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23D" w:rsidRPr="00F72919" w:rsidRDefault="0033523D" w:rsidP="0033523D">
      <w:pPr>
        <w:tabs>
          <w:tab w:val="right" w:pos="9639"/>
        </w:tabs>
        <w:rPr>
          <w:rFonts w:ascii="Arial" w:hAnsi="Arial" w:cs="Arial"/>
          <w:b/>
          <w:i/>
          <w:sz w:val="24"/>
          <w:szCs w:val="24"/>
        </w:rPr>
      </w:pPr>
      <w:r w:rsidRPr="00F72919">
        <w:rPr>
          <w:rFonts w:ascii="Arial" w:hAnsi="Arial" w:cs="Arial"/>
          <w:b/>
          <w:sz w:val="24"/>
          <w:szCs w:val="24"/>
        </w:rPr>
        <w:t>Technical Specification Group Radio Access Network</w:t>
      </w:r>
      <w:r w:rsidRPr="00F72919">
        <w:rPr>
          <w:rFonts w:ascii="Arial" w:hAnsi="Arial" w:cs="Arial"/>
          <w:b/>
          <w:i/>
          <w:sz w:val="24"/>
          <w:szCs w:val="24"/>
        </w:rPr>
        <w:tab/>
        <w:t>RP-171587</w:t>
      </w:r>
    </w:p>
    <w:p w:rsidR="0033523D" w:rsidRPr="00F72919" w:rsidRDefault="0033523D" w:rsidP="0033523D">
      <w:pPr>
        <w:pBdr>
          <w:bottom w:val="single" w:sz="4" w:space="1" w:color="auto"/>
        </w:pBdr>
        <w:tabs>
          <w:tab w:val="right" w:pos="9781"/>
        </w:tabs>
        <w:rPr>
          <w:rFonts w:ascii="Arial" w:hAnsi="Arial" w:cs="Arial"/>
          <w:b/>
          <w:sz w:val="24"/>
          <w:szCs w:val="24"/>
          <w:lang w:val="sv-SE"/>
        </w:rPr>
      </w:pPr>
      <w:r w:rsidRPr="00F72919">
        <w:rPr>
          <w:rFonts w:ascii="Arial" w:hAnsi="Arial" w:cs="Arial"/>
          <w:b/>
          <w:sz w:val="24"/>
          <w:szCs w:val="24"/>
          <w:lang w:val="sv-SE"/>
        </w:rPr>
        <w:t>3GPP TSG RAN Meeting #77</w:t>
      </w:r>
    </w:p>
    <w:p w:rsidR="0033523D" w:rsidRPr="00F72919" w:rsidRDefault="0033523D" w:rsidP="0033523D">
      <w:pPr>
        <w:pBdr>
          <w:bottom w:val="single" w:sz="4" w:space="1" w:color="auto"/>
        </w:pBdr>
        <w:tabs>
          <w:tab w:val="right" w:pos="9639"/>
        </w:tabs>
        <w:rPr>
          <w:rFonts w:ascii="Arial" w:hAnsi="Arial" w:cs="Arial"/>
          <w:b/>
          <w:sz w:val="24"/>
          <w:szCs w:val="24"/>
          <w:lang w:val="sv-SE"/>
        </w:rPr>
      </w:pPr>
      <w:r w:rsidRPr="00F72919">
        <w:rPr>
          <w:rFonts w:ascii="Arial" w:hAnsi="Arial" w:cs="Arial"/>
          <w:b/>
          <w:sz w:val="24"/>
          <w:szCs w:val="24"/>
          <w:lang w:val="sv-SE"/>
        </w:rPr>
        <w:t>Sapporo, Japan, September 11 - 14, 2017</w:t>
      </w:r>
    </w:p>
    <w:p w:rsidR="0033523D" w:rsidRPr="00F72919" w:rsidRDefault="0033523D" w:rsidP="0033523D">
      <w:pPr>
        <w:pBdr>
          <w:bottom w:val="single" w:sz="4" w:space="1" w:color="auto"/>
        </w:pBdr>
        <w:tabs>
          <w:tab w:val="right" w:pos="9639"/>
        </w:tabs>
        <w:rPr>
          <w:rFonts w:ascii="Arial" w:hAnsi="Arial" w:cs="Arial"/>
          <w:sz w:val="20"/>
          <w:szCs w:val="20"/>
          <w:lang w:val="sv-SE"/>
        </w:rPr>
      </w:pPr>
    </w:p>
    <w:p w:rsidR="0033523D" w:rsidRPr="00F72919" w:rsidRDefault="0033523D" w:rsidP="0033523D">
      <w:pPr>
        <w:spacing w:before="240" w:after="120"/>
        <w:ind w:left="567" w:right="-426"/>
        <w:rPr>
          <w:rFonts w:ascii="Arial" w:hAnsi="Arial" w:cs="Arial"/>
          <w:b/>
          <w:sz w:val="24"/>
        </w:rPr>
      </w:pPr>
      <w:r w:rsidRPr="00F72919">
        <w:rPr>
          <w:rFonts w:ascii="Arial" w:hAnsi="Arial" w:cs="Arial"/>
          <w:b/>
          <w:sz w:val="24"/>
        </w:rPr>
        <w:t>Source(s):</w:t>
      </w:r>
      <w:r w:rsidRPr="00F72919">
        <w:rPr>
          <w:rFonts w:ascii="Arial" w:hAnsi="Arial" w:cs="Arial"/>
          <w:b/>
          <w:sz w:val="24"/>
        </w:rPr>
        <w:tab/>
        <w:t>AT&amp;T</w:t>
      </w:r>
    </w:p>
    <w:p w:rsidR="0033523D" w:rsidRPr="00F72919" w:rsidRDefault="0033523D" w:rsidP="0033523D">
      <w:pPr>
        <w:ind w:left="567"/>
        <w:rPr>
          <w:rFonts w:ascii="Arial" w:hAnsi="Arial" w:cs="Arial"/>
          <w:sz w:val="20"/>
        </w:rPr>
      </w:pPr>
    </w:p>
    <w:p w:rsidR="0033523D" w:rsidRPr="00F72919" w:rsidRDefault="0033523D" w:rsidP="0033523D">
      <w:pPr>
        <w:ind w:left="567"/>
        <w:rPr>
          <w:rFonts w:ascii="Arial" w:hAnsi="Arial" w:cs="Arial"/>
          <w:b/>
          <w:sz w:val="24"/>
          <w:szCs w:val="24"/>
        </w:rPr>
      </w:pPr>
      <w:r w:rsidRPr="00F72919">
        <w:rPr>
          <w:rFonts w:ascii="Arial" w:hAnsi="Arial" w:cs="Arial"/>
          <w:b/>
          <w:sz w:val="24"/>
          <w:szCs w:val="24"/>
        </w:rPr>
        <w:t xml:space="preserve">Title: </w:t>
      </w:r>
      <w:r w:rsidRPr="00F72919">
        <w:rPr>
          <w:rFonts w:ascii="Arial" w:hAnsi="Arial" w:cs="Arial"/>
          <w:b/>
          <w:sz w:val="24"/>
          <w:szCs w:val="24"/>
        </w:rPr>
        <w:tab/>
        <w:t>3GPP RADIO INTERFACE NAME FOR IMT-2020 SUBMISSION</w:t>
      </w:r>
    </w:p>
    <w:p w:rsidR="0033523D" w:rsidRPr="00F72919" w:rsidRDefault="0033523D" w:rsidP="0033523D">
      <w:pPr>
        <w:ind w:left="567"/>
        <w:rPr>
          <w:rFonts w:ascii="Arial" w:eastAsia="Times New Roman" w:hAnsi="Arial" w:cs="Arial"/>
          <w:sz w:val="20"/>
          <w:szCs w:val="20"/>
        </w:rPr>
      </w:pPr>
    </w:p>
    <w:p w:rsidR="0033523D" w:rsidRPr="00F72919" w:rsidRDefault="0033523D" w:rsidP="0033523D">
      <w:pPr>
        <w:spacing w:after="120"/>
        <w:ind w:left="567"/>
        <w:rPr>
          <w:rFonts w:ascii="Arial" w:hAnsi="Arial" w:cs="Arial"/>
          <w:b/>
          <w:sz w:val="24"/>
        </w:rPr>
      </w:pPr>
      <w:r w:rsidRPr="00F72919">
        <w:rPr>
          <w:rFonts w:ascii="Arial" w:hAnsi="Arial" w:cs="Arial"/>
          <w:b/>
          <w:sz w:val="24"/>
        </w:rPr>
        <w:t>Document for:</w:t>
      </w:r>
      <w:r w:rsidRPr="00F72919">
        <w:rPr>
          <w:rFonts w:ascii="Arial" w:hAnsi="Arial" w:cs="Arial"/>
          <w:b/>
          <w:sz w:val="24"/>
        </w:rPr>
        <w:tab/>
        <w:t>Decision</w:t>
      </w:r>
    </w:p>
    <w:p w:rsidR="0033523D" w:rsidRPr="00F72919" w:rsidRDefault="0033523D" w:rsidP="0033523D">
      <w:pPr>
        <w:ind w:left="567"/>
        <w:rPr>
          <w:rFonts w:ascii="Arial" w:hAnsi="Arial" w:cs="Arial"/>
          <w:sz w:val="20"/>
        </w:rPr>
      </w:pPr>
    </w:p>
    <w:p w:rsidR="0033523D" w:rsidRPr="00F72919" w:rsidRDefault="0033523D" w:rsidP="0033523D">
      <w:pPr>
        <w:spacing w:after="120"/>
        <w:ind w:left="567"/>
        <w:rPr>
          <w:rFonts w:ascii="Arial" w:hAnsi="Arial" w:cs="Arial"/>
          <w:b/>
          <w:color w:val="000000"/>
          <w:sz w:val="24"/>
        </w:rPr>
      </w:pPr>
      <w:r w:rsidRPr="00F72919">
        <w:rPr>
          <w:rFonts w:ascii="Arial" w:hAnsi="Arial" w:cs="Arial"/>
          <w:b/>
          <w:color w:val="000000"/>
          <w:sz w:val="24"/>
        </w:rPr>
        <w:t>Agenda Item:</w:t>
      </w:r>
      <w:r w:rsidRPr="00F72919">
        <w:rPr>
          <w:rFonts w:ascii="Arial" w:hAnsi="Arial" w:cs="Arial"/>
          <w:b/>
          <w:color w:val="000000"/>
          <w:sz w:val="24"/>
        </w:rPr>
        <w:tab/>
      </w:r>
      <w:r w:rsidRPr="00F72919">
        <w:rPr>
          <w:rFonts w:ascii="Arial" w:hAnsi="Arial" w:cs="Arial"/>
          <w:b/>
          <w:color w:val="000000"/>
          <w:sz w:val="24"/>
        </w:rPr>
        <w:tab/>
        <w:t>5.6</w:t>
      </w:r>
    </w:p>
    <w:p w:rsidR="009D432E" w:rsidRPr="00F72919" w:rsidRDefault="009D432E" w:rsidP="00F72919">
      <w:pPr>
        <w:rPr>
          <w:rFonts w:ascii="Arial" w:eastAsia="Times New Roman" w:hAnsi="Arial" w:cs="Arial"/>
          <w:b/>
          <w:sz w:val="24"/>
        </w:rPr>
      </w:pPr>
    </w:p>
    <w:p w:rsidR="009D432E" w:rsidRPr="00F72919" w:rsidRDefault="009D432E" w:rsidP="009D432E">
      <w:pPr>
        <w:jc w:val="center"/>
        <w:rPr>
          <w:rFonts w:ascii="Arial" w:eastAsia="Times New Roman" w:hAnsi="Arial" w:cs="Arial"/>
          <w:b/>
          <w:sz w:val="24"/>
        </w:rPr>
      </w:pPr>
      <w:bookmarkStart w:id="0" w:name="_Hlk492040408"/>
      <w:r w:rsidRPr="00F72919">
        <w:rPr>
          <w:rFonts w:ascii="Arial" w:eastAsia="Times New Roman" w:hAnsi="Arial" w:cs="Arial"/>
          <w:b/>
          <w:sz w:val="24"/>
        </w:rPr>
        <w:t>3GPP RADIO INTERFACE NAME FOR IMT-2020 SUBMISSION</w:t>
      </w:r>
    </w:p>
    <w:bookmarkEnd w:id="0"/>
    <w:p w:rsidR="00037E8C" w:rsidRPr="00F72919" w:rsidRDefault="00037E8C">
      <w:pPr>
        <w:rPr>
          <w:rFonts w:ascii="Arial" w:hAnsi="Arial" w:cs="Arial"/>
        </w:rPr>
      </w:pPr>
    </w:p>
    <w:p w:rsidR="00923908" w:rsidRPr="00F72919" w:rsidRDefault="00923908">
      <w:pPr>
        <w:rPr>
          <w:rFonts w:ascii="Arial" w:hAnsi="Arial" w:cs="Arial"/>
          <w:u w:val="single"/>
        </w:rPr>
      </w:pPr>
      <w:r w:rsidRPr="00F72919">
        <w:rPr>
          <w:rFonts w:ascii="Arial" w:hAnsi="Arial" w:cs="Arial"/>
          <w:u w:val="single"/>
        </w:rPr>
        <w:t>Background</w:t>
      </w:r>
    </w:p>
    <w:p w:rsidR="00037E8C" w:rsidRPr="00F72919" w:rsidRDefault="00037E8C">
      <w:pPr>
        <w:rPr>
          <w:rFonts w:ascii="Arial" w:hAnsi="Arial" w:cs="Arial"/>
        </w:rPr>
      </w:pPr>
      <w:r w:rsidRPr="00F72919">
        <w:rPr>
          <w:rFonts w:ascii="Arial" w:hAnsi="Arial" w:cs="Arial"/>
        </w:rPr>
        <w:t xml:space="preserve">In conjunction with 3GPP providing its </w:t>
      </w:r>
      <w:r w:rsidR="00441932" w:rsidRPr="00F72919">
        <w:rPr>
          <w:rFonts w:ascii="Arial" w:hAnsi="Arial" w:cs="Arial"/>
        </w:rPr>
        <w:t xml:space="preserve">terrestrial radio interface technology </w:t>
      </w:r>
      <w:r w:rsidRPr="00F72919">
        <w:rPr>
          <w:rFonts w:ascii="Arial" w:hAnsi="Arial" w:cs="Arial"/>
        </w:rPr>
        <w:t xml:space="preserve">submission into the ITU-R IMT-2020 process it is necessary for 3GPP to provide in its correspondence to </w:t>
      </w:r>
      <w:r w:rsidR="00923908" w:rsidRPr="00F72919">
        <w:rPr>
          <w:rFonts w:ascii="Arial" w:hAnsi="Arial" w:cs="Arial"/>
        </w:rPr>
        <w:t xml:space="preserve">ITU-R </w:t>
      </w:r>
      <w:r w:rsidRPr="00F72919">
        <w:rPr>
          <w:rFonts w:ascii="Arial" w:hAnsi="Arial" w:cs="Arial"/>
        </w:rPr>
        <w:t xml:space="preserve">WP 5D what 3GPP </w:t>
      </w:r>
      <w:r w:rsidR="00923908" w:rsidRPr="00F72919">
        <w:rPr>
          <w:rFonts w:ascii="Arial" w:hAnsi="Arial" w:cs="Arial"/>
        </w:rPr>
        <w:t>chooses</w:t>
      </w:r>
      <w:r w:rsidRPr="00F72919">
        <w:rPr>
          <w:rFonts w:ascii="Arial" w:hAnsi="Arial" w:cs="Arial"/>
        </w:rPr>
        <w:t xml:space="preserve"> to call the 3GPP “5G” radio interface technology </w:t>
      </w:r>
      <w:r w:rsidR="00441932" w:rsidRPr="00F72919">
        <w:rPr>
          <w:rFonts w:ascii="Arial" w:hAnsi="Arial" w:cs="Arial"/>
        </w:rPr>
        <w:t>for ITU purposes</w:t>
      </w:r>
      <w:r w:rsidRPr="00F72919">
        <w:rPr>
          <w:rFonts w:ascii="Arial" w:hAnsi="Arial" w:cs="Arial"/>
        </w:rPr>
        <w:t>.  This name/terminology will be carried though the IMT process and be utilized in the downstream ITU-R deliverables.</w:t>
      </w:r>
    </w:p>
    <w:p w:rsidR="00037E8C" w:rsidRPr="00F72919" w:rsidRDefault="00037E8C">
      <w:pPr>
        <w:rPr>
          <w:rFonts w:ascii="Arial" w:hAnsi="Arial" w:cs="Arial"/>
        </w:rPr>
      </w:pPr>
      <w:r w:rsidRPr="00F72919">
        <w:rPr>
          <w:rFonts w:ascii="Arial" w:hAnsi="Arial" w:cs="Arial"/>
        </w:rPr>
        <w:t>Historically for IMT-2000 and IMT-Advanced, 3GPP chose the following terminology/name</w:t>
      </w:r>
      <w:r w:rsidR="00441932" w:rsidRPr="00F72919">
        <w:rPr>
          <w:rFonts w:ascii="Arial" w:hAnsi="Arial" w:cs="Arial"/>
        </w:rPr>
        <w:t>(s)</w:t>
      </w:r>
      <w:r w:rsidRPr="00F72919">
        <w:rPr>
          <w:rFonts w:ascii="Arial" w:hAnsi="Arial" w:cs="Arial"/>
        </w:rPr>
        <w:t xml:space="preserve"> for their terrestrial radio interface technology:</w:t>
      </w:r>
    </w:p>
    <w:p w:rsidR="00C00F09" w:rsidRPr="00F72919" w:rsidRDefault="00334A5B" w:rsidP="00C00F09">
      <w:pPr>
        <w:numPr>
          <w:ilvl w:val="0"/>
          <w:numId w:val="1"/>
        </w:numPr>
        <w:rPr>
          <w:rFonts w:ascii="Arial" w:hAnsi="Arial" w:cs="Arial"/>
          <w:b/>
        </w:rPr>
      </w:pPr>
      <w:r w:rsidRPr="00F72919">
        <w:rPr>
          <w:rFonts w:ascii="Arial" w:hAnsi="Arial" w:cs="Arial"/>
          <w:b/>
          <w:bCs/>
        </w:rPr>
        <w:t xml:space="preserve">For </w:t>
      </w:r>
      <w:r w:rsidR="00DD1A1A" w:rsidRPr="00F72919">
        <w:rPr>
          <w:rFonts w:ascii="Arial" w:hAnsi="Arial" w:cs="Arial"/>
          <w:b/>
          <w:bCs/>
        </w:rPr>
        <w:t>IMT-2000</w:t>
      </w:r>
      <w:r w:rsidR="00441932" w:rsidRPr="00F72919">
        <w:rPr>
          <w:rFonts w:ascii="Arial" w:hAnsi="Arial" w:cs="Arial"/>
          <w:b/>
        </w:rPr>
        <w:t xml:space="preserve"> technology:</w:t>
      </w:r>
      <w:r w:rsidR="00DD1A1A" w:rsidRPr="00F72919">
        <w:rPr>
          <w:rFonts w:ascii="Arial" w:hAnsi="Arial" w:cs="Arial"/>
          <w:b/>
        </w:rPr>
        <w:t xml:space="preserve">  </w:t>
      </w:r>
    </w:p>
    <w:p w:rsidR="00F97F36" w:rsidRPr="00F72919" w:rsidRDefault="00334A5B" w:rsidP="00C00F09">
      <w:pPr>
        <w:numPr>
          <w:ilvl w:val="1"/>
          <w:numId w:val="1"/>
        </w:numPr>
        <w:rPr>
          <w:rFonts w:ascii="Arial" w:hAnsi="Arial" w:cs="Arial"/>
        </w:rPr>
      </w:pPr>
      <w:r w:rsidRPr="00F72919">
        <w:rPr>
          <w:rFonts w:ascii="Arial" w:hAnsi="Arial" w:cs="Arial"/>
        </w:rPr>
        <w:t xml:space="preserve"> Applies to </w:t>
      </w:r>
      <w:r w:rsidR="00DD1A1A" w:rsidRPr="00F72919">
        <w:rPr>
          <w:rFonts w:ascii="Arial" w:hAnsi="Arial" w:cs="Arial"/>
        </w:rPr>
        <w:t>Rec</w:t>
      </w:r>
      <w:r w:rsidRPr="00F72919">
        <w:rPr>
          <w:rFonts w:ascii="Arial" w:hAnsi="Arial" w:cs="Arial"/>
        </w:rPr>
        <w:t>.</w:t>
      </w:r>
      <w:r w:rsidR="00DD1A1A" w:rsidRPr="00F72919">
        <w:rPr>
          <w:rFonts w:ascii="Arial" w:hAnsi="Arial" w:cs="Arial"/>
        </w:rPr>
        <w:t xml:space="preserve"> ITU-R M.1457-13, “Detailed specifications of the terrestrial radio interfaces of International Mobile Telecommunications-2000 (IMT-2000)”  </w:t>
      </w:r>
      <w:r w:rsidRPr="00F72919">
        <w:rPr>
          <w:rFonts w:ascii="Arial" w:hAnsi="Arial" w:cs="Arial"/>
        </w:rPr>
        <w:t xml:space="preserve">and other ITU </w:t>
      </w:r>
      <w:r w:rsidR="00330824" w:rsidRPr="00F72919">
        <w:rPr>
          <w:rFonts w:ascii="Arial" w:hAnsi="Arial" w:cs="Arial"/>
        </w:rPr>
        <w:t>deliverables and ITU work</w:t>
      </w:r>
    </w:p>
    <w:p w:rsidR="00F97F36" w:rsidRPr="00F72919" w:rsidRDefault="0098112C" w:rsidP="00334A5B">
      <w:pPr>
        <w:numPr>
          <w:ilvl w:val="2"/>
          <w:numId w:val="1"/>
        </w:numPr>
        <w:tabs>
          <w:tab w:val="clear" w:pos="2160"/>
          <w:tab w:val="num" w:pos="1800"/>
        </w:tabs>
        <w:ind w:left="1800"/>
        <w:rPr>
          <w:rFonts w:ascii="Arial" w:hAnsi="Arial" w:cs="Arial"/>
        </w:rPr>
      </w:pPr>
      <w:r w:rsidRPr="00F72919">
        <w:rPr>
          <w:rFonts w:ascii="Arial" w:hAnsi="Arial" w:cs="Arial"/>
          <w:b/>
          <w:bCs/>
          <w:lang w:val="en-GB"/>
        </w:rPr>
        <w:t xml:space="preserve">Names : </w:t>
      </w:r>
      <w:r w:rsidR="00DD1A1A" w:rsidRPr="00F72919">
        <w:rPr>
          <w:rFonts w:ascii="Arial" w:hAnsi="Arial" w:cs="Arial"/>
          <w:b/>
          <w:bCs/>
          <w:lang w:val="en-GB"/>
        </w:rPr>
        <w:t>“IMT-2000 CDMA Direct Spread”</w:t>
      </w:r>
      <w:r w:rsidR="00334A5B" w:rsidRPr="00F72919">
        <w:rPr>
          <w:rFonts w:ascii="Arial" w:hAnsi="Arial" w:cs="Arial"/>
          <w:b/>
          <w:bCs/>
          <w:lang w:val="en-GB"/>
        </w:rPr>
        <w:t xml:space="preserve"> </w:t>
      </w:r>
      <w:r w:rsidR="00C00F09" w:rsidRPr="00F72919">
        <w:rPr>
          <w:rFonts w:ascii="Arial" w:hAnsi="Arial" w:cs="Arial"/>
          <w:bCs/>
          <w:lang w:val="en-GB"/>
        </w:rPr>
        <w:t xml:space="preserve">and </w:t>
      </w:r>
      <w:r w:rsidR="00DD1A1A" w:rsidRPr="00F72919">
        <w:rPr>
          <w:rFonts w:ascii="Arial" w:hAnsi="Arial" w:cs="Arial"/>
          <w:b/>
          <w:bCs/>
          <w:lang w:val="en-GB"/>
        </w:rPr>
        <w:t xml:space="preserve"> </w:t>
      </w:r>
      <w:r w:rsidR="00334A5B" w:rsidRPr="00F72919">
        <w:rPr>
          <w:rFonts w:ascii="Arial" w:hAnsi="Arial" w:cs="Arial"/>
          <w:b/>
          <w:bCs/>
          <w:lang w:val="en-GB"/>
        </w:rPr>
        <w:t xml:space="preserve">“IMT-2000 CDMA TDD” </w:t>
      </w:r>
      <w:r w:rsidR="00DD1A1A" w:rsidRPr="00F72919">
        <w:rPr>
          <w:rFonts w:ascii="Arial" w:hAnsi="Arial" w:cs="Arial"/>
          <w:b/>
          <w:bCs/>
          <w:lang w:val="en-GB"/>
        </w:rPr>
        <w:t xml:space="preserve"> </w:t>
      </w:r>
      <w:r w:rsidR="00DD1A1A" w:rsidRPr="00F72919">
        <w:rPr>
          <w:rFonts w:ascii="Arial" w:hAnsi="Arial" w:cs="Arial"/>
          <w:lang w:val="en-GB"/>
        </w:rPr>
        <w:tab/>
      </w:r>
      <w:r w:rsidR="00DD1A1A" w:rsidRPr="00F72919">
        <w:rPr>
          <w:rFonts w:ascii="Arial" w:hAnsi="Arial" w:cs="Arial"/>
          <w:lang w:val="en-GB"/>
        </w:rPr>
        <w:tab/>
      </w:r>
      <w:r w:rsidR="00DD1A1A" w:rsidRPr="00F72919">
        <w:rPr>
          <w:rFonts w:ascii="Arial" w:hAnsi="Arial" w:cs="Arial"/>
        </w:rPr>
        <w:tab/>
      </w:r>
    </w:p>
    <w:p w:rsidR="00C00F09" w:rsidRPr="00F72919" w:rsidRDefault="00334A5B" w:rsidP="00C00F09">
      <w:pPr>
        <w:numPr>
          <w:ilvl w:val="0"/>
          <w:numId w:val="1"/>
        </w:numPr>
        <w:rPr>
          <w:rFonts w:ascii="Arial" w:hAnsi="Arial" w:cs="Arial"/>
        </w:rPr>
      </w:pPr>
      <w:r w:rsidRPr="00F72919">
        <w:rPr>
          <w:rFonts w:ascii="Arial" w:hAnsi="Arial" w:cs="Arial"/>
          <w:b/>
          <w:bCs/>
        </w:rPr>
        <w:t xml:space="preserve">For </w:t>
      </w:r>
      <w:r w:rsidR="00DD1A1A" w:rsidRPr="00F72919">
        <w:rPr>
          <w:rFonts w:ascii="Arial" w:hAnsi="Arial" w:cs="Arial"/>
          <w:b/>
          <w:bCs/>
        </w:rPr>
        <w:t>IMT-Advanced</w:t>
      </w:r>
      <w:r w:rsidR="00DD1A1A" w:rsidRPr="00F72919">
        <w:rPr>
          <w:rFonts w:ascii="Arial" w:hAnsi="Arial" w:cs="Arial"/>
          <w:b/>
        </w:rPr>
        <w:t xml:space="preserve"> </w:t>
      </w:r>
      <w:r w:rsidR="00441932" w:rsidRPr="00F72919">
        <w:rPr>
          <w:rFonts w:ascii="Arial" w:hAnsi="Arial" w:cs="Arial"/>
          <w:b/>
        </w:rPr>
        <w:t>technology:</w:t>
      </w:r>
      <w:r w:rsidR="00DD1A1A" w:rsidRPr="00F72919">
        <w:rPr>
          <w:rFonts w:ascii="Arial" w:hAnsi="Arial" w:cs="Arial"/>
        </w:rPr>
        <w:t xml:space="preserve">  </w:t>
      </w:r>
    </w:p>
    <w:p w:rsidR="00F97F36" w:rsidRPr="00F72919" w:rsidRDefault="00334A5B" w:rsidP="00334A5B">
      <w:pPr>
        <w:numPr>
          <w:ilvl w:val="1"/>
          <w:numId w:val="1"/>
        </w:numPr>
        <w:rPr>
          <w:rFonts w:ascii="Arial" w:hAnsi="Arial" w:cs="Arial"/>
        </w:rPr>
      </w:pPr>
      <w:r w:rsidRPr="00F72919">
        <w:rPr>
          <w:rFonts w:ascii="Arial" w:hAnsi="Arial" w:cs="Arial"/>
        </w:rPr>
        <w:t xml:space="preserve">Applies to </w:t>
      </w:r>
      <w:r w:rsidR="00DD1A1A" w:rsidRPr="00F72919">
        <w:rPr>
          <w:rFonts w:ascii="Arial" w:hAnsi="Arial" w:cs="Arial"/>
        </w:rPr>
        <w:t>Rec</w:t>
      </w:r>
      <w:r w:rsidRPr="00F72919">
        <w:rPr>
          <w:rFonts w:ascii="Arial" w:hAnsi="Arial" w:cs="Arial"/>
        </w:rPr>
        <w:t>.</w:t>
      </w:r>
      <w:r w:rsidR="00DD1A1A" w:rsidRPr="00F72919">
        <w:rPr>
          <w:rFonts w:ascii="Arial" w:hAnsi="Arial" w:cs="Arial"/>
        </w:rPr>
        <w:t xml:space="preserve"> ITU-R M.2012-2, “Detailed specifications of the terrestrial radio interfaces of International Mobile Telecommunications Advanced (IMT-Advanced)</w:t>
      </w:r>
      <w:r w:rsidRPr="00F72919">
        <w:rPr>
          <w:rFonts w:ascii="Arial" w:hAnsi="Arial" w:cs="Arial"/>
        </w:rPr>
        <w:t xml:space="preserve"> and other ITU </w:t>
      </w:r>
      <w:r w:rsidR="00330824" w:rsidRPr="00F72919">
        <w:rPr>
          <w:rFonts w:ascii="Arial" w:hAnsi="Arial" w:cs="Arial"/>
        </w:rPr>
        <w:t>deliverables and ITU work</w:t>
      </w:r>
    </w:p>
    <w:p w:rsidR="00F97F36" w:rsidRPr="00F72919" w:rsidRDefault="0098112C" w:rsidP="00334A5B">
      <w:pPr>
        <w:numPr>
          <w:ilvl w:val="1"/>
          <w:numId w:val="1"/>
        </w:numPr>
        <w:tabs>
          <w:tab w:val="clear" w:pos="1440"/>
          <w:tab w:val="num" w:pos="1800"/>
        </w:tabs>
        <w:ind w:left="1800"/>
        <w:rPr>
          <w:rFonts w:ascii="Arial" w:hAnsi="Arial" w:cs="Arial"/>
        </w:rPr>
      </w:pPr>
      <w:r w:rsidRPr="00F72919">
        <w:rPr>
          <w:rFonts w:ascii="Arial" w:hAnsi="Arial" w:cs="Arial"/>
          <w:b/>
          <w:bCs/>
        </w:rPr>
        <w:t xml:space="preserve">Name: </w:t>
      </w:r>
      <w:r w:rsidR="00DD1A1A" w:rsidRPr="00F72919">
        <w:rPr>
          <w:rFonts w:ascii="Arial" w:hAnsi="Arial" w:cs="Arial"/>
          <w:b/>
          <w:bCs/>
        </w:rPr>
        <w:t>“LTE-Advanced”</w:t>
      </w:r>
      <w:r w:rsidR="00DD1A1A" w:rsidRPr="00F72919">
        <w:rPr>
          <w:rFonts w:ascii="Arial" w:hAnsi="Arial" w:cs="Arial"/>
        </w:rPr>
        <w:t xml:space="preserve"> </w:t>
      </w:r>
      <w:r w:rsidR="00DD1A1A" w:rsidRPr="00F72919">
        <w:rPr>
          <w:rFonts w:ascii="Arial" w:hAnsi="Arial" w:cs="Arial"/>
        </w:rPr>
        <w:tab/>
      </w:r>
      <w:r w:rsidR="00DD1A1A" w:rsidRPr="00F72919">
        <w:rPr>
          <w:rFonts w:ascii="Arial" w:hAnsi="Arial" w:cs="Arial"/>
        </w:rPr>
        <w:tab/>
      </w:r>
      <w:r w:rsidR="00DD1A1A" w:rsidRPr="00F72919">
        <w:rPr>
          <w:rFonts w:ascii="Arial" w:hAnsi="Arial" w:cs="Arial"/>
        </w:rPr>
        <w:tab/>
      </w:r>
      <w:r w:rsidR="00DD1A1A" w:rsidRPr="00F72919">
        <w:rPr>
          <w:rFonts w:ascii="Arial" w:hAnsi="Arial" w:cs="Arial"/>
        </w:rPr>
        <w:tab/>
      </w:r>
    </w:p>
    <w:p w:rsidR="00C00F09" w:rsidRPr="00F72919" w:rsidRDefault="00DD1A1A" w:rsidP="00334A5B">
      <w:pPr>
        <w:spacing w:after="0"/>
        <w:ind w:left="2160"/>
        <w:rPr>
          <w:rFonts w:ascii="Arial" w:hAnsi="Arial" w:cs="Arial"/>
          <w:b/>
          <w:bCs/>
          <w:i/>
          <w:iCs/>
        </w:rPr>
      </w:pPr>
      <w:r w:rsidRPr="00F72919">
        <w:rPr>
          <w:rFonts w:ascii="Arial" w:hAnsi="Arial" w:cs="Arial"/>
          <w:b/>
          <w:bCs/>
        </w:rPr>
        <w:lastRenderedPageBreak/>
        <w:t>Developed by 3GPP as LTE Release 10 and Beyond (</w:t>
      </w:r>
      <w:r w:rsidR="00C00F09" w:rsidRPr="00F72919">
        <w:rPr>
          <w:rFonts w:ascii="Arial" w:hAnsi="Arial" w:cs="Arial"/>
          <w:b/>
          <w:bCs/>
          <w:i/>
          <w:iCs/>
        </w:rPr>
        <w:t>LTE-Advanced)</w:t>
      </w:r>
    </w:p>
    <w:p w:rsidR="00F97F36" w:rsidRPr="00F72919" w:rsidRDefault="00DD1A1A" w:rsidP="00334A5B">
      <w:pPr>
        <w:spacing w:after="0"/>
        <w:ind w:left="2160"/>
        <w:rPr>
          <w:rFonts w:ascii="Arial" w:hAnsi="Arial" w:cs="Arial"/>
        </w:rPr>
      </w:pPr>
      <w:r w:rsidRPr="00F72919">
        <w:rPr>
          <w:rFonts w:ascii="Arial" w:hAnsi="Arial" w:cs="Arial"/>
          <w:bCs/>
        </w:rPr>
        <w:t>(this is the footnote that goes with the name “LTE-Advanced”</w:t>
      </w:r>
      <w:r w:rsidR="00C00F09" w:rsidRPr="00F72919">
        <w:rPr>
          <w:rFonts w:ascii="Arial" w:hAnsi="Arial" w:cs="Arial"/>
          <w:bCs/>
        </w:rPr>
        <w:t>)</w:t>
      </w:r>
    </w:p>
    <w:p w:rsidR="00C00F09" w:rsidRPr="00F72919" w:rsidRDefault="00C00F09" w:rsidP="00334A5B">
      <w:pPr>
        <w:ind w:left="360"/>
        <w:rPr>
          <w:rFonts w:ascii="Arial" w:hAnsi="Arial" w:cs="Arial"/>
        </w:rPr>
      </w:pPr>
    </w:p>
    <w:p w:rsidR="005646DD" w:rsidRPr="00F72919" w:rsidRDefault="005646DD">
      <w:pPr>
        <w:rPr>
          <w:rFonts w:ascii="Arial" w:hAnsi="Arial" w:cs="Arial"/>
        </w:rPr>
      </w:pPr>
      <w:r w:rsidRPr="00F72919">
        <w:rPr>
          <w:rFonts w:ascii="Arial" w:hAnsi="Arial" w:cs="Arial"/>
        </w:rPr>
        <w:t>Note: Attachment 1 is an extract from Rec ITU-R M.2012 that demonstrates how the name and the footnote are utilized together in ITU documents.</w:t>
      </w:r>
    </w:p>
    <w:p w:rsidR="00923908" w:rsidRPr="00F72919" w:rsidRDefault="00923908">
      <w:pPr>
        <w:rPr>
          <w:rFonts w:ascii="Arial" w:hAnsi="Arial" w:cs="Arial"/>
        </w:rPr>
      </w:pPr>
      <w:r w:rsidRPr="00F72919">
        <w:rPr>
          <w:rFonts w:ascii="Arial" w:hAnsi="Arial" w:cs="Arial"/>
        </w:rPr>
        <w:t xml:space="preserve">The </w:t>
      </w:r>
      <w:r w:rsidR="00330824" w:rsidRPr="00F72919">
        <w:rPr>
          <w:rFonts w:ascii="Arial" w:hAnsi="Arial" w:cs="Arial"/>
        </w:rPr>
        <w:t xml:space="preserve">above </w:t>
      </w:r>
      <w:r w:rsidRPr="00F72919">
        <w:rPr>
          <w:rFonts w:ascii="Arial" w:hAnsi="Arial" w:cs="Arial"/>
        </w:rPr>
        <w:t xml:space="preserve">syntax chosen by 3GPP for IMT-Advanced </w:t>
      </w:r>
      <w:r w:rsidR="00330824" w:rsidRPr="00F72919">
        <w:rPr>
          <w:rFonts w:ascii="Arial" w:hAnsi="Arial" w:cs="Arial"/>
        </w:rPr>
        <w:t xml:space="preserve">(both the name and the footnote) </w:t>
      </w:r>
      <w:r w:rsidRPr="00F72919">
        <w:rPr>
          <w:rFonts w:ascii="Arial" w:hAnsi="Arial" w:cs="Arial"/>
        </w:rPr>
        <w:t xml:space="preserve">has worked well and </w:t>
      </w:r>
      <w:r w:rsidR="00330824" w:rsidRPr="00F72919">
        <w:rPr>
          <w:rFonts w:ascii="Arial" w:hAnsi="Arial" w:cs="Arial"/>
        </w:rPr>
        <w:t xml:space="preserve">has the flexibility to identify </w:t>
      </w:r>
      <w:r w:rsidRPr="00F72919">
        <w:rPr>
          <w:rFonts w:ascii="Arial" w:hAnsi="Arial" w:cs="Arial"/>
        </w:rPr>
        <w:t>the 3GPP radio interface technology from its inception date and throughout its evolution.</w:t>
      </w:r>
    </w:p>
    <w:p w:rsidR="00923908" w:rsidRPr="00F72919" w:rsidRDefault="00923908">
      <w:pPr>
        <w:rPr>
          <w:rFonts w:ascii="Arial" w:hAnsi="Arial" w:cs="Arial"/>
        </w:rPr>
      </w:pPr>
      <w:r w:rsidRPr="00F72919">
        <w:rPr>
          <w:rFonts w:ascii="Arial" w:hAnsi="Arial" w:cs="Arial"/>
        </w:rPr>
        <w:t>It is proposed that 3GPP adopt a similar approach/construct for the 3GPP “5G” technology submission and the related downstream ITU-R deliverables.</w:t>
      </w:r>
    </w:p>
    <w:p w:rsidR="00923908" w:rsidRPr="00F72919" w:rsidRDefault="00923908">
      <w:pPr>
        <w:rPr>
          <w:rFonts w:ascii="Arial" w:hAnsi="Arial" w:cs="Arial"/>
        </w:rPr>
      </w:pPr>
      <w:r w:rsidRPr="00F72919">
        <w:rPr>
          <w:rFonts w:ascii="Arial" w:hAnsi="Arial" w:cs="Arial"/>
        </w:rPr>
        <w:t>In defining and naming its “5G”</w:t>
      </w:r>
      <w:r w:rsidR="00330824" w:rsidRPr="00F72919">
        <w:rPr>
          <w:rFonts w:ascii="Arial" w:hAnsi="Arial" w:cs="Arial"/>
        </w:rPr>
        <w:t xml:space="preserve"> work in 3GPP, the PCG agreed </w:t>
      </w:r>
      <w:r w:rsidRPr="00F72919">
        <w:rPr>
          <w:rFonts w:ascii="Arial" w:hAnsi="Arial" w:cs="Arial"/>
        </w:rPr>
        <w:t xml:space="preserve">on the simple term </w:t>
      </w:r>
      <w:r w:rsidRPr="00F72919">
        <w:rPr>
          <w:rFonts w:ascii="Arial" w:hAnsi="Arial" w:cs="Arial"/>
          <w:b/>
        </w:rPr>
        <w:t>5G</w:t>
      </w:r>
      <w:r w:rsidR="00A92BC9" w:rsidRPr="00F72919">
        <w:rPr>
          <w:rFonts w:ascii="Arial" w:hAnsi="Arial" w:cs="Arial"/>
        </w:rPr>
        <w:t xml:space="preserve"> </w:t>
      </w:r>
      <w:r w:rsidRPr="00F72919">
        <w:rPr>
          <w:rFonts w:ascii="Arial" w:hAnsi="Arial" w:cs="Arial"/>
        </w:rPr>
        <w:t>and indicated that this name would be applied to 3GPP specifications for both LTE and NR from Release 15 onwards.</w:t>
      </w:r>
      <w:r w:rsidR="007E720A" w:rsidRPr="00F72919">
        <w:rPr>
          <w:rFonts w:ascii="Arial" w:hAnsi="Arial" w:cs="Arial"/>
        </w:rPr>
        <w:t xml:space="preserve"> </w:t>
      </w:r>
      <w:r w:rsidR="00330824" w:rsidRPr="00F72919">
        <w:rPr>
          <w:rFonts w:ascii="Arial" w:hAnsi="Arial" w:cs="Arial"/>
        </w:rPr>
        <w:t xml:space="preserve"> </w:t>
      </w:r>
      <w:r w:rsidR="007E720A" w:rsidRPr="00F72919">
        <w:rPr>
          <w:rFonts w:ascii="Arial" w:hAnsi="Arial" w:cs="Arial"/>
        </w:rPr>
        <w:t xml:space="preserve">This </w:t>
      </w:r>
      <w:r w:rsidR="00330824" w:rsidRPr="00F72919">
        <w:rPr>
          <w:rFonts w:ascii="Arial" w:hAnsi="Arial" w:cs="Arial"/>
        </w:rPr>
        <w:t xml:space="preserve">approach </w:t>
      </w:r>
      <w:r w:rsidR="007E720A" w:rsidRPr="00F72919">
        <w:rPr>
          <w:rFonts w:ascii="Arial" w:hAnsi="Arial" w:cs="Arial"/>
        </w:rPr>
        <w:t>should be reflected in the terminology/name utilized by the ITU.</w:t>
      </w:r>
    </w:p>
    <w:p w:rsidR="00923908" w:rsidRPr="00F72919" w:rsidRDefault="00923908">
      <w:pPr>
        <w:rPr>
          <w:rFonts w:ascii="Arial" w:hAnsi="Arial" w:cs="Arial"/>
          <w:u w:val="single"/>
        </w:rPr>
      </w:pPr>
      <w:r w:rsidRPr="00F72919">
        <w:rPr>
          <w:rFonts w:ascii="Arial" w:hAnsi="Arial" w:cs="Arial"/>
          <w:u w:val="single"/>
        </w:rPr>
        <w:t>Proposal</w:t>
      </w:r>
    </w:p>
    <w:p w:rsidR="00B33AA7" w:rsidRPr="00F72919" w:rsidRDefault="00B33AA7">
      <w:pPr>
        <w:rPr>
          <w:rFonts w:ascii="Arial" w:hAnsi="Arial" w:cs="Arial"/>
        </w:rPr>
      </w:pPr>
      <w:r w:rsidRPr="00F72919">
        <w:rPr>
          <w:rFonts w:ascii="Arial" w:hAnsi="Arial" w:cs="Arial"/>
        </w:rPr>
        <w:t xml:space="preserve">Since the syntax chosen for the 3GPP LTE-Advanced for use in ITU documents has worked well, it is proposed to follow the same approach for the 3GPP “5G” as delineated below.  This is consistent with the 3GPP name chosen by the PCG for 5G and </w:t>
      </w:r>
      <w:r w:rsidR="00330824" w:rsidRPr="00F72919">
        <w:rPr>
          <w:rFonts w:ascii="Arial" w:hAnsi="Arial" w:cs="Arial"/>
        </w:rPr>
        <w:t xml:space="preserve">already being </w:t>
      </w:r>
      <w:r w:rsidRPr="00F72919">
        <w:rPr>
          <w:rFonts w:ascii="Arial" w:hAnsi="Arial" w:cs="Arial"/>
        </w:rPr>
        <w:t>applied to LTE and NR from Release 15.</w:t>
      </w:r>
    </w:p>
    <w:p w:rsidR="00B33AA7" w:rsidRPr="00F72919" w:rsidRDefault="00B33AA7">
      <w:pPr>
        <w:rPr>
          <w:rFonts w:ascii="Arial" w:hAnsi="Arial" w:cs="Arial"/>
        </w:rPr>
      </w:pPr>
    </w:p>
    <w:p w:rsidR="00C00F09" w:rsidRPr="00F72919" w:rsidRDefault="00C00F09" w:rsidP="00C00F09">
      <w:pPr>
        <w:pStyle w:val="ListParagraph"/>
        <w:numPr>
          <w:ilvl w:val="0"/>
          <w:numId w:val="3"/>
        </w:numPr>
        <w:ind w:left="0" w:firstLine="0"/>
        <w:rPr>
          <w:rFonts w:ascii="Arial" w:hAnsi="Arial" w:cs="Arial"/>
          <w:i/>
        </w:rPr>
      </w:pPr>
      <w:r w:rsidRPr="00F72919">
        <w:rPr>
          <w:rFonts w:ascii="Arial" w:hAnsi="Arial" w:cs="Arial"/>
          <w:i/>
        </w:rPr>
        <w:t>The Name</w:t>
      </w:r>
    </w:p>
    <w:p w:rsidR="00923908" w:rsidRPr="00F72919" w:rsidRDefault="00923908" w:rsidP="00C00F09">
      <w:pPr>
        <w:ind w:left="90"/>
        <w:rPr>
          <w:rFonts w:ascii="Arial" w:hAnsi="Arial" w:cs="Arial"/>
        </w:rPr>
      </w:pPr>
      <w:r w:rsidRPr="00F72919">
        <w:rPr>
          <w:rFonts w:ascii="Arial" w:hAnsi="Arial" w:cs="Arial"/>
        </w:rPr>
        <w:t xml:space="preserve">That 3GPP </w:t>
      </w:r>
      <w:r w:rsidR="007E720A" w:rsidRPr="00F72919">
        <w:rPr>
          <w:rFonts w:ascii="Arial" w:hAnsi="Arial" w:cs="Arial"/>
        </w:rPr>
        <w:t xml:space="preserve">should </w:t>
      </w:r>
      <w:r w:rsidRPr="00F72919">
        <w:rPr>
          <w:rFonts w:ascii="Arial" w:hAnsi="Arial" w:cs="Arial"/>
        </w:rPr>
        <w:t>use the following terminology/name for its “5G” radio interface technology family towards ITU-R:</w:t>
      </w:r>
    </w:p>
    <w:p w:rsidR="00C00F09" w:rsidRPr="00F72919" w:rsidRDefault="00334A5B" w:rsidP="00C00F09">
      <w:pPr>
        <w:numPr>
          <w:ilvl w:val="0"/>
          <w:numId w:val="1"/>
        </w:numPr>
        <w:rPr>
          <w:rFonts w:ascii="Arial" w:hAnsi="Arial" w:cs="Arial"/>
          <w:b/>
        </w:rPr>
      </w:pPr>
      <w:r w:rsidRPr="00F72919">
        <w:rPr>
          <w:rFonts w:ascii="Arial" w:hAnsi="Arial" w:cs="Arial"/>
          <w:b/>
          <w:bCs/>
        </w:rPr>
        <w:t xml:space="preserve">For </w:t>
      </w:r>
      <w:r w:rsidR="00C00F09" w:rsidRPr="00F72919">
        <w:rPr>
          <w:rFonts w:ascii="Arial" w:hAnsi="Arial" w:cs="Arial"/>
          <w:b/>
          <w:bCs/>
        </w:rPr>
        <w:t>IMT-2020</w:t>
      </w:r>
      <w:r w:rsidR="00441932" w:rsidRPr="00F72919">
        <w:rPr>
          <w:rFonts w:ascii="Arial" w:hAnsi="Arial" w:cs="Arial"/>
          <w:b/>
        </w:rPr>
        <w:t xml:space="preserve">  technology:</w:t>
      </w:r>
    </w:p>
    <w:p w:rsidR="00C00F09" w:rsidRPr="00F72919" w:rsidRDefault="0098112C" w:rsidP="0098112C">
      <w:pPr>
        <w:numPr>
          <w:ilvl w:val="1"/>
          <w:numId w:val="1"/>
        </w:numPr>
        <w:rPr>
          <w:rFonts w:ascii="Arial" w:hAnsi="Arial" w:cs="Arial"/>
        </w:rPr>
      </w:pPr>
      <w:r w:rsidRPr="00F72919">
        <w:rPr>
          <w:rFonts w:ascii="Arial" w:hAnsi="Arial" w:cs="Arial"/>
        </w:rPr>
        <w:t xml:space="preserve">Applies to </w:t>
      </w:r>
      <w:r w:rsidR="00C00F09" w:rsidRPr="00F72919">
        <w:rPr>
          <w:rFonts w:ascii="Arial" w:hAnsi="Arial" w:cs="Arial"/>
        </w:rPr>
        <w:t xml:space="preserve">Rec ITU-R M.[IMT-2020.SPECS] “Detailed specifications of the terrestrial radio interfaces of International Mobile Telecommunications-2020 (IMT-2020)” </w:t>
      </w:r>
      <w:r w:rsidRPr="00F72919">
        <w:rPr>
          <w:rFonts w:ascii="Arial" w:hAnsi="Arial" w:cs="Arial"/>
        </w:rPr>
        <w:t xml:space="preserve"> and other ITU deliverables</w:t>
      </w:r>
      <w:r w:rsidR="00330824" w:rsidRPr="00F72919">
        <w:rPr>
          <w:rFonts w:ascii="Arial" w:hAnsi="Arial" w:cs="Arial"/>
        </w:rPr>
        <w:t xml:space="preserve"> and ITU work</w:t>
      </w:r>
    </w:p>
    <w:p w:rsidR="00C00F09" w:rsidRPr="00F72919" w:rsidRDefault="0098112C" w:rsidP="00C00F09">
      <w:pPr>
        <w:numPr>
          <w:ilvl w:val="1"/>
          <w:numId w:val="1"/>
        </w:numPr>
        <w:rPr>
          <w:rFonts w:ascii="Arial" w:hAnsi="Arial" w:cs="Arial"/>
        </w:rPr>
      </w:pPr>
      <w:r w:rsidRPr="00F72919">
        <w:rPr>
          <w:rFonts w:ascii="Arial" w:hAnsi="Arial" w:cs="Arial"/>
          <w:b/>
          <w:bCs/>
        </w:rPr>
        <w:t xml:space="preserve">Name : </w:t>
      </w:r>
      <w:r w:rsidR="00C00F09" w:rsidRPr="00F72919">
        <w:rPr>
          <w:rFonts w:ascii="Arial" w:hAnsi="Arial" w:cs="Arial"/>
          <w:b/>
          <w:bCs/>
        </w:rPr>
        <w:t>5G</w:t>
      </w:r>
      <w:r w:rsidR="00C00F09" w:rsidRPr="00F72919">
        <w:rPr>
          <w:rFonts w:ascii="Arial" w:hAnsi="Arial" w:cs="Arial"/>
        </w:rPr>
        <w:tab/>
      </w:r>
      <w:r w:rsidR="00C00F09" w:rsidRPr="00F72919">
        <w:rPr>
          <w:rFonts w:ascii="Arial" w:hAnsi="Arial" w:cs="Arial"/>
        </w:rPr>
        <w:tab/>
      </w:r>
      <w:r w:rsidR="00C00F09" w:rsidRPr="00F72919">
        <w:rPr>
          <w:rFonts w:ascii="Arial" w:hAnsi="Arial" w:cs="Arial"/>
        </w:rPr>
        <w:tab/>
      </w:r>
      <w:r w:rsidR="00C00F09" w:rsidRPr="00F72919">
        <w:rPr>
          <w:rFonts w:ascii="Arial" w:hAnsi="Arial" w:cs="Arial"/>
        </w:rPr>
        <w:tab/>
      </w:r>
    </w:p>
    <w:p w:rsidR="00C00F09" w:rsidRPr="00F72919" w:rsidRDefault="00C00F09" w:rsidP="00C00F09">
      <w:pPr>
        <w:spacing w:after="0"/>
        <w:ind w:left="1800"/>
        <w:rPr>
          <w:rFonts w:ascii="Arial" w:hAnsi="Arial" w:cs="Arial"/>
          <w:b/>
          <w:bCs/>
        </w:rPr>
      </w:pPr>
      <w:r w:rsidRPr="00F72919">
        <w:rPr>
          <w:rFonts w:ascii="Arial" w:hAnsi="Arial" w:cs="Arial"/>
          <w:b/>
          <w:bCs/>
        </w:rPr>
        <w:t>Developed by 3GPP as</w:t>
      </w:r>
      <w:r w:rsidR="00B56F2F" w:rsidRPr="00F72919">
        <w:rPr>
          <w:rFonts w:ascii="Arial" w:hAnsi="Arial" w:cs="Arial"/>
          <w:b/>
          <w:bCs/>
        </w:rPr>
        <w:t xml:space="preserve"> </w:t>
      </w:r>
      <w:r w:rsidRPr="00F72919">
        <w:rPr>
          <w:rFonts w:ascii="Arial" w:hAnsi="Arial" w:cs="Arial"/>
          <w:b/>
          <w:bCs/>
        </w:rPr>
        <w:t>5G</w:t>
      </w:r>
      <w:r w:rsidR="00B56F2F" w:rsidRPr="00F72919">
        <w:rPr>
          <w:rFonts w:ascii="Arial" w:hAnsi="Arial" w:cs="Arial"/>
          <w:b/>
          <w:bCs/>
        </w:rPr>
        <w:t xml:space="preserve"> </w:t>
      </w:r>
      <w:r w:rsidRPr="00F72919">
        <w:rPr>
          <w:rFonts w:ascii="Arial" w:hAnsi="Arial" w:cs="Arial"/>
          <w:b/>
          <w:bCs/>
        </w:rPr>
        <w:t xml:space="preserve">Release 15 and Beyond (5G) </w:t>
      </w:r>
    </w:p>
    <w:p w:rsidR="00C00F09" w:rsidRPr="00F72919" w:rsidRDefault="00C00F09" w:rsidP="00C00F09">
      <w:pPr>
        <w:spacing w:after="0"/>
        <w:ind w:left="1800"/>
        <w:rPr>
          <w:rFonts w:ascii="Arial" w:hAnsi="Arial" w:cs="Arial"/>
        </w:rPr>
      </w:pPr>
      <w:r w:rsidRPr="00F72919">
        <w:rPr>
          <w:rFonts w:ascii="Arial" w:hAnsi="Arial" w:cs="Arial"/>
          <w:bCs/>
        </w:rPr>
        <w:t>(this is the fo</w:t>
      </w:r>
      <w:r w:rsidR="00CB18A4" w:rsidRPr="00F72919">
        <w:rPr>
          <w:rFonts w:ascii="Arial" w:hAnsi="Arial" w:cs="Arial"/>
          <w:bCs/>
        </w:rPr>
        <w:t xml:space="preserve">otnote that goes with the name </w:t>
      </w:r>
      <w:r w:rsidRPr="00F72919">
        <w:rPr>
          <w:rFonts w:ascii="Arial" w:hAnsi="Arial" w:cs="Arial"/>
          <w:bCs/>
        </w:rPr>
        <w:t>5G)</w:t>
      </w:r>
    </w:p>
    <w:p w:rsidR="00C00F09" w:rsidRPr="00F72919" w:rsidRDefault="00C00F09">
      <w:pPr>
        <w:rPr>
          <w:rFonts w:ascii="Arial" w:hAnsi="Arial" w:cs="Arial"/>
        </w:rPr>
      </w:pPr>
    </w:p>
    <w:p w:rsidR="00923908" w:rsidRPr="00F72919" w:rsidRDefault="009D432E">
      <w:pPr>
        <w:rPr>
          <w:rFonts w:ascii="Arial" w:hAnsi="Arial" w:cs="Arial"/>
        </w:rPr>
      </w:pPr>
      <w:r w:rsidRPr="00F72919">
        <w:rPr>
          <w:rFonts w:ascii="Arial" w:hAnsi="Arial" w:cs="Arial"/>
        </w:rPr>
        <w:t>The official 3GPP 5G logo would also be implied to be utilized with the above as appropriate and when relevant.</w:t>
      </w:r>
      <w:r w:rsidR="00923908" w:rsidRPr="00F72919">
        <w:rPr>
          <w:rFonts w:ascii="Arial" w:hAnsi="Arial" w:cs="Arial"/>
        </w:rPr>
        <w:t xml:space="preserve"> </w:t>
      </w:r>
    </w:p>
    <w:p w:rsidR="009D432E" w:rsidRPr="00F72919" w:rsidRDefault="009D432E">
      <w:pPr>
        <w:rPr>
          <w:rFonts w:ascii="Arial" w:hAnsi="Arial" w:cs="Arial"/>
        </w:rPr>
      </w:pPr>
      <w:r w:rsidRPr="00F72919">
        <w:rPr>
          <w:rFonts w:ascii="Arial" w:hAnsi="Arial" w:cs="Arial"/>
        </w:rPr>
        <w:t>This terminology is applicable to the 3GPP submissions whether they consists of an SRIT an RIT or any such combinations that 3GPP might choose now or in the future.  Individual sub elements such</w:t>
      </w:r>
      <w:r w:rsidR="00330824" w:rsidRPr="00F72919">
        <w:rPr>
          <w:rFonts w:ascii="Arial" w:hAnsi="Arial" w:cs="Arial"/>
        </w:rPr>
        <w:t xml:space="preserve"> as </w:t>
      </w:r>
      <w:r w:rsidRPr="00F72919">
        <w:rPr>
          <w:rFonts w:ascii="Arial" w:hAnsi="Arial" w:cs="Arial"/>
        </w:rPr>
        <w:t xml:space="preserve">a </w:t>
      </w:r>
      <w:r w:rsidR="00A92BC9" w:rsidRPr="00F72919">
        <w:rPr>
          <w:rFonts w:ascii="Arial" w:hAnsi="Arial" w:cs="Arial"/>
        </w:rPr>
        <w:t>(</w:t>
      </w:r>
      <w:r w:rsidRPr="00F72919">
        <w:rPr>
          <w:rFonts w:ascii="Arial" w:hAnsi="Arial" w:cs="Arial"/>
        </w:rPr>
        <w:t>LTE &amp; NR SRIT</w:t>
      </w:r>
      <w:r w:rsidR="00A92BC9" w:rsidRPr="00F72919">
        <w:rPr>
          <w:rFonts w:ascii="Arial" w:hAnsi="Arial" w:cs="Arial"/>
        </w:rPr>
        <w:t>)</w:t>
      </w:r>
      <w:r w:rsidRPr="00F72919">
        <w:rPr>
          <w:rFonts w:ascii="Arial" w:hAnsi="Arial" w:cs="Arial"/>
        </w:rPr>
        <w:t xml:space="preserve"> and an </w:t>
      </w:r>
      <w:r w:rsidR="00A92BC9" w:rsidRPr="00F72919">
        <w:rPr>
          <w:rFonts w:ascii="Arial" w:hAnsi="Arial" w:cs="Arial"/>
        </w:rPr>
        <w:t>(</w:t>
      </w:r>
      <w:r w:rsidRPr="00F72919">
        <w:rPr>
          <w:rFonts w:ascii="Arial" w:hAnsi="Arial" w:cs="Arial"/>
        </w:rPr>
        <w:t>NR RIT</w:t>
      </w:r>
      <w:r w:rsidR="00A92BC9" w:rsidRPr="00F72919">
        <w:rPr>
          <w:rFonts w:ascii="Arial" w:hAnsi="Arial" w:cs="Arial"/>
        </w:rPr>
        <w:t>)</w:t>
      </w:r>
      <w:r w:rsidRPr="00F72919">
        <w:rPr>
          <w:rFonts w:ascii="Arial" w:hAnsi="Arial" w:cs="Arial"/>
        </w:rPr>
        <w:t xml:space="preserve"> would be considered as specific subdivisions under the proposed name – hence no need for multiple names to be developed</w:t>
      </w:r>
      <w:r w:rsidR="00A92BC9" w:rsidRPr="00F72919">
        <w:rPr>
          <w:rFonts w:ascii="Arial" w:hAnsi="Arial" w:cs="Arial"/>
        </w:rPr>
        <w:t>.</w:t>
      </w:r>
    </w:p>
    <w:p w:rsidR="00923908" w:rsidRPr="00F72919" w:rsidRDefault="00334A5B" w:rsidP="00334A5B">
      <w:pPr>
        <w:pStyle w:val="ListParagraph"/>
        <w:numPr>
          <w:ilvl w:val="0"/>
          <w:numId w:val="3"/>
        </w:numPr>
        <w:ind w:left="0" w:firstLine="0"/>
        <w:rPr>
          <w:rFonts w:ascii="Arial" w:hAnsi="Arial" w:cs="Arial"/>
          <w:i/>
        </w:rPr>
      </w:pPr>
      <w:r w:rsidRPr="00F72919">
        <w:rPr>
          <w:rFonts w:ascii="Arial" w:hAnsi="Arial" w:cs="Arial"/>
          <w:i/>
        </w:rPr>
        <w:t xml:space="preserve">When to </w:t>
      </w:r>
      <w:r w:rsidR="001F062C" w:rsidRPr="00F72919">
        <w:rPr>
          <w:rFonts w:ascii="Arial" w:hAnsi="Arial" w:cs="Arial"/>
          <w:i/>
        </w:rPr>
        <w:t xml:space="preserve">Start Using </w:t>
      </w:r>
      <w:r w:rsidRPr="00F72919">
        <w:rPr>
          <w:rFonts w:ascii="Arial" w:hAnsi="Arial" w:cs="Arial"/>
          <w:i/>
        </w:rPr>
        <w:t>the Name</w:t>
      </w:r>
    </w:p>
    <w:p w:rsidR="00334A5B" w:rsidRPr="00F72919" w:rsidRDefault="00334A5B">
      <w:pPr>
        <w:rPr>
          <w:rFonts w:ascii="Arial" w:hAnsi="Arial" w:cs="Arial"/>
        </w:rPr>
      </w:pPr>
      <w:r w:rsidRPr="00F72919">
        <w:rPr>
          <w:rFonts w:ascii="Arial" w:hAnsi="Arial" w:cs="Arial"/>
        </w:rPr>
        <w:lastRenderedPageBreak/>
        <w:t xml:space="preserve">3GPP should initiate use of the name for ITU purposes beginning with </w:t>
      </w:r>
      <w:r w:rsidR="0098112C" w:rsidRPr="00F72919">
        <w:rPr>
          <w:rFonts w:ascii="Arial" w:hAnsi="Arial" w:cs="Arial"/>
        </w:rPr>
        <w:t xml:space="preserve">the </w:t>
      </w:r>
      <w:r w:rsidRPr="00F72919">
        <w:rPr>
          <w:rFonts w:ascii="Arial" w:hAnsi="Arial" w:cs="Arial"/>
        </w:rPr>
        <w:t>presentation from 3GPP to the Working Party 5D Workshop on IMT-2020 being held on 4 October 2017 in conjunction with the WP 5D Meeting #28.</w:t>
      </w:r>
    </w:p>
    <w:p w:rsidR="00334A5B" w:rsidRPr="00F72919" w:rsidRDefault="00334A5B">
      <w:pPr>
        <w:rPr>
          <w:rFonts w:ascii="Arial" w:hAnsi="Arial" w:cs="Arial"/>
        </w:rPr>
      </w:pPr>
      <w:r w:rsidRPr="00F72919">
        <w:rPr>
          <w:rFonts w:ascii="Arial" w:hAnsi="Arial" w:cs="Arial"/>
        </w:rPr>
        <w:t>3GPP should also utilize the name in the p</w:t>
      </w:r>
      <w:r w:rsidR="005646DD" w:rsidRPr="00F72919">
        <w:rPr>
          <w:rFonts w:ascii="Arial" w:hAnsi="Arial" w:cs="Arial"/>
        </w:rPr>
        <w:t>l</w:t>
      </w:r>
      <w:r w:rsidRPr="00F72919">
        <w:rPr>
          <w:rFonts w:ascii="Arial" w:hAnsi="Arial" w:cs="Arial"/>
        </w:rPr>
        <w:t>anned submissions to ITU-R WP 5D in Step 3 of the IMT-2020 Process as well as in any other relevant correspondence with ITU</w:t>
      </w:r>
      <w:r w:rsidR="00A92BC9" w:rsidRPr="00F72919">
        <w:rPr>
          <w:rFonts w:ascii="Arial" w:hAnsi="Arial" w:cs="Arial"/>
        </w:rPr>
        <w:t xml:space="preserve"> going forward</w:t>
      </w:r>
      <w:r w:rsidRPr="00F72919">
        <w:rPr>
          <w:rFonts w:ascii="Arial" w:hAnsi="Arial" w:cs="Arial"/>
        </w:rPr>
        <w:t>.</w:t>
      </w:r>
    </w:p>
    <w:p w:rsidR="00334A5B" w:rsidRPr="00F72919" w:rsidRDefault="00334A5B" w:rsidP="00334A5B">
      <w:pPr>
        <w:pStyle w:val="ListParagraph"/>
        <w:numPr>
          <w:ilvl w:val="0"/>
          <w:numId w:val="3"/>
        </w:numPr>
        <w:ind w:left="0" w:firstLine="0"/>
        <w:rPr>
          <w:rFonts w:ascii="Arial" w:hAnsi="Arial" w:cs="Arial"/>
          <w:i/>
        </w:rPr>
      </w:pPr>
      <w:r w:rsidRPr="00F72919">
        <w:rPr>
          <w:rFonts w:ascii="Arial" w:hAnsi="Arial" w:cs="Arial"/>
          <w:i/>
        </w:rPr>
        <w:t>Internal 3GPP Approval</w:t>
      </w:r>
    </w:p>
    <w:p w:rsidR="001F062C" w:rsidRPr="00F72919" w:rsidRDefault="00334A5B" w:rsidP="00334A5B">
      <w:pPr>
        <w:rPr>
          <w:rFonts w:ascii="Arial" w:hAnsi="Arial" w:cs="Arial"/>
        </w:rPr>
      </w:pPr>
      <w:r w:rsidRPr="00F72919">
        <w:rPr>
          <w:rFonts w:ascii="Arial" w:hAnsi="Arial" w:cs="Arial"/>
        </w:rPr>
        <w:t xml:space="preserve">It is recognized that the agreement by RAN of the name for the 3GPP terrestrial radio interface submissions for ITU purposes may require </w:t>
      </w:r>
      <w:r w:rsidR="001F062C" w:rsidRPr="00F72919">
        <w:rPr>
          <w:rFonts w:ascii="Arial" w:hAnsi="Arial" w:cs="Arial"/>
        </w:rPr>
        <w:t xml:space="preserve">further </w:t>
      </w:r>
      <w:r w:rsidRPr="00F72919">
        <w:rPr>
          <w:rFonts w:ascii="Arial" w:hAnsi="Arial" w:cs="Arial"/>
        </w:rPr>
        <w:t>approval by the PCG.  In such case</w:t>
      </w:r>
      <w:r w:rsidR="001F062C" w:rsidRPr="00F72919">
        <w:rPr>
          <w:rFonts w:ascii="Arial" w:hAnsi="Arial" w:cs="Arial"/>
        </w:rPr>
        <w:t>,</w:t>
      </w:r>
      <w:r w:rsidRPr="00F72919">
        <w:rPr>
          <w:rFonts w:ascii="Arial" w:hAnsi="Arial" w:cs="Arial"/>
        </w:rPr>
        <w:t xml:space="preserve"> it is suggested that RAN appropriately seek PCG approval in time for use of this terminology at the upcoming </w:t>
      </w:r>
      <w:r w:rsidR="001F062C" w:rsidRPr="00F72919">
        <w:rPr>
          <w:rFonts w:ascii="Arial" w:hAnsi="Arial" w:cs="Arial"/>
        </w:rPr>
        <w:t>W</w:t>
      </w:r>
      <w:r w:rsidRPr="00F72919">
        <w:rPr>
          <w:rFonts w:ascii="Arial" w:hAnsi="Arial" w:cs="Arial"/>
        </w:rPr>
        <w:t xml:space="preserve">orkshop.  </w:t>
      </w:r>
    </w:p>
    <w:p w:rsidR="00334A5B" w:rsidRPr="00F72919" w:rsidRDefault="00334A5B" w:rsidP="00334A5B">
      <w:pPr>
        <w:rPr>
          <w:rFonts w:ascii="Arial" w:hAnsi="Arial" w:cs="Arial"/>
        </w:rPr>
      </w:pPr>
      <w:r w:rsidRPr="00F72919">
        <w:rPr>
          <w:rFonts w:ascii="Arial" w:hAnsi="Arial" w:cs="Arial"/>
        </w:rPr>
        <w:t xml:space="preserve">Should approval not be </w:t>
      </w:r>
      <w:r w:rsidR="00330824" w:rsidRPr="00F72919">
        <w:rPr>
          <w:rFonts w:ascii="Arial" w:hAnsi="Arial" w:cs="Arial"/>
        </w:rPr>
        <w:t xml:space="preserve">available </w:t>
      </w:r>
      <w:r w:rsidRPr="00F72919">
        <w:rPr>
          <w:rFonts w:ascii="Arial" w:hAnsi="Arial" w:cs="Arial"/>
        </w:rPr>
        <w:t>in time for use in the Workshop, it should certainly be finalize</w:t>
      </w:r>
      <w:r w:rsidR="001F062C" w:rsidRPr="00F72919">
        <w:rPr>
          <w:rFonts w:ascii="Arial" w:hAnsi="Arial" w:cs="Arial"/>
        </w:rPr>
        <w:t>d</w:t>
      </w:r>
      <w:r w:rsidRPr="00F72919">
        <w:rPr>
          <w:rFonts w:ascii="Arial" w:hAnsi="Arial" w:cs="Arial"/>
        </w:rPr>
        <w:t xml:space="preserve"> in </w:t>
      </w:r>
      <w:r w:rsidR="001F062C" w:rsidRPr="00F72919">
        <w:rPr>
          <w:rFonts w:ascii="Arial" w:hAnsi="Arial" w:cs="Arial"/>
        </w:rPr>
        <w:t>d</w:t>
      </w:r>
      <w:r w:rsidRPr="00F72919">
        <w:rPr>
          <w:rFonts w:ascii="Arial" w:hAnsi="Arial" w:cs="Arial"/>
        </w:rPr>
        <w:t>ue ti</w:t>
      </w:r>
      <w:r w:rsidR="001F062C" w:rsidRPr="00F72919">
        <w:rPr>
          <w:rFonts w:ascii="Arial" w:hAnsi="Arial" w:cs="Arial"/>
        </w:rPr>
        <w:t>me</w:t>
      </w:r>
      <w:r w:rsidRPr="00F72919">
        <w:rPr>
          <w:rFonts w:ascii="Arial" w:hAnsi="Arial" w:cs="Arial"/>
        </w:rPr>
        <w:t xml:space="preserve"> for use in the submissions from 3GPP to</w:t>
      </w:r>
      <w:r w:rsidR="00B33AA7" w:rsidRPr="00F72919">
        <w:rPr>
          <w:rFonts w:ascii="Arial" w:hAnsi="Arial" w:cs="Arial"/>
        </w:rPr>
        <w:t xml:space="preserve"> </w:t>
      </w:r>
      <w:r w:rsidRPr="00F72919">
        <w:rPr>
          <w:rFonts w:ascii="Arial" w:hAnsi="Arial" w:cs="Arial"/>
        </w:rPr>
        <w:t xml:space="preserve">WP 5D commencing </w:t>
      </w:r>
      <w:r w:rsidR="001F062C" w:rsidRPr="00F72919">
        <w:rPr>
          <w:rFonts w:ascii="Arial" w:hAnsi="Arial" w:cs="Arial"/>
        </w:rPr>
        <w:t>in 2018 onwards.</w:t>
      </w:r>
    </w:p>
    <w:p w:rsidR="00334A5B" w:rsidRPr="00F72919" w:rsidRDefault="00334A5B">
      <w:pPr>
        <w:rPr>
          <w:rFonts w:ascii="Arial" w:hAnsi="Arial" w:cs="Arial"/>
        </w:rPr>
      </w:pPr>
    </w:p>
    <w:p w:rsidR="00B56F2F" w:rsidRPr="00F72919" w:rsidRDefault="00334A5B">
      <w:pPr>
        <w:rPr>
          <w:rFonts w:ascii="Arial" w:hAnsi="Arial" w:cs="Arial"/>
        </w:rPr>
      </w:pPr>
      <w:r w:rsidRPr="00F72919">
        <w:rPr>
          <w:rFonts w:ascii="Arial" w:hAnsi="Arial" w:cs="Arial"/>
        </w:rPr>
        <w:t xml:space="preserve"> </w:t>
      </w:r>
    </w:p>
    <w:p w:rsidR="00B56F2F" w:rsidRPr="00F72919" w:rsidRDefault="00B56F2F">
      <w:pPr>
        <w:rPr>
          <w:rFonts w:ascii="Arial" w:hAnsi="Arial" w:cs="Arial"/>
        </w:rPr>
      </w:pPr>
      <w:r w:rsidRPr="00F72919">
        <w:rPr>
          <w:rFonts w:ascii="Arial" w:hAnsi="Arial" w:cs="Arial"/>
        </w:rPr>
        <w:br w:type="page"/>
      </w:r>
    </w:p>
    <w:p w:rsidR="00B56F2F" w:rsidRPr="00F72919" w:rsidRDefault="00B56F2F" w:rsidP="00B56F2F">
      <w:pPr>
        <w:jc w:val="center"/>
        <w:rPr>
          <w:rFonts w:ascii="Arial" w:hAnsi="Arial" w:cs="Arial"/>
          <w:b/>
          <w:sz w:val="24"/>
        </w:rPr>
      </w:pPr>
      <w:r w:rsidRPr="00F72919">
        <w:rPr>
          <w:rFonts w:ascii="Arial" w:hAnsi="Arial" w:cs="Arial"/>
          <w:b/>
          <w:sz w:val="24"/>
        </w:rPr>
        <w:lastRenderedPageBreak/>
        <w:t>ATTACHMENT 1</w:t>
      </w:r>
    </w:p>
    <w:p w:rsidR="00B56F2F" w:rsidRPr="00F72919" w:rsidRDefault="00B56F2F" w:rsidP="00B56F2F">
      <w:pPr>
        <w:jc w:val="center"/>
        <w:rPr>
          <w:rFonts w:ascii="Arial" w:hAnsi="Arial" w:cs="Arial"/>
          <w:b/>
          <w:sz w:val="24"/>
        </w:rPr>
      </w:pPr>
      <w:r w:rsidRPr="00F72919">
        <w:rPr>
          <w:rFonts w:ascii="Arial" w:hAnsi="Arial" w:cs="Arial"/>
          <w:b/>
          <w:sz w:val="24"/>
        </w:rPr>
        <w:t>EXTRACT FROM RECOMMENDATION ITU-R M.2012</w:t>
      </w:r>
    </w:p>
    <w:p w:rsidR="00B56F2F" w:rsidRPr="00F72919" w:rsidRDefault="00B56F2F" w:rsidP="00B56F2F">
      <w:pPr>
        <w:rPr>
          <w:rFonts w:ascii="Arial" w:hAnsi="Arial" w:cs="Arial"/>
        </w:rPr>
      </w:pPr>
      <w:r w:rsidRPr="00F72919">
        <w:rPr>
          <w:rFonts w:ascii="Arial" w:hAnsi="Arial" w:cs="Arial"/>
        </w:rPr>
        <w:t xml:space="preserve">This extract demonstrates how the name </w:t>
      </w:r>
      <w:r w:rsidR="00A92BC9" w:rsidRPr="00F72919">
        <w:rPr>
          <w:rFonts w:ascii="Arial" w:hAnsi="Arial" w:cs="Arial"/>
        </w:rPr>
        <w:t>‘</w:t>
      </w:r>
      <w:r w:rsidRPr="00F72919">
        <w:rPr>
          <w:rFonts w:ascii="Arial" w:hAnsi="Arial" w:cs="Arial"/>
          <w:highlight w:val="yellow"/>
          <w:u w:val="single"/>
        </w:rPr>
        <w:t>LTE-Advanced</w:t>
      </w:r>
      <w:r w:rsidR="00A92BC9" w:rsidRPr="00F72919">
        <w:rPr>
          <w:rFonts w:ascii="Arial" w:hAnsi="Arial" w:cs="Arial"/>
          <w:u w:val="single"/>
        </w:rPr>
        <w:t>’</w:t>
      </w:r>
      <w:r w:rsidRPr="00F72919">
        <w:rPr>
          <w:rFonts w:ascii="Arial" w:hAnsi="Arial" w:cs="Arial"/>
        </w:rPr>
        <w:t xml:space="preserve"> and the associated </w:t>
      </w:r>
      <w:r w:rsidRPr="00F72919">
        <w:rPr>
          <w:rFonts w:ascii="Arial" w:hAnsi="Arial" w:cs="Arial"/>
          <w:highlight w:val="yellow"/>
        </w:rPr>
        <w:t xml:space="preserve">footnote  </w:t>
      </w:r>
      <w:r w:rsidR="00A92BC9" w:rsidRPr="00F72919">
        <w:rPr>
          <w:rFonts w:ascii="Arial" w:hAnsi="Arial" w:cs="Arial"/>
          <w:highlight w:val="yellow"/>
        </w:rPr>
        <w:t>‘</w:t>
      </w:r>
      <w:r w:rsidRPr="00F72919">
        <w:rPr>
          <w:rFonts w:ascii="Arial" w:hAnsi="Arial" w:cs="Arial"/>
          <w:highlight w:val="yellow"/>
          <w:u w:val="single"/>
        </w:rPr>
        <w:t>Developed by 3GPP as LTE Release 10 and Beyond (</w:t>
      </w:r>
      <w:r w:rsidRPr="00F72919">
        <w:rPr>
          <w:rFonts w:ascii="Arial" w:hAnsi="Arial" w:cs="Arial"/>
          <w:i/>
          <w:highlight w:val="yellow"/>
          <w:u w:val="single"/>
        </w:rPr>
        <w:t>LTE-Advanced</w:t>
      </w:r>
      <w:r w:rsidRPr="00F72919">
        <w:rPr>
          <w:rFonts w:ascii="Arial" w:hAnsi="Arial" w:cs="Arial"/>
          <w:highlight w:val="yellow"/>
          <w:u w:val="single"/>
        </w:rPr>
        <w:t>)</w:t>
      </w:r>
      <w:r w:rsidR="00A92BC9" w:rsidRPr="00F72919">
        <w:rPr>
          <w:rFonts w:ascii="Arial" w:hAnsi="Arial" w:cs="Arial"/>
          <w:u w:val="single"/>
        </w:rPr>
        <w:t>’</w:t>
      </w:r>
      <w:r w:rsidRPr="00F72919">
        <w:rPr>
          <w:rFonts w:ascii="Arial" w:hAnsi="Arial" w:cs="Arial"/>
        </w:rPr>
        <w:t xml:space="preserve"> are currently utilized together in ITU documentation.</w:t>
      </w:r>
    </w:p>
    <w:p w:rsidR="00B56F2F" w:rsidRPr="00F72919" w:rsidRDefault="00B56F2F" w:rsidP="00B56F2F">
      <w:pPr>
        <w:rPr>
          <w:rFonts w:ascii="Arial" w:hAnsi="Arial" w:cs="Arial"/>
          <w:b/>
          <w:sz w:val="24"/>
        </w:rPr>
      </w:pPr>
      <w:r w:rsidRPr="00F72919">
        <w:rPr>
          <w:rFonts w:ascii="Arial" w:hAnsi="Arial" w:cs="Arial"/>
          <w:b/>
          <w:sz w:val="24"/>
        </w:rPr>
        <w:t>…….</w:t>
      </w:r>
    </w:p>
    <w:p w:rsidR="00B56F2F" w:rsidRPr="00F72919" w:rsidRDefault="00B56F2F" w:rsidP="00B56F2F">
      <w:pPr>
        <w:rPr>
          <w:rFonts w:ascii="Arial" w:hAnsi="Arial" w:cs="Arial"/>
        </w:rPr>
      </w:pPr>
    </w:p>
    <w:p w:rsidR="00B56F2F" w:rsidRPr="00F72919" w:rsidRDefault="00B56F2F" w:rsidP="00B56F2F">
      <w:pPr>
        <w:pStyle w:val="AnnexNoTitle"/>
        <w:rPr>
          <w:rFonts w:ascii="Arial" w:hAnsi="Arial" w:cs="Arial"/>
          <w:lang w:val="en-GB"/>
        </w:rPr>
      </w:pPr>
      <w:r w:rsidRPr="00F72919">
        <w:rPr>
          <w:rFonts w:ascii="Arial" w:hAnsi="Arial" w:cs="Arial"/>
          <w:lang w:val="en-GB"/>
        </w:rPr>
        <w:t>Annex 1</w:t>
      </w:r>
      <w:r w:rsidRPr="00F72919">
        <w:rPr>
          <w:rFonts w:ascii="Arial" w:hAnsi="Arial" w:cs="Arial"/>
          <w:lang w:val="en-GB"/>
        </w:rPr>
        <w:br/>
      </w:r>
      <w:r w:rsidRPr="00F72919">
        <w:rPr>
          <w:rFonts w:ascii="Arial" w:hAnsi="Arial" w:cs="Arial"/>
          <w:lang w:val="en-GB"/>
        </w:rPr>
        <w:br/>
        <w:t xml:space="preserve">Specification of the </w:t>
      </w:r>
      <w:r w:rsidRPr="00F72919">
        <w:rPr>
          <w:rFonts w:ascii="Arial" w:hAnsi="Arial" w:cs="Arial"/>
          <w:highlight w:val="yellow"/>
          <w:lang w:val="en-GB"/>
        </w:rPr>
        <w:t>LTE-Advanced</w:t>
      </w:r>
      <w:r w:rsidRPr="00F72919">
        <w:rPr>
          <w:rStyle w:val="FootnoteReference"/>
          <w:rFonts w:ascii="Arial" w:eastAsia="SimSun" w:hAnsi="Arial" w:cs="Arial"/>
          <w:bCs/>
          <w:highlight w:val="yellow"/>
          <w:lang w:val="en-GB"/>
        </w:rPr>
        <w:footnoteReference w:id="1"/>
      </w:r>
      <w:r w:rsidRPr="00F72919">
        <w:rPr>
          <w:rFonts w:ascii="Arial" w:hAnsi="Arial" w:cs="Arial"/>
          <w:lang w:val="en-GB"/>
        </w:rPr>
        <w:t xml:space="preserve"> radio interface technology</w:t>
      </w:r>
    </w:p>
    <w:p w:rsidR="00B56F2F" w:rsidRPr="00F72919" w:rsidRDefault="00B56F2F" w:rsidP="00B56F2F">
      <w:pPr>
        <w:pStyle w:val="Headingb"/>
        <w:rPr>
          <w:rFonts w:ascii="Arial" w:hAnsi="Arial" w:cs="Arial"/>
          <w:lang w:val="en-GB"/>
        </w:rPr>
      </w:pPr>
      <w:r w:rsidRPr="00F72919">
        <w:rPr>
          <w:rFonts w:ascii="Arial" w:hAnsi="Arial" w:cs="Arial"/>
          <w:lang w:val="en-GB"/>
        </w:rPr>
        <w:t>Background</w:t>
      </w:r>
    </w:p>
    <w:p w:rsidR="00B56F2F" w:rsidRPr="00F72919" w:rsidRDefault="00B56F2F" w:rsidP="00B56F2F">
      <w:pPr>
        <w:rPr>
          <w:rFonts w:ascii="Arial" w:eastAsia="SimSun" w:hAnsi="Arial" w:cs="Arial"/>
          <w:lang w:val="en-GB"/>
        </w:rPr>
      </w:pPr>
      <w:r w:rsidRPr="00F72919">
        <w:rPr>
          <w:rFonts w:ascii="Arial" w:eastAsia="SimSun" w:hAnsi="Arial" w:cs="Arial"/>
          <w:lang w:val="en-GB"/>
        </w:rPr>
        <w:t xml:space="preserve">IMT-Advanced is a system with global development activity and the IMT-Advanced terrestrial radio interface specifications identified in this Recommendation have been developed by the ITU in collaboration with the </w:t>
      </w:r>
      <w:r w:rsidRPr="00F72919">
        <w:rPr>
          <w:rFonts w:ascii="Arial" w:eastAsia="SimSun" w:hAnsi="Arial" w:cs="Arial"/>
          <w:b/>
          <w:bCs/>
          <w:i/>
          <w:iCs/>
          <w:lang w:val="en-GB"/>
        </w:rPr>
        <w:t>GCS</w:t>
      </w:r>
      <w:r w:rsidRPr="00F72919">
        <w:rPr>
          <w:rStyle w:val="FootnoteReference"/>
          <w:rFonts w:ascii="Arial" w:eastAsia="SimSun" w:hAnsi="Arial" w:cs="Arial"/>
          <w:lang w:val="en-GB"/>
        </w:rPr>
        <w:footnoteReference w:id="2"/>
      </w:r>
      <w:r w:rsidRPr="00F72919">
        <w:rPr>
          <w:rFonts w:ascii="Arial" w:eastAsia="SimSun" w:hAnsi="Arial" w:cs="Arial"/>
          <w:b/>
          <w:bCs/>
          <w:i/>
          <w:iCs/>
          <w:lang w:val="en-GB"/>
        </w:rPr>
        <w:t xml:space="preserve"> Proponents</w:t>
      </w:r>
      <w:r w:rsidRPr="00F72919">
        <w:rPr>
          <w:rFonts w:ascii="Arial" w:eastAsia="SimSun" w:hAnsi="Arial" w:cs="Arial"/>
          <w:lang w:val="en-GB"/>
        </w:rPr>
        <w:t xml:space="preserve"> and the </w:t>
      </w:r>
      <w:r w:rsidRPr="00F72919">
        <w:rPr>
          <w:rFonts w:ascii="Arial" w:eastAsia="SimSun" w:hAnsi="Arial" w:cs="Arial"/>
          <w:b/>
          <w:bCs/>
          <w:i/>
          <w:iCs/>
          <w:lang w:val="en-GB"/>
        </w:rPr>
        <w:t>Transposing Organizations</w:t>
      </w:r>
      <w:r w:rsidRPr="00F72919">
        <w:rPr>
          <w:rFonts w:ascii="Arial" w:eastAsia="SimSun" w:hAnsi="Arial" w:cs="Arial"/>
          <w:lang w:val="en-GB"/>
        </w:rPr>
        <w:t>. It is noted from Document IMT-ADV/24(</w:t>
      </w:r>
      <w:r w:rsidRPr="00F72919">
        <w:rPr>
          <w:rFonts w:ascii="Arial" w:hAnsi="Arial" w:cs="Arial"/>
          <w:lang w:val="en-GB" w:eastAsia="ja-JP"/>
        </w:rPr>
        <w:t>Rev.2</w:t>
      </w:r>
      <w:r w:rsidRPr="00F72919">
        <w:rPr>
          <w:rFonts w:ascii="Arial" w:eastAsia="SimSun" w:hAnsi="Arial" w:cs="Arial"/>
          <w:lang w:val="en-GB"/>
        </w:rPr>
        <w:t>)</w:t>
      </w:r>
      <w:r w:rsidRPr="00F72919">
        <w:rPr>
          <w:rStyle w:val="FootnoteReference"/>
          <w:rFonts w:ascii="Arial" w:eastAsia="SimSun" w:hAnsi="Arial" w:cs="Arial"/>
          <w:lang w:val="en-GB"/>
        </w:rPr>
        <w:footnoteReference w:id="3"/>
      </w:r>
      <w:r w:rsidRPr="00F72919">
        <w:rPr>
          <w:rFonts w:ascii="Arial" w:eastAsia="SimSun" w:hAnsi="Arial" w:cs="Arial"/>
          <w:lang w:val="en-GB"/>
        </w:rPr>
        <w:t>, that:</w:t>
      </w:r>
    </w:p>
    <w:p w:rsidR="00B56F2F" w:rsidRPr="00F72919" w:rsidRDefault="00B56F2F" w:rsidP="00B56F2F">
      <w:pPr>
        <w:pStyle w:val="enumlev1"/>
        <w:rPr>
          <w:rFonts w:ascii="Arial" w:eastAsia="SimSun" w:hAnsi="Arial" w:cs="Arial"/>
          <w:lang w:val="en-GB"/>
        </w:rPr>
      </w:pPr>
      <w:r w:rsidRPr="00F72919">
        <w:rPr>
          <w:rFonts w:ascii="Arial" w:eastAsia="SimSun" w:hAnsi="Arial" w:cs="Arial"/>
          <w:lang w:val="en-GB"/>
        </w:rPr>
        <w:t>–</w:t>
      </w:r>
      <w:r w:rsidRPr="00F72919">
        <w:rPr>
          <w:rFonts w:ascii="Arial" w:eastAsia="SimSun" w:hAnsi="Arial" w:cs="Arial"/>
          <w:lang w:val="en-GB"/>
        </w:rPr>
        <w:tab/>
        <w:t xml:space="preserve">The </w:t>
      </w:r>
      <w:r w:rsidRPr="00F72919">
        <w:rPr>
          <w:rFonts w:ascii="Arial" w:eastAsia="SimSun" w:hAnsi="Arial" w:cs="Arial"/>
          <w:b/>
          <w:bCs/>
          <w:i/>
          <w:iCs/>
          <w:lang w:val="en-GB"/>
        </w:rPr>
        <w:t>GCS Proponent</w:t>
      </w:r>
      <w:r w:rsidRPr="00F72919">
        <w:rPr>
          <w:rFonts w:ascii="Arial" w:eastAsia="SimSun" w:hAnsi="Arial" w:cs="Arial"/>
          <w:lang w:val="en-GB"/>
        </w:rPr>
        <w:t xml:space="preserve"> must be one of the </w:t>
      </w:r>
      <w:r w:rsidRPr="00F72919">
        <w:rPr>
          <w:rFonts w:ascii="Arial" w:eastAsia="SimSun" w:hAnsi="Arial" w:cs="Arial"/>
          <w:b/>
          <w:bCs/>
          <w:i/>
          <w:iCs/>
          <w:lang w:val="en-GB"/>
        </w:rPr>
        <w:t>RIT</w:t>
      </w:r>
      <w:r w:rsidRPr="00F72919">
        <w:rPr>
          <w:rStyle w:val="FootnoteReference"/>
          <w:rFonts w:ascii="Arial" w:eastAsia="SimSun" w:hAnsi="Arial" w:cs="Arial"/>
          <w:lang w:val="en-GB"/>
        </w:rPr>
        <w:footnoteReference w:id="4"/>
      </w:r>
      <w:r w:rsidRPr="00F72919">
        <w:rPr>
          <w:rFonts w:ascii="Arial" w:eastAsia="SimSun" w:hAnsi="Arial" w:cs="Arial"/>
          <w:b/>
          <w:bCs/>
          <w:i/>
          <w:iCs/>
          <w:lang w:val="en-GB"/>
        </w:rPr>
        <w:t>/SRIT</w:t>
      </w:r>
      <w:r w:rsidRPr="00F72919">
        <w:rPr>
          <w:rStyle w:val="FootnoteReference"/>
          <w:rFonts w:ascii="Arial" w:eastAsia="SimSun" w:hAnsi="Arial" w:cs="Arial"/>
          <w:lang w:val="en-GB"/>
        </w:rPr>
        <w:footnoteReference w:id="5"/>
      </w:r>
      <w:r w:rsidRPr="00F72919">
        <w:rPr>
          <w:rFonts w:ascii="Arial" w:eastAsia="SimSun" w:hAnsi="Arial" w:cs="Arial"/>
          <w:b/>
          <w:bCs/>
          <w:i/>
          <w:iCs/>
          <w:lang w:val="en-GB"/>
        </w:rPr>
        <w:t xml:space="preserve"> Proponents</w:t>
      </w:r>
      <w:r w:rsidRPr="00F72919">
        <w:rPr>
          <w:rFonts w:ascii="Arial" w:eastAsia="SimSun" w:hAnsi="Arial" w:cs="Arial"/>
          <w:lang w:val="en-GB"/>
        </w:rPr>
        <w:t xml:space="preserve"> for the relevant technology, </w:t>
      </w:r>
      <w:r w:rsidRPr="00F72919">
        <w:rPr>
          <w:rFonts w:ascii="Arial" w:eastAsia="SimSun" w:hAnsi="Arial" w:cs="Arial"/>
          <w:b/>
          <w:bCs/>
          <w:lang w:val="en-GB"/>
        </w:rPr>
        <w:t>and</w:t>
      </w:r>
      <w:r w:rsidRPr="00F72919">
        <w:rPr>
          <w:rFonts w:ascii="Arial" w:eastAsia="SimSun" w:hAnsi="Arial" w:cs="Arial"/>
          <w:lang w:val="en-GB"/>
        </w:rPr>
        <w:t xml:space="preserve"> must have legal authority to grant to ITU-R the relevant legal usage rights to the relevant specifications provided within a GCS corresponding to a technology in Recommendation ITU-R M.2012.</w:t>
      </w:r>
    </w:p>
    <w:p w:rsidR="00B56F2F" w:rsidRPr="00F72919" w:rsidRDefault="00B56F2F" w:rsidP="00B56F2F">
      <w:pPr>
        <w:pStyle w:val="enumlev1"/>
        <w:rPr>
          <w:rFonts w:ascii="Arial" w:eastAsia="SimSun" w:hAnsi="Arial" w:cs="Arial"/>
          <w:lang w:val="en-GB"/>
        </w:rPr>
      </w:pPr>
      <w:r w:rsidRPr="00F72919">
        <w:rPr>
          <w:rFonts w:ascii="Arial" w:eastAsia="SimSun" w:hAnsi="Arial" w:cs="Arial"/>
          <w:lang w:val="en-GB"/>
        </w:rPr>
        <w:t>–</w:t>
      </w:r>
      <w:r w:rsidRPr="00F72919">
        <w:rPr>
          <w:rFonts w:ascii="Arial" w:eastAsia="SimSun" w:hAnsi="Arial" w:cs="Arial"/>
          <w:lang w:val="en-GB"/>
        </w:rPr>
        <w:tab/>
        <w:t xml:space="preserve">A </w:t>
      </w:r>
      <w:r w:rsidRPr="00F72919">
        <w:rPr>
          <w:rFonts w:ascii="Arial" w:eastAsia="SimSun" w:hAnsi="Arial" w:cs="Arial"/>
          <w:b/>
          <w:bCs/>
          <w:i/>
          <w:iCs/>
          <w:lang w:val="en-GB"/>
        </w:rPr>
        <w:t>Transposing Organization</w:t>
      </w:r>
      <w:r w:rsidRPr="00F72919">
        <w:rPr>
          <w:rFonts w:ascii="Arial" w:eastAsia="SimSun" w:hAnsi="Arial" w:cs="Arial"/>
          <w:lang w:val="en-GB"/>
        </w:rPr>
        <w:t xml:space="preserve"> must have been authorized by the relevant </w:t>
      </w:r>
      <w:r w:rsidRPr="00F72919">
        <w:rPr>
          <w:rFonts w:ascii="Arial" w:eastAsia="SimSun" w:hAnsi="Arial" w:cs="Arial"/>
          <w:b/>
          <w:bCs/>
          <w:i/>
          <w:iCs/>
          <w:lang w:val="en-GB"/>
        </w:rPr>
        <w:t>GCS Proponent</w:t>
      </w:r>
      <w:r w:rsidRPr="00F72919">
        <w:rPr>
          <w:rFonts w:ascii="Arial" w:eastAsia="SimSun" w:hAnsi="Arial" w:cs="Arial"/>
          <w:lang w:val="en-GB"/>
        </w:rPr>
        <w:t xml:space="preserve"> to produce transposed standards for a particular technology, </w:t>
      </w:r>
      <w:r w:rsidRPr="00F72919">
        <w:rPr>
          <w:rFonts w:ascii="Arial" w:eastAsia="SimSun" w:hAnsi="Arial" w:cs="Arial"/>
          <w:b/>
          <w:bCs/>
          <w:lang w:val="en-GB"/>
        </w:rPr>
        <w:t>and</w:t>
      </w:r>
      <w:r w:rsidRPr="00F72919">
        <w:rPr>
          <w:rFonts w:ascii="Arial" w:eastAsia="SimSun" w:hAnsi="Arial" w:cs="Arial"/>
          <w:lang w:val="en-GB"/>
        </w:rPr>
        <w:t xml:space="preserve"> must have the relevant legal usage rights.</w:t>
      </w:r>
    </w:p>
    <w:p w:rsidR="00B56F2F" w:rsidRPr="00F72919" w:rsidRDefault="00B56F2F" w:rsidP="00B56F2F">
      <w:pPr>
        <w:rPr>
          <w:rFonts w:ascii="Arial" w:eastAsia="SimSun" w:hAnsi="Arial" w:cs="Arial"/>
          <w:lang w:val="en-GB"/>
        </w:rPr>
      </w:pPr>
      <w:r w:rsidRPr="00F72919">
        <w:rPr>
          <w:rFonts w:ascii="Arial" w:eastAsia="SimSun" w:hAnsi="Arial" w:cs="Arial"/>
          <w:lang w:val="en-GB"/>
        </w:rPr>
        <w:t xml:space="preserve">It is further noted that </w:t>
      </w:r>
      <w:r w:rsidRPr="00F72919">
        <w:rPr>
          <w:rFonts w:ascii="Arial" w:eastAsia="SimSun" w:hAnsi="Arial" w:cs="Arial"/>
          <w:b/>
          <w:bCs/>
          <w:i/>
          <w:iCs/>
          <w:lang w:val="en-GB"/>
        </w:rPr>
        <w:t xml:space="preserve">GCS Proponents </w:t>
      </w:r>
      <w:r w:rsidRPr="00F72919">
        <w:rPr>
          <w:rFonts w:ascii="Arial" w:eastAsia="SimSun" w:hAnsi="Arial" w:cs="Arial"/>
          <w:lang w:val="en-GB"/>
        </w:rPr>
        <w:t xml:space="preserve">and </w:t>
      </w:r>
      <w:r w:rsidRPr="00F72919">
        <w:rPr>
          <w:rFonts w:ascii="Arial" w:eastAsia="SimSun" w:hAnsi="Arial" w:cs="Arial"/>
          <w:b/>
          <w:bCs/>
          <w:i/>
          <w:iCs/>
          <w:lang w:val="en-GB"/>
        </w:rPr>
        <w:t>Transposing Organizations</w:t>
      </w:r>
      <w:r w:rsidRPr="00F72919">
        <w:rPr>
          <w:rFonts w:ascii="Arial" w:eastAsia="SimSun" w:hAnsi="Arial" w:cs="Arial"/>
          <w:lang w:val="en-GB"/>
        </w:rPr>
        <w:t xml:space="preserve"> must also qualify appropriately under the auspices of Resolution ITU-R 9-4 and the ITU-R “Guidelines for the contribution of material of other organizations to the work of the Study Groups and for inviting other organizations to take part in the study of specific matters (Resolution ITU-R 9-4)”.</w:t>
      </w:r>
    </w:p>
    <w:p w:rsidR="00B56F2F" w:rsidRPr="00F72919" w:rsidRDefault="00B56F2F" w:rsidP="00B56F2F">
      <w:pPr>
        <w:rPr>
          <w:rFonts w:ascii="Arial" w:eastAsia="SimSun" w:hAnsi="Arial" w:cs="Arial"/>
          <w:lang w:val="en-GB"/>
        </w:rPr>
      </w:pPr>
      <w:r w:rsidRPr="00F72919">
        <w:rPr>
          <w:rFonts w:ascii="Arial" w:eastAsia="SimSun" w:hAnsi="Arial" w:cs="Arial"/>
          <w:lang w:val="en-GB"/>
        </w:rPr>
        <w:t xml:space="preserve">The ITU has provided the global and overall framework and requirements, and has developed the Global Core Specification jointly with the </w:t>
      </w:r>
      <w:r w:rsidRPr="00F72919">
        <w:rPr>
          <w:rFonts w:ascii="Arial" w:eastAsia="SimSun" w:hAnsi="Arial" w:cs="Arial"/>
          <w:b/>
          <w:bCs/>
          <w:i/>
          <w:iCs/>
          <w:lang w:val="en-GB"/>
        </w:rPr>
        <w:t>GCS Proponent</w:t>
      </w:r>
      <w:r w:rsidRPr="00F72919">
        <w:rPr>
          <w:rFonts w:ascii="Arial" w:eastAsia="SimSun" w:hAnsi="Arial" w:cs="Arial"/>
          <w:lang w:val="en-GB"/>
        </w:rPr>
        <w:t xml:space="preserve">. The detailed standardization has been undertaken within the recognized </w:t>
      </w:r>
      <w:r w:rsidRPr="00F72919">
        <w:rPr>
          <w:rFonts w:ascii="Arial" w:eastAsia="SimSun" w:hAnsi="Arial" w:cs="Arial"/>
          <w:b/>
          <w:bCs/>
          <w:i/>
          <w:iCs/>
          <w:lang w:val="en-GB"/>
        </w:rPr>
        <w:t>Transposing Organizations</w:t>
      </w:r>
      <w:r w:rsidRPr="00F72919">
        <w:rPr>
          <w:rFonts w:ascii="Arial" w:eastAsia="SimSun" w:hAnsi="Arial" w:cs="Arial"/>
          <w:lang w:val="en-GB"/>
        </w:rPr>
        <w:t xml:space="preserve"> which operate in concert </w:t>
      </w:r>
      <w:r w:rsidRPr="00F72919">
        <w:rPr>
          <w:rFonts w:ascii="Arial" w:eastAsia="SimSun" w:hAnsi="Arial" w:cs="Arial"/>
          <w:lang w:val="en-GB"/>
        </w:rPr>
        <w:lastRenderedPageBreak/>
        <w:t xml:space="preserve">with the </w:t>
      </w:r>
      <w:r w:rsidRPr="00F72919">
        <w:rPr>
          <w:rFonts w:ascii="Arial" w:eastAsia="SimSun" w:hAnsi="Arial" w:cs="Arial"/>
          <w:b/>
          <w:bCs/>
          <w:i/>
          <w:iCs/>
          <w:lang w:val="en-GB"/>
        </w:rPr>
        <w:t>GCS Proponent</w:t>
      </w:r>
      <w:r w:rsidRPr="00F72919">
        <w:rPr>
          <w:rFonts w:ascii="Arial" w:eastAsia="SimSun" w:hAnsi="Arial" w:cs="Arial"/>
          <w:lang w:val="en-GB"/>
        </w:rPr>
        <w:t>. This Recommendation therefore makes extensive use of references to externally developed specifications.</w:t>
      </w:r>
    </w:p>
    <w:p w:rsidR="00B56F2F" w:rsidRPr="00F72919" w:rsidRDefault="00B56F2F" w:rsidP="00B56F2F">
      <w:pPr>
        <w:rPr>
          <w:rFonts w:ascii="Arial" w:eastAsia="SimSun" w:hAnsi="Arial" w:cs="Arial"/>
          <w:lang w:val="en-GB"/>
        </w:rPr>
      </w:pPr>
      <w:r w:rsidRPr="00F72919">
        <w:rPr>
          <w:rFonts w:ascii="Arial" w:eastAsia="SimSun" w:hAnsi="Arial" w:cs="Arial"/>
          <w:lang w:val="en-GB"/>
        </w:rPr>
        <w:t>This approach was considered to be the most appropriate solution to enable completion of this Recommendation within the aggressive schedules set by the ITU and by the needs of administrations, operators and manufacturers.</w:t>
      </w:r>
    </w:p>
    <w:p w:rsidR="00B56F2F" w:rsidRPr="00F72919" w:rsidRDefault="00B56F2F" w:rsidP="00B56F2F">
      <w:pPr>
        <w:rPr>
          <w:rFonts w:ascii="Arial" w:eastAsia="SimSun" w:hAnsi="Arial" w:cs="Arial"/>
          <w:lang w:val="en-GB"/>
        </w:rPr>
      </w:pPr>
      <w:r w:rsidRPr="00F72919">
        <w:rPr>
          <w:rFonts w:ascii="Arial" w:eastAsia="SimSun" w:hAnsi="Arial" w:cs="Arial"/>
          <w:lang w:val="en-GB"/>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B56F2F" w:rsidRPr="00F72919" w:rsidRDefault="00B56F2F" w:rsidP="00B56F2F">
      <w:pPr>
        <w:rPr>
          <w:rFonts w:ascii="Arial" w:eastAsia="SimSun" w:hAnsi="Arial" w:cs="Arial"/>
          <w:lang w:val="en-GB"/>
        </w:rPr>
      </w:pPr>
      <w:r w:rsidRPr="00F72919">
        <w:rPr>
          <w:rFonts w:ascii="Arial" w:eastAsia="SimSun" w:hAnsi="Arial" w:cs="Arial"/>
          <w:lang w:val="en-GB"/>
        </w:rPr>
        <w:t xml:space="preserve">This Annex 1 contains the detailed information developed by the ITU and “ARIB, ATIS, CCSA, ETSI, TTA, and TTC on behalf of 3GPP” (the </w:t>
      </w:r>
      <w:r w:rsidRPr="00F72919">
        <w:rPr>
          <w:rFonts w:ascii="Arial" w:eastAsia="SimSun" w:hAnsi="Arial" w:cs="Arial"/>
          <w:b/>
          <w:bCs/>
          <w:i/>
          <w:iCs/>
          <w:lang w:val="en-GB"/>
        </w:rPr>
        <w:t>GCS Proponent</w:t>
      </w:r>
      <w:r w:rsidRPr="00F72919">
        <w:rPr>
          <w:rFonts w:ascii="Arial" w:eastAsia="SimSun" w:hAnsi="Arial" w:cs="Arial"/>
          <w:lang w:val="en-GB"/>
        </w:rPr>
        <w:t xml:space="preserve">) and ARIB, ATIS, CCSA, ETSI, TTA, and TTC (the </w:t>
      </w:r>
      <w:r w:rsidRPr="00F72919">
        <w:rPr>
          <w:rFonts w:ascii="Arial" w:eastAsia="SimSun" w:hAnsi="Arial" w:cs="Arial"/>
          <w:b/>
          <w:bCs/>
          <w:i/>
          <w:iCs/>
          <w:lang w:val="en-GB"/>
        </w:rPr>
        <w:t>Transposing Organizations</w:t>
      </w:r>
      <w:r w:rsidRPr="00F72919">
        <w:rPr>
          <w:rFonts w:ascii="Arial" w:eastAsia="SimSun" w:hAnsi="Arial" w:cs="Arial"/>
          <w:lang w:val="en-GB"/>
        </w:rPr>
        <w:t xml:space="preserve">). </w:t>
      </w:r>
    </w:p>
    <w:p w:rsidR="00B56F2F" w:rsidRPr="00F72919" w:rsidRDefault="00B56F2F" w:rsidP="00B56F2F">
      <w:pPr>
        <w:rPr>
          <w:rFonts w:ascii="Arial" w:eastAsia="SimSun" w:hAnsi="Arial" w:cs="Arial"/>
          <w:lang w:val="en-GB"/>
        </w:rPr>
      </w:pPr>
      <w:r w:rsidRPr="00F72919">
        <w:rPr>
          <w:rFonts w:ascii="Arial" w:eastAsia="SimSun" w:hAnsi="Arial" w:cs="Arial"/>
          <w:lang w:val="en-GB"/>
        </w:rPr>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rsidR="00B56F2F" w:rsidRPr="00F72919" w:rsidRDefault="00B56F2F" w:rsidP="00B56F2F">
      <w:pPr>
        <w:rPr>
          <w:rFonts w:ascii="Arial" w:eastAsia="SimSun" w:hAnsi="Arial" w:cs="Arial"/>
          <w:lang w:val="en-GB"/>
        </w:rPr>
      </w:pPr>
      <w:r w:rsidRPr="00F72919">
        <w:rPr>
          <w:rFonts w:ascii="Arial" w:eastAsia="SimSun" w:hAnsi="Arial" w:cs="Arial"/>
          <w:lang w:val="en-GB"/>
        </w:rPr>
        <w:t>This general agreement, noting that the detailed information of the radio interface should to a large extent be achieved by reference to the work of external organizations, highlights not only the ITU’s significant role as a catalyst in stimulating, coordinating and facilitating the development of advanced telecommunications technologies, but also its forward-looking and flexible approach to the development of this and other telecommunications standards for the 21</w:t>
      </w:r>
      <w:r w:rsidRPr="00F72919">
        <w:rPr>
          <w:rFonts w:ascii="Arial" w:eastAsia="SimSun" w:hAnsi="Arial" w:cs="Arial"/>
          <w:vertAlign w:val="superscript"/>
          <w:lang w:val="en-GB"/>
        </w:rPr>
        <w:t>st</w:t>
      </w:r>
      <w:r w:rsidRPr="00F72919">
        <w:rPr>
          <w:rFonts w:ascii="Arial" w:eastAsia="SimSun" w:hAnsi="Arial" w:cs="Arial"/>
          <w:lang w:val="en-GB"/>
        </w:rPr>
        <w:t xml:space="preserve"> century.</w:t>
      </w:r>
    </w:p>
    <w:p w:rsidR="00B56F2F" w:rsidRDefault="00B56F2F" w:rsidP="00B56F2F">
      <w:pPr>
        <w:rPr>
          <w:rFonts w:ascii="Arial" w:eastAsia="SimSun" w:hAnsi="Arial" w:cs="Arial"/>
          <w:lang w:val="en-GB"/>
        </w:rPr>
      </w:pPr>
      <w:r w:rsidRPr="00F72919">
        <w:rPr>
          <w:rFonts w:ascii="Arial" w:eastAsia="SimSun" w:hAnsi="Arial" w:cs="Arial"/>
          <w:lang w:val="en-GB"/>
        </w:rPr>
        <w:t>A more detailed understanding of the process for the development of the first release of this Recommendation may be found in Document</w:t>
      </w:r>
      <w:hyperlink r:id="rId7" w:history="1">
        <w:r w:rsidRPr="00F72919">
          <w:rPr>
            <w:rFonts w:ascii="Arial" w:eastAsia="SimSun" w:hAnsi="Arial" w:cs="Arial"/>
            <w:lang w:val="en-GB"/>
          </w:rPr>
          <w:t xml:space="preserve"> IMT-ADV/24</w:t>
        </w:r>
        <w:r w:rsidRPr="00F72919">
          <w:rPr>
            <w:rStyle w:val="Hyperlink"/>
            <w:rFonts w:ascii="Arial" w:eastAsia="SimSun" w:hAnsi="Arial" w:cs="Arial"/>
            <w:lang w:val="en-GB"/>
          </w:rPr>
          <w:t>(</w:t>
        </w:r>
        <w:r w:rsidRPr="00F72919">
          <w:rPr>
            <w:rStyle w:val="Hyperlink"/>
            <w:rFonts w:ascii="Arial" w:hAnsi="Arial" w:cs="Arial"/>
            <w:lang w:val="en-GB" w:eastAsia="ja-JP"/>
          </w:rPr>
          <w:t>Rev.</w:t>
        </w:r>
      </w:hyperlink>
      <w:r w:rsidRPr="00F72919">
        <w:rPr>
          <w:rStyle w:val="Hyperlink"/>
          <w:rFonts w:ascii="Arial" w:hAnsi="Arial" w:cs="Arial"/>
          <w:lang w:val="en-GB" w:eastAsia="ja-JP"/>
        </w:rPr>
        <w:t>2</w:t>
      </w:r>
      <w:r w:rsidRPr="00F72919">
        <w:rPr>
          <w:rFonts w:ascii="Arial" w:eastAsia="SimSun" w:hAnsi="Arial" w:cs="Arial"/>
          <w:lang w:val="en-GB"/>
        </w:rPr>
        <w:t>) whereas details on the process for the development of revisions of this Recommendation may be found in Document IMT</w:t>
      </w:r>
      <w:r w:rsidRPr="00F72919">
        <w:rPr>
          <w:rFonts w:ascii="Arial" w:eastAsia="SimSun" w:hAnsi="Arial" w:cs="Arial"/>
          <w:lang w:val="en-GB"/>
        </w:rPr>
        <w:noBreakHyphen/>
        <w:t>ADV/25(Rev.1).</w:t>
      </w:r>
    </w:p>
    <w:p w:rsidR="00AE3DDF" w:rsidRDefault="00AE3DDF" w:rsidP="00B56F2F">
      <w:pPr>
        <w:rPr>
          <w:rFonts w:ascii="Arial" w:eastAsia="SimSun" w:hAnsi="Arial" w:cs="Arial"/>
          <w:lang w:val="en-GB"/>
        </w:rPr>
      </w:pPr>
    </w:p>
    <w:p w:rsidR="00AE3DDF" w:rsidRPr="00F72919" w:rsidRDefault="00AE3DDF" w:rsidP="00B56F2F">
      <w:pPr>
        <w:rPr>
          <w:rFonts w:ascii="Arial" w:hAnsi="Arial" w:cs="Arial"/>
          <w:lang w:val="en-GB"/>
        </w:rPr>
      </w:pPr>
    </w:p>
    <w:p w:rsidR="00923908" w:rsidRPr="00F72919" w:rsidRDefault="00AE3DDF" w:rsidP="00AE3DDF">
      <w:pPr>
        <w:jc w:val="center"/>
        <w:rPr>
          <w:rFonts w:ascii="Arial" w:hAnsi="Arial" w:cs="Arial"/>
          <w:b/>
          <w:sz w:val="24"/>
        </w:rPr>
      </w:pPr>
      <w:r>
        <w:rPr>
          <w:rFonts w:ascii="Arial" w:hAnsi="Arial" w:cs="Arial"/>
          <w:b/>
          <w:sz w:val="24"/>
        </w:rPr>
        <w:t>________________</w:t>
      </w:r>
    </w:p>
    <w:sectPr w:rsidR="00923908" w:rsidRPr="00F72919" w:rsidSect="00F7291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36D" w:rsidRDefault="000B336D" w:rsidP="00B33AA7">
      <w:pPr>
        <w:spacing w:after="0" w:line="240" w:lineRule="auto"/>
      </w:pPr>
      <w:r>
        <w:separator/>
      </w:r>
    </w:p>
  </w:endnote>
  <w:endnote w:type="continuationSeparator" w:id="0">
    <w:p w:rsidR="000B336D" w:rsidRDefault="000B336D" w:rsidP="00B33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432" w:rsidRDefault="00C3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GoBack" w:displacedByCustomXml="next"/>
  <w:bookmarkEnd w:id="1" w:displacedByCustomXml="next"/>
  <w:sdt>
    <w:sdtPr>
      <w:id w:val="544642239"/>
      <w:docPartObj>
        <w:docPartGallery w:val="Page Numbers (Bottom of Page)"/>
        <w:docPartUnique/>
      </w:docPartObj>
    </w:sdtPr>
    <w:sdtEndPr>
      <w:rPr>
        <w:noProof/>
      </w:rPr>
    </w:sdtEndPr>
    <w:sdtContent>
      <w:p w:rsidR="00C34432" w:rsidRDefault="00C3443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34432" w:rsidRDefault="00C34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690362"/>
      <w:docPartObj>
        <w:docPartGallery w:val="Page Numbers (Bottom of Page)"/>
        <w:docPartUnique/>
      </w:docPartObj>
    </w:sdtPr>
    <w:sdtEndPr>
      <w:rPr>
        <w:noProof/>
      </w:rPr>
    </w:sdtEndPr>
    <w:sdtContent>
      <w:p w:rsidR="00C34432" w:rsidRDefault="00C3443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C34432" w:rsidRDefault="00C34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36D" w:rsidRDefault="000B336D" w:rsidP="00B33AA7">
      <w:pPr>
        <w:spacing w:after="0" w:line="240" w:lineRule="auto"/>
      </w:pPr>
      <w:r>
        <w:separator/>
      </w:r>
    </w:p>
  </w:footnote>
  <w:footnote w:type="continuationSeparator" w:id="0">
    <w:p w:rsidR="000B336D" w:rsidRDefault="000B336D" w:rsidP="00B33AA7">
      <w:pPr>
        <w:spacing w:after="0" w:line="240" w:lineRule="auto"/>
      </w:pPr>
      <w:r>
        <w:continuationSeparator/>
      </w:r>
    </w:p>
  </w:footnote>
  <w:footnote w:id="1">
    <w:p w:rsidR="00B56F2F" w:rsidRPr="000004A9" w:rsidRDefault="00B56F2F" w:rsidP="00B56F2F">
      <w:pPr>
        <w:pStyle w:val="FootnoteText"/>
        <w:rPr>
          <w:lang w:val="en-US"/>
        </w:rPr>
      </w:pPr>
      <w:r w:rsidRPr="00045BB3">
        <w:rPr>
          <w:rStyle w:val="FootnoteReference"/>
        </w:rPr>
        <w:footnoteRef/>
      </w:r>
      <w:r w:rsidRPr="000004A9">
        <w:rPr>
          <w:lang w:val="en-US"/>
        </w:rPr>
        <w:tab/>
      </w:r>
      <w:r w:rsidRPr="00601A36">
        <w:rPr>
          <w:highlight w:val="yellow"/>
          <w:lang w:val="en-US"/>
        </w:rPr>
        <w:t>Developed by 3GPP as LTE Release 10 and Beyond (</w:t>
      </w:r>
      <w:r w:rsidRPr="00601A36">
        <w:rPr>
          <w:i/>
          <w:highlight w:val="yellow"/>
          <w:lang w:val="en-US"/>
        </w:rPr>
        <w:t>LTE-Advanced</w:t>
      </w:r>
      <w:r w:rsidRPr="00601A36">
        <w:rPr>
          <w:highlight w:val="yellow"/>
          <w:lang w:val="en-US"/>
        </w:rPr>
        <w:t>).</w:t>
      </w:r>
    </w:p>
  </w:footnote>
  <w:footnote w:id="2">
    <w:p w:rsidR="00B56F2F" w:rsidRPr="000004A9" w:rsidRDefault="00B56F2F" w:rsidP="00B56F2F">
      <w:pPr>
        <w:pStyle w:val="FootnoteText"/>
        <w:rPr>
          <w:lang w:val="en-US"/>
        </w:rPr>
      </w:pPr>
      <w:r w:rsidRPr="00045BB3">
        <w:rPr>
          <w:rStyle w:val="FootnoteReference"/>
        </w:rPr>
        <w:footnoteRef/>
      </w:r>
      <w:r w:rsidRPr="000004A9">
        <w:rPr>
          <w:lang w:val="en-US"/>
        </w:rPr>
        <w:tab/>
        <w:t>Global Core Specifications.</w:t>
      </w:r>
    </w:p>
  </w:footnote>
  <w:footnote w:id="3">
    <w:p w:rsidR="00B56F2F" w:rsidRPr="000004A9" w:rsidRDefault="00B56F2F" w:rsidP="00B56F2F">
      <w:pPr>
        <w:pStyle w:val="FootnoteText"/>
        <w:rPr>
          <w:lang w:val="en-US"/>
        </w:rPr>
      </w:pPr>
      <w:r w:rsidRPr="00D4781E">
        <w:rPr>
          <w:rStyle w:val="FootnoteReference"/>
        </w:rPr>
        <w:footnoteRef/>
      </w:r>
      <w:r w:rsidRPr="00D4781E">
        <w:rPr>
          <w:lang w:val="en-US"/>
        </w:rPr>
        <w:t xml:space="preserve"> </w:t>
      </w:r>
      <w:r w:rsidRPr="00D4781E">
        <w:rPr>
          <w:lang w:val="en-US"/>
        </w:rPr>
        <w:tab/>
        <w:t xml:space="preserve">Document </w:t>
      </w:r>
      <w:hyperlink r:id="rId1" w:history="1">
        <w:r w:rsidRPr="00A72DDD">
          <w:rPr>
            <w:rStyle w:val="Hyperlink"/>
            <w:rFonts w:eastAsia="SimSun"/>
            <w:lang w:val="en-GB"/>
          </w:rPr>
          <w:t>IMT-ADV/24(</w:t>
        </w:r>
        <w:r w:rsidRPr="00A72DDD">
          <w:rPr>
            <w:rStyle w:val="Hyperlink"/>
            <w:lang w:val="en-GB" w:eastAsia="ja-JP"/>
          </w:rPr>
          <w:t>Rev.</w:t>
        </w:r>
        <w:r>
          <w:rPr>
            <w:rStyle w:val="Hyperlink"/>
            <w:lang w:val="en-GB" w:eastAsia="ja-JP"/>
          </w:rPr>
          <w:t>2)</w:t>
        </w:r>
      </w:hyperlink>
      <w:r w:rsidRPr="00D4781E">
        <w:rPr>
          <w:lang w:val="en-US"/>
        </w:rPr>
        <w:t xml:space="preserve"> is available on the ITU-R WP 5D webpage under the link “IMT</w:t>
      </w:r>
      <w:r w:rsidRPr="00D4781E">
        <w:rPr>
          <w:lang w:val="en-US"/>
        </w:rPr>
        <w:noBreakHyphen/>
        <w:t>Advanced documents”.</w:t>
      </w:r>
    </w:p>
  </w:footnote>
  <w:footnote w:id="4">
    <w:p w:rsidR="00B56F2F" w:rsidRPr="000004A9" w:rsidRDefault="00B56F2F" w:rsidP="00B56F2F">
      <w:pPr>
        <w:pStyle w:val="FootnoteText"/>
        <w:rPr>
          <w:lang w:val="en-US"/>
        </w:rPr>
      </w:pPr>
      <w:r w:rsidRPr="00D4781E">
        <w:rPr>
          <w:rStyle w:val="FootnoteReference"/>
        </w:rPr>
        <w:footnoteRef/>
      </w:r>
      <w:r w:rsidRPr="00D4781E">
        <w:rPr>
          <w:lang w:val="en-US"/>
        </w:rPr>
        <w:tab/>
        <w:t>Radio Interface Technology.</w:t>
      </w:r>
    </w:p>
  </w:footnote>
  <w:footnote w:id="5">
    <w:p w:rsidR="00B56F2F" w:rsidRPr="000004A9" w:rsidRDefault="00B56F2F" w:rsidP="00B56F2F">
      <w:pPr>
        <w:pStyle w:val="FootnoteText"/>
        <w:rPr>
          <w:lang w:val="en-US"/>
        </w:rPr>
      </w:pPr>
      <w:r w:rsidRPr="00045BB3">
        <w:rPr>
          <w:rStyle w:val="FootnoteReference"/>
        </w:rPr>
        <w:footnoteRef/>
      </w:r>
      <w:r w:rsidRPr="000004A9">
        <w:rPr>
          <w:lang w:val="en-US"/>
        </w:rPr>
        <w:tab/>
        <w:t>Set of Radio Interface Technologies.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432" w:rsidRDefault="00C34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919" w:rsidRDefault="00F72919">
    <w:pPr>
      <w:pStyle w:val="Header"/>
    </w:pPr>
    <w:r>
      <w:t>3GPP TSG RAN #77</w:t>
    </w:r>
    <w:r>
      <w:tab/>
    </w:r>
    <w:r>
      <w:tab/>
      <w:t xml:space="preserve"> RP-171587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432" w:rsidRDefault="00C34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71C7E"/>
    <w:multiLevelType w:val="hybridMultilevel"/>
    <w:tmpl w:val="73F02BAE"/>
    <w:lvl w:ilvl="0" w:tplc="16369A3C">
      <w:start w:val="1"/>
      <w:numFmt w:val="bullet"/>
      <w:lvlText w:val="•"/>
      <w:lvlJc w:val="left"/>
      <w:pPr>
        <w:tabs>
          <w:tab w:val="num" w:pos="720"/>
        </w:tabs>
        <w:ind w:left="720" w:hanging="360"/>
      </w:pPr>
      <w:rPr>
        <w:rFonts w:ascii="Arial" w:hAnsi="Arial" w:hint="default"/>
      </w:rPr>
    </w:lvl>
    <w:lvl w:ilvl="1" w:tplc="728AA55E">
      <w:start w:val="53"/>
      <w:numFmt w:val="bullet"/>
      <w:lvlText w:val="•"/>
      <w:lvlJc w:val="left"/>
      <w:pPr>
        <w:tabs>
          <w:tab w:val="num" w:pos="1440"/>
        </w:tabs>
        <w:ind w:left="1440" w:hanging="360"/>
      </w:pPr>
      <w:rPr>
        <w:rFonts w:ascii="Arial" w:hAnsi="Arial" w:hint="default"/>
      </w:rPr>
    </w:lvl>
    <w:lvl w:ilvl="2" w:tplc="77D6AAAA">
      <w:start w:val="53"/>
      <w:numFmt w:val="bullet"/>
      <w:lvlText w:val="•"/>
      <w:lvlJc w:val="left"/>
      <w:pPr>
        <w:tabs>
          <w:tab w:val="num" w:pos="2160"/>
        </w:tabs>
        <w:ind w:left="2160" w:hanging="360"/>
      </w:pPr>
      <w:rPr>
        <w:rFonts w:ascii="Arial" w:hAnsi="Arial" w:hint="default"/>
      </w:rPr>
    </w:lvl>
    <w:lvl w:ilvl="3" w:tplc="D9AAC854">
      <w:start w:val="1"/>
      <w:numFmt w:val="bullet"/>
      <w:lvlText w:val="•"/>
      <w:lvlJc w:val="left"/>
      <w:pPr>
        <w:tabs>
          <w:tab w:val="num" w:pos="2880"/>
        </w:tabs>
        <w:ind w:left="2880" w:hanging="360"/>
      </w:pPr>
      <w:rPr>
        <w:rFonts w:ascii="Arial" w:hAnsi="Arial" w:hint="default"/>
      </w:rPr>
    </w:lvl>
    <w:lvl w:ilvl="4" w:tplc="E1923178" w:tentative="1">
      <w:start w:val="1"/>
      <w:numFmt w:val="bullet"/>
      <w:lvlText w:val="•"/>
      <w:lvlJc w:val="left"/>
      <w:pPr>
        <w:tabs>
          <w:tab w:val="num" w:pos="3600"/>
        </w:tabs>
        <w:ind w:left="3600" w:hanging="360"/>
      </w:pPr>
      <w:rPr>
        <w:rFonts w:ascii="Arial" w:hAnsi="Arial" w:hint="default"/>
      </w:rPr>
    </w:lvl>
    <w:lvl w:ilvl="5" w:tplc="4DEA8A30" w:tentative="1">
      <w:start w:val="1"/>
      <w:numFmt w:val="bullet"/>
      <w:lvlText w:val="•"/>
      <w:lvlJc w:val="left"/>
      <w:pPr>
        <w:tabs>
          <w:tab w:val="num" w:pos="4320"/>
        </w:tabs>
        <w:ind w:left="4320" w:hanging="360"/>
      </w:pPr>
      <w:rPr>
        <w:rFonts w:ascii="Arial" w:hAnsi="Arial" w:hint="default"/>
      </w:rPr>
    </w:lvl>
    <w:lvl w:ilvl="6" w:tplc="F16659EE" w:tentative="1">
      <w:start w:val="1"/>
      <w:numFmt w:val="bullet"/>
      <w:lvlText w:val="•"/>
      <w:lvlJc w:val="left"/>
      <w:pPr>
        <w:tabs>
          <w:tab w:val="num" w:pos="5040"/>
        </w:tabs>
        <w:ind w:left="5040" w:hanging="360"/>
      </w:pPr>
      <w:rPr>
        <w:rFonts w:ascii="Arial" w:hAnsi="Arial" w:hint="default"/>
      </w:rPr>
    </w:lvl>
    <w:lvl w:ilvl="7" w:tplc="940AA62A" w:tentative="1">
      <w:start w:val="1"/>
      <w:numFmt w:val="bullet"/>
      <w:lvlText w:val="•"/>
      <w:lvlJc w:val="left"/>
      <w:pPr>
        <w:tabs>
          <w:tab w:val="num" w:pos="5760"/>
        </w:tabs>
        <w:ind w:left="5760" w:hanging="360"/>
      </w:pPr>
      <w:rPr>
        <w:rFonts w:ascii="Arial" w:hAnsi="Arial" w:hint="default"/>
      </w:rPr>
    </w:lvl>
    <w:lvl w:ilvl="8" w:tplc="016039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63B573A"/>
    <w:multiLevelType w:val="hybridMultilevel"/>
    <w:tmpl w:val="0AF231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3066E4"/>
    <w:multiLevelType w:val="hybridMultilevel"/>
    <w:tmpl w:val="C5365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8C"/>
    <w:rsid w:val="00037E8C"/>
    <w:rsid w:val="000B336D"/>
    <w:rsid w:val="00100260"/>
    <w:rsid w:val="001F062C"/>
    <w:rsid w:val="00330824"/>
    <w:rsid w:val="00334A5B"/>
    <w:rsid w:val="0033523D"/>
    <w:rsid w:val="00352C9C"/>
    <w:rsid w:val="00441932"/>
    <w:rsid w:val="00446AA8"/>
    <w:rsid w:val="005646DD"/>
    <w:rsid w:val="00682A61"/>
    <w:rsid w:val="007E720A"/>
    <w:rsid w:val="00923908"/>
    <w:rsid w:val="0098112C"/>
    <w:rsid w:val="0099364F"/>
    <w:rsid w:val="009D432E"/>
    <w:rsid w:val="00A92BC9"/>
    <w:rsid w:val="00AE3DDF"/>
    <w:rsid w:val="00B33AA7"/>
    <w:rsid w:val="00B56F2F"/>
    <w:rsid w:val="00C00F09"/>
    <w:rsid w:val="00C34432"/>
    <w:rsid w:val="00CB18A4"/>
    <w:rsid w:val="00DD1A1A"/>
    <w:rsid w:val="00F72919"/>
    <w:rsid w:val="00F9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BB3EE9-AA22-4EED-B03F-451997930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523D"/>
  </w:style>
  <w:style w:type="paragraph" w:styleId="Heading3">
    <w:name w:val="heading 3"/>
    <w:basedOn w:val="Normal"/>
    <w:next w:val="Normal"/>
    <w:link w:val="Heading3Char"/>
    <w:uiPriority w:val="9"/>
    <w:semiHidden/>
    <w:unhideWhenUsed/>
    <w:qFormat/>
    <w:rsid w:val="00B56F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0F09"/>
    <w:pPr>
      <w:ind w:left="720"/>
      <w:contextualSpacing/>
    </w:pPr>
  </w:style>
  <w:style w:type="paragraph" w:styleId="Header">
    <w:name w:val="header"/>
    <w:basedOn w:val="Normal"/>
    <w:link w:val="HeaderChar"/>
    <w:uiPriority w:val="99"/>
    <w:unhideWhenUsed/>
    <w:rsid w:val="00B33A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AA7"/>
  </w:style>
  <w:style w:type="paragraph" w:styleId="Footer">
    <w:name w:val="footer"/>
    <w:basedOn w:val="Normal"/>
    <w:link w:val="FooterChar"/>
    <w:uiPriority w:val="99"/>
    <w:unhideWhenUsed/>
    <w:rsid w:val="00B33A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AA7"/>
  </w:style>
  <w:style w:type="paragraph" w:customStyle="1" w:styleId="Headingb">
    <w:name w:val="Heading_b"/>
    <w:basedOn w:val="Heading3"/>
    <w:next w:val="Normal"/>
    <w:link w:val="HeadingbChar"/>
    <w:qFormat/>
    <w:rsid w:val="00B56F2F"/>
    <w:pPr>
      <w:tabs>
        <w:tab w:val="left" w:pos="794"/>
        <w:tab w:val="left" w:pos="1191"/>
        <w:tab w:val="left" w:pos="1588"/>
        <w:tab w:val="left" w:pos="1985"/>
      </w:tabs>
      <w:overflowPunct w:val="0"/>
      <w:autoSpaceDE w:val="0"/>
      <w:autoSpaceDN w:val="0"/>
      <w:adjustRightInd w:val="0"/>
      <w:spacing w:before="160" w:line="240" w:lineRule="auto"/>
      <w:jc w:val="both"/>
      <w:textAlignment w:val="baseline"/>
      <w:outlineLvl w:val="9"/>
    </w:pPr>
    <w:rPr>
      <w:rFonts w:ascii="Times New Roman" w:eastAsia="Times New Roman" w:hAnsi="Times New Roman" w:cs="Times New Roman"/>
      <w:b/>
      <w:color w:val="auto"/>
      <w:szCs w:val="20"/>
      <w:lang w:val="fr-FR"/>
    </w:rPr>
  </w:style>
  <w:style w:type="paragraph" w:customStyle="1" w:styleId="enumlev1">
    <w:name w:val="enumlev1"/>
    <w:basedOn w:val="Normal"/>
    <w:link w:val="enumlev1Char"/>
    <w:rsid w:val="00B56F2F"/>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AnnexNoTitle">
    <w:name w:val="Annex_NoTitle"/>
    <w:basedOn w:val="Normal"/>
    <w:next w:val="Normal"/>
    <w:rsid w:val="00B56F2F"/>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s="Times New Roman"/>
      <w:b/>
      <w:sz w:val="28"/>
      <w:szCs w:val="20"/>
      <w:lang w:val="fr-FR"/>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B56F2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B56F2F"/>
    <w:pPr>
      <w:keepLines/>
      <w:tabs>
        <w:tab w:val="left" w:pos="255"/>
        <w:tab w:val="left" w:pos="794"/>
        <w:tab w:val="left" w:pos="1191"/>
        <w:tab w:val="left" w:pos="1588"/>
        <w:tab w:val="left" w:pos="1985"/>
      </w:tabs>
      <w:overflowPunct w:val="0"/>
      <w:autoSpaceDE w:val="0"/>
      <w:autoSpaceDN w:val="0"/>
      <w:adjustRightInd w:val="0"/>
      <w:spacing w:before="120" w:after="0" w:line="240" w:lineRule="auto"/>
      <w:ind w:left="255" w:hanging="255"/>
      <w:jc w:val="both"/>
      <w:textAlignment w:val="baseline"/>
    </w:pPr>
    <w:rPr>
      <w:rFonts w:ascii="Times New Roman" w:eastAsia="Times New Roman" w:hAnsi="Times New Roman" w:cs="Times New Roman"/>
      <w:szCs w:val="20"/>
      <w:lang w:val="fr-FR"/>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B56F2F"/>
    <w:rPr>
      <w:rFonts w:ascii="Times New Roman" w:eastAsia="Times New Roman" w:hAnsi="Times New Roman" w:cs="Times New Roman"/>
      <w:szCs w:val="20"/>
      <w:lang w:val="fr-FR"/>
    </w:rPr>
  </w:style>
  <w:style w:type="character" w:styleId="Hyperlink">
    <w:name w:val="Hyperlink"/>
    <w:basedOn w:val="DefaultParagraphFont"/>
    <w:uiPriority w:val="99"/>
    <w:rsid w:val="00B56F2F"/>
    <w:rPr>
      <w:color w:val="0000FF"/>
      <w:u w:val="single"/>
    </w:rPr>
  </w:style>
  <w:style w:type="character" w:customStyle="1" w:styleId="HeadingbChar">
    <w:name w:val="Heading_b Char"/>
    <w:basedOn w:val="DefaultParagraphFont"/>
    <w:link w:val="Headingb"/>
    <w:locked/>
    <w:rsid w:val="00B56F2F"/>
    <w:rPr>
      <w:rFonts w:ascii="Times New Roman" w:eastAsia="Times New Roman" w:hAnsi="Times New Roman" w:cs="Times New Roman"/>
      <w:b/>
      <w:sz w:val="24"/>
      <w:szCs w:val="20"/>
      <w:lang w:val="fr-FR"/>
    </w:rPr>
  </w:style>
  <w:style w:type="character" w:customStyle="1" w:styleId="enumlev1Char">
    <w:name w:val="enumlev1 Char"/>
    <w:basedOn w:val="DefaultParagraphFont"/>
    <w:link w:val="enumlev1"/>
    <w:locked/>
    <w:rsid w:val="00B56F2F"/>
    <w:rPr>
      <w:rFonts w:ascii="Times New Roman" w:eastAsia="Times New Roman" w:hAnsi="Times New Roman" w:cs="Times New Roman"/>
      <w:sz w:val="24"/>
      <w:szCs w:val="20"/>
      <w:lang w:val="fr-FR"/>
    </w:rPr>
  </w:style>
  <w:style w:type="character" w:customStyle="1" w:styleId="Heading3Char">
    <w:name w:val="Heading 3 Char"/>
    <w:basedOn w:val="DefaultParagraphFont"/>
    <w:link w:val="Heading3"/>
    <w:uiPriority w:val="9"/>
    <w:semiHidden/>
    <w:rsid w:val="00B56F2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066522">
      <w:bodyDiv w:val="1"/>
      <w:marLeft w:val="0"/>
      <w:marRight w:val="0"/>
      <w:marTop w:val="0"/>
      <w:marBottom w:val="0"/>
      <w:divBdr>
        <w:top w:val="none" w:sz="0" w:space="0" w:color="auto"/>
        <w:left w:val="none" w:sz="0" w:space="0" w:color="auto"/>
        <w:bottom w:val="none" w:sz="0" w:space="0" w:color="auto"/>
        <w:right w:val="none" w:sz="0" w:space="0" w:color="auto"/>
      </w:divBdr>
    </w:div>
    <w:div w:id="1290865557">
      <w:bodyDiv w:val="1"/>
      <w:marLeft w:val="0"/>
      <w:marRight w:val="0"/>
      <w:marTop w:val="0"/>
      <w:marBottom w:val="0"/>
      <w:divBdr>
        <w:top w:val="none" w:sz="0" w:space="0" w:color="auto"/>
        <w:left w:val="none" w:sz="0" w:space="0" w:color="auto"/>
        <w:bottom w:val="none" w:sz="0" w:space="0" w:color="auto"/>
        <w:right w:val="none" w:sz="0" w:space="0" w:color="auto"/>
      </w:divBdr>
    </w:div>
    <w:div w:id="1404765792">
      <w:bodyDiv w:val="1"/>
      <w:marLeft w:val="0"/>
      <w:marRight w:val="0"/>
      <w:marTop w:val="0"/>
      <w:marBottom w:val="0"/>
      <w:divBdr>
        <w:top w:val="none" w:sz="0" w:space="0" w:color="auto"/>
        <w:left w:val="none" w:sz="0" w:space="0" w:color="auto"/>
        <w:bottom w:val="none" w:sz="0" w:space="0" w:color="auto"/>
        <w:right w:val="none" w:sz="0" w:space="0" w:color="auto"/>
      </w:divBdr>
    </w:div>
    <w:div w:id="1757677073">
      <w:bodyDiv w:val="1"/>
      <w:marLeft w:val="0"/>
      <w:marRight w:val="0"/>
      <w:marTop w:val="0"/>
      <w:marBottom w:val="0"/>
      <w:divBdr>
        <w:top w:val="none" w:sz="0" w:space="0" w:color="auto"/>
        <w:left w:val="none" w:sz="0" w:space="0" w:color="auto"/>
        <w:bottom w:val="none" w:sz="0" w:space="0" w:color="auto"/>
        <w:right w:val="none" w:sz="0" w:space="0" w:color="auto"/>
      </w:divBdr>
      <w:divsChild>
        <w:div w:id="1549026296">
          <w:marLeft w:val="360"/>
          <w:marRight w:val="0"/>
          <w:marTop w:val="200"/>
          <w:marBottom w:val="0"/>
          <w:divBdr>
            <w:top w:val="none" w:sz="0" w:space="0" w:color="auto"/>
            <w:left w:val="none" w:sz="0" w:space="0" w:color="auto"/>
            <w:bottom w:val="none" w:sz="0" w:space="0" w:color="auto"/>
            <w:right w:val="none" w:sz="0" w:space="0" w:color="auto"/>
          </w:divBdr>
        </w:div>
        <w:div w:id="1531533137">
          <w:marLeft w:val="1080"/>
          <w:marRight w:val="0"/>
          <w:marTop w:val="100"/>
          <w:marBottom w:val="0"/>
          <w:divBdr>
            <w:top w:val="none" w:sz="0" w:space="0" w:color="auto"/>
            <w:left w:val="none" w:sz="0" w:space="0" w:color="auto"/>
            <w:bottom w:val="none" w:sz="0" w:space="0" w:color="auto"/>
            <w:right w:val="none" w:sz="0" w:space="0" w:color="auto"/>
          </w:divBdr>
        </w:div>
        <w:div w:id="1878929100">
          <w:marLeft w:val="1080"/>
          <w:marRight w:val="0"/>
          <w:marTop w:val="100"/>
          <w:marBottom w:val="0"/>
          <w:divBdr>
            <w:top w:val="none" w:sz="0" w:space="0" w:color="auto"/>
            <w:left w:val="none" w:sz="0" w:space="0" w:color="auto"/>
            <w:bottom w:val="none" w:sz="0" w:space="0" w:color="auto"/>
            <w:right w:val="none" w:sz="0" w:space="0" w:color="auto"/>
          </w:divBdr>
        </w:div>
        <w:div w:id="1331567607">
          <w:marLeft w:val="360"/>
          <w:marRight w:val="0"/>
          <w:marTop w:val="200"/>
          <w:marBottom w:val="0"/>
          <w:divBdr>
            <w:top w:val="none" w:sz="0" w:space="0" w:color="auto"/>
            <w:left w:val="none" w:sz="0" w:space="0" w:color="auto"/>
            <w:bottom w:val="none" w:sz="0" w:space="0" w:color="auto"/>
            <w:right w:val="none" w:sz="0" w:space="0" w:color="auto"/>
          </w:divBdr>
        </w:div>
        <w:div w:id="109787091">
          <w:marLeft w:val="1080"/>
          <w:marRight w:val="0"/>
          <w:marTop w:val="100"/>
          <w:marBottom w:val="0"/>
          <w:divBdr>
            <w:top w:val="none" w:sz="0" w:space="0" w:color="auto"/>
            <w:left w:val="none" w:sz="0" w:space="0" w:color="auto"/>
            <w:bottom w:val="none" w:sz="0" w:space="0" w:color="auto"/>
            <w:right w:val="none" w:sz="0" w:space="0" w:color="auto"/>
          </w:divBdr>
        </w:div>
        <w:div w:id="202406851">
          <w:marLeft w:val="1080"/>
          <w:marRight w:val="0"/>
          <w:marTop w:val="100"/>
          <w:marBottom w:val="0"/>
          <w:divBdr>
            <w:top w:val="none" w:sz="0" w:space="0" w:color="auto"/>
            <w:left w:val="none" w:sz="0" w:space="0" w:color="auto"/>
            <w:bottom w:val="none" w:sz="0" w:space="0" w:color="auto"/>
            <w:right w:val="none" w:sz="0" w:space="0" w:color="auto"/>
          </w:divBdr>
        </w:div>
        <w:div w:id="2006934651">
          <w:marLeft w:val="1800"/>
          <w:marRight w:val="0"/>
          <w:marTop w:val="100"/>
          <w:marBottom w:val="0"/>
          <w:divBdr>
            <w:top w:val="none" w:sz="0" w:space="0" w:color="auto"/>
            <w:left w:val="none" w:sz="0" w:space="0" w:color="auto"/>
            <w:bottom w:val="none" w:sz="0" w:space="0" w:color="auto"/>
            <w:right w:val="none" w:sz="0" w:space="0" w:color="auto"/>
          </w:divBdr>
        </w:div>
      </w:divsChild>
    </w:div>
    <w:div w:id="214646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itu.int/md/R07-IMT.ADV-C-0024/e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md/R07-IMT.ADV-C-0024/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1259</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BLUST, STEPHEN M</dc:creator>
  <cp:keywords/>
  <dc:description/>
  <cp:lastModifiedBy>GRANT, MARC B</cp:lastModifiedBy>
  <cp:revision>4</cp:revision>
  <dcterms:created xsi:type="dcterms:W3CDTF">2017-09-01T19:54:00Z</dcterms:created>
  <dcterms:modified xsi:type="dcterms:W3CDTF">2017-09-01T20:10:00Z</dcterms:modified>
</cp:coreProperties>
</file>