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560D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8E560D">
        <w:rPr>
          <w:b/>
          <w:noProof/>
          <w:sz w:val="24"/>
        </w:rPr>
        <w:t>7</w:t>
      </w:r>
      <w:r w:rsidR="00D04217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D44F4">
        <w:rPr>
          <w:b/>
          <w:i/>
          <w:noProof/>
          <w:sz w:val="28"/>
        </w:rPr>
        <w:t>R4-</w:t>
      </w:r>
      <w:r w:rsidR="00D04217">
        <w:rPr>
          <w:b/>
          <w:i/>
          <w:noProof/>
          <w:sz w:val="28"/>
        </w:rPr>
        <w:t>15</w:t>
      </w:r>
      <w:r w:rsidR="00B6213D">
        <w:rPr>
          <w:b/>
          <w:i/>
          <w:noProof/>
          <w:sz w:val="28"/>
        </w:rPr>
        <w:t>0041</w:t>
      </w:r>
    </w:p>
    <w:p w:rsidR="00274D08" w:rsidRPr="00274D08" w:rsidRDefault="00261179" w:rsidP="00274D08">
      <w:pPr>
        <w:pStyle w:val="CRCoverPage"/>
        <w:outlineLvl w:val="0"/>
        <w:rPr>
          <w:b/>
          <w:noProof/>
          <w:sz w:val="24"/>
          <w:lang w:val="en-US"/>
        </w:rPr>
      </w:pPr>
      <w:r w:rsidRPr="00261179">
        <w:rPr>
          <w:b/>
          <w:noProof/>
          <w:sz w:val="24"/>
          <w:lang w:val="en-US"/>
        </w:rPr>
        <w:t>Athens</w:t>
      </w:r>
      <w:r w:rsidR="005731DE" w:rsidRPr="005731DE">
        <w:rPr>
          <w:b/>
          <w:noProof/>
          <w:sz w:val="24"/>
          <w:lang w:val="en-US"/>
        </w:rPr>
        <w:t xml:space="preserve">, </w:t>
      </w:r>
      <w:r w:rsidRPr="00261179">
        <w:rPr>
          <w:b/>
          <w:noProof/>
          <w:sz w:val="24"/>
          <w:lang w:val="en-US"/>
        </w:rPr>
        <w:t xml:space="preserve">9 </w:t>
      </w:r>
      <w:r>
        <w:rPr>
          <w:b/>
          <w:noProof/>
          <w:sz w:val="24"/>
          <w:lang w:val="en-US"/>
        </w:rPr>
        <w:t>–</w:t>
      </w:r>
      <w:r w:rsidRPr="00261179">
        <w:rPr>
          <w:b/>
          <w:noProof/>
          <w:sz w:val="24"/>
          <w:lang w:val="en-US"/>
        </w:rPr>
        <w:t xml:space="preserve"> 13</w:t>
      </w:r>
      <w:r>
        <w:rPr>
          <w:b/>
          <w:noProof/>
          <w:sz w:val="24"/>
          <w:lang w:val="en-US"/>
        </w:rPr>
        <w:t xml:space="preserve"> </w:t>
      </w:r>
      <w:r w:rsidRPr="00261179">
        <w:rPr>
          <w:b/>
          <w:noProof/>
          <w:sz w:val="24"/>
          <w:lang w:val="en-US"/>
        </w:rPr>
        <w:t>Feb</w:t>
      </w:r>
      <w:r w:rsidR="00A77E22">
        <w:rPr>
          <w:b/>
          <w:noProof/>
          <w:sz w:val="24"/>
          <w:lang w:val="en-US"/>
        </w:rPr>
        <w:t>,</w:t>
      </w:r>
      <w:r w:rsidRPr="00261179">
        <w:rPr>
          <w:b/>
          <w:noProof/>
          <w:sz w:val="24"/>
          <w:lang w:val="en-US"/>
        </w:rPr>
        <w:t xml:space="preserve">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A30B45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E07A1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C12A1F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F325A" w:rsidRDefault="00F81D35" w:rsidP="00B05488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>
              <w:rPr>
                <w:rFonts w:cs="Arial"/>
                <w:b/>
                <w:sz w:val="22"/>
                <w:lang w:val="en-US"/>
              </w:rPr>
              <w:t>275</w:t>
            </w:r>
            <w:r w:rsidR="00B6213D">
              <w:rPr>
                <w:rFonts w:cs="Arial"/>
                <w:b/>
                <w:sz w:val="22"/>
                <w:lang w:val="en-US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E07A16" w:rsidP="002855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B6213D">
              <w:rPr>
                <w:b/>
                <w:noProof/>
                <w:sz w:val="32"/>
              </w:rPr>
              <w:t>2</w:t>
            </w:r>
            <w:r w:rsidR="006B575C">
              <w:rPr>
                <w:b/>
                <w:noProof/>
                <w:sz w:val="32"/>
              </w:rPr>
              <w:t>.</w:t>
            </w:r>
            <w:r w:rsidR="00B6213D">
              <w:rPr>
                <w:b/>
                <w:noProof/>
                <w:sz w:val="32"/>
              </w:rPr>
              <w:t>6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A37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1D35" w:rsidP="006242D4">
            <w:pPr>
              <w:pStyle w:val="CRCoverPage"/>
              <w:spacing w:after="0"/>
              <w:ind w:left="100"/>
              <w:rPr>
                <w:noProof/>
              </w:rPr>
            </w:pPr>
            <w:r w:rsidRPr="00F81D35">
              <w:t>Maximum allowed layers for multiple monitoring for CA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3E3F" w:rsidP="002B57CE">
            <w:pPr>
              <w:pStyle w:val="CRCoverPage"/>
              <w:spacing w:after="0"/>
              <w:ind w:left="100"/>
              <w:rPr>
                <w:noProof/>
              </w:rPr>
            </w:pPr>
            <w:r w:rsidRPr="00A63E3F">
              <w:rPr>
                <w:noProof/>
              </w:rPr>
              <w:t>Alcatel-Lucent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AA1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LTE_CA</w:t>
            </w:r>
            <w:r w:rsidR="00DC0472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57CE" w:rsidP="000D6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2015-01-</w:t>
            </w:r>
            <w:r w:rsidR="00F81D35">
              <w:rPr>
                <w:noProof/>
              </w:rPr>
              <w:t>31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6213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63E3F">
              <w:rPr>
                <w:noProof/>
              </w:rPr>
              <w:t>1</w:t>
            </w:r>
            <w:r w:rsidR="00B6213D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Default="001E41F3" w:rsidP="00A30B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  <w:p w:rsidR="00A30B45" w:rsidRPr="007C2097" w:rsidRDefault="00A30B45" w:rsidP="00A30B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111B" w:rsidRDefault="0008111B" w:rsidP="0008111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rFonts w:cs="v4.2.0"/>
              </w:rPr>
              <w:t xml:space="preserve">TS 36.133 defines </w:t>
            </w:r>
            <w:r>
              <w:t xml:space="preserve">in 8.1.2.1.1.1 the </w:t>
            </w:r>
            <w:r>
              <w:rPr>
                <w:rFonts w:cs="v4.2.0"/>
              </w:rPr>
              <w:t xml:space="preserve">minimum number of carriers </w:t>
            </w:r>
            <w:r w:rsidRPr="00F619B7">
              <w:t>per RAT group</w:t>
            </w:r>
            <w:r>
              <w:t xml:space="preserve"> and the</w:t>
            </w:r>
            <w:r>
              <w:rPr>
                <w:rFonts w:cs="v4.2.0"/>
              </w:rPr>
              <w:t xml:space="preserve"> m</w:t>
            </w:r>
            <w:r w:rsidRPr="00F619B7">
              <w:t xml:space="preserve">aximum allowed layers </w:t>
            </w:r>
            <w:r>
              <w:t xml:space="preserve">of 7 </w:t>
            </w:r>
            <w:r w:rsidRPr="00F619B7">
              <w:t>for multiple monitoring</w:t>
            </w:r>
            <w:r>
              <w:t xml:space="preserve"> for the </w:t>
            </w:r>
            <w:r w:rsidRPr="00F619B7">
              <w:t xml:space="preserve">combination </w:t>
            </w:r>
            <w:r>
              <w:t xml:space="preserve">of the RAT groups. However, it does not define clearly the </w:t>
            </w:r>
            <w:r>
              <w:rPr>
                <w:rFonts w:cs="v4.2.0"/>
              </w:rPr>
              <w:t>total m</w:t>
            </w:r>
            <w:r>
              <w:t>aximum layers for UE should support, which may cause some confusion, especially for CA cases.</w:t>
            </w:r>
          </w:p>
          <w:p w:rsidR="001E41F3" w:rsidRPr="00C23883" w:rsidRDefault="0008111B" w:rsidP="0008111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t xml:space="preserve">In </w:t>
            </w:r>
            <w:r w:rsidRPr="00F619B7">
              <w:t>8.1.2.1.1.1</w:t>
            </w:r>
            <w:r>
              <w:t>, it defines in one place “</w:t>
            </w:r>
            <w:r w:rsidRPr="00F61C53">
              <w:t>one GSM layer corresponds to 32 cells</w:t>
            </w:r>
            <w:r>
              <w:t>”, and in another place that “</w:t>
            </w:r>
            <w:r w:rsidRPr="00F61C53">
              <w:t xml:space="preserve">one GSM layer corresponds to 32 </w:t>
            </w:r>
            <w:r>
              <w:t>carriers”. It is unclear which one is the right definition, since one GSM cell is not exactly the same as one GSM carrier due to frequency reuse.</w:t>
            </w:r>
          </w:p>
        </w:tc>
      </w:tr>
      <w:tr w:rsidR="001E41F3" w:rsidTr="008C19F7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6A1C9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111B" w:rsidRDefault="0008111B" w:rsidP="0008111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 xml:space="preserve">According to the definition that </w:t>
            </w:r>
            <w:r>
              <w:rPr>
                <w:rFonts w:cs="v4.2.0"/>
              </w:rPr>
              <w:t xml:space="preserve">the effective </w:t>
            </w:r>
            <w:r w:rsidRPr="00CB016A">
              <w:rPr>
                <w:rFonts w:cs="v4.2.0"/>
              </w:rPr>
              <w:t xml:space="preserve">total number of frequencies monitored by the UE excludes the frequencies of the </w:t>
            </w:r>
            <w:proofErr w:type="spellStart"/>
            <w:r w:rsidRPr="00CB016A">
              <w:rPr>
                <w:rFonts w:cs="v4.2.0"/>
              </w:rPr>
              <w:t>PCell</w:t>
            </w:r>
            <w:proofErr w:type="spellEnd"/>
            <w:r w:rsidRPr="00CB016A">
              <w:rPr>
                <w:rFonts w:cs="v4.2.0"/>
              </w:rPr>
              <w:t xml:space="preserve"> and </w:t>
            </w:r>
            <w:proofErr w:type="spellStart"/>
            <w:r w:rsidRPr="00CB016A">
              <w:rPr>
                <w:rFonts w:cs="v4.2.0"/>
              </w:rPr>
              <w:t>SCell</w:t>
            </w:r>
            <w:proofErr w:type="spellEnd"/>
            <w:r>
              <w:rPr>
                <w:rFonts w:cs="v4.2.0"/>
              </w:rPr>
              <w:t xml:space="preserve"> being monitored, it is clarified that the total m</w:t>
            </w:r>
            <w:r>
              <w:t>aximum layers for UE supporting 3DL CA</w:t>
            </w:r>
            <w:r>
              <w:rPr>
                <w:rFonts w:cs="v4.2.0"/>
              </w:rPr>
              <w:t xml:space="preserve"> </w:t>
            </w:r>
            <w:r>
              <w:t xml:space="preserve">should be the </w:t>
            </w:r>
            <w:proofErr w:type="spellStart"/>
            <w:r>
              <w:t>the</w:t>
            </w:r>
            <w:proofErr w:type="spellEnd"/>
            <w:r>
              <w:rPr>
                <w:rFonts w:cs="v4.2.0"/>
              </w:rPr>
              <w:t xml:space="preserve"> m</w:t>
            </w:r>
            <w:r w:rsidRPr="00F619B7">
              <w:t>aximum allowed layers for multiple monitoring</w:t>
            </w:r>
            <w:r>
              <w:t xml:space="preserve"> of 7 plus the number of serving carriers of 3, i.e., </w:t>
            </w:r>
            <w:r>
              <w:rPr>
                <w:noProof/>
              </w:rPr>
              <w:t xml:space="preserve">the number of </w:t>
            </w:r>
            <w:r>
              <w:t>the total carrier frequency layers supported should be 10.</w:t>
            </w:r>
          </w:p>
          <w:p w:rsidR="00EC3138" w:rsidRPr="00F95CCA" w:rsidRDefault="0008111B" w:rsidP="0008111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 xml:space="preserve">In </w:t>
            </w:r>
            <w:r w:rsidRPr="00F619B7">
              <w:t>8.1.2.1.1.1</w:t>
            </w:r>
            <w:r>
              <w:t xml:space="preserve">, </w:t>
            </w:r>
            <w:proofErr w:type="spellStart"/>
            <w:r>
              <w:t>clarifify</w:t>
            </w:r>
            <w:proofErr w:type="spellEnd"/>
            <w:r>
              <w:t xml:space="preserve"> that “</w:t>
            </w:r>
            <w:r w:rsidRPr="00F61C53">
              <w:t>one GSM layer corresponds to 32 cells</w:t>
            </w:r>
            <w:r>
              <w:t xml:space="preserve"> distributed up to </w:t>
            </w:r>
            <w:r w:rsidRPr="00F61C53">
              <w:t xml:space="preserve">32 </w:t>
            </w:r>
            <w:r>
              <w:t>carriers”.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F95C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95CCA" w:rsidRDefault="00CB016A" w:rsidP="000811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number of </w:t>
            </w:r>
            <w:r>
              <w:t xml:space="preserve">the total carrier frequency layers supported by a </w:t>
            </w:r>
            <w:r w:rsidR="00B6213D">
              <w:t>3</w:t>
            </w:r>
            <w:r w:rsidR="00A05A5D">
              <w:t xml:space="preserve">DL </w:t>
            </w:r>
            <w:r w:rsidR="0008111B">
              <w:t>CA UE is not defined correctly, and the definition of one GSM layer is unclear.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95CCA" w:rsidRDefault="008D1340" w:rsidP="00B11BC1">
            <w:pPr>
              <w:pStyle w:val="CRCoverPage"/>
              <w:rPr>
                <w:noProof/>
              </w:rPr>
            </w:pPr>
            <w:r w:rsidRPr="00F95CCA">
              <w:rPr>
                <w:noProof/>
              </w:rPr>
              <w:t xml:space="preserve">Section </w:t>
            </w:r>
            <w:r w:rsidR="006B47EA">
              <w:t>8.1.2.1.1.1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B11BC1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C5AAD" w:rsidRDefault="00AC5AAD" w:rsidP="00AC5AAD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lastRenderedPageBreak/>
        <w:t>&lt;</w:t>
      </w:r>
      <w:r w:rsidR="00567FD5">
        <w:rPr>
          <w:rFonts w:cs="v5.0.0"/>
          <w:b/>
          <w:color w:val="0000FF"/>
          <w:sz w:val="24"/>
          <w:szCs w:val="24"/>
          <w:lang w:eastAsia="zh-CN"/>
        </w:rPr>
        <w:t>F</w:t>
      </w:r>
      <w:r w:rsidRPr="00E12C0A">
        <w:rPr>
          <w:rFonts w:cs="v5.0.0"/>
          <w:b/>
          <w:color w:val="0000FF"/>
          <w:sz w:val="24"/>
          <w:szCs w:val="24"/>
          <w:lang w:eastAsia="zh-CN"/>
        </w:rPr>
        <w:t>irst changes&gt;</w:t>
      </w:r>
    </w:p>
    <w:p w:rsidR="00270E28" w:rsidRDefault="00270E28" w:rsidP="00AC5AAD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D43441" w:rsidRPr="00F619B7" w:rsidRDefault="00D43441" w:rsidP="00D43441">
      <w:pPr>
        <w:pStyle w:val="H6"/>
      </w:pPr>
      <w:r w:rsidRPr="00F619B7">
        <w:t>8.1.2.1.1.1</w:t>
      </w:r>
      <w:r w:rsidRPr="00F619B7">
        <w:tab/>
        <w:t>Maximum allowed layers for multiple monitoring</w:t>
      </w:r>
    </w:p>
    <w:p w:rsidR="00D43441" w:rsidRPr="00F619B7" w:rsidRDefault="00D43441" w:rsidP="00D43441">
      <w:r w:rsidRPr="00F619B7">
        <w:t>The UE shall be capable of monitoring at least per RAT group: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3 FDD E-UTRA inter-frequency carriers,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1 FDD E-UTRA inter-frequency carrier for RSTD measurements,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3 TDD E-UTRA inter-frequency carriers,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1 TDD E-UTRA inter-frequency carrier for RSTD measurements,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3 FDD UTRA carriers,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3 TDD UTRA carriers,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32 GSM carriers (one GSM layer corresponds to 32 cells</w:t>
      </w:r>
      <w:ins w:id="1" w:author="renda" w:date="2015-02-02T11:11:00Z">
        <w:r w:rsidR="0008111B">
          <w:t xml:space="preserve"> distributed up to 32 carriers</w:t>
        </w:r>
      </w:ins>
      <w:r w:rsidRPr="00F619B7">
        <w:t>),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5 cdma2000 1x carriers, and</w:t>
      </w:r>
    </w:p>
    <w:p w:rsidR="00D43441" w:rsidRPr="00F619B7" w:rsidRDefault="00D43441" w:rsidP="00D43441">
      <w:pPr>
        <w:pStyle w:val="B1"/>
      </w:pPr>
      <w:r w:rsidRPr="00F619B7">
        <w:t>-</w:t>
      </w:r>
      <w:r w:rsidRPr="00F619B7">
        <w:tab/>
        <w:t>Depending on UE capability, 5 HRPD carriers</w:t>
      </w:r>
    </w:p>
    <w:p w:rsidR="00FA3A43" w:rsidRDefault="00D43441" w:rsidP="00D43441">
      <w:r w:rsidRPr="00F619B7">
        <w:rPr>
          <w:iCs/>
        </w:rPr>
        <w:t xml:space="preserve">In addition to the requirements defined above, </w:t>
      </w:r>
      <w:r w:rsidRPr="00F619B7">
        <w:t xml:space="preserve">the UE shall be capable of monitoring a total of at least 7 carrier frequency layers comprising of any above defined combination of E-UTRA FDD, E-UTRA TDD, UTRA FDD, UTRA TDD, GSM (one GSM layer corresponds to 32 </w:t>
      </w:r>
      <w:del w:id="2" w:author="renda" w:date="2015-02-02T11:12:00Z">
        <w:r w:rsidRPr="00F619B7" w:rsidDel="0008111B">
          <w:delText>carriers</w:delText>
        </w:r>
      </w:del>
      <w:ins w:id="3" w:author="renda" w:date="2015-02-02T11:12:00Z">
        <w:r w:rsidR="0008111B">
          <w:t>cells</w:t>
        </w:r>
      </w:ins>
      <w:r w:rsidRPr="00F619B7">
        <w:t>), cdma2000 1x and HRPD layers.</w:t>
      </w:r>
      <w:r>
        <w:t xml:space="preserve"> </w:t>
      </w:r>
    </w:p>
    <w:p w:rsidR="00836FDE" w:rsidRDefault="00836FDE" w:rsidP="00D43441">
      <w:ins w:id="4" w:author="renda" w:date="2015-01-10T19:47:00Z">
        <w:r w:rsidRPr="00836FDE">
          <w:t xml:space="preserve">For a UE </w:t>
        </w:r>
      </w:ins>
      <w:ins w:id="5" w:author="renda" w:date="2015-01-10T19:48:00Z">
        <w:r w:rsidR="009C4C71">
          <w:t xml:space="preserve">supporting </w:t>
        </w:r>
      </w:ins>
      <w:ins w:id="6" w:author="renda" w:date="2015-01-19T16:09:00Z">
        <w:r w:rsidR="0062476E">
          <w:t xml:space="preserve">CA with </w:t>
        </w:r>
      </w:ins>
      <w:ins w:id="7" w:author="renda" w:date="2015-01-31T10:57:00Z">
        <w:r w:rsidR="00B6213D">
          <w:t xml:space="preserve">up to </w:t>
        </w:r>
      </w:ins>
      <w:ins w:id="8" w:author="renda" w:date="2015-01-31T10:56:00Z">
        <w:r w:rsidR="00B6213D">
          <w:t xml:space="preserve">two </w:t>
        </w:r>
      </w:ins>
      <w:ins w:id="9" w:author="renda" w:date="2015-01-10T19:48:00Z">
        <w:r w:rsidR="009C4C71">
          <w:t xml:space="preserve">downlink </w:t>
        </w:r>
      </w:ins>
      <w:proofErr w:type="spellStart"/>
      <w:ins w:id="10" w:author="renda" w:date="2015-01-10T19:47:00Z">
        <w:r w:rsidRPr="00836FDE">
          <w:t>SCell</w:t>
        </w:r>
      </w:ins>
      <w:ins w:id="11" w:author="renda" w:date="2015-01-31T10:56:00Z">
        <w:r w:rsidR="00B6213D">
          <w:t>s</w:t>
        </w:r>
      </w:ins>
      <w:proofErr w:type="spellEnd"/>
      <w:ins w:id="12" w:author="renda" w:date="2015-01-10T19:47:00Z">
        <w:r w:rsidRPr="00836FDE">
          <w:t xml:space="preserve">, the UE shall be capable of </w:t>
        </w:r>
        <w:r w:rsidR="0062476E">
          <w:t xml:space="preserve">monitoring a total of at least </w:t>
        </w:r>
      </w:ins>
      <w:ins w:id="13" w:author="renda" w:date="2015-01-31T10:56:00Z">
        <w:r w:rsidR="00B6213D">
          <w:t>10</w:t>
        </w:r>
      </w:ins>
      <w:ins w:id="14" w:author="renda" w:date="2015-01-10T19:47:00Z">
        <w:r w:rsidRPr="00836FDE">
          <w:t xml:space="preserve"> carrier frequency layers</w:t>
        </w:r>
      </w:ins>
      <w:ins w:id="15" w:author="renda" w:date="2015-01-31T10:52:00Z">
        <w:r w:rsidR="00FA3A43">
          <w:t xml:space="preserve">, which includes </w:t>
        </w:r>
      </w:ins>
      <w:ins w:id="16" w:author="renda" w:date="2015-01-31T10:56:00Z">
        <w:r w:rsidR="00B6213D">
          <w:t>3</w:t>
        </w:r>
      </w:ins>
      <w:ins w:id="17" w:author="renda" w:date="2015-01-31T10:52:00Z">
        <w:r w:rsidR="00FA3A43">
          <w:t xml:space="preserve"> carriers for </w:t>
        </w:r>
        <w:proofErr w:type="spellStart"/>
        <w:r w:rsidR="00FA3A43">
          <w:t>PCell</w:t>
        </w:r>
        <w:proofErr w:type="spellEnd"/>
        <w:r w:rsidR="00FA3A43">
          <w:t xml:space="preserve"> and </w:t>
        </w:r>
        <w:proofErr w:type="spellStart"/>
        <w:r w:rsidR="00FA3A43">
          <w:t>SCell</w:t>
        </w:r>
      </w:ins>
      <w:ins w:id="18" w:author="renda" w:date="2015-01-31T10:57:00Z">
        <w:r w:rsidR="00B6213D">
          <w:t>s</w:t>
        </w:r>
      </w:ins>
      <w:proofErr w:type="spellEnd"/>
      <w:ins w:id="19" w:author="renda" w:date="2015-01-31T10:52:00Z">
        <w:r w:rsidR="00FA3A43">
          <w:t xml:space="preserve"> and </w:t>
        </w:r>
        <w:r w:rsidR="00FA3A43" w:rsidRPr="00F619B7">
          <w:t>at least 7 carrier frequency layers comprising of any above defined combination</w:t>
        </w:r>
        <w:r w:rsidR="00FA3A43">
          <w:t>.</w:t>
        </w:r>
      </w:ins>
    </w:p>
    <w:p w:rsidR="006819E6" w:rsidRDefault="006819E6" w:rsidP="00BE7871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BE7871" w:rsidRDefault="00BE7871" w:rsidP="00BE7871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t>&lt;End changes&gt;</w:t>
      </w:r>
    </w:p>
    <w:p w:rsidR="00BE7871" w:rsidRDefault="00BE7871" w:rsidP="00E86D79">
      <w:pPr>
        <w:spacing w:after="0" w:line="280" w:lineRule="exact"/>
        <w:jc w:val="both"/>
        <w:rPr>
          <w:noProof/>
        </w:rPr>
      </w:pPr>
    </w:p>
    <w:sectPr w:rsidR="00BE7871" w:rsidSect="003041A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390" w:rsidRDefault="00FB0390">
      <w:r>
        <w:separator/>
      </w:r>
    </w:p>
  </w:endnote>
  <w:endnote w:type="continuationSeparator" w:id="0">
    <w:p w:rsidR="00FB0390" w:rsidRDefault="00FB03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390" w:rsidRDefault="00FB0390">
      <w:r>
        <w:separator/>
      </w:r>
    </w:p>
  </w:footnote>
  <w:footnote w:type="continuationSeparator" w:id="0">
    <w:p w:rsidR="00FB0390" w:rsidRDefault="00FB03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1212D8">
      <w:fldChar w:fldCharType="begin"/>
    </w:r>
    <w:r w:rsidR="00BA64F3">
      <w:instrText>PAGE</w:instrText>
    </w:r>
    <w:r w:rsidR="001212D8">
      <w:fldChar w:fldCharType="separate"/>
    </w:r>
    <w:r>
      <w:rPr>
        <w:noProof/>
      </w:rPr>
      <w:t>1</w:t>
    </w:r>
    <w:r w:rsidR="001212D8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74A87"/>
    <w:multiLevelType w:val="hybridMultilevel"/>
    <w:tmpl w:val="A238AA50"/>
    <w:lvl w:ilvl="0" w:tplc="C05C1A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13986484"/>
    <w:multiLevelType w:val="hybridMultilevel"/>
    <w:tmpl w:val="BC00B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82B6CB7"/>
    <w:multiLevelType w:val="hybridMultilevel"/>
    <w:tmpl w:val="4914F4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A730D"/>
    <w:multiLevelType w:val="hybridMultilevel"/>
    <w:tmpl w:val="F78083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F75022F"/>
    <w:multiLevelType w:val="hybridMultilevel"/>
    <w:tmpl w:val="E1C24A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9D24F57"/>
    <w:multiLevelType w:val="hybridMultilevel"/>
    <w:tmpl w:val="D7D49C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5AB67D9"/>
    <w:multiLevelType w:val="hybridMultilevel"/>
    <w:tmpl w:val="7B669F2A"/>
    <w:lvl w:ilvl="0" w:tplc="94806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EAA65A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35C691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DD40B8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7D65E0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8E000AE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E12E5E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704CA8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7AE1C8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hideSpellingErrors/>
  <w:proofState w:spelling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734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0397C"/>
    <w:rsid w:val="00011484"/>
    <w:rsid w:val="00020893"/>
    <w:rsid w:val="00022E4A"/>
    <w:rsid w:val="00024701"/>
    <w:rsid w:val="00033645"/>
    <w:rsid w:val="00037ED3"/>
    <w:rsid w:val="00053950"/>
    <w:rsid w:val="00055F45"/>
    <w:rsid w:val="00057C02"/>
    <w:rsid w:val="00072A53"/>
    <w:rsid w:val="00075236"/>
    <w:rsid w:val="0008111B"/>
    <w:rsid w:val="00082BEF"/>
    <w:rsid w:val="00097286"/>
    <w:rsid w:val="000A3185"/>
    <w:rsid w:val="000A4D2C"/>
    <w:rsid w:val="000A6394"/>
    <w:rsid w:val="000C038A"/>
    <w:rsid w:val="000C6598"/>
    <w:rsid w:val="000C7DDB"/>
    <w:rsid w:val="000D6B4D"/>
    <w:rsid w:val="000D7243"/>
    <w:rsid w:val="00112B03"/>
    <w:rsid w:val="001212D8"/>
    <w:rsid w:val="001301F8"/>
    <w:rsid w:val="0014015C"/>
    <w:rsid w:val="0014135B"/>
    <w:rsid w:val="00143D7C"/>
    <w:rsid w:val="00145D43"/>
    <w:rsid w:val="00152EF7"/>
    <w:rsid w:val="00166E5D"/>
    <w:rsid w:val="00171FA7"/>
    <w:rsid w:val="00190C40"/>
    <w:rsid w:val="00192C46"/>
    <w:rsid w:val="001A7B60"/>
    <w:rsid w:val="001B7A65"/>
    <w:rsid w:val="001D44F4"/>
    <w:rsid w:val="001D51BD"/>
    <w:rsid w:val="001E0011"/>
    <w:rsid w:val="001E20BB"/>
    <w:rsid w:val="001E41F3"/>
    <w:rsid w:val="001F1C91"/>
    <w:rsid w:val="001F2DE2"/>
    <w:rsid w:val="00210F43"/>
    <w:rsid w:val="00231CB3"/>
    <w:rsid w:val="002377DB"/>
    <w:rsid w:val="002419CD"/>
    <w:rsid w:val="00251D62"/>
    <w:rsid w:val="0026004D"/>
    <w:rsid w:val="00261179"/>
    <w:rsid w:val="0026683F"/>
    <w:rsid w:val="00270E28"/>
    <w:rsid w:val="0027322F"/>
    <w:rsid w:val="00274D08"/>
    <w:rsid w:val="00275D12"/>
    <w:rsid w:val="0028559A"/>
    <w:rsid w:val="002860C4"/>
    <w:rsid w:val="002960E6"/>
    <w:rsid w:val="002A24A8"/>
    <w:rsid w:val="002B369A"/>
    <w:rsid w:val="002B39B3"/>
    <w:rsid w:val="002B5741"/>
    <w:rsid w:val="002B57CE"/>
    <w:rsid w:val="002C40C4"/>
    <w:rsid w:val="002C5F24"/>
    <w:rsid w:val="002D2E67"/>
    <w:rsid w:val="002F325A"/>
    <w:rsid w:val="003041A1"/>
    <w:rsid w:val="00305409"/>
    <w:rsid w:val="003103AC"/>
    <w:rsid w:val="00316045"/>
    <w:rsid w:val="003367B0"/>
    <w:rsid w:val="00342F1A"/>
    <w:rsid w:val="00364C6C"/>
    <w:rsid w:val="00366E68"/>
    <w:rsid w:val="00387A41"/>
    <w:rsid w:val="003A05A6"/>
    <w:rsid w:val="003B4261"/>
    <w:rsid w:val="003C132F"/>
    <w:rsid w:val="003C29EC"/>
    <w:rsid w:val="003D4C90"/>
    <w:rsid w:val="003E1A36"/>
    <w:rsid w:val="003F5956"/>
    <w:rsid w:val="00401F9B"/>
    <w:rsid w:val="004050C8"/>
    <w:rsid w:val="004242F1"/>
    <w:rsid w:val="00427E3D"/>
    <w:rsid w:val="004724CD"/>
    <w:rsid w:val="00472DBB"/>
    <w:rsid w:val="004901BD"/>
    <w:rsid w:val="004917B4"/>
    <w:rsid w:val="004B75B7"/>
    <w:rsid w:val="004C36F3"/>
    <w:rsid w:val="004D0664"/>
    <w:rsid w:val="004D1B89"/>
    <w:rsid w:val="004D7924"/>
    <w:rsid w:val="004E0190"/>
    <w:rsid w:val="004F56DC"/>
    <w:rsid w:val="005120D9"/>
    <w:rsid w:val="0051580D"/>
    <w:rsid w:val="00517906"/>
    <w:rsid w:val="00535DE4"/>
    <w:rsid w:val="00544768"/>
    <w:rsid w:val="005521AB"/>
    <w:rsid w:val="00552255"/>
    <w:rsid w:val="00556D09"/>
    <w:rsid w:val="00567236"/>
    <w:rsid w:val="00567FD5"/>
    <w:rsid w:val="005731DE"/>
    <w:rsid w:val="00592D74"/>
    <w:rsid w:val="00595000"/>
    <w:rsid w:val="005A4E34"/>
    <w:rsid w:val="005C076E"/>
    <w:rsid w:val="005D0AD8"/>
    <w:rsid w:val="005E2C44"/>
    <w:rsid w:val="005F340A"/>
    <w:rsid w:val="00604756"/>
    <w:rsid w:val="00621188"/>
    <w:rsid w:val="00621F04"/>
    <w:rsid w:val="006242D4"/>
    <w:rsid w:val="0062476E"/>
    <w:rsid w:val="006257ED"/>
    <w:rsid w:val="00627FE4"/>
    <w:rsid w:val="00634D90"/>
    <w:rsid w:val="0063742E"/>
    <w:rsid w:val="006449EA"/>
    <w:rsid w:val="00653825"/>
    <w:rsid w:val="006726AD"/>
    <w:rsid w:val="006819E6"/>
    <w:rsid w:val="00695808"/>
    <w:rsid w:val="006A1C92"/>
    <w:rsid w:val="006A533D"/>
    <w:rsid w:val="006A7164"/>
    <w:rsid w:val="006B2A6C"/>
    <w:rsid w:val="006B46FB"/>
    <w:rsid w:val="006B47EA"/>
    <w:rsid w:val="006B575C"/>
    <w:rsid w:val="006C078B"/>
    <w:rsid w:val="006D41F5"/>
    <w:rsid w:val="006E21FB"/>
    <w:rsid w:val="006E2430"/>
    <w:rsid w:val="006F70D2"/>
    <w:rsid w:val="007048DE"/>
    <w:rsid w:val="0071214D"/>
    <w:rsid w:val="00715D95"/>
    <w:rsid w:val="00716F0A"/>
    <w:rsid w:val="00753FED"/>
    <w:rsid w:val="007540E9"/>
    <w:rsid w:val="007779AA"/>
    <w:rsid w:val="007812CC"/>
    <w:rsid w:val="00783E07"/>
    <w:rsid w:val="00792342"/>
    <w:rsid w:val="00796AE1"/>
    <w:rsid w:val="007A35CA"/>
    <w:rsid w:val="007B512A"/>
    <w:rsid w:val="007C2097"/>
    <w:rsid w:val="007D6A07"/>
    <w:rsid w:val="007E6FB8"/>
    <w:rsid w:val="007F592C"/>
    <w:rsid w:val="00816C4A"/>
    <w:rsid w:val="0083377E"/>
    <w:rsid w:val="00833D1E"/>
    <w:rsid w:val="00836FDE"/>
    <w:rsid w:val="008375C9"/>
    <w:rsid w:val="00846ED7"/>
    <w:rsid w:val="0085037B"/>
    <w:rsid w:val="00856DE9"/>
    <w:rsid w:val="008626E7"/>
    <w:rsid w:val="00870EE7"/>
    <w:rsid w:val="00873737"/>
    <w:rsid w:val="008765F1"/>
    <w:rsid w:val="00896190"/>
    <w:rsid w:val="008A378D"/>
    <w:rsid w:val="008A48E6"/>
    <w:rsid w:val="008B304A"/>
    <w:rsid w:val="008B32C0"/>
    <w:rsid w:val="008B5DA7"/>
    <w:rsid w:val="008C19F7"/>
    <w:rsid w:val="008C5558"/>
    <w:rsid w:val="008D1340"/>
    <w:rsid w:val="008D48D4"/>
    <w:rsid w:val="008D79B4"/>
    <w:rsid w:val="008E560D"/>
    <w:rsid w:val="008E6606"/>
    <w:rsid w:val="008F3E0E"/>
    <w:rsid w:val="008F494A"/>
    <w:rsid w:val="008F686C"/>
    <w:rsid w:val="009019A0"/>
    <w:rsid w:val="0090333F"/>
    <w:rsid w:val="00924987"/>
    <w:rsid w:val="00931E64"/>
    <w:rsid w:val="009403AC"/>
    <w:rsid w:val="009777D9"/>
    <w:rsid w:val="00981C7A"/>
    <w:rsid w:val="00991B88"/>
    <w:rsid w:val="009928CB"/>
    <w:rsid w:val="009A579D"/>
    <w:rsid w:val="009C4C71"/>
    <w:rsid w:val="009D1875"/>
    <w:rsid w:val="009E3297"/>
    <w:rsid w:val="009F29A1"/>
    <w:rsid w:val="009F3474"/>
    <w:rsid w:val="009F734F"/>
    <w:rsid w:val="00A05A5D"/>
    <w:rsid w:val="00A246B6"/>
    <w:rsid w:val="00A30B45"/>
    <w:rsid w:val="00A3693A"/>
    <w:rsid w:val="00A40564"/>
    <w:rsid w:val="00A42B34"/>
    <w:rsid w:val="00A47E70"/>
    <w:rsid w:val="00A5557C"/>
    <w:rsid w:val="00A63E3F"/>
    <w:rsid w:val="00A719A5"/>
    <w:rsid w:val="00A75E86"/>
    <w:rsid w:val="00A7671C"/>
    <w:rsid w:val="00A77E22"/>
    <w:rsid w:val="00A77F14"/>
    <w:rsid w:val="00A84622"/>
    <w:rsid w:val="00A85ED3"/>
    <w:rsid w:val="00A90987"/>
    <w:rsid w:val="00AA1150"/>
    <w:rsid w:val="00AC2752"/>
    <w:rsid w:val="00AC49E3"/>
    <w:rsid w:val="00AC5AAD"/>
    <w:rsid w:val="00AD187B"/>
    <w:rsid w:val="00AD1CD8"/>
    <w:rsid w:val="00AE06F6"/>
    <w:rsid w:val="00AE0C63"/>
    <w:rsid w:val="00AE16DD"/>
    <w:rsid w:val="00AE50CA"/>
    <w:rsid w:val="00B00F72"/>
    <w:rsid w:val="00B0152D"/>
    <w:rsid w:val="00B05488"/>
    <w:rsid w:val="00B060A0"/>
    <w:rsid w:val="00B075B4"/>
    <w:rsid w:val="00B11BC1"/>
    <w:rsid w:val="00B258BB"/>
    <w:rsid w:val="00B40A5B"/>
    <w:rsid w:val="00B4677D"/>
    <w:rsid w:val="00B614BE"/>
    <w:rsid w:val="00B6213D"/>
    <w:rsid w:val="00B67B97"/>
    <w:rsid w:val="00B9516D"/>
    <w:rsid w:val="00B968C8"/>
    <w:rsid w:val="00BA3EC5"/>
    <w:rsid w:val="00BA64F3"/>
    <w:rsid w:val="00BB5DFC"/>
    <w:rsid w:val="00BB6D4D"/>
    <w:rsid w:val="00BB7ED5"/>
    <w:rsid w:val="00BD279D"/>
    <w:rsid w:val="00BE25DD"/>
    <w:rsid w:val="00BE7871"/>
    <w:rsid w:val="00BF5AD5"/>
    <w:rsid w:val="00BF6ECF"/>
    <w:rsid w:val="00C00CBF"/>
    <w:rsid w:val="00C04226"/>
    <w:rsid w:val="00C12A1F"/>
    <w:rsid w:val="00C23883"/>
    <w:rsid w:val="00C24986"/>
    <w:rsid w:val="00C24A9E"/>
    <w:rsid w:val="00C27628"/>
    <w:rsid w:val="00C3354D"/>
    <w:rsid w:val="00C35FF2"/>
    <w:rsid w:val="00C4414F"/>
    <w:rsid w:val="00C507F6"/>
    <w:rsid w:val="00C51E44"/>
    <w:rsid w:val="00C633B0"/>
    <w:rsid w:val="00C7516A"/>
    <w:rsid w:val="00C83971"/>
    <w:rsid w:val="00C95985"/>
    <w:rsid w:val="00C9615A"/>
    <w:rsid w:val="00C97A1B"/>
    <w:rsid w:val="00CA0E05"/>
    <w:rsid w:val="00CA310B"/>
    <w:rsid w:val="00CB016A"/>
    <w:rsid w:val="00CB73D4"/>
    <w:rsid w:val="00CC5026"/>
    <w:rsid w:val="00CC52B7"/>
    <w:rsid w:val="00CD13B6"/>
    <w:rsid w:val="00CE41E0"/>
    <w:rsid w:val="00CE4BB3"/>
    <w:rsid w:val="00CE60EF"/>
    <w:rsid w:val="00CF15C5"/>
    <w:rsid w:val="00CF320C"/>
    <w:rsid w:val="00CF3A45"/>
    <w:rsid w:val="00CF5D62"/>
    <w:rsid w:val="00D03F9A"/>
    <w:rsid w:val="00D04217"/>
    <w:rsid w:val="00D05D7B"/>
    <w:rsid w:val="00D0747F"/>
    <w:rsid w:val="00D1229D"/>
    <w:rsid w:val="00D15CEF"/>
    <w:rsid w:val="00D21EA4"/>
    <w:rsid w:val="00D23B79"/>
    <w:rsid w:val="00D27CBA"/>
    <w:rsid w:val="00D43441"/>
    <w:rsid w:val="00D43A76"/>
    <w:rsid w:val="00D50646"/>
    <w:rsid w:val="00D64CD4"/>
    <w:rsid w:val="00D822BB"/>
    <w:rsid w:val="00D90A9B"/>
    <w:rsid w:val="00DA64D1"/>
    <w:rsid w:val="00DA69B9"/>
    <w:rsid w:val="00DC0472"/>
    <w:rsid w:val="00DC08B9"/>
    <w:rsid w:val="00DD236B"/>
    <w:rsid w:val="00DE34CF"/>
    <w:rsid w:val="00E04970"/>
    <w:rsid w:val="00E07A16"/>
    <w:rsid w:val="00E3422E"/>
    <w:rsid w:val="00E4190D"/>
    <w:rsid w:val="00E423A0"/>
    <w:rsid w:val="00E441AD"/>
    <w:rsid w:val="00E6541D"/>
    <w:rsid w:val="00E77C1B"/>
    <w:rsid w:val="00E86D79"/>
    <w:rsid w:val="00E87DA1"/>
    <w:rsid w:val="00E97DFE"/>
    <w:rsid w:val="00EB1854"/>
    <w:rsid w:val="00EC3138"/>
    <w:rsid w:val="00EC4AE1"/>
    <w:rsid w:val="00EE7D7C"/>
    <w:rsid w:val="00EF015B"/>
    <w:rsid w:val="00F25D98"/>
    <w:rsid w:val="00F300FB"/>
    <w:rsid w:val="00F35DDB"/>
    <w:rsid w:val="00F50197"/>
    <w:rsid w:val="00F64403"/>
    <w:rsid w:val="00F645C2"/>
    <w:rsid w:val="00F67512"/>
    <w:rsid w:val="00F81D35"/>
    <w:rsid w:val="00F85AE1"/>
    <w:rsid w:val="00F95CCA"/>
    <w:rsid w:val="00FA2A51"/>
    <w:rsid w:val="00FA3A43"/>
    <w:rsid w:val="00FA5C6B"/>
    <w:rsid w:val="00FB0390"/>
    <w:rsid w:val="00FB6386"/>
    <w:rsid w:val="00FC1079"/>
    <w:rsid w:val="00FC5216"/>
    <w:rsid w:val="00FC5E27"/>
    <w:rsid w:val="00FF1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41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,Memo Heading 1"/>
    <w:next w:val="Normal"/>
    <w:link w:val="Heading1Char"/>
    <w:qFormat/>
    <w:rsid w:val="003041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"/>
    <w:basedOn w:val="Heading1"/>
    <w:next w:val="Normal"/>
    <w:link w:val="Heading2Char"/>
    <w:qFormat/>
    <w:rsid w:val="003041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3041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3041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041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041A1"/>
    <w:pPr>
      <w:outlineLvl w:val="5"/>
    </w:pPr>
  </w:style>
  <w:style w:type="paragraph" w:styleId="Heading7">
    <w:name w:val="heading 7"/>
    <w:basedOn w:val="H6"/>
    <w:next w:val="Normal"/>
    <w:qFormat/>
    <w:rsid w:val="003041A1"/>
    <w:pPr>
      <w:outlineLvl w:val="6"/>
    </w:pPr>
  </w:style>
  <w:style w:type="paragraph" w:styleId="Heading8">
    <w:name w:val="heading 8"/>
    <w:basedOn w:val="Heading1"/>
    <w:next w:val="Normal"/>
    <w:qFormat/>
    <w:rsid w:val="003041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41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041A1"/>
    <w:pPr>
      <w:spacing w:before="180"/>
      <w:ind w:left="2693" w:hanging="2693"/>
    </w:pPr>
    <w:rPr>
      <w:b/>
    </w:rPr>
  </w:style>
  <w:style w:type="paragraph" w:styleId="TOC1">
    <w:name w:val="toc 1"/>
    <w:semiHidden/>
    <w:rsid w:val="003041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041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041A1"/>
    <w:pPr>
      <w:ind w:left="1701" w:hanging="1701"/>
    </w:pPr>
  </w:style>
  <w:style w:type="paragraph" w:styleId="TOC4">
    <w:name w:val="toc 4"/>
    <w:basedOn w:val="TOC3"/>
    <w:semiHidden/>
    <w:rsid w:val="003041A1"/>
    <w:pPr>
      <w:ind w:left="1418" w:hanging="1418"/>
    </w:pPr>
  </w:style>
  <w:style w:type="paragraph" w:styleId="TOC3">
    <w:name w:val="toc 3"/>
    <w:basedOn w:val="TOC2"/>
    <w:semiHidden/>
    <w:rsid w:val="003041A1"/>
    <w:pPr>
      <w:ind w:left="1134" w:hanging="1134"/>
    </w:pPr>
  </w:style>
  <w:style w:type="paragraph" w:styleId="TOC2">
    <w:name w:val="toc 2"/>
    <w:basedOn w:val="TOC1"/>
    <w:semiHidden/>
    <w:rsid w:val="003041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41A1"/>
    <w:pPr>
      <w:ind w:left="284"/>
    </w:pPr>
  </w:style>
  <w:style w:type="paragraph" w:styleId="Index1">
    <w:name w:val="index 1"/>
    <w:basedOn w:val="Normal"/>
    <w:semiHidden/>
    <w:rsid w:val="003041A1"/>
    <w:pPr>
      <w:keepLines/>
      <w:spacing w:after="0"/>
    </w:pPr>
  </w:style>
  <w:style w:type="paragraph" w:customStyle="1" w:styleId="ZH">
    <w:name w:val="ZH"/>
    <w:rsid w:val="003041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041A1"/>
    <w:pPr>
      <w:outlineLvl w:val="9"/>
    </w:pPr>
  </w:style>
  <w:style w:type="paragraph" w:styleId="ListNumber2">
    <w:name w:val="List Number 2"/>
    <w:basedOn w:val="ListNumber"/>
    <w:rsid w:val="003041A1"/>
    <w:pPr>
      <w:ind w:left="851"/>
    </w:pPr>
  </w:style>
  <w:style w:type="paragraph" w:styleId="Header">
    <w:name w:val="header"/>
    <w:rsid w:val="003041A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3041A1"/>
    <w:rPr>
      <w:b/>
      <w:position w:val="6"/>
      <w:sz w:val="16"/>
    </w:rPr>
  </w:style>
  <w:style w:type="paragraph" w:styleId="FootnoteText">
    <w:name w:val="footnote text"/>
    <w:basedOn w:val="Normal"/>
    <w:semiHidden/>
    <w:rsid w:val="003041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041A1"/>
    <w:rPr>
      <w:b/>
    </w:rPr>
  </w:style>
  <w:style w:type="paragraph" w:customStyle="1" w:styleId="TAC">
    <w:name w:val="TAC"/>
    <w:basedOn w:val="TAL"/>
    <w:link w:val="TACChar"/>
    <w:rsid w:val="003041A1"/>
    <w:pPr>
      <w:jc w:val="center"/>
    </w:pPr>
  </w:style>
  <w:style w:type="paragraph" w:customStyle="1" w:styleId="TF">
    <w:name w:val="TF"/>
    <w:basedOn w:val="TH"/>
    <w:rsid w:val="003041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041A1"/>
    <w:pPr>
      <w:keepLines/>
      <w:ind w:left="1135" w:hanging="851"/>
    </w:pPr>
  </w:style>
  <w:style w:type="paragraph" w:styleId="TOC9">
    <w:name w:val="toc 9"/>
    <w:basedOn w:val="TOC8"/>
    <w:semiHidden/>
    <w:rsid w:val="003041A1"/>
    <w:pPr>
      <w:ind w:left="1418" w:hanging="1418"/>
    </w:pPr>
  </w:style>
  <w:style w:type="paragraph" w:customStyle="1" w:styleId="EX">
    <w:name w:val="EX"/>
    <w:basedOn w:val="Normal"/>
    <w:rsid w:val="003041A1"/>
    <w:pPr>
      <w:keepLines/>
      <w:ind w:left="1702" w:hanging="1418"/>
    </w:pPr>
  </w:style>
  <w:style w:type="paragraph" w:customStyle="1" w:styleId="FP">
    <w:name w:val="FP"/>
    <w:basedOn w:val="Normal"/>
    <w:rsid w:val="003041A1"/>
    <w:pPr>
      <w:spacing w:after="0"/>
    </w:pPr>
  </w:style>
  <w:style w:type="paragraph" w:customStyle="1" w:styleId="LD">
    <w:name w:val="LD"/>
    <w:rsid w:val="003041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041A1"/>
    <w:pPr>
      <w:spacing w:after="0"/>
    </w:pPr>
  </w:style>
  <w:style w:type="paragraph" w:customStyle="1" w:styleId="EW">
    <w:name w:val="EW"/>
    <w:basedOn w:val="EX"/>
    <w:rsid w:val="003041A1"/>
    <w:pPr>
      <w:spacing w:after="0"/>
    </w:pPr>
  </w:style>
  <w:style w:type="paragraph" w:styleId="TOC6">
    <w:name w:val="toc 6"/>
    <w:basedOn w:val="TOC5"/>
    <w:next w:val="Normal"/>
    <w:semiHidden/>
    <w:rsid w:val="003041A1"/>
    <w:pPr>
      <w:ind w:left="1985" w:hanging="1985"/>
    </w:pPr>
  </w:style>
  <w:style w:type="paragraph" w:styleId="TOC7">
    <w:name w:val="toc 7"/>
    <w:basedOn w:val="TOC6"/>
    <w:next w:val="Normal"/>
    <w:semiHidden/>
    <w:rsid w:val="003041A1"/>
    <w:pPr>
      <w:ind w:left="2268" w:hanging="2268"/>
    </w:pPr>
  </w:style>
  <w:style w:type="paragraph" w:styleId="ListBullet2">
    <w:name w:val="List Bullet 2"/>
    <w:basedOn w:val="ListBullet"/>
    <w:rsid w:val="003041A1"/>
    <w:pPr>
      <w:ind w:left="851"/>
    </w:pPr>
  </w:style>
  <w:style w:type="paragraph" w:styleId="ListBullet3">
    <w:name w:val="List Bullet 3"/>
    <w:basedOn w:val="ListBullet2"/>
    <w:rsid w:val="003041A1"/>
    <w:pPr>
      <w:ind w:left="1135"/>
    </w:pPr>
  </w:style>
  <w:style w:type="paragraph" w:styleId="ListNumber">
    <w:name w:val="List Number"/>
    <w:basedOn w:val="List"/>
    <w:rsid w:val="003041A1"/>
  </w:style>
  <w:style w:type="paragraph" w:customStyle="1" w:styleId="EQ">
    <w:name w:val="EQ"/>
    <w:basedOn w:val="Normal"/>
    <w:next w:val="Normal"/>
    <w:rsid w:val="003041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041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41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41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041A1"/>
    <w:pPr>
      <w:jc w:val="right"/>
    </w:pPr>
  </w:style>
  <w:style w:type="paragraph" w:customStyle="1" w:styleId="H6">
    <w:name w:val="H6"/>
    <w:basedOn w:val="Heading5"/>
    <w:next w:val="Normal"/>
    <w:rsid w:val="003041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41A1"/>
    <w:pPr>
      <w:ind w:left="851" w:hanging="851"/>
    </w:pPr>
  </w:style>
  <w:style w:type="paragraph" w:customStyle="1" w:styleId="TAL">
    <w:name w:val="TAL"/>
    <w:basedOn w:val="Normal"/>
    <w:rsid w:val="003041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41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041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041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041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041A1"/>
    <w:pPr>
      <w:framePr w:wrap="notBeside" w:y="16161"/>
    </w:pPr>
  </w:style>
  <w:style w:type="character" w:customStyle="1" w:styleId="ZGSM">
    <w:name w:val="ZGSM"/>
    <w:rsid w:val="003041A1"/>
  </w:style>
  <w:style w:type="paragraph" w:styleId="List2">
    <w:name w:val="List 2"/>
    <w:basedOn w:val="List"/>
    <w:rsid w:val="003041A1"/>
    <w:pPr>
      <w:ind w:left="851"/>
    </w:pPr>
  </w:style>
  <w:style w:type="paragraph" w:customStyle="1" w:styleId="ZG">
    <w:name w:val="ZG"/>
    <w:rsid w:val="003041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041A1"/>
    <w:pPr>
      <w:ind w:left="1135"/>
    </w:pPr>
  </w:style>
  <w:style w:type="paragraph" w:styleId="List4">
    <w:name w:val="List 4"/>
    <w:basedOn w:val="List3"/>
    <w:rsid w:val="003041A1"/>
    <w:pPr>
      <w:ind w:left="1418"/>
    </w:pPr>
  </w:style>
  <w:style w:type="paragraph" w:styleId="List5">
    <w:name w:val="List 5"/>
    <w:basedOn w:val="List4"/>
    <w:rsid w:val="003041A1"/>
    <w:pPr>
      <w:ind w:left="1702"/>
    </w:pPr>
  </w:style>
  <w:style w:type="paragraph" w:customStyle="1" w:styleId="EditorsNote">
    <w:name w:val="Editor's Note"/>
    <w:basedOn w:val="NO"/>
    <w:rsid w:val="003041A1"/>
    <w:rPr>
      <w:color w:val="FF0000"/>
    </w:rPr>
  </w:style>
  <w:style w:type="paragraph" w:styleId="List">
    <w:name w:val="List"/>
    <w:basedOn w:val="Normal"/>
    <w:rsid w:val="003041A1"/>
    <w:pPr>
      <w:ind w:left="568" w:hanging="284"/>
    </w:pPr>
  </w:style>
  <w:style w:type="paragraph" w:styleId="ListBullet">
    <w:name w:val="List Bullet"/>
    <w:basedOn w:val="List"/>
    <w:rsid w:val="003041A1"/>
  </w:style>
  <w:style w:type="paragraph" w:styleId="ListBullet4">
    <w:name w:val="List Bullet 4"/>
    <w:basedOn w:val="ListBullet3"/>
    <w:rsid w:val="003041A1"/>
    <w:pPr>
      <w:ind w:left="1418"/>
    </w:pPr>
  </w:style>
  <w:style w:type="paragraph" w:styleId="ListBullet5">
    <w:name w:val="List Bullet 5"/>
    <w:basedOn w:val="ListBullet4"/>
    <w:rsid w:val="003041A1"/>
    <w:pPr>
      <w:ind w:left="1702"/>
    </w:pPr>
  </w:style>
  <w:style w:type="paragraph" w:customStyle="1" w:styleId="B1">
    <w:name w:val="B1"/>
    <w:basedOn w:val="List"/>
    <w:link w:val="B1Char"/>
    <w:rsid w:val="003041A1"/>
  </w:style>
  <w:style w:type="paragraph" w:customStyle="1" w:styleId="B2">
    <w:name w:val="B2"/>
    <w:basedOn w:val="List2"/>
    <w:link w:val="B2Char"/>
    <w:rsid w:val="003041A1"/>
  </w:style>
  <w:style w:type="paragraph" w:customStyle="1" w:styleId="B3">
    <w:name w:val="B3"/>
    <w:basedOn w:val="List3"/>
    <w:rsid w:val="003041A1"/>
  </w:style>
  <w:style w:type="paragraph" w:customStyle="1" w:styleId="B4">
    <w:name w:val="B4"/>
    <w:basedOn w:val="List4"/>
    <w:rsid w:val="003041A1"/>
  </w:style>
  <w:style w:type="paragraph" w:customStyle="1" w:styleId="B5">
    <w:name w:val="B5"/>
    <w:basedOn w:val="List5"/>
    <w:rsid w:val="003041A1"/>
  </w:style>
  <w:style w:type="paragraph" w:styleId="Footer">
    <w:name w:val="footer"/>
    <w:basedOn w:val="Header"/>
    <w:rsid w:val="003041A1"/>
    <w:pPr>
      <w:jc w:val="center"/>
    </w:pPr>
    <w:rPr>
      <w:i/>
    </w:rPr>
  </w:style>
  <w:style w:type="paragraph" w:customStyle="1" w:styleId="ZTD">
    <w:name w:val="ZTD"/>
    <w:basedOn w:val="ZB"/>
    <w:rsid w:val="003041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041A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041A1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3041A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3041A1"/>
    <w:rPr>
      <w:sz w:val="16"/>
    </w:rPr>
  </w:style>
  <w:style w:type="paragraph" w:styleId="CommentText">
    <w:name w:val="annotation text"/>
    <w:basedOn w:val="Normal"/>
    <w:semiHidden/>
    <w:rsid w:val="003041A1"/>
  </w:style>
  <w:style w:type="character" w:styleId="FollowedHyperlink">
    <w:name w:val="FollowedHyperlink"/>
    <w:basedOn w:val="DefaultParagraphFont"/>
    <w:rsid w:val="003041A1"/>
    <w:rPr>
      <w:color w:val="800080"/>
      <w:u w:val="single"/>
    </w:rPr>
  </w:style>
  <w:style w:type="paragraph" w:styleId="BalloonText">
    <w:name w:val="Balloon Text"/>
    <w:basedOn w:val="Normal"/>
    <w:semiHidden/>
    <w:rsid w:val="003041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041A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AC5AAD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AC5AAD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427E3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"/>
    <w:link w:val="Heading2"/>
    <w:rsid w:val="00387A41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387A41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387A4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87A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7A41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5037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,Heading 1 3GPP Char,Memo Heading 1 Char"/>
    <w:link w:val="Heading1"/>
    <w:rsid w:val="00C51E44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41A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,Memo Heading 1"/>
    <w:next w:val="Normal"/>
    <w:link w:val="Heading1Char"/>
    <w:qFormat/>
    <w:rsid w:val="003041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"/>
    <w:basedOn w:val="Heading1"/>
    <w:next w:val="Normal"/>
    <w:link w:val="Heading2Char"/>
    <w:qFormat/>
    <w:rsid w:val="003041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3041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3041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041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041A1"/>
    <w:pPr>
      <w:outlineLvl w:val="5"/>
    </w:pPr>
  </w:style>
  <w:style w:type="paragraph" w:styleId="Heading7">
    <w:name w:val="heading 7"/>
    <w:basedOn w:val="H6"/>
    <w:next w:val="Normal"/>
    <w:qFormat/>
    <w:rsid w:val="003041A1"/>
    <w:pPr>
      <w:outlineLvl w:val="6"/>
    </w:pPr>
  </w:style>
  <w:style w:type="paragraph" w:styleId="Heading8">
    <w:name w:val="heading 8"/>
    <w:basedOn w:val="Heading1"/>
    <w:next w:val="Normal"/>
    <w:qFormat/>
    <w:rsid w:val="003041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41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041A1"/>
    <w:pPr>
      <w:spacing w:before="180"/>
      <w:ind w:left="2693" w:hanging="2693"/>
    </w:pPr>
    <w:rPr>
      <w:b/>
    </w:rPr>
  </w:style>
  <w:style w:type="paragraph" w:styleId="TOC1">
    <w:name w:val="toc 1"/>
    <w:semiHidden/>
    <w:rsid w:val="003041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041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041A1"/>
    <w:pPr>
      <w:ind w:left="1701" w:hanging="1701"/>
    </w:pPr>
  </w:style>
  <w:style w:type="paragraph" w:styleId="TOC4">
    <w:name w:val="toc 4"/>
    <w:basedOn w:val="TOC3"/>
    <w:semiHidden/>
    <w:rsid w:val="003041A1"/>
    <w:pPr>
      <w:ind w:left="1418" w:hanging="1418"/>
    </w:pPr>
  </w:style>
  <w:style w:type="paragraph" w:styleId="TOC3">
    <w:name w:val="toc 3"/>
    <w:basedOn w:val="TOC2"/>
    <w:semiHidden/>
    <w:rsid w:val="003041A1"/>
    <w:pPr>
      <w:ind w:left="1134" w:hanging="1134"/>
    </w:pPr>
  </w:style>
  <w:style w:type="paragraph" w:styleId="TOC2">
    <w:name w:val="toc 2"/>
    <w:basedOn w:val="TOC1"/>
    <w:semiHidden/>
    <w:rsid w:val="003041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41A1"/>
    <w:pPr>
      <w:ind w:left="284"/>
    </w:pPr>
  </w:style>
  <w:style w:type="paragraph" w:styleId="Index1">
    <w:name w:val="index 1"/>
    <w:basedOn w:val="Normal"/>
    <w:semiHidden/>
    <w:rsid w:val="003041A1"/>
    <w:pPr>
      <w:keepLines/>
      <w:spacing w:after="0"/>
    </w:pPr>
  </w:style>
  <w:style w:type="paragraph" w:customStyle="1" w:styleId="ZH">
    <w:name w:val="ZH"/>
    <w:rsid w:val="003041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041A1"/>
    <w:pPr>
      <w:outlineLvl w:val="9"/>
    </w:pPr>
  </w:style>
  <w:style w:type="paragraph" w:styleId="ListNumber2">
    <w:name w:val="List Number 2"/>
    <w:basedOn w:val="ListNumber"/>
    <w:rsid w:val="003041A1"/>
    <w:pPr>
      <w:ind w:left="851"/>
    </w:pPr>
  </w:style>
  <w:style w:type="paragraph" w:styleId="Header">
    <w:name w:val="header"/>
    <w:rsid w:val="003041A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3041A1"/>
    <w:rPr>
      <w:b/>
      <w:position w:val="6"/>
      <w:sz w:val="16"/>
    </w:rPr>
  </w:style>
  <w:style w:type="paragraph" w:styleId="FootnoteText">
    <w:name w:val="footnote text"/>
    <w:basedOn w:val="Normal"/>
    <w:semiHidden/>
    <w:rsid w:val="003041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041A1"/>
    <w:rPr>
      <w:b/>
    </w:rPr>
  </w:style>
  <w:style w:type="paragraph" w:customStyle="1" w:styleId="TAC">
    <w:name w:val="TAC"/>
    <w:basedOn w:val="TAL"/>
    <w:link w:val="TACChar"/>
    <w:rsid w:val="003041A1"/>
    <w:pPr>
      <w:jc w:val="center"/>
    </w:pPr>
  </w:style>
  <w:style w:type="paragraph" w:customStyle="1" w:styleId="TF">
    <w:name w:val="TF"/>
    <w:basedOn w:val="TH"/>
    <w:rsid w:val="003041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041A1"/>
    <w:pPr>
      <w:keepLines/>
      <w:ind w:left="1135" w:hanging="851"/>
    </w:pPr>
  </w:style>
  <w:style w:type="paragraph" w:styleId="TOC9">
    <w:name w:val="toc 9"/>
    <w:basedOn w:val="TOC8"/>
    <w:semiHidden/>
    <w:rsid w:val="003041A1"/>
    <w:pPr>
      <w:ind w:left="1418" w:hanging="1418"/>
    </w:pPr>
  </w:style>
  <w:style w:type="paragraph" w:customStyle="1" w:styleId="EX">
    <w:name w:val="EX"/>
    <w:basedOn w:val="Normal"/>
    <w:rsid w:val="003041A1"/>
    <w:pPr>
      <w:keepLines/>
      <w:ind w:left="1702" w:hanging="1418"/>
    </w:pPr>
  </w:style>
  <w:style w:type="paragraph" w:customStyle="1" w:styleId="FP">
    <w:name w:val="FP"/>
    <w:basedOn w:val="Normal"/>
    <w:rsid w:val="003041A1"/>
    <w:pPr>
      <w:spacing w:after="0"/>
    </w:pPr>
  </w:style>
  <w:style w:type="paragraph" w:customStyle="1" w:styleId="LD">
    <w:name w:val="LD"/>
    <w:rsid w:val="003041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041A1"/>
    <w:pPr>
      <w:spacing w:after="0"/>
    </w:pPr>
  </w:style>
  <w:style w:type="paragraph" w:customStyle="1" w:styleId="EW">
    <w:name w:val="EW"/>
    <w:basedOn w:val="EX"/>
    <w:rsid w:val="003041A1"/>
    <w:pPr>
      <w:spacing w:after="0"/>
    </w:pPr>
  </w:style>
  <w:style w:type="paragraph" w:styleId="TOC6">
    <w:name w:val="toc 6"/>
    <w:basedOn w:val="TOC5"/>
    <w:next w:val="Normal"/>
    <w:semiHidden/>
    <w:rsid w:val="003041A1"/>
    <w:pPr>
      <w:ind w:left="1985" w:hanging="1985"/>
    </w:pPr>
  </w:style>
  <w:style w:type="paragraph" w:styleId="TOC7">
    <w:name w:val="toc 7"/>
    <w:basedOn w:val="TOC6"/>
    <w:next w:val="Normal"/>
    <w:semiHidden/>
    <w:rsid w:val="003041A1"/>
    <w:pPr>
      <w:ind w:left="2268" w:hanging="2268"/>
    </w:pPr>
  </w:style>
  <w:style w:type="paragraph" w:styleId="ListBullet2">
    <w:name w:val="List Bullet 2"/>
    <w:basedOn w:val="ListBullet"/>
    <w:rsid w:val="003041A1"/>
    <w:pPr>
      <w:ind w:left="851"/>
    </w:pPr>
  </w:style>
  <w:style w:type="paragraph" w:styleId="ListBullet3">
    <w:name w:val="List Bullet 3"/>
    <w:basedOn w:val="ListBullet2"/>
    <w:rsid w:val="003041A1"/>
    <w:pPr>
      <w:ind w:left="1135"/>
    </w:pPr>
  </w:style>
  <w:style w:type="paragraph" w:styleId="ListNumber">
    <w:name w:val="List Number"/>
    <w:basedOn w:val="List"/>
    <w:rsid w:val="003041A1"/>
  </w:style>
  <w:style w:type="paragraph" w:customStyle="1" w:styleId="EQ">
    <w:name w:val="EQ"/>
    <w:basedOn w:val="Normal"/>
    <w:next w:val="Normal"/>
    <w:rsid w:val="003041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041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41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41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041A1"/>
    <w:pPr>
      <w:jc w:val="right"/>
    </w:pPr>
  </w:style>
  <w:style w:type="paragraph" w:customStyle="1" w:styleId="H6">
    <w:name w:val="H6"/>
    <w:basedOn w:val="Heading5"/>
    <w:next w:val="Normal"/>
    <w:rsid w:val="003041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41A1"/>
    <w:pPr>
      <w:ind w:left="851" w:hanging="851"/>
    </w:pPr>
  </w:style>
  <w:style w:type="paragraph" w:customStyle="1" w:styleId="TAL">
    <w:name w:val="TAL"/>
    <w:basedOn w:val="Normal"/>
    <w:rsid w:val="003041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41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041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041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041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041A1"/>
    <w:pPr>
      <w:framePr w:wrap="notBeside" w:y="16161"/>
    </w:pPr>
  </w:style>
  <w:style w:type="character" w:customStyle="1" w:styleId="ZGSM">
    <w:name w:val="ZGSM"/>
    <w:rsid w:val="003041A1"/>
  </w:style>
  <w:style w:type="paragraph" w:styleId="List2">
    <w:name w:val="List 2"/>
    <w:basedOn w:val="List"/>
    <w:rsid w:val="003041A1"/>
    <w:pPr>
      <w:ind w:left="851"/>
    </w:pPr>
  </w:style>
  <w:style w:type="paragraph" w:customStyle="1" w:styleId="ZG">
    <w:name w:val="ZG"/>
    <w:rsid w:val="003041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041A1"/>
    <w:pPr>
      <w:ind w:left="1135"/>
    </w:pPr>
  </w:style>
  <w:style w:type="paragraph" w:styleId="List4">
    <w:name w:val="List 4"/>
    <w:basedOn w:val="List3"/>
    <w:rsid w:val="003041A1"/>
    <w:pPr>
      <w:ind w:left="1418"/>
    </w:pPr>
  </w:style>
  <w:style w:type="paragraph" w:styleId="List5">
    <w:name w:val="List 5"/>
    <w:basedOn w:val="List4"/>
    <w:rsid w:val="003041A1"/>
    <w:pPr>
      <w:ind w:left="1702"/>
    </w:pPr>
  </w:style>
  <w:style w:type="paragraph" w:customStyle="1" w:styleId="EditorsNote">
    <w:name w:val="Editor's Note"/>
    <w:basedOn w:val="NO"/>
    <w:rsid w:val="003041A1"/>
    <w:rPr>
      <w:color w:val="FF0000"/>
    </w:rPr>
  </w:style>
  <w:style w:type="paragraph" w:styleId="List">
    <w:name w:val="List"/>
    <w:basedOn w:val="Normal"/>
    <w:rsid w:val="003041A1"/>
    <w:pPr>
      <w:ind w:left="568" w:hanging="284"/>
    </w:pPr>
  </w:style>
  <w:style w:type="paragraph" w:styleId="ListBullet">
    <w:name w:val="List Bullet"/>
    <w:basedOn w:val="List"/>
    <w:rsid w:val="003041A1"/>
  </w:style>
  <w:style w:type="paragraph" w:styleId="ListBullet4">
    <w:name w:val="List Bullet 4"/>
    <w:basedOn w:val="ListBullet3"/>
    <w:rsid w:val="003041A1"/>
    <w:pPr>
      <w:ind w:left="1418"/>
    </w:pPr>
  </w:style>
  <w:style w:type="paragraph" w:styleId="ListBullet5">
    <w:name w:val="List Bullet 5"/>
    <w:basedOn w:val="ListBullet4"/>
    <w:rsid w:val="003041A1"/>
    <w:pPr>
      <w:ind w:left="1702"/>
    </w:pPr>
  </w:style>
  <w:style w:type="paragraph" w:customStyle="1" w:styleId="B1">
    <w:name w:val="B1"/>
    <w:basedOn w:val="List"/>
    <w:link w:val="B1Char"/>
    <w:rsid w:val="003041A1"/>
  </w:style>
  <w:style w:type="paragraph" w:customStyle="1" w:styleId="B2">
    <w:name w:val="B2"/>
    <w:basedOn w:val="List2"/>
    <w:link w:val="B2Char"/>
    <w:rsid w:val="003041A1"/>
  </w:style>
  <w:style w:type="paragraph" w:customStyle="1" w:styleId="B3">
    <w:name w:val="B3"/>
    <w:basedOn w:val="List3"/>
    <w:rsid w:val="003041A1"/>
  </w:style>
  <w:style w:type="paragraph" w:customStyle="1" w:styleId="B4">
    <w:name w:val="B4"/>
    <w:basedOn w:val="List4"/>
    <w:rsid w:val="003041A1"/>
  </w:style>
  <w:style w:type="paragraph" w:customStyle="1" w:styleId="B5">
    <w:name w:val="B5"/>
    <w:basedOn w:val="List5"/>
    <w:rsid w:val="003041A1"/>
  </w:style>
  <w:style w:type="paragraph" w:styleId="Footer">
    <w:name w:val="footer"/>
    <w:basedOn w:val="Header"/>
    <w:rsid w:val="003041A1"/>
    <w:pPr>
      <w:jc w:val="center"/>
    </w:pPr>
    <w:rPr>
      <w:i/>
    </w:rPr>
  </w:style>
  <w:style w:type="paragraph" w:customStyle="1" w:styleId="ZTD">
    <w:name w:val="ZTD"/>
    <w:basedOn w:val="ZB"/>
    <w:rsid w:val="003041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041A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041A1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3041A1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3041A1"/>
    <w:rPr>
      <w:sz w:val="16"/>
    </w:rPr>
  </w:style>
  <w:style w:type="paragraph" w:styleId="CommentText">
    <w:name w:val="annotation text"/>
    <w:basedOn w:val="Normal"/>
    <w:semiHidden/>
    <w:rsid w:val="003041A1"/>
  </w:style>
  <w:style w:type="character" w:styleId="FollowedHyperlink">
    <w:name w:val="FollowedHyperlink"/>
    <w:basedOn w:val="DefaultParagraphFont"/>
    <w:rsid w:val="003041A1"/>
    <w:rPr>
      <w:color w:val="800080"/>
      <w:u w:val="single"/>
    </w:rPr>
  </w:style>
  <w:style w:type="paragraph" w:styleId="BalloonText">
    <w:name w:val="Balloon Text"/>
    <w:basedOn w:val="Normal"/>
    <w:semiHidden/>
    <w:rsid w:val="003041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041A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AC5AAD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AC5AAD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locked/>
    <w:rsid w:val="00427E3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"/>
    <w:link w:val="Heading2"/>
    <w:rsid w:val="00387A41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387A41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387A4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87A4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387A41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5037B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,Heading 1 3GPP Char,Memo Heading 1 Char"/>
    <w:link w:val="Heading1"/>
    <w:rsid w:val="00C51E4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3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9" Type="http://schemas.microsoft.com/office/2007/relationships/stylesWithEffects" Target="stylesWithEffect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Issam</cp:lastModifiedBy>
  <cp:revision>6</cp:revision>
  <cp:lastPrinted>2014-03-19T00:15:00Z</cp:lastPrinted>
  <dcterms:created xsi:type="dcterms:W3CDTF">2015-01-31T15:55:00Z</dcterms:created>
  <dcterms:modified xsi:type="dcterms:W3CDTF">2015-03-06T23:01:00Z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