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995656">
        <w:rPr>
          <w:b/>
          <w:noProof/>
          <w:sz w:val="24"/>
        </w:rPr>
        <w:t>RAN4</w:t>
      </w:r>
      <w:r>
        <w:rPr>
          <w:b/>
          <w:noProof/>
          <w:sz w:val="24"/>
        </w:rPr>
        <w:t xml:space="preserve"> Meeting #</w:t>
      </w:r>
      <w:r w:rsidR="00995656">
        <w:rPr>
          <w:b/>
          <w:noProof/>
          <w:sz w:val="24"/>
        </w:rPr>
        <w:t>72</w:t>
      </w:r>
      <w:r>
        <w:rPr>
          <w:b/>
          <w:i/>
          <w:noProof/>
          <w:sz w:val="24"/>
        </w:rPr>
        <w:t xml:space="preserve"> </w:t>
      </w:r>
      <w:r>
        <w:rPr>
          <w:b/>
          <w:i/>
          <w:noProof/>
          <w:sz w:val="28"/>
        </w:rPr>
        <w:tab/>
      </w:r>
      <w:r w:rsidR="00995656">
        <w:rPr>
          <w:b/>
          <w:i/>
          <w:noProof/>
          <w:sz w:val="28"/>
        </w:rPr>
        <w:t>R4-144</w:t>
      </w:r>
      <w:r w:rsidR="00FA12EA">
        <w:rPr>
          <w:b/>
          <w:i/>
          <w:noProof/>
          <w:sz w:val="28"/>
        </w:rPr>
        <w:t>11</w:t>
      </w:r>
      <w:r w:rsidR="00252A9E">
        <w:rPr>
          <w:b/>
          <w:i/>
          <w:noProof/>
          <w:sz w:val="28"/>
        </w:rPr>
        <w:t>1</w:t>
      </w:r>
    </w:p>
    <w:p w:rsidR="001E41F3" w:rsidRDefault="00E2153F" w:rsidP="005E2C44">
      <w:pPr>
        <w:pStyle w:val="CRCoverPage"/>
        <w:outlineLvl w:val="0"/>
        <w:rPr>
          <w:b/>
          <w:noProof/>
          <w:sz w:val="24"/>
        </w:rPr>
      </w:pPr>
      <w:r>
        <w:rPr>
          <w:b/>
          <w:noProof/>
          <w:sz w:val="24"/>
        </w:rPr>
        <w:t>Dresden</w:t>
      </w:r>
      <w:r w:rsidR="001E41F3">
        <w:rPr>
          <w:b/>
          <w:noProof/>
          <w:sz w:val="24"/>
        </w:rPr>
        <w:t xml:space="preserve">, </w:t>
      </w:r>
      <w:r>
        <w:rPr>
          <w:b/>
          <w:noProof/>
          <w:sz w:val="24"/>
        </w:rPr>
        <w:t>Germany</w:t>
      </w:r>
      <w:r w:rsidR="001E41F3">
        <w:rPr>
          <w:b/>
          <w:noProof/>
          <w:sz w:val="24"/>
        </w:rPr>
        <w:t xml:space="preserve">, </w:t>
      </w:r>
      <w:r w:rsidRPr="00E2153F">
        <w:rPr>
          <w:b/>
          <w:noProof/>
          <w:sz w:val="24"/>
          <w:lang w:val="en-US"/>
        </w:rPr>
        <w:t>18 – 22 Aug,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995656" w:rsidP="00B072E2">
            <w:pPr>
              <w:pStyle w:val="CRCoverPage"/>
              <w:spacing w:after="0"/>
              <w:rPr>
                <w:b/>
                <w:noProof/>
                <w:sz w:val="28"/>
              </w:rPr>
            </w:pPr>
            <w:r>
              <w:rPr>
                <w:b/>
                <w:noProof/>
                <w:sz w:val="28"/>
              </w:rPr>
              <w:t>36.1</w:t>
            </w:r>
            <w:r w:rsidR="00B072E2">
              <w:rPr>
                <w:b/>
                <w:noProof/>
                <w:sz w:val="28"/>
              </w:rPr>
              <w:t>0</w:t>
            </w:r>
            <w:r>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A12EA" w:rsidP="00252A9E">
            <w:pPr>
              <w:pStyle w:val="CRCoverPage"/>
              <w:spacing w:after="0"/>
              <w:rPr>
                <w:noProof/>
              </w:rPr>
            </w:pPr>
            <w:r>
              <w:rPr>
                <w:b/>
                <w:noProof/>
                <w:sz w:val="28"/>
              </w:rPr>
              <w:t>243</w:t>
            </w:r>
            <w:r w:rsidR="00252A9E">
              <w:rPr>
                <w:b/>
                <w:noProof/>
                <w:sz w:val="28"/>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547AF" w:rsidP="00252A9E">
            <w:pPr>
              <w:pStyle w:val="CRCoverPage"/>
              <w:spacing w:after="0"/>
              <w:jc w:val="center"/>
              <w:rPr>
                <w:noProof/>
              </w:rPr>
            </w:pPr>
            <w:r>
              <w:rPr>
                <w:b/>
                <w:noProof/>
                <w:sz w:val="32"/>
              </w:rPr>
              <w:t>1</w:t>
            </w:r>
            <w:r w:rsidR="00252A9E">
              <w:rPr>
                <w:b/>
                <w:noProof/>
                <w:sz w:val="32"/>
              </w:rPr>
              <w:t>1</w:t>
            </w:r>
            <w:r w:rsidR="001E41F3">
              <w:rPr>
                <w:b/>
                <w:noProof/>
                <w:sz w:val="32"/>
              </w:rPr>
              <w:t>.</w:t>
            </w:r>
            <w:r w:rsidR="00252A9E">
              <w:rPr>
                <w:b/>
                <w:noProof/>
                <w:sz w:val="32"/>
              </w:rPr>
              <w:t>9</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072E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F53123" w:rsidP="00B072E2">
            <w:pPr>
              <w:pStyle w:val="CRCoverPage"/>
              <w:spacing w:after="0"/>
              <w:ind w:left="100"/>
              <w:rPr>
                <w:noProof/>
              </w:rPr>
            </w:pPr>
            <w:r>
              <w:rPr>
                <w:noProof/>
              </w:rPr>
              <w:t>C</w:t>
            </w:r>
            <w:r w:rsidR="00B072E2">
              <w:rPr>
                <w:noProof/>
              </w:rPr>
              <w:t>orrection</w:t>
            </w:r>
            <w:r>
              <w:rPr>
                <w:noProof/>
              </w:rPr>
              <w:t xml:space="preserve"> on </w:t>
            </w:r>
            <w:r w:rsidR="00B072E2" w:rsidRPr="00F709C3">
              <w:t>support of a bandwidth combination set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F53123">
            <w:pPr>
              <w:pStyle w:val="CRCoverPage"/>
              <w:spacing w:after="0"/>
              <w:ind w:left="100"/>
              <w:rPr>
                <w:noProof/>
              </w:rPr>
            </w:pPr>
            <w:r>
              <w:rPr>
                <w:noProof/>
              </w:rPr>
              <w:t>Alcatel-Lucent</w:t>
            </w:r>
            <w:r w:rsidR="00B072E2">
              <w:rPr>
                <w:noProof/>
              </w:rPr>
              <w:t>, Nokia</w:t>
            </w:r>
            <w:r w:rsidR="00BF2021">
              <w:rPr>
                <w:noProof/>
              </w:rPr>
              <w:t xml:space="preserve"> Corporation</w:t>
            </w:r>
            <w:r w:rsidR="00F61C13">
              <w:rPr>
                <w:noProof/>
              </w:rPr>
              <w:t>, Nokia Networks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F5312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ED377B">
            <w:pPr>
              <w:pStyle w:val="CRCoverPage"/>
              <w:spacing w:after="0"/>
              <w:ind w:left="100"/>
              <w:rPr>
                <w:noProof/>
              </w:rPr>
            </w:pPr>
            <w:r w:rsidRPr="00ED377B">
              <w:rPr>
                <w:noProof/>
              </w:rPr>
              <w:t>LTE_CA-Core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53123" w:rsidP="00F53123">
            <w:pPr>
              <w:pStyle w:val="CRCoverPage"/>
              <w:spacing w:after="0"/>
              <w:ind w:left="100"/>
              <w:rPr>
                <w:noProof/>
              </w:rPr>
            </w:pPr>
            <w:r>
              <w:rPr>
                <w:noProof/>
              </w:rPr>
              <w:t>2014</w:t>
            </w:r>
            <w:r w:rsidR="004242F1">
              <w:rPr>
                <w:noProof/>
              </w:rPr>
              <w:t>-</w:t>
            </w:r>
            <w:r>
              <w:rPr>
                <w:noProof/>
              </w:rPr>
              <w:t>08</w:t>
            </w:r>
            <w:r w:rsidR="004242F1">
              <w:rPr>
                <w:noProof/>
              </w:rPr>
              <w:t>-</w:t>
            </w:r>
            <w:r>
              <w:rPr>
                <w:noProof/>
              </w:rPr>
              <w:t>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52A9E">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252A9E">
            <w:pPr>
              <w:pStyle w:val="CRCoverPage"/>
              <w:spacing w:after="0"/>
              <w:ind w:left="100"/>
              <w:rPr>
                <w:noProof/>
              </w:rPr>
            </w:pPr>
            <w:r>
              <w:rPr>
                <w:noProof/>
              </w:rPr>
              <w:t>Rel-</w:t>
            </w:r>
            <w:r w:rsidR="00F53123">
              <w:rPr>
                <w:noProof/>
              </w:rPr>
              <w:t>1</w:t>
            </w:r>
            <w:r w:rsidR="00252A9E">
              <w:rPr>
                <w:noProof/>
              </w:rPr>
              <w:t>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B072E2">
            <w:pPr>
              <w:pStyle w:val="CRCoverPage"/>
              <w:spacing w:after="0"/>
              <w:ind w:left="100"/>
              <w:rPr>
                <w:noProof/>
              </w:rPr>
            </w:pPr>
            <w:r>
              <w:rPr>
                <w:noProof/>
              </w:rPr>
              <w:t>T</w:t>
            </w:r>
            <w:r w:rsidR="00F53123">
              <w:rPr>
                <w:noProof/>
              </w:rPr>
              <w:t xml:space="preserve">he following statement </w:t>
            </w:r>
            <w:r>
              <w:rPr>
                <w:noProof/>
              </w:rPr>
              <w:t>in sub-clause 5.6A.1 would cause backward compatibility issue for deployed network</w:t>
            </w:r>
            <w:r w:rsidR="00F53123">
              <w:rPr>
                <w:noProof/>
              </w:rPr>
              <w:t>:</w:t>
            </w:r>
          </w:p>
          <w:p w:rsidR="00F53123" w:rsidRDefault="00F53123" w:rsidP="00F53123">
            <w:pPr>
              <w:pStyle w:val="CRCoverPage"/>
              <w:numPr>
                <w:ilvl w:val="0"/>
                <w:numId w:val="1"/>
              </w:numPr>
              <w:spacing w:after="0"/>
              <w:rPr>
                <w:noProof/>
              </w:rPr>
            </w:pPr>
            <w:r>
              <w:rPr>
                <w:noProof/>
              </w:rPr>
              <w:t>‘</w:t>
            </w:r>
            <w:r w:rsidR="00B072E2" w:rsidRPr="00F709C3">
              <w:t>Furthermore, if the UE indicates support of a bandwidth combination set that is a superset of another applicable bandwidth combination set, the latter is supported by the UE even if not indicated.</w:t>
            </w:r>
          </w:p>
          <w:p w:rsidR="00ED0D58" w:rsidRDefault="00722AA9" w:rsidP="00DF2819">
            <w:pPr>
              <w:pStyle w:val="CRCoverPage"/>
              <w:spacing w:after="0"/>
              <w:ind w:left="100"/>
              <w:rPr>
                <w:noProof/>
              </w:rPr>
            </w:pPr>
            <w:r>
              <w:rPr>
                <w:noProof/>
              </w:rPr>
              <w:t>In case</w:t>
            </w:r>
            <w:r w:rsidR="00B072E2" w:rsidRPr="00B072E2">
              <w:rPr>
                <w:noProof/>
              </w:rPr>
              <w:t xml:space="preserve"> a new BW combination set (e</w:t>
            </w:r>
            <w:r w:rsidR="00DF2819">
              <w:rPr>
                <w:noProof/>
              </w:rPr>
              <w:t>.g. “set1”) of an existing band</w:t>
            </w:r>
            <w:r w:rsidR="00B072E2" w:rsidRPr="00B072E2">
              <w:rPr>
                <w:noProof/>
              </w:rPr>
              <w:t xml:space="preserve"> combination is defined, this set is a superset of existing set “set0”.  eNB already deployed with this band combination only know set0. A new/roaming UE supporting set1 and reporting only this set is camped in this network. eNB considers this UE doesn’t supporting set0 (eNB is not yet aware of set1 definition), and thus this UE would not be configured for CA.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F490F" w:rsidRDefault="00DF2819" w:rsidP="00DF2819">
            <w:pPr>
              <w:pStyle w:val="CRCoverPage"/>
              <w:spacing w:after="0"/>
              <w:ind w:left="100"/>
              <w:rPr>
                <w:noProof/>
              </w:rPr>
            </w:pPr>
            <w:r>
              <w:rPr>
                <w:noProof/>
              </w:rPr>
              <w:t xml:space="preserve">Remove the identified statement so that the UE can indicate support of </w:t>
            </w:r>
            <w:r w:rsidRPr="00F709C3">
              <w:t xml:space="preserve">a bandwidth combination set that is a </w:t>
            </w:r>
            <w:r>
              <w:t>sub</w:t>
            </w:r>
            <w:r w:rsidRPr="00F709C3">
              <w:t>set of another applicable bandwidth combination set</w:t>
            </w:r>
            <w:r>
              <w:t>. Note that</w:t>
            </w:r>
            <w:r w:rsidRPr="00DF2819">
              <w:rPr>
                <w:noProof/>
              </w:rPr>
              <w:t xml:space="preserve"> the signal is sent as a bit map so there won’t be additional signalling for UE to signal support of the subset</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DF2819" w:rsidP="00DF2819">
            <w:pPr>
              <w:pStyle w:val="CRCoverPage"/>
              <w:spacing w:after="0"/>
              <w:ind w:left="100"/>
              <w:rPr>
                <w:noProof/>
              </w:rPr>
            </w:pPr>
            <w:r>
              <w:rPr>
                <w:noProof/>
              </w:rPr>
              <w:t xml:space="preserve">Backward compatibility issue remains, and UE only indicates support of </w:t>
            </w:r>
            <w:r w:rsidRPr="00F709C3">
              <w:t>a bandwidth combination set that is a superset of another applicable bandwidth combination set</w:t>
            </w:r>
            <w:r>
              <w:t xml:space="preserve"> would not be configured for CA in a network supporting the subset only</w:t>
            </w:r>
            <w:r w:rsidR="001F490F">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F2819" w:rsidP="00ED0D58">
            <w:pPr>
              <w:pStyle w:val="CRCoverPage"/>
              <w:spacing w:after="0"/>
              <w:ind w:left="100"/>
              <w:rPr>
                <w:noProof/>
              </w:rPr>
            </w:pPr>
            <w:r>
              <w:rPr>
                <w:noProof/>
              </w:rPr>
              <w:t>5.6A.1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490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490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490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9398D" w:rsidRPr="00E321D4" w:rsidRDefault="0059398D" w:rsidP="0059398D">
      <w:pPr>
        <w:rPr>
          <w:b/>
        </w:rPr>
      </w:pPr>
      <w:bookmarkStart w:id="1" w:name="_Toc319860275"/>
      <w:bookmarkStart w:id="2" w:name="_Toc383652280"/>
      <w:r w:rsidRPr="00E321D4">
        <w:rPr>
          <w:b/>
        </w:rPr>
        <w:lastRenderedPageBreak/>
        <w:t>&lt;Start of change&gt;</w:t>
      </w:r>
    </w:p>
    <w:p w:rsidR="00C270BD" w:rsidRPr="00C270BD" w:rsidRDefault="00C270BD" w:rsidP="00C270BD">
      <w:pPr>
        <w:keepNext/>
        <w:keepLines/>
        <w:overflowPunct w:val="0"/>
        <w:autoSpaceDE w:val="0"/>
        <w:autoSpaceDN w:val="0"/>
        <w:adjustRightInd w:val="0"/>
        <w:spacing w:before="120"/>
        <w:ind w:left="1134" w:hanging="1134"/>
        <w:textAlignment w:val="baseline"/>
        <w:outlineLvl w:val="2"/>
        <w:rPr>
          <w:rFonts w:ascii="Arial" w:hAnsi="Arial" w:cs="Arial"/>
          <w:sz w:val="28"/>
          <w:szCs w:val="28"/>
        </w:rPr>
      </w:pPr>
      <w:bookmarkStart w:id="3" w:name="_Toc368025612"/>
      <w:bookmarkEnd w:id="1"/>
      <w:bookmarkEnd w:id="2"/>
      <w:r w:rsidRPr="00C270BD">
        <w:rPr>
          <w:rFonts w:ascii="Arial" w:hAnsi="Arial" w:cs="Arial"/>
          <w:sz w:val="28"/>
          <w:szCs w:val="28"/>
        </w:rPr>
        <w:t>5.6A.1</w:t>
      </w:r>
      <w:r w:rsidRPr="00C270BD">
        <w:rPr>
          <w:rFonts w:ascii="Arial" w:hAnsi="Arial" w:cs="Arial"/>
          <w:sz w:val="28"/>
          <w:szCs w:val="28"/>
        </w:rPr>
        <w:tab/>
        <w:t>Channel bandwidths per operating band for CA</w:t>
      </w:r>
      <w:bookmarkEnd w:id="3"/>
    </w:p>
    <w:p w:rsidR="00C270BD" w:rsidRPr="00C270BD" w:rsidRDefault="00C270BD" w:rsidP="00C270BD">
      <w:pPr>
        <w:overflowPunct w:val="0"/>
        <w:autoSpaceDE w:val="0"/>
        <w:autoSpaceDN w:val="0"/>
        <w:adjustRightInd w:val="0"/>
        <w:textAlignment w:val="baseline"/>
      </w:pPr>
      <w:r w:rsidRPr="00C270BD">
        <w:t xml:space="preserve">The requirements for carrier aggregation in this specification are defined for carrier aggregation configurations with associated bandwidth combination sets. For inter-band carrier aggregation, a </w:t>
      </w:r>
      <w:r w:rsidRPr="00C270BD">
        <w:rPr>
          <w:i/>
          <w:iCs/>
        </w:rPr>
        <w:t>carrier aggregation configuration</w:t>
      </w:r>
      <w:r w:rsidRPr="00C270BD">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C270BD" w:rsidRPr="00C270BD" w:rsidRDefault="00C270BD" w:rsidP="00C270BD">
      <w:pPr>
        <w:overflowPunct w:val="0"/>
        <w:autoSpaceDE w:val="0"/>
        <w:autoSpaceDN w:val="0"/>
        <w:adjustRightInd w:val="0"/>
        <w:textAlignment w:val="baseline"/>
      </w:pPr>
      <w:r w:rsidRPr="00C270BD">
        <w:t xml:space="preserve">For each carrier aggregation configuration, requirements are specified for all bandwidth combinations contained in a </w:t>
      </w:r>
      <w:r w:rsidRPr="00C270BD">
        <w:rPr>
          <w:i/>
          <w:iCs/>
        </w:rPr>
        <w:t>bandwidth combination set</w:t>
      </w:r>
      <w:r w:rsidRPr="00C270BD">
        <w:t>, which is indicated per supported band combination in the UE radio access capability. A UE can indicate support of several bandwidth combination sets per band combination.</w:t>
      </w:r>
      <w:del w:id="4" w:author="ngm" w:date="2014-08-07T18:36:00Z">
        <w:r w:rsidRPr="00C270BD" w:rsidDel="00C270BD">
          <w:delText xml:space="preserve"> Furthermore, if the UE indicates support of a bandwidth combination set that is a superset of another applicable bandwidth combination set, the latter is supported by the UE even if not indicated.</w:delText>
        </w:r>
      </w:del>
    </w:p>
    <w:p w:rsidR="00C270BD" w:rsidRPr="00C270BD" w:rsidRDefault="00C270BD" w:rsidP="00C270BD">
      <w:pPr>
        <w:overflowPunct w:val="0"/>
        <w:autoSpaceDE w:val="0"/>
        <w:autoSpaceDN w:val="0"/>
        <w:adjustRightInd w:val="0"/>
        <w:textAlignment w:val="baseline"/>
      </w:pPr>
      <w:r w:rsidRPr="00C270BD">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w:t>
      </w:r>
    </w:p>
    <w:p w:rsidR="00C270BD" w:rsidRPr="00C270BD" w:rsidRDefault="00C270BD" w:rsidP="00C270BD">
      <w:pPr>
        <w:overflowPunct w:val="0"/>
        <w:autoSpaceDE w:val="0"/>
        <w:autoSpaceDN w:val="0"/>
        <w:adjustRightInd w:val="0"/>
        <w:textAlignment w:val="baseline"/>
      </w:pPr>
      <w:r w:rsidRPr="00C270BD">
        <w:t>The DL component carrier combinations for a given CA configuration shall be symmetrical in relation to channel centre unless stated otherwise in Table 5.6A.1-1 or 5.6A.1-2.</w:t>
      </w:r>
    </w:p>
    <w:p w:rsidR="00C270BD" w:rsidRPr="00C270BD" w:rsidRDefault="00C270BD" w:rsidP="00C270BD">
      <w:pPr>
        <w:keepNext/>
        <w:keepLines/>
        <w:overflowPunct w:val="0"/>
        <w:autoSpaceDE w:val="0"/>
        <w:autoSpaceDN w:val="0"/>
        <w:adjustRightInd w:val="0"/>
        <w:spacing w:before="60"/>
        <w:jc w:val="center"/>
        <w:textAlignment w:val="baseline"/>
        <w:rPr>
          <w:rFonts w:ascii="Arial" w:hAnsi="Arial" w:cs="Arial"/>
          <w:b/>
          <w:bCs/>
        </w:rPr>
      </w:pPr>
      <w:r w:rsidRPr="00C270BD">
        <w:rPr>
          <w:rFonts w:ascii="Arial" w:hAnsi="Arial" w:cs="Arial"/>
          <w:b/>
          <w:bCs/>
        </w:rPr>
        <w:t xml:space="preserve">Table 5.6A.1-1: </w:t>
      </w:r>
      <w:smartTag w:uri="urn:schemas-microsoft-com:office:smarttags" w:element="place">
        <w:smartTag w:uri="urn:schemas-microsoft-com:office:smarttags" w:element="City">
          <w:r w:rsidRPr="00C270BD">
            <w:rPr>
              <w:rFonts w:ascii="Arial" w:hAnsi="Arial" w:cs="Arial"/>
              <w:b/>
              <w:bCs/>
            </w:rPr>
            <w:t>E-UTRA</w:t>
          </w:r>
        </w:smartTag>
        <w:r w:rsidRPr="00C270BD">
          <w:rPr>
            <w:rFonts w:ascii="Arial" w:hAnsi="Arial" w:cs="Arial"/>
            <w:b/>
            <w:bCs/>
          </w:rPr>
          <w:t xml:space="preserve"> </w:t>
        </w:r>
        <w:smartTag w:uri="urn:schemas-microsoft-com:office:smarttags" w:element="State">
          <w:r w:rsidRPr="00C270BD">
            <w:rPr>
              <w:rFonts w:ascii="Arial" w:hAnsi="Arial" w:cs="Arial"/>
              <w:b/>
              <w:bCs/>
            </w:rPr>
            <w:t>CA</w:t>
          </w:r>
        </w:smartTag>
      </w:smartTag>
      <w:r w:rsidRPr="00C270BD">
        <w:rPr>
          <w:rFonts w:ascii="Arial" w:hAnsi="Arial" w:cs="Arial"/>
          <w:b/>
          <w:bCs/>
        </w:rPr>
        <w:t xml:space="preserve"> configurations and bandwidth combination sets defined for intra-band contiguous CA</w:t>
      </w:r>
    </w:p>
    <w:tbl>
      <w:tblPr>
        <w:tblW w:w="8720" w:type="dxa"/>
        <w:tblInd w:w="113" w:type="dxa"/>
        <w:tblLook w:val="04A0"/>
      </w:tblPr>
      <w:tblGrid>
        <w:gridCol w:w="1366"/>
        <w:gridCol w:w="2400"/>
        <w:gridCol w:w="2480"/>
        <w:gridCol w:w="1188"/>
        <w:gridCol w:w="1286"/>
      </w:tblGrid>
      <w:tr w:rsidR="00C270BD" w:rsidRPr="00C270BD" w:rsidTr="00C76F46">
        <w:trPr>
          <w:trHeight w:val="290"/>
        </w:trPr>
        <w:tc>
          <w:tcPr>
            <w:tcW w:w="8720"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smartTag w:uri="urn:schemas-microsoft-com:office:smarttags" w:element="place">
              <w:smartTag w:uri="urn:schemas-microsoft-com:office:smarttags" w:element="City">
                <w:r w:rsidRPr="00C270BD">
                  <w:rPr>
                    <w:rFonts w:ascii="Arial" w:hAnsi="Arial" w:cs="Arial"/>
                    <w:b/>
                    <w:bCs/>
                    <w:sz w:val="18"/>
                    <w:szCs w:val="18"/>
                  </w:rPr>
                  <w:t>E-UTRA</w:t>
                </w:r>
              </w:smartTag>
              <w:r w:rsidRPr="00C270BD">
                <w:rPr>
                  <w:rFonts w:ascii="Arial" w:hAnsi="Arial" w:cs="Arial"/>
                  <w:b/>
                  <w:bCs/>
                  <w:sz w:val="18"/>
                  <w:szCs w:val="18"/>
                </w:rPr>
                <w:t xml:space="preserve"> </w:t>
              </w:r>
              <w:smartTag w:uri="urn:schemas-microsoft-com:office:smarttags" w:element="State">
                <w:r w:rsidRPr="00C270BD">
                  <w:rPr>
                    <w:rFonts w:ascii="Arial" w:hAnsi="Arial" w:cs="Arial"/>
                    <w:b/>
                    <w:bCs/>
                    <w:sz w:val="18"/>
                    <w:szCs w:val="18"/>
                  </w:rPr>
                  <w:t>CA</w:t>
                </w:r>
              </w:smartTag>
            </w:smartTag>
            <w:r w:rsidRPr="00C270BD">
              <w:rPr>
                <w:rFonts w:ascii="Arial" w:hAnsi="Arial" w:cs="Arial"/>
                <w:b/>
                <w:bCs/>
                <w:sz w:val="18"/>
                <w:szCs w:val="18"/>
              </w:rPr>
              <w:t xml:space="preserve"> configuration / Bandwidth combination set</w:t>
            </w:r>
          </w:p>
        </w:tc>
      </w:tr>
      <w:tr w:rsidR="00C270BD" w:rsidRPr="00C270BD" w:rsidTr="00C76F46">
        <w:trPr>
          <w:trHeight w:val="290"/>
        </w:trPr>
        <w:tc>
          <w:tcPr>
            <w:tcW w:w="1366" w:type="dxa"/>
            <w:vMerge w:val="restart"/>
            <w:tcBorders>
              <w:top w:val="nil"/>
              <w:left w:val="single" w:sz="4" w:space="0" w:color="auto"/>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smartTag w:uri="urn:schemas-microsoft-com:office:smarttags" w:element="place">
              <w:smartTag w:uri="urn:schemas-microsoft-com:office:smarttags" w:element="City">
                <w:r w:rsidRPr="00C270BD">
                  <w:rPr>
                    <w:rFonts w:ascii="Arial" w:hAnsi="Arial" w:cs="Arial"/>
                    <w:b/>
                    <w:bCs/>
                    <w:sz w:val="18"/>
                    <w:szCs w:val="18"/>
                  </w:rPr>
                  <w:t>E-UTRA</w:t>
                </w:r>
              </w:smartTag>
              <w:r w:rsidRPr="00C270BD">
                <w:rPr>
                  <w:rFonts w:ascii="Arial" w:hAnsi="Arial" w:cs="Arial"/>
                  <w:b/>
                  <w:bCs/>
                  <w:sz w:val="18"/>
                  <w:szCs w:val="18"/>
                </w:rPr>
                <w:t xml:space="preserve"> </w:t>
              </w:r>
              <w:smartTag w:uri="urn:schemas-microsoft-com:office:smarttags" w:element="State">
                <w:r w:rsidRPr="00C270BD">
                  <w:rPr>
                    <w:rFonts w:ascii="Arial" w:hAnsi="Arial" w:cs="Arial"/>
                    <w:b/>
                    <w:bCs/>
                    <w:sz w:val="18"/>
                    <w:szCs w:val="18"/>
                  </w:rPr>
                  <w:t>CA</w:t>
                </w:r>
              </w:smartTag>
            </w:smartTag>
            <w:r w:rsidRPr="00C270BD">
              <w:rPr>
                <w:rFonts w:ascii="Arial" w:hAnsi="Arial" w:cs="Arial"/>
                <w:b/>
                <w:bCs/>
                <w:sz w:val="18"/>
                <w:szCs w:val="18"/>
              </w:rPr>
              <w:t xml:space="preserve"> configuration </w:t>
            </w:r>
          </w:p>
        </w:tc>
        <w:tc>
          <w:tcPr>
            <w:tcW w:w="4880" w:type="dxa"/>
            <w:gridSpan w:val="2"/>
            <w:tcBorders>
              <w:top w:val="single" w:sz="4" w:space="0" w:color="auto"/>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r w:rsidRPr="00C270BD">
              <w:rPr>
                <w:rFonts w:ascii="Arial" w:hAnsi="Arial" w:cs="Arial"/>
                <w:b/>
                <w:bCs/>
                <w:sz w:val="18"/>
                <w:szCs w:val="18"/>
              </w:rPr>
              <w:t>Component carriers in order of increasing carrier frequency</w:t>
            </w:r>
          </w:p>
        </w:tc>
        <w:tc>
          <w:tcPr>
            <w:tcW w:w="1188" w:type="dxa"/>
            <w:vMerge w:val="restart"/>
            <w:tcBorders>
              <w:top w:val="nil"/>
              <w:left w:val="single" w:sz="4" w:space="0" w:color="auto"/>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r w:rsidRPr="00C270BD">
              <w:rPr>
                <w:rFonts w:ascii="Arial" w:hAnsi="Arial" w:cs="Arial"/>
                <w:b/>
                <w:bCs/>
                <w:sz w:val="18"/>
                <w:szCs w:val="18"/>
              </w:rPr>
              <w:t xml:space="preserve">Maximum aggregated </w:t>
            </w:r>
            <w:r w:rsidRPr="00C270BD">
              <w:rPr>
                <w:rFonts w:ascii="Arial" w:hAnsi="Arial" w:cs="Arial"/>
                <w:b/>
                <w:bCs/>
                <w:sz w:val="18"/>
                <w:szCs w:val="18"/>
              </w:rPr>
              <w:br/>
              <w:t>bandwidth [MHz]</w:t>
            </w:r>
          </w:p>
        </w:tc>
        <w:tc>
          <w:tcPr>
            <w:tcW w:w="1286" w:type="dxa"/>
            <w:vMerge w:val="restart"/>
            <w:tcBorders>
              <w:top w:val="nil"/>
              <w:left w:val="single" w:sz="4" w:space="0" w:color="auto"/>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r w:rsidRPr="00C270BD">
              <w:rPr>
                <w:rFonts w:ascii="Arial" w:hAnsi="Arial" w:cs="Arial"/>
                <w:b/>
                <w:bCs/>
                <w:sz w:val="18"/>
                <w:szCs w:val="18"/>
              </w:rPr>
              <w:t>Bandwidth combination set</w:t>
            </w:r>
          </w:p>
        </w:tc>
      </w:tr>
      <w:tr w:rsidR="00C270BD" w:rsidRPr="00C270BD" w:rsidTr="00C76F46">
        <w:trPr>
          <w:trHeight w:val="920"/>
        </w:trPr>
        <w:tc>
          <w:tcPr>
            <w:tcW w:w="1366" w:type="dxa"/>
            <w:vMerge/>
            <w:tcBorders>
              <w:top w:val="nil"/>
              <w:left w:val="single" w:sz="4" w:space="0" w:color="auto"/>
              <w:bottom w:val="single" w:sz="4" w:space="0" w:color="auto"/>
              <w:right w:val="single" w:sz="4" w:space="0" w:color="auto"/>
            </w:tcBorders>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sz w:val="18"/>
                <w:szCs w:val="18"/>
              </w:rPr>
            </w:pPr>
          </w:p>
        </w:tc>
        <w:tc>
          <w:tcPr>
            <w:tcW w:w="2400" w:type="dxa"/>
            <w:tcBorders>
              <w:top w:val="nil"/>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r w:rsidRPr="00C270BD">
              <w:rPr>
                <w:rFonts w:ascii="Arial" w:hAnsi="Arial" w:cs="Arial"/>
                <w:b/>
                <w:bCs/>
                <w:sz w:val="18"/>
                <w:szCs w:val="18"/>
              </w:rPr>
              <w:t>Allowed channel bandwidths for carrier [MHz]</w:t>
            </w:r>
          </w:p>
        </w:tc>
        <w:tc>
          <w:tcPr>
            <w:tcW w:w="2480" w:type="dxa"/>
            <w:tcBorders>
              <w:top w:val="nil"/>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r w:rsidRPr="00C270BD">
              <w:rPr>
                <w:rFonts w:ascii="Arial" w:hAnsi="Arial" w:cs="Arial"/>
                <w:b/>
                <w:bCs/>
                <w:sz w:val="18"/>
                <w:szCs w:val="18"/>
              </w:rPr>
              <w:t>Allowed channel bandwidths for carrier [MHz]</w:t>
            </w:r>
          </w:p>
        </w:tc>
        <w:tc>
          <w:tcPr>
            <w:tcW w:w="1188" w:type="dxa"/>
            <w:vMerge/>
            <w:tcBorders>
              <w:top w:val="nil"/>
              <w:left w:val="single" w:sz="4" w:space="0" w:color="auto"/>
              <w:bottom w:val="single" w:sz="4" w:space="0" w:color="auto"/>
              <w:right w:val="single" w:sz="4" w:space="0" w:color="auto"/>
            </w:tcBorders>
            <w:vAlign w:val="center"/>
          </w:tcPr>
          <w:p w:rsidR="00C270BD" w:rsidRPr="00C270BD" w:rsidRDefault="00C270BD" w:rsidP="00C270BD">
            <w:pPr>
              <w:overflowPunct w:val="0"/>
              <w:autoSpaceDE w:val="0"/>
              <w:autoSpaceDN w:val="0"/>
              <w:adjustRightInd w:val="0"/>
              <w:spacing w:after="0"/>
              <w:textAlignment w:val="baseline"/>
              <w:rPr>
                <w:rFonts w:ascii="Arial" w:hAnsi="Arial" w:cs="Arial"/>
                <w:b/>
                <w:bCs/>
                <w:sz w:val="18"/>
                <w:szCs w:val="18"/>
                <w:lang w:val="en-US"/>
              </w:rPr>
            </w:pPr>
          </w:p>
        </w:tc>
        <w:tc>
          <w:tcPr>
            <w:tcW w:w="1286" w:type="dxa"/>
            <w:vMerge/>
            <w:tcBorders>
              <w:top w:val="nil"/>
              <w:left w:val="single" w:sz="4" w:space="0" w:color="auto"/>
              <w:bottom w:val="single" w:sz="4" w:space="0" w:color="auto"/>
              <w:right w:val="single" w:sz="4" w:space="0" w:color="auto"/>
            </w:tcBorders>
            <w:vAlign w:val="center"/>
          </w:tcPr>
          <w:p w:rsidR="00C270BD" w:rsidRPr="00C270BD" w:rsidRDefault="00C270BD" w:rsidP="00C270BD">
            <w:pPr>
              <w:overflowPunct w:val="0"/>
              <w:autoSpaceDE w:val="0"/>
              <w:autoSpaceDN w:val="0"/>
              <w:adjustRightInd w:val="0"/>
              <w:spacing w:after="0"/>
              <w:textAlignment w:val="baseline"/>
              <w:rPr>
                <w:rFonts w:ascii="Arial" w:hAnsi="Arial" w:cs="Arial"/>
                <w:b/>
                <w:bCs/>
                <w:sz w:val="18"/>
                <w:szCs w:val="18"/>
                <w:lang w:val="en-US"/>
              </w:rPr>
            </w:pPr>
          </w:p>
        </w:tc>
      </w:tr>
      <w:tr w:rsidR="00C270BD" w:rsidRPr="00C270BD" w:rsidTr="00C76F46">
        <w:trPr>
          <w:trHeight w:val="290"/>
        </w:trPr>
        <w:tc>
          <w:tcPr>
            <w:tcW w:w="1366" w:type="dxa"/>
            <w:vMerge w:val="restart"/>
            <w:tcBorders>
              <w:top w:val="nil"/>
              <w:left w:val="single" w:sz="4" w:space="0" w:color="auto"/>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CA_1C</w:t>
            </w:r>
          </w:p>
        </w:tc>
        <w:tc>
          <w:tcPr>
            <w:tcW w:w="2400" w:type="dxa"/>
            <w:tcBorders>
              <w:top w:val="nil"/>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15</w:t>
            </w:r>
          </w:p>
        </w:tc>
        <w:tc>
          <w:tcPr>
            <w:tcW w:w="2480" w:type="dxa"/>
            <w:tcBorders>
              <w:top w:val="nil"/>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15</w:t>
            </w:r>
          </w:p>
        </w:tc>
        <w:tc>
          <w:tcPr>
            <w:tcW w:w="1188" w:type="dxa"/>
            <w:vMerge w:val="restart"/>
            <w:tcBorders>
              <w:top w:val="nil"/>
              <w:left w:val="single" w:sz="4" w:space="0" w:color="auto"/>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40</w:t>
            </w:r>
          </w:p>
        </w:tc>
        <w:tc>
          <w:tcPr>
            <w:tcW w:w="1286" w:type="dxa"/>
            <w:vMerge w:val="restart"/>
            <w:tcBorders>
              <w:top w:val="nil"/>
              <w:left w:val="single" w:sz="4" w:space="0" w:color="auto"/>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90"/>
        </w:trPr>
        <w:tc>
          <w:tcPr>
            <w:tcW w:w="1366" w:type="dxa"/>
            <w:vMerge/>
            <w:tcBorders>
              <w:top w:val="nil"/>
              <w:left w:val="single" w:sz="4" w:space="0" w:color="auto"/>
              <w:bottom w:val="single" w:sz="4" w:space="0" w:color="auto"/>
              <w:right w:val="single" w:sz="4" w:space="0" w:color="auto"/>
            </w:tcBorders>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p>
        </w:tc>
        <w:tc>
          <w:tcPr>
            <w:tcW w:w="2400" w:type="dxa"/>
            <w:tcBorders>
              <w:top w:val="nil"/>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20</w:t>
            </w:r>
          </w:p>
        </w:tc>
        <w:tc>
          <w:tcPr>
            <w:tcW w:w="2480" w:type="dxa"/>
            <w:tcBorders>
              <w:top w:val="nil"/>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20</w:t>
            </w:r>
          </w:p>
        </w:tc>
        <w:tc>
          <w:tcPr>
            <w:tcW w:w="1188" w:type="dxa"/>
            <w:vMerge/>
            <w:tcBorders>
              <w:top w:val="nil"/>
              <w:left w:val="single" w:sz="4" w:space="0" w:color="auto"/>
              <w:bottom w:val="single" w:sz="4" w:space="0" w:color="auto"/>
              <w:right w:val="single" w:sz="4" w:space="0" w:color="auto"/>
            </w:tcBorders>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p>
        </w:tc>
        <w:tc>
          <w:tcPr>
            <w:tcW w:w="1286" w:type="dxa"/>
            <w:vMerge/>
            <w:tcBorders>
              <w:top w:val="nil"/>
              <w:left w:val="single" w:sz="4" w:space="0" w:color="auto"/>
              <w:bottom w:val="single" w:sz="4" w:space="0" w:color="auto"/>
              <w:right w:val="single" w:sz="4" w:space="0" w:color="auto"/>
            </w:tcBorders>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p>
        </w:tc>
      </w:tr>
      <w:tr w:rsidR="00C270BD" w:rsidRPr="00C270BD" w:rsidTr="00C76F46">
        <w:trPr>
          <w:trHeight w:val="290"/>
        </w:trPr>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CA_7C</w:t>
            </w:r>
          </w:p>
        </w:tc>
        <w:tc>
          <w:tcPr>
            <w:tcW w:w="2400" w:type="dxa"/>
            <w:tcBorders>
              <w:top w:val="nil"/>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15</w:t>
            </w:r>
          </w:p>
        </w:tc>
        <w:tc>
          <w:tcPr>
            <w:tcW w:w="2480" w:type="dxa"/>
            <w:tcBorders>
              <w:top w:val="nil"/>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15</w:t>
            </w:r>
          </w:p>
        </w:tc>
        <w:tc>
          <w:tcPr>
            <w:tcW w:w="1188" w:type="dxa"/>
            <w:vMerge w:val="restart"/>
            <w:tcBorders>
              <w:top w:val="nil"/>
              <w:left w:val="single" w:sz="4" w:space="0" w:color="auto"/>
              <w:bottom w:val="single" w:sz="4" w:space="0" w:color="000000"/>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40</w:t>
            </w:r>
          </w:p>
        </w:tc>
        <w:tc>
          <w:tcPr>
            <w:tcW w:w="1286" w:type="dxa"/>
            <w:vMerge w:val="restart"/>
            <w:tcBorders>
              <w:top w:val="nil"/>
              <w:left w:val="single" w:sz="4" w:space="0" w:color="auto"/>
              <w:bottom w:val="single" w:sz="4" w:space="0" w:color="000000"/>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90"/>
        </w:trPr>
        <w:tc>
          <w:tcPr>
            <w:tcW w:w="1366" w:type="dxa"/>
            <w:vMerge/>
            <w:tcBorders>
              <w:top w:val="nil"/>
              <w:left w:val="single" w:sz="4" w:space="0" w:color="auto"/>
              <w:bottom w:val="single" w:sz="4" w:space="0" w:color="000000"/>
              <w:right w:val="single" w:sz="4" w:space="0" w:color="auto"/>
            </w:tcBorders>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p>
        </w:tc>
        <w:tc>
          <w:tcPr>
            <w:tcW w:w="2400" w:type="dxa"/>
            <w:tcBorders>
              <w:top w:val="nil"/>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20</w:t>
            </w:r>
          </w:p>
        </w:tc>
        <w:tc>
          <w:tcPr>
            <w:tcW w:w="2480" w:type="dxa"/>
            <w:tcBorders>
              <w:top w:val="nil"/>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20</w:t>
            </w:r>
          </w:p>
        </w:tc>
        <w:tc>
          <w:tcPr>
            <w:tcW w:w="1188" w:type="dxa"/>
            <w:vMerge/>
            <w:tcBorders>
              <w:top w:val="nil"/>
              <w:left w:val="single" w:sz="4" w:space="0" w:color="auto"/>
              <w:bottom w:val="single" w:sz="4" w:space="0" w:color="000000"/>
              <w:right w:val="single" w:sz="4" w:space="0" w:color="auto"/>
            </w:tcBorders>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p>
        </w:tc>
        <w:tc>
          <w:tcPr>
            <w:tcW w:w="1286" w:type="dxa"/>
            <w:vMerge/>
            <w:tcBorders>
              <w:top w:val="nil"/>
              <w:left w:val="single" w:sz="4" w:space="0" w:color="auto"/>
              <w:bottom w:val="single" w:sz="4" w:space="0" w:color="000000"/>
              <w:right w:val="single" w:sz="4" w:space="0" w:color="auto"/>
            </w:tcBorders>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p>
        </w:tc>
      </w:tr>
      <w:tr w:rsidR="00C270BD" w:rsidRPr="00C270BD" w:rsidTr="00C76F46">
        <w:trPr>
          <w:trHeight w:val="290"/>
        </w:trPr>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CA_38C</w:t>
            </w:r>
          </w:p>
        </w:tc>
        <w:tc>
          <w:tcPr>
            <w:tcW w:w="2400" w:type="dxa"/>
            <w:tcBorders>
              <w:top w:val="nil"/>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15</w:t>
            </w:r>
          </w:p>
        </w:tc>
        <w:tc>
          <w:tcPr>
            <w:tcW w:w="2480" w:type="dxa"/>
            <w:tcBorders>
              <w:top w:val="nil"/>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15</w:t>
            </w:r>
          </w:p>
        </w:tc>
        <w:tc>
          <w:tcPr>
            <w:tcW w:w="1188" w:type="dxa"/>
            <w:vMerge w:val="restart"/>
            <w:tcBorders>
              <w:top w:val="nil"/>
              <w:left w:val="single" w:sz="4" w:space="0" w:color="auto"/>
              <w:bottom w:val="single" w:sz="4" w:space="0" w:color="000000"/>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40</w:t>
            </w:r>
          </w:p>
        </w:tc>
        <w:tc>
          <w:tcPr>
            <w:tcW w:w="1286" w:type="dxa"/>
            <w:vMerge w:val="restart"/>
            <w:tcBorders>
              <w:top w:val="nil"/>
              <w:left w:val="single" w:sz="4" w:space="0" w:color="auto"/>
              <w:bottom w:val="single" w:sz="4" w:space="0" w:color="000000"/>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90"/>
        </w:trPr>
        <w:tc>
          <w:tcPr>
            <w:tcW w:w="1366" w:type="dxa"/>
            <w:vMerge/>
            <w:tcBorders>
              <w:top w:val="nil"/>
              <w:left w:val="single" w:sz="4" w:space="0" w:color="auto"/>
              <w:bottom w:val="single" w:sz="4" w:space="0" w:color="000000"/>
              <w:right w:val="single" w:sz="4" w:space="0" w:color="auto"/>
            </w:tcBorders>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p>
        </w:tc>
        <w:tc>
          <w:tcPr>
            <w:tcW w:w="2400" w:type="dxa"/>
            <w:tcBorders>
              <w:top w:val="nil"/>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20</w:t>
            </w:r>
          </w:p>
        </w:tc>
        <w:tc>
          <w:tcPr>
            <w:tcW w:w="2480" w:type="dxa"/>
            <w:tcBorders>
              <w:top w:val="nil"/>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20</w:t>
            </w:r>
          </w:p>
        </w:tc>
        <w:tc>
          <w:tcPr>
            <w:tcW w:w="1188" w:type="dxa"/>
            <w:vMerge/>
            <w:tcBorders>
              <w:top w:val="nil"/>
              <w:left w:val="single" w:sz="4" w:space="0" w:color="auto"/>
              <w:bottom w:val="single" w:sz="4" w:space="0" w:color="000000"/>
              <w:right w:val="single" w:sz="4" w:space="0" w:color="auto"/>
            </w:tcBorders>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p>
        </w:tc>
        <w:tc>
          <w:tcPr>
            <w:tcW w:w="1286" w:type="dxa"/>
            <w:vMerge/>
            <w:tcBorders>
              <w:top w:val="nil"/>
              <w:left w:val="single" w:sz="4" w:space="0" w:color="auto"/>
              <w:bottom w:val="single" w:sz="4" w:space="0" w:color="000000"/>
              <w:right w:val="single" w:sz="4" w:space="0" w:color="auto"/>
            </w:tcBorders>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p>
        </w:tc>
      </w:tr>
      <w:tr w:rsidR="00C270BD" w:rsidRPr="00C270BD" w:rsidTr="00C76F46">
        <w:trPr>
          <w:trHeight w:val="290"/>
        </w:trPr>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CA_40C</w:t>
            </w:r>
          </w:p>
        </w:tc>
        <w:tc>
          <w:tcPr>
            <w:tcW w:w="2400" w:type="dxa"/>
            <w:tcBorders>
              <w:top w:val="nil"/>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10</w:t>
            </w:r>
          </w:p>
        </w:tc>
        <w:tc>
          <w:tcPr>
            <w:tcW w:w="2480" w:type="dxa"/>
            <w:tcBorders>
              <w:top w:val="nil"/>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20</w:t>
            </w:r>
          </w:p>
        </w:tc>
        <w:tc>
          <w:tcPr>
            <w:tcW w:w="1188" w:type="dxa"/>
            <w:vMerge w:val="restart"/>
            <w:tcBorders>
              <w:top w:val="nil"/>
              <w:left w:val="single" w:sz="4" w:space="0" w:color="auto"/>
              <w:bottom w:val="single" w:sz="4" w:space="0" w:color="000000"/>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40</w:t>
            </w:r>
          </w:p>
        </w:tc>
        <w:tc>
          <w:tcPr>
            <w:tcW w:w="1286" w:type="dxa"/>
            <w:vMerge w:val="restart"/>
            <w:tcBorders>
              <w:top w:val="nil"/>
              <w:left w:val="single" w:sz="4" w:space="0" w:color="auto"/>
              <w:bottom w:val="single" w:sz="4" w:space="0" w:color="000000"/>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90"/>
        </w:trPr>
        <w:tc>
          <w:tcPr>
            <w:tcW w:w="1366" w:type="dxa"/>
            <w:vMerge/>
            <w:tcBorders>
              <w:top w:val="nil"/>
              <w:left w:val="single" w:sz="4" w:space="0" w:color="auto"/>
              <w:bottom w:val="single" w:sz="4" w:space="0" w:color="000000"/>
              <w:right w:val="single" w:sz="4" w:space="0" w:color="auto"/>
            </w:tcBorders>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p>
        </w:tc>
        <w:tc>
          <w:tcPr>
            <w:tcW w:w="2400" w:type="dxa"/>
            <w:tcBorders>
              <w:top w:val="nil"/>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15</w:t>
            </w:r>
          </w:p>
        </w:tc>
        <w:tc>
          <w:tcPr>
            <w:tcW w:w="2480" w:type="dxa"/>
            <w:tcBorders>
              <w:top w:val="nil"/>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15</w:t>
            </w:r>
          </w:p>
        </w:tc>
        <w:tc>
          <w:tcPr>
            <w:tcW w:w="1188" w:type="dxa"/>
            <w:vMerge/>
            <w:tcBorders>
              <w:top w:val="nil"/>
              <w:left w:val="single" w:sz="4" w:space="0" w:color="auto"/>
              <w:bottom w:val="single" w:sz="4" w:space="0" w:color="000000"/>
              <w:right w:val="single" w:sz="4" w:space="0" w:color="auto"/>
            </w:tcBorders>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p>
        </w:tc>
        <w:tc>
          <w:tcPr>
            <w:tcW w:w="1286" w:type="dxa"/>
            <w:vMerge/>
            <w:tcBorders>
              <w:top w:val="nil"/>
              <w:left w:val="single" w:sz="4" w:space="0" w:color="auto"/>
              <w:bottom w:val="single" w:sz="4" w:space="0" w:color="000000"/>
              <w:right w:val="single" w:sz="4" w:space="0" w:color="auto"/>
            </w:tcBorders>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p>
        </w:tc>
      </w:tr>
      <w:tr w:rsidR="00C270BD" w:rsidRPr="00C270BD" w:rsidTr="00C76F46">
        <w:trPr>
          <w:trHeight w:val="290"/>
        </w:trPr>
        <w:tc>
          <w:tcPr>
            <w:tcW w:w="1366" w:type="dxa"/>
            <w:vMerge/>
            <w:tcBorders>
              <w:top w:val="nil"/>
              <w:left w:val="single" w:sz="4" w:space="0" w:color="auto"/>
              <w:bottom w:val="single" w:sz="4" w:space="0" w:color="000000"/>
              <w:right w:val="single" w:sz="4" w:space="0" w:color="auto"/>
            </w:tcBorders>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p>
        </w:tc>
        <w:tc>
          <w:tcPr>
            <w:tcW w:w="2400" w:type="dxa"/>
            <w:tcBorders>
              <w:top w:val="nil"/>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20</w:t>
            </w:r>
          </w:p>
        </w:tc>
        <w:tc>
          <w:tcPr>
            <w:tcW w:w="2480" w:type="dxa"/>
            <w:tcBorders>
              <w:top w:val="nil"/>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10, 20</w:t>
            </w:r>
          </w:p>
        </w:tc>
        <w:tc>
          <w:tcPr>
            <w:tcW w:w="1188" w:type="dxa"/>
            <w:vMerge/>
            <w:tcBorders>
              <w:top w:val="nil"/>
              <w:left w:val="single" w:sz="4" w:space="0" w:color="auto"/>
              <w:bottom w:val="single" w:sz="4" w:space="0" w:color="000000"/>
              <w:right w:val="single" w:sz="4" w:space="0" w:color="auto"/>
            </w:tcBorders>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p>
        </w:tc>
        <w:tc>
          <w:tcPr>
            <w:tcW w:w="1286" w:type="dxa"/>
            <w:vMerge/>
            <w:tcBorders>
              <w:top w:val="nil"/>
              <w:left w:val="single" w:sz="4" w:space="0" w:color="auto"/>
              <w:bottom w:val="single" w:sz="4" w:space="0" w:color="000000"/>
              <w:right w:val="single" w:sz="4" w:space="0" w:color="auto"/>
            </w:tcBorders>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p>
        </w:tc>
      </w:tr>
      <w:tr w:rsidR="00C270BD" w:rsidRPr="00C270BD" w:rsidTr="00C76F46">
        <w:trPr>
          <w:trHeight w:val="290"/>
        </w:trPr>
        <w:tc>
          <w:tcPr>
            <w:tcW w:w="1366" w:type="dxa"/>
            <w:vMerge w:val="restart"/>
            <w:tcBorders>
              <w:top w:val="nil"/>
              <w:left w:val="single" w:sz="4" w:space="0" w:color="auto"/>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CA_41C</w:t>
            </w:r>
          </w:p>
        </w:tc>
        <w:tc>
          <w:tcPr>
            <w:tcW w:w="2400" w:type="dxa"/>
            <w:tcBorders>
              <w:top w:val="nil"/>
              <w:left w:val="nil"/>
              <w:bottom w:val="single" w:sz="4" w:space="0" w:color="auto"/>
              <w:right w:val="single" w:sz="4" w:space="0" w:color="auto"/>
            </w:tcBorders>
            <w:shd w:val="clear" w:color="auto" w:fill="auto"/>
            <w:noWrap/>
            <w:vAlign w:val="bottom"/>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10</w:t>
            </w:r>
          </w:p>
        </w:tc>
        <w:tc>
          <w:tcPr>
            <w:tcW w:w="2480" w:type="dxa"/>
            <w:tcBorders>
              <w:top w:val="nil"/>
              <w:left w:val="nil"/>
              <w:bottom w:val="single" w:sz="4" w:space="0" w:color="auto"/>
              <w:right w:val="single" w:sz="4" w:space="0" w:color="auto"/>
            </w:tcBorders>
            <w:shd w:val="clear" w:color="auto" w:fill="auto"/>
            <w:noWrap/>
            <w:vAlign w:val="bottom"/>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20</w:t>
            </w:r>
          </w:p>
        </w:tc>
        <w:tc>
          <w:tcPr>
            <w:tcW w:w="1188" w:type="dxa"/>
            <w:vMerge w:val="restart"/>
            <w:tcBorders>
              <w:top w:val="nil"/>
              <w:left w:val="single" w:sz="4" w:space="0" w:color="auto"/>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40</w:t>
            </w:r>
          </w:p>
        </w:tc>
        <w:tc>
          <w:tcPr>
            <w:tcW w:w="1286" w:type="dxa"/>
            <w:vMerge w:val="restart"/>
            <w:tcBorders>
              <w:top w:val="nil"/>
              <w:left w:val="single" w:sz="4" w:space="0" w:color="auto"/>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90"/>
        </w:trPr>
        <w:tc>
          <w:tcPr>
            <w:tcW w:w="1366" w:type="dxa"/>
            <w:vMerge/>
            <w:tcBorders>
              <w:top w:val="nil"/>
              <w:left w:val="single" w:sz="4" w:space="0" w:color="auto"/>
              <w:bottom w:val="single" w:sz="4" w:space="0" w:color="auto"/>
              <w:right w:val="single" w:sz="4" w:space="0" w:color="auto"/>
            </w:tcBorders>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lang w:val="en-US"/>
              </w:rPr>
            </w:pPr>
          </w:p>
        </w:tc>
        <w:tc>
          <w:tcPr>
            <w:tcW w:w="2400" w:type="dxa"/>
            <w:tcBorders>
              <w:top w:val="nil"/>
              <w:left w:val="nil"/>
              <w:bottom w:val="single" w:sz="4" w:space="0" w:color="auto"/>
              <w:right w:val="single" w:sz="4" w:space="0" w:color="auto"/>
            </w:tcBorders>
            <w:shd w:val="clear" w:color="auto" w:fill="auto"/>
            <w:noWrap/>
            <w:vAlign w:val="bottom"/>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15</w:t>
            </w:r>
          </w:p>
        </w:tc>
        <w:tc>
          <w:tcPr>
            <w:tcW w:w="2480" w:type="dxa"/>
            <w:tcBorders>
              <w:top w:val="nil"/>
              <w:left w:val="nil"/>
              <w:bottom w:val="single" w:sz="4" w:space="0" w:color="auto"/>
              <w:right w:val="single" w:sz="4" w:space="0" w:color="auto"/>
            </w:tcBorders>
            <w:shd w:val="clear" w:color="auto" w:fill="auto"/>
            <w:noWrap/>
            <w:vAlign w:val="bottom"/>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15, 20</w:t>
            </w:r>
          </w:p>
        </w:tc>
        <w:tc>
          <w:tcPr>
            <w:tcW w:w="1188" w:type="dxa"/>
            <w:vMerge/>
            <w:tcBorders>
              <w:top w:val="nil"/>
              <w:left w:val="single" w:sz="4" w:space="0" w:color="auto"/>
              <w:bottom w:val="single" w:sz="4" w:space="0" w:color="auto"/>
              <w:right w:val="single" w:sz="4" w:space="0" w:color="auto"/>
            </w:tcBorders>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lang w:val="en-US"/>
              </w:rPr>
            </w:pPr>
          </w:p>
        </w:tc>
        <w:tc>
          <w:tcPr>
            <w:tcW w:w="1286" w:type="dxa"/>
            <w:vMerge/>
            <w:tcBorders>
              <w:top w:val="nil"/>
              <w:left w:val="single" w:sz="4" w:space="0" w:color="auto"/>
              <w:bottom w:val="single" w:sz="4" w:space="0" w:color="auto"/>
              <w:right w:val="single" w:sz="4" w:space="0" w:color="auto"/>
            </w:tcBorders>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lang w:val="en-US"/>
              </w:rPr>
            </w:pPr>
          </w:p>
        </w:tc>
      </w:tr>
      <w:tr w:rsidR="00C270BD" w:rsidRPr="00C270BD" w:rsidTr="00C76F46">
        <w:trPr>
          <w:trHeight w:val="290"/>
        </w:trPr>
        <w:tc>
          <w:tcPr>
            <w:tcW w:w="1366" w:type="dxa"/>
            <w:vMerge/>
            <w:tcBorders>
              <w:top w:val="nil"/>
              <w:left w:val="single" w:sz="4" w:space="0" w:color="auto"/>
              <w:bottom w:val="single" w:sz="4" w:space="0" w:color="auto"/>
              <w:right w:val="single" w:sz="4" w:space="0" w:color="auto"/>
            </w:tcBorders>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lang w:val="en-US"/>
              </w:rPr>
            </w:pPr>
          </w:p>
        </w:tc>
        <w:tc>
          <w:tcPr>
            <w:tcW w:w="2400" w:type="dxa"/>
            <w:tcBorders>
              <w:top w:val="nil"/>
              <w:left w:val="nil"/>
              <w:bottom w:val="single" w:sz="4" w:space="0" w:color="auto"/>
              <w:right w:val="single" w:sz="4" w:space="0" w:color="auto"/>
            </w:tcBorders>
            <w:shd w:val="clear" w:color="auto" w:fill="auto"/>
            <w:noWrap/>
            <w:vAlign w:val="bottom"/>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20</w:t>
            </w:r>
          </w:p>
        </w:tc>
        <w:tc>
          <w:tcPr>
            <w:tcW w:w="2480" w:type="dxa"/>
            <w:tcBorders>
              <w:top w:val="nil"/>
              <w:left w:val="nil"/>
              <w:bottom w:val="single" w:sz="4" w:space="0" w:color="auto"/>
              <w:right w:val="single" w:sz="4" w:space="0" w:color="auto"/>
            </w:tcBorders>
            <w:shd w:val="clear" w:color="auto" w:fill="auto"/>
            <w:noWrap/>
            <w:vAlign w:val="bottom"/>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10, 15, 20</w:t>
            </w:r>
          </w:p>
        </w:tc>
        <w:tc>
          <w:tcPr>
            <w:tcW w:w="1188" w:type="dxa"/>
            <w:vMerge/>
            <w:tcBorders>
              <w:top w:val="nil"/>
              <w:left w:val="single" w:sz="4" w:space="0" w:color="auto"/>
              <w:bottom w:val="single" w:sz="4" w:space="0" w:color="auto"/>
              <w:right w:val="single" w:sz="4" w:space="0" w:color="auto"/>
            </w:tcBorders>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lang w:val="en-US"/>
              </w:rPr>
            </w:pPr>
          </w:p>
        </w:tc>
        <w:tc>
          <w:tcPr>
            <w:tcW w:w="1286" w:type="dxa"/>
            <w:vMerge/>
            <w:tcBorders>
              <w:top w:val="nil"/>
              <w:left w:val="single" w:sz="4" w:space="0" w:color="auto"/>
              <w:bottom w:val="single" w:sz="4" w:space="0" w:color="auto"/>
              <w:right w:val="single" w:sz="4" w:space="0" w:color="auto"/>
            </w:tcBorders>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lang w:val="en-US"/>
              </w:rPr>
            </w:pPr>
          </w:p>
        </w:tc>
      </w:tr>
      <w:tr w:rsidR="00C270BD" w:rsidRPr="00C270BD" w:rsidTr="00C76F46">
        <w:trPr>
          <w:trHeight w:val="290"/>
        </w:trPr>
        <w:tc>
          <w:tcPr>
            <w:tcW w:w="8720" w:type="dxa"/>
            <w:gridSpan w:val="5"/>
            <w:tcBorders>
              <w:top w:val="single" w:sz="4" w:space="0" w:color="auto"/>
              <w:left w:val="single" w:sz="4" w:space="0" w:color="auto"/>
              <w:bottom w:val="single" w:sz="4" w:space="0" w:color="auto"/>
              <w:right w:val="single" w:sz="4" w:space="0" w:color="auto"/>
            </w:tcBorders>
            <w:vAlign w:val="center"/>
          </w:tcPr>
          <w:p w:rsidR="00C270BD" w:rsidRPr="00C270BD" w:rsidRDefault="00C270BD" w:rsidP="00C270BD">
            <w:pPr>
              <w:keepNext/>
              <w:keepLines/>
              <w:overflowPunct w:val="0"/>
              <w:autoSpaceDE w:val="0"/>
              <w:autoSpaceDN w:val="0"/>
              <w:adjustRightInd w:val="0"/>
              <w:spacing w:after="0"/>
              <w:ind w:left="851" w:hanging="851"/>
              <w:textAlignment w:val="baseline"/>
              <w:rPr>
                <w:rFonts w:ascii="Arial" w:hAnsi="Arial" w:cs="Arial"/>
                <w:sz w:val="18"/>
                <w:szCs w:val="18"/>
              </w:rPr>
            </w:pPr>
            <w:r w:rsidRPr="00C270BD">
              <w:rPr>
                <w:rFonts w:ascii="Arial" w:hAnsi="Arial" w:cs="Arial"/>
                <w:sz w:val="18"/>
                <w:szCs w:val="18"/>
              </w:rPr>
              <w:t>NOTE 1:</w:t>
            </w:r>
            <w:r w:rsidRPr="00C270BD">
              <w:rPr>
                <w:rFonts w:ascii="Arial" w:hAnsi="Arial" w:cs="Arial"/>
                <w:sz w:val="18"/>
                <w:szCs w:val="18"/>
              </w:rPr>
              <w:tab/>
              <w:t>The CA configuration refers to an operating band and a CA bandwidth class specified in Table 5.6A-1 (the indexing letter). Absence of a CA bandwidth class for an operating band implies support of all classes.</w:t>
            </w:r>
          </w:p>
          <w:p w:rsidR="00C270BD" w:rsidRPr="00C270BD" w:rsidRDefault="00C270BD" w:rsidP="00C270BD">
            <w:pPr>
              <w:keepNext/>
              <w:keepLines/>
              <w:overflowPunct w:val="0"/>
              <w:autoSpaceDE w:val="0"/>
              <w:autoSpaceDN w:val="0"/>
              <w:adjustRightInd w:val="0"/>
              <w:spacing w:after="0"/>
              <w:ind w:left="851" w:hanging="851"/>
              <w:textAlignment w:val="baseline"/>
              <w:rPr>
                <w:rFonts w:ascii="Arial" w:hAnsi="Arial" w:cs="Arial"/>
                <w:sz w:val="18"/>
                <w:szCs w:val="18"/>
                <w:lang w:val="en-US"/>
              </w:rPr>
            </w:pPr>
            <w:r w:rsidRPr="00C270BD">
              <w:rPr>
                <w:rFonts w:ascii="Arial" w:hAnsi="Arial" w:cs="Arial"/>
                <w:sz w:val="18"/>
                <w:szCs w:val="18"/>
              </w:rPr>
              <w:t>NOTE 2:</w:t>
            </w:r>
            <w:r w:rsidRPr="00C270BD">
              <w:rPr>
                <w:rFonts w:ascii="Arial" w:hAnsi="Arial" w:cs="Arial"/>
                <w:sz w:val="18"/>
                <w:szCs w:val="18"/>
              </w:rPr>
              <w:tab/>
              <w:t>For the supported CC bandwidth combinations, the CC downlink and uplink bandwidths are equal.</w:t>
            </w:r>
          </w:p>
        </w:tc>
      </w:tr>
    </w:tbl>
    <w:p w:rsidR="00C270BD" w:rsidRPr="00C270BD" w:rsidRDefault="00C270BD" w:rsidP="00C270BD">
      <w:pPr>
        <w:overflowPunct w:val="0"/>
        <w:autoSpaceDE w:val="0"/>
        <w:autoSpaceDN w:val="0"/>
        <w:adjustRightInd w:val="0"/>
        <w:textAlignment w:val="baseline"/>
      </w:pPr>
    </w:p>
    <w:p w:rsidR="00C270BD" w:rsidRPr="00C270BD" w:rsidRDefault="00C270BD" w:rsidP="00C270BD">
      <w:pPr>
        <w:keepNext/>
        <w:keepLines/>
        <w:overflowPunct w:val="0"/>
        <w:autoSpaceDE w:val="0"/>
        <w:autoSpaceDN w:val="0"/>
        <w:adjustRightInd w:val="0"/>
        <w:spacing w:before="60"/>
        <w:jc w:val="center"/>
        <w:textAlignment w:val="baseline"/>
        <w:rPr>
          <w:rFonts w:ascii="Arial" w:hAnsi="Arial" w:cs="Arial"/>
          <w:b/>
          <w:bCs/>
        </w:rPr>
      </w:pPr>
      <w:r w:rsidRPr="00C270BD">
        <w:rPr>
          <w:rFonts w:ascii="Arial" w:hAnsi="Arial" w:cs="Arial"/>
          <w:b/>
          <w:bCs/>
        </w:rPr>
        <w:lastRenderedPageBreak/>
        <w:t xml:space="preserve">Table 5.6A.1-2: </w:t>
      </w:r>
      <w:smartTag w:uri="urn:schemas-microsoft-com:office:smarttags" w:element="place">
        <w:smartTag w:uri="urn:schemas-microsoft-com:office:smarttags" w:element="City">
          <w:r w:rsidRPr="00C270BD">
            <w:rPr>
              <w:rFonts w:ascii="Arial" w:hAnsi="Arial" w:cs="Arial"/>
              <w:b/>
              <w:bCs/>
            </w:rPr>
            <w:t>E-UTRA</w:t>
          </w:r>
        </w:smartTag>
        <w:r w:rsidRPr="00C270BD">
          <w:rPr>
            <w:rFonts w:ascii="Arial" w:hAnsi="Arial" w:cs="Arial"/>
            <w:b/>
            <w:bCs/>
          </w:rPr>
          <w:t xml:space="preserve"> </w:t>
        </w:r>
        <w:smartTag w:uri="urn:schemas-microsoft-com:office:smarttags" w:element="State">
          <w:r w:rsidRPr="00C270BD">
            <w:rPr>
              <w:rFonts w:ascii="Arial" w:hAnsi="Arial" w:cs="Arial"/>
              <w:b/>
              <w:bCs/>
            </w:rPr>
            <w:t>CA</w:t>
          </w:r>
        </w:smartTag>
      </w:smartTag>
      <w:r w:rsidRPr="00C270BD">
        <w:rPr>
          <w:rFonts w:ascii="Arial" w:hAnsi="Arial" w:cs="Arial"/>
          <w:b/>
          <w:bCs/>
        </w:rPr>
        <w:t xml:space="preserve"> configurations and bandwidth combination sets defined for inter-band CA</w:t>
      </w:r>
    </w:p>
    <w:tbl>
      <w:tblPr>
        <w:tblW w:w="9922"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14"/>
        <w:gridCol w:w="884"/>
        <w:gridCol w:w="874"/>
        <w:gridCol w:w="773"/>
        <w:gridCol w:w="774"/>
        <w:gridCol w:w="773"/>
        <w:gridCol w:w="774"/>
        <w:gridCol w:w="874"/>
        <w:gridCol w:w="1187"/>
        <w:gridCol w:w="1295"/>
      </w:tblGrid>
      <w:tr w:rsidR="00C270BD" w:rsidRPr="00C270BD" w:rsidTr="00C76F46">
        <w:trPr>
          <w:jc w:val="center"/>
        </w:trPr>
        <w:tc>
          <w:tcPr>
            <w:tcW w:w="9922" w:type="dxa"/>
            <w:gridSpan w:val="10"/>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smartTag w:uri="urn:schemas-microsoft-com:office:smarttags" w:element="place">
              <w:smartTag w:uri="urn:schemas-microsoft-com:office:smarttags" w:element="City">
                <w:r w:rsidRPr="00C270BD">
                  <w:rPr>
                    <w:rFonts w:ascii="Arial" w:hAnsi="Arial" w:cs="Arial"/>
                    <w:b/>
                    <w:bCs/>
                    <w:sz w:val="18"/>
                    <w:szCs w:val="18"/>
                  </w:rPr>
                  <w:t>E-UTRA</w:t>
                </w:r>
              </w:smartTag>
              <w:r w:rsidRPr="00C270BD">
                <w:rPr>
                  <w:rFonts w:ascii="Arial" w:hAnsi="Arial" w:cs="Arial"/>
                  <w:b/>
                  <w:bCs/>
                  <w:sz w:val="18"/>
                  <w:szCs w:val="18"/>
                </w:rPr>
                <w:t xml:space="preserve"> </w:t>
              </w:r>
              <w:smartTag w:uri="urn:schemas-microsoft-com:office:smarttags" w:element="State">
                <w:r w:rsidRPr="00C270BD">
                  <w:rPr>
                    <w:rFonts w:ascii="Arial" w:hAnsi="Arial" w:cs="Arial"/>
                    <w:b/>
                    <w:bCs/>
                    <w:sz w:val="18"/>
                    <w:szCs w:val="18"/>
                  </w:rPr>
                  <w:t>CA</w:t>
                </w:r>
              </w:smartTag>
            </w:smartTag>
            <w:r w:rsidRPr="00C270BD">
              <w:rPr>
                <w:rFonts w:ascii="Arial" w:hAnsi="Arial" w:cs="Arial"/>
                <w:b/>
                <w:bCs/>
                <w:sz w:val="18"/>
                <w:szCs w:val="18"/>
              </w:rPr>
              <w:t xml:space="preserve"> configuration / Bandwidth combination set</w:t>
            </w:r>
          </w:p>
        </w:tc>
      </w:tr>
      <w:tr w:rsidR="00C270BD" w:rsidRPr="00C270BD" w:rsidTr="00C76F46">
        <w:trPr>
          <w:jc w:val="center"/>
        </w:trPr>
        <w:tc>
          <w:tcPr>
            <w:tcW w:w="171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smartTag w:uri="urn:schemas-microsoft-com:office:smarttags" w:element="place">
              <w:smartTag w:uri="urn:schemas-microsoft-com:office:smarttags" w:element="City">
                <w:r w:rsidRPr="00C270BD">
                  <w:rPr>
                    <w:rFonts w:ascii="Arial" w:hAnsi="Arial" w:cs="Arial"/>
                    <w:b/>
                    <w:bCs/>
                    <w:sz w:val="18"/>
                    <w:szCs w:val="18"/>
                  </w:rPr>
                  <w:t>E-UTRA</w:t>
                </w:r>
              </w:smartTag>
              <w:r w:rsidRPr="00C270BD">
                <w:rPr>
                  <w:rFonts w:ascii="Arial" w:hAnsi="Arial" w:cs="Arial"/>
                  <w:b/>
                  <w:bCs/>
                  <w:sz w:val="18"/>
                  <w:szCs w:val="18"/>
                </w:rPr>
                <w:t xml:space="preserve"> </w:t>
              </w:r>
              <w:smartTag w:uri="urn:schemas-microsoft-com:office:smarttags" w:element="State">
                <w:r w:rsidRPr="00C270BD">
                  <w:rPr>
                    <w:rFonts w:ascii="Arial" w:hAnsi="Arial" w:cs="Arial"/>
                    <w:b/>
                    <w:bCs/>
                    <w:sz w:val="18"/>
                    <w:szCs w:val="18"/>
                  </w:rPr>
                  <w:t>CA</w:t>
                </w:r>
              </w:smartTag>
            </w:smartTag>
            <w:r w:rsidRPr="00C270BD">
              <w:rPr>
                <w:rFonts w:ascii="Arial" w:hAnsi="Arial" w:cs="Arial"/>
                <w:b/>
                <w:bCs/>
                <w:sz w:val="18"/>
                <w:szCs w:val="18"/>
              </w:rPr>
              <w:t xml:space="preserve"> Configuration</w:t>
            </w:r>
          </w:p>
        </w:tc>
        <w:tc>
          <w:tcPr>
            <w:tcW w:w="88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r w:rsidRPr="00C270BD">
              <w:rPr>
                <w:rFonts w:ascii="Arial" w:hAnsi="Arial" w:cs="Arial"/>
                <w:b/>
                <w:bCs/>
                <w:sz w:val="18"/>
                <w:szCs w:val="18"/>
              </w:rPr>
              <w:t>E-UTRA Bands</w:t>
            </w: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r w:rsidRPr="00C270BD">
              <w:rPr>
                <w:rFonts w:ascii="Arial" w:hAnsi="Arial" w:cs="Arial"/>
                <w:b/>
                <w:bCs/>
                <w:sz w:val="18"/>
                <w:szCs w:val="18"/>
              </w:rPr>
              <w:t>1.4</w:t>
            </w:r>
            <w:r w:rsidRPr="00C270BD">
              <w:rPr>
                <w:rFonts w:ascii="Arial" w:hAnsi="Arial" w:cs="Arial"/>
                <w:b/>
                <w:bCs/>
                <w:sz w:val="18"/>
                <w:szCs w:val="18"/>
              </w:rPr>
              <w:br/>
              <w:t>MHz</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r w:rsidRPr="00C270BD">
              <w:rPr>
                <w:rFonts w:ascii="Arial" w:hAnsi="Arial" w:cs="Arial"/>
                <w:b/>
                <w:bCs/>
                <w:sz w:val="18"/>
                <w:szCs w:val="18"/>
              </w:rPr>
              <w:t>3</w:t>
            </w:r>
            <w:r w:rsidRPr="00C270BD">
              <w:rPr>
                <w:rFonts w:ascii="Arial" w:hAnsi="Arial" w:cs="Arial"/>
                <w:b/>
                <w:bCs/>
                <w:sz w:val="18"/>
                <w:szCs w:val="18"/>
              </w:rPr>
              <w:br/>
              <w:t>MHz</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r w:rsidRPr="00C270BD">
              <w:rPr>
                <w:rFonts w:ascii="Arial" w:hAnsi="Arial" w:cs="Arial"/>
                <w:b/>
                <w:bCs/>
                <w:sz w:val="18"/>
                <w:szCs w:val="18"/>
              </w:rPr>
              <w:t>5</w:t>
            </w:r>
            <w:r w:rsidRPr="00C270BD">
              <w:rPr>
                <w:rFonts w:ascii="Arial" w:hAnsi="Arial" w:cs="Arial"/>
                <w:b/>
                <w:bCs/>
                <w:sz w:val="18"/>
                <w:szCs w:val="18"/>
              </w:rPr>
              <w:br/>
              <w:t>MHz</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r w:rsidRPr="00C270BD">
              <w:rPr>
                <w:rFonts w:ascii="Arial" w:hAnsi="Arial" w:cs="Arial"/>
                <w:b/>
                <w:bCs/>
                <w:sz w:val="18"/>
                <w:szCs w:val="18"/>
              </w:rPr>
              <w:t>10</w:t>
            </w:r>
            <w:r w:rsidRPr="00C270BD">
              <w:rPr>
                <w:rFonts w:ascii="Arial" w:hAnsi="Arial" w:cs="Arial"/>
                <w:b/>
                <w:bCs/>
                <w:sz w:val="18"/>
                <w:szCs w:val="18"/>
              </w:rPr>
              <w:br/>
              <w:t>MHz</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r w:rsidRPr="00C270BD">
              <w:rPr>
                <w:rFonts w:ascii="Arial" w:hAnsi="Arial" w:cs="Arial"/>
                <w:b/>
                <w:bCs/>
                <w:sz w:val="18"/>
                <w:szCs w:val="18"/>
              </w:rPr>
              <w:t>15</w:t>
            </w:r>
            <w:r w:rsidRPr="00C270BD">
              <w:rPr>
                <w:rFonts w:ascii="Arial" w:hAnsi="Arial" w:cs="Arial"/>
                <w:b/>
                <w:bCs/>
                <w:sz w:val="18"/>
                <w:szCs w:val="18"/>
              </w:rPr>
              <w:br/>
              <w:t>MHz</w:t>
            </w: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r w:rsidRPr="00C270BD">
              <w:rPr>
                <w:rFonts w:ascii="Arial" w:hAnsi="Arial" w:cs="Arial"/>
                <w:b/>
                <w:bCs/>
                <w:sz w:val="18"/>
                <w:szCs w:val="18"/>
              </w:rPr>
              <w:t>20</w:t>
            </w:r>
            <w:r w:rsidRPr="00C270BD">
              <w:rPr>
                <w:rFonts w:ascii="Arial" w:hAnsi="Arial" w:cs="Arial"/>
                <w:b/>
                <w:bCs/>
                <w:sz w:val="18"/>
                <w:szCs w:val="18"/>
              </w:rPr>
              <w:br/>
              <w:t>MHz</w:t>
            </w:r>
          </w:p>
        </w:tc>
        <w:tc>
          <w:tcPr>
            <w:tcW w:w="1187"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r w:rsidRPr="00C270BD">
              <w:rPr>
                <w:rFonts w:ascii="Arial" w:hAnsi="Arial" w:cs="Arial"/>
                <w:b/>
                <w:bCs/>
                <w:sz w:val="18"/>
                <w:szCs w:val="18"/>
              </w:rPr>
              <w:t>Maximum aggregated bandwidth</w:t>
            </w:r>
          </w:p>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r w:rsidRPr="00C270BD">
              <w:rPr>
                <w:rFonts w:ascii="Arial" w:hAnsi="Arial" w:cs="Arial"/>
                <w:b/>
                <w:bCs/>
                <w:sz w:val="18"/>
                <w:szCs w:val="18"/>
              </w:rPr>
              <w:t>[MHz]</w:t>
            </w:r>
          </w:p>
        </w:tc>
        <w:tc>
          <w:tcPr>
            <w:tcW w:w="1291"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r w:rsidRPr="00C270BD">
              <w:rPr>
                <w:rFonts w:ascii="Arial" w:hAnsi="Arial" w:cs="Arial"/>
                <w:b/>
                <w:bCs/>
                <w:sz w:val="18"/>
                <w:szCs w:val="18"/>
              </w:rPr>
              <w:t>Bandwidth combination set</w:t>
            </w:r>
          </w:p>
        </w:tc>
      </w:tr>
      <w:tr w:rsidR="00C270BD" w:rsidRPr="00C270BD" w:rsidTr="00C76F46">
        <w:trPr>
          <w:jc w:val="center"/>
        </w:trPr>
        <w:tc>
          <w:tcPr>
            <w:tcW w:w="1714"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C270BD">
                <w:rPr>
                  <w:rFonts w:ascii="Arial" w:hAnsi="Arial" w:cs="Arial"/>
                  <w:sz w:val="18"/>
                  <w:szCs w:val="18"/>
                </w:rP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rsidRPr="00C270BD">
                <w:rPr>
                  <w:rFonts w:ascii="Arial" w:hAnsi="Arial" w:cs="Arial"/>
                  <w:sz w:val="18"/>
                  <w:szCs w:val="18"/>
                </w:rPr>
                <w:t>-5A</w:t>
              </w:r>
            </w:smartTag>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1</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20</w:t>
            </w:r>
          </w:p>
        </w:tc>
        <w:tc>
          <w:tcPr>
            <w:tcW w:w="1291"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5</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293"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r>
      <w:tr w:rsidR="00C270BD" w:rsidRPr="00C270BD" w:rsidTr="00C76F46">
        <w:trPr>
          <w:trHeight w:val="223"/>
          <w:jc w:val="center"/>
        </w:trPr>
        <w:tc>
          <w:tcPr>
            <w:tcW w:w="1714"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hint="eastAsia"/>
                <w:sz w:val="18"/>
                <w:szCs w:val="18"/>
              </w:rPr>
              <w:t>CA_1A-18A</w:t>
            </w: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hint="eastAsia"/>
                <w:sz w:val="18"/>
                <w:szCs w:val="18"/>
              </w:rPr>
              <w:t>1</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hint="eastAsia"/>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hint="eastAsia"/>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hint="eastAsia"/>
                <w:sz w:val="18"/>
                <w:szCs w:val="18"/>
              </w:rPr>
              <w:t>Yes</w:t>
            </w: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hint="eastAsia"/>
                <w:sz w:val="18"/>
                <w:szCs w:val="18"/>
              </w:rPr>
              <w:t>Yes</w:t>
            </w:r>
          </w:p>
        </w:tc>
        <w:tc>
          <w:tcPr>
            <w:tcW w:w="1187"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35</w:t>
            </w:r>
          </w:p>
        </w:tc>
        <w:tc>
          <w:tcPr>
            <w:tcW w:w="1291"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hint="eastAsia"/>
                <w:sz w:val="18"/>
                <w:szCs w:val="18"/>
              </w:rPr>
              <w:t>18</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hint="eastAsia"/>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hint="eastAsia"/>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hint="eastAsia"/>
                <w:sz w:val="18"/>
                <w:szCs w:val="18"/>
              </w:rPr>
              <w:t>Yes</w:t>
            </w: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29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r>
      <w:tr w:rsidR="00C270BD" w:rsidRPr="00C270BD" w:rsidTr="00C76F46">
        <w:trPr>
          <w:trHeight w:val="223"/>
          <w:jc w:val="center"/>
        </w:trPr>
        <w:tc>
          <w:tcPr>
            <w:tcW w:w="1714"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CA_1A-</w:t>
            </w:r>
            <w:r w:rsidRPr="00C270BD">
              <w:rPr>
                <w:rFonts w:ascii="Arial" w:hAnsi="Arial" w:cs="Arial" w:hint="eastAsia"/>
                <w:sz w:val="18"/>
                <w:szCs w:val="18"/>
              </w:rPr>
              <w:t>19</w:t>
            </w:r>
            <w:r w:rsidRPr="00C270BD">
              <w:rPr>
                <w:rFonts w:ascii="Arial" w:hAnsi="Arial" w:cs="Arial"/>
                <w:sz w:val="18"/>
                <w:szCs w:val="18"/>
              </w:rPr>
              <w:t>A</w:t>
            </w: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1</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1187"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35</w:t>
            </w:r>
          </w:p>
        </w:tc>
        <w:tc>
          <w:tcPr>
            <w:tcW w:w="1291"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19</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29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r>
      <w:tr w:rsidR="00C270BD" w:rsidRPr="00C270BD" w:rsidTr="00C76F46">
        <w:trPr>
          <w:trHeight w:val="223"/>
          <w:jc w:val="center"/>
        </w:trPr>
        <w:tc>
          <w:tcPr>
            <w:tcW w:w="1714"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CA_1A-</w:t>
            </w:r>
            <w:r w:rsidRPr="00C270BD">
              <w:rPr>
                <w:rFonts w:ascii="Arial" w:hAnsi="Arial" w:cs="Arial" w:hint="eastAsia"/>
                <w:sz w:val="18"/>
                <w:szCs w:val="18"/>
              </w:rPr>
              <w:t>21</w:t>
            </w:r>
            <w:r w:rsidRPr="00C270BD">
              <w:rPr>
                <w:rFonts w:ascii="Arial" w:hAnsi="Arial" w:cs="Arial"/>
                <w:sz w:val="18"/>
                <w:szCs w:val="18"/>
              </w:rPr>
              <w:t>A</w:t>
            </w: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hint="eastAsia"/>
                <w:sz w:val="18"/>
                <w:szCs w:val="18"/>
              </w:rPr>
              <w:t>1</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1187"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35</w:t>
            </w:r>
          </w:p>
        </w:tc>
        <w:tc>
          <w:tcPr>
            <w:tcW w:w="1291"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hint="eastAsia"/>
                <w:sz w:val="18"/>
                <w:szCs w:val="18"/>
              </w:rPr>
              <w:t>21</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29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r>
      <w:tr w:rsidR="00C270BD" w:rsidRPr="00C270BD" w:rsidTr="00C76F46">
        <w:trPr>
          <w:trHeight w:val="223"/>
          <w:jc w:val="center"/>
        </w:trPr>
        <w:tc>
          <w:tcPr>
            <w:tcW w:w="1714"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CA_2A-17A</w:t>
            </w: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2</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20</w:t>
            </w:r>
          </w:p>
        </w:tc>
        <w:tc>
          <w:tcPr>
            <w:tcW w:w="1291"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17</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29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r>
      <w:tr w:rsidR="00C270BD" w:rsidRPr="00C270BD" w:rsidTr="00C76F46">
        <w:trPr>
          <w:trHeight w:val="223"/>
          <w:jc w:val="center"/>
        </w:trPr>
        <w:tc>
          <w:tcPr>
            <w:tcW w:w="1714"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CA_2A-29A</w:t>
            </w: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2</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20</w:t>
            </w:r>
          </w:p>
        </w:tc>
        <w:tc>
          <w:tcPr>
            <w:tcW w:w="1291"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29</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29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r>
      <w:tr w:rsidR="00C270BD" w:rsidRPr="00C270BD" w:rsidTr="00C76F46">
        <w:trPr>
          <w:trHeight w:val="223"/>
          <w:jc w:val="center"/>
        </w:trPr>
        <w:tc>
          <w:tcPr>
            <w:tcW w:w="1714"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CA_</w:t>
            </w:r>
            <w:r w:rsidRPr="00C270BD">
              <w:rPr>
                <w:rFonts w:ascii="Arial" w:hAnsi="Arial" w:cs="Arial" w:hint="eastAsia"/>
                <w:sz w:val="18"/>
                <w:szCs w:val="18"/>
              </w:rPr>
              <w:t>3</w:t>
            </w:r>
            <w:r w:rsidRPr="00C270BD">
              <w:rPr>
                <w:rFonts w:ascii="Arial" w:hAnsi="Arial" w:cs="Arial"/>
                <w:sz w:val="18"/>
                <w:szCs w:val="18"/>
              </w:rPr>
              <w:t>A-</w:t>
            </w:r>
            <w:r w:rsidRPr="00C270BD">
              <w:rPr>
                <w:rFonts w:ascii="Arial" w:hAnsi="Arial" w:cs="Arial" w:hint="eastAsia"/>
                <w:sz w:val="18"/>
                <w:szCs w:val="18"/>
              </w:rPr>
              <w:t>5</w:t>
            </w:r>
            <w:r w:rsidRPr="00C270BD">
              <w:rPr>
                <w:rFonts w:ascii="Arial" w:hAnsi="Arial" w:cs="Arial"/>
                <w:sz w:val="18"/>
                <w:szCs w:val="18"/>
              </w:rPr>
              <w:t>A</w:t>
            </w: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3</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1187"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30</w:t>
            </w:r>
          </w:p>
        </w:tc>
        <w:tc>
          <w:tcPr>
            <w:tcW w:w="1291"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5</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29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3</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20</w:t>
            </w:r>
          </w:p>
        </w:tc>
        <w:tc>
          <w:tcPr>
            <w:tcW w:w="1294"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1</w:t>
            </w: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5</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29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r>
      <w:tr w:rsidR="00C270BD" w:rsidRPr="00C270BD" w:rsidTr="00C76F46">
        <w:trPr>
          <w:trHeight w:val="223"/>
          <w:jc w:val="center"/>
        </w:trPr>
        <w:tc>
          <w:tcPr>
            <w:tcW w:w="1714"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CA_3A-7A</w:t>
            </w: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3</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1187"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40</w:t>
            </w:r>
          </w:p>
        </w:tc>
        <w:tc>
          <w:tcPr>
            <w:tcW w:w="1291"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7</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1187"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29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r>
      <w:tr w:rsidR="00C270BD" w:rsidRPr="00C270BD" w:rsidTr="00C76F46">
        <w:trPr>
          <w:trHeight w:val="223"/>
          <w:jc w:val="center"/>
        </w:trPr>
        <w:tc>
          <w:tcPr>
            <w:tcW w:w="1714"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CA_3A-8A</w:t>
            </w: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3</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1187"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30</w:t>
            </w:r>
          </w:p>
        </w:tc>
        <w:tc>
          <w:tcPr>
            <w:tcW w:w="1291"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8</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29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3</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20</w:t>
            </w:r>
          </w:p>
        </w:tc>
        <w:tc>
          <w:tcPr>
            <w:tcW w:w="1294"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1</w:t>
            </w: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8</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29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r>
      <w:tr w:rsidR="00C270BD" w:rsidRPr="00C270BD" w:rsidTr="00C76F46">
        <w:trPr>
          <w:trHeight w:val="223"/>
          <w:jc w:val="center"/>
        </w:trPr>
        <w:tc>
          <w:tcPr>
            <w:tcW w:w="1714"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CA_3A-20A</w:t>
            </w: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3</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1187"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30</w:t>
            </w:r>
          </w:p>
        </w:tc>
        <w:tc>
          <w:tcPr>
            <w:tcW w:w="1291"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20</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29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r>
      <w:tr w:rsidR="00C270BD" w:rsidRPr="00C270BD" w:rsidTr="00C76F46">
        <w:trPr>
          <w:trHeight w:val="223"/>
          <w:jc w:val="center"/>
        </w:trPr>
        <w:tc>
          <w:tcPr>
            <w:tcW w:w="1714"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CA_4A-5A</w:t>
            </w: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4</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20</w:t>
            </w:r>
          </w:p>
        </w:tc>
        <w:tc>
          <w:tcPr>
            <w:tcW w:w="1291"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5</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29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r>
      <w:tr w:rsidR="00C270BD" w:rsidRPr="00C270BD" w:rsidTr="00C76F46">
        <w:trPr>
          <w:trHeight w:val="223"/>
          <w:jc w:val="center"/>
        </w:trPr>
        <w:tc>
          <w:tcPr>
            <w:tcW w:w="1714"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CA_4A-7A</w:t>
            </w: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4</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30</w:t>
            </w:r>
          </w:p>
        </w:tc>
        <w:tc>
          <w:tcPr>
            <w:tcW w:w="1291"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7</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1187"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29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r>
      <w:tr w:rsidR="00C270BD" w:rsidRPr="00C270BD" w:rsidTr="00C76F46">
        <w:trPr>
          <w:trHeight w:val="223"/>
          <w:jc w:val="center"/>
        </w:trPr>
        <w:tc>
          <w:tcPr>
            <w:tcW w:w="1714"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CA_4A-12A</w:t>
            </w: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4</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20</w:t>
            </w:r>
          </w:p>
        </w:tc>
        <w:tc>
          <w:tcPr>
            <w:tcW w:w="1291"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12</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29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r>
      <w:tr w:rsidR="00C270BD" w:rsidRPr="00C270BD" w:rsidTr="00C76F46">
        <w:trPr>
          <w:trHeight w:val="223"/>
          <w:jc w:val="center"/>
        </w:trPr>
        <w:tc>
          <w:tcPr>
            <w:tcW w:w="1714"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CA_4A-13A</w:t>
            </w: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4</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1187"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30</w:t>
            </w:r>
          </w:p>
        </w:tc>
        <w:tc>
          <w:tcPr>
            <w:tcW w:w="1291"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13</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29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4</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20</w:t>
            </w:r>
          </w:p>
        </w:tc>
        <w:tc>
          <w:tcPr>
            <w:tcW w:w="1294"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1</w:t>
            </w: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13</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29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r>
      <w:tr w:rsidR="00C270BD" w:rsidRPr="00C270BD" w:rsidTr="00C76F46">
        <w:trPr>
          <w:trHeight w:val="223"/>
          <w:jc w:val="center"/>
        </w:trPr>
        <w:tc>
          <w:tcPr>
            <w:tcW w:w="1714"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CA_4A-17A</w:t>
            </w: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4</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20</w:t>
            </w:r>
          </w:p>
        </w:tc>
        <w:tc>
          <w:tcPr>
            <w:tcW w:w="1291"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17</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29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r>
      <w:tr w:rsidR="00C270BD" w:rsidRPr="00C270BD" w:rsidTr="00C76F46">
        <w:trPr>
          <w:trHeight w:val="223"/>
          <w:jc w:val="center"/>
        </w:trPr>
        <w:tc>
          <w:tcPr>
            <w:tcW w:w="1714"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CA_4A-29A</w:t>
            </w: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4</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20</w:t>
            </w:r>
          </w:p>
        </w:tc>
        <w:tc>
          <w:tcPr>
            <w:tcW w:w="1291"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29</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29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r>
      <w:tr w:rsidR="00C270BD" w:rsidRPr="00C270BD" w:rsidTr="00C76F46">
        <w:trPr>
          <w:trHeight w:val="223"/>
          <w:jc w:val="center"/>
        </w:trPr>
        <w:tc>
          <w:tcPr>
            <w:tcW w:w="1714"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eastAsia="MS Mincho" w:hAnsi="Arial" w:cs="Arial"/>
                <w:sz w:val="18"/>
                <w:szCs w:val="18"/>
              </w:rPr>
              <w:t>CA_5A -12A</w:t>
            </w: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5</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20</w:t>
            </w:r>
          </w:p>
        </w:tc>
        <w:tc>
          <w:tcPr>
            <w:tcW w:w="1291"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12</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29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r>
      <w:tr w:rsidR="00C270BD" w:rsidRPr="00C270BD" w:rsidTr="00C76F46">
        <w:trPr>
          <w:trHeight w:val="223"/>
          <w:jc w:val="center"/>
        </w:trPr>
        <w:tc>
          <w:tcPr>
            <w:tcW w:w="1714"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CA_5A-17A</w:t>
            </w: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5</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20</w:t>
            </w:r>
          </w:p>
        </w:tc>
        <w:tc>
          <w:tcPr>
            <w:tcW w:w="1291"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17</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29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r>
      <w:tr w:rsidR="00C270BD" w:rsidRPr="00C270BD" w:rsidTr="00C76F46">
        <w:trPr>
          <w:trHeight w:val="223"/>
          <w:jc w:val="center"/>
        </w:trPr>
        <w:tc>
          <w:tcPr>
            <w:tcW w:w="1714"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CA_7A-20A</w:t>
            </w: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7</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1187"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30</w:t>
            </w:r>
          </w:p>
        </w:tc>
        <w:tc>
          <w:tcPr>
            <w:tcW w:w="1291"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20</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29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r>
      <w:tr w:rsidR="00C270BD" w:rsidRPr="00C270BD" w:rsidTr="00C76F46">
        <w:trPr>
          <w:trHeight w:val="223"/>
          <w:jc w:val="center"/>
        </w:trPr>
        <w:tc>
          <w:tcPr>
            <w:tcW w:w="1714"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CA_8A-20A</w:t>
            </w: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8</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20</w:t>
            </w:r>
          </w:p>
        </w:tc>
        <w:tc>
          <w:tcPr>
            <w:tcW w:w="1291"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20</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29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r>
      <w:tr w:rsidR="00C270BD" w:rsidRPr="00C270BD" w:rsidTr="00C76F46">
        <w:trPr>
          <w:trHeight w:val="223"/>
          <w:jc w:val="center"/>
        </w:trPr>
        <w:tc>
          <w:tcPr>
            <w:tcW w:w="1714"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hint="eastAsia"/>
                <w:sz w:val="18"/>
                <w:szCs w:val="18"/>
              </w:rPr>
              <w:t>CA_11A-18A</w:t>
            </w: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hint="eastAsia"/>
                <w:sz w:val="18"/>
                <w:szCs w:val="18"/>
              </w:rPr>
              <w:t>11</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hint="eastAsia"/>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hint="eastAsia"/>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25</w:t>
            </w:r>
          </w:p>
        </w:tc>
        <w:tc>
          <w:tcPr>
            <w:tcW w:w="1291" w:type="dxa"/>
            <w:vMerge w:val="restart"/>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sz w:val="18"/>
                <w:szCs w:val="18"/>
              </w:rPr>
              <w:t>0</w:t>
            </w:r>
          </w:p>
        </w:tc>
      </w:tr>
      <w:tr w:rsidR="00C270BD" w:rsidRPr="00C270BD" w:rsidTr="00C76F46">
        <w:trPr>
          <w:trHeight w:val="223"/>
          <w:jc w:val="center"/>
        </w:trPr>
        <w:tc>
          <w:tcPr>
            <w:tcW w:w="171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hint="eastAsia"/>
                <w:sz w:val="18"/>
                <w:szCs w:val="18"/>
              </w:rPr>
              <w:t>18</w:t>
            </w:r>
          </w:p>
        </w:tc>
        <w:tc>
          <w:tcPr>
            <w:tcW w:w="874" w:type="dxa"/>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hint="eastAsia"/>
                <w:sz w:val="18"/>
                <w:szCs w:val="18"/>
              </w:rPr>
              <w:t>Yes</w:t>
            </w:r>
          </w:p>
        </w:tc>
        <w:tc>
          <w:tcPr>
            <w:tcW w:w="773"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hint="eastAsia"/>
                <w:sz w:val="18"/>
                <w:szCs w:val="18"/>
              </w:rPr>
              <w:t>Yes</w:t>
            </w:r>
          </w:p>
        </w:tc>
        <w:tc>
          <w:tcPr>
            <w:tcW w:w="7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r w:rsidRPr="00C270BD">
              <w:rPr>
                <w:rFonts w:ascii="Arial" w:hAnsi="Arial" w:cs="Arial" w:hint="eastAsia"/>
                <w:sz w:val="18"/>
                <w:szCs w:val="18"/>
              </w:rPr>
              <w:t>Yes</w:t>
            </w:r>
          </w:p>
        </w:tc>
        <w:tc>
          <w:tcPr>
            <w:tcW w:w="874" w:type="dxa"/>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c>
          <w:tcPr>
            <w:tcW w:w="1294" w:type="dxa"/>
            <w:vMerge/>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sz w:val="18"/>
                <w:szCs w:val="18"/>
              </w:rPr>
            </w:pPr>
          </w:p>
        </w:tc>
      </w:tr>
      <w:tr w:rsidR="00C270BD" w:rsidRPr="00C270BD" w:rsidTr="00C76F46">
        <w:trPr>
          <w:trHeight w:val="223"/>
          <w:jc w:val="center"/>
        </w:trPr>
        <w:tc>
          <w:tcPr>
            <w:tcW w:w="9918" w:type="dxa"/>
            <w:gridSpan w:val="10"/>
            <w:vAlign w:val="center"/>
          </w:tcPr>
          <w:p w:rsidR="00C270BD" w:rsidRPr="00C270BD" w:rsidRDefault="00C270BD" w:rsidP="00C270BD">
            <w:pPr>
              <w:keepNext/>
              <w:keepLines/>
              <w:overflowPunct w:val="0"/>
              <w:autoSpaceDE w:val="0"/>
              <w:autoSpaceDN w:val="0"/>
              <w:adjustRightInd w:val="0"/>
              <w:spacing w:after="0"/>
              <w:ind w:left="851" w:hanging="851"/>
              <w:textAlignment w:val="baseline"/>
              <w:rPr>
                <w:rFonts w:ascii="Arial" w:hAnsi="Arial" w:cs="Arial"/>
                <w:sz w:val="18"/>
                <w:szCs w:val="18"/>
              </w:rPr>
            </w:pPr>
            <w:r w:rsidRPr="00C270BD">
              <w:rPr>
                <w:rFonts w:ascii="Arial" w:hAnsi="Arial" w:cs="Arial"/>
                <w:sz w:val="18"/>
                <w:szCs w:val="18"/>
              </w:rPr>
              <w:t>NOTE 1:</w:t>
            </w:r>
            <w:r w:rsidRPr="00C270BD">
              <w:rPr>
                <w:rFonts w:ascii="Arial" w:hAnsi="Arial" w:cs="Arial"/>
                <w:sz w:val="18"/>
                <w:szCs w:val="18"/>
              </w:rPr>
              <w:tab/>
              <w:t>The CA Configuration refers to a combination of an operating band and a CA bandwidth class specified in Table 5.6A-1 (the indexing letter). Absence of a CA bandwidth class for an operating band implies support of all classes.</w:t>
            </w:r>
          </w:p>
          <w:p w:rsidR="00C270BD" w:rsidRPr="00C270BD" w:rsidRDefault="00C270BD" w:rsidP="00C270BD">
            <w:pPr>
              <w:keepNext/>
              <w:keepLines/>
              <w:overflowPunct w:val="0"/>
              <w:autoSpaceDE w:val="0"/>
              <w:autoSpaceDN w:val="0"/>
              <w:adjustRightInd w:val="0"/>
              <w:spacing w:after="0"/>
              <w:ind w:left="851" w:hanging="851"/>
              <w:textAlignment w:val="baseline"/>
              <w:rPr>
                <w:rFonts w:ascii="Arial" w:hAnsi="Arial" w:cs="Arial"/>
                <w:sz w:val="18"/>
                <w:szCs w:val="18"/>
              </w:rPr>
            </w:pPr>
            <w:r w:rsidRPr="00C270BD">
              <w:rPr>
                <w:rFonts w:ascii="Arial" w:hAnsi="Arial" w:cs="Arial"/>
                <w:sz w:val="18"/>
                <w:szCs w:val="18"/>
              </w:rPr>
              <w:t>NOTE 2:</w:t>
            </w:r>
            <w:r w:rsidRPr="00C270BD">
              <w:rPr>
                <w:rFonts w:ascii="Arial" w:hAnsi="Arial" w:cs="Arial"/>
                <w:sz w:val="18"/>
                <w:szCs w:val="18"/>
              </w:rPr>
              <w:tab/>
              <w:t>For each band combination, all combinations of indicated bandwidths belong to the set</w:t>
            </w:r>
          </w:p>
          <w:p w:rsidR="00C270BD" w:rsidRPr="00C270BD" w:rsidRDefault="00C270BD" w:rsidP="00C270BD">
            <w:pPr>
              <w:keepNext/>
              <w:keepLines/>
              <w:overflowPunct w:val="0"/>
              <w:autoSpaceDE w:val="0"/>
              <w:autoSpaceDN w:val="0"/>
              <w:adjustRightInd w:val="0"/>
              <w:spacing w:after="0"/>
              <w:ind w:left="851" w:hanging="851"/>
              <w:textAlignment w:val="baseline"/>
              <w:rPr>
                <w:rFonts w:ascii="Arial" w:hAnsi="Arial" w:cs="Arial"/>
                <w:sz w:val="18"/>
                <w:szCs w:val="18"/>
              </w:rPr>
            </w:pPr>
            <w:r w:rsidRPr="00C270BD">
              <w:rPr>
                <w:rFonts w:ascii="Arial" w:hAnsi="Arial" w:cs="Arial"/>
                <w:sz w:val="18"/>
                <w:szCs w:val="18"/>
              </w:rPr>
              <w:t>NOTE 3:</w:t>
            </w:r>
            <w:r w:rsidRPr="00C270BD">
              <w:rPr>
                <w:rFonts w:ascii="Arial" w:hAnsi="Arial" w:cs="Arial"/>
                <w:sz w:val="18"/>
                <w:szCs w:val="18"/>
              </w:rPr>
              <w:tab/>
              <w:t>For the supported CC bandwidth combinations, the CC downlink and uplink bandwidths are equal</w:t>
            </w:r>
          </w:p>
        </w:tc>
      </w:tr>
    </w:tbl>
    <w:p w:rsidR="00C270BD" w:rsidRPr="00C270BD" w:rsidRDefault="00C270BD" w:rsidP="00C270BD">
      <w:pPr>
        <w:overflowPunct w:val="0"/>
        <w:autoSpaceDE w:val="0"/>
        <w:autoSpaceDN w:val="0"/>
        <w:adjustRightInd w:val="0"/>
        <w:textAlignment w:val="baseline"/>
      </w:pPr>
    </w:p>
    <w:p w:rsidR="00C270BD" w:rsidRPr="00C270BD" w:rsidRDefault="00C270BD" w:rsidP="00C270BD">
      <w:pPr>
        <w:keepNext/>
        <w:keepLines/>
        <w:overflowPunct w:val="0"/>
        <w:autoSpaceDE w:val="0"/>
        <w:autoSpaceDN w:val="0"/>
        <w:adjustRightInd w:val="0"/>
        <w:spacing w:before="60"/>
        <w:jc w:val="center"/>
        <w:textAlignment w:val="baseline"/>
        <w:rPr>
          <w:rFonts w:ascii="Arial" w:hAnsi="Arial" w:cs="Arial"/>
          <w:b/>
          <w:bCs/>
        </w:rPr>
      </w:pPr>
      <w:r w:rsidRPr="00C270BD">
        <w:rPr>
          <w:rFonts w:ascii="Arial" w:hAnsi="Arial" w:cs="Arial"/>
          <w:b/>
          <w:bCs/>
        </w:rPr>
        <w:lastRenderedPageBreak/>
        <w:t xml:space="preserve">Table 5.6A.1-3: </w:t>
      </w:r>
      <w:smartTag w:uri="urn:schemas-microsoft-com:office:smarttags" w:element="place">
        <w:smartTag w:uri="urn:schemas-microsoft-com:office:smarttags" w:element="City">
          <w:r w:rsidRPr="00C270BD">
            <w:rPr>
              <w:rFonts w:ascii="Arial" w:hAnsi="Arial" w:cs="Arial"/>
              <w:b/>
              <w:bCs/>
            </w:rPr>
            <w:t>E-UTRA</w:t>
          </w:r>
        </w:smartTag>
        <w:r w:rsidRPr="00C270BD">
          <w:rPr>
            <w:rFonts w:ascii="Arial" w:hAnsi="Arial" w:cs="Arial"/>
            <w:b/>
            <w:bCs/>
          </w:rPr>
          <w:t xml:space="preserve"> </w:t>
        </w:r>
        <w:smartTag w:uri="urn:schemas-microsoft-com:office:smarttags" w:element="State">
          <w:r w:rsidRPr="00C270BD">
            <w:rPr>
              <w:rFonts w:ascii="Arial" w:hAnsi="Arial" w:cs="Arial"/>
              <w:b/>
              <w:bCs/>
            </w:rPr>
            <w:t>CA</w:t>
          </w:r>
        </w:smartTag>
      </w:smartTag>
      <w:r w:rsidRPr="00C270BD">
        <w:rPr>
          <w:rFonts w:ascii="Arial" w:hAnsi="Arial" w:cs="Arial"/>
          <w:b/>
          <w:bCs/>
        </w:rPr>
        <w:t xml:space="preserve"> configurations and bandwidth combination sets defined for non-contiguous intra-band CA</w:t>
      </w:r>
    </w:p>
    <w:tbl>
      <w:tblPr>
        <w:tblW w:w="8926" w:type="dxa"/>
        <w:tblInd w:w="113" w:type="dxa"/>
        <w:tblLayout w:type="fixed"/>
        <w:tblLook w:val="04A0"/>
      </w:tblPr>
      <w:tblGrid>
        <w:gridCol w:w="1396"/>
        <w:gridCol w:w="2427"/>
        <w:gridCol w:w="2409"/>
        <w:gridCol w:w="1276"/>
        <w:gridCol w:w="1418"/>
      </w:tblGrid>
      <w:tr w:rsidR="00C270BD" w:rsidRPr="00C270BD" w:rsidTr="00C76F46">
        <w:trPr>
          <w:trHeight w:val="290"/>
        </w:trPr>
        <w:tc>
          <w:tcPr>
            <w:tcW w:w="8926"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smartTag w:uri="urn:schemas-microsoft-com:office:smarttags" w:element="place">
              <w:smartTag w:uri="urn:schemas-microsoft-com:office:smarttags" w:element="City">
                <w:r w:rsidRPr="00C270BD">
                  <w:rPr>
                    <w:rFonts w:ascii="Arial" w:hAnsi="Arial" w:cs="Arial"/>
                    <w:b/>
                    <w:bCs/>
                    <w:sz w:val="18"/>
                    <w:szCs w:val="18"/>
                  </w:rPr>
                  <w:t>E-UTRA</w:t>
                </w:r>
              </w:smartTag>
              <w:r w:rsidRPr="00C270BD">
                <w:rPr>
                  <w:rFonts w:ascii="Arial" w:hAnsi="Arial" w:cs="Arial"/>
                  <w:b/>
                  <w:bCs/>
                  <w:sz w:val="18"/>
                  <w:szCs w:val="18"/>
                </w:rPr>
                <w:t xml:space="preserve"> </w:t>
              </w:r>
              <w:smartTag w:uri="urn:schemas-microsoft-com:office:smarttags" w:element="State">
                <w:r w:rsidRPr="00C270BD">
                  <w:rPr>
                    <w:rFonts w:ascii="Arial" w:hAnsi="Arial" w:cs="Arial"/>
                    <w:b/>
                    <w:bCs/>
                    <w:sz w:val="18"/>
                    <w:szCs w:val="18"/>
                  </w:rPr>
                  <w:t>CA</w:t>
                </w:r>
              </w:smartTag>
            </w:smartTag>
            <w:r w:rsidRPr="00C270BD">
              <w:rPr>
                <w:rFonts w:ascii="Arial" w:hAnsi="Arial" w:cs="Arial"/>
                <w:b/>
                <w:bCs/>
                <w:sz w:val="18"/>
                <w:szCs w:val="18"/>
              </w:rPr>
              <w:t xml:space="preserve"> configuration / Bandwidth combination set</w:t>
            </w:r>
          </w:p>
        </w:tc>
      </w:tr>
      <w:tr w:rsidR="00C270BD" w:rsidRPr="00C270BD" w:rsidTr="00C76F46">
        <w:trPr>
          <w:trHeight w:val="290"/>
        </w:trPr>
        <w:tc>
          <w:tcPr>
            <w:tcW w:w="1396" w:type="dxa"/>
            <w:vMerge w:val="restart"/>
            <w:tcBorders>
              <w:top w:val="nil"/>
              <w:left w:val="single" w:sz="4" w:space="0" w:color="auto"/>
              <w:bottom w:val="single" w:sz="4" w:space="0" w:color="000000"/>
              <w:right w:val="nil"/>
            </w:tcBorders>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smartTag w:uri="urn:schemas-microsoft-com:office:smarttags" w:element="place">
              <w:smartTag w:uri="urn:schemas-microsoft-com:office:smarttags" w:element="City">
                <w:r w:rsidRPr="00C270BD">
                  <w:rPr>
                    <w:rFonts w:ascii="Arial" w:hAnsi="Arial" w:cs="Arial"/>
                    <w:b/>
                    <w:bCs/>
                    <w:sz w:val="18"/>
                    <w:szCs w:val="18"/>
                  </w:rPr>
                  <w:t>E-UTRA</w:t>
                </w:r>
              </w:smartTag>
              <w:r w:rsidRPr="00C270BD">
                <w:rPr>
                  <w:rFonts w:ascii="Arial" w:hAnsi="Arial" w:cs="Arial"/>
                  <w:b/>
                  <w:bCs/>
                  <w:sz w:val="18"/>
                  <w:szCs w:val="18"/>
                </w:rPr>
                <w:t xml:space="preserve"> </w:t>
              </w:r>
              <w:smartTag w:uri="urn:schemas-microsoft-com:office:smarttags" w:element="State">
                <w:r w:rsidRPr="00C270BD">
                  <w:rPr>
                    <w:rFonts w:ascii="Arial" w:hAnsi="Arial" w:cs="Arial"/>
                    <w:b/>
                    <w:bCs/>
                    <w:sz w:val="18"/>
                    <w:szCs w:val="18"/>
                  </w:rPr>
                  <w:t>CA</w:t>
                </w:r>
              </w:smartTag>
            </w:smartTag>
            <w:r w:rsidRPr="00C270BD">
              <w:rPr>
                <w:rFonts w:ascii="Arial" w:hAnsi="Arial" w:cs="Arial"/>
                <w:b/>
                <w:bCs/>
                <w:sz w:val="18"/>
                <w:szCs w:val="18"/>
              </w:rPr>
              <w:t xml:space="preserve"> configuration </w:t>
            </w:r>
          </w:p>
        </w:tc>
        <w:tc>
          <w:tcPr>
            <w:tcW w:w="4836"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r w:rsidRPr="00C270BD">
              <w:rPr>
                <w:rFonts w:ascii="Arial" w:hAnsi="Arial" w:cs="Arial"/>
                <w:b/>
                <w:bCs/>
                <w:sz w:val="18"/>
                <w:szCs w:val="18"/>
              </w:rPr>
              <w:t>Component carriers in order of increasing carrier frequency</w:t>
            </w:r>
          </w:p>
        </w:tc>
        <w:tc>
          <w:tcPr>
            <w:tcW w:w="1276" w:type="dxa"/>
            <w:vMerge w:val="restart"/>
            <w:tcBorders>
              <w:top w:val="nil"/>
              <w:left w:val="nil"/>
              <w:bottom w:val="single" w:sz="4" w:space="0" w:color="000000"/>
              <w:right w:val="nil"/>
            </w:tcBorders>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r w:rsidRPr="00C270BD">
              <w:rPr>
                <w:rFonts w:ascii="Arial" w:hAnsi="Arial" w:cs="Arial"/>
                <w:b/>
                <w:bCs/>
                <w:sz w:val="18"/>
                <w:szCs w:val="18"/>
              </w:rPr>
              <w:t xml:space="preserve">Maximum aggregated </w:t>
            </w:r>
            <w:r w:rsidRPr="00C270BD">
              <w:rPr>
                <w:rFonts w:ascii="Arial" w:hAnsi="Arial" w:cs="Arial"/>
                <w:b/>
                <w:bCs/>
                <w:sz w:val="18"/>
                <w:szCs w:val="18"/>
              </w:rPr>
              <w:br/>
              <w:t>bandwidth [MHz]</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r w:rsidRPr="00C270BD">
              <w:rPr>
                <w:rFonts w:ascii="Arial" w:hAnsi="Arial" w:cs="Arial"/>
                <w:b/>
                <w:bCs/>
                <w:sz w:val="18"/>
                <w:szCs w:val="18"/>
              </w:rPr>
              <w:t>Bandwidth combination set</w:t>
            </w:r>
          </w:p>
        </w:tc>
      </w:tr>
      <w:tr w:rsidR="00C270BD" w:rsidRPr="00C270BD" w:rsidTr="00C76F46">
        <w:trPr>
          <w:trHeight w:val="1150"/>
        </w:trPr>
        <w:tc>
          <w:tcPr>
            <w:tcW w:w="1396" w:type="dxa"/>
            <w:vMerge/>
            <w:tcBorders>
              <w:top w:val="nil"/>
              <w:left w:val="single" w:sz="4" w:space="0" w:color="auto"/>
              <w:bottom w:val="single" w:sz="4" w:space="0" w:color="000000"/>
              <w:right w:val="nil"/>
            </w:tcBorders>
            <w:vAlign w:val="center"/>
          </w:tcPr>
          <w:p w:rsidR="00C270BD" w:rsidRPr="00C270BD" w:rsidRDefault="00C270BD" w:rsidP="00C270BD">
            <w:pPr>
              <w:overflowPunct w:val="0"/>
              <w:autoSpaceDE w:val="0"/>
              <w:autoSpaceDN w:val="0"/>
              <w:adjustRightInd w:val="0"/>
              <w:spacing w:after="0"/>
              <w:textAlignment w:val="baseline"/>
              <w:rPr>
                <w:rFonts w:ascii="Arial" w:hAnsi="Arial" w:cs="Arial"/>
                <w:b/>
                <w:bCs/>
                <w:sz w:val="18"/>
                <w:szCs w:val="18"/>
                <w:lang w:val="en-US"/>
              </w:rPr>
            </w:pPr>
          </w:p>
        </w:tc>
        <w:tc>
          <w:tcPr>
            <w:tcW w:w="2427" w:type="dxa"/>
            <w:tcBorders>
              <w:top w:val="nil"/>
              <w:left w:val="single" w:sz="4" w:space="0" w:color="auto"/>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r w:rsidRPr="00C270BD">
              <w:rPr>
                <w:rFonts w:ascii="Arial" w:hAnsi="Arial" w:cs="Arial"/>
                <w:b/>
                <w:bCs/>
                <w:sz w:val="18"/>
                <w:szCs w:val="18"/>
              </w:rPr>
              <w:t>Allowed channel bandwidths for carrier [MHz]</w:t>
            </w:r>
          </w:p>
        </w:tc>
        <w:tc>
          <w:tcPr>
            <w:tcW w:w="2409" w:type="dxa"/>
            <w:tcBorders>
              <w:top w:val="nil"/>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jc w:val="center"/>
              <w:textAlignment w:val="baseline"/>
              <w:rPr>
                <w:rFonts w:ascii="Arial" w:hAnsi="Arial" w:cs="Arial"/>
                <w:b/>
                <w:bCs/>
                <w:sz w:val="18"/>
                <w:szCs w:val="18"/>
              </w:rPr>
            </w:pPr>
            <w:r w:rsidRPr="00C270BD">
              <w:rPr>
                <w:rFonts w:ascii="Arial" w:hAnsi="Arial" w:cs="Arial"/>
                <w:b/>
                <w:bCs/>
                <w:sz w:val="18"/>
                <w:szCs w:val="18"/>
              </w:rPr>
              <w:t>Allowed channel bandwidths for carrier [MHz]</w:t>
            </w:r>
          </w:p>
        </w:tc>
        <w:tc>
          <w:tcPr>
            <w:tcW w:w="1276" w:type="dxa"/>
            <w:vMerge/>
            <w:tcBorders>
              <w:top w:val="nil"/>
              <w:left w:val="nil"/>
              <w:bottom w:val="single" w:sz="4" w:space="0" w:color="000000"/>
              <w:right w:val="nil"/>
            </w:tcBorders>
            <w:vAlign w:val="center"/>
          </w:tcPr>
          <w:p w:rsidR="00C270BD" w:rsidRPr="00C270BD" w:rsidRDefault="00C270BD" w:rsidP="00C270BD">
            <w:pPr>
              <w:overflowPunct w:val="0"/>
              <w:autoSpaceDE w:val="0"/>
              <w:autoSpaceDN w:val="0"/>
              <w:adjustRightInd w:val="0"/>
              <w:spacing w:after="0"/>
              <w:textAlignment w:val="baseline"/>
              <w:rPr>
                <w:rFonts w:ascii="Arial" w:hAnsi="Arial" w:cs="Arial"/>
                <w:b/>
                <w:bCs/>
                <w:sz w:val="18"/>
                <w:szCs w:val="18"/>
                <w:lang w:val="en-US"/>
              </w:rPr>
            </w:pPr>
          </w:p>
        </w:tc>
        <w:tc>
          <w:tcPr>
            <w:tcW w:w="1418" w:type="dxa"/>
            <w:vMerge/>
            <w:tcBorders>
              <w:top w:val="nil"/>
              <w:left w:val="single" w:sz="4" w:space="0" w:color="auto"/>
              <w:bottom w:val="single" w:sz="4" w:space="0" w:color="000000"/>
              <w:right w:val="single" w:sz="4" w:space="0" w:color="auto"/>
            </w:tcBorders>
            <w:vAlign w:val="center"/>
          </w:tcPr>
          <w:p w:rsidR="00C270BD" w:rsidRPr="00C270BD" w:rsidRDefault="00C270BD" w:rsidP="00C270BD">
            <w:pPr>
              <w:overflowPunct w:val="0"/>
              <w:autoSpaceDE w:val="0"/>
              <w:autoSpaceDN w:val="0"/>
              <w:adjustRightInd w:val="0"/>
              <w:spacing w:after="0"/>
              <w:textAlignment w:val="baseline"/>
              <w:rPr>
                <w:rFonts w:ascii="Arial" w:hAnsi="Arial" w:cs="Arial"/>
                <w:b/>
                <w:bCs/>
                <w:sz w:val="18"/>
                <w:szCs w:val="18"/>
                <w:lang w:val="en-US"/>
              </w:rPr>
            </w:pPr>
          </w:p>
        </w:tc>
      </w:tr>
      <w:tr w:rsidR="00C270BD" w:rsidRPr="00C270BD" w:rsidTr="00C76F46">
        <w:trPr>
          <w:trHeight w:val="290"/>
        </w:trPr>
        <w:tc>
          <w:tcPr>
            <w:tcW w:w="1396" w:type="dxa"/>
            <w:tcBorders>
              <w:top w:val="nil"/>
              <w:left w:val="single" w:sz="4" w:space="0" w:color="auto"/>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CA_25A-25A</w:t>
            </w:r>
          </w:p>
        </w:tc>
        <w:tc>
          <w:tcPr>
            <w:tcW w:w="2427" w:type="dxa"/>
            <w:tcBorders>
              <w:top w:val="nil"/>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5, 10</w:t>
            </w:r>
          </w:p>
        </w:tc>
        <w:tc>
          <w:tcPr>
            <w:tcW w:w="2409" w:type="dxa"/>
            <w:tcBorders>
              <w:top w:val="nil"/>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5, 10</w:t>
            </w:r>
          </w:p>
        </w:tc>
        <w:tc>
          <w:tcPr>
            <w:tcW w:w="1276" w:type="dxa"/>
            <w:tcBorders>
              <w:top w:val="nil"/>
              <w:left w:val="nil"/>
              <w:bottom w:val="single" w:sz="4" w:space="0" w:color="auto"/>
              <w:right w:val="single" w:sz="4" w:space="0" w:color="auto"/>
            </w:tcBorders>
            <w:shd w:val="clear" w:color="auto" w:fill="auto"/>
            <w:noWrap/>
            <w:vAlign w:val="bottom"/>
          </w:tcPr>
          <w:p w:rsidR="00C270BD" w:rsidRPr="00C270BD" w:rsidRDefault="00C270BD" w:rsidP="00C270BD">
            <w:pPr>
              <w:keepNext/>
              <w:keepLines/>
              <w:overflowPunct w:val="0"/>
              <w:autoSpaceDE w:val="0"/>
              <w:autoSpaceDN w:val="0"/>
              <w:adjustRightInd w:val="0"/>
              <w:spacing w:after="0"/>
              <w:textAlignment w:val="baseline"/>
              <w:rPr>
                <w:rFonts w:ascii="Calibri" w:hAnsi="Calibri" w:cs="Arial"/>
                <w:sz w:val="22"/>
                <w:szCs w:val="22"/>
              </w:rPr>
            </w:pPr>
            <w:r w:rsidRPr="00C270BD">
              <w:rPr>
                <w:rFonts w:ascii="Calibri" w:hAnsi="Calibri" w:cs="Arial"/>
                <w:sz w:val="22"/>
                <w:szCs w:val="22"/>
              </w:rPr>
              <w:t>20</w:t>
            </w:r>
          </w:p>
        </w:tc>
        <w:tc>
          <w:tcPr>
            <w:tcW w:w="1418" w:type="dxa"/>
            <w:tcBorders>
              <w:top w:val="nil"/>
              <w:left w:val="nil"/>
              <w:bottom w:val="single" w:sz="4" w:space="0" w:color="auto"/>
              <w:right w:val="single" w:sz="4" w:space="0" w:color="auto"/>
            </w:tcBorders>
            <w:shd w:val="clear" w:color="auto" w:fill="auto"/>
            <w:noWrap/>
            <w:vAlign w:val="bottom"/>
          </w:tcPr>
          <w:p w:rsidR="00C270BD" w:rsidRPr="00C270BD" w:rsidRDefault="00C270BD" w:rsidP="00C270BD">
            <w:pPr>
              <w:keepNext/>
              <w:keepLines/>
              <w:overflowPunct w:val="0"/>
              <w:autoSpaceDE w:val="0"/>
              <w:autoSpaceDN w:val="0"/>
              <w:adjustRightInd w:val="0"/>
              <w:spacing w:after="0"/>
              <w:textAlignment w:val="baseline"/>
              <w:rPr>
                <w:rFonts w:ascii="Calibri" w:hAnsi="Calibri" w:cs="Arial"/>
                <w:sz w:val="22"/>
                <w:szCs w:val="22"/>
              </w:rPr>
            </w:pPr>
            <w:r w:rsidRPr="00C270BD">
              <w:rPr>
                <w:rFonts w:ascii="Calibri" w:hAnsi="Calibri" w:cs="Arial"/>
                <w:sz w:val="22"/>
                <w:szCs w:val="22"/>
              </w:rPr>
              <w:t>0</w:t>
            </w:r>
          </w:p>
        </w:tc>
      </w:tr>
      <w:tr w:rsidR="00C270BD" w:rsidRPr="00C270BD" w:rsidTr="00C76F46">
        <w:trPr>
          <w:trHeight w:val="290"/>
        </w:trPr>
        <w:tc>
          <w:tcPr>
            <w:tcW w:w="1396" w:type="dxa"/>
            <w:tcBorders>
              <w:top w:val="nil"/>
              <w:left w:val="single" w:sz="4" w:space="0" w:color="auto"/>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CA_41A-41A</w:t>
            </w:r>
          </w:p>
        </w:tc>
        <w:tc>
          <w:tcPr>
            <w:tcW w:w="2427" w:type="dxa"/>
            <w:tcBorders>
              <w:top w:val="nil"/>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10, 15, 20</w:t>
            </w:r>
          </w:p>
        </w:tc>
        <w:tc>
          <w:tcPr>
            <w:tcW w:w="2409" w:type="dxa"/>
            <w:tcBorders>
              <w:top w:val="nil"/>
              <w:left w:val="nil"/>
              <w:bottom w:val="single" w:sz="4" w:space="0" w:color="auto"/>
              <w:right w:val="single" w:sz="4" w:space="0" w:color="auto"/>
            </w:tcBorders>
            <w:shd w:val="clear" w:color="auto" w:fill="auto"/>
            <w:vAlign w:val="center"/>
          </w:tcPr>
          <w:p w:rsidR="00C270BD" w:rsidRPr="00C270BD" w:rsidRDefault="00C270BD" w:rsidP="00C270BD">
            <w:pPr>
              <w:keepNext/>
              <w:keepLines/>
              <w:overflowPunct w:val="0"/>
              <w:autoSpaceDE w:val="0"/>
              <w:autoSpaceDN w:val="0"/>
              <w:adjustRightInd w:val="0"/>
              <w:spacing w:after="0"/>
              <w:textAlignment w:val="baseline"/>
              <w:rPr>
                <w:rFonts w:ascii="Arial" w:hAnsi="Arial" w:cs="Arial"/>
                <w:sz w:val="18"/>
                <w:szCs w:val="18"/>
              </w:rPr>
            </w:pPr>
            <w:r w:rsidRPr="00C270BD">
              <w:rPr>
                <w:rFonts w:ascii="Arial" w:hAnsi="Arial" w:cs="Arial"/>
                <w:sz w:val="18"/>
                <w:szCs w:val="18"/>
              </w:rPr>
              <w:t>10, 15, 20</w:t>
            </w:r>
          </w:p>
        </w:tc>
        <w:tc>
          <w:tcPr>
            <w:tcW w:w="1276" w:type="dxa"/>
            <w:tcBorders>
              <w:top w:val="nil"/>
              <w:left w:val="nil"/>
              <w:bottom w:val="single" w:sz="4" w:space="0" w:color="auto"/>
              <w:right w:val="single" w:sz="4" w:space="0" w:color="auto"/>
            </w:tcBorders>
            <w:shd w:val="clear" w:color="auto" w:fill="auto"/>
            <w:noWrap/>
            <w:vAlign w:val="bottom"/>
          </w:tcPr>
          <w:p w:rsidR="00C270BD" w:rsidRPr="00C270BD" w:rsidRDefault="00C270BD" w:rsidP="00C270BD">
            <w:pPr>
              <w:keepNext/>
              <w:keepLines/>
              <w:overflowPunct w:val="0"/>
              <w:autoSpaceDE w:val="0"/>
              <w:autoSpaceDN w:val="0"/>
              <w:adjustRightInd w:val="0"/>
              <w:spacing w:after="0"/>
              <w:textAlignment w:val="baseline"/>
              <w:rPr>
                <w:rFonts w:ascii="Calibri" w:hAnsi="Calibri" w:cs="Arial"/>
                <w:sz w:val="22"/>
                <w:szCs w:val="22"/>
              </w:rPr>
            </w:pPr>
            <w:r w:rsidRPr="00C270BD">
              <w:rPr>
                <w:rFonts w:ascii="Calibri" w:hAnsi="Calibri" w:cs="Arial"/>
                <w:sz w:val="22"/>
                <w:szCs w:val="22"/>
              </w:rPr>
              <w:t>40</w:t>
            </w:r>
          </w:p>
        </w:tc>
        <w:tc>
          <w:tcPr>
            <w:tcW w:w="1418" w:type="dxa"/>
            <w:tcBorders>
              <w:top w:val="nil"/>
              <w:left w:val="nil"/>
              <w:bottom w:val="single" w:sz="4" w:space="0" w:color="auto"/>
              <w:right w:val="single" w:sz="4" w:space="0" w:color="auto"/>
            </w:tcBorders>
            <w:shd w:val="clear" w:color="auto" w:fill="auto"/>
            <w:noWrap/>
            <w:vAlign w:val="bottom"/>
          </w:tcPr>
          <w:p w:rsidR="00C270BD" w:rsidRPr="00C270BD" w:rsidRDefault="00C270BD" w:rsidP="00C270BD">
            <w:pPr>
              <w:keepNext/>
              <w:keepLines/>
              <w:overflowPunct w:val="0"/>
              <w:autoSpaceDE w:val="0"/>
              <w:autoSpaceDN w:val="0"/>
              <w:adjustRightInd w:val="0"/>
              <w:spacing w:after="0"/>
              <w:textAlignment w:val="baseline"/>
              <w:rPr>
                <w:rFonts w:ascii="Calibri" w:hAnsi="Calibri" w:cs="Arial"/>
                <w:sz w:val="22"/>
                <w:szCs w:val="22"/>
              </w:rPr>
            </w:pPr>
            <w:r w:rsidRPr="00C270BD">
              <w:rPr>
                <w:rFonts w:ascii="Calibri" w:hAnsi="Calibri" w:cs="Arial"/>
                <w:sz w:val="22"/>
                <w:szCs w:val="22"/>
              </w:rPr>
              <w:t>0</w:t>
            </w:r>
          </w:p>
        </w:tc>
      </w:tr>
    </w:tbl>
    <w:p w:rsidR="00C270BD" w:rsidRPr="00C270BD" w:rsidRDefault="00C270BD" w:rsidP="00C270BD">
      <w:pPr>
        <w:overflowPunct w:val="0"/>
        <w:autoSpaceDE w:val="0"/>
        <w:autoSpaceDN w:val="0"/>
        <w:adjustRightInd w:val="0"/>
        <w:textAlignment w:val="baseline"/>
      </w:pPr>
    </w:p>
    <w:p w:rsidR="0059398D" w:rsidRPr="00CA2349" w:rsidRDefault="0059398D" w:rsidP="0059398D">
      <w:r w:rsidRPr="000C67C1">
        <w:rPr>
          <w:b/>
          <w:noProof/>
        </w:rPr>
        <w:t>&lt;End of change&gt;</w:t>
      </w:r>
    </w:p>
    <w:p w:rsidR="001E41F3" w:rsidRDefault="001E41F3">
      <w:pPr>
        <w:rPr>
          <w:noProof/>
        </w:rPr>
      </w:pPr>
    </w:p>
    <w:sectPr w:rsidR="001E41F3" w:rsidSect="00FC1CB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7671" w:rsidRDefault="00E37671">
      <w:r>
        <w:separator/>
      </w:r>
    </w:p>
  </w:endnote>
  <w:endnote w:type="continuationSeparator" w:id="0">
    <w:p w:rsidR="00E37671" w:rsidRDefault="00E3767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7671" w:rsidRDefault="00E37671">
      <w:r>
        <w:separator/>
      </w:r>
    </w:p>
  </w:footnote>
  <w:footnote w:type="continuationSeparator" w:id="0">
    <w:p w:rsidR="00E37671" w:rsidRDefault="00E376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055A0597"/>
    <w:multiLevelType w:val="hybridMultilevel"/>
    <w:tmpl w:val="05EEE00A"/>
    <w:lvl w:ilvl="0" w:tplc="ECF05E66">
      <w:start w:val="20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8">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9">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1">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2">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4">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5">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7">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9">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1">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2"/>
  </w:num>
  <w:num w:numId="4">
    <w:abstractNumId w:val="15"/>
  </w:num>
  <w:num w:numId="5">
    <w:abstractNumId w:val="5"/>
  </w:num>
  <w:num w:numId="6">
    <w:abstractNumId w:val="12"/>
  </w:num>
  <w:num w:numId="7">
    <w:abstractNumId w:val="21"/>
  </w:num>
  <w:num w:numId="8">
    <w:abstractNumId w:val="4"/>
  </w:num>
  <w:num w:numId="9">
    <w:abstractNumId w:val="6"/>
  </w:num>
  <w:num w:numId="10">
    <w:abstractNumId w:val="18"/>
  </w:num>
  <w:num w:numId="11">
    <w:abstractNumId w:val="23"/>
  </w:num>
  <w:num w:numId="12">
    <w:abstractNumId w:val="8"/>
  </w:num>
  <w:num w:numId="13">
    <w:abstractNumId w:val="19"/>
  </w:num>
  <w:num w:numId="14">
    <w:abstractNumId w:val="16"/>
  </w:num>
  <w:num w:numId="15">
    <w:abstractNumId w:val="13"/>
  </w:num>
  <w:num w:numId="16">
    <w:abstractNumId w:val="3"/>
  </w:num>
  <w:num w:numId="17">
    <w:abstractNumId w:val="10"/>
  </w:num>
  <w:num w:numId="18">
    <w:abstractNumId w:val="20"/>
  </w:num>
  <w:num w:numId="19">
    <w:abstractNumId w:val="14"/>
  </w:num>
  <w:num w:numId="20">
    <w:abstractNumId w:val="7"/>
  </w:num>
  <w:num w:numId="21">
    <w:abstractNumId w:val="2"/>
  </w:num>
  <w:num w:numId="22">
    <w:abstractNumId w:val="17"/>
  </w:num>
  <w:num w:numId="23">
    <w:abstractNumId w:val="9"/>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rsids>
    <w:rsidRoot w:val="00022E4A"/>
    <w:rsid w:val="00022E4A"/>
    <w:rsid w:val="00062184"/>
    <w:rsid w:val="000A4E0D"/>
    <w:rsid w:val="000A6394"/>
    <w:rsid w:val="000C038A"/>
    <w:rsid w:val="000C44B7"/>
    <w:rsid w:val="000C6598"/>
    <w:rsid w:val="001113C2"/>
    <w:rsid w:val="00145D43"/>
    <w:rsid w:val="00176CE3"/>
    <w:rsid w:val="00192C46"/>
    <w:rsid w:val="001A7B60"/>
    <w:rsid w:val="001B7A65"/>
    <w:rsid w:val="001D1C65"/>
    <w:rsid w:val="001E41F3"/>
    <w:rsid w:val="001F490F"/>
    <w:rsid w:val="002213A8"/>
    <w:rsid w:val="00252A9E"/>
    <w:rsid w:val="0026004D"/>
    <w:rsid w:val="00275D12"/>
    <w:rsid w:val="002860C4"/>
    <w:rsid w:val="002B5741"/>
    <w:rsid w:val="002D3FE6"/>
    <w:rsid w:val="00305409"/>
    <w:rsid w:val="003D466D"/>
    <w:rsid w:val="003E1A36"/>
    <w:rsid w:val="00422B24"/>
    <w:rsid w:val="004242F1"/>
    <w:rsid w:val="004B75B7"/>
    <w:rsid w:val="0051580D"/>
    <w:rsid w:val="00537BAB"/>
    <w:rsid w:val="00592D74"/>
    <w:rsid w:val="0059398D"/>
    <w:rsid w:val="005E2C44"/>
    <w:rsid w:val="00621188"/>
    <w:rsid w:val="006257ED"/>
    <w:rsid w:val="00695808"/>
    <w:rsid w:val="006B46FB"/>
    <w:rsid w:val="006E21FB"/>
    <w:rsid w:val="00722AA9"/>
    <w:rsid w:val="00773406"/>
    <w:rsid w:val="00792342"/>
    <w:rsid w:val="00795885"/>
    <w:rsid w:val="007B512A"/>
    <w:rsid w:val="007C2097"/>
    <w:rsid w:val="007D6A07"/>
    <w:rsid w:val="0085064D"/>
    <w:rsid w:val="00852DE6"/>
    <w:rsid w:val="008626E7"/>
    <w:rsid w:val="00870EE7"/>
    <w:rsid w:val="008F686C"/>
    <w:rsid w:val="0090570C"/>
    <w:rsid w:val="009777D9"/>
    <w:rsid w:val="00991B88"/>
    <w:rsid w:val="00995656"/>
    <w:rsid w:val="009A579D"/>
    <w:rsid w:val="009E3297"/>
    <w:rsid w:val="009F734F"/>
    <w:rsid w:val="00A13B77"/>
    <w:rsid w:val="00A246B6"/>
    <w:rsid w:val="00A47E70"/>
    <w:rsid w:val="00A547AF"/>
    <w:rsid w:val="00A64370"/>
    <w:rsid w:val="00A7671C"/>
    <w:rsid w:val="00AD1CD8"/>
    <w:rsid w:val="00AE62AA"/>
    <w:rsid w:val="00B072E2"/>
    <w:rsid w:val="00B258BB"/>
    <w:rsid w:val="00B67B97"/>
    <w:rsid w:val="00B802F2"/>
    <w:rsid w:val="00B968C8"/>
    <w:rsid w:val="00BA3EC5"/>
    <w:rsid w:val="00BB5DFC"/>
    <w:rsid w:val="00BD279D"/>
    <w:rsid w:val="00BF2021"/>
    <w:rsid w:val="00C10E75"/>
    <w:rsid w:val="00C270BD"/>
    <w:rsid w:val="00C95985"/>
    <w:rsid w:val="00CC1C84"/>
    <w:rsid w:val="00CC5026"/>
    <w:rsid w:val="00D03F9A"/>
    <w:rsid w:val="00D75572"/>
    <w:rsid w:val="00DC41EE"/>
    <w:rsid w:val="00DE34CF"/>
    <w:rsid w:val="00DF2819"/>
    <w:rsid w:val="00E2153F"/>
    <w:rsid w:val="00E37671"/>
    <w:rsid w:val="00E65C59"/>
    <w:rsid w:val="00E87537"/>
    <w:rsid w:val="00ED0D58"/>
    <w:rsid w:val="00ED377B"/>
    <w:rsid w:val="00ED50B0"/>
    <w:rsid w:val="00EE7D7C"/>
    <w:rsid w:val="00F25D98"/>
    <w:rsid w:val="00F300FB"/>
    <w:rsid w:val="00F33A90"/>
    <w:rsid w:val="00F53123"/>
    <w:rsid w:val="00F61C13"/>
    <w:rsid w:val="00FA12EA"/>
    <w:rsid w:val="00FB6386"/>
    <w:rsid w:val="00FC1CB5"/>
    <w:rsid w:val="00FE20D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State"/>
  <w:smartTagType w:namespaceuri="urn:schemas-microsoft-com:office:smarttags" w:name="City"/>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1CB5"/>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C1CB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C1CB5"/>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C1CB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C1CB5"/>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C1CB5"/>
    <w:pPr>
      <w:ind w:left="1701" w:hanging="1701"/>
      <w:outlineLvl w:val="4"/>
    </w:pPr>
    <w:rPr>
      <w:sz w:val="22"/>
    </w:rPr>
  </w:style>
  <w:style w:type="paragraph" w:styleId="Heading6">
    <w:name w:val="heading 6"/>
    <w:aliases w:val="T1,Header 6"/>
    <w:basedOn w:val="H6"/>
    <w:next w:val="Normal"/>
    <w:link w:val="Heading6Char"/>
    <w:qFormat/>
    <w:rsid w:val="00FC1CB5"/>
    <w:pPr>
      <w:outlineLvl w:val="5"/>
    </w:pPr>
  </w:style>
  <w:style w:type="paragraph" w:styleId="Heading7">
    <w:name w:val="heading 7"/>
    <w:basedOn w:val="H6"/>
    <w:next w:val="Normal"/>
    <w:qFormat/>
    <w:rsid w:val="00FC1CB5"/>
    <w:pPr>
      <w:outlineLvl w:val="6"/>
    </w:pPr>
  </w:style>
  <w:style w:type="paragraph" w:styleId="Heading8">
    <w:name w:val="heading 8"/>
    <w:basedOn w:val="Heading1"/>
    <w:next w:val="Normal"/>
    <w:qFormat/>
    <w:rsid w:val="00FC1CB5"/>
    <w:pPr>
      <w:ind w:left="0" w:firstLine="0"/>
      <w:outlineLvl w:val="7"/>
    </w:pPr>
  </w:style>
  <w:style w:type="paragraph" w:styleId="Heading9">
    <w:name w:val="heading 9"/>
    <w:basedOn w:val="Heading8"/>
    <w:next w:val="Normal"/>
    <w:qFormat/>
    <w:rsid w:val="00FC1C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C1CB5"/>
    <w:pPr>
      <w:spacing w:before="180"/>
      <w:ind w:left="2693" w:hanging="2693"/>
    </w:pPr>
    <w:rPr>
      <w:b/>
    </w:rPr>
  </w:style>
  <w:style w:type="paragraph" w:styleId="TOC1">
    <w:name w:val="toc 1"/>
    <w:semiHidden/>
    <w:rsid w:val="00FC1CB5"/>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FC1CB5"/>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FC1CB5"/>
    <w:pPr>
      <w:ind w:left="1701" w:hanging="1701"/>
    </w:pPr>
  </w:style>
  <w:style w:type="paragraph" w:styleId="TOC4">
    <w:name w:val="toc 4"/>
    <w:basedOn w:val="TOC3"/>
    <w:semiHidden/>
    <w:rsid w:val="00FC1CB5"/>
    <w:pPr>
      <w:ind w:left="1418" w:hanging="1418"/>
    </w:pPr>
  </w:style>
  <w:style w:type="paragraph" w:styleId="TOC3">
    <w:name w:val="toc 3"/>
    <w:basedOn w:val="TOC2"/>
    <w:semiHidden/>
    <w:rsid w:val="00FC1CB5"/>
    <w:pPr>
      <w:ind w:left="1134" w:hanging="1134"/>
    </w:pPr>
  </w:style>
  <w:style w:type="paragraph" w:styleId="TOC2">
    <w:name w:val="toc 2"/>
    <w:basedOn w:val="TOC1"/>
    <w:semiHidden/>
    <w:rsid w:val="00FC1CB5"/>
    <w:pPr>
      <w:keepNext w:val="0"/>
      <w:spacing w:before="0"/>
      <w:ind w:left="851" w:hanging="851"/>
    </w:pPr>
    <w:rPr>
      <w:sz w:val="20"/>
    </w:rPr>
  </w:style>
  <w:style w:type="paragraph" w:styleId="Index2">
    <w:name w:val="index 2"/>
    <w:basedOn w:val="Index1"/>
    <w:semiHidden/>
    <w:rsid w:val="00FC1CB5"/>
    <w:pPr>
      <w:ind w:left="284"/>
    </w:pPr>
  </w:style>
  <w:style w:type="paragraph" w:styleId="Index1">
    <w:name w:val="index 1"/>
    <w:basedOn w:val="Normal"/>
    <w:semiHidden/>
    <w:rsid w:val="00FC1CB5"/>
    <w:pPr>
      <w:keepLines/>
      <w:spacing w:after="0"/>
    </w:pPr>
  </w:style>
  <w:style w:type="paragraph" w:customStyle="1" w:styleId="ZH">
    <w:name w:val="ZH"/>
    <w:rsid w:val="00FC1CB5"/>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FC1CB5"/>
    <w:pPr>
      <w:outlineLvl w:val="9"/>
    </w:pPr>
  </w:style>
  <w:style w:type="paragraph" w:styleId="ListNumber2">
    <w:name w:val="List Number 2"/>
    <w:basedOn w:val="ListNumber"/>
    <w:rsid w:val="00FC1CB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FC1CB5"/>
    <w:pPr>
      <w:widowControl w:val="0"/>
    </w:pPr>
    <w:rPr>
      <w:rFonts w:ascii="Arial" w:hAnsi="Arial"/>
      <w:b/>
      <w:noProof/>
      <w:sz w:val="18"/>
      <w:lang w:eastAsia="en-US"/>
    </w:rPr>
  </w:style>
  <w:style w:type="character" w:styleId="FootnoteReference">
    <w:name w:val="footnote reference"/>
    <w:basedOn w:val="DefaultParagraphFont"/>
    <w:semiHidden/>
    <w:rsid w:val="00FC1CB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C1CB5"/>
    <w:pPr>
      <w:keepLines/>
      <w:spacing w:after="0"/>
      <w:ind w:left="454" w:hanging="454"/>
    </w:pPr>
    <w:rPr>
      <w:sz w:val="16"/>
    </w:rPr>
  </w:style>
  <w:style w:type="paragraph" w:customStyle="1" w:styleId="TAH">
    <w:name w:val="TAH"/>
    <w:basedOn w:val="TAC"/>
    <w:link w:val="TAHCar"/>
    <w:rsid w:val="00FC1CB5"/>
    <w:rPr>
      <w:b/>
    </w:rPr>
  </w:style>
  <w:style w:type="paragraph" w:customStyle="1" w:styleId="TAC">
    <w:name w:val="TAC"/>
    <w:basedOn w:val="TAL"/>
    <w:link w:val="TACChar"/>
    <w:rsid w:val="00FC1CB5"/>
    <w:pPr>
      <w:jc w:val="center"/>
    </w:pPr>
  </w:style>
  <w:style w:type="paragraph" w:customStyle="1" w:styleId="TF">
    <w:name w:val="TF"/>
    <w:basedOn w:val="TH"/>
    <w:link w:val="TFChar"/>
    <w:rsid w:val="00FC1CB5"/>
    <w:pPr>
      <w:keepNext w:val="0"/>
      <w:spacing w:before="0" w:after="240"/>
    </w:pPr>
  </w:style>
  <w:style w:type="paragraph" w:customStyle="1" w:styleId="NO">
    <w:name w:val="NO"/>
    <w:basedOn w:val="Normal"/>
    <w:link w:val="NOChar"/>
    <w:rsid w:val="00FC1CB5"/>
    <w:pPr>
      <w:keepLines/>
      <w:ind w:left="1135" w:hanging="851"/>
    </w:pPr>
  </w:style>
  <w:style w:type="paragraph" w:styleId="TOC9">
    <w:name w:val="toc 9"/>
    <w:basedOn w:val="TOC8"/>
    <w:semiHidden/>
    <w:rsid w:val="00FC1CB5"/>
    <w:pPr>
      <w:ind w:left="1418" w:hanging="1418"/>
    </w:pPr>
  </w:style>
  <w:style w:type="paragraph" w:customStyle="1" w:styleId="EX">
    <w:name w:val="EX"/>
    <w:basedOn w:val="Normal"/>
    <w:link w:val="EXChar"/>
    <w:rsid w:val="00FC1CB5"/>
    <w:pPr>
      <w:keepLines/>
      <w:ind w:left="1702" w:hanging="1418"/>
    </w:pPr>
  </w:style>
  <w:style w:type="paragraph" w:customStyle="1" w:styleId="FP">
    <w:name w:val="FP"/>
    <w:basedOn w:val="Normal"/>
    <w:rsid w:val="00FC1CB5"/>
    <w:pPr>
      <w:spacing w:after="0"/>
    </w:pPr>
  </w:style>
  <w:style w:type="paragraph" w:customStyle="1" w:styleId="LD">
    <w:name w:val="LD"/>
    <w:rsid w:val="00FC1CB5"/>
    <w:pPr>
      <w:keepNext/>
      <w:keepLines/>
      <w:spacing w:line="180" w:lineRule="exact"/>
    </w:pPr>
    <w:rPr>
      <w:rFonts w:ascii="MS LineDraw" w:hAnsi="MS LineDraw"/>
      <w:noProof/>
      <w:lang w:eastAsia="en-US"/>
    </w:rPr>
  </w:style>
  <w:style w:type="paragraph" w:customStyle="1" w:styleId="NW">
    <w:name w:val="NW"/>
    <w:basedOn w:val="NO"/>
    <w:rsid w:val="00FC1CB5"/>
    <w:pPr>
      <w:spacing w:after="0"/>
    </w:pPr>
  </w:style>
  <w:style w:type="paragraph" w:customStyle="1" w:styleId="EW">
    <w:name w:val="EW"/>
    <w:basedOn w:val="EX"/>
    <w:rsid w:val="00FC1CB5"/>
    <w:pPr>
      <w:spacing w:after="0"/>
    </w:pPr>
  </w:style>
  <w:style w:type="paragraph" w:styleId="TOC6">
    <w:name w:val="toc 6"/>
    <w:basedOn w:val="TOC5"/>
    <w:next w:val="Normal"/>
    <w:semiHidden/>
    <w:rsid w:val="00FC1CB5"/>
    <w:pPr>
      <w:ind w:left="1985" w:hanging="1985"/>
    </w:pPr>
  </w:style>
  <w:style w:type="paragraph" w:styleId="TOC7">
    <w:name w:val="toc 7"/>
    <w:basedOn w:val="TOC6"/>
    <w:next w:val="Normal"/>
    <w:semiHidden/>
    <w:rsid w:val="00FC1CB5"/>
    <w:pPr>
      <w:ind w:left="2268" w:hanging="2268"/>
    </w:pPr>
  </w:style>
  <w:style w:type="paragraph" w:styleId="ListBullet2">
    <w:name w:val="List Bullet 2"/>
    <w:basedOn w:val="ListBullet"/>
    <w:rsid w:val="00FC1CB5"/>
    <w:pPr>
      <w:ind w:left="851"/>
    </w:pPr>
  </w:style>
  <w:style w:type="paragraph" w:styleId="ListBullet3">
    <w:name w:val="List Bullet 3"/>
    <w:basedOn w:val="ListBullet2"/>
    <w:rsid w:val="00FC1CB5"/>
    <w:pPr>
      <w:ind w:left="1135"/>
    </w:pPr>
  </w:style>
  <w:style w:type="paragraph" w:styleId="ListNumber">
    <w:name w:val="List Number"/>
    <w:basedOn w:val="List"/>
    <w:rsid w:val="00FC1CB5"/>
  </w:style>
  <w:style w:type="paragraph" w:customStyle="1" w:styleId="EQ">
    <w:name w:val="EQ"/>
    <w:basedOn w:val="Normal"/>
    <w:next w:val="Normal"/>
    <w:rsid w:val="00FC1CB5"/>
    <w:pPr>
      <w:keepLines/>
      <w:tabs>
        <w:tab w:val="center" w:pos="4536"/>
        <w:tab w:val="right" w:pos="9072"/>
      </w:tabs>
    </w:pPr>
    <w:rPr>
      <w:noProof/>
    </w:rPr>
  </w:style>
  <w:style w:type="paragraph" w:customStyle="1" w:styleId="TH">
    <w:name w:val="TH"/>
    <w:basedOn w:val="Normal"/>
    <w:link w:val="THChar"/>
    <w:rsid w:val="00FC1CB5"/>
    <w:pPr>
      <w:keepNext/>
      <w:keepLines/>
      <w:spacing w:before="60"/>
      <w:jc w:val="center"/>
    </w:pPr>
    <w:rPr>
      <w:rFonts w:ascii="Arial" w:hAnsi="Arial"/>
      <w:b/>
    </w:rPr>
  </w:style>
  <w:style w:type="paragraph" w:customStyle="1" w:styleId="NF">
    <w:name w:val="NF"/>
    <w:basedOn w:val="NO"/>
    <w:rsid w:val="00FC1CB5"/>
    <w:pPr>
      <w:keepNext/>
      <w:spacing w:after="0"/>
    </w:pPr>
    <w:rPr>
      <w:rFonts w:ascii="Arial" w:hAnsi="Arial"/>
      <w:sz w:val="18"/>
    </w:rPr>
  </w:style>
  <w:style w:type="paragraph" w:customStyle="1" w:styleId="PL">
    <w:name w:val="PL"/>
    <w:rsid w:val="00FC1C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C1CB5"/>
    <w:pPr>
      <w:jc w:val="right"/>
    </w:pPr>
  </w:style>
  <w:style w:type="paragraph" w:customStyle="1" w:styleId="H6">
    <w:name w:val="H6"/>
    <w:basedOn w:val="Heading5"/>
    <w:next w:val="Normal"/>
    <w:link w:val="H6Char"/>
    <w:rsid w:val="00FC1CB5"/>
    <w:pPr>
      <w:ind w:left="1985" w:hanging="1985"/>
      <w:outlineLvl w:val="9"/>
    </w:pPr>
    <w:rPr>
      <w:sz w:val="20"/>
    </w:rPr>
  </w:style>
  <w:style w:type="paragraph" w:customStyle="1" w:styleId="TAN">
    <w:name w:val="TAN"/>
    <w:basedOn w:val="TAL"/>
    <w:link w:val="TANChar"/>
    <w:rsid w:val="00FC1CB5"/>
    <w:pPr>
      <w:ind w:left="851" w:hanging="851"/>
    </w:pPr>
  </w:style>
  <w:style w:type="paragraph" w:customStyle="1" w:styleId="TAL">
    <w:name w:val="TAL"/>
    <w:basedOn w:val="Normal"/>
    <w:link w:val="TALCar"/>
    <w:rsid w:val="00FC1CB5"/>
    <w:pPr>
      <w:keepNext/>
      <w:keepLines/>
      <w:spacing w:after="0"/>
    </w:pPr>
    <w:rPr>
      <w:rFonts w:ascii="Arial" w:hAnsi="Arial"/>
      <w:sz w:val="18"/>
    </w:rPr>
  </w:style>
  <w:style w:type="paragraph" w:customStyle="1" w:styleId="ZA">
    <w:name w:val="ZA"/>
    <w:rsid w:val="00FC1CB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C1CB5"/>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FC1CB5"/>
    <w:pPr>
      <w:framePr w:wrap="notBeside" w:vAnchor="page" w:hAnchor="margin" w:y="15764"/>
      <w:widowControl w:val="0"/>
    </w:pPr>
    <w:rPr>
      <w:rFonts w:ascii="Arial" w:hAnsi="Arial"/>
      <w:noProof/>
      <w:sz w:val="32"/>
      <w:lang w:eastAsia="en-US"/>
    </w:rPr>
  </w:style>
  <w:style w:type="paragraph" w:customStyle="1" w:styleId="ZU">
    <w:name w:val="ZU"/>
    <w:rsid w:val="00FC1CB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FC1CB5"/>
    <w:pPr>
      <w:framePr w:wrap="notBeside" w:y="16161"/>
    </w:pPr>
  </w:style>
  <w:style w:type="character" w:customStyle="1" w:styleId="ZGSM">
    <w:name w:val="ZGSM"/>
    <w:rsid w:val="00FC1CB5"/>
  </w:style>
  <w:style w:type="paragraph" w:styleId="List2">
    <w:name w:val="List 2"/>
    <w:basedOn w:val="List"/>
    <w:rsid w:val="00FC1CB5"/>
    <w:pPr>
      <w:ind w:left="851"/>
    </w:pPr>
  </w:style>
  <w:style w:type="paragraph" w:customStyle="1" w:styleId="ZG">
    <w:name w:val="ZG"/>
    <w:rsid w:val="00FC1CB5"/>
    <w:pPr>
      <w:framePr w:wrap="notBeside" w:vAnchor="page" w:hAnchor="margin" w:xAlign="right" w:y="6805"/>
      <w:widowControl w:val="0"/>
      <w:jc w:val="right"/>
    </w:pPr>
    <w:rPr>
      <w:rFonts w:ascii="Arial" w:hAnsi="Arial"/>
      <w:noProof/>
      <w:lang w:eastAsia="en-US"/>
    </w:rPr>
  </w:style>
  <w:style w:type="paragraph" w:styleId="List3">
    <w:name w:val="List 3"/>
    <w:basedOn w:val="List2"/>
    <w:rsid w:val="00FC1CB5"/>
    <w:pPr>
      <w:ind w:left="1135"/>
    </w:pPr>
  </w:style>
  <w:style w:type="paragraph" w:styleId="List4">
    <w:name w:val="List 4"/>
    <w:basedOn w:val="List3"/>
    <w:rsid w:val="00FC1CB5"/>
    <w:pPr>
      <w:ind w:left="1418"/>
    </w:pPr>
  </w:style>
  <w:style w:type="paragraph" w:styleId="List5">
    <w:name w:val="List 5"/>
    <w:basedOn w:val="List4"/>
    <w:rsid w:val="00FC1CB5"/>
    <w:pPr>
      <w:ind w:left="1702"/>
    </w:pPr>
  </w:style>
  <w:style w:type="paragraph" w:customStyle="1" w:styleId="EditorsNote">
    <w:name w:val="Editor's Note"/>
    <w:aliases w:val="EN"/>
    <w:basedOn w:val="NO"/>
    <w:rsid w:val="00FC1CB5"/>
    <w:rPr>
      <w:color w:val="FF0000"/>
    </w:rPr>
  </w:style>
  <w:style w:type="paragraph" w:styleId="List">
    <w:name w:val="List"/>
    <w:basedOn w:val="Normal"/>
    <w:rsid w:val="00FC1CB5"/>
    <w:pPr>
      <w:ind w:left="568" w:hanging="284"/>
    </w:pPr>
  </w:style>
  <w:style w:type="paragraph" w:styleId="ListBullet">
    <w:name w:val="List Bullet"/>
    <w:basedOn w:val="List"/>
    <w:rsid w:val="00FC1CB5"/>
  </w:style>
  <w:style w:type="paragraph" w:styleId="ListBullet4">
    <w:name w:val="List Bullet 4"/>
    <w:basedOn w:val="ListBullet3"/>
    <w:rsid w:val="00FC1CB5"/>
    <w:pPr>
      <w:ind w:left="1418"/>
    </w:pPr>
  </w:style>
  <w:style w:type="paragraph" w:styleId="ListBullet5">
    <w:name w:val="List Bullet 5"/>
    <w:basedOn w:val="ListBullet4"/>
    <w:rsid w:val="00FC1CB5"/>
    <w:pPr>
      <w:ind w:left="1702"/>
    </w:pPr>
  </w:style>
  <w:style w:type="paragraph" w:customStyle="1" w:styleId="B1">
    <w:name w:val="B1"/>
    <w:basedOn w:val="List"/>
    <w:link w:val="B1Char"/>
    <w:rsid w:val="00FC1CB5"/>
  </w:style>
  <w:style w:type="paragraph" w:customStyle="1" w:styleId="B2">
    <w:name w:val="B2"/>
    <w:basedOn w:val="List2"/>
    <w:rsid w:val="00FC1CB5"/>
  </w:style>
  <w:style w:type="paragraph" w:customStyle="1" w:styleId="B3">
    <w:name w:val="B3"/>
    <w:basedOn w:val="List3"/>
    <w:rsid w:val="00FC1CB5"/>
  </w:style>
  <w:style w:type="paragraph" w:customStyle="1" w:styleId="B4">
    <w:name w:val="B4"/>
    <w:basedOn w:val="List4"/>
    <w:rsid w:val="00FC1CB5"/>
  </w:style>
  <w:style w:type="paragraph" w:customStyle="1" w:styleId="B5">
    <w:name w:val="B5"/>
    <w:basedOn w:val="List5"/>
    <w:rsid w:val="00FC1CB5"/>
  </w:style>
  <w:style w:type="paragraph" w:styleId="Footer">
    <w:name w:val="footer"/>
    <w:basedOn w:val="Header"/>
    <w:rsid w:val="00FC1CB5"/>
    <w:pPr>
      <w:jc w:val="center"/>
    </w:pPr>
    <w:rPr>
      <w:i/>
    </w:rPr>
  </w:style>
  <w:style w:type="paragraph" w:customStyle="1" w:styleId="ZTD">
    <w:name w:val="ZTD"/>
    <w:basedOn w:val="ZB"/>
    <w:rsid w:val="00FC1CB5"/>
    <w:pPr>
      <w:framePr w:hRule="auto" w:wrap="notBeside" w:y="852"/>
    </w:pPr>
    <w:rPr>
      <w:i w:val="0"/>
      <w:sz w:val="40"/>
    </w:rPr>
  </w:style>
  <w:style w:type="paragraph" w:customStyle="1" w:styleId="CRCoverPage">
    <w:name w:val="CR Cover Page"/>
    <w:link w:val="CRCoverPageChar"/>
    <w:rsid w:val="00FC1CB5"/>
    <w:pPr>
      <w:spacing w:after="120"/>
    </w:pPr>
    <w:rPr>
      <w:rFonts w:ascii="Arial" w:hAnsi="Arial"/>
      <w:lang w:eastAsia="en-US"/>
    </w:rPr>
  </w:style>
  <w:style w:type="paragraph" w:customStyle="1" w:styleId="tdoc-header">
    <w:name w:val="tdoc-header"/>
    <w:rsid w:val="00FC1CB5"/>
    <w:rPr>
      <w:rFonts w:ascii="Arial" w:hAnsi="Arial"/>
      <w:noProof/>
      <w:sz w:val="24"/>
      <w:lang w:eastAsia="en-US"/>
    </w:rPr>
  </w:style>
  <w:style w:type="character" w:styleId="Hyperlink">
    <w:name w:val="Hyperlink"/>
    <w:basedOn w:val="DefaultParagraphFont"/>
    <w:rsid w:val="00FC1CB5"/>
    <w:rPr>
      <w:color w:val="0000FF"/>
      <w:u w:val="single"/>
    </w:rPr>
  </w:style>
  <w:style w:type="character" w:styleId="CommentReference">
    <w:name w:val="annotation reference"/>
    <w:basedOn w:val="DefaultParagraphFont"/>
    <w:semiHidden/>
    <w:rsid w:val="00FC1CB5"/>
    <w:rPr>
      <w:sz w:val="16"/>
    </w:rPr>
  </w:style>
  <w:style w:type="paragraph" w:styleId="CommentText">
    <w:name w:val="annotation text"/>
    <w:basedOn w:val="Normal"/>
    <w:link w:val="CommentTextChar"/>
    <w:semiHidden/>
    <w:rsid w:val="00FC1CB5"/>
  </w:style>
  <w:style w:type="character" w:styleId="FollowedHyperlink">
    <w:name w:val="FollowedHyperlink"/>
    <w:basedOn w:val="DefaultParagraphFont"/>
    <w:rsid w:val="00FC1CB5"/>
    <w:rPr>
      <w:color w:val="800080"/>
      <w:u w:val="single"/>
    </w:rPr>
  </w:style>
  <w:style w:type="paragraph" w:styleId="BalloonText">
    <w:name w:val="Balloon Text"/>
    <w:basedOn w:val="Normal"/>
    <w:link w:val="BalloonTextChar"/>
    <w:semiHidden/>
    <w:rsid w:val="00FC1CB5"/>
    <w:rPr>
      <w:rFonts w:ascii="Tahoma" w:hAnsi="Tahoma" w:cs="Tahoma"/>
      <w:sz w:val="16"/>
      <w:szCs w:val="16"/>
    </w:rPr>
  </w:style>
  <w:style w:type="paragraph" w:styleId="CommentSubject">
    <w:name w:val="annotation subject"/>
    <w:basedOn w:val="CommentText"/>
    <w:next w:val="CommentText"/>
    <w:semiHidden/>
    <w:rsid w:val="00FC1CB5"/>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252A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52A9E"/>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52A9E"/>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52A9E"/>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52A9E"/>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52A9E"/>
    <w:rPr>
      <w:rFonts w:ascii="Arial" w:hAnsi="Arial"/>
      <w:sz w:val="22"/>
      <w:lang w:eastAsia="en-US"/>
    </w:rPr>
  </w:style>
  <w:style w:type="character" w:customStyle="1" w:styleId="H6Char">
    <w:name w:val="H6 Char"/>
    <w:link w:val="H6"/>
    <w:rsid w:val="00252A9E"/>
    <w:rPr>
      <w:rFonts w:ascii="Arial" w:hAnsi="Arial"/>
      <w:lang w:eastAsia="en-US"/>
    </w:rPr>
  </w:style>
  <w:style w:type="character" w:customStyle="1" w:styleId="Heading6Char">
    <w:name w:val="Heading 6 Char"/>
    <w:aliases w:val="T1 Char4,Header 6 Char"/>
    <w:basedOn w:val="H6Char"/>
    <w:link w:val="Heading6"/>
    <w:rsid w:val="00252A9E"/>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252A9E"/>
    <w:rPr>
      <w:rFonts w:ascii="Arial" w:hAnsi="Arial"/>
      <w:b/>
      <w:noProof/>
      <w:sz w:val="18"/>
      <w:lang w:eastAsia="en-US"/>
    </w:rPr>
  </w:style>
  <w:style w:type="character" w:customStyle="1" w:styleId="NOChar">
    <w:name w:val="NO Char"/>
    <w:link w:val="NO"/>
    <w:rsid w:val="00252A9E"/>
    <w:rPr>
      <w:rFonts w:ascii="Times New Roman" w:hAnsi="Times New Roman"/>
      <w:lang w:eastAsia="en-US"/>
    </w:rPr>
  </w:style>
  <w:style w:type="character" w:customStyle="1" w:styleId="TALCar">
    <w:name w:val="TAL Car"/>
    <w:link w:val="TAL"/>
    <w:rsid w:val="00252A9E"/>
    <w:rPr>
      <w:rFonts w:ascii="Arial" w:hAnsi="Arial"/>
      <w:sz w:val="18"/>
      <w:lang w:eastAsia="en-US"/>
    </w:rPr>
  </w:style>
  <w:style w:type="character" w:customStyle="1" w:styleId="TACChar">
    <w:name w:val="TAC Char"/>
    <w:link w:val="TAC"/>
    <w:rsid w:val="00252A9E"/>
    <w:rPr>
      <w:rFonts w:ascii="Arial" w:hAnsi="Arial"/>
      <w:sz w:val="18"/>
      <w:lang w:eastAsia="en-US"/>
    </w:rPr>
  </w:style>
  <w:style w:type="character" w:customStyle="1" w:styleId="TAHCar">
    <w:name w:val="TAH Car"/>
    <w:link w:val="TAH"/>
    <w:rsid w:val="00252A9E"/>
    <w:rPr>
      <w:rFonts w:ascii="Arial" w:hAnsi="Arial"/>
      <w:b/>
      <w:sz w:val="18"/>
      <w:lang w:eastAsia="en-US"/>
    </w:rPr>
  </w:style>
  <w:style w:type="character" w:customStyle="1" w:styleId="EXChar">
    <w:name w:val="EX Char"/>
    <w:link w:val="EX"/>
    <w:rsid w:val="00252A9E"/>
    <w:rPr>
      <w:rFonts w:ascii="Times New Roman" w:hAnsi="Times New Roman"/>
      <w:lang w:eastAsia="en-US"/>
    </w:rPr>
  </w:style>
  <w:style w:type="character" w:customStyle="1" w:styleId="THChar">
    <w:name w:val="TH Char"/>
    <w:link w:val="TH"/>
    <w:rsid w:val="00252A9E"/>
    <w:rPr>
      <w:rFonts w:ascii="Arial" w:hAnsi="Arial"/>
      <w:b/>
      <w:lang w:eastAsia="en-US"/>
    </w:rPr>
  </w:style>
  <w:style w:type="character" w:customStyle="1" w:styleId="TANChar">
    <w:name w:val="TAN Char"/>
    <w:basedOn w:val="TALCar"/>
    <w:link w:val="TAN"/>
    <w:rsid w:val="00252A9E"/>
  </w:style>
  <w:style w:type="character" w:customStyle="1" w:styleId="TFChar">
    <w:name w:val="TF Char"/>
    <w:basedOn w:val="THChar"/>
    <w:link w:val="TF"/>
    <w:rsid w:val="00252A9E"/>
  </w:style>
  <w:style w:type="paragraph" w:styleId="IndexHeading">
    <w:name w:val="index heading"/>
    <w:basedOn w:val="Normal"/>
    <w:next w:val="Normal"/>
    <w:rsid w:val="00252A9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252A9E"/>
    <w:rPr>
      <w:rFonts w:ascii="Tahoma" w:hAnsi="Tahoma" w:cs="Tahoma"/>
      <w:shd w:val="clear" w:color="auto" w:fill="000080"/>
      <w:lang w:eastAsia="en-US"/>
    </w:rPr>
  </w:style>
  <w:style w:type="paragraph" w:styleId="PlainText">
    <w:name w:val="Plain Text"/>
    <w:basedOn w:val="Normal"/>
    <w:link w:val="PlainTextChar"/>
    <w:rsid w:val="00252A9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252A9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252A9E"/>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252A9E"/>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52A9E"/>
    <w:rPr>
      <w:rFonts w:ascii="Times New Roman" w:hAnsi="Times New Roman"/>
      <w:lang w:eastAsia="ja-JP"/>
    </w:rPr>
  </w:style>
  <w:style w:type="character" w:customStyle="1" w:styleId="CommentTextChar">
    <w:name w:val="Comment Text Char"/>
    <w:link w:val="CommentText"/>
    <w:semiHidden/>
    <w:rsid w:val="00252A9E"/>
    <w:rPr>
      <w:rFonts w:ascii="Times New Roman" w:hAnsi="Times New Roman"/>
      <w:lang w:eastAsia="en-US"/>
    </w:rPr>
  </w:style>
  <w:style w:type="paragraph" w:customStyle="1" w:styleId="TableText">
    <w:name w:val="TableText"/>
    <w:basedOn w:val="BodyTextIndent"/>
    <w:rsid w:val="00252A9E"/>
    <w:pPr>
      <w:keepNext/>
      <w:keepLines/>
      <w:widowControl/>
      <w:ind w:left="0"/>
      <w:jc w:val="center"/>
    </w:pPr>
    <w:rPr>
      <w:sz w:val="20"/>
    </w:rPr>
  </w:style>
  <w:style w:type="paragraph" w:styleId="BodyTextIndent">
    <w:name w:val="Body Text Indent"/>
    <w:basedOn w:val="Normal"/>
    <w:link w:val="BodyTextIndentChar"/>
    <w:rsid w:val="00252A9E"/>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252A9E"/>
    <w:rPr>
      <w:rFonts w:ascii="Times New Roman" w:hAnsi="Times New Roman"/>
      <w:snapToGrid w:val="0"/>
      <w:kern w:val="2"/>
      <w:sz w:val="21"/>
      <w:lang w:eastAsia="en-US"/>
    </w:rPr>
  </w:style>
  <w:style w:type="paragraph" w:styleId="BodyText2">
    <w:name w:val="Body Text 2"/>
    <w:basedOn w:val="Normal"/>
    <w:link w:val="BodyText2Char"/>
    <w:rsid w:val="00252A9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252A9E"/>
    <w:rPr>
      <w:rFonts w:ascii="Times New Roman" w:hAnsi="Times New Roman"/>
      <w:i/>
      <w:lang w:eastAsia="en-US"/>
    </w:rPr>
  </w:style>
  <w:style w:type="paragraph" w:styleId="BodyText3">
    <w:name w:val="Body Text 3"/>
    <w:basedOn w:val="Normal"/>
    <w:link w:val="BodyText3Char"/>
    <w:rsid w:val="00252A9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52A9E"/>
    <w:rPr>
      <w:rFonts w:ascii="Times New Roman" w:eastAsia="Osaka" w:hAnsi="Times New Roman"/>
      <w:color w:val="000000"/>
      <w:lang w:eastAsia="en-US"/>
    </w:rPr>
  </w:style>
  <w:style w:type="character" w:styleId="PageNumber">
    <w:name w:val="page number"/>
    <w:basedOn w:val="DefaultParagraphFont"/>
    <w:rsid w:val="00252A9E"/>
  </w:style>
  <w:style w:type="table" w:styleId="TableGrid">
    <w:name w:val="Table Grid"/>
    <w:basedOn w:val="TableNormal"/>
    <w:rsid w:val="00252A9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252A9E"/>
    <w:rPr>
      <w:rFonts w:ascii="Tahoma" w:hAnsi="Tahoma" w:cs="Tahoma"/>
      <w:sz w:val="16"/>
      <w:szCs w:val="16"/>
      <w:lang w:eastAsia="en-US"/>
    </w:rPr>
  </w:style>
  <w:style w:type="paragraph" w:customStyle="1" w:styleId="CharCharCharCharChar">
    <w:name w:val="Char Char Char Char Char"/>
    <w:semiHidden/>
    <w:rsid w:val="00252A9E"/>
    <w:pPr>
      <w:keepNext/>
      <w:numPr>
        <w:numId w:val="3"/>
      </w:numPr>
      <w:autoSpaceDE w:val="0"/>
      <w:autoSpaceDN w:val="0"/>
      <w:adjustRightInd w:val="0"/>
      <w:spacing w:before="60" w:after="60"/>
      <w:jc w:val="both"/>
    </w:pPr>
    <w:rPr>
      <w:rFonts w:ascii="Arial" w:eastAsia="SimSun" w:hAnsi="Arial" w:cs="Arial"/>
      <w:color w:val="0000FF"/>
      <w:kern w:val="2"/>
      <w:lang w:val="en-US"/>
    </w:rPr>
  </w:style>
  <w:style w:type="character" w:customStyle="1" w:styleId="msoins0">
    <w:name w:val="msoins"/>
    <w:basedOn w:val="DefaultParagraphFont"/>
    <w:rsid w:val="00252A9E"/>
  </w:style>
  <w:style w:type="paragraph" w:customStyle="1" w:styleId="CharChar">
    <w:name w:val="Char Char"/>
    <w:semiHidden/>
    <w:rsid w:val="00252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
    <w:name w:val="Char"/>
    <w:semiHidden/>
    <w:rsid w:val="00252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
    <w:name w:val="Char Char Char"/>
    <w:semiHidden/>
    <w:rsid w:val="00252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
    <w:name w:val="Char Char1"/>
    <w:rsid w:val="00252A9E"/>
    <w:rPr>
      <w:lang w:val="en-GB" w:eastAsia="ja-JP" w:bidi="ar-SA"/>
    </w:rPr>
  </w:style>
  <w:style w:type="paragraph" w:customStyle="1" w:styleId="1Char">
    <w:name w:val="(文字) (文字)1 Char (文字) (文字)"/>
    <w:semiHidden/>
    <w:rsid w:val="00252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
    <w:name w:val="Char Char1 Char Char"/>
    <w:semiHidden/>
    <w:rsid w:val="00252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
    <w:name w:val="(文字) (文字)1 Char (文字) (文字) Char (文字) (文字)1"/>
    <w:semiHidden/>
    <w:rsid w:val="00252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ALChar">
    <w:name w:val="TAL Char"/>
    <w:rsid w:val="00252A9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52A9E"/>
    <w:rPr>
      <w:rFonts w:eastAsia="MS Mincho"/>
      <w:lang w:val="en-GB" w:eastAsia="en-US" w:bidi="ar-SA"/>
    </w:rPr>
  </w:style>
  <w:style w:type="paragraph" w:customStyle="1" w:styleId="1CharChar">
    <w:name w:val="(文字) (文字)1 Char (文字) (文字) Char"/>
    <w:semiHidden/>
    <w:rsid w:val="00252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
    <w:name w:val="(文字) (文字)1 Char (文字) (文字) Char (文字) (文字)1 Char (文字) (文字) Char Char Char"/>
    <w:semiHidden/>
    <w:rsid w:val="00252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
    <w:name w:val="Char Char Char Char1"/>
    <w:semiHidden/>
    <w:rsid w:val="00252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
    <w:name w:val="Char Char2 Char Char"/>
    <w:basedOn w:val="Normal"/>
    <w:rsid w:val="00252A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52A9E"/>
    <w:rPr>
      <w:lang w:val="en-GB" w:eastAsia="ja-JP" w:bidi="ar-SA"/>
    </w:rPr>
  </w:style>
  <w:style w:type="paragraph" w:styleId="ListParagraph">
    <w:name w:val="List Paragraph"/>
    <w:basedOn w:val="Normal"/>
    <w:qFormat/>
    <w:rsid w:val="00252A9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252A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52A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A9E"/>
    <w:rPr>
      <w:rFonts w:ascii="Arial" w:hAnsi="Arial"/>
      <w:sz w:val="32"/>
      <w:lang w:val="en-GB" w:eastAsia="ja-JP" w:bidi="ar-SA"/>
    </w:rPr>
  </w:style>
  <w:style w:type="character" w:customStyle="1" w:styleId="CharChar4">
    <w:name w:val="Char Char4"/>
    <w:rsid w:val="00252A9E"/>
    <w:rPr>
      <w:rFonts w:ascii="Courier New" w:hAnsi="Courier New"/>
      <w:lang w:val="nb-NO" w:eastAsia="ja-JP" w:bidi="ar-SA"/>
    </w:rPr>
  </w:style>
  <w:style w:type="character" w:customStyle="1" w:styleId="AndreaLeonardi">
    <w:name w:val="Andrea Leonardi"/>
    <w:semiHidden/>
    <w:rsid w:val="00252A9E"/>
    <w:rPr>
      <w:rFonts w:ascii="Arial" w:hAnsi="Arial" w:cs="Arial"/>
      <w:color w:val="auto"/>
      <w:sz w:val="20"/>
      <w:szCs w:val="20"/>
    </w:rPr>
  </w:style>
  <w:style w:type="character" w:customStyle="1" w:styleId="NOCharChar">
    <w:name w:val="NO Char Char"/>
    <w:rsid w:val="00252A9E"/>
    <w:rPr>
      <w:lang w:val="en-GB" w:eastAsia="en-US" w:bidi="ar-SA"/>
    </w:rPr>
  </w:style>
  <w:style w:type="paragraph" w:styleId="NormalWeb">
    <w:name w:val="Normal (Web)"/>
    <w:basedOn w:val="Normal"/>
    <w:rsid w:val="00252A9E"/>
    <w:pPr>
      <w:spacing w:before="100" w:beforeAutospacing="1" w:after="100" w:afterAutospacing="1"/>
    </w:pPr>
    <w:rPr>
      <w:rFonts w:eastAsia="Arial Unicode MS"/>
      <w:sz w:val="24"/>
      <w:szCs w:val="24"/>
    </w:rPr>
  </w:style>
  <w:style w:type="character" w:customStyle="1" w:styleId="NOZchn">
    <w:name w:val="NO Zchn"/>
    <w:rsid w:val="00252A9E"/>
    <w:rPr>
      <w:lang w:val="en-GB" w:eastAsia="en-US" w:bidi="ar-SA"/>
    </w:rPr>
  </w:style>
  <w:style w:type="character" w:customStyle="1" w:styleId="Heading1Char">
    <w:name w:val="Heading 1 Char"/>
    <w:rsid w:val="00252A9E"/>
    <w:rPr>
      <w:rFonts w:ascii="Arial" w:hAnsi="Arial"/>
      <w:sz w:val="36"/>
      <w:lang w:val="en-GB" w:eastAsia="en-US" w:bidi="ar-SA"/>
    </w:rPr>
  </w:style>
  <w:style w:type="character" w:customStyle="1" w:styleId="TACCar">
    <w:name w:val="TAC Car"/>
    <w:rsid w:val="00252A9E"/>
    <w:rPr>
      <w:rFonts w:ascii="Arial" w:hAnsi="Arial"/>
      <w:sz w:val="18"/>
      <w:lang w:val="en-GB" w:eastAsia="ja-JP" w:bidi="ar-SA"/>
    </w:rPr>
  </w:style>
  <w:style w:type="character" w:customStyle="1" w:styleId="TAL0">
    <w:name w:val="TAL (文字)"/>
    <w:rsid w:val="00252A9E"/>
    <w:rPr>
      <w:rFonts w:ascii="Arial" w:hAnsi="Arial"/>
      <w:sz w:val="18"/>
      <w:lang w:val="en-GB" w:eastAsia="ja-JP" w:bidi="ar-SA"/>
    </w:rPr>
  </w:style>
  <w:style w:type="paragraph" w:customStyle="1" w:styleId="CharCharCharCharCharChar">
    <w:name w:val="Char Char Char Char Char Char"/>
    <w:semiHidden/>
    <w:rsid w:val="00252A9E"/>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
    <w:name w:val="(文字) (文字)"/>
    <w:semiHidden/>
    <w:rsid w:val="00252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
    <w:name w:val="T1 Char"/>
    <w:aliases w:val="Header 6 Char Char"/>
    <w:basedOn w:val="H6Char"/>
    <w:rsid w:val="00252A9E"/>
  </w:style>
  <w:style w:type="character" w:customStyle="1" w:styleId="T1Char1">
    <w:name w:val="T1 Char1"/>
    <w:aliases w:val="Header 6 Char Char1"/>
    <w:basedOn w:val="H6Char"/>
    <w:rsid w:val="00252A9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52A9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52A9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52A9E"/>
    <w:rPr>
      <w:rFonts w:ascii="Arial" w:eastAsia="MS Mincho" w:hAnsi="Arial"/>
      <w:sz w:val="22"/>
      <w:lang w:val="en-GB" w:eastAsia="en-US" w:bidi="ar-SA"/>
    </w:rPr>
  </w:style>
  <w:style w:type="paragraph" w:customStyle="1" w:styleId="CarCar">
    <w:name w:val="Car Car"/>
    <w:semiHidden/>
    <w:rsid w:val="00252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A9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52A9E"/>
    <w:rPr>
      <w:rFonts w:ascii="Arial" w:hAnsi="Arial"/>
      <w:sz w:val="36"/>
      <w:lang w:val="en-GB" w:eastAsia="en-US" w:bidi="ar-SA"/>
    </w:rPr>
  </w:style>
  <w:style w:type="paragraph" w:customStyle="1" w:styleId="ZchnZchn1">
    <w:name w:val="Zchn Zchn1"/>
    <w:semiHidden/>
    <w:rsid w:val="00252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52A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A9E"/>
    <w:rPr>
      <w:rFonts w:ascii="Arial" w:hAnsi="Arial"/>
      <w:sz w:val="32"/>
      <w:lang w:val="en-GB" w:eastAsia="en-US" w:bidi="ar-SA"/>
    </w:rPr>
  </w:style>
  <w:style w:type="paragraph" w:customStyle="1" w:styleId="2">
    <w:name w:val="(文字) (文字)2"/>
    <w:semiHidden/>
    <w:rsid w:val="00252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A9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52A9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52A9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52A9E"/>
    <w:rPr>
      <w:rFonts w:ascii="Arial" w:eastAsia="Batang" w:hAnsi="Arial" w:cs="Times New Roman"/>
      <w:b/>
      <w:bCs/>
      <w:i/>
      <w:iCs/>
      <w:sz w:val="28"/>
      <w:szCs w:val="28"/>
      <w:lang w:val="en-GB" w:eastAsia="en-US" w:bidi="ar-SA"/>
    </w:rPr>
  </w:style>
  <w:style w:type="paragraph" w:customStyle="1" w:styleId="3">
    <w:name w:val="(文字) (文字)3"/>
    <w:semiHidden/>
    <w:rsid w:val="00252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
    <w:name w:val="Zchn Zchn2"/>
    <w:semiHidden/>
    <w:rsid w:val="00252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
    <w:name w:val="(文字) (文字)4"/>
    <w:semiHidden/>
    <w:rsid w:val="00252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2">
    <w:name w:val="T1 Char2"/>
    <w:aliases w:val="Header 6 Char Char2"/>
    <w:basedOn w:val="H6Char"/>
    <w:rsid w:val="00252A9E"/>
  </w:style>
  <w:style w:type="paragraph" w:customStyle="1" w:styleId="1">
    <w:name w:val="(文字) (文字)1"/>
    <w:semiHidden/>
    <w:rsid w:val="00252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Revision">
    <w:name w:val="Revision"/>
    <w:hidden/>
    <w:semiHidden/>
    <w:rsid w:val="00252A9E"/>
    <w:rPr>
      <w:rFonts w:ascii="Times New Roman" w:eastAsia="Batang" w:hAnsi="Times New Roman"/>
      <w:lang w:eastAsia="en-US"/>
    </w:rPr>
  </w:style>
  <w:style w:type="paragraph" w:styleId="BodyTextIndent2">
    <w:name w:val="Body Text Indent 2"/>
    <w:basedOn w:val="Normal"/>
    <w:link w:val="BodyTextIndent2Char"/>
    <w:rsid w:val="00252A9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52A9E"/>
    <w:rPr>
      <w:rFonts w:ascii="Times New Roman" w:eastAsia="MS Mincho" w:hAnsi="Times New Roman"/>
      <w:lang w:eastAsia="en-GB"/>
    </w:rPr>
  </w:style>
  <w:style w:type="paragraph" w:styleId="NormalIndent">
    <w:name w:val="Normal Indent"/>
    <w:basedOn w:val="Normal"/>
    <w:rsid w:val="00252A9E"/>
    <w:pPr>
      <w:spacing w:after="0"/>
      <w:ind w:left="851"/>
    </w:pPr>
    <w:rPr>
      <w:rFonts w:eastAsia="MS Mincho"/>
      <w:lang w:val="it-IT" w:eastAsia="en-GB"/>
    </w:rPr>
  </w:style>
  <w:style w:type="paragraph" w:styleId="ListNumber5">
    <w:name w:val="List Number 5"/>
    <w:basedOn w:val="Normal"/>
    <w:rsid w:val="00252A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52A9E"/>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52A9E"/>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252A9E"/>
    <w:rPr>
      <w:b/>
      <w:bCs/>
    </w:rPr>
  </w:style>
  <w:style w:type="character" w:customStyle="1" w:styleId="CharChar7">
    <w:name w:val="Char Char7"/>
    <w:semiHidden/>
    <w:rsid w:val="00252A9E"/>
    <w:rPr>
      <w:rFonts w:ascii="Tahoma" w:hAnsi="Tahoma" w:cs="Tahoma"/>
      <w:shd w:val="clear" w:color="auto" w:fill="000080"/>
      <w:lang w:val="en-GB" w:eastAsia="en-US"/>
    </w:rPr>
  </w:style>
  <w:style w:type="character" w:customStyle="1" w:styleId="ZchnZchn5">
    <w:name w:val="Zchn Zchn5"/>
    <w:rsid w:val="00252A9E"/>
    <w:rPr>
      <w:rFonts w:ascii="Courier New" w:eastAsia="Batang" w:hAnsi="Courier New"/>
      <w:lang w:val="nb-NO" w:eastAsia="en-US" w:bidi="ar-SA"/>
    </w:rPr>
  </w:style>
  <w:style w:type="character" w:customStyle="1" w:styleId="CharChar10">
    <w:name w:val="Char Char10"/>
    <w:semiHidden/>
    <w:rsid w:val="00252A9E"/>
    <w:rPr>
      <w:rFonts w:ascii="Times New Roman" w:hAnsi="Times New Roman"/>
      <w:lang w:val="en-GB" w:eastAsia="en-US"/>
    </w:rPr>
  </w:style>
  <w:style w:type="character" w:customStyle="1" w:styleId="CharChar9">
    <w:name w:val="Char Char9"/>
    <w:semiHidden/>
    <w:rsid w:val="00252A9E"/>
    <w:rPr>
      <w:rFonts w:ascii="Tahoma" w:hAnsi="Tahoma" w:cs="Tahoma"/>
      <w:sz w:val="16"/>
      <w:szCs w:val="16"/>
      <w:lang w:val="en-GB" w:eastAsia="en-US"/>
    </w:rPr>
  </w:style>
  <w:style w:type="character" w:customStyle="1" w:styleId="CharChar8">
    <w:name w:val="Char Char8"/>
    <w:semiHidden/>
    <w:rsid w:val="00252A9E"/>
    <w:rPr>
      <w:rFonts w:ascii="Times New Roman" w:hAnsi="Times New Roman"/>
      <w:b/>
      <w:bCs/>
      <w:lang w:val="en-GB" w:eastAsia="en-US"/>
    </w:rPr>
  </w:style>
  <w:style w:type="paragraph" w:customStyle="1" w:styleId="a0">
    <w:name w:val="修订"/>
    <w:hidden/>
    <w:semiHidden/>
    <w:rsid w:val="00252A9E"/>
    <w:rPr>
      <w:rFonts w:ascii="Times New Roman" w:eastAsia="Batang" w:hAnsi="Times New Roman"/>
      <w:lang w:eastAsia="en-US"/>
    </w:rPr>
  </w:style>
  <w:style w:type="paragraph" w:styleId="EndnoteText">
    <w:name w:val="endnote text"/>
    <w:basedOn w:val="Normal"/>
    <w:link w:val="EndnoteTextChar"/>
    <w:rsid w:val="00252A9E"/>
    <w:pPr>
      <w:snapToGrid w:val="0"/>
    </w:pPr>
    <w:rPr>
      <w:rFonts w:eastAsia="SimSun"/>
    </w:rPr>
  </w:style>
  <w:style w:type="character" w:customStyle="1" w:styleId="EndnoteTextChar">
    <w:name w:val="Endnote Text Char"/>
    <w:basedOn w:val="DefaultParagraphFont"/>
    <w:link w:val="EndnoteText"/>
    <w:rsid w:val="00252A9E"/>
    <w:rPr>
      <w:rFonts w:ascii="Times New Roman" w:eastAsia="SimSun" w:hAnsi="Times New Roman"/>
      <w:lang w:eastAsia="en-US"/>
    </w:rPr>
  </w:style>
  <w:style w:type="character" w:styleId="EndnoteReference">
    <w:name w:val="endnote reference"/>
    <w:rsid w:val="00252A9E"/>
    <w:rPr>
      <w:vertAlign w:val="superscript"/>
    </w:rPr>
  </w:style>
  <w:style w:type="character" w:customStyle="1" w:styleId="btChar3">
    <w:name w:val="bt Char3"/>
    <w:rsid w:val="00252A9E"/>
    <w:rPr>
      <w:lang w:val="en-GB" w:eastAsia="ja-JP" w:bidi="ar-SA"/>
    </w:rPr>
  </w:style>
  <w:style w:type="paragraph" w:styleId="Title">
    <w:name w:val="Title"/>
    <w:basedOn w:val="Normal"/>
    <w:next w:val="Normal"/>
    <w:link w:val="TitleChar"/>
    <w:qFormat/>
    <w:rsid w:val="00252A9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252A9E"/>
    <w:rPr>
      <w:rFonts w:ascii="Courier New" w:hAnsi="Courier New"/>
      <w:lang w:val="nb-NO" w:eastAsia="en-US"/>
    </w:rPr>
  </w:style>
  <w:style w:type="paragraph" w:customStyle="1" w:styleId="FL">
    <w:name w:val="FL"/>
    <w:basedOn w:val="Normal"/>
    <w:rsid w:val="00252A9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52A9E"/>
    <w:rPr>
      <w:rFonts w:ascii="Arial" w:hAnsi="Arial"/>
      <w:sz w:val="22"/>
      <w:lang w:val="en-GB" w:eastAsia="ja-JP" w:bidi="ar-SA"/>
    </w:rPr>
  </w:style>
  <w:style w:type="character" w:customStyle="1" w:styleId="B1Char">
    <w:name w:val="B1 Char"/>
    <w:link w:val="B1"/>
    <w:rsid w:val="00252A9E"/>
    <w:rPr>
      <w:rFonts w:ascii="Times New Roman" w:hAnsi="Times New Roman"/>
      <w:lang w:eastAsia="en-US"/>
    </w:rPr>
  </w:style>
  <w:style w:type="paragraph" w:styleId="Date">
    <w:name w:val="Date"/>
    <w:basedOn w:val="Normal"/>
    <w:next w:val="Normal"/>
    <w:link w:val="DateChar"/>
    <w:rsid w:val="00252A9E"/>
    <w:pPr>
      <w:overflowPunct w:val="0"/>
      <w:autoSpaceDE w:val="0"/>
      <w:autoSpaceDN w:val="0"/>
      <w:adjustRightInd w:val="0"/>
      <w:textAlignment w:val="baseline"/>
    </w:pPr>
  </w:style>
  <w:style w:type="character" w:customStyle="1" w:styleId="DateChar">
    <w:name w:val="Date Char"/>
    <w:basedOn w:val="DefaultParagraphFont"/>
    <w:link w:val="Date"/>
    <w:rsid w:val="00252A9E"/>
    <w:rPr>
      <w:rFonts w:ascii="Times New Roman" w:hAnsi="Times New Roman"/>
      <w:lang w:eastAsia="en-US"/>
    </w:rPr>
  </w:style>
  <w:style w:type="paragraph" w:styleId="Caption">
    <w:name w:val="caption"/>
    <w:aliases w:val="cap,cap Char,Caption Char,Caption Char1 Char,cap Char Char1,Caption Char Char1 Char,cap Char2 Char,Ca"/>
    <w:basedOn w:val="Normal"/>
    <w:next w:val="Normal"/>
    <w:link w:val="CaptionChar1"/>
    <w:qFormat/>
    <w:rsid w:val="00252A9E"/>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
    <w:link w:val="Caption"/>
    <w:rsid w:val="00252A9E"/>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A9E"/>
    <w:rPr>
      <w:rFonts w:ascii="Arial" w:hAnsi="Arial"/>
      <w:sz w:val="24"/>
      <w:lang w:val="en-GB"/>
    </w:rPr>
  </w:style>
  <w:style w:type="paragraph" w:customStyle="1" w:styleId="AutoCorrect">
    <w:name w:val="AutoCorrect"/>
    <w:rsid w:val="00252A9E"/>
    <w:rPr>
      <w:rFonts w:ascii="Times New Roman" w:hAnsi="Times New Roman"/>
      <w:sz w:val="24"/>
      <w:szCs w:val="24"/>
      <w:lang w:eastAsia="ko-KR"/>
    </w:rPr>
  </w:style>
  <w:style w:type="paragraph" w:customStyle="1" w:styleId="-PAGE-">
    <w:name w:val="- PAGE -"/>
    <w:rsid w:val="00252A9E"/>
    <w:rPr>
      <w:rFonts w:ascii="Times New Roman" w:hAnsi="Times New Roman"/>
      <w:sz w:val="24"/>
      <w:szCs w:val="24"/>
      <w:lang w:eastAsia="ko-KR"/>
    </w:rPr>
  </w:style>
  <w:style w:type="paragraph" w:customStyle="1" w:styleId="PageXofY">
    <w:name w:val="Page X of Y"/>
    <w:rsid w:val="00252A9E"/>
    <w:rPr>
      <w:rFonts w:ascii="Times New Roman" w:hAnsi="Times New Roman"/>
      <w:sz w:val="24"/>
      <w:szCs w:val="24"/>
      <w:lang w:eastAsia="ko-KR"/>
    </w:rPr>
  </w:style>
  <w:style w:type="paragraph" w:customStyle="1" w:styleId="Createdby">
    <w:name w:val="Created by"/>
    <w:rsid w:val="00252A9E"/>
    <w:rPr>
      <w:rFonts w:ascii="Times New Roman" w:hAnsi="Times New Roman"/>
      <w:sz w:val="24"/>
      <w:szCs w:val="24"/>
      <w:lang w:eastAsia="ko-KR"/>
    </w:rPr>
  </w:style>
  <w:style w:type="paragraph" w:customStyle="1" w:styleId="Createdon">
    <w:name w:val="Created on"/>
    <w:rsid w:val="00252A9E"/>
    <w:rPr>
      <w:rFonts w:ascii="Times New Roman" w:hAnsi="Times New Roman"/>
      <w:sz w:val="24"/>
      <w:szCs w:val="24"/>
      <w:lang w:eastAsia="ko-KR"/>
    </w:rPr>
  </w:style>
  <w:style w:type="paragraph" w:customStyle="1" w:styleId="Lastprinted">
    <w:name w:val="Last printed"/>
    <w:rsid w:val="00252A9E"/>
    <w:rPr>
      <w:rFonts w:ascii="Times New Roman" w:hAnsi="Times New Roman"/>
      <w:sz w:val="24"/>
      <w:szCs w:val="24"/>
      <w:lang w:eastAsia="ko-KR"/>
    </w:rPr>
  </w:style>
  <w:style w:type="paragraph" w:customStyle="1" w:styleId="Lastsavedby">
    <w:name w:val="Last saved by"/>
    <w:rsid w:val="00252A9E"/>
    <w:rPr>
      <w:rFonts w:ascii="Times New Roman" w:hAnsi="Times New Roman"/>
      <w:sz w:val="24"/>
      <w:szCs w:val="24"/>
      <w:lang w:eastAsia="ko-KR"/>
    </w:rPr>
  </w:style>
  <w:style w:type="paragraph" w:customStyle="1" w:styleId="Filename">
    <w:name w:val="Filename"/>
    <w:rsid w:val="00252A9E"/>
    <w:rPr>
      <w:rFonts w:ascii="Times New Roman" w:hAnsi="Times New Roman"/>
      <w:sz w:val="24"/>
      <w:szCs w:val="24"/>
      <w:lang w:eastAsia="ko-KR"/>
    </w:rPr>
  </w:style>
  <w:style w:type="paragraph" w:customStyle="1" w:styleId="Filenameandpath">
    <w:name w:val="Filename and path"/>
    <w:rsid w:val="00252A9E"/>
    <w:rPr>
      <w:rFonts w:ascii="Times New Roman" w:hAnsi="Times New Roman"/>
      <w:sz w:val="24"/>
      <w:szCs w:val="24"/>
      <w:lang w:eastAsia="ko-KR"/>
    </w:rPr>
  </w:style>
  <w:style w:type="paragraph" w:customStyle="1" w:styleId="AuthorPageDate">
    <w:name w:val="Author  Page #  Date"/>
    <w:rsid w:val="00252A9E"/>
    <w:rPr>
      <w:rFonts w:ascii="Times New Roman" w:hAnsi="Times New Roman"/>
      <w:sz w:val="24"/>
      <w:szCs w:val="24"/>
      <w:lang w:eastAsia="ko-KR"/>
    </w:rPr>
  </w:style>
  <w:style w:type="paragraph" w:customStyle="1" w:styleId="ConfidentialPageDate">
    <w:name w:val="Confidential  Page #  Date"/>
    <w:rsid w:val="00252A9E"/>
    <w:rPr>
      <w:rFonts w:ascii="Times New Roman" w:hAnsi="Times New Roman"/>
      <w:sz w:val="24"/>
      <w:szCs w:val="24"/>
      <w:lang w:eastAsia="ko-KR"/>
    </w:rPr>
  </w:style>
  <w:style w:type="paragraph" w:customStyle="1" w:styleId="INDENT1">
    <w:name w:val="INDENT1"/>
    <w:basedOn w:val="Normal"/>
    <w:rsid w:val="00252A9E"/>
    <w:pPr>
      <w:overflowPunct w:val="0"/>
      <w:autoSpaceDE w:val="0"/>
      <w:autoSpaceDN w:val="0"/>
      <w:adjustRightInd w:val="0"/>
      <w:ind w:left="851"/>
      <w:textAlignment w:val="baseline"/>
    </w:pPr>
    <w:rPr>
      <w:lang w:eastAsia="ja-JP"/>
    </w:rPr>
  </w:style>
  <w:style w:type="paragraph" w:customStyle="1" w:styleId="INDENT2">
    <w:name w:val="INDENT2"/>
    <w:basedOn w:val="Normal"/>
    <w:rsid w:val="00252A9E"/>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52A9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52A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52A9E"/>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52A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52A9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252A9E"/>
    <w:pPr>
      <w:overflowPunct w:val="0"/>
      <w:autoSpaceDE w:val="0"/>
      <w:autoSpaceDN w:val="0"/>
      <w:adjustRightInd w:val="0"/>
      <w:textAlignment w:val="baseline"/>
    </w:pPr>
    <w:rPr>
      <w:bCs/>
      <w:lang w:eastAsia="ja-JP"/>
    </w:rPr>
  </w:style>
  <w:style w:type="paragraph" w:customStyle="1" w:styleId="Guidance">
    <w:name w:val="Guidance"/>
    <w:basedOn w:val="Normal"/>
    <w:rsid w:val="00252A9E"/>
    <w:pPr>
      <w:overflowPunct w:val="0"/>
      <w:autoSpaceDE w:val="0"/>
      <w:autoSpaceDN w:val="0"/>
      <w:adjustRightInd w:val="0"/>
      <w:textAlignment w:val="baseline"/>
    </w:pPr>
    <w:rPr>
      <w:i/>
      <w:color w:val="0000FF"/>
      <w:lang w:eastAsia="ja-JP"/>
    </w:rPr>
  </w:style>
  <w:style w:type="paragraph" w:customStyle="1" w:styleId="Figure">
    <w:name w:val="Figure"/>
    <w:basedOn w:val="Normal"/>
    <w:rsid w:val="00252A9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252A9E"/>
    <w:pPr>
      <w:tabs>
        <w:tab w:val="center" w:pos="4820"/>
        <w:tab w:val="right" w:pos="9640"/>
      </w:tabs>
    </w:pPr>
    <w:rPr>
      <w:lang w:eastAsia="ja-JP"/>
    </w:rPr>
  </w:style>
  <w:style w:type="table" w:customStyle="1" w:styleId="TableGrid1">
    <w:name w:val="Table Grid1"/>
    <w:basedOn w:val="TableNormal"/>
    <w:next w:val="TableGrid"/>
    <w:rsid w:val="00252A9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52A9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252A9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52A9E"/>
    <w:pPr>
      <w:overflowPunct w:val="0"/>
      <w:autoSpaceDE w:val="0"/>
      <w:autoSpaceDN w:val="0"/>
      <w:adjustRightInd w:val="0"/>
      <w:textAlignment w:val="baseline"/>
    </w:pPr>
    <w:rPr>
      <w:lang w:eastAsia="ja-JP"/>
    </w:rPr>
  </w:style>
  <w:style w:type="paragraph" w:customStyle="1" w:styleId="TaOC">
    <w:name w:val="TaOC"/>
    <w:basedOn w:val="TAC"/>
    <w:rsid w:val="00252A9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252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52A9E"/>
    <w:rPr>
      <w:rFonts w:ascii="Arial" w:hAnsi="Arial"/>
      <w:sz w:val="32"/>
      <w:lang w:val="en-GB" w:eastAsia="en-US" w:bidi="ar-SA"/>
    </w:rPr>
  </w:style>
  <w:style w:type="paragraph" w:customStyle="1" w:styleId="xl40">
    <w:name w:val="xl40"/>
    <w:basedOn w:val="Normal"/>
    <w:rsid w:val="00252A9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52A9E"/>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52A9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A9E"/>
    <w:rPr>
      <w:rFonts w:ascii="Arial" w:hAnsi="Arial"/>
      <w:sz w:val="28"/>
      <w:lang w:val="en-GB" w:eastAsia="en-US" w:bidi="ar-SA"/>
    </w:rPr>
  </w:style>
  <w:style w:type="character" w:customStyle="1" w:styleId="T1Char3">
    <w:name w:val="T1 Char3"/>
    <w:aliases w:val="Header 6 Char Char3"/>
    <w:rsid w:val="00252A9E"/>
    <w:rPr>
      <w:rFonts w:ascii="Arial" w:hAnsi="Arial"/>
      <w:lang w:val="en-GB" w:eastAsia="en-US" w:bidi="ar-SA"/>
    </w:rPr>
  </w:style>
  <w:style w:type="table" w:customStyle="1" w:styleId="Tabellengitternetz1">
    <w:name w:val="Tabellengitternetz1"/>
    <w:basedOn w:val="TableNormal"/>
    <w:next w:val="TableGrid"/>
    <w:rsid w:val="00252A9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52A9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52A9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52A9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52A9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52A9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52A9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52A9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52A9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52A9E"/>
    <w:pPr>
      <w:tabs>
        <w:tab w:val="num" w:pos="928"/>
      </w:tabs>
      <w:ind w:left="928" w:hanging="360"/>
    </w:pPr>
    <w:rPr>
      <w:rFonts w:eastAsia="Batang"/>
    </w:rPr>
  </w:style>
  <w:style w:type="table" w:customStyle="1" w:styleId="TableGrid2">
    <w:name w:val="Table Grid2"/>
    <w:basedOn w:val="TableNormal"/>
    <w:next w:val="TableGrid"/>
    <w:rsid w:val="00252A9E"/>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52A9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52A9E"/>
    <w:pPr>
      <w:keepNext w:val="0"/>
      <w:keepLines w:val="0"/>
      <w:spacing w:before="240"/>
      <w:ind w:left="0" w:firstLine="0"/>
    </w:pPr>
    <w:rPr>
      <w:rFonts w:eastAsia="MS Mincho"/>
      <w:bCs/>
    </w:rPr>
  </w:style>
  <w:style w:type="table" w:customStyle="1" w:styleId="TableGrid3">
    <w:name w:val="Table Grid3"/>
    <w:basedOn w:val="TableNormal"/>
    <w:next w:val="TableGrid"/>
    <w:rsid w:val="00252A9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52A9E"/>
    <w:rPr>
      <w:rFonts w:ascii="Tahoma" w:eastAsia="MS Mincho" w:hAnsi="Tahoma" w:cs="Tahoma"/>
      <w:sz w:val="16"/>
      <w:szCs w:val="16"/>
    </w:rPr>
  </w:style>
  <w:style w:type="paragraph" w:customStyle="1" w:styleId="JK-text-simpledoc">
    <w:name w:val="JK - text - simple doc"/>
    <w:basedOn w:val="BodyText"/>
    <w:autoRedefine/>
    <w:rsid w:val="00252A9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252A9E"/>
    <w:pPr>
      <w:spacing w:before="100" w:beforeAutospacing="1" w:after="100" w:afterAutospacing="1"/>
    </w:pPr>
    <w:rPr>
      <w:sz w:val="24"/>
      <w:szCs w:val="24"/>
      <w:lang w:val="en-US"/>
    </w:rPr>
  </w:style>
  <w:style w:type="paragraph" w:customStyle="1" w:styleId="10">
    <w:name w:val="吹き出し1"/>
    <w:basedOn w:val="Normal"/>
    <w:semiHidden/>
    <w:rsid w:val="00252A9E"/>
    <w:rPr>
      <w:rFonts w:ascii="Tahoma" w:eastAsia="MS Mincho" w:hAnsi="Tahoma" w:cs="Tahoma"/>
      <w:sz w:val="16"/>
      <w:szCs w:val="16"/>
    </w:rPr>
  </w:style>
  <w:style w:type="paragraph" w:customStyle="1" w:styleId="ZchnZchn">
    <w:name w:val="Zchn Zchn"/>
    <w:semiHidden/>
    <w:rsid w:val="00252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52A9E"/>
    <w:rPr>
      <w:rFonts w:ascii="Arial" w:hAnsi="Arial"/>
      <w:b/>
      <w:noProof/>
      <w:sz w:val="18"/>
      <w:lang w:val="en-GB" w:eastAsia="en-US" w:bidi="ar-SA"/>
    </w:rPr>
  </w:style>
  <w:style w:type="paragraph" w:customStyle="1" w:styleId="20">
    <w:name w:val="吹き出し2"/>
    <w:basedOn w:val="Normal"/>
    <w:semiHidden/>
    <w:rsid w:val="00252A9E"/>
    <w:rPr>
      <w:rFonts w:ascii="Tahoma" w:eastAsia="MS Mincho" w:hAnsi="Tahoma" w:cs="Tahoma"/>
      <w:sz w:val="16"/>
      <w:szCs w:val="16"/>
    </w:rPr>
  </w:style>
  <w:style w:type="paragraph" w:customStyle="1" w:styleId="Note">
    <w:name w:val="Note"/>
    <w:basedOn w:val="B1"/>
    <w:rsid w:val="00252A9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52A9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52A9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52A9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52A9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52A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52A9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A9E"/>
    <w:pPr>
      <w:spacing w:after="240" w:line="240" w:lineRule="atLeast"/>
      <w:ind w:left="1191" w:right="113" w:hanging="1191"/>
    </w:pPr>
    <w:rPr>
      <w:rFonts w:ascii="Times New Roman" w:eastAsia="MS Mincho" w:hAnsi="Times New Roman"/>
      <w:lang w:eastAsia="en-US"/>
    </w:rPr>
  </w:style>
  <w:style w:type="paragraph" w:customStyle="1" w:styleId="ZC">
    <w:name w:val="ZC"/>
    <w:rsid w:val="00252A9E"/>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252A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52A9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52A9E"/>
    <w:pPr>
      <w:tabs>
        <w:tab w:val="left" w:pos="360"/>
      </w:tabs>
      <w:ind w:left="360" w:hanging="360"/>
    </w:pPr>
  </w:style>
  <w:style w:type="paragraph" w:customStyle="1" w:styleId="Para1">
    <w:name w:val="Para1"/>
    <w:basedOn w:val="Normal"/>
    <w:rsid w:val="00252A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52A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52A9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52A9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52A9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52A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52A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52A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A9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252A9E"/>
    <w:pPr>
      <w:spacing w:before="120"/>
      <w:outlineLvl w:val="2"/>
    </w:pPr>
    <w:rPr>
      <w:sz w:val="28"/>
    </w:rPr>
  </w:style>
  <w:style w:type="paragraph" w:customStyle="1" w:styleId="Heading2Head2A2">
    <w:name w:val="Heading 2.Head2A.2"/>
    <w:basedOn w:val="Heading1"/>
    <w:next w:val="Normal"/>
    <w:rsid w:val="00252A9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252A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52A9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52A9E"/>
    <w:pPr>
      <w:spacing w:before="120"/>
      <w:outlineLvl w:val="2"/>
    </w:pPr>
    <w:rPr>
      <w:rFonts w:eastAsia="MS Mincho"/>
      <w:sz w:val="28"/>
      <w:szCs w:val="32"/>
      <w:lang w:eastAsia="de-DE"/>
    </w:rPr>
  </w:style>
  <w:style w:type="paragraph" w:customStyle="1" w:styleId="Reference">
    <w:name w:val="Reference"/>
    <w:basedOn w:val="Normal"/>
    <w:rsid w:val="00252A9E"/>
    <w:pPr>
      <w:numPr>
        <w:numId w:val="2"/>
      </w:numPr>
      <w:spacing w:after="0"/>
    </w:pPr>
    <w:rPr>
      <w:rFonts w:eastAsia="MS Mincho"/>
      <w:lang w:eastAsia="en-GB"/>
    </w:rPr>
  </w:style>
  <w:style w:type="paragraph" w:customStyle="1" w:styleId="Bullets">
    <w:name w:val="Bullets"/>
    <w:basedOn w:val="BodyText"/>
    <w:rsid w:val="00252A9E"/>
    <w:pPr>
      <w:widowControl w:val="0"/>
      <w:spacing w:after="120"/>
      <w:ind w:left="283" w:hanging="283"/>
    </w:pPr>
    <w:rPr>
      <w:rFonts w:eastAsia="MS Mincho"/>
      <w:lang w:eastAsia="de-DE"/>
    </w:rPr>
  </w:style>
  <w:style w:type="paragraph" w:customStyle="1" w:styleId="11BodyText">
    <w:name w:val="11 BodyText"/>
    <w:basedOn w:val="Normal"/>
    <w:rsid w:val="00252A9E"/>
    <w:pPr>
      <w:spacing w:after="220"/>
      <w:ind w:left="1298"/>
    </w:pPr>
    <w:rPr>
      <w:rFonts w:ascii="Arial" w:eastAsia="SimSun" w:hAnsi="Arial"/>
      <w:lang w:val="en-US" w:eastAsia="en-GB"/>
    </w:rPr>
  </w:style>
  <w:style w:type="numbering" w:customStyle="1" w:styleId="11">
    <w:name w:val="无列表1"/>
    <w:next w:val="NoList"/>
    <w:semiHidden/>
    <w:rsid w:val="00252A9E"/>
  </w:style>
  <w:style w:type="character" w:customStyle="1" w:styleId="CRCoverPageChar">
    <w:name w:val="CR Cover Page Char"/>
    <w:link w:val="CRCoverPage"/>
    <w:rsid w:val="00252A9E"/>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52A9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252A9E"/>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52A9E"/>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52A9E"/>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252A9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252A9E"/>
    <w:rPr>
      <w:kern w:val="2"/>
    </w:rPr>
  </w:style>
  <w:style w:type="character" w:customStyle="1" w:styleId="StyleTACChar">
    <w:name w:val="Style TAC + Char"/>
    <w:link w:val="StyleTAC"/>
    <w:rsid w:val="00252A9E"/>
    <w:rPr>
      <w:rFonts w:ascii="Arial" w:hAnsi="Arial"/>
      <w:kern w:val="2"/>
      <w:sz w:val="18"/>
    </w:rPr>
  </w:style>
  <w:style w:type="character" w:customStyle="1" w:styleId="CharChar29">
    <w:name w:val="Char Char29"/>
    <w:rsid w:val="00252A9E"/>
    <w:rPr>
      <w:rFonts w:ascii="Arial" w:hAnsi="Arial"/>
      <w:sz w:val="36"/>
      <w:lang w:val="en-GB" w:eastAsia="en-US" w:bidi="ar-SA"/>
    </w:rPr>
  </w:style>
  <w:style w:type="character" w:customStyle="1" w:styleId="CharChar28">
    <w:name w:val="Char Char28"/>
    <w:rsid w:val="00252A9E"/>
    <w:rPr>
      <w:rFonts w:ascii="Arial" w:hAnsi="Arial"/>
      <w:sz w:val="32"/>
      <w:lang w:val="en-GB"/>
    </w:rPr>
  </w:style>
  <w:style w:type="character" w:customStyle="1" w:styleId="msoins00">
    <w:name w:val="msoins0"/>
    <w:rsid w:val="00252A9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A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A9E"/>
    <w:rPr>
      <w:rFonts w:ascii="Arial" w:hAnsi="Arial"/>
      <w:sz w:val="22"/>
      <w:lang w:val="en-GB" w:eastAsia="en-GB"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4</Pages>
  <Words>1155</Words>
  <Characters>6588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CR2311r1</cp:lastModifiedBy>
  <cp:revision>6</cp:revision>
  <cp:lastPrinted>1601-01-01T00:00:00Z</cp:lastPrinted>
  <dcterms:created xsi:type="dcterms:W3CDTF">2014-08-07T17:29:00Z</dcterms:created>
  <dcterms:modified xsi:type="dcterms:W3CDTF">2014-09-05T20:03:00Z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