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7980E" w14:textId="78802608" w:rsidR="003B61A8" w:rsidRDefault="00496C7D" w:rsidP="003B61A8">
      <w:pPr>
        <w:pStyle w:val="Header"/>
        <w:tabs>
          <w:tab w:val="right" w:pos="9356"/>
          <w:tab w:val="right" w:pos="10206"/>
        </w:tabs>
        <w:rPr>
          <w:rFonts w:cs="Arial"/>
          <w:i/>
          <w:sz w:val="24"/>
        </w:rPr>
      </w:pPr>
      <w:bookmarkStart w:id="0" w:name="_Toc491868096"/>
      <w:r w:rsidRPr="00496C7D">
        <w:rPr>
          <w:rFonts w:cs="Arial"/>
          <w:sz w:val="24"/>
        </w:rPr>
        <w:t>3GPP TSG RAN Meeting #10</w:t>
      </w:r>
      <w:r>
        <w:rPr>
          <w:rFonts w:cs="Arial"/>
          <w:sz w:val="24"/>
        </w:rPr>
        <w:t>9</w:t>
      </w:r>
      <w:r w:rsidR="003B61A8">
        <w:rPr>
          <w:rFonts w:cs="Arial"/>
          <w:i/>
          <w:sz w:val="24"/>
        </w:rPr>
        <w:tab/>
      </w:r>
      <w:r w:rsidR="003B61A8" w:rsidRPr="00464EE0">
        <w:rPr>
          <w:rFonts w:cs="Arial"/>
          <w:iCs/>
          <w:sz w:val="24"/>
        </w:rPr>
        <w:t>R</w:t>
      </w:r>
      <w:r w:rsidR="00D756B5" w:rsidRPr="00464EE0">
        <w:rPr>
          <w:rFonts w:cs="Arial"/>
          <w:iCs/>
          <w:sz w:val="24"/>
        </w:rPr>
        <w:t>P</w:t>
      </w:r>
      <w:r w:rsidR="003B61A8" w:rsidRPr="00464EE0">
        <w:rPr>
          <w:rFonts w:cs="Arial"/>
          <w:iCs/>
          <w:sz w:val="24"/>
        </w:rPr>
        <w:t>-</w:t>
      </w:r>
      <w:r w:rsidR="005F7CC7" w:rsidRPr="00464EE0">
        <w:rPr>
          <w:rFonts w:cs="Arial"/>
          <w:iCs/>
          <w:sz w:val="24"/>
        </w:rPr>
        <w:t>252</w:t>
      </w:r>
      <w:r w:rsidR="00464EE0" w:rsidRPr="00464EE0">
        <w:rPr>
          <w:rFonts w:cs="Arial"/>
          <w:iCs/>
          <w:sz w:val="24"/>
        </w:rPr>
        <w:t>621</w:t>
      </w:r>
    </w:p>
    <w:p w14:paraId="225BCA78" w14:textId="70E607A7" w:rsidR="00070795" w:rsidRDefault="00EE38EF" w:rsidP="00070795">
      <w:pPr>
        <w:pStyle w:val="Header"/>
        <w:tabs>
          <w:tab w:val="right" w:pos="10206"/>
        </w:tabs>
        <w:spacing w:after="120"/>
        <w:rPr>
          <w:rFonts w:cs="Arial"/>
          <w:sz w:val="24"/>
        </w:rPr>
      </w:pPr>
      <w:r w:rsidRPr="00102C39">
        <w:rPr>
          <w:rFonts w:cs="Arial"/>
          <w:sz w:val="24"/>
        </w:rPr>
        <w:t>B</w:t>
      </w:r>
      <w:r>
        <w:rPr>
          <w:rFonts w:cs="Arial"/>
          <w:sz w:val="24"/>
        </w:rPr>
        <w:t>eijing</w:t>
      </w:r>
      <w:r w:rsidR="008D0A45">
        <w:rPr>
          <w:rFonts w:cs="Arial"/>
          <w:sz w:val="24"/>
        </w:rPr>
        <w:t xml:space="preserve">, </w:t>
      </w:r>
      <w:r>
        <w:rPr>
          <w:rFonts w:cs="Arial"/>
          <w:sz w:val="24"/>
        </w:rPr>
        <w:t>China</w:t>
      </w:r>
      <w:r w:rsidR="00070795">
        <w:rPr>
          <w:rFonts w:cs="Arial"/>
          <w:sz w:val="24"/>
        </w:rPr>
        <w:t>,</w:t>
      </w:r>
      <w:r w:rsidR="00E01242">
        <w:rPr>
          <w:rFonts w:cs="Arial"/>
          <w:sz w:val="24"/>
        </w:rPr>
        <w:t xml:space="preserve"> </w:t>
      </w:r>
      <w:r w:rsidR="00503B64">
        <w:rPr>
          <w:rFonts w:cs="Arial"/>
          <w:sz w:val="24"/>
        </w:rPr>
        <w:t>1</w:t>
      </w:r>
      <w:r w:rsidR="009E03AD">
        <w:rPr>
          <w:rFonts w:cs="Arial"/>
          <w:sz w:val="24"/>
        </w:rPr>
        <w:t>5</w:t>
      </w:r>
      <w:r w:rsidR="002770E8" w:rsidRPr="00F465E8">
        <w:rPr>
          <w:rFonts w:cs="Arial"/>
          <w:sz w:val="24"/>
          <w:vertAlign w:val="superscript"/>
        </w:rPr>
        <w:t>th</w:t>
      </w:r>
      <w:r w:rsidR="002770E8">
        <w:rPr>
          <w:rFonts w:cs="Arial"/>
          <w:sz w:val="24"/>
        </w:rPr>
        <w:t xml:space="preserve"> </w:t>
      </w:r>
      <w:r w:rsidR="006C791A">
        <w:rPr>
          <w:rFonts w:cs="Arial"/>
          <w:sz w:val="24"/>
        </w:rPr>
        <w:t xml:space="preserve">to </w:t>
      </w:r>
      <w:r w:rsidR="00503B64">
        <w:rPr>
          <w:rFonts w:cs="Arial"/>
          <w:sz w:val="24"/>
        </w:rPr>
        <w:t>18</w:t>
      </w:r>
      <w:r w:rsidR="00F20EF0">
        <w:rPr>
          <w:rFonts w:cs="Arial"/>
          <w:sz w:val="24"/>
          <w:vertAlign w:val="superscript"/>
        </w:rPr>
        <w:t>th</w:t>
      </w:r>
      <w:r w:rsidR="00F20EF0">
        <w:rPr>
          <w:rFonts w:cs="Arial"/>
          <w:sz w:val="24"/>
        </w:rPr>
        <w:t xml:space="preserve"> </w:t>
      </w:r>
      <w:r w:rsidR="00503B64">
        <w:rPr>
          <w:rFonts w:cs="Arial"/>
          <w:sz w:val="24"/>
        </w:rPr>
        <w:t>September</w:t>
      </w:r>
      <w:r w:rsidR="002770E8">
        <w:rPr>
          <w:rFonts w:cs="Arial"/>
          <w:sz w:val="24"/>
        </w:rPr>
        <w:t xml:space="preserve"> 2025</w:t>
      </w:r>
      <w:r w:rsidR="002770E8">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34828D58"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7F201D">
        <w:rPr>
          <w:rFonts w:ascii="Arial" w:hAnsi="Arial" w:cs="Arial"/>
          <w:bCs/>
        </w:rPr>
        <w:t>RAN4</w:t>
      </w:r>
      <w:r w:rsidR="00695108">
        <w:rPr>
          <w:rFonts w:ascii="Arial" w:hAnsi="Arial" w:cs="Arial"/>
          <w:bCs/>
        </w:rPr>
        <w:t xml:space="preserve"> </w:t>
      </w:r>
      <w:r w:rsidR="00375C2F" w:rsidRPr="00CF24E6">
        <w:rPr>
          <w:rFonts w:ascii="Arial" w:hAnsi="Arial" w:cs="Arial"/>
          <w:bCs/>
        </w:rPr>
        <w:t xml:space="preserve">BS RF </w:t>
      </w:r>
      <w:r w:rsidR="007F201D">
        <w:rPr>
          <w:rFonts w:ascii="Arial" w:hAnsi="Arial" w:cs="Arial"/>
          <w:bCs/>
        </w:rPr>
        <w:t>Rel-20 work packages</w:t>
      </w:r>
      <w:r w:rsidR="00375C2F" w:rsidRPr="00375C2F">
        <w:rPr>
          <w:rFonts w:ascii="Arial" w:hAnsi="Arial" w:cs="Arial"/>
          <w:b/>
        </w:rPr>
        <w:t xml:space="preserve">  </w:t>
      </w:r>
    </w:p>
    <w:p w14:paraId="72798C4E" w14:textId="0827C4BA"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5836C8" w:rsidRPr="00305189">
        <w:rPr>
          <w:rFonts w:ascii="Arial" w:hAnsi="Arial" w:cs="Arial"/>
          <w:bCs/>
          <w:lang w:val="en-US"/>
        </w:rPr>
        <w:t>9.1.4.2</w:t>
      </w:r>
    </w:p>
    <w:p w14:paraId="3C088A4A" w14:textId="43C0983D"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C1177B">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7FA0A77E" w14:textId="3FFA36C0" w:rsidR="006205DD" w:rsidRDefault="006205DD" w:rsidP="006205DD">
      <w:pPr>
        <w:pStyle w:val="BodyText"/>
      </w:pPr>
      <w:r>
        <w:t>At the last RAN plenary meeting (RAN#10</w:t>
      </w:r>
      <w:r w:rsidR="003F4865">
        <w:t>8</w:t>
      </w:r>
      <w:r>
        <w:t xml:space="preserve"> in </w:t>
      </w:r>
      <w:r w:rsidR="003F4865">
        <w:t>Pra</w:t>
      </w:r>
      <w:r w:rsidR="00B46D5A">
        <w:t>gue</w:t>
      </w:r>
      <w:r>
        <w:t xml:space="preserve">) the discussion about RAN4 Rel-20 5G-Advanced work packages started. All the input proposals were collected and categorized into different groups with the aim to further describe justification and objectives at coming meetings, with the intention to define relevant Rel-20 RAN4 work items at the September plenary meeting (RAN#109 in China). </w:t>
      </w:r>
    </w:p>
    <w:p w14:paraId="51467BE4" w14:textId="77777777" w:rsidR="006205DD" w:rsidRDefault="006205DD" w:rsidP="006205DD">
      <w:pPr>
        <w:pStyle w:val="BodyText"/>
      </w:pPr>
      <w:r>
        <w:t xml:space="preserve">The following work package categorizes have been identified by RAN: </w:t>
      </w:r>
    </w:p>
    <w:p w14:paraId="180BC20E" w14:textId="77777777" w:rsidR="006205DD" w:rsidRPr="00CF24E6" w:rsidRDefault="006205DD" w:rsidP="006205DD">
      <w:pPr>
        <w:pStyle w:val="BodyText"/>
        <w:numPr>
          <w:ilvl w:val="0"/>
          <w:numId w:val="11"/>
        </w:numPr>
      </w:pPr>
      <w:r w:rsidRPr="00CF24E6">
        <w:t>UE RF centric evolution</w:t>
      </w:r>
    </w:p>
    <w:p w14:paraId="16205FF7" w14:textId="77777777" w:rsidR="006205DD" w:rsidRPr="0020786E" w:rsidRDefault="006205DD" w:rsidP="006205DD">
      <w:pPr>
        <w:pStyle w:val="BodyText"/>
        <w:numPr>
          <w:ilvl w:val="0"/>
          <w:numId w:val="11"/>
        </w:numPr>
        <w:rPr>
          <w:b/>
          <w:bCs/>
        </w:rPr>
      </w:pPr>
      <w:r w:rsidRPr="0020786E">
        <w:rPr>
          <w:b/>
          <w:bCs/>
        </w:rPr>
        <w:t>BS RF centric evolution</w:t>
      </w:r>
    </w:p>
    <w:p w14:paraId="730E4824" w14:textId="77777777" w:rsidR="006205DD" w:rsidRDefault="006205DD" w:rsidP="006205DD">
      <w:pPr>
        <w:pStyle w:val="BodyText"/>
        <w:numPr>
          <w:ilvl w:val="0"/>
          <w:numId w:val="11"/>
        </w:numPr>
      </w:pPr>
      <w:r>
        <w:t>UE OTA enhancement</w:t>
      </w:r>
    </w:p>
    <w:p w14:paraId="05F27CE0" w14:textId="77777777" w:rsidR="006205DD" w:rsidRDefault="006205DD" w:rsidP="006205DD">
      <w:pPr>
        <w:pStyle w:val="BodyText"/>
        <w:numPr>
          <w:ilvl w:val="0"/>
          <w:numId w:val="11"/>
        </w:numPr>
      </w:pPr>
      <w:r>
        <w:t>RRM enhancement</w:t>
      </w:r>
    </w:p>
    <w:p w14:paraId="42AD5127" w14:textId="77777777" w:rsidR="006205DD" w:rsidRDefault="006205DD" w:rsidP="006205DD">
      <w:pPr>
        <w:pStyle w:val="BodyText"/>
        <w:numPr>
          <w:ilvl w:val="0"/>
          <w:numId w:val="11"/>
        </w:numPr>
      </w:pPr>
      <w:r>
        <w:t>Demodulation performance evolution</w:t>
      </w:r>
    </w:p>
    <w:p w14:paraId="0E0F0C5A" w14:textId="77777777" w:rsidR="006205DD" w:rsidRDefault="006205DD" w:rsidP="006205DD">
      <w:pPr>
        <w:pStyle w:val="BodyText"/>
        <w:numPr>
          <w:ilvl w:val="0"/>
          <w:numId w:val="11"/>
        </w:numPr>
      </w:pPr>
      <w:r>
        <w:t>NTN enhancements</w:t>
      </w:r>
    </w:p>
    <w:p w14:paraId="7259A199" w14:textId="77777777" w:rsidR="006205DD" w:rsidRDefault="006205DD" w:rsidP="006205DD">
      <w:pPr>
        <w:pStyle w:val="BodyText"/>
        <w:numPr>
          <w:ilvl w:val="0"/>
          <w:numId w:val="11"/>
        </w:numPr>
      </w:pPr>
      <w:r>
        <w:t>Cross RF and baseband topics</w:t>
      </w:r>
    </w:p>
    <w:p w14:paraId="739960AB" w14:textId="44CC2979" w:rsidR="006205DD" w:rsidRDefault="006205DD" w:rsidP="006205DD">
      <w:pPr>
        <w:pStyle w:val="BodyText"/>
      </w:pPr>
      <w:r>
        <w:t xml:space="preserve">In this contribution we provide proposals for work packages to be included in Rel-20 5G-Advanced for BS RF centric evolution. In addition to proposals, also additional information is provided to further stimulate the discussion to establish clear objectives for each work package within Rel-20 timeframe. It is essential to find relevant scope of each work package to be able to fit it within RAN4 Rel-20 Time Unit (TU) budget.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3F02111B" w14:textId="77777777" w:rsidR="009449E3" w:rsidRPr="009449E3" w:rsidRDefault="009449E3" w:rsidP="009449E3">
      <w:pPr>
        <w:pStyle w:val="BodyText"/>
      </w:pPr>
      <w:r w:rsidRPr="009449E3">
        <w:t>From the moderator summary [1], the work packages related to BS RF evolution was collected in a list without priority of high-level candidate objectives for BS RF centric evolution and/or enhancement in Rel-20. The list identified in moderator summary is cleaned up with the intention to be clearer to progress the work to establish justification and complete description of objective. The BS RF centric list can be summarized as:</w:t>
      </w:r>
    </w:p>
    <w:p w14:paraId="33A42957" w14:textId="4E9D3EB1" w:rsidR="0094146E" w:rsidRDefault="007C0F99" w:rsidP="009449E3">
      <w:pPr>
        <w:pStyle w:val="BodyText"/>
        <w:numPr>
          <w:ilvl w:val="0"/>
          <w:numId w:val="8"/>
        </w:numPr>
      </w:pPr>
      <w:r>
        <w:t>Ev</w:t>
      </w:r>
      <w:r w:rsidR="007805A6">
        <w:t>olve and improve</w:t>
      </w:r>
      <w:r w:rsidRPr="009449E3">
        <w:t xml:space="preserve"> </w:t>
      </w:r>
      <w:r w:rsidR="00094614">
        <w:t xml:space="preserve">co-location </w:t>
      </w:r>
      <w:r w:rsidR="009449E3" w:rsidRPr="009449E3">
        <w:t>requirement concept</w:t>
      </w:r>
      <w:r w:rsidR="00094614">
        <w:t xml:space="preserve">, </w:t>
      </w:r>
      <w:r w:rsidR="009449E3" w:rsidRPr="009449E3">
        <w:t>requirement</w:t>
      </w:r>
      <w:r w:rsidR="00094614">
        <w:t xml:space="preserve"> levels </w:t>
      </w:r>
      <w:r w:rsidR="009449E3" w:rsidRPr="009449E3">
        <w:t xml:space="preserve">and test </w:t>
      </w:r>
      <w:r w:rsidR="0094146E">
        <w:t>methodologies</w:t>
      </w:r>
      <w:r w:rsidR="00CB4027">
        <w:t xml:space="preserve"> to </w:t>
      </w:r>
      <w:r w:rsidR="00C542A8">
        <w:t xml:space="preserve">resolve identified technical issues </w:t>
      </w:r>
      <w:r w:rsidR="00D041E8">
        <w:t>above 3 GHz</w:t>
      </w:r>
      <w:r w:rsidR="00C542A8">
        <w:t>.</w:t>
      </w:r>
      <w:r w:rsidR="00374F3F">
        <w:t xml:space="preserve"> </w:t>
      </w:r>
      <w:r w:rsidR="00FE207A">
        <w:t>Work is ongoing in Rel-19,</w:t>
      </w:r>
      <w:r w:rsidR="003929B3">
        <w:t xml:space="preserve"> the</w:t>
      </w:r>
      <w:r w:rsidR="00FE207A">
        <w:t xml:space="preserve"> outcome</w:t>
      </w:r>
      <w:r w:rsidR="003929B3">
        <w:t xml:space="preserve"> could be used as foundation for </w:t>
      </w:r>
      <w:r w:rsidR="00DE39C5">
        <w:t>normative work in Rel-</w:t>
      </w:r>
      <w:r w:rsidR="00334031">
        <w:t>20</w:t>
      </w:r>
      <w:r w:rsidR="003929B3">
        <w:t>.</w:t>
      </w:r>
      <w:r w:rsidR="004E3151">
        <w:br/>
      </w:r>
      <w:r w:rsidR="004E3151">
        <w:br/>
        <w:t xml:space="preserve">Further </w:t>
      </w:r>
      <w:r w:rsidR="00B62BDF">
        <w:t xml:space="preserve">discuss to include </w:t>
      </w:r>
      <w:r w:rsidR="0084060D">
        <w:t>work related to re-</w:t>
      </w:r>
      <w:r w:rsidR="00C8648C">
        <w:t>evaluation</w:t>
      </w:r>
      <w:r w:rsidR="0084060D">
        <w:t xml:space="preserve"> of transmitter spurious emission levels for bands in the upper region of FR1</w:t>
      </w:r>
      <w:r w:rsidR="00C8648C">
        <w:t xml:space="preserve">. Depending on the outcome from </w:t>
      </w:r>
      <w:r w:rsidR="001C4070">
        <w:t xml:space="preserve">ongoing </w:t>
      </w:r>
      <w:r w:rsidR="00C8648C">
        <w:t>Rel-19 work.</w:t>
      </w:r>
    </w:p>
    <w:p w14:paraId="037A380A" w14:textId="77777777" w:rsidR="00462B11" w:rsidRDefault="00462B11" w:rsidP="009449E3">
      <w:pPr>
        <w:pStyle w:val="BodyText"/>
        <w:numPr>
          <w:ilvl w:val="0"/>
          <w:numId w:val="8"/>
        </w:numPr>
      </w:pPr>
      <w:r>
        <w:t>Down select from the following four options:</w:t>
      </w:r>
    </w:p>
    <w:p w14:paraId="640FE5AF" w14:textId="77777777" w:rsidR="00C1213B" w:rsidRDefault="002C1C22" w:rsidP="00CF24E6">
      <w:pPr>
        <w:pStyle w:val="BodyText"/>
        <w:numPr>
          <w:ilvl w:val="1"/>
          <w:numId w:val="12"/>
        </w:numPr>
      </w:pPr>
      <w:r>
        <w:t xml:space="preserve">Introduce new additional BS type </w:t>
      </w:r>
      <w:r w:rsidR="00DF74A2">
        <w:t xml:space="preserve">(BS type 1-H enhanced) </w:t>
      </w:r>
      <w:r w:rsidR="00105467">
        <w:t>enabling technologies</w:t>
      </w:r>
      <w:r w:rsidR="00CA597C">
        <w:t xml:space="preserve"> </w:t>
      </w:r>
      <w:r w:rsidR="001B638E">
        <w:t>required for</w:t>
      </w:r>
      <w:r w:rsidR="00CA597C">
        <w:t xml:space="preserve"> large BS antenna array</w:t>
      </w:r>
      <w:r w:rsidR="00597D45">
        <w:t xml:space="preserve"> with </w:t>
      </w:r>
      <w:r w:rsidR="00C1213B">
        <w:t xml:space="preserve">mix of </w:t>
      </w:r>
      <w:proofErr w:type="spellStart"/>
      <w:r w:rsidR="00C1213B">
        <w:t>analog</w:t>
      </w:r>
      <w:proofErr w:type="spellEnd"/>
      <w:r w:rsidR="00C1213B">
        <w:t xml:space="preserve"> and digital beamforming</w:t>
      </w:r>
      <w:r w:rsidR="00002EEA">
        <w:t>.</w:t>
      </w:r>
    </w:p>
    <w:p w14:paraId="4B84116B" w14:textId="77777777" w:rsidR="005D6EDF" w:rsidRDefault="00F56835" w:rsidP="00CF24E6">
      <w:pPr>
        <w:pStyle w:val="BodyText"/>
        <w:numPr>
          <w:ilvl w:val="1"/>
          <w:numId w:val="12"/>
        </w:numPr>
      </w:pPr>
      <w:r>
        <w:t>Define new requirement for SBFD-to-SBFD</w:t>
      </w:r>
      <w:r w:rsidR="002577AF">
        <w:t xml:space="preserve"> adjacent channel co-existence considering realistic deployment scenarios.</w:t>
      </w:r>
    </w:p>
    <w:p w14:paraId="006BA7BE" w14:textId="5B5B3E45" w:rsidR="005D6EDF" w:rsidRDefault="005D6EDF" w:rsidP="00CF24E6">
      <w:pPr>
        <w:pStyle w:val="BodyText"/>
        <w:numPr>
          <w:ilvl w:val="1"/>
          <w:numId w:val="12"/>
        </w:numPr>
      </w:pPr>
      <w:r>
        <w:t xml:space="preserve">Neither </w:t>
      </w:r>
      <w:r w:rsidR="004248F5">
        <w:t>(</w:t>
      </w:r>
      <w:r>
        <w:t>a</w:t>
      </w:r>
      <w:r w:rsidR="004248F5">
        <w:t>)</w:t>
      </w:r>
      <w:r w:rsidR="00A04D06">
        <w:t xml:space="preserve"> nor </w:t>
      </w:r>
      <w:r w:rsidR="004248F5">
        <w:t>(b)</w:t>
      </w:r>
      <w:r w:rsidR="00A04D06">
        <w:t>.</w:t>
      </w:r>
    </w:p>
    <w:p w14:paraId="4D56FEB7" w14:textId="42776A7C" w:rsidR="009449E3" w:rsidRPr="009449E3" w:rsidRDefault="005D6EDF" w:rsidP="00CF24E6">
      <w:pPr>
        <w:pStyle w:val="BodyText"/>
        <w:numPr>
          <w:ilvl w:val="1"/>
          <w:numId w:val="12"/>
        </w:numPr>
      </w:pPr>
      <w:r>
        <w:t>Both</w:t>
      </w:r>
      <w:r w:rsidR="009449E3" w:rsidRPr="009449E3">
        <w:t xml:space="preserve"> </w:t>
      </w:r>
      <w:r w:rsidR="004248F5">
        <w:t>(a) and</w:t>
      </w:r>
      <w:r w:rsidR="00A04D06">
        <w:t xml:space="preserve"> </w:t>
      </w:r>
      <w:r w:rsidR="004248F5">
        <w:t>(</w:t>
      </w:r>
      <w:r w:rsidR="00A04D06">
        <w:t>b</w:t>
      </w:r>
      <w:r w:rsidR="004248F5">
        <w:t>)</w:t>
      </w:r>
      <w:r w:rsidR="00A04D06">
        <w:t>.</w:t>
      </w:r>
    </w:p>
    <w:p w14:paraId="0D291160" w14:textId="77777777" w:rsidR="009449E3" w:rsidRPr="009449E3" w:rsidRDefault="009449E3" w:rsidP="009449E3">
      <w:pPr>
        <w:pStyle w:val="BodyText"/>
      </w:pPr>
      <w:r w:rsidRPr="009449E3">
        <w:lastRenderedPageBreak/>
        <w:t>The intention is to use the list of candidate objectives as the starting point for 5G-Advanced BS RF centric evolution and/or enhancement in Rel-20, considering the TU splitting between 5G and 6G in RAN4.</w:t>
      </w:r>
    </w:p>
    <w:p w14:paraId="7B8C417A" w14:textId="77777777" w:rsidR="009449E3" w:rsidRPr="009449E3" w:rsidRDefault="009449E3" w:rsidP="009449E3">
      <w:pPr>
        <w:pStyle w:val="BodyText"/>
      </w:pPr>
      <w:r w:rsidRPr="009449E3">
        <w:t>It should be noted that all relevant improvements of 5G-Advanced need to be prioritized within Rel-20 to ensure that the transition to 6G will benefit from these improvements in day one.</w:t>
      </w:r>
    </w:p>
    <w:p w14:paraId="00EEAAE7" w14:textId="174F69B1" w:rsidR="008D0ADD" w:rsidRDefault="009449E3" w:rsidP="0062745C">
      <w:pPr>
        <w:pStyle w:val="BodyText"/>
      </w:pPr>
      <w:r w:rsidRPr="009449E3">
        <w:t xml:space="preserve">In following sections specific details related to </w:t>
      </w:r>
      <w:r w:rsidR="00A54F13">
        <w:t>work packages we see as essential for Rel-20 BS RF</w:t>
      </w:r>
      <w:r w:rsidR="00432516">
        <w:t xml:space="preserve"> in 5G-Advanced</w:t>
      </w:r>
      <w:r w:rsidR="00677207">
        <w:t xml:space="preserve"> is presented</w:t>
      </w:r>
      <w:r w:rsidR="00432516">
        <w:t>.</w:t>
      </w:r>
      <w:r w:rsidRPr="009449E3">
        <w:t xml:space="preserve"> </w:t>
      </w:r>
    </w:p>
    <w:p w14:paraId="7443308B" w14:textId="77777777" w:rsidR="00A4605D" w:rsidRDefault="00A4605D" w:rsidP="0062745C">
      <w:pPr>
        <w:pStyle w:val="BodyText"/>
      </w:pPr>
    </w:p>
    <w:p w14:paraId="7D5C4F12" w14:textId="2B0071E5" w:rsidR="00C256E5" w:rsidRPr="006E4723" w:rsidRDefault="00A1678D" w:rsidP="006E4723">
      <w:pPr>
        <w:pStyle w:val="ListParagraph"/>
        <w:numPr>
          <w:ilvl w:val="1"/>
          <w:numId w:val="5"/>
        </w:numPr>
        <w:ind w:hanging="720"/>
        <w:rPr>
          <w:rFonts w:ascii="Arial" w:hAnsi="Arial" w:cs="Arial"/>
          <w:sz w:val="28"/>
          <w:szCs w:val="28"/>
        </w:rPr>
      </w:pPr>
      <w:r w:rsidRPr="006E4723">
        <w:rPr>
          <w:rFonts w:ascii="Arial" w:hAnsi="Arial" w:cs="Arial"/>
          <w:sz w:val="28"/>
          <w:szCs w:val="28"/>
        </w:rPr>
        <w:t>Evolution</w:t>
      </w:r>
      <w:r w:rsidR="00C256E5" w:rsidRPr="006E4723">
        <w:rPr>
          <w:rFonts w:ascii="Arial" w:hAnsi="Arial" w:cs="Arial"/>
          <w:sz w:val="28"/>
          <w:szCs w:val="28"/>
        </w:rPr>
        <w:t xml:space="preserve"> of co-location requirement concept </w:t>
      </w:r>
    </w:p>
    <w:p w14:paraId="61E22EB7" w14:textId="3DAF1B1C" w:rsidR="00D037FE" w:rsidRDefault="00157A2B" w:rsidP="00650AA2">
      <w:r>
        <w:t xml:space="preserve">In Rel-15 </w:t>
      </w:r>
      <w:r w:rsidR="00631C50">
        <w:t xml:space="preserve">BS RF core and conformance </w:t>
      </w:r>
      <w:r>
        <w:t>OTA requirements was defined for AAS BS.</w:t>
      </w:r>
      <w:r w:rsidR="00631C50">
        <w:t xml:space="preserve"> The</w:t>
      </w:r>
      <w:r w:rsidR="009C7931">
        <w:t>se</w:t>
      </w:r>
      <w:r w:rsidR="00631C50">
        <w:t xml:space="preserve"> requirement</w:t>
      </w:r>
      <w:r w:rsidR="009C7931">
        <w:t>s</w:t>
      </w:r>
      <w:r w:rsidR="00631C50">
        <w:t xml:space="preserve"> </w:t>
      </w:r>
      <w:r w:rsidR="00A64AF7">
        <w:t>were</w:t>
      </w:r>
      <w:r w:rsidR="00631C50">
        <w:t xml:space="preserve"> also adopted for NR BS type 1-O.</w:t>
      </w:r>
      <w:r w:rsidR="00A64AF7">
        <w:t xml:space="preserve"> </w:t>
      </w:r>
      <w:r w:rsidR="00F55166">
        <w:t>T</w:t>
      </w:r>
      <w:r w:rsidR="0022202D">
        <w:t xml:space="preserve">he OTA requirements </w:t>
      </w:r>
      <w:r w:rsidR="00DD10DD">
        <w:t xml:space="preserve">are </w:t>
      </w:r>
      <w:r w:rsidR="00DF1991">
        <w:t xml:space="preserve">derived on </w:t>
      </w:r>
      <w:r w:rsidR="00DD10DD">
        <w:t xml:space="preserve">a </w:t>
      </w:r>
      <w:r w:rsidR="00DF1991">
        <w:t>coupling loss assumption of 30 dB</w:t>
      </w:r>
      <w:r w:rsidR="00DD10DD">
        <w:t xml:space="preserve"> and often</w:t>
      </w:r>
      <w:r w:rsidR="00DF1991">
        <w:t xml:space="preserve"> referred to as “co-location requirements”</w:t>
      </w:r>
      <w:r w:rsidR="00305189">
        <w:t>.</w:t>
      </w:r>
      <w:r w:rsidR="00F55166">
        <w:t xml:space="preserve"> </w:t>
      </w:r>
      <w:r w:rsidR="00371D71">
        <w:t>For the OTA co-location requirements,</w:t>
      </w:r>
      <w:r w:rsidR="00D037FE">
        <w:t xml:space="preserve"> a new requirement concept was introduced</w:t>
      </w:r>
      <w:r w:rsidR="00371D71">
        <w:t xml:space="preserve">. </w:t>
      </w:r>
      <w:r w:rsidR="00D037FE">
        <w:t xml:space="preserve">The concept </w:t>
      </w:r>
      <w:r w:rsidR="00D85225">
        <w:t xml:space="preserve">is based on a co-location situation where two base stations are located side-by-side with a separation of 10 cm. </w:t>
      </w:r>
      <w:r w:rsidR="003A47B8">
        <w:t xml:space="preserve">This scenario was defined to mimic the </w:t>
      </w:r>
      <w:r w:rsidR="00A06E65">
        <w:t>worst-case</w:t>
      </w:r>
      <w:r w:rsidR="003A47B8">
        <w:t xml:space="preserve"> situation for co-location of two BS </w:t>
      </w:r>
      <w:r w:rsidR="00C611D2">
        <w:t xml:space="preserve">part of two different networks. It was assumed that a commercial of the shelf </w:t>
      </w:r>
      <w:r w:rsidR="008F1AD4">
        <w:t xml:space="preserve">single column </w:t>
      </w:r>
      <w:r w:rsidR="00C611D2">
        <w:t xml:space="preserve">BS antenna </w:t>
      </w:r>
      <w:r w:rsidR="00FC0C03">
        <w:t xml:space="preserve">could be used as reference for such co-location situation. It was decided that for this situation the </w:t>
      </w:r>
      <w:r w:rsidR="004F36F1">
        <w:t>coupling loss</w:t>
      </w:r>
      <w:r w:rsidR="00FC0C03">
        <w:t xml:space="preserve"> between the </w:t>
      </w:r>
      <w:r w:rsidR="004F36F1">
        <w:t xml:space="preserve">passive antenna (referred to as the co-location reference antenna) and the AAS BS is 30 </w:t>
      </w:r>
      <w:proofErr w:type="spellStart"/>
      <w:r w:rsidR="004F36F1">
        <w:t>dB.</w:t>
      </w:r>
      <w:proofErr w:type="spellEnd"/>
      <w:r w:rsidR="004F36F1">
        <w:t xml:space="preserve"> </w:t>
      </w:r>
    </w:p>
    <w:p w14:paraId="585327DA" w14:textId="5881719F" w:rsidR="00142176" w:rsidRDefault="00D30779" w:rsidP="00650AA2">
      <w:r>
        <w:t xml:space="preserve">Now in Rel-19 </w:t>
      </w:r>
      <w:r w:rsidR="00F6742A">
        <w:t xml:space="preserve">the </w:t>
      </w:r>
      <w:r w:rsidR="00FE48A8">
        <w:t>situation can be summarized as:</w:t>
      </w:r>
    </w:p>
    <w:p w14:paraId="456BF9E4" w14:textId="7DD96A79" w:rsidR="00D30779" w:rsidRDefault="00142176" w:rsidP="00DF3AC8">
      <w:pPr>
        <w:pStyle w:val="ListParagraph"/>
        <w:numPr>
          <w:ilvl w:val="0"/>
          <w:numId w:val="14"/>
        </w:numPr>
      </w:pPr>
      <w:r>
        <w:t>The</w:t>
      </w:r>
      <w:r w:rsidR="000B0B09">
        <w:t xml:space="preserve"> availability </w:t>
      </w:r>
      <w:r w:rsidR="004A5C7C">
        <w:t>of co-location reference antenna</w:t>
      </w:r>
      <w:r w:rsidR="00C8771C">
        <w:t>s</w:t>
      </w:r>
      <w:r w:rsidR="004A5C7C">
        <w:t xml:space="preserve"> for bands over 3.5 GHz </w:t>
      </w:r>
      <w:r w:rsidR="00F65C67">
        <w:t>following description in TS 38.104</w:t>
      </w:r>
      <w:r w:rsidR="00FF37C9">
        <w:t xml:space="preserve"> </w:t>
      </w:r>
      <w:r w:rsidR="004A5C7C">
        <w:t>is limited</w:t>
      </w:r>
      <w:r w:rsidR="00F10C50">
        <w:t xml:space="preserve"> and for bands in upper </w:t>
      </w:r>
      <w:r w:rsidR="00FF37C9">
        <w:t>FR1 not available</w:t>
      </w:r>
      <w:r w:rsidR="004A5C7C">
        <w:t>.</w:t>
      </w:r>
      <w:r w:rsidR="00C8771C">
        <w:t xml:space="preserve"> </w:t>
      </w:r>
      <w:r w:rsidR="00F65C67">
        <w:t>This will have direct impact on</w:t>
      </w:r>
      <w:r w:rsidR="00AB1181">
        <w:t xml:space="preserve"> </w:t>
      </w:r>
      <w:r w:rsidR="00A06E65">
        <w:t>selection</w:t>
      </w:r>
      <w:r w:rsidR="00AB1181">
        <w:t xml:space="preserve"> of Co-Location Test Antenna (CLTA)</w:t>
      </w:r>
      <w:r w:rsidR="00F65C67">
        <w:t xml:space="preserve"> </w:t>
      </w:r>
      <w:r w:rsidR="00AB1181">
        <w:t xml:space="preserve">for </w:t>
      </w:r>
      <w:r w:rsidR="00F65C67">
        <w:t>conformance testing</w:t>
      </w:r>
      <w:r w:rsidR="00563A5C">
        <w:t>.</w:t>
      </w:r>
      <w:r w:rsidR="002F78C3">
        <w:t xml:space="preserve"> </w:t>
      </w:r>
      <w:r w:rsidR="006506C6">
        <w:t>From this we conclude:</w:t>
      </w:r>
      <w:r w:rsidR="00ED5526">
        <w:t xml:space="preserve"> </w:t>
      </w:r>
    </w:p>
    <w:p w14:paraId="45BAB174" w14:textId="130F3A34" w:rsidR="00574B23" w:rsidRDefault="00574B23" w:rsidP="003F2BDE">
      <w:pPr>
        <w:pStyle w:val="ListParagraph"/>
        <w:numPr>
          <w:ilvl w:val="1"/>
          <w:numId w:val="14"/>
        </w:numPr>
      </w:pPr>
      <w:r>
        <w:t xml:space="preserve">The BS type </w:t>
      </w:r>
      <w:r w:rsidR="006506C6">
        <w:t xml:space="preserve">1-O with </w:t>
      </w:r>
      <w:r>
        <w:t>OTA requirement</w:t>
      </w:r>
      <w:r w:rsidR="006506C6">
        <w:t>s</w:t>
      </w:r>
      <w:r>
        <w:t xml:space="preserve"> cannot be used for bands above 3.5 GHz.</w:t>
      </w:r>
    </w:p>
    <w:p w14:paraId="1031B2FC" w14:textId="0432096B" w:rsidR="0088514C" w:rsidRDefault="00E279D1" w:rsidP="00DF3AC8">
      <w:pPr>
        <w:pStyle w:val="ListParagraph"/>
        <w:numPr>
          <w:ilvl w:val="1"/>
          <w:numId w:val="14"/>
        </w:numPr>
      </w:pPr>
      <w:r>
        <w:t>Alternatively</w:t>
      </w:r>
      <w:r w:rsidR="00AB1181">
        <w:t>, if</w:t>
      </w:r>
      <w:r w:rsidR="00653E7D">
        <w:t xml:space="preserve"> a customized</w:t>
      </w:r>
      <w:r w:rsidR="00AB1181">
        <w:t xml:space="preserve"> CLTA</w:t>
      </w:r>
      <w:r w:rsidR="00602207">
        <w:t xml:space="preserve"> is designed to mimic a co-location reference antenna</w:t>
      </w:r>
      <w:r w:rsidR="00653E7D">
        <w:t xml:space="preserve">. The current specification is not complete and will not </w:t>
      </w:r>
      <w:r>
        <w:t>provide</w:t>
      </w:r>
      <w:r w:rsidR="00653E7D">
        <w:t xml:space="preserve"> sufficient </w:t>
      </w:r>
      <w:r w:rsidR="00114B3E">
        <w:t>information</w:t>
      </w:r>
      <w:r w:rsidR="0079728C">
        <w:t>.</w:t>
      </w:r>
      <w:r w:rsidR="00EE1777">
        <w:t xml:space="preserve"> This would jeopardize the intention to guarantee tower/site sharing.</w:t>
      </w:r>
      <w:r w:rsidR="00D11592">
        <w:t xml:space="preserve"> </w:t>
      </w:r>
      <w:r w:rsidR="00D11592" w:rsidRPr="00D11592">
        <w:t xml:space="preserve">To guarantee robust co-location requirements it is essential that the CLTA to be used by BS manufactures is having the same radiation characteristics in the near-field region. </w:t>
      </w:r>
    </w:p>
    <w:p w14:paraId="222A8B35" w14:textId="0EA00938" w:rsidR="004A5C7C" w:rsidRDefault="00ED5526" w:rsidP="00DF3AC8">
      <w:pPr>
        <w:pStyle w:val="ListParagraph"/>
        <w:numPr>
          <w:ilvl w:val="0"/>
          <w:numId w:val="14"/>
        </w:numPr>
      </w:pPr>
      <w:r>
        <w:t xml:space="preserve">For bands above 3.5 GHz </w:t>
      </w:r>
      <w:r w:rsidR="00ED52C0">
        <w:t xml:space="preserve">it </w:t>
      </w:r>
      <w:r>
        <w:t xml:space="preserve">can be seen from Rel-19 </w:t>
      </w:r>
      <w:r w:rsidR="00386FB9">
        <w:t xml:space="preserve">results that coupling loss varies and is </w:t>
      </w:r>
      <w:r w:rsidR="00E279D1">
        <w:t>typically</w:t>
      </w:r>
      <w:r w:rsidR="00386FB9">
        <w:t xml:space="preserve"> larger than 30 </w:t>
      </w:r>
      <w:proofErr w:type="spellStart"/>
      <w:r w:rsidR="00386FB9">
        <w:t>dB.</w:t>
      </w:r>
      <w:proofErr w:type="spellEnd"/>
      <w:r w:rsidR="00386FB9">
        <w:t xml:space="preserve"> This would impact </w:t>
      </w:r>
      <w:r w:rsidR="00E279D1">
        <w:t>requirements</w:t>
      </w:r>
      <w:r w:rsidR="0088514C">
        <w:t xml:space="preserve"> derivation and BS RF core specification</w:t>
      </w:r>
      <w:r w:rsidR="00114B3E">
        <w:t xml:space="preserve"> with the consequence that the requirement is too strict </w:t>
      </w:r>
      <w:r w:rsidR="00E279D1">
        <w:t xml:space="preserve">which will drive cost and complexity. </w:t>
      </w:r>
    </w:p>
    <w:p w14:paraId="48D04F96" w14:textId="55511232" w:rsidR="00157A2B" w:rsidRDefault="00864A04" w:rsidP="00650AA2">
      <w:r>
        <w:t xml:space="preserve">Based on above information </w:t>
      </w:r>
      <w:r w:rsidR="00DF3AC8">
        <w:t>it’s</w:t>
      </w:r>
      <w:r w:rsidR="00045740">
        <w:t xml:space="preserve"> </w:t>
      </w:r>
      <w:r w:rsidR="00546F56">
        <w:t>clear</w:t>
      </w:r>
      <w:r w:rsidR="00045740">
        <w:t xml:space="preserve"> that the current approach </w:t>
      </w:r>
      <w:r w:rsidR="008910FF">
        <w:t xml:space="preserve">used </w:t>
      </w:r>
      <w:r w:rsidR="00045740">
        <w:t xml:space="preserve">to define </w:t>
      </w:r>
      <w:r w:rsidR="008910FF">
        <w:t xml:space="preserve">and test </w:t>
      </w:r>
      <w:r w:rsidR="00045740">
        <w:t xml:space="preserve">co-location requirements don’t work for </w:t>
      </w:r>
      <w:r w:rsidR="008D200D">
        <w:t xml:space="preserve">a BS type 1-O BS supporting </w:t>
      </w:r>
      <w:r w:rsidR="00045740">
        <w:t xml:space="preserve">bands above 3.5 GHz. </w:t>
      </w:r>
      <w:r w:rsidR="00C6716E">
        <w:t>For bands below 3.5 GHz down to 1 GHz</w:t>
      </w:r>
      <w:r w:rsidR="002A5069">
        <w:t xml:space="preserve"> the </w:t>
      </w:r>
      <w:r w:rsidR="004D68D4">
        <w:t xml:space="preserve">CLTA </w:t>
      </w:r>
      <w:r w:rsidR="002A5069">
        <w:t xml:space="preserve">concept </w:t>
      </w:r>
      <w:r w:rsidR="008D200D">
        <w:t>may</w:t>
      </w:r>
      <w:r w:rsidR="004D68D4">
        <w:t xml:space="preserve"> </w:t>
      </w:r>
      <w:r w:rsidR="002A5069">
        <w:t>work as intended</w:t>
      </w:r>
      <w:r w:rsidR="006F6307">
        <w:t xml:space="preserve">, however in this frequency region most manufacturers </w:t>
      </w:r>
      <w:r w:rsidR="00DF3AC8">
        <w:t>are</w:t>
      </w:r>
      <w:r w:rsidR="006F6307">
        <w:t xml:space="preserve"> </w:t>
      </w:r>
      <w:r w:rsidR="0066213F">
        <w:t xml:space="preserve">currently </w:t>
      </w:r>
      <w:r w:rsidR="006F6307">
        <w:t xml:space="preserve">following BS type 1-H requirements. </w:t>
      </w:r>
      <w:r w:rsidR="00CC56D9">
        <w:t xml:space="preserve">Above 3.5 GHz </w:t>
      </w:r>
      <w:r w:rsidR="00546F56">
        <w:t>adopting</w:t>
      </w:r>
      <w:r w:rsidR="00CC56D9">
        <w:t xml:space="preserve"> BS type 1-O requirement is more suitable due to the number of </w:t>
      </w:r>
      <w:r w:rsidR="005D59E9">
        <w:t xml:space="preserve">antenna elements in the array increases and corresponding number of TAB RF ports increases. </w:t>
      </w:r>
    </w:p>
    <w:p w14:paraId="096F55D2" w14:textId="0F49871C" w:rsidR="0016744E" w:rsidRDefault="002F74BB" w:rsidP="00650AA2">
      <w:r>
        <w:t xml:space="preserve">The </w:t>
      </w:r>
      <w:r w:rsidR="00CE40A5">
        <w:t>Rel-1</w:t>
      </w:r>
      <w:r w:rsidR="00782E92">
        <w:t>5</w:t>
      </w:r>
      <w:r w:rsidR="00CE40A5">
        <w:t xml:space="preserve"> CLTA concept was derived based on the assumption of 30 dB coupling loss. The corresponding requirement levels for emissions</w:t>
      </w:r>
      <w:r w:rsidR="00316234">
        <w:t xml:space="preserve"> and </w:t>
      </w:r>
      <w:r w:rsidR="00AE540B">
        <w:t xml:space="preserve">interfering signal will </w:t>
      </w:r>
      <w:r w:rsidR="00274B38">
        <w:t>put</w:t>
      </w:r>
      <w:r w:rsidR="00AE540B">
        <w:t xml:space="preserve"> extreme challenges on the test equipment</w:t>
      </w:r>
      <w:r w:rsidR="00274B38">
        <w:t xml:space="preserve">, which </w:t>
      </w:r>
      <w:r w:rsidR="00782E92">
        <w:t>resulted</w:t>
      </w:r>
      <w:r w:rsidR="00274B38">
        <w:t xml:space="preserve"> in the CLTA concept</w:t>
      </w:r>
      <w:r w:rsidR="00C02A9C">
        <w:t>.</w:t>
      </w:r>
      <w:r w:rsidR="00AE540B">
        <w:t xml:space="preserve"> </w:t>
      </w:r>
      <w:r w:rsidR="00274B38">
        <w:t>However</w:t>
      </w:r>
      <w:r w:rsidR="00AE540B">
        <w:t>, if the coupling loss increases</w:t>
      </w:r>
      <w:r w:rsidR="00A204D0">
        <w:t xml:space="preserve"> as expected for higher frequencies</w:t>
      </w:r>
      <w:r w:rsidR="0044498C">
        <w:t xml:space="preserve"> it can be concluded that OTA testing using traditional parameters (such as TRP, </w:t>
      </w:r>
      <w:r w:rsidR="00FE3AFD">
        <w:t xml:space="preserve">EIRP and </w:t>
      </w:r>
      <w:r w:rsidR="0044498C">
        <w:t>EIS</w:t>
      </w:r>
      <w:r w:rsidR="00FE3AFD">
        <w:t xml:space="preserve">) can be used instead. </w:t>
      </w:r>
      <w:r w:rsidR="00AE540B">
        <w:t xml:space="preserve">  </w:t>
      </w:r>
    </w:p>
    <w:p w14:paraId="0CE97732" w14:textId="4D8AC542" w:rsidR="00650AA2" w:rsidRDefault="00650AA2" w:rsidP="00650AA2">
      <w:r>
        <w:t xml:space="preserve">It can also be noticed that when BS with large frequency offset is considered, like for the case where a 900 MHz passive antenna is co-located with a 3.5 GHz AAS BS as showed in Figure </w:t>
      </w:r>
      <w:r w:rsidR="00163D7B">
        <w:t>2</w:t>
      </w:r>
      <w:r>
        <w:t xml:space="preserve">.1-1, </w:t>
      </w:r>
      <w:r w:rsidRPr="006A4660">
        <w:t xml:space="preserve">there will be a significant different is antenna aperture </w:t>
      </w:r>
      <w:r>
        <w:t>length.</w:t>
      </w:r>
    </w:p>
    <w:p w14:paraId="738E5F14" w14:textId="77777777" w:rsidR="00650AA2" w:rsidRDefault="00650AA2" w:rsidP="00650AA2">
      <w:pPr>
        <w:jc w:val="center"/>
      </w:pPr>
      <w:r w:rsidRPr="006F7258">
        <w:rPr>
          <w:noProof/>
        </w:rPr>
        <w:lastRenderedPageBreak/>
        <w:drawing>
          <wp:inline distT="0" distB="0" distL="0" distR="0" wp14:anchorId="6A728B51" wp14:editId="6741BDEE">
            <wp:extent cx="1902460" cy="2538060"/>
            <wp:effectExtent l="0" t="0" r="2540" b="0"/>
            <wp:docPr id="1232849577" name="Picture 1" descr="A close-up of a radio tow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849577" name="Picture 1" descr="A close-up of a radio tower&#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10079" cy="2548224"/>
                    </a:xfrm>
                    <a:prstGeom prst="rect">
                      <a:avLst/>
                    </a:prstGeom>
                  </pic:spPr>
                </pic:pic>
              </a:graphicData>
            </a:graphic>
          </wp:inline>
        </w:drawing>
      </w:r>
      <w:r w:rsidRPr="00BC482B">
        <w:t xml:space="preserve"> </w:t>
      </w:r>
      <w:r>
        <w:t xml:space="preserve">           </w:t>
      </w:r>
      <w:r w:rsidRPr="00BC482B">
        <w:t xml:space="preserve">   </w:t>
      </w:r>
      <w:r w:rsidRPr="006F7258">
        <w:rPr>
          <w:noProof/>
        </w:rPr>
        <w:drawing>
          <wp:inline distT="0" distB="0" distL="0" distR="0" wp14:anchorId="05188DEB" wp14:editId="60203697">
            <wp:extent cx="1908810" cy="2546532"/>
            <wp:effectExtent l="0" t="0" r="0" b="6350"/>
            <wp:docPr id="917770878" name="Picture 2" descr="A close-up of a cell phone tow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770878" name="Picture 2" descr="A close-up of a cell phone tower&#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23776" cy="2566497"/>
                    </a:xfrm>
                    <a:prstGeom prst="rect">
                      <a:avLst/>
                    </a:prstGeom>
                  </pic:spPr>
                </pic:pic>
              </a:graphicData>
            </a:graphic>
          </wp:inline>
        </w:drawing>
      </w:r>
    </w:p>
    <w:p w14:paraId="37E26FA7" w14:textId="5FBE6092" w:rsidR="00650AA2" w:rsidRDefault="00650AA2" w:rsidP="00650AA2">
      <w:pPr>
        <w:keepLines/>
        <w:spacing w:after="240"/>
        <w:jc w:val="center"/>
        <w:outlineLvl w:val="0"/>
        <w:rPr>
          <w:rFonts w:ascii="Arial" w:hAnsi="Arial"/>
          <w:b/>
          <w:lang w:eastAsia="x-none"/>
        </w:rPr>
      </w:pPr>
      <w:r>
        <w:rPr>
          <w:rFonts w:ascii="Arial" w:hAnsi="Arial"/>
          <w:b/>
          <w:lang w:eastAsia="x-none"/>
        </w:rPr>
        <w:t xml:space="preserve">Figure </w:t>
      </w:r>
      <w:r w:rsidR="00163D7B">
        <w:rPr>
          <w:rFonts w:ascii="Arial" w:hAnsi="Arial"/>
          <w:b/>
          <w:lang w:eastAsia="x-none"/>
        </w:rPr>
        <w:t>2</w:t>
      </w:r>
      <w:r>
        <w:rPr>
          <w:rFonts w:ascii="Arial" w:hAnsi="Arial"/>
          <w:b/>
          <w:lang w:eastAsia="x-none"/>
        </w:rPr>
        <w:t>.1</w:t>
      </w:r>
      <w:r w:rsidRPr="009D1119">
        <w:rPr>
          <w:rFonts w:ascii="Arial" w:hAnsi="Arial"/>
          <w:b/>
          <w:lang w:eastAsia="x-none"/>
        </w:rPr>
        <w:t>-1:</w:t>
      </w:r>
      <w:r>
        <w:rPr>
          <w:rFonts w:ascii="Arial" w:hAnsi="Arial"/>
          <w:b/>
          <w:lang w:eastAsia="x-none"/>
        </w:rPr>
        <w:t xml:space="preserve"> Example situations, co-location between low-band (non-AAS) and mid-band (AAS)</w:t>
      </w:r>
    </w:p>
    <w:p w14:paraId="04E22BDE" w14:textId="7923631C" w:rsidR="00650AA2" w:rsidRDefault="00650AA2" w:rsidP="00650AA2">
      <w:r w:rsidRPr="00670952">
        <w:rPr>
          <w:b/>
          <w:bCs/>
          <w:u w:val="single"/>
        </w:rPr>
        <w:t xml:space="preserve">Observation </w:t>
      </w:r>
      <w:r w:rsidR="00A15D75">
        <w:rPr>
          <w:b/>
          <w:bCs/>
          <w:u w:val="single"/>
        </w:rPr>
        <w:t>2.1-1</w:t>
      </w:r>
      <w:r w:rsidRPr="00670952">
        <w:rPr>
          <w:b/>
          <w:bCs/>
          <w:u w:val="single"/>
        </w:rPr>
        <w:t>:</w:t>
      </w:r>
      <w:r>
        <w:t xml:space="preserve"> The height difference between to co-located base stations </w:t>
      </w:r>
      <w:r w:rsidR="000E52F1">
        <w:t xml:space="preserve">operating </w:t>
      </w:r>
      <w:r>
        <w:t>at different bands (900 MHz and 3.5 GHz) is far larger than what is captured in the CTLA description in current specification.</w:t>
      </w:r>
    </w:p>
    <w:p w14:paraId="44F154FC" w14:textId="3C9744D8" w:rsidR="00F34F19" w:rsidRDefault="00F34F19" w:rsidP="00F34F19">
      <w:r w:rsidRPr="00670952">
        <w:rPr>
          <w:b/>
          <w:bCs/>
          <w:u w:val="single"/>
        </w:rPr>
        <w:t xml:space="preserve">Observation </w:t>
      </w:r>
      <w:r w:rsidR="00A15D75">
        <w:rPr>
          <w:b/>
          <w:bCs/>
          <w:u w:val="single"/>
        </w:rPr>
        <w:t>2.1-2</w:t>
      </w:r>
      <w:r w:rsidRPr="00670952">
        <w:rPr>
          <w:b/>
          <w:bCs/>
          <w:u w:val="single"/>
        </w:rPr>
        <w:t>:</w:t>
      </w:r>
      <w:r>
        <w:t xml:space="preserve"> </w:t>
      </w:r>
      <w:r w:rsidRPr="00BA7780">
        <w:t xml:space="preserve">The current concept used for BS type 1-O co-location requirements captured in TS 38.104, </w:t>
      </w:r>
      <w:r>
        <w:t>Clause</w:t>
      </w:r>
      <w:r w:rsidRPr="00BA7780">
        <w:t xml:space="preserve"> 4.9 is not practical for conformance testing of product operating above 3.5 GHz</w:t>
      </w:r>
      <w:r>
        <w:t xml:space="preserve"> since the current description of the co-location test antenna and corresponding CLTA don’t match real deployment situations</w:t>
      </w:r>
      <w:r w:rsidRPr="00BA7780">
        <w:t>.</w:t>
      </w:r>
      <w:r>
        <w:t xml:space="preserve"> Hence, BS type 1-O is not a feasible option for AAS BS implementations above 3.5 GHz. </w:t>
      </w:r>
    </w:p>
    <w:p w14:paraId="3365C719" w14:textId="258BBAF3" w:rsidR="00650AA2" w:rsidRDefault="00650AA2" w:rsidP="00650AA2">
      <w:r>
        <w:t xml:space="preserve">Today the guidance for selection of CLTA is described in the conformance test specification as listed in Table </w:t>
      </w:r>
      <w:r w:rsidR="00163D7B">
        <w:t>2</w:t>
      </w:r>
      <w:r>
        <w:t xml:space="preserve">.1-1. If now that information is used to design a CLTA some additional technical issues will emerge. </w:t>
      </w:r>
    </w:p>
    <w:p w14:paraId="6293D888" w14:textId="3203A120" w:rsidR="00650AA2" w:rsidRPr="00817CF6" w:rsidRDefault="00650AA2" w:rsidP="00650AA2">
      <w:pPr>
        <w:keepNext/>
        <w:keepLines/>
        <w:overflowPunct w:val="0"/>
        <w:autoSpaceDE w:val="0"/>
        <w:autoSpaceDN w:val="0"/>
        <w:adjustRightInd w:val="0"/>
        <w:spacing w:before="60"/>
        <w:jc w:val="center"/>
        <w:rPr>
          <w:rFonts w:ascii="Arial" w:hAnsi="Arial" w:cs="Arial"/>
          <w:b/>
        </w:rPr>
      </w:pPr>
      <w:r w:rsidRPr="00817CF6">
        <w:rPr>
          <w:rFonts w:ascii="Arial" w:hAnsi="Arial" w:cs="Arial"/>
          <w:b/>
          <w:lang w:val="sv-SE"/>
        </w:rPr>
        <w:t xml:space="preserve">Table </w:t>
      </w:r>
      <w:r w:rsidR="00953575">
        <w:rPr>
          <w:rFonts w:ascii="Arial" w:hAnsi="Arial" w:cs="Arial"/>
          <w:b/>
          <w:lang w:val="sv-SE"/>
        </w:rPr>
        <w:t>2</w:t>
      </w:r>
      <w:r w:rsidRPr="00817CF6">
        <w:rPr>
          <w:rFonts w:ascii="Arial" w:hAnsi="Arial" w:cs="Arial"/>
          <w:b/>
          <w:lang w:val="sv-SE"/>
        </w:rPr>
        <w:t>.1-</w:t>
      </w:r>
      <w:r>
        <w:rPr>
          <w:rFonts w:ascii="Arial" w:hAnsi="Arial" w:cs="Arial"/>
          <w:b/>
          <w:lang w:val="sv-SE"/>
        </w:rPr>
        <w:t>1</w:t>
      </w:r>
      <w:r w:rsidRPr="00817CF6">
        <w:rPr>
          <w:rFonts w:ascii="Arial" w:hAnsi="Arial" w:cs="Arial"/>
          <w:b/>
          <w:lang w:val="sv-SE"/>
        </w:rPr>
        <w:t>: CLTA characteristics</w:t>
      </w:r>
      <w:r>
        <w:rPr>
          <w:rFonts w:ascii="Arial" w:hAnsi="Arial" w:cs="Arial"/>
          <w:b/>
          <w:lang w:val="sv-SE"/>
        </w:rPr>
        <w:t xml:space="preserve"> (TS 38.141-2)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672"/>
        <w:gridCol w:w="2861"/>
      </w:tblGrid>
      <w:tr w:rsidR="00650AA2" w:rsidRPr="00817CF6" w14:paraId="3FC57648" w14:textId="77777777">
        <w:trPr>
          <w:cantSplit/>
          <w:jc w:val="center"/>
        </w:trPr>
        <w:tc>
          <w:tcPr>
            <w:tcW w:w="3397" w:type="dxa"/>
            <w:tcBorders>
              <w:top w:val="single" w:sz="4" w:space="0" w:color="auto"/>
              <w:left w:val="single" w:sz="4" w:space="0" w:color="auto"/>
              <w:bottom w:val="single" w:sz="4" w:space="0" w:color="auto"/>
              <w:right w:val="single" w:sz="4" w:space="0" w:color="auto"/>
            </w:tcBorders>
            <w:noWrap/>
            <w:hideMark/>
          </w:tcPr>
          <w:p w14:paraId="5CE6BA10" w14:textId="77777777" w:rsidR="00650AA2" w:rsidRPr="00972E77" w:rsidRDefault="00650AA2">
            <w:pPr>
              <w:keepNext/>
              <w:keepLines/>
              <w:overflowPunct w:val="0"/>
              <w:autoSpaceDE w:val="0"/>
              <w:autoSpaceDN w:val="0"/>
              <w:adjustRightInd w:val="0"/>
              <w:spacing w:after="0"/>
              <w:jc w:val="center"/>
              <w:rPr>
                <w:rFonts w:ascii="Arial" w:hAnsi="Arial" w:cs="Arial"/>
                <w:b/>
                <w:i/>
                <w:iCs/>
                <w:sz w:val="18"/>
                <w:lang w:val="sv-SE"/>
              </w:rPr>
            </w:pPr>
            <w:r w:rsidRPr="00972E77">
              <w:rPr>
                <w:rFonts w:ascii="Arial" w:hAnsi="Arial" w:cs="Arial"/>
                <w:b/>
                <w:i/>
                <w:iCs/>
                <w:sz w:val="18"/>
                <w:lang w:val="sv-SE"/>
              </w:rPr>
              <w:t>Parameter</w:t>
            </w:r>
          </w:p>
        </w:tc>
        <w:tc>
          <w:tcPr>
            <w:tcW w:w="2672" w:type="dxa"/>
            <w:tcBorders>
              <w:top w:val="single" w:sz="4" w:space="0" w:color="auto"/>
              <w:left w:val="single" w:sz="4" w:space="0" w:color="auto"/>
              <w:bottom w:val="single" w:sz="4" w:space="0" w:color="auto"/>
              <w:right w:val="single" w:sz="4" w:space="0" w:color="auto"/>
            </w:tcBorders>
            <w:noWrap/>
            <w:hideMark/>
          </w:tcPr>
          <w:p w14:paraId="1A7CDDCB" w14:textId="77777777" w:rsidR="00650AA2" w:rsidRPr="00972E77" w:rsidRDefault="00650AA2">
            <w:pPr>
              <w:keepNext/>
              <w:keepLines/>
              <w:overflowPunct w:val="0"/>
              <w:autoSpaceDE w:val="0"/>
              <w:autoSpaceDN w:val="0"/>
              <w:adjustRightInd w:val="0"/>
              <w:spacing w:after="0"/>
              <w:jc w:val="center"/>
              <w:rPr>
                <w:rFonts w:ascii="Arial" w:hAnsi="Arial" w:cs="Arial"/>
                <w:b/>
                <w:i/>
                <w:iCs/>
                <w:sz w:val="18"/>
                <w:lang w:val="sv-SE"/>
              </w:rPr>
            </w:pPr>
            <w:r w:rsidRPr="00972E77">
              <w:rPr>
                <w:rFonts w:ascii="Arial" w:hAnsi="Arial" w:cs="Arial"/>
                <w:b/>
                <w:i/>
                <w:iCs/>
                <w:sz w:val="18"/>
                <w:lang w:val="sv-SE"/>
              </w:rPr>
              <w:t>In-band CLTA</w:t>
            </w:r>
          </w:p>
        </w:tc>
        <w:tc>
          <w:tcPr>
            <w:tcW w:w="2861" w:type="dxa"/>
            <w:tcBorders>
              <w:top w:val="single" w:sz="4" w:space="0" w:color="auto"/>
              <w:left w:val="single" w:sz="4" w:space="0" w:color="auto"/>
              <w:bottom w:val="single" w:sz="4" w:space="0" w:color="auto"/>
              <w:right w:val="single" w:sz="4" w:space="0" w:color="auto"/>
            </w:tcBorders>
            <w:noWrap/>
            <w:hideMark/>
          </w:tcPr>
          <w:p w14:paraId="43557064" w14:textId="77777777" w:rsidR="00650AA2" w:rsidRPr="00972E77" w:rsidRDefault="00650AA2">
            <w:pPr>
              <w:keepNext/>
              <w:keepLines/>
              <w:overflowPunct w:val="0"/>
              <w:autoSpaceDE w:val="0"/>
              <w:autoSpaceDN w:val="0"/>
              <w:adjustRightInd w:val="0"/>
              <w:spacing w:after="0"/>
              <w:jc w:val="center"/>
              <w:rPr>
                <w:rFonts w:ascii="Arial" w:hAnsi="Arial" w:cs="Arial"/>
                <w:b/>
                <w:i/>
                <w:iCs/>
                <w:sz w:val="18"/>
                <w:lang w:val="sv-SE"/>
              </w:rPr>
            </w:pPr>
            <w:r w:rsidRPr="00972E77">
              <w:rPr>
                <w:rFonts w:ascii="Arial" w:hAnsi="Arial" w:cs="Arial"/>
                <w:b/>
                <w:i/>
                <w:iCs/>
                <w:sz w:val="18"/>
                <w:lang w:val="sv-SE"/>
              </w:rPr>
              <w:t>Out-of-band CLTA</w:t>
            </w:r>
          </w:p>
        </w:tc>
      </w:tr>
      <w:tr w:rsidR="00650AA2" w:rsidRPr="00817CF6" w14:paraId="1D4B56A6" w14:textId="77777777">
        <w:trPr>
          <w:cantSplit/>
          <w:jc w:val="center"/>
        </w:trPr>
        <w:tc>
          <w:tcPr>
            <w:tcW w:w="3397" w:type="dxa"/>
            <w:tcBorders>
              <w:top w:val="single" w:sz="4" w:space="0" w:color="auto"/>
              <w:left w:val="single" w:sz="4" w:space="0" w:color="auto"/>
              <w:bottom w:val="single" w:sz="4" w:space="0" w:color="auto"/>
              <w:right w:val="single" w:sz="4" w:space="0" w:color="auto"/>
            </w:tcBorders>
            <w:noWrap/>
            <w:hideMark/>
          </w:tcPr>
          <w:p w14:paraId="15578CB7" w14:textId="77777777" w:rsidR="00650AA2" w:rsidRPr="00972E77" w:rsidRDefault="00650AA2">
            <w:pPr>
              <w:keepNext/>
              <w:keepLines/>
              <w:overflowPunct w:val="0"/>
              <w:autoSpaceDE w:val="0"/>
              <w:autoSpaceDN w:val="0"/>
              <w:adjustRightInd w:val="0"/>
              <w:spacing w:after="0"/>
              <w:rPr>
                <w:rFonts w:ascii="Arial" w:hAnsi="Arial" w:cs="Arial"/>
                <w:i/>
                <w:iCs/>
                <w:sz w:val="18"/>
                <w:lang w:val="sv-SE"/>
              </w:rPr>
            </w:pPr>
            <w:r w:rsidRPr="00972E77">
              <w:rPr>
                <w:rFonts w:ascii="Arial" w:hAnsi="Arial" w:cs="Arial"/>
                <w:i/>
                <w:iCs/>
                <w:sz w:val="18"/>
                <w:lang w:val="sv-SE"/>
              </w:rPr>
              <w:t>Vertical radiating dimension (h)</w:t>
            </w:r>
          </w:p>
        </w:tc>
        <w:tc>
          <w:tcPr>
            <w:tcW w:w="2672" w:type="dxa"/>
            <w:tcBorders>
              <w:top w:val="single" w:sz="4" w:space="0" w:color="auto"/>
              <w:left w:val="single" w:sz="4" w:space="0" w:color="auto"/>
              <w:bottom w:val="single" w:sz="4" w:space="0" w:color="auto"/>
              <w:right w:val="single" w:sz="4" w:space="0" w:color="auto"/>
            </w:tcBorders>
            <w:noWrap/>
            <w:hideMark/>
          </w:tcPr>
          <w:p w14:paraId="5ABDF2D0" w14:textId="77777777" w:rsidR="00650AA2" w:rsidRPr="00972E77" w:rsidRDefault="00650AA2">
            <w:pPr>
              <w:keepNext/>
              <w:keepLines/>
              <w:overflowPunct w:val="0"/>
              <w:autoSpaceDE w:val="0"/>
              <w:autoSpaceDN w:val="0"/>
              <w:adjustRightInd w:val="0"/>
              <w:spacing w:after="0"/>
              <w:jc w:val="center"/>
              <w:rPr>
                <w:rFonts w:ascii="Arial" w:hAnsi="Arial" w:cs="Arial"/>
                <w:i/>
                <w:iCs/>
                <w:sz w:val="18"/>
                <w:lang w:val="en-US"/>
              </w:rPr>
            </w:pPr>
            <w:r w:rsidRPr="00972E77">
              <w:rPr>
                <w:rFonts w:ascii="Arial" w:hAnsi="Arial" w:cs="Arial"/>
                <w:i/>
                <w:iCs/>
                <w:sz w:val="18"/>
                <w:lang w:val="en-US"/>
              </w:rPr>
              <w:t>Test object vertical radiating length ±30%</w:t>
            </w:r>
          </w:p>
        </w:tc>
        <w:tc>
          <w:tcPr>
            <w:tcW w:w="2861" w:type="dxa"/>
            <w:tcBorders>
              <w:top w:val="single" w:sz="4" w:space="0" w:color="auto"/>
              <w:left w:val="single" w:sz="4" w:space="0" w:color="auto"/>
              <w:bottom w:val="single" w:sz="4" w:space="0" w:color="auto"/>
              <w:right w:val="single" w:sz="4" w:space="0" w:color="auto"/>
            </w:tcBorders>
            <w:noWrap/>
            <w:hideMark/>
          </w:tcPr>
          <w:p w14:paraId="44190774" w14:textId="77777777" w:rsidR="00650AA2" w:rsidRPr="00972E77" w:rsidRDefault="00650AA2">
            <w:pPr>
              <w:keepNext/>
              <w:keepLines/>
              <w:overflowPunct w:val="0"/>
              <w:autoSpaceDE w:val="0"/>
              <w:autoSpaceDN w:val="0"/>
              <w:adjustRightInd w:val="0"/>
              <w:spacing w:after="0"/>
              <w:jc w:val="center"/>
              <w:rPr>
                <w:rFonts w:ascii="Arial" w:hAnsi="Arial" w:cs="Arial"/>
                <w:i/>
                <w:iCs/>
                <w:sz w:val="18"/>
                <w:lang w:val="en-US"/>
              </w:rPr>
            </w:pPr>
            <w:r w:rsidRPr="00972E77">
              <w:rPr>
                <w:rFonts w:ascii="Arial" w:hAnsi="Arial" w:cs="Arial"/>
                <w:i/>
                <w:iCs/>
                <w:sz w:val="18"/>
                <w:lang w:val="en-US"/>
              </w:rPr>
              <w:t>Test object vertical radiating length ±30%</w:t>
            </w:r>
          </w:p>
          <w:p w14:paraId="0F3FCA94" w14:textId="77777777" w:rsidR="00650AA2" w:rsidRPr="00972E77" w:rsidRDefault="00650AA2">
            <w:pPr>
              <w:keepNext/>
              <w:keepLines/>
              <w:overflowPunct w:val="0"/>
              <w:autoSpaceDE w:val="0"/>
              <w:autoSpaceDN w:val="0"/>
              <w:adjustRightInd w:val="0"/>
              <w:spacing w:after="0"/>
              <w:jc w:val="center"/>
              <w:rPr>
                <w:rFonts w:ascii="Arial" w:hAnsi="Arial" w:cs="Arial"/>
                <w:i/>
                <w:iCs/>
                <w:sz w:val="18"/>
                <w:lang w:val="sv-SE"/>
              </w:rPr>
            </w:pPr>
            <w:r w:rsidRPr="00972E77">
              <w:rPr>
                <w:rFonts w:ascii="Arial" w:hAnsi="Arial" w:cs="Arial"/>
                <w:i/>
                <w:iCs/>
                <w:sz w:val="18"/>
                <w:lang w:val="sv-SE"/>
              </w:rPr>
              <w:t xml:space="preserve">(Note </w:t>
            </w:r>
            <w:r w:rsidRPr="00972E77">
              <w:rPr>
                <w:rFonts w:ascii="Arial" w:hAnsi="Arial" w:cs="Arial"/>
                <w:i/>
                <w:iCs/>
                <w:sz w:val="18"/>
                <w:lang w:val="sv-SE" w:eastAsia="zh-CN"/>
              </w:rPr>
              <w:t>2</w:t>
            </w:r>
            <w:r w:rsidRPr="00972E77">
              <w:rPr>
                <w:rFonts w:ascii="Arial" w:hAnsi="Arial" w:cs="Arial"/>
                <w:i/>
                <w:iCs/>
                <w:sz w:val="18"/>
                <w:lang w:val="sv-SE"/>
              </w:rPr>
              <w:t>)</w:t>
            </w:r>
          </w:p>
        </w:tc>
      </w:tr>
      <w:tr w:rsidR="00650AA2" w:rsidRPr="00817CF6" w14:paraId="5E4E0AE2" w14:textId="77777777">
        <w:trPr>
          <w:cantSplit/>
          <w:jc w:val="center"/>
        </w:trPr>
        <w:tc>
          <w:tcPr>
            <w:tcW w:w="3397" w:type="dxa"/>
            <w:tcBorders>
              <w:top w:val="single" w:sz="4" w:space="0" w:color="auto"/>
              <w:left w:val="single" w:sz="4" w:space="0" w:color="auto"/>
              <w:bottom w:val="single" w:sz="4" w:space="0" w:color="auto"/>
              <w:right w:val="single" w:sz="4" w:space="0" w:color="auto"/>
            </w:tcBorders>
            <w:noWrap/>
            <w:hideMark/>
          </w:tcPr>
          <w:p w14:paraId="6E47F1B3" w14:textId="77777777" w:rsidR="00650AA2" w:rsidRPr="00972E77" w:rsidRDefault="00650AA2">
            <w:pPr>
              <w:keepNext/>
              <w:keepLines/>
              <w:overflowPunct w:val="0"/>
              <w:autoSpaceDE w:val="0"/>
              <w:autoSpaceDN w:val="0"/>
              <w:adjustRightInd w:val="0"/>
              <w:spacing w:after="0"/>
              <w:rPr>
                <w:rFonts w:ascii="Arial" w:hAnsi="Arial" w:cs="Arial"/>
                <w:i/>
                <w:iCs/>
                <w:sz w:val="18"/>
                <w:lang w:val="sv-SE"/>
              </w:rPr>
            </w:pPr>
            <w:r w:rsidRPr="00972E77">
              <w:rPr>
                <w:rFonts w:ascii="Arial" w:hAnsi="Arial" w:cs="Arial"/>
                <w:i/>
                <w:iCs/>
                <w:sz w:val="18"/>
                <w:lang w:val="sv-SE"/>
              </w:rPr>
              <w:t>Horizontal beam width</w:t>
            </w:r>
          </w:p>
        </w:tc>
        <w:tc>
          <w:tcPr>
            <w:tcW w:w="2672" w:type="dxa"/>
            <w:tcBorders>
              <w:top w:val="single" w:sz="4" w:space="0" w:color="auto"/>
              <w:left w:val="single" w:sz="4" w:space="0" w:color="auto"/>
              <w:bottom w:val="single" w:sz="4" w:space="0" w:color="auto"/>
              <w:right w:val="single" w:sz="4" w:space="0" w:color="auto"/>
            </w:tcBorders>
            <w:noWrap/>
            <w:hideMark/>
          </w:tcPr>
          <w:p w14:paraId="5910403C" w14:textId="77777777" w:rsidR="00650AA2" w:rsidRPr="00972E77" w:rsidRDefault="00650AA2">
            <w:pPr>
              <w:keepNext/>
              <w:keepLines/>
              <w:overflowPunct w:val="0"/>
              <w:autoSpaceDE w:val="0"/>
              <w:autoSpaceDN w:val="0"/>
              <w:adjustRightInd w:val="0"/>
              <w:spacing w:after="0"/>
              <w:jc w:val="center"/>
              <w:rPr>
                <w:rFonts w:ascii="Arial" w:hAnsi="Arial" w:cs="Arial"/>
                <w:i/>
                <w:iCs/>
                <w:sz w:val="18"/>
                <w:lang w:val="sv-SE"/>
              </w:rPr>
            </w:pPr>
            <w:r w:rsidRPr="00972E77">
              <w:rPr>
                <w:rFonts w:ascii="Arial" w:hAnsi="Arial" w:cs="Arial"/>
                <w:i/>
                <w:iCs/>
                <w:sz w:val="18"/>
                <w:lang w:val="sv-SE"/>
              </w:rPr>
              <w:t>65° ± 10°</w:t>
            </w:r>
          </w:p>
        </w:tc>
        <w:tc>
          <w:tcPr>
            <w:tcW w:w="2861" w:type="dxa"/>
            <w:tcBorders>
              <w:top w:val="single" w:sz="4" w:space="0" w:color="auto"/>
              <w:left w:val="single" w:sz="4" w:space="0" w:color="auto"/>
              <w:bottom w:val="single" w:sz="4" w:space="0" w:color="auto"/>
              <w:right w:val="single" w:sz="4" w:space="0" w:color="auto"/>
            </w:tcBorders>
            <w:noWrap/>
            <w:hideMark/>
          </w:tcPr>
          <w:p w14:paraId="5F7D2053" w14:textId="77777777" w:rsidR="00650AA2" w:rsidRPr="00972E77" w:rsidRDefault="00650AA2">
            <w:pPr>
              <w:keepNext/>
              <w:keepLines/>
              <w:overflowPunct w:val="0"/>
              <w:autoSpaceDE w:val="0"/>
              <w:autoSpaceDN w:val="0"/>
              <w:adjustRightInd w:val="0"/>
              <w:spacing w:after="0"/>
              <w:jc w:val="center"/>
              <w:rPr>
                <w:rFonts w:ascii="Arial" w:hAnsi="Arial" w:cs="Arial"/>
                <w:i/>
                <w:iCs/>
                <w:sz w:val="18"/>
                <w:lang w:val="sv-SE"/>
              </w:rPr>
            </w:pPr>
            <w:r w:rsidRPr="00972E77">
              <w:rPr>
                <w:rFonts w:ascii="Arial" w:hAnsi="Arial" w:cs="Arial"/>
                <w:i/>
                <w:iCs/>
                <w:sz w:val="18"/>
                <w:lang w:val="sv-SE"/>
              </w:rPr>
              <w:t>65° ± 10°</w:t>
            </w:r>
          </w:p>
        </w:tc>
      </w:tr>
      <w:tr w:rsidR="00650AA2" w:rsidRPr="00817CF6" w14:paraId="1354D93C" w14:textId="77777777">
        <w:trPr>
          <w:cantSplit/>
          <w:jc w:val="center"/>
        </w:trPr>
        <w:tc>
          <w:tcPr>
            <w:tcW w:w="3397" w:type="dxa"/>
            <w:tcBorders>
              <w:top w:val="single" w:sz="4" w:space="0" w:color="auto"/>
              <w:left w:val="single" w:sz="4" w:space="0" w:color="auto"/>
              <w:bottom w:val="single" w:sz="4" w:space="0" w:color="auto"/>
              <w:right w:val="single" w:sz="4" w:space="0" w:color="auto"/>
            </w:tcBorders>
            <w:noWrap/>
            <w:hideMark/>
          </w:tcPr>
          <w:p w14:paraId="73046E2B" w14:textId="77777777" w:rsidR="00650AA2" w:rsidRPr="00972E77" w:rsidRDefault="00650AA2">
            <w:pPr>
              <w:keepNext/>
              <w:keepLines/>
              <w:overflowPunct w:val="0"/>
              <w:autoSpaceDE w:val="0"/>
              <w:autoSpaceDN w:val="0"/>
              <w:adjustRightInd w:val="0"/>
              <w:spacing w:after="0"/>
              <w:rPr>
                <w:rFonts w:ascii="Arial" w:hAnsi="Arial" w:cs="Arial"/>
                <w:i/>
                <w:iCs/>
                <w:sz w:val="18"/>
                <w:lang w:val="sv-SE"/>
              </w:rPr>
            </w:pPr>
            <w:r w:rsidRPr="00972E77">
              <w:rPr>
                <w:rFonts w:ascii="Arial" w:hAnsi="Arial" w:cs="Arial"/>
                <w:i/>
                <w:iCs/>
                <w:sz w:val="18"/>
                <w:lang w:val="sv-SE"/>
              </w:rPr>
              <w:t>Vertical beam width</w:t>
            </w:r>
          </w:p>
        </w:tc>
        <w:tc>
          <w:tcPr>
            <w:tcW w:w="2672" w:type="dxa"/>
            <w:tcBorders>
              <w:top w:val="single" w:sz="4" w:space="0" w:color="auto"/>
              <w:left w:val="single" w:sz="4" w:space="0" w:color="auto"/>
              <w:bottom w:val="single" w:sz="4" w:space="0" w:color="auto"/>
              <w:right w:val="single" w:sz="4" w:space="0" w:color="auto"/>
            </w:tcBorders>
            <w:noWrap/>
            <w:hideMark/>
          </w:tcPr>
          <w:p w14:paraId="0C03614F" w14:textId="77777777" w:rsidR="00650AA2" w:rsidRPr="00972E77" w:rsidRDefault="00650AA2">
            <w:pPr>
              <w:keepNext/>
              <w:keepLines/>
              <w:overflowPunct w:val="0"/>
              <w:autoSpaceDE w:val="0"/>
              <w:autoSpaceDN w:val="0"/>
              <w:adjustRightInd w:val="0"/>
              <w:spacing w:after="0"/>
              <w:jc w:val="center"/>
              <w:rPr>
                <w:rFonts w:ascii="Arial" w:hAnsi="Arial" w:cs="Arial"/>
                <w:i/>
                <w:iCs/>
                <w:sz w:val="18"/>
                <w:lang w:val="sv-SE"/>
              </w:rPr>
            </w:pPr>
            <w:r w:rsidRPr="00972E77">
              <w:rPr>
                <w:rFonts w:ascii="Arial" w:hAnsi="Arial" w:cs="Arial"/>
                <w:i/>
                <w:iCs/>
                <w:sz w:val="18"/>
                <w:lang w:val="sv-SE"/>
              </w:rPr>
              <w:t>N/A</w:t>
            </w:r>
          </w:p>
        </w:tc>
        <w:tc>
          <w:tcPr>
            <w:tcW w:w="2861" w:type="dxa"/>
            <w:tcBorders>
              <w:top w:val="single" w:sz="4" w:space="0" w:color="auto"/>
              <w:left w:val="single" w:sz="4" w:space="0" w:color="auto"/>
              <w:bottom w:val="single" w:sz="4" w:space="0" w:color="auto"/>
              <w:right w:val="single" w:sz="4" w:space="0" w:color="auto"/>
            </w:tcBorders>
            <w:noWrap/>
            <w:hideMark/>
          </w:tcPr>
          <w:p w14:paraId="78B8C693" w14:textId="77777777" w:rsidR="00650AA2" w:rsidRPr="00972E77" w:rsidRDefault="00650AA2">
            <w:pPr>
              <w:keepNext/>
              <w:keepLines/>
              <w:overflowPunct w:val="0"/>
              <w:autoSpaceDE w:val="0"/>
              <w:autoSpaceDN w:val="0"/>
              <w:adjustRightInd w:val="0"/>
              <w:spacing w:after="0"/>
              <w:jc w:val="center"/>
              <w:rPr>
                <w:rFonts w:ascii="Arial" w:hAnsi="Arial" w:cs="Arial"/>
                <w:i/>
                <w:iCs/>
                <w:sz w:val="18"/>
                <w:lang w:val="en-US"/>
              </w:rPr>
            </w:pPr>
            <w:r w:rsidRPr="00972E77">
              <w:rPr>
                <w:rFonts w:ascii="Arial" w:hAnsi="Arial" w:cs="Arial"/>
                <w:i/>
                <w:iCs/>
                <w:sz w:val="18"/>
                <w:lang w:val="en-US"/>
              </w:rPr>
              <w:t>The half-power vertical beam width of the CLTA equals the narrowest declared (D.3) vertical beamwidth ±3°</w:t>
            </w:r>
          </w:p>
          <w:p w14:paraId="63A6DC0D" w14:textId="77777777" w:rsidR="00650AA2" w:rsidRPr="00972E77" w:rsidRDefault="00650AA2">
            <w:pPr>
              <w:keepNext/>
              <w:keepLines/>
              <w:overflowPunct w:val="0"/>
              <w:autoSpaceDE w:val="0"/>
              <w:autoSpaceDN w:val="0"/>
              <w:adjustRightInd w:val="0"/>
              <w:spacing w:after="0"/>
              <w:jc w:val="center"/>
              <w:rPr>
                <w:rFonts w:ascii="Arial" w:hAnsi="Arial" w:cs="Arial"/>
                <w:i/>
                <w:iCs/>
                <w:sz w:val="18"/>
                <w:lang w:val="sv-SE"/>
              </w:rPr>
            </w:pPr>
            <w:r w:rsidRPr="00972E77">
              <w:rPr>
                <w:rFonts w:ascii="Arial" w:hAnsi="Arial" w:cs="Arial"/>
                <w:i/>
                <w:iCs/>
                <w:sz w:val="18"/>
                <w:lang w:val="sv-SE" w:eastAsia="zh-CN"/>
              </w:rPr>
              <w:t>(Note 2)</w:t>
            </w:r>
          </w:p>
        </w:tc>
      </w:tr>
      <w:tr w:rsidR="00650AA2" w:rsidRPr="00817CF6" w14:paraId="22AFB925" w14:textId="77777777">
        <w:trPr>
          <w:cantSplit/>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E8599" w14:textId="77777777" w:rsidR="00650AA2" w:rsidRPr="00972E77" w:rsidRDefault="00650AA2">
            <w:pPr>
              <w:keepNext/>
              <w:keepLines/>
              <w:overflowPunct w:val="0"/>
              <w:autoSpaceDE w:val="0"/>
              <w:autoSpaceDN w:val="0"/>
              <w:adjustRightInd w:val="0"/>
              <w:spacing w:after="0"/>
              <w:rPr>
                <w:rFonts w:ascii="Arial" w:hAnsi="Arial" w:cs="Arial"/>
                <w:i/>
                <w:iCs/>
                <w:sz w:val="18"/>
                <w:lang w:val="sv-SE"/>
              </w:rPr>
            </w:pPr>
            <w:r w:rsidRPr="00972E77">
              <w:rPr>
                <w:rFonts w:ascii="Arial" w:eastAsia="Malgun Gothic" w:hAnsi="Arial" w:cs="Arial"/>
                <w:i/>
                <w:iCs/>
                <w:sz w:val="18"/>
                <w:lang w:val="sv-SE"/>
              </w:rPr>
              <w:t>Polarization</w:t>
            </w:r>
            <w:r w:rsidRPr="00972E77">
              <w:rPr>
                <w:rFonts w:ascii="Arial" w:hAnsi="Arial" w:cs="Arial"/>
                <w:i/>
                <w:iCs/>
                <w:sz w:val="18"/>
                <w:lang w:val="sv-SE"/>
              </w:rPr>
              <w:t xml:space="preserve"> (Note 3)</w:t>
            </w:r>
          </w:p>
        </w:tc>
        <w:tc>
          <w:tcPr>
            <w:tcW w:w="2672" w:type="dxa"/>
            <w:tcBorders>
              <w:top w:val="single" w:sz="4" w:space="0" w:color="auto"/>
              <w:left w:val="single" w:sz="4" w:space="0" w:color="auto"/>
              <w:bottom w:val="single" w:sz="4" w:space="0" w:color="auto"/>
              <w:right w:val="single" w:sz="4" w:space="0" w:color="auto"/>
            </w:tcBorders>
            <w:noWrap/>
            <w:hideMark/>
          </w:tcPr>
          <w:p w14:paraId="62F81E43" w14:textId="77777777" w:rsidR="00650AA2" w:rsidRPr="00972E77" w:rsidRDefault="00650AA2">
            <w:pPr>
              <w:keepNext/>
              <w:keepLines/>
              <w:overflowPunct w:val="0"/>
              <w:autoSpaceDE w:val="0"/>
              <w:autoSpaceDN w:val="0"/>
              <w:adjustRightInd w:val="0"/>
              <w:spacing w:after="0"/>
              <w:jc w:val="center"/>
              <w:rPr>
                <w:rFonts w:ascii="Arial" w:hAnsi="Arial" w:cs="Arial"/>
                <w:i/>
                <w:iCs/>
                <w:sz w:val="18"/>
                <w:lang w:val="sv-SE"/>
              </w:rPr>
            </w:pPr>
            <w:r w:rsidRPr="00972E77">
              <w:rPr>
                <w:rFonts w:ascii="Arial" w:eastAsia="Malgun Gothic" w:hAnsi="Arial" w:cs="Arial"/>
                <w:i/>
                <w:iCs/>
                <w:sz w:val="18"/>
                <w:lang w:val="sv-SE"/>
              </w:rPr>
              <w:t>Match</w:t>
            </w:r>
            <w:r w:rsidRPr="00972E77">
              <w:rPr>
                <w:rFonts w:ascii="Arial" w:hAnsi="Arial" w:cs="Arial"/>
                <w:i/>
                <w:iCs/>
                <w:sz w:val="18"/>
                <w:lang w:val="sv-SE"/>
              </w:rPr>
              <w:t xml:space="preserve"> (Note 4)</w:t>
            </w:r>
          </w:p>
        </w:tc>
        <w:tc>
          <w:tcPr>
            <w:tcW w:w="2861" w:type="dxa"/>
            <w:tcBorders>
              <w:top w:val="single" w:sz="4" w:space="0" w:color="auto"/>
              <w:left w:val="single" w:sz="4" w:space="0" w:color="auto"/>
              <w:bottom w:val="single" w:sz="4" w:space="0" w:color="auto"/>
              <w:right w:val="single" w:sz="4" w:space="0" w:color="auto"/>
            </w:tcBorders>
            <w:noWrap/>
            <w:hideMark/>
          </w:tcPr>
          <w:p w14:paraId="63ADEED1" w14:textId="77777777" w:rsidR="00650AA2" w:rsidRPr="00972E77" w:rsidRDefault="00650AA2">
            <w:pPr>
              <w:keepNext/>
              <w:keepLines/>
              <w:overflowPunct w:val="0"/>
              <w:autoSpaceDE w:val="0"/>
              <w:autoSpaceDN w:val="0"/>
              <w:adjustRightInd w:val="0"/>
              <w:spacing w:after="0"/>
              <w:jc w:val="center"/>
              <w:rPr>
                <w:rFonts w:ascii="Arial" w:hAnsi="Arial" w:cs="Arial"/>
                <w:i/>
                <w:iCs/>
                <w:sz w:val="18"/>
                <w:lang w:val="en-US"/>
              </w:rPr>
            </w:pPr>
            <w:r w:rsidRPr="00972E77">
              <w:rPr>
                <w:rFonts w:ascii="Arial" w:eastAsia="Malgun Gothic" w:hAnsi="Arial" w:cs="Arial"/>
                <w:i/>
                <w:iCs/>
                <w:sz w:val="18"/>
                <w:lang w:val="en-US"/>
              </w:rPr>
              <w:t>Match to in-band</w:t>
            </w:r>
            <w:r w:rsidRPr="00972E77">
              <w:rPr>
                <w:rFonts w:ascii="Arial" w:hAnsi="Arial" w:cs="Arial"/>
                <w:i/>
                <w:iCs/>
                <w:sz w:val="18"/>
                <w:lang w:val="en-US"/>
              </w:rPr>
              <w:t xml:space="preserve"> (Note 4)</w:t>
            </w:r>
          </w:p>
        </w:tc>
      </w:tr>
      <w:tr w:rsidR="00650AA2" w:rsidRPr="00817CF6" w14:paraId="2A53B6D7" w14:textId="77777777">
        <w:trPr>
          <w:cantSplit/>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E8586" w14:textId="77777777" w:rsidR="00650AA2" w:rsidRPr="00972E77" w:rsidRDefault="00650AA2">
            <w:pPr>
              <w:keepNext/>
              <w:keepLines/>
              <w:overflowPunct w:val="0"/>
              <w:autoSpaceDE w:val="0"/>
              <w:autoSpaceDN w:val="0"/>
              <w:adjustRightInd w:val="0"/>
              <w:spacing w:after="0"/>
              <w:rPr>
                <w:rFonts w:ascii="Arial" w:hAnsi="Arial" w:cs="Arial"/>
                <w:i/>
                <w:iCs/>
                <w:sz w:val="18"/>
                <w:lang w:val="sv-SE"/>
              </w:rPr>
            </w:pPr>
            <w:r w:rsidRPr="00972E77">
              <w:rPr>
                <w:rFonts w:ascii="Arial" w:hAnsi="Arial" w:cs="Arial"/>
                <w:i/>
                <w:iCs/>
                <w:sz w:val="18"/>
                <w:lang w:val="sv-SE"/>
              </w:rPr>
              <w:t>Conducted interface return loss</w:t>
            </w:r>
          </w:p>
        </w:tc>
        <w:tc>
          <w:tcPr>
            <w:tcW w:w="2672" w:type="dxa"/>
            <w:tcBorders>
              <w:top w:val="single" w:sz="4" w:space="0" w:color="auto"/>
              <w:left w:val="single" w:sz="4" w:space="0" w:color="auto"/>
              <w:bottom w:val="single" w:sz="4" w:space="0" w:color="auto"/>
              <w:right w:val="single" w:sz="4" w:space="0" w:color="auto"/>
            </w:tcBorders>
            <w:noWrap/>
            <w:hideMark/>
          </w:tcPr>
          <w:p w14:paraId="273551A7" w14:textId="77777777" w:rsidR="00650AA2" w:rsidRPr="00972E77" w:rsidRDefault="00650AA2">
            <w:pPr>
              <w:keepNext/>
              <w:keepLines/>
              <w:overflowPunct w:val="0"/>
              <w:autoSpaceDE w:val="0"/>
              <w:autoSpaceDN w:val="0"/>
              <w:adjustRightInd w:val="0"/>
              <w:spacing w:after="0"/>
              <w:jc w:val="center"/>
              <w:rPr>
                <w:rFonts w:ascii="Arial" w:hAnsi="Arial" w:cs="Arial"/>
                <w:i/>
                <w:iCs/>
                <w:sz w:val="18"/>
                <w:lang w:val="sv-SE"/>
              </w:rPr>
            </w:pPr>
            <w:r w:rsidRPr="00972E77">
              <w:rPr>
                <w:rFonts w:ascii="Arial" w:hAnsi="Arial" w:cs="Arial"/>
                <w:i/>
                <w:iCs/>
                <w:sz w:val="18"/>
                <w:lang w:val="sv-SE"/>
              </w:rPr>
              <w:t>&gt; 10 dB</w:t>
            </w:r>
          </w:p>
        </w:tc>
        <w:tc>
          <w:tcPr>
            <w:tcW w:w="2861" w:type="dxa"/>
            <w:tcBorders>
              <w:top w:val="single" w:sz="4" w:space="0" w:color="auto"/>
              <w:left w:val="single" w:sz="4" w:space="0" w:color="auto"/>
              <w:bottom w:val="single" w:sz="4" w:space="0" w:color="auto"/>
              <w:right w:val="single" w:sz="4" w:space="0" w:color="auto"/>
            </w:tcBorders>
            <w:noWrap/>
            <w:hideMark/>
          </w:tcPr>
          <w:p w14:paraId="438A43B1" w14:textId="77777777" w:rsidR="00650AA2" w:rsidRPr="00972E77" w:rsidRDefault="00650AA2">
            <w:pPr>
              <w:keepNext/>
              <w:keepLines/>
              <w:overflowPunct w:val="0"/>
              <w:autoSpaceDE w:val="0"/>
              <w:autoSpaceDN w:val="0"/>
              <w:adjustRightInd w:val="0"/>
              <w:spacing w:after="0"/>
              <w:jc w:val="center"/>
              <w:rPr>
                <w:rFonts w:ascii="Arial" w:hAnsi="Arial" w:cs="Arial"/>
                <w:i/>
                <w:iCs/>
                <w:sz w:val="18"/>
                <w:lang w:val="sv-SE"/>
              </w:rPr>
            </w:pPr>
            <w:r w:rsidRPr="00972E77">
              <w:rPr>
                <w:rFonts w:ascii="Arial" w:hAnsi="Arial" w:cs="Arial"/>
                <w:i/>
                <w:iCs/>
                <w:sz w:val="18"/>
                <w:lang w:val="sv-SE"/>
              </w:rPr>
              <w:t>&gt; 10 dB</w:t>
            </w:r>
          </w:p>
        </w:tc>
      </w:tr>
      <w:tr w:rsidR="00650AA2" w:rsidRPr="00817CF6" w14:paraId="0439E5B6" w14:textId="77777777">
        <w:trPr>
          <w:cantSplit/>
          <w:jc w:val="center"/>
        </w:trPr>
        <w:tc>
          <w:tcPr>
            <w:tcW w:w="8930" w:type="dxa"/>
            <w:gridSpan w:val="3"/>
            <w:tcBorders>
              <w:top w:val="single" w:sz="4" w:space="0" w:color="auto"/>
              <w:left w:val="single" w:sz="4" w:space="0" w:color="auto"/>
              <w:bottom w:val="single" w:sz="4" w:space="0" w:color="auto"/>
              <w:right w:val="single" w:sz="4" w:space="0" w:color="auto"/>
            </w:tcBorders>
            <w:noWrap/>
            <w:hideMark/>
          </w:tcPr>
          <w:p w14:paraId="689A3244" w14:textId="77777777" w:rsidR="00650AA2" w:rsidRPr="00972E77" w:rsidRDefault="00650AA2">
            <w:pPr>
              <w:keepNext/>
              <w:keepLines/>
              <w:overflowPunct w:val="0"/>
              <w:autoSpaceDE w:val="0"/>
              <w:autoSpaceDN w:val="0"/>
              <w:adjustRightInd w:val="0"/>
              <w:spacing w:after="0"/>
              <w:ind w:left="851" w:hanging="851"/>
              <w:rPr>
                <w:rFonts w:ascii="Arial" w:hAnsi="Arial" w:cs="Arial"/>
                <w:i/>
                <w:iCs/>
                <w:sz w:val="18"/>
                <w:lang w:val="en-US"/>
              </w:rPr>
            </w:pPr>
            <w:r w:rsidRPr="00972E77">
              <w:rPr>
                <w:rFonts w:ascii="Arial" w:hAnsi="Arial" w:cs="Arial"/>
                <w:i/>
                <w:iCs/>
                <w:sz w:val="18"/>
                <w:lang w:val="en-US"/>
              </w:rPr>
              <w:t>Note 1:</w:t>
            </w:r>
            <w:r w:rsidRPr="00972E77">
              <w:rPr>
                <w:rFonts w:ascii="Arial" w:hAnsi="Arial" w:cs="Arial"/>
                <w:i/>
                <w:iCs/>
                <w:sz w:val="18"/>
                <w:szCs w:val="18"/>
                <w:lang w:val="en-US"/>
              </w:rPr>
              <w:tab/>
            </w:r>
            <w:r w:rsidRPr="00972E77">
              <w:rPr>
                <w:rFonts w:ascii="Arial" w:hAnsi="Arial" w:cs="Arial"/>
                <w:i/>
                <w:iCs/>
                <w:sz w:val="18"/>
                <w:lang w:val="en-US"/>
              </w:rPr>
              <w:t>If a multi-column or multi-band antenna is used the column closest to the NR BS shall be selected while other columns are terminated during testing.</w:t>
            </w:r>
          </w:p>
          <w:p w14:paraId="7E874493" w14:textId="77777777" w:rsidR="00650AA2" w:rsidRPr="00972E77" w:rsidRDefault="00650AA2">
            <w:pPr>
              <w:keepNext/>
              <w:keepLines/>
              <w:overflowPunct w:val="0"/>
              <w:autoSpaceDE w:val="0"/>
              <w:autoSpaceDN w:val="0"/>
              <w:adjustRightInd w:val="0"/>
              <w:spacing w:after="0"/>
              <w:ind w:left="851" w:hanging="851"/>
              <w:rPr>
                <w:rFonts w:ascii="Arial" w:hAnsi="Arial" w:cs="Arial"/>
                <w:i/>
                <w:iCs/>
                <w:sz w:val="18"/>
                <w:lang w:val="en-US"/>
              </w:rPr>
            </w:pPr>
            <w:r w:rsidRPr="00972E77">
              <w:rPr>
                <w:rFonts w:ascii="Arial" w:eastAsia="Malgun Gothic" w:hAnsi="Arial" w:cs="Arial"/>
                <w:i/>
                <w:iCs/>
                <w:sz w:val="18"/>
                <w:lang w:val="en-US"/>
              </w:rPr>
              <w:t xml:space="preserve">Note </w:t>
            </w:r>
            <w:r w:rsidRPr="00972E77">
              <w:rPr>
                <w:rFonts w:ascii="Arial" w:hAnsi="Arial" w:cs="Arial"/>
                <w:i/>
                <w:iCs/>
                <w:sz w:val="18"/>
                <w:lang w:val="en-US" w:eastAsia="zh-CN"/>
              </w:rPr>
              <w:t>2</w:t>
            </w:r>
            <w:r w:rsidRPr="00972E77">
              <w:rPr>
                <w:rFonts w:ascii="Arial" w:eastAsia="Malgun Gothic" w:hAnsi="Arial" w:cs="Arial"/>
                <w:i/>
                <w:iCs/>
                <w:sz w:val="18"/>
                <w:lang w:val="en-US"/>
              </w:rPr>
              <w:t>:</w:t>
            </w:r>
            <w:r w:rsidRPr="00972E77">
              <w:rPr>
                <w:rFonts w:ascii="Arial" w:hAnsi="Arial" w:cs="Arial"/>
                <w:i/>
                <w:iCs/>
                <w:sz w:val="18"/>
                <w:lang w:val="en-US"/>
              </w:rPr>
              <w:tab/>
              <w:t xml:space="preserve">The vertical radiating dimension definition </w:t>
            </w:r>
            <w:r w:rsidRPr="00972E77">
              <w:rPr>
                <w:rFonts w:ascii="Arial" w:hAnsi="Arial" w:cs="Arial"/>
                <w:i/>
                <w:iCs/>
                <w:sz w:val="18"/>
                <w:lang w:val="en-US" w:eastAsia="zh-CN"/>
              </w:rPr>
              <w:t>shall be used</w:t>
            </w:r>
            <w:r w:rsidRPr="00972E77">
              <w:rPr>
                <w:rFonts w:ascii="Arial" w:hAnsi="Arial" w:cs="Arial"/>
                <w:i/>
                <w:iCs/>
                <w:sz w:val="18"/>
                <w:lang w:val="en-US"/>
              </w:rPr>
              <w:t xml:space="preserve"> instead of the vertical beam width definition when the test chamber dimensions limit the use of vertical beam width definition. Otherwise, the vertical beam width definition shall be used.</w:t>
            </w:r>
          </w:p>
          <w:p w14:paraId="265EAE7E" w14:textId="77777777" w:rsidR="00650AA2" w:rsidRPr="00972E77" w:rsidRDefault="00650AA2">
            <w:pPr>
              <w:keepNext/>
              <w:keepLines/>
              <w:overflowPunct w:val="0"/>
              <w:autoSpaceDE w:val="0"/>
              <w:autoSpaceDN w:val="0"/>
              <w:adjustRightInd w:val="0"/>
              <w:spacing w:after="0"/>
              <w:ind w:left="851" w:hanging="851"/>
              <w:rPr>
                <w:rFonts w:ascii="Arial" w:hAnsi="Arial" w:cs="Arial"/>
                <w:i/>
                <w:iCs/>
                <w:sz w:val="18"/>
                <w:lang w:val="en-US"/>
              </w:rPr>
            </w:pPr>
            <w:r w:rsidRPr="00972E77">
              <w:rPr>
                <w:rFonts w:ascii="Arial" w:hAnsi="Arial" w:cs="Arial"/>
                <w:i/>
                <w:iCs/>
                <w:sz w:val="18"/>
                <w:lang w:val="en-US"/>
              </w:rPr>
              <w:t>Note 3:</w:t>
            </w:r>
            <w:r w:rsidRPr="00972E77">
              <w:rPr>
                <w:rFonts w:ascii="Arial" w:hAnsi="Arial" w:cs="Arial"/>
                <w:i/>
                <w:iCs/>
                <w:sz w:val="18"/>
                <w:szCs w:val="18"/>
                <w:lang w:val="en-US"/>
              </w:rPr>
              <w:tab/>
            </w:r>
            <w:r w:rsidRPr="00972E77">
              <w:rPr>
                <w:rFonts w:ascii="Arial" w:hAnsi="Arial" w:cs="Arial"/>
                <w:i/>
                <w:iCs/>
                <w:sz w:val="18"/>
                <w:lang w:val="en-US"/>
              </w:rPr>
              <w:t>For BS type 1-O with dual polarization the CLTA has two conducted interfaces each representing one polarization.</w:t>
            </w:r>
          </w:p>
          <w:p w14:paraId="1958F19D" w14:textId="77777777" w:rsidR="00650AA2" w:rsidRPr="00972E77" w:rsidRDefault="00650AA2">
            <w:pPr>
              <w:keepNext/>
              <w:keepLines/>
              <w:overflowPunct w:val="0"/>
              <w:autoSpaceDE w:val="0"/>
              <w:autoSpaceDN w:val="0"/>
              <w:adjustRightInd w:val="0"/>
              <w:spacing w:after="0"/>
              <w:ind w:left="851" w:hanging="851"/>
              <w:rPr>
                <w:rFonts w:ascii="Calibri" w:hAnsi="Calibri" w:cs="Arial"/>
                <w:i/>
                <w:iCs/>
                <w:sz w:val="22"/>
                <w:szCs w:val="22"/>
                <w:lang w:val="en-US"/>
              </w:rPr>
            </w:pPr>
            <w:r w:rsidRPr="00972E77">
              <w:rPr>
                <w:rFonts w:ascii="Arial" w:hAnsi="Arial" w:cs="Arial"/>
                <w:i/>
                <w:iCs/>
                <w:sz w:val="18"/>
                <w:lang w:val="en-US"/>
              </w:rPr>
              <w:t>Note 4:</w:t>
            </w:r>
            <w:r w:rsidRPr="00972E77">
              <w:rPr>
                <w:rFonts w:ascii="Arial" w:hAnsi="Arial" w:cs="Arial"/>
                <w:i/>
                <w:iCs/>
                <w:sz w:val="18"/>
                <w:szCs w:val="18"/>
                <w:lang w:val="en-US"/>
              </w:rPr>
              <w:tab/>
            </w:r>
            <w:r w:rsidRPr="00972E77">
              <w:rPr>
                <w:rFonts w:ascii="Arial" w:hAnsi="Arial" w:cs="Arial"/>
                <w:i/>
                <w:iCs/>
                <w:sz w:val="18"/>
                <w:lang w:val="en-US"/>
              </w:rPr>
              <w:t>Matched to the polarization of EUT antenna.</w:t>
            </w:r>
          </w:p>
        </w:tc>
      </w:tr>
    </w:tbl>
    <w:p w14:paraId="3C2E2A25" w14:textId="77777777" w:rsidR="00650AA2" w:rsidRDefault="00650AA2" w:rsidP="00650AA2"/>
    <w:p w14:paraId="52139BAA" w14:textId="1238ED82" w:rsidR="00650AA2" w:rsidRDefault="00650AA2" w:rsidP="00650AA2">
      <w:r w:rsidRPr="00212C1D">
        <w:rPr>
          <w:b/>
          <w:bCs/>
          <w:u w:val="single"/>
        </w:rPr>
        <w:t xml:space="preserve">Observation </w:t>
      </w:r>
      <w:r w:rsidR="00A15D75">
        <w:rPr>
          <w:b/>
          <w:bCs/>
          <w:u w:val="single"/>
        </w:rPr>
        <w:t>2.1-3</w:t>
      </w:r>
      <w:r>
        <w:t xml:space="preserve">: It can be noticed that information provided to describe the CLTA in the specification is overlapping and contradicting. The description provides information on both vertical radiating dimension and vertical beamwidth for the out-of-band case. Both conditions cannot be met at the same time. </w:t>
      </w:r>
    </w:p>
    <w:p w14:paraId="5547BADF" w14:textId="2CFC624E" w:rsidR="00650AA2" w:rsidRDefault="00650AA2" w:rsidP="00650AA2">
      <w:r w:rsidRPr="00212C1D">
        <w:rPr>
          <w:b/>
          <w:bCs/>
          <w:u w:val="single"/>
        </w:rPr>
        <w:t xml:space="preserve">Observation </w:t>
      </w:r>
      <w:r w:rsidR="00A15D75">
        <w:rPr>
          <w:b/>
          <w:bCs/>
          <w:u w:val="single"/>
        </w:rPr>
        <w:t>2.1-4</w:t>
      </w:r>
      <w:r w:rsidRPr="00212C1D">
        <w:rPr>
          <w:b/>
          <w:bCs/>
          <w:u w:val="single"/>
        </w:rPr>
        <w:t>:</w:t>
      </w:r>
      <w:r>
        <w:t xml:space="preserve"> The CLTA antenna gain is indirectly specified via the horizontal beam width and the vertical radiating dimension, while the antenna efficiency is not specified. This means that large isolation between the test object and CLTA can be created by having a CLTA with poor antenna efficiency. </w:t>
      </w:r>
    </w:p>
    <w:p w14:paraId="3BD8EF5A" w14:textId="32614DBD" w:rsidR="00650AA2" w:rsidRDefault="00650AA2" w:rsidP="00650AA2">
      <w:r>
        <w:lastRenderedPageBreak/>
        <w:t xml:space="preserve">In the case where the CLTA following the description in TS 38.141-2, </w:t>
      </w:r>
      <w:r w:rsidR="00163D7B">
        <w:t>C</w:t>
      </w:r>
      <w:r w:rsidR="00163D7B" w:rsidRPr="00603C5E">
        <w:t xml:space="preserve">lause </w:t>
      </w:r>
      <w:r w:rsidRPr="00603C5E">
        <w:t>4.12</w:t>
      </w:r>
      <w:r>
        <w:t xml:space="preserve"> is not commercially available the remaining way-forward is to let the BS manufacturer to build a CLTA antenna according to the technical specification. For this situation where the CLTA needs to be designed we have observed following issues:</w:t>
      </w:r>
    </w:p>
    <w:p w14:paraId="0C633095" w14:textId="77777777" w:rsidR="00650AA2" w:rsidRDefault="00650AA2" w:rsidP="00650AA2">
      <w:pPr>
        <w:pStyle w:val="ListParagraph"/>
        <w:numPr>
          <w:ilvl w:val="0"/>
          <w:numId w:val="9"/>
        </w:numPr>
      </w:pPr>
      <w:r>
        <w:t>The technical description of the CLTA provides information on how the beamforming characteristics (3-sector coverage in azimuth and height similar as test object gives beamwidth along vertical axis). However, there is no guidance on the antenna efficiency. Hence the isolation created between the test antenna and CLTA can be created by poor antenna efficiency.</w:t>
      </w:r>
      <w:r>
        <w:br/>
      </w:r>
    </w:p>
    <w:p w14:paraId="544B7249" w14:textId="77777777" w:rsidR="00650AA2" w:rsidRDefault="00650AA2" w:rsidP="00650AA2">
      <w:pPr>
        <w:pStyle w:val="ListParagraph"/>
        <w:numPr>
          <w:ilvl w:val="0"/>
          <w:numId w:val="9"/>
        </w:numPr>
      </w:pPr>
      <w:r>
        <w:t>If the BS manufacturer is responsible to design the CLTA, special means to increase the isolation can be used. There will differ among different BS manufacturers. This means that there is no guarantee that different BS manufacturer will use the same CLTA for conformance testing. As a result, the co-location requirement will not guarantee co-location of multiple BS from different vendors at the same site as the co-location performance will be arbitrary and not repeatable, which was the original intention with the co-location requirements.</w:t>
      </w:r>
    </w:p>
    <w:p w14:paraId="6D6C3029" w14:textId="69540826" w:rsidR="00650AA2" w:rsidRDefault="00650AA2" w:rsidP="00650AA2">
      <w:r w:rsidRPr="00801569">
        <w:rPr>
          <w:b/>
          <w:bCs/>
          <w:u w:val="single"/>
        </w:rPr>
        <w:t xml:space="preserve">Observation </w:t>
      </w:r>
      <w:r w:rsidR="00A15D75">
        <w:rPr>
          <w:b/>
          <w:bCs/>
          <w:u w:val="single"/>
        </w:rPr>
        <w:t>2.1-4</w:t>
      </w:r>
      <w:r w:rsidRPr="00801569">
        <w:rPr>
          <w:b/>
          <w:bCs/>
          <w:u w:val="single"/>
        </w:rPr>
        <w:t>:</w:t>
      </w:r>
      <w:r>
        <w:t xml:space="preserve"> The CLTA antenna efficiency is not captured by the description in current specification.</w:t>
      </w:r>
    </w:p>
    <w:p w14:paraId="6A808655" w14:textId="57C99463" w:rsidR="00650AA2" w:rsidRDefault="00650AA2" w:rsidP="00650AA2">
      <w:r w:rsidRPr="00801569">
        <w:rPr>
          <w:b/>
          <w:bCs/>
          <w:u w:val="single"/>
        </w:rPr>
        <w:t xml:space="preserve">Observation </w:t>
      </w:r>
      <w:r w:rsidR="00A15D75">
        <w:rPr>
          <w:b/>
          <w:bCs/>
          <w:u w:val="single"/>
        </w:rPr>
        <w:t>2.1-5</w:t>
      </w:r>
      <w:r w:rsidRPr="00801569">
        <w:rPr>
          <w:b/>
          <w:bCs/>
          <w:u w:val="single"/>
        </w:rPr>
        <w:t>:</w:t>
      </w:r>
      <w:r>
        <w:t xml:space="preserve"> Different types of CLTA from different vendors with very different characteristics would risk making the co-location requirements use-less. To guarantee co-location, the CLTA used should be of similar type and have the same characteristics. </w:t>
      </w:r>
    </w:p>
    <w:p w14:paraId="261F1C3A" w14:textId="0A6D8166" w:rsidR="00140A4F" w:rsidRDefault="002C4C89" w:rsidP="00650AA2">
      <w:r>
        <w:t xml:space="preserve">In </w:t>
      </w:r>
      <w:r w:rsidR="004B1176">
        <w:t>the Rel-19 BS RF evolution WI (</w:t>
      </w:r>
      <w:proofErr w:type="spellStart"/>
      <w:r w:rsidR="003F02F4" w:rsidRPr="003F02F4">
        <w:t>NR_BS_RF_req_evo</w:t>
      </w:r>
      <w:proofErr w:type="spellEnd"/>
      <w:r w:rsidR="003F02F4" w:rsidRPr="003F02F4">
        <w:t>-Core</w:t>
      </w:r>
      <w:r w:rsidR="004B1176">
        <w:t xml:space="preserve">) the study </w:t>
      </w:r>
      <w:r w:rsidR="00055692">
        <w:t xml:space="preserve">outcome indicates that the coupling loss to be considered for </w:t>
      </w:r>
      <w:r w:rsidR="004C434C">
        <w:t>requirements</w:t>
      </w:r>
      <w:r w:rsidR="00055692">
        <w:t xml:space="preserve"> derivation is </w:t>
      </w:r>
      <w:r w:rsidR="001F615A">
        <w:t>significantly</w:t>
      </w:r>
      <w:r w:rsidR="00055692">
        <w:t xml:space="preserve"> different </w:t>
      </w:r>
      <w:r w:rsidR="0047441B">
        <w:t xml:space="preserve">to 30 dB considering coupling within and to bands in the upper region of FR1 including </w:t>
      </w:r>
      <w:r w:rsidR="004C434C">
        <w:t xml:space="preserve">following NR </w:t>
      </w:r>
      <w:r w:rsidR="0047441B">
        <w:t>band</w:t>
      </w:r>
      <w:r w:rsidR="004C434C">
        <w:t>s</w:t>
      </w:r>
      <w:r w:rsidR="001F615A">
        <w:t xml:space="preserve"> </w:t>
      </w:r>
      <w:r w:rsidR="00AC51D8">
        <w:t>n46, n47, n48, n77, n78, n79, n96, n102 and n104</w:t>
      </w:r>
      <w:r w:rsidR="004C434C">
        <w:t>.</w:t>
      </w:r>
    </w:p>
    <w:p w14:paraId="3A51909B" w14:textId="0A02602B" w:rsidR="00CC3B8E" w:rsidRDefault="00953575" w:rsidP="00CC3B8E">
      <w:pPr>
        <w:pStyle w:val="BodyText"/>
      </w:pPr>
      <w:r>
        <w:t>T</w:t>
      </w:r>
      <w:r w:rsidR="00CC3B8E">
        <w:t>he BS-to-BS port coupling loss for two different co-location scenarios have been evaluated through measurements and simulations.</w:t>
      </w:r>
    </w:p>
    <w:p w14:paraId="662565F2" w14:textId="77777777" w:rsidR="00CC3B8E" w:rsidRDefault="00CC3B8E" w:rsidP="00CC3B8E">
      <w:pPr>
        <w:pStyle w:val="BodyText"/>
        <w:numPr>
          <w:ilvl w:val="0"/>
          <w:numId w:val="19"/>
        </w:numPr>
      </w:pPr>
      <w:r>
        <w:t>Vertical separation (Often used for tower sharing situations)</w:t>
      </w:r>
    </w:p>
    <w:p w14:paraId="43C4D45F" w14:textId="77777777" w:rsidR="00CC3B8E" w:rsidRDefault="00CC3B8E" w:rsidP="00CC3B8E">
      <w:pPr>
        <w:pStyle w:val="BodyText"/>
        <w:numPr>
          <w:ilvl w:val="0"/>
          <w:numId w:val="19"/>
        </w:numPr>
      </w:pPr>
      <w:r>
        <w:t xml:space="preserve">Horizontal separation (side-by-side separated 0.1 m, according to TS 38.104, Clause 4.9) </w:t>
      </w:r>
    </w:p>
    <w:p w14:paraId="71142A15" w14:textId="165DA1B9" w:rsidR="00CC3B8E" w:rsidRDefault="00CC3B8E" w:rsidP="00CC3B8E">
      <w:pPr>
        <w:pStyle w:val="BodyText"/>
      </w:pPr>
      <w:r>
        <w:t xml:space="preserve">At </w:t>
      </w:r>
      <w:r w:rsidR="00CD2D24">
        <w:t>previous</w:t>
      </w:r>
      <w:r>
        <w:t xml:space="preserve"> </w:t>
      </w:r>
      <w:r w:rsidR="00CD2D24">
        <w:t xml:space="preserve">RAN4 </w:t>
      </w:r>
      <w:r>
        <w:t>meeting the outcome from the coupling loss investigation was summarized for different situations in a way-forward [</w:t>
      </w:r>
      <w:r w:rsidR="00E928CA">
        <w:t>5</w:t>
      </w:r>
      <w:r>
        <w:t>]. In this contribution the information has been restructured to clearer map to different situations, as listed in Table 2</w:t>
      </w:r>
      <w:r w:rsidR="00CD2D24">
        <w:t>.1</w:t>
      </w:r>
      <w:r>
        <w:t>-</w:t>
      </w:r>
      <w:r w:rsidR="00CD2D24">
        <w:t>2</w:t>
      </w:r>
      <w:r>
        <w:t xml:space="preserve"> intra band situations and Table 2</w:t>
      </w:r>
      <w:r w:rsidR="00CD2D24">
        <w:t>.1</w:t>
      </w:r>
      <w:r>
        <w:t>-</w:t>
      </w:r>
      <w:r w:rsidR="00CD2D24">
        <w:t>3</w:t>
      </w:r>
      <w:r>
        <w:t xml:space="preserve"> for inter band situations. </w:t>
      </w:r>
    </w:p>
    <w:p w14:paraId="2D9F6536" w14:textId="3F798F86" w:rsidR="00CC3B8E" w:rsidRPr="003C0B2F" w:rsidRDefault="00CC3B8E" w:rsidP="00CC3B8E">
      <w:pPr>
        <w:keepNext/>
        <w:keepLines/>
        <w:spacing w:after="0"/>
        <w:jc w:val="center"/>
        <w:rPr>
          <w:rFonts w:ascii="Arial" w:eastAsia="SimSun" w:hAnsi="Arial"/>
          <w:b/>
        </w:rPr>
      </w:pPr>
      <w:r w:rsidRPr="003C0B2F">
        <w:rPr>
          <w:rFonts w:ascii="Arial" w:eastAsia="SimSun" w:hAnsi="Arial"/>
          <w:b/>
        </w:rPr>
        <w:t>Table 2</w:t>
      </w:r>
      <w:r w:rsidR="00CD2D24">
        <w:rPr>
          <w:rFonts w:ascii="Arial" w:eastAsia="SimSun" w:hAnsi="Arial"/>
          <w:b/>
        </w:rPr>
        <w:t>.1</w:t>
      </w:r>
      <w:r w:rsidRPr="003C0B2F">
        <w:rPr>
          <w:rFonts w:ascii="Arial" w:eastAsia="SimSun" w:hAnsi="Arial"/>
          <w:b/>
        </w:rPr>
        <w:t>-</w:t>
      </w:r>
      <w:r w:rsidR="00CD2D24">
        <w:rPr>
          <w:rFonts w:ascii="Arial" w:eastAsia="SimSun" w:hAnsi="Arial"/>
          <w:b/>
        </w:rPr>
        <w:t>2</w:t>
      </w:r>
      <w:r w:rsidRPr="003C0B2F">
        <w:rPr>
          <w:rFonts w:ascii="Arial" w:eastAsia="SimSun" w:hAnsi="Arial"/>
          <w:b/>
        </w:rPr>
        <w:t xml:space="preserve">: </w:t>
      </w:r>
      <w:r>
        <w:rPr>
          <w:rFonts w:ascii="Arial" w:eastAsia="SimSun" w:hAnsi="Arial"/>
          <w:b/>
        </w:rPr>
        <w:t>Intra band coupling loss summary</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06"/>
        <w:gridCol w:w="1062"/>
        <w:gridCol w:w="1389"/>
        <w:gridCol w:w="1599"/>
        <w:gridCol w:w="1389"/>
        <w:gridCol w:w="1599"/>
      </w:tblGrid>
      <w:tr w:rsidR="00CC3B8E" w:rsidRPr="000C0827" w14:paraId="0D6CA885" w14:textId="77777777">
        <w:trPr>
          <w:tblHeader/>
          <w:jc w:val="center"/>
        </w:trPr>
        <w:tc>
          <w:tcPr>
            <w:tcW w:w="0" w:type="auto"/>
            <w:vMerge w:val="restart"/>
          </w:tcPr>
          <w:p w14:paraId="56FA8C93" w14:textId="77777777" w:rsidR="00CC3B8E" w:rsidRPr="002A7A6E" w:rsidRDefault="00CC3B8E">
            <w:pPr>
              <w:keepNext/>
              <w:keepLines/>
              <w:spacing w:after="0"/>
              <w:jc w:val="center"/>
              <w:rPr>
                <w:rFonts w:ascii="Arial" w:hAnsi="Arial" w:cs="Arial"/>
                <w:b/>
                <w:sz w:val="14"/>
                <w:szCs w:val="14"/>
              </w:rPr>
            </w:pPr>
            <w:r w:rsidRPr="002A7A6E">
              <w:rPr>
                <w:rFonts w:ascii="Arial" w:hAnsi="Arial" w:cs="Arial"/>
                <w:b/>
                <w:sz w:val="14"/>
                <w:szCs w:val="14"/>
              </w:rPr>
              <w:t>Co-location</w:t>
            </w:r>
          </w:p>
          <w:p w14:paraId="64EFD9F0" w14:textId="77777777" w:rsidR="00CC3B8E" w:rsidRPr="002A7A6E" w:rsidRDefault="00CC3B8E">
            <w:pPr>
              <w:keepNext/>
              <w:keepLines/>
              <w:spacing w:after="0"/>
              <w:jc w:val="center"/>
              <w:rPr>
                <w:rFonts w:ascii="Arial" w:hAnsi="Arial" w:cs="Arial"/>
                <w:b/>
                <w:sz w:val="14"/>
                <w:szCs w:val="14"/>
              </w:rPr>
            </w:pPr>
            <w:r w:rsidRPr="002A7A6E">
              <w:rPr>
                <w:rFonts w:ascii="Arial" w:hAnsi="Arial" w:cs="Arial"/>
                <w:b/>
                <w:sz w:val="14"/>
                <w:szCs w:val="14"/>
              </w:rPr>
              <w:t>scenario</w:t>
            </w:r>
          </w:p>
        </w:tc>
        <w:tc>
          <w:tcPr>
            <w:tcW w:w="0" w:type="auto"/>
            <w:vMerge w:val="restart"/>
          </w:tcPr>
          <w:p w14:paraId="6088B3A9" w14:textId="77777777" w:rsidR="00CC3B8E" w:rsidRPr="002A7A6E" w:rsidRDefault="00CC3B8E">
            <w:pPr>
              <w:keepNext/>
              <w:keepLines/>
              <w:spacing w:after="0"/>
              <w:jc w:val="center"/>
              <w:rPr>
                <w:rFonts w:ascii="Arial" w:hAnsi="Arial" w:cs="Arial"/>
                <w:b/>
                <w:sz w:val="14"/>
                <w:szCs w:val="14"/>
              </w:rPr>
            </w:pPr>
            <w:r w:rsidRPr="002A7A6E">
              <w:rPr>
                <w:rFonts w:ascii="Arial" w:hAnsi="Arial" w:cs="Arial"/>
                <w:b/>
                <w:sz w:val="14"/>
                <w:szCs w:val="14"/>
              </w:rPr>
              <w:t xml:space="preserve">Coupling loss </w:t>
            </w:r>
          </w:p>
          <w:p w14:paraId="776154AD" w14:textId="77777777" w:rsidR="00CC3B8E" w:rsidRPr="002A7A6E" w:rsidRDefault="00CC3B8E">
            <w:pPr>
              <w:keepNext/>
              <w:keepLines/>
              <w:spacing w:after="0"/>
              <w:jc w:val="center"/>
              <w:rPr>
                <w:rFonts w:ascii="Arial" w:hAnsi="Arial" w:cs="Arial"/>
                <w:b/>
                <w:sz w:val="14"/>
                <w:szCs w:val="14"/>
              </w:rPr>
            </w:pPr>
            <w:r w:rsidRPr="002A7A6E">
              <w:rPr>
                <w:rFonts w:ascii="Arial" w:hAnsi="Arial" w:cs="Arial"/>
                <w:b/>
                <w:sz w:val="14"/>
                <w:szCs w:val="14"/>
              </w:rPr>
              <w:t>type</w:t>
            </w:r>
          </w:p>
        </w:tc>
        <w:tc>
          <w:tcPr>
            <w:tcW w:w="0" w:type="auto"/>
            <w:gridSpan w:val="4"/>
          </w:tcPr>
          <w:p w14:paraId="6BFA5B78" w14:textId="77777777" w:rsidR="00CC3B8E" w:rsidRPr="002A7A6E" w:rsidRDefault="00CC3B8E">
            <w:pPr>
              <w:keepNext/>
              <w:keepLines/>
              <w:spacing w:after="0"/>
              <w:jc w:val="center"/>
              <w:rPr>
                <w:rFonts w:ascii="Arial" w:hAnsi="Arial" w:cs="Arial"/>
                <w:b/>
                <w:sz w:val="14"/>
                <w:szCs w:val="14"/>
              </w:rPr>
            </w:pPr>
            <w:r w:rsidRPr="002A7A6E">
              <w:rPr>
                <w:rFonts w:ascii="Arial" w:hAnsi="Arial" w:cs="Arial"/>
                <w:b/>
                <w:sz w:val="14"/>
                <w:szCs w:val="14"/>
              </w:rPr>
              <w:t>Coupling loss</w:t>
            </w:r>
          </w:p>
          <w:p w14:paraId="7E93F6B6" w14:textId="77777777" w:rsidR="00CC3B8E" w:rsidRPr="002A7A6E" w:rsidRDefault="00CC3B8E">
            <w:pPr>
              <w:keepNext/>
              <w:keepLines/>
              <w:spacing w:after="0"/>
              <w:jc w:val="center"/>
              <w:rPr>
                <w:rFonts w:ascii="Arial" w:hAnsi="Arial" w:cs="Arial"/>
                <w:b/>
                <w:sz w:val="14"/>
                <w:szCs w:val="14"/>
              </w:rPr>
            </w:pPr>
            <w:r w:rsidRPr="002A7A6E">
              <w:rPr>
                <w:rFonts w:ascii="Arial" w:hAnsi="Arial" w:cs="Arial"/>
                <w:b/>
                <w:sz w:val="14"/>
                <w:szCs w:val="14"/>
              </w:rPr>
              <w:t>(dB)</w:t>
            </w:r>
          </w:p>
        </w:tc>
      </w:tr>
      <w:tr w:rsidR="00CC3B8E" w:rsidRPr="000C0827" w14:paraId="2C118A22" w14:textId="77777777">
        <w:trPr>
          <w:tblHeader/>
          <w:jc w:val="center"/>
        </w:trPr>
        <w:tc>
          <w:tcPr>
            <w:tcW w:w="0" w:type="auto"/>
            <w:vMerge/>
          </w:tcPr>
          <w:p w14:paraId="1C89A84C" w14:textId="77777777" w:rsidR="00CC3B8E" w:rsidRPr="002A7A6E" w:rsidRDefault="00CC3B8E">
            <w:pPr>
              <w:keepNext/>
              <w:keepLines/>
              <w:spacing w:after="0"/>
              <w:jc w:val="center"/>
              <w:rPr>
                <w:rFonts w:ascii="Arial" w:hAnsi="Arial" w:cs="Arial"/>
                <w:b/>
                <w:sz w:val="14"/>
                <w:szCs w:val="14"/>
              </w:rPr>
            </w:pPr>
          </w:p>
        </w:tc>
        <w:tc>
          <w:tcPr>
            <w:tcW w:w="0" w:type="auto"/>
            <w:vMerge/>
          </w:tcPr>
          <w:p w14:paraId="680A2501" w14:textId="77777777" w:rsidR="00CC3B8E" w:rsidRPr="002A7A6E" w:rsidRDefault="00CC3B8E">
            <w:pPr>
              <w:keepNext/>
              <w:keepLines/>
              <w:spacing w:after="0"/>
              <w:jc w:val="center"/>
              <w:rPr>
                <w:rFonts w:ascii="Arial" w:hAnsi="Arial" w:cs="Arial"/>
                <w:b/>
                <w:sz w:val="14"/>
                <w:szCs w:val="14"/>
              </w:rPr>
            </w:pPr>
          </w:p>
        </w:tc>
        <w:tc>
          <w:tcPr>
            <w:tcW w:w="0" w:type="auto"/>
          </w:tcPr>
          <w:p w14:paraId="683A7672" w14:textId="77777777" w:rsidR="00CC3B8E" w:rsidRPr="002A7A6E" w:rsidRDefault="00CC3B8E">
            <w:pPr>
              <w:keepNext/>
              <w:keepLines/>
              <w:spacing w:after="0"/>
              <w:jc w:val="center"/>
              <w:rPr>
                <w:rFonts w:ascii="Arial" w:hAnsi="Arial" w:cs="Arial"/>
                <w:b/>
                <w:sz w:val="14"/>
                <w:szCs w:val="14"/>
              </w:rPr>
            </w:pPr>
            <w:r w:rsidRPr="002A7A6E">
              <w:rPr>
                <w:rFonts w:ascii="Arial" w:hAnsi="Arial" w:cs="Arial"/>
                <w:b/>
                <w:sz w:val="14"/>
                <w:szCs w:val="14"/>
              </w:rPr>
              <w:t>2.6 GHz</w:t>
            </w:r>
          </w:p>
        </w:tc>
        <w:tc>
          <w:tcPr>
            <w:tcW w:w="0" w:type="auto"/>
          </w:tcPr>
          <w:p w14:paraId="25DEE083" w14:textId="77777777" w:rsidR="00CC3B8E" w:rsidRPr="002A7A6E" w:rsidRDefault="00CC3B8E">
            <w:pPr>
              <w:keepNext/>
              <w:keepLines/>
              <w:spacing w:after="0"/>
              <w:jc w:val="center"/>
              <w:rPr>
                <w:rFonts w:ascii="Arial" w:hAnsi="Arial" w:cs="Arial"/>
                <w:b/>
                <w:sz w:val="14"/>
                <w:szCs w:val="14"/>
              </w:rPr>
            </w:pPr>
            <w:r w:rsidRPr="002A7A6E">
              <w:rPr>
                <w:rFonts w:ascii="Arial" w:hAnsi="Arial" w:cs="Arial"/>
                <w:b/>
                <w:sz w:val="14"/>
                <w:szCs w:val="14"/>
              </w:rPr>
              <w:t>3.5 GHz</w:t>
            </w:r>
          </w:p>
        </w:tc>
        <w:tc>
          <w:tcPr>
            <w:tcW w:w="0" w:type="auto"/>
          </w:tcPr>
          <w:p w14:paraId="7257C70C" w14:textId="77777777" w:rsidR="00CC3B8E" w:rsidRPr="002A7A6E" w:rsidRDefault="00CC3B8E">
            <w:pPr>
              <w:keepNext/>
              <w:keepLines/>
              <w:spacing w:after="0"/>
              <w:jc w:val="center"/>
              <w:rPr>
                <w:rFonts w:ascii="Arial" w:hAnsi="Arial" w:cs="Arial"/>
                <w:b/>
                <w:sz w:val="14"/>
                <w:szCs w:val="14"/>
              </w:rPr>
            </w:pPr>
            <w:r w:rsidRPr="002A7A6E">
              <w:rPr>
                <w:rFonts w:ascii="Arial" w:hAnsi="Arial" w:cs="Arial"/>
                <w:b/>
                <w:sz w:val="14"/>
                <w:szCs w:val="14"/>
              </w:rPr>
              <w:t>4.9 GHz</w:t>
            </w:r>
          </w:p>
        </w:tc>
        <w:tc>
          <w:tcPr>
            <w:tcW w:w="0" w:type="auto"/>
          </w:tcPr>
          <w:p w14:paraId="2C7BFFD0" w14:textId="77777777" w:rsidR="00CC3B8E" w:rsidRPr="002A7A6E" w:rsidRDefault="00CC3B8E">
            <w:pPr>
              <w:keepNext/>
              <w:keepLines/>
              <w:spacing w:after="0"/>
              <w:jc w:val="center"/>
              <w:rPr>
                <w:rFonts w:ascii="Arial" w:hAnsi="Arial" w:cs="Arial"/>
                <w:b/>
                <w:sz w:val="14"/>
                <w:szCs w:val="14"/>
              </w:rPr>
            </w:pPr>
            <w:r w:rsidRPr="002A7A6E">
              <w:rPr>
                <w:rFonts w:ascii="Arial" w:hAnsi="Arial" w:cs="Arial"/>
                <w:b/>
                <w:sz w:val="14"/>
                <w:szCs w:val="14"/>
              </w:rPr>
              <w:t>7 GHz</w:t>
            </w:r>
          </w:p>
        </w:tc>
      </w:tr>
      <w:tr w:rsidR="00CC3B8E" w:rsidRPr="000C0827" w14:paraId="1D73CEC1" w14:textId="77777777">
        <w:trPr>
          <w:jc w:val="center"/>
        </w:trPr>
        <w:tc>
          <w:tcPr>
            <w:tcW w:w="0" w:type="auto"/>
            <w:vMerge w:val="restart"/>
          </w:tcPr>
          <w:p w14:paraId="37ECFD57" w14:textId="77777777" w:rsidR="00CC3B8E" w:rsidRPr="002A7A6E" w:rsidRDefault="00CC3B8E">
            <w:pPr>
              <w:keepNext/>
              <w:keepLines/>
              <w:spacing w:after="0"/>
              <w:jc w:val="center"/>
              <w:rPr>
                <w:rFonts w:ascii="Arial" w:hAnsi="Arial" w:cs="Arial"/>
                <w:sz w:val="14"/>
                <w:szCs w:val="14"/>
                <w:lang w:eastAsia="zh-CN"/>
              </w:rPr>
            </w:pPr>
            <w:r w:rsidRPr="002A7A6E">
              <w:rPr>
                <w:rFonts w:ascii="Arial" w:hAnsi="Arial" w:cs="Arial"/>
                <w:sz w:val="14"/>
                <w:szCs w:val="14"/>
                <w:lang w:eastAsia="zh-CN"/>
              </w:rPr>
              <w:t xml:space="preserve">Vertical </w:t>
            </w:r>
          </w:p>
          <w:p w14:paraId="19BFB4EB" w14:textId="77777777" w:rsidR="00CC3B8E" w:rsidRPr="002A7A6E" w:rsidRDefault="00CC3B8E">
            <w:pPr>
              <w:keepNext/>
              <w:keepLines/>
              <w:spacing w:after="0"/>
              <w:jc w:val="center"/>
              <w:rPr>
                <w:rFonts w:ascii="Arial" w:hAnsi="Arial" w:cs="Arial"/>
                <w:sz w:val="14"/>
                <w:szCs w:val="14"/>
                <w:lang w:eastAsia="zh-CN"/>
              </w:rPr>
            </w:pPr>
            <w:r w:rsidRPr="002A7A6E">
              <w:rPr>
                <w:rFonts w:ascii="Arial" w:hAnsi="Arial" w:cs="Arial"/>
                <w:sz w:val="14"/>
                <w:szCs w:val="14"/>
                <w:lang w:eastAsia="zh-CN"/>
              </w:rPr>
              <w:t>separation</w:t>
            </w:r>
          </w:p>
        </w:tc>
        <w:tc>
          <w:tcPr>
            <w:tcW w:w="0" w:type="auto"/>
          </w:tcPr>
          <w:p w14:paraId="6A8C6BB1" w14:textId="77777777" w:rsidR="00CC3B8E" w:rsidRPr="002A7A6E" w:rsidRDefault="00CC3B8E">
            <w:pPr>
              <w:keepNext/>
              <w:keepLines/>
              <w:spacing w:after="0"/>
              <w:jc w:val="center"/>
              <w:rPr>
                <w:rFonts w:ascii="Arial" w:hAnsi="Arial" w:cs="Arial"/>
                <w:sz w:val="14"/>
                <w:szCs w:val="14"/>
                <w:lang w:eastAsia="zh-CN"/>
              </w:rPr>
            </w:pPr>
            <w:r w:rsidRPr="002A7A6E">
              <w:rPr>
                <w:rFonts w:ascii="Arial" w:hAnsi="Arial" w:cs="Arial"/>
                <w:sz w:val="14"/>
                <w:szCs w:val="14"/>
                <w:lang w:eastAsia="zh-CN"/>
              </w:rPr>
              <w:t>SA-to-SA</w:t>
            </w:r>
          </w:p>
        </w:tc>
        <w:tc>
          <w:tcPr>
            <w:tcW w:w="0" w:type="auto"/>
          </w:tcPr>
          <w:p w14:paraId="280C5AB7" w14:textId="77777777" w:rsidR="00CC3B8E" w:rsidRPr="002A7A6E" w:rsidRDefault="00CC3B8E">
            <w:pPr>
              <w:keepNext/>
              <w:keepLines/>
              <w:spacing w:after="0"/>
              <w:jc w:val="center"/>
              <w:rPr>
                <w:rFonts w:ascii="Arial" w:hAnsi="Arial" w:cs="Arial"/>
                <w:sz w:val="14"/>
                <w:szCs w:val="14"/>
                <w:lang w:eastAsia="zh-CN"/>
              </w:rPr>
            </w:pPr>
            <w:r w:rsidRPr="002A7A6E">
              <w:rPr>
                <w:rFonts w:ascii="Arial" w:hAnsi="Arial" w:cs="Arial"/>
                <w:sz w:val="14"/>
                <w:szCs w:val="14"/>
                <w:lang w:eastAsia="zh-CN"/>
              </w:rPr>
              <w:t xml:space="preserve">M: 54 (R4-2504358) </w:t>
            </w:r>
          </w:p>
        </w:tc>
        <w:tc>
          <w:tcPr>
            <w:tcW w:w="0" w:type="auto"/>
          </w:tcPr>
          <w:p w14:paraId="7D00EA28" w14:textId="77777777" w:rsidR="00CC3B8E" w:rsidRPr="002A7A6E" w:rsidRDefault="00CC3B8E">
            <w:pPr>
              <w:keepNext/>
              <w:keepLines/>
              <w:spacing w:after="0"/>
              <w:jc w:val="center"/>
              <w:rPr>
                <w:rFonts w:ascii="Arial" w:hAnsi="Arial" w:cs="Arial"/>
                <w:sz w:val="14"/>
                <w:szCs w:val="14"/>
                <w:lang w:eastAsia="zh-CN"/>
              </w:rPr>
            </w:pPr>
            <w:r w:rsidRPr="002A7A6E">
              <w:rPr>
                <w:rFonts w:ascii="Arial" w:hAnsi="Arial" w:cs="Arial"/>
                <w:sz w:val="14"/>
                <w:szCs w:val="14"/>
                <w:lang w:eastAsia="zh-CN"/>
              </w:rPr>
              <w:t>M: 53 (R4-2504358)</w:t>
            </w:r>
          </w:p>
        </w:tc>
        <w:tc>
          <w:tcPr>
            <w:tcW w:w="0" w:type="auto"/>
          </w:tcPr>
          <w:p w14:paraId="2723EBE8" w14:textId="77777777" w:rsidR="00CC3B8E" w:rsidRPr="002A7A6E" w:rsidRDefault="00CC3B8E">
            <w:pPr>
              <w:keepNext/>
              <w:keepLines/>
              <w:spacing w:after="0"/>
              <w:jc w:val="center"/>
              <w:rPr>
                <w:rFonts w:ascii="Arial" w:hAnsi="Arial" w:cs="Arial"/>
                <w:sz w:val="14"/>
                <w:szCs w:val="14"/>
                <w:lang w:eastAsia="zh-CN"/>
              </w:rPr>
            </w:pPr>
            <w:r w:rsidRPr="002A7A6E">
              <w:rPr>
                <w:rFonts w:ascii="Arial" w:hAnsi="Arial" w:cs="Arial"/>
                <w:sz w:val="14"/>
                <w:szCs w:val="14"/>
                <w:lang w:eastAsia="zh-CN"/>
              </w:rPr>
              <w:t>M: 56 (R4-2504358)</w:t>
            </w:r>
          </w:p>
        </w:tc>
        <w:tc>
          <w:tcPr>
            <w:tcW w:w="0" w:type="auto"/>
          </w:tcPr>
          <w:p w14:paraId="281DE1FF" w14:textId="77777777" w:rsidR="00CC3B8E" w:rsidRPr="002A7A6E" w:rsidRDefault="00CC3B8E">
            <w:pPr>
              <w:keepNext/>
              <w:keepLines/>
              <w:spacing w:after="0"/>
              <w:jc w:val="center"/>
              <w:rPr>
                <w:rFonts w:ascii="Arial" w:hAnsi="Arial" w:cs="Arial"/>
                <w:sz w:val="14"/>
                <w:szCs w:val="14"/>
                <w:lang w:eastAsia="zh-CN"/>
              </w:rPr>
            </w:pPr>
          </w:p>
        </w:tc>
      </w:tr>
      <w:tr w:rsidR="00CC3B8E" w:rsidRPr="000C0827" w14:paraId="5471291F" w14:textId="77777777">
        <w:trPr>
          <w:jc w:val="center"/>
        </w:trPr>
        <w:tc>
          <w:tcPr>
            <w:tcW w:w="0" w:type="auto"/>
            <w:vMerge/>
          </w:tcPr>
          <w:p w14:paraId="7ECF70CA" w14:textId="77777777" w:rsidR="00CC3B8E" w:rsidRPr="002A7A6E" w:rsidRDefault="00CC3B8E">
            <w:pPr>
              <w:keepNext/>
              <w:keepLines/>
              <w:spacing w:after="0"/>
              <w:jc w:val="center"/>
              <w:rPr>
                <w:rFonts w:ascii="Arial" w:hAnsi="Arial" w:cs="Arial"/>
                <w:sz w:val="14"/>
                <w:szCs w:val="14"/>
                <w:lang w:eastAsia="zh-CN"/>
              </w:rPr>
            </w:pPr>
          </w:p>
        </w:tc>
        <w:tc>
          <w:tcPr>
            <w:tcW w:w="0" w:type="auto"/>
          </w:tcPr>
          <w:p w14:paraId="7726FBCD" w14:textId="77777777" w:rsidR="00CC3B8E" w:rsidRPr="002A7A6E" w:rsidRDefault="00CC3B8E">
            <w:pPr>
              <w:keepNext/>
              <w:keepLines/>
              <w:spacing w:after="0"/>
              <w:jc w:val="center"/>
              <w:rPr>
                <w:rFonts w:ascii="Arial" w:hAnsi="Arial" w:cs="Arial"/>
                <w:sz w:val="14"/>
                <w:szCs w:val="14"/>
                <w:lang w:eastAsia="zh-CN"/>
              </w:rPr>
            </w:pPr>
            <w:r w:rsidRPr="002A7A6E">
              <w:rPr>
                <w:rFonts w:ascii="Arial" w:hAnsi="Arial" w:cs="Arial"/>
                <w:sz w:val="14"/>
                <w:szCs w:val="14"/>
                <w:lang w:eastAsia="zh-CN"/>
              </w:rPr>
              <w:t>A-to-SA</w:t>
            </w:r>
          </w:p>
        </w:tc>
        <w:tc>
          <w:tcPr>
            <w:tcW w:w="0" w:type="auto"/>
          </w:tcPr>
          <w:p w14:paraId="2D96E295" w14:textId="77777777" w:rsidR="00CC3B8E" w:rsidRPr="002A7A6E" w:rsidRDefault="00CC3B8E">
            <w:pPr>
              <w:keepNext/>
              <w:keepLines/>
              <w:spacing w:after="0"/>
              <w:jc w:val="center"/>
              <w:rPr>
                <w:rFonts w:ascii="Arial" w:hAnsi="Arial" w:cs="Arial"/>
                <w:sz w:val="14"/>
                <w:szCs w:val="14"/>
                <w:lang w:eastAsia="zh-CN"/>
              </w:rPr>
            </w:pPr>
          </w:p>
        </w:tc>
        <w:tc>
          <w:tcPr>
            <w:tcW w:w="0" w:type="auto"/>
          </w:tcPr>
          <w:p w14:paraId="107F3264" w14:textId="77777777" w:rsidR="00CC3B8E" w:rsidRPr="002A7A6E" w:rsidRDefault="00CC3B8E">
            <w:pPr>
              <w:keepNext/>
              <w:keepLines/>
              <w:spacing w:after="0"/>
              <w:jc w:val="center"/>
              <w:rPr>
                <w:rFonts w:ascii="Arial" w:hAnsi="Arial" w:cs="Arial"/>
                <w:sz w:val="14"/>
                <w:szCs w:val="14"/>
                <w:lang w:eastAsia="zh-CN"/>
              </w:rPr>
            </w:pPr>
          </w:p>
        </w:tc>
        <w:tc>
          <w:tcPr>
            <w:tcW w:w="0" w:type="auto"/>
          </w:tcPr>
          <w:p w14:paraId="7ABCEC02" w14:textId="77777777" w:rsidR="00CC3B8E" w:rsidRPr="002A7A6E" w:rsidRDefault="00CC3B8E">
            <w:pPr>
              <w:keepNext/>
              <w:keepLines/>
              <w:spacing w:after="0"/>
              <w:jc w:val="center"/>
              <w:rPr>
                <w:rFonts w:ascii="Arial" w:hAnsi="Arial" w:cs="Arial"/>
                <w:sz w:val="14"/>
                <w:szCs w:val="14"/>
                <w:lang w:eastAsia="zh-CN"/>
              </w:rPr>
            </w:pPr>
          </w:p>
        </w:tc>
        <w:tc>
          <w:tcPr>
            <w:tcW w:w="0" w:type="auto"/>
          </w:tcPr>
          <w:p w14:paraId="3CB70615" w14:textId="77777777" w:rsidR="00CC3B8E" w:rsidRPr="002A7A6E" w:rsidRDefault="00CC3B8E">
            <w:pPr>
              <w:keepNext/>
              <w:keepLines/>
              <w:spacing w:after="0"/>
              <w:jc w:val="center"/>
              <w:rPr>
                <w:rFonts w:ascii="Arial" w:hAnsi="Arial" w:cs="Arial"/>
                <w:sz w:val="14"/>
                <w:szCs w:val="14"/>
                <w:lang w:eastAsia="zh-CN"/>
              </w:rPr>
            </w:pPr>
          </w:p>
        </w:tc>
      </w:tr>
      <w:tr w:rsidR="00CC3B8E" w:rsidRPr="000C0827" w14:paraId="2D4C631E" w14:textId="77777777">
        <w:trPr>
          <w:jc w:val="center"/>
        </w:trPr>
        <w:tc>
          <w:tcPr>
            <w:tcW w:w="0" w:type="auto"/>
            <w:vMerge/>
          </w:tcPr>
          <w:p w14:paraId="14436DC5" w14:textId="77777777" w:rsidR="00CC3B8E" w:rsidRPr="002A7A6E" w:rsidRDefault="00CC3B8E">
            <w:pPr>
              <w:keepNext/>
              <w:keepLines/>
              <w:spacing w:after="0"/>
              <w:jc w:val="center"/>
              <w:rPr>
                <w:rFonts w:ascii="Arial" w:hAnsi="Arial" w:cs="Arial"/>
                <w:sz w:val="14"/>
                <w:szCs w:val="14"/>
                <w:lang w:eastAsia="zh-CN"/>
              </w:rPr>
            </w:pPr>
          </w:p>
        </w:tc>
        <w:tc>
          <w:tcPr>
            <w:tcW w:w="0" w:type="auto"/>
          </w:tcPr>
          <w:p w14:paraId="79D6DA6E" w14:textId="77777777" w:rsidR="00CC3B8E" w:rsidRPr="002A7A6E" w:rsidRDefault="00CC3B8E">
            <w:pPr>
              <w:keepNext/>
              <w:keepLines/>
              <w:spacing w:after="0"/>
              <w:jc w:val="center"/>
              <w:rPr>
                <w:rFonts w:ascii="Arial" w:hAnsi="Arial" w:cs="Arial"/>
                <w:sz w:val="14"/>
                <w:szCs w:val="14"/>
                <w:lang w:eastAsia="zh-CN"/>
              </w:rPr>
            </w:pPr>
            <w:r w:rsidRPr="002A7A6E">
              <w:rPr>
                <w:rFonts w:ascii="Arial" w:hAnsi="Arial" w:cs="Arial"/>
                <w:sz w:val="14"/>
                <w:szCs w:val="14"/>
                <w:lang w:eastAsia="zh-CN"/>
              </w:rPr>
              <w:t>A-to-A</w:t>
            </w:r>
          </w:p>
        </w:tc>
        <w:tc>
          <w:tcPr>
            <w:tcW w:w="0" w:type="auto"/>
          </w:tcPr>
          <w:p w14:paraId="4286B32F" w14:textId="77777777" w:rsidR="00CC3B8E" w:rsidRPr="002A7A6E" w:rsidRDefault="00CC3B8E">
            <w:pPr>
              <w:keepNext/>
              <w:keepLines/>
              <w:spacing w:after="0"/>
              <w:jc w:val="center"/>
              <w:rPr>
                <w:rFonts w:ascii="Arial" w:hAnsi="Arial" w:cs="Arial"/>
                <w:sz w:val="14"/>
                <w:szCs w:val="14"/>
                <w:lang w:eastAsia="zh-CN"/>
              </w:rPr>
            </w:pPr>
          </w:p>
        </w:tc>
        <w:tc>
          <w:tcPr>
            <w:tcW w:w="0" w:type="auto"/>
          </w:tcPr>
          <w:p w14:paraId="4494EA6A" w14:textId="77777777" w:rsidR="00CC3B8E" w:rsidRPr="002A7A6E" w:rsidRDefault="00CC3B8E">
            <w:pPr>
              <w:keepNext/>
              <w:keepLines/>
              <w:spacing w:after="0"/>
              <w:jc w:val="center"/>
              <w:rPr>
                <w:rFonts w:ascii="Arial" w:hAnsi="Arial" w:cs="Arial"/>
                <w:sz w:val="14"/>
                <w:szCs w:val="14"/>
                <w:lang w:eastAsia="zh-CN"/>
              </w:rPr>
            </w:pPr>
          </w:p>
        </w:tc>
        <w:tc>
          <w:tcPr>
            <w:tcW w:w="0" w:type="auto"/>
          </w:tcPr>
          <w:p w14:paraId="1FF1C445" w14:textId="77777777" w:rsidR="00CC3B8E" w:rsidRPr="002A7A6E" w:rsidRDefault="00CC3B8E">
            <w:pPr>
              <w:keepNext/>
              <w:keepLines/>
              <w:spacing w:after="0"/>
              <w:jc w:val="center"/>
              <w:rPr>
                <w:rFonts w:ascii="Arial" w:hAnsi="Arial" w:cs="Arial"/>
                <w:sz w:val="14"/>
                <w:szCs w:val="14"/>
                <w:lang w:eastAsia="zh-CN"/>
              </w:rPr>
            </w:pPr>
          </w:p>
        </w:tc>
        <w:tc>
          <w:tcPr>
            <w:tcW w:w="0" w:type="auto"/>
          </w:tcPr>
          <w:p w14:paraId="190343CA" w14:textId="77777777" w:rsidR="00CC3B8E" w:rsidRPr="002A7A6E" w:rsidRDefault="00CC3B8E">
            <w:pPr>
              <w:keepNext/>
              <w:keepLines/>
              <w:spacing w:after="0"/>
              <w:jc w:val="center"/>
              <w:rPr>
                <w:rFonts w:ascii="Arial" w:hAnsi="Arial" w:cs="Arial"/>
                <w:sz w:val="14"/>
                <w:szCs w:val="14"/>
                <w:lang w:eastAsia="zh-CN"/>
              </w:rPr>
            </w:pPr>
          </w:p>
        </w:tc>
      </w:tr>
      <w:tr w:rsidR="00CC3B8E" w:rsidRPr="000C0827" w14:paraId="2CE28C17" w14:textId="77777777">
        <w:trPr>
          <w:jc w:val="center"/>
        </w:trPr>
        <w:tc>
          <w:tcPr>
            <w:tcW w:w="0" w:type="auto"/>
            <w:vMerge w:val="restart"/>
          </w:tcPr>
          <w:p w14:paraId="66833B5B" w14:textId="77777777" w:rsidR="00CC3B8E" w:rsidRPr="002A7A6E" w:rsidRDefault="00CC3B8E">
            <w:pPr>
              <w:keepNext/>
              <w:keepLines/>
              <w:spacing w:after="0"/>
              <w:jc w:val="center"/>
              <w:rPr>
                <w:rFonts w:ascii="Arial" w:hAnsi="Arial" w:cs="Arial"/>
                <w:sz w:val="14"/>
                <w:szCs w:val="14"/>
                <w:lang w:eastAsia="zh-CN"/>
              </w:rPr>
            </w:pPr>
            <w:r w:rsidRPr="002A7A6E">
              <w:rPr>
                <w:rFonts w:ascii="Arial" w:hAnsi="Arial" w:cs="Arial"/>
                <w:sz w:val="14"/>
                <w:szCs w:val="14"/>
                <w:lang w:eastAsia="zh-CN"/>
              </w:rPr>
              <w:t xml:space="preserve">Horizontal </w:t>
            </w:r>
          </w:p>
          <w:p w14:paraId="5388FA82" w14:textId="77777777" w:rsidR="00CC3B8E" w:rsidRPr="002A7A6E" w:rsidRDefault="00CC3B8E">
            <w:pPr>
              <w:keepNext/>
              <w:keepLines/>
              <w:spacing w:after="0"/>
              <w:jc w:val="center"/>
              <w:rPr>
                <w:rFonts w:ascii="Arial" w:hAnsi="Arial" w:cs="Arial"/>
                <w:sz w:val="14"/>
                <w:szCs w:val="14"/>
                <w:lang w:eastAsia="zh-CN"/>
              </w:rPr>
            </w:pPr>
            <w:r w:rsidRPr="002A7A6E">
              <w:rPr>
                <w:rFonts w:ascii="Arial" w:hAnsi="Arial" w:cs="Arial"/>
                <w:sz w:val="14"/>
                <w:szCs w:val="14"/>
                <w:lang w:eastAsia="zh-CN"/>
              </w:rPr>
              <w:t>separation</w:t>
            </w:r>
          </w:p>
        </w:tc>
        <w:tc>
          <w:tcPr>
            <w:tcW w:w="0" w:type="auto"/>
          </w:tcPr>
          <w:p w14:paraId="48FF2F02" w14:textId="77777777" w:rsidR="00CC3B8E" w:rsidRPr="002A7A6E" w:rsidRDefault="00CC3B8E">
            <w:pPr>
              <w:keepNext/>
              <w:keepLines/>
              <w:spacing w:after="0"/>
              <w:jc w:val="center"/>
              <w:rPr>
                <w:rFonts w:ascii="Arial" w:hAnsi="Arial" w:cs="Arial"/>
                <w:sz w:val="14"/>
                <w:szCs w:val="14"/>
                <w:lang w:eastAsia="zh-CN"/>
              </w:rPr>
            </w:pPr>
            <w:r w:rsidRPr="002A7A6E">
              <w:rPr>
                <w:rFonts w:ascii="Arial" w:hAnsi="Arial" w:cs="Arial"/>
                <w:sz w:val="14"/>
                <w:szCs w:val="14"/>
                <w:lang w:eastAsia="zh-CN"/>
              </w:rPr>
              <w:t>SA-to-SA</w:t>
            </w:r>
          </w:p>
        </w:tc>
        <w:tc>
          <w:tcPr>
            <w:tcW w:w="0" w:type="auto"/>
          </w:tcPr>
          <w:p w14:paraId="00BB3B25" w14:textId="77777777" w:rsidR="00CC3B8E" w:rsidRPr="002A7A6E" w:rsidRDefault="00CC3B8E">
            <w:pPr>
              <w:keepNext/>
              <w:keepLines/>
              <w:spacing w:after="0"/>
              <w:jc w:val="center"/>
              <w:rPr>
                <w:rFonts w:ascii="Arial" w:hAnsi="Arial" w:cs="Arial"/>
                <w:sz w:val="14"/>
                <w:szCs w:val="14"/>
                <w:lang w:eastAsia="zh-CN"/>
              </w:rPr>
            </w:pPr>
            <w:r w:rsidRPr="002A7A6E">
              <w:rPr>
                <w:rFonts w:ascii="Arial" w:hAnsi="Arial" w:cs="Arial"/>
                <w:sz w:val="14"/>
                <w:szCs w:val="14"/>
                <w:lang w:eastAsia="zh-CN"/>
              </w:rPr>
              <w:t>M: 31 (R4-2504358)</w:t>
            </w:r>
          </w:p>
        </w:tc>
        <w:tc>
          <w:tcPr>
            <w:tcW w:w="0" w:type="auto"/>
          </w:tcPr>
          <w:p w14:paraId="29D89EA2" w14:textId="77777777" w:rsidR="00CC3B8E" w:rsidRPr="002A7A6E" w:rsidRDefault="00CC3B8E">
            <w:pPr>
              <w:keepNext/>
              <w:keepLines/>
              <w:spacing w:after="0"/>
              <w:jc w:val="center"/>
              <w:rPr>
                <w:rFonts w:ascii="Arial" w:hAnsi="Arial" w:cs="Arial"/>
                <w:sz w:val="14"/>
                <w:szCs w:val="14"/>
                <w:lang w:eastAsia="zh-CN"/>
              </w:rPr>
            </w:pPr>
            <w:r w:rsidRPr="002A7A6E">
              <w:rPr>
                <w:rFonts w:ascii="Arial" w:hAnsi="Arial" w:cs="Arial"/>
                <w:sz w:val="14"/>
                <w:szCs w:val="14"/>
                <w:lang w:eastAsia="zh-CN"/>
              </w:rPr>
              <w:t>M: 34 (R4-2504358)</w:t>
            </w:r>
          </w:p>
        </w:tc>
        <w:tc>
          <w:tcPr>
            <w:tcW w:w="0" w:type="auto"/>
          </w:tcPr>
          <w:p w14:paraId="764A7C6C" w14:textId="77777777" w:rsidR="00CC3B8E" w:rsidRPr="002A7A6E" w:rsidRDefault="00CC3B8E">
            <w:pPr>
              <w:keepNext/>
              <w:keepLines/>
              <w:spacing w:after="0"/>
              <w:jc w:val="center"/>
              <w:rPr>
                <w:rFonts w:ascii="Arial" w:hAnsi="Arial" w:cs="Arial"/>
                <w:sz w:val="14"/>
                <w:szCs w:val="14"/>
                <w:lang w:eastAsia="zh-CN"/>
              </w:rPr>
            </w:pPr>
            <w:r w:rsidRPr="002A7A6E">
              <w:rPr>
                <w:rFonts w:ascii="Arial" w:hAnsi="Arial" w:cs="Arial"/>
                <w:sz w:val="14"/>
                <w:szCs w:val="14"/>
                <w:lang w:eastAsia="zh-CN"/>
              </w:rPr>
              <w:t>M: 46 (R4-2504358)</w:t>
            </w:r>
          </w:p>
        </w:tc>
        <w:tc>
          <w:tcPr>
            <w:tcW w:w="0" w:type="auto"/>
          </w:tcPr>
          <w:p w14:paraId="22944332" w14:textId="77777777" w:rsidR="00CC3B8E" w:rsidRPr="002A7A6E" w:rsidRDefault="00CC3B8E">
            <w:pPr>
              <w:keepNext/>
              <w:keepLines/>
              <w:spacing w:after="0"/>
              <w:jc w:val="center"/>
              <w:rPr>
                <w:rFonts w:ascii="Arial" w:hAnsi="Arial" w:cs="Arial"/>
                <w:sz w:val="14"/>
                <w:szCs w:val="14"/>
                <w:lang w:eastAsia="zh-CN"/>
              </w:rPr>
            </w:pPr>
          </w:p>
        </w:tc>
      </w:tr>
      <w:tr w:rsidR="00CC3B8E" w:rsidRPr="000C0827" w14:paraId="35DB0063" w14:textId="77777777">
        <w:trPr>
          <w:jc w:val="center"/>
        </w:trPr>
        <w:tc>
          <w:tcPr>
            <w:tcW w:w="0" w:type="auto"/>
            <w:vMerge/>
          </w:tcPr>
          <w:p w14:paraId="0A25074E" w14:textId="77777777" w:rsidR="00CC3B8E" w:rsidRPr="002A7A6E" w:rsidRDefault="00CC3B8E">
            <w:pPr>
              <w:keepNext/>
              <w:keepLines/>
              <w:spacing w:after="0"/>
              <w:jc w:val="center"/>
              <w:rPr>
                <w:rFonts w:ascii="Arial" w:hAnsi="Arial" w:cs="Arial"/>
                <w:sz w:val="14"/>
                <w:szCs w:val="14"/>
                <w:lang w:eastAsia="x-none"/>
              </w:rPr>
            </w:pPr>
          </w:p>
        </w:tc>
        <w:tc>
          <w:tcPr>
            <w:tcW w:w="0" w:type="auto"/>
          </w:tcPr>
          <w:p w14:paraId="4995F09C" w14:textId="77777777" w:rsidR="00CC3B8E" w:rsidRPr="002A7A6E" w:rsidRDefault="00CC3B8E">
            <w:pPr>
              <w:keepNext/>
              <w:keepLines/>
              <w:spacing w:after="0"/>
              <w:jc w:val="center"/>
              <w:rPr>
                <w:rFonts w:ascii="Arial" w:hAnsi="Arial" w:cs="Arial"/>
                <w:sz w:val="14"/>
                <w:szCs w:val="14"/>
                <w:lang w:eastAsia="x-none"/>
              </w:rPr>
            </w:pPr>
            <w:r w:rsidRPr="002A7A6E">
              <w:rPr>
                <w:rFonts w:ascii="Arial" w:hAnsi="Arial" w:cs="Arial"/>
                <w:sz w:val="14"/>
                <w:szCs w:val="14"/>
                <w:lang w:eastAsia="zh-CN"/>
              </w:rPr>
              <w:t>A-to-SA</w:t>
            </w:r>
          </w:p>
        </w:tc>
        <w:tc>
          <w:tcPr>
            <w:tcW w:w="0" w:type="auto"/>
          </w:tcPr>
          <w:p w14:paraId="183C7022" w14:textId="77777777" w:rsidR="00CC3B8E" w:rsidRPr="002A7A6E" w:rsidRDefault="00CC3B8E">
            <w:pPr>
              <w:keepNext/>
              <w:keepLines/>
              <w:spacing w:after="0"/>
              <w:jc w:val="center"/>
              <w:rPr>
                <w:rFonts w:ascii="Arial" w:hAnsi="Arial" w:cs="Arial"/>
                <w:sz w:val="14"/>
                <w:szCs w:val="14"/>
                <w:lang w:eastAsia="x-none"/>
              </w:rPr>
            </w:pPr>
          </w:p>
        </w:tc>
        <w:tc>
          <w:tcPr>
            <w:tcW w:w="0" w:type="auto"/>
          </w:tcPr>
          <w:p w14:paraId="61A68B8F" w14:textId="77777777" w:rsidR="00CC3B8E" w:rsidRPr="002A7A6E" w:rsidRDefault="00CC3B8E">
            <w:pPr>
              <w:keepNext/>
              <w:keepLines/>
              <w:spacing w:after="0"/>
              <w:jc w:val="center"/>
              <w:rPr>
                <w:rFonts w:ascii="Arial" w:hAnsi="Arial" w:cs="Arial"/>
                <w:sz w:val="14"/>
                <w:szCs w:val="14"/>
                <w:lang w:eastAsia="x-none"/>
              </w:rPr>
            </w:pPr>
            <w:r w:rsidRPr="002A7A6E">
              <w:rPr>
                <w:rFonts w:ascii="Arial" w:hAnsi="Arial" w:cs="Arial"/>
                <w:sz w:val="14"/>
                <w:szCs w:val="14"/>
                <w:lang w:eastAsia="x-none"/>
              </w:rPr>
              <w:t>M: 35 (R4-2507633)</w:t>
            </w:r>
          </w:p>
          <w:p w14:paraId="4D44EA87" w14:textId="77777777" w:rsidR="00CC3B8E" w:rsidRPr="002A7A6E" w:rsidRDefault="00CC3B8E">
            <w:pPr>
              <w:keepNext/>
              <w:keepLines/>
              <w:spacing w:after="0"/>
              <w:jc w:val="center"/>
              <w:rPr>
                <w:rFonts w:ascii="Arial" w:hAnsi="Arial" w:cs="Arial"/>
                <w:sz w:val="14"/>
                <w:szCs w:val="14"/>
                <w:lang w:eastAsia="x-none"/>
              </w:rPr>
            </w:pPr>
            <w:r w:rsidRPr="002A7A6E">
              <w:rPr>
                <w:rFonts w:ascii="Arial" w:hAnsi="Arial" w:cs="Arial"/>
                <w:sz w:val="14"/>
                <w:szCs w:val="14"/>
                <w:lang w:eastAsia="x-none"/>
              </w:rPr>
              <w:t>S: 55±15 (R4-2506307)</w:t>
            </w:r>
          </w:p>
        </w:tc>
        <w:tc>
          <w:tcPr>
            <w:tcW w:w="0" w:type="auto"/>
          </w:tcPr>
          <w:p w14:paraId="67E6275D" w14:textId="77777777" w:rsidR="00CC3B8E" w:rsidRPr="002A7A6E" w:rsidRDefault="00CC3B8E">
            <w:pPr>
              <w:keepNext/>
              <w:keepLines/>
              <w:spacing w:after="0"/>
              <w:jc w:val="center"/>
              <w:rPr>
                <w:rFonts w:ascii="Arial" w:hAnsi="Arial" w:cs="Arial"/>
                <w:sz w:val="14"/>
                <w:szCs w:val="14"/>
                <w:lang w:eastAsia="x-none"/>
              </w:rPr>
            </w:pPr>
            <w:r w:rsidRPr="002A7A6E">
              <w:rPr>
                <w:rFonts w:ascii="Arial" w:hAnsi="Arial" w:cs="Arial"/>
                <w:sz w:val="14"/>
                <w:szCs w:val="14"/>
                <w:lang w:eastAsia="x-none"/>
              </w:rPr>
              <w:t>M: 51 (R4-2507445)</w:t>
            </w:r>
          </w:p>
          <w:p w14:paraId="03811153" w14:textId="77777777" w:rsidR="00CC3B8E" w:rsidRPr="002A7A6E" w:rsidRDefault="00CC3B8E">
            <w:pPr>
              <w:keepNext/>
              <w:keepLines/>
              <w:spacing w:after="0"/>
              <w:jc w:val="center"/>
              <w:rPr>
                <w:rFonts w:ascii="Arial" w:hAnsi="Arial" w:cs="Arial"/>
                <w:sz w:val="14"/>
                <w:szCs w:val="14"/>
                <w:lang w:eastAsia="x-none"/>
              </w:rPr>
            </w:pPr>
            <w:r w:rsidRPr="002A7A6E">
              <w:rPr>
                <w:rFonts w:ascii="Arial" w:hAnsi="Arial" w:cs="Arial"/>
                <w:sz w:val="14"/>
                <w:szCs w:val="14"/>
                <w:lang w:eastAsia="x-none"/>
              </w:rPr>
              <w:t>M: 69 (R4-2507511)</w:t>
            </w:r>
          </w:p>
        </w:tc>
        <w:tc>
          <w:tcPr>
            <w:tcW w:w="0" w:type="auto"/>
          </w:tcPr>
          <w:p w14:paraId="09825E45" w14:textId="77777777" w:rsidR="00CC3B8E" w:rsidRPr="002A7A6E" w:rsidRDefault="00CC3B8E">
            <w:pPr>
              <w:keepNext/>
              <w:keepLines/>
              <w:spacing w:after="0"/>
              <w:jc w:val="center"/>
              <w:rPr>
                <w:rFonts w:ascii="Arial" w:hAnsi="Arial" w:cs="Arial"/>
                <w:sz w:val="14"/>
                <w:szCs w:val="14"/>
                <w:lang w:eastAsia="x-none"/>
              </w:rPr>
            </w:pPr>
            <w:r w:rsidRPr="002A7A6E">
              <w:rPr>
                <w:rFonts w:ascii="Arial" w:hAnsi="Arial" w:cs="Arial"/>
                <w:sz w:val="14"/>
                <w:szCs w:val="14"/>
                <w:lang w:eastAsia="x-none"/>
              </w:rPr>
              <w:t>M: 55 (R4-2507633)</w:t>
            </w:r>
          </w:p>
          <w:p w14:paraId="69672A9F" w14:textId="77777777" w:rsidR="00CC3B8E" w:rsidRPr="002A7A6E" w:rsidRDefault="00CC3B8E">
            <w:pPr>
              <w:keepNext/>
              <w:keepLines/>
              <w:spacing w:after="0"/>
              <w:jc w:val="center"/>
              <w:rPr>
                <w:rFonts w:ascii="Arial" w:hAnsi="Arial" w:cs="Arial"/>
                <w:sz w:val="14"/>
                <w:szCs w:val="14"/>
                <w:lang w:eastAsia="x-none"/>
              </w:rPr>
            </w:pPr>
            <w:r w:rsidRPr="002A7A6E">
              <w:rPr>
                <w:rFonts w:ascii="Arial" w:hAnsi="Arial" w:cs="Arial"/>
                <w:sz w:val="14"/>
                <w:szCs w:val="14"/>
                <w:lang w:eastAsia="x-none"/>
              </w:rPr>
              <w:t>S: 70±15 (R4-2506307)</w:t>
            </w:r>
          </w:p>
        </w:tc>
      </w:tr>
      <w:tr w:rsidR="00CC3B8E" w:rsidRPr="000C0827" w14:paraId="798DA9D0" w14:textId="77777777">
        <w:trPr>
          <w:jc w:val="center"/>
        </w:trPr>
        <w:tc>
          <w:tcPr>
            <w:tcW w:w="0" w:type="auto"/>
            <w:vMerge/>
          </w:tcPr>
          <w:p w14:paraId="2DAA9BA6" w14:textId="77777777" w:rsidR="00CC3B8E" w:rsidRPr="002A7A6E" w:rsidRDefault="00CC3B8E">
            <w:pPr>
              <w:keepNext/>
              <w:keepLines/>
              <w:spacing w:after="0"/>
              <w:jc w:val="center"/>
              <w:rPr>
                <w:rFonts w:ascii="Arial" w:hAnsi="Arial" w:cs="Arial"/>
                <w:sz w:val="14"/>
                <w:szCs w:val="14"/>
                <w:lang w:eastAsia="x-none"/>
              </w:rPr>
            </w:pPr>
          </w:p>
        </w:tc>
        <w:tc>
          <w:tcPr>
            <w:tcW w:w="0" w:type="auto"/>
          </w:tcPr>
          <w:p w14:paraId="0522064D" w14:textId="77777777" w:rsidR="00CC3B8E" w:rsidRPr="002A7A6E" w:rsidRDefault="00CC3B8E">
            <w:pPr>
              <w:keepNext/>
              <w:keepLines/>
              <w:spacing w:after="0"/>
              <w:jc w:val="center"/>
              <w:rPr>
                <w:rFonts w:ascii="Arial" w:hAnsi="Arial" w:cs="Arial"/>
                <w:sz w:val="14"/>
                <w:szCs w:val="14"/>
                <w:lang w:eastAsia="x-none"/>
              </w:rPr>
            </w:pPr>
            <w:r w:rsidRPr="002A7A6E">
              <w:rPr>
                <w:rFonts w:ascii="Arial" w:hAnsi="Arial" w:cs="Arial"/>
                <w:sz w:val="14"/>
                <w:szCs w:val="14"/>
                <w:lang w:eastAsia="zh-CN"/>
              </w:rPr>
              <w:t>A-to-A</w:t>
            </w:r>
          </w:p>
        </w:tc>
        <w:tc>
          <w:tcPr>
            <w:tcW w:w="0" w:type="auto"/>
          </w:tcPr>
          <w:p w14:paraId="05586708" w14:textId="77777777" w:rsidR="00CC3B8E" w:rsidRPr="002A7A6E" w:rsidRDefault="00CC3B8E">
            <w:pPr>
              <w:keepNext/>
              <w:keepLines/>
              <w:spacing w:after="0"/>
              <w:jc w:val="center"/>
              <w:rPr>
                <w:rFonts w:ascii="Arial" w:hAnsi="Arial" w:cs="Arial"/>
                <w:sz w:val="14"/>
                <w:szCs w:val="14"/>
                <w:lang w:eastAsia="x-none"/>
              </w:rPr>
            </w:pPr>
          </w:p>
        </w:tc>
        <w:tc>
          <w:tcPr>
            <w:tcW w:w="0" w:type="auto"/>
          </w:tcPr>
          <w:p w14:paraId="2B755415" w14:textId="77777777" w:rsidR="00CC3B8E" w:rsidRPr="002A7A6E" w:rsidRDefault="00CC3B8E">
            <w:pPr>
              <w:keepNext/>
              <w:keepLines/>
              <w:spacing w:after="0"/>
              <w:jc w:val="center"/>
              <w:rPr>
                <w:rFonts w:ascii="Arial" w:hAnsi="Arial" w:cs="Arial"/>
                <w:sz w:val="14"/>
                <w:szCs w:val="14"/>
                <w:lang w:eastAsia="x-none"/>
              </w:rPr>
            </w:pPr>
          </w:p>
        </w:tc>
        <w:tc>
          <w:tcPr>
            <w:tcW w:w="0" w:type="auto"/>
          </w:tcPr>
          <w:p w14:paraId="4F27699E" w14:textId="77777777" w:rsidR="00CC3B8E" w:rsidRPr="002A7A6E" w:rsidRDefault="00CC3B8E">
            <w:pPr>
              <w:keepNext/>
              <w:keepLines/>
              <w:spacing w:after="0"/>
              <w:jc w:val="center"/>
              <w:rPr>
                <w:rFonts w:ascii="Arial" w:hAnsi="Arial" w:cs="Arial"/>
                <w:sz w:val="14"/>
                <w:szCs w:val="14"/>
                <w:lang w:eastAsia="x-none"/>
              </w:rPr>
            </w:pPr>
          </w:p>
        </w:tc>
        <w:tc>
          <w:tcPr>
            <w:tcW w:w="0" w:type="auto"/>
          </w:tcPr>
          <w:p w14:paraId="360BB0E2" w14:textId="77777777" w:rsidR="00CC3B8E" w:rsidRPr="002A7A6E" w:rsidRDefault="00CC3B8E">
            <w:pPr>
              <w:keepNext/>
              <w:keepLines/>
              <w:spacing w:after="0"/>
              <w:jc w:val="center"/>
              <w:rPr>
                <w:rFonts w:ascii="Arial" w:hAnsi="Arial" w:cs="Arial"/>
                <w:sz w:val="14"/>
                <w:szCs w:val="14"/>
                <w:lang w:eastAsia="x-none"/>
              </w:rPr>
            </w:pPr>
            <w:r w:rsidRPr="002A7A6E">
              <w:rPr>
                <w:rFonts w:ascii="Arial" w:hAnsi="Arial" w:cs="Arial"/>
                <w:sz w:val="14"/>
                <w:szCs w:val="14"/>
                <w:lang w:eastAsia="x-none"/>
              </w:rPr>
              <w:t>S: 77±15 (R4-2506307)</w:t>
            </w:r>
          </w:p>
        </w:tc>
      </w:tr>
    </w:tbl>
    <w:p w14:paraId="4AB876FD" w14:textId="77777777" w:rsidR="00CC3B8E" w:rsidRDefault="00CC3B8E" w:rsidP="00CC3B8E">
      <w:pPr>
        <w:pStyle w:val="BodyText"/>
      </w:pPr>
    </w:p>
    <w:p w14:paraId="21B9AD71" w14:textId="0B45D029" w:rsidR="00CC3B8E" w:rsidRPr="003C0B2F" w:rsidRDefault="00CC3B8E" w:rsidP="00CC3B8E">
      <w:pPr>
        <w:keepNext/>
        <w:keepLines/>
        <w:spacing w:after="0"/>
        <w:jc w:val="center"/>
        <w:rPr>
          <w:rFonts w:ascii="Arial" w:eastAsia="SimSun" w:hAnsi="Arial"/>
          <w:b/>
        </w:rPr>
      </w:pPr>
      <w:r w:rsidRPr="003C0B2F">
        <w:rPr>
          <w:rFonts w:ascii="Arial" w:eastAsia="SimSun" w:hAnsi="Arial"/>
          <w:b/>
        </w:rPr>
        <w:t>Table 2</w:t>
      </w:r>
      <w:r w:rsidR="00CD2D24">
        <w:rPr>
          <w:rFonts w:ascii="Arial" w:eastAsia="SimSun" w:hAnsi="Arial"/>
          <w:b/>
        </w:rPr>
        <w:t>.1</w:t>
      </w:r>
      <w:r w:rsidRPr="003C0B2F">
        <w:rPr>
          <w:rFonts w:ascii="Arial" w:eastAsia="SimSun" w:hAnsi="Arial"/>
          <w:b/>
        </w:rPr>
        <w:t>-</w:t>
      </w:r>
      <w:r w:rsidR="00CD2D24">
        <w:rPr>
          <w:rFonts w:ascii="Arial" w:eastAsia="SimSun" w:hAnsi="Arial"/>
          <w:b/>
        </w:rPr>
        <w:t>3</w:t>
      </w:r>
      <w:r w:rsidRPr="003C0B2F">
        <w:rPr>
          <w:rFonts w:ascii="Arial" w:eastAsia="SimSun" w:hAnsi="Arial"/>
          <w:b/>
        </w:rPr>
        <w:t xml:space="preserve">: </w:t>
      </w:r>
      <w:r>
        <w:rPr>
          <w:rFonts w:ascii="Arial" w:eastAsia="SimSun" w:hAnsi="Arial"/>
          <w:b/>
        </w:rPr>
        <w:t>Inter band coupling loss summary</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06"/>
        <w:gridCol w:w="1062"/>
        <w:gridCol w:w="1373"/>
        <w:gridCol w:w="1373"/>
        <w:gridCol w:w="1257"/>
        <w:gridCol w:w="1599"/>
      </w:tblGrid>
      <w:tr w:rsidR="00CC3B8E" w:rsidRPr="000C0827" w14:paraId="4E8F39BB" w14:textId="77777777">
        <w:trPr>
          <w:tblHeader/>
          <w:jc w:val="center"/>
        </w:trPr>
        <w:tc>
          <w:tcPr>
            <w:tcW w:w="0" w:type="auto"/>
            <w:vMerge w:val="restart"/>
          </w:tcPr>
          <w:p w14:paraId="6B3F803F" w14:textId="77777777" w:rsidR="00CC3B8E" w:rsidRPr="00424E52" w:rsidRDefault="00CC3B8E">
            <w:pPr>
              <w:keepNext/>
              <w:keepLines/>
              <w:spacing w:after="0"/>
              <w:jc w:val="center"/>
              <w:rPr>
                <w:rFonts w:ascii="Arial" w:hAnsi="Arial" w:cs="Arial"/>
                <w:b/>
                <w:sz w:val="14"/>
                <w:szCs w:val="14"/>
              </w:rPr>
            </w:pPr>
            <w:r w:rsidRPr="00424E52">
              <w:rPr>
                <w:rFonts w:ascii="Arial" w:hAnsi="Arial" w:cs="Arial"/>
                <w:b/>
                <w:sz w:val="14"/>
                <w:szCs w:val="14"/>
              </w:rPr>
              <w:t>Co-location</w:t>
            </w:r>
          </w:p>
          <w:p w14:paraId="7E27D390" w14:textId="77777777" w:rsidR="00CC3B8E" w:rsidRPr="00424E52" w:rsidRDefault="00CC3B8E">
            <w:pPr>
              <w:keepNext/>
              <w:keepLines/>
              <w:spacing w:after="0"/>
              <w:jc w:val="center"/>
              <w:rPr>
                <w:rFonts w:ascii="Arial" w:hAnsi="Arial" w:cs="Arial"/>
                <w:b/>
                <w:sz w:val="14"/>
                <w:szCs w:val="14"/>
              </w:rPr>
            </w:pPr>
            <w:r w:rsidRPr="00424E52">
              <w:rPr>
                <w:rFonts w:ascii="Arial" w:hAnsi="Arial" w:cs="Arial"/>
                <w:b/>
                <w:sz w:val="14"/>
                <w:szCs w:val="14"/>
              </w:rPr>
              <w:t>scenario</w:t>
            </w:r>
          </w:p>
        </w:tc>
        <w:tc>
          <w:tcPr>
            <w:tcW w:w="0" w:type="auto"/>
            <w:vMerge w:val="restart"/>
          </w:tcPr>
          <w:p w14:paraId="58EC440E" w14:textId="77777777" w:rsidR="00CC3B8E" w:rsidRPr="00424E52" w:rsidRDefault="00CC3B8E">
            <w:pPr>
              <w:keepNext/>
              <w:keepLines/>
              <w:spacing w:after="0"/>
              <w:jc w:val="center"/>
              <w:rPr>
                <w:rFonts w:ascii="Arial" w:hAnsi="Arial" w:cs="Arial"/>
                <w:b/>
                <w:sz w:val="14"/>
                <w:szCs w:val="14"/>
              </w:rPr>
            </w:pPr>
            <w:r w:rsidRPr="00424E52">
              <w:rPr>
                <w:rFonts w:ascii="Arial" w:hAnsi="Arial" w:cs="Arial"/>
                <w:b/>
                <w:sz w:val="14"/>
                <w:szCs w:val="14"/>
              </w:rPr>
              <w:t xml:space="preserve">Coupling loss </w:t>
            </w:r>
          </w:p>
          <w:p w14:paraId="7AFBB9F4" w14:textId="77777777" w:rsidR="00CC3B8E" w:rsidRPr="00424E52" w:rsidRDefault="00CC3B8E">
            <w:pPr>
              <w:keepNext/>
              <w:keepLines/>
              <w:spacing w:after="0"/>
              <w:jc w:val="center"/>
              <w:rPr>
                <w:rFonts w:ascii="Arial" w:hAnsi="Arial" w:cs="Arial"/>
                <w:b/>
                <w:sz w:val="14"/>
                <w:szCs w:val="14"/>
              </w:rPr>
            </w:pPr>
            <w:r w:rsidRPr="00424E52">
              <w:rPr>
                <w:rFonts w:ascii="Arial" w:hAnsi="Arial" w:cs="Arial"/>
                <w:b/>
                <w:sz w:val="14"/>
                <w:szCs w:val="14"/>
              </w:rPr>
              <w:t>type</w:t>
            </w:r>
          </w:p>
        </w:tc>
        <w:tc>
          <w:tcPr>
            <w:tcW w:w="0" w:type="auto"/>
            <w:gridSpan w:val="4"/>
          </w:tcPr>
          <w:p w14:paraId="2619C2EC" w14:textId="77777777" w:rsidR="00CC3B8E" w:rsidRPr="00424E52" w:rsidRDefault="00CC3B8E">
            <w:pPr>
              <w:keepNext/>
              <w:keepLines/>
              <w:spacing w:after="0"/>
              <w:jc w:val="center"/>
              <w:rPr>
                <w:rFonts w:ascii="Arial" w:hAnsi="Arial" w:cs="Arial"/>
                <w:b/>
                <w:sz w:val="14"/>
                <w:szCs w:val="14"/>
              </w:rPr>
            </w:pPr>
            <w:r w:rsidRPr="00424E52">
              <w:rPr>
                <w:rFonts w:ascii="Arial" w:hAnsi="Arial" w:cs="Arial"/>
                <w:b/>
                <w:sz w:val="14"/>
                <w:szCs w:val="14"/>
              </w:rPr>
              <w:t>Coupling loss</w:t>
            </w:r>
          </w:p>
          <w:p w14:paraId="4557A62F" w14:textId="77777777" w:rsidR="00CC3B8E" w:rsidRPr="00424E52" w:rsidRDefault="00CC3B8E">
            <w:pPr>
              <w:keepNext/>
              <w:keepLines/>
              <w:spacing w:after="0"/>
              <w:jc w:val="center"/>
              <w:rPr>
                <w:rFonts w:ascii="Arial" w:hAnsi="Arial" w:cs="Arial"/>
                <w:b/>
                <w:sz w:val="14"/>
                <w:szCs w:val="14"/>
              </w:rPr>
            </w:pPr>
            <w:r w:rsidRPr="00424E52">
              <w:rPr>
                <w:rFonts w:ascii="Arial" w:hAnsi="Arial" w:cs="Arial"/>
                <w:b/>
                <w:sz w:val="14"/>
                <w:szCs w:val="14"/>
              </w:rPr>
              <w:t>(dB)</w:t>
            </w:r>
          </w:p>
        </w:tc>
      </w:tr>
      <w:tr w:rsidR="00CC3B8E" w:rsidRPr="000C0827" w14:paraId="1D4A188D" w14:textId="77777777">
        <w:trPr>
          <w:tblHeader/>
          <w:jc w:val="center"/>
        </w:trPr>
        <w:tc>
          <w:tcPr>
            <w:tcW w:w="0" w:type="auto"/>
            <w:vMerge/>
          </w:tcPr>
          <w:p w14:paraId="67A6A0E9" w14:textId="77777777" w:rsidR="00CC3B8E" w:rsidRPr="00424E52" w:rsidRDefault="00CC3B8E">
            <w:pPr>
              <w:keepNext/>
              <w:keepLines/>
              <w:spacing w:after="0"/>
              <w:jc w:val="center"/>
              <w:rPr>
                <w:rFonts w:ascii="Arial" w:hAnsi="Arial" w:cs="Arial"/>
                <w:b/>
                <w:sz w:val="14"/>
                <w:szCs w:val="14"/>
              </w:rPr>
            </w:pPr>
          </w:p>
        </w:tc>
        <w:tc>
          <w:tcPr>
            <w:tcW w:w="0" w:type="auto"/>
            <w:vMerge/>
          </w:tcPr>
          <w:p w14:paraId="7E77ECA6" w14:textId="77777777" w:rsidR="00CC3B8E" w:rsidRPr="00424E52" w:rsidRDefault="00CC3B8E">
            <w:pPr>
              <w:keepNext/>
              <w:keepLines/>
              <w:spacing w:after="0"/>
              <w:jc w:val="center"/>
              <w:rPr>
                <w:rFonts w:ascii="Arial" w:hAnsi="Arial" w:cs="Arial"/>
                <w:b/>
                <w:sz w:val="14"/>
                <w:szCs w:val="14"/>
              </w:rPr>
            </w:pPr>
          </w:p>
        </w:tc>
        <w:tc>
          <w:tcPr>
            <w:tcW w:w="0" w:type="auto"/>
          </w:tcPr>
          <w:p w14:paraId="59BE8C9F" w14:textId="77777777" w:rsidR="00CC3B8E" w:rsidRPr="00424E52" w:rsidRDefault="00CC3B8E">
            <w:pPr>
              <w:keepNext/>
              <w:keepLines/>
              <w:spacing w:after="0"/>
              <w:jc w:val="center"/>
              <w:rPr>
                <w:rFonts w:ascii="Arial" w:hAnsi="Arial" w:cs="Arial"/>
                <w:b/>
                <w:sz w:val="14"/>
                <w:szCs w:val="14"/>
              </w:rPr>
            </w:pPr>
            <w:r>
              <w:rPr>
                <w:rFonts w:ascii="Arial" w:hAnsi="Arial" w:cs="Arial"/>
                <w:b/>
                <w:sz w:val="14"/>
                <w:szCs w:val="14"/>
              </w:rPr>
              <w:t>2.6 GHz to 3.5 GHz</w:t>
            </w:r>
          </w:p>
        </w:tc>
        <w:tc>
          <w:tcPr>
            <w:tcW w:w="0" w:type="auto"/>
          </w:tcPr>
          <w:p w14:paraId="7E259463" w14:textId="77777777" w:rsidR="00CC3B8E" w:rsidRPr="00424E52" w:rsidRDefault="00CC3B8E">
            <w:pPr>
              <w:keepNext/>
              <w:keepLines/>
              <w:spacing w:after="0"/>
              <w:jc w:val="center"/>
              <w:rPr>
                <w:rFonts w:ascii="Arial" w:hAnsi="Arial" w:cs="Arial"/>
                <w:b/>
                <w:sz w:val="14"/>
                <w:szCs w:val="14"/>
              </w:rPr>
            </w:pPr>
            <w:r w:rsidRPr="00424E52">
              <w:rPr>
                <w:rFonts w:ascii="Arial" w:hAnsi="Arial" w:cs="Arial"/>
                <w:b/>
                <w:sz w:val="14"/>
                <w:szCs w:val="14"/>
              </w:rPr>
              <w:t>3.</w:t>
            </w:r>
            <w:r>
              <w:rPr>
                <w:rFonts w:ascii="Arial" w:hAnsi="Arial" w:cs="Arial"/>
                <w:b/>
                <w:sz w:val="14"/>
                <w:szCs w:val="14"/>
              </w:rPr>
              <w:t>5</w:t>
            </w:r>
            <w:r w:rsidRPr="00424E52">
              <w:rPr>
                <w:rFonts w:ascii="Arial" w:hAnsi="Arial" w:cs="Arial"/>
                <w:b/>
                <w:sz w:val="14"/>
                <w:szCs w:val="14"/>
              </w:rPr>
              <w:t xml:space="preserve"> GHz</w:t>
            </w:r>
            <w:r>
              <w:rPr>
                <w:rFonts w:ascii="Arial" w:hAnsi="Arial" w:cs="Arial"/>
                <w:b/>
                <w:sz w:val="14"/>
                <w:szCs w:val="14"/>
              </w:rPr>
              <w:t xml:space="preserve"> to 4.9 GHz</w:t>
            </w:r>
          </w:p>
        </w:tc>
        <w:tc>
          <w:tcPr>
            <w:tcW w:w="0" w:type="auto"/>
          </w:tcPr>
          <w:p w14:paraId="02BA9800" w14:textId="77777777" w:rsidR="00CC3B8E" w:rsidRPr="00424E52" w:rsidRDefault="00CC3B8E">
            <w:pPr>
              <w:keepNext/>
              <w:keepLines/>
              <w:spacing w:after="0"/>
              <w:jc w:val="center"/>
              <w:rPr>
                <w:rFonts w:ascii="Arial" w:hAnsi="Arial" w:cs="Arial"/>
                <w:b/>
                <w:sz w:val="14"/>
                <w:szCs w:val="14"/>
              </w:rPr>
            </w:pPr>
            <w:r w:rsidRPr="00424E52">
              <w:rPr>
                <w:rFonts w:ascii="Arial" w:hAnsi="Arial" w:cs="Arial"/>
                <w:b/>
                <w:sz w:val="14"/>
                <w:szCs w:val="14"/>
              </w:rPr>
              <w:t>4.9 GHz</w:t>
            </w:r>
            <w:r>
              <w:rPr>
                <w:rFonts w:ascii="Arial" w:hAnsi="Arial" w:cs="Arial"/>
                <w:b/>
                <w:sz w:val="14"/>
                <w:szCs w:val="14"/>
              </w:rPr>
              <w:t xml:space="preserve"> to 7 GHz</w:t>
            </w:r>
          </w:p>
        </w:tc>
        <w:tc>
          <w:tcPr>
            <w:tcW w:w="0" w:type="auto"/>
          </w:tcPr>
          <w:p w14:paraId="4B65D931" w14:textId="77777777" w:rsidR="00CC3B8E" w:rsidRPr="00424E52" w:rsidRDefault="00CC3B8E">
            <w:pPr>
              <w:keepNext/>
              <w:keepLines/>
              <w:spacing w:after="0"/>
              <w:jc w:val="center"/>
              <w:rPr>
                <w:rFonts w:ascii="Arial" w:hAnsi="Arial" w:cs="Arial"/>
                <w:b/>
                <w:sz w:val="14"/>
                <w:szCs w:val="14"/>
              </w:rPr>
            </w:pPr>
            <w:r>
              <w:rPr>
                <w:rFonts w:ascii="Arial" w:hAnsi="Arial" w:cs="Arial"/>
                <w:b/>
                <w:sz w:val="14"/>
                <w:szCs w:val="14"/>
              </w:rPr>
              <w:t xml:space="preserve">3.5 GHz to </w:t>
            </w:r>
            <w:r w:rsidRPr="00424E52">
              <w:rPr>
                <w:rFonts w:ascii="Arial" w:hAnsi="Arial" w:cs="Arial"/>
                <w:b/>
                <w:sz w:val="14"/>
                <w:szCs w:val="14"/>
              </w:rPr>
              <w:t>7 GHz</w:t>
            </w:r>
          </w:p>
        </w:tc>
      </w:tr>
      <w:tr w:rsidR="00CC3B8E" w:rsidRPr="000C0827" w14:paraId="3CBE3AA4" w14:textId="77777777">
        <w:trPr>
          <w:jc w:val="center"/>
        </w:trPr>
        <w:tc>
          <w:tcPr>
            <w:tcW w:w="0" w:type="auto"/>
            <w:vMerge w:val="restart"/>
          </w:tcPr>
          <w:p w14:paraId="3E9CAB58" w14:textId="77777777" w:rsidR="00CC3B8E" w:rsidRPr="00424E52" w:rsidRDefault="00CC3B8E">
            <w:pPr>
              <w:keepNext/>
              <w:keepLines/>
              <w:spacing w:after="0"/>
              <w:jc w:val="center"/>
              <w:rPr>
                <w:rFonts w:ascii="Arial" w:hAnsi="Arial" w:cs="Arial"/>
                <w:sz w:val="14"/>
                <w:szCs w:val="14"/>
                <w:lang w:eastAsia="zh-CN"/>
              </w:rPr>
            </w:pPr>
            <w:r w:rsidRPr="00424E52">
              <w:rPr>
                <w:rFonts w:ascii="Arial" w:hAnsi="Arial" w:cs="Arial"/>
                <w:sz w:val="14"/>
                <w:szCs w:val="14"/>
                <w:lang w:eastAsia="zh-CN"/>
              </w:rPr>
              <w:t xml:space="preserve">Vertical </w:t>
            </w:r>
          </w:p>
          <w:p w14:paraId="1B662BCF" w14:textId="77777777" w:rsidR="00CC3B8E" w:rsidRPr="00424E52" w:rsidRDefault="00CC3B8E">
            <w:pPr>
              <w:keepNext/>
              <w:keepLines/>
              <w:spacing w:after="0"/>
              <w:jc w:val="center"/>
              <w:rPr>
                <w:rFonts w:ascii="Arial" w:hAnsi="Arial" w:cs="Arial"/>
                <w:sz w:val="14"/>
                <w:szCs w:val="14"/>
                <w:lang w:eastAsia="zh-CN"/>
              </w:rPr>
            </w:pPr>
            <w:r w:rsidRPr="00424E52">
              <w:rPr>
                <w:rFonts w:ascii="Arial" w:hAnsi="Arial" w:cs="Arial"/>
                <w:sz w:val="14"/>
                <w:szCs w:val="14"/>
                <w:lang w:eastAsia="zh-CN"/>
              </w:rPr>
              <w:t>separation</w:t>
            </w:r>
          </w:p>
        </w:tc>
        <w:tc>
          <w:tcPr>
            <w:tcW w:w="0" w:type="auto"/>
          </w:tcPr>
          <w:p w14:paraId="39AB59B3" w14:textId="77777777" w:rsidR="00CC3B8E" w:rsidRPr="00424E52" w:rsidRDefault="00CC3B8E">
            <w:pPr>
              <w:keepNext/>
              <w:keepLines/>
              <w:spacing w:after="0"/>
              <w:jc w:val="center"/>
              <w:rPr>
                <w:rFonts w:ascii="Arial" w:hAnsi="Arial" w:cs="Arial"/>
                <w:sz w:val="14"/>
                <w:szCs w:val="14"/>
                <w:lang w:eastAsia="zh-CN"/>
              </w:rPr>
            </w:pPr>
            <w:r w:rsidRPr="00424E52">
              <w:rPr>
                <w:rFonts w:ascii="Arial" w:hAnsi="Arial" w:cs="Arial"/>
                <w:sz w:val="14"/>
                <w:szCs w:val="14"/>
                <w:lang w:eastAsia="zh-CN"/>
              </w:rPr>
              <w:t>SA-to-SA</w:t>
            </w:r>
          </w:p>
        </w:tc>
        <w:tc>
          <w:tcPr>
            <w:tcW w:w="0" w:type="auto"/>
          </w:tcPr>
          <w:p w14:paraId="7D9CF606" w14:textId="77777777" w:rsidR="00CC3B8E" w:rsidRPr="00424E52" w:rsidRDefault="00CC3B8E">
            <w:pPr>
              <w:keepNext/>
              <w:keepLines/>
              <w:spacing w:after="0"/>
              <w:jc w:val="center"/>
              <w:rPr>
                <w:rFonts w:ascii="Arial" w:hAnsi="Arial" w:cs="Arial"/>
                <w:sz w:val="14"/>
                <w:szCs w:val="14"/>
                <w:lang w:eastAsia="zh-CN"/>
              </w:rPr>
            </w:pPr>
          </w:p>
        </w:tc>
        <w:tc>
          <w:tcPr>
            <w:tcW w:w="0" w:type="auto"/>
          </w:tcPr>
          <w:p w14:paraId="099747C2" w14:textId="77777777" w:rsidR="00CC3B8E" w:rsidRPr="00424E52" w:rsidRDefault="00CC3B8E">
            <w:pPr>
              <w:keepNext/>
              <w:keepLines/>
              <w:spacing w:after="0"/>
              <w:jc w:val="center"/>
              <w:rPr>
                <w:rFonts w:ascii="Arial" w:hAnsi="Arial" w:cs="Arial"/>
                <w:sz w:val="14"/>
                <w:szCs w:val="14"/>
                <w:lang w:eastAsia="zh-CN"/>
              </w:rPr>
            </w:pPr>
          </w:p>
        </w:tc>
        <w:tc>
          <w:tcPr>
            <w:tcW w:w="0" w:type="auto"/>
          </w:tcPr>
          <w:p w14:paraId="0BA88F75" w14:textId="77777777" w:rsidR="00CC3B8E" w:rsidRPr="00424E52" w:rsidRDefault="00CC3B8E">
            <w:pPr>
              <w:keepNext/>
              <w:keepLines/>
              <w:spacing w:after="0"/>
              <w:jc w:val="center"/>
              <w:rPr>
                <w:rFonts w:ascii="Arial" w:hAnsi="Arial" w:cs="Arial"/>
                <w:sz w:val="14"/>
                <w:szCs w:val="14"/>
                <w:lang w:eastAsia="zh-CN"/>
              </w:rPr>
            </w:pPr>
          </w:p>
        </w:tc>
        <w:tc>
          <w:tcPr>
            <w:tcW w:w="0" w:type="auto"/>
          </w:tcPr>
          <w:p w14:paraId="5C9434E6" w14:textId="77777777" w:rsidR="00CC3B8E" w:rsidRPr="00424E52" w:rsidRDefault="00CC3B8E">
            <w:pPr>
              <w:keepNext/>
              <w:keepLines/>
              <w:spacing w:after="0"/>
              <w:jc w:val="center"/>
              <w:rPr>
                <w:rFonts w:ascii="Arial" w:hAnsi="Arial" w:cs="Arial"/>
                <w:sz w:val="14"/>
                <w:szCs w:val="14"/>
                <w:lang w:eastAsia="zh-CN"/>
              </w:rPr>
            </w:pPr>
          </w:p>
        </w:tc>
      </w:tr>
      <w:tr w:rsidR="00CC3B8E" w:rsidRPr="000C0827" w14:paraId="7466A2B6" w14:textId="77777777">
        <w:trPr>
          <w:jc w:val="center"/>
        </w:trPr>
        <w:tc>
          <w:tcPr>
            <w:tcW w:w="0" w:type="auto"/>
            <w:vMerge/>
          </w:tcPr>
          <w:p w14:paraId="68DC6C4F" w14:textId="77777777" w:rsidR="00CC3B8E" w:rsidRPr="00424E52" w:rsidRDefault="00CC3B8E">
            <w:pPr>
              <w:keepNext/>
              <w:keepLines/>
              <w:spacing w:after="0"/>
              <w:jc w:val="center"/>
              <w:rPr>
                <w:rFonts w:ascii="Arial" w:hAnsi="Arial" w:cs="Arial"/>
                <w:sz w:val="14"/>
                <w:szCs w:val="14"/>
                <w:lang w:eastAsia="zh-CN"/>
              </w:rPr>
            </w:pPr>
          </w:p>
        </w:tc>
        <w:tc>
          <w:tcPr>
            <w:tcW w:w="0" w:type="auto"/>
          </w:tcPr>
          <w:p w14:paraId="6B33FE85" w14:textId="77777777" w:rsidR="00CC3B8E" w:rsidRPr="00424E52" w:rsidRDefault="00CC3B8E">
            <w:pPr>
              <w:keepNext/>
              <w:keepLines/>
              <w:spacing w:after="0"/>
              <w:jc w:val="center"/>
              <w:rPr>
                <w:rFonts w:ascii="Arial" w:hAnsi="Arial" w:cs="Arial"/>
                <w:sz w:val="14"/>
                <w:szCs w:val="14"/>
                <w:lang w:eastAsia="zh-CN"/>
              </w:rPr>
            </w:pPr>
            <w:r w:rsidRPr="00424E52">
              <w:rPr>
                <w:rFonts w:ascii="Arial" w:hAnsi="Arial" w:cs="Arial"/>
                <w:sz w:val="14"/>
                <w:szCs w:val="14"/>
                <w:lang w:eastAsia="zh-CN"/>
              </w:rPr>
              <w:t>A-to-SA</w:t>
            </w:r>
          </w:p>
        </w:tc>
        <w:tc>
          <w:tcPr>
            <w:tcW w:w="0" w:type="auto"/>
          </w:tcPr>
          <w:p w14:paraId="44B81CC4" w14:textId="77777777" w:rsidR="00CC3B8E" w:rsidRPr="00424E52" w:rsidRDefault="00CC3B8E">
            <w:pPr>
              <w:keepNext/>
              <w:keepLines/>
              <w:spacing w:after="0"/>
              <w:jc w:val="center"/>
              <w:rPr>
                <w:rFonts w:ascii="Arial" w:hAnsi="Arial" w:cs="Arial"/>
                <w:sz w:val="14"/>
                <w:szCs w:val="14"/>
                <w:lang w:eastAsia="zh-CN"/>
              </w:rPr>
            </w:pPr>
          </w:p>
        </w:tc>
        <w:tc>
          <w:tcPr>
            <w:tcW w:w="0" w:type="auto"/>
          </w:tcPr>
          <w:p w14:paraId="66346D22" w14:textId="77777777" w:rsidR="00CC3B8E" w:rsidRPr="00424E52" w:rsidRDefault="00CC3B8E">
            <w:pPr>
              <w:keepNext/>
              <w:keepLines/>
              <w:spacing w:after="0"/>
              <w:jc w:val="center"/>
              <w:rPr>
                <w:rFonts w:ascii="Arial" w:hAnsi="Arial" w:cs="Arial"/>
                <w:sz w:val="14"/>
                <w:szCs w:val="14"/>
                <w:lang w:eastAsia="zh-CN"/>
              </w:rPr>
            </w:pPr>
          </w:p>
        </w:tc>
        <w:tc>
          <w:tcPr>
            <w:tcW w:w="0" w:type="auto"/>
          </w:tcPr>
          <w:p w14:paraId="044B9AB4" w14:textId="77777777" w:rsidR="00CC3B8E" w:rsidRPr="00424E52" w:rsidRDefault="00CC3B8E">
            <w:pPr>
              <w:keepNext/>
              <w:keepLines/>
              <w:spacing w:after="0"/>
              <w:jc w:val="center"/>
              <w:rPr>
                <w:rFonts w:ascii="Arial" w:hAnsi="Arial" w:cs="Arial"/>
                <w:sz w:val="14"/>
                <w:szCs w:val="14"/>
                <w:lang w:eastAsia="zh-CN"/>
              </w:rPr>
            </w:pPr>
          </w:p>
        </w:tc>
        <w:tc>
          <w:tcPr>
            <w:tcW w:w="0" w:type="auto"/>
          </w:tcPr>
          <w:p w14:paraId="637AADB3" w14:textId="77777777" w:rsidR="00CC3B8E" w:rsidRPr="00424E52" w:rsidRDefault="00CC3B8E">
            <w:pPr>
              <w:keepNext/>
              <w:keepLines/>
              <w:spacing w:after="0"/>
              <w:jc w:val="center"/>
              <w:rPr>
                <w:rFonts w:ascii="Arial" w:hAnsi="Arial" w:cs="Arial"/>
                <w:sz w:val="14"/>
                <w:szCs w:val="14"/>
                <w:lang w:eastAsia="zh-CN"/>
              </w:rPr>
            </w:pPr>
          </w:p>
        </w:tc>
      </w:tr>
      <w:tr w:rsidR="00CC3B8E" w:rsidRPr="000C0827" w14:paraId="383A9D53" w14:textId="77777777">
        <w:trPr>
          <w:jc w:val="center"/>
        </w:trPr>
        <w:tc>
          <w:tcPr>
            <w:tcW w:w="0" w:type="auto"/>
            <w:vMerge/>
          </w:tcPr>
          <w:p w14:paraId="207D1588" w14:textId="77777777" w:rsidR="00CC3B8E" w:rsidRPr="00424E52" w:rsidRDefault="00CC3B8E">
            <w:pPr>
              <w:keepNext/>
              <w:keepLines/>
              <w:spacing w:after="0"/>
              <w:jc w:val="center"/>
              <w:rPr>
                <w:rFonts w:ascii="Arial" w:hAnsi="Arial" w:cs="Arial"/>
                <w:sz w:val="14"/>
                <w:szCs w:val="14"/>
                <w:lang w:eastAsia="zh-CN"/>
              </w:rPr>
            </w:pPr>
          </w:p>
        </w:tc>
        <w:tc>
          <w:tcPr>
            <w:tcW w:w="0" w:type="auto"/>
          </w:tcPr>
          <w:p w14:paraId="79AFCE28" w14:textId="77777777" w:rsidR="00CC3B8E" w:rsidRPr="00424E52" w:rsidRDefault="00CC3B8E">
            <w:pPr>
              <w:keepNext/>
              <w:keepLines/>
              <w:spacing w:after="0"/>
              <w:jc w:val="center"/>
              <w:rPr>
                <w:rFonts w:ascii="Arial" w:hAnsi="Arial" w:cs="Arial"/>
                <w:sz w:val="14"/>
                <w:szCs w:val="14"/>
                <w:lang w:eastAsia="zh-CN"/>
              </w:rPr>
            </w:pPr>
            <w:r w:rsidRPr="00424E52">
              <w:rPr>
                <w:rFonts w:ascii="Arial" w:hAnsi="Arial" w:cs="Arial"/>
                <w:sz w:val="14"/>
                <w:szCs w:val="14"/>
                <w:lang w:eastAsia="zh-CN"/>
              </w:rPr>
              <w:t>A-to-A</w:t>
            </w:r>
          </w:p>
        </w:tc>
        <w:tc>
          <w:tcPr>
            <w:tcW w:w="0" w:type="auto"/>
          </w:tcPr>
          <w:p w14:paraId="6884C6DF" w14:textId="77777777" w:rsidR="00CC3B8E" w:rsidRPr="00424E52" w:rsidRDefault="00CC3B8E">
            <w:pPr>
              <w:keepNext/>
              <w:keepLines/>
              <w:spacing w:after="0"/>
              <w:jc w:val="center"/>
              <w:rPr>
                <w:rFonts w:ascii="Arial" w:hAnsi="Arial" w:cs="Arial"/>
                <w:sz w:val="14"/>
                <w:szCs w:val="14"/>
                <w:lang w:eastAsia="zh-CN"/>
              </w:rPr>
            </w:pPr>
          </w:p>
        </w:tc>
        <w:tc>
          <w:tcPr>
            <w:tcW w:w="0" w:type="auto"/>
          </w:tcPr>
          <w:p w14:paraId="48CE3A0B" w14:textId="77777777" w:rsidR="00CC3B8E" w:rsidRPr="00424E52" w:rsidRDefault="00CC3B8E">
            <w:pPr>
              <w:keepNext/>
              <w:keepLines/>
              <w:spacing w:after="0"/>
              <w:jc w:val="center"/>
              <w:rPr>
                <w:rFonts w:ascii="Arial" w:hAnsi="Arial" w:cs="Arial"/>
                <w:sz w:val="14"/>
                <w:szCs w:val="14"/>
                <w:lang w:eastAsia="zh-CN"/>
              </w:rPr>
            </w:pPr>
          </w:p>
        </w:tc>
        <w:tc>
          <w:tcPr>
            <w:tcW w:w="0" w:type="auto"/>
          </w:tcPr>
          <w:p w14:paraId="2A959A74" w14:textId="77777777" w:rsidR="00CC3B8E" w:rsidRPr="00424E52" w:rsidRDefault="00CC3B8E">
            <w:pPr>
              <w:keepNext/>
              <w:keepLines/>
              <w:spacing w:after="0"/>
              <w:jc w:val="center"/>
              <w:rPr>
                <w:rFonts w:ascii="Arial" w:hAnsi="Arial" w:cs="Arial"/>
                <w:sz w:val="14"/>
                <w:szCs w:val="14"/>
                <w:lang w:eastAsia="zh-CN"/>
              </w:rPr>
            </w:pPr>
          </w:p>
        </w:tc>
        <w:tc>
          <w:tcPr>
            <w:tcW w:w="0" w:type="auto"/>
          </w:tcPr>
          <w:p w14:paraId="4853218B" w14:textId="77777777" w:rsidR="00CC3B8E" w:rsidRPr="00424E52" w:rsidRDefault="00CC3B8E">
            <w:pPr>
              <w:keepNext/>
              <w:keepLines/>
              <w:spacing w:after="0"/>
              <w:jc w:val="center"/>
              <w:rPr>
                <w:rFonts w:ascii="Arial" w:hAnsi="Arial" w:cs="Arial"/>
                <w:sz w:val="14"/>
                <w:szCs w:val="14"/>
                <w:lang w:eastAsia="zh-CN"/>
              </w:rPr>
            </w:pPr>
          </w:p>
        </w:tc>
      </w:tr>
      <w:tr w:rsidR="00CC3B8E" w:rsidRPr="000C0827" w14:paraId="68D1A35B" w14:textId="77777777">
        <w:trPr>
          <w:jc w:val="center"/>
        </w:trPr>
        <w:tc>
          <w:tcPr>
            <w:tcW w:w="0" w:type="auto"/>
            <w:vMerge w:val="restart"/>
          </w:tcPr>
          <w:p w14:paraId="3BB24C19" w14:textId="77777777" w:rsidR="00CC3B8E" w:rsidRPr="00424E52" w:rsidRDefault="00CC3B8E">
            <w:pPr>
              <w:keepNext/>
              <w:keepLines/>
              <w:spacing w:after="0"/>
              <w:jc w:val="center"/>
              <w:rPr>
                <w:rFonts w:ascii="Arial" w:hAnsi="Arial" w:cs="Arial"/>
                <w:sz w:val="14"/>
                <w:szCs w:val="14"/>
                <w:lang w:eastAsia="zh-CN"/>
              </w:rPr>
            </w:pPr>
            <w:r w:rsidRPr="00424E52">
              <w:rPr>
                <w:rFonts w:ascii="Arial" w:hAnsi="Arial" w:cs="Arial"/>
                <w:sz w:val="14"/>
                <w:szCs w:val="14"/>
                <w:lang w:eastAsia="zh-CN"/>
              </w:rPr>
              <w:t xml:space="preserve">Horizontal </w:t>
            </w:r>
          </w:p>
          <w:p w14:paraId="421E37D8" w14:textId="77777777" w:rsidR="00CC3B8E" w:rsidRPr="00424E52" w:rsidRDefault="00CC3B8E">
            <w:pPr>
              <w:keepNext/>
              <w:keepLines/>
              <w:spacing w:after="0"/>
              <w:jc w:val="center"/>
              <w:rPr>
                <w:rFonts w:ascii="Arial" w:hAnsi="Arial" w:cs="Arial"/>
                <w:sz w:val="14"/>
                <w:szCs w:val="14"/>
                <w:lang w:eastAsia="zh-CN"/>
              </w:rPr>
            </w:pPr>
            <w:r w:rsidRPr="00424E52">
              <w:rPr>
                <w:rFonts w:ascii="Arial" w:hAnsi="Arial" w:cs="Arial"/>
                <w:sz w:val="14"/>
                <w:szCs w:val="14"/>
                <w:lang w:eastAsia="zh-CN"/>
              </w:rPr>
              <w:t>separation</w:t>
            </w:r>
          </w:p>
        </w:tc>
        <w:tc>
          <w:tcPr>
            <w:tcW w:w="0" w:type="auto"/>
          </w:tcPr>
          <w:p w14:paraId="1C512E5D" w14:textId="77777777" w:rsidR="00CC3B8E" w:rsidRPr="00424E52" w:rsidRDefault="00CC3B8E">
            <w:pPr>
              <w:keepNext/>
              <w:keepLines/>
              <w:spacing w:after="0"/>
              <w:jc w:val="center"/>
              <w:rPr>
                <w:rFonts w:ascii="Arial" w:hAnsi="Arial" w:cs="Arial"/>
                <w:sz w:val="14"/>
                <w:szCs w:val="14"/>
                <w:lang w:eastAsia="zh-CN"/>
              </w:rPr>
            </w:pPr>
            <w:r w:rsidRPr="00424E52">
              <w:rPr>
                <w:rFonts w:ascii="Arial" w:hAnsi="Arial" w:cs="Arial"/>
                <w:sz w:val="14"/>
                <w:szCs w:val="14"/>
                <w:lang w:eastAsia="zh-CN"/>
              </w:rPr>
              <w:t>SA-to-SA</w:t>
            </w:r>
          </w:p>
        </w:tc>
        <w:tc>
          <w:tcPr>
            <w:tcW w:w="0" w:type="auto"/>
          </w:tcPr>
          <w:p w14:paraId="716C77E7" w14:textId="77777777" w:rsidR="00CC3B8E" w:rsidRPr="00424E52" w:rsidRDefault="00CC3B8E">
            <w:pPr>
              <w:keepNext/>
              <w:keepLines/>
              <w:spacing w:after="0"/>
              <w:jc w:val="center"/>
              <w:rPr>
                <w:rFonts w:ascii="Arial" w:hAnsi="Arial" w:cs="Arial"/>
                <w:sz w:val="14"/>
                <w:szCs w:val="14"/>
                <w:lang w:eastAsia="zh-CN"/>
              </w:rPr>
            </w:pPr>
          </w:p>
        </w:tc>
        <w:tc>
          <w:tcPr>
            <w:tcW w:w="0" w:type="auto"/>
          </w:tcPr>
          <w:p w14:paraId="6940DC1D" w14:textId="77777777" w:rsidR="00CC3B8E" w:rsidRPr="00424E52" w:rsidRDefault="00CC3B8E">
            <w:pPr>
              <w:keepNext/>
              <w:keepLines/>
              <w:spacing w:after="0"/>
              <w:jc w:val="center"/>
              <w:rPr>
                <w:rFonts w:ascii="Arial" w:hAnsi="Arial" w:cs="Arial"/>
                <w:sz w:val="14"/>
                <w:szCs w:val="14"/>
                <w:lang w:eastAsia="zh-CN"/>
              </w:rPr>
            </w:pPr>
          </w:p>
        </w:tc>
        <w:tc>
          <w:tcPr>
            <w:tcW w:w="0" w:type="auto"/>
          </w:tcPr>
          <w:p w14:paraId="784946D5" w14:textId="77777777" w:rsidR="00CC3B8E" w:rsidRPr="00424E52" w:rsidRDefault="00CC3B8E">
            <w:pPr>
              <w:keepNext/>
              <w:keepLines/>
              <w:spacing w:after="0"/>
              <w:jc w:val="center"/>
              <w:rPr>
                <w:rFonts w:ascii="Arial" w:hAnsi="Arial" w:cs="Arial"/>
                <w:sz w:val="14"/>
                <w:szCs w:val="14"/>
                <w:lang w:eastAsia="zh-CN"/>
              </w:rPr>
            </w:pPr>
          </w:p>
        </w:tc>
        <w:tc>
          <w:tcPr>
            <w:tcW w:w="0" w:type="auto"/>
          </w:tcPr>
          <w:p w14:paraId="2E2F54B6" w14:textId="77777777" w:rsidR="00CC3B8E" w:rsidRPr="00424E52" w:rsidRDefault="00CC3B8E">
            <w:pPr>
              <w:keepNext/>
              <w:keepLines/>
              <w:spacing w:after="0"/>
              <w:jc w:val="center"/>
              <w:rPr>
                <w:rFonts w:ascii="Arial" w:hAnsi="Arial" w:cs="Arial"/>
                <w:sz w:val="14"/>
                <w:szCs w:val="14"/>
                <w:lang w:eastAsia="zh-CN"/>
              </w:rPr>
            </w:pPr>
          </w:p>
        </w:tc>
      </w:tr>
      <w:tr w:rsidR="00CC3B8E" w:rsidRPr="000C0827" w14:paraId="03BDD41F" w14:textId="77777777">
        <w:trPr>
          <w:jc w:val="center"/>
        </w:trPr>
        <w:tc>
          <w:tcPr>
            <w:tcW w:w="0" w:type="auto"/>
            <w:vMerge/>
          </w:tcPr>
          <w:p w14:paraId="4D74C0B6" w14:textId="77777777" w:rsidR="00CC3B8E" w:rsidRPr="00424E52" w:rsidRDefault="00CC3B8E">
            <w:pPr>
              <w:keepNext/>
              <w:keepLines/>
              <w:spacing w:after="0"/>
              <w:jc w:val="center"/>
              <w:rPr>
                <w:rFonts w:ascii="Arial" w:hAnsi="Arial" w:cs="Arial"/>
                <w:sz w:val="14"/>
                <w:szCs w:val="14"/>
                <w:lang w:eastAsia="x-none"/>
              </w:rPr>
            </w:pPr>
          </w:p>
        </w:tc>
        <w:tc>
          <w:tcPr>
            <w:tcW w:w="0" w:type="auto"/>
          </w:tcPr>
          <w:p w14:paraId="1311DA1D" w14:textId="77777777" w:rsidR="00CC3B8E" w:rsidRPr="00424E52" w:rsidRDefault="00CC3B8E">
            <w:pPr>
              <w:keepNext/>
              <w:keepLines/>
              <w:spacing w:after="0"/>
              <w:jc w:val="center"/>
              <w:rPr>
                <w:rFonts w:ascii="Arial" w:hAnsi="Arial" w:cs="Arial"/>
                <w:sz w:val="14"/>
                <w:szCs w:val="14"/>
                <w:lang w:eastAsia="x-none"/>
              </w:rPr>
            </w:pPr>
            <w:r w:rsidRPr="00424E52">
              <w:rPr>
                <w:rFonts w:ascii="Arial" w:hAnsi="Arial" w:cs="Arial"/>
                <w:sz w:val="14"/>
                <w:szCs w:val="14"/>
                <w:lang w:eastAsia="zh-CN"/>
              </w:rPr>
              <w:t>A-to-SA</w:t>
            </w:r>
          </w:p>
        </w:tc>
        <w:tc>
          <w:tcPr>
            <w:tcW w:w="0" w:type="auto"/>
          </w:tcPr>
          <w:p w14:paraId="2EE955C4" w14:textId="77777777" w:rsidR="00CC3B8E" w:rsidRPr="00424E52" w:rsidRDefault="00CC3B8E">
            <w:pPr>
              <w:keepNext/>
              <w:keepLines/>
              <w:spacing w:after="0"/>
              <w:jc w:val="center"/>
              <w:rPr>
                <w:rFonts w:ascii="Arial" w:hAnsi="Arial" w:cs="Arial"/>
                <w:sz w:val="14"/>
                <w:szCs w:val="14"/>
                <w:lang w:eastAsia="x-none"/>
              </w:rPr>
            </w:pPr>
          </w:p>
        </w:tc>
        <w:tc>
          <w:tcPr>
            <w:tcW w:w="0" w:type="auto"/>
          </w:tcPr>
          <w:p w14:paraId="488C01C4" w14:textId="77777777" w:rsidR="00CC3B8E" w:rsidRPr="00424E52" w:rsidRDefault="00CC3B8E">
            <w:pPr>
              <w:keepNext/>
              <w:keepLines/>
              <w:spacing w:after="0"/>
              <w:jc w:val="center"/>
              <w:rPr>
                <w:rFonts w:ascii="Arial" w:hAnsi="Arial" w:cs="Arial"/>
                <w:sz w:val="14"/>
                <w:szCs w:val="14"/>
                <w:lang w:eastAsia="x-none"/>
              </w:rPr>
            </w:pPr>
          </w:p>
        </w:tc>
        <w:tc>
          <w:tcPr>
            <w:tcW w:w="0" w:type="auto"/>
          </w:tcPr>
          <w:p w14:paraId="3E2C9392" w14:textId="77777777" w:rsidR="00CC3B8E" w:rsidRPr="00424E52" w:rsidRDefault="00CC3B8E">
            <w:pPr>
              <w:keepNext/>
              <w:keepLines/>
              <w:spacing w:after="0"/>
              <w:jc w:val="center"/>
              <w:rPr>
                <w:rFonts w:ascii="Arial" w:hAnsi="Arial" w:cs="Arial"/>
                <w:sz w:val="14"/>
                <w:szCs w:val="14"/>
                <w:lang w:eastAsia="x-none"/>
              </w:rPr>
            </w:pPr>
          </w:p>
        </w:tc>
        <w:tc>
          <w:tcPr>
            <w:tcW w:w="0" w:type="auto"/>
          </w:tcPr>
          <w:p w14:paraId="4F2619EF" w14:textId="77777777" w:rsidR="00CC3B8E" w:rsidRPr="00424E52" w:rsidRDefault="00CC3B8E">
            <w:pPr>
              <w:keepNext/>
              <w:keepLines/>
              <w:spacing w:after="0"/>
              <w:jc w:val="center"/>
              <w:rPr>
                <w:rFonts w:ascii="Arial" w:hAnsi="Arial" w:cs="Arial"/>
                <w:sz w:val="14"/>
                <w:szCs w:val="14"/>
                <w:lang w:eastAsia="x-none"/>
              </w:rPr>
            </w:pPr>
            <w:r>
              <w:rPr>
                <w:rFonts w:ascii="Arial" w:hAnsi="Arial" w:cs="Arial"/>
                <w:sz w:val="14"/>
                <w:szCs w:val="14"/>
                <w:lang w:eastAsia="x-none"/>
              </w:rPr>
              <w:t xml:space="preserve">S: </w:t>
            </w:r>
            <w:r w:rsidRPr="00C12B55">
              <w:rPr>
                <w:rFonts w:ascii="Arial" w:hAnsi="Arial" w:cs="Arial"/>
                <w:sz w:val="14"/>
                <w:szCs w:val="14"/>
                <w:lang w:eastAsia="x-none"/>
              </w:rPr>
              <w:t>57±10 (R4-2506307</w:t>
            </w:r>
            <w:r>
              <w:rPr>
                <w:rFonts w:ascii="Arial" w:hAnsi="Arial" w:cs="Arial"/>
                <w:sz w:val="14"/>
                <w:szCs w:val="14"/>
                <w:lang w:eastAsia="x-none"/>
              </w:rPr>
              <w:t>)</w:t>
            </w:r>
          </w:p>
        </w:tc>
      </w:tr>
      <w:tr w:rsidR="00CC3B8E" w:rsidRPr="000C0827" w14:paraId="1542CD26" w14:textId="77777777">
        <w:trPr>
          <w:jc w:val="center"/>
        </w:trPr>
        <w:tc>
          <w:tcPr>
            <w:tcW w:w="0" w:type="auto"/>
            <w:vMerge/>
          </w:tcPr>
          <w:p w14:paraId="247F6B20" w14:textId="77777777" w:rsidR="00CC3B8E" w:rsidRPr="00424E52" w:rsidRDefault="00CC3B8E">
            <w:pPr>
              <w:keepNext/>
              <w:keepLines/>
              <w:spacing w:after="0"/>
              <w:jc w:val="center"/>
              <w:rPr>
                <w:rFonts w:ascii="Arial" w:hAnsi="Arial" w:cs="Arial"/>
                <w:sz w:val="14"/>
                <w:szCs w:val="14"/>
                <w:lang w:eastAsia="x-none"/>
              </w:rPr>
            </w:pPr>
          </w:p>
        </w:tc>
        <w:tc>
          <w:tcPr>
            <w:tcW w:w="0" w:type="auto"/>
          </w:tcPr>
          <w:p w14:paraId="473D7780" w14:textId="77777777" w:rsidR="00CC3B8E" w:rsidRPr="00424E52" w:rsidRDefault="00CC3B8E">
            <w:pPr>
              <w:keepNext/>
              <w:keepLines/>
              <w:spacing w:after="0"/>
              <w:jc w:val="center"/>
              <w:rPr>
                <w:rFonts w:ascii="Arial" w:hAnsi="Arial" w:cs="Arial"/>
                <w:sz w:val="14"/>
                <w:szCs w:val="14"/>
                <w:lang w:eastAsia="x-none"/>
              </w:rPr>
            </w:pPr>
            <w:r w:rsidRPr="00424E52">
              <w:rPr>
                <w:rFonts w:ascii="Arial" w:hAnsi="Arial" w:cs="Arial"/>
                <w:sz w:val="14"/>
                <w:szCs w:val="14"/>
                <w:lang w:eastAsia="zh-CN"/>
              </w:rPr>
              <w:t>A-to-A</w:t>
            </w:r>
          </w:p>
        </w:tc>
        <w:tc>
          <w:tcPr>
            <w:tcW w:w="0" w:type="auto"/>
          </w:tcPr>
          <w:p w14:paraId="1C1E5147" w14:textId="77777777" w:rsidR="00CC3B8E" w:rsidRPr="00424E52" w:rsidRDefault="00CC3B8E">
            <w:pPr>
              <w:keepNext/>
              <w:keepLines/>
              <w:spacing w:after="0"/>
              <w:jc w:val="center"/>
              <w:rPr>
                <w:rFonts w:ascii="Arial" w:hAnsi="Arial" w:cs="Arial"/>
                <w:sz w:val="14"/>
                <w:szCs w:val="14"/>
                <w:lang w:eastAsia="x-none"/>
              </w:rPr>
            </w:pPr>
          </w:p>
        </w:tc>
        <w:tc>
          <w:tcPr>
            <w:tcW w:w="0" w:type="auto"/>
          </w:tcPr>
          <w:p w14:paraId="5220DA39" w14:textId="77777777" w:rsidR="00CC3B8E" w:rsidRPr="00424E52" w:rsidRDefault="00CC3B8E">
            <w:pPr>
              <w:keepNext/>
              <w:keepLines/>
              <w:spacing w:after="0"/>
              <w:jc w:val="center"/>
              <w:rPr>
                <w:rFonts w:ascii="Arial" w:hAnsi="Arial" w:cs="Arial"/>
                <w:sz w:val="14"/>
                <w:szCs w:val="14"/>
                <w:lang w:eastAsia="x-none"/>
              </w:rPr>
            </w:pPr>
          </w:p>
        </w:tc>
        <w:tc>
          <w:tcPr>
            <w:tcW w:w="0" w:type="auto"/>
          </w:tcPr>
          <w:p w14:paraId="516096D8" w14:textId="77777777" w:rsidR="00CC3B8E" w:rsidRPr="00424E52" w:rsidRDefault="00CC3B8E">
            <w:pPr>
              <w:keepNext/>
              <w:keepLines/>
              <w:spacing w:after="0"/>
              <w:jc w:val="center"/>
              <w:rPr>
                <w:rFonts w:ascii="Arial" w:hAnsi="Arial" w:cs="Arial"/>
                <w:sz w:val="14"/>
                <w:szCs w:val="14"/>
                <w:lang w:eastAsia="x-none"/>
              </w:rPr>
            </w:pPr>
          </w:p>
        </w:tc>
        <w:tc>
          <w:tcPr>
            <w:tcW w:w="0" w:type="auto"/>
          </w:tcPr>
          <w:p w14:paraId="0187CA05" w14:textId="77777777" w:rsidR="00CC3B8E" w:rsidRDefault="00CC3B8E">
            <w:pPr>
              <w:keepNext/>
              <w:keepLines/>
              <w:spacing w:after="0"/>
              <w:jc w:val="center"/>
              <w:rPr>
                <w:rFonts w:ascii="Arial" w:hAnsi="Arial" w:cs="Arial"/>
                <w:sz w:val="14"/>
                <w:szCs w:val="14"/>
                <w:lang w:eastAsia="x-none"/>
              </w:rPr>
            </w:pPr>
            <w:r>
              <w:rPr>
                <w:rFonts w:ascii="Arial" w:hAnsi="Arial" w:cs="Arial"/>
                <w:sz w:val="14"/>
                <w:szCs w:val="14"/>
                <w:lang w:eastAsia="x-none"/>
              </w:rPr>
              <w:t xml:space="preserve">S: </w:t>
            </w:r>
            <w:r w:rsidRPr="00C12B55">
              <w:rPr>
                <w:rFonts w:ascii="Arial" w:hAnsi="Arial" w:cs="Arial"/>
                <w:sz w:val="14"/>
                <w:szCs w:val="14"/>
                <w:lang w:eastAsia="x-none"/>
              </w:rPr>
              <w:t>54±10 (R4-2506307</w:t>
            </w:r>
            <w:r>
              <w:rPr>
                <w:rFonts w:ascii="Arial" w:hAnsi="Arial" w:cs="Arial"/>
                <w:sz w:val="14"/>
                <w:szCs w:val="14"/>
                <w:lang w:eastAsia="x-none"/>
              </w:rPr>
              <w:t>)</w:t>
            </w:r>
          </w:p>
          <w:p w14:paraId="515DC45C" w14:textId="77777777" w:rsidR="00CC3B8E" w:rsidRPr="00424E52" w:rsidRDefault="00CC3B8E">
            <w:pPr>
              <w:keepNext/>
              <w:keepLines/>
              <w:spacing w:after="0"/>
              <w:jc w:val="center"/>
              <w:rPr>
                <w:rFonts w:ascii="Arial" w:hAnsi="Arial" w:cs="Arial"/>
                <w:sz w:val="14"/>
                <w:szCs w:val="14"/>
                <w:lang w:eastAsia="x-none"/>
              </w:rPr>
            </w:pPr>
          </w:p>
        </w:tc>
      </w:tr>
    </w:tbl>
    <w:p w14:paraId="3EC4F3EF" w14:textId="77777777" w:rsidR="00CC3B8E" w:rsidRDefault="00CC3B8E" w:rsidP="00CC3B8E">
      <w:pPr>
        <w:pStyle w:val="BodyText"/>
      </w:pPr>
    </w:p>
    <w:p w14:paraId="24CEFC74" w14:textId="77777777" w:rsidR="00CC3B8E" w:rsidRDefault="00CC3B8E" w:rsidP="00CC3B8E">
      <w:pPr>
        <w:pStyle w:val="BodyText"/>
      </w:pPr>
      <w:r>
        <w:t xml:space="preserve">The result consists of measurement results (M) and simulation results (S) for different coupling types: </w:t>
      </w:r>
    </w:p>
    <w:p w14:paraId="33B7C5CF" w14:textId="77777777" w:rsidR="00CC3B8E" w:rsidRDefault="00CC3B8E" w:rsidP="00CC3B8E">
      <w:pPr>
        <w:pStyle w:val="BodyText"/>
        <w:numPr>
          <w:ilvl w:val="0"/>
          <w:numId w:val="19"/>
        </w:numPr>
      </w:pPr>
      <w:r>
        <w:t>Sub-Array-to-Sub-Array (SA-to-SA) coupling loss</w:t>
      </w:r>
    </w:p>
    <w:p w14:paraId="2C2C5D9B" w14:textId="77777777" w:rsidR="00CC3B8E" w:rsidRDefault="00CC3B8E" w:rsidP="00CC3B8E">
      <w:pPr>
        <w:pStyle w:val="BodyText"/>
        <w:numPr>
          <w:ilvl w:val="0"/>
          <w:numId w:val="19"/>
        </w:numPr>
      </w:pPr>
      <w:r>
        <w:t>Array-to-Sub-Array (A-to-SA) coupling loss</w:t>
      </w:r>
    </w:p>
    <w:p w14:paraId="3D0FE11F" w14:textId="77777777" w:rsidR="00CC3B8E" w:rsidRDefault="00CC3B8E" w:rsidP="00CC3B8E">
      <w:pPr>
        <w:pStyle w:val="BodyText"/>
        <w:numPr>
          <w:ilvl w:val="0"/>
          <w:numId w:val="19"/>
        </w:numPr>
      </w:pPr>
      <w:r>
        <w:t>Array-to-Array (A-to-A) coupling loss</w:t>
      </w:r>
    </w:p>
    <w:p w14:paraId="253C25A0" w14:textId="77777777" w:rsidR="00CC3B8E" w:rsidRDefault="00CC3B8E" w:rsidP="00CC3B8E">
      <w:pPr>
        <w:pStyle w:val="BodyText"/>
      </w:pPr>
      <w:r>
        <w:t xml:space="preserve">For the table entries left blank no information have been provided to RAN4, which would indicate that the work is not complete. </w:t>
      </w:r>
    </w:p>
    <w:p w14:paraId="0F7C29EB" w14:textId="0E681482" w:rsidR="00CC3B8E" w:rsidRDefault="00CC3B8E" w:rsidP="00CC3B8E">
      <w:pPr>
        <w:pStyle w:val="BodyText"/>
      </w:pPr>
      <w:r>
        <w:lastRenderedPageBreak/>
        <w:t>Even though the coupling loss evaluation is not complete for all relevant cases, it’s clear that the outcome indicates that the assumption of a fixed BS-to-BS port coupling loss assumed to 30 dB for FR1 is not relevant anymore, especially not for AAS BS operating in the upper region of FR1. From the combined result from measurements and simulations it can be concluded that the coupling loss varies considering all scenarios, bands and coupling types. The general trend indicates that coupling loss increases for bands in the upper region of FR1.</w:t>
      </w:r>
    </w:p>
    <w:p w14:paraId="2960D817" w14:textId="592246C5" w:rsidR="00CC3B8E" w:rsidRDefault="00CC3B8E" w:rsidP="00CC3B8E">
      <w:pPr>
        <w:pStyle w:val="BodyText"/>
      </w:pPr>
      <w:r w:rsidRPr="00AE74EA">
        <w:rPr>
          <w:b/>
          <w:bCs/>
          <w:u w:val="single"/>
        </w:rPr>
        <w:t xml:space="preserve">Observation </w:t>
      </w:r>
      <w:r w:rsidR="00A15D75">
        <w:rPr>
          <w:b/>
          <w:bCs/>
          <w:u w:val="single"/>
        </w:rPr>
        <w:t>2.1-6</w:t>
      </w:r>
      <w:r w:rsidRPr="00AE74EA">
        <w:rPr>
          <w:b/>
          <w:bCs/>
          <w:u w:val="single"/>
        </w:rPr>
        <w:t>:</w:t>
      </w:r>
      <w:r>
        <w:t xml:space="preserve"> It can be noticed that the coupling loss tables </w:t>
      </w:r>
      <w:r w:rsidR="00557EDC">
        <w:t xml:space="preserve">created in Rel-19 </w:t>
      </w:r>
      <w:r>
        <w:t>are not complete. RAN4 need to further evaluate BS-to-BS coupling loss for different coupling situations relevant for considered requirements.</w:t>
      </w:r>
    </w:p>
    <w:p w14:paraId="2E184926" w14:textId="553CE46C" w:rsidR="00CC3B8E" w:rsidRDefault="00CC3B8E" w:rsidP="00CC3B8E">
      <w:pPr>
        <w:rPr>
          <w:rFonts w:eastAsia="SimSun"/>
        </w:rPr>
      </w:pPr>
      <w:r w:rsidRPr="004A7B67">
        <w:rPr>
          <w:rFonts w:eastAsia="SimSun"/>
        </w:rPr>
        <w:t xml:space="preserve">For </w:t>
      </w:r>
      <w:r>
        <w:rPr>
          <w:rFonts w:eastAsia="SimSun"/>
        </w:rPr>
        <w:t xml:space="preserve">MSR </w:t>
      </w:r>
      <w:r w:rsidRPr="004A7B67">
        <w:rPr>
          <w:rFonts w:eastAsia="SimSun"/>
        </w:rPr>
        <w:t xml:space="preserve">AAS BS </w:t>
      </w:r>
      <w:r>
        <w:rPr>
          <w:rFonts w:eastAsia="SimSun"/>
        </w:rPr>
        <w:t>and NR</w:t>
      </w:r>
      <w:r w:rsidRPr="004A7B67">
        <w:rPr>
          <w:rFonts w:eastAsia="SimSun"/>
        </w:rPr>
        <w:t xml:space="preserve">, co-location requirements are requirements which are based on </w:t>
      </w:r>
      <w:r>
        <w:rPr>
          <w:rFonts w:eastAsia="SimSun"/>
        </w:rPr>
        <w:t xml:space="preserve">a given BS-to-BS co-location scenario with a given assumption of port-to-port coupling loss of 30 </w:t>
      </w:r>
      <w:proofErr w:type="spellStart"/>
      <w:r>
        <w:rPr>
          <w:rFonts w:eastAsia="SimSun"/>
        </w:rPr>
        <w:t>dB.</w:t>
      </w:r>
      <w:proofErr w:type="spellEnd"/>
      <w:r>
        <w:rPr>
          <w:rFonts w:eastAsia="SimSun"/>
        </w:rPr>
        <w:t xml:space="preserve"> </w:t>
      </w:r>
      <w:r w:rsidRPr="004A7B67">
        <w:rPr>
          <w:rFonts w:eastAsia="SimSun"/>
        </w:rPr>
        <w:t xml:space="preserve">The </w:t>
      </w:r>
      <w:r>
        <w:rPr>
          <w:rFonts w:eastAsia="SimSun"/>
        </w:rPr>
        <w:t xml:space="preserve">intention with these </w:t>
      </w:r>
      <w:r w:rsidRPr="004A7B67">
        <w:rPr>
          <w:rFonts w:eastAsia="SimSun"/>
        </w:rPr>
        <w:t xml:space="preserve">requirements </w:t>
      </w:r>
      <w:r>
        <w:rPr>
          <w:rFonts w:eastAsia="SimSun"/>
        </w:rPr>
        <w:t xml:space="preserve">is to </w:t>
      </w:r>
      <w:r w:rsidRPr="004A7B67">
        <w:rPr>
          <w:rFonts w:eastAsia="SimSun"/>
        </w:rPr>
        <w:t xml:space="preserve">ensure that </w:t>
      </w:r>
      <w:r>
        <w:rPr>
          <w:rFonts w:eastAsia="SimSun"/>
        </w:rPr>
        <w:t xml:space="preserve">BSs serving different bands can be co-sited at the same site and/or tower. A set of co-location requirements have been defined for AAS BS in TS 37.105 and for NR BS type 1-C, BS type 1-H and BS type 1-O in TS 38.104. </w:t>
      </w:r>
      <w:r w:rsidRPr="004A7B67">
        <w:rPr>
          <w:rFonts w:eastAsia="SimSun"/>
        </w:rPr>
        <w:t>In Table 2</w:t>
      </w:r>
      <w:r>
        <w:rPr>
          <w:rFonts w:eastAsia="SimSun"/>
        </w:rPr>
        <w:t>.1-</w:t>
      </w:r>
      <w:r w:rsidR="00CD2D24">
        <w:rPr>
          <w:rFonts w:eastAsia="SimSun"/>
        </w:rPr>
        <w:t>4</w:t>
      </w:r>
      <w:r w:rsidRPr="004A7B67">
        <w:rPr>
          <w:rFonts w:eastAsia="SimSun"/>
        </w:rPr>
        <w:t xml:space="preserve">, all the </w:t>
      </w:r>
      <w:r>
        <w:rPr>
          <w:rFonts w:eastAsia="SimSun"/>
        </w:rPr>
        <w:t xml:space="preserve">BS co-location </w:t>
      </w:r>
      <w:r w:rsidRPr="004A7B67">
        <w:rPr>
          <w:rFonts w:eastAsia="SimSun"/>
        </w:rPr>
        <w:t>requirements</w:t>
      </w:r>
      <w:r>
        <w:rPr>
          <w:rFonts w:eastAsia="SimSun"/>
        </w:rPr>
        <w:t xml:space="preserve"> are listed together with references to individual requirements in TS 38.104</w:t>
      </w:r>
      <w:r w:rsidRPr="004A7B67">
        <w:rPr>
          <w:rFonts w:eastAsia="SimSun"/>
        </w:rPr>
        <w:t>.</w:t>
      </w:r>
    </w:p>
    <w:p w14:paraId="74BAEF86" w14:textId="553D1A78" w:rsidR="00CC3B8E" w:rsidRPr="003C0B2F" w:rsidRDefault="00CC3B8E" w:rsidP="00CC3B8E">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.1</w:t>
      </w:r>
      <w:r w:rsidRPr="003C0B2F">
        <w:rPr>
          <w:rFonts w:ascii="Arial" w:eastAsia="SimSun" w:hAnsi="Arial"/>
          <w:b/>
        </w:rPr>
        <w:t>-</w:t>
      </w:r>
      <w:r w:rsidR="00CD2D24">
        <w:rPr>
          <w:rFonts w:ascii="Arial" w:eastAsia="SimSun" w:hAnsi="Arial"/>
          <w:b/>
        </w:rPr>
        <w:t>4</w:t>
      </w:r>
      <w:r w:rsidRPr="003C0B2F">
        <w:rPr>
          <w:rFonts w:ascii="Arial" w:eastAsia="SimSun" w:hAnsi="Arial"/>
          <w:b/>
        </w:rPr>
        <w:t xml:space="preserve">: </w:t>
      </w:r>
      <w:r>
        <w:rPr>
          <w:rFonts w:ascii="Arial" w:eastAsia="SimSun" w:hAnsi="Arial"/>
          <w:b/>
        </w:rPr>
        <w:t>Overview of NR co-location requirements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25"/>
        <w:gridCol w:w="3315"/>
        <w:gridCol w:w="4391"/>
      </w:tblGrid>
      <w:tr w:rsidR="00CC3B8E" w:rsidRPr="000C0827" w14:paraId="1E2B6F50" w14:textId="77777777">
        <w:trPr>
          <w:tblHeader/>
          <w:jc w:val="center"/>
        </w:trPr>
        <w:tc>
          <w:tcPr>
            <w:tcW w:w="0" w:type="auto"/>
          </w:tcPr>
          <w:p w14:paraId="4283D4C7" w14:textId="77777777" w:rsidR="00CC3B8E" w:rsidRDefault="00CC3B8E">
            <w:pPr>
              <w:keepNext/>
              <w:keepLines/>
              <w:spacing w:after="0"/>
              <w:jc w:val="center"/>
              <w:rPr>
                <w:rFonts w:ascii="Arial" w:hAnsi="Arial"/>
                <w:b/>
                <w:sz w:val="18"/>
              </w:rPr>
            </w:pPr>
            <w:r>
              <w:rPr>
                <w:rFonts w:ascii="Arial" w:hAnsi="Arial"/>
                <w:b/>
                <w:sz w:val="18"/>
              </w:rPr>
              <w:t>Requirement</w:t>
            </w:r>
          </w:p>
        </w:tc>
        <w:tc>
          <w:tcPr>
            <w:tcW w:w="3315" w:type="dxa"/>
          </w:tcPr>
          <w:p w14:paraId="56869BC0" w14:textId="77777777" w:rsidR="00CC3B8E" w:rsidRPr="000C0827" w:rsidRDefault="00CC3B8E">
            <w:pPr>
              <w:keepNext/>
              <w:keepLines/>
              <w:spacing w:after="0"/>
              <w:jc w:val="center"/>
              <w:rPr>
                <w:rFonts w:ascii="Arial" w:hAnsi="Arial"/>
                <w:b/>
                <w:sz w:val="18"/>
              </w:rPr>
            </w:pPr>
            <w:r>
              <w:rPr>
                <w:rFonts w:ascii="Arial" w:hAnsi="Arial"/>
                <w:b/>
                <w:sz w:val="18"/>
              </w:rPr>
              <w:t>Reference to clauses in TS 38.104</w:t>
            </w:r>
          </w:p>
        </w:tc>
        <w:tc>
          <w:tcPr>
            <w:tcW w:w="4391" w:type="dxa"/>
          </w:tcPr>
          <w:p w14:paraId="0511FD34" w14:textId="77777777" w:rsidR="00CC3B8E" w:rsidRDefault="00CC3B8E">
            <w:pPr>
              <w:keepNext/>
              <w:keepLines/>
              <w:spacing w:after="0"/>
              <w:jc w:val="center"/>
              <w:rPr>
                <w:rFonts w:ascii="Arial" w:hAnsi="Arial"/>
                <w:b/>
                <w:sz w:val="18"/>
              </w:rPr>
            </w:pPr>
            <w:r>
              <w:rPr>
                <w:rFonts w:ascii="Arial" w:hAnsi="Arial"/>
                <w:b/>
                <w:sz w:val="18"/>
              </w:rPr>
              <w:t>Description</w:t>
            </w:r>
          </w:p>
        </w:tc>
      </w:tr>
      <w:tr w:rsidR="00CC3B8E" w:rsidRPr="000C0827" w14:paraId="45AF631C" w14:textId="77777777">
        <w:trPr>
          <w:jc w:val="center"/>
        </w:trPr>
        <w:tc>
          <w:tcPr>
            <w:tcW w:w="0" w:type="auto"/>
          </w:tcPr>
          <w:p w14:paraId="035A051E" w14:textId="77777777" w:rsidR="00CC3B8E" w:rsidRDefault="00CC3B8E">
            <w:pPr>
              <w:keepNext/>
              <w:keepLines/>
              <w:spacing w:after="0"/>
              <w:jc w:val="center"/>
              <w:rPr>
                <w:rFonts w:ascii="Arial" w:hAnsi="Arial"/>
                <w:sz w:val="18"/>
                <w:szCs w:val="18"/>
                <w:lang w:eastAsia="zh-CN"/>
              </w:rPr>
            </w:pPr>
            <w:r>
              <w:rPr>
                <w:rFonts w:ascii="Arial" w:hAnsi="Arial"/>
                <w:sz w:val="18"/>
                <w:szCs w:val="18"/>
                <w:lang w:eastAsia="zh-CN"/>
              </w:rPr>
              <w:t>Transmitter spurious emission</w:t>
            </w:r>
          </w:p>
        </w:tc>
        <w:tc>
          <w:tcPr>
            <w:tcW w:w="3315" w:type="dxa"/>
          </w:tcPr>
          <w:p w14:paraId="2F82F417" w14:textId="77777777" w:rsidR="00CC3B8E" w:rsidRDefault="00CC3B8E">
            <w:pPr>
              <w:keepNext/>
              <w:keepLines/>
              <w:spacing w:after="0"/>
              <w:jc w:val="center"/>
              <w:rPr>
                <w:rFonts w:ascii="Arial" w:hAnsi="Arial"/>
                <w:sz w:val="18"/>
                <w:szCs w:val="18"/>
                <w:lang w:eastAsia="zh-CN"/>
              </w:rPr>
            </w:pPr>
            <w:r>
              <w:rPr>
                <w:rFonts w:ascii="Arial" w:hAnsi="Arial"/>
                <w:sz w:val="18"/>
                <w:szCs w:val="18"/>
                <w:lang w:eastAsia="zh-CN"/>
              </w:rPr>
              <w:t>BS type 1-C and BS type 1-H in Clause 6.6.5.2.4.</w:t>
            </w:r>
          </w:p>
          <w:p w14:paraId="4DDAE5EE" w14:textId="77777777" w:rsidR="00CC3B8E" w:rsidRPr="000C0827" w:rsidRDefault="00CC3B8E">
            <w:pPr>
              <w:keepNext/>
              <w:keepLines/>
              <w:spacing w:after="0"/>
              <w:jc w:val="center"/>
              <w:rPr>
                <w:rFonts w:ascii="Arial" w:hAnsi="Arial"/>
                <w:sz w:val="18"/>
                <w:szCs w:val="18"/>
                <w:lang w:eastAsia="zh-CN"/>
              </w:rPr>
            </w:pPr>
            <w:r>
              <w:rPr>
                <w:rFonts w:ascii="Arial" w:hAnsi="Arial"/>
                <w:sz w:val="18"/>
                <w:szCs w:val="18"/>
                <w:lang w:eastAsia="zh-CN"/>
              </w:rPr>
              <w:t>BS type 1-O in Clause 9.7.5.2.5.</w:t>
            </w:r>
          </w:p>
        </w:tc>
        <w:tc>
          <w:tcPr>
            <w:tcW w:w="4391" w:type="dxa"/>
          </w:tcPr>
          <w:p w14:paraId="61B3B18D" w14:textId="77777777" w:rsidR="00CC3B8E" w:rsidRDefault="00CC3B8E">
            <w:pPr>
              <w:keepNext/>
              <w:keepLines/>
              <w:spacing w:after="0"/>
              <w:jc w:val="center"/>
              <w:rPr>
                <w:rFonts w:ascii="Arial" w:hAnsi="Arial"/>
                <w:sz w:val="18"/>
                <w:szCs w:val="18"/>
                <w:lang w:eastAsia="zh-CN"/>
              </w:rPr>
            </w:pPr>
            <w:r>
              <w:rPr>
                <w:rFonts w:ascii="Arial" w:hAnsi="Arial"/>
                <w:sz w:val="18"/>
                <w:szCs w:val="18"/>
                <w:lang w:eastAsia="zh-CN"/>
              </w:rPr>
              <w:t xml:space="preserve">This requirement is defined to protect BS operating in other 3GPP band(s) co-located at the same site. </w:t>
            </w:r>
          </w:p>
        </w:tc>
      </w:tr>
      <w:tr w:rsidR="00CC3B8E" w:rsidRPr="000C0827" w14:paraId="192E98FA" w14:textId="77777777">
        <w:trPr>
          <w:jc w:val="center"/>
        </w:trPr>
        <w:tc>
          <w:tcPr>
            <w:tcW w:w="0" w:type="auto"/>
          </w:tcPr>
          <w:p w14:paraId="747A10CB" w14:textId="77777777" w:rsidR="00CC3B8E" w:rsidRDefault="00CC3B8E">
            <w:pPr>
              <w:keepNext/>
              <w:keepLines/>
              <w:spacing w:after="0"/>
              <w:jc w:val="center"/>
              <w:rPr>
                <w:rFonts w:ascii="Arial" w:hAnsi="Arial"/>
                <w:sz w:val="18"/>
                <w:lang w:eastAsia="x-none"/>
              </w:rPr>
            </w:pPr>
            <w:r>
              <w:rPr>
                <w:rFonts w:ascii="Arial" w:hAnsi="Arial"/>
                <w:sz w:val="18"/>
                <w:lang w:eastAsia="x-none"/>
              </w:rPr>
              <w:t>Receiver out-of-band blocking</w:t>
            </w:r>
          </w:p>
        </w:tc>
        <w:tc>
          <w:tcPr>
            <w:tcW w:w="3315" w:type="dxa"/>
          </w:tcPr>
          <w:p w14:paraId="09E343F8" w14:textId="77777777" w:rsidR="00CC3B8E" w:rsidRDefault="00CC3B8E">
            <w:pPr>
              <w:keepNext/>
              <w:keepLines/>
              <w:spacing w:after="0"/>
              <w:jc w:val="center"/>
              <w:rPr>
                <w:rFonts w:ascii="Arial" w:hAnsi="Arial"/>
                <w:sz w:val="18"/>
                <w:szCs w:val="18"/>
                <w:lang w:eastAsia="zh-CN"/>
              </w:rPr>
            </w:pPr>
            <w:r>
              <w:rPr>
                <w:rFonts w:ascii="Arial" w:hAnsi="Arial"/>
                <w:sz w:val="18"/>
                <w:szCs w:val="18"/>
                <w:lang w:eastAsia="zh-CN"/>
              </w:rPr>
              <w:t xml:space="preserve">BS type 1-C and BS type 1-H in Clause 7.5.3. </w:t>
            </w:r>
          </w:p>
          <w:p w14:paraId="6EB33D42" w14:textId="77777777" w:rsidR="00CC3B8E" w:rsidRPr="000C0827" w:rsidRDefault="00CC3B8E">
            <w:pPr>
              <w:keepNext/>
              <w:keepLines/>
              <w:spacing w:after="0"/>
              <w:jc w:val="center"/>
              <w:rPr>
                <w:rFonts w:ascii="Arial" w:hAnsi="Arial"/>
                <w:sz w:val="18"/>
                <w:lang w:eastAsia="x-none"/>
              </w:rPr>
            </w:pPr>
            <w:r>
              <w:rPr>
                <w:rFonts w:ascii="Arial" w:hAnsi="Arial"/>
                <w:sz w:val="18"/>
                <w:szCs w:val="18"/>
                <w:lang w:eastAsia="zh-CN"/>
              </w:rPr>
              <w:t>BS type 1-O in Clause 10.6.2.2.</w:t>
            </w:r>
          </w:p>
        </w:tc>
        <w:tc>
          <w:tcPr>
            <w:tcW w:w="4391" w:type="dxa"/>
          </w:tcPr>
          <w:p w14:paraId="6D4207B5" w14:textId="77777777" w:rsidR="00CC3B8E" w:rsidRDefault="00CC3B8E">
            <w:pPr>
              <w:keepNext/>
              <w:keepLines/>
              <w:spacing w:after="0"/>
              <w:jc w:val="center"/>
              <w:rPr>
                <w:rFonts w:ascii="Arial" w:hAnsi="Arial"/>
                <w:sz w:val="18"/>
                <w:lang w:eastAsia="x-none"/>
              </w:rPr>
            </w:pPr>
            <w:r>
              <w:rPr>
                <w:rFonts w:ascii="Arial" w:hAnsi="Arial"/>
                <w:sz w:val="18"/>
                <w:lang w:eastAsia="x-none"/>
              </w:rPr>
              <w:t>This requirement is defined to guarantee UL operation when a BS is co-located to another BS operating at another 3GPP band(s).</w:t>
            </w:r>
          </w:p>
        </w:tc>
      </w:tr>
      <w:tr w:rsidR="00CC3B8E" w:rsidRPr="000C0827" w14:paraId="7E83E801" w14:textId="77777777">
        <w:trPr>
          <w:jc w:val="center"/>
        </w:trPr>
        <w:tc>
          <w:tcPr>
            <w:tcW w:w="0" w:type="auto"/>
          </w:tcPr>
          <w:p w14:paraId="2BAF69CA" w14:textId="77777777" w:rsidR="00CC3B8E" w:rsidRDefault="00CC3B8E">
            <w:pPr>
              <w:keepNext/>
              <w:keepLines/>
              <w:spacing w:after="0"/>
              <w:jc w:val="center"/>
              <w:rPr>
                <w:rFonts w:ascii="Arial" w:hAnsi="Arial"/>
                <w:sz w:val="18"/>
                <w:lang w:eastAsia="x-none"/>
              </w:rPr>
            </w:pPr>
            <w:r>
              <w:rPr>
                <w:rFonts w:ascii="Arial" w:hAnsi="Arial"/>
                <w:sz w:val="18"/>
                <w:lang w:eastAsia="x-none"/>
              </w:rPr>
              <w:t>Transmitter OFF power</w:t>
            </w:r>
          </w:p>
        </w:tc>
        <w:tc>
          <w:tcPr>
            <w:tcW w:w="3315" w:type="dxa"/>
          </w:tcPr>
          <w:p w14:paraId="037A425A" w14:textId="77777777" w:rsidR="00CC3B8E" w:rsidRDefault="00CC3B8E">
            <w:pPr>
              <w:keepNext/>
              <w:keepLines/>
              <w:spacing w:after="0"/>
              <w:jc w:val="center"/>
              <w:rPr>
                <w:rFonts w:ascii="Arial" w:hAnsi="Arial"/>
                <w:sz w:val="18"/>
                <w:lang w:eastAsia="x-none"/>
              </w:rPr>
            </w:pPr>
            <w:r>
              <w:rPr>
                <w:rFonts w:ascii="Arial" w:hAnsi="Arial"/>
                <w:sz w:val="18"/>
                <w:lang w:eastAsia="x-none"/>
              </w:rPr>
              <w:t>BS type 1-C in Clause 6.4.1.2.</w:t>
            </w:r>
          </w:p>
          <w:p w14:paraId="0450339E" w14:textId="77777777" w:rsidR="00CC3B8E" w:rsidRDefault="00CC3B8E">
            <w:pPr>
              <w:keepNext/>
              <w:keepLines/>
              <w:spacing w:after="0"/>
              <w:jc w:val="center"/>
              <w:rPr>
                <w:rFonts w:ascii="Arial" w:hAnsi="Arial"/>
                <w:sz w:val="18"/>
                <w:lang w:eastAsia="x-none"/>
              </w:rPr>
            </w:pPr>
            <w:r>
              <w:rPr>
                <w:rFonts w:ascii="Arial" w:hAnsi="Arial"/>
                <w:sz w:val="18"/>
                <w:lang w:eastAsia="x-none"/>
              </w:rPr>
              <w:t>BS type 1-H in Clause 6.4.1.3.</w:t>
            </w:r>
          </w:p>
          <w:p w14:paraId="13D8DB5D" w14:textId="77777777" w:rsidR="00CC3B8E" w:rsidRDefault="00CC3B8E">
            <w:pPr>
              <w:keepNext/>
              <w:keepLines/>
              <w:spacing w:after="0"/>
              <w:jc w:val="center"/>
              <w:rPr>
                <w:rFonts w:ascii="Arial" w:hAnsi="Arial"/>
                <w:sz w:val="18"/>
                <w:lang w:eastAsia="x-none"/>
              </w:rPr>
            </w:pPr>
            <w:r>
              <w:rPr>
                <w:rFonts w:ascii="Arial" w:hAnsi="Arial"/>
                <w:sz w:val="18"/>
                <w:lang w:eastAsia="x-none"/>
              </w:rPr>
              <w:t>BS type 1-O is Clause 9.5.2.2.</w:t>
            </w:r>
          </w:p>
        </w:tc>
        <w:tc>
          <w:tcPr>
            <w:tcW w:w="4391" w:type="dxa"/>
          </w:tcPr>
          <w:p w14:paraId="016443A6" w14:textId="77777777" w:rsidR="00CC3B8E" w:rsidRPr="004D517B" w:rsidRDefault="00CC3B8E">
            <w:pPr>
              <w:keepNext/>
              <w:keepLines/>
              <w:spacing w:after="0"/>
              <w:jc w:val="center"/>
              <w:rPr>
                <w:rFonts w:ascii="Arial" w:hAnsi="Arial"/>
                <w:sz w:val="18"/>
                <w:szCs w:val="18"/>
                <w:lang w:eastAsia="x-none"/>
              </w:rPr>
            </w:pPr>
            <w:r w:rsidRPr="004D517B">
              <w:rPr>
                <w:rFonts w:ascii="Arial" w:hAnsi="Arial"/>
                <w:sz w:val="18"/>
                <w:szCs w:val="18"/>
                <w:lang w:eastAsia="x-none"/>
              </w:rPr>
              <w:t xml:space="preserve">This requirement is defined to protect other BS(s) in the </w:t>
            </w:r>
            <w:r w:rsidRPr="004D517B">
              <w:rPr>
                <w:rFonts w:ascii="Arial" w:hAnsi="Arial" w:cs="Arial"/>
                <w:sz w:val="18"/>
                <w:szCs w:val="18"/>
                <w:lang w:eastAsia="x-none"/>
              </w:rPr>
              <w:t>same network</w:t>
            </w:r>
            <w:r w:rsidRPr="004D517B">
              <w:rPr>
                <w:rFonts w:ascii="Arial" w:hAnsi="Arial" w:cs="Arial"/>
                <w:sz w:val="18"/>
                <w:szCs w:val="18"/>
              </w:rPr>
              <w:t xml:space="preserve"> in </w:t>
            </w:r>
            <w:r w:rsidRPr="00947C8F">
              <w:rPr>
                <w:rFonts w:ascii="Arial" w:hAnsi="Arial" w:cs="Arial"/>
                <w:sz w:val="18"/>
                <w:szCs w:val="18"/>
                <w:u w:val="single"/>
              </w:rPr>
              <w:t>neighbouring cells</w:t>
            </w:r>
            <w:r w:rsidRPr="004D517B">
              <w:rPr>
                <w:rFonts w:ascii="Arial" w:hAnsi="Arial" w:cs="Arial"/>
                <w:sz w:val="18"/>
                <w:szCs w:val="18"/>
              </w:rPr>
              <w:t xml:space="preserve">. </w:t>
            </w:r>
          </w:p>
        </w:tc>
      </w:tr>
      <w:tr w:rsidR="00CC3B8E" w:rsidRPr="000C0827" w14:paraId="48C21642" w14:textId="77777777">
        <w:trPr>
          <w:jc w:val="center"/>
        </w:trPr>
        <w:tc>
          <w:tcPr>
            <w:tcW w:w="0" w:type="auto"/>
          </w:tcPr>
          <w:p w14:paraId="2568711E" w14:textId="77777777" w:rsidR="00CC3B8E" w:rsidRDefault="00CC3B8E">
            <w:pPr>
              <w:keepNext/>
              <w:keepLines/>
              <w:spacing w:after="0"/>
              <w:jc w:val="center"/>
              <w:rPr>
                <w:rFonts w:ascii="Arial" w:hAnsi="Arial"/>
                <w:sz w:val="18"/>
                <w:lang w:eastAsia="x-none"/>
              </w:rPr>
            </w:pPr>
            <w:r>
              <w:rPr>
                <w:rFonts w:ascii="Arial" w:hAnsi="Arial"/>
                <w:sz w:val="18"/>
                <w:lang w:eastAsia="x-none"/>
              </w:rPr>
              <w:t>Transmitter intermodulation</w:t>
            </w:r>
          </w:p>
        </w:tc>
        <w:tc>
          <w:tcPr>
            <w:tcW w:w="3315" w:type="dxa"/>
          </w:tcPr>
          <w:p w14:paraId="32C84991" w14:textId="77777777" w:rsidR="00CC3B8E" w:rsidRDefault="00CC3B8E">
            <w:pPr>
              <w:keepNext/>
              <w:keepLines/>
              <w:spacing w:after="0"/>
              <w:jc w:val="center"/>
              <w:rPr>
                <w:rFonts w:ascii="Arial" w:hAnsi="Arial"/>
                <w:sz w:val="18"/>
                <w:lang w:eastAsia="x-none"/>
              </w:rPr>
            </w:pPr>
            <w:r>
              <w:rPr>
                <w:rFonts w:ascii="Arial" w:hAnsi="Arial"/>
                <w:sz w:val="18"/>
                <w:lang w:eastAsia="x-none"/>
              </w:rPr>
              <w:t>BS type 1-C in Clause 6.7.2.</w:t>
            </w:r>
          </w:p>
          <w:p w14:paraId="48BB05F5" w14:textId="77777777" w:rsidR="00CC3B8E" w:rsidRDefault="00CC3B8E">
            <w:pPr>
              <w:keepNext/>
              <w:keepLines/>
              <w:spacing w:after="0"/>
              <w:jc w:val="center"/>
              <w:rPr>
                <w:rFonts w:ascii="Arial" w:hAnsi="Arial"/>
                <w:sz w:val="18"/>
                <w:lang w:eastAsia="x-none"/>
              </w:rPr>
            </w:pPr>
            <w:r>
              <w:rPr>
                <w:rFonts w:ascii="Arial" w:hAnsi="Arial"/>
                <w:sz w:val="18"/>
                <w:lang w:eastAsia="x-none"/>
              </w:rPr>
              <w:t>BS type 1-H in Clause 6.7.3.</w:t>
            </w:r>
          </w:p>
          <w:p w14:paraId="49E07061" w14:textId="77777777" w:rsidR="00CC3B8E" w:rsidRDefault="00CC3B8E">
            <w:pPr>
              <w:keepNext/>
              <w:keepLines/>
              <w:spacing w:after="0"/>
              <w:jc w:val="center"/>
              <w:rPr>
                <w:rFonts w:ascii="Arial" w:hAnsi="Arial"/>
                <w:sz w:val="18"/>
                <w:lang w:eastAsia="x-none"/>
              </w:rPr>
            </w:pPr>
            <w:r>
              <w:rPr>
                <w:rFonts w:ascii="Arial" w:hAnsi="Arial"/>
                <w:sz w:val="18"/>
                <w:lang w:eastAsia="x-none"/>
              </w:rPr>
              <w:t>BS type 1-O in Clause 9.8.2.</w:t>
            </w:r>
          </w:p>
        </w:tc>
        <w:tc>
          <w:tcPr>
            <w:tcW w:w="4391" w:type="dxa"/>
          </w:tcPr>
          <w:p w14:paraId="4244140D" w14:textId="77777777" w:rsidR="00CC3B8E" w:rsidRDefault="00CC3B8E">
            <w:pPr>
              <w:keepNext/>
              <w:keepLines/>
              <w:spacing w:after="0"/>
              <w:jc w:val="center"/>
              <w:rPr>
                <w:rFonts w:ascii="Arial" w:hAnsi="Arial"/>
                <w:sz w:val="18"/>
                <w:lang w:eastAsia="x-none"/>
              </w:rPr>
            </w:pPr>
            <w:r>
              <w:rPr>
                <w:rFonts w:ascii="Arial" w:hAnsi="Arial"/>
                <w:sz w:val="18"/>
                <w:lang w:eastAsia="x-none"/>
              </w:rPr>
              <w:t>This requirement guarantees transmitter robustness with respect to an external interferer.</w:t>
            </w:r>
          </w:p>
        </w:tc>
      </w:tr>
    </w:tbl>
    <w:p w14:paraId="58DCAC28" w14:textId="77777777" w:rsidR="00CC3B8E" w:rsidRDefault="00CC3B8E" w:rsidP="00CC3B8E">
      <w:pPr>
        <w:pStyle w:val="BodyText"/>
      </w:pPr>
    </w:p>
    <w:p w14:paraId="24C54DA1" w14:textId="77777777" w:rsidR="00CC3B8E" w:rsidRDefault="00CC3B8E" w:rsidP="00CC3B8E">
      <w:pPr>
        <w:pStyle w:val="BodyText"/>
      </w:pPr>
      <w:r>
        <w:t xml:space="preserve">Originally all requirements were derived for non-AAS BS (BS type 1-C). In Rel-13, hybrid AAS BS was introduced (In NR specifications referred to as BS type 1-H) and in Rel-15 all OTA AAS BS was introduce (In NR specifications referred to as BS type 1-O). For BS type 1-C and BS type 1-H, all requirements are defined at the transceiver ports (also known as the Transceiver Array Boundary (TAB) connector(s)). For BS type 1-O all co-location requirements are defined based on a concept of a co-location reference antenna. In conformance testing this antenna is referred to Co-Location Reference Antenna (CLTA). </w:t>
      </w:r>
    </w:p>
    <w:p w14:paraId="403FDDD3" w14:textId="3400CD5A" w:rsidR="00CC3B8E" w:rsidRDefault="00CC3B8E" w:rsidP="00CC3B8E">
      <w:pPr>
        <w:pStyle w:val="BodyText"/>
      </w:pPr>
      <w:r>
        <w:t>Looking at the details related to the technical background for each induvial requirement it can be noticed that the BS-to-BS coupling loss assumed is of different type depending on requirement. In Tabel 2.1-</w:t>
      </w:r>
      <w:r w:rsidR="00CF496C">
        <w:t>5</w:t>
      </w:r>
      <w:r>
        <w:t xml:space="preserve"> some further details for each requirement in presented. </w:t>
      </w:r>
    </w:p>
    <w:p w14:paraId="6D2DB44D" w14:textId="585A8E17" w:rsidR="00CC3B8E" w:rsidRPr="003C0B2F" w:rsidRDefault="00CC3B8E" w:rsidP="00CC3B8E">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.1</w:t>
      </w:r>
      <w:r w:rsidRPr="003C0B2F">
        <w:rPr>
          <w:rFonts w:ascii="Arial" w:eastAsia="SimSun" w:hAnsi="Arial"/>
          <w:b/>
        </w:rPr>
        <w:t>-</w:t>
      </w:r>
      <w:r w:rsidR="00CF496C">
        <w:rPr>
          <w:rFonts w:ascii="Arial" w:eastAsia="SimSun" w:hAnsi="Arial"/>
          <w:b/>
        </w:rPr>
        <w:t>5</w:t>
      </w:r>
      <w:r w:rsidRPr="003C0B2F">
        <w:rPr>
          <w:rFonts w:ascii="Arial" w:eastAsia="SimSun" w:hAnsi="Arial"/>
          <w:b/>
        </w:rPr>
        <w:t xml:space="preserve">: </w:t>
      </w:r>
      <w:r>
        <w:rPr>
          <w:rFonts w:ascii="Arial" w:eastAsia="SimSun" w:hAnsi="Arial"/>
          <w:b/>
        </w:rPr>
        <w:t>Requirement derivation assumptions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81"/>
        <w:gridCol w:w="916"/>
        <w:gridCol w:w="1047"/>
        <w:gridCol w:w="6087"/>
      </w:tblGrid>
      <w:tr w:rsidR="00CC3B8E" w:rsidRPr="000C0827" w14:paraId="506C9216" w14:textId="77777777">
        <w:trPr>
          <w:tblHeader/>
          <w:jc w:val="center"/>
        </w:trPr>
        <w:tc>
          <w:tcPr>
            <w:tcW w:w="0" w:type="auto"/>
          </w:tcPr>
          <w:p w14:paraId="0D6AE736" w14:textId="77777777" w:rsidR="00CC3B8E" w:rsidRDefault="00CC3B8E">
            <w:pPr>
              <w:keepNext/>
              <w:keepLines/>
              <w:spacing w:after="0"/>
              <w:jc w:val="center"/>
              <w:rPr>
                <w:rFonts w:ascii="Arial" w:hAnsi="Arial"/>
                <w:b/>
                <w:sz w:val="18"/>
              </w:rPr>
            </w:pPr>
            <w:r>
              <w:rPr>
                <w:rFonts w:ascii="Arial" w:hAnsi="Arial"/>
                <w:b/>
                <w:sz w:val="18"/>
              </w:rPr>
              <w:t>Requirement</w:t>
            </w:r>
          </w:p>
        </w:tc>
        <w:tc>
          <w:tcPr>
            <w:tcW w:w="0" w:type="auto"/>
          </w:tcPr>
          <w:p w14:paraId="5934B232" w14:textId="77777777" w:rsidR="00CC3B8E" w:rsidRDefault="00CC3B8E">
            <w:pPr>
              <w:keepNext/>
              <w:keepLines/>
              <w:spacing w:after="0"/>
              <w:jc w:val="center"/>
              <w:rPr>
                <w:rFonts w:ascii="Arial" w:hAnsi="Arial"/>
                <w:b/>
                <w:sz w:val="18"/>
              </w:rPr>
            </w:pPr>
            <w:r>
              <w:rPr>
                <w:rFonts w:ascii="Arial" w:hAnsi="Arial"/>
                <w:b/>
                <w:sz w:val="18"/>
              </w:rPr>
              <w:t xml:space="preserve">Coupling </w:t>
            </w:r>
          </w:p>
          <w:p w14:paraId="55A50F1D" w14:textId="77777777" w:rsidR="00CC3B8E" w:rsidRPr="000C0827" w:rsidRDefault="00CC3B8E">
            <w:pPr>
              <w:keepNext/>
              <w:keepLines/>
              <w:spacing w:after="0"/>
              <w:jc w:val="center"/>
              <w:rPr>
                <w:rFonts w:ascii="Arial" w:hAnsi="Arial"/>
                <w:b/>
                <w:sz w:val="18"/>
              </w:rPr>
            </w:pPr>
            <w:r>
              <w:rPr>
                <w:rFonts w:ascii="Arial" w:hAnsi="Arial"/>
                <w:b/>
                <w:sz w:val="18"/>
              </w:rPr>
              <w:t>type</w:t>
            </w:r>
          </w:p>
        </w:tc>
        <w:tc>
          <w:tcPr>
            <w:tcW w:w="0" w:type="auto"/>
          </w:tcPr>
          <w:p w14:paraId="3841BB67" w14:textId="77777777" w:rsidR="00CC3B8E" w:rsidRDefault="00CC3B8E">
            <w:pPr>
              <w:keepNext/>
              <w:keepLines/>
              <w:spacing w:after="0"/>
              <w:jc w:val="center"/>
              <w:rPr>
                <w:rFonts w:ascii="Arial" w:hAnsi="Arial"/>
                <w:b/>
                <w:sz w:val="18"/>
              </w:rPr>
            </w:pPr>
            <w:r>
              <w:rPr>
                <w:rFonts w:ascii="Arial" w:hAnsi="Arial"/>
                <w:b/>
                <w:sz w:val="18"/>
              </w:rPr>
              <w:t xml:space="preserve">Frequency </w:t>
            </w:r>
          </w:p>
          <w:p w14:paraId="4CBF3F86" w14:textId="77777777" w:rsidR="00CC3B8E" w:rsidRDefault="00CC3B8E">
            <w:pPr>
              <w:keepNext/>
              <w:keepLines/>
              <w:spacing w:after="0"/>
              <w:jc w:val="center"/>
              <w:rPr>
                <w:rFonts w:ascii="Arial" w:hAnsi="Arial"/>
                <w:b/>
                <w:sz w:val="18"/>
              </w:rPr>
            </w:pPr>
            <w:r>
              <w:rPr>
                <w:rFonts w:ascii="Arial" w:hAnsi="Arial"/>
                <w:b/>
                <w:sz w:val="18"/>
              </w:rPr>
              <w:t>aspect</w:t>
            </w:r>
          </w:p>
        </w:tc>
        <w:tc>
          <w:tcPr>
            <w:tcW w:w="0" w:type="auto"/>
          </w:tcPr>
          <w:p w14:paraId="5FF4E11A" w14:textId="77777777" w:rsidR="00CC3B8E" w:rsidRDefault="00CC3B8E">
            <w:pPr>
              <w:keepNext/>
              <w:keepLines/>
              <w:spacing w:after="0"/>
              <w:jc w:val="center"/>
              <w:rPr>
                <w:rFonts w:ascii="Arial" w:hAnsi="Arial"/>
                <w:b/>
                <w:sz w:val="18"/>
              </w:rPr>
            </w:pPr>
            <w:r>
              <w:rPr>
                <w:rFonts w:ascii="Arial" w:hAnsi="Arial"/>
                <w:b/>
                <w:sz w:val="18"/>
              </w:rPr>
              <w:t>Description</w:t>
            </w:r>
          </w:p>
        </w:tc>
      </w:tr>
      <w:tr w:rsidR="00CC3B8E" w:rsidRPr="000C0827" w14:paraId="4BECAE5C" w14:textId="77777777">
        <w:trPr>
          <w:jc w:val="center"/>
        </w:trPr>
        <w:tc>
          <w:tcPr>
            <w:tcW w:w="0" w:type="auto"/>
          </w:tcPr>
          <w:p w14:paraId="702D488E" w14:textId="77777777" w:rsidR="00CC3B8E" w:rsidRDefault="00CC3B8E">
            <w:pPr>
              <w:keepNext/>
              <w:keepLines/>
              <w:spacing w:after="0"/>
              <w:jc w:val="center"/>
              <w:rPr>
                <w:rFonts w:ascii="Arial" w:hAnsi="Arial"/>
                <w:sz w:val="18"/>
                <w:szCs w:val="18"/>
                <w:lang w:eastAsia="zh-CN"/>
              </w:rPr>
            </w:pPr>
            <w:r>
              <w:rPr>
                <w:rFonts w:ascii="Arial" w:hAnsi="Arial"/>
                <w:sz w:val="18"/>
                <w:szCs w:val="18"/>
                <w:lang w:eastAsia="zh-CN"/>
              </w:rPr>
              <w:t>Transmitter spurious emission</w:t>
            </w:r>
          </w:p>
        </w:tc>
        <w:tc>
          <w:tcPr>
            <w:tcW w:w="0" w:type="auto"/>
          </w:tcPr>
          <w:p w14:paraId="14456560" w14:textId="77777777" w:rsidR="00CC3B8E" w:rsidRPr="000C0827" w:rsidRDefault="00CC3B8E">
            <w:pPr>
              <w:keepNext/>
              <w:keepLines/>
              <w:spacing w:after="0"/>
              <w:jc w:val="center"/>
              <w:rPr>
                <w:rFonts w:ascii="Arial" w:hAnsi="Arial"/>
                <w:sz w:val="18"/>
                <w:szCs w:val="18"/>
                <w:lang w:eastAsia="zh-CN"/>
              </w:rPr>
            </w:pPr>
            <w:r>
              <w:rPr>
                <w:rFonts w:ascii="Arial" w:hAnsi="Arial"/>
                <w:sz w:val="18"/>
                <w:szCs w:val="18"/>
                <w:lang w:eastAsia="zh-CN"/>
              </w:rPr>
              <w:t>A-to-A</w:t>
            </w:r>
          </w:p>
        </w:tc>
        <w:tc>
          <w:tcPr>
            <w:tcW w:w="0" w:type="auto"/>
          </w:tcPr>
          <w:p w14:paraId="454EDC08" w14:textId="77777777" w:rsidR="00CC3B8E" w:rsidRDefault="00CC3B8E">
            <w:pPr>
              <w:keepNext/>
              <w:keepLines/>
              <w:spacing w:after="0"/>
              <w:jc w:val="center"/>
              <w:rPr>
                <w:rFonts w:ascii="Arial" w:hAnsi="Arial"/>
                <w:sz w:val="18"/>
                <w:szCs w:val="18"/>
                <w:lang w:eastAsia="zh-CN"/>
              </w:rPr>
            </w:pPr>
            <w:r>
              <w:rPr>
                <w:rFonts w:ascii="Arial" w:hAnsi="Arial"/>
                <w:sz w:val="18"/>
                <w:szCs w:val="18"/>
                <w:lang w:eastAsia="zh-CN"/>
              </w:rPr>
              <w:t>Inter band</w:t>
            </w:r>
          </w:p>
        </w:tc>
        <w:tc>
          <w:tcPr>
            <w:tcW w:w="0" w:type="auto"/>
          </w:tcPr>
          <w:p w14:paraId="7D5BF5AB" w14:textId="77777777" w:rsidR="00CC3B8E" w:rsidRDefault="00CC3B8E">
            <w:pPr>
              <w:keepNext/>
              <w:keepLines/>
              <w:spacing w:after="0"/>
              <w:jc w:val="center"/>
              <w:rPr>
                <w:rFonts w:ascii="Arial" w:hAnsi="Arial"/>
                <w:sz w:val="18"/>
                <w:szCs w:val="18"/>
                <w:lang w:eastAsia="zh-CN"/>
              </w:rPr>
            </w:pPr>
            <w:r>
              <w:rPr>
                <w:rFonts w:ascii="Arial" w:hAnsi="Arial"/>
                <w:sz w:val="18"/>
                <w:szCs w:val="18"/>
                <w:lang w:eastAsia="zh-CN"/>
              </w:rPr>
              <w:t xml:space="preserve">The requirement is defined to protect another band, hence coupling between bands are relevant. The approach used to derive the requirement level is defined to consider A-to-A coupling. </w:t>
            </w:r>
          </w:p>
        </w:tc>
      </w:tr>
      <w:tr w:rsidR="00CC3B8E" w:rsidRPr="000C0827" w14:paraId="637293EF" w14:textId="77777777">
        <w:trPr>
          <w:jc w:val="center"/>
        </w:trPr>
        <w:tc>
          <w:tcPr>
            <w:tcW w:w="0" w:type="auto"/>
          </w:tcPr>
          <w:p w14:paraId="51E9E865" w14:textId="77777777" w:rsidR="00CC3B8E" w:rsidRDefault="00CC3B8E">
            <w:pPr>
              <w:keepNext/>
              <w:keepLines/>
              <w:spacing w:after="0"/>
              <w:jc w:val="center"/>
              <w:rPr>
                <w:rFonts w:ascii="Arial" w:hAnsi="Arial"/>
                <w:sz w:val="18"/>
                <w:lang w:eastAsia="x-none"/>
              </w:rPr>
            </w:pPr>
            <w:r>
              <w:rPr>
                <w:rFonts w:ascii="Arial" w:hAnsi="Arial"/>
                <w:sz w:val="18"/>
                <w:lang w:eastAsia="x-none"/>
              </w:rPr>
              <w:t>Receiver out-of-band blocking</w:t>
            </w:r>
          </w:p>
        </w:tc>
        <w:tc>
          <w:tcPr>
            <w:tcW w:w="0" w:type="auto"/>
          </w:tcPr>
          <w:p w14:paraId="158556E4" w14:textId="77777777" w:rsidR="00CC3B8E" w:rsidRPr="000C0827" w:rsidRDefault="00CC3B8E">
            <w:pPr>
              <w:keepNext/>
              <w:keepLines/>
              <w:spacing w:after="0"/>
              <w:jc w:val="center"/>
              <w:rPr>
                <w:rFonts w:ascii="Arial" w:hAnsi="Arial"/>
                <w:sz w:val="18"/>
                <w:lang w:eastAsia="x-none"/>
              </w:rPr>
            </w:pPr>
            <w:r>
              <w:rPr>
                <w:rFonts w:ascii="Arial" w:hAnsi="Arial"/>
                <w:sz w:val="18"/>
                <w:lang w:eastAsia="x-none"/>
              </w:rPr>
              <w:t>A-to-SA</w:t>
            </w:r>
          </w:p>
        </w:tc>
        <w:tc>
          <w:tcPr>
            <w:tcW w:w="0" w:type="auto"/>
          </w:tcPr>
          <w:p w14:paraId="37632765" w14:textId="77777777" w:rsidR="00CC3B8E" w:rsidRDefault="00CC3B8E">
            <w:pPr>
              <w:keepNext/>
              <w:keepLines/>
              <w:spacing w:after="0"/>
              <w:jc w:val="center"/>
              <w:rPr>
                <w:rFonts w:ascii="Arial" w:hAnsi="Arial"/>
                <w:sz w:val="18"/>
                <w:lang w:eastAsia="x-none"/>
              </w:rPr>
            </w:pPr>
            <w:r>
              <w:rPr>
                <w:rFonts w:ascii="Arial" w:hAnsi="Arial"/>
                <w:sz w:val="18"/>
                <w:lang w:eastAsia="x-none"/>
              </w:rPr>
              <w:t>Inter band</w:t>
            </w:r>
          </w:p>
        </w:tc>
        <w:tc>
          <w:tcPr>
            <w:tcW w:w="0" w:type="auto"/>
          </w:tcPr>
          <w:p w14:paraId="71EB1ADD" w14:textId="77777777" w:rsidR="00CC3B8E" w:rsidRDefault="00CC3B8E">
            <w:pPr>
              <w:keepNext/>
              <w:keepLines/>
              <w:spacing w:after="0"/>
              <w:jc w:val="center"/>
              <w:rPr>
                <w:rFonts w:ascii="Arial" w:hAnsi="Arial"/>
                <w:sz w:val="18"/>
                <w:lang w:eastAsia="x-none"/>
              </w:rPr>
            </w:pPr>
            <w:r>
              <w:rPr>
                <w:rFonts w:ascii="Arial" w:hAnsi="Arial"/>
                <w:sz w:val="18"/>
                <w:szCs w:val="18"/>
                <w:lang w:eastAsia="zh-CN"/>
              </w:rPr>
              <w:t>The requirement is defined to protect another band, hence coupling between bands are relevant. Since the receiver blocking is related to induvial receiver branches, A-to-SA is considered when the requirement level is derived.</w:t>
            </w:r>
          </w:p>
        </w:tc>
      </w:tr>
      <w:tr w:rsidR="00CC3B8E" w:rsidRPr="000C0827" w14:paraId="0B7E61CC" w14:textId="77777777">
        <w:trPr>
          <w:jc w:val="center"/>
        </w:trPr>
        <w:tc>
          <w:tcPr>
            <w:tcW w:w="0" w:type="auto"/>
          </w:tcPr>
          <w:p w14:paraId="3DA21735" w14:textId="77777777" w:rsidR="00CC3B8E" w:rsidRDefault="00CC3B8E">
            <w:pPr>
              <w:keepNext/>
              <w:keepLines/>
              <w:spacing w:after="0"/>
              <w:jc w:val="center"/>
              <w:rPr>
                <w:rFonts w:ascii="Arial" w:hAnsi="Arial"/>
                <w:sz w:val="18"/>
                <w:lang w:eastAsia="x-none"/>
              </w:rPr>
            </w:pPr>
            <w:r>
              <w:rPr>
                <w:rFonts w:ascii="Arial" w:hAnsi="Arial"/>
                <w:sz w:val="18"/>
                <w:lang w:eastAsia="x-none"/>
              </w:rPr>
              <w:t>Transmitter OFF power</w:t>
            </w:r>
          </w:p>
        </w:tc>
        <w:tc>
          <w:tcPr>
            <w:tcW w:w="0" w:type="auto"/>
          </w:tcPr>
          <w:p w14:paraId="0E612EDD" w14:textId="77777777" w:rsidR="00CC3B8E" w:rsidRDefault="00CC3B8E">
            <w:pPr>
              <w:keepNext/>
              <w:keepLines/>
              <w:spacing w:after="0"/>
              <w:jc w:val="center"/>
              <w:rPr>
                <w:rFonts w:ascii="Arial" w:hAnsi="Arial"/>
                <w:sz w:val="18"/>
                <w:lang w:eastAsia="x-none"/>
              </w:rPr>
            </w:pPr>
            <w:r>
              <w:rPr>
                <w:rFonts w:ascii="Arial" w:hAnsi="Arial"/>
                <w:sz w:val="18"/>
                <w:lang w:eastAsia="x-none"/>
              </w:rPr>
              <w:t>A-to-A</w:t>
            </w:r>
          </w:p>
        </w:tc>
        <w:tc>
          <w:tcPr>
            <w:tcW w:w="0" w:type="auto"/>
          </w:tcPr>
          <w:p w14:paraId="414F8942" w14:textId="77777777" w:rsidR="00CC3B8E" w:rsidRPr="004D517B" w:rsidRDefault="00CC3B8E">
            <w:pPr>
              <w:keepNext/>
              <w:keepLines/>
              <w:spacing w:after="0"/>
              <w:jc w:val="center"/>
              <w:rPr>
                <w:rFonts w:ascii="Arial" w:hAnsi="Arial"/>
                <w:sz w:val="18"/>
                <w:szCs w:val="18"/>
                <w:lang w:eastAsia="x-none"/>
              </w:rPr>
            </w:pPr>
            <w:r>
              <w:rPr>
                <w:rFonts w:ascii="Arial" w:hAnsi="Arial"/>
                <w:sz w:val="18"/>
                <w:szCs w:val="18"/>
                <w:lang w:eastAsia="x-none"/>
              </w:rPr>
              <w:t>Intra band</w:t>
            </w:r>
          </w:p>
        </w:tc>
        <w:tc>
          <w:tcPr>
            <w:tcW w:w="0" w:type="auto"/>
          </w:tcPr>
          <w:p w14:paraId="235192ED" w14:textId="77777777" w:rsidR="00CC3B8E" w:rsidRDefault="00CC3B8E">
            <w:pPr>
              <w:keepNext/>
              <w:keepLines/>
              <w:spacing w:after="0"/>
              <w:jc w:val="center"/>
              <w:rPr>
                <w:rFonts w:ascii="Arial" w:hAnsi="Arial"/>
                <w:sz w:val="18"/>
                <w:szCs w:val="18"/>
                <w:lang w:eastAsia="x-none"/>
              </w:rPr>
            </w:pPr>
            <w:r>
              <w:rPr>
                <w:rFonts w:ascii="Arial" w:hAnsi="Arial"/>
                <w:sz w:val="18"/>
                <w:szCs w:val="18"/>
                <w:lang w:eastAsia="x-none"/>
              </w:rPr>
              <w:t xml:space="preserve">The requirement is defined for TDD operation to protect the neighbouring BS in the same network. </w:t>
            </w:r>
            <w:r w:rsidRPr="00EE17C1">
              <w:rPr>
                <w:rFonts w:ascii="Arial" w:hAnsi="Arial"/>
                <w:sz w:val="18"/>
                <w:szCs w:val="18"/>
                <w:lang w:eastAsia="x-none"/>
              </w:rPr>
              <w:t>The approach used to derive the requirement level is defined to consider A-to-A coupling</w:t>
            </w:r>
            <w:r>
              <w:rPr>
                <w:rFonts w:ascii="Arial" w:hAnsi="Arial"/>
                <w:sz w:val="18"/>
                <w:szCs w:val="18"/>
                <w:lang w:eastAsia="x-none"/>
              </w:rPr>
              <w:t xml:space="preserve"> within the same band</w:t>
            </w:r>
            <w:r w:rsidRPr="00EE17C1">
              <w:rPr>
                <w:rFonts w:ascii="Arial" w:hAnsi="Arial"/>
                <w:sz w:val="18"/>
                <w:szCs w:val="18"/>
                <w:lang w:eastAsia="x-none"/>
              </w:rPr>
              <w:t>.</w:t>
            </w:r>
            <w:r>
              <w:rPr>
                <w:rFonts w:ascii="Arial" w:hAnsi="Arial"/>
                <w:sz w:val="18"/>
                <w:szCs w:val="18"/>
                <w:lang w:eastAsia="x-none"/>
              </w:rPr>
              <w:t xml:space="preserve"> The A-to-A coupling for this requirement should be based on a neighbouring BS in the same network and </w:t>
            </w:r>
            <w:r w:rsidRPr="008B7E20">
              <w:rPr>
                <w:rFonts w:ascii="Arial" w:hAnsi="Arial"/>
                <w:b/>
                <w:bCs/>
                <w:sz w:val="18"/>
                <w:szCs w:val="18"/>
                <w:lang w:eastAsia="x-none"/>
              </w:rPr>
              <w:t>not</w:t>
            </w:r>
            <w:r>
              <w:rPr>
                <w:rFonts w:ascii="Arial" w:hAnsi="Arial"/>
                <w:sz w:val="18"/>
                <w:szCs w:val="18"/>
                <w:lang w:eastAsia="x-none"/>
              </w:rPr>
              <w:t xml:space="preserve"> side-by-side at the same site.</w:t>
            </w:r>
          </w:p>
        </w:tc>
      </w:tr>
      <w:tr w:rsidR="00CC3B8E" w:rsidRPr="000C0827" w14:paraId="3A14FFDD" w14:textId="77777777">
        <w:trPr>
          <w:jc w:val="center"/>
        </w:trPr>
        <w:tc>
          <w:tcPr>
            <w:tcW w:w="0" w:type="auto"/>
          </w:tcPr>
          <w:p w14:paraId="0A7A7E78" w14:textId="77777777" w:rsidR="00CC3B8E" w:rsidRDefault="00CC3B8E">
            <w:pPr>
              <w:keepNext/>
              <w:keepLines/>
              <w:spacing w:after="0"/>
              <w:jc w:val="center"/>
              <w:rPr>
                <w:rFonts w:ascii="Arial" w:hAnsi="Arial"/>
                <w:sz w:val="18"/>
                <w:lang w:eastAsia="x-none"/>
              </w:rPr>
            </w:pPr>
            <w:r>
              <w:rPr>
                <w:rFonts w:ascii="Arial" w:hAnsi="Arial"/>
                <w:sz w:val="18"/>
                <w:lang w:eastAsia="x-none"/>
              </w:rPr>
              <w:t>Transmitter intermodulation</w:t>
            </w:r>
          </w:p>
        </w:tc>
        <w:tc>
          <w:tcPr>
            <w:tcW w:w="0" w:type="auto"/>
          </w:tcPr>
          <w:p w14:paraId="18526D48" w14:textId="77777777" w:rsidR="00CC3B8E" w:rsidRDefault="00CC3B8E">
            <w:pPr>
              <w:keepNext/>
              <w:keepLines/>
              <w:spacing w:after="0"/>
              <w:jc w:val="center"/>
              <w:rPr>
                <w:rFonts w:ascii="Arial" w:hAnsi="Arial"/>
                <w:sz w:val="18"/>
                <w:lang w:eastAsia="x-none"/>
              </w:rPr>
            </w:pPr>
            <w:r>
              <w:rPr>
                <w:rFonts w:ascii="Arial" w:hAnsi="Arial"/>
                <w:sz w:val="18"/>
                <w:lang w:eastAsia="x-none"/>
              </w:rPr>
              <w:t>A-to-SA</w:t>
            </w:r>
          </w:p>
        </w:tc>
        <w:tc>
          <w:tcPr>
            <w:tcW w:w="0" w:type="auto"/>
          </w:tcPr>
          <w:p w14:paraId="2D3712AA" w14:textId="77777777" w:rsidR="00CC3B8E" w:rsidRDefault="00CC3B8E">
            <w:pPr>
              <w:keepNext/>
              <w:keepLines/>
              <w:spacing w:after="0"/>
              <w:jc w:val="center"/>
              <w:rPr>
                <w:rFonts w:ascii="Arial" w:hAnsi="Arial"/>
                <w:sz w:val="18"/>
                <w:lang w:eastAsia="x-none"/>
              </w:rPr>
            </w:pPr>
            <w:r>
              <w:rPr>
                <w:rFonts w:ascii="Arial" w:hAnsi="Arial"/>
                <w:sz w:val="18"/>
                <w:lang w:eastAsia="x-none"/>
              </w:rPr>
              <w:t>Intra band</w:t>
            </w:r>
          </w:p>
        </w:tc>
        <w:tc>
          <w:tcPr>
            <w:tcW w:w="0" w:type="auto"/>
          </w:tcPr>
          <w:p w14:paraId="34D3BD61" w14:textId="77777777" w:rsidR="00CC3B8E" w:rsidRDefault="00CC3B8E">
            <w:pPr>
              <w:keepNext/>
              <w:keepLines/>
              <w:spacing w:after="0"/>
              <w:jc w:val="center"/>
              <w:rPr>
                <w:rFonts w:ascii="Arial" w:hAnsi="Arial"/>
                <w:sz w:val="18"/>
                <w:lang w:eastAsia="x-none"/>
              </w:rPr>
            </w:pPr>
            <w:r>
              <w:rPr>
                <w:rFonts w:ascii="Arial" w:hAnsi="Arial"/>
                <w:sz w:val="18"/>
                <w:lang w:eastAsia="x-none"/>
              </w:rPr>
              <w:t xml:space="preserve">This requirement is defined to guarantee than unwanted emission requirements is met in the case of an interferer signal. The interferer signal is injected within the band. </w:t>
            </w:r>
            <w:r w:rsidRPr="00097001">
              <w:rPr>
                <w:rFonts w:ascii="Arial" w:hAnsi="Arial"/>
                <w:sz w:val="18"/>
                <w:lang w:eastAsia="x-none"/>
              </w:rPr>
              <w:t xml:space="preserve">Since the </w:t>
            </w:r>
            <w:r>
              <w:rPr>
                <w:rFonts w:ascii="Arial" w:hAnsi="Arial"/>
                <w:sz w:val="18"/>
                <w:lang w:eastAsia="x-none"/>
              </w:rPr>
              <w:t>requirement is</w:t>
            </w:r>
            <w:r w:rsidRPr="00097001">
              <w:rPr>
                <w:rFonts w:ascii="Arial" w:hAnsi="Arial"/>
                <w:sz w:val="18"/>
                <w:lang w:eastAsia="x-none"/>
              </w:rPr>
              <w:t xml:space="preserve"> related to induvial </w:t>
            </w:r>
            <w:r>
              <w:rPr>
                <w:rFonts w:ascii="Arial" w:hAnsi="Arial"/>
                <w:sz w:val="18"/>
                <w:lang w:eastAsia="x-none"/>
              </w:rPr>
              <w:t>transmitter</w:t>
            </w:r>
            <w:r w:rsidRPr="00097001">
              <w:rPr>
                <w:rFonts w:ascii="Arial" w:hAnsi="Arial"/>
                <w:sz w:val="18"/>
                <w:lang w:eastAsia="x-none"/>
              </w:rPr>
              <w:t xml:space="preserve"> branches, A-to-SA is considered when the requirement level is derived.</w:t>
            </w:r>
          </w:p>
        </w:tc>
      </w:tr>
    </w:tbl>
    <w:p w14:paraId="52A8A204" w14:textId="77777777" w:rsidR="00CC3B8E" w:rsidRDefault="00CC3B8E" w:rsidP="00CC3B8E">
      <w:pPr>
        <w:pStyle w:val="BodyText"/>
      </w:pPr>
    </w:p>
    <w:p w14:paraId="2A5C6067" w14:textId="49E765AA" w:rsidR="00CC3B8E" w:rsidRDefault="00CC3B8E" w:rsidP="00CC3B8E">
      <w:pPr>
        <w:pStyle w:val="BodyText"/>
      </w:pPr>
      <w:r>
        <w:t>It is worth to notice that the background for BS-to-BS coupling is different for all requirements listed in Table 2.1-</w:t>
      </w:r>
      <w:r w:rsidR="003C6E5A">
        <w:t>5</w:t>
      </w:r>
      <w:r>
        <w:t xml:space="preserve">. A complete technical background for all requirements would require a coupling evaluation including following cases: </w:t>
      </w:r>
    </w:p>
    <w:p w14:paraId="34EB06F1" w14:textId="77777777" w:rsidR="00CC3B8E" w:rsidRDefault="00CC3B8E" w:rsidP="00CC3B8E">
      <w:pPr>
        <w:pStyle w:val="BodyText"/>
        <w:numPr>
          <w:ilvl w:val="0"/>
          <w:numId w:val="19"/>
        </w:numPr>
      </w:pPr>
      <w:r>
        <w:lastRenderedPageBreak/>
        <w:t>Intra band A-to-A for relevant band combinations</w:t>
      </w:r>
    </w:p>
    <w:p w14:paraId="377615E1" w14:textId="77777777" w:rsidR="00CC3B8E" w:rsidRDefault="00CC3B8E" w:rsidP="00CC3B8E">
      <w:pPr>
        <w:pStyle w:val="BodyText"/>
        <w:numPr>
          <w:ilvl w:val="0"/>
          <w:numId w:val="19"/>
        </w:numPr>
      </w:pPr>
      <w:r>
        <w:t>Inter band A-to-SA for relevant band combinations</w:t>
      </w:r>
    </w:p>
    <w:p w14:paraId="483239C5" w14:textId="77777777" w:rsidR="00CC3B8E" w:rsidRDefault="00CC3B8E" w:rsidP="00CC3B8E">
      <w:pPr>
        <w:pStyle w:val="BodyText"/>
        <w:numPr>
          <w:ilvl w:val="0"/>
          <w:numId w:val="19"/>
        </w:numPr>
      </w:pPr>
      <w:r>
        <w:t>Intra band A-to-A for relevant bands considering coupling to neighbouring BS</w:t>
      </w:r>
    </w:p>
    <w:p w14:paraId="49DF1D06" w14:textId="77777777" w:rsidR="00CC3B8E" w:rsidRDefault="00CC3B8E" w:rsidP="00CC3B8E">
      <w:pPr>
        <w:pStyle w:val="BodyText"/>
        <w:numPr>
          <w:ilvl w:val="0"/>
          <w:numId w:val="19"/>
        </w:numPr>
      </w:pPr>
      <w:r>
        <w:t>Intra band A-to-SA for relevant bands</w:t>
      </w:r>
    </w:p>
    <w:p w14:paraId="29976587" w14:textId="77777777" w:rsidR="00CD1B48" w:rsidRDefault="00CC3B8E" w:rsidP="00CC3B8E">
      <w:pPr>
        <w:pStyle w:val="BodyText"/>
      </w:pPr>
      <w:r>
        <w:t>Analysing the results presented in Table 2</w:t>
      </w:r>
      <w:r w:rsidR="00CF496C">
        <w:t>.1</w:t>
      </w:r>
      <w:r>
        <w:t>-</w:t>
      </w:r>
      <w:r w:rsidR="00CF496C">
        <w:t>2</w:t>
      </w:r>
      <w:r>
        <w:t xml:space="preserve"> and Table 2</w:t>
      </w:r>
      <w:r w:rsidR="00CF496C">
        <w:t>.1</w:t>
      </w:r>
      <w:r>
        <w:t>-</w:t>
      </w:r>
      <w:r w:rsidR="00CF496C">
        <w:t>3</w:t>
      </w:r>
      <w:r>
        <w:t xml:space="preserve"> would indicate that assuming BS-to-BS port coupling loss equal to a value larger than 30 dB would be reasonable for bands in the upper region of FR1. To be able to decide on a relevant coupling value for all cases, RAN4 need to adopt a common simulation methodology. </w:t>
      </w:r>
    </w:p>
    <w:p w14:paraId="0F693C95" w14:textId="30773D57" w:rsidR="00CC3B8E" w:rsidRDefault="00CD1B48" w:rsidP="00CC3B8E">
      <w:pPr>
        <w:pStyle w:val="BodyText"/>
      </w:pPr>
      <w:r>
        <w:t>To guarantee co-location of two operato</w:t>
      </w:r>
      <w:r w:rsidR="00EE062E">
        <w:t>r network sharing site or tower,</w:t>
      </w:r>
      <w:r w:rsidR="006027CB">
        <w:t xml:space="preserve"> </w:t>
      </w:r>
      <w:r w:rsidR="0099030B">
        <w:t xml:space="preserve">the essential requirements are </w:t>
      </w:r>
      <w:r w:rsidR="0099030B" w:rsidRPr="0099030B">
        <w:t>Transmitter spurious emission</w:t>
      </w:r>
      <w:r w:rsidR="0099030B">
        <w:t xml:space="preserve"> and </w:t>
      </w:r>
      <w:r w:rsidR="0099030B" w:rsidRPr="0099030B">
        <w:t>Receiver out-of-band blocking</w:t>
      </w:r>
      <w:r w:rsidR="0099030B">
        <w:t>.</w:t>
      </w:r>
    </w:p>
    <w:p w14:paraId="78DAE393" w14:textId="3CAEECA5" w:rsidR="002B03EC" w:rsidRDefault="002B03EC" w:rsidP="00CC3B8E">
      <w:pPr>
        <w:pStyle w:val="BodyText"/>
      </w:pPr>
      <w:r w:rsidRPr="0073666C">
        <w:rPr>
          <w:b/>
          <w:bCs/>
          <w:u w:val="single"/>
        </w:rPr>
        <w:t xml:space="preserve">Observation </w:t>
      </w:r>
      <w:r w:rsidR="00A15D75">
        <w:rPr>
          <w:b/>
          <w:bCs/>
          <w:u w:val="single"/>
        </w:rPr>
        <w:t>2.1-7</w:t>
      </w:r>
      <w:r w:rsidRPr="0073666C">
        <w:rPr>
          <w:b/>
          <w:bCs/>
          <w:u w:val="single"/>
        </w:rPr>
        <w:t>:</w:t>
      </w:r>
      <w:r>
        <w:t xml:space="preserve"> To progress the evolution of co-location requirements the focus should be </w:t>
      </w:r>
      <w:r w:rsidR="00CC15DA">
        <w:t xml:space="preserve">on transmitter spurious emission and receiver out-of-band blocking. </w:t>
      </w:r>
    </w:p>
    <w:p w14:paraId="5345EBF5" w14:textId="1C5BFA96" w:rsidR="00CC3B8E" w:rsidRDefault="00CC3B8E" w:rsidP="00CC3B8E">
      <w:pPr>
        <w:pStyle w:val="BodyText"/>
      </w:pPr>
      <w:r w:rsidRPr="008B7E20">
        <w:rPr>
          <w:b/>
          <w:bCs/>
          <w:u w:val="single"/>
        </w:rPr>
        <w:t xml:space="preserve">Observation </w:t>
      </w:r>
      <w:r w:rsidR="00A15D75">
        <w:rPr>
          <w:b/>
          <w:bCs/>
          <w:u w:val="single"/>
        </w:rPr>
        <w:t>2.1-8</w:t>
      </w:r>
      <w:r w:rsidRPr="008B7E20">
        <w:rPr>
          <w:b/>
          <w:bCs/>
          <w:u w:val="single"/>
        </w:rPr>
        <w:t>:</w:t>
      </w:r>
      <w:r>
        <w:t xml:space="preserve"> To establish relevant coupling assumptions for all requirements RAN4 need to establish a common simulation methodology and conduct a simulation campaign. It’s not possible to establish coupling val</w:t>
      </w:r>
      <w:r w:rsidR="00547ECA">
        <w:t>u</w:t>
      </w:r>
      <w:r>
        <w:t>es based on measurements results</w:t>
      </w:r>
      <w:r w:rsidR="005A0E2E">
        <w:t xml:space="preserve"> only</w:t>
      </w:r>
      <w:r>
        <w:t>, due to the large scope and different combination of bands and antenna configuration.</w:t>
      </w:r>
    </w:p>
    <w:p w14:paraId="5C462310" w14:textId="69087F65" w:rsidR="00063DC9" w:rsidRDefault="00063DC9" w:rsidP="00650AA2">
      <w:r w:rsidRPr="0091761B">
        <w:rPr>
          <w:b/>
          <w:bCs/>
          <w:u w:val="single"/>
        </w:rPr>
        <w:t xml:space="preserve">Observation </w:t>
      </w:r>
      <w:r w:rsidR="00A15D75">
        <w:rPr>
          <w:b/>
          <w:bCs/>
          <w:u w:val="single"/>
        </w:rPr>
        <w:t>2.1-9</w:t>
      </w:r>
      <w:r w:rsidRPr="0091761B">
        <w:rPr>
          <w:b/>
          <w:bCs/>
          <w:u w:val="single"/>
        </w:rPr>
        <w:t>:</w:t>
      </w:r>
      <w:r>
        <w:t xml:space="preserve"> </w:t>
      </w:r>
      <w:r w:rsidR="00EA6FB6">
        <w:t xml:space="preserve">Improving co-location </w:t>
      </w:r>
      <w:r w:rsidR="007E3E4D">
        <w:t>requirements</w:t>
      </w:r>
      <w:r w:rsidR="00EA6FB6">
        <w:t xml:space="preserve"> will impact both BS RF core specification and Conformance test specification, since the coupling loss assumption needs to be re-</w:t>
      </w:r>
      <w:r w:rsidR="007E3E4D">
        <w:t>evaluated</w:t>
      </w:r>
      <w:r w:rsidR="00EA6FB6">
        <w:t xml:space="preserve"> </w:t>
      </w:r>
      <w:r w:rsidR="00F37C96">
        <w:t xml:space="preserve">and test issues related to current CLTA needs to be resolved. </w:t>
      </w:r>
    </w:p>
    <w:p w14:paraId="639D5680" w14:textId="060C3AA9" w:rsidR="00AD6CF1" w:rsidRDefault="00F37C96" w:rsidP="00650AA2">
      <w:r w:rsidRPr="0091761B">
        <w:rPr>
          <w:b/>
          <w:bCs/>
          <w:u w:val="single"/>
        </w:rPr>
        <w:t xml:space="preserve">Observation </w:t>
      </w:r>
      <w:r w:rsidR="00A15D75">
        <w:rPr>
          <w:b/>
          <w:bCs/>
          <w:u w:val="single"/>
        </w:rPr>
        <w:t>2.1-10</w:t>
      </w:r>
      <w:r w:rsidRPr="0091761B">
        <w:rPr>
          <w:b/>
          <w:bCs/>
          <w:u w:val="single"/>
        </w:rPr>
        <w:t>:</w:t>
      </w:r>
      <w:r>
        <w:t xml:space="preserve"> </w:t>
      </w:r>
      <w:r w:rsidR="007E3E4D">
        <w:t>Improving</w:t>
      </w:r>
      <w:r w:rsidR="004F7FAB">
        <w:t xml:space="preserve"> co-location requirement in the upper region of FR1 </w:t>
      </w:r>
      <w:r w:rsidR="007E3E4D">
        <w:t xml:space="preserve">includes re-evaluation requirement levels for following bands: </w:t>
      </w:r>
      <w:r w:rsidR="007E3E4D" w:rsidRPr="007E3E4D">
        <w:t>n46, n47, n48, n77, n78, n79, n96, n102 and n104</w:t>
      </w:r>
      <w:r w:rsidR="007E3E4D">
        <w:t>.</w:t>
      </w:r>
    </w:p>
    <w:p w14:paraId="2AC091CF" w14:textId="77777777" w:rsidR="00055CA5" w:rsidRPr="00D2228A" w:rsidRDefault="00055CA5" w:rsidP="00055CA5">
      <w:r w:rsidRPr="00B03724">
        <w:rPr>
          <w:b/>
          <w:bCs/>
          <w:u w:val="single"/>
        </w:rPr>
        <w:t xml:space="preserve">Proposal </w:t>
      </w:r>
      <w:r>
        <w:rPr>
          <w:b/>
          <w:bCs/>
          <w:u w:val="single"/>
        </w:rPr>
        <w:t>2.1-1</w:t>
      </w:r>
      <w:r w:rsidRPr="00B03724">
        <w:rPr>
          <w:b/>
          <w:bCs/>
          <w:u w:val="single"/>
        </w:rPr>
        <w:t>:</w:t>
      </w:r>
      <w:r>
        <w:t xml:space="preserve"> For BS RF in Rel-20 define a work package with clear goal to resolve open issues identified for BS type 1-O co-location requirements. Use outcome from Rel-19 coupling loss investigation as starting point and develop new co-location requirements based on regular OTA parameters for following bands: </w:t>
      </w:r>
      <w:r w:rsidRPr="007E3E4D">
        <w:t>n46, n47, n48, n77, n78, n79, n96, n102 and n104</w:t>
      </w:r>
      <w:r>
        <w:t>.</w:t>
      </w:r>
    </w:p>
    <w:p w14:paraId="415A55C9" w14:textId="333F8A42" w:rsidR="00650AA2" w:rsidRDefault="00650AA2" w:rsidP="00650AA2">
      <w:r>
        <w:t>As a starting point for WID preparation drafts for justification and objective are provided below:</w:t>
      </w:r>
    </w:p>
    <w:p w14:paraId="4199C8ED" w14:textId="77777777" w:rsidR="00650AA2" w:rsidRDefault="00650AA2" w:rsidP="00650AA2">
      <w:r w:rsidRPr="00512F1F">
        <w:rPr>
          <w:b/>
          <w:bCs/>
          <w:u w:val="single"/>
        </w:rPr>
        <w:t>Justification:</w:t>
      </w:r>
      <w:r>
        <w:t xml:space="preserve"> To make BS type 1-O relevant for AAS BS operating in the upper region of FR1, RAN4 need to evolve and improve the requirement concept for which the co-location requirements are based. The requirements should be defined in such a way that multi-vendor BS co-location and tower sharing at a common site can be guaranteed, and conformance tests can be reproduced.</w:t>
      </w:r>
    </w:p>
    <w:p w14:paraId="50F0E1F5" w14:textId="2DBB0165" w:rsidR="008D0C12" w:rsidRPr="00C256E5" w:rsidRDefault="00650AA2" w:rsidP="0073666C">
      <w:r w:rsidRPr="00512F1F">
        <w:rPr>
          <w:b/>
          <w:bCs/>
          <w:u w:val="single"/>
        </w:rPr>
        <w:t>Objective:</w:t>
      </w:r>
      <w:r>
        <w:t xml:space="preserve"> Evolve the co-location requirement for BS type 1-O for bands in the upper region of FR1 to be based on </w:t>
      </w:r>
      <w:r w:rsidR="008A67E6">
        <w:t xml:space="preserve">regular </w:t>
      </w:r>
      <w:r>
        <w:t xml:space="preserve">OTA parameters (such as </w:t>
      </w:r>
      <w:r w:rsidR="008A67E6">
        <w:t xml:space="preserve">TRP, EIRP, EIS, </w:t>
      </w:r>
      <w:r>
        <w:t>field strength or power density</w:t>
      </w:r>
      <w:r w:rsidR="008A67E6">
        <w:t xml:space="preserve"> depending on </w:t>
      </w:r>
      <w:r w:rsidR="00656D66">
        <w:t>co-location requirement in mind</w:t>
      </w:r>
      <w:r>
        <w:t xml:space="preserve">) instead of </w:t>
      </w:r>
      <w:r w:rsidR="00656D66">
        <w:t>specified CLTA</w:t>
      </w:r>
      <w:r>
        <w:t xml:space="preserve">.  </w:t>
      </w:r>
    </w:p>
    <w:p w14:paraId="36CE175F" w14:textId="77777777" w:rsidR="003535C2" w:rsidRPr="009113C3" w:rsidRDefault="003535C2" w:rsidP="006E4723"/>
    <w:p w14:paraId="03C1968D" w14:textId="748443E2" w:rsidR="003535C2" w:rsidRPr="006E4723" w:rsidRDefault="00880E4D" w:rsidP="006E4723">
      <w:pPr>
        <w:pStyle w:val="ListParagraph"/>
        <w:numPr>
          <w:ilvl w:val="1"/>
          <w:numId w:val="5"/>
        </w:numPr>
        <w:ind w:hanging="720"/>
        <w:rPr>
          <w:rFonts w:ascii="Arial" w:hAnsi="Arial" w:cs="Arial"/>
          <w:sz w:val="28"/>
          <w:szCs w:val="28"/>
        </w:rPr>
      </w:pPr>
      <w:r>
        <w:rPr>
          <w:rFonts w:ascii="Arial" w:hAnsi="Arial" w:cs="Arial"/>
          <w:sz w:val="28"/>
          <w:szCs w:val="28"/>
        </w:rPr>
        <w:t>Derivation of SBFD-to-SBFD co-existence requirements</w:t>
      </w:r>
    </w:p>
    <w:p w14:paraId="5377B006" w14:textId="4125CDF7" w:rsidR="000109FB" w:rsidRPr="000F1585" w:rsidRDefault="000109FB" w:rsidP="000109FB">
      <w:pPr>
        <w:rPr>
          <w:rFonts w:eastAsia="Arial"/>
        </w:rPr>
      </w:pPr>
      <w:r w:rsidRPr="000F1585">
        <w:rPr>
          <w:rFonts w:eastAsia="Arial"/>
        </w:rPr>
        <w:t xml:space="preserve">The major technical challenges for </w:t>
      </w:r>
      <w:r w:rsidR="001F70CB">
        <w:rPr>
          <w:rFonts w:eastAsia="Arial"/>
        </w:rPr>
        <w:t>Sub-Band Full Duplex (</w:t>
      </w:r>
      <w:r w:rsidRPr="000F1585">
        <w:rPr>
          <w:rFonts w:eastAsia="Arial"/>
        </w:rPr>
        <w:t>SBFD</w:t>
      </w:r>
      <w:r w:rsidR="001F70CB">
        <w:rPr>
          <w:rFonts w:eastAsia="Arial"/>
        </w:rPr>
        <w:t>)</w:t>
      </w:r>
      <w:r w:rsidRPr="000F1585">
        <w:rPr>
          <w:rFonts w:eastAsia="Arial"/>
        </w:rPr>
        <w:t xml:space="preserve"> include handling self-interference, inter-sector interference, inter-site interference and inter-operator interference. </w:t>
      </w:r>
    </w:p>
    <w:p w14:paraId="31A8A980" w14:textId="50CC8D08" w:rsidR="000109FB" w:rsidRDefault="000109FB" w:rsidP="000109FB">
      <w:pPr>
        <w:rPr>
          <w:rFonts w:eastAsia="Arial"/>
          <w:lang w:val="en-US"/>
        </w:rPr>
      </w:pPr>
      <w:r w:rsidRPr="000F1585">
        <w:rPr>
          <w:rFonts w:eastAsia="Arial"/>
          <w:lang w:val="en-US"/>
        </w:rPr>
        <w:t xml:space="preserve">The scope of Rel-19 SBFD WI considers the co-existence of SBFD-capable base stations with legacy TDD base stations. </w:t>
      </w:r>
      <w:r w:rsidRPr="000F1585">
        <w:rPr>
          <w:rFonts w:eastAsia="Arial"/>
        </w:rPr>
        <w:t xml:space="preserve">For inter-operator interference, </w:t>
      </w:r>
      <w:r w:rsidRPr="000F1585">
        <w:rPr>
          <w:rFonts w:eastAsia="Arial"/>
          <w:lang w:val="en-US"/>
        </w:rPr>
        <w:t>legacy TDD transmitters are not required to provide protection for SBFD receivers. For FR1 wide-area and medium-range high-power base stations, avoiding blockage of SBFD receivers necessitates a minimum separation of 288 meters between SBFD-capable base stations and regular TDD base stations, which makes same-band coexistence of SBFD-</w:t>
      </w:r>
      <w:r w:rsidR="008435AA">
        <w:rPr>
          <w:rFonts w:eastAsia="Arial"/>
          <w:lang w:val="en-US"/>
        </w:rPr>
        <w:t>to-</w:t>
      </w:r>
      <w:r w:rsidRPr="000F1585">
        <w:rPr>
          <w:rFonts w:eastAsia="Arial"/>
          <w:lang w:val="en-US"/>
        </w:rPr>
        <w:t xml:space="preserve">TDD challenging and is more practical when a single operator owns the entire band. </w:t>
      </w:r>
    </w:p>
    <w:p w14:paraId="2E7B6CBE" w14:textId="4B891C9D" w:rsidR="000109FB" w:rsidRPr="000F1585" w:rsidRDefault="000109FB" w:rsidP="000109FB">
      <w:pPr>
        <w:rPr>
          <w:rFonts w:eastAsia="Arial"/>
        </w:rPr>
      </w:pPr>
      <w:r w:rsidRPr="000F1585">
        <w:rPr>
          <w:rFonts w:eastAsia="Arial"/>
          <w:lang w:val="en-US"/>
        </w:rPr>
        <w:t>While inter-operator interference might be reduced in a certain scenario that all operators in the shared band deploy SBFD, i.e., co-existence of SBFD-</w:t>
      </w:r>
      <w:r w:rsidR="00073E58">
        <w:rPr>
          <w:rFonts w:eastAsia="Arial"/>
          <w:lang w:val="en-US"/>
        </w:rPr>
        <w:t>to-</w:t>
      </w:r>
      <w:r w:rsidRPr="000F1585">
        <w:rPr>
          <w:rFonts w:eastAsia="Arial"/>
          <w:lang w:val="en-US"/>
        </w:rPr>
        <w:t>SBFD,</w:t>
      </w:r>
      <w:r>
        <w:rPr>
          <w:rFonts w:eastAsia="Arial"/>
        </w:rPr>
        <w:t xml:space="preserve"> </w:t>
      </w:r>
      <w:r w:rsidRPr="000F1585">
        <w:rPr>
          <w:rFonts w:eastAsia="Arial"/>
        </w:rPr>
        <w:t>both transmitter and receiver meet specially designed requirements on in band emissions and blocking that consider the scenario of adjacent operator SBFD operation</w:t>
      </w:r>
      <w:r>
        <w:rPr>
          <w:rFonts w:eastAsia="Arial"/>
        </w:rPr>
        <w:t xml:space="preserve">, </w:t>
      </w:r>
      <w:r w:rsidRPr="000F1585">
        <w:rPr>
          <w:rFonts w:eastAsia="Arial"/>
        </w:rPr>
        <w:t>where operators could be protected from transmitter emissions leakage and receiver blocking requirements to/from other operators.</w:t>
      </w:r>
    </w:p>
    <w:p w14:paraId="50077550" w14:textId="77777777" w:rsidR="000109FB" w:rsidRPr="000F1585" w:rsidRDefault="000109FB" w:rsidP="000109FB">
      <w:pPr>
        <w:rPr>
          <w:rFonts w:eastAsia="Arial"/>
        </w:rPr>
      </w:pPr>
      <w:r w:rsidRPr="000F1585">
        <w:rPr>
          <w:rFonts w:eastAsia="Arial"/>
        </w:rPr>
        <w:t xml:space="preserve">The reason for deploying SBFD is that the existence of sub-bands allows for a significant frequency range within which a filter can roll-off. Examples for two operators and three operators are provided in </w:t>
      </w:r>
      <w:r>
        <w:rPr>
          <w:rFonts w:eastAsia="Arial"/>
        </w:rPr>
        <w:t>F</w:t>
      </w:r>
      <w:r w:rsidRPr="000F1585">
        <w:rPr>
          <w:rFonts w:eastAsia="Arial"/>
        </w:rPr>
        <w:t xml:space="preserve">igures </w:t>
      </w:r>
      <w:r>
        <w:rPr>
          <w:rFonts w:eastAsia="Arial"/>
        </w:rPr>
        <w:t>2.2-</w:t>
      </w:r>
      <w:r w:rsidRPr="000F1585">
        <w:rPr>
          <w:rFonts w:eastAsia="Arial"/>
        </w:rPr>
        <w:t>1</w:t>
      </w:r>
      <w:r>
        <w:rPr>
          <w:rFonts w:eastAsia="Arial"/>
        </w:rPr>
        <w:t xml:space="preserve"> and Figure 2.2-</w:t>
      </w:r>
      <w:r w:rsidRPr="000F1585">
        <w:rPr>
          <w:rFonts w:eastAsia="Arial"/>
        </w:rPr>
        <w:t>2.</w:t>
      </w:r>
    </w:p>
    <w:p w14:paraId="492C520F" w14:textId="77777777" w:rsidR="000109FB" w:rsidRDefault="000109FB" w:rsidP="000109FB">
      <w:pPr>
        <w:rPr>
          <w:rFonts w:ascii="Arial" w:eastAsia="Arial" w:hAnsi="Arial" w:cs="Arial"/>
          <w:lang w:val="en-US"/>
        </w:rPr>
      </w:pPr>
      <w:r w:rsidRPr="112474D7">
        <w:rPr>
          <w:rFonts w:ascii="Arial" w:eastAsia="Arial" w:hAnsi="Arial" w:cs="Arial"/>
          <w:lang w:val="en-US"/>
        </w:rPr>
        <w:t xml:space="preserve"> </w:t>
      </w:r>
    </w:p>
    <w:p w14:paraId="4454D4AD" w14:textId="77777777" w:rsidR="000109FB" w:rsidRDefault="000109FB" w:rsidP="0091761B">
      <w:pPr>
        <w:jc w:val="center"/>
      </w:pPr>
      <w:r>
        <w:rPr>
          <w:noProof/>
        </w:rPr>
        <w:lastRenderedPageBreak/>
        <w:drawing>
          <wp:inline distT="0" distB="0" distL="0" distR="0" wp14:anchorId="7D5DC7C7" wp14:editId="11C6260A">
            <wp:extent cx="3886200" cy="923925"/>
            <wp:effectExtent l="0" t="0" r="0" b="0"/>
            <wp:docPr id="2085920178" name="drawing"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694868" name=""/>
                    <pic:cNvPicPr/>
                  </pic:nvPicPr>
                  <pic:blipFill>
                    <a:blip r:embed="rId13">
                      <a:extLst>
                        <a:ext uri="{28A0092B-C50C-407E-A947-70E740481C1C}">
                          <a14:useLocalDpi xmlns:a14="http://schemas.microsoft.com/office/drawing/2010/main" val="0"/>
                        </a:ext>
                      </a:extLst>
                    </a:blip>
                    <a:stretch>
                      <a:fillRect/>
                    </a:stretch>
                  </pic:blipFill>
                  <pic:spPr>
                    <a:xfrm>
                      <a:off x="0" y="0"/>
                      <a:ext cx="3886200" cy="923925"/>
                    </a:xfrm>
                    <a:prstGeom prst="rect">
                      <a:avLst/>
                    </a:prstGeom>
                  </pic:spPr>
                </pic:pic>
              </a:graphicData>
            </a:graphic>
          </wp:inline>
        </w:drawing>
      </w:r>
    </w:p>
    <w:p w14:paraId="056FD8C7" w14:textId="3947C589" w:rsidR="000109FB" w:rsidRDefault="000109FB" w:rsidP="0091761B">
      <w:pPr>
        <w:jc w:val="center"/>
        <w:rPr>
          <w:rFonts w:ascii="Arial" w:eastAsia="Arial" w:hAnsi="Arial" w:cs="Arial"/>
        </w:rPr>
      </w:pPr>
      <w:r w:rsidRPr="00F27C1E">
        <w:rPr>
          <w:rFonts w:ascii="Arial" w:eastAsia="Arial" w:hAnsi="Arial" w:cs="Arial"/>
          <w:b/>
          <w:bCs/>
        </w:rPr>
        <w:t>Figure 2.2-1: SBFD-</w:t>
      </w:r>
      <w:r w:rsidR="00073E58">
        <w:rPr>
          <w:rFonts w:ascii="Arial" w:eastAsia="Arial" w:hAnsi="Arial" w:cs="Arial"/>
          <w:b/>
          <w:bCs/>
        </w:rPr>
        <w:t>to-</w:t>
      </w:r>
      <w:r w:rsidRPr="00F27C1E">
        <w:rPr>
          <w:rFonts w:ascii="Arial" w:eastAsia="Arial" w:hAnsi="Arial" w:cs="Arial"/>
          <w:b/>
          <w:bCs/>
        </w:rPr>
        <w:t>SBFD co-existence arrangement (three operators)</w:t>
      </w:r>
    </w:p>
    <w:p w14:paraId="2EDBFB4C" w14:textId="77777777" w:rsidR="000109FB" w:rsidRDefault="000109FB" w:rsidP="000109FB">
      <w:pPr>
        <w:rPr>
          <w:rFonts w:ascii="Arial" w:eastAsia="Arial" w:hAnsi="Arial" w:cs="Arial"/>
        </w:rPr>
      </w:pPr>
      <w:r w:rsidRPr="112474D7">
        <w:rPr>
          <w:rFonts w:ascii="Arial" w:eastAsia="Arial" w:hAnsi="Arial" w:cs="Arial"/>
        </w:rPr>
        <w:t xml:space="preserve"> </w:t>
      </w:r>
    </w:p>
    <w:p w14:paraId="48446481" w14:textId="77777777" w:rsidR="000109FB" w:rsidRDefault="000109FB" w:rsidP="0091761B">
      <w:pPr>
        <w:jc w:val="center"/>
      </w:pPr>
      <w:r>
        <w:rPr>
          <w:noProof/>
        </w:rPr>
        <w:drawing>
          <wp:inline distT="0" distB="0" distL="0" distR="0" wp14:anchorId="79AE1423" wp14:editId="1F0020E9">
            <wp:extent cx="3057525" cy="822511"/>
            <wp:effectExtent l="0" t="0" r="0" b="0"/>
            <wp:docPr id="326247629" name="drawing"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91609" name=""/>
                    <pic:cNvPicPr/>
                  </pic:nvPicPr>
                  <pic:blipFill>
                    <a:blip r:embed="rId14">
                      <a:extLst>
                        <a:ext uri="{28A0092B-C50C-407E-A947-70E740481C1C}">
                          <a14:useLocalDpi xmlns:a14="http://schemas.microsoft.com/office/drawing/2010/main" val="0"/>
                        </a:ext>
                      </a:extLst>
                    </a:blip>
                    <a:stretch>
                      <a:fillRect/>
                    </a:stretch>
                  </pic:blipFill>
                  <pic:spPr>
                    <a:xfrm>
                      <a:off x="0" y="0"/>
                      <a:ext cx="3071107" cy="826165"/>
                    </a:xfrm>
                    <a:prstGeom prst="rect">
                      <a:avLst/>
                    </a:prstGeom>
                  </pic:spPr>
                </pic:pic>
              </a:graphicData>
            </a:graphic>
          </wp:inline>
        </w:drawing>
      </w:r>
    </w:p>
    <w:p w14:paraId="02D09729" w14:textId="460A4094" w:rsidR="000109FB" w:rsidRPr="00F27C1E" w:rsidRDefault="000109FB" w:rsidP="0091761B">
      <w:pPr>
        <w:jc w:val="center"/>
        <w:rPr>
          <w:rFonts w:ascii="Arial" w:eastAsia="Arial" w:hAnsi="Arial" w:cs="Arial"/>
          <w:b/>
          <w:bCs/>
        </w:rPr>
      </w:pPr>
      <w:r w:rsidRPr="00F27C1E">
        <w:rPr>
          <w:rFonts w:ascii="Arial" w:eastAsia="Arial" w:hAnsi="Arial" w:cs="Arial"/>
          <w:b/>
          <w:bCs/>
        </w:rPr>
        <w:t>Figure 2.2-2: SBFD-</w:t>
      </w:r>
      <w:r w:rsidR="00073E58">
        <w:rPr>
          <w:rFonts w:ascii="Arial" w:eastAsia="Arial" w:hAnsi="Arial" w:cs="Arial"/>
          <w:b/>
          <w:bCs/>
        </w:rPr>
        <w:t>to-</w:t>
      </w:r>
      <w:r w:rsidRPr="00F27C1E">
        <w:rPr>
          <w:rFonts w:ascii="Arial" w:eastAsia="Arial" w:hAnsi="Arial" w:cs="Arial"/>
          <w:b/>
          <w:bCs/>
        </w:rPr>
        <w:t>SBFD co-existence arrangement (two operators)</w:t>
      </w:r>
    </w:p>
    <w:p w14:paraId="1743C1C2" w14:textId="77777777" w:rsidR="000109FB" w:rsidRDefault="000109FB" w:rsidP="000109FB">
      <w:pPr>
        <w:rPr>
          <w:rFonts w:eastAsia="Arial"/>
        </w:rPr>
      </w:pPr>
      <w:r>
        <w:rPr>
          <w:rFonts w:eastAsia="Arial"/>
        </w:rPr>
        <w:t>An o</w:t>
      </w:r>
      <w:r w:rsidRPr="112474D7">
        <w:rPr>
          <w:rFonts w:eastAsia="Arial"/>
        </w:rPr>
        <w:t>perator should provide suppression of unwanted emissions towards one another</w:t>
      </w:r>
      <w:r>
        <w:rPr>
          <w:rFonts w:eastAsia="Arial"/>
        </w:rPr>
        <w:t xml:space="preserve"> operator</w:t>
      </w:r>
      <w:r w:rsidRPr="112474D7">
        <w:rPr>
          <w:rFonts w:eastAsia="Arial"/>
        </w:rPr>
        <w:t xml:space="preserve">. For example, operator 1 must </w:t>
      </w:r>
      <w:r>
        <w:rPr>
          <w:rFonts w:eastAsia="Arial"/>
        </w:rPr>
        <w:t>suppress</w:t>
      </w:r>
      <w:r w:rsidRPr="112474D7">
        <w:rPr>
          <w:rFonts w:eastAsia="Arial"/>
        </w:rPr>
        <w:t xml:space="preserve"> emissions from their downlink sub-band towards operator 2. The filter roll-off</w:t>
      </w:r>
      <w:r>
        <w:rPr>
          <w:rFonts w:eastAsia="Arial"/>
        </w:rPr>
        <w:t xml:space="preserve"> can be located</w:t>
      </w:r>
      <w:r w:rsidRPr="112474D7">
        <w:rPr>
          <w:rFonts w:eastAsia="Arial"/>
        </w:rPr>
        <w:t xml:space="preserve"> within the DL sub-band of operator 2. Similar ranges exist for suppression of DL sub-band emissions between operators.</w:t>
      </w:r>
    </w:p>
    <w:p w14:paraId="1D6CFC5C" w14:textId="77777777" w:rsidR="000109FB" w:rsidRDefault="000109FB" w:rsidP="000109FB">
      <w:pPr>
        <w:rPr>
          <w:rFonts w:eastAsia="Arial"/>
        </w:rPr>
      </w:pPr>
      <w:r w:rsidRPr="112474D7">
        <w:rPr>
          <w:rFonts w:eastAsia="Arial"/>
        </w:rPr>
        <w:t>Operator 2 must protect their receiver from the DL sub-band of operator 1. The attenuation can similarly be provided within the frequency range of the operator 2 DL sub-band. Similar ranges exist for supressing UL blocking towards the receiver for other operators.</w:t>
      </w:r>
    </w:p>
    <w:p w14:paraId="791A0779" w14:textId="77777777" w:rsidR="000109FB" w:rsidRDefault="000109FB" w:rsidP="000109FB">
      <w:pPr>
        <w:rPr>
          <w:rFonts w:eastAsia="Arial"/>
        </w:rPr>
      </w:pPr>
      <w:r w:rsidRPr="112474D7">
        <w:rPr>
          <w:rFonts w:eastAsia="Arial"/>
        </w:rPr>
        <w:t>By this means, SBFD operators can provide filtering to avoid interference between one another.</w:t>
      </w:r>
    </w:p>
    <w:p w14:paraId="769D93AE" w14:textId="752B6424" w:rsidR="000109FB" w:rsidRDefault="000109FB" w:rsidP="000109FB">
      <w:pPr>
        <w:rPr>
          <w:rFonts w:eastAsia="Arial"/>
        </w:rPr>
      </w:pPr>
      <w:r w:rsidRPr="112474D7">
        <w:rPr>
          <w:rFonts w:eastAsia="Arial"/>
        </w:rPr>
        <w:t>There exist some general constraints to enable this kind of co-existence between operators. Firstly, each operator must be protected from unwanted emissions from any other operator within the band. This means that every operator must sup</w:t>
      </w:r>
      <w:r w:rsidR="008154FF">
        <w:rPr>
          <w:rFonts w:eastAsia="Arial"/>
        </w:rPr>
        <w:t>p</w:t>
      </w:r>
      <w:r w:rsidRPr="112474D7">
        <w:rPr>
          <w:rFonts w:eastAsia="Arial"/>
        </w:rPr>
        <w:t xml:space="preserve">ress emissions in </w:t>
      </w:r>
      <w:proofErr w:type="gramStart"/>
      <w:r w:rsidRPr="112474D7">
        <w:rPr>
          <w:rFonts w:eastAsia="Arial"/>
        </w:rPr>
        <w:t>all of</w:t>
      </w:r>
      <w:proofErr w:type="gramEnd"/>
      <w:r w:rsidRPr="112474D7">
        <w:rPr>
          <w:rFonts w:eastAsia="Arial"/>
        </w:rPr>
        <w:t xml:space="preserve"> the band. This will not be guaranteed if there is any operator that has a deployment that is TDD and does not meet the additional requirements. Thus, all operators in the band need to deploy SBFD filtering.</w:t>
      </w:r>
    </w:p>
    <w:p w14:paraId="16377B9D" w14:textId="21A09D20" w:rsidR="000109FB" w:rsidRPr="00F27C1E" w:rsidRDefault="000109FB" w:rsidP="000109FB">
      <w:pPr>
        <w:rPr>
          <w:rFonts w:eastAsia="Arial"/>
        </w:rPr>
      </w:pPr>
      <w:r w:rsidRPr="00F27C1E">
        <w:rPr>
          <w:rFonts w:eastAsia="Arial"/>
          <w:b/>
          <w:bCs/>
          <w:u w:val="single"/>
        </w:rPr>
        <w:t xml:space="preserve">Observation </w:t>
      </w:r>
      <w:r w:rsidR="00D2228A">
        <w:rPr>
          <w:rFonts w:eastAsia="Arial"/>
          <w:b/>
          <w:bCs/>
          <w:u w:val="single"/>
        </w:rPr>
        <w:t>2.2-1</w:t>
      </w:r>
      <w:r w:rsidRPr="00F27C1E">
        <w:rPr>
          <w:rFonts w:eastAsia="Arial"/>
          <w:b/>
          <w:bCs/>
          <w:u w:val="single"/>
        </w:rPr>
        <w:t>:</w:t>
      </w:r>
      <w:r w:rsidRPr="00F27C1E">
        <w:rPr>
          <w:rFonts w:eastAsia="Arial"/>
        </w:rPr>
        <w:t xml:space="preserve"> All operators in the band must deploy SBFD filtering.</w:t>
      </w:r>
    </w:p>
    <w:p w14:paraId="698E042F" w14:textId="29B891C5" w:rsidR="000109FB" w:rsidRDefault="000109FB" w:rsidP="000109FB">
      <w:pPr>
        <w:rPr>
          <w:rFonts w:eastAsia="Arial"/>
          <w:lang w:val="en-US"/>
        </w:rPr>
      </w:pPr>
      <w:r w:rsidRPr="00F27C1E">
        <w:rPr>
          <w:rFonts w:eastAsia="Arial"/>
          <w:b/>
          <w:bCs/>
          <w:u w:val="single"/>
        </w:rPr>
        <w:t xml:space="preserve">Observation </w:t>
      </w:r>
      <w:r w:rsidR="00D2228A">
        <w:rPr>
          <w:rFonts w:eastAsia="Arial"/>
          <w:b/>
          <w:bCs/>
          <w:u w:val="single"/>
        </w:rPr>
        <w:t>2.2-2</w:t>
      </w:r>
      <w:r w:rsidRPr="00F27C1E">
        <w:rPr>
          <w:rFonts w:eastAsia="Arial"/>
          <w:b/>
          <w:bCs/>
          <w:u w:val="single"/>
        </w:rPr>
        <w:t>:</w:t>
      </w:r>
      <w:r w:rsidRPr="003252A7">
        <w:rPr>
          <w:rFonts w:eastAsia="Arial"/>
          <w:b/>
          <w:bCs/>
        </w:rPr>
        <w:t xml:space="preserve"> </w:t>
      </w:r>
      <w:r w:rsidRPr="112474D7">
        <w:rPr>
          <w:rFonts w:eastAsia="Arial"/>
          <w:lang w:val="en-US"/>
        </w:rPr>
        <w:t>The proposed scenario will only suppress the inter-operator interference, meanwhile, the challenges on other types of interference still exist.</w:t>
      </w:r>
    </w:p>
    <w:p w14:paraId="08436A3A" w14:textId="77777777" w:rsidR="000109FB" w:rsidRDefault="000109FB" w:rsidP="000109FB">
      <w:pPr>
        <w:rPr>
          <w:rFonts w:eastAsia="Arial"/>
        </w:rPr>
      </w:pPr>
      <w:r w:rsidRPr="112474D7">
        <w:rPr>
          <w:rFonts w:eastAsia="Arial"/>
        </w:rPr>
        <w:t xml:space="preserve">From the receiver point of view, an SBFD operator can protect their receiver </w:t>
      </w:r>
      <w:proofErr w:type="gramStart"/>
      <w:r w:rsidRPr="112474D7">
        <w:rPr>
          <w:rFonts w:eastAsia="Arial"/>
        </w:rPr>
        <w:t>as long as</w:t>
      </w:r>
      <w:proofErr w:type="gramEnd"/>
      <w:r w:rsidRPr="112474D7">
        <w:rPr>
          <w:rFonts w:eastAsia="Arial"/>
        </w:rPr>
        <w:t xml:space="preserve"> the blocker is supressed by a filter within their DL sub-bands. However, the more operators there are in the band, the greater will need to be the suppression in some cases; for example, if there are multiple operators that have BSs close to one another or on the same tower then each operator will experience the combined power from the other operators.</w:t>
      </w:r>
    </w:p>
    <w:p w14:paraId="1D4EDCCF" w14:textId="77777777" w:rsidR="000109FB" w:rsidRDefault="000109FB" w:rsidP="000109FB">
      <w:pPr>
        <w:rPr>
          <w:rFonts w:eastAsia="Arial"/>
        </w:rPr>
      </w:pPr>
      <w:r w:rsidRPr="112474D7">
        <w:rPr>
          <w:rFonts w:eastAsia="Arial"/>
        </w:rPr>
        <w:t xml:space="preserve">Although not directly part of operator-operator co-existence, it is important to note that SBFD can only function if an operator deploys SBFD at all sites on the same carrier. Consider, for example that </w:t>
      </w:r>
      <w:r>
        <w:rPr>
          <w:rFonts w:eastAsia="Arial"/>
        </w:rPr>
        <w:t>Free-Space Path Loss (</w:t>
      </w:r>
      <w:r w:rsidRPr="112474D7">
        <w:rPr>
          <w:rFonts w:eastAsia="Arial"/>
        </w:rPr>
        <w:t>FSPL</w:t>
      </w:r>
      <w:r>
        <w:rPr>
          <w:rFonts w:eastAsia="Arial"/>
        </w:rPr>
        <w:t>)</w:t>
      </w:r>
      <w:r w:rsidRPr="112474D7">
        <w:rPr>
          <w:rFonts w:eastAsia="Arial"/>
        </w:rPr>
        <w:t xml:space="preserve"> (</w:t>
      </w:r>
      <w:proofErr w:type="gramStart"/>
      <w:r w:rsidRPr="112474D7">
        <w:rPr>
          <w:rFonts w:eastAsia="Arial"/>
        </w:rPr>
        <w:t>similar to</w:t>
      </w:r>
      <w:proofErr w:type="gramEnd"/>
      <w:r w:rsidRPr="112474D7">
        <w:rPr>
          <w:rFonts w:eastAsia="Arial"/>
        </w:rPr>
        <w:t xml:space="preserve"> the pathloss for a rooftop deployment) for 500</w:t>
      </w:r>
      <w:r>
        <w:rPr>
          <w:rFonts w:eastAsia="Arial"/>
        </w:rPr>
        <w:t xml:space="preserve"> </w:t>
      </w:r>
      <w:r w:rsidRPr="112474D7">
        <w:rPr>
          <w:rFonts w:eastAsia="Arial"/>
        </w:rPr>
        <w:t xml:space="preserve">m is around 100 </w:t>
      </w:r>
      <w:proofErr w:type="spellStart"/>
      <w:r w:rsidRPr="112474D7">
        <w:rPr>
          <w:rFonts w:eastAsia="Arial"/>
        </w:rPr>
        <w:t>dB.</w:t>
      </w:r>
      <w:proofErr w:type="spellEnd"/>
      <w:r w:rsidRPr="112474D7">
        <w:rPr>
          <w:rFonts w:eastAsia="Arial"/>
        </w:rPr>
        <w:t xml:space="preserve"> If an operator would have SBFD deployed at one site, but not at the next then the SBFD uplink sub-band could experience interference of around -70 dBm/MHz (plus/minus antenna gains), which is 40</w:t>
      </w:r>
      <w:r>
        <w:rPr>
          <w:rFonts w:eastAsia="Arial"/>
        </w:rPr>
        <w:t xml:space="preserve"> </w:t>
      </w:r>
      <w:r w:rsidRPr="112474D7">
        <w:rPr>
          <w:rFonts w:eastAsia="Arial"/>
        </w:rPr>
        <w:t>dB above the noise floor. Between sectors of the same site, the interference towards the UL sub-band if another sector would not deploy SBFD would be even larger, although it may be expected that SBFD would be deployed for all sectors of a site. Inter-site CLI would not be useful here if the other site would not be SBFD capable.</w:t>
      </w:r>
    </w:p>
    <w:p w14:paraId="7579AB57" w14:textId="4B5A3C1B" w:rsidR="000109FB" w:rsidRDefault="000109FB" w:rsidP="000109FB">
      <w:pPr>
        <w:rPr>
          <w:rFonts w:eastAsia="Arial"/>
        </w:rPr>
      </w:pPr>
      <w:r w:rsidRPr="112474D7">
        <w:rPr>
          <w:rFonts w:eastAsia="Arial"/>
        </w:rPr>
        <w:t xml:space="preserve">Taking these issues into account, </w:t>
      </w:r>
      <w:proofErr w:type="gramStart"/>
      <w:r w:rsidRPr="112474D7">
        <w:rPr>
          <w:rFonts w:eastAsia="Arial"/>
        </w:rPr>
        <w:t>in order for</w:t>
      </w:r>
      <w:proofErr w:type="gramEnd"/>
      <w:r w:rsidRPr="112474D7">
        <w:rPr>
          <w:rFonts w:eastAsia="Arial"/>
        </w:rPr>
        <w:t xml:space="preserve"> the paradigm under which the additional new emissions and blocking requirements for SBFD-</w:t>
      </w:r>
      <w:r w:rsidR="00A640B8">
        <w:rPr>
          <w:rFonts w:eastAsia="Arial"/>
        </w:rPr>
        <w:t>to-</w:t>
      </w:r>
      <w:r w:rsidRPr="112474D7">
        <w:rPr>
          <w:rFonts w:eastAsia="Arial"/>
        </w:rPr>
        <w:t>SBFD would be designed to work, all operators would need to deploy SBFD BSs at every site.</w:t>
      </w:r>
    </w:p>
    <w:p w14:paraId="57AF2702" w14:textId="28BCEE70" w:rsidR="000109FB" w:rsidRDefault="000109FB" w:rsidP="000109FB">
      <w:pPr>
        <w:rPr>
          <w:rFonts w:eastAsia="Arial"/>
        </w:rPr>
      </w:pPr>
      <w:r w:rsidRPr="00F27C1E">
        <w:rPr>
          <w:rFonts w:eastAsia="Arial"/>
          <w:b/>
          <w:bCs/>
          <w:u w:val="single"/>
        </w:rPr>
        <w:t xml:space="preserve">Observation </w:t>
      </w:r>
      <w:r w:rsidR="00D2228A">
        <w:rPr>
          <w:rFonts w:eastAsia="Arial"/>
          <w:b/>
          <w:bCs/>
          <w:u w:val="single"/>
        </w:rPr>
        <w:t>2.2-3</w:t>
      </w:r>
      <w:r w:rsidRPr="00F27C1E">
        <w:rPr>
          <w:rFonts w:eastAsia="Arial"/>
          <w:b/>
          <w:bCs/>
          <w:u w:val="single"/>
        </w:rPr>
        <w:t>:</w:t>
      </w:r>
      <w:r>
        <w:rPr>
          <w:rFonts w:eastAsia="Arial"/>
        </w:rPr>
        <w:t xml:space="preserve"> </w:t>
      </w:r>
      <w:r w:rsidRPr="009E3846">
        <w:rPr>
          <w:rFonts w:eastAsia="Arial"/>
        </w:rPr>
        <w:t>Operators must deploy SBFD at every site to avoid sites at which SBFD does not work due to interference.</w:t>
      </w:r>
    </w:p>
    <w:p w14:paraId="7578620C" w14:textId="77777777" w:rsidR="000109FB" w:rsidRDefault="000109FB" w:rsidP="000109FB">
      <w:pPr>
        <w:rPr>
          <w:rFonts w:eastAsia="Arial"/>
        </w:rPr>
      </w:pPr>
      <w:r w:rsidRPr="112474D7">
        <w:rPr>
          <w:rFonts w:eastAsia="Arial"/>
        </w:rPr>
        <w:t xml:space="preserve">In our understanding, for operators to mutually invest in deploying SBFD at every site within a band, a strong commercial agreement would be required between the operators. Simply being interested would not be sufficient; it would not be justifiable for one operator to deploy SBFD BSs across their network without certainty that all of their neighbours would do, since to do so would risk an investment in a network that would fail due to interference, as long </w:t>
      </w:r>
      <w:r w:rsidRPr="112474D7">
        <w:rPr>
          <w:rFonts w:eastAsia="Arial"/>
        </w:rPr>
        <w:lastRenderedPageBreak/>
        <w:t>as any operator in the same band decides to deploy TDD without investing in analogue filters to suppress emissions to protect other operators.</w:t>
      </w:r>
    </w:p>
    <w:p w14:paraId="26565CE6" w14:textId="28EB9461" w:rsidR="000109FB" w:rsidRDefault="000109FB" w:rsidP="000109FB">
      <w:pPr>
        <w:rPr>
          <w:rFonts w:eastAsia="Arial"/>
        </w:rPr>
      </w:pPr>
      <w:r w:rsidRPr="112474D7">
        <w:rPr>
          <w:rFonts w:eastAsia="Arial"/>
        </w:rPr>
        <w:t>As is discussed further below, the BS design to meet SBFD-</w:t>
      </w:r>
      <w:r w:rsidR="0028211C">
        <w:rPr>
          <w:rFonts w:eastAsia="Arial"/>
        </w:rPr>
        <w:t>to-</w:t>
      </w:r>
      <w:r w:rsidRPr="112474D7">
        <w:rPr>
          <w:rFonts w:eastAsia="Arial"/>
        </w:rPr>
        <w:t>SBFD co-existence requirements would need to incorporate analogue filters based on the sub-band frequencies of the own and other operators. Thus, the SBFD BSs deployed by the operators would need to assume a carrier and sub-band allocation between operators that would not always be adjustable without hardware changes by all involved operators.</w:t>
      </w:r>
    </w:p>
    <w:p w14:paraId="4465AE9E" w14:textId="7313F72E" w:rsidR="000109FB" w:rsidRDefault="000109FB" w:rsidP="000F1585">
      <w:r w:rsidRPr="00F27C1E">
        <w:rPr>
          <w:rFonts w:eastAsia="Arial"/>
          <w:b/>
          <w:bCs/>
          <w:u w:val="single"/>
        </w:rPr>
        <w:t xml:space="preserve">Observation </w:t>
      </w:r>
      <w:r w:rsidR="00D2228A">
        <w:rPr>
          <w:rFonts w:eastAsia="Arial"/>
          <w:b/>
          <w:bCs/>
          <w:u w:val="single"/>
        </w:rPr>
        <w:t>2.2-4</w:t>
      </w:r>
      <w:r w:rsidRPr="00F27C1E">
        <w:rPr>
          <w:rFonts w:eastAsia="Arial"/>
          <w:b/>
          <w:bCs/>
          <w:u w:val="single"/>
        </w:rPr>
        <w:t>:</w:t>
      </w:r>
      <w:r>
        <w:rPr>
          <w:rFonts w:eastAsia="Arial"/>
        </w:rPr>
        <w:t xml:space="preserve"> </w:t>
      </w:r>
      <w:r w:rsidRPr="00D82D77">
        <w:rPr>
          <w:rFonts w:eastAsia="Arial"/>
        </w:rPr>
        <w:t>The flexibility to configure carrier and sub-band allocations within a band without hardware changes would be restricted due to filtering and may need coordination between operators.</w:t>
      </w:r>
    </w:p>
    <w:p w14:paraId="3B9B5B99" w14:textId="77777777" w:rsidR="001603BB" w:rsidRDefault="001603BB" w:rsidP="006E4723"/>
    <w:p w14:paraId="52F07A7F" w14:textId="7F6CAE8B" w:rsidR="001603BB" w:rsidRPr="0091761B" w:rsidRDefault="000109FB" w:rsidP="0091761B">
      <w:pPr>
        <w:pStyle w:val="ListParagraph"/>
        <w:numPr>
          <w:ilvl w:val="2"/>
          <w:numId w:val="5"/>
        </w:numPr>
        <w:ind w:left="709" w:hanging="709"/>
        <w:rPr>
          <w:rFonts w:ascii="Arial" w:hAnsi="Arial" w:cs="Arial"/>
          <w:sz w:val="24"/>
          <w:szCs w:val="24"/>
        </w:rPr>
      </w:pPr>
      <w:r w:rsidRPr="0091761B">
        <w:rPr>
          <w:rFonts w:ascii="Arial" w:hAnsi="Arial" w:cs="Arial"/>
          <w:sz w:val="24"/>
          <w:szCs w:val="24"/>
        </w:rPr>
        <w:t>Operator deployment scenarios</w:t>
      </w:r>
    </w:p>
    <w:p w14:paraId="43391AB1" w14:textId="10E7511D" w:rsidR="46B56E08" w:rsidRPr="0091761B" w:rsidRDefault="46B56E08" w:rsidP="0091761B">
      <w:pPr>
        <w:rPr>
          <w:rFonts w:eastAsia="Arial"/>
        </w:rPr>
      </w:pPr>
      <w:r w:rsidRPr="0091761B">
        <w:rPr>
          <w:rFonts w:eastAsia="Arial"/>
        </w:rPr>
        <w:t xml:space="preserve">The purpose of operators collaborating </w:t>
      </w:r>
      <w:proofErr w:type="gramStart"/>
      <w:r w:rsidRPr="0091761B">
        <w:rPr>
          <w:rFonts w:eastAsia="Arial"/>
        </w:rPr>
        <w:t>in order to</w:t>
      </w:r>
      <w:proofErr w:type="gramEnd"/>
      <w:r w:rsidRPr="0091761B">
        <w:rPr>
          <w:rFonts w:eastAsia="Arial"/>
        </w:rPr>
        <w:t xml:space="preserve"> deploy SBFD would be badly undermined if there would be constraints on the operators also having to co-ordinate their BS sites </w:t>
      </w:r>
      <w:proofErr w:type="gramStart"/>
      <w:r w:rsidRPr="0091761B">
        <w:rPr>
          <w:rFonts w:eastAsia="Arial"/>
        </w:rPr>
        <w:t>in order to</w:t>
      </w:r>
      <w:proofErr w:type="gramEnd"/>
      <w:r w:rsidRPr="0091761B">
        <w:rPr>
          <w:rFonts w:eastAsia="Arial"/>
        </w:rPr>
        <w:t xml:space="preserve"> avoid being close to one another. In case there would be three operators within a band, co-ordination would become even more complex, since every operator would need to maintain at least a certain distance from every other operator.</w:t>
      </w:r>
    </w:p>
    <w:p w14:paraId="3FB79ADC" w14:textId="72B8122F" w:rsidR="46B56E08" w:rsidRPr="0091761B" w:rsidRDefault="46B56E08" w:rsidP="0091761B">
      <w:pPr>
        <w:rPr>
          <w:rFonts w:eastAsia="Arial"/>
        </w:rPr>
      </w:pPr>
      <w:r w:rsidRPr="0091761B">
        <w:rPr>
          <w:rFonts w:eastAsia="Arial"/>
        </w:rPr>
        <w:t>In our view, if additional requirements for SBFD-</w:t>
      </w:r>
      <w:r w:rsidR="00240697">
        <w:rPr>
          <w:rFonts w:eastAsia="Arial"/>
        </w:rPr>
        <w:t>to-</w:t>
      </w:r>
      <w:r w:rsidRPr="0091761B">
        <w:rPr>
          <w:rFonts w:eastAsia="Arial"/>
        </w:rPr>
        <w:t>SBFD deployments would be considered, then they should guarantee full flexibility for operator site deployment. This should, for example enable SBFD to function when operators are within 10</w:t>
      </w:r>
      <w:r w:rsidR="00726D6B">
        <w:rPr>
          <w:rFonts w:eastAsia="Arial"/>
        </w:rPr>
        <w:t xml:space="preserve"> </w:t>
      </w:r>
      <w:r w:rsidRPr="0091761B">
        <w:rPr>
          <w:rFonts w:eastAsia="Arial"/>
        </w:rPr>
        <w:t xml:space="preserve">m of one another, </w:t>
      </w:r>
      <w:proofErr w:type="gramStart"/>
      <w:r w:rsidRPr="0091761B">
        <w:rPr>
          <w:rFonts w:eastAsia="Arial"/>
        </w:rPr>
        <w:t>and also</w:t>
      </w:r>
      <w:proofErr w:type="gramEnd"/>
      <w:r w:rsidRPr="0091761B">
        <w:rPr>
          <w:rFonts w:eastAsia="Arial"/>
        </w:rPr>
        <w:t xml:space="preserve"> when they are sharing the same tower.</w:t>
      </w:r>
    </w:p>
    <w:p w14:paraId="381C17D9" w14:textId="1E414E7B" w:rsidR="46B56E08" w:rsidRPr="0091761B" w:rsidRDefault="46B56E08" w:rsidP="0091761B">
      <w:pPr>
        <w:rPr>
          <w:rFonts w:eastAsia="Arial"/>
        </w:rPr>
      </w:pPr>
      <w:r w:rsidRPr="0091761B">
        <w:rPr>
          <w:rFonts w:eastAsia="Arial"/>
        </w:rPr>
        <w:t>We remind that there is a general goal to be able to use existing site grids for e.g. 4</w:t>
      </w:r>
      <w:r w:rsidR="00726D6B">
        <w:rPr>
          <w:rFonts w:eastAsia="Arial"/>
        </w:rPr>
        <w:t xml:space="preserve"> </w:t>
      </w:r>
      <w:r w:rsidRPr="0091761B">
        <w:rPr>
          <w:rFonts w:eastAsia="Arial"/>
        </w:rPr>
        <w:t>GHz or upper 6</w:t>
      </w:r>
      <w:r w:rsidR="00726D6B">
        <w:rPr>
          <w:rFonts w:eastAsia="Arial"/>
        </w:rPr>
        <w:t xml:space="preserve"> </w:t>
      </w:r>
      <w:r w:rsidRPr="0091761B">
        <w:rPr>
          <w:rFonts w:eastAsia="Arial"/>
        </w:rPr>
        <w:t>GHz. If the new SBFD-</w:t>
      </w:r>
      <w:r w:rsidR="001534D5">
        <w:rPr>
          <w:rFonts w:eastAsia="Arial"/>
        </w:rPr>
        <w:t>to-</w:t>
      </w:r>
      <w:r w:rsidRPr="0091761B">
        <w:rPr>
          <w:rFonts w:eastAsia="Arial"/>
        </w:rPr>
        <w:t xml:space="preserve">SBFD requirements would require a complex redesign of the network layout with operators needing to co-ordinate and negotiate on site </w:t>
      </w:r>
      <w:r w:rsidR="00882DB0" w:rsidRPr="00882DB0">
        <w:rPr>
          <w:rFonts w:eastAsia="Arial"/>
        </w:rPr>
        <w:t>positions,</w:t>
      </w:r>
      <w:r w:rsidRPr="0091761B">
        <w:rPr>
          <w:rFonts w:eastAsia="Arial"/>
        </w:rPr>
        <w:t xml:space="preserve"> then the deployment scenario would not be useful.</w:t>
      </w:r>
    </w:p>
    <w:p w14:paraId="44D43EF0" w14:textId="5FFE9E43" w:rsidR="46B56E08" w:rsidRDefault="003F21E6" w:rsidP="000109FB">
      <w:pPr>
        <w:rPr>
          <w:rFonts w:eastAsia="Arial"/>
          <w:lang w:val="en-US"/>
        </w:rPr>
      </w:pPr>
      <w:r w:rsidRPr="0091761B">
        <w:rPr>
          <w:rFonts w:eastAsia="Arial"/>
          <w:b/>
          <w:bCs/>
          <w:u w:val="single"/>
          <w:lang w:val="en-US"/>
        </w:rPr>
        <w:t xml:space="preserve">Observation </w:t>
      </w:r>
      <w:r w:rsidR="00D2228A">
        <w:rPr>
          <w:rFonts w:eastAsia="Arial"/>
          <w:b/>
          <w:bCs/>
          <w:u w:val="single"/>
          <w:lang w:val="en-US"/>
        </w:rPr>
        <w:t>2.2-5</w:t>
      </w:r>
      <w:r w:rsidRPr="0091761B">
        <w:rPr>
          <w:rFonts w:eastAsia="Arial"/>
          <w:b/>
          <w:bCs/>
          <w:u w:val="single"/>
          <w:lang w:val="en-US"/>
        </w:rPr>
        <w:t>:</w:t>
      </w:r>
      <w:r w:rsidRPr="0091761B">
        <w:rPr>
          <w:rFonts w:eastAsia="Arial"/>
          <w:lang w:val="en-US"/>
        </w:rPr>
        <w:t xml:space="preserve"> </w:t>
      </w:r>
      <w:r w:rsidR="46B56E08" w:rsidRPr="0091761B">
        <w:rPr>
          <w:rFonts w:eastAsia="Arial"/>
          <w:lang w:val="en-US"/>
        </w:rPr>
        <w:t>If new types of emissions and blocking requirements requiring operator collaboration are created then they should ensure that all kinds of deployment scenarios can work, including re-use of existing sites, close and co-located BS.</w:t>
      </w:r>
    </w:p>
    <w:p w14:paraId="00296C6C" w14:textId="77777777" w:rsidR="00073E58" w:rsidRDefault="00073E58" w:rsidP="000109FB">
      <w:pPr>
        <w:rPr>
          <w:rFonts w:eastAsia="Arial"/>
          <w:lang w:val="en-US"/>
        </w:rPr>
      </w:pPr>
    </w:p>
    <w:p w14:paraId="7BA1E9E8" w14:textId="275BB73A" w:rsidR="00073E58" w:rsidRPr="0091761B" w:rsidRDefault="00073E58" w:rsidP="0091761B">
      <w:pPr>
        <w:pStyle w:val="ListParagraph"/>
        <w:numPr>
          <w:ilvl w:val="2"/>
          <w:numId w:val="5"/>
        </w:numPr>
        <w:ind w:left="709" w:hanging="709"/>
        <w:rPr>
          <w:rFonts w:ascii="Arial" w:eastAsia="Arial" w:hAnsi="Arial" w:cs="Arial"/>
          <w:sz w:val="24"/>
          <w:szCs w:val="24"/>
          <w:lang w:val="en-US"/>
        </w:rPr>
      </w:pPr>
      <w:r w:rsidRPr="0091761B">
        <w:rPr>
          <w:rFonts w:ascii="Arial" w:eastAsia="Arial" w:hAnsi="Arial" w:cs="Arial"/>
          <w:sz w:val="24"/>
          <w:szCs w:val="24"/>
          <w:lang w:val="en-US"/>
        </w:rPr>
        <w:t>Spectrum and sub-band considerations</w:t>
      </w:r>
    </w:p>
    <w:p w14:paraId="6A7F7D2E" w14:textId="406CF70D" w:rsidR="46B56E08" w:rsidRPr="0091761B" w:rsidRDefault="46B56E08" w:rsidP="0091761B">
      <w:pPr>
        <w:rPr>
          <w:rFonts w:eastAsia="Arial"/>
        </w:rPr>
      </w:pPr>
      <w:r w:rsidRPr="0091761B">
        <w:rPr>
          <w:rFonts w:eastAsia="Arial"/>
        </w:rPr>
        <w:t>An SBFD-</w:t>
      </w:r>
      <w:r w:rsidR="00073E58">
        <w:rPr>
          <w:rFonts w:eastAsia="Arial"/>
        </w:rPr>
        <w:t>to-</w:t>
      </w:r>
      <w:r w:rsidRPr="0091761B">
        <w:rPr>
          <w:rFonts w:eastAsia="Arial"/>
        </w:rPr>
        <w:t xml:space="preserve">SBFD co-existence requirement would require analogue filtering to supress emissions and protect the SBFD receiver. The analogue filter characteristics would be designed based on the bandwidth of the DL and UL sub-bands, and those of neighbour operator sub-bands. Since BS design that </w:t>
      </w:r>
      <w:r w:rsidR="00073E58" w:rsidRPr="00073E58">
        <w:rPr>
          <w:rFonts w:eastAsia="Arial"/>
        </w:rPr>
        <w:t>meets,</w:t>
      </w:r>
      <w:r w:rsidRPr="0091761B">
        <w:rPr>
          <w:rFonts w:eastAsia="Arial"/>
        </w:rPr>
        <w:t xml:space="preserve"> the requirements would need to take the widths of the sub-bands into account, the specification would need to fix sub-band and carrier sizes.</w:t>
      </w:r>
    </w:p>
    <w:p w14:paraId="308A5DA5" w14:textId="6D089CA4" w:rsidR="46B56E08" w:rsidRPr="0091761B" w:rsidRDefault="46B56E08" w:rsidP="0091761B">
      <w:pPr>
        <w:rPr>
          <w:rFonts w:eastAsia="Arial"/>
        </w:rPr>
      </w:pPr>
      <w:r w:rsidRPr="0091761B">
        <w:rPr>
          <w:rFonts w:eastAsia="Arial"/>
        </w:rPr>
        <w:t>The sub-band sizes (and associated filter feasibility) would depend on the specific band and sub-band sizes. It should be noted that once operators have deployed SBFD, as noted above, hardware upgrades might be needed by all operators to change carrier or sub-band allocations.</w:t>
      </w:r>
    </w:p>
    <w:p w14:paraId="24B4AF5F" w14:textId="0301C151" w:rsidR="46B56E08" w:rsidRDefault="46B56E08" w:rsidP="00073E58">
      <w:pPr>
        <w:rPr>
          <w:rFonts w:eastAsia="Arial"/>
        </w:rPr>
      </w:pPr>
      <w:r w:rsidRPr="0091761B">
        <w:rPr>
          <w:rFonts w:eastAsia="Arial"/>
        </w:rPr>
        <w:t>The bands for which SBFD-</w:t>
      </w:r>
      <w:r w:rsidR="00874FBA">
        <w:rPr>
          <w:rFonts w:eastAsia="Arial"/>
        </w:rPr>
        <w:t>to-</w:t>
      </w:r>
      <w:r w:rsidRPr="0091761B">
        <w:rPr>
          <w:rFonts w:eastAsia="Arial"/>
        </w:rPr>
        <w:t>SBFD co-existence requirements have been speculated include the upper 6</w:t>
      </w:r>
      <w:r w:rsidR="00874FBA">
        <w:rPr>
          <w:rFonts w:eastAsia="Arial"/>
        </w:rPr>
        <w:t xml:space="preserve"> </w:t>
      </w:r>
      <w:r w:rsidRPr="0091761B">
        <w:rPr>
          <w:rFonts w:eastAsia="Arial"/>
        </w:rPr>
        <w:t>GHz and a potential future band of around 200</w:t>
      </w:r>
      <w:r w:rsidR="00874FBA">
        <w:rPr>
          <w:rFonts w:eastAsia="Arial"/>
        </w:rPr>
        <w:t xml:space="preserve"> </w:t>
      </w:r>
      <w:r w:rsidRPr="0091761B">
        <w:rPr>
          <w:rFonts w:eastAsia="Arial"/>
        </w:rPr>
        <w:t>MHz in the US. Without concrete details of the bands, the operator allocations and the operator sub-band sizes, specific requirements cannot be designed.</w:t>
      </w:r>
    </w:p>
    <w:p w14:paraId="490807B4" w14:textId="460A689A" w:rsidR="00882DB0" w:rsidRDefault="00882DB0" w:rsidP="00073E58">
      <w:pPr>
        <w:rPr>
          <w:rFonts w:eastAsia="Arial"/>
        </w:rPr>
      </w:pPr>
      <w:r w:rsidRPr="0091761B">
        <w:rPr>
          <w:rFonts w:eastAsia="Arial"/>
          <w:b/>
          <w:bCs/>
          <w:u w:val="single"/>
        </w:rPr>
        <w:t xml:space="preserve">Observation </w:t>
      </w:r>
      <w:r w:rsidR="00D2228A">
        <w:rPr>
          <w:rFonts w:eastAsia="Arial"/>
          <w:b/>
          <w:bCs/>
          <w:u w:val="single"/>
        </w:rPr>
        <w:t>2.2-6</w:t>
      </w:r>
      <w:r w:rsidRPr="0091761B">
        <w:rPr>
          <w:rFonts w:eastAsia="Arial"/>
          <w:b/>
          <w:bCs/>
          <w:u w:val="single"/>
        </w:rPr>
        <w:t>:</w:t>
      </w:r>
      <w:r>
        <w:rPr>
          <w:rFonts w:eastAsia="Arial"/>
        </w:rPr>
        <w:t xml:space="preserve"> </w:t>
      </w:r>
      <w:r w:rsidRPr="00882DB0">
        <w:rPr>
          <w:rFonts w:eastAsia="Arial"/>
        </w:rPr>
        <w:t>Further details on band allocations, operator spectrum allocations and plans for sub-band sizes are needed to determine requirements and filtering feasibility.</w:t>
      </w:r>
    </w:p>
    <w:p w14:paraId="0FBB84BB" w14:textId="77777777" w:rsidR="0044728F" w:rsidRDefault="0044728F" w:rsidP="00073E58">
      <w:pPr>
        <w:rPr>
          <w:rFonts w:eastAsia="Arial"/>
        </w:rPr>
      </w:pPr>
    </w:p>
    <w:p w14:paraId="40B95333" w14:textId="7B53E8D7" w:rsidR="0044728F" w:rsidRPr="0091761B" w:rsidRDefault="0044728F" w:rsidP="0091761B">
      <w:pPr>
        <w:pStyle w:val="ListParagraph"/>
        <w:numPr>
          <w:ilvl w:val="2"/>
          <w:numId w:val="5"/>
        </w:numPr>
        <w:ind w:left="709" w:hanging="709"/>
        <w:rPr>
          <w:rFonts w:ascii="Arial" w:eastAsia="Arial" w:hAnsi="Arial" w:cs="Arial"/>
          <w:sz w:val="24"/>
          <w:szCs w:val="24"/>
        </w:rPr>
      </w:pPr>
      <w:r w:rsidRPr="0091761B">
        <w:rPr>
          <w:rFonts w:ascii="Arial" w:eastAsia="Arial" w:hAnsi="Arial" w:cs="Arial"/>
          <w:sz w:val="24"/>
          <w:szCs w:val="24"/>
        </w:rPr>
        <w:t>Filtering feasibility considerations</w:t>
      </w:r>
    </w:p>
    <w:p w14:paraId="19A70710" w14:textId="30ADA094" w:rsidR="46B56E08" w:rsidRDefault="46B56E08" w:rsidP="0091761B">
      <w:pPr>
        <w:rPr>
          <w:rFonts w:eastAsia="Arial"/>
        </w:rPr>
      </w:pPr>
      <w:r w:rsidRPr="112474D7">
        <w:rPr>
          <w:rFonts w:eastAsia="Arial"/>
        </w:rPr>
        <w:t>As discussed above, for an SBFD-</w:t>
      </w:r>
      <w:r w:rsidR="0044728F">
        <w:rPr>
          <w:rFonts w:eastAsia="Arial"/>
        </w:rPr>
        <w:t>to-</w:t>
      </w:r>
      <w:r w:rsidRPr="112474D7">
        <w:rPr>
          <w:rFonts w:eastAsia="Arial"/>
        </w:rPr>
        <w:t>SBFD co-existence scenario to be workable, it should not place strong constraints on operators to maintain mutual distance between one another (especially not in the case of three operators</w:t>
      </w:r>
      <w:r w:rsidR="0044728F" w:rsidRPr="112474D7">
        <w:rPr>
          <w:rFonts w:eastAsia="Arial"/>
        </w:rPr>
        <w:t>) and</w:t>
      </w:r>
      <w:r w:rsidRPr="112474D7">
        <w:rPr>
          <w:rFonts w:eastAsia="Arial"/>
        </w:rPr>
        <w:t xml:space="preserve"> should not prevent re-use of existing site grids. To achieve this, inter-operator BS distances of down to 10</w:t>
      </w:r>
      <w:r w:rsidR="0044728F">
        <w:rPr>
          <w:rFonts w:eastAsia="Arial"/>
        </w:rPr>
        <w:t xml:space="preserve"> </w:t>
      </w:r>
      <w:r w:rsidRPr="112474D7">
        <w:rPr>
          <w:rFonts w:eastAsia="Arial"/>
        </w:rPr>
        <w:t xml:space="preserve">m, </w:t>
      </w:r>
      <w:proofErr w:type="gramStart"/>
      <w:r w:rsidRPr="112474D7">
        <w:rPr>
          <w:rFonts w:eastAsia="Arial"/>
        </w:rPr>
        <w:t>and also</w:t>
      </w:r>
      <w:proofErr w:type="gramEnd"/>
      <w:r w:rsidRPr="112474D7">
        <w:rPr>
          <w:rFonts w:eastAsia="Arial"/>
        </w:rPr>
        <w:t xml:space="preserve"> co-location should not be precluded.</w:t>
      </w:r>
    </w:p>
    <w:p w14:paraId="2E116BD8" w14:textId="0FF60D4F" w:rsidR="46B56E08" w:rsidRDefault="46B56E08" w:rsidP="0091761B">
      <w:pPr>
        <w:rPr>
          <w:rFonts w:eastAsia="Arial"/>
        </w:rPr>
      </w:pPr>
      <w:r w:rsidRPr="112474D7">
        <w:rPr>
          <w:rFonts w:eastAsia="Arial"/>
        </w:rPr>
        <w:t>Existing co-location requirements assume 30</w:t>
      </w:r>
      <w:r w:rsidR="0044728F">
        <w:rPr>
          <w:rFonts w:eastAsia="Arial"/>
        </w:rPr>
        <w:t xml:space="preserve"> </w:t>
      </w:r>
      <w:r w:rsidRPr="112474D7">
        <w:rPr>
          <w:rFonts w:eastAsia="Arial"/>
        </w:rPr>
        <w:t xml:space="preserve">dB isolation between operators. For higher frequencies, this may be somewhat pessimistic, and a discussion on co-location requirements is taking place in the context of the </w:t>
      </w:r>
      <w:r w:rsidR="00A44CB3">
        <w:rPr>
          <w:rFonts w:eastAsia="Arial"/>
        </w:rPr>
        <w:t xml:space="preserve">Rel-19 </w:t>
      </w:r>
      <w:r w:rsidRPr="112474D7">
        <w:rPr>
          <w:rFonts w:eastAsia="Arial"/>
        </w:rPr>
        <w:t xml:space="preserve">BS RF </w:t>
      </w:r>
      <w:r w:rsidR="00A44CB3">
        <w:rPr>
          <w:rFonts w:eastAsia="Arial"/>
        </w:rPr>
        <w:t>evolution</w:t>
      </w:r>
      <w:r w:rsidRPr="112474D7">
        <w:rPr>
          <w:rFonts w:eastAsia="Arial"/>
        </w:rPr>
        <w:t xml:space="preserve"> WI.</w:t>
      </w:r>
    </w:p>
    <w:p w14:paraId="281DCB81" w14:textId="7A70E4F2" w:rsidR="46B56E08" w:rsidRDefault="46B56E08" w:rsidP="0044728F">
      <w:pPr>
        <w:rPr>
          <w:rFonts w:eastAsia="Arial"/>
        </w:rPr>
      </w:pPr>
      <w:r w:rsidRPr="112474D7">
        <w:rPr>
          <w:rFonts w:eastAsia="Arial"/>
        </w:rPr>
        <w:lastRenderedPageBreak/>
        <w:t>Much more investigation is needed into the impact of SBFD interference between operators, considering beamforming and deployment scenarios. It should be noted that for isolation levels of 30</w:t>
      </w:r>
      <w:r w:rsidR="00A44CB3">
        <w:rPr>
          <w:rFonts w:eastAsia="Arial"/>
        </w:rPr>
        <w:t xml:space="preserve"> to </w:t>
      </w:r>
      <w:r w:rsidRPr="112474D7">
        <w:rPr>
          <w:rFonts w:eastAsia="Arial"/>
        </w:rPr>
        <w:t>70</w:t>
      </w:r>
      <w:r w:rsidR="00A44CB3">
        <w:rPr>
          <w:rFonts w:eastAsia="Arial"/>
        </w:rPr>
        <w:t xml:space="preserve"> </w:t>
      </w:r>
      <w:r w:rsidRPr="112474D7">
        <w:rPr>
          <w:rFonts w:eastAsia="Arial"/>
        </w:rPr>
        <w:t>dB, the emissions would need to be supressed to somewhere between -45 to -85 dBm. Blocking levels of between -20 to +20</w:t>
      </w:r>
      <w:r w:rsidR="00A44CB3">
        <w:rPr>
          <w:rFonts w:eastAsia="Arial"/>
        </w:rPr>
        <w:t xml:space="preserve"> </w:t>
      </w:r>
      <w:r w:rsidRPr="112474D7">
        <w:rPr>
          <w:rFonts w:eastAsia="Arial"/>
        </w:rPr>
        <w:t>dBm would need to be dealt with at the receiver. This implies filtering suppression of up to 50</w:t>
      </w:r>
      <w:r w:rsidR="00A44CB3">
        <w:rPr>
          <w:rFonts w:eastAsia="Arial"/>
        </w:rPr>
        <w:t xml:space="preserve"> to </w:t>
      </w:r>
      <w:r w:rsidRPr="112474D7">
        <w:rPr>
          <w:rFonts w:eastAsia="Arial"/>
        </w:rPr>
        <w:t>70</w:t>
      </w:r>
      <w:r w:rsidR="00A44CB3">
        <w:rPr>
          <w:rFonts w:eastAsia="Arial"/>
        </w:rPr>
        <w:t xml:space="preserve"> </w:t>
      </w:r>
      <w:r w:rsidRPr="112474D7">
        <w:rPr>
          <w:rFonts w:eastAsia="Arial"/>
        </w:rPr>
        <w:t>dB; the exact filtering requirement needs further analysis</w:t>
      </w:r>
      <w:r w:rsidR="00A44CB3">
        <w:rPr>
          <w:rFonts w:eastAsia="Arial"/>
        </w:rPr>
        <w:t>.</w:t>
      </w:r>
    </w:p>
    <w:p w14:paraId="1975AD7B" w14:textId="185BA3E1" w:rsidR="00D90CCE" w:rsidRPr="0091761B" w:rsidRDefault="00D90CCE" w:rsidP="0091761B">
      <w:pPr>
        <w:rPr>
          <w:rFonts w:eastAsia="Arial"/>
          <w:b/>
          <w:bCs/>
          <w:u w:val="single"/>
        </w:rPr>
      </w:pPr>
      <w:r w:rsidRPr="0091761B">
        <w:rPr>
          <w:rFonts w:eastAsia="Arial"/>
          <w:b/>
          <w:bCs/>
          <w:u w:val="single"/>
        </w:rPr>
        <w:t xml:space="preserve">Observation </w:t>
      </w:r>
      <w:r w:rsidR="00D2228A">
        <w:rPr>
          <w:rFonts w:eastAsia="Arial"/>
          <w:b/>
          <w:bCs/>
          <w:u w:val="single"/>
        </w:rPr>
        <w:t>2.2-7</w:t>
      </w:r>
      <w:r w:rsidRPr="0091761B">
        <w:rPr>
          <w:rFonts w:eastAsia="Arial"/>
          <w:b/>
          <w:bCs/>
          <w:u w:val="single"/>
        </w:rPr>
        <w:t>:</w:t>
      </w:r>
      <w:r w:rsidR="00253075" w:rsidRPr="0091761B">
        <w:rPr>
          <w:rFonts w:eastAsia="Arial"/>
        </w:rPr>
        <w:t xml:space="preserve"> Further analysis is needed on the filtering suppression and requirement levels.</w:t>
      </w:r>
    </w:p>
    <w:p w14:paraId="037881D3" w14:textId="244A97EA" w:rsidR="46B56E08" w:rsidRDefault="46B56E08" w:rsidP="0091761B">
      <w:pPr>
        <w:spacing w:after="0" w:line="257" w:lineRule="auto"/>
        <w:jc w:val="both"/>
        <w:rPr>
          <w:rFonts w:eastAsia="Arial"/>
        </w:rPr>
      </w:pPr>
      <w:r w:rsidRPr="112474D7">
        <w:rPr>
          <w:rFonts w:eastAsia="Arial"/>
        </w:rPr>
        <w:t xml:space="preserve">Existing band- or sub-band filters need to supress emissions down to spurious emissions levels and out of band blocking within </w:t>
      </w:r>
      <w:r w:rsidR="00463BD2" w:rsidRPr="0091761B">
        <w:rPr>
          <w:rFonts w:ascii="Symbol" w:eastAsia="Arial" w:hAnsi="Symbol"/>
        </w:rPr>
        <w:t>D</w:t>
      </w:r>
      <w:proofErr w:type="spellStart"/>
      <w:r w:rsidRPr="112474D7">
        <w:rPr>
          <w:rFonts w:eastAsia="Arial"/>
        </w:rPr>
        <w:t>f</w:t>
      </w:r>
      <w:r w:rsidRPr="0091761B">
        <w:rPr>
          <w:rFonts w:eastAsia="Arial"/>
          <w:vertAlign w:val="subscript"/>
        </w:rPr>
        <w:t>OBUE</w:t>
      </w:r>
      <w:proofErr w:type="spellEnd"/>
      <w:r w:rsidRPr="112474D7">
        <w:rPr>
          <w:rFonts w:eastAsia="Arial"/>
        </w:rPr>
        <w:t xml:space="preserve"> and </w:t>
      </w:r>
      <w:r w:rsidR="00463BD2" w:rsidRPr="0091761B">
        <w:rPr>
          <w:rFonts w:ascii="Symbol" w:eastAsia="Arial" w:hAnsi="Symbol"/>
        </w:rPr>
        <w:t>D</w:t>
      </w:r>
      <w:proofErr w:type="spellStart"/>
      <w:r w:rsidRPr="112474D7">
        <w:rPr>
          <w:rFonts w:eastAsia="Arial"/>
        </w:rPr>
        <w:t>f</w:t>
      </w:r>
      <w:r w:rsidRPr="0091761B">
        <w:rPr>
          <w:rFonts w:eastAsia="Arial"/>
          <w:vertAlign w:val="subscript"/>
        </w:rPr>
        <w:t>OOB</w:t>
      </w:r>
      <w:proofErr w:type="spellEnd"/>
      <w:r w:rsidRPr="112474D7">
        <w:rPr>
          <w:rFonts w:eastAsia="Arial"/>
        </w:rPr>
        <w:t>. It is quite likely that SBFD-</w:t>
      </w:r>
      <w:r w:rsidR="00D95218">
        <w:rPr>
          <w:rFonts w:eastAsia="Arial"/>
        </w:rPr>
        <w:t>to-</w:t>
      </w:r>
      <w:r w:rsidRPr="112474D7">
        <w:rPr>
          <w:rFonts w:eastAsia="Arial"/>
        </w:rPr>
        <w:t>SBFD scenario to work properly a larger amount of filtering is required than from sub-band filters. If the filtering requirements are stricter, this implies much higher Q factor, a large volume for the filters and potentially higher insertion loss and associated coverage compromise.</w:t>
      </w:r>
    </w:p>
    <w:p w14:paraId="05FB9DDC" w14:textId="420C8F9E" w:rsidR="46B56E08" w:rsidRDefault="46B56E08" w:rsidP="0091761B">
      <w:pPr>
        <w:rPr>
          <w:rFonts w:eastAsia="Arial"/>
        </w:rPr>
      </w:pPr>
      <w:r w:rsidRPr="112474D7">
        <w:rPr>
          <w:rFonts w:eastAsia="Arial"/>
        </w:rPr>
        <w:t>Although without extensive investigation it is not possible to determine how much emissions and suppression levels are needed, clearly there should also be a careful consideration of the feasibility of the filtering solution, considering both emissions and blocking suppression.</w:t>
      </w:r>
    </w:p>
    <w:p w14:paraId="524EA40F" w14:textId="566299C6" w:rsidR="46B56E08" w:rsidRDefault="46B56E08" w:rsidP="00253075">
      <w:pPr>
        <w:rPr>
          <w:rFonts w:eastAsia="Arial"/>
          <w:color w:val="000000" w:themeColor="text1"/>
          <w:lang w:val="en-US"/>
        </w:rPr>
      </w:pPr>
      <w:r w:rsidRPr="112474D7">
        <w:rPr>
          <w:rFonts w:eastAsia="Arial"/>
        </w:rPr>
        <w:t xml:space="preserve">Use the two-operator case (see Figure </w:t>
      </w:r>
      <w:r w:rsidR="00736D47">
        <w:rPr>
          <w:rFonts w:eastAsia="Arial"/>
        </w:rPr>
        <w:t>2.2-</w:t>
      </w:r>
      <w:r w:rsidRPr="112474D7">
        <w:rPr>
          <w:rFonts w:eastAsia="Arial"/>
        </w:rPr>
        <w:t>2) as an example, to protect operator 1’s UL sub</w:t>
      </w:r>
      <w:r w:rsidR="00BF421A">
        <w:rPr>
          <w:rFonts w:eastAsia="Arial"/>
        </w:rPr>
        <w:t>-</w:t>
      </w:r>
      <w:r w:rsidRPr="112474D7">
        <w:rPr>
          <w:rFonts w:eastAsia="Arial"/>
        </w:rPr>
        <w:t xml:space="preserve">band, suppression of inter-operator interference from operator 2 is needed. This necessitates </w:t>
      </w:r>
      <w:r w:rsidRPr="112474D7">
        <w:rPr>
          <w:rFonts w:eastAsia="Arial"/>
          <w:color w:val="000000" w:themeColor="text1"/>
          <w:lang w:val="en-US"/>
        </w:rPr>
        <w:t>both a transmitter analogue filter for the whole carrier on operator 2’s side and a receiver analogue filter for the UL sub</w:t>
      </w:r>
      <w:r w:rsidR="00BF421A">
        <w:rPr>
          <w:rFonts w:eastAsia="Arial"/>
          <w:color w:val="000000" w:themeColor="text1"/>
          <w:lang w:val="en-US"/>
        </w:rPr>
        <w:t>-</w:t>
      </w:r>
      <w:r w:rsidRPr="112474D7">
        <w:rPr>
          <w:rFonts w:eastAsia="Arial"/>
          <w:color w:val="000000" w:themeColor="text1"/>
          <w:lang w:val="en-US"/>
        </w:rPr>
        <w:t xml:space="preserve">band on operator 1’s side. The two analogue filters (one for transmission and one for reception) have </w:t>
      </w:r>
      <w:r w:rsidRPr="112474D7">
        <w:rPr>
          <w:rFonts w:eastAsia="Arial"/>
          <w:lang w:val="en-US"/>
        </w:rPr>
        <w:t xml:space="preserve">different frequency positions, different past bands and different roll-offs, and </w:t>
      </w:r>
      <w:r w:rsidRPr="112474D7">
        <w:rPr>
          <w:rFonts w:eastAsia="Arial"/>
          <w:color w:val="000000" w:themeColor="text1"/>
          <w:lang w:val="en-US"/>
        </w:rPr>
        <w:t>are required per polarization per subarray.</w:t>
      </w:r>
    </w:p>
    <w:p w14:paraId="71F428A8" w14:textId="0EAAB09B" w:rsidR="00736D47" w:rsidRDefault="00736D47" w:rsidP="00253075">
      <w:pPr>
        <w:rPr>
          <w:rFonts w:eastAsia="Arial"/>
          <w:color w:val="000000" w:themeColor="text1"/>
          <w:lang w:val="en-US"/>
        </w:rPr>
      </w:pPr>
      <w:r w:rsidRPr="0091761B">
        <w:rPr>
          <w:rFonts w:eastAsia="Arial"/>
          <w:b/>
          <w:bCs/>
          <w:color w:val="000000" w:themeColor="text1"/>
          <w:u w:val="single"/>
          <w:lang w:val="en-US"/>
        </w:rPr>
        <w:t xml:space="preserve">Observation </w:t>
      </w:r>
      <w:r w:rsidR="00D2228A">
        <w:rPr>
          <w:rFonts w:eastAsia="Arial"/>
          <w:b/>
          <w:bCs/>
          <w:color w:val="000000" w:themeColor="text1"/>
          <w:u w:val="single"/>
          <w:lang w:val="en-US"/>
        </w:rPr>
        <w:t>2.2-8</w:t>
      </w:r>
      <w:r w:rsidRPr="0091761B">
        <w:rPr>
          <w:rFonts w:eastAsia="Arial"/>
          <w:b/>
          <w:bCs/>
          <w:color w:val="000000" w:themeColor="text1"/>
          <w:u w:val="single"/>
          <w:lang w:val="en-US"/>
        </w:rPr>
        <w:t>:</w:t>
      </w:r>
      <w:r>
        <w:rPr>
          <w:rFonts w:eastAsia="Arial"/>
          <w:color w:val="000000" w:themeColor="text1"/>
          <w:lang w:val="en-US"/>
        </w:rPr>
        <w:t xml:space="preserve"> </w:t>
      </w:r>
      <w:r w:rsidRPr="00736D47">
        <w:rPr>
          <w:rFonts w:eastAsia="Arial"/>
          <w:color w:val="000000" w:themeColor="text1"/>
          <w:lang w:val="en-US"/>
        </w:rPr>
        <w:t>Both transmitter and receiver analogue filters are required per polarization per subarray to suppress inter-operator interference. The two types of analogue filters have different frequency positions, different pass bands and different roll-offs.</w:t>
      </w:r>
    </w:p>
    <w:p w14:paraId="5E293D5A" w14:textId="4545D0D2" w:rsidR="00736D47" w:rsidRPr="0091761B" w:rsidRDefault="00267AB0" w:rsidP="0091761B">
      <w:pPr>
        <w:rPr>
          <w:rFonts w:eastAsia="Arial"/>
          <w:b/>
          <w:bCs/>
          <w:color w:val="000000" w:themeColor="text1"/>
          <w:u w:val="single"/>
          <w:lang w:val="en-US"/>
        </w:rPr>
      </w:pPr>
      <w:r w:rsidRPr="0091761B">
        <w:rPr>
          <w:rFonts w:eastAsia="Arial"/>
          <w:b/>
          <w:bCs/>
          <w:color w:val="000000" w:themeColor="text1"/>
          <w:u w:val="single"/>
          <w:lang w:val="en-US"/>
        </w:rPr>
        <w:t xml:space="preserve">Observation </w:t>
      </w:r>
      <w:r w:rsidR="00D2228A">
        <w:rPr>
          <w:rFonts w:eastAsia="Arial"/>
          <w:b/>
          <w:bCs/>
          <w:color w:val="000000" w:themeColor="text1"/>
          <w:u w:val="single"/>
          <w:lang w:val="en-US"/>
        </w:rPr>
        <w:t>2.2-9</w:t>
      </w:r>
      <w:r w:rsidRPr="0091761B">
        <w:rPr>
          <w:rFonts w:eastAsia="Arial"/>
          <w:b/>
          <w:bCs/>
          <w:color w:val="000000" w:themeColor="text1"/>
          <w:u w:val="single"/>
          <w:lang w:val="en-US"/>
        </w:rPr>
        <w:t>:</w:t>
      </w:r>
      <w:r w:rsidRPr="00267AB0">
        <w:rPr>
          <w:rFonts w:eastAsia="Arial"/>
          <w:color w:val="000000" w:themeColor="text1"/>
          <w:lang w:val="en-US"/>
        </w:rPr>
        <w:t xml:space="preserve"> </w:t>
      </w:r>
      <w:r w:rsidRPr="0091761B">
        <w:rPr>
          <w:rFonts w:eastAsia="Arial"/>
          <w:color w:val="000000" w:themeColor="text1"/>
          <w:lang w:val="en-US"/>
        </w:rPr>
        <w:t>An operator’s transmitter analogue filter is customized based on other operators’ sub</w:t>
      </w:r>
      <w:r>
        <w:rPr>
          <w:rFonts w:eastAsia="Arial"/>
          <w:color w:val="000000" w:themeColor="text1"/>
          <w:lang w:val="en-US"/>
        </w:rPr>
        <w:t>-</w:t>
      </w:r>
      <w:r w:rsidRPr="0091761B">
        <w:rPr>
          <w:rFonts w:eastAsia="Arial"/>
          <w:color w:val="000000" w:themeColor="text1"/>
          <w:lang w:val="en-US"/>
        </w:rPr>
        <w:t>band configurations.</w:t>
      </w:r>
    </w:p>
    <w:p w14:paraId="1348B83D" w14:textId="62D5D740" w:rsidR="46B56E08" w:rsidRDefault="46B56E08" w:rsidP="00267AB0">
      <w:pPr>
        <w:rPr>
          <w:rFonts w:eastAsia="Arial"/>
          <w:color w:val="000000" w:themeColor="text1"/>
          <w:lang w:val="en-US"/>
        </w:rPr>
      </w:pPr>
      <w:r w:rsidRPr="112474D7">
        <w:rPr>
          <w:rFonts w:eastAsia="Arial"/>
          <w:lang w:val="en-US"/>
        </w:rPr>
        <w:t xml:space="preserve">The theoretical UL coverage gain is 4.7 dB for SBFD compared with regular TDD (DDDDU pattern). It is reduced by self-interference, inter-sector and inter-site interference, and the fact that UE cannot transmit continuously. Therefore, it is important to avoid further losses. Adding </w:t>
      </w:r>
      <w:r w:rsidRPr="112474D7">
        <w:rPr>
          <w:rFonts w:eastAsia="Arial"/>
          <w:color w:val="000000" w:themeColor="text1"/>
          <w:lang w:val="en-US"/>
        </w:rPr>
        <w:t xml:space="preserve">TX and RX analogue filters will bring insertion loss, which should be carefully considered </w:t>
      </w:r>
      <w:r w:rsidRPr="112474D7">
        <w:rPr>
          <w:rFonts w:eastAsia="Arial"/>
          <w:lang w:val="en-US"/>
        </w:rPr>
        <w:t>to maintain the rest of the gain</w:t>
      </w:r>
      <w:r w:rsidRPr="112474D7">
        <w:rPr>
          <w:rFonts w:eastAsia="Arial"/>
          <w:color w:val="000000" w:themeColor="text1"/>
          <w:lang w:val="en-US"/>
        </w:rPr>
        <w:t>.</w:t>
      </w:r>
    </w:p>
    <w:p w14:paraId="1A5D0345" w14:textId="6F77BA3E" w:rsidR="00D23E28" w:rsidRDefault="00D23E28" w:rsidP="00267AB0">
      <w:pPr>
        <w:rPr>
          <w:rFonts w:eastAsia="Arial"/>
          <w:color w:val="000000" w:themeColor="text1"/>
          <w:lang w:val="en-US"/>
        </w:rPr>
      </w:pPr>
      <w:r w:rsidRPr="0091761B">
        <w:rPr>
          <w:rFonts w:eastAsia="Arial"/>
          <w:b/>
          <w:bCs/>
          <w:color w:val="000000" w:themeColor="text1"/>
          <w:u w:val="single"/>
          <w:lang w:val="en-US"/>
        </w:rPr>
        <w:t xml:space="preserve">Observation </w:t>
      </w:r>
      <w:r w:rsidR="00D2228A">
        <w:rPr>
          <w:rFonts w:eastAsia="Arial"/>
          <w:b/>
          <w:bCs/>
          <w:color w:val="000000" w:themeColor="text1"/>
          <w:u w:val="single"/>
          <w:lang w:val="en-US"/>
        </w:rPr>
        <w:t>2.2-10</w:t>
      </w:r>
      <w:r w:rsidRPr="0091761B">
        <w:rPr>
          <w:rFonts w:eastAsia="Arial"/>
          <w:b/>
          <w:bCs/>
          <w:color w:val="000000" w:themeColor="text1"/>
          <w:u w:val="single"/>
          <w:lang w:val="en-US"/>
        </w:rPr>
        <w:t>:</w:t>
      </w:r>
      <w:r w:rsidRPr="0091761B">
        <w:rPr>
          <w:rFonts w:eastAsia="Arial"/>
          <w:color w:val="000000" w:themeColor="text1"/>
          <w:lang w:val="en-US"/>
        </w:rPr>
        <w:t xml:space="preserve"> The insertion</w:t>
      </w:r>
      <w:r w:rsidR="00D2228A">
        <w:rPr>
          <w:rFonts w:eastAsia="Arial"/>
          <w:color w:val="000000" w:themeColor="text1"/>
          <w:lang w:val="en-US"/>
        </w:rPr>
        <w:t>-</w:t>
      </w:r>
      <w:r w:rsidRPr="0091761B">
        <w:rPr>
          <w:rFonts w:eastAsia="Arial"/>
          <w:color w:val="000000" w:themeColor="text1"/>
          <w:lang w:val="en-US"/>
        </w:rPr>
        <w:t>loss of both the TX and RX analogue filters should be carefully considered, as it can further reduce the theoretical UL coverage gain.</w:t>
      </w:r>
    </w:p>
    <w:p w14:paraId="367DA0B8" w14:textId="2ECE859B" w:rsidR="00D23E28" w:rsidRDefault="00D23E28" w:rsidP="00267AB0">
      <w:pPr>
        <w:rPr>
          <w:rFonts w:eastAsia="Arial"/>
          <w:color w:val="000000" w:themeColor="text1"/>
          <w:lang w:val="en-US"/>
        </w:rPr>
      </w:pPr>
      <w:r w:rsidRPr="0091761B">
        <w:rPr>
          <w:rFonts w:eastAsia="Arial"/>
          <w:b/>
          <w:bCs/>
          <w:color w:val="000000" w:themeColor="text1"/>
          <w:u w:val="single"/>
          <w:lang w:val="en-US"/>
        </w:rPr>
        <w:t xml:space="preserve">Observation </w:t>
      </w:r>
      <w:r w:rsidR="00D2228A">
        <w:rPr>
          <w:rFonts w:eastAsia="Arial"/>
          <w:b/>
          <w:bCs/>
          <w:color w:val="000000" w:themeColor="text1"/>
          <w:u w:val="single"/>
          <w:lang w:val="en-US"/>
        </w:rPr>
        <w:t>2.2-11</w:t>
      </w:r>
      <w:r w:rsidRPr="0091761B">
        <w:rPr>
          <w:rFonts w:eastAsia="Arial"/>
          <w:b/>
          <w:bCs/>
          <w:color w:val="000000" w:themeColor="text1"/>
          <w:u w:val="single"/>
          <w:lang w:val="en-US"/>
        </w:rPr>
        <w:t>:</w:t>
      </w:r>
      <w:r w:rsidRPr="0091761B">
        <w:rPr>
          <w:rFonts w:eastAsia="Arial"/>
          <w:color w:val="000000" w:themeColor="text1"/>
          <w:lang w:val="en-US"/>
        </w:rPr>
        <w:t xml:space="preserve"> Filter feasibility in terms of roll-off, size, shape needs to be studied.</w:t>
      </w:r>
    </w:p>
    <w:p w14:paraId="596C9980" w14:textId="08F5D568" w:rsidR="00D5244C" w:rsidRDefault="00AA5C16" w:rsidP="0091761B">
      <w:r>
        <w:t xml:space="preserve">With </w:t>
      </w:r>
      <w:proofErr w:type="gramStart"/>
      <w:r>
        <w:t>all of</w:t>
      </w:r>
      <w:proofErr w:type="gramEnd"/>
      <w:r>
        <w:t xml:space="preserve"> the above in mind, </w:t>
      </w:r>
      <w:r w:rsidR="00426497">
        <w:t xml:space="preserve">it is important that any requirement provides scope for operators to </w:t>
      </w:r>
      <w:r w:rsidR="00D23E28">
        <w:t>negotiate but</w:t>
      </w:r>
      <w:r w:rsidR="00426497">
        <w:t xml:space="preserve"> does not force operators to meet much stricter requirements in cases where there is no sharing agreement or TDD. Thus, if the SBFD co-existence is to be included, in our view it should be captured that it is declared for SBFD and does not impact TDD.</w:t>
      </w:r>
    </w:p>
    <w:p w14:paraId="5A08AA28" w14:textId="43E86573" w:rsidR="00426497" w:rsidRDefault="00D23E28" w:rsidP="00D23E28">
      <w:r w:rsidRPr="0091761B">
        <w:rPr>
          <w:b/>
          <w:bCs/>
          <w:u w:val="single"/>
        </w:rPr>
        <w:t xml:space="preserve">Proposal </w:t>
      </w:r>
      <w:r w:rsidR="00D2228A">
        <w:rPr>
          <w:b/>
          <w:bCs/>
          <w:u w:val="single"/>
        </w:rPr>
        <w:t>2.2-1</w:t>
      </w:r>
      <w:r w:rsidRPr="0091761B">
        <w:rPr>
          <w:b/>
          <w:bCs/>
          <w:u w:val="single"/>
        </w:rPr>
        <w:t>:</w:t>
      </w:r>
      <w:r w:rsidRPr="005A76C8">
        <w:t xml:space="preserve"> </w:t>
      </w:r>
      <w:r w:rsidR="00426497">
        <w:t>I</w:t>
      </w:r>
      <w:r>
        <w:t>f</w:t>
      </w:r>
      <w:r w:rsidR="00426497">
        <w:t xml:space="preserve"> SBFD</w:t>
      </w:r>
      <w:r>
        <w:t>-to-SBFD</w:t>
      </w:r>
      <w:r w:rsidR="00426497">
        <w:t xml:space="preserve"> co-existence requirements are created, it should be clarified that meeting the requirement is declared by the BS vendor and that TDD operation is not impacted.</w:t>
      </w:r>
    </w:p>
    <w:p w14:paraId="3F58881C" w14:textId="77777777" w:rsidR="005A76C8" w:rsidRDefault="005A76C8" w:rsidP="00D23E28"/>
    <w:p w14:paraId="00E747C8" w14:textId="6F051E21" w:rsidR="00D23E28" w:rsidRPr="003F2BDE" w:rsidRDefault="005A76C8" w:rsidP="0091761B">
      <w:pPr>
        <w:pStyle w:val="ListParagraph"/>
        <w:numPr>
          <w:ilvl w:val="1"/>
          <w:numId w:val="5"/>
        </w:numPr>
        <w:ind w:hanging="720"/>
        <w:rPr>
          <w:rFonts w:ascii="Arial" w:hAnsi="Arial" w:cs="Arial"/>
          <w:sz w:val="28"/>
          <w:szCs w:val="28"/>
        </w:rPr>
      </w:pPr>
      <w:r w:rsidRPr="003F2BDE">
        <w:rPr>
          <w:rFonts w:ascii="Arial" w:hAnsi="Arial" w:cs="Arial"/>
          <w:sz w:val="28"/>
          <w:szCs w:val="28"/>
        </w:rPr>
        <w:t>Introduction of new AAS NR BS type</w:t>
      </w:r>
    </w:p>
    <w:p w14:paraId="112DA2E4" w14:textId="77777777" w:rsidR="008E7067" w:rsidRDefault="008E7067" w:rsidP="00447064">
      <w:r>
        <w:t>This BS type is intended for AAS BS with a large array antenna required to provide coverage operating within bands in the upper region of FR1. The new BS type will include more OTA requirements than BS type 1-H, which would allow for a smooth transition to full OTA and BS type 1-O.</w:t>
      </w:r>
    </w:p>
    <w:p w14:paraId="1ECEB5FC" w14:textId="3CBF04C8" w:rsidR="008E7067" w:rsidRDefault="008E7067" w:rsidP="008E7067">
      <w:r>
        <w:t>In Rel-15, the concept of NR BS types was established to allow the specification to support different types of base stations for FR1 (non-AAS and AAS) and FR2 (AAS). The requirement applicability for the different base station types is different since requirements are defined at different requirement interfaces referred to as TAB and RIB. The interfaces are visualised in Figure 2.</w:t>
      </w:r>
      <w:r w:rsidR="00C1177B">
        <w:t>3</w:t>
      </w:r>
      <w:r>
        <w:t>-1.</w:t>
      </w:r>
    </w:p>
    <w:p w14:paraId="7B283E03" w14:textId="77777777" w:rsidR="008E7067" w:rsidRDefault="008E7067" w:rsidP="008E7067">
      <w:pPr>
        <w:keepLines/>
        <w:spacing w:after="240"/>
        <w:jc w:val="center"/>
        <w:outlineLvl w:val="0"/>
        <w:rPr>
          <w:rFonts w:ascii="Arial" w:hAnsi="Arial"/>
          <w:b/>
          <w:lang w:eastAsia="x-none"/>
        </w:rPr>
      </w:pPr>
      <w:r w:rsidRPr="00CF5799">
        <w:rPr>
          <w:noProof/>
        </w:rPr>
        <w:lastRenderedPageBreak/>
        <w:drawing>
          <wp:inline distT="0" distB="0" distL="0" distR="0" wp14:anchorId="7C5920FC" wp14:editId="02535EE2">
            <wp:extent cx="3772260" cy="2051834"/>
            <wp:effectExtent l="0" t="0" r="0" b="5715"/>
            <wp:docPr id="15431344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85830" cy="2059215"/>
                    </a:xfrm>
                    <a:prstGeom prst="rect">
                      <a:avLst/>
                    </a:prstGeom>
                    <a:noFill/>
                    <a:ln>
                      <a:noFill/>
                    </a:ln>
                  </pic:spPr>
                </pic:pic>
              </a:graphicData>
            </a:graphic>
          </wp:inline>
        </w:drawing>
      </w:r>
    </w:p>
    <w:p w14:paraId="51E00581" w14:textId="072731BE" w:rsidR="008E7067" w:rsidRDefault="008E7067" w:rsidP="008E7067">
      <w:pPr>
        <w:keepLines/>
        <w:spacing w:after="240"/>
        <w:jc w:val="center"/>
        <w:outlineLvl w:val="0"/>
        <w:rPr>
          <w:rFonts w:ascii="Arial" w:hAnsi="Arial"/>
          <w:b/>
          <w:lang w:eastAsia="x-none"/>
        </w:rPr>
      </w:pPr>
      <w:r>
        <w:rPr>
          <w:rFonts w:ascii="Arial" w:hAnsi="Arial"/>
          <w:b/>
          <w:lang w:eastAsia="x-none"/>
        </w:rPr>
        <w:t>Figure 2.</w:t>
      </w:r>
      <w:r w:rsidR="00C1177B">
        <w:rPr>
          <w:rFonts w:ascii="Arial" w:hAnsi="Arial"/>
          <w:b/>
          <w:lang w:eastAsia="x-none"/>
        </w:rPr>
        <w:t>3</w:t>
      </w:r>
      <w:r w:rsidRPr="009D1119">
        <w:rPr>
          <w:rFonts w:ascii="Arial" w:hAnsi="Arial"/>
          <w:b/>
          <w:lang w:eastAsia="x-none"/>
        </w:rPr>
        <w:t>-1:</w:t>
      </w:r>
      <w:r>
        <w:rPr>
          <w:rFonts w:ascii="Arial" w:hAnsi="Arial"/>
          <w:b/>
          <w:lang w:eastAsia="x-none"/>
        </w:rPr>
        <w:t xml:space="preserve"> AAS BS architecture </w:t>
      </w:r>
    </w:p>
    <w:p w14:paraId="1A400EFE" w14:textId="05AC0BA3" w:rsidR="008E7067" w:rsidRDefault="008E7067" w:rsidP="008E7067">
      <w:r>
        <w:t>The currently supported BS types and a potential new additional BS type (here referred to BS type 1-H-enh) are listed in Table 2.</w:t>
      </w:r>
      <w:r w:rsidR="00104126">
        <w:t>3</w:t>
      </w:r>
      <w:r>
        <w:t>-1.</w:t>
      </w:r>
    </w:p>
    <w:p w14:paraId="268BD3AF" w14:textId="344715E0" w:rsidR="008E7067" w:rsidRPr="003C0B2F" w:rsidRDefault="008E7067" w:rsidP="008E7067">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2.</w:t>
      </w:r>
      <w:r w:rsidR="00104126">
        <w:rPr>
          <w:rFonts w:ascii="Arial" w:eastAsia="SimSun" w:hAnsi="Arial"/>
          <w:b/>
        </w:rPr>
        <w:t>3</w:t>
      </w:r>
      <w:r w:rsidRPr="003C0B2F">
        <w:rPr>
          <w:rFonts w:ascii="Arial" w:eastAsia="SimSun" w:hAnsi="Arial"/>
          <w:b/>
        </w:rPr>
        <w:t xml:space="preserve">-1: </w:t>
      </w:r>
      <w:r>
        <w:rPr>
          <w:rFonts w:ascii="Arial" w:eastAsia="SimSun" w:hAnsi="Arial"/>
          <w:b/>
        </w:rPr>
        <w:t>BS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07"/>
        <w:gridCol w:w="2137"/>
        <w:gridCol w:w="5148"/>
      </w:tblGrid>
      <w:tr w:rsidR="008E7067" w:rsidRPr="000C0827" w14:paraId="5C392F8F" w14:textId="77777777" w:rsidTr="0088369C">
        <w:trPr>
          <w:tblHeader/>
          <w:jc w:val="center"/>
        </w:trPr>
        <w:tc>
          <w:tcPr>
            <w:tcW w:w="0" w:type="auto"/>
          </w:tcPr>
          <w:p w14:paraId="5D4496E5" w14:textId="77777777" w:rsidR="008E7067" w:rsidRDefault="008E7067">
            <w:pPr>
              <w:keepNext/>
              <w:keepLines/>
              <w:spacing w:after="0"/>
              <w:jc w:val="center"/>
              <w:rPr>
                <w:rFonts w:ascii="Arial" w:hAnsi="Arial"/>
                <w:b/>
                <w:sz w:val="18"/>
              </w:rPr>
            </w:pPr>
            <w:r>
              <w:rPr>
                <w:rFonts w:ascii="Arial" w:hAnsi="Arial"/>
                <w:b/>
                <w:sz w:val="18"/>
              </w:rPr>
              <w:t>BS type</w:t>
            </w:r>
          </w:p>
        </w:tc>
        <w:tc>
          <w:tcPr>
            <w:tcW w:w="0" w:type="auto"/>
          </w:tcPr>
          <w:p w14:paraId="2B5DC37B" w14:textId="77777777" w:rsidR="008E7067" w:rsidRPr="000C0827" w:rsidRDefault="008E7067">
            <w:pPr>
              <w:keepNext/>
              <w:keepLines/>
              <w:spacing w:after="0"/>
              <w:jc w:val="center"/>
              <w:rPr>
                <w:rFonts w:ascii="Arial" w:hAnsi="Arial"/>
                <w:b/>
                <w:sz w:val="18"/>
              </w:rPr>
            </w:pPr>
            <w:r>
              <w:rPr>
                <w:rFonts w:ascii="Arial" w:hAnsi="Arial"/>
                <w:b/>
                <w:sz w:val="18"/>
              </w:rPr>
              <w:t>Requirement interfaces</w:t>
            </w:r>
          </w:p>
        </w:tc>
        <w:tc>
          <w:tcPr>
            <w:tcW w:w="0" w:type="auto"/>
          </w:tcPr>
          <w:p w14:paraId="47211BED" w14:textId="77777777" w:rsidR="008E7067" w:rsidRDefault="008E7067">
            <w:pPr>
              <w:keepNext/>
              <w:keepLines/>
              <w:spacing w:after="0"/>
              <w:jc w:val="center"/>
              <w:rPr>
                <w:rFonts w:ascii="Arial" w:hAnsi="Arial"/>
                <w:b/>
                <w:sz w:val="18"/>
              </w:rPr>
            </w:pPr>
            <w:r>
              <w:rPr>
                <w:rFonts w:ascii="Arial" w:hAnsi="Arial"/>
                <w:b/>
                <w:sz w:val="18"/>
              </w:rPr>
              <w:t>Note</w:t>
            </w:r>
          </w:p>
        </w:tc>
      </w:tr>
      <w:tr w:rsidR="008E7067" w:rsidRPr="000C0827" w14:paraId="6A14008C" w14:textId="77777777" w:rsidTr="0088369C">
        <w:trPr>
          <w:jc w:val="center"/>
        </w:trPr>
        <w:tc>
          <w:tcPr>
            <w:tcW w:w="0" w:type="auto"/>
          </w:tcPr>
          <w:p w14:paraId="18E26056" w14:textId="77777777" w:rsidR="008E7067" w:rsidRPr="00873343" w:rsidRDefault="008E7067">
            <w:pPr>
              <w:keepNext/>
              <w:keepLines/>
              <w:spacing w:after="0"/>
              <w:jc w:val="center"/>
              <w:rPr>
                <w:rFonts w:ascii="Arial" w:hAnsi="Arial"/>
                <w:color w:val="A6A6A6" w:themeColor="background1" w:themeShade="A6"/>
                <w:sz w:val="18"/>
                <w:szCs w:val="18"/>
                <w:lang w:eastAsia="zh-CN"/>
              </w:rPr>
            </w:pPr>
            <w:r w:rsidRPr="00873343">
              <w:rPr>
                <w:rFonts w:ascii="Arial" w:hAnsi="Arial"/>
                <w:color w:val="A6A6A6" w:themeColor="background1" w:themeShade="A6"/>
                <w:sz w:val="18"/>
                <w:szCs w:val="18"/>
                <w:lang w:eastAsia="zh-CN"/>
              </w:rPr>
              <w:t>1-C</w:t>
            </w:r>
          </w:p>
        </w:tc>
        <w:tc>
          <w:tcPr>
            <w:tcW w:w="0" w:type="auto"/>
          </w:tcPr>
          <w:p w14:paraId="3F967F7C" w14:textId="77777777" w:rsidR="008E7067" w:rsidRPr="00873343" w:rsidRDefault="008E7067">
            <w:pPr>
              <w:keepNext/>
              <w:keepLines/>
              <w:spacing w:after="0"/>
              <w:jc w:val="center"/>
              <w:rPr>
                <w:rFonts w:ascii="Arial" w:hAnsi="Arial"/>
                <w:color w:val="A6A6A6" w:themeColor="background1" w:themeShade="A6"/>
                <w:sz w:val="18"/>
                <w:szCs w:val="18"/>
                <w:lang w:eastAsia="zh-CN"/>
              </w:rPr>
            </w:pPr>
            <w:r w:rsidRPr="00873343">
              <w:rPr>
                <w:rFonts w:ascii="Arial" w:hAnsi="Arial"/>
                <w:color w:val="A6A6A6" w:themeColor="background1" w:themeShade="A6"/>
                <w:sz w:val="18"/>
                <w:szCs w:val="18"/>
                <w:lang w:eastAsia="zh-CN"/>
              </w:rPr>
              <w:t>TAB</w:t>
            </w:r>
          </w:p>
        </w:tc>
        <w:tc>
          <w:tcPr>
            <w:tcW w:w="0" w:type="auto"/>
          </w:tcPr>
          <w:p w14:paraId="0BA59363" w14:textId="77777777" w:rsidR="008E7067" w:rsidRPr="00873343" w:rsidRDefault="008E7067">
            <w:pPr>
              <w:keepNext/>
              <w:keepLines/>
              <w:spacing w:after="0"/>
              <w:jc w:val="center"/>
              <w:rPr>
                <w:rFonts w:ascii="Arial" w:hAnsi="Arial"/>
                <w:color w:val="A6A6A6" w:themeColor="background1" w:themeShade="A6"/>
                <w:sz w:val="18"/>
                <w:szCs w:val="18"/>
                <w:lang w:eastAsia="zh-CN"/>
              </w:rPr>
            </w:pPr>
            <w:r w:rsidRPr="00873343">
              <w:rPr>
                <w:rFonts w:ascii="Arial" w:hAnsi="Arial"/>
                <w:color w:val="A6A6A6" w:themeColor="background1" w:themeShade="A6"/>
                <w:sz w:val="18"/>
                <w:szCs w:val="18"/>
                <w:lang w:eastAsia="zh-CN"/>
              </w:rPr>
              <w:t>FR1 non-AAS BS with few RF ports and passive antenna</w:t>
            </w:r>
          </w:p>
        </w:tc>
      </w:tr>
      <w:tr w:rsidR="008E7067" w:rsidRPr="000C0827" w14:paraId="300DF249" w14:textId="77777777" w:rsidTr="0088369C">
        <w:trPr>
          <w:jc w:val="center"/>
        </w:trPr>
        <w:tc>
          <w:tcPr>
            <w:tcW w:w="0" w:type="auto"/>
          </w:tcPr>
          <w:p w14:paraId="1C65F4EC" w14:textId="77777777" w:rsidR="008E7067" w:rsidRDefault="008E7067">
            <w:pPr>
              <w:keepNext/>
              <w:keepLines/>
              <w:spacing w:after="0"/>
              <w:jc w:val="center"/>
              <w:rPr>
                <w:rFonts w:ascii="Arial" w:hAnsi="Arial"/>
                <w:sz w:val="18"/>
                <w:lang w:eastAsia="x-none"/>
              </w:rPr>
            </w:pPr>
            <w:r>
              <w:rPr>
                <w:rFonts w:ascii="Arial" w:hAnsi="Arial"/>
                <w:sz w:val="18"/>
                <w:lang w:eastAsia="x-none"/>
              </w:rPr>
              <w:t>1-H</w:t>
            </w:r>
          </w:p>
        </w:tc>
        <w:tc>
          <w:tcPr>
            <w:tcW w:w="0" w:type="auto"/>
          </w:tcPr>
          <w:p w14:paraId="0E71B118" w14:textId="77777777" w:rsidR="008E7067" w:rsidRPr="000C0827" w:rsidRDefault="008E7067">
            <w:pPr>
              <w:keepNext/>
              <w:keepLines/>
              <w:spacing w:after="0"/>
              <w:jc w:val="center"/>
              <w:rPr>
                <w:rFonts w:ascii="Arial" w:hAnsi="Arial"/>
                <w:sz w:val="18"/>
                <w:lang w:eastAsia="x-none"/>
              </w:rPr>
            </w:pPr>
            <w:r>
              <w:rPr>
                <w:rFonts w:ascii="Arial" w:hAnsi="Arial"/>
                <w:sz w:val="18"/>
                <w:lang w:eastAsia="x-none"/>
              </w:rPr>
              <w:t>TAB, RIB</w:t>
            </w:r>
          </w:p>
        </w:tc>
        <w:tc>
          <w:tcPr>
            <w:tcW w:w="0" w:type="auto"/>
          </w:tcPr>
          <w:p w14:paraId="3AA39167" w14:textId="77777777" w:rsidR="008E7067" w:rsidRDefault="008E7067">
            <w:pPr>
              <w:keepNext/>
              <w:keepLines/>
              <w:spacing w:after="0"/>
              <w:jc w:val="center"/>
              <w:rPr>
                <w:rFonts w:ascii="Arial" w:hAnsi="Arial"/>
                <w:sz w:val="18"/>
                <w:lang w:eastAsia="x-none"/>
              </w:rPr>
            </w:pPr>
            <w:r>
              <w:rPr>
                <w:rFonts w:ascii="Arial" w:hAnsi="Arial"/>
                <w:sz w:val="18"/>
                <w:lang w:eastAsia="x-none"/>
              </w:rPr>
              <w:t>FR1 AAS BS with access to RF ports at TAB</w:t>
            </w:r>
          </w:p>
        </w:tc>
      </w:tr>
      <w:tr w:rsidR="008E7067" w:rsidRPr="000C0827" w14:paraId="33C25206" w14:textId="77777777" w:rsidTr="0088369C">
        <w:trPr>
          <w:jc w:val="center"/>
        </w:trPr>
        <w:tc>
          <w:tcPr>
            <w:tcW w:w="0" w:type="auto"/>
          </w:tcPr>
          <w:p w14:paraId="2214BA81" w14:textId="77777777" w:rsidR="008E7067" w:rsidRPr="001104BD" w:rsidRDefault="008E7067">
            <w:pPr>
              <w:keepNext/>
              <w:keepLines/>
              <w:spacing w:after="0"/>
              <w:jc w:val="center"/>
              <w:rPr>
                <w:rFonts w:ascii="Arial" w:hAnsi="Arial"/>
                <w:color w:val="C00000"/>
                <w:sz w:val="18"/>
                <w:lang w:eastAsia="x-none"/>
              </w:rPr>
            </w:pPr>
            <w:r w:rsidRPr="001104BD">
              <w:rPr>
                <w:rFonts w:ascii="Arial" w:hAnsi="Arial"/>
                <w:color w:val="C00000"/>
                <w:sz w:val="18"/>
                <w:lang w:eastAsia="x-none"/>
              </w:rPr>
              <w:t>1-H-enh</w:t>
            </w:r>
          </w:p>
        </w:tc>
        <w:tc>
          <w:tcPr>
            <w:tcW w:w="0" w:type="auto"/>
          </w:tcPr>
          <w:p w14:paraId="1043B47E" w14:textId="77777777" w:rsidR="008E7067" w:rsidRPr="001104BD" w:rsidRDefault="008E7067">
            <w:pPr>
              <w:keepNext/>
              <w:keepLines/>
              <w:spacing w:after="0"/>
              <w:jc w:val="center"/>
              <w:rPr>
                <w:rFonts w:ascii="Arial" w:hAnsi="Arial"/>
                <w:color w:val="C00000"/>
                <w:sz w:val="18"/>
                <w:lang w:eastAsia="x-none"/>
              </w:rPr>
            </w:pPr>
            <w:r w:rsidRPr="001104BD">
              <w:rPr>
                <w:rFonts w:ascii="Arial" w:hAnsi="Arial"/>
                <w:color w:val="C00000"/>
                <w:sz w:val="18"/>
                <w:lang w:eastAsia="x-none"/>
              </w:rPr>
              <w:t>TAB2, RIB</w:t>
            </w:r>
          </w:p>
        </w:tc>
        <w:tc>
          <w:tcPr>
            <w:tcW w:w="0" w:type="auto"/>
          </w:tcPr>
          <w:p w14:paraId="10700025" w14:textId="77777777" w:rsidR="008E7067" w:rsidRPr="001104BD" w:rsidRDefault="008E7067">
            <w:pPr>
              <w:keepNext/>
              <w:keepLines/>
              <w:spacing w:after="0"/>
              <w:jc w:val="center"/>
              <w:rPr>
                <w:rFonts w:ascii="Arial" w:hAnsi="Arial"/>
                <w:color w:val="C00000"/>
                <w:sz w:val="18"/>
                <w:lang w:eastAsia="x-none"/>
              </w:rPr>
            </w:pPr>
            <w:r w:rsidRPr="001104BD">
              <w:rPr>
                <w:rFonts w:ascii="Arial" w:hAnsi="Arial"/>
                <w:color w:val="C00000"/>
                <w:sz w:val="18"/>
                <w:lang w:eastAsia="x-none"/>
              </w:rPr>
              <w:t>New BS type for FR1 AAS BS with access to RF ports at TAB2</w:t>
            </w:r>
          </w:p>
        </w:tc>
      </w:tr>
      <w:tr w:rsidR="008E7067" w:rsidRPr="000C0827" w14:paraId="7E50C0A5" w14:textId="77777777" w:rsidTr="0088369C">
        <w:trPr>
          <w:jc w:val="center"/>
        </w:trPr>
        <w:tc>
          <w:tcPr>
            <w:tcW w:w="0" w:type="auto"/>
          </w:tcPr>
          <w:p w14:paraId="40D18E11" w14:textId="77777777" w:rsidR="008E7067" w:rsidRDefault="008E7067">
            <w:pPr>
              <w:keepNext/>
              <w:keepLines/>
              <w:spacing w:after="0"/>
              <w:jc w:val="center"/>
              <w:rPr>
                <w:rFonts w:ascii="Arial" w:hAnsi="Arial"/>
                <w:sz w:val="18"/>
                <w:lang w:eastAsia="x-none"/>
              </w:rPr>
            </w:pPr>
            <w:r>
              <w:rPr>
                <w:rFonts w:ascii="Arial" w:hAnsi="Arial"/>
                <w:sz w:val="18"/>
                <w:lang w:eastAsia="x-none"/>
              </w:rPr>
              <w:t>1-O</w:t>
            </w:r>
          </w:p>
        </w:tc>
        <w:tc>
          <w:tcPr>
            <w:tcW w:w="0" w:type="auto"/>
          </w:tcPr>
          <w:p w14:paraId="4243EC81" w14:textId="77777777" w:rsidR="008E7067" w:rsidRDefault="008E7067">
            <w:pPr>
              <w:keepNext/>
              <w:keepLines/>
              <w:spacing w:after="0"/>
              <w:jc w:val="center"/>
              <w:rPr>
                <w:rFonts w:ascii="Arial" w:hAnsi="Arial"/>
                <w:sz w:val="18"/>
                <w:lang w:eastAsia="x-none"/>
              </w:rPr>
            </w:pPr>
            <w:r>
              <w:rPr>
                <w:rFonts w:ascii="Arial" w:hAnsi="Arial"/>
                <w:sz w:val="18"/>
                <w:lang w:eastAsia="x-none"/>
              </w:rPr>
              <w:t>RIB</w:t>
            </w:r>
          </w:p>
        </w:tc>
        <w:tc>
          <w:tcPr>
            <w:tcW w:w="0" w:type="auto"/>
          </w:tcPr>
          <w:p w14:paraId="42D4F1E5" w14:textId="77777777" w:rsidR="008E7067" w:rsidRDefault="008E7067">
            <w:pPr>
              <w:keepNext/>
              <w:keepLines/>
              <w:spacing w:after="0"/>
              <w:jc w:val="center"/>
              <w:rPr>
                <w:rFonts w:ascii="Arial" w:hAnsi="Arial"/>
                <w:sz w:val="18"/>
                <w:lang w:eastAsia="x-none"/>
              </w:rPr>
            </w:pPr>
            <w:r>
              <w:rPr>
                <w:rFonts w:ascii="Arial" w:hAnsi="Arial"/>
                <w:sz w:val="18"/>
                <w:lang w:eastAsia="x-none"/>
              </w:rPr>
              <w:t>FR1 AAS BS without access to RF ports</w:t>
            </w:r>
          </w:p>
        </w:tc>
      </w:tr>
      <w:tr w:rsidR="008E7067" w:rsidRPr="000C0827" w14:paraId="67CFCE6C" w14:textId="77777777" w:rsidTr="0088369C">
        <w:trPr>
          <w:jc w:val="center"/>
        </w:trPr>
        <w:tc>
          <w:tcPr>
            <w:tcW w:w="0" w:type="auto"/>
          </w:tcPr>
          <w:p w14:paraId="7AFB6DB4" w14:textId="77777777" w:rsidR="008E7067" w:rsidRPr="00873343" w:rsidRDefault="008E7067">
            <w:pPr>
              <w:keepNext/>
              <w:keepLines/>
              <w:spacing w:after="0"/>
              <w:jc w:val="center"/>
              <w:rPr>
                <w:rFonts w:ascii="Arial" w:hAnsi="Arial"/>
                <w:color w:val="A6A6A6" w:themeColor="background1" w:themeShade="A6"/>
                <w:sz w:val="18"/>
                <w:lang w:eastAsia="x-none"/>
              </w:rPr>
            </w:pPr>
            <w:r w:rsidRPr="00873343">
              <w:rPr>
                <w:rFonts w:ascii="Arial" w:hAnsi="Arial"/>
                <w:color w:val="A6A6A6" w:themeColor="background1" w:themeShade="A6"/>
                <w:sz w:val="18"/>
                <w:lang w:eastAsia="x-none"/>
              </w:rPr>
              <w:t>2-O</w:t>
            </w:r>
          </w:p>
        </w:tc>
        <w:tc>
          <w:tcPr>
            <w:tcW w:w="0" w:type="auto"/>
          </w:tcPr>
          <w:p w14:paraId="1AAC84A9" w14:textId="77777777" w:rsidR="008E7067" w:rsidRPr="00873343" w:rsidRDefault="008E7067">
            <w:pPr>
              <w:keepNext/>
              <w:keepLines/>
              <w:spacing w:after="0"/>
              <w:jc w:val="center"/>
              <w:rPr>
                <w:rFonts w:ascii="Arial" w:hAnsi="Arial"/>
                <w:color w:val="A6A6A6" w:themeColor="background1" w:themeShade="A6"/>
                <w:sz w:val="18"/>
                <w:lang w:eastAsia="x-none"/>
              </w:rPr>
            </w:pPr>
            <w:r w:rsidRPr="00873343">
              <w:rPr>
                <w:rFonts w:ascii="Arial" w:hAnsi="Arial"/>
                <w:color w:val="A6A6A6" w:themeColor="background1" w:themeShade="A6"/>
                <w:sz w:val="18"/>
                <w:lang w:eastAsia="x-none"/>
              </w:rPr>
              <w:t>RIB</w:t>
            </w:r>
          </w:p>
        </w:tc>
        <w:tc>
          <w:tcPr>
            <w:tcW w:w="0" w:type="auto"/>
          </w:tcPr>
          <w:p w14:paraId="6769FB05" w14:textId="77777777" w:rsidR="008E7067" w:rsidRPr="00873343" w:rsidRDefault="008E7067">
            <w:pPr>
              <w:keepNext/>
              <w:keepLines/>
              <w:spacing w:after="0"/>
              <w:jc w:val="center"/>
              <w:rPr>
                <w:rFonts w:ascii="Arial" w:hAnsi="Arial"/>
                <w:color w:val="A6A6A6" w:themeColor="background1" w:themeShade="A6"/>
                <w:sz w:val="18"/>
                <w:lang w:eastAsia="x-none"/>
              </w:rPr>
            </w:pPr>
            <w:r w:rsidRPr="00873343">
              <w:rPr>
                <w:rFonts w:ascii="Arial" w:hAnsi="Arial"/>
                <w:color w:val="A6A6A6" w:themeColor="background1" w:themeShade="A6"/>
                <w:sz w:val="18"/>
                <w:lang w:eastAsia="x-none"/>
              </w:rPr>
              <w:t>FR2 AAS BS without access to RF ports</w:t>
            </w:r>
          </w:p>
        </w:tc>
      </w:tr>
    </w:tbl>
    <w:p w14:paraId="2A2EFCBF" w14:textId="77777777" w:rsidR="008E7067" w:rsidRDefault="008E7067" w:rsidP="008E7067"/>
    <w:p w14:paraId="67A2FA5C" w14:textId="77777777" w:rsidR="008E7067" w:rsidRDefault="008E7067" w:rsidP="008E7067">
      <w:r>
        <w:t xml:space="preserve">Considering the coverage capability for AAS BS to be the same for bands in the upper region of FR1 as for mid FR1 bands would lead to larger number of antenna elements needed for AAS BS products in the upper region of FR1 compared with mid FR1 bands. Since the number of antenna elements needed will be significantly larger than the supported number of layer 1 logical ports (also referred to as baseband ports or CSI-RS ports), different types of port expansion techniques will be required to map signals from logical ports to physical antenna elements. Traditionally the port expansion is done by combining elements as vertical sub-arrays. This combination is done using passive combination networks in the Radio Distribution Network (RDN) and often in conjunction with digital port expansion between baseband and radio. For large arrays, the vertical sub-array tends be very large which would restrict the vertical steering range. Therefore, hybrid beamforming schemes are often considered to add steering capabilities in the RDN by adding analogue RF components, such as phase shifters, switched delay lines, etc. </w:t>
      </w:r>
    </w:p>
    <w:p w14:paraId="726B867E" w14:textId="60AC873A" w:rsidR="008E7067" w:rsidRDefault="008E7067" w:rsidP="008E7067">
      <w:r>
        <w:t xml:space="preserve">The current BS architecture described in TS 38.104, </w:t>
      </w:r>
      <w:r w:rsidR="00056D1E">
        <w:t xml:space="preserve">Clause </w:t>
      </w:r>
      <w:r>
        <w:t xml:space="preserve">4.3 </w:t>
      </w:r>
      <w:r w:rsidR="00F34FDA">
        <w:t>does</w:t>
      </w:r>
      <w:r>
        <w:t xml:space="preserve"> not explicitly describe type of beamforming schemes supported. However, for electrically large arrays it is essential to define the requirement interface such that all emission generated by the electronics is captured. In the case of having active analogue components in the RDN, a requirement interface should be defined after the RDN. With this interface TAB2 all emission generated by the radio electronics will be captured at TAB2 see Figure 2.</w:t>
      </w:r>
      <w:r w:rsidR="00104126">
        <w:t>3</w:t>
      </w:r>
      <w:r>
        <w:t>-1.</w:t>
      </w:r>
    </w:p>
    <w:p w14:paraId="22137F45" w14:textId="77777777" w:rsidR="008E7067" w:rsidRDefault="008E7067" w:rsidP="008E7067">
      <w:r>
        <w:t xml:space="preserve">Another aspect to consider is that with very many AAS BS transceiver branches it is essential to define a relevant requirement level per branch. For BS type 1-H, the legacy requirement for the receiver is re-used with the consequence that the receiver for a AAS BS with a large array antenna the system will be over specified, which would increase cost and power consumption without providing benefit for the operator. Therefore, it would be natural to move requirements to the OTA domain for in-band receiver requirements and in-band transmitter requirements. </w:t>
      </w:r>
      <w:proofErr w:type="gramStart"/>
      <w:r w:rsidRPr="00F42689">
        <w:t>Similar to</w:t>
      </w:r>
      <w:proofErr w:type="gramEnd"/>
      <w:r w:rsidRPr="00F42689">
        <w:t xml:space="preserve"> the transmitter, additional considerations might be needed to ensure that receiver requirements are properly defined, and relevant test framework is in place as we move towards large electrically antennas including the architecture which cover such receiver beam forming and corresponding requirement interface.</w:t>
      </w:r>
    </w:p>
    <w:p w14:paraId="61063855" w14:textId="77777777" w:rsidR="008E7067" w:rsidRDefault="008E7067" w:rsidP="008E7067">
      <w:r>
        <w:t xml:space="preserve">In addition, the OTA test lab capabilities in the industry are not mature for AAS BS type 1-O all OTA conformance testing. Therefore, we suggest introducing a new BS type with a requirement set consisting of in-band requirements to be specified as OTA requirement while out of band requirements are defined as conducted requirements.    </w:t>
      </w:r>
    </w:p>
    <w:p w14:paraId="46ABEC8C" w14:textId="77777777" w:rsidR="008E7067" w:rsidRDefault="008E7067" w:rsidP="008E7067">
      <w:r>
        <w:t>The general principles for establishing a complete requirement set for the new BS type are listed below:</w:t>
      </w:r>
    </w:p>
    <w:p w14:paraId="4C9E7E44" w14:textId="77777777" w:rsidR="008E7067" w:rsidRDefault="008E7067" w:rsidP="008E7067">
      <w:pPr>
        <w:pStyle w:val="ListParagraph"/>
        <w:numPr>
          <w:ilvl w:val="0"/>
          <w:numId w:val="15"/>
        </w:numPr>
      </w:pPr>
      <w:r>
        <w:t>All carrier centric transmitter requirements are defined OTA at RIB.</w:t>
      </w:r>
    </w:p>
    <w:p w14:paraId="775ED483" w14:textId="77777777" w:rsidR="008E7067" w:rsidRDefault="008E7067" w:rsidP="008E7067">
      <w:pPr>
        <w:pStyle w:val="ListParagraph"/>
        <w:numPr>
          <w:ilvl w:val="0"/>
          <w:numId w:val="15"/>
        </w:numPr>
      </w:pPr>
      <w:r>
        <w:t>All receiver requirements are defined OTA at RIB.</w:t>
      </w:r>
    </w:p>
    <w:p w14:paraId="0C0B8F51" w14:textId="77777777" w:rsidR="008E7067" w:rsidRDefault="008E7067" w:rsidP="008E7067">
      <w:pPr>
        <w:pStyle w:val="ListParagraph"/>
        <w:numPr>
          <w:ilvl w:val="0"/>
          <w:numId w:val="15"/>
        </w:numPr>
      </w:pPr>
      <w:r>
        <w:lastRenderedPageBreak/>
        <w:t>All out-of-band transmitter unwanted emission requirements and receiver spurious emission requirements are defined conducted at TAB2.</w:t>
      </w:r>
    </w:p>
    <w:p w14:paraId="3285D54B" w14:textId="77777777" w:rsidR="008E7067" w:rsidRDefault="008E7067" w:rsidP="008E7067">
      <w:pPr>
        <w:pStyle w:val="ListParagraph"/>
        <w:numPr>
          <w:ilvl w:val="0"/>
          <w:numId w:val="15"/>
        </w:numPr>
      </w:pPr>
      <w:r>
        <w:t>TDD ON/OFF power is defined conducted at TAB2.</w:t>
      </w:r>
    </w:p>
    <w:p w14:paraId="535460EE" w14:textId="1018EC2C" w:rsidR="008E7067" w:rsidRDefault="008E7067" w:rsidP="008E7067">
      <w:r>
        <w:t>Based on the general principles above, a complete requirement set for TS 38.104 have been created in Table 2.</w:t>
      </w:r>
      <w:r w:rsidR="00104126">
        <w:t>3</w:t>
      </w:r>
      <w:r>
        <w:t xml:space="preserve">-2. </w:t>
      </w:r>
    </w:p>
    <w:p w14:paraId="67177DA0" w14:textId="2729177F" w:rsidR="008E7067" w:rsidRPr="003C0B2F" w:rsidRDefault="008E7067" w:rsidP="008E7067">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2.</w:t>
      </w:r>
      <w:r w:rsidR="00104126">
        <w:rPr>
          <w:rFonts w:ascii="Arial" w:eastAsia="SimSun" w:hAnsi="Arial"/>
          <w:b/>
        </w:rPr>
        <w:t>3</w:t>
      </w:r>
      <w:r w:rsidRPr="003C0B2F">
        <w:rPr>
          <w:rFonts w:ascii="Arial" w:eastAsia="SimSun" w:hAnsi="Arial"/>
          <w:b/>
        </w:rPr>
        <w:t>-</w:t>
      </w:r>
      <w:r>
        <w:rPr>
          <w:rFonts w:ascii="Arial" w:eastAsia="SimSun" w:hAnsi="Arial"/>
          <w:b/>
        </w:rPr>
        <w:t>2</w:t>
      </w:r>
      <w:r w:rsidRPr="003C0B2F">
        <w:rPr>
          <w:rFonts w:ascii="Arial" w:eastAsia="SimSun" w:hAnsi="Arial"/>
          <w:b/>
        </w:rPr>
        <w:t>:</w:t>
      </w:r>
      <w:r>
        <w:rPr>
          <w:rFonts w:ascii="Arial" w:eastAsia="SimSun" w:hAnsi="Arial"/>
          <w:b/>
        </w:rPr>
        <w:t xml:space="preserve"> New BS type requirement applicability mapping</w:t>
      </w:r>
    </w:p>
    <w:tbl>
      <w:tblPr>
        <w:tblpPr w:leftFromText="141" w:rightFromText="141" w:vertAnchor="text" w:horzAnchor="margin" w:tblpXSpec="center" w:tblpY="91"/>
        <w:tblW w:w="0" w:type="auto"/>
        <w:tblCellMar>
          <w:left w:w="0" w:type="dxa"/>
          <w:right w:w="0" w:type="dxa"/>
        </w:tblCellMar>
        <w:tblLook w:val="04A0" w:firstRow="1" w:lastRow="0" w:firstColumn="1" w:lastColumn="0" w:noHBand="0" w:noVBand="1"/>
      </w:tblPr>
      <w:tblGrid>
        <w:gridCol w:w="2764"/>
        <w:gridCol w:w="476"/>
        <w:gridCol w:w="476"/>
        <w:gridCol w:w="686"/>
        <w:gridCol w:w="550"/>
        <w:gridCol w:w="736"/>
      </w:tblGrid>
      <w:tr w:rsidR="008E7067" w:rsidRPr="007C331A" w14:paraId="42373DA4" w14:textId="77777777" w:rsidTr="0088369C">
        <w:trPr>
          <w:trHeight w:val="112"/>
        </w:trPr>
        <w:tc>
          <w:tcPr>
            <w:tcW w:w="0" w:type="auto"/>
            <w:tcBorders>
              <w:top w:val="single" w:sz="8" w:space="0" w:color="000000"/>
              <w:left w:val="single" w:sz="8" w:space="0" w:color="000000"/>
              <w:bottom w:val="nil"/>
              <w:right w:val="single" w:sz="8" w:space="0" w:color="000000"/>
            </w:tcBorders>
            <w:tcMar>
              <w:top w:w="15" w:type="dxa"/>
              <w:left w:w="82" w:type="dxa"/>
              <w:bottom w:w="0" w:type="dxa"/>
              <w:right w:w="82" w:type="dxa"/>
            </w:tcMar>
            <w:hideMark/>
          </w:tcPr>
          <w:p w14:paraId="0B3B43F0" w14:textId="77777777" w:rsidR="008E7067" w:rsidRPr="007C331A" w:rsidRDefault="008E7067">
            <w:pPr>
              <w:spacing w:after="0"/>
              <w:jc w:val="center"/>
              <w:rPr>
                <w:rFonts w:ascii="Arial" w:hAnsi="Arial" w:cs="Arial"/>
                <w:sz w:val="36"/>
                <w:szCs w:val="36"/>
                <w:lang w:val="sv-SE" w:eastAsia="sv-SE"/>
              </w:rPr>
            </w:pPr>
            <w:r w:rsidRPr="007C331A">
              <w:rPr>
                <w:rFonts w:ascii="Arial" w:hAnsi="Arial"/>
                <w:b/>
                <w:bCs/>
                <w:color w:val="000000" w:themeColor="text1"/>
                <w:kern w:val="24"/>
                <w:sz w:val="14"/>
                <w:szCs w:val="14"/>
                <w:lang w:eastAsia="sv-SE"/>
              </w:rPr>
              <w:t>Requirement</w:t>
            </w:r>
          </w:p>
        </w:tc>
        <w:tc>
          <w:tcPr>
            <w:tcW w:w="0" w:type="auto"/>
            <w:gridSpan w:val="5"/>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BA9F55F" w14:textId="77777777" w:rsidR="008E7067" w:rsidRPr="007C331A" w:rsidRDefault="008E7067">
            <w:pPr>
              <w:spacing w:after="0"/>
              <w:jc w:val="center"/>
              <w:rPr>
                <w:rFonts w:ascii="Arial" w:hAnsi="Arial" w:cs="Arial"/>
                <w:sz w:val="36"/>
                <w:szCs w:val="36"/>
                <w:lang w:val="sv-SE" w:eastAsia="sv-SE"/>
              </w:rPr>
            </w:pPr>
            <w:r w:rsidRPr="007C331A">
              <w:rPr>
                <w:rFonts w:ascii="Arial" w:hAnsi="Arial"/>
                <w:b/>
                <w:bCs/>
                <w:color w:val="000000" w:themeColor="text1"/>
                <w:kern w:val="24"/>
                <w:sz w:val="14"/>
                <w:szCs w:val="14"/>
                <w:lang w:eastAsia="sv-SE"/>
              </w:rPr>
              <w:t>BS type</w:t>
            </w:r>
          </w:p>
        </w:tc>
      </w:tr>
      <w:tr w:rsidR="008E7067" w:rsidRPr="007C331A" w14:paraId="2A1D89CE" w14:textId="77777777" w:rsidTr="0088369C">
        <w:trPr>
          <w:trHeight w:val="58"/>
        </w:trPr>
        <w:tc>
          <w:tcPr>
            <w:tcW w:w="0" w:type="auto"/>
            <w:tcBorders>
              <w:top w:val="nil"/>
              <w:left w:val="single" w:sz="8" w:space="0" w:color="000000"/>
              <w:bottom w:val="single" w:sz="8" w:space="0" w:color="000000"/>
              <w:right w:val="single" w:sz="8" w:space="0" w:color="000000"/>
            </w:tcBorders>
            <w:tcMar>
              <w:top w:w="15" w:type="dxa"/>
              <w:left w:w="82" w:type="dxa"/>
              <w:bottom w:w="0" w:type="dxa"/>
              <w:right w:w="82" w:type="dxa"/>
            </w:tcMar>
            <w:hideMark/>
          </w:tcPr>
          <w:p w14:paraId="5C44876E" w14:textId="77777777" w:rsidR="008E7067" w:rsidRPr="007C331A" w:rsidRDefault="008E7067">
            <w:pPr>
              <w:spacing w:after="0"/>
              <w:jc w:val="center"/>
              <w:rPr>
                <w:rFonts w:ascii="Arial" w:hAnsi="Arial" w:cs="Arial"/>
                <w:sz w:val="36"/>
                <w:szCs w:val="36"/>
                <w:lang w:val="sv-SE" w:eastAsia="sv-SE"/>
              </w:rPr>
            </w:pPr>
            <w:r w:rsidRPr="007C331A">
              <w:rPr>
                <w:rFonts w:ascii="Arial" w:hAnsi="Arial"/>
                <w:b/>
                <w:bCs/>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C0C7268" w14:textId="77777777" w:rsidR="008E7067" w:rsidRPr="007C331A" w:rsidRDefault="008E7067">
            <w:pPr>
              <w:spacing w:after="0"/>
              <w:jc w:val="center"/>
              <w:rPr>
                <w:rFonts w:ascii="Arial" w:hAnsi="Arial" w:cs="Arial"/>
                <w:sz w:val="36"/>
                <w:szCs w:val="36"/>
                <w:lang w:val="sv-SE" w:eastAsia="sv-SE"/>
              </w:rPr>
            </w:pPr>
            <w:r w:rsidRPr="007C331A">
              <w:rPr>
                <w:rFonts w:ascii="Arial" w:hAnsi="Arial"/>
                <w:b/>
                <w:bCs/>
                <w:color w:val="000000" w:themeColor="text1"/>
                <w:kern w:val="24"/>
                <w:sz w:val="14"/>
                <w:szCs w:val="14"/>
                <w:lang w:eastAsia="sv-SE"/>
              </w:rPr>
              <w:t>1-C</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48DEBC2" w14:textId="77777777" w:rsidR="008E7067" w:rsidRPr="007C331A" w:rsidRDefault="008E7067">
            <w:pPr>
              <w:spacing w:after="0"/>
              <w:jc w:val="center"/>
              <w:rPr>
                <w:rFonts w:ascii="Arial" w:hAnsi="Arial" w:cs="Arial"/>
                <w:sz w:val="36"/>
                <w:szCs w:val="36"/>
                <w:lang w:val="sv-SE" w:eastAsia="sv-SE"/>
              </w:rPr>
            </w:pPr>
            <w:r w:rsidRPr="007C331A">
              <w:rPr>
                <w:rFonts w:ascii="Arial" w:hAnsi="Arial"/>
                <w:b/>
                <w:bCs/>
                <w:color w:val="000000" w:themeColor="text1"/>
                <w:kern w:val="24"/>
                <w:sz w:val="14"/>
                <w:szCs w:val="14"/>
                <w:lang w:eastAsia="sv-SE"/>
              </w:rPr>
              <w:t>1-H</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39A1B24" w14:textId="77777777" w:rsidR="008E7067" w:rsidRPr="000725CE" w:rsidRDefault="008E7067">
            <w:pPr>
              <w:spacing w:after="0"/>
              <w:jc w:val="center"/>
              <w:rPr>
                <w:rFonts w:ascii="Arial" w:hAnsi="Arial" w:cs="Arial"/>
                <w:color w:val="C00000"/>
                <w:sz w:val="36"/>
                <w:szCs w:val="36"/>
                <w:lang w:val="sv-SE" w:eastAsia="sv-SE"/>
              </w:rPr>
            </w:pPr>
            <w:r w:rsidRPr="000725CE">
              <w:rPr>
                <w:rFonts w:ascii="Arial" w:hAnsi="Arial"/>
                <w:b/>
                <w:bCs/>
                <w:color w:val="C00000"/>
                <w:kern w:val="24"/>
                <w:sz w:val="14"/>
                <w:szCs w:val="14"/>
                <w:lang w:eastAsia="sv-SE"/>
              </w:rPr>
              <w:t>1-H-enh</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A0FE740" w14:textId="77777777" w:rsidR="008E7067" w:rsidRPr="007C331A" w:rsidRDefault="008E7067">
            <w:pPr>
              <w:spacing w:after="0"/>
              <w:jc w:val="center"/>
              <w:rPr>
                <w:rFonts w:ascii="Arial" w:hAnsi="Arial" w:cs="Arial"/>
                <w:sz w:val="36"/>
                <w:szCs w:val="36"/>
                <w:lang w:val="sv-SE" w:eastAsia="sv-SE"/>
              </w:rPr>
            </w:pPr>
            <w:r w:rsidRPr="007C331A">
              <w:rPr>
                <w:rFonts w:ascii="Arial" w:hAnsi="Arial"/>
                <w:b/>
                <w:bCs/>
                <w:color w:val="000000" w:themeColor="text1"/>
                <w:kern w:val="24"/>
                <w:sz w:val="14"/>
                <w:szCs w:val="14"/>
                <w:lang w:eastAsia="sv-SE"/>
              </w:rPr>
              <w:t>1-O</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F2784C6" w14:textId="77777777" w:rsidR="008E7067" w:rsidRPr="007C331A" w:rsidRDefault="008E7067">
            <w:pPr>
              <w:spacing w:after="0"/>
              <w:jc w:val="center"/>
              <w:rPr>
                <w:rFonts w:ascii="Arial" w:hAnsi="Arial" w:cs="Arial"/>
                <w:sz w:val="36"/>
                <w:szCs w:val="36"/>
                <w:lang w:val="sv-SE" w:eastAsia="sv-SE"/>
              </w:rPr>
            </w:pPr>
            <w:r w:rsidRPr="007C331A">
              <w:rPr>
                <w:rFonts w:ascii="Arial" w:hAnsi="Arial"/>
                <w:b/>
                <w:bCs/>
                <w:color w:val="000000" w:themeColor="text1"/>
                <w:kern w:val="24"/>
                <w:sz w:val="14"/>
                <w:szCs w:val="14"/>
                <w:lang w:eastAsia="sv-SE"/>
              </w:rPr>
              <w:t>2-O</w:t>
            </w:r>
          </w:p>
        </w:tc>
      </w:tr>
      <w:tr w:rsidR="008E7067" w:rsidRPr="007C331A" w14:paraId="6D2DF6EA" w14:textId="77777777" w:rsidTr="0088369C">
        <w:trPr>
          <w:trHeight w:val="20"/>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A3C70A3"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BS output power</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BB9FE07"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6.2</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952F9BA"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6.2</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F4354B2"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NA</w:t>
            </w:r>
          </w:p>
        </w:tc>
        <w:tc>
          <w:tcPr>
            <w:tcW w:w="550" w:type="dxa"/>
            <w:tcBorders>
              <w:top w:val="single" w:sz="8" w:space="0" w:color="000000"/>
              <w:left w:val="single" w:sz="8" w:space="0" w:color="000000"/>
              <w:bottom w:val="nil"/>
              <w:right w:val="single" w:sz="8" w:space="0" w:color="000000"/>
            </w:tcBorders>
            <w:tcMar>
              <w:top w:w="15" w:type="dxa"/>
              <w:left w:w="82" w:type="dxa"/>
              <w:bottom w:w="0" w:type="dxa"/>
              <w:right w:w="82" w:type="dxa"/>
            </w:tcMar>
            <w:hideMark/>
          </w:tcPr>
          <w:p w14:paraId="551521E1" w14:textId="77777777" w:rsidR="008E7067" w:rsidRPr="00882385"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736" w:type="dxa"/>
            <w:tcBorders>
              <w:top w:val="single" w:sz="8" w:space="0" w:color="000000"/>
              <w:left w:val="single" w:sz="8" w:space="0" w:color="000000"/>
              <w:bottom w:val="nil"/>
              <w:right w:val="single" w:sz="8" w:space="0" w:color="000000"/>
            </w:tcBorders>
            <w:tcMar>
              <w:top w:w="15" w:type="dxa"/>
              <w:left w:w="82" w:type="dxa"/>
              <w:bottom w:w="0" w:type="dxa"/>
              <w:right w:w="82" w:type="dxa"/>
            </w:tcMar>
            <w:hideMark/>
          </w:tcPr>
          <w:p w14:paraId="26C1A043" w14:textId="77777777" w:rsidR="008E7067" w:rsidRPr="00882385"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r>
      <w:tr w:rsidR="008E7067" w:rsidRPr="007C331A" w14:paraId="59906AB2" w14:textId="77777777" w:rsidTr="0088369C">
        <w:trPr>
          <w:trHeight w:val="92"/>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7666147" w14:textId="77777777" w:rsidR="008E7067" w:rsidRPr="00882385"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xml:space="preserve">Output power dynamics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DAE946B" w14:textId="77777777" w:rsidR="008E7067" w:rsidRPr="00882385"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6.3</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D80AC7B"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6.3</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C65BBD6"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NA</w:t>
            </w:r>
          </w:p>
        </w:tc>
        <w:tc>
          <w:tcPr>
            <w:tcW w:w="550" w:type="dxa"/>
            <w:tcBorders>
              <w:top w:val="nil"/>
              <w:left w:val="single" w:sz="8" w:space="0" w:color="000000"/>
              <w:bottom w:val="nil"/>
              <w:right w:val="single" w:sz="8" w:space="0" w:color="000000"/>
            </w:tcBorders>
            <w:tcMar>
              <w:top w:w="15" w:type="dxa"/>
              <w:left w:w="82" w:type="dxa"/>
              <w:bottom w:w="0" w:type="dxa"/>
              <w:right w:w="82" w:type="dxa"/>
            </w:tcMar>
            <w:hideMark/>
          </w:tcPr>
          <w:p w14:paraId="35E3A95B"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736" w:type="dxa"/>
            <w:tcBorders>
              <w:top w:val="nil"/>
              <w:left w:val="single" w:sz="8" w:space="0" w:color="000000"/>
              <w:bottom w:val="nil"/>
              <w:right w:val="single" w:sz="8" w:space="0" w:color="000000"/>
            </w:tcBorders>
            <w:tcMar>
              <w:top w:w="15" w:type="dxa"/>
              <w:left w:w="82" w:type="dxa"/>
              <w:bottom w:w="0" w:type="dxa"/>
              <w:right w:w="82" w:type="dxa"/>
            </w:tcMar>
            <w:hideMark/>
          </w:tcPr>
          <w:p w14:paraId="79E4CCC4"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r>
      <w:tr w:rsidR="008E7067" w:rsidRPr="007C331A" w14:paraId="423AA2F5" w14:textId="77777777" w:rsidTr="0088369C">
        <w:trPr>
          <w:trHeight w:val="38"/>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45A134C"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xml:space="preserve">Transmit ON/OFF power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EA2FBE9"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6.4</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DA7076A"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6.4</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BD44B51"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6.4</w:t>
            </w:r>
          </w:p>
        </w:tc>
        <w:tc>
          <w:tcPr>
            <w:tcW w:w="550" w:type="dxa"/>
            <w:tcBorders>
              <w:top w:val="nil"/>
              <w:left w:val="single" w:sz="8" w:space="0" w:color="000000"/>
              <w:bottom w:val="nil"/>
              <w:right w:val="single" w:sz="8" w:space="0" w:color="000000"/>
            </w:tcBorders>
            <w:tcMar>
              <w:top w:w="15" w:type="dxa"/>
              <w:left w:w="82" w:type="dxa"/>
              <w:bottom w:w="0" w:type="dxa"/>
              <w:right w:w="82" w:type="dxa"/>
            </w:tcMar>
            <w:hideMark/>
          </w:tcPr>
          <w:p w14:paraId="1A5A4C27"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736" w:type="dxa"/>
            <w:tcBorders>
              <w:top w:val="nil"/>
              <w:left w:val="single" w:sz="8" w:space="0" w:color="000000"/>
              <w:bottom w:val="nil"/>
              <w:right w:val="single" w:sz="8" w:space="0" w:color="000000"/>
            </w:tcBorders>
            <w:tcMar>
              <w:top w:w="15" w:type="dxa"/>
              <w:left w:w="82" w:type="dxa"/>
              <w:bottom w:w="0" w:type="dxa"/>
              <w:right w:w="82" w:type="dxa"/>
            </w:tcMar>
            <w:hideMark/>
          </w:tcPr>
          <w:p w14:paraId="15283309"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r>
      <w:tr w:rsidR="008E7067" w:rsidRPr="007C331A" w14:paraId="5B90ACAA" w14:textId="77777777" w:rsidTr="0088369C">
        <w:trPr>
          <w:trHeight w:val="126"/>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E8A5DCE"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Transmitted signal quality</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D3D88A4"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6.5</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CAFEF7E"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6.5</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4838E9D"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NA</w:t>
            </w:r>
          </w:p>
        </w:tc>
        <w:tc>
          <w:tcPr>
            <w:tcW w:w="550" w:type="dxa"/>
            <w:tcBorders>
              <w:top w:val="nil"/>
              <w:left w:val="single" w:sz="8" w:space="0" w:color="000000"/>
              <w:bottom w:val="nil"/>
              <w:right w:val="single" w:sz="8" w:space="0" w:color="000000"/>
            </w:tcBorders>
            <w:tcMar>
              <w:top w:w="15" w:type="dxa"/>
              <w:left w:w="82" w:type="dxa"/>
              <w:bottom w:w="0" w:type="dxa"/>
              <w:right w:w="82" w:type="dxa"/>
            </w:tcMar>
            <w:hideMark/>
          </w:tcPr>
          <w:p w14:paraId="0602EEB6"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736" w:type="dxa"/>
            <w:tcBorders>
              <w:top w:val="nil"/>
              <w:left w:val="single" w:sz="8" w:space="0" w:color="000000"/>
              <w:bottom w:val="nil"/>
              <w:right w:val="single" w:sz="8" w:space="0" w:color="000000"/>
            </w:tcBorders>
            <w:tcMar>
              <w:top w:w="15" w:type="dxa"/>
              <w:left w:w="82" w:type="dxa"/>
              <w:bottom w:w="0" w:type="dxa"/>
              <w:right w:w="82" w:type="dxa"/>
            </w:tcMar>
            <w:hideMark/>
          </w:tcPr>
          <w:p w14:paraId="398C6F25"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r>
      <w:tr w:rsidR="008E7067" w:rsidRPr="007C331A" w14:paraId="3F2FD03B" w14:textId="77777777" w:rsidTr="0088369C">
        <w:trPr>
          <w:trHeight w:val="20"/>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83CE7DF"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Occupied bandwidth</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398485A"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6.6.2</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41C8593"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6.6.2</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53D534A"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NA</w:t>
            </w:r>
          </w:p>
        </w:tc>
        <w:tc>
          <w:tcPr>
            <w:tcW w:w="550" w:type="dxa"/>
            <w:tcBorders>
              <w:top w:val="nil"/>
              <w:left w:val="single" w:sz="8" w:space="0" w:color="000000"/>
              <w:bottom w:val="nil"/>
              <w:right w:val="single" w:sz="8" w:space="0" w:color="000000"/>
            </w:tcBorders>
            <w:tcMar>
              <w:top w:w="15" w:type="dxa"/>
              <w:left w:w="82" w:type="dxa"/>
              <w:bottom w:w="0" w:type="dxa"/>
              <w:right w:w="82" w:type="dxa"/>
            </w:tcMar>
            <w:hideMark/>
          </w:tcPr>
          <w:p w14:paraId="1CB0ED2A"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736" w:type="dxa"/>
            <w:tcBorders>
              <w:top w:val="nil"/>
              <w:left w:val="single" w:sz="8" w:space="0" w:color="000000"/>
              <w:bottom w:val="nil"/>
              <w:right w:val="single" w:sz="8" w:space="0" w:color="000000"/>
            </w:tcBorders>
            <w:tcMar>
              <w:top w:w="15" w:type="dxa"/>
              <w:left w:w="82" w:type="dxa"/>
              <w:bottom w:w="0" w:type="dxa"/>
              <w:right w:w="82" w:type="dxa"/>
            </w:tcMar>
            <w:hideMark/>
          </w:tcPr>
          <w:p w14:paraId="4A872F56"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r>
      <w:tr w:rsidR="008E7067" w:rsidRPr="007C331A" w14:paraId="35F87DDE" w14:textId="77777777" w:rsidTr="0088369C">
        <w:trPr>
          <w:trHeight w:val="111"/>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854470B"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ACLR</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4364225"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6.6.3</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094546A"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6.6.3</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5775196"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6.6.3</w:t>
            </w:r>
          </w:p>
        </w:tc>
        <w:tc>
          <w:tcPr>
            <w:tcW w:w="550" w:type="dxa"/>
            <w:tcBorders>
              <w:top w:val="nil"/>
              <w:left w:val="single" w:sz="8" w:space="0" w:color="000000"/>
              <w:bottom w:val="nil"/>
              <w:right w:val="single" w:sz="8" w:space="0" w:color="000000"/>
            </w:tcBorders>
            <w:tcMar>
              <w:top w:w="15" w:type="dxa"/>
              <w:left w:w="82" w:type="dxa"/>
              <w:bottom w:w="0" w:type="dxa"/>
              <w:right w:w="82" w:type="dxa"/>
            </w:tcMar>
            <w:hideMark/>
          </w:tcPr>
          <w:p w14:paraId="4D818A55"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736" w:type="dxa"/>
            <w:tcBorders>
              <w:top w:val="nil"/>
              <w:left w:val="single" w:sz="8" w:space="0" w:color="000000"/>
              <w:bottom w:val="nil"/>
              <w:right w:val="single" w:sz="8" w:space="0" w:color="000000"/>
            </w:tcBorders>
            <w:tcMar>
              <w:top w:w="15" w:type="dxa"/>
              <w:left w:w="82" w:type="dxa"/>
              <w:bottom w:w="0" w:type="dxa"/>
              <w:right w:w="82" w:type="dxa"/>
            </w:tcMar>
            <w:hideMark/>
          </w:tcPr>
          <w:p w14:paraId="7DA4CA79"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r>
      <w:tr w:rsidR="008E7067" w:rsidRPr="007C331A" w14:paraId="778E8E40" w14:textId="77777777" w:rsidTr="0088369C">
        <w:trPr>
          <w:trHeight w:val="106"/>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9017582"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Operating band unwanted</w:t>
            </w:r>
            <w:r w:rsidRPr="00BA74F7">
              <w:rPr>
                <w:rFonts w:ascii="Arial" w:hAnsi="Arial" w:cs="Arial"/>
                <w:color w:val="000000" w:themeColor="text1"/>
                <w:kern w:val="24"/>
                <w:sz w:val="14"/>
                <w:szCs w:val="14"/>
                <w:lang w:val="sv-SE" w:eastAsia="sv-SE"/>
              </w:rPr>
              <w:t xml:space="preserve"> </w:t>
            </w:r>
            <w:r w:rsidRPr="00BA74F7">
              <w:rPr>
                <w:rFonts w:ascii="Arial" w:hAnsi="Arial" w:cs="Arial"/>
                <w:color w:val="000000" w:themeColor="text1"/>
                <w:kern w:val="24"/>
                <w:sz w:val="14"/>
                <w:szCs w:val="14"/>
                <w:lang w:eastAsia="sv-SE"/>
              </w:rPr>
              <w:t>emissions</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805B71E"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6.6.4</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E4EF142"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6.6.4</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58A5860"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6.6.4</w:t>
            </w:r>
          </w:p>
        </w:tc>
        <w:tc>
          <w:tcPr>
            <w:tcW w:w="550" w:type="dxa"/>
            <w:tcBorders>
              <w:top w:val="nil"/>
              <w:left w:val="single" w:sz="8" w:space="0" w:color="000000"/>
              <w:bottom w:val="nil"/>
              <w:right w:val="single" w:sz="8" w:space="0" w:color="000000"/>
            </w:tcBorders>
            <w:tcMar>
              <w:top w:w="15" w:type="dxa"/>
              <w:left w:w="82" w:type="dxa"/>
              <w:bottom w:w="0" w:type="dxa"/>
              <w:right w:w="82" w:type="dxa"/>
            </w:tcMar>
            <w:hideMark/>
          </w:tcPr>
          <w:p w14:paraId="576D4E30"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736" w:type="dxa"/>
            <w:tcBorders>
              <w:top w:val="nil"/>
              <w:left w:val="single" w:sz="8" w:space="0" w:color="000000"/>
              <w:bottom w:val="nil"/>
              <w:right w:val="single" w:sz="8" w:space="0" w:color="000000"/>
            </w:tcBorders>
            <w:tcMar>
              <w:top w:w="15" w:type="dxa"/>
              <w:left w:w="82" w:type="dxa"/>
              <w:bottom w:w="0" w:type="dxa"/>
              <w:right w:w="82" w:type="dxa"/>
            </w:tcMar>
            <w:hideMark/>
          </w:tcPr>
          <w:p w14:paraId="175D7642"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r>
      <w:tr w:rsidR="008E7067" w:rsidRPr="007C331A" w14:paraId="30CFDE44" w14:textId="77777777" w:rsidTr="0088369C">
        <w:trPr>
          <w:trHeight w:val="52"/>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2F42A02"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Transmitter spurious emissions</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BFC52D6"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6.6.5</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A02B9D9"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6.6.5</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5A0BF6E"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6.6.5</w:t>
            </w:r>
          </w:p>
        </w:tc>
        <w:tc>
          <w:tcPr>
            <w:tcW w:w="550" w:type="dxa"/>
            <w:tcBorders>
              <w:top w:val="nil"/>
              <w:left w:val="single" w:sz="8" w:space="0" w:color="000000"/>
              <w:bottom w:val="nil"/>
              <w:right w:val="single" w:sz="8" w:space="0" w:color="000000"/>
            </w:tcBorders>
            <w:tcMar>
              <w:top w:w="15" w:type="dxa"/>
              <w:left w:w="82" w:type="dxa"/>
              <w:bottom w:w="0" w:type="dxa"/>
              <w:right w:w="82" w:type="dxa"/>
            </w:tcMar>
            <w:hideMark/>
          </w:tcPr>
          <w:p w14:paraId="12DCB3B5"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736" w:type="dxa"/>
            <w:tcBorders>
              <w:top w:val="nil"/>
              <w:left w:val="single" w:sz="8" w:space="0" w:color="000000"/>
              <w:bottom w:val="nil"/>
              <w:right w:val="single" w:sz="8" w:space="0" w:color="000000"/>
            </w:tcBorders>
            <w:tcMar>
              <w:top w:w="15" w:type="dxa"/>
              <w:left w:w="82" w:type="dxa"/>
              <w:bottom w:w="0" w:type="dxa"/>
              <w:right w:w="82" w:type="dxa"/>
            </w:tcMar>
            <w:hideMark/>
          </w:tcPr>
          <w:p w14:paraId="37E6EAF1"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r>
      <w:tr w:rsidR="008E7067" w:rsidRPr="007C331A" w14:paraId="1ACAF873" w14:textId="77777777" w:rsidTr="0088369C">
        <w:trPr>
          <w:trHeight w:val="140"/>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18EB1D1"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xml:space="preserve">Transmitter intermodulation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A4873F8"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6.7</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895D127"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6.7</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68599C4"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6.7</w:t>
            </w:r>
          </w:p>
        </w:tc>
        <w:tc>
          <w:tcPr>
            <w:tcW w:w="550" w:type="dxa"/>
            <w:tcBorders>
              <w:top w:val="nil"/>
              <w:left w:val="single" w:sz="8" w:space="0" w:color="000000"/>
              <w:bottom w:val="nil"/>
              <w:right w:val="single" w:sz="8" w:space="0" w:color="000000"/>
            </w:tcBorders>
            <w:tcMar>
              <w:top w:w="15" w:type="dxa"/>
              <w:left w:w="82" w:type="dxa"/>
              <w:bottom w:w="0" w:type="dxa"/>
              <w:right w:w="82" w:type="dxa"/>
            </w:tcMar>
            <w:hideMark/>
          </w:tcPr>
          <w:p w14:paraId="4E68AA73"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NA</w:t>
            </w:r>
          </w:p>
        </w:tc>
        <w:tc>
          <w:tcPr>
            <w:tcW w:w="736" w:type="dxa"/>
            <w:tcBorders>
              <w:top w:val="nil"/>
              <w:left w:val="single" w:sz="8" w:space="0" w:color="000000"/>
              <w:bottom w:val="nil"/>
              <w:right w:val="single" w:sz="8" w:space="0" w:color="000000"/>
            </w:tcBorders>
            <w:tcMar>
              <w:top w:w="15" w:type="dxa"/>
              <w:left w:w="82" w:type="dxa"/>
              <w:bottom w:w="0" w:type="dxa"/>
              <w:right w:w="82" w:type="dxa"/>
            </w:tcMar>
            <w:hideMark/>
          </w:tcPr>
          <w:p w14:paraId="205FEB1A"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NA</w:t>
            </w:r>
          </w:p>
        </w:tc>
      </w:tr>
      <w:tr w:rsidR="008E7067" w:rsidRPr="007C331A" w14:paraId="5B15C5E1" w14:textId="77777777" w:rsidTr="0088369C">
        <w:trPr>
          <w:trHeight w:val="86"/>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7AA097F"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Reference sensitivity level</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13B5668"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7.2</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C6EA4A0"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7.2</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BAE8DF3"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NA</w:t>
            </w:r>
          </w:p>
        </w:tc>
        <w:tc>
          <w:tcPr>
            <w:tcW w:w="550" w:type="dxa"/>
            <w:tcBorders>
              <w:top w:val="nil"/>
              <w:left w:val="single" w:sz="8" w:space="0" w:color="000000"/>
              <w:bottom w:val="nil"/>
              <w:right w:val="single" w:sz="8" w:space="0" w:color="000000"/>
            </w:tcBorders>
            <w:tcMar>
              <w:top w:w="15" w:type="dxa"/>
              <w:left w:w="82" w:type="dxa"/>
              <w:bottom w:w="0" w:type="dxa"/>
              <w:right w:w="82" w:type="dxa"/>
            </w:tcMar>
            <w:hideMark/>
          </w:tcPr>
          <w:p w14:paraId="22889EFC"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736" w:type="dxa"/>
            <w:tcBorders>
              <w:top w:val="nil"/>
              <w:left w:val="single" w:sz="8" w:space="0" w:color="000000"/>
              <w:bottom w:val="nil"/>
              <w:right w:val="single" w:sz="8" w:space="0" w:color="000000"/>
            </w:tcBorders>
            <w:tcMar>
              <w:top w:w="15" w:type="dxa"/>
              <w:left w:w="82" w:type="dxa"/>
              <w:bottom w:w="0" w:type="dxa"/>
              <w:right w:w="82" w:type="dxa"/>
            </w:tcMar>
            <w:hideMark/>
          </w:tcPr>
          <w:p w14:paraId="6E47FF30"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r>
      <w:tr w:rsidR="008E7067" w:rsidRPr="007C331A" w14:paraId="5749F204" w14:textId="77777777" w:rsidTr="0088369C">
        <w:trPr>
          <w:trHeight w:val="32"/>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D5522E0"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xml:space="preserve">Dynamic range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627D8EB"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7.3</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1B99EC9"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7.3</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90D891D"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NA</w:t>
            </w:r>
          </w:p>
        </w:tc>
        <w:tc>
          <w:tcPr>
            <w:tcW w:w="550" w:type="dxa"/>
            <w:tcBorders>
              <w:top w:val="nil"/>
              <w:left w:val="single" w:sz="8" w:space="0" w:color="000000"/>
              <w:bottom w:val="nil"/>
              <w:right w:val="single" w:sz="8" w:space="0" w:color="000000"/>
            </w:tcBorders>
            <w:tcMar>
              <w:top w:w="15" w:type="dxa"/>
              <w:left w:w="82" w:type="dxa"/>
              <w:bottom w:w="0" w:type="dxa"/>
              <w:right w:w="82" w:type="dxa"/>
            </w:tcMar>
            <w:hideMark/>
          </w:tcPr>
          <w:p w14:paraId="175226BB"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736" w:type="dxa"/>
            <w:tcBorders>
              <w:top w:val="nil"/>
              <w:left w:val="single" w:sz="8" w:space="0" w:color="000000"/>
              <w:bottom w:val="nil"/>
              <w:right w:val="single" w:sz="8" w:space="0" w:color="000000"/>
            </w:tcBorders>
            <w:tcMar>
              <w:top w:w="15" w:type="dxa"/>
              <w:left w:w="82" w:type="dxa"/>
              <w:bottom w:w="0" w:type="dxa"/>
              <w:right w:w="82" w:type="dxa"/>
            </w:tcMar>
            <w:hideMark/>
          </w:tcPr>
          <w:p w14:paraId="45A49DE3"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r>
      <w:tr w:rsidR="008E7067" w:rsidRPr="007C331A" w14:paraId="40AFA497" w14:textId="77777777" w:rsidTr="0088369C">
        <w:trPr>
          <w:trHeight w:val="20"/>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AD67A84" w14:textId="77777777" w:rsidR="008E7067" w:rsidRPr="00781022" w:rsidRDefault="008E7067">
            <w:pPr>
              <w:spacing w:after="0"/>
              <w:jc w:val="center"/>
              <w:rPr>
                <w:rFonts w:ascii="Arial" w:hAnsi="Arial" w:cs="Arial"/>
                <w:sz w:val="14"/>
                <w:szCs w:val="14"/>
                <w:lang w:val="en-US" w:eastAsia="sv-SE"/>
              </w:rPr>
            </w:pPr>
            <w:r w:rsidRPr="00BA74F7">
              <w:rPr>
                <w:rFonts w:ascii="Arial" w:hAnsi="Arial" w:cs="Arial"/>
                <w:color w:val="000000" w:themeColor="text1"/>
                <w:kern w:val="24"/>
                <w:sz w:val="14"/>
                <w:szCs w:val="14"/>
                <w:lang w:eastAsia="sv-SE"/>
              </w:rPr>
              <w:t xml:space="preserve">In-band selectivity and blocking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126E57C"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7.4</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C3E7D1E"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7.4</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452D525"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NA</w:t>
            </w:r>
          </w:p>
        </w:tc>
        <w:tc>
          <w:tcPr>
            <w:tcW w:w="550" w:type="dxa"/>
            <w:tcBorders>
              <w:top w:val="nil"/>
              <w:left w:val="single" w:sz="8" w:space="0" w:color="000000"/>
              <w:bottom w:val="nil"/>
              <w:right w:val="single" w:sz="8" w:space="0" w:color="000000"/>
            </w:tcBorders>
            <w:tcMar>
              <w:top w:w="15" w:type="dxa"/>
              <w:left w:w="82" w:type="dxa"/>
              <w:bottom w:w="0" w:type="dxa"/>
              <w:right w:w="82" w:type="dxa"/>
            </w:tcMar>
            <w:hideMark/>
          </w:tcPr>
          <w:p w14:paraId="68C7BFFC"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736" w:type="dxa"/>
            <w:tcBorders>
              <w:top w:val="nil"/>
              <w:left w:val="single" w:sz="8" w:space="0" w:color="000000"/>
              <w:bottom w:val="nil"/>
              <w:right w:val="single" w:sz="8" w:space="0" w:color="000000"/>
            </w:tcBorders>
            <w:tcMar>
              <w:top w:w="15" w:type="dxa"/>
              <w:left w:w="82" w:type="dxa"/>
              <w:bottom w:w="0" w:type="dxa"/>
              <w:right w:w="82" w:type="dxa"/>
            </w:tcMar>
            <w:hideMark/>
          </w:tcPr>
          <w:p w14:paraId="521D14B1"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r>
      <w:tr w:rsidR="008E7067" w:rsidRPr="007C331A" w14:paraId="745DCDE5" w14:textId="77777777" w:rsidTr="0088369C">
        <w:trPr>
          <w:trHeight w:val="66"/>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D4A09FA"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xml:space="preserve">Out-of-band blocking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C6D7C7D"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7.5</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F4D7185"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7.5</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908D84E"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NA</w:t>
            </w:r>
          </w:p>
        </w:tc>
        <w:tc>
          <w:tcPr>
            <w:tcW w:w="550" w:type="dxa"/>
            <w:tcBorders>
              <w:top w:val="nil"/>
              <w:left w:val="single" w:sz="8" w:space="0" w:color="000000"/>
              <w:bottom w:val="nil"/>
              <w:right w:val="single" w:sz="8" w:space="0" w:color="000000"/>
            </w:tcBorders>
            <w:tcMar>
              <w:top w:w="15" w:type="dxa"/>
              <w:left w:w="82" w:type="dxa"/>
              <w:bottom w:w="0" w:type="dxa"/>
              <w:right w:w="82" w:type="dxa"/>
            </w:tcMar>
            <w:hideMark/>
          </w:tcPr>
          <w:p w14:paraId="235EEBC6"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736" w:type="dxa"/>
            <w:tcBorders>
              <w:top w:val="nil"/>
              <w:left w:val="single" w:sz="8" w:space="0" w:color="000000"/>
              <w:bottom w:val="nil"/>
              <w:right w:val="single" w:sz="8" w:space="0" w:color="000000"/>
            </w:tcBorders>
            <w:tcMar>
              <w:top w:w="15" w:type="dxa"/>
              <w:left w:w="82" w:type="dxa"/>
              <w:bottom w:w="0" w:type="dxa"/>
              <w:right w:w="82" w:type="dxa"/>
            </w:tcMar>
            <w:hideMark/>
          </w:tcPr>
          <w:p w14:paraId="0B87D0B1"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r>
      <w:tr w:rsidR="008E7067" w:rsidRPr="007C331A" w14:paraId="02304D27" w14:textId="77777777" w:rsidTr="0088369C">
        <w:trPr>
          <w:trHeight w:val="154"/>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DB0C1DA"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xml:space="preserve">Receiver spurious emissions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109A52F"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7.6</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A12BF83"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7.6</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C49CA58"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7.6</w:t>
            </w:r>
          </w:p>
        </w:tc>
        <w:tc>
          <w:tcPr>
            <w:tcW w:w="550" w:type="dxa"/>
            <w:tcBorders>
              <w:top w:val="nil"/>
              <w:left w:val="single" w:sz="8" w:space="0" w:color="000000"/>
              <w:bottom w:val="nil"/>
              <w:right w:val="single" w:sz="8" w:space="0" w:color="000000"/>
            </w:tcBorders>
            <w:tcMar>
              <w:top w:w="15" w:type="dxa"/>
              <w:left w:w="82" w:type="dxa"/>
              <w:bottom w:w="0" w:type="dxa"/>
              <w:right w:w="82" w:type="dxa"/>
            </w:tcMar>
            <w:hideMark/>
          </w:tcPr>
          <w:p w14:paraId="35E4964B"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736" w:type="dxa"/>
            <w:tcBorders>
              <w:top w:val="nil"/>
              <w:left w:val="single" w:sz="8" w:space="0" w:color="000000"/>
              <w:bottom w:val="nil"/>
              <w:right w:val="single" w:sz="8" w:space="0" w:color="000000"/>
            </w:tcBorders>
            <w:tcMar>
              <w:top w:w="15" w:type="dxa"/>
              <w:left w:w="82" w:type="dxa"/>
              <w:bottom w:w="0" w:type="dxa"/>
              <w:right w:w="82" w:type="dxa"/>
            </w:tcMar>
            <w:hideMark/>
          </w:tcPr>
          <w:p w14:paraId="1D668CB2"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r>
      <w:tr w:rsidR="008E7067" w:rsidRPr="007C331A" w14:paraId="423CD42F" w14:textId="77777777" w:rsidTr="0088369C">
        <w:trPr>
          <w:trHeight w:val="100"/>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20C8565"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Receiver intermodulation</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5663E54"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7.7</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E71BD56"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7.7</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C795526"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NA</w:t>
            </w:r>
          </w:p>
        </w:tc>
        <w:tc>
          <w:tcPr>
            <w:tcW w:w="550" w:type="dxa"/>
            <w:tcBorders>
              <w:top w:val="nil"/>
              <w:left w:val="single" w:sz="8" w:space="0" w:color="000000"/>
              <w:bottom w:val="nil"/>
              <w:right w:val="single" w:sz="8" w:space="0" w:color="000000"/>
            </w:tcBorders>
            <w:tcMar>
              <w:top w:w="15" w:type="dxa"/>
              <w:left w:w="82" w:type="dxa"/>
              <w:bottom w:w="0" w:type="dxa"/>
              <w:right w:w="82" w:type="dxa"/>
            </w:tcMar>
            <w:hideMark/>
          </w:tcPr>
          <w:p w14:paraId="45C46287"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736" w:type="dxa"/>
            <w:tcBorders>
              <w:top w:val="nil"/>
              <w:left w:val="single" w:sz="8" w:space="0" w:color="000000"/>
              <w:bottom w:val="nil"/>
              <w:right w:val="single" w:sz="8" w:space="0" w:color="000000"/>
            </w:tcBorders>
            <w:tcMar>
              <w:top w:w="15" w:type="dxa"/>
              <w:left w:w="82" w:type="dxa"/>
              <w:bottom w:w="0" w:type="dxa"/>
              <w:right w:w="82" w:type="dxa"/>
            </w:tcMar>
            <w:hideMark/>
          </w:tcPr>
          <w:p w14:paraId="1A04B913"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r>
      <w:tr w:rsidR="008E7067" w:rsidRPr="007C331A" w14:paraId="5DC3D543" w14:textId="77777777" w:rsidTr="0088369C">
        <w:trPr>
          <w:trHeight w:val="45"/>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2A4F773"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xml:space="preserve">In-channel selectivity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DB5D196"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7.8</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3366D64"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7.8</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A0F5F96"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NA</w:t>
            </w:r>
          </w:p>
        </w:tc>
        <w:tc>
          <w:tcPr>
            <w:tcW w:w="550" w:type="dxa"/>
            <w:tcBorders>
              <w:top w:val="nil"/>
              <w:left w:val="single" w:sz="8" w:space="0" w:color="000000"/>
              <w:bottom w:val="nil"/>
              <w:right w:val="single" w:sz="8" w:space="0" w:color="000000"/>
            </w:tcBorders>
            <w:tcMar>
              <w:top w:w="15" w:type="dxa"/>
              <w:left w:w="82" w:type="dxa"/>
              <w:bottom w:w="0" w:type="dxa"/>
              <w:right w:w="82" w:type="dxa"/>
            </w:tcMar>
            <w:hideMark/>
          </w:tcPr>
          <w:p w14:paraId="5AD2B131"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736" w:type="dxa"/>
            <w:tcBorders>
              <w:top w:val="nil"/>
              <w:left w:val="single" w:sz="8" w:space="0" w:color="000000"/>
              <w:bottom w:val="nil"/>
              <w:right w:val="single" w:sz="8" w:space="0" w:color="000000"/>
            </w:tcBorders>
            <w:tcMar>
              <w:top w:w="15" w:type="dxa"/>
              <w:left w:w="82" w:type="dxa"/>
              <w:bottom w:w="0" w:type="dxa"/>
              <w:right w:w="82" w:type="dxa"/>
            </w:tcMar>
            <w:hideMark/>
          </w:tcPr>
          <w:p w14:paraId="5FE48B60"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r>
      <w:tr w:rsidR="008E7067" w:rsidRPr="007C331A" w14:paraId="1B99B367" w14:textId="77777777" w:rsidTr="0088369C">
        <w:trPr>
          <w:trHeight w:val="120"/>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CD9610D"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Performance requirements</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A6D1745"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622B351"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C461101"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NA </w:t>
            </w:r>
          </w:p>
        </w:tc>
        <w:tc>
          <w:tcPr>
            <w:tcW w:w="550" w:type="dxa"/>
            <w:tcBorders>
              <w:top w:val="nil"/>
              <w:left w:val="single" w:sz="8" w:space="0" w:color="000000"/>
              <w:bottom w:val="single" w:sz="8" w:space="0" w:color="000000"/>
              <w:right w:val="single" w:sz="8" w:space="0" w:color="000000"/>
            </w:tcBorders>
            <w:tcMar>
              <w:top w:w="15" w:type="dxa"/>
              <w:left w:w="82" w:type="dxa"/>
              <w:bottom w:w="0" w:type="dxa"/>
              <w:right w:w="82" w:type="dxa"/>
            </w:tcMar>
            <w:hideMark/>
          </w:tcPr>
          <w:p w14:paraId="67072063"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736" w:type="dxa"/>
            <w:tcBorders>
              <w:top w:val="nil"/>
              <w:left w:val="single" w:sz="8" w:space="0" w:color="000000"/>
              <w:bottom w:val="single" w:sz="8" w:space="0" w:color="000000"/>
              <w:right w:val="single" w:sz="8" w:space="0" w:color="000000"/>
            </w:tcBorders>
            <w:tcMar>
              <w:top w:w="15" w:type="dxa"/>
              <w:left w:w="82" w:type="dxa"/>
              <w:bottom w:w="0" w:type="dxa"/>
              <w:right w:w="82" w:type="dxa"/>
            </w:tcMar>
            <w:hideMark/>
          </w:tcPr>
          <w:p w14:paraId="17726BAE"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r>
      <w:tr w:rsidR="008E7067" w:rsidRPr="007C331A" w14:paraId="37E0B1C6" w14:textId="77777777" w:rsidTr="0088369C">
        <w:trPr>
          <w:trHeight w:val="127"/>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2842AF1"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Radiated transmit power</w:t>
            </w:r>
          </w:p>
        </w:tc>
        <w:tc>
          <w:tcPr>
            <w:tcW w:w="0" w:type="auto"/>
            <w:tcBorders>
              <w:top w:val="single" w:sz="8" w:space="0" w:color="000000"/>
              <w:left w:val="single" w:sz="8" w:space="0" w:color="000000"/>
              <w:bottom w:val="nil"/>
              <w:right w:val="single" w:sz="8" w:space="0" w:color="000000"/>
            </w:tcBorders>
            <w:tcMar>
              <w:top w:w="15" w:type="dxa"/>
              <w:left w:w="82" w:type="dxa"/>
              <w:bottom w:w="0" w:type="dxa"/>
              <w:right w:w="82" w:type="dxa"/>
            </w:tcMar>
            <w:hideMark/>
          </w:tcPr>
          <w:p w14:paraId="5370460D"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53C4D26"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9.2</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56857E9"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9.2</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F016CD2"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9.2</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4B892B4"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9.2</w:t>
            </w:r>
          </w:p>
        </w:tc>
      </w:tr>
      <w:tr w:rsidR="008E7067" w:rsidRPr="007C331A" w14:paraId="54A3CF39" w14:textId="77777777" w:rsidTr="0088369C">
        <w:trPr>
          <w:trHeight w:val="153"/>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210BD1D" w14:textId="77777777" w:rsidR="008E7067" w:rsidRPr="00781022" w:rsidRDefault="008E7067">
            <w:pPr>
              <w:spacing w:after="0"/>
              <w:jc w:val="center"/>
              <w:rPr>
                <w:rFonts w:ascii="Arial" w:hAnsi="Arial" w:cs="Arial"/>
                <w:sz w:val="14"/>
                <w:szCs w:val="14"/>
                <w:lang w:val="en-US" w:eastAsia="sv-SE"/>
              </w:rPr>
            </w:pPr>
            <w:r w:rsidRPr="00BA74F7">
              <w:rPr>
                <w:rFonts w:ascii="Arial" w:hAnsi="Arial" w:cs="Arial"/>
                <w:color w:val="000000" w:themeColor="text1"/>
                <w:kern w:val="24"/>
                <w:sz w:val="14"/>
                <w:szCs w:val="14"/>
                <w:lang w:eastAsia="sv-SE"/>
              </w:rPr>
              <w:t>OTA base station output power</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1733E69E" w14:textId="77777777" w:rsidR="008E7067" w:rsidRPr="00781022" w:rsidRDefault="008E7067">
            <w:pPr>
              <w:spacing w:after="0"/>
              <w:jc w:val="center"/>
              <w:rPr>
                <w:rFonts w:ascii="Arial" w:hAnsi="Arial" w:cs="Arial"/>
                <w:sz w:val="14"/>
                <w:szCs w:val="14"/>
                <w:lang w:val="en-US"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nil"/>
              <w:right w:val="single" w:sz="8" w:space="0" w:color="000000"/>
            </w:tcBorders>
            <w:tcMar>
              <w:top w:w="15" w:type="dxa"/>
              <w:left w:w="82" w:type="dxa"/>
              <w:bottom w:w="0" w:type="dxa"/>
              <w:right w:w="82" w:type="dxa"/>
            </w:tcMar>
            <w:hideMark/>
          </w:tcPr>
          <w:p w14:paraId="3D22F026" w14:textId="77777777" w:rsidR="008E7067" w:rsidRPr="00781022" w:rsidRDefault="008E7067">
            <w:pPr>
              <w:spacing w:after="0"/>
              <w:jc w:val="center"/>
              <w:rPr>
                <w:rFonts w:ascii="Arial" w:hAnsi="Arial" w:cs="Arial"/>
                <w:sz w:val="14"/>
                <w:szCs w:val="14"/>
                <w:lang w:val="en-US"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063B6DA"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9.3</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C6A82E5"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9.3</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D2C396C"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9.3</w:t>
            </w:r>
          </w:p>
        </w:tc>
      </w:tr>
      <w:tr w:rsidR="008E7067" w:rsidRPr="007C331A" w14:paraId="1E786432" w14:textId="77777777" w:rsidTr="0088369C">
        <w:trPr>
          <w:trHeight w:val="100"/>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B519719"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OTA output power dynamics</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741E684E"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4D946A74"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1C4B031"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9.4</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1A82FA8"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9.4</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C38EA11"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9.4</w:t>
            </w:r>
          </w:p>
        </w:tc>
      </w:tr>
      <w:tr w:rsidR="008E7067" w:rsidRPr="007C331A" w14:paraId="4261DE77" w14:textId="77777777" w:rsidTr="0088369C">
        <w:trPr>
          <w:trHeight w:val="46"/>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BA8A53A" w14:textId="77777777" w:rsidR="008E7067" w:rsidRPr="00781022" w:rsidRDefault="008E7067">
            <w:pPr>
              <w:spacing w:after="0"/>
              <w:jc w:val="center"/>
              <w:rPr>
                <w:rFonts w:ascii="Arial" w:hAnsi="Arial" w:cs="Arial"/>
                <w:sz w:val="14"/>
                <w:szCs w:val="14"/>
                <w:lang w:val="en-US" w:eastAsia="sv-SE"/>
              </w:rPr>
            </w:pPr>
            <w:r w:rsidRPr="00BA74F7">
              <w:rPr>
                <w:rFonts w:ascii="Arial" w:hAnsi="Arial" w:cs="Arial"/>
                <w:color w:val="000000" w:themeColor="text1"/>
                <w:kern w:val="24"/>
                <w:sz w:val="14"/>
                <w:szCs w:val="14"/>
                <w:lang w:eastAsia="sv-SE"/>
              </w:rPr>
              <w:t>OTA transmit ON/OFF power</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5FD74FBD" w14:textId="77777777" w:rsidR="008E7067" w:rsidRPr="00781022" w:rsidRDefault="008E7067">
            <w:pPr>
              <w:spacing w:after="0"/>
              <w:jc w:val="center"/>
              <w:rPr>
                <w:rFonts w:ascii="Arial" w:hAnsi="Arial" w:cs="Arial"/>
                <w:sz w:val="14"/>
                <w:szCs w:val="14"/>
                <w:lang w:val="en-US" w:eastAsia="sv-SE"/>
              </w:rPr>
            </w:pPr>
            <w:r w:rsidRPr="00BA74F7">
              <w:rPr>
                <w:rFonts w:ascii="Arial" w:hAnsi="Arial" w:cs="Arial"/>
                <w:color w:val="000000" w:themeColor="text1"/>
                <w:kern w:val="24"/>
                <w:sz w:val="14"/>
                <w:szCs w:val="14"/>
                <w:lang w:eastAsia="sv-SE"/>
              </w:rPr>
              <w:t> </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621AE78D" w14:textId="77777777" w:rsidR="008E7067" w:rsidRPr="00781022" w:rsidRDefault="008E7067">
            <w:pPr>
              <w:spacing w:after="0"/>
              <w:jc w:val="center"/>
              <w:rPr>
                <w:rFonts w:ascii="Arial" w:hAnsi="Arial" w:cs="Arial"/>
                <w:sz w:val="14"/>
                <w:szCs w:val="14"/>
                <w:lang w:val="en-US"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D32054F"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NA</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3026F8E"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9.5</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F7E7BD8"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9.5</w:t>
            </w:r>
          </w:p>
        </w:tc>
      </w:tr>
      <w:tr w:rsidR="008E7067" w:rsidRPr="007C331A" w14:paraId="25E63CDA" w14:textId="77777777" w:rsidTr="0088369C">
        <w:trPr>
          <w:trHeight w:val="134"/>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FA062A2"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OTA transmitted signal quality</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06F4ADCF"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73BC8037"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18FA9A8"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9.6</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F6C4642"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9.6</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7D01C9C"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9.6</w:t>
            </w:r>
          </w:p>
        </w:tc>
      </w:tr>
      <w:tr w:rsidR="008E7067" w:rsidRPr="007C331A" w14:paraId="45ED71E8" w14:textId="77777777" w:rsidTr="0088369C">
        <w:trPr>
          <w:trHeight w:val="80"/>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CB9492C"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OTA occupied bandwidth</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3B38C585"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0BFE636D"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938F37C"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9.7.2</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8E1C04D"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9.7.2</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79B2529"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9.7.2</w:t>
            </w:r>
          </w:p>
        </w:tc>
      </w:tr>
      <w:tr w:rsidR="008E7067" w:rsidRPr="007C331A" w14:paraId="56AED278" w14:textId="77777777" w:rsidTr="0088369C">
        <w:trPr>
          <w:trHeight w:val="26"/>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137AD38"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OTA ACLR</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0FFD1251"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7AB46026"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4D990E1"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NA</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9980A56"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9.7.3</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8D17629"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9.7.3</w:t>
            </w:r>
          </w:p>
        </w:tc>
      </w:tr>
      <w:tr w:rsidR="008E7067" w:rsidRPr="007C331A" w14:paraId="3B02C25D" w14:textId="77777777" w:rsidTr="0088369C">
        <w:trPr>
          <w:trHeight w:val="20"/>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BCD1BB1"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val="sv-SE" w:eastAsia="sv-SE"/>
              </w:rPr>
              <w:t xml:space="preserve">OTA </w:t>
            </w:r>
            <w:r w:rsidRPr="00BA74F7">
              <w:rPr>
                <w:rFonts w:ascii="Arial" w:hAnsi="Arial" w:cs="Arial"/>
                <w:color w:val="000000" w:themeColor="text1"/>
                <w:kern w:val="24"/>
                <w:sz w:val="14"/>
                <w:szCs w:val="14"/>
                <w:lang w:eastAsia="sv-SE"/>
              </w:rPr>
              <w:t>Operating band unwanted</w:t>
            </w:r>
            <w:r w:rsidRPr="00BA74F7">
              <w:rPr>
                <w:rFonts w:ascii="Arial" w:hAnsi="Arial" w:cs="Arial"/>
                <w:color w:val="000000" w:themeColor="text1"/>
                <w:kern w:val="24"/>
                <w:sz w:val="14"/>
                <w:szCs w:val="14"/>
                <w:lang w:val="sv-SE" w:eastAsia="sv-SE"/>
              </w:rPr>
              <w:t xml:space="preserve"> </w:t>
            </w:r>
            <w:r w:rsidRPr="00BA74F7">
              <w:rPr>
                <w:rFonts w:ascii="Arial" w:hAnsi="Arial" w:cs="Arial"/>
                <w:color w:val="000000" w:themeColor="text1"/>
                <w:kern w:val="24"/>
                <w:sz w:val="14"/>
                <w:szCs w:val="14"/>
                <w:lang w:eastAsia="sv-SE"/>
              </w:rPr>
              <w:t>emissions</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56ABFD76" w14:textId="77777777" w:rsidR="008E7067" w:rsidRPr="000725CE" w:rsidRDefault="008E7067">
            <w:pPr>
              <w:spacing w:after="0"/>
              <w:rPr>
                <w:rFonts w:ascii="Arial" w:hAnsi="Arial" w:cs="Arial"/>
                <w:sz w:val="14"/>
                <w:szCs w:val="14"/>
                <w:lang w:val="sv-SE" w:eastAsia="sv-SE"/>
              </w:rPr>
            </w:pP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1F277F7F" w14:textId="77777777" w:rsidR="008E7067" w:rsidRPr="000725CE" w:rsidRDefault="008E7067">
            <w:pPr>
              <w:spacing w:after="0"/>
              <w:rPr>
                <w:rFonts w:ascii="Arial" w:hAnsi="Arial" w:cs="Arial"/>
                <w:sz w:val="14"/>
                <w:szCs w:val="14"/>
                <w:lang w:val="sv-SE" w:eastAsia="sv-SE"/>
              </w:rPr>
            </w:pP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952E6A1"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val="sv-SE" w:eastAsia="sv-SE"/>
              </w:rPr>
              <w:t>NA</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C6690DF"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val="sv-SE" w:eastAsia="sv-SE"/>
              </w:rPr>
              <w:t>9.7.4</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5D08171"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val="sv-SE" w:eastAsia="sv-SE"/>
              </w:rPr>
              <w:t>9.7.4</w:t>
            </w:r>
          </w:p>
        </w:tc>
      </w:tr>
      <w:tr w:rsidR="008E7067" w:rsidRPr="007C331A" w14:paraId="6A3EAB68" w14:textId="77777777" w:rsidTr="0088369C">
        <w:trPr>
          <w:trHeight w:val="60"/>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3E73C5A"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xml:space="preserve">OTA transmitter spurious emission </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09034F58"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5F07A62E"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37F09ED"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NA</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BACB36B"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9.7.5</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B6C0669"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9.7.5</w:t>
            </w:r>
          </w:p>
        </w:tc>
      </w:tr>
      <w:tr w:rsidR="008E7067" w:rsidRPr="007C331A" w14:paraId="1963B587" w14:textId="77777777" w:rsidTr="0088369C">
        <w:trPr>
          <w:trHeight w:val="20"/>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14296A4"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xml:space="preserve">OTA transmitter intermodulation </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7299CD98"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nil"/>
              <w:left w:val="single" w:sz="8" w:space="0" w:color="000000"/>
              <w:bottom w:val="single" w:sz="8" w:space="0" w:color="000000"/>
              <w:right w:val="single" w:sz="8" w:space="0" w:color="000000"/>
            </w:tcBorders>
            <w:tcMar>
              <w:top w:w="15" w:type="dxa"/>
              <w:left w:w="82" w:type="dxa"/>
              <w:bottom w:w="0" w:type="dxa"/>
              <w:right w:w="82" w:type="dxa"/>
            </w:tcMar>
            <w:hideMark/>
          </w:tcPr>
          <w:p w14:paraId="11712D05"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DD8CDF1"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NA</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1616813"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9.8</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0E26C5B"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NA</w:t>
            </w:r>
          </w:p>
        </w:tc>
      </w:tr>
      <w:tr w:rsidR="008E7067" w:rsidRPr="007C331A" w14:paraId="4FBDFCC0" w14:textId="77777777" w:rsidTr="0088369C">
        <w:trPr>
          <w:trHeight w:val="93"/>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tcPr>
          <w:p w14:paraId="2137C70C" w14:textId="77777777" w:rsidR="008E7067" w:rsidRPr="00BA74F7" w:rsidRDefault="008E7067">
            <w:pPr>
              <w:spacing w:after="0"/>
              <w:jc w:val="center"/>
              <w:rPr>
                <w:rFonts w:ascii="Arial" w:hAnsi="Arial" w:cs="Arial"/>
                <w:color w:val="000000" w:themeColor="text1"/>
                <w:kern w:val="24"/>
                <w:sz w:val="14"/>
                <w:szCs w:val="14"/>
                <w:lang w:eastAsia="sv-SE"/>
              </w:rPr>
            </w:pPr>
            <w:r w:rsidRPr="00BA74F7">
              <w:rPr>
                <w:rFonts w:ascii="Arial" w:hAnsi="Arial" w:cs="Arial"/>
                <w:color w:val="000000" w:themeColor="text1"/>
                <w:kern w:val="24"/>
                <w:sz w:val="14"/>
                <w:szCs w:val="14"/>
                <w:lang w:eastAsia="sv-SE"/>
              </w:rPr>
              <w:t>OTA spatial emission</w:t>
            </w:r>
          </w:p>
        </w:tc>
        <w:tc>
          <w:tcPr>
            <w:tcW w:w="0" w:type="auto"/>
            <w:tcBorders>
              <w:top w:val="nil"/>
              <w:left w:val="single" w:sz="8" w:space="0" w:color="000000"/>
              <w:bottom w:val="nil"/>
              <w:right w:val="single" w:sz="8" w:space="0" w:color="000000"/>
            </w:tcBorders>
            <w:tcMar>
              <w:top w:w="15" w:type="dxa"/>
              <w:left w:w="82" w:type="dxa"/>
              <w:bottom w:w="0" w:type="dxa"/>
              <w:right w:w="82" w:type="dxa"/>
            </w:tcMar>
          </w:tcPr>
          <w:p w14:paraId="73DBEA61" w14:textId="77777777" w:rsidR="008E7067" w:rsidRPr="00BA74F7" w:rsidRDefault="008E7067">
            <w:pPr>
              <w:spacing w:after="0"/>
              <w:jc w:val="center"/>
              <w:rPr>
                <w:rFonts w:ascii="Arial" w:hAnsi="Arial" w:cs="Arial"/>
                <w:color w:val="000000" w:themeColor="text1"/>
                <w:kern w:val="24"/>
                <w:sz w:val="14"/>
                <w:szCs w:val="14"/>
                <w:lang w:eastAsia="sv-SE"/>
              </w:rPr>
            </w:pPr>
          </w:p>
        </w:tc>
        <w:tc>
          <w:tcPr>
            <w:tcW w:w="0" w:type="auto"/>
            <w:tcBorders>
              <w:top w:val="nil"/>
              <w:left w:val="single" w:sz="8" w:space="0" w:color="000000"/>
              <w:bottom w:val="single" w:sz="8" w:space="0" w:color="000000"/>
              <w:right w:val="single" w:sz="8" w:space="0" w:color="000000"/>
            </w:tcBorders>
            <w:tcMar>
              <w:top w:w="15" w:type="dxa"/>
              <w:left w:w="82" w:type="dxa"/>
              <w:bottom w:w="0" w:type="dxa"/>
              <w:right w:w="82" w:type="dxa"/>
            </w:tcMar>
          </w:tcPr>
          <w:p w14:paraId="56BB6EF7" w14:textId="77777777" w:rsidR="008E7067" w:rsidRPr="00BA74F7" w:rsidRDefault="008E7067">
            <w:pPr>
              <w:spacing w:after="0"/>
              <w:jc w:val="center"/>
              <w:rPr>
                <w:rFonts w:ascii="Arial" w:hAnsi="Arial" w:cs="Arial"/>
                <w:color w:val="000000" w:themeColor="text1"/>
                <w:kern w:val="24"/>
                <w:sz w:val="14"/>
                <w:szCs w:val="14"/>
                <w:lang w:eastAsia="sv-SE"/>
              </w:rPr>
            </w:pPr>
            <w:r w:rsidRPr="00BA74F7">
              <w:rPr>
                <w:rFonts w:ascii="Arial" w:hAnsi="Arial" w:cs="Arial"/>
                <w:color w:val="000000" w:themeColor="text1"/>
                <w:kern w:val="24"/>
                <w:sz w:val="14"/>
                <w:szCs w:val="14"/>
                <w:lang w:eastAsia="sv-SE"/>
              </w:rPr>
              <w:t>9.9</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tcPr>
          <w:p w14:paraId="6F9CF0F0" w14:textId="77777777" w:rsidR="008E7067" w:rsidRPr="000725CE" w:rsidRDefault="008E7067">
            <w:pPr>
              <w:spacing w:after="0"/>
              <w:jc w:val="center"/>
              <w:rPr>
                <w:rFonts w:ascii="Arial" w:hAnsi="Arial" w:cs="Arial"/>
                <w:color w:val="C00000"/>
                <w:kern w:val="24"/>
                <w:sz w:val="14"/>
                <w:szCs w:val="14"/>
                <w:lang w:eastAsia="sv-SE"/>
              </w:rPr>
            </w:pPr>
            <w:r w:rsidRPr="000725CE">
              <w:rPr>
                <w:rFonts w:ascii="Arial" w:hAnsi="Arial" w:cs="Arial"/>
                <w:color w:val="C00000"/>
                <w:kern w:val="24"/>
                <w:sz w:val="14"/>
                <w:szCs w:val="14"/>
                <w:lang w:eastAsia="sv-SE"/>
              </w:rPr>
              <w:t>9.9</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tcPr>
          <w:p w14:paraId="72D42703" w14:textId="77777777" w:rsidR="008E7067" w:rsidRPr="00BA74F7" w:rsidRDefault="008E7067">
            <w:pPr>
              <w:spacing w:after="0"/>
              <w:jc w:val="center"/>
              <w:rPr>
                <w:rFonts w:ascii="Arial" w:hAnsi="Arial" w:cs="Arial"/>
                <w:color w:val="000000" w:themeColor="text1"/>
                <w:kern w:val="24"/>
                <w:sz w:val="14"/>
                <w:szCs w:val="14"/>
                <w:lang w:eastAsia="sv-SE"/>
              </w:rPr>
            </w:pPr>
            <w:r w:rsidRPr="00BA74F7">
              <w:rPr>
                <w:rFonts w:ascii="Arial" w:hAnsi="Arial" w:cs="Arial"/>
                <w:color w:val="000000" w:themeColor="text1"/>
                <w:kern w:val="24"/>
                <w:sz w:val="14"/>
                <w:szCs w:val="14"/>
                <w:lang w:eastAsia="sv-SE"/>
              </w:rPr>
              <w:t>9.9</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tcPr>
          <w:p w14:paraId="4FE999CC" w14:textId="77777777" w:rsidR="008E7067" w:rsidRPr="00BA74F7" w:rsidRDefault="008E7067">
            <w:pPr>
              <w:spacing w:after="0"/>
              <w:jc w:val="center"/>
              <w:rPr>
                <w:rFonts w:ascii="Arial" w:hAnsi="Arial" w:cs="Arial"/>
                <w:color w:val="000000" w:themeColor="text1"/>
                <w:kern w:val="24"/>
                <w:sz w:val="14"/>
                <w:szCs w:val="14"/>
                <w:lang w:eastAsia="sv-SE"/>
              </w:rPr>
            </w:pPr>
            <w:r w:rsidRPr="00BA74F7">
              <w:rPr>
                <w:rFonts w:ascii="Arial" w:hAnsi="Arial" w:cs="Arial"/>
                <w:color w:val="000000" w:themeColor="text1"/>
                <w:kern w:val="24"/>
                <w:sz w:val="14"/>
                <w:szCs w:val="14"/>
                <w:lang w:eastAsia="sv-SE"/>
              </w:rPr>
              <w:t>NA</w:t>
            </w:r>
          </w:p>
        </w:tc>
      </w:tr>
      <w:tr w:rsidR="008E7067" w:rsidRPr="007C331A" w14:paraId="7FE36AA4" w14:textId="77777777" w:rsidTr="0088369C">
        <w:trPr>
          <w:trHeight w:val="39"/>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6964331"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OTA sensitivity</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0D9C88CB"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9388CFE"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10.2</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985BD6C"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10.2</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AC0A736"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10.2</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BDB8754"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NA</w:t>
            </w:r>
          </w:p>
        </w:tc>
      </w:tr>
      <w:tr w:rsidR="008E7067" w:rsidRPr="007C331A" w14:paraId="3781A255" w14:textId="77777777" w:rsidTr="0088369C">
        <w:trPr>
          <w:trHeight w:val="127"/>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27F2092"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OTA reference sensitivity level</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721158C7"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NA</w:t>
            </w:r>
          </w:p>
        </w:tc>
        <w:tc>
          <w:tcPr>
            <w:tcW w:w="0" w:type="auto"/>
            <w:tcBorders>
              <w:top w:val="single" w:sz="8" w:space="0" w:color="000000"/>
              <w:left w:val="single" w:sz="8" w:space="0" w:color="000000"/>
              <w:bottom w:val="nil"/>
              <w:right w:val="single" w:sz="8" w:space="0" w:color="000000"/>
            </w:tcBorders>
            <w:tcMar>
              <w:top w:w="15" w:type="dxa"/>
              <w:left w:w="82" w:type="dxa"/>
              <w:bottom w:w="0" w:type="dxa"/>
              <w:right w:w="82" w:type="dxa"/>
            </w:tcMar>
            <w:hideMark/>
          </w:tcPr>
          <w:p w14:paraId="1E87BF09"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8B86FBE"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10.3</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6A3C40F"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10.3</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3A54CD7"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10.3</w:t>
            </w:r>
          </w:p>
        </w:tc>
      </w:tr>
      <w:tr w:rsidR="008E7067" w:rsidRPr="007C331A" w14:paraId="178E1C52" w14:textId="77777777" w:rsidTr="0088369C">
        <w:trPr>
          <w:trHeight w:val="73"/>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33D62A3"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OTA dynamic range</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64FDACD4"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72DC21E6"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20D6015"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10.4</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62BABEB"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10.4</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46F293E"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NA</w:t>
            </w:r>
          </w:p>
        </w:tc>
      </w:tr>
      <w:tr w:rsidR="008E7067" w:rsidRPr="007C331A" w14:paraId="62C4DAC8" w14:textId="77777777" w:rsidTr="0088369C">
        <w:trPr>
          <w:trHeight w:val="161"/>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1E145BD" w14:textId="77777777" w:rsidR="008E7067" w:rsidRPr="00781022" w:rsidRDefault="008E7067">
            <w:pPr>
              <w:spacing w:after="0"/>
              <w:jc w:val="center"/>
              <w:rPr>
                <w:rFonts w:ascii="Arial" w:hAnsi="Arial" w:cs="Arial"/>
                <w:sz w:val="14"/>
                <w:szCs w:val="14"/>
                <w:lang w:val="en-US" w:eastAsia="sv-SE"/>
              </w:rPr>
            </w:pPr>
            <w:r w:rsidRPr="00BA74F7">
              <w:rPr>
                <w:rFonts w:ascii="Arial" w:hAnsi="Arial" w:cs="Arial"/>
                <w:color w:val="000000" w:themeColor="text1"/>
                <w:kern w:val="24"/>
                <w:sz w:val="14"/>
                <w:szCs w:val="14"/>
                <w:lang w:eastAsia="sv-SE"/>
              </w:rPr>
              <w:t>OTA in-band selectivity and blocking</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7A3D363A" w14:textId="77777777" w:rsidR="008E7067" w:rsidRPr="00781022" w:rsidRDefault="008E7067">
            <w:pPr>
              <w:spacing w:after="0"/>
              <w:jc w:val="center"/>
              <w:rPr>
                <w:rFonts w:ascii="Arial" w:hAnsi="Arial" w:cs="Arial"/>
                <w:sz w:val="14"/>
                <w:szCs w:val="14"/>
                <w:lang w:val="en-US" w:eastAsia="sv-SE"/>
              </w:rPr>
            </w:pPr>
            <w:r w:rsidRPr="00BA74F7">
              <w:rPr>
                <w:rFonts w:ascii="Arial" w:hAnsi="Arial" w:cs="Arial"/>
                <w:color w:val="000000" w:themeColor="text1"/>
                <w:kern w:val="24"/>
                <w:sz w:val="14"/>
                <w:szCs w:val="14"/>
                <w:lang w:eastAsia="sv-SE"/>
              </w:rPr>
              <w:t> </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195655B8" w14:textId="77777777" w:rsidR="008E7067" w:rsidRPr="00781022" w:rsidRDefault="008E7067">
            <w:pPr>
              <w:spacing w:after="0"/>
              <w:jc w:val="center"/>
              <w:rPr>
                <w:rFonts w:ascii="Arial" w:hAnsi="Arial" w:cs="Arial"/>
                <w:sz w:val="14"/>
                <w:szCs w:val="14"/>
                <w:lang w:val="en-US"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023370F"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10.5</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203EB4E"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10.5</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B66D34B"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10.5</w:t>
            </w:r>
          </w:p>
        </w:tc>
      </w:tr>
      <w:tr w:rsidR="008E7067" w:rsidRPr="007C331A" w14:paraId="1D277456" w14:textId="77777777" w:rsidTr="0088369C">
        <w:trPr>
          <w:trHeight w:val="20"/>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50A2936" w14:textId="77777777" w:rsidR="008E7067" w:rsidRPr="00781022" w:rsidRDefault="008E7067">
            <w:pPr>
              <w:spacing w:after="0"/>
              <w:jc w:val="center"/>
              <w:rPr>
                <w:rFonts w:ascii="Arial" w:hAnsi="Arial" w:cs="Arial"/>
                <w:sz w:val="14"/>
                <w:szCs w:val="14"/>
                <w:lang w:val="en-US" w:eastAsia="sv-SE"/>
              </w:rPr>
            </w:pPr>
            <w:r w:rsidRPr="00BA74F7">
              <w:rPr>
                <w:rFonts w:ascii="Arial" w:hAnsi="Arial" w:cs="Arial"/>
                <w:color w:val="000000" w:themeColor="text1"/>
                <w:kern w:val="24"/>
                <w:sz w:val="14"/>
                <w:szCs w:val="14"/>
                <w:lang w:eastAsia="sv-SE"/>
              </w:rPr>
              <w:t>OTA out-of-band blocking</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61DBCE70" w14:textId="77777777" w:rsidR="008E7067" w:rsidRPr="00781022" w:rsidRDefault="008E7067">
            <w:pPr>
              <w:spacing w:after="0"/>
              <w:jc w:val="center"/>
              <w:rPr>
                <w:rFonts w:ascii="Arial" w:hAnsi="Arial" w:cs="Arial"/>
                <w:sz w:val="14"/>
                <w:szCs w:val="14"/>
                <w:lang w:val="en-US" w:eastAsia="sv-SE"/>
              </w:rPr>
            </w:pPr>
            <w:r w:rsidRPr="00BA74F7">
              <w:rPr>
                <w:rFonts w:ascii="Arial" w:hAnsi="Arial" w:cs="Arial"/>
                <w:color w:val="000000" w:themeColor="text1"/>
                <w:kern w:val="24"/>
                <w:sz w:val="14"/>
                <w:szCs w:val="14"/>
                <w:lang w:eastAsia="sv-SE"/>
              </w:rPr>
              <w:t> </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488B8603"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BA10D70"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10.6</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C8D4E30"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10.6</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3FD72BC"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10.6</w:t>
            </w:r>
          </w:p>
        </w:tc>
      </w:tr>
      <w:tr w:rsidR="008E7067" w:rsidRPr="007C331A" w14:paraId="036E3D29" w14:textId="77777777" w:rsidTr="0088369C">
        <w:trPr>
          <w:trHeight w:val="53"/>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DA6B926"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xml:space="preserve">OTA receiver spurious emission </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5019993B"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01184FA5"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CB40CF0"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NA</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2611C2B"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10.7</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2827FD1"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10.7</w:t>
            </w:r>
          </w:p>
        </w:tc>
      </w:tr>
      <w:tr w:rsidR="008E7067" w:rsidRPr="007C331A" w14:paraId="0AE7628F" w14:textId="77777777" w:rsidTr="0088369C">
        <w:trPr>
          <w:trHeight w:val="20"/>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72D0544"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OTA receiver intermodulation</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552FE475"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295C45C8"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3EDC500"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10.8</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3AB6571"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10.8</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15F9517"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10.8</w:t>
            </w:r>
          </w:p>
        </w:tc>
      </w:tr>
      <w:tr w:rsidR="008E7067" w:rsidRPr="007C331A" w14:paraId="21ECA56E" w14:textId="77777777" w:rsidTr="0088369C">
        <w:trPr>
          <w:trHeight w:val="87"/>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9BCBB33"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OTA in-channel selectivity</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086676A9"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5DE2F0C8"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63C1C1E"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10.9</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B0FA795"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10.9</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29CBC33"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10.9</w:t>
            </w:r>
          </w:p>
        </w:tc>
      </w:tr>
      <w:tr w:rsidR="008E7067" w:rsidRPr="007C331A" w14:paraId="649FC606" w14:textId="77777777" w:rsidTr="0088369C">
        <w:trPr>
          <w:trHeight w:val="253"/>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E932995"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Radiated performance requirements</w:t>
            </w:r>
          </w:p>
        </w:tc>
        <w:tc>
          <w:tcPr>
            <w:tcW w:w="0" w:type="auto"/>
            <w:tcBorders>
              <w:top w:val="nil"/>
              <w:left w:val="single" w:sz="8" w:space="0" w:color="000000"/>
              <w:bottom w:val="single" w:sz="8" w:space="0" w:color="000000"/>
              <w:right w:val="single" w:sz="8" w:space="0" w:color="000000"/>
            </w:tcBorders>
            <w:tcMar>
              <w:top w:w="15" w:type="dxa"/>
              <w:left w:w="82" w:type="dxa"/>
              <w:bottom w:w="0" w:type="dxa"/>
              <w:right w:w="82" w:type="dxa"/>
            </w:tcMar>
            <w:hideMark/>
          </w:tcPr>
          <w:p w14:paraId="3EAEEA95"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nil"/>
              <w:left w:val="single" w:sz="8" w:space="0" w:color="000000"/>
              <w:bottom w:val="single" w:sz="8" w:space="0" w:color="000000"/>
              <w:right w:val="single" w:sz="8" w:space="0" w:color="000000"/>
            </w:tcBorders>
            <w:tcMar>
              <w:top w:w="15" w:type="dxa"/>
              <w:left w:w="82" w:type="dxa"/>
              <w:bottom w:w="0" w:type="dxa"/>
              <w:right w:w="82" w:type="dxa"/>
            </w:tcMar>
            <w:hideMark/>
          </w:tcPr>
          <w:p w14:paraId="576A2B79"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F129687" w14:textId="77777777" w:rsidR="008E7067" w:rsidRPr="000725CE" w:rsidRDefault="008E7067">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11</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7257D28"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11</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43F1F47" w14:textId="77777777" w:rsidR="008E7067" w:rsidRPr="000725CE" w:rsidRDefault="008E7067">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11</w:t>
            </w:r>
          </w:p>
        </w:tc>
      </w:tr>
    </w:tbl>
    <w:p w14:paraId="607CCF36" w14:textId="77777777" w:rsidR="008E7067" w:rsidRDefault="008E7067" w:rsidP="008E7067"/>
    <w:p w14:paraId="2F262E33" w14:textId="77777777" w:rsidR="008E7067" w:rsidRDefault="008E7067" w:rsidP="008E7067"/>
    <w:p w14:paraId="66C71D5D" w14:textId="77777777" w:rsidR="008E7067" w:rsidRDefault="008E7067" w:rsidP="008E7067"/>
    <w:p w14:paraId="7FBE5385" w14:textId="77777777" w:rsidR="008E7067" w:rsidRDefault="008E7067" w:rsidP="008E7067"/>
    <w:p w14:paraId="4397143F" w14:textId="77777777" w:rsidR="008E7067" w:rsidRDefault="008E7067" w:rsidP="008E7067"/>
    <w:p w14:paraId="15F08357" w14:textId="77777777" w:rsidR="008E7067" w:rsidRDefault="008E7067" w:rsidP="008E7067"/>
    <w:p w14:paraId="46EB5AE6" w14:textId="77777777" w:rsidR="008E7067" w:rsidRDefault="008E7067" w:rsidP="008E7067"/>
    <w:p w14:paraId="4E0B0F88" w14:textId="77777777" w:rsidR="008E7067" w:rsidRDefault="008E7067" w:rsidP="008E7067"/>
    <w:p w14:paraId="195FB66A" w14:textId="77777777" w:rsidR="008E7067" w:rsidRDefault="008E7067" w:rsidP="008E7067"/>
    <w:p w14:paraId="07E5CA77" w14:textId="77777777" w:rsidR="008E7067" w:rsidRDefault="008E7067" w:rsidP="008E7067"/>
    <w:p w14:paraId="1594F56D" w14:textId="77777777" w:rsidR="008E7067" w:rsidRDefault="008E7067" w:rsidP="008E7067"/>
    <w:p w14:paraId="0E9800EF" w14:textId="77777777" w:rsidR="008E7067" w:rsidRDefault="008E7067" w:rsidP="008E7067"/>
    <w:p w14:paraId="78689C59" w14:textId="77777777" w:rsidR="008E7067" w:rsidRDefault="008E7067" w:rsidP="008E7067"/>
    <w:p w14:paraId="60430621" w14:textId="77777777" w:rsidR="008E7067" w:rsidRDefault="008E7067" w:rsidP="008E7067"/>
    <w:p w14:paraId="064F0D50" w14:textId="77777777" w:rsidR="008E7067" w:rsidRDefault="008E7067" w:rsidP="008E7067"/>
    <w:p w14:paraId="21BE6A11" w14:textId="77777777" w:rsidR="008E7067" w:rsidRDefault="008E7067" w:rsidP="008E7067"/>
    <w:p w14:paraId="20F7C3E7" w14:textId="77777777" w:rsidR="008E7067" w:rsidRDefault="008E7067" w:rsidP="008E7067"/>
    <w:p w14:paraId="5C233175" w14:textId="77777777" w:rsidR="008E7067" w:rsidRDefault="008E7067" w:rsidP="008E7067"/>
    <w:p w14:paraId="4D2D4CB7" w14:textId="77777777" w:rsidR="008E7067" w:rsidRDefault="008E7067" w:rsidP="008E7067"/>
    <w:p w14:paraId="5DE4E1F1" w14:textId="77777777" w:rsidR="008E7067" w:rsidRDefault="008E7067" w:rsidP="008E7067"/>
    <w:p w14:paraId="30BCD61C" w14:textId="77777777" w:rsidR="008E7067" w:rsidRDefault="008E7067" w:rsidP="008E7067">
      <w:r>
        <w:t xml:space="preserve">With the given general principles and example requirement set applicability, further details related to the exact mapping required for the applicability table in TS 38.104, Clause 4.6 can be worked out. </w:t>
      </w:r>
    </w:p>
    <w:p w14:paraId="576EB7CD" w14:textId="4588B3F6" w:rsidR="008E7067" w:rsidRDefault="008E7067" w:rsidP="008E7067">
      <w:r w:rsidRPr="00832CA4">
        <w:rPr>
          <w:b/>
          <w:bCs/>
          <w:u w:val="single"/>
        </w:rPr>
        <w:t xml:space="preserve">Observation </w:t>
      </w:r>
      <w:r w:rsidR="00D2228A">
        <w:rPr>
          <w:b/>
          <w:bCs/>
          <w:u w:val="single"/>
        </w:rPr>
        <w:t>2.3-1</w:t>
      </w:r>
      <w:r w:rsidRPr="00832CA4">
        <w:rPr>
          <w:b/>
          <w:bCs/>
          <w:u w:val="single"/>
        </w:rPr>
        <w:t>:</w:t>
      </w:r>
      <w:r>
        <w:t xml:space="preserve"> Based on high level principles required to define a new BS type for AAS BS there is a direct link to work package related to improvements of co-location requirements. For the new BS type to be practically relevant, work to establish relevant and practically feasible co-location requirements will be needed.  </w:t>
      </w:r>
    </w:p>
    <w:p w14:paraId="4D8E2630" w14:textId="286CAD46" w:rsidR="008E7067" w:rsidRDefault="008E7067" w:rsidP="008E7067">
      <w:r w:rsidRPr="00465D68">
        <w:rPr>
          <w:b/>
          <w:bCs/>
          <w:u w:val="single"/>
        </w:rPr>
        <w:t xml:space="preserve">Observation </w:t>
      </w:r>
      <w:r w:rsidR="00D2228A">
        <w:rPr>
          <w:b/>
          <w:bCs/>
          <w:u w:val="single"/>
        </w:rPr>
        <w:t>2.3-2</w:t>
      </w:r>
      <w:r w:rsidRPr="00465D68">
        <w:rPr>
          <w:b/>
          <w:bCs/>
          <w:u w:val="single"/>
        </w:rPr>
        <w:t>:</w:t>
      </w:r>
      <w:r>
        <w:t xml:space="preserve"> The new BS type (BS type 1-H </w:t>
      </w:r>
      <w:proofErr w:type="spellStart"/>
      <w:r>
        <w:t>enh</w:t>
      </w:r>
      <w:proofErr w:type="spellEnd"/>
      <w:r>
        <w:t xml:space="preserve">) would require a new requirement interface (TAB2 after the RDN) to be defined.  </w:t>
      </w:r>
    </w:p>
    <w:p w14:paraId="615BDCCC" w14:textId="6C402627" w:rsidR="008E7067" w:rsidRDefault="008E7067" w:rsidP="008E7067">
      <w:r w:rsidRPr="005C6F5D">
        <w:rPr>
          <w:b/>
          <w:bCs/>
          <w:u w:val="single"/>
        </w:rPr>
        <w:t xml:space="preserve">Proposal </w:t>
      </w:r>
      <w:r w:rsidR="00D2228A">
        <w:rPr>
          <w:b/>
          <w:bCs/>
          <w:u w:val="single"/>
        </w:rPr>
        <w:t>2.3-1</w:t>
      </w:r>
      <w:r w:rsidRPr="005C6F5D">
        <w:rPr>
          <w:b/>
          <w:bCs/>
          <w:u w:val="single"/>
        </w:rPr>
        <w:t>:</w:t>
      </w:r>
      <w:r>
        <w:t xml:space="preserve"> For BS RF in Rel-20, include WI to define new BS type with relevant requirement applicability and corresponding requirement interface relevant for AAS BS with large array antenna. </w:t>
      </w:r>
    </w:p>
    <w:p w14:paraId="1C326464" w14:textId="77777777" w:rsidR="008E7067" w:rsidRDefault="008E7067" w:rsidP="008E7067">
      <w:r>
        <w:t xml:space="preserve">If a new BS type for FR1 AAS BS is defined in addition to BS type 1-H and BS type 1-O, RAN4 need to work out general principles on requirement applicability and for when different BS types are relevant, e.g. defining caps on BS types based on number of ports, number of transceivers and supported beamforming schemes for each AAS BS type, to avoid having a specification with multiple alternatives for a given design. </w:t>
      </w:r>
    </w:p>
    <w:p w14:paraId="5442017B" w14:textId="77777777" w:rsidR="008E7067" w:rsidRDefault="008E7067" w:rsidP="008E7067">
      <w:r>
        <w:t>For the OTA receiver requirement for BS type 1-O, declarations related to the element/sub-array is needed to translate requirement levels from legacy conducted requirement levels to OTA requirements levels. With the introduction of more advanced RDN structures with fast analogue phase shifters combining several sub-arrays in more complex sub-</w:t>
      </w:r>
      <w:r>
        <w:lastRenderedPageBreak/>
        <w:t xml:space="preserve">array structures it’s not clear how the declaration defined in current specification should be done. More work is needed to clarify interfaces in relating to the RDN and the antenna array and clearly describe what type of functionality is included in the RDN. </w:t>
      </w:r>
    </w:p>
    <w:p w14:paraId="033FAB85" w14:textId="74048A32" w:rsidR="008E7067" w:rsidRDefault="008E7067" w:rsidP="008E7067">
      <w:r w:rsidRPr="00BC078F">
        <w:rPr>
          <w:b/>
          <w:bCs/>
          <w:u w:val="single"/>
        </w:rPr>
        <w:t xml:space="preserve">Observation </w:t>
      </w:r>
      <w:r w:rsidR="00D2228A">
        <w:rPr>
          <w:b/>
          <w:bCs/>
          <w:u w:val="single"/>
        </w:rPr>
        <w:t>2.3-3</w:t>
      </w:r>
      <w:r w:rsidRPr="00BC078F">
        <w:rPr>
          <w:b/>
          <w:bCs/>
          <w:u w:val="single"/>
        </w:rPr>
        <w:t>:</w:t>
      </w:r>
      <w:r>
        <w:t xml:space="preserve"> OTA receiver requirements rely on declarations of the element/sub-array characteristics. The description of the RDN needs to be enhanced to support more complex beamforming schemes (e.g. hybrid beamforming) to provide guidance for required declarations.  </w:t>
      </w:r>
    </w:p>
    <w:p w14:paraId="3CA3CD02" w14:textId="77777777" w:rsidR="008E7067" w:rsidRDefault="008E7067" w:rsidP="008E7067">
      <w:r>
        <w:t>As a starting point for WID preparation drafts for justification and objective are provided below:</w:t>
      </w:r>
    </w:p>
    <w:p w14:paraId="72FC8856" w14:textId="55CC95D5" w:rsidR="008E7067" w:rsidRDefault="008E7067" w:rsidP="008E7067">
      <w:r w:rsidRPr="479B2A98">
        <w:rPr>
          <w:b/>
          <w:bCs/>
          <w:u w:val="single"/>
        </w:rPr>
        <w:t>Justification:</w:t>
      </w:r>
      <w:r>
        <w:t xml:space="preserve"> To properly capture </w:t>
      </w:r>
      <w:r w:rsidR="0004702E">
        <w:t xml:space="preserve">mixture of digital and </w:t>
      </w:r>
      <w:proofErr w:type="spellStart"/>
      <w:r w:rsidR="0004702E">
        <w:t>analog</w:t>
      </w:r>
      <w:proofErr w:type="spellEnd"/>
      <w:r w:rsidR="0004702E">
        <w:t xml:space="preserve"> beam</w:t>
      </w:r>
      <w:r w:rsidR="00B7399E">
        <w:t>forming</w:t>
      </w:r>
      <w:r>
        <w:t xml:space="preserve"> schemes and stimulate the industry to take the step to OTA conformance testing for AAS BS operating in the upper region of FR1, RAN4 need to define a new BS type with more OTA requirements than BS type 1-H. </w:t>
      </w:r>
    </w:p>
    <w:p w14:paraId="5D074E71" w14:textId="77777777" w:rsidR="008E7067" w:rsidRDefault="008E7067" w:rsidP="008E7067">
      <w:r w:rsidRPr="479B2A98">
        <w:rPr>
          <w:b/>
          <w:bCs/>
          <w:u w:val="single"/>
        </w:rPr>
        <w:t>Objective:</w:t>
      </w:r>
      <w:r>
        <w:t xml:space="preserve"> Define a new BS type with more OTA requirements than BS type 1-H. As a principle it would be reasonable to define all in-band and receiver requirements as OTA requirements. If needed, update declarations to support complex beamforming schemes (e.g. hybrid beamforming including analogue and digital beamforming).</w:t>
      </w:r>
    </w:p>
    <w:p w14:paraId="239B77FA" w14:textId="77777777" w:rsidR="00A86B2B" w:rsidRDefault="00A86B2B" w:rsidP="00A86B2B">
      <w:pPr>
        <w:pBdr>
          <w:bottom w:val="single" w:sz="4" w:space="1" w:color="auto"/>
        </w:pBdr>
        <w:rPr>
          <w:rFonts w:ascii="Arial" w:hAnsi="Arial" w:cs="Arial"/>
        </w:rPr>
      </w:pPr>
    </w:p>
    <w:p w14:paraId="1E567F39" w14:textId="77777777" w:rsidR="00A86B2B" w:rsidRDefault="00A86B2B" w:rsidP="0091761B">
      <w:pPr>
        <w:pStyle w:val="Heading1"/>
        <w:keepLines w:val="0"/>
        <w:numPr>
          <w:ilvl w:val="0"/>
          <w:numId w:val="5"/>
        </w:numPr>
        <w:pBdr>
          <w:top w:val="none" w:sz="0" w:space="0" w:color="auto"/>
        </w:pBdr>
        <w:spacing w:before="0" w:after="240"/>
        <w:ind w:right="284" w:hanging="720"/>
      </w:pPr>
      <w:r>
        <w:t>Conclusion</w:t>
      </w:r>
    </w:p>
    <w:p w14:paraId="042C64C8" w14:textId="0B211627" w:rsidR="005D7C2F" w:rsidRDefault="00420206" w:rsidP="00810D50">
      <w:r>
        <w:t xml:space="preserve">In this contribution we provide technical background and proposals for </w:t>
      </w:r>
      <w:r w:rsidR="00B77C02">
        <w:t>Rel-20 5G-Advanced BS RF work package.</w:t>
      </w:r>
    </w:p>
    <w:p w14:paraId="62CC7A5E" w14:textId="0A1C84D7" w:rsidR="00B77C02" w:rsidRDefault="00B77C02" w:rsidP="00810D50">
      <w:r>
        <w:t xml:space="preserve">The </w:t>
      </w:r>
      <w:r w:rsidR="007922B6">
        <w:t>observations and proposals are captured per topic below:</w:t>
      </w:r>
    </w:p>
    <w:p w14:paraId="1EE82924" w14:textId="77777777" w:rsidR="00480BED" w:rsidRDefault="00480BED" w:rsidP="00810D50">
      <w:pPr>
        <w:rPr>
          <w:b/>
          <w:bCs/>
          <w:u w:val="single"/>
        </w:rPr>
      </w:pPr>
    </w:p>
    <w:p w14:paraId="51FA2402" w14:textId="6C3741E7" w:rsidR="007922B6" w:rsidRPr="006247CB" w:rsidRDefault="00B74ADD" w:rsidP="00810D50">
      <w:pPr>
        <w:rPr>
          <w:b/>
          <w:bCs/>
          <w:u w:val="single"/>
        </w:rPr>
      </w:pPr>
      <w:r w:rsidRPr="006247CB">
        <w:rPr>
          <w:b/>
          <w:bCs/>
          <w:u w:val="single"/>
        </w:rPr>
        <w:t>Evolution of co-location requirement concept:</w:t>
      </w:r>
    </w:p>
    <w:p w14:paraId="0A846F4E" w14:textId="77777777" w:rsidR="000E52F1" w:rsidRDefault="000E52F1" w:rsidP="000E52F1">
      <w:r w:rsidRPr="00670952">
        <w:rPr>
          <w:b/>
          <w:bCs/>
          <w:u w:val="single"/>
        </w:rPr>
        <w:t xml:space="preserve">Observation </w:t>
      </w:r>
      <w:r>
        <w:rPr>
          <w:b/>
          <w:bCs/>
          <w:u w:val="single"/>
        </w:rPr>
        <w:t>2.1-1</w:t>
      </w:r>
      <w:r w:rsidRPr="00670952">
        <w:rPr>
          <w:b/>
          <w:bCs/>
          <w:u w:val="single"/>
        </w:rPr>
        <w:t>:</w:t>
      </w:r>
      <w:r>
        <w:t xml:space="preserve"> The height difference between to co-located base stations operating at different bands (900 MHz and 3.5 GHz) is far larger than what is captured in the CTLA description in current specification.</w:t>
      </w:r>
    </w:p>
    <w:p w14:paraId="3B975EFF" w14:textId="77777777" w:rsidR="000403D3" w:rsidRDefault="000403D3" w:rsidP="000403D3">
      <w:r w:rsidRPr="00670952">
        <w:rPr>
          <w:b/>
          <w:bCs/>
          <w:u w:val="single"/>
        </w:rPr>
        <w:t xml:space="preserve">Observation </w:t>
      </w:r>
      <w:r>
        <w:rPr>
          <w:b/>
          <w:bCs/>
          <w:u w:val="single"/>
        </w:rPr>
        <w:t>2.1-2</w:t>
      </w:r>
      <w:r w:rsidRPr="00670952">
        <w:rPr>
          <w:b/>
          <w:bCs/>
          <w:u w:val="single"/>
        </w:rPr>
        <w:t>:</w:t>
      </w:r>
      <w:r>
        <w:t xml:space="preserve"> </w:t>
      </w:r>
      <w:r w:rsidRPr="00BA7780">
        <w:t xml:space="preserve">The current concept used for BS type 1-O co-location requirements captured in TS 38.104, </w:t>
      </w:r>
      <w:r>
        <w:t>Clause</w:t>
      </w:r>
      <w:r w:rsidRPr="00BA7780">
        <w:t xml:space="preserve"> 4.9 is not practical for conformance testing of product operating above 3.5 GHz</w:t>
      </w:r>
      <w:r>
        <w:t xml:space="preserve"> since the current description of the co-location test antenna and corresponding CLTA don’t match real deployment situations</w:t>
      </w:r>
      <w:r w:rsidRPr="00BA7780">
        <w:t>.</w:t>
      </w:r>
      <w:r>
        <w:t xml:space="preserve"> Hence, BS type 1-O is not a feasible option for AAS BS implementations above 3.5 GHz. </w:t>
      </w:r>
    </w:p>
    <w:p w14:paraId="48A74CBE" w14:textId="77777777" w:rsidR="000403D3" w:rsidRDefault="000403D3" w:rsidP="000403D3">
      <w:r w:rsidRPr="00212C1D">
        <w:rPr>
          <w:b/>
          <w:bCs/>
          <w:u w:val="single"/>
        </w:rPr>
        <w:t xml:space="preserve">Observation </w:t>
      </w:r>
      <w:r>
        <w:rPr>
          <w:b/>
          <w:bCs/>
          <w:u w:val="single"/>
        </w:rPr>
        <w:t>2.1-3</w:t>
      </w:r>
      <w:r>
        <w:t xml:space="preserve">: It can be noticed that information provided to describe the CLTA in the specification is overlapping and contradicting. The description provides information on both vertical radiating dimension and vertical beamwidth for the out-of-band case. Both conditions cannot be met at the same time. </w:t>
      </w:r>
    </w:p>
    <w:p w14:paraId="5537F3CF" w14:textId="77777777" w:rsidR="000403D3" w:rsidRDefault="000403D3" w:rsidP="000403D3">
      <w:r w:rsidRPr="00212C1D">
        <w:rPr>
          <w:b/>
          <w:bCs/>
          <w:u w:val="single"/>
        </w:rPr>
        <w:t xml:space="preserve">Observation </w:t>
      </w:r>
      <w:r>
        <w:rPr>
          <w:b/>
          <w:bCs/>
          <w:u w:val="single"/>
        </w:rPr>
        <w:t>2.1-4</w:t>
      </w:r>
      <w:r w:rsidRPr="00212C1D">
        <w:rPr>
          <w:b/>
          <w:bCs/>
          <w:u w:val="single"/>
        </w:rPr>
        <w:t>:</w:t>
      </w:r>
      <w:r>
        <w:t xml:space="preserve"> The CLTA antenna gain is indirectly specified via the horizontal beam width and the vertical radiating dimension, while the antenna efficiency is not specified. This means that large isolation between the test object and CLTA can be created by having a CLTA with poor antenna efficiency. </w:t>
      </w:r>
    </w:p>
    <w:p w14:paraId="7B7B0331" w14:textId="77777777" w:rsidR="008424FE" w:rsidRDefault="008424FE" w:rsidP="008424FE">
      <w:r w:rsidRPr="00801569">
        <w:rPr>
          <w:b/>
          <w:bCs/>
          <w:u w:val="single"/>
        </w:rPr>
        <w:t xml:space="preserve">Observation </w:t>
      </w:r>
      <w:r>
        <w:rPr>
          <w:b/>
          <w:bCs/>
          <w:u w:val="single"/>
        </w:rPr>
        <w:t>2.1-4</w:t>
      </w:r>
      <w:r w:rsidRPr="00801569">
        <w:rPr>
          <w:b/>
          <w:bCs/>
          <w:u w:val="single"/>
        </w:rPr>
        <w:t>:</w:t>
      </w:r>
      <w:r>
        <w:t xml:space="preserve"> The CLTA antenna efficiency is not captured by the description in current specification.</w:t>
      </w:r>
    </w:p>
    <w:p w14:paraId="393661AB" w14:textId="77777777" w:rsidR="008424FE" w:rsidRDefault="008424FE" w:rsidP="008424FE">
      <w:r w:rsidRPr="00801569">
        <w:rPr>
          <w:b/>
          <w:bCs/>
          <w:u w:val="single"/>
        </w:rPr>
        <w:t xml:space="preserve">Observation </w:t>
      </w:r>
      <w:r>
        <w:rPr>
          <w:b/>
          <w:bCs/>
          <w:u w:val="single"/>
        </w:rPr>
        <w:t>2.1-5</w:t>
      </w:r>
      <w:r w:rsidRPr="00801569">
        <w:rPr>
          <w:b/>
          <w:bCs/>
          <w:u w:val="single"/>
        </w:rPr>
        <w:t>:</w:t>
      </w:r>
      <w:r>
        <w:t xml:space="preserve"> Different types of CLTA from different vendors with very different characteristics would risk making the co-location requirements use-less. To guarantee co-location, the CLTA used should be of similar type and have the same characteristics. </w:t>
      </w:r>
    </w:p>
    <w:p w14:paraId="0DD7917B" w14:textId="77777777" w:rsidR="00557EDC" w:rsidRDefault="00557EDC" w:rsidP="00557EDC">
      <w:pPr>
        <w:pStyle w:val="BodyText"/>
      </w:pPr>
      <w:r w:rsidRPr="00AE74EA">
        <w:rPr>
          <w:b/>
          <w:bCs/>
          <w:u w:val="single"/>
        </w:rPr>
        <w:t xml:space="preserve">Observation </w:t>
      </w:r>
      <w:r>
        <w:rPr>
          <w:b/>
          <w:bCs/>
          <w:u w:val="single"/>
        </w:rPr>
        <w:t>2.1-6</w:t>
      </w:r>
      <w:r w:rsidRPr="00AE74EA">
        <w:rPr>
          <w:b/>
          <w:bCs/>
          <w:u w:val="single"/>
        </w:rPr>
        <w:t>:</w:t>
      </w:r>
      <w:r>
        <w:t xml:space="preserve"> It can be noticed that the coupling loss tables created in Rel-19 are not complete. RAN4 need to further evaluate BS-to-BS coupling loss for different coupling situations relevant for considered requirements.</w:t>
      </w:r>
    </w:p>
    <w:p w14:paraId="19B829C4" w14:textId="77777777" w:rsidR="007A60E2" w:rsidRDefault="007A60E2" w:rsidP="007A60E2">
      <w:pPr>
        <w:pStyle w:val="BodyText"/>
      </w:pPr>
      <w:r w:rsidRPr="0073666C">
        <w:rPr>
          <w:b/>
          <w:bCs/>
          <w:u w:val="single"/>
        </w:rPr>
        <w:t xml:space="preserve">Observation </w:t>
      </w:r>
      <w:r>
        <w:rPr>
          <w:b/>
          <w:bCs/>
          <w:u w:val="single"/>
        </w:rPr>
        <w:t>2.1-7</w:t>
      </w:r>
      <w:r w:rsidRPr="0073666C">
        <w:rPr>
          <w:b/>
          <w:bCs/>
          <w:u w:val="single"/>
        </w:rPr>
        <w:t>:</w:t>
      </w:r>
      <w:r>
        <w:t xml:space="preserve"> To progress the evolution of co-location requirements the focus should be on transmitter spurious emission and receiver out-of-band blocking. </w:t>
      </w:r>
    </w:p>
    <w:p w14:paraId="1234E977" w14:textId="77777777" w:rsidR="005A0E2E" w:rsidRDefault="005A0E2E" w:rsidP="005A0E2E">
      <w:pPr>
        <w:pStyle w:val="BodyText"/>
      </w:pPr>
      <w:r w:rsidRPr="008B7E20">
        <w:rPr>
          <w:b/>
          <w:bCs/>
          <w:u w:val="single"/>
        </w:rPr>
        <w:t xml:space="preserve">Observation </w:t>
      </w:r>
      <w:r>
        <w:rPr>
          <w:b/>
          <w:bCs/>
          <w:u w:val="single"/>
        </w:rPr>
        <w:t>2.1-8</w:t>
      </w:r>
      <w:r w:rsidRPr="008B7E20">
        <w:rPr>
          <w:b/>
          <w:bCs/>
          <w:u w:val="single"/>
        </w:rPr>
        <w:t>:</w:t>
      </w:r>
      <w:r>
        <w:t xml:space="preserve"> To establish relevant coupling assumptions for all requirements RAN4 need to establish a common simulation methodology and conduct a simulation campaign. It’s not possible to establish coupling values based on measurements results only, due to the large scope and different combination of bands and antenna configuration.</w:t>
      </w:r>
    </w:p>
    <w:p w14:paraId="775A5B7C" w14:textId="77777777" w:rsidR="007A60E2" w:rsidRDefault="007A60E2" w:rsidP="007A60E2">
      <w:r w:rsidRPr="0091761B">
        <w:rPr>
          <w:b/>
          <w:bCs/>
          <w:u w:val="single"/>
        </w:rPr>
        <w:t xml:space="preserve">Observation </w:t>
      </w:r>
      <w:r>
        <w:rPr>
          <w:b/>
          <w:bCs/>
          <w:u w:val="single"/>
        </w:rPr>
        <w:t>2.1-9</w:t>
      </w:r>
      <w:r w:rsidRPr="0091761B">
        <w:rPr>
          <w:b/>
          <w:bCs/>
          <w:u w:val="single"/>
        </w:rPr>
        <w:t>:</w:t>
      </w:r>
      <w:r>
        <w:t xml:space="preserve"> Improving co-location requirements will impact both BS RF core specification and Conformance test specification, since the coupling loss assumption needs to be re-evaluated and test issues related to current CLTA needs to be resolved. </w:t>
      </w:r>
    </w:p>
    <w:p w14:paraId="60748AC6" w14:textId="77777777" w:rsidR="007A60E2" w:rsidRDefault="007A60E2" w:rsidP="007A60E2">
      <w:r w:rsidRPr="0091761B">
        <w:rPr>
          <w:b/>
          <w:bCs/>
          <w:u w:val="single"/>
        </w:rPr>
        <w:lastRenderedPageBreak/>
        <w:t xml:space="preserve">Observation </w:t>
      </w:r>
      <w:r>
        <w:rPr>
          <w:b/>
          <w:bCs/>
          <w:u w:val="single"/>
        </w:rPr>
        <w:t>2.1-10</w:t>
      </w:r>
      <w:r w:rsidRPr="0091761B">
        <w:rPr>
          <w:b/>
          <w:bCs/>
          <w:u w:val="single"/>
        </w:rPr>
        <w:t>:</w:t>
      </w:r>
      <w:r>
        <w:t xml:space="preserve"> Improving co-location requirement in the upper region of FR1 includes re-evaluation requirement levels for following bands: </w:t>
      </w:r>
      <w:r w:rsidRPr="007E3E4D">
        <w:t>n46, n47, n48, n77, n78, n79, n96, n102 and n104</w:t>
      </w:r>
      <w:r>
        <w:t>.</w:t>
      </w:r>
    </w:p>
    <w:p w14:paraId="351AAB9E" w14:textId="23A0C77E" w:rsidR="00AA740C" w:rsidRPr="00D2228A" w:rsidRDefault="007A60E2" w:rsidP="00810D50">
      <w:r w:rsidRPr="00B03724">
        <w:rPr>
          <w:b/>
          <w:bCs/>
          <w:u w:val="single"/>
        </w:rPr>
        <w:t xml:space="preserve">Proposal </w:t>
      </w:r>
      <w:r>
        <w:rPr>
          <w:b/>
          <w:bCs/>
          <w:u w:val="single"/>
        </w:rPr>
        <w:t>2.1-1</w:t>
      </w:r>
      <w:r w:rsidRPr="00B03724">
        <w:rPr>
          <w:b/>
          <w:bCs/>
          <w:u w:val="single"/>
        </w:rPr>
        <w:t>:</w:t>
      </w:r>
      <w:r>
        <w:t xml:space="preserve"> For BS RF in Rel-20 define a work package with clear goal to resolve open issues identified for BS type 1-O co-location requirements</w:t>
      </w:r>
      <w:r w:rsidR="00427FC1">
        <w:t>.</w:t>
      </w:r>
      <w:r>
        <w:t xml:space="preserve"> </w:t>
      </w:r>
      <w:r w:rsidR="00427FC1">
        <w:t>Use</w:t>
      </w:r>
      <w:r>
        <w:t xml:space="preserve"> outcome from Rel-19 coupling loss investigation</w:t>
      </w:r>
      <w:r w:rsidR="00427FC1">
        <w:t xml:space="preserve"> as starting point and </w:t>
      </w:r>
      <w:r w:rsidR="009E3874">
        <w:t xml:space="preserve">develop new co-location requirements based on </w:t>
      </w:r>
      <w:r w:rsidR="005A7812">
        <w:t>regular OTA parameters</w:t>
      </w:r>
      <w:r>
        <w:t xml:space="preserve"> for following bands: </w:t>
      </w:r>
      <w:r w:rsidRPr="007E3E4D">
        <w:t>n46, n47, n48, n77, n78, n79, n96, n102 and n104</w:t>
      </w:r>
      <w:r>
        <w:t>.</w:t>
      </w:r>
    </w:p>
    <w:p w14:paraId="617D9341" w14:textId="77777777" w:rsidR="00480BED" w:rsidRDefault="00480BED" w:rsidP="00810D50">
      <w:pPr>
        <w:rPr>
          <w:b/>
          <w:bCs/>
          <w:u w:val="single"/>
        </w:rPr>
      </w:pPr>
    </w:p>
    <w:p w14:paraId="469239FA" w14:textId="7BAAC612" w:rsidR="00B74ADD" w:rsidRPr="006247CB" w:rsidRDefault="00B74ADD" w:rsidP="00810D50">
      <w:pPr>
        <w:rPr>
          <w:b/>
          <w:bCs/>
          <w:u w:val="single"/>
        </w:rPr>
      </w:pPr>
      <w:r w:rsidRPr="006247CB">
        <w:rPr>
          <w:b/>
          <w:bCs/>
          <w:u w:val="single"/>
        </w:rPr>
        <w:t>Derivation of SBFD-to-SBFD co-existence requirements:</w:t>
      </w:r>
    </w:p>
    <w:p w14:paraId="1C7C7178" w14:textId="77777777" w:rsidR="00D2228A" w:rsidRPr="00F27C1E" w:rsidRDefault="00D2228A" w:rsidP="00D2228A">
      <w:pPr>
        <w:rPr>
          <w:rFonts w:eastAsia="Arial"/>
        </w:rPr>
      </w:pPr>
      <w:r w:rsidRPr="00F27C1E">
        <w:rPr>
          <w:rFonts w:eastAsia="Arial"/>
          <w:b/>
          <w:bCs/>
          <w:u w:val="single"/>
        </w:rPr>
        <w:t xml:space="preserve">Observation </w:t>
      </w:r>
      <w:r>
        <w:rPr>
          <w:rFonts w:eastAsia="Arial"/>
          <w:b/>
          <w:bCs/>
          <w:u w:val="single"/>
        </w:rPr>
        <w:t>2.2-1</w:t>
      </w:r>
      <w:r w:rsidRPr="00F27C1E">
        <w:rPr>
          <w:rFonts w:eastAsia="Arial"/>
          <w:b/>
          <w:bCs/>
          <w:u w:val="single"/>
        </w:rPr>
        <w:t>:</w:t>
      </w:r>
      <w:r w:rsidRPr="00F27C1E">
        <w:rPr>
          <w:rFonts w:eastAsia="Arial"/>
        </w:rPr>
        <w:t xml:space="preserve"> All operators in the band must deploy SBFD filtering.</w:t>
      </w:r>
    </w:p>
    <w:p w14:paraId="6D19DB76" w14:textId="77777777" w:rsidR="00D2228A" w:rsidRDefault="00D2228A" w:rsidP="00D2228A">
      <w:pPr>
        <w:rPr>
          <w:rFonts w:eastAsia="Arial"/>
          <w:lang w:val="en-US"/>
        </w:rPr>
      </w:pPr>
      <w:r w:rsidRPr="00F27C1E">
        <w:rPr>
          <w:rFonts w:eastAsia="Arial"/>
          <w:b/>
          <w:bCs/>
          <w:u w:val="single"/>
        </w:rPr>
        <w:t xml:space="preserve">Observation </w:t>
      </w:r>
      <w:r>
        <w:rPr>
          <w:rFonts w:eastAsia="Arial"/>
          <w:b/>
          <w:bCs/>
          <w:u w:val="single"/>
        </w:rPr>
        <w:t>2.2-2</w:t>
      </w:r>
      <w:r w:rsidRPr="00F27C1E">
        <w:rPr>
          <w:rFonts w:eastAsia="Arial"/>
          <w:b/>
          <w:bCs/>
          <w:u w:val="single"/>
        </w:rPr>
        <w:t xml:space="preserve">: </w:t>
      </w:r>
      <w:r w:rsidRPr="112474D7">
        <w:rPr>
          <w:rFonts w:eastAsia="Arial"/>
          <w:lang w:val="en-US"/>
        </w:rPr>
        <w:t>The proposed scenario will only suppress the inter-operator interference, meanwhile, the challenges on other types of interference still exist.</w:t>
      </w:r>
    </w:p>
    <w:p w14:paraId="58F1B3D3" w14:textId="77777777" w:rsidR="00D2228A" w:rsidRDefault="00D2228A" w:rsidP="00D2228A">
      <w:pPr>
        <w:rPr>
          <w:rFonts w:eastAsia="Arial"/>
        </w:rPr>
      </w:pPr>
      <w:r w:rsidRPr="00F27C1E">
        <w:rPr>
          <w:rFonts w:eastAsia="Arial"/>
          <w:b/>
          <w:bCs/>
          <w:u w:val="single"/>
        </w:rPr>
        <w:t xml:space="preserve">Observation </w:t>
      </w:r>
      <w:r>
        <w:rPr>
          <w:rFonts w:eastAsia="Arial"/>
          <w:b/>
          <w:bCs/>
          <w:u w:val="single"/>
        </w:rPr>
        <w:t>2.2-3</w:t>
      </w:r>
      <w:r w:rsidRPr="00F27C1E">
        <w:rPr>
          <w:rFonts w:eastAsia="Arial"/>
          <w:b/>
          <w:bCs/>
          <w:u w:val="single"/>
        </w:rPr>
        <w:t>:</w:t>
      </w:r>
      <w:r>
        <w:rPr>
          <w:rFonts w:eastAsia="Arial"/>
        </w:rPr>
        <w:t xml:space="preserve"> </w:t>
      </w:r>
      <w:r w:rsidRPr="009E3846">
        <w:rPr>
          <w:rFonts w:eastAsia="Arial"/>
        </w:rPr>
        <w:t>Operators must deploy SBFD at every site to avoid sites at which SBFD does not work due to interference.</w:t>
      </w:r>
    </w:p>
    <w:p w14:paraId="0AA62B3C" w14:textId="77777777" w:rsidR="00D2228A" w:rsidRDefault="00D2228A" w:rsidP="00D2228A">
      <w:r w:rsidRPr="00F27C1E">
        <w:rPr>
          <w:rFonts w:eastAsia="Arial"/>
          <w:b/>
          <w:bCs/>
          <w:u w:val="single"/>
        </w:rPr>
        <w:t xml:space="preserve">Observation </w:t>
      </w:r>
      <w:r>
        <w:rPr>
          <w:rFonts w:eastAsia="Arial"/>
          <w:b/>
          <w:bCs/>
          <w:u w:val="single"/>
        </w:rPr>
        <w:t>2.2-4</w:t>
      </w:r>
      <w:r w:rsidRPr="00F27C1E">
        <w:rPr>
          <w:rFonts w:eastAsia="Arial"/>
          <w:b/>
          <w:bCs/>
          <w:u w:val="single"/>
        </w:rPr>
        <w:t>:</w:t>
      </w:r>
      <w:r>
        <w:rPr>
          <w:rFonts w:eastAsia="Arial"/>
        </w:rPr>
        <w:t xml:space="preserve"> </w:t>
      </w:r>
      <w:r w:rsidRPr="00D82D77">
        <w:rPr>
          <w:rFonts w:eastAsia="Arial"/>
        </w:rPr>
        <w:t>The flexibility to configure carrier and sub-band allocations within a band without hardware changes would be restricted due to filtering and may need coordination between operators.</w:t>
      </w:r>
    </w:p>
    <w:p w14:paraId="2317A6A2" w14:textId="77777777" w:rsidR="00D2228A" w:rsidRDefault="00D2228A" w:rsidP="00D2228A">
      <w:pPr>
        <w:rPr>
          <w:rFonts w:eastAsia="Arial"/>
          <w:lang w:val="en-US"/>
        </w:rPr>
      </w:pPr>
      <w:r w:rsidRPr="0091761B">
        <w:rPr>
          <w:rFonts w:eastAsia="Arial"/>
          <w:b/>
          <w:bCs/>
          <w:u w:val="single"/>
          <w:lang w:val="en-US"/>
        </w:rPr>
        <w:t xml:space="preserve">Observation </w:t>
      </w:r>
      <w:r>
        <w:rPr>
          <w:rFonts w:eastAsia="Arial"/>
          <w:b/>
          <w:bCs/>
          <w:u w:val="single"/>
          <w:lang w:val="en-US"/>
        </w:rPr>
        <w:t>2.2-5</w:t>
      </w:r>
      <w:r w:rsidRPr="0091761B">
        <w:rPr>
          <w:rFonts w:eastAsia="Arial"/>
          <w:b/>
          <w:bCs/>
          <w:u w:val="single"/>
          <w:lang w:val="en-US"/>
        </w:rPr>
        <w:t>:</w:t>
      </w:r>
      <w:r w:rsidRPr="0091761B">
        <w:rPr>
          <w:rFonts w:eastAsia="Arial"/>
          <w:lang w:val="en-US"/>
        </w:rPr>
        <w:t xml:space="preserve"> If new types of emissions and blocking requirements requiring operator collaboration are created then they should ensure that all kinds of deployment scenarios can work, including re-use of existing sites, close and co-located BS.</w:t>
      </w:r>
    </w:p>
    <w:p w14:paraId="235B54D3" w14:textId="77777777" w:rsidR="00D2228A" w:rsidRDefault="00D2228A" w:rsidP="00D2228A">
      <w:pPr>
        <w:rPr>
          <w:rFonts w:eastAsia="Arial"/>
        </w:rPr>
      </w:pPr>
      <w:r w:rsidRPr="0091761B">
        <w:rPr>
          <w:rFonts w:eastAsia="Arial"/>
          <w:b/>
          <w:bCs/>
          <w:u w:val="single"/>
        </w:rPr>
        <w:t xml:space="preserve">Observation </w:t>
      </w:r>
      <w:r>
        <w:rPr>
          <w:rFonts w:eastAsia="Arial"/>
          <w:b/>
          <w:bCs/>
          <w:u w:val="single"/>
        </w:rPr>
        <w:t>2.2-6</w:t>
      </w:r>
      <w:r w:rsidRPr="0091761B">
        <w:rPr>
          <w:rFonts w:eastAsia="Arial"/>
          <w:b/>
          <w:bCs/>
          <w:u w:val="single"/>
        </w:rPr>
        <w:t>:</w:t>
      </w:r>
      <w:r>
        <w:rPr>
          <w:rFonts w:eastAsia="Arial"/>
        </w:rPr>
        <w:t xml:space="preserve"> </w:t>
      </w:r>
      <w:r w:rsidRPr="00882DB0">
        <w:rPr>
          <w:rFonts w:eastAsia="Arial"/>
        </w:rPr>
        <w:t>Further details on band allocations, operator spectrum allocations and plans for sub-band sizes are needed to determine requirements and filtering feasibility.</w:t>
      </w:r>
    </w:p>
    <w:p w14:paraId="08DAA486" w14:textId="77777777" w:rsidR="00D2228A" w:rsidRPr="0091761B" w:rsidRDefault="00D2228A" w:rsidP="00D2228A">
      <w:pPr>
        <w:rPr>
          <w:rFonts w:eastAsia="Arial"/>
          <w:b/>
          <w:bCs/>
          <w:u w:val="single"/>
        </w:rPr>
      </w:pPr>
      <w:r w:rsidRPr="0091761B">
        <w:rPr>
          <w:rFonts w:eastAsia="Arial"/>
          <w:b/>
          <w:bCs/>
          <w:u w:val="single"/>
        </w:rPr>
        <w:t xml:space="preserve">Observation </w:t>
      </w:r>
      <w:r>
        <w:rPr>
          <w:rFonts w:eastAsia="Arial"/>
          <w:b/>
          <w:bCs/>
          <w:u w:val="single"/>
        </w:rPr>
        <w:t>2.2-7</w:t>
      </w:r>
      <w:r w:rsidRPr="0091761B">
        <w:rPr>
          <w:rFonts w:eastAsia="Arial"/>
          <w:b/>
          <w:bCs/>
          <w:u w:val="single"/>
        </w:rPr>
        <w:t>:</w:t>
      </w:r>
      <w:r w:rsidRPr="0091761B">
        <w:rPr>
          <w:rFonts w:eastAsia="Arial"/>
        </w:rPr>
        <w:t xml:space="preserve"> Further analysis is needed on the filtering suppression and requirement levels.</w:t>
      </w:r>
    </w:p>
    <w:p w14:paraId="7B469E29" w14:textId="77777777" w:rsidR="00D2228A" w:rsidRDefault="00D2228A" w:rsidP="00D2228A">
      <w:pPr>
        <w:rPr>
          <w:rFonts w:eastAsia="Arial"/>
          <w:color w:val="000000" w:themeColor="text1"/>
          <w:lang w:val="en-US"/>
        </w:rPr>
      </w:pPr>
      <w:r w:rsidRPr="0091761B">
        <w:rPr>
          <w:rFonts w:eastAsia="Arial"/>
          <w:b/>
          <w:bCs/>
          <w:color w:val="000000" w:themeColor="text1"/>
          <w:u w:val="single"/>
          <w:lang w:val="en-US"/>
        </w:rPr>
        <w:t xml:space="preserve">Observation </w:t>
      </w:r>
      <w:r>
        <w:rPr>
          <w:rFonts w:eastAsia="Arial"/>
          <w:b/>
          <w:bCs/>
          <w:color w:val="000000" w:themeColor="text1"/>
          <w:u w:val="single"/>
          <w:lang w:val="en-US"/>
        </w:rPr>
        <w:t>2.2-8</w:t>
      </w:r>
      <w:r w:rsidRPr="0091761B">
        <w:rPr>
          <w:rFonts w:eastAsia="Arial"/>
          <w:b/>
          <w:bCs/>
          <w:color w:val="000000" w:themeColor="text1"/>
          <w:u w:val="single"/>
          <w:lang w:val="en-US"/>
        </w:rPr>
        <w:t>:</w:t>
      </w:r>
      <w:r>
        <w:rPr>
          <w:rFonts w:eastAsia="Arial"/>
          <w:color w:val="000000" w:themeColor="text1"/>
          <w:lang w:val="en-US"/>
        </w:rPr>
        <w:t xml:space="preserve"> </w:t>
      </w:r>
      <w:r w:rsidRPr="00736D47">
        <w:rPr>
          <w:rFonts w:eastAsia="Arial"/>
          <w:color w:val="000000" w:themeColor="text1"/>
          <w:lang w:val="en-US"/>
        </w:rPr>
        <w:t>Both transmitter and receiver analogue filters are required per polarization per subarray to suppress inter-operator interference. The two types of analogue filters have different frequency positions, different pass bands and different roll-offs.</w:t>
      </w:r>
    </w:p>
    <w:p w14:paraId="5F2E7212" w14:textId="77777777" w:rsidR="00D2228A" w:rsidRPr="0091761B" w:rsidRDefault="00D2228A" w:rsidP="00D2228A">
      <w:pPr>
        <w:rPr>
          <w:rFonts w:eastAsia="Arial"/>
          <w:b/>
          <w:bCs/>
          <w:color w:val="000000" w:themeColor="text1"/>
          <w:u w:val="single"/>
          <w:lang w:val="en-US"/>
        </w:rPr>
      </w:pPr>
      <w:r w:rsidRPr="0091761B">
        <w:rPr>
          <w:rFonts w:eastAsia="Arial"/>
          <w:b/>
          <w:bCs/>
          <w:color w:val="000000" w:themeColor="text1"/>
          <w:u w:val="single"/>
          <w:lang w:val="en-US"/>
        </w:rPr>
        <w:t xml:space="preserve">Observation </w:t>
      </w:r>
      <w:r>
        <w:rPr>
          <w:rFonts w:eastAsia="Arial"/>
          <w:b/>
          <w:bCs/>
          <w:color w:val="000000" w:themeColor="text1"/>
          <w:u w:val="single"/>
          <w:lang w:val="en-US"/>
        </w:rPr>
        <w:t>2.2-9</w:t>
      </w:r>
      <w:r w:rsidRPr="0091761B">
        <w:rPr>
          <w:rFonts w:eastAsia="Arial"/>
          <w:b/>
          <w:bCs/>
          <w:color w:val="000000" w:themeColor="text1"/>
          <w:u w:val="single"/>
          <w:lang w:val="en-US"/>
        </w:rPr>
        <w:t>:</w:t>
      </w:r>
      <w:r w:rsidRPr="00267AB0">
        <w:rPr>
          <w:rFonts w:eastAsia="Arial"/>
          <w:color w:val="000000" w:themeColor="text1"/>
          <w:lang w:val="en-US"/>
        </w:rPr>
        <w:t xml:space="preserve"> </w:t>
      </w:r>
      <w:r w:rsidRPr="0091761B">
        <w:rPr>
          <w:rFonts w:eastAsia="Arial"/>
          <w:color w:val="000000" w:themeColor="text1"/>
          <w:lang w:val="en-US"/>
        </w:rPr>
        <w:t>An operator’s transmitter analogue filter is customized based on other operators’ sub</w:t>
      </w:r>
      <w:r>
        <w:rPr>
          <w:rFonts w:eastAsia="Arial"/>
          <w:color w:val="000000" w:themeColor="text1"/>
          <w:lang w:val="en-US"/>
        </w:rPr>
        <w:t>-</w:t>
      </w:r>
      <w:r w:rsidRPr="0091761B">
        <w:rPr>
          <w:rFonts w:eastAsia="Arial"/>
          <w:color w:val="000000" w:themeColor="text1"/>
          <w:lang w:val="en-US"/>
        </w:rPr>
        <w:t>band configurations.</w:t>
      </w:r>
    </w:p>
    <w:p w14:paraId="36FB72FE" w14:textId="77777777" w:rsidR="00D2228A" w:rsidRDefault="00D2228A" w:rsidP="00D2228A">
      <w:pPr>
        <w:rPr>
          <w:rFonts w:eastAsia="Arial"/>
          <w:color w:val="000000" w:themeColor="text1"/>
          <w:lang w:val="en-US"/>
        </w:rPr>
      </w:pPr>
      <w:r w:rsidRPr="0091761B">
        <w:rPr>
          <w:rFonts w:eastAsia="Arial"/>
          <w:b/>
          <w:bCs/>
          <w:color w:val="000000" w:themeColor="text1"/>
          <w:u w:val="single"/>
          <w:lang w:val="en-US"/>
        </w:rPr>
        <w:t xml:space="preserve">Observation </w:t>
      </w:r>
      <w:r>
        <w:rPr>
          <w:rFonts w:eastAsia="Arial"/>
          <w:b/>
          <w:bCs/>
          <w:color w:val="000000" w:themeColor="text1"/>
          <w:u w:val="single"/>
          <w:lang w:val="en-US"/>
        </w:rPr>
        <w:t>2.2-10</w:t>
      </w:r>
      <w:r w:rsidRPr="0091761B">
        <w:rPr>
          <w:rFonts w:eastAsia="Arial"/>
          <w:b/>
          <w:bCs/>
          <w:color w:val="000000" w:themeColor="text1"/>
          <w:u w:val="single"/>
          <w:lang w:val="en-US"/>
        </w:rPr>
        <w:t>:</w:t>
      </w:r>
      <w:r w:rsidRPr="0091761B">
        <w:rPr>
          <w:rFonts w:eastAsia="Arial"/>
          <w:color w:val="000000" w:themeColor="text1"/>
          <w:lang w:val="en-US"/>
        </w:rPr>
        <w:t xml:space="preserve"> The insertion</w:t>
      </w:r>
      <w:r>
        <w:rPr>
          <w:rFonts w:eastAsia="Arial"/>
          <w:color w:val="000000" w:themeColor="text1"/>
          <w:lang w:val="en-US"/>
        </w:rPr>
        <w:t>-</w:t>
      </w:r>
      <w:r w:rsidRPr="0091761B">
        <w:rPr>
          <w:rFonts w:eastAsia="Arial"/>
          <w:color w:val="000000" w:themeColor="text1"/>
          <w:lang w:val="en-US"/>
        </w:rPr>
        <w:t>loss of both the TX and RX analogue filters should be carefully considered, as it can further reduce the theoretical UL coverage gain.</w:t>
      </w:r>
    </w:p>
    <w:p w14:paraId="677748B9" w14:textId="77777777" w:rsidR="00D2228A" w:rsidRDefault="00D2228A" w:rsidP="00D2228A">
      <w:pPr>
        <w:rPr>
          <w:rFonts w:eastAsia="Arial"/>
          <w:color w:val="000000" w:themeColor="text1"/>
          <w:lang w:val="en-US"/>
        </w:rPr>
      </w:pPr>
      <w:r w:rsidRPr="0091761B">
        <w:rPr>
          <w:rFonts w:eastAsia="Arial"/>
          <w:b/>
          <w:bCs/>
          <w:color w:val="000000" w:themeColor="text1"/>
          <w:u w:val="single"/>
          <w:lang w:val="en-US"/>
        </w:rPr>
        <w:t xml:space="preserve">Observation </w:t>
      </w:r>
      <w:r>
        <w:rPr>
          <w:rFonts w:eastAsia="Arial"/>
          <w:b/>
          <w:bCs/>
          <w:color w:val="000000" w:themeColor="text1"/>
          <w:u w:val="single"/>
          <w:lang w:val="en-US"/>
        </w:rPr>
        <w:t>2.2-11</w:t>
      </w:r>
      <w:r w:rsidRPr="0091761B">
        <w:rPr>
          <w:rFonts w:eastAsia="Arial"/>
          <w:b/>
          <w:bCs/>
          <w:color w:val="000000" w:themeColor="text1"/>
          <w:u w:val="single"/>
          <w:lang w:val="en-US"/>
        </w:rPr>
        <w:t>:</w:t>
      </w:r>
      <w:r w:rsidRPr="0091761B">
        <w:rPr>
          <w:rFonts w:eastAsia="Arial"/>
          <w:color w:val="000000" w:themeColor="text1"/>
          <w:lang w:val="en-US"/>
        </w:rPr>
        <w:t xml:space="preserve"> Filter feasibility in terms of roll-off, size, shape needs to be studied.</w:t>
      </w:r>
    </w:p>
    <w:p w14:paraId="6757B41A" w14:textId="569A96AE" w:rsidR="00D2228A" w:rsidRPr="00F0396E" w:rsidRDefault="00D2228A" w:rsidP="00810D50">
      <w:r w:rsidRPr="0091761B">
        <w:rPr>
          <w:b/>
          <w:bCs/>
          <w:u w:val="single"/>
        </w:rPr>
        <w:t xml:space="preserve">Proposal </w:t>
      </w:r>
      <w:r>
        <w:rPr>
          <w:b/>
          <w:bCs/>
          <w:u w:val="single"/>
        </w:rPr>
        <w:t>2.2-1</w:t>
      </w:r>
      <w:r w:rsidRPr="0091761B">
        <w:rPr>
          <w:b/>
          <w:bCs/>
          <w:u w:val="single"/>
        </w:rPr>
        <w:t>:</w:t>
      </w:r>
      <w:r w:rsidRPr="005A76C8">
        <w:t xml:space="preserve"> </w:t>
      </w:r>
      <w:r>
        <w:t>If SBFD-to-SBFD co-existence requirements are created, it should be clarified that meeting the requirement is declared by the BS vendor and that TDD operation is not impacted.</w:t>
      </w:r>
    </w:p>
    <w:p w14:paraId="632EBCD7" w14:textId="77777777" w:rsidR="00480BED" w:rsidRDefault="00480BED" w:rsidP="00810D50">
      <w:pPr>
        <w:rPr>
          <w:b/>
          <w:bCs/>
          <w:u w:val="single"/>
        </w:rPr>
      </w:pPr>
    </w:p>
    <w:p w14:paraId="1FA67DEF" w14:textId="42737A7C" w:rsidR="00B74ADD" w:rsidRPr="006247CB" w:rsidRDefault="00B74ADD" w:rsidP="00810D50">
      <w:pPr>
        <w:rPr>
          <w:b/>
          <w:bCs/>
          <w:u w:val="single"/>
        </w:rPr>
      </w:pPr>
      <w:r w:rsidRPr="006247CB">
        <w:rPr>
          <w:b/>
          <w:bCs/>
          <w:u w:val="single"/>
        </w:rPr>
        <w:t>Introduction of new AAS NR BS type:</w:t>
      </w:r>
    </w:p>
    <w:p w14:paraId="57192CFD" w14:textId="77777777" w:rsidR="00F0396E" w:rsidRDefault="00F0396E" w:rsidP="00F0396E">
      <w:r w:rsidRPr="00832CA4">
        <w:rPr>
          <w:b/>
          <w:bCs/>
          <w:u w:val="single"/>
        </w:rPr>
        <w:t xml:space="preserve">Observation </w:t>
      </w:r>
      <w:r>
        <w:rPr>
          <w:b/>
          <w:bCs/>
          <w:u w:val="single"/>
        </w:rPr>
        <w:t>2.3-1</w:t>
      </w:r>
      <w:r w:rsidRPr="00832CA4">
        <w:rPr>
          <w:b/>
          <w:bCs/>
          <w:u w:val="single"/>
        </w:rPr>
        <w:t>:</w:t>
      </w:r>
      <w:r>
        <w:t xml:space="preserve"> Based on high level principles required to define a new BS type for AAS BS there is a direct link to work package related to improvements of co-location requirements. For the new BS type to be practically relevant, work to establish relevant and practically feasible co-location requirements will be needed.  </w:t>
      </w:r>
    </w:p>
    <w:p w14:paraId="7BDFD9AC" w14:textId="77777777" w:rsidR="00F0396E" w:rsidRDefault="00F0396E" w:rsidP="00F0396E">
      <w:r w:rsidRPr="00465D68">
        <w:rPr>
          <w:b/>
          <w:bCs/>
          <w:u w:val="single"/>
        </w:rPr>
        <w:t xml:space="preserve">Observation </w:t>
      </w:r>
      <w:r>
        <w:rPr>
          <w:b/>
          <w:bCs/>
          <w:u w:val="single"/>
        </w:rPr>
        <w:t>2.3-2</w:t>
      </w:r>
      <w:r w:rsidRPr="00465D68">
        <w:rPr>
          <w:b/>
          <w:bCs/>
          <w:u w:val="single"/>
        </w:rPr>
        <w:t>:</w:t>
      </w:r>
      <w:r>
        <w:t xml:space="preserve"> The new BS type (BS type 1-H </w:t>
      </w:r>
      <w:proofErr w:type="spellStart"/>
      <w:r>
        <w:t>enh</w:t>
      </w:r>
      <w:proofErr w:type="spellEnd"/>
      <w:r>
        <w:t xml:space="preserve">) would require a new requirement interface (TAB2 after the RDN) to be defined.  </w:t>
      </w:r>
    </w:p>
    <w:p w14:paraId="6975FA01" w14:textId="2CBE357C" w:rsidR="00F0396E" w:rsidRDefault="00F0396E" w:rsidP="00F0396E">
      <w:r w:rsidRPr="00BC078F">
        <w:rPr>
          <w:b/>
          <w:bCs/>
          <w:u w:val="single"/>
        </w:rPr>
        <w:t xml:space="preserve">Observation </w:t>
      </w:r>
      <w:r>
        <w:rPr>
          <w:b/>
          <w:bCs/>
          <w:u w:val="single"/>
        </w:rPr>
        <w:t>2.3-3</w:t>
      </w:r>
      <w:r w:rsidRPr="00BC078F">
        <w:rPr>
          <w:b/>
          <w:bCs/>
          <w:u w:val="single"/>
        </w:rPr>
        <w:t>:</w:t>
      </w:r>
      <w:r>
        <w:t xml:space="preserve"> OTA receiver requirements rely on declarations of the element/sub-array characteristics. The description of the RDN needs to be enhanced to support more complex beamforming schemes (e.g. hybrid beamforming) to provide guidance for required declarations.  </w:t>
      </w:r>
    </w:p>
    <w:p w14:paraId="55AE9923" w14:textId="77777777" w:rsidR="00F0396E" w:rsidRDefault="00F0396E" w:rsidP="00F0396E">
      <w:r w:rsidRPr="005C6F5D">
        <w:rPr>
          <w:b/>
          <w:bCs/>
          <w:u w:val="single"/>
        </w:rPr>
        <w:t xml:space="preserve">Proposal </w:t>
      </w:r>
      <w:r>
        <w:rPr>
          <w:b/>
          <w:bCs/>
          <w:u w:val="single"/>
        </w:rPr>
        <w:t>2.3-1</w:t>
      </w:r>
      <w:r w:rsidRPr="005C6F5D">
        <w:rPr>
          <w:b/>
          <w:bCs/>
          <w:u w:val="single"/>
        </w:rPr>
        <w:t>:</w:t>
      </w:r>
      <w:r>
        <w:t xml:space="preserve"> For BS RF in Rel-20, include WI to define new BS type with relevant requirement applicability and corresponding requirement interface relevant for AAS BS with large array antenna. </w:t>
      </w:r>
    </w:p>
    <w:p w14:paraId="6C7B3EB8" w14:textId="77777777" w:rsidR="00C421A7" w:rsidRDefault="00C421A7"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91761B">
      <w:pPr>
        <w:pStyle w:val="Heading1"/>
        <w:keepLines w:val="0"/>
        <w:numPr>
          <w:ilvl w:val="0"/>
          <w:numId w:val="5"/>
        </w:numPr>
        <w:pBdr>
          <w:top w:val="none" w:sz="0" w:space="0" w:color="auto"/>
        </w:pBdr>
        <w:spacing w:before="0" w:after="240"/>
        <w:ind w:right="284" w:hanging="720"/>
      </w:pPr>
      <w:r>
        <w:t>References</w:t>
      </w:r>
    </w:p>
    <w:p w14:paraId="4794E3A8" w14:textId="26056BCB" w:rsidR="003B61A8" w:rsidRDefault="003B61A8" w:rsidP="003B61A8">
      <w:pPr>
        <w:ind w:left="709" w:hanging="709"/>
      </w:pPr>
      <w:r>
        <w:t>[1]</w:t>
      </w:r>
      <w:r>
        <w:tab/>
      </w:r>
      <w:r w:rsidR="0030239D" w:rsidRPr="0030239D">
        <w:t>RP-251879</w:t>
      </w:r>
      <w:r w:rsidR="00186E41">
        <w:t>, “</w:t>
      </w:r>
      <w:r w:rsidR="002617E7" w:rsidRPr="002617E7">
        <w:t>WF for RAN4 led REL-20 topics</w:t>
      </w:r>
      <w:r w:rsidR="00186E41">
        <w:t xml:space="preserve">”, </w:t>
      </w:r>
      <w:r w:rsidR="009507E1" w:rsidRPr="009507E1">
        <w:t>RAN4 chairman (Apple)</w:t>
      </w:r>
    </w:p>
    <w:p w14:paraId="7EA0980D" w14:textId="62B798CB" w:rsidR="00163D7B" w:rsidRDefault="003B61A8" w:rsidP="003B61A8">
      <w:pPr>
        <w:ind w:left="709" w:hanging="709"/>
      </w:pPr>
      <w:r>
        <w:t xml:space="preserve">[2] </w:t>
      </w:r>
      <w:r>
        <w:tab/>
      </w:r>
      <w:r w:rsidR="009358DD" w:rsidRPr="009358DD">
        <w:t>RP-251285, “Discussion on UE RF and BS RF proposals for Rel-20 5G-Advanced”, Ericsson</w:t>
      </w:r>
    </w:p>
    <w:p w14:paraId="7185828F" w14:textId="39173B85" w:rsidR="005C7173" w:rsidRDefault="00163D7B" w:rsidP="00BE220A">
      <w:pPr>
        <w:ind w:left="709" w:hanging="709"/>
      </w:pPr>
      <w:r>
        <w:t>[3]</w:t>
      </w:r>
      <w:r>
        <w:tab/>
        <w:t>R4-2503725, “</w:t>
      </w:r>
      <w:r w:rsidRPr="00EA53F9">
        <w:t>Considerations on Rel-20 BS RF package objectives</w:t>
      </w:r>
      <w:r>
        <w:t>”, Ericsson</w:t>
      </w:r>
      <w:bookmarkEnd w:id="0"/>
    </w:p>
    <w:p w14:paraId="1298B18A" w14:textId="64392CDE" w:rsidR="00EC56FF" w:rsidRDefault="00EC56FF" w:rsidP="00BE220A">
      <w:pPr>
        <w:ind w:left="709" w:hanging="709"/>
      </w:pPr>
      <w:r>
        <w:t>[4]</w:t>
      </w:r>
      <w:r>
        <w:tab/>
        <w:t>R4-251</w:t>
      </w:r>
      <w:r w:rsidR="00E43B33">
        <w:t>0227, “</w:t>
      </w:r>
      <w:r w:rsidR="00953575" w:rsidRPr="00953575">
        <w:t>On improvements of co-location requirements</w:t>
      </w:r>
      <w:r w:rsidR="00E43B33">
        <w:t>”, Ericsson</w:t>
      </w:r>
    </w:p>
    <w:p w14:paraId="6EB5633F" w14:textId="684609FB" w:rsidR="00E928CA" w:rsidRDefault="00E928CA" w:rsidP="00BE220A">
      <w:pPr>
        <w:ind w:left="709" w:hanging="709"/>
      </w:pPr>
      <w:r>
        <w:t>[5]</w:t>
      </w:r>
      <w:r>
        <w:tab/>
      </w:r>
      <w:r w:rsidRPr="00E928CA">
        <w:t>R4-2508657, “Way Forward for [115][303] NR_BS_RF_Part2_CLTA_SE: CLTA”, Huawei</w:t>
      </w:r>
    </w:p>
    <w:p w14:paraId="08597CF7" w14:textId="3787C9E8" w:rsidR="003C4167" w:rsidRDefault="003C4167" w:rsidP="00BE220A">
      <w:pPr>
        <w:ind w:left="709" w:hanging="709"/>
      </w:pPr>
      <w:r>
        <w:t>[6]</w:t>
      </w:r>
      <w:r>
        <w:tab/>
      </w:r>
      <w:r w:rsidRPr="003C4167">
        <w:t>R4-2510233, “On alternatives to current CLTA concept”, Ericsson</w:t>
      </w:r>
    </w:p>
    <w:sectPr w:rsidR="003C4167">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DA445" w14:textId="77777777" w:rsidR="00304ED3" w:rsidRDefault="00304ED3">
      <w:r>
        <w:separator/>
      </w:r>
    </w:p>
  </w:endnote>
  <w:endnote w:type="continuationSeparator" w:id="0">
    <w:p w14:paraId="4C7BA90D" w14:textId="77777777" w:rsidR="00304ED3" w:rsidRDefault="00304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F080B" w14:textId="77777777" w:rsidR="00304ED3" w:rsidRDefault="00304ED3">
      <w:r>
        <w:separator/>
      </w:r>
    </w:p>
  </w:footnote>
  <w:footnote w:type="continuationSeparator" w:id="0">
    <w:p w14:paraId="5300C4A4" w14:textId="77777777" w:rsidR="00304ED3" w:rsidRDefault="00304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22D90"/>
    <w:multiLevelType w:val="hybridMultilevel"/>
    <w:tmpl w:val="31585F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31664A"/>
    <w:multiLevelType w:val="hybridMultilevel"/>
    <w:tmpl w:val="EF30BF36"/>
    <w:lvl w:ilvl="0" w:tplc="69FC70C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5A0153"/>
    <w:multiLevelType w:val="hybridMultilevel"/>
    <w:tmpl w:val="FFFFFFFF"/>
    <w:lvl w:ilvl="0" w:tplc="D56407C6">
      <w:start w:val="1"/>
      <w:numFmt w:val="upperLetter"/>
      <w:lvlText w:val="Observation 11"/>
      <w:lvlJc w:val="left"/>
      <w:pPr>
        <w:ind w:left="720" w:hanging="360"/>
      </w:pPr>
    </w:lvl>
    <w:lvl w:ilvl="1" w:tplc="A372BB66">
      <w:start w:val="1"/>
      <w:numFmt w:val="lowerLetter"/>
      <w:lvlText w:val="%2."/>
      <w:lvlJc w:val="left"/>
      <w:pPr>
        <w:ind w:left="1440" w:hanging="360"/>
      </w:pPr>
    </w:lvl>
    <w:lvl w:ilvl="2" w:tplc="A9ACA8B4">
      <w:start w:val="1"/>
      <w:numFmt w:val="lowerRoman"/>
      <w:lvlText w:val="%3."/>
      <w:lvlJc w:val="right"/>
      <w:pPr>
        <w:ind w:left="2160" w:hanging="180"/>
      </w:pPr>
    </w:lvl>
    <w:lvl w:ilvl="3" w:tplc="8E3AE0FE">
      <w:start w:val="1"/>
      <w:numFmt w:val="decimal"/>
      <w:lvlText w:val="%4."/>
      <w:lvlJc w:val="left"/>
      <w:pPr>
        <w:ind w:left="2880" w:hanging="360"/>
      </w:pPr>
    </w:lvl>
    <w:lvl w:ilvl="4" w:tplc="35A09586">
      <w:start w:val="1"/>
      <w:numFmt w:val="lowerLetter"/>
      <w:lvlText w:val="%5."/>
      <w:lvlJc w:val="left"/>
      <w:pPr>
        <w:ind w:left="3600" w:hanging="360"/>
      </w:pPr>
    </w:lvl>
    <w:lvl w:ilvl="5" w:tplc="C7907AFA">
      <w:start w:val="1"/>
      <w:numFmt w:val="lowerRoman"/>
      <w:lvlText w:val="%6."/>
      <w:lvlJc w:val="right"/>
      <w:pPr>
        <w:ind w:left="4320" w:hanging="180"/>
      </w:pPr>
    </w:lvl>
    <w:lvl w:ilvl="6" w:tplc="356608E6">
      <w:start w:val="1"/>
      <w:numFmt w:val="decimal"/>
      <w:lvlText w:val="%7."/>
      <w:lvlJc w:val="left"/>
      <w:pPr>
        <w:ind w:left="5040" w:hanging="360"/>
      </w:pPr>
    </w:lvl>
    <w:lvl w:ilvl="7" w:tplc="CE2018F2">
      <w:start w:val="1"/>
      <w:numFmt w:val="lowerLetter"/>
      <w:lvlText w:val="%8."/>
      <w:lvlJc w:val="left"/>
      <w:pPr>
        <w:ind w:left="5760" w:hanging="360"/>
      </w:pPr>
    </w:lvl>
    <w:lvl w:ilvl="8" w:tplc="5A68D1E8">
      <w:start w:val="1"/>
      <w:numFmt w:val="lowerRoman"/>
      <w:lvlText w:val="%9."/>
      <w:lvlJc w:val="right"/>
      <w:pPr>
        <w:ind w:left="6480" w:hanging="180"/>
      </w:p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5C21D49"/>
    <w:multiLevelType w:val="hybridMultilevel"/>
    <w:tmpl w:val="5590D3E4"/>
    <w:lvl w:ilvl="0" w:tplc="FFFFFFFF">
      <w:start w:val="1"/>
      <w:numFmt w:val="decimal"/>
      <w:lvlText w:val="%1."/>
      <w:lvlJc w:val="left"/>
      <w:pPr>
        <w:ind w:left="720" w:hanging="360"/>
      </w:pPr>
      <w:rPr>
        <w:rFonts w:hint="default"/>
      </w:rPr>
    </w:lvl>
    <w:lvl w:ilvl="1" w:tplc="2000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B7A7948"/>
    <w:multiLevelType w:val="hybridMultilevel"/>
    <w:tmpl w:val="31585F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38F02F1"/>
    <w:multiLevelType w:val="hybridMultilevel"/>
    <w:tmpl w:val="FD9848FA"/>
    <w:lvl w:ilvl="0" w:tplc="2000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4007D26"/>
    <w:multiLevelType w:val="multilevel"/>
    <w:tmpl w:val="EFFC19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8B209C6"/>
    <w:multiLevelType w:val="multilevel"/>
    <w:tmpl w:val="453098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D5E0403"/>
    <w:multiLevelType w:val="hybridMultilevel"/>
    <w:tmpl w:val="FFFFFFFF"/>
    <w:lvl w:ilvl="0" w:tplc="B59838B2">
      <w:start w:val="1"/>
      <w:numFmt w:val="bullet"/>
      <w:lvlText w:val="-"/>
      <w:lvlJc w:val="left"/>
      <w:pPr>
        <w:ind w:left="720" w:hanging="360"/>
      </w:pPr>
      <w:rPr>
        <w:rFonts w:ascii="Symbol" w:hAnsi="Symbol" w:hint="default"/>
      </w:rPr>
    </w:lvl>
    <w:lvl w:ilvl="1" w:tplc="83445D06">
      <w:start w:val="1"/>
      <w:numFmt w:val="bullet"/>
      <w:lvlText w:val="o"/>
      <w:lvlJc w:val="left"/>
      <w:pPr>
        <w:ind w:left="1440" w:hanging="360"/>
      </w:pPr>
      <w:rPr>
        <w:rFonts w:ascii="Courier New" w:hAnsi="Courier New" w:hint="default"/>
      </w:rPr>
    </w:lvl>
    <w:lvl w:ilvl="2" w:tplc="3A620C3A">
      <w:start w:val="1"/>
      <w:numFmt w:val="bullet"/>
      <w:lvlText w:val=""/>
      <w:lvlJc w:val="left"/>
      <w:pPr>
        <w:ind w:left="2160" w:hanging="360"/>
      </w:pPr>
      <w:rPr>
        <w:rFonts w:ascii="Wingdings" w:hAnsi="Wingdings" w:hint="default"/>
      </w:rPr>
    </w:lvl>
    <w:lvl w:ilvl="3" w:tplc="6A3ACC7A">
      <w:start w:val="1"/>
      <w:numFmt w:val="bullet"/>
      <w:lvlText w:val=""/>
      <w:lvlJc w:val="left"/>
      <w:pPr>
        <w:ind w:left="2880" w:hanging="360"/>
      </w:pPr>
      <w:rPr>
        <w:rFonts w:ascii="Symbol" w:hAnsi="Symbol" w:hint="default"/>
      </w:rPr>
    </w:lvl>
    <w:lvl w:ilvl="4" w:tplc="0DC0D2EC">
      <w:start w:val="1"/>
      <w:numFmt w:val="bullet"/>
      <w:lvlText w:val="o"/>
      <w:lvlJc w:val="left"/>
      <w:pPr>
        <w:ind w:left="3600" w:hanging="360"/>
      </w:pPr>
      <w:rPr>
        <w:rFonts w:ascii="Courier New" w:hAnsi="Courier New" w:hint="default"/>
      </w:rPr>
    </w:lvl>
    <w:lvl w:ilvl="5" w:tplc="244CF46C">
      <w:start w:val="1"/>
      <w:numFmt w:val="bullet"/>
      <w:lvlText w:val=""/>
      <w:lvlJc w:val="left"/>
      <w:pPr>
        <w:ind w:left="4320" w:hanging="360"/>
      </w:pPr>
      <w:rPr>
        <w:rFonts w:ascii="Wingdings" w:hAnsi="Wingdings" w:hint="default"/>
      </w:rPr>
    </w:lvl>
    <w:lvl w:ilvl="6" w:tplc="6134700E">
      <w:start w:val="1"/>
      <w:numFmt w:val="bullet"/>
      <w:lvlText w:val=""/>
      <w:lvlJc w:val="left"/>
      <w:pPr>
        <w:ind w:left="5040" w:hanging="360"/>
      </w:pPr>
      <w:rPr>
        <w:rFonts w:ascii="Symbol" w:hAnsi="Symbol" w:hint="default"/>
      </w:rPr>
    </w:lvl>
    <w:lvl w:ilvl="7" w:tplc="3FDAE920">
      <w:start w:val="1"/>
      <w:numFmt w:val="bullet"/>
      <w:lvlText w:val="o"/>
      <w:lvlJc w:val="left"/>
      <w:pPr>
        <w:ind w:left="5760" w:hanging="360"/>
      </w:pPr>
      <w:rPr>
        <w:rFonts w:ascii="Courier New" w:hAnsi="Courier New" w:hint="default"/>
      </w:rPr>
    </w:lvl>
    <w:lvl w:ilvl="8" w:tplc="345AB07E">
      <w:start w:val="1"/>
      <w:numFmt w:val="bullet"/>
      <w:lvlText w:val=""/>
      <w:lvlJc w:val="left"/>
      <w:pPr>
        <w:ind w:left="6480" w:hanging="360"/>
      </w:pPr>
      <w:rPr>
        <w:rFonts w:ascii="Wingdings" w:hAnsi="Wingdings" w:hint="default"/>
      </w:rPr>
    </w:lvl>
  </w:abstractNum>
  <w:abstractNum w:abstractNumId="12" w15:restartNumberingAfterBreak="0">
    <w:nsid w:val="501031CA"/>
    <w:multiLevelType w:val="hybridMultilevel"/>
    <w:tmpl w:val="C8A84B68"/>
    <w:lvl w:ilvl="0" w:tplc="9AD8BC50">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55B078B4"/>
    <w:multiLevelType w:val="hybridMultilevel"/>
    <w:tmpl w:val="BE822BE0"/>
    <w:lvl w:ilvl="0" w:tplc="B628CCF0">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E35D9D"/>
    <w:multiLevelType w:val="hybridMultilevel"/>
    <w:tmpl w:val="404879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05A706E"/>
    <w:multiLevelType w:val="hybridMultilevel"/>
    <w:tmpl w:val="2CD2DF86"/>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5"/>
  </w:num>
  <w:num w:numId="5" w16cid:durableId="922879894">
    <w:abstractNumId w:val="10"/>
  </w:num>
  <w:num w:numId="6" w16cid:durableId="1466200772">
    <w:abstractNumId w:val="14"/>
  </w:num>
  <w:num w:numId="7" w16cid:durableId="342705952">
    <w:abstractNumId w:val="17"/>
  </w:num>
  <w:num w:numId="8" w16cid:durableId="767314428">
    <w:abstractNumId w:val="16"/>
  </w:num>
  <w:num w:numId="9" w16cid:durableId="1511791978">
    <w:abstractNumId w:val="15"/>
  </w:num>
  <w:num w:numId="10" w16cid:durableId="1119227674">
    <w:abstractNumId w:val="7"/>
  </w:num>
  <w:num w:numId="11" w16cid:durableId="1525053930">
    <w:abstractNumId w:val="13"/>
  </w:num>
  <w:num w:numId="12" w16cid:durableId="772819977">
    <w:abstractNumId w:val="6"/>
  </w:num>
  <w:num w:numId="13" w16cid:durableId="798495173">
    <w:abstractNumId w:val="12"/>
  </w:num>
  <w:num w:numId="14" w16cid:durableId="1320965463">
    <w:abstractNumId w:val="8"/>
  </w:num>
  <w:num w:numId="15" w16cid:durableId="930704101">
    <w:abstractNumId w:val="2"/>
  </w:num>
  <w:num w:numId="16" w16cid:durableId="995763112">
    <w:abstractNumId w:val="4"/>
  </w:num>
  <w:num w:numId="17" w16cid:durableId="584148327">
    <w:abstractNumId w:val="11"/>
  </w:num>
  <w:num w:numId="18" w16cid:durableId="22171674">
    <w:abstractNumId w:val="9"/>
  </w:num>
  <w:num w:numId="19" w16cid:durableId="6579956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DA"/>
    <w:rsid w:val="00002B38"/>
    <w:rsid w:val="00002EEA"/>
    <w:rsid w:val="00010456"/>
    <w:rsid w:val="000109FB"/>
    <w:rsid w:val="00011C1E"/>
    <w:rsid w:val="000132C8"/>
    <w:rsid w:val="00016CBB"/>
    <w:rsid w:val="00032214"/>
    <w:rsid w:val="00033397"/>
    <w:rsid w:val="00035EE8"/>
    <w:rsid w:val="00040095"/>
    <w:rsid w:val="000403D3"/>
    <w:rsid w:val="000446DB"/>
    <w:rsid w:val="00045740"/>
    <w:rsid w:val="0004702E"/>
    <w:rsid w:val="00051834"/>
    <w:rsid w:val="00054A22"/>
    <w:rsid w:val="00055692"/>
    <w:rsid w:val="00055CA5"/>
    <w:rsid w:val="000560CC"/>
    <w:rsid w:val="00056D1E"/>
    <w:rsid w:val="00063DC9"/>
    <w:rsid w:val="000655A6"/>
    <w:rsid w:val="00070795"/>
    <w:rsid w:val="00071AD1"/>
    <w:rsid w:val="00073E58"/>
    <w:rsid w:val="00080512"/>
    <w:rsid w:val="00080EF3"/>
    <w:rsid w:val="00082744"/>
    <w:rsid w:val="00087CA6"/>
    <w:rsid w:val="00091EA0"/>
    <w:rsid w:val="00092201"/>
    <w:rsid w:val="00094614"/>
    <w:rsid w:val="00094D53"/>
    <w:rsid w:val="00096009"/>
    <w:rsid w:val="00097811"/>
    <w:rsid w:val="000B0B09"/>
    <w:rsid w:val="000B0CA1"/>
    <w:rsid w:val="000D16EF"/>
    <w:rsid w:val="000D3699"/>
    <w:rsid w:val="000D4BC4"/>
    <w:rsid w:val="000D58AB"/>
    <w:rsid w:val="000D59CF"/>
    <w:rsid w:val="000D696C"/>
    <w:rsid w:val="000D75EF"/>
    <w:rsid w:val="000E1DEA"/>
    <w:rsid w:val="000E52F1"/>
    <w:rsid w:val="000E632F"/>
    <w:rsid w:val="000F0805"/>
    <w:rsid w:val="000F1585"/>
    <w:rsid w:val="000F515B"/>
    <w:rsid w:val="00102C39"/>
    <w:rsid w:val="00104126"/>
    <w:rsid w:val="00105467"/>
    <w:rsid w:val="00106E9D"/>
    <w:rsid w:val="00106F91"/>
    <w:rsid w:val="00114B3E"/>
    <w:rsid w:val="001207F2"/>
    <w:rsid w:val="001221CE"/>
    <w:rsid w:val="00126BB5"/>
    <w:rsid w:val="00126E2F"/>
    <w:rsid w:val="00140A4F"/>
    <w:rsid w:val="00142176"/>
    <w:rsid w:val="00152EDD"/>
    <w:rsid w:val="001534D5"/>
    <w:rsid w:val="00155B44"/>
    <w:rsid w:val="00156AF7"/>
    <w:rsid w:val="00156C83"/>
    <w:rsid w:val="00157A2B"/>
    <w:rsid w:val="001603BB"/>
    <w:rsid w:val="00163D7B"/>
    <w:rsid w:val="0016744E"/>
    <w:rsid w:val="00171752"/>
    <w:rsid w:val="001768D8"/>
    <w:rsid w:val="00176C71"/>
    <w:rsid w:val="00177A6F"/>
    <w:rsid w:val="001862BC"/>
    <w:rsid w:val="00186E41"/>
    <w:rsid w:val="00191E6B"/>
    <w:rsid w:val="00196273"/>
    <w:rsid w:val="001B0597"/>
    <w:rsid w:val="001B3783"/>
    <w:rsid w:val="001B638E"/>
    <w:rsid w:val="001C1DF4"/>
    <w:rsid w:val="001C3669"/>
    <w:rsid w:val="001C4070"/>
    <w:rsid w:val="001D02C2"/>
    <w:rsid w:val="001D2383"/>
    <w:rsid w:val="001E39D2"/>
    <w:rsid w:val="001E62AA"/>
    <w:rsid w:val="001F0A52"/>
    <w:rsid w:val="001F168B"/>
    <w:rsid w:val="001F33FD"/>
    <w:rsid w:val="001F4A89"/>
    <w:rsid w:val="001F615A"/>
    <w:rsid w:val="001F6232"/>
    <w:rsid w:val="001F6868"/>
    <w:rsid w:val="001F70CB"/>
    <w:rsid w:val="00203529"/>
    <w:rsid w:val="00205665"/>
    <w:rsid w:val="002111C2"/>
    <w:rsid w:val="00214458"/>
    <w:rsid w:val="0022202D"/>
    <w:rsid w:val="002248D1"/>
    <w:rsid w:val="00230B34"/>
    <w:rsid w:val="002311DF"/>
    <w:rsid w:val="00231BF6"/>
    <w:rsid w:val="00231DE5"/>
    <w:rsid w:val="0023254C"/>
    <w:rsid w:val="002347A2"/>
    <w:rsid w:val="00240697"/>
    <w:rsid w:val="00241D8F"/>
    <w:rsid w:val="00243290"/>
    <w:rsid w:val="00253075"/>
    <w:rsid w:val="002536AB"/>
    <w:rsid w:val="002577AF"/>
    <w:rsid w:val="002617E7"/>
    <w:rsid w:val="00265494"/>
    <w:rsid w:val="00267766"/>
    <w:rsid w:val="00267AB0"/>
    <w:rsid w:val="00273A6B"/>
    <w:rsid w:val="00274B38"/>
    <w:rsid w:val="00276054"/>
    <w:rsid w:val="002770E8"/>
    <w:rsid w:val="0027787D"/>
    <w:rsid w:val="00280CDB"/>
    <w:rsid w:val="0028211C"/>
    <w:rsid w:val="00290E4E"/>
    <w:rsid w:val="00297309"/>
    <w:rsid w:val="002A0978"/>
    <w:rsid w:val="002A5069"/>
    <w:rsid w:val="002A682D"/>
    <w:rsid w:val="002A775C"/>
    <w:rsid w:val="002B03EC"/>
    <w:rsid w:val="002B067D"/>
    <w:rsid w:val="002B0AA9"/>
    <w:rsid w:val="002B0B48"/>
    <w:rsid w:val="002B2BCF"/>
    <w:rsid w:val="002B4039"/>
    <w:rsid w:val="002B4564"/>
    <w:rsid w:val="002C1C22"/>
    <w:rsid w:val="002C4C89"/>
    <w:rsid w:val="002E2D39"/>
    <w:rsid w:val="002E306F"/>
    <w:rsid w:val="002E790B"/>
    <w:rsid w:val="002F1E03"/>
    <w:rsid w:val="002F74BB"/>
    <w:rsid w:val="002F78C3"/>
    <w:rsid w:val="0030239D"/>
    <w:rsid w:val="00304ED3"/>
    <w:rsid w:val="00305189"/>
    <w:rsid w:val="00305A7A"/>
    <w:rsid w:val="00305FAC"/>
    <w:rsid w:val="00316234"/>
    <w:rsid w:val="003172DC"/>
    <w:rsid w:val="003252A7"/>
    <w:rsid w:val="00332D64"/>
    <w:rsid w:val="00334031"/>
    <w:rsid w:val="003346AD"/>
    <w:rsid w:val="003348D7"/>
    <w:rsid w:val="003422FF"/>
    <w:rsid w:val="00350473"/>
    <w:rsid w:val="003535C2"/>
    <w:rsid w:val="0035462D"/>
    <w:rsid w:val="00360A57"/>
    <w:rsid w:val="00361E87"/>
    <w:rsid w:val="00367B5A"/>
    <w:rsid w:val="00371D71"/>
    <w:rsid w:val="003743A7"/>
    <w:rsid w:val="00374F3F"/>
    <w:rsid w:val="00375C2F"/>
    <w:rsid w:val="00380578"/>
    <w:rsid w:val="003848C4"/>
    <w:rsid w:val="00386FB9"/>
    <w:rsid w:val="003929B3"/>
    <w:rsid w:val="003A2576"/>
    <w:rsid w:val="003A47B8"/>
    <w:rsid w:val="003A72E1"/>
    <w:rsid w:val="003B1D4A"/>
    <w:rsid w:val="003B61A8"/>
    <w:rsid w:val="003C0B2F"/>
    <w:rsid w:val="003C3971"/>
    <w:rsid w:val="003C4167"/>
    <w:rsid w:val="003C6E5A"/>
    <w:rsid w:val="003D2B26"/>
    <w:rsid w:val="003D4C8B"/>
    <w:rsid w:val="003D6C69"/>
    <w:rsid w:val="003E6D67"/>
    <w:rsid w:val="003E7760"/>
    <w:rsid w:val="003F02F4"/>
    <w:rsid w:val="003F0A71"/>
    <w:rsid w:val="003F17A2"/>
    <w:rsid w:val="003F21E6"/>
    <w:rsid w:val="003F2695"/>
    <w:rsid w:val="003F299C"/>
    <w:rsid w:val="003F2BDE"/>
    <w:rsid w:val="003F387A"/>
    <w:rsid w:val="003F4865"/>
    <w:rsid w:val="003F6857"/>
    <w:rsid w:val="003F7077"/>
    <w:rsid w:val="00405319"/>
    <w:rsid w:val="00420206"/>
    <w:rsid w:val="004206A7"/>
    <w:rsid w:val="00423391"/>
    <w:rsid w:val="004239C7"/>
    <w:rsid w:val="004248F5"/>
    <w:rsid w:val="00424BFB"/>
    <w:rsid w:val="00426497"/>
    <w:rsid w:val="00427FC1"/>
    <w:rsid w:val="00432516"/>
    <w:rsid w:val="00440137"/>
    <w:rsid w:val="0044498C"/>
    <w:rsid w:val="00445137"/>
    <w:rsid w:val="0044523B"/>
    <w:rsid w:val="00447064"/>
    <w:rsid w:val="0044728F"/>
    <w:rsid w:val="004508FC"/>
    <w:rsid w:val="00460E9A"/>
    <w:rsid w:val="00461658"/>
    <w:rsid w:val="00462B11"/>
    <w:rsid w:val="00463BD2"/>
    <w:rsid w:val="00464EE0"/>
    <w:rsid w:val="0047441B"/>
    <w:rsid w:val="0047711E"/>
    <w:rsid w:val="00480BED"/>
    <w:rsid w:val="00496C7D"/>
    <w:rsid w:val="004970E0"/>
    <w:rsid w:val="004A2065"/>
    <w:rsid w:val="004A2466"/>
    <w:rsid w:val="004A394C"/>
    <w:rsid w:val="004A4210"/>
    <w:rsid w:val="004A5C7C"/>
    <w:rsid w:val="004B1176"/>
    <w:rsid w:val="004B2976"/>
    <w:rsid w:val="004B372C"/>
    <w:rsid w:val="004B5078"/>
    <w:rsid w:val="004C434C"/>
    <w:rsid w:val="004C43A9"/>
    <w:rsid w:val="004C4F3F"/>
    <w:rsid w:val="004D3578"/>
    <w:rsid w:val="004D6103"/>
    <w:rsid w:val="004D67BF"/>
    <w:rsid w:val="004D68D4"/>
    <w:rsid w:val="004E0C1D"/>
    <w:rsid w:val="004E213A"/>
    <w:rsid w:val="004E29CC"/>
    <w:rsid w:val="004E3151"/>
    <w:rsid w:val="004E3EE7"/>
    <w:rsid w:val="004E50B2"/>
    <w:rsid w:val="004F36F1"/>
    <w:rsid w:val="004F4B1D"/>
    <w:rsid w:val="004F4D5A"/>
    <w:rsid w:val="004F7FAB"/>
    <w:rsid w:val="00503B64"/>
    <w:rsid w:val="005223A2"/>
    <w:rsid w:val="0052246D"/>
    <w:rsid w:val="00527742"/>
    <w:rsid w:val="005374BD"/>
    <w:rsid w:val="00542D35"/>
    <w:rsid w:val="00542EAC"/>
    <w:rsid w:val="00543E6C"/>
    <w:rsid w:val="0054417B"/>
    <w:rsid w:val="00546F56"/>
    <w:rsid w:val="00547ECA"/>
    <w:rsid w:val="005579B9"/>
    <w:rsid w:val="00557EDC"/>
    <w:rsid w:val="00562810"/>
    <w:rsid w:val="00562CB7"/>
    <w:rsid w:val="00563A5C"/>
    <w:rsid w:val="00564348"/>
    <w:rsid w:val="00565087"/>
    <w:rsid w:val="00567D27"/>
    <w:rsid w:val="005710BD"/>
    <w:rsid w:val="0057246B"/>
    <w:rsid w:val="00572FCF"/>
    <w:rsid w:val="005732FC"/>
    <w:rsid w:val="00574B23"/>
    <w:rsid w:val="005772F3"/>
    <w:rsid w:val="00580031"/>
    <w:rsid w:val="005801B2"/>
    <w:rsid w:val="005836C8"/>
    <w:rsid w:val="00592A9D"/>
    <w:rsid w:val="00594E26"/>
    <w:rsid w:val="00597B09"/>
    <w:rsid w:val="00597D45"/>
    <w:rsid w:val="005A0E2E"/>
    <w:rsid w:val="005A18C1"/>
    <w:rsid w:val="005A76C8"/>
    <w:rsid w:val="005A7812"/>
    <w:rsid w:val="005B3C08"/>
    <w:rsid w:val="005B3C73"/>
    <w:rsid w:val="005B4A0A"/>
    <w:rsid w:val="005B6779"/>
    <w:rsid w:val="005C2897"/>
    <w:rsid w:val="005C29B7"/>
    <w:rsid w:val="005C7173"/>
    <w:rsid w:val="005D2E01"/>
    <w:rsid w:val="005D3EE8"/>
    <w:rsid w:val="005D5946"/>
    <w:rsid w:val="005D59E9"/>
    <w:rsid w:val="005D6EDF"/>
    <w:rsid w:val="005D7C2F"/>
    <w:rsid w:val="005F1BDD"/>
    <w:rsid w:val="005F7CC7"/>
    <w:rsid w:val="00602207"/>
    <w:rsid w:val="006027CB"/>
    <w:rsid w:val="00602D8A"/>
    <w:rsid w:val="00605572"/>
    <w:rsid w:val="00611099"/>
    <w:rsid w:val="00612061"/>
    <w:rsid w:val="00614FDF"/>
    <w:rsid w:val="006205DD"/>
    <w:rsid w:val="006247CB"/>
    <w:rsid w:val="00625436"/>
    <w:rsid w:val="00625621"/>
    <w:rsid w:val="0062745C"/>
    <w:rsid w:val="00631C50"/>
    <w:rsid w:val="00633C91"/>
    <w:rsid w:val="00642875"/>
    <w:rsid w:val="006437A9"/>
    <w:rsid w:val="00646244"/>
    <w:rsid w:val="00647309"/>
    <w:rsid w:val="006506C6"/>
    <w:rsid w:val="00650AA2"/>
    <w:rsid w:val="00652489"/>
    <w:rsid w:val="00652641"/>
    <w:rsid w:val="00653E7D"/>
    <w:rsid w:val="00656B54"/>
    <w:rsid w:val="00656D66"/>
    <w:rsid w:val="0066213F"/>
    <w:rsid w:val="006639DB"/>
    <w:rsid w:val="00663E92"/>
    <w:rsid w:val="006651BD"/>
    <w:rsid w:val="00674E7D"/>
    <w:rsid w:val="00677207"/>
    <w:rsid w:val="00681816"/>
    <w:rsid w:val="006839B0"/>
    <w:rsid w:val="00693EC8"/>
    <w:rsid w:val="006941CC"/>
    <w:rsid w:val="00695108"/>
    <w:rsid w:val="006A7A59"/>
    <w:rsid w:val="006C00FA"/>
    <w:rsid w:val="006C06AA"/>
    <w:rsid w:val="006C791A"/>
    <w:rsid w:val="006D1100"/>
    <w:rsid w:val="006D137A"/>
    <w:rsid w:val="006D29DB"/>
    <w:rsid w:val="006D51E9"/>
    <w:rsid w:val="006D60B5"/>
    <w:rsid w:val="006D76E6"/>
    <w:rsid w:val="006E0184"/>
    <w:rsid w:val="006E44FC"/>
    <w:rsid w:val="006E4723"/>
    <w:rsid w:val="006E5C86"/>
    <w:rsid w:val="006F07C1"/>
    <w:rsid w:val="006F4492"/>
    <w:rsid w:val="006F6307"/>
    <w:rsid w:val="006F7187"/>
    <w:rsid w:val="00703A30"/>
    <w:rsid w:val="0070651E"/>
    <w:rsid w:val="00710BF7"/>
    <w:rsid w:val="00710D1E"/>
    <w:rsid w:val="00712421"/>
    <w:rsid w:val="007148E4"/>
    <w:rsid w:val="00714AEA"/>
    <w:rsid w:val="00715E0E"/>
    <w:rsid w:val="007170B2"/>
    <w:rsid w:val="00720805"/>
    <w:rsid w:val="00726D6B"/>
    <w:rsid w:val="00734A5B"/>
    <w:rsid w:val="007353F4"/>
    <w:rsid w:val="00735E37"/>
    <w:rsid w:val="0073666C"/>
    <w:rsid w:val="00736D47"/>
    <w:rsid w:val="0073742D"/>
    <w:rsid w:val="00744E76"/>
    <w:rsid w:val="007520B9"/>
    <w:rsid w:val="00755903"/>
    <w:rsid w:val="007577CB"/>
    <w:rsid w:val="00760125"/>
    <w:rsid w:val="00763249"/>
    <w:rsid w:val="00771315"/>
    <w:rsid w:val="007805A6"/>
    <w:rsid w:val="007817BC"/>
    <w:rsid w:val="00781F0F"/>
    <w:rsid w:val="00782E92"/>
    <w:rsid w:val="0079182C"/>
    <w:rsid w:val="007922B6"/>
    <w:rsid w:val="0079728C"/>
    <w:rsid w:val="007A0F21"/>
    <w:rsid w:val="007A2E78"/>
    <w:rsid w:val="007A5354"/>
    <w:rsid w:val="007A60E2"/>
    <w:rsid w:val="007A6623"/>
    <w:rsid w:val="007B02E2"/>
    <w:rsid w:val="007B4A73"/>
    <w:rsid w:val="007B6960"/>
    <w:rsid w:val="007C0F99"/>
    <w:rsid w:val="007C4C45"/>
    <w:rsid w:val="007C5BA9"/>
    <w:rsid w:val="007D01A4"/>
    <w:rsid w:val="007D0379"/>
    <w:rsid w:val="007D51F3"/>
    <w:rsid w:val="007E129B"/>
    <w:rsid w:val="007E3E4D"/>
    <w:rsid w:val="007E52F2"/>
    <w:rsid w:val="007E7B76"/>
    <w:rsid w:val="007F201D"/>
    <w:rsid w:val="007F373B"/>
    <w:rsid w:val="007F52D4"/>
    <w:rsid w:val="007F6FBB"/>
    <w:rsid w:val="008028A4"/>
    <w:rsid w:val="008030AC"/>
    <w:rsid w:val="00805820"/>
    <w:rsid w:val="00810D50"/>
    <w:rsid w:val="008154FF"/>
    <w:rsid w:val="008267E2"/>
    <w:rsid w:val="00826F97"/>
    <w:rsid w:val="0084060D"/>
    <w:rsid w:val="008424FE"/>
    <w:rsid w:val="00843454"/>
    <w:rsid w:val="008435AA"/>
    <w:rsid w:val="00845BF4"/>
    <w:rsid w:val="0085549A"/>
    <w:rsid w:val="00864A04"/>
    <w:rsid w:val="00865E26"/>
    <w:rsid w:val="00872E34"/>
    <w:rsid w:val="0087492D"/>
    <w:rsid w:val="00874FBA"/>
    <w:rsid w:val="008768CA"/>
    <w:rsid w:val="008774BC"/>
    <w:rsid w:val="00880E4D"/>
    <w:rsid w:val="00881EAD"/>
    <w:rsid w:val="00882DB0"/>
    <w:rsid w:val="0088369C"/>
    <w:rsid w:val="0088514C"/>
    <w:rsid w:val="008877E6"/>
    <w:rsid w:val="008910FF"/>
    <w:rsid w:val="00892AD2"/>
    <w:rsid w:val="00893146"/>
    <w:rsid w:val="008947E2"/>
    <w:rsid w:val="00897749"/>
    <w:rsid w:val="008A1955"/>
    <w:rsid w:val="008A3F5A"/>
    <w:rsid w:val="008A656E"/>
    <w:rsid w:val="008A67E6"/>
    <w:rsid w:val="008A7C7A"/>
    <w:rsid w:val="008B735F"/>
    <w:rsid w:val="008C0085"/>
    <w:rsid w:val="008C0DA0"/>
    <w:rsid w:val="008C0FF5"/>
    <w:rsid w:val="008C2529"/>
    <w:rsid w:val="008C307C"/>
    <w:rsid w:val="008C70F9"/>
    <w:rsid w:val="008D0A45"/>
    <w:rsid w:val="008D0ADD"/>
    <w:rsid w:val="008D0C12"/>
    <w:rsid w:val="008D200D"/>
    <w:rsid w:val="008D4E24"/>
    <w:rsid w:val="008E7067"/>
    <w:rsid w:val="008F1AD4"/>
    <w:rsid w:val="008F225B"/>
    <w:rsid w:val="008F6912"/>
    <w:rsid w:val="0090271F"/>
    <w:rsid w:val="00902E23"/>
    <w:rsid w:val="009052A2"/>
    <w:rsid w:val="0090598A"/>
    <w:rsid w:val="00907978"/>
    <w:rsid w:val="009113C3"/>
    <w:rsid w:val="00911654"/>
    <w:rsid w:val="0091348E"/>
    <w:rsid w:val="0091761B"/>
    <w:rsid w:val="00917CCB"/>
    <w:rsid w:val="009228DF"/>
    <w:rsid w:val="0092774C"/>
    <w:rsid w:val="00930677"/>
    <w:rsid w:val="009358DD"/>
    <w:rsid w:val="00937B72"/>
    <w:rsid w:val="0094146E"/>
    <w:rsid w:val="009415C9"/>
    <w:rsid w:val="00942EC2"/>
    <w:rsid w:val="009449E3"/>
    <w:rsid w:val="00944C13"/>
    <w:rsid w:val="009507E1"/>
    <w:rsid w:val="0095103D"/>
    <w:rsid w:val="00953575"/>
    <w:rsid w:val="00973CE8"/>
    <w:rsid w:val="00974355"/>
    <w:rsid w:val="00982050"/>
    <w:rsid w:val="0099030B"/>
    <w:rsid w:val="0099597D"/>
    <w:rsid w:val="009A0A2A"/>
    <w:rsid w:val="009A2D2D"/>
    <w:rsid w:val="009B13F6"/>
    <w:rsid w:val="009B5100"/>
    <w:rsid w:val="009C5CD0"/>
    <w:rsid w:val="009C5F20"/>
    <w:rsid w:val="009C7931"/>
    <w:rsid w:val="009E03AD"/>
    <w:rsid w:val="009E3846"/>
    <w:rsid w:val="009E3874"/>
    <w:rsid w:val="009F2FCA"/>
    <w:rsid w:val="009F37B7"/>
    <w:rsid w:val="009F6D51"/>
    <w:rsid w:val="00A0111F"/>
    <w:rsid w:val="00A01225"/>
    <w:rsid w:val="00A0430A"/>
    <w:rsid w:val="00A04D06"/>
    <w:rsid w:val="00A06E65"/>
    <w:rsid w:val="00A10E64"/>
    <w:rsid w:val="00A10F02"/>
    <w:rsid w:val="00A15D75"/>
    <w:rsid w:val="00A164B4"/>
    <w:rsid w:val="00A1678D"/>
    <w:rsid w:val="00A204D0"/>
    <w:rsid w:val="00A241E1"/>
    <w:rsid w:val="00A36CD6"/>
    <w:rsid w:val="00A44CB3"/>
    <w:rsid w:val="00A4605D"/>
    <w:rsid w:val="00A47350"/>
    <w:rsid w:val="00A53724"/>
    <w:rsid w:val="00A54F13"/>
    <w:rsid w:val="00A6396C"/>
    <w:rsid w:val="00A640B8"/>
    <w:rsid w:val="00A6421D"/>
    <w:rsid w:val="00A64AF7"/>
    <w:rsid w:val="00A816EB"/>
    <w:rsid w:val="00A81D3C"/>
    <w:rsid w:val="00A82346"/>
    <w:rsid w:val="00A86B2B"/>
    <w:rsid w:val="00AA3116"/>
    <w:rsid w:val="00AA5C16"/>
    <w:rsid w:val="00AA740C"/>
    <w:rsid w:val="00AB0B6C"/>
    <w:rsid w:val="00AB1181"/>
    <w:rsid w:val="00AB1B7C"/>
    <w:rsid w:val="00AC0928"/>
    <w:rsid w:val="00AC17A1"/>
    <w:rsid w:val="00AC51D8"/>
    <w:rsid w:val="00AD2CF5"/>
    <w:rsid w:val="00AD6CF1"/>
    <w:rsid w:val="00AD7E8A"/>
    <w:rsid w:val="00AE540B"/>
    <w:rsid w:val="00AE77C4"/>
    <w:rsid w:val="00AF09C5"/>
    <w:rsid w:val="00AF5201"/>
    <w:rsid w:val="00B06CF4"/>
    <w:rsid w:val="00B1355D"/>
    <w:rsid w:val="00B14246"/>
    <w:rsid w:val="00B15449"/>
    <w:rsid w:val="00B22DC5"/>
    <w:rsid w:val="00B2300F"/>
    <w:rsid w:val="00B46D5A"/>
    <w:rsid w:val="00B476B7"/>
    <w:rsid w:val="00B54C66"/>
    <w:rsid w:val="00B560C4"/>
    <w:rsid w:val="00B57386"/>
    <w:rsid w:val="00B57A40"/>
    <w:rsid w:val="00B62549"/>
    <w:rsid w:val="00B62BDF"/>
    <w:rsid w:val="00B67296"/>
    <w:rsid w:val="00B6764E"/>
    <w:rsid w:val="00B7399E"/>
    <w:rsid w:val="00B74ADD"/>
    <w:rsid w:val="00B7524C"/>
    <w:rsid w:val="00B77C02"/>
    <w:rsid w:val="00B81C39"/>
    <w:rsid w:val="00B85BAE"/>
    <w:rsid w:val="00B94EAF"/>
    <w:rsid w:val="00B96C0C"/>
    <w:rsid w:val="00BA56CB"/>
    <w:rsid w:val="00BA5AB6"/>
    <w:rsid w:val="00BC0F7D"/>
    <w:rsid w:val="00BC4ED0"/>
    <w:rsid w:val="00BD3694"/>
    <w:rsid w:val="00BD5C61"/>
    <w:rsid w:val="00BE220A"/>
    <w:rsid w:val="00BE3D7E"/>
    <w:rsid w:val="00BF1095"/>
    <w:rsid w:val="00BF1C81"/>
    <w:rsid w:val="00BF421A"/>
    <w:rsid w:val="00BF446A"/>
    <w:rsid w:val="00BF610E"/>
    <w:rsid w:val="00C02A9C"/>
    <w:rsid w:val="00C0537C"/>
    <w:rsid w:val="00C07754"/>
    <w:rsid w:val="00C1177B"/>
    <w:rsid w:val="00C1213B"/>
    <w:rsid w:val="00C144A8"/>
    <w:rsid w:val="00C17A2B"/>
    <w:rsid w:val="00C17A60"/>
    <w:rsid w:val="00C21A4F"/>
    <w:rsid w:val="00C2497B"/>
    <w:rsid w:val="00C256E5"/>
    <w:rsid w:val="00C2621D"/>
    <w:rsid w:val="00C316CA"/>
    <w:rsid w:val="00C32237"/>
    <w:rsid w:val="00C33079"/>
    <w:rsid w:val="00C33E19"/>
    <w:rsid w:val="00C371B3"/>
    <w:rsid w:val="00C421A7"/>
    <w:rsid w:val="00C42538"/>
    <w:rsid w:val="00C42CF6"/>
    <w:rsid w:val="00C45231"/>
    <w:rsid w:val="00C45328"/>
    <w:rsid w:val="00C542A8"/>
    <w:rsid w:val="00C6035E"/>
    <w:rsid w:val="00C611D2"/>
    <w:rsid w:val="00C628DE"/>
    <w:rsid w:val="00C6716E"/>
    <w:rsid w:val="00C72833"/>
    <w:rsid w:val="00C745B2"/>
    <w:rsid w:val="00C8648C"/>
    <w:rsid w:val="00C8771C"/>
    <w:rsid w:val="00C909D3"/>
    <w:rsid w:val="00C91B3C"/>
    <w:rsid w:val="00C92C8B"/>
    <w:rsid w:val="00C93F40"/>
    <w:rsid w:val="00CA3B1D"/>
    <w:rsid w:val="00CA3D0C"/>
    <w:rsid w:val="00CA3D41"/>
    <w:rsid w:val="00CA47BF"/>
    <w:rsid w:val="00CA597C"/>
    <w:rsid w:val="00CB097E"/>
    <w:rsid w:val="00CB0995"/>
    <w:rsid w:val="00CB380A"/>
    <w:rsid w:val="00CB3BE5"/>
    <w:rsid w:val="00CB4027"/>
    <w:rsid w:val="00CC15DA"/>
    <w:rsid w:val="00CC1635"/>
    <w:rsid w:val="00CC3B8E"/>
    <w:rsid w:val="00CC3F7F"/>
    <w:rsid w:val="00CC56D9"/>
    <w:rsid w:val="00CC681C"/>
    <w:rsid w:val="00CD110C"/>
    <w:rsid w:val="00CD1B48"/>
    <w:rsid w:val="00CD2D24"/>
    <w:rsid w:val="00CD2E52"/>
    <w:rsid w:val="00CD317E"/>
    <w:rsid w:val="00CD3A9F"/>
    <w:rsid w:val="00CE40A5"/>
    <w:rsid w:val="00CE4DE3"/>
    <w:rsid w:val="00CE5AE6"/>
    <w:rsid w:val="00CF1453"/>
    <w:rsid w:val="00CF24E6"/>
    <w:rsid w:val="00CF496C"/>
    <w:rsid w:val="00CF71B3"/>
    <w:rsid w:val="00D02423"/>
    <w:rsid w:val="00D037FE"/>
    <w:rsid w:val="00D041E8"/>
    <w:rsid w:val="00D11592"/>
    <w:rsid w:val="00D11B3A"/>
    <w:rsid w:val="00D15384"/>
    <w:rsid w:val="00D209A0"/>
    <w:rsid w:val="00D2169E"/>
    <w:rsid w:val="00D2228A"/>
    <w:rsid w:val="00D23E28"/>
    <w:rsid w:val="00D2544C"/>
    <w:rsid w:val="00D30779"/>
    <w:rsid w:val="00D3471C"/>
    <w:rsid w:val="00D4682F"/>
    <w:rsid w:val="00D470AC"/>
    <w:rsid w:val="00D5244C"/>
    <w:rsid w:val="00D56778"/>
    <w:rsid w:val="00D6450C"/>
    <w:rsid w:val="00D663CB"/>
    <w:rsid w:val="00D738D6"/>
    <w:rsid w:val="00D74F6F"/>
    <w:rsid w:val="00D755EB"/>
    <w:rsid w:val="00D756B5"/>
    <w:rsid w:val="00D81A35"/>
    <w:rsid w:val="00D81A3E"/>
    <w:rsid w:val="00D82D77"/>
    <w:rsid w:val="00D84553"/>
    <w:rsid w:val="00D85225"/>
    <w:rsid w:val="00D878CB"/>
    <w:rsid w:val="00D87E00"/>
    <w:rsid w:val="00D90CCE"/>
    <w:rsid w:val="00D9134D"/>
    <w:rsid w:val="00D92AF7"/>
    <w:rsid w:val="00D95218"/>
    <w:rsid w:val="00D9546E"/>
    <w:rsid w:val="00D96451"/>
    <w:rsid w:val="00DA2DBA"/>
    <w:rsid w:val="00DA34A4"/>
    <w:rsid w:val="00DA7A03"/>
    <w:rsid w:val="00DB1818"/>
    <w:rsid w:val="00DB2D34"/>
    <w:rsid w:val="00DB79C1"/>
    <w:rsid w:val="00DC309B"/>
    <w:rsid w:val="00DC4DA2"/>
    <w:rsid w:val="00DC62E5"/>
    <w:rsid w:val="00DD10DD"/>
    <w:rsid w:val="00DD494C"/>
    <w:rsid w:val="00DE39C5"/>
    <w:rsid w:val="00DE68FC"/>
    <w:rsid w:val="00DF1991"/>
    <w:rsid w:val="00DF2B1F"/>
    <w:rsid w:val="00DF2C25"/>
    <w:rsid w:val="00DF3633"/>
    <w:rsid w:val="00DF3AC8"/>
    <w:rsid w:val="00DF4AD9"/>
    <w:rsid w:val="00DF62CD"/>
    <w:rsid w:val="00DF74A2"/>
    <w:rsid w:val="00E01242"/>
    <w:rsid w:val="00E13370"/>
    <w:rsid w:val="00E20B05"/>
    <w:rsid w:val="00E2339D"/>
    <w:rsid w:val="00E25BCE"/>
    <w:rsid w:val="00E279D1"/>
    <w:rsid w:val="00E34F1A"/>
    <w:rsid w:val="00E35C92"/>
    <w:rsid w:val="00E3622A"/>
    <w:rsid w:val="00E41C4A"/>
    <w:rsid w:val="00E43B33"/>
    <w:rsid w:val="00E448DE"/>
    <w:rsid w:val="00E51AF8"/>
    <w:rsid w:val="00E65113"/>
    <w:rsid w:val="00E669B1"/>
    <w:rsid w:val="00E66B38"/>
    <w:rsid w:val="00E72121"/>
    <w:rsid w:val="00E73B83"/>
    <w:rsid w:val="00E77645"/>
    <w:rsid w:val="00E906A9"/>
    <w:rsid w:val="00E9189F"/>
    <w:rsid w:val="00E928CA"/>
    <w:rsid w:val="00E95F22"/>
    <w:rsid w:val="00EA6FB6"/>
    <w:rsid w:val="00EA7C61"/>
    <w:rsid w:val="00EC4A25"/>
    <w:rsid w:val="00EC56FF"/>
    <w:rsid w:val="00ED1132"/>
    <w:rsid w:val="00ED52C0"/>
    <w:rsid w:val="00ED5526"/>
    <w:rsid w:val="00EE062E"/>
    <w:rsid w:val="00EE1777"/>
    <w:rsid w:val="00EE38EF"/>
    <w:rsid w:val="00EF1994"/>
    <w:rsid w:val="00EF1FC5"/>
    <w:rsid w:val="00EF696B"/>
    <w:rsid w:val="00F025A2"/>
    <w:rsid w:val="00F025F7"/>
    <w:rsid w:val="00F03195"/>
    <w:rsid w:val="00F0396E"/>
    <w:rsid w:val="00F04712"/>
    <w:rsid w:val="00F10C50"/>
    <w:rsid w:val="00F12DD3"/>
    <w:rsid w:val="00F13E6C"/>
    <w:rsid w:val="00F20EF0"/>
    <w:rsid w:val="00F22EC7"/>
    <w:rsid w:val="00F264EF"/>
    <w:rsid w:val="00F26CEE"/>
    <w:rsid w:val="00F27A4F"/>
    <w:rsid w:val="00F34F19"/>
    <w:rsid w:val="00F34FDA"/>
    <w:rsid w:val="00F37C96"/>
    <w:rsid w:val="00F41811"/>
    <w:rsid w:val="00F4623A"/>
    <w:rsid w:val="00F465E8"/>
    <w:rsid w:val="00F50084"/>
    <w:rsid w:val="00F55166"/>
    <w:rsid w:val="00F56835"/>
    <w:rsid w:val="00F653B8"/>
    <w:rsid w:val="00F65C67"/>
    <w:rsid w:val="00F6742A"/>
    <w:rsid w:val="00F73192"/>
    <w:rsid w:val="00F9489A"/>
    <w:rsid w:val="00FA1266"/>
    <w:rsid w:val="00FA215D"/>
    <w:rsid w:val="00FA3839"/>
    <w:rsid w:val="00FA5947"/>
    <w:rsid w:val="00FB6B36"/>
    <w:rsid w:val="00FC0C03"/>
    <w:rsid w:val="00FC1192"/>
    <w:rsid w:val="00FC397F"/>
    <w:rsid w:val="00FE11B9"/>
    <w:rsid w:val="00FE181B"/>
    <w:rsid w:val="00FE207A"/>
    <w:rsid w:val="00FE3AFD"/>
    <w:rsid w:val="00FE48A8"/>
    <w:rsid w:val="00FE4D30"/>
    <w:rsid w:val="00FF17DC"/>
    <w:rsid w:val="00FF1F52"/>
    <w:rsid w:val="00FF37C9"/>
    <w:rsid w:val="00FF4045"/>
    <w:rsid w:val="00FF74A1"/>
    <w:rsid w:val="0601FA70"/>
    <w:rsid w:val="112474D7"/>
    <w:rsid w:val="3F1F310C"/>
    <w:rsid w:val="46B56E08"/>
    <w:rsid w:val="5AB3255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6624E717-D1DB-4B5F-B994-2AAC25A7E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5244C"/>
    <w:rPr>
      <w:rFonts w:ascii="Arial" w:hAnsi="Arial"/>
      <w:sz w:val="32"/>
      <w:lang w:val="en-GB" w:eastAsia="en-US"/>
    </w:rPr>
  </w:style>
  <w:style w:type="table" w:styleId="TableGrid">
    <w:name w:val="Table Grid"/>
    <w:aliases w:val="TableGrid"/>
    <w:basedOn w:val="TableNormal"/>
    <w:uiPriority w:val="39"/>
    <w:qFormat/>
    <w:rsid w:val="00D524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56E5"/>
    <w:pPr>
      <w:ind w:left="720"/>
      <w:contextualSpacing/>
    </w:pPr>
  </w:style>
  <w:style w:type="character" w:styleId="CommentReference">
    <w:name w:val="annotation reference"/>
    <w:basedOn w:val="DefaultParagraphFont"/>
    <w:rsid w:val="003535C2"/>
    <w:rPr>
      <w:sz w:val="16"/>
      <w:szCs w:val="16"/>
    </w:rPr>
  </w:style>
  <w:style w:type="paragraph" w:styleId="CommentText">
    <w:name w:val="annotation text"/>
    <w:basedOn w:val="Normal"/>
    <w:link w:val="CommentTextChar"/>
    <w:rsid w:val="003535C2"/>
  </w:style>
  <w:style w:type="character" w:customStyle="1" w:styleId="CommentTextChar">
    <w:name w:val="Comment Text Char"/>
    <w:basedOn w:val="DefaultParagraphFont"/>
    <w:link w:val="CommentText"/>
    <w:rsid w:val="003535C2"/>
    <w:rPr>
      <w:lang w:val="en-GB" w:eastAsia="en-US"/>
    </w:rPr>
  </w:style>
  <w:style w:type="paragraph" w:styleId="CommentSubject">
    <w:name w:val="annotation subject"/>
    <w:basedOn w:val="CommentText"/>
    <w:next w:val="CommentText"/>
    <w:link w:val="CommentSubjectChar"/>
    <w:rsid w:val="003535C2"/>
    <w:rPr>
      <w:b/>
      <w:bCs/>
    </w:rPr>
  </w:style>
  <w:style w:type="character" w:customStyle="1" w:styleId="CommentSubjectChar">
    <w:name w:val="Comment Subject Char"/>
    <w:basedOn w:val="CommentTextChar"/>
    <w:link w:val="CommentSubject"/>
    <w:rsid w:val="003535C2"/>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147796">
      <w:bodyDiv w:val="1"/>
      <w:marLeft w:val="0"/>
      <w:marRight w:val="0"/>
      <w:marTop w:val="0"/>
      <w:marBottom w:val="0"/>
      <w:divBdr>
        <w:top w:val="none" w:sz="0" w:space="0" w:color="auto"/>
        <w:left w:val="none" w:sz="0" w:space="0" w:color="auto"/>
        <w:bottom w:val="none" w:sz="0" w:space="0" w:color="auto"/>
        <w:right w:val="none" w:sz="0" w:space="0" w:color="auto"/>
      </w:divBdr>
    </w:div>
    <w:div w:id="129494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2.xml><?xml version="1.0" encoding="utf-8"?>
<ds:datastoreItem xmlns:ds="http://schemas.openxmlformats.org/officeDocument/2006/customXml" ds:itemID="{6C0E5818-4C4C-4E60-84CD-D21613A66242}">
  <ds:schemaRefs>
    <ds:schemaRef ds:uri="http://schemas.microsoft.com/sharepoint/v3/contenttype/forms"/>
  </ds:schemaRefs>
</ds:datastoreItem>
</file>

<file path=customXml/itemProps3.xml><?xml version="1.0" encoding="utf-8"?>
<ds:datastoreItem xmlns:ds="http://schemas.openxmlformats.org/officeDocument/2006/customXml" ds:itemID="{2686DA7E-C7A9-4CAD-98EB-F6E3BEAAA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A55CD-F302-4BA3-90F2-A60B19BC6F35}">
  <ds:schemaRefs>
    <ds:schemaRef ds:uri="http://schemas.microsoft.com/office/2006/metadata/properties"/>
    <ds:schemaRef ds:uri="http://purl.org/dc/terms/"/>
    <ds:schemaRef ds:uri="http://purl.org/dc/dcmitype/"/>
    <ds:schemaRef ds:uri="9b239327-9e80-40e4-b1b7-4394fed77a33"/>
    <ds:schemaRef ds:uri="http://purl.org/dc/elements/1.1/"/>
    <ds:schemaRef ds:uri="http://schemas.microsoft.com/office/infopath/2007/PartnerControls"/>
    <ds:schemaRef ds:uri="http://schemas.microsoft.com/office/2006/documentManagement/types"/>
    <ds:schemaRef ds:uri="http://www.w3.org/XML/1998/namespace"/>
    <ds:schemaRef ds:uri="2f282d3b-eb4a-4b09-b61f-b9593442e286"/>
    <ds:schemaRef ds:uri="http://schemas.openxmlformats.org/package/2006/metadata/core-properties"/>
    <ds:schemaRef ds:uri="d8762117-8292-4133-b1c7-eab5c6487cfd"/>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14</Pages>
  <Words>7537</Words>
  <Characters>41449</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48889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cp:revision>
  <cp:lastPrinted>2025-09-05T21:01:00Z</cp:lastPrinted>
  <dcterms:created xsi:type="dcterms:W3CDTF">2025-09-08T13:54:00Z</dcterms:created>
  <dcterms:modified xsi:type="dcterms:W3CDTF">2025-09-08T13:54:00Z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