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1E73A" w14:textId="0EE658F5" w:rsidR="00EF2C87" w:rsidRPr="00EF2C87" w:rsidRDefault="00EF2C87" w:rsidP="00EF2C87">
      <w:pPr>
        <w:keepLines/>
        <w:tabs>
          <w:tab w:val="left" w:pos="567"/>
        </w:tabs>
        <w:snapToGrid w:val="0"/>
        <w:rPr>
          <w:rFonts w:ascii="Arial" w:eastAsia="等线" w:hAnsi="Arial" w:cs="Arial"/>
          <w:b/>
          <w:sz w:val="28"/>
          <w:szCs w:val="28"/>
          <w:lang w:val="en-US" w:eastAsia="zh-CN"/>
        </w:rPr>
      </w:pPr>
      <w:bookmarkStart w:id="0" w:name="_Hlk85116822"/>
      <w:r w:rsidRPr="00EF2C87">
        <w:rPr>
          <w:rFonts w:ascii="Arial" w:hAnsi="Arial" w:cs="Arial"/>
          <w:b/>
          <w:sz w:val="28"/>
          <w:szCs w:val="28"/>
          <w:lang w:val="en-US"/>
        </w:rPr>
        <w:t>3GPP TSG RAN Meeting #108</w:t>
      </w:r>
      <w:r w:rsidRPr="00EF2C87">
        <w:rPr>
          <w:rFonts w:ascii="Arial" w:hAnsi="Arial" w:cs="Arial"/>
          <w:b/>
          <w:sz w:val="28"/>
          <w:szCs w:val="28"/>
          <w:lang w:val="en-US"/>
        </w:rPr>
        <w:tab/>
      </w:r>
      <w:r w:rsidRPr="00EF2C87">
        <w:rPr>
          <w:rFonts w:ascii="Arial" w:hAnsi="Arial" w:cs="Arial"/>
          <w:b/>
          <w:sz w:val="28"/>
          <w:szCs w:val="28"/>
          <w:lang w:val="en-US"/>
        </w:rPr>
        <w:tab/>
      </w:r>
      <w:r w:rsidRPr="00EF2C87">
        <w:rPr>
          <w:rFonts w:ascii="Arial" w:hAnsi="Arial" w:cs="Arial"/>
          <w:b/>
          <w:sz w:val="28"/>
          <w:szCs w:val="28"/>
          <w:lang w:val="en-US"/>
        </w:rPr>
        <w:tab/>
      </w:r>
      <w:r w:rsidRPr="00EF2C87">
        <w:rPr>
          <w:rFonts w:ascii="Arial" w:hAnsi="Arial" w:cs="Arial"/>
          <w:b/>
          <w:sz w:val="28"/>
          <w:szCs w:val="28"/>
          <w:lang w:val="en-US"/>
        </w:rPr>
        <w:tab/>
      </w:r>
      <w:r w:rsidRPr="00EF2C87">
        <w:rPr>
          <w:rFonts w:ascii="Arial" w:hAnsi="Arial" w:cs="Arial"/>
          <w:b/>
          <w:sz w:val="28"/>
          <w:szCs w:val="28"/>
          <w:lang w:val="en-US"/>
        </w:rPr>
        <w:tab/>
      </w:r>
      <w:r>
        <w:rPr>
          <w:rFonts w:ascii="Arial" w:eastAsia="等线" w:hAnsi="Arial" w:cs="Arial" w:hint="eastAsia"/>
          <w:b/>
          <w:sz w:val="28"/>
          <w:szCs w:val="28"/>
          <w:lang w:val="en-US" w:eastAsia="zh-CN"/>
        </w:rPr>
        <w:t xml:space="preserve">                      </w:t>
      </w:r>
      <w:proofErr w:type="gramStart"/>
      <w:r>
        <w:rPr>
          <w:rFonts w:ascii="Arial" w:eastAsia="等线" w:hAnsi="Arial" w:cs="Arial" w:hint="eastAsia"/>
          <w:b/>
          <w:sz w:val="28"/>
          <w:szCs w:val="28"/>
          <w:lang w:val="en-US" w:eastAsia="zh-CN"/>
        </w:rPr>
        <w:t xml:space="preserve">   </w:t>
      </w:r>
      <w:r w:rsidRPr="00B31404">
        <w:rPr>
          <w:rFonts w:ascii="Arial" w:eastAsia="MS Mincho" w:hAnsi="Arial" w:cs="Arial"/>
          <w:b/>
          <w:color w:val="FF0000"/>
          <w:sz w:val="28"/>
          <w:szCs w:val="28"/>
          <w:lang w:val="en-US"/>
        </w:rPr>
        <w:t>(DRAFT)</w:t>
      </w:r>
      <w:r>
        <w:rPr>
          <w:rFonts w:ascii="Arial" w:eastAsia="等线" w:hAnsi="Arial" w:cs="Arial" w:hint="eastAsia"/>
          <w:b/>
          <w:sz w:val="28"/>
          <w:szCs w:val="28"/>
          <w:lang w:val="en-US" w:eastAsia="zh-CN"/>
        </w:rPr>
        <w:t xml:space="preserve">  </w:t>
      </w:r>
      <w:bookmarkStart w:id="1" w:name="OLE_LINK1"/>
      <w:r w:rsidRPr="009A2A50">
        <w:rPr>
          <w:rFonts w:ascii="Arial" w:hAnsi="Arial" w:cs="Arial"/>
          <w:b/>
          <w:bCs/>
          <w:sz w:val="28"/>
          <w:szCs w:val="28"/>
          <w:lang w:val="en-GB"/>
        </w:rPr>
        <w:t>RP</w:t>
      </w:r>
      <w:proofErr w:type="gramEnd"/>
      <w:r w:rsidRPr="009A2A50">
        <w:rPr>
          <w:rFonts w:ascii="Arial" w:hAnsi="Arial" w:cs="Arial"/>
          <w:b/>
          <w:bCs/>
          <w:sz w:val="28"/>
          <w:szCs w:val="28"/>
          <w:lang w:val="en-GB"/>
        </w:rPr>
        <w:t>-251761</w:t>
      </w:r>
      <w:bookmarkEnd w:id="1"/>
    </w:p>
    <w:p w14:paraId="455A28F8" w14:textId="2A90935C" w:rsidR="00EF2C87" w:rsidRPr="00EF2C87" w:rsidRDefault="00EF2C87" w:rsidP="00EF2C87">
      <w:pPr>
        <w:keepLines/>
        <w:tabs>
          <w:tab w:val="left" w:pos="567"/>
        </w:tabs>
        <w:snapToGrid w:val="0"/>
        <w:rPr>
          <w:rFonts w:ascii="Arial" w:hAnsi="Arial" w:cs="Arial"/>
          <w:b/>
          <w:sz w:val="28"/>
          <w:szCs w:val="28"/>
          <w:lang w:val="en-US"/>
        </w:rPr>
      </w:pPr>
      <w:r w:rsidRPr="00EF2C87">
        <w:rPr>
          <w:rFonts w:ascii="Arial" w:hAnsi="Arial" w:cs="Arial"/>
          <w:b/>
          <w:sz w:val="28"/>
          <w:szCs w:val="28"/>
          <w:lang w:val="en-US"/>
        </w:rPr>
        <w:t>Prague, Czech Republic, June 9-13,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317673E0"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proofErr w:type="gramStart"/>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EF2C87" w:rsidRPr="009A2A50">
        <w:rPr>
          <w:rFonts w:ascii="Arial" w:hAnsi="Arial" w:cs="Arial"/>
          <w:bCs/>
          <w:lang w:val="en-GB"/>
        </w:rPr>
        <w:t>Draft</w:t>
      </w:r>
      <w:proofErr w:type="gramEnd"/>
      <w:r w:rsidR="00EF2C87" w:rsidRPr="009A2A50">
        <w:rPr>
          <w:rFonts w:ascii="Arial" w:hAnsi="Arial" w:cs="Arial"/>
          <w:bCs/>
          <w:lang w:val="en-GB"/>
        </w:rPr>
        <w:t xml:space="preserve"> </w:t>
      </w:r>
      <w:proofErr w:type="gramStart"/>
      <w:r w:rsidR="00EF2C87" w:rsidRPr="009A2A50">
        <w:rPr>
          <w:rFonts w:ascii="Arial" w:hAnsi="Arial" w:cs="Arial"/>
          <w:bCs/>
          <w:lang w:val="en-GB"/>
        </w:rPr>
        <w:t>reply</w:t>
      </w:r>
      <w:proofErr w:type="gramEnd"/>
      <w:r w:rsidR="00EF2C87" w:rsidRPr="009A2A50">
        <w:rPr>
          <w:rFonts w:ascii="Arial" w:hAnsi="Arial" w:cs="Arial"/>
          <w:bCs/>
          <w:lang w:val="en-GB"/>
        </w:rPr>
        <w:t xml:space="preserve"> LS to ITU-R WP5D =</w:t>
      </w:r>
      <w:r w:rsidR="00EF2C87" w:rsidRPr="009A2A50">
        <w:rPr>
          <w:rFonts w:ascii="Arial" w:hAnsi="Arial" w:cs="Arial" w:hint="eastAsia"/>
          <w:bCs/>
          <w:lang w:val="en-GB"/>
        </w:rPr>
        <w:t>RP-243202</w:t>
      </w:r>
      <w:r w:rsidR="00EF2C87" w:rsidRPr="009A2A50">
        <w:rPr>
          <w:rFonts w:ascii="Arial" w:hAnsi="Arial" w:cs="Arial"/>
          <w:bCs/>
          <w:lang w:val="en-GB"/>
        </w:rPr>
        <w:t xml:space="preserve"> on Minimum requirements related to technical performance for </w:t>
      </w:r>
      <w:bookmarkStart w:id="2" w:name="OLE_LINK2"/>
      <w:r w:rsidR="00EF2C87" w:rsidRPr="009A2A50">
        <w:rPr>
          <w:rFonts w:ascii="Arial" w:hAnsi="Arial" w:cs="Arial"/>
          <w:bCs/>
          <w:lang w:val="en-GB"/>
        </w:rPr>
        <w:t>IMT-2030 radio interface</w:t>
      </w:r>
      <w:bookmarkEnd w:id="2"/>
      <w:r w:rsidR="00EF2C87" w:rsidRPr="009A2A50">
        <w:rPr>
          <w:rFonts w:ascii="Arial" w:hAnsi="Arial" w:cs="Arial"/>
          <w:bCs/>
          <w:lang w:val="en-GB"/>
        </w:rPr>
        <w:t>(s) (to: ITU-R WP5D; cc: -; contact: CMCC)</w:t>
      </w:r>
    </w:p>
    <w:p w14:paraId="5FAD206E" w14:textId="77777777" w:rsidR="00053A9C" w:rsidRPr="006B1DD9" w:rsidRDefault="00053A9C">
      <w:pPr>
        <w:spacing w:after="60"/>
        <w:ind w:left="1985" w:hanging="1985"/>
        <w:rPr>
          <w:rFonts w:ascii="Arial" w:hAnsi="Arial" w:cs="Arial"/>
          <w:bCs/>
          <w:lang w:val="en-US"/>
        </w:rPr>
      </w:pPr>
    </w:p>
    <w:p w14:paraId="0FC1FF9F" w14:textId="1724CDB4"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(ITUR_WP5D_TEMP_167</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EF0635" w:rsidRPr="0059202C">
        <w:rPr>
          <w:rFonts w:ascii="Arial" w:hAnsi="Arial" w:cs="Arial"/>
          <w:bCs/>
          <w:lang w:val="en-GB"/>
        </w:rPr>
        <w:t>ITU-R 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18C8A4FE" w:rsidR="00053A9C" w:rsidRPr="00D801C0" w:rsidRDefault="00053A9C" w:rsidP="004C20E9">
      <w:pPr>
        <w:spacing w:after="60"/>
        <w:ind w:left="1985" w:hanging="1985"/>
        <w:rPr>
          <w:rFonts w:ascii="Arial" w:eastAsia="等线"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9E5FED">
        <w:rPr>
          <w:rFonts w:ascii="Arial" w:hAnsi="Arial" w:cs="Arial"/>
          <w:bCs/>
          <w:lang w:val="en-US"/>
        </w:rPr>
        <w:t>CMCC</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567ADF" w:rsidRDefault="00053A9C" w:rsidP="009E5FED">
      <w:pPr>
        <w:pStyle w:val="4"/>
        <w:tabs>
          <w:tab w:val="left" w:pos="2268"/>
        </w:tabs>
        <w:ind w:left="567"/>
        <w:rPr>
          <w:rFonts w:cs="Arial"/>
          <w:b w:val="0"/>
          <w:bCs/>
          <w:lang w:val="en-GB"/>
        </w:rPr>
      </w:pPr>
      <w:r w:rsidRPr="00567ADF">
        <w:rPr>
          <w:rFonts w:cs="Arial"/>
          <w:lang w:val="en-GB"/>
        </w:rPr>
        <w:t>Name:</w:t>
      </w:r>
      <w:r w:rsidR="009E5FED" w:rsidRPr="00567ADF">
        <w:rPr>
          <w:rFonts w:cs="Arial"/>
          <w:lang w:val="en-GB"/>
        </w:rPr>
        <w:t xml:space="preserve"> Xiaoran</w:t>
      </w:r>
      <w:r w:rsidR="00B31404" w:rsidRPr="00567ADF">
        <w:rPr>
          <w:rFonts w:cs="Arial"/>
          <w:lang w:val="en-GB"/>
        </w:rPr>
        <w:t xml:space="preserve"> </w:t>
      </w:r>
      <w:r w:rsidR="009E5FED" w:rsidRPr="00567ADF">
        <w:rPr>
          <w:rFonts w:cs="Arial"/>
          <w:lang w:val="en-GB"/>
        </w:rPr>
        <w:t>Zhang</w:t>
      </w:r>
    </w:p>
    <w:p w14:paraId="1CE4934E" w14:textId="0EC9A247" w:rsidR="00053A9C" w:rsidRPr="00567ADF" w:rsidRDefault="00053A9C" w:rsidP="00EF4017">
      <w:pPr>
        <w:pStyle w:val="7"/>
        <w:tabs>
          <w:tab w:val="clear" w:pos="2694"/>
        </w:tabs>
        <w:ind w:left="567"/>
        <w:rPr>
          <w:rFonts w:cs="Arial"/>
          <w:b w:val="0"/>
          <w:bCs/>
          <w:color w:val="auto"/>
          <w:lang w:val="en-GB"/>
        </w:rPr>
      </w:pPr>
      <w:r w:rsidRPr="00567ADF">
        <w:rPr>
          <w:rFonts w:cs="Arial"/>
          <w:color w:val="auto"/>
          <w:lang w:val="en-GB"/>
        </w:rPr>
        <w:t>E-mail Address:</w:t>
      </w:r>
      <w:r w:rsidRPr="00567ADF">
        <w:rPr>
          <w:rFonts w:cs="Arial"/>
          <w:b w:val="0"/>
          <w:bCs/>
          <w:color w:val="auto"/>
          <w:lang w:val="en-GB"/>
        </w:rPr>
        <w:tab/>
      </w:r>
      <w:r w:rsidR="00EF4017" w:rsidRPr="00567ADF">
        <w:rPr>
          <w:rFonts w:cs="Arial"/>
          <w:b w:val="0"/>
          <w:bCs/>
          <w:color w:val="auto"/>
          <w:lang w:val="en-GB"/>
        </w:rPr>
        <w:t xml:space="preserve"> </w:t>
      </w:r>
      <w:hyperlink r:id="rId7" w:history="1">
        <w:r w:rsidR="00EF4017" w:rsidRPr="00567ADF">
          <w:rPr>
            <w:rStyle w:val="af"/>
            <w:rFonts w:cs="Arial"/>
            <w:b w:val="0"/>
            <w:bCs/>
            <w:lang w:val="en-GB"/>
          </w:rPr>
          <w:t>zhangxiaoran@chinamobile.com</w:t>
        </w:r>
      </w:hyperlink>
    </w:p>
    <w:p w14:paraId="07F3E27E" w14:textId="77777777" w:rsidR="006B1DD9" w:rsidRPr="00567ADF"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proofErr w:type="gramStart"/>
      <w:r w:rsidRPr="006B1DD9">
        <w:rPr>
          <w:rFonts w:ascii="Arial" w:hAnsi="Arial" w:cs="Arial"/>
          <w:b/>
          <w:lang w:val="en-US"/>
        </w:rPr>
        <w:t>:</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proofErr w:type="gramEnd"/>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3EAEE73B"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C74960" w:rsidRPr="006761BA">
        <w:rPr>
          <w:rFonts w:ascii="Arial" w:hAnsi="Arial" w:cs="Arial"/>
          <w:b/>
          <w:lang w:val="en-US"/>
        </w:rPr>
        <w:t>June 12th</w:t>
      </w:r>
      <w:r w:rsidRPr="006761BA">
        <w:rPr>
          <w:rFonts w:ascii="Arial" w:hAnsi="Arial" w:cs="Arial"/>
          <w:b/>
          <w:lang w:val="en-US"/>
        </w:rPr>
        <w:t>,</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567ADF" w:rsidRDefault="006B1DD9" w:rsidP="006B1DD9">
      <w:pPr>
        <w:tabs>
          <w:tab w:val="left" w:pos="567"/>
          <w:tab w:val="left" w:pos="1134"/>
        </w:tabs>
        <w:spacing w:after="60"/>
        <w:ind w:left="1832" w:hanging="1265"/>
        <w:rPr>
          <w:rFonts w:ascii="Arial" w:hAnsi="Arial" w:cs="Arial"/>
          <w:b/>
          <w:lang w:val="en-GB"/>
        </w:rPr>
      </w:pPr>
      <w:r w:rsidRPr="00567ADF">
        <w:rPr>
          <w:rFonts w:ascii="Arial" w:eastAsia="MS Mincho" w:hAnsi="Arial" w:cs="Arial"/>
          <w:b/>
          <w:color w:val="FF0000"/>
          <w:lang w:val="en-GB" w:eastAsia="ja-JP"/>
        </w:rPr>
        <w:t>[ ]</w:t>
      </w:r>
      <w:r w:rsidRPr="00567ADF">
        <w:rPr>
          <w:lang w:val="en-GB"/>
        </w:rPr>
        <w:tab/>
      </w:r>
      <w:r w:rsidRPr="00567ADF">
        <w:rPr>
          <w:rFonts w:ascii="Arial" w:hAnsi="Arial" w:cs="Arial"/>
          <w:b/>
          <w:lang w:val="en-GB"/>
        </w:rPr>
        <w:t>b.</w:t>
      </w:r>
      <w:r w:rsidRPr="00567ADF">
        <w:rPr>
          <w:lang w:val="en-GB"/>
        </w:rPr>
        <w:tab/>
      </w:r>
      <w:r w:rsidRPr="00567ADF">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58A93E47" w:rsidR="006B1DD9" w:rsidRPr="00E4251E" w:rsidRDefault="006B1DD9" w:rsidP="006B1DD9">
      <w:pPr>
        <w:spacing w:before="240"/>
        <w:rPr>
          <w:rFonts w:eastAsia="等线"/>
          <w:sz w:val="24"/>
          <w:szCs w:val="24"/>
          <w:lang w:val="en-US" w:eastAsia="zh-CN"/>
        </w:rPr>
      </w:pPr>
      <w:r w:rsidRPr="00B31404">
        <w:rPr>
          <w:rFonts w:eastAsia="MS Mincho"/>
          <w:b/>
          <w:sz w:val="24"/>
          <w:szCs w:val="24"/>
          <w:lang w:val="en-GB"/>
        </w:rPr>
        <w:t>Attachments:</w:t>
      </w:r>
      <w:r w:rsidRPr="00B31404">
        <w:rPr>
          <w:rFonts w:eastAsia="MS Mincho"/>
          <w:sz w:val="24"/>
          <w:szCs w:val="24"/>
          <w:lang w:val="en-GB"/>
        </w:rPr>
        <w:tab/>
      </w:r>
      <w:r w:rsidR="00E4251E">
        <w:rPr>
          <w:rFonts w:eastAsia="等线" w:hint="eastAsia"/>
          <w:sz w:val="24"/>
          <w:szCs w:val="24"/>
          <w:lang w:val="en-GB" w:eastAsia="zh-CN"/>
        </w:rPr>
        <w:t>Definitions and values on TPRs</w:t>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9A2A50" w:rsidRDefault="00EB56A4" w:rsidP="00F2097E">
      <w:pPr>
        <w:spacing w:beforeLines="50" w:before="120"/>
        <w:rPr>
          <w:lang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425D603E" w14:textId="7F9989CE" w:rsidR="004F2E02" w:rsidRPr="00575C14" w:rsidRDefault="00EB56A4" w:rsidP="00F2097E">
      <w:pPr>
        <w:spacing w:beforeLines="50" w:before="120"/>
        <w:rPr>
          <w:rFonts w:ascii="Arial" w:eastAsia="MS Mincho" w:hAnsi="Arial" w:cs="Arial"/>
          <w:lang w:val="en-US" w:eastAsia="ja-JP"/>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sidR="004F6060">
        <w:rPr>
          <w:rFonts w:ascii="Verdana" w:eastAsiaTheme="minorEastAsia" w:hAnsi="Verdana"/>
          <w:sz w:val="20"/>
          <w:lang w:val="en-GB" w:eastAsia="zh-CN"/>
        </w:rPr>
        <w:t>,</w:t>
      </w:r>
      <w:r w:rsidRPr="00EB56A4">
        <w:rPr>
          <w:rFonts w:ascii="Verdana" w:eastAsiaTheme="minorEastAsia" w:hAnsi="Verdana"/>
          <w:sz w:val="20"/>
          <w:lang w:val="en-GB" w:eastAsia="zh-CN"/>
        </w:rPr>
        <w:t xml:space="preserve"> </w:t>
      </w:r>
      <w:r w:rsidR="004F6060" w:rsidRPr="00EB56A4">
        <w:rPr>
          <w:rFonts w:ascii="Verdana" w:eastAsiaTheme="minorEastAsia" w:hAnsi="Verdana"/>
          <w:sz w:val="20"/>
          <w:lang w:val="en-GB" w:eastAsia="zh-CN"/>
        </w:rPr>
        <w:t>3GPP TSG RAN#10</w:t>
      </w:r>
      <w:r w:rsidR="004F6060">
        <w:rPr>
          <w:rFonts w:ascii="Verdana" w:eastAsiaTheme="minorEastAsia" w:hAnsi="Verdana"/>
          <w:sz w:val="20"/>
          <w:lang w:val="en-GB" w:eastAsia="zh-CN"/>
        </w:rPr>
        <w:t>6</w:t>
      </w:r>
      <w:r w:rsidR="004F6060" w:rsidRPr="00EB56A4">
        <w:rPr>
          <w:rFonts w:ascii="Verdana" w:eastAsiaTheme="minorEastAsia" w:hAnsi="Verdana"/>
          <w:sz w:val="20"/>
          <w:lang w:val="en-GB" w:eastAsia="zh-CN"/>
        </w:rPr>
        <w:t xml:space="preserve"> meeting</w:t>
      </w:r>
      <w:r w:rsidR="004F6060">
        <w:rPr>
          <w:rFonts w:ascii="Verdana" w:eastAsiaTheme="minorEastAsia" w:hAnsi="Verdana"/>
          <w:sz w:val="20"/>
          <w:lang w:val="en-GB" w:eastAsia="zh-CN"/>
        </w:rPr>
        <w:t xml:space="preserve"> provided initial reply</w:t>
      </w:r>
      <w:r w:rsidR="00EA3B52">
        <w:rPr>
          <w:rFonts w:ascii="Verdana" w:eastAsiaTheme="minorEastAsia" w:hAnsi="Verdana"/>
          <w:sz w:val="20"/>
          <w:lang w:val="en-GB" w:eastAsia="zh-CN"/>
        </w:rPr>
        <w:t xml:space="preserve"> at the end of 2024. According to further</w:t>
      </w:r>
      <w:r w:rsidRPr="00EB56A4">
        <w:rPr>
          <w:rFonts w:ascii="Verdana" w:eastAsiaTheme="minorEastAsia" w:hAnsi="Verdana"/>
          <w:sz w:val="20"/>
          <w:lang w:val="en-GB" w:eastAsia="zh-CN"/>
        </w:rPr>
        <w:t xml:space="preserve"> discussion in 3GPP TSG RAN#</w:t>
      </w:r>
      <w:r w:rsidR="00016DF7" w:rsidRPr="00EB56A4">
        <w:rPr>
          <w:rFonts w:ascii="Verdana" w:eastAsiaTheme="minorEastAsia" w:hAnsi="Verdana"/>
          <w:sz w:val="20"/>
          <w:lang w:val="en-GB" w:eastAsia="zh-CN"/>
        </w:rPr>
        <w:t>10</w:t>
      </w:r>
      <w:r w:rsidR="00016DF7">
        <w:rPr>
          <w:rFonts w:ascii="Verdana" w:eastAsiaTheme="minorEastAsia" w:hAnsi="Verdana"/>
          <w:sz w:val="20"/>
          <w:lang w:val="en-GB" w:eastAsia="zh-CN"/>
        </w:rPr>
        <w:t>7</w:t>
      </w:r>
      <w:r w:rsidR="00E4251E">
        <w:rPr>
          <w:rFonts w:ascii="Verdana" w:eastAsia="等线" w:hAnsi="Verdana" w:hint="eastAsia"/>
          <w:sz w:val="20"/>
          <w:lang w:val="en-GB" w:eastAsia="zh-CN"/>
        </w:rPr>
        <w:t xml:space="preserve"> and RAN#108</w:t>
      </w:r>
      <w:r w:rsidR="00016DF7" w:rsidRPr="00EB56A4">
        <w:rPr>
          <w:rFonts w:ascii="Verdana" w:eastAsiaTheme="minorEastAsia" w:hAnsi="Verdana"/>
          <w:sz w:val="20"/>
          <w:lang w:val="en-GB" w:eastAsia="zh-CN"/>
        </w:rPr>
        <w:t xml:space="preserve"> </w:t>
      </w:r>
      <w:r w:rsidRPr="00EB56A4">
        <w:rPr>
          <w:rFonts w:ascii="Verdana" w:eastAsiaTheme="minorEastAsia" w:hAnsi="Verdana"/>
          <w:sz w:val="20"/>
          <w:lang w:val="en-GB" w:eastAsia="zh-CN"/>
        </w:rPr>
        <w:t xml:space="preserve">meeting, this contribution presents the </w:t>
      </w:r>
      <w:r w:rsidR="00C23BE7">
        <w:rPr>
          <w:rFonts w:ascii="Verdana" w:eastAsiaTheme="minorEastAsia" w:hAnsi="Verdana"/>
          <w:sz w:val="20"/>
          <w:lang w:val="en-GB" w:eastAsia="zh-CN"/>
        </w:rPr>
        <w:t>further</w:t>
      </w:r>
      <w:r w:rsidR="00C23BE7" w:rsidRPr="00EB56A4">
        <w:rPr>
          <w:rFonts w:ascii="Verdana" w:eastAsiaTheme="minorEastAsia" w:hAnsi="Verdana"/>
          <w:sz w:val="20"/>
          <w:lang w:val="en-GB" w:eastAsia="zh-CN"/>
        </w:rPr>
        <w:t xml:space="preserve"> </w:t>
      </w:r>
      <w:r w:rsidRPr="00EB56A4">
        <w:rPr>
          <w:rFonts w:ascii="Verdana" w:eastAsiaTheme="minorEastAsia" w:hAnsi="Verdana"/>
          <w:sz w:val="20"/>
          <w:lang w:val="en-GB" w:eastAsia="zh-CN"/>
        </w:rPr>
        <w:t>reply from 3GPP on the p</w:t>
      </w:r>
      <w:r w:rsidRPr="00EB56A4">
        <w:rPr>
          <w:rFonts w:ascii="Verdana" w:hAnsi="Verdana"/>
          <w:sz w:val="20"/>
          <w:lang w:val="en-GB"/>
        </w:rPr>
        <w:t xml:space="preserve">roposed candidate items </w:t>
      </w:r>
      <w:r w:rsidR="00C23BE7">
        <w:rPr>
          <w:rFonts w:ascii="Verdana" w:hAnsi="Verdana"/>
          <w:sz w:val="20"/>
          <w:lang w:val="en-GB"/>
        </w:rPr>
        <w:t xml:space="preserve">and values </w:t>
      </w:r>
      <w:r w:rsidRPr="00EB56A4">
        <w:rPr>
          <w:rFonts w:ascii="Verdana" w:hAnsi="Verdana"/>
          <w:sz w:val="20"/>
          <w:lang w:val="en-GB"/>
        </w:rPr>
        <w:t>for IMT-2030 minimum technical performance requiremen</w:t>
      </w:r>
      <w:r w:rsidR="00483E8F">
        <w:rPr>
          <w:rFonts w:ascii="Verdana" w:eastAsia="等线" w:hAnsi="Verdana" w:hint="eastAsia"/>
          <w:sz w:val="20"/>
          <w:lang w:val="en-GB" w:eastAsia="zh-CN"/>
        </w:rPr>
        <w:t>t</w:t>
      </w:r>
      <w:r w:rsidRPr="00EB56A4">
        <w:rPr>
          <w:rFonts w:ascii="Verdana" w:hAnsi="Verdana"/>
          <w:sz w:val="20"/>
          <w:lang w:val="en-GB"/>
        </w:rPr>
        <w:t>.</w:t>
      </w:r>
      <w:r w:rsidR="004F6060">
        <w:rPr>
          <w:rFonts w:ascii="Verdana" w:hAnsi="Verdana"/>
          <w:sz w:val="20"/>
          <w:lang w:val="en-GB"/>
        </w:rPr>
        <w:t xml:space="preserve"> </w:t>
      </w:r>
    </w:p>
    <w:p w14:paraId="2E2C70E2" w14:textId="77777777" w:rsidR="006703BD" w:rsidRPr="00483E8F" w:rsidRDefault="006703BD" w:rsidP="00907C94">
      <w:pPr>
        <w:rPr>
          <w:rFonts w:ascii="Arial" w:eastAsia="MS Mincho" w:hAnsi="Arial" w:cs="Arial"/>
          <w:lang w:val="en-US"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t>[Alliance for Telecommunications Industry Solutions]</w:t>
      </w:r>
      <w:r w:rsidRPr="000855C2">
        <w:rPr>
          <w:rFonts w:eastAsia="宋体"/>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Default="005933B8">
      <w:pPr>
        <w:spacing w:before="240"/>
        <w:rPr>
          <w:rFonts w:eastAsia="Tahoma"/>
          <w:sz w:val="24"/>
          <w:szCs w:val="24"/>
          <w:lang w:val="en-US"/>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0E2B4B87" w14:textId="14CE090C" w:rsidR="002C5D58" w:rsidRDefault="002C5D58" w:rsidP="00764818">
      <w:pPr>
        <w:spacing w:before="120"/>
        <w:rPr>
          <w:rFonts w:eastAsia="Tahoma"/>
          <w:sz w:val="24"/>
          <w:szCs w:val="24"/>
          <w:lang w:val="en-US"/>
        </w:rPr>
      </w:pPr>
      <w:r>
        <w:rPr>
          <w:rFonts w:eastAsia="Tahoma"/>
          <w:sz w:val="24"/>
          <w:szCs w:val="24"/>
          <w:lang w:val="en-US"/>
        </w:rPr>
        <w:t>3GPP TSG RAN#106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p>
    <w:p w14:paraId="68E5C9EE" w14:textId="342D56FA" w:rsidR="002C5D58" w:rsidRPr="00764818" w:rsidRDefault="00E25662" w:rsidP="00764818">
      <w:pPr>
        <w:spacing w:before="120"/>
        <w:rPr>
          <w:rFonts w:eastAsia="等线"/>
          <w:sz w:val="24"/>
          <w:szCs w:val="24"/>
          <w:lang w:val="en-US" w:eastAsia="zh-CN"/>
        </w:rPr>
      </w:pPr>
      <w:r>
        <w:rPr>
          <w:rFonts w:eastAsia="Tahoma"/>
          <w:sz w:val="24"/>
          <w:szCs w:val="24"/>
          <w:lang w:val="en-US"/>
        </w:rPr>
        <w:t>3GPP TSG RAN would hereby like to provide further input as outcome from</w:t>
      </w:r>
      <w:r w:rsidR="006761BA">
        <w:rPr>
          <w:rFonts w:eastAsia="等线" w:hint="eastAsia"/>
          <w:sz w:val="24"/>
          <w:szCs w:val="24"/>
          <w:lang w:val="en-US" w:eastAsia="zh-CN"/>
        </w:rPr>
        <w:t xml:space="preserve"> 3GPP TSG RAN#10</w:t>
      </w:r>
      <w:r w:rsidR="001C5F87">
        <w:rPr>
          <w:rFonts w:eastAsia="等线" w:hint="eastAsia"/>
          <w:sz w:val="24"/>
          <w:szCs w:val="24"/>
          <w:lang w:val="en-US" w:eastAsia="zh-CN"/>
        </w:rPr>
        <w:t>8</w:t>
      </w:r>
      <w:r w:rsidR="00B731AF">
        <w:rPr>
          <w:rFonts w:eastAsia="Tahoma"/>
          <w:sz w:val="24"/>
          <w:szCs w:val="24"/>
          <w:lang w:val="en-US"/>
        </w:rPr>
        <w:t xml:space="preserve"> in </w:t>
      </w:r>
      <w:r w:rsidR="006761BA">
        <w:rPr>
          <w:rFonts w:eastAsia="等线" w:hint="eastAsia"/>
          <w:sz w:val="24"/>
          <w:szCs w:val="24"/>
          <w:lang w:val="en-US" w:eastAsia="zh-CN"/>
        </w:rPr>
        <w:t>June</w:t>
      </w:r>
      <w:r w:rsidR="00B731AF">
        <w:rPr>
          <w:rFonts w:eastAsia="Tahoma"/>
          <w:sz w:val="24"/>
          <w:szCs w:val="24"/>
          <w:lang w:val="en-US"/>
        </w:rPr>
        <w:t xml:space="preserve"> 2025</w:t>
      </w:r>
      <w:r w:rsidR="00AC60A9">
        <w:rPr>
          <w:rFonts w:eastAsia="Tahoma"/>
          <w:sz w:val="24"/>
          <w:szCs w:val="24"/>
          <w:lang w:val="en-US"/>
        </w:rPr>
        <w:t>.</w:t>
      </w:r>
      <w:r w:rsidR="00B731AF">
        <w:rPr>
          <w:rFonts w:eastAsia="Tahoma"/>
          <w:sz w:val="24"/>
          <w:szCs w:val="24"/>
          <w:lang w:val="en-US"/>
        </w:rPr>
        <w:t xml:space="preserve"> </w:t>
      </w:r>
    </w:p>
    <w:p w14:paraId="3F225D05" w14:textId="4C7EFDC2" w:rsidR="00A03DB1" w:rsidRPr="00A03DB1" w:rsidRDefault="00A03DB1">
      <w:pPr>
        <w:spacing w:before="240"/>
        <w:rPr>
          <w:rFonts w:eastAsia="Tahoma"/>
          <w:b/>
          <w:bCs/>
          <w:sz w:val="24"/>
          <w:szCs w:val="24"/>
          <w:lang w:val="en-US"/>
        </w:rPr>
      </w:pPr>
      <w:r w:rsidRPr="00A03DB1">
        <w:rPr>
          <w:rFonts w:eastAsia="Tahoma"/>
          <w:b/>
          <w:bCs/>
          <w:sz w:val="24"/>
          <w:szCs w:val="24"/>
          <w:lang w:val="en-US"/>
        </w:rPr>
        <w:t>Technical Performance Requirements (TPRs)</w:t>
      </w:r>
    </w:p>
    <w:p w14:paraId="6742DDE1" w14:textId="77777777" w:rsidR="00553612" w:rsidRDefault="00AC60A9" w:rsidP="00764818">
      <w:pPr>
        <w:spacing w:before="120"/>
        <w:rPr>
          <w:rFonts w:eastAsia="等线"/>
          <w:sz w:val="24"/>
          <w:szCs w:val="24"/>
          <w:lang w:val="en-US" w:eastAsia="zh-CN"/>
        </w:rPr>
      </w:pPr>
      <w:r>
        <w:rPr>
          <w:rFonts w:eastAsia="等线" w:hint="eastAsia"/>
          <w:sz w:val="24"/>
          <w:szCs w:val="24"/>
          <w:lang w:val="en-US" w:eastAsia="zh-CN"/>
        </w:rPr>
        <w:t>I</w:t>
      </w:r>
      <w:r>
        <w:rPr>
          <w:rFonts w:eastAsia="等线"/>
          <w:sz w:val="24"/>
          <w:szCs w:val="24"/>
          <w:lang w:val="en-US" w:eastAsia="zh-CN"/>
        </w:rPr>
        <w:t>n addition to 14 items</w:t>
      </w:r>
      <w:r w:rsidR="00492CAE">
        <w:rPr>
          <w:rFonts w:eastAsia="等线"/>
          <w:sz w:val="24"/>
          <w:szCs w:val="24"/>
          <w:lang w:val="en-US" w:eastAsia="zh-CN"/>
        </w:rPr>
        <w:t xml:space="preserve"> </w:t>
      </w:r>
      <w:r>
        <w:rPr>
          <w:rFonts w:eastAsia="等线"/>
          <w:sz w:val="24"/>
          <w:szCs w:val="24"/>
          <w:lang w:val="en-US" w:eastAsia="zh-CN"/>
        </w:rPr>
        <w:t xml:space="preserve">(#1 - #14) proposed in previous reply, 3GPP TSG RAN held further discussion and proposes </w:t>
      </w:r>
      <w:r w:rsidR="005A1612">
        <w:rPr>
          <w:rFonts w:eastAsia="等线"/>
          <w:sz w:val="24"/>
          <w:szCs w:val="24"/>
          <w:lang w:val="en-US" w:eastAsia="zh-CN"/>
        </w:rPr>
        <w:t xml:space="preserve">4 </w:t>
      </w:r>
      <w:r w:rsidR="005A1612" w:rsidRPr="001D3D11">
        <w:rPr>
          <w:rFonts w:eastAsia="Tahoma"/>
          <w:sz w:val="24"/>
          <w:szCs w:val="24"/>
          <w:lang w:val="en-US"/>
        </w:rPr>
        <w:t xml:space="preserve">additional </w:t>
      </w:r>
      <w:r w:rsidR="005A1612">
        <w:rPr>
          <w:rFonts w:eastAsia="等线"/>
          <w:sz w:val="24"/>
          <w:szCs w:val="24"/>
          <w:lang w:val="en-US" w:eastAsia="zh-CN"/>
        </w:rPr>
        <w:t>items (#15 - #18)</w:t>
      </w:r>
      <w:r w:rsidR="00492CAE">
        <w:rPr>
          <w:rFonts w:eastAsia="等线"/>
          <w:sz w:val="24"/>
          <w:szCs w:val="24"/>
          <w:lang w:val="en-US" w:eastAsia="zh-CN"/>
        </w:rPr>
        <w:t xml:space="preserve"> </w:t>
      </w:r>
      <w:r w:rsidR="005A1612">
        <w:rPr>
          <w:rFonts w:eastAsia="等线"/>
          <w:sz w:val="24"/>
          <w:szCs w:val="24"/>
          <w:lang w:val="en-US" w:eastAsia="zh-CN"/>
        </w:rPr>
        <w:t>for consideration.</w:t>
      </w:r>
      <w:r w:rsidR="005A1612" w:rsidRPr="005A1612">
        <w:rPr>
          <w:rFonts w:eastAsia="Tahoma"/>
          <w:sz w:val="24"/>
          <w:szCs w:val="24"/>
          <w:lang w:val="en-US"/>
        </w:rPr>
        <w:t xml:space="preserve"> </w:t>
      </w:r>
      <w:r w:rsidR="005A1612" w:rsidRPr="001D3D11">
        <w:rPr>
          <w:rFonts w:eastAsia="Tahoma"/>
          <w:sz w:val="24"/>
          <w:szCs w:val="24"/>
          <w:lang w:val="en-US"/>
        </w:rPr>
        <w:t>3GPP TSG RAN may provide further inputs to WP5D in the future.</w:t>
      </w:r>
      <w:r w:rsidR="005A1612" w:rsidRPr="005A1612">
        <w:rPr>
          <w:rFonts w:eastAsia="Tahoma"/>
          <w:sz w:val="24"/>
          <w:szCs w:val="24"/>
          <w:lang w:val="en-US"/>
        </w:rPr>
        <w:t xml:space="preserve"> </w:t>
      </w:r>
      <w:bookmarkStart w:id="3" w:name="OLE_LINK10"/>
      <w:r w:rsidR="00265BC9">
        <w:rPr>
          <w:rFonts w:eastAsia="Tahoma"/>
          <w:sz w:val="24"/>
          <w:szCs w:val="24"/>
          <w:lang w:val="en-US"/>
        </w:rPr>
        <w:t>Furthermore,</w:t>
      </w:r>
      <w:r w:rsidR="00265BC9" w:rsidRPr="00265BC9">
        <w:rPr>
          <w:rFonts w:eastAsia="等线"/>
          <w:sz w:val="24"/>
          <w:szCs w:val="24"/>
          <w:lang w:val="en-US" w:eastAsia="zh-CN"/>
        </w:rPr>
        <w:t xml:space="preserve"> </w:t>
      </w:r>
      <w:r w:rsidR="00265BC9">
        <w:rPr>
          <w:rFonts w:eastAsia="等线"/>
          <w:sz w:val="24"/>
          <w:szCs w:val="24"/>
          <w:lang w:val="en-US" w:eastAsia="zh-CN"/>
        </w:rPr>
        <w:t>3GPP TSG RAN has held initial discussion on requirement values of TRP items and proposes the following for consideration. These values should be seen as an initial view</w:t>
      </w:r>
      <w:r w:rsidR="00741D56">
        <w:rPr>
          <w:rFonts w:eastAsia="等线"/>
          <w:sz w:val="24"/>
          <w:szCs w:val="24"/>
          <w:lang w:val="en-US" w:eastAsia="zh-CN"/>
        </w:rPr>
        <w:t>. Revisions or additional proposals will be considered in the future.</w:t>
      </w:r>
      <w:r w:rsidR="00553612">
        <w:rPr>
          <w:rFonts w:eastAsia="等线" w:hint="eastAsia"/>
          <w:sz w:val="24"/>
          <w:szCs w:val="24"/>
          <w:lang w:val="en-US" w:eastAsia="zh-CN"/>
        </w:rPr>
        <w:t xml:space="preserve"> </w:t>
      </w:r>
      <w:bookmarkEnd w:id="3"/>
    </w:p>
    <w:p w14:paraId="4BBADCA5" w14:textId="3B2721A7" w:rsidR="002B3F13" w:rsidRPr="00324045" w:rsidRDefault="002B3F13" w:rsidP="00764818">
      <w:pPr>
        <w:spacing w:before="120"/>
        <w:rPr>
          <w:rFonts w:eastAsia="等线"/>
          <w:sz w:val="24"/>
          <w:szCs w:val="24"/>
          <w:lang w:val="en-US" w:eastAsia="zh-CN"/>
        </w:rPr>
      </w:pPr>
      <w:r w:rsidRPr="009A2A50">
        <w:rPr>
          <w:rFonts w:eastAsia="Tahoma"/>
          <w:sz w:val="24"/>
          <w:szCs w:val="24"/>
        </w:rPr>
        <w:t xml:space="preserve">In realistic network, the </w:t>
      </w:r>
      <w:r w:rsidRPr="009A2A50">
        <w:rPr>
          <w:rFonts w:eastAsia="等线" w:hint="eastAsia"/>
          <w:sz w:val="24"/>
          <w:szCs w:val="24"/>
          <w:lang w:eastAsia="zh-CN"/>
        </w:rPr>
        <w:t xml:space="preserve">proposed requirement </w:t>
      </w:r>
      <w:r w:rsidRPr="009A2A50">
        <w:rPr>
          <w:rFonts w:eastAsia="Tahoma"/>
          <w:sz w:val="24"/>
          <w:szCs w:val="24"/>
        </w:rPr>
        <w:t xml:space="preserve">values may not </w:t>
      </w:r>
      <w:r w:rsidRPr="009A2A50">
        <w:rPr>
          <w:rFonts w:eastAsia="等线" w:hint="eastAsia"/>
          <w:sz w:val="24"/>
          <w:szCs w:val="24"/>
          <w:lang w:eastAsia="zh-CN"/>
        </w:rPr>
        <w:t xml:space="preserve">be </w:t>
      </w:r>
      <w:r w:rsidRPr="009A2A50">
        <w:rPr>
          <w:rFonts w:eastAsia="Tahoma"/>
          <w:sz w:val="24"/>
          <w:szCs w:val="24"/>
        </w:rPr>
        <w:t>achieve</w:t>
      </w:r>
      <w:r w:rsidRPr="009A2A50">
        <w:rPr>
          <w:rFonts w:eastAsia="等线" w:hint="eastAsia"/>
          <w:sz w:val="24"/>
          <w:szCs w:val="24"/>
          <w:lang w:eastAsia="zh-CN"/>
        </w:rPr>
        <w:t>d</w:t>
      </w:r>
      <w:r w:rsidRPr="009A2A50">
        <w:rPr>
          <w:rFonts w:eastAsia="Tahoma"/>
          <w:sz w:val="24"/>
          <w:szCs w:val="24"/>
        </w:rPr>
        <w:t xml:space="preserve"> based on the deployment.</w:t>
      </w:r>
      <w:r w:rsidR="00324045" w:rsidRPr="009A2A50">
        <w:rPr>
          <w:rFonts w:eastAsia="等线" w:hint="eastAsia"/>
          <w:sz w:val="24"/>
          <w:szCs w:val="24"/>
          <w:lang w:eastAsia="zh-CN"/>
        </w:rPr>
        <w:t xml:space="preserve"> </w:t>
      </w:r>
      <w:r w:rsidR="00324045" w:rsidRPr="00553612">
        <w:rPr>
          <w:rFonts w:eastAsia="等线" w:hint="eastAsia"/>
          <w:sz w:val="24"/>
          <w:szCs w:val="24"/>
          <w:lang w:val="en-US" w:eastAsia="zh-CN"/>
        </w:rPr>
        <w:t>In the submission template, the conditions to meet the requirements will be captured.</w:t>
      </w:r>
    </w:p>
    <w:p w14:paraId="2ECB1966" w14:textId="52D22E30" w:rsidR="005A1612" w:rsidRPr="00DF259E" w:rsidRDefault="005A1612" w:rsidP="00764818">
      <w:pPr>
        <w:spacing w:before="120"/>
        <w:rPr>
          <w:rFonts w:eastAsia="等线"/>
          <w:sz w:val="24"/>
          <w:szCs w:val="24"/>
          <w:lang w:val="en-US" w:eastAsia="zh-CN"/>
        </w:rPr>
      </w:pPr>
    </w:p>
    <w:tbl>
      <w:tblPr>
        <w:tblStyle w:val="af3"/>
        <w:tblW w:w="0" w:type="auto"/>
        <w:tblLook w:val="04A0" w:firstRow="1" w:lastRow="0" w:firstColumn="1" w:lastColumn="0" w:noHBand="0" w:noVBand="1"/>
      </w:tblPr>
      <w:tblGrid>
        <w:gridCol w:w="4927"/>
        <w:gridCol w:w="4928"/>
      </w:tblGrid>
      <w:tr w:rsidR="005439B4" w:rsidRPr="004D1121" w14:paraId="6E4F42C2" w14:textId="77777777" w:rsidTr="005439B4">
        <w:tc>
          <w:tcPr>
            <w:tcW w:w="4927" w:type="dxa"/>
          </w:tcPr>
          <w:p w14:paraId="5D1EA0B1" w14:textId="16ABCCBA" w:rsidR="005439B4" w:rsidRPr="00764818" w:rsidRDefault="005439B4" w:rsidP="00764818">
            <w:pPr>
              <w:jc w:val="center"/>
              <w:rPr>
                <w:rFonts w:eastAsia="等线"/>
                <w:b/>
                <w:sz w:val="24"/>
                <w:szCs w:val="24"/>
                <w:lang w:val="en-US" w:eastAsia="zh-CN"/>
              </w:rPr>
            </w:pPr>
            <w:r w:rsidRPr="00764818">
              <w:rPr>
                <w:rFonts w:eastAsia="等线"/>
                <w:b/>
                <w:sz w:val="24"/>
                <w:szCs w:val="24"/>
                <w:lang w:val="en-US" w:eastAsia="zh-CN"/>
              </w:rPr>
              <w:t>Proposed TPR items</w:t>
            </w:r>
          </w:p>
        </w:tc>
        <w:tc>
          <w:tcPr>
            <w:tcW w:w="4928" w:type="dxa"/>
          </w:tcPr>
          <w:p w14:paraId="7B079E42" w14:textId="5028F60A" w:rsidR="005439B4" w:rsidRPr="00764818" w:rsidRDefault="005439B4" w:rsidP="00764818">
            <w:pPr>
              <w:jc w:val="center"/>
              <w:rPr>
                <w:rFonts w:eastAsia="等线"/>
                <w:b/>
                <w:sz w:val="24"/>
                <w:szCs w:val="24"/>
                <w:lang w:val="en-US" w:eastAsia="zh-CN"/>
              </w:rPr>
            </w:pPr>
            <w:r w:rsidRPr="00764818">
              <w:rPr>
                <w:rFonts w:eastAsia="等线"/>
                <w:b/>
                <w:sz w:val="24"/>
                <w:szCs w:val="24"/>
                <w:lang w:val="en-US" w:eastAsia="zh-CN"/>
              </w:rPr>
              <w:t>Proposed requirement values</w:t>
            </w:r>
          </w:p>
        </w:tc>
      </w:tr>
      <w:tr w:rsidR="00D74F98" w:rsidRPr="004D1121" w14:paraId="75177A5E" w14:textId="77777777" w:rsidTr="005439B4">
        <w:tc>
          <w:tcPr>
            <w:tcW w:w="4927" w:type="dxa"/>
          </w:tcPr>
          <w:p w14:paraId="71C1052F" w14:textId="2E2211DB" w:rsidR="00D74F98" w:rsidRPr="004D1121" w:rsidRDefault="00D74F98" w:rsidP="00764818">
            <w:pPr>
              <w:pStyle w:val="af4"/>
              <w:numPr>
                <w:ilvl w:val="0"/>
                <w:numId w:val="35"/>
              </w:numPr>
              <w:rPr>
                <w:rFonts w:eastAsia="Tahoma"/>
                <w:sz w:val="24"/>
                <w:szCs w:val="24"/>
                <w:lang w:val="en-US"/>
              </w:rPr>
            </w:pPr>
            <w:r w:rsidRPr="004D1121">
              <w:rPr>
                <w:rFonts w:eastAsia="Tahoma"/>
                <w:sz w:val="24"/>
                <w:szCs w:val="24"/>
                <w:lang w:val="en-US"/>
              </w:rPr>
              <w:t>Peak Data Rate</w:t>
            </w:r>
          </w:p>
        </w:tc>
        <w:tc>
          <w:tcPr>
            <w:tcW w:w="4928" w:type="dxa"/>
          </w:tcPr>
          <w:p w14:paraId="14F0CDE5" w14:textId="76AC16D8" w:rsidR="00D74F98" w:rsidRPr="002C6CF0" w:rsidRDefault="00C007F6"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p>
        </w:tc>
      </w:tr>
      <w:tr w:rsidR="00D74F98" w:rsidRPr="004D1121" w14:paraId="00A93EC4" w14:textId="77777777" w:rsidTr="005439B4">
        <w:tc>
          <w:tcPr>
            <w:tcW w:w="4927" w:type="dxa"/>
          </w:tcPr>
          <w:p w14:paraId="20BE607C" w14:textId="0A808F36" w:rsidR="00D74F98" w:rsidRPr="004D1121" w:rsidRDefault="00D74F98" w:rsidP="00764818">
            <w:pPr>
              <w:pStyle w:val="af4"/>
              <w:numPr>
                <w:ilvl w:val="0"/>
                <w:numId w:val="35"/>
              </w:numPr>
              <w:rPr>
                <w:rFonts w:eastAsia="Tahoma"/>
                <w:sz w:val="24"/>
                <w:szCs w:val="24"/>
                <w:lang w:val="en-US"/>
              </w:rPr>
            </w:pPr>
            <w:r w:rsidRPr="004D1121">
              <w:rPr>
                <w:rFonts w:eastAsia="Tahoma"/>
                <w:sz w:val="24"/>
                <w:szCs w:val="24"/>
                <w:lang w:val="en-US"/>
              </w:rPr>
              <w:t>Peak Spectral Efficiency</w:t>
            </w:r>
            <w:r w:rsidR="00850687">
              <w:rPr>
                <w:rFonts w:eastAsia="Tahoma"/>
                <w:sz w:val="24"/>
                <w:szCs w:val="24"/>
                <w:lang w:val="en-US"/>
              </w:rPr>
              <w:t xml:space="preserve"> </w:t>
            </w:r>
          </w:p>
        </w:tc>
        <w:tc>
          <w:tcPr>
            <w:tcW w:w="4928" w:type="dxa"/>
          </w:tcPr>
          <w:p w14:paraId="42884419" w14:textId="1F1B6367" w:rsidR="007E3F17" w:rsidRPr="002C6CF0" w:rsidRDefault="007E3F17"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r w:rsidR="00B07BAF" w:rsidRPr="002C6CF0">
              <w:rPr>
                <w:rFonts w:asciiTheme="minorHAnsi" w:eastAsia="等线" w:hAnsiTheme="minorHAnsi" w:cstheme="minorHAnsi"/>
                <w:sz w:val="24"/>
                <w:szCs w:val="24"/>
                <w:lang w:val="en-US" w:eastAsia="zh-CN"/>
              </w:rPr>
              <w:t xml:space="preserve"> on the values</w:t>
            </w:r>
          </w:p>
        </w:tc>
      </w:tr>
      <w:tr w:rsidR="00D74F98" w:rsidRPr="009A2A50" w14:paraId="24C0F16D" w14:textId="77777777" w:rsidTr="005439B4">
        <w:tc>
          <w:tcPr>
            <w:tcW w:w="4927" w:type="dxa"/>
          </w:tcPr>
          <w:p w14:paraId="77D983D9" w14:textId="02457F76"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User Experienced Data Rate</w:t>
            </w:r>
          </w:p>
        </w:tc>
        <w:tc>
          <w:tcPr>
            <w:tcW w:w="4928" w:type="dxa"/>
          </w:tcPr>
          <w:p w14:paraId="2A079AC0" w14:textId="77777777" w:rsidR="00D74F98" w:rsidRPr="002C6CF0" w:rsidRDefault="008F14AE" w:rsidP="009B052C">
            <w:pPr>
              <w:ind w:left="284" w:hanging="284"/>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r w:rsidR="009B052C" w:rsidRPr="002C6CF0">
              <w:rPr>
                <w:rFonts w:asciiTheme="minorHAnsi" w:eastAsia="等线" w:hAnsiTheme="minorHAnsi" w:cstheme="minorHAnsi"/>
                <w:sz w:val="24"/>
                <w:szCs w:val="24"/>
                <w:lang w:val="en-US" w:eastAsia="zh-CN"/>
              </w:rPr>
              <w:t xml:space="preserve"> on the values</w:t>
            </w:r>
          </w:p>
          <w:p w14:paraId="6EA400D6" w14:textId="397A148C" w:rsidR="009B052C" w:rsidRPr="002C6CF0" w:rsidRDefault="009B052C" w:rsidP="002C6CF0">
            <w:pPr>
              <w:ind w:leftChars="100" w:left="220"/>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sidRPr="002C6CF0">
              <w:rPr>
                <w:rFonts w:asciiTheme="minorHAnsi" w:eastAsia="等线" w:hAnsiTheme="minorHAnsi" w:cstheme="minorHAnsi"/>
                <w:sz w:val="24"/>
                <w:szCs w:val="24"/>
                <w:lang w:eastAsia="zh-CN"/>
              </w:rPr>
              <w:t>the confusion with previous IMT-2020 values.</w:t>
            </w:r>
          </w:p>
        </w:tc>
      </w:tr>
      <w:tr w:rsidR="00D74F98" w:rsidRPr="009A2A50" w14:paraId="5D541737" w14:textId="77777777" w:rsidTr="005439B4">
        <w:tc>
          <w:tcPr>
            <w:tcW w:w="4927" w:type="dxa"/>
          </w:tcPr>
          <w:p w14:paraId="18FABACA" w14:textId="2F22C584" w:rsidR="00D74F98" w:rsidRPr="00764818" w:rsidRDefault="00D74F98" w:rsidP="00764818">
            <w:pPr>
              <w:pStyle w:val="af4"/>
              <w:numPr>
                <w:ilvl w:val="0"/>
                <w:numId w:val="35"/>
              </w:numPr>
              <w:rPr>
                <w:rFonts w:eastAsia="Tahoma"/>
                <w:sz w:val="24"/>
                <w:szCs w:val="24"/>
                <w:lang w:val="en-US"/>
              </w:rPr>
            </w:pPr>
            <w:bookmarkStart w:id="4" w:name="_Hlk200387693"/>
            <w:r w:rsidRPr="00764818">
              <w:rPr>
                <w:rFonts w:eastAsia="Tahoma"/>
                <w:sz w:val="24"/>
                <w:szCs w:val="24"/>
                <w:lang w:val="en-US"/>
              </w:rPr>
              <w:t>5</w:t>
            </w:r>
            <w:r w:rsidRPr="00764818">
              <w:rPr>
                <w:rFonts w:eastAsia="Tahoma"/>
                <w:sz w:val="24"/>
                <w:szCs w:val="24"/>
                <w:vertAlign w:val="superscript"/>
                <w:lang w:val="en-US"/>
              </w:rPr>
              <w:t>th</w:t>
            </w:r>
            <w:r w:rsidRPr="00764818">
              <w:rPr>
                <w:rFonts w:eastAsia="Tahoma"/>
                <w:sz w:val="24"/>
                <w:szCs w:val="24"/>
                <w:lang w:val="en-US"/>
              </w:rPr>
              <w:t xml:space="preserve"> percentile user Spectral Efficiency</w:t>
            </w:r>
            <w:r w:rsidR="008E044B">
              <w:rPr>
                <w:rFonts w:eastAsia="Tahoma"/>
                <w:sz w:val="24"/>
                <w:szCs w:val="24"/>
                <w:lang w:val="en-US"/>
              </w:rPr>
              <w:t xml:space="preserve"> </w:t>
            </w:r>
          </w:p>
        </w:tc>
        <w:tc>
          <w:tcPr>
            <w:tcW w:w="4928" w:type="dxa"/>
          </w:tcPr>
          <w:p w14:paraId="2CE81FAF" w14:textId="0A9B441E" w:rsidR="002C56B6" w:rsidRPr="002C6CF0" w:rsidRDefault="002C56B6" w:rsidP="002C56B6">
            <w:pPr>
              <w:rPr>
                <w:rFonts w:asciiTheme="minorHAnsi" w:eastAsia="等线" w:hAnsiTheme="minorHAnsi" w:cstheme="minorHAnsi"/>
                <w:sz w:val="24"/>
                <w:szCs w:val="24"/>
                <w:lang w:eastAsia="zh-CN"/>
              </w:rPr>
            </w:pPr>
            <w:bookmarkStart w:id="5" w:name="OLE_LINK8"/>
            <w:r w:rsidRPr="002C6CF0">
              <w:rPr>
                <w:rFonts w:asciiTheme="minorHAnsi" w:hAnsiTheme="minorHAnsi" w:cstheme="minorHAnsi"/>
                <w:sz w:val="24"/>
                <w:szCs w:val="24"/>
              </w:rPr>
              <w:t xml:space="preserve">Indoor hotspot-IC/Dense urban-IC: </w:t>
            </w:r>
          </w:p>
          <w:p w14:paraId="1545D385" w14:textId="199D36EB" w:rsidR="00D74F98" w:rsidRPr="002C6CF0" w:rsidRDefault="00F652FC" w:rsidP="002C56B6">
            <w:pPr>
              <w:pStyle w:val="af4"/>
              <w:numPr>
                <w:ilvl w:val="0"/>
                <w:numId w:val="44"/>
              </w:numPr>
              <w:rPr>
                <w:rFonts w:asciiTheme="minorHAnsi" w:eastAsia="等线" w:hAnsiTheme="minorHAnsi" w:cstheme="minorHAnsi"/>
                <w:sz w:val="24"/>
                <w:szCs w:val="24"/>
                <w:lang w:eastAsia="zh-CN"/>
              </w:rPr>
            </w:pPr>
            <w:r w:rsidRPr="002C6CF0">
              <w:rPr>
                <w:rFonts w:asciiTheme="minorHAnsi" w:hAnsiTheme="minorHAnsi" w:cstheme="minorHAnsi"/>
                <w:sz w:val="24"/>
                <w:szCs w:val="24"/>
              </w:rPr>
              <w:t>3x of IMT-20</w:t>
            </w:r>
            <w:r w:rsidR="002B3F13" w:rsidRPr="002C6CF0">
              <w:rPr>
                <w:rFonts w:asciiTheme="minorHAnsi" w:eastAsia="等线" w:hAnsiTheme="minorHAnsi" w:cstheme="minorHAnsi"/>
                <w:sz w:val="24"/>
                <w:szCs w:val="24"/>
                <w:lang w:eastAsia="zh-CN"/>
              </w:rPr>
              <w:t>2</w:t>
            </w:r>
            <w:r w:rsidRPr="002C6CF0">
              <w:rPr>
                <w:rFonts w:asciiTheme="minorHAnsi" w:hAnsiTheme="minorHAnsi" w:cstheme="minorHAnsi"/>
                <w:sz w:val="24"/>
                <w:szCs w:val="24"/>
              </w:rPr>
              <w:t>0 for DL</w:t>
            </w:r>
            <w:bookmarkEnd w:id="5"/>
          </w:p>
          <w:p w14:paraId="43080F0D" w14:textId="64BDABB0" w:rsidR="002C56B6" w:rsidRPr="002C6CF0" w:rsidRDefault="002C56B6" w:rsidP="002C56B6">
            <w:pPr>
              <w:pStyle w:val="af4"/>
              <w:numPr>
                <w:ilvl w:val="0"/>
                <w:numId w:val="44"/>
              </w:numPr>
              <w:rPr>
                <w:rFonts w:asciiTheme="minorHAnsi" w:eastAsia="等线" w:hAnsiTheme="minorHAnsi" w:cstheme="minorHAnsi"/>
                <w:sz w:val="24"/>
                <w:szCs w:val="24"/>
                <w:lang w:eastAsia="zh-CN"/>
              </w:rPr>
            </w:pPr>
            <w:r w:rsidRPr="002C6CF0">
              <w:rPr>
                <w:rFonts w:asciiTheme="minorHAnsi" w:eastAsia="等线" w:hAnsiTheme="minorHAnsi" w:cstheme="minorHAnsi"/>
                <w:sz w:val="24"/>
                <w:szCs w:val="24"/>
                <w:lang w:eastAsia="zh-CN"/>
              </w:rPr>
              <w:t>TBD for UL</w:t>
            </w:r>
          </w:p>
          <w:p w14:paraId="32D04C17" w14:textId="77777777" w:rsidR="002C56B6" w:rsidRPr="002C6CF0" w:rsidRDefault="002C56B6" w:rsidP="002C56B6">
            <w:pPr>
              <w:rPr>
                <w:rFonts w:asciiTheme="minorHAnsi" w:hAnsiTheme="minorHAnsi" w:cstheme="minorHAnsi"/>
                <w:sz w:val="24"/>
                <w:szCs w:val="24"/>
              </w:rPr>
            </w:pPr>
            <w:r w:rsidRPr="002C6CF0">
              <w:rPr>
                <w:rFonts w:asciiTheme="minorHAnsi" w:hAnsiTheme="minorHAnsi" w:cstheme="minorHAnsi"/>
                <w:sz w:val="24"/>
                <w:szCs w:val="24"/>
              </w:rPr>
              <w:t>Assuming 7GHz with:</w:t>
            </w:r>
          </w:p>
          <w:p w14:paraId="7C03DFB9" w14:textId="77777777" w:rsidR="002C56B6" w:rsidRPr="002C6CF0" w:rsidRDefault="002C56B6" w:rsidP="002C56B6">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BS: up to 1024 elements</w:t>
            </w:r>
          </w:p>
          <w:p w14:paraId="712BCE5B" w14:textId="77777777" w:rsidR="002C56B6" w:rsidRPr="002C6CF0" w:rsidRDefault="002C56B6" w:rsidP="002B3F13">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lastRenderedPageBreak/>
              <w:t xml:space="preserve">UE: </w:t>
            </w:r>
            <w:r w:rsidR="00CB3A43" w:rsidRPr="002C6CF0">
              <w:rPr>
                <w:rFonts w:asciiTheme="minorHAnsi" w:eastAsia="等线" w:hAnsiTheme="minorHAnsi" w:cstheme="minorHAnsi"/>
                <w:sz w:val="24"/>
                <w:szCs w:val="24"/>
                <w:lang w:eastAsia="zh-CN"/>
              </w:rPr>
              <w:t>4Rx or 6Rx or 8Rx</w:t>
            </w:r>
          </w:p>
          <w:p w14:paraId="65DCA934" w14:textId="2F015B69" w:rsidR="002B3F13" w:rsidRPr="002C6CF0" w:rsidRDefault="002B3F13" w:rsidP="002B3F13">
            <w:pPr>
              <w:widowControl w:val="0"/>
              <w:autoSpaceDE w:val="0"/>
              <w:autoSpaceDN w:val="0"/>
              <w:adjustRightInd w:val="0"/>
              <w:contextualSpacing/>
              <w:jc w:val="both"/>
              <w:rPr>
                <w:rFonts w:asciiTheme="minorHAnsi" w:eastAsia="等线" w:hAnsiTheme="minorHAnsi" w:cstheme="minorHAnsi"/>
                <w:sz w:val="24"/>
                <w:szCs w:val="24"/>
                <w:lang w:eastAsia="zh-CN"/>
              </w:rPr>
            </w:pPr>
            <w:r w:rsidRPr="002C6CF0">
              <w:rPr>
                <w:rFonts w:asciiTheme="minorHAnsi" w:eastAsia="等线" w:hAnsiTheme="minorHAnsi" w:cstheme="minorHAnsi"/>
                <w:sz w:val="24"/>
                <w:szCs w:val="24"/>
                <w:lang w:eastAsia="zh-CN"/>
              </w:rPr>
              <w:t xml:space="preserve">Form factor </w:t>
            </w:r>
            <w:r w:rsidR="006905C1" w:rsidRPr="002C6CF0">
              <w:rPr>
                <w:rFonts w:asciiTheme="minorHAnsi" w:eastAsia="等线" w:hAnsiTheme="minorHAnsi" w:cstheme="minorHAnsi"/>
                <w:sz w:val="24"/>
                <w:szCs w:val="24"/>
                <w:lang w:eastAsia="zh-CN"/>
              </w:rPr>
              <w:t xml:space="preserve">and other operational considerations </w:t>
            </w:r>
            <w:r w:rsidRPr="002C6CF0">
              <w:rPr>
                <w:rFonts w:asciiTheme="minorHAnsi" w:eastAsia="等线" w:hAnsiTheme="minorHAnsi" w:cstheme="minorHAnsi"/>
                <w:sz w:val="24"/>
                <w:szCs w:val="24"/>
                <w:lang w:eastAsia="zh-CN"/>
              </w:rPr>
              <w:t>may limit the number of receiver antennas of UE</w:t>
            </w:r>
          </w:p>
        </w:tc>
      </w:tr>
      <w:tr w:rsidR="00D74F98" w:rsidRPr="009A2A50" w14:paraId="6B34E8D3" w14:textId="77777777" w:rsidTr="005439B4">
        <w:tc>
          <w:tcPr>
            <w:tcW w:w="4927" w:type="dxa"/>
          </w:tcPr>
          <w:p w14:paraId="7E0B8553" w14:textId="1B8E47AE"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lastRenderedPageBreak/>
              <w:t>Average Spectral Efficiency</w:t>
            </w:r>
            <w:r w:rsidR="00CB3A43">
              <w:rPr>
                <w:rFonts w:eastAsia="等线" w:hint="eastAsia"/>
                <w:sz w:val="24"/>
                <w:szCs w:val="24"/>
                <w:lang w:val="en-US" w:eastAsia="zh-CN"/>
              </w:rPr>
              <w:t xml:space="preserve"> </w:t>
            </w:r>
          </w:p>
        </w:tc>
        <w:tc>
          <w:tcPr>
            <w:tcW w:w="4928" w:type="dxa"/>
          </w:tcPr>
          <w:p w14:paraId="01334F13" w14:textId="5324DAA8" w:rsidR="002C56B6" w:rsidRPr="002C6CF0" w:rsidRDefault="002C56B6" w:rsidP="002C56B6">
            <w:pPr>
              <w:rPr>
                <w:rFonts w:asciiTheme="minorHAnsi" w:hAnsiTheme="minorHAnsi" w:cstheme="minorHAnsi"/>
                <w:sz w:val="24"/>
                <w:szCs w:val="24"/>
              </w:rPr>
            </w:pPr>
            <w:r w:rsidRPr="002C6CF0">
              <w:rPr>
                <w:rFonts w:asciiTheme="minorHAnsi" w:hAnsiTheme="minorHAnsi" w:cstheme="minorHAnsi"/>
                <w:sz w:val="24"/>
                <w:szCs w:val="24"/>
              </w:rPr>
              <w:t xml:space="preserve">Indoor hotspot-IC/Dense urban-IC: </w:t>
            </w:r>
          </w:p>
          <w:p w14:paraId="698D7A5B" w14:textId="56E3DD82" w:rsidR="00D74F98" w:rsidRPr="002C6CF0" w:rsidRDefault="00F652FC" w:rsidP="002C56B6">
            <w:pPr>
              <w:pStyle w:val="af4"/>
              <w:numPr>
                <w:ilvl w:val="0"/>
                <w:numId w:val="45"/>
              </w:numPr>
              <w:rPr>
                <w:rFonts w:asciiTheme="minorHAnsi" w:eastAsia="等线" w:hAnsiTheme="minorHAnsi" w:cstheme="minorHAnsi"/>
                <w:color w:val="000000" w:themeColor="text1"/>
                <w:sz w:val="24"/>
                <w:szCs w:val="24"/>
                <w:lang w:val="en-US" w:eastAsia="zh-CN"/>
              </w:rPr>
            </w:pPr>
            <w:r w:rsidRPr="002C6CF0">
              <w:rPr>
                <w:rFonts w:asciiTheme="minorHAnsi" w:eastAsia="等线" w:hAnsiTheme="minorHAnsi" w:cstheme="minorHAnsi"/>
                <w:color w:val="000000" w:themeColor="text1"/>
                <w:sz w:val="24"/>
                <w:szCs w:val="24"/>
                <w:lang w:val="en-US" w:eastAsia="zh-CN"/>
              </w:rPr>
              <w:t>3x of IMT-20</w:t>
            </w:r>
            <w:r w:rsidR="002B3F13" w:rsidRPr="002C6CF0">
              <w:rPr>
                <w:rFonts w:asciiTheme="minorHAnsi" w:eastAsia="等线" w:hAnsiTheme="minorHAnsi" w:cstheme="minorHAnsi"/>
                <w:color w:val="000000" w:themeColor="text1"/>
                <w:sz w:val="24"/>
                <w:szCs w:val="24"/>
                <w:lang w:val="en-US" w:eastAsia="zh-CN"/>
              </w:rPr>
              <w:t>2</w:t>
            </w:r>
            <w:r w:rsidRPr="002C6CF0">
              <w:rPr>
                <w:rFonts w:asciiTheme="minorHAnsi" w:eastAsia="等线" w:hAnsiTheme="minorHAnsi" w:cstheme="minorHAnsi"/>
                <w:color w:val="000000" w:themeColor="text1"/>
                <w:sz w:val="24"/>
                <w:szCs w:val="24"/>
                <w:lang w:val="en-US" w:eastAsia="zh-CN"/>
              </w:rPr>
              <w:t>0 for DL</w:t>
            </w:r>
          </w:p>
          <w:p w14:paraId="00247ACE" w14:textId="12B57FDB" w:rsidR="002C56B6" w:rsidRPr="002C6CF0" w:rsidRDefault="002C56B6" w:rsidP="002C56B6">
            <w:pPr>
              <w:pStyle w:val="af4"/>
              <w:numPr>
                <w:ilvl w:val="0"/>
                <w:numId w:val="45"/>
              </w:numPr>
              <w:rPr>
                <w:rFonts w:asciiTheme="minorHAnsi" w:eastAsia="等线" w:hAnsiTheme="minorHAnsi" w:cstheme="minorHAnsi"/>
                <w:color w:val="000000" w:themeColor="text1"/>
                <w:sz w:val="24"/>
                <w:szCs w:val="24"/>
                <w:lang w:val="en-US" w:eastAsia="zh-CN"/>
              </w:rPr>
            </w:pPr>
            <w:r w:rsidRPr="002C6CF0">
              <w:rPr>
                <w:rFonts w:asciiTheme="minorHAnsi" w:eastAsia="等线" w:hAnsiTheme="minorHAnsi" w:cstheme="minorHAnsi"/>
                <w:color w:val="000000" w:themeColor="text1"/>
                <w:sz w:val="24"/>
                <w:szCs w:val="24"/>
                <w:lang w:val="en-US" w:eastAsia="zh-CN"/>
              </w:rPr>
              <w:t>TBD for UL</w:t>
            </w:r>
          </w:p>
          <w:p w14:paraId="739BD617" w14:textId="77777777" w:rsidR="002C56B6" w:rsidRPr="002C6CF0" w:rsidRDefault="002C56B6" w:rsidP="002C56B6">
            <w:pPr>
              <w:rPr>
                <w:rFonts w:asciiTheme="minorHAnsi" w:hAnsiTheme="minorHAnsi" w:cstheme="minorHAnsi"/>
                <w:sz w:val="24"/>
                <w:szCs w:val="24"/>
              </w:rPr>
            </w:pPr>
            <w:r w:rsidRPr="002C6CF0">
              <w:rPr>
                <w:rFonts w:asciiTheme="minorHAnsi" w:hAnsiTheme="minorHAnsi" w:cstheme="minorHAnsi"/>
                <w:sz w:val="24"/>
                <w:szCs w:val="24"/>
              </w:rPr>
              <w:t>Assuming 7GHz with:</w:t>
            </w:r>
          </w:p>
          <w:p w14:paraId="3C7112D0" w14:textId="77777777" w:rsidR="002C56B6" w:rsidRPr="002C6CF0" w:rsidRDefault="002C56B6" w:rsidP="002C56B6">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BS: up to 1024 elements</w:t>
            </w:r>
          </w:p>
          <w:p w14:paraId="02AFB592" w14:textId="77777777" w:rsidR="002C56B6" w:rsidRPr="002C6CF0" w:rsidRDefault="00CB3A43" w:rsidP="002B3F13">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 xml:space="preserve">UE: </w:t>
            </w:r>
            <w:r w:rsidRPr="002C6CF0">
              <w:rPr>
                <w:rFonts w:asciiTheme="minorHAnsi" w:eastAsia="等线" w:hAnsiTheme="minorHAnsi" w:cstheme="minorHAnsi"/>
                <w:sz w:val="24"/>
                <w:szCs w:val="24"/>
                <w:lang w:eastAsia="zh-CN"/>
              </w:rPr>
              <w:t>4Rx or 6Rx or 8Rx</w:t>
            </w:r>
          </w:p>
          <w:p w14:paraId="1B06B405" w14:textId="27068FB5" w:rsidR="002B3F13" w:rsidRPr="002C6CF0" w:rsidRDefault="002B3F13" w:rsidP="002B3F13">
            <w:pPr>
              <w:widowControl w:val="0"/>
              <w:autoSpaceDE w:val="0"/>
              <w:autoSpaceDN w:val="0"/>
              <w:adjustRightInd w:val="0"/>
              <w:contextualSpacing/>
              <w:jc w:val="both"/>
              <w:rPr>
                <w:rFonts w:asciiTheme="minorHAnsi" w:eastAsia="等线" w:hAnsiTheme="minorHAnsi" w:cstheme="minorHAnsi"/>
                <w:sz w:val="24"/>
                <w:szCs w:val="24"/>
                <w:lang w:eastAsia="zh-CN"/>
              </w:rPr>
            </w:pPr>
            <w:r w:rsidRPr="002C6CF0">
              <w:rPr>
                <w:rFonts w:asciiTheme="minorHAnsi" w:eastAsia="等线" w:hAnsiTheme="minorHAnsi" w:cstheme="minorHAnsi"/>
                <w:sz w:val="24"/>
                <w:szCs w:val="24"/>
                <w:lang w:eastAsia="zh-CN"/>
              </w:rPr>
              <w:t xml:space="preserve">Form factor </w:t>
            </w:r>
            <w:r w:rsidR="006905C1" w:rsidRPr="002C6CF0">
              <w:rPr>
                <w:rFonts w:asciiTheme="minorHAnsi" w:eastAsia="等线" w:hAnsiTheme="minorHAnsi" w:cstheme="minorHAnsi"/>
                <w:sz w:val="24"/>
                <w:szCs w:val="24"/>
                <w:lang w:eastAsia="zh-CN"/>
              </w:rPr>
              <w:t xml:space="preserve">and other operational considerations </w:t>
            </w:r>
            <w:r w:rsidRPr="002C6CF0">
              <w:rPr>
                <w:rFonts w:asciiTheme="minorHAnsi" w:eastAsia="等线" w:hAnsiTheme="minorHAnsi" w:cstheme="minorHAnsi"/>
                <w:sz w:val="24"/>
                <w:szCs w:val="24"/>
                <w:lang w:eastAsia="zh-CN"/>
              </w:rPr>
              <w:t>may limit the number of receiver antennas of UE</w:t>
            </w:r>
          </w:p>
        </w:tc>
      </w:tr>
      <w:bookmarkEnd w:id="4"/>
      <w:tr w:rsidR="00D74F98" w:rsidRPr="004D1121" w14:paraId="30FA5783" w14:textId="77777777" w:rsidTr="005439B4">
        <w:tc>
          <w:tcPr>
            <w:tcW w:w="4927" w:type="dxa"/>
          </w:tcPr>
          <w:p w14:paraId="67D4CBA7" w14:textId="706F064E"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Sustainability / Energy Efficiency</w:t>
            </w:r>
          </w:p>
        </w:tc>
        <w:tc>
          <w:tcPr>
            <w:tcW w:w="4928" w:type="dxa"/>
          </w:tcPr>
          <w:p w14:paraId="6995C02C" w14:textId="32944BDF" w:rsidR="00D74F98" w:rsidRPr="002C6CF0" w:rsidRDefault="00814700" w:rsidP="00764818">
            <w:pPr>
              <w:jc w:val="center"/>
              <w:rPr>
                <w:rFonts w:asciiTheme="minorHAnsi" w:eastAsia="等线" w:hAnsiTheme="minorHAnsi" w:cstheme="minorHAnsi"/>
                <w:sz w:val="24"/>
                <w:szCs w:val="24"/>
                <w:lang w:val="en-US" w:eastAsia="zh-CN"/>
              </w:rPr>
            </w:pPr>
            <w:bookmarkStart w:id="6" w:name="OLE_LINK12"/>
            <w:r w:rsidRPr="002C6CF0">
              <w:rPr>
                <w:rFonts w:asciiTheme="minorHAnsi" w:eastAsia="等线" w:hAnsiTheme="minorHAnsi" w:cstheme="minorHAnsi"/>
                <w:sz w:val="24"/>
                <w:szCs w:val="24"/>
                <w:lang w:val="en-US" w:eastAsia="zh-CN"/>
              </w:rPr>
              <w:t>TBD</w:t>
            </w:r>
            <w:bookmarkEnd w:id="6"/>
          </w:p>
        </w:tc>
      </w:tr>
      <w:tr w:rsidR="00D74F98" w:rsidRPr="004D1121" w14:paraId="31D7A2B7" w14:textId="77777777" w:rsidTr="005439B4">
        <w:tc>
          <w:tcPr>
            <w:tcW w:w="4927" w:type="dxa"/>
          </w:tcPr>
          <w:p w14:paraId="0EFC1C47" w14:textId="4F1C939F"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Area Traffic Capacity</w:t>
            </w:r>
          </w:p>
        </w:tc>
        <w:tc>
          <w:tcPr>
            <w:tcW w:w="4928" w:type="dxa"/>
          </w:tcPr>
          <w:p w14:paraId="78D5818B" w14:textId="4C276A70" w:rsidR="00D74F98" w:rsidRPr="002C6CF0" w:rsidRDefault="00B26F22" w:rsidP="00764818">
            <w:pPr>
              <w:jc w:val="center"/>
              <w:rPr>
                <w:rFonts w:asciiTheme="minorHAnsi" w:eastAsia="等线" w:hAnsiTheme="minorHAnsi" w:cstheme="minorHAnsi"/>
                <w:sz w:val="24"/>
                <w:szCs w:val="24"/>
                <w:lang w:val="en-US"/>
              </w:rPr>
            </w:pPr>
            <w:r w:rsidRPr="002C6CF0">
              <w:rPr>
                <w:rFonts w:asciiTheme="minorHAnsi" w:hAnsiTheme="minorHAnsi" w:cstheme="minorHAnsi"/>
                <w:color w:val="000000" w:themeColor="text1"/>
                <w:sz w:val="24"/>
                <w:szCs w:val="24"/>
                <w:lang w:val="en-US" w:eastAsia="zh-CN"/>
              </w:rPr>
              <w:t>TBD</w:t>
            </w:r>
            <w:r w:rsidR="00B07BAF" w:rsidRPr="002C6CF0">
              <w:rPr>
                <w:rFonts w:asciiTheme="minorHAnsi" w:eastAsia="等线" w:hAnsiTheme="minorHAnsi" w:cstheme="minorHAnsi"/>
                <w:color w:val="000000" w:themeColor="text1"/>
                <w:sz w:val="24"/>
                <w:szCs w:val="24"/>
                <w:lang w:val="en-US" w:eastAsia="zh-CN"/>
              </w:rPr>
              <w:t xml:space="preserve"> on values</w:t>
            </w:r>
          </w:p>
        </w:tc>
      </w:tr>
      <w:tr w:rsidR="00D74F98" w:rsidRPr="004D1121" w14:paraId="6D20C8A6" w14:textId="77777777" w:rsidTr="005439B4">
        <w:tc>
          <w:tcPr>
            <w:tcW w:w="4927" w:type="dxa"/>
          </w:tcPr>
          <w:p w14:paraId="4BBCB9A7" w14:textId="27361678"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User Plane Latency</w:t>
            </w:r>
          </w:p>
        </w:tc>
        <w:tc>
          <w:tcPr>
            <w:tcW w:w="4928" w:type="dxa"/>
          </w:tcPr>
          <w:p w14:paraId="345FB0CB" w14:textId="14232749" w:rsidR="00F652FC" w:rsidRPr="002C6CF0" w:rsidRDefault="00F652FC" w:rsidP="00F652FC">
            <w:pPr>
              <w:jc w:val="center"/>
              <w:rPr>
                <w:rFonts w:asciiTheme="minorHAnsi" w:eastAsia="等线" w:hAnsiTheme="minorHAnsi" w:cstheme="minorHAnsi"/>
                <w:sz w:val="24"/>
                <w:szCs w:val="24"/>
                <w:lang w:eastAsia="zh-CN"/>
              </w:rPr>
            </w:pPr>
            <w:r w:rsidRPr="002C6CF0">
              <w:rPr>
                <w:rFonts w:asciiTheme="minorHAnsi" w:hAnsiTheme="minorHAnsi" w:cstheme="minorHAnsi"/>
                <w:sz w:val="24"/>
                <w:szCs w:val="24"/>
              </w:rPr>
              <w:t>IC: 4ms</w:t>
            </w:r>
          </w:p>
          <w:p w14:paraId="222B2B17" w14:textId="541A5EE2" w:rsidR="004D1121" w:rsidRPr="002C6CF0" w:rsidRDefault="00F652FC" w:rsidP="00F652FC">
            <w:pPr>
              <w:jc w:val="center"/>
              <w:rPr>
                <w:rFonts w:asciiTheme="minorHAnsi" w:eastAsia="等线" w:hAnsiTheme="minorHAnsi" w:cstheme="minorHAnsi"/>
                <w:sz w:val="24"/>
                <w:szCs w:val="24"/>
                <w:lang w:eastAsia="zh-CN"/>
              </w:rPr>
            </w:pPr>
            <w:r w:rsidRPr="002C6CF0">
              <w:rPr>
                <w:rFonts w:asciiTheme="minorHAnsi" w:hAnsiTheme="minorHAnsi" w:cstheme="minorHAnsi"/>
                <w:sz w:val="24"/>
                <w:szCs w:val="24"/>
              </w:rPr>
              <w:t>HRLLC: 1ms</w:t>
            </w:r>
          </w:p>
        </w:tc>
      </w:tr>
      <w:tr w:rsidR="00D74F98" w:rsidRPr="004D1121" w14:paraId="42B03EB4" w14:textId="77777777" w:rsidTr="005439B4">
        <w:tc>
          <w:tcPr>
            <w:tcW w:w="4927" w:type="dxa"/>
          </w:tcPr>
          <w:p w14:paraId="715D55F8" w14:textId="50217218"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Control Plane Latency</w:t>
            </w:r>
          </w:p>
        </w:tc>
        <w:tc>
          <w:tcPr>
            <w:tcW w:w="4928" w:type="dxa"/>
          </w:tcPr>
          <w:p w14:paraId="24B8054E" w14:textId="0BC39FDB" w:rsidR="00D74F98" w:rsidRPr="002C6CF0" w:rsidRDefault="00F652FC"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eastAsia="zh-CN"/>
              </w:rPr>
              <w:t>20ms</w:t>
            </w:r>
          </w:p>
        </w:tc>
      </w:tr>
      <w:tr w:rsidR="00D74F98" w:rsidRPr="004D1121" w14:paraId="79A6831B" w14:textId="77777777" w:rsidTr="005439B4">
        <w:tc>
          <w:tcPr>
            <w:tcW w:w="4927" w:type="dxa"/>
          </w:tcPr>
          <w:p w14:paraId="47AA1E81" w14:textId="433B8BC8"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Connection Density</w:t>
            </w:r>
          </w:p>
        </w:tc>
        <w:tc>
          <w:tcPr>
            <w:tcW w:w="4928" w:type="dxa"/>
          </w:tcPr>
          <w:p w14:paraId="64610916" w14:textId="18EDD255" w:rsidR="00D74F98" w:rsidRPr="002C6CF0" w:rsidRDefault="0090573F" w:rsidP="00764818">
            <w:pPr>
              <w:jc w:val="center"/>
              <w:rPr>
                <w:rFonts w:asciiTheme="minorHAnsi" w:eastAsia="等线" w:hAnsiTheme="minorHAnsi" w:cstheme="minorHAnsi"/>
                <w:sz w:val="24"/>
                <w:szCs w:val="24"/>
                <w:lang w:val="en-US" w:eastAsia="zh-CN"/>
              </w:rPr>
            </w:pPr>
            <w:bookmarkStart w:id="7" w:name="OLE_LINK17"/>
            <w:r w:rsidRPr="002C6CF0">
              <w:rPr>
                <w:rFonts w:asciiTheme="minorHAnsi" w:hAnsiTheme="minorHAnsi" w:cstheme="minorHAnsi"/>
                <w:sz w:val="24"/>
                <w:szCs w:val="24"/>
              </w:rPr>
              <w:t>10⁶</w:t>
            </w:r>
            <w:r w:rsidR="006905C1" w:rsidRPr="002C6CF0">
              <w:rPr>
                <w:rFonts w:asciiTheme="minorHAnsi" w:eastAsia="等线" w:hAnsiTheme="minorHAnsi" w:cstheme="minorHAnsi"/>
                <w:sz w:val="24"/>
                <w:szCs w:val="24"/>
                <w:lang w:val="en-US" w:eastAsia="zh-CN"/>
              </w:rPr>
              <w:t xml:space="preserve"> </w:t>
            </w:r>
            <w:r w:rsidR="004F77FF">
              <w:rPr>
                <w:rFonts w:asciiTheme="minorHAnsi" w:eastAsia="等线" w:hAnsiTheme="minorHAnsi" w:cstheme="minorHAnsi" w:hint="eastAsia"/>
                <w:sz w:val="24"/>
                <w:szCs w:val="24"/>
                <w:lang w:val="en-US" w:eastAsia="zh-CN"/>
              </w:rPr>
              <w:t>(</w:t>
            </w:r>
            <w:r w:rsidR="004F77FF" w:rsidRPr="004F77FF">
              <w:rPr>
                <w:rFonts w:asciiTheme="minorHAnsi" w:eastAsia="等线" w:hAnsiTheme="minorHAnsi" w:cstheme="minorHAnsi" w:hint="eastAsia"/>
                <w:sz w:val="24"/>
                <w:szCs w:val="24"/>
                <w:lang w:eastAsia="zh-CN"/>
              </w:rPr>
              <w:t>devices/km</w:t>
            </w:r>
            <w:r w:rsidR="004F77FF" w:rsidRPr="004F77FF">
              <w:rPr>
                <w:rFonts w:asciiTheme="minorHAnsi" w:eastAsia="等线" w:hAnsiTheme="minorHAnsi" w:cstheme="minorHAnsi" w:hint="eastAsia"/>
                <w:sz w:val="24"/>
                <w:szCs w:val="24"/>
                <w:vertAlign w:val="superscript"/>
                <w:lang w:eastAsia="zh-CN"/>
              </w:rPr>
              <w:t>2</w:t>
            </w:r>
            <w:r w:rsidR="004F77FF">
              <w:rPr>
                <w:rFonts w:asciiTheme="minorHAnsi" w:eastAsia="等线" w:hAnsiTheme="minorHAnsi" w:cstheme="minorHAnsi" w:hint="eastAsia"/>
                <w:sz w:val="24"/>
                <w:szCs w:val="24"/>
                <w:lang w:eastAsia="zh-CN"/>
              </w:rPr>
              <w:t>)</w:t>
            </w:r>
            <w:r w:rsidR="004F77FF" w:rsidRPr="004F77FF">
              <w:rPr>
                <w:rFonts w:asciiTheme="minorHAnsi" w:eastAsia="等线" w:hAnsiTheme="minorHAnsi" w:cstheme="minorHAnsi"/>
                <w:sz w:val="24"/>
                <w:szCs w:val="24"/>
                <w:lang w:val="en-US" w:eastAsia="zh-CN"/>
              </w:rPr>
              <w:t xml:space="preserve"> </w:t>
            </w:r>
            <w:r w:rsidR="006905C1" w:rsidRPr="002C6CF0">
              <w:rPr>
                <w:rFonts w:asciiTheme="minorHAnsi" w:eastAsia="等线" w:hAnsiTheme="minorHAnsi" w:cstheme="minorHAnsi"/>
                <w:sz w:val="24"/>
                <w:szCs w:val="24"/>
                <w:lang w:val="en-US" w:eastAsia="zh-CN"/>
              </w:rPr>
              <w:t>for massive communication</w:t>
            </w:r>
            <w:bookmarkEnd w:id="7"/>
          </w:p>
        </w:tc>
      </w:tr>
      <w:tr w:rsidR="00D74F98" w:rsidRPr="004D1121" w14:paraId="0CAC965E" w14:textId="77777777" w:rsidTr="005439B4">
        <w:tc>
          <w:tcPr>
            <w:tcW w:w="4927" w:type="dxa"/>
          </w:tcPr>
          <w:p w14:paraId="700DFB32" w14:textId="4B7290E7"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Reliability</w:t>
            </w:r>
          </w:p>
        </w:tc>
        <w:tc>
          <w:tcPr>
            <w:tcW w:w="4928" w:type="dxa"/>
          </w:tcPr>
          <w:p w14:paraId="636AA0ED" w14:textId="08305D59" w:rsidR="00D74F98" w:rsidRPr="002C6CF0" w:rsidRDefault="00F652FC" w:rsidP="006905C1">
            <w:pPr>
              <w:jc w:val="center"/>
              <w:rPr>
                <w:rFonts w:asciiTheme="minorHAnsi" w:eastAsia="等线" w:hAnsiTheme="minorHAnsi" w:cstheme="minorHAnsi"/>
                <w:sz w:val="24"/>
                <w:szCs w:val="24"/>
                <w:lang w:eastAsia="zh-CN"/>
              </w:rPr>
            </w:pPr>
            <w:r w:rsidRPr="002C6CF0">
              <w:rPr>
                <w:rFonts w:asciiTheme="minorHAnsi" w:hAnsiTheme="minorHAnsi" w:cstheme="minorHAnsi"/>
                <w:sz w:val="24"/>
                <w:szCs w:val="24"/>
              </w:rPr>
              <w:t>1</w:t>
            </w:r>
            <w:r w:rsidRPr="002C6CF0">
              <w:rPr>
                <w:rFonts w:asciiTheme="minorHAnsi" w:hAnsiTheme="minorHAnsi" w:cstheme="minorHAnsi"/>
                <w:bCs/>
                <w:sz w:val="24"/>
                <w:szCs w:val="24"/>
              </w:rPr>
              <w:t>-10</w:t>
            </w:r>
            <w:r w:rsidRPr="002C6CF0">
              <w:rPr>
                <w:rFonts w:asciiTheme="minorHAnsi" w:hAnsiTheme="minorHAnsi" w:cstheme="minorHAnsi"/>
                <w:bCs/>
                <w:sz w:val="24"/>
                <w:szCs w:val="24"/>
                <w:vertAlign w:val="superscript"/>
              </w:rPr>
              <w:t>-5</w:t>
            </w:r>
            <w:r w:rsidRPr="002C6CF0">
              <w:rPr>
                <w:rFonts w:asciiTheme="minorHAnsi" w:hAnsiTheme="minorHAnsi" w:cstheme="minorHAnsi"/>
                <w:sz w:val="24"/>
                <w:szCs w:val="24"/>
              </w:rPr>
              <w:t xml:space="preserve"> with same IMT-2020 assumptions</w:t>
            </w:r>
          </w:p>
        </w:tc>
      </w:tr>
      <w:tr w:rsidR="00D74F98" w:rsidRPr="009A2A50" w14:paraId="00E1FFB2" w14:textId="77777777" w:rsidTr="005439B4">
        <w:tc>
          <w:tcPr>
            <w:tcW w:w="4927" w:type="dxa"/>
          </w:tcPr>
          <w:p w14:paraId="17ED5364" w14:textId="0FB3E134" w:rsidR="00D74F98" w:rsidRPr="004D1121" w:rsidRDefault="00BC34EB" w:rsidP="00764818">
            <w:pPr>
              <w:rPr>
                <w:rFonts w:eastAsia="Tahoma"/>
                <w:sz w:val="24"/>
                <w:szCs w:val="24"/>
                <w:lang w:val="en-US"/>
              </w:rPr>
            </w:pPr>
            <w:r w:rsidRPr="004D1121">
              <w:rPr>
                <w:rFonts w:eastAsia="Tahoma"/>
                <w:sz w:val="24"/>
                <w:szCs w:val="24"/>
                <w:lang w:val="en-US"/>
              </w:rPr>
              <w:t xml:space="preserve">12. </w:t>
            </w:r>
            <w:r w:rsidR="00D74F98" w:rsidRPr="004D1121">
              <w:rPr>
                <w:rFonts w:eastAsia="Tahoma"/>
                <w:sz w:val="24"/>
                <w:szCs w:val="24"/>
                <w:lang w:val="en-US"/>
              </w:rPr>
              <w:t>Mobility</w:t>
            </w:r>
          </w:p>
        </w:tc>
        <w:tc>
          <w:tcPr>
            <w:tcW w:w="4928" w:type="dxa"/>
          </w:tcPr>
          <w:p w14:paraId="65EF6CC5" w14:textId="77777777"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Indoor Hotspot-IC:</w:t>
            </w:r>
          </w:p>
          <w:p w14:paraId="2D2CAAB1" w14:textId="425D3391" w:rsidR="00B26F22" w:rsidRPr="002C6CF0" w:rsidRDefault="00B26F22" w:rsidP="00B26F22">
            <w:pPr>
              <w:pStyle w:val="Default"/>
              <w:rPr>
                <w:rFonts w:asciiTheme="minorHAnsi" w:eastAsia="Calibri" w:hAnsiTheme="minorHAnsi" w:cstheme="minorHAnsi"/>
                <w:color w:val="auto"/>
                <w:lang w:eastAsia="en-US" w:bidi="ar-SA"/>
              </w:rPr>
            </w:pPr>
            <w:bookmarkStart w:id="8" w:name="OLE_LINK15"/>
            <w:r w:rsidRPr="002C6CF0">
              <w:rPr>
                <w:rFonts w:asciiTheme="minorHAnsi" w:eastAsia="Calibri" w:hAnsiTheme="minorHAnsi" w:cstheme="minorHAnsi"/>
                <w:color w:val="auto"/>
                <w:lang w:eastAsia="en-US" w:bidi="ar-SA"/>
              </w:rPr>
              <w:t>2.25 (bit/s/Hz)</w:t>
            </w:r>
            <w:bookmarkEnd w:id="8"/>
            <w:r w:rsidRPr="002C6CF0">
              <w:rPr>
                <w:rFonts w:asciiTheme="minorHAnsi" w:eastAsia="Calibri" w:hAnsiTheme="minorHAnsi" w:cstheme="minorHAnsi"/>
                <w:color w:val="auto"/>
                <w:lang w:eastAsia="en-US" w:bidi="ar-SA"/>
              </w:rPr>
              <w:t xml:space="preserve"> @10 km/h</w:t>
            </w:r>
          </w:p>
          <w:p w14:paraId="259D1C13" w14:textId="77777777" w:rsidR="00B26F22" w:rsidRPr="002C6CF0" w:rsidRDefault="00B26F22" w:rsidP="00B26F22">
            <w:pPr>
              <w:pStyle w:val="Default"/>
              <w:rPr>
                <w:rFonts w:asciiTheme="minorHAnsi" w:eastAsia="Calibri" w:hAnsiTheme="minorHAnsi" w:cstheme="minorHAnsi"/>
                <w:color w:val="auto"/>
                <w:lang w:eastAsia="en-US" w:bidi="ar-SA"/>
              </w:rPr>
            </w:pPr>
          </w:p>
          <w:p w14:paraId="174ABB3A" w14:textId="77777777"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Dense Urban- IC:</w:t>
            </w:r>
          </w:p>
          <w:p w14:paraId="28FD6DFF" w14:textId="644C1D50"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1.68 (bit/s/Hz) @30 km/h</w:t>
            </w:r>
          </w:p>
          <w:p w14:paraId="1D71A5E2" w14:textId="77777777" w:rsidR="00B26F22" w:rsidRPr="002C6CF0" w:rsidRDefault="00B26F22" w:rsidP="00B26F22">
            <w:pPr>
              <w:rPr>
                <w:rFonts w:asciiTheme="minorHAnsi" w:hAnsiTheme="minorHAnsi" w:cstheme="minorHAnsi"/>
                <w:sz w:val="24"/>
                <w:szCs w:val="24"/>
              </w:rPr>
            </w:pPr>
          </w:p>
          <w:p w14:paraId="2BF58534" w14:textId="77777777"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Rural-IC:</w:t>
            </w:r>
          </w:p>
          <w:p w14:paraId="0503D4EA" w14:textId="312A69DE"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[0.8~1.2] (bit/s/Hz)@120 km/h</w:t>
            </w:r>
          </w:p>
          <w:p w14:paraId="7F0BD13F" w14:textId="606FE5ED" w:rsidR="00B26F22" w:rsidRPr="002C6CF0" w:rsidRDefault="00B26F22" w:rsidP="00B26F22">
            <w:pPr>
              <w:rPr>
                <w:rFonts w:asciiTheme="minorHAnsi" w:eastAsia="等线" w:hAnsiTheme="minorHAnsi" w:cstheme="minorHAnsi"/>
                <w:sz w:val="24"/>
                <w:szCs w:val="24"/>
                <w:lang w:eastAsia="zh-CN"/>
              </w:rPr>
            </w:pPr>
            <w:r w:rsidRPr="002C6CF0">
              <w:rPr>
                <w:rFonts w:asciiTheme="minorHAnsi" w:hAnsiTheme="minorHAnsi" w:cstheme="minorHAnsi"/>
                <w:sz w:val="24"/>
                <w:szCs w:val="24"/>
              </w:rPr>
              <w:t>[0.45~0.675] (bit/s/Hz) @500 km/h</w:t>
            </w:r>
          </w:p>
          <w:p w14:paraId="08BAB592" w14:textId="77777777" w:rsidR="00B26F22" w:rsidRPr="002C6CF0" w:rsidRDefault="00B26F22" w:rsidP="00B26F22">
            <w:pPr>
              <w:rPr>
                <w:rFonts w:asciiTheme="minorHAnsi" w:eastAsia="等线" w:hAnsiTheme="minorHAnsi" w:cstheme="minorHAnsi"/>
                <w:sz w:val="24"/>
                <w:szCs w:val="24"/>
                <w:lang w:eastAsia="zh-CN"/>
              </w:rPr>
            </w:pPr>
          </w:p>
          <w:p w14:paraId="03675F97" w14:textId="5BBEC246" w:rsidR="00B26F22" w:rsidRPr="002C6CF0" w:rsidRDefault="00E741FC" w:rsidP="00B26F22">
            <w:pPr>
              <w:rPr>
                <w:rFonts w:asciiTheme="minorHAnsi" w:eastAsia="等线" w:hAnsiTheme="minorHAnsi" w:cstheme="minorHAnsi"/>
                <w:sz w:val="24"/>
                <w:szCs w:val="24"/>
                <w:lang w:eastAsia="zh-CN"/>
              </w:rPr>
            </w:pPr>
            <w:r w:rsidRPr="002C6CF0">
              <w:rPr>
                <w:rFonts w:asciiTheme="minorHAnsi" w:eastAsia="等线" w:hAnsiTheme="minorHAnsi" w:cstheme="minorHAnsi" w:hint="eastAsia"/>
                <w:sz w:val="24"/>
                <w:szCs w:val="24"/>
                <w:lang w:eastAsia="zh-CN"/>
              </w:rPr>
              <w:t xml:space="preserve">NOTE1: </w:t>
            </w:r>
            <w:r w:rsidR="00B1497A" w:rsidRPr="002C6CF0">
              <w:rPr>
                <w:rFonts w:asciiTheme="minorHAnsi" w:eastAsia="等线" w:hAnsiTheme="minorHAnsi" w:cstheme="minorHAnsi" w:hint="eastAsia"/>
                <w:sz w:val="24"/>
                <w:szCs w:val="24"/>
                <w:lang w:eastAsia="zh-CN"/>
              </w:rPr>
              <w:t>M</w:t>
            </w:r>
            <w:r w:rsidR="00B26F22" w:rsidRPr="002C6CF0">
              <w:rPr>
                <w:rFonts w:asciiTheme="minorHAnsi" w:hAnsiTheme="minorHAnsi" w:cstheme="minorHAnsi"/>
                <w:sz w:val="24"/>
                <w:szCs w:val="24"/>
              </w:rPr>
              <w:t>aximum velocity is up to 1000/1200km/h. Do not set spectrum efficiency target for this velocity for ITU TPRs.</w:t>
            </w:r>
          </w:p>
          <w:p w14:paraId="7033E586" w14:textId="77777777" w:rsidR="00461BC0" w:rsidRPr="002C6CF0" w:rsidRDefault="00461BC0" w:rsidP="00B26F22">
            <w:pPr>
              <w:rPr>
                <w:rFonts w:asciiTheme="minorHAnsi" w:eastAsia="等线" w:hAnsiTheme="minorHAnsi" w:cstheme="minorHAnsi"/>
                <w:sz w:val="24"/>
                <w:szCs w:val="24"/>
                <w:lang w:eastAsia="zh-CN"/>
              </w:rPr>
            </w:pPr>
          </w:p>
          <w:p w14:paraId="2B400438" w14:textId="6C4037DD" w:rsidR="00461BC0" w:rsidRPr="002C6CF0" w:rsidRDefault="00E741FC" w:rsidP="00461BC0">
            <w:pPr>
              <w:rPr>
                <w:rFonts w:asciiTheme="minorHAnsi" w:hAnsiTheme="minorHAnsi" w:cstheme="minorHAnsi"/>
                <w:sz w:val="24"/>
                <w:szCs w:val="24"/>
              </w:rPr>
            </w:pPr>
            <w:r w:rsidRPr="002C6CF0">
              <w:rPr>
                <w:rFonts w:asciiTheme="minorHAnsi" w:eastAsia="等线" w:hAnsiTheme="minorHAnsi" w:cstheme="minorHAnsi" w:hint="eastAsia"/>
                <w:sz w:val="24"/>
                <w:szCs w:val="24"/>
                <w:lang w:eastAsia="zh-CN"/>
              </w:rPr>
              <w:t xml:space="preserve">NOTE2: </w:t>
            </w:r>
            <w:r w:rsidR="00B1497A" w:rsidRPr="002C6CF0">
              <w:rPr>
                <w:rFonts w:asciiTheme="minorHAnsi" w:eastAsia="等线" w:hAnsiTheme="minorHAnsi" w:cstheme="minorHAnsi" w:hint="eastAsia"/>
                <w:sz w:val="24"/>
                <w:szCs w:val="24"/>
                <w:lang w:eastAsia="zh-CN"/>
              </w:rPr>
              <w:t xml:space="preserve">For Rural-IC, </w:t>
            </w:r>
            <w:r w:rsidR="00461BC0" w:rsidRPr="002C6CF0">
              <w:rPr>
                <w:rFonts w:asciiTheme="minorHAnsi" w:hAnsiTheme="minorHAnsi" w:cstheme="minorHAnsi"/>
                <w:sz w:val="24"/>
                <w:szCs w:val="24"/>
              </w:rPr>
              <w:t>TBD on whether to include other velocities, e.g. 30km/h, 60km/h</w:t>
            </w:r>
          </w:p>
          <w:p w14:paraId="06A4F1EF" w14:textId="3B61FD3C" w:rsidR="00D74F98" w:rsidRPr="002C6CF0" w:rsidRDefault="00D74F98" w:rsidP="00B26F22">
            <w:pPr>
              <w:rPr>
                <w:rFonts w:asciiTheme="minorHAnsi" w:hAnsiTheme="minorHAnsi" w:cstheme="minorHAnsi"/>
                <w:sz w:val="24"/>
                <w:szCs w:val="24"/>
              </w:rPr>
            </w:pPr>
          </w:p>
        </w:tc>
      </w:tr>
      <w:tr w:rsidR="00D74F98" w:rsidRPr="004D1121" w14:paraId="632CCD70" w14:textId="77777777" w:rsidTr="00B07BAF">
        <w:trPr>
          <w:trHeight w:val="256"/>
        </w:trPr>
        <w:tc>
          <w:tcPr>
            <w:tcW w:w="4927" w:type="dxa"/>
          </w:tcPr>
          <w:p w14:paraId="4F8525FE" w14:textId="5765818B" w:rsidR="00D74F98" w:rsidRPr="00764818" w:rsidRDefault="00D74F98" w:rsidP="00764818">
            <w:pPr>
              <w:pStyle w:val="af4"/>
              <w:numPr>
                <w:ilvl w:val="0"/>
                <w:numId w:val="36"/>
              </w:numPr>
              <w:rPr>
                <w:rFonts w:eastAsia="Tahoma"/>
                <w:sz w:val="24"/>
                <w:szCs w:val="24"/>
                <w:lang w:val="en-US"/>
              </w:rPr>
            </w:pPr>
            <w:r w:rsidRPr="00764818">
              <w:rPr>
                <w:rFonts w:eastAsia="Tahoma"/>
                <w:sz w:val="24"/>
                <w:szCs w:val="24"/>
                <w:lang w:val="en-US"/>
              </w:rPr>
              <w:t>Mobility Interruption Time</w:t>
            </w:r>
          </w:p>
        </w:tc>
        <w:tc>
          <w:tcPr>
            <w:tcW w:w="4928" w:type="dxa"/>
          </w:tcPr>
          <w:p w14:paraId="420F61EE" w14:textId="17B0360D" w:rsidR="00DF2E17" w:rsidRPr="002C6CF0" w:rsidRDefault="00B1497A" w:rsidP="00324045">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hint="eastAsia"/>
                <w:sz w:val="24"/>
                <w:szCs w:val="24"/>
                <w:lang w:val="en-US" w:eastAsia="zh-CN"/>
              </w:rPr>
              <w:t>TBD</w:t>
            </w:r>
          </w:p>
        </w:tc>
      </w:tr>
      <w:tr w:rsidR="00D74F98" w:rsidRPr="009A2A50" w14:paraId="4BCBCC22" w14:textId="77777777" w:rsidTr="005439B4">
        <w:tc>
          <w:tcPr>
            <w:tcW w:w="4927" w:type="dxa"/>
          </w:tcPr>
          <w:p w14:paraId="41D2EAF4" w14:textId="338B25B2" w:rsidR="00D74F98" w:rsidRPr="00764818" w:rsidRDefault="00D74F98" w:rsidP="00764818">
            <w:pPr>
              <w:pStyle w:val="af4"/>
              <w:numPr>
                <w:ilvl w:val="0"/>
                <w:numId w:val="36"/>
              </w:numPr>
              <w:rPr>
                <w:rFonts w:eastAsia="Tahoma"/>
                <w:sz w:val="24"/>
                <w:szCs w:val="24"/>
                <w:lang w:val="en-US"/>
              </w:rPr>
            </w:pPr>
            <w:r w:rsidRPr="00764818">
              <w:rPr>
                <w:rFonts w:eastAsia="Tahoma"/>
                <w:sz w:val="24"/>
                <w:szCs w:val="24"/>
                <w:lang w:val="en-US"/>
              </w:rPr>
              <w:t xml:space="preserve">Bandwidth </w:t>
            </w:r>
          </w:p>
        </w:tc>
        <w:tc>
          <w:tcPr>
            <w:tcW w:w="4928" w:type="dxa"/>
          </w:tcPr>
          <w:p w14:paraId="538C6356" w14:textId="2CB5F409" w:rsidR="00D74F98" w:rsidRPr="002C6CF0" w:rsidRDefault="00E35657"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400MHz</w:t>
            </w:r>
            <w:r w:rsidR="00324045" w:rsidRPr="002C6CF0">
              <w:rPr>
                <w:rFonts w:asciiTheme="minorHAnsi" w:eastAsia="等线" w:hAnsiTheme="minorHAnsi" w:cstheme="minorHAnsi"/>
                <w:sz w:val="24"/>
                <w:szCs w:val="24"/>
                <w:lang w:val="en-US" w:eastAsia="zh-CN"/>
              </w:rPr>
              <w:t xml:space="preserve"> (same definition as IMT-2020)</w:t>
            </w:r>
          </w:p>
        </w:tc>
      </w:tr>
      <w:tr w:rsidR="00D74F98" w:rsidRPr="009A2A50" w14:paraId="24B0FD6B" w14:textId="77777777" w:rsidTr="005439B4">
        <w:tc>
          <w:tcPr>
            <w:tcW w:w="4927" w:type="dxa"/>
          </w:tcPr>
          <w:p w14:paraId="01D7B91A" w14:textId="6AA26C60" w:rsidR="00D74F98" w:rsidRPr="00764818" w:rsidRDefault="00D74F98" w:rsidP="00764818">
            <w:pPr>
              <w:pStyle w:val="af4"/>
              <w:numPr>
                <w:ilvl w:val="0"/>
                <w:numId w:val="36"/>
              </w:numPr>
              <w:rPr>
                <w:rFonts w:eastAsia="Tahoma"/>
                <w:sz w:val="24"/>
                <w:szCs w:val="24"/>
                <w:lang w:val="en-US"/>
              </w:rPr>
            </w:pPr>
            <w:r w:rsidRPr="00764818">
              <w:rPr>
                <w:rFonts w:eastAsia="等线"/>
                <w:sz w:val="24"/>
                <w:szCs w:val="24"/>
                <w:lang w:val="en-US" w:eastAsia="zh-CN"/>
              </w:rPr>
              <w:t xml:space="preserve">Positioning </w:t>
            </w:r>
          </w:p>
        </w:tc>
        <w:tc>
          <w:tcPr>
            <w:tcW w:w="4928" w:type="dxa"/>
          </w:tcPr>
          <w:p w14:paraId="4BE4D44A" w14:textId="0C7604BF" w:rsidR="00D74F98" w:rsidRPr="002C6CF0" w:rsidRDefault="00B26F22"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Quantitative TPR, TBD on the values</w:t>
            </w:r>
          </w:p>
        </w:tc>
      </w:tr>
      <w:tr w:rsidR="00D74F98" w:rsidRPr="004D1121" w14:paraId="58DFD793" w14:textId="77777777" w:rsidTr="005439B4">
        <w:tc>
          <w:tcPr>
            <w:tcW w:w="4927" w:type="dxa"/>
          </w:tcPr>
          <w:p w14:paraId="6A52DF2A" w14:textId="456F8CEA" w:rsidR="00D74F98" w:rsidRPr="00764818" w:rsidRDefault="00D74F98" w:rsidP="00764818">
            <w:pPr>
              <w:pStyle w:val="af4"/>
              <w:numPr>
                <w:ilvl w:val="0"/>
                <w:numId w:val="36"/>
              </w:numPr>
              <w:rPr>
                <w:rFonts w:eastAsia="Tahoma"/>
                <w:sz w:val="24"/>
                <w:szCs w:val="24"/>
                <w:lang w:val="en-US"/>
              </w:rPr>
            </w:pPr>
            <w:r w:rsidRPr="00764818">
              <w:rPr>
                <w:rFonts w:eastAsia="等线"/>
                <w:sz w:val="24"/>
                <w:szCs w:val="24"/>
                <w:lang w:val="en-US" w:eastAsia="zh-CN"/>
              </w:rPr>
              <w:t xml:space="preserve">Sensing-related capabilities </w:t>
            </w:r>
          </w:p>
        </w:tc>
        <w:tc>
          <w:tcPr>
            <w:tcW w:w="4928" w:type="dxa"/>
          </w:tcPr>
          <w:p w14:paraId="08484DDD" w14:textId="0A3EF198" w:rsidR="00D74F98" w:rsidRPr="002C6CF0" w:rsidRDefault="00B26F22"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p>
        </w:tc>
      </w:tr>
      <w:tr w:rsidR="00D74F98" w:rsidRPr="004D1121" w14:paraId="2D4A9089" w14:textId="77777777" w:rsidTr="005439B4">
        <w:tc>
          <w:tcPr>
            <w:tcW w:w="4927" w:type="dxa"/>
          </w:tcPr>
          <w:p w14:paraId="5FA71C15" w14:textId="08D0B6E4" w:rsidR="00D74F98" w:rsidRPr="00764818" w:rsidRDefault="00D74F98" w:rsidP="00764818">
            <w:pPr>
              <w:pStyle w:val="af4"/>
              <w:numPr>
                <w:ilvl w:val="0"/>
                <w:numId w:val="36"/>
              </w:numPr>
              <w:rPr>
                <w:rFonts w:eastAsia="Tahoma"/>
                <w:sz w:val="24"/>
                <w:szCs w:val="24"/>
                <w:lang w:val="en-US"/>
              </w:rPr>
            </w:pPr>
            <w:r w:rsidRPr="00764818">
              <w:rPr>
                <w:rFonts w:eastAsia="等线"/>
                <w:sz w:val="24"/>
                <w:szCs w:val="24"/>
                <w:lang w:val="en-US" w:eastAsia="zh-CN"/>
              </w:rPr>
              <w:t>AI-related capabilities</w:t>
            </w:r>
          </w:p>
        </w:tc>
        <w:tc>
          <w:tcPr>
            <w:tcW w:w="4928" w:type="dxa"/>
          </w:tcPr>
          <w:p w14:paraId="28ED28FF" w14:textId="5B7EDC04" w:rsidR="00D74F98" w:rsidRPr="002C6CF0" w:rsidRDefault="00B26F22"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Qualitative TPR</w:t>
            </w:r>
          </w:p>
        </w:tc>
      </w:tr>
      <w:tr w:rsidR="00D74F98" w:rsidRPr="004D1121" w14:paraId="505ED16C" w14:textId="77777777" w:rsidTr="005439B4">
        <w:tc>
          <w:tcPr>
            <w:tcW w:w="4927" w:type="dxa"/>
          </w:tcPr>
          <w:p w14:paraId="7DD24140" w14:textId="489E9871" w:rsidR="00D74F98" w:rsidRPr="00764818" w:rsidRDefault="00D74F98" w:rsidP="00764818">
            <w:pPr>
              <w:pStyle w:val="af4"/>
              <w:numPr>
                <w:ilvl w:val="0"/>
                <w:numId w:val="36"/>
              </w:numPr>
              <w:rPr>
                <w:rFonts w:eastAsia="等线"/>
                <w:sz w:val="24"/>
                <w:szCs w:val="24"/>
                <w:lang w:val="en-US" w:eastAsia="zh-CN"/>
              </w:rPr>
            </w:pPr>
            <w:r w:rsidRPr="00764818">
              <w:rPr>
                <w:rFonts w:eastAsia="等线"/>
                <w:sz w:val="24"/>
                <w:szCs w:val="24"/>
                <w:lang w:val="en-US" w:eastAsia="zh-CN"/>
              </w:rPr>
              <w:t>Joint/composite requirement</w:t>
            </w:r>
          </w:p>
        </w:tc>
        <w:tc>
          <w:tcPr>
            <w:tcW w:w="4928" w:type="dxa"/>
          </w:tcPr>
          <w:p w14:paraId="5E56C861" w14:textId="402FEA5F" w:rsidR="00D74F98" w:rsidRPr="002C6CF0" w:rsidRDefault="00B26F22" w:rsidP="00177E14">
            <w:pP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TPR related to data rate, latency</w:t>
            </w:r>
            <w:r w:rsidR="00B1497A" w:rsidRPr="002C6CF0">
              <w:rPr>
                <w:rFonts w:asciiTheme="minorHAnsi" w:eastAsia="等线" w:hAnsiTheme="minorHAnsi" w:cstheme="minorHAnsi" w:hint="eastAsia"/>
                <w:sz w:val="24"/>
                <w:szCs w:val="24"/>
                <w:lang w:val="en-US" w:eastAsia="zh-CN"/>
              </w:rPr>
              <w:t>,</w:t>
            </w:r>
            <w:r w:rsidRPr="002C6CF0">
              <w:rPr>
                <w:rFonts w:asciiTheme="minorHAnsi" w:eastAsia="等线" w:hAnsiTheme="minorHAnsi" w:cstheme="minorHAnsi"/>
                <w:sz w:val="24"/>
                <w:szCs w:val="24"/>
                <w:lang w:val="en-US" w:eastAsia="zh-CN"/>
              </w:rPr>
              <w:t xml:space="preserve"> reliability, capacity etc.</w:t>
            </w:r>
          </w:p>
          <w:p w14:paraId="061E3834" w14:textId="2EBF796B" w:rsidR="00B26F22" w:rsidRPr="002C6CF0" w:rsidRDefault="00B26F22" w:rsidP="00177E14">
            <w:pP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Applicable usage scenario: immersive communication</w:t>
            </w:r>
          </w:p>
        </w:tc>
      </w:tr>
    </w:tbl>
    <w:p w14:paraId="189ED6D2" w14:textId="377167BB" w:rsidR="008D4429" w:rsidRDefault="00B07BAF" w:rsidP="00553612">
      <w:pPr>
        <w:spacing w:before="120"/>
        <w:rPr>
          <w:rFonts w:eastAsia="等线"/>
          <w:sz w:val="24"/>
          <w:szCs w:val="24"/>
          <w:lang w:val="en-US" w:eastAsia="zh-CN"/>
        </w:rPr>
      </w:pPr>
      <w:r>
        <w:rPr>
          <w:rFonts w:eastAsia="等线" w:hint="eastAsia"/>
          <w:sz w:val="24"/>
          <w:szCs w:val="24"/>
          <w:lang w:val="en-US" w:eastAsia="zh-CN"/>
        </w:rPr>
        <w:t xml:space="preserve">Note: For </w:t>
      </w:r>
      <w:proofErr w:type="gramStart"/>
      <w:r>
        <w:rPr>
          <w:rFonts w:eastAsia="等线" w:hint="eastAsia"/>
          <w:sz w:val="24"/>
          <w:szCs w:val="24"/>
          <w:lang w:val="en-US" w:eastAsia="zh-CN"/>
        </w:rPr>
        <w:t>the TBD</w:t>
      </w:r>
      <w:proofErr w:type="gramEnd"/>
      <w:r>
        <w:rPr>
          <w:rFonts w:eastAsia="等线" w:hint="eastAsia"/>
          <w:sz w:val="24"/>
          <w:szCs w:val="24"/>
          <w:lang w:val="en-US" w:eastAsia="zh-CN"/>
        </w:rPr>
        <w:t xml:space="preserve">, 3GPP will continue to discuss </w:t>
      </w:r>
      <w:r w:rsidR="00E741FC">
        <w:rPr>
          <w:rFonts w:eastAsia="等线" w:hint="eastAsia"/>
          <w:sz w:val="24"/>
          <w:szCs w:val="24"/>
          <w:lang w:val="en-US" w:eastAsia="zh-CN"/>
        </w:rPr>
        <w:t xml:space="preserve">and may provide </w:t>
      </w:r>
      <w:r>
        <w:rPr>
          <w:rFonts w:eastAsia="等线" w:hint="eastAsia"/>
          <w:sz w:val="24"/>
          <w:szCs w:val="24"/>
          <w:lang w:val="en-US" w:eastAsia="zh-CN"/>
        </w:rPr>
        <w:t xml:space="preserve">feedback to ITU-R in </w:t>
      </w:r>
      <w:r>
        <w:rPr>
          <w:rFonts w:eastAsia="等线"/>
          <w:sz w:val="24"/>
          <w:szCs w:val="24"/>
          <w:lang w:val="en-US" w:eastAsia="zh-CN"/>
        </w:rPr>
        <w:t>future</w:t>
      </w:r>
      <w:r>
        <w:rPr>
          <w:rFonts w:eastAsia="等线" w:hint="eastAsia"/>
          <w:sz w:val="24"/>
          <w:szCs w:val="24"/>
          <w:lang w:val="en-US" w:eastAsia="zh-CN"/>
        </w:rPr>
        <w:t xml:space="preserve"> meetings.</w:t>
      </w:r>
    </w:p>
    <w:p w14:paraId="57594D28" w14:textId="40024950" w:rsidR="009C3FDA" w:rsidRPr="002C6CF0" w:rsidRDefault="009C3FDA" w:rsidP="001046BB">
      <w:pPr>
        <w:spacing w:before="240"/>
        <w:rPr>
          <w:rFonts w:eastAsia="Tahoma"/>
          <w:sz w:val="24"/>
          <w:szCs w:val="24"/>
          <w:lang w:val="en-US"/>
        </w:rPr>
      </w:pPr>
      <w:bookmarkStart w:id="9" w:name="OLE_LINK11"/>
      <w:r w:rsidRPr="002C6CF0">
        <w:rPr>
          <w:rFonts w:eastAsia="Tahoma"/>
          <w:sz w:val="24"/>
          <w:szCs w:val="24"/>
          <w:lang w:val="en-US"/>
        </w:rPr>
        <w:lastRenderedPageBreak/>
        <w:t>3GPP TSG RAN</w:t>
      </w:r>
      <w:r w:rsidRPr="002C6CF0">
        <w:rPr>
          <w:rFonts w:eastAsia="Tahoma" w:hint="eastAsia"/>
          <w:sz w:val="24"/>
          <w:szCs w:val="24"/>
          <w:lang w:val="en-US"/>
        </w:rPr>
        <w:t xml:space="preserve"> also </w:t>
      </w:r>
      <w:bookmarkEnd w:id="9"/>
      <w:r w:rsidRPr="002C6CF0">
        <w:rPr>
          <w:rFonts w:eastAsia="Tahoma" w:hint="eastAsia"/>
          <w:sz w:val="24"/>
          <w:szCs w:val="24"/>
          <w:lang w:val="en-US"/>
        </w:rPr>
        <w:t xml:space="preserve">reached </w:t>
      </w:r>
      <w:proofErr w:type="gramStart"/>
      <w:r w:rsidRPr="002C6CF0">
        <w:rPr>
          <w:rFonts w:eastAsia="Tahoma" w:hint="eastAsia"/>
          <w:sz w:val="24"/>
          <w:szCs w:val="24"/>
          <w:lang w:val="en-US"/>
        </w:rPr>
        <w:t>following</w:t>
      </w:r>
      <w:proofErr w:type="gramEnd"/>
      <w:r w:rsidRPr="002C6CF0">
        <w:rPr>
          <w:rFonts w:eastAsia="Tahoma" w:hint="eastAsia"/>
          <w:sz w:val="24"/>
          <w:szCs w:val="24"/>
          <w:lang w:val="en-US"/>
        </w:rPr>
        <w:t xml:space="preserve"> agreements:</w:t>
      </w:r>
    </w:p>
    <w:p w14:paraId="09E1AD62" w14:textId="34FDA47E" w:rsidR="009C3FDA" w:rsidRPr="002C6CF0" w:rsidRDefault="009C3FDA" w:rsidP="001046BB">
      <w:pPr>
        <w:pStyle w:val="af4"/>
        <w:numPr>
          <w:ilvl w:val="0"/>
          <w:numId w:val="49"/>
        </w:numPr>
        <w:spacing w:before="240"/>
        <w:rPr>
          <w:rFonts w:eastAsia="Tahoma"/>
          <w:sz w:val="24"/>
          <w:szCs w:val="24"/>
          <w:lang w:val="en-US"/>
        </w:rPr>
      </w:pPr>
      <w:r w:rsidRPr="002C6CF0">
        <w:rPr>
          <w:rFonts w:eastAsia="Tahoma" w:hint="eastAsia"/>
          <w:sz w:val="24"/>
          <w:szCs w:val="24"/>
          <w:lang w:val="en-US"/>
        </w:rPr>
        <w:t xml:space="preserve">Do not define </w:t>
      </w:r>
      <w:r w:rsidR="00D435BD" w:rsidRPr="002C6CF0">
        <w:rPr>
          <w:rFonts w:eastAsia="Tahoma"/>
          <w:sz w:val="24"/>
          <w:szCs w:val="24"/>
          <w:lang w:val="en-US"/>
        </w:rPr>
        <w:t>security and</w:t>
      </w:r>
      <w:r w:rsidRPr="002C6CF0">
        <w:rPr>
          <w:rFonts w:eastAsia="Tahoma" w:hint="eastAsia"/>
          <w:sz w:val="24"/>
          <w:szCs w:val="24"/>
          <w:lang w:val="en-US"/>
        </w:rPr>
        <w:t xml:space="preserve"> interoperability as IMT-2030 TPRs, these can be covered by submission template for IMT-2030.</w:t>
      </w:r>
    </w:p>
    <w:p w14:paraId="3C735899" w14:textId="6300CC1F" w:rsidR="00C530AD" w:rsidRPr="002C6CF0" w:rsidRDefault="009C3FDA" w:rsidP="00985D55">
      <w:pPr>
        <w:pStyle w:val="af4"/>
        <w:numPr>
          <w:ilvl w:val="0"/>
          <w:numId w:val="49"/>
        </w:numPr>
        <w:spacing w:before="240"/>
        <w:rPr>
          <w:rFonts w:eastAsia="Tahoma"/>
          <w:sz w:val="24"/>
          <w:szCs w:val="24"/>
          <w:lang w:val="en-US"/>
        </w:rPr>
      </w:pPr>
      <w:r w:rsidRPr="002C6CF0">
        <w:rPr>
          <w:rFonts w:eastAsia="Tahoma" w:hint="eastAsia"/>
          <w:sz w:val="24"/>
          <w:szCs w:val="24"/>
          <w:lang w:val="en-US"/>
        </w:rPr>
        <w:t>Sustainability is covered by energy efficiency, do not define separate TPR for sustainability.</w:t>
      </w:r>
    </w:p>
    <w:p w14:paraId="7B97618F" w14:textId="60320FF8" w:rsidR="001E41F4" w:rsidRPr="002C6CF0" w:rsidRDefault="00985D55" w:rsidP="009B6A98">
      <w:pPr>
        <w:pStyle w:val="af4"/>
        <w:numPr>
          <w:ilvl w:val="0"/>
          <w:numId w:val="49"/>
        </w:numPr>
        <w:spacing w:before="240"/>
        <w:rPr>
          <w:rFonts w:eastAsia="Tahoma"/>
          <w:sz w:val="24"/>
          <w:szCs w:val="24"/>
          <w:lang w:val="en-US"/>
        </w:rPr>
      </w:pPr>
      <w:r w:rsidRPr="002C6CF0">
        <w:rPr>
          <w:rFonts w:eastAsia="Tahoma" w:hint="eastAsia"/>
          <w:sz w:val="24"/>
          <w:szCs w:val="24"/>
          <w:lang w:val="en-US"/>
        </w:rPr>
        <w:t>For resilience, whether to d</w:t>
      </w:r>
      <w:r w:rsidR="00C530AD" w:rsidRPr="002C6CF0">
        <w:rPr>
          <w:rFonts w:eastAsia="Tahoma" w:hint="eastAsia"/>
          <w:sz w:val="24"/>
          <w:szCs w:val="24"/>
          <w:lang w:val="en-US"/>
        </w:rPr>
        <w:t xml:space="preserve">efine a qualitative TPR or </w:t>
      </w:r>
      <w:r w:rsidRPr="002C6CF0">
        <w:rPr>
          <w:rFonts w:eastAsia="Tahoma" w:hint="eastAsia"/>
          <w:sz w:val="24"/>
          <w:szCs w:val="24"/>
          <w:lang w:val="en-US"/>
        </w:rPr>
        <w:t xml:space="preserve">to use </w:t>
      </w:r>
      <w:r w:rsidR="00C530AD" w:rsidRPr="002C6CF0">
        <w:rPr>
          <w:rFonts w:eastAsia="Tahoma" w:hint="eastAsia"/>
          <w:sz w:val="24"/>
          <w:szCs w:val="24"/>
          <w:lang w:val="en-US"/>
        </w:rPr>
        <w:t>the submission template</w:t>
      </w:r>
      <w:r w:rsidRPr="002C6CF0">
        <w:rPr>
          <w:rFonts w:eastAsia="Tahoma" w:hint="eastAsia"/>
          <w:sz w:val="24"/>
          <w:szCs w:val="24"/>
          <w:lang w:val="en-US"/>
        </w:rPr>
        <w:t xml:space="preserve"> for IMT-2030 is TBD</w:t>
      </w:r>
      <w:r w:rsidR="00B1497A" w:rsidRPr="002C6CF0">
        <w:rPr>
          <w:rFonts w:eastAsia="Tahoma" w:hint="eastAsia"/>
          <w:sz w:val="24"/>
          <w:szCs w:val="24"/>
          <w:lang w:val="en-US"/>
        </w:rPr>
        <w:t>.</w:t>
      </w:r>
    </w:p>
    <w:p w14:paraId="1C55F16D" w14:textId="191CA94B" w:rsidR="009C3FDA" w:rsidRPr="009B6A98" w:rsidRDefault="009C3FDA" w:rsidP="009B6A98">
      <w:pPr>
        <w:spacing w:before="240"/>
        <w:rPr>
          <w:rFonts w:eastAsia="等线"/>
          <w:sz w:val="24"/>
          <w:szCs w:val="24"/>
          <w:lang w:val="en-US" w:eastAsia="zh-CN"/>
        </w:rPr>
      </w:pPr>
      <w:r w:rsidRPr="001046BB">
        <w:rPr>
          <w:rFonts w:eastAsia="Tahoma"/>
          <w:sz w:val="24"/>
          <w:szCs w:val="24"/>
          <w:lang w:val="en-US"/>
        </w:rPr>
        <w:t>3GPP TSG RAN will keep ITU-R WP5D proactively apprised of further developments, including the outcomes of 3GPP TSG RAN’s study, and very much looks forward to future co-operation with ITU-R WP5D on the TPRs and evaluation assumptions for IMT-2030.</w:t>
      </w:r>
    </w:p>
    <w:sectPr w:rsidR="009C3FDA" w:rsidRPr="009B6A98">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5AE0" w14:textId="77777777" w:rsidR="00404BF7" w:rsidRDefault="00404BF7">
      <w:r>
        <w:separator/>
      </w:r>
    </w:p>
  </w:endnote>
  <w:endnote w:type="continuationSeparator" w:id="0">
    <w:p w14:paraId="5A77E994" w14:textId="77777777" w:rsidR="00404BF7" w:rsidRDefault="00404BF7">
      <w:r>
        <w:continuationSeparator/>
      </w:r>
    </w:p>
  </w:endnote>
  <w:endnote w:type="continuationNotice" w:id="1">
    <w:p w14:paraId="0F6BCF7C" w14:textId="77777777" w:rsidR="00404BF7" w:rsidRDefault="00404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a5"/>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a5"/>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734DF" w14:textId="77777777" w:rsidR="00404BF7" w:rsidRDefault="00404BF7">
      <w:r>
        <w:separator/>
      </w:r>
    </w:p>
  </w:footnote>
  <w:footnote w:type="continuationSeparator" w:id="0">
    <w:p w14:paraId="1D02A02C" w14:textId="77777777" w:rsidR="00404BF7" w:rsidRDefault="00404BF7">
      <w:r>
        <w:continuationSeparator/>
      </w:r>
    </w:p>
  </w:footnote>
  <w:footnote w:type="continuationNotice" w:id="1">
    <w:p w14:paraId="6A3528B4" w14:textId="77777777" w:rsidR="00404BF7" w:rsidRDefault="00404BF7"/>
  </w:footnote>
  <w:footnote w:id="2">
    <w:p w14:paraId="4EF3839E" w14:textId="56A40C7C"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167CB"/>
    <w:multiLevelType w:val="hybridMultilevel"/>
    <w:tmpl w:val="2FC2978C"/>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7"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10"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055F50"/>
    <w:multiLevelType w:val="hybridMultilevel"/>
    <w:tmpl w:val="A1689FC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9B04DD5"/>
    <w:multiLevelType w:val="hybridMultilevel"/>
    <w:tmpl w:val="5B60EB24"/>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34803985">
    <w:abstractNumId w:val="40"/>
  </w:num>
  <w:num w:numId="2" w16cid:durableId="1459228477">
    <w:abstractNumId w:val="32"/>
  </w:num>
  <w:num w:numId="3" w16cid:durableId="1990866857">
    <w:abstractNumId w:val="21"/>
  </w:num>
  <w:num w:numId="4" w16cid:durableId="979265439">
    <w:abstractNumId w:val="12"/>
  </w:num>
  <w:num w:numId="5" w16cid:durableId="70274341">
    <w:abstractNumId w:val="22"/>
  </w:num>
  <w:num w:numId="6" w16cid:durableId="2129737735">
    <w:abstractNumId w:val="4"/>
  </w:num>
  <w:num w:numId="7" w16cid:durableId="1450246741">
    <w:abstractNumId w:val="14"/>
  </w:num>
  <w:num w:numId="8" w16cid:durableId="1142582356">
    <w:abstractNumId w:val="34"/>
  </w:num>
  <w:num w:numId="9" w16cid:durableId="812333092">
    <w:abstractNumId w:val="27"/>
  </w:num>
  <w:num w:numId="10" w16cid:durableId="1724913070">
    <w:abstractNumId w:val="15"/>
  </w:num>
  <w:num w:numId="11" w16cid:durableId="1250771057">
    <w:abstractNumId w:val="25"/>
  </w:num>
  <w:num w:numId="12" w16cid:durableId="996375912">
    <w:abstractNumId w:val="29"/>
  </w:num>
  <w:num w:numId="13" w16cid:durableId="406532836">
    <w:abstractNumId w:val="37"/>
  </w:num>
  <w:num w:numId="14" w16cid:durableId="2033416155">
    <w:abstractNumId w:val="35"/>
  </w:num>
  <w:num w:numId="15" w16cid:durableId="1821731151">
    <w:abstractNumId w:val="9"/>
  </w:num>
  <w:num w:numId="16" w16cid:durableId="1125272326">
    <w:abstractNumId w:val="48"/>
  </w:num>
  <w:num w:numId="17" w16cid:durableId="905606179">
    <w:abstractNumId w:val="19"/>
  </w:num>
  <w:num w:numId="18" w16cid:durableId="636570748">
    <w:abstractNumId w:val="8"/>
  </w:num>
  <w:num w:numId="19" w16cid:durableId="1471938598">
    <w:abstractNumId w:val="7"/>
  </w:num>
  <w:num w:numId="20" w16cid:durableId="628359734">
    <w:abstractNumId w:val="10"/>
  </w:num>
  <w:num w:numId="21" w16cid:durableId="647587889">
    <w:abstractNumId w:val="3"/>
  </w:num>
  <w:num w:numId="22" w16cid:durableId="924533020">
    <w:abstractNumId w:val="39"/>
  </w:num>
  <w:num w:numId="23" w16cid:durableId="2058968678">
    <w:abstractNumId w:val="46"/>
  </w:num>
  <w:num w:numId="24" w16cid:durableId="1256475311">
    <w:abstractNumId w:val="6"/>
  </w:num>
  <w:num w:numId="25" w16cid:durableId="46493886">
    <w:abstractNumId w:val="31"/>
  </w:num>
  <w:num w:numId="26" w16cid:durableId="2027976231">
    <w:abstractNumId w:val="16"/>
  </w:num>
  <w:num w:numId="27" w16cid:durableId="122964295">
    <w:abstractNumId w:val="49"/>
  </w:num>
  <w:num w:numId="28" w16cid:durableId="1114519529">
    <w:abstractNumId w:val="11"/>
  </w:num>
  <w:num w:numId="29" w16cid:durableId="2135782012">
    <w:abstractNumId w:val="45"/>
  </w:num>
  <w:num w:numId="30" w16cid:durableId="1959682388">
    <w:abstractNumId w:val="47"/>
  </w:num>
  <w:num w:numId="31" w16cid:durableId="1314141012">
    <w:abstractNumId w:val="30"/>
  </w:num>
  <w:num w:numId="32" w16cid:durableId="1252279036">
    <w:abstractNumId w:val="0"/>
  </w:num>
  <w:num w:numId="33" w16cid:durableId="481048706">
    <w:abstractNumId w:val="42"/>
  </w:num>
  <w:num w:numId="34" w16cid:durableId="1544364763">
    <w:abstractNumId w:val="26"/>
  </w:num>
  <w:num w:numId="35" w16cid:durableId="1953708960">
    <w:abstractNumId w:val="43"/>
  </w:num>
  <w:num w:numId="36" w16cid:durableId="937105446">
    <w:abstractNumId w:val="44"/>
  </w:num>
  <w:num w:numId="37" w16cid:durableId="766316402">
    <w:abstractNumId w:val="36"/>
  </w:num>
  <w:num w:numId="38" w16cid:durableId="1727098140">
    <w:abstractNumId w:val="33"/>
  </w:num>
  <w:num w:numId="39" w16cid:durableId="451247074">
    <w:abstractNumId w:val="13"/>
  </w:num>
  <w:num w:numId="40" w16cid:durableId="2137872067">
    <w:abstractNumId w:val="20"/>
  </w:num>
  <w:num w:numId="41" w16cid:durableId="651980613">
    <w:abstractNumId w:val="17"/>
  </w:num>
  <w:num w:numId="42" w16cid:durableId="2074159747">
    <w:abstractNumId w:val="28"/>
  </w:num>
  <w:num w:numId="43" w16cid:durableId="67269668">
    <w:abstractNumId w:val="38"/>
  </w:num>
  <w:num w:numId="44" w16cid:durableId="1242107088">
    <w:abstractNumId w:val="18"/>
  </w:num>
  <w:num w:numId="45" w16cid:durableId="224418800">
    <w:abstractNumId w:val="23"/>
  </w:num>
  <w:num w:numId="46" w16cid:durableId="1463963924">
    <w:abstractNumId w:val="1"/>
  </w:num>
  <w:num w:numId="47" w16cid:durableId="107510641">
    <w:abstractNumId w:val="1"/>
  </w:num>
  <w:num w:numId="48" w16cid:durableId="1499619233">
    <w:abstractNumId w:val="41"/>
  </w:num>
  <w:num w:numId="49" w16cid:durableId="164365989">
    <w:abstractNumId w:val="5"/>
  </w:num>
  <w:num w:numId="50" w16cid:durableId="1946569369">
    <w:abstractNumId w:val="2"/>
  </w:num>
  <w:num w:numId="51" w16cid:durableId="1615213132">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17BA5"/>
    <w:rsid w:val="00023693"/>
    <w:rsid w:val="0003298F"/>
    <w:rsid w:val="000374B8"/>
    <w:rsid w:val="00040F5D"/>
    <w:rsid w:val="0004343B"/>
    <w:rsid w:val="00047439"/>
    <w:rsid w:val="00053A9C"/>
    <w:rsid w:val="00060B90"/>
    <w:rsid w:val="00062956"/>
    <w:rsid w:val="000643F6"/>
    <w:rsid w:val="00065637"/>
    <w:rsid w:val="000658CF"/>
    <w:rsid w:val="00070A89"/>
    <w:rsid w:val="000714AC"/>
    <w:rsid w:val="000749EE"/>
    <w:rsid w:val="00075884"/>
    <w:rsid w:val="000855C2"/>
    <w:rsid w:val="000863AA"/>
    <w:rsid w:val="00087AD0"/>
    <w:rsid w:val="000A6182"/>
    <w:rsid w:val="000A6BCE"/>
    <w:rsid w:val="000B003C"/>
    <w:rsid w:val="000B2C16"/>
    <w:rsid w:val="000B2CD5"/>
    <w:rsid w:val="000B476C"/>
    <w:rsid w:val="000B62F8"/>
    <w:rsid w:val="000C513A"/>
    <w:rsid w:val="000D239A"/>
    <w:rsid w:val="000D4C97"/>
    <w:rsid w:val="000D7030"/>
    <w:rsid w:val="000D7D60"/>
    <w:rsid w:val="000E0686"/>
    <w:rsid w:val="000E59C0"/>
    <w:rsid w:val="000F1228"/>
    <w:rsid w:val="001038EF"/>
    <w:rsid w:val="00103C89"/>
    <w:rsid w:val="001046BB"/>
    <w:rsid w:val="00106DF5"/>
    <w:rsid w:val="00115D0A"/>
    <w:rsid w:val="00115F35"/>
    <w:rsid w:val="00123EF8"/>
    <w:rsid w:val="0012441E"/>
    <w:rsid w:val="00125C29"/>
    <w:rsid w:val="001320CB"/>
    <w:rsid w:val="001564FD"/>
    <w:rsid w:val="00160ED4"/>
    <w:rsid w:val="00162394"/>
    <w:rsid w:val="001662B0"/>
    <w:rsid w:val="00166BF1"/>
    <w:rsid w:val="00167A0C"/>
    <w:rsid w:val="00167DFF"/>
    <w:rsid w:val="0017771F"/>
    <w:rsid w:val="00177870"/>
    <w:rsid w:val="00177E14"/>
    <w:rsid w:val="0018220E"/>
    <w:rsid w:val="00182304"/>
    <w:rsid w:val="0018307D"/>
    <w:rsid w:val="001912F5"/>
    <w:rsid w:val="001967DD"/>
    <w:rsid w:val="001A0B93"/>
    <w:rsid w:val="001A10E0"/>
    <w:rsid w:val="001A69C1"/>
    <w:rsid w:val="001B417F"/>
    <w:rsid w:val="001B48BA"/>
    <w:rsid w:val="001C5F87"/>
    <w:rsid w:val="001D3D11"/>
    <w:rsid w:val="001D47E1"/>
    <w:rsid w:val="001D7F69"/>
    <w:rsid w:val="001E41F4"/>
    <w:rsid w:val="001E4519"/>
    <w:rsid w:val="001E5734"/>
    <w:rsid w:val="001E60C6"/>
    <w:rsid w:val="001E7D92"/>
    <w:rsid w:val="001F04E1"/>
    <w:rsid w:val="001F1162"/>
    <w:rsid w:val="001F4A87"/>
    <w:rsid w:val="001F5185"/>
    <w:rsid w:val="0020328B"/>
    <w:rsid w:val="00211AD1"/>
    <w:rsid w:val="00213833"/>
    <w:rsid w:val="00214BCC"/>
    <w:rsid w:val="00217B37"/>
    <w:rsid w:val="002306A0"/>
    <w:rsid w:val="002454B0"/>
    <w:rsid w:val="0025085D"/>
    <w:rsid w:val="00251110"/>
    <w:rsid w:val="00255170"/>
    <w:rsid w:val="00255C15"/>
    <w:rsid w:val="00257BB5"/>
    <w:rsid w:val="0026020D"/>
    <w:rsid w:val="002625EC"/>
    <w:rsid w:val="00265BC9"/>
    <w:rsid w:val="00266D5D"/>
    <w:rsid w:val="00271940"/>
    <w:rsid w:val="00277620"/>
    <w:rsid w:val="002808C6"/>
    <w:rsid w:val="00282EA3"/>
    <w:rsid w:val="002834CC"/>
    <w:rsid w:val="00290D46"/>
    <w:rsid w:val="00297EC1"/>
    <w:rsid w:val="002B3F13"/>
    <w:rsid w:val="002C03BD"/>
    <w:rsid w:val="002C3C2F"/>
    <w:rsid w:val="002C56B6"/>
    <w:rsid w:val="002C5D58"/>
    <w:rsid w:val="002C6CF0"/>
    <w:rsid w:val="002D5821"/>
    <w:rsid w:val="002E5BE2"/>
    <w:rsid w:val="002E79C3"/>
    <w:rsid w:val="002F0404"/>
    <w:rsid w:val="00300455"/>
    <w:rsid w:val="00300761"/>
    <w:rsid w:val="0031067B"/>
    <w:rsid w:val="00311062"/>
    <w:rsid w:val="00311FB6"/>
    <w:rsid w:val="00312AFC"/>
    <w:rsid w:val="003207BE"/>
    <w:rsid w:val="00324045"/>
    <w:rsid w:val="00326E2B"/>
    <w:rsid w:val="00334E09"/>
    <w:rsid w:val="003507CF"/>
    <w:rsid w:val="00354C51"/>
    <w:rsid w:val="003605AF"/>
    <w:rsid w:val="003621D2"/>
    <w:rsid w:val="00366557"/>
    <w:rsid w:val="003671A3"/>
    <w:rsid w:val="003700CB"/>
    <w:rsid w:val="00375F0F"/>
    <w:rsid w:val="00381C8C"/>
    <w:rsid w:val="003879A0"/>
    <w:rsid w:val="00393348"/>
    <w:rsid w:val="00394F67"/>
    <w:rsid w:val="003B2173"/>
    <w:rsid w:val="003B29A7"/>
    <w:rsid w:val="003C65E2"/>
    <w:rsid w:val="003D0B9B"/>
    <w:rsid w:val="003D559D"/>
    <w:rsid w:val="003E770F"/>
    <w:rsid w:val="00404455"/>
    <w:rsid w:val="00404BF7"/>
    <w:rsid w:val="00405D88"/>
    <w:rsid w:val="00410719"/>
    <w:rsid w:val="00417264"/>
    <w:rsid w:val="00425A40"/>
    <w:rsid w:val="004333A3"/>
    <w:rsid w:val="004358B4"/>
    <w:rsid w:val="004411DA"/>
    <w:rsid w:val="004414EE"/>
    <w:rsid w:val="00444247"/>
    <w:rsid w:val="0045542A"/>
    <w:rsid w:val="00461BC0"/>
    <w:rsid w:val="00461F9A"/>
    <w:rsid w:val="00462C08"/>
    <w:rsid w:val="004701C2"/>
    <w:rsid w:val="00470664"/>
    <w:rsid w:val="00470C31"/>
    <w:rsid w:val="00472FDA"/>
    <w:rsid w:val="00473F2D"/>
    <w:rsid w:val="004832AC"/>
    <w:rsid w:val="00483E8F"/>
    <w:rsid w:val="00484614"/>
    <w:rsid w:val="00492CAE"/>
    <w:rsid w:val="00497335"/>
    <w:rsid w:val="004A5E3A"/>
    <w:rsid w:val="004A6436"/>
    <w:rsid w:val="004A6EDD"/>
    <w:rsid w:val="004A7700"/>
    <w:rsid w:val="004B248E"/>
    <w:rsid w:val="004B5819"/>
    <w:rsid w:val="004C20E9"/>
    <w:rsid w:val="004C3764"/>
    <w:rsid w:val="004C3D92"/>
    <w:rsid w:val="004D1121"/>
    <w:rsid w:val="004D347E"/>
    <w:rsid w:val="004D52B0"/>
    <w:rsid w:val="004E327C"/>
    <w:rsid w:val="004F2E02"/>
    <w:rsid w:val="004F44A1"/>
    <w:rsid w:val="004F6060"/>
    <w:rsid w:val="004F77FF"/>
    <w:rsid w:val="00501F8D"/>
    <w:rsid w:val="00504752"/>
    <w:rsid w:val="00520979"/>
    <w:rsid w:val="005232A7"/>
    <w:rsid w:val="005262F4"/>
    <w:rsid w:val="00530156"/>
    <w:rsid w:val="005370ED"/>
    <w:rsid w:val="00541921"/>
    <w:rsid w:val="005439B4"/>
    <w:rsid w:val="00543B8B"/>
    <w:rsid w:val="0055130C"/>
    <w:rsid w:val="00553612"/>
    <w:rsid w:val="00562C95"/>
    <w:rsid w:val="00567ADF"/>
    <w:rsid w:val="00575C14"/>
    <w:rsid w:val="00575C39"/>
    <w:rsid w:val="00580642"/>
    <w:rsid w:val="00581FF6"/>
    <w:rsid w:val="005870EC"/>
    <w:rsid w:val="00590C5E"/>
    <w:rsid w:val="0059202C"/>
    <w:rsid w:val="005933B8"/>
    <w:rsid w:val="005A1612"/>
    <w:rsid w:val="005B3E49"/>
    <w:rsid w:val="005B4F83"/>
    <w:rsid w:val="005B6A90"/>
    <w:rsid w:val="005C5B15"/>
    <w:rsid w:val="005D05C6"/>
    <w:rsid w:val="005D23CF"/>
    <w:rsid w:val="005D4336"/>
    <w:rsid w:val="005E2B25"/>
    <w:rsid w:val="005E7ECB"/>
    <w:rsid w:val="005F1A58"/>
    <w:rsid w:val="005F41C9"/>
    <w:rsid w:val="005F4E7B"/>
    <w:rsid w:val="005F7C5E"/>
    <w:rsid w:val="00601BA9"/>
    <w:rsid w:val="00605B0D"/>
    <w:rsid w:val="00610387"/>
    <w:rsid w:val="006157BD"/>
    <w:rsid w:val="0061616B"/>
    <w:rsid w:val="00624350"/>
    <w:rsid w:val="00624EAE"/>
    <w:rsid w:val="00627131"/>
    <w:rsid w:val="00630865"/>
    <w:rsid w:val="006331BE"/>
    <w:rsid w:val="00634DEB"/>
    <w:rsid w:val="00637523"/>
    <w:rsid w:val="00637819"/>
    <w:rsid w:val="00642024"/>
    <w:rsid w:val="0064576A"/>
    <w:rsid w:val="00646126"/>
    <w:rsid w:val="006532E4"/>
    <w:rsid w:val="006558D5"/>
    <w:rsid w:val="006604D5"/>
    <w:rsid w:val="006619B2"/>
    <w:rsid w:val="006625E8"/>
    <w:rsid w:val="00664531"/>
    <w:rsid w:val="0066487D"/>
    <w:rsid w:val="006703BD"/>
    <w:rsid w:val="006761BA"/>
    <w:rsid w:val="006779DF"/>
    <w:rsid w:val="006800DE"/>
    <w:rsid w:val="00681E09"/>
    <w:rsid w:val="00685882"/>
    <w:rsid w:val="006905C1"/>
    <w:rsid w:val="0069415F"/>
    <w:rsid w:val="0069736C"/>
    <w:rsid w:val="006A21E7"/>
    <w:rsid w:val="006A2348"/>
    <w:rsid w:val="006A740E"/>
    <w:rsid w:val="006B1DD9"/>
    <w:rsid w:val="006D285C"/>
    <w:rsid w:val="006D3075"/>
    <w:rsid w:val="006D49C2"/>
    <w:rsid w:val="006E0E41"/>
    <w:rsid w:val="006E7223"/>
    <w:rsid w:val="006F1B0D"/>
    <w:rsid w:val="006F46D3"/>
    <w:rsid w:val="006F7492"/>
    <w:rsid w:val="006F79D2"/>
    <w:rsid w:val="0070573C"/>
    <w:rsid w:val="00706FEB"/>
    <w:rsid w:val="00707E30"/>
    <w:rsid w:val="007125FA"/>
    <w:rsid w:val="00713B05"/>
    <w:rsid w:val="007157DE"/>
    <w:rsid w:val="00716962"/>
    <w:rsid w:val="007273CF"/>
    <w:rsid w:val="007300CB"/>
    <w:rsid w:val="00731813"/>
    <w:rsid w:val="00732854"/>
    <w:rsid w:val="007334C7"/>
    <w:rsid w:val="007369F2"/>
    <w:rsid w:val="00740D72"/>
    <w:rsid w:val="00741D56"/>
    <w:rsid w:val="007442C4"/>
    <w:rsid w:val="00752940"/>
    <w:rsid w:val="00752A81"/>
    <w:rsid w:val="0075717F"/>
    <w:rsid w:val="0076209D"/>
    <w:rsid w:val="0076392C"/>
    <w:rsid w:val="00764818"/>
    <w:rsid w:val="00767FF9"/>
    <w:rsid w:val="007700B1"/>
    <w:rsid w:val="00770F3F"/>
    <w:rsid w:val="00772302"/>
    <w:rsid w:val="007740A0"/>
    <w:rsid w:val="00777E95"/>
    <w:rsid w:val="00781EEE"/>
    <w:rsid w:val="007829B8"/>
    <w:rsid w:val="00784F4E"/>
    <w:rsid w:val="00792ECA"/>
    <w:rsid w:val="00796D31"/>
    <w:rsid w:val="007A05C1"/>
    <w:rsid w:val="007A29D9"/>
    <w:rsid w:val="007A49F6"/>
    <w:rsid w:val="007B178F"/>
    <w:rsid w:val="007B785F"/>
    <w:rsid w:val="007B7946"/>
    <w:rsid w:val="007C29A9"/>
    <w:rsid w:val="007C2B42"/>
    <w:rsid w:val="007C6CEC"/>
    <w:rsid w:val="007D2B3D"/>
    <w:rsid w:val="007D5C26"/>
    <w:rsid w:val="007E3F17"/>
    <w:rsid w:val="007E5D82"/>
    <w:rsid w:val="007F274C"/>
    <w:rsid w:val="007F318D"/>
    <w:rsid w:val="007F641A"/>
    <w:rsid w:val="00800395"/>
    <w:rsid w:val="00804043"/>
    <w:rsid w:val="00805399"/>
    <w:rsid w:val="00812494"/>
    <w:rsid w:val="0081327D"/>
    <w:rsid w:val="00814700"/>
    <w:rsid w:val="00814822"/>
    <w:rsid w:val="0081770B"/>
    <w:rsid w:val="0082054A"/>
    <w:rsid w:val="00825FE2"/>
    <w:rsid w:val="0084062F"/>
    <w:rsid w:val="00850687"/>
    <w:rsid w:val="00853382"/>
    <w:rsid w:val="0086490E"/>
    <w:rsid w:val="00865BC1"/>
    <w:rsid w:val="00870DAE"/>
    <w:rsid w:val="008738AE"/>
    <w:rsid w:val="008761A5"/>
    <w:rsid w:val="00885146"/>
    <w:rsid w:val="00891600"/>
    <w:rsid w:val="008A1554"/>
    <w:rsid w:val="008A286B"/>
    <w:rsid w:val="008A28B5"/>
    <w:rsid w:val="008A3CDF"/>
    <w:rsid w:val="008A5AF5"/>
    <w:rsid w:val="008B3E33"/>
    <w:rsid w:val="008B52E0"/>
    <w:rsid w:val="008C053B"/>
    <w:rsid w:val="008D4429"/>
    <w:rsid w:val="008D4B26"/>
    <w:rsid w:val="008D4C28"/>
    <w:rsid w:val="008D75C3"/>
    <w:rsid w:val="008E044B"/>
    <w:rsid w:val="008F14AE"/>
    <w:rsid w:val="00900434"/>
    <w:rsid w:val="00900B2B"/>
    <w:rsid w:val="00900EA6"/>
    <w:rsid w:val="0090551A"/>
    <w:rsid w:val="0090573F"/>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5D55"/>
    <w:rsid w:val="0098704B"/>
    <w:rsid w:val="00991DBD"/>
    <w:rsid w:val="00992773"/>
    <w:rsid w:val="00994689"/>
    <w:rsid w:val="00995701"/>
    <w:rsid w:val="009A0265"/>
    <w:rsid w:val="009A1A47"/>
    <w:rsid w:val="009A1AF5"/>
    <w:rsid w:val="009A2A50"/>
    <w:rsid w:val="009B052C"/>
    <w:rsid w:val="009B05C8"/>
    <w:rsid w:val="009B6A98"/>
    <w:rsid w:val="009C2F37"/>
    <w:rsid w:val="009C3FDA"/>
    <w:rsid w:val="009D383D"/>
    <w:rsid w:val="009D4190"/>
    <w:rsid w:val="009D6D86"/>
    <w:rsid w:val="009E346F"/>
    <w:rsid w:val="009E4E20"/>
    <w:rsid w:val="009E4F02"/>
    <w:rsid w:val="009E5FED"/>
    <w:rsid w:val="009F7666"/>
    <w:rsid w:val="009F7FD1"/>
    <w:rsid w:val="00A03DB1"/>
    <w:rsid w:val="00A04B83"/>
    <w:rsid w:val="00A0558D"/>
    <w:rsid w:val="00A0792C"/>
    <w:rsid w:val="00A148AC"/>
    <w:rsid w:val="00A24C2C"/>
    <w:rsid w:val="00A411AD"/>
    <w:rsid w:val="00A414B6"/>
    <w:rsid w:val="00A446CE"/>
    <w:rsid w:val="00A46E37"/>
    <w:rsid w:val="00A5344D"/>
    <w:rsid w:val="00A56F0F"/>
    <w:rsid w:val="00A605EA"/>
    <w:rsid w:val="00A6170E"/>
    <w:rsid w:val="00A648B5"/>
    <w:rsid w:val="00A66F4C"/>
    <w:rsid w:val="00A752B7"/>
    <w:rsid w:val="00A754DD"/>
    <w:rsid w:val="00A75E7A"/>
    <w:rsid w:val="00A7686C"/>
    <w:rsid w:val="00A83F04"/>
    <w:rsid w:val="00AA38A5"/>
    <w:rsid w:val="00AC60A9"/>
    <w:rsid w:val="00AD3126"/>
    <w:rsid w:val="00AD371D"/>
    <w:rsid w:val="00AD4A9D"/>
    <w:rsid w:val="00AD6A2F"/>
    <w:rsid w:val="00AE1EAD"/>
    <w:rsid w:val="00AE62C5"/>
    <w:rsid w:val="00AE742B"/>
    <w:rsid w:val="00AF3A3B"/>
    <w:rsid w:val="00AF4ACD"/>
    <w:rsid w:val="00B003CA"/>
    <w:rsid w:val="00B0106F"/>
    <w:rsid w:val="00B02C8A"/>
    <w:rsid w:val="00B02CA6"/>
    <w:rsid w:val="00B037D6"/>
    <w:rsid w:val="00B06FB2"/>
    <w:rsid w:val="00B07BAF"/>
    <w:rsid w:val="00B1497A"/>
    <w:rsid w:val="00B16AC5"/>
    <w:rsid w:val="00B208B6"/>
    <w:rsid w:val="00B26F22"/>
    <w:rsid w:val="00B30CFB"/>
    <w:rsid w:val="00B31404"/>
    <w:rsid w:val="00B35489"/>
    <w:rsid w:val="00B43395"/>
    <w:rsid w:val="00B54BF6"/>
    <w:rsid w:val="00B5762D"/>
    <w:rsid w:val="00B60865"/>
    <w:rsid w:val="00B61F41"/>
    <w:rsid w:val="00B66A92"/>
    <w:rsid w:val="00B67C33"/>
    <w:rsid w:val="00B70953"/>
    <w:rsid w:val="00B729F7"/>
    <w:rsid w:val="00B731AF"/>
    <w:rsid w:val="00B73B16"/>
    <w:rsid w:val="00B80BAD"/>
    <w:rsid w:val="00B843D4"/>
    <w:rsid w:val="00B85166"/>
    <w:rsid w:val="00B91BF6"/>
    <w:rsid w:val="00B93B35"/>
    <w:rsid w:val="00BA0091"/>
    <w:rsid w:val="00BA0B34"/>
    <w:rsid w:val="00BA13B2"/>
    <w:rsid w:val="00BB2B3A"/>
    <w:rsid w:val="00BB3C83"/>
    <w:rsid w:val="00BB5F26"/>
    <w:rsid w:val="00BB7E42"/>
    <w:rsid w:val="00BC34EB"/>
    <w:rsid w:val="00BD1ACB"/>
    <w:rsid w:val="00BD48FF"/>
    <w:rsid w:val="00BD514F"/>
    <w:rsid w:val="00BD7B01"/>
    <w:rsid w:val="00BE161B"/>
    <w:rsid w:val="00BE5518"/>
    <w:rsid w:val="00BE7F83"/>
    <w:rsid w:val="00BF1107"/>
    <w:rsid w:val="00BF1EDC"/>
    <w:rsid w:val="00BF2BBC"/>
    <w:rsid w:val="00C007F6"/>
    <w:rsid w:val="00C04B8B"/>
    <w:rsid w:val="00C1018B"/>
    <w:rsid w:val="00C10A67"/>
    <w:rsid w:val="00C127F5"/>
    <w:rsid w:val="00C12A26"/>
    <w:rsid w:val="00C13335"/>
    <w:rsid w:val="00C16AFB"/>
    <w:rsid w:val="00C17041"/>
    <w:rsid w:val="00C23BE7"/>
    <w:rsid w:val="00C2641F"/>
    <w:rsid w:val="00C43793"/>
    <w:rsid w:val="00C439CD"/>
    <w:rsid w:val="00C458FA"/>
    <w:rsid w:val="00C50AF5"/>
    <w:rsid w:val="00C530AD"/>
    <w:rsid w:val="00C74960"/>
    <w:rsid w:val="00C75B68"/>
    <w:rsid w:val="00C82C42"/>
    <w:rsid w:val="00C837B3"/>
    <w:rsid w:val="00C844A6"/>
    <w:rsid w:val="00CA21F6"/>
    <w:rsid w:val="00CA669A"/>
    <w:rsid w:val="00CB18A9"/>
    <w:rsid w:val="00CB2EF4"/>
    <w:rsid w:val="00CB3A43"/>
    <w:rsid w:val="00CB528E"/>
    <w:rsid w:val="00CC02BF"/>
    <w:rsid w:val="00CC0D70"/>
    <w:rsid w:val="00CE4E7C"/>
    <w:rsid w:val="00D000D9"/>
    <w:rsid w:val="00D02A2E"/>
    <w:rsid w:val="00D0686F"/>
    <w:rsid w:val="00D15ECD"/>
    <w:rsid w:val="00D21792"/>
    <w:rsid w:val="00D24071"/>
    <w:rsid w:val="00D26CD7"/>
    <w:rsid w:val="00D32F29"/>
    <w:rsid w:val="00D34F12"/>
    <w:rsid w:val="00D435BD"/>
    <w:rsid w:val="00D43A4A"/>
    <w:rsid w:val="00D44DE1"/>
    <w:rsid w:val="00D461C9"/>
    <w:rsid w:val="00D51403"/>
    <w:rsid w:val="00D52FF0"/>
    <w:rsid w:val="00D57A1C"/>
    <w:rsid w:val="00D57C20"/>
    <w:rsid w:val="00D628DE"/>
    <w:rsid w:val="00D63D83"/>
    <w:rsid w:val="00D74F98"/>
    <w:rsid w:val="00D76D0F"/>
    <w:rsid w:val="00D801C0"/>
    <w:rsid w:val="00D82966"/>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F0876"/>
    <w:rsid w:val="00DF259E"/>
    <w:rsid w:val="00DF2E17"/>
    <w:rsid w:val="00DF7688"/>
    <w:rsid w:val="00DF7BA4"/>
    <w:rsid w:val="00E07E66"/>
    <w:rsid w:val="00E240AF"/>
    <w:rsid w:val="00E25662"/>
    <w:rsid w:val="00E2567A"/>
    <w:rsid w:val="00E25CB0"/>
    <w:rsid w:val="00E30CDD"/>
    <w:rsid w:val="00E35657"/>
    <w:rsid w:val="00E4251E"/>
    <w:rsid w:val="00E4616E"/>
    <w:rsid w:val="00E50B13"/>
    <w:rsid w:val="00E517EB"/>
    <w:rsid w:val="00E52F4E"/>
    <w:rsid w:val="00E5682F"/>
    <w:rsid w:val="00E741FC"/>
    <w:rsid w:val="00E811EE"/>
    <w:rsid w:val="00E82D41"/>
    <w:rsid w:val="00E83113"/>
    <w:rsid w:val="00E8312F"/>
    <w:rsid w:val="00E83C21"/>
    <w:rsid w:val="00E858B9"/>
    <w:rsid w:val="00E87A0C"/>
    <w:rsid w:val="00E91AC7"/>
    <w:rsid w:val="00E92626"/>
    <w:rsid w:val="00E93DDD"/>
    <w:rsid w:val="00EA18D8"/>
    <w:rsid w:val="00EA2D35"/>
    <w:rsid w:val="00EA3B52"/>
    <w:rsid w:val="00EB56A4"/>
    <w:rsid w:val="00EC67B0"/>
    <w:rsid w:val="00ED1AC1"/>
    <w:rsid w:val="00EE3371"/>
    <w:rsid w:val="00EE366E"/>
    <w:rsid w:val="00EF0635"/>
    <w:rsid w:val="00EF2C87"/>
    <w:rsid w:val="00EF313B"/>
    <w:rsid w:val="00EF38AC"/>
    <w:rsid w:val="00EF4017"/>
    <w:rsid w:val="00EF49EB"/>
    <w:rsid w:val="00EF5FDD"/>
    <w:rsid w:val="00EF6861"/>
    <w:rsid w:val="00F00933"/>
    <w:rsid w:val="00F02CEC"/>
    <w:rsid w:val="00F03051"/>
    <w:rsid w:val="00F03D30"/>
    <w:rsid w:val="00F048F6"/>
    <w:rsid w:val="00F075A7"/>
    <w:rsid w:val="00F2097E"/>
    <w:rsid w:val="00F21985"/>
    <w:rsid w:val="00F220B0"/>
    <w:rsid w:val="00F24913"/>
    <w:rsid w:val="00F25DEA"/>
    <w:rsid w:val="00F26713"/>
    <w:rsid w:val="00F27795"/>
    <w:rsid w:val="00F31983"/>
    <w:rsid w:val="00F35F0D"/>
    <w:rsid w:val="00F36E5D"/>
    <w:rsid w:val="00F371B1"/>
    <w:rsid w:val="00F408F3"/>
    <w:rsid w:val="00F47689"/>
    <w:rsid w:val="00F50E85"/>
    <w:rsid w:val="00F63B3E"/>
    <w:rsid w:val="00F652FC"/>
    <w:rsid w:val="00F73039"/>
    <w:rsid w:val="00F87F6B"/>
    <w:rsid w:val="00F9396A"/>
    <w:rsid w:val="00FA2D68"/>
    <w:rsid w:val="00FA2EC7"/>
    <w:rsid w:val="00FC4D4C"/>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313B"/>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aliases w:val="- Bullets,リスト段落,列出段落,?? ??,?????,????,Lista1,列出段落1,中等深浅网格 1 - 着色 21,¥¡¡¡¡ì¬º¥¹¥È¶ÎÂä,ÁÐ³ö¶ÎÂä,列表段落1,—ño’i—Ž,¥ê¥¹¥È¶ÎÂä,1st level - Bullet List Paragraph,Lettre d'introduction,Normal bullet 2,Bullet list,목록단락,列"/>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character" w:styleId="af7">
    <w:name w:val="Unresolved Mention"/>
    <w:basedOn w:val="a0"/>
    <w:uiPriority w:val="99"/>
    <w:semiHidden/>
    <w:unhideWhenUsed/>
    <w:rsid w:val="00EF4017"/>
    <w:rPr>
      <w:color w:val="605E5C"/>
      <w:shd w:val="clear" w:color="auto" w:fill="E1DFDD"/>
    </w:rPr>
  </w:style>
  <w:style w:type="character" w:customStyle="1" w:styleId="af5">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4"/>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586117808">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644890649">
      <w:bodyDiv w:val="1"/>
      <w:marLeft w:val="0"/>
      <w:marRight w:val="0"/>
      <w:marTop w:val="0"/>
      <w:marBottom w:val="0"/>
      <w:divBdr>
        <w:top w:val="none" w:sz="0" w:space="0" w:color="auto"/>
        <w:left w:val="none" w:sz="0" w:space="0" w:color="auto"/>
        <w:bottom w:val="none" w:sz="0" w:space="0" w:color="auto"/>
        <w:right w:val="none" w:sz="0" w:space="0" w:color="auto"/>
      </w:divBdr>
      <w:divsChild>
        <w:div w:id="160361315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982614049">
              <w:marLeft w:val="0"/>
              <w:marRight w:val="0"/>
              <w:marTop w:val="0"/>
              <w:marBottom w:val="0"/>
              <w:divBdr>
                <w:top w:val="none" w:sz="0" w:space="0" w:color="auto"/>
                <w:left w:val="none" w:sz="0" w:space="0" w:color="auto"/>
                <w:bottom w:val="none" w:sz="0" w:space="0" w:color="auto"/>
                <w:right w:val="none" w:sz="0" w:space="0" w:color="auto"/>
              </w:divBdr>
              <w:divsChild>
                <w:div w:id="1022559849">
                  <w:marLeft w:val="0"/>
                  <w:marRight w:val="0"/>
                  <w:marTop w:val="0"/>
                  <w:marBottom w:val="0"/>
                  <w:divBdr>
                    <w:top w:val="none" w:sz="0" w:space="0" w:color="auto"/>
                    <w:left w:val="none" w:sz="0" w:space="0" w:color="auto"/>
                    <w:bottom w:val="none" w:sz="0" w:space="0" w:color="auto"/>
                    <w:right w:val="none" w:sz="0" w:space="0" w:color="auto"/>
                  </w:divBdr>
                  <w:divsChild>
                    <w:div w:id="612329057">
                      <w:marLeft w:val="0"/>
                      <w:marRight w:val="0"/>
                      <w:marTop w:val="0"/>
                      <w:marBottom w:val="0"/>
                      <w:divBdr>
                        <w:top w:val="none" w:sz="0" w:space="0" w:color="auto"/>
                        <w:left w:val="none" w:sz="0" w:space="0" w:color="auto"/>
                        <w:bottom w:val="none" w:sz="0" w:space="0" w:color="auto"/>
                        <w:right w:val="none" w:sz="0" w:space="0" w:color="auto"/>
                      </w:divBdr>
                      <w:divsChild>
                        <w:div w:id="144592095">
                          <w:marLeft w:val="0"/>
                          <w:marRight w:val="0"/>
                          <w:marTop w:val="0"/>
                          <w:marBottom w:val="0"/>
                          <w:divBdr>
                            <w:top w:val="none" w:sz="0" w:space="0" w:color="auto"/>
                            <w:left w:val="none" w:sz="0" w:space="0" w:color="auto"/>
                            <w:bottom w:val="none" w:sz="0" w:space="0" w:color="auto"/>
                            <w:right w:val="none" w:sz="0" w:space="0" w:color="auto"/>
                          </w:divBdr>
                          <w:divsChild>
                            <w:div w:id="1166746233">
                              <w:marLeft w:val="0"/>
                              <w:marRight w:val="0"/>
                              <w:marTop w:val="0"/>
                              <w:marBottom w:val="0"/>
                              <w:divBdr>
                                <w:top w:val="none" w:sz="0" w:space="0" w:color="auto"/>
                                <w:left w:val="none" w:sz="0" w:space="0" w:color="auto"/>
                                <w:bottom w:val="none" w:sz="0" w:space="0" w:color="auto"/>
                                <w:right w:val="none" w:sz="0" w:space="0" w:color="auto"/>
                              </w:divBdr>
                              <w:divsChild>
                                <w:div w:id="14710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96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882049">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418544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05570130">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885411815">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26898931">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angxiaoran@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1011</Words>
  <Characters>5601</Characters>
  <Application>Microsoft Office Word</Application>
  <DocSecurity>0</DocSecurity>
  <Lines>169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2025-06-10T14:27:00Z</dcterms:created>
  <dcterms:modified xsi:type="dcterms:W3CDTF">2025-06-10T14:33:00Z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