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816D2" w14:textId="71A25532" w:rsidR="00BB69D3" w:rsidRPr="00BB69D3" w:rsidRDefault="00BB69D3" w:rsidP="00BB69D3">
      <w:pPr>
        <w:pStyle w:val="3gpptdocheadfirst"/>
        <w:jc w:val="both"/>
        <w:rPr>
          <w:rFonts w:eastAsia="ＭＳ 明朝"/>
        </w:rPr>
      </w:pPr>
      <w:bookmarkStart w:id="0" w:name="_Hlk131173287"/>
      <w:bookmarkStart w:id="1" w:name="_Hlk131172920"/>
      <w:r w:rsidRPr="00BB69D3">
        <w:rPr>
          <w:rFonts w:eastAsia="ＭＳ 明朝"/>
        </w:rPr>
        <w:t>3GPP TSG-RAN Meeting #10</w:t>
      </w:r>
      <w:r w:rsidR="009025C7">
        <w:rPr>
          <w:rFonts w:eastAsia="ＭＳ 明朝"/>
        </w:rPr>
        <w:t>8</w:t>
      </w:r>
      <w:r w:rsidRPr="00BB69D3">
        <w:rPr>
          <w:rFonts w:eastAsia="ＭＳ 明朝"/>
        </w:rPr>
        <w:tab/>
      </w:r>
      <w:r w:rsidR="002A6167" w:rsidRPr="002A6167">
        <w:rPr>
          <w:rFonts w:eastAsia="ＭＳ 明朝"/>
        </w:rPr>
        <w:t>RP-25</w:t>
      </w:r>
      <w:r w:rsidR="00C73605">
        <w:rPr>
          <w:rFonts w:eastAsia="ＭＳ 明朝" w:hint="eastAsia"/>
          <w:lang w:eastAsia="ja-JP"/>
        </w:rPr>
        <w:t>1667</w:t>
      </w:r>
    </w:p>
    <w:p w14:paraId="1411D675" w14:textId="53493B9B" w:rsidR="00F64CA0" w:rsidRDefault="00BA67A8" w:rsidP="00BB69D3">
      <w:pPr>
        <w:pStyle w:val="3gpptdocheadfirst"/>
        <w:jc w:val="both"/>
        <w:rPr>
          <w:rFonts w:eastAsia="ＭＳ 明朝"/>
        </w:rPr>
      </w:pPr>
      <w:r>
        <w:rPr>
          <w:rFonts w:eastAsia="ＭＳ 明朝"/>
        </w:rPr>
        <w:t>Prague, C</w:t>
      </w:r>
      <w:r w:rsidR="00C73605">
        <w:rPr>
          <w:rFonts w:eastAsia="ＭＳ 明朝" w:hint="eastAsia"/>
          <w:lang w:eastAsia="ja-JP"/>
        </w:rPr>
        <w:t>zech Republic</w:t>
      </w:r>
      <w:r w:rsidR="00BB69D3" w:rsidRPr="00BB69D3">
        <w:rPr>
          <w:rFonts w:eastAsia="ＭＳ 明朝"/>
        </w:rPr>
        <w:t xml:space="preserve">, </w:t>
      </w:r>
      <w:r w:rsidR="00DF3362">
        <w:rPr>
          <w:rFonts w:eastAsia="ＭＳ 明朝"/>
        </w:rPr>
        <w:t>9 - 13</w:t>
      </w:r>
      <w:r w:rsidR="00BB69D3" w:rsidRPr="00BB69D3">
        <w:rPr>
          <w:rFonts w:eastAsia="ＭＳ 明朝"/>
        </w:rPr>
        <w:t xml:space="preserve"> </w:t>
      </w:r>
      <w:r w:rsidR="00DF3362">
        <w:rPr>
          <w:rFonts w:eastAsia="ＭＳ 明朝"/>
        </w:rPr>
        <w:t>June</w:t>
      </w:r>
      <w:r w:rsidR="00BB69D3" w:rsidRPr="00BB69D3">
        <w:rPr>
          <w:rFonts w:eastAsia="ＭＳ 明朝"/>
        </w:rPr>
        <w:t xml:space="preserve"> 2025</w:t>
      </w:r>
    </w:p>
    <w:p w14:paraId="3BB85F77" w14:textId="77777777" w:rsidR="00BB69D3" w:rsidRPr="00261CFC" w:rsidRDefault="00BB69D3" w:rsidP="00BB69D3">
      <w:pPr>
        <w:pStyle w:val="3gpptdocheadfirst"/>
        <w:jc w:val="both"/>
        <w:rPr>
          <w:lang w:val="en-US"/>
        </w:rPr>
      </w:pPr>
    </w:p>
    <w:p w14:paraId="3AA4BEA9" w14:textId="37C6819F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D73D17">
        <w:t>9.3.4.1</w:t>
      </w:r>
    </w:p>
    <w:p w14:paraId="5D33345B" w14:textId="771881AB" w:rsidR="00E445A8" w:rsidRPr="0021586F" w:rsidRDefault="00E445A8" w:rsidP="006838EA">
      <w:pPr>
        <w:pStyle w:val="3gpptdochead"/>
        <w:jc w:val="both"/>
        <w:rPr>
          <w:rFonts w:eastAsia="游明朝" w:hint="eastAsia"/>
          <w:lang w:eastAsia="ja-JP"/>
        </w:rPr>
      </w:pPr>
      <w:r w:rsidRPr="00D71966">
        <w:t>Source:</w:t>
      </w:r>
      <w:r w:rsidR="00DF3362">
        <w:tab/>
        <w:t>Qualcom</w:t>
      </w:r>
      <w:r w:rsidR="0021586F">
        <w:rPr>
          <w:rFonts w:eastAsia="游明朝" w:hint="eastAsia"/>
          <w:lang w:eastAsia="ja-JP"/>
        </w:rPr>
        <w:t>m Incorporated, T-Mobile USA</w:t>
      </w:r>
    </w:p>
    <w:p w14:paraId="6420CED0" w14:textId="60BD5053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DF3362">
        <w:t>Addition of CA_n41(2A) to PC1.5 intra-band NC CA band combinations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 w:rsidRPr="00D71966"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623E6442" w14:textId="397DAD75" w:rsidR="00DF09E4" w:rsidRPr="007F34A4" w:rsidRDefault="00360AE5" w:rsidP="004A3044">
      <w:pPr>
        <w:pStyle w:val="3gpptxt"/>
        <w:rPr>
          <w:rFonts w:eastAsiaTheme="minorEastAsia"/>
          <w:lang w:val="en-US"/>
        </w:rPr>
      </w:pPr>
      <w:r>
        <w:rPr>
          <w:rFonts w:eastAsiaTheme="minorEastAsia"/>
        </w:rPr>
        <w:t xml:space="preserve">Definition of MPR and A-MPR for PC1.5 intra-band contiguous and non-contiguous CA has been studied under the </w:t>
      </w:r>
      <w:r w:rsidR="00A8004A" w:rsidRPr="00A8004A">
        <w:rPr>
          <w:rFonts w:eastAsiaTheme="minorEastAsia"/>
          <w:lang w:val="en-US"/>
        </w:rPr>
        <w:t xml:space="preserve">UE RF enhancements for NR FR1/FR2 and EN-DC, Phase 4 </w:t>
      </w:r>
      <w:r w:rsidR="00A8004A">
        <w:rPr>
          <w:rFonts w:eastAsiaTheme="minorEastAsia"/>
          <w:lang w:val="en-US"/>
        </w:rPr>
        <w:t xml:space="preserve">work item in Rel-19. </w:t>
      </w:r>
      <w:r w:rsidR="004C3AB0">
        <w:rPr>
          <w:rFonts w:eastAsiaTheme="minorEastAsia"/>
          <w:lang w:val="en-US"/>
        </w:rPr>
        <w:t xml:space="preserve">The </w:t>
      </w:r>
      <w:r w:rsidR="007F34A4">
        <w:rPr>
          <w:rFonts w:eastAsiaTheme="minorEastAsia"/>
          <w:lang w:val="en-US"/>
        </w:rPr>
        <w:t>WID [</w:t>
      </w:r>
      <w:r w:rsidR="00F24BD3">
        <w:rPr>
          <w:rFonts w:eastAsiaTheme="minorEastAsia"/>
          <w:lang w:val="en-US"/>
        </w:rPr>
        <w:t>1]</w:t>
      </w:r>
      <w:r w:rsidR="004C3AB0">
        <w:rPr>
          <w:rFonts w:eastAsiaTheme="minorEastAsia"/>
          <w:lang w:val="en-US"/>
        </w:rPr>
        <w:t xml:space="preserve"> </w:t>
      </w:r>
      <w:r w:rsidR="00F24BD3">
        <w:rPr>
          <w:rFonts w:eastAsiaTheme="minorEastAsia"/>
          <w:lang w:val="en-US"/>
        </w:rPr>
        <w:t>lists</w:t>
      </w:r>
      <w:r w:rsidR="004C3AB0">
        <w:rPr>
          <w:rFonts w:eastAsiaTheme="minorEastAsia"/>
          <w:lang w:val="en-US"/>
        </w:rPr>
        <w:t xml:space="preserve"> band combinations </w:t>
      </w:r>
      <w:r w:rsidR="00B30201">
        <w:rPr>
          <w:rFonts w:eastAsiaTheme="minorEastAsia"/>
          <w:lang w:val="en-US"/>
        </w:rPr>
        <w:t xml:space="preserve">to be studied for this work. </w:t>
      </w:r>
      <w:r w:rsidR="00A8004A">
        <w:rPr>
          <w:rFonts w:eastAsiaTheme="minorEastAsia"/>
          <w:lang w:val="en-US"/>
        </w:rPr>
        <w:t xml:space="preserve">In this paper we discuss the need to </w:t>
      </w:r>
      <w:r w:rsidR="00B30D86">
        <w:rPr>
          <w:rFonts w:eastAsiaTheme="minorEastAsia"/>
          <w:lang w:val="en-US"/>
        </w:rPr>
        <w:t>add to th</w:t>
      </w:r>
      <w:r w:rsidR="00C761FA">
        <w:rPr>
          <w:rFonts w:eastAsiaTheme="minorEastAsia"/>
          <w:lang w:val="en-US"/>
        </w:rPr>
        <w:t>e</w:t>
      </w:r>
      <w:r w:rsidR="00B30D86">
        <w:rPr>
          <w:rFonts w:eastAsiaTheme="minorEastAsia"/>
          <w:lang w:val="en-US"/>
        </w:rPr>
        <w:t xml:space="preserve"> </w:t>
      </w:r>
      <w:r w:rsidR="000D5318">
        <w:rPr>
          <w:rFonts w:eastAsiaTheme="minorEastAsia"/>
          <w:lang w:val="en-US"/>
        </w:rPr>
        <w:t>NC CA</w:t>
      </w:r>
      <w:r w:rsidR="003D3CBE">
        <w:rPr>
          <w:rFonts w:eastAsiaTheme="minorEastAsia"/>
          <w:lang w:val="en-US"/>
        </w:rPr>
        <w:t xml:space="preserve"> </w:t>
      </w:r>
      <w:r w:rsidR="00B30D86">
        <w:rPr>
          <w:rFonts w:eastAsiaTheme="minorEastAsia"/>
          <w:lang w:val="en-US"/>
        </w:rPr>
        <w:t>band</w:t>
      </w:r>
      <w:r w:rsidR="002F7F39">
        <w:rPr>
          <w:rFonts w:eastAsiaTheme="minorEastAsia"/>
          <w:lang w:val="en-US"/>
        </w:rPr>
        <w:t xml:space="preserve"> combination</w:t>
      </w:r>
      <w:r w:rsidR="00B30D86">
        <w:rPr>
          <w:rFonts w:eastAsiaTheme="minorEastAsia"/>
          <w:lang w:val="en-US"/>
        </w:rPr>
        <w:t xml:space="preserve"> list</w:t>
      </w:r>
      <w:r w:rsidR="00A8004A">
        <w:rPr>
          <w:rFonts w:eastAsiaTheme="minorEastAsia"/>
          <w:lang w:val="en-US"/>
        </w:rPr>
        <w:t xml:space="preserve"> </w:t>
      </w:r>
      <w:r w:rsidR="00CB4048">
        <w:rPr>
          <w:rFonts w:eastAsiaTheme="minorEastAsia"/>
          <w:lang w:val="en-US"/>
        </w:rPr>
        <w:t xml:space="preserve">stated in the WID </w:t>
      </w:r>
      <w:r w:rsidR="00A8004A">
        <w:rPr>
          <w:rFonts w:eastAsiaTheme="minorEastAsia"/>
          <w:lang w:val="en-US"/>
        </w:rPr>
        <w:t xml:space="preserve">to </w:t>
      </w:r>
      <w:r w:rsidR="00CE33EA">
        <w:rPr>
          <w:rFonts w:eastAsiaTheme="minorEastAsia"/>
          <w:lang w:val="en-US"/>
        </w:rPr>
        <w:t>support</w:t>
      </w:r>
      <w:r w:rsidR="00A8004A">
        <w:rPr>
          <w:rFonts w:eastAsiaTheme="minorEastAsia"/>
          <w:lang w:val="en-US"/>
        </w:rPr>
        <w:t xml:space="preserve"> th</w:t>
      </w:r>
      <w:r w:rsidR="001D22B9">
        <w:rPr>
          <w:rFonts w:eastAsiaTheme="minorEastAsia"/>
          <w:lang w:val="en-US"/>
        </w:rPr>
        <w:t xml:space="preserve">e A-MPR agreements </w:t>
      </w:r>
      <w:r w:rsidR="003F3C1F">
        <w:rPr>
          <w:rFonts w:eastAsiaTheme="minorEastAsia"/>
          <w:lang w:val="en-US"/>
        </w:rPr>
        <w:t xml:space="preserve">were </w:t>
      </w:r>
      <w:r w:rsidR="001D22B9">
        <w:rPr>
          <w:rFonts w:eastAsiaTheme="minorEastAsia"/>
          <w:lang w:val="en-US"/>
        </w:rPr>
        <w:t>made in RAN4</w:t>
      </w:r>
      <w:r w:rsidR="003D3CBE">
        <w:rPr>
          <w:rFonts w:eastAsiaTheme="minorEastAsia"/>
          <w:lang w:val="en-US"/>
        </w:rPr>
        <w:t>#115</w:t>
      </w:r>
      <w:r w:rsidR="001D22B9">
        <w:rPr>
          <w:rFonts w:eastAsiaTheme="minorEastAsia"/>
          <w:lang w:val="en-US"/>
        </w:rPr>
        <w:t>[2]</w:t>
      </w:r>
      <w:r w:rsidR="00A8004A">
        <w:rPr>
          <w:rFonts w:eastAsiaTheme="minorEastAsia"/>
          <w:lang w:val="en-US"/>
        </w:rPr>
        <w:t>.</w:t>
      </w:r>
    </w:p>
    <w:p w14:paraId="47E68F56" w14:textId="15A6B094" w:rsidR="00694DE4" w:rsidRPr="00BB69D3" w:rsidRDefault="00554C6A" w:rsidP="00580EA5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 w:rsidRPr="00D71966">
        <w:rPr>
          <w:rFonts w:eastAsiaTheme="minorEastAsia"/>
        </w:rPr>
        <w:tab/>
        <w:t>Discussion</w:t>
      </w:r>
      <w:r w:rsidR="00694DE4">
        <w:rPr>
          <w:rFonts w:eastAsiaTheme="minorEastAsia"/>
        </w:rPr>
        <w:t xml:space="preserve"> </w:t>
      </w:r>
    </w:p>
    <w:p w14:paraId="6F01397B" w14:textId="4B1FE24C" w:rsidR="000C5522" w:rsidRPr="00C73605" w:rsidRDefault="00045DF8" w:rsidP="004A3044">
      <w:pPr>
        <w:pStyle w:val="3gpptxt"/>
        <w:rPr>
          <w:rFonts w:eastAsia="游明朝"/>
        </w:rPr>
      </w:pPr>
      <w:r>
        <w:rPr>
          <w:rFonts w:eastAsiaTheme="minorEastAsia"/>
        </w:rPr>
        <w:t>T</w:t>
      </w:r>
      <w:r w:rsidR="00EF4CC6">
        <w:rPr>
          <w:rFonts w:eastAsiaTheme="minorEastAsia"/>
        </w:rPr>
        <w:t xml:space="preserve">he current WID [1] </w:t>
      </w:r>
      <w:r w:rsidRPr="00045DF8">
        <w:rPr>
          <w:rFonts w:eastAsiaTheme="minorEastAsia"/>
          <w:lang w:val="en-US"/>
        </w:rPr>
        <w:t xml:space="preserve">only </w:t>
      </w:r>
      <w:r>
        <w:rPr>
          <w:rFonts w:eastAsiaTheme="minorEastAsia"/>
          <w:lang w:val="en-US"/>
        </w:rPr>
        <w:t>stipulates bands</w:t>
      </w:r>
      <w:r w:rsidRPr="00045DF8">
        <w:rPr>
          <w:rFonts w:eastAsiaTheme="minorEastAsia"/>
          <w:lang w:val="en-US"/>
        </w:rPr>
        <w:t xml:space="preserve"> CA_n77(2A) and CA_n78(2A) for</w:t>
      </w:r>
      <w:r>
        <w:rPr>
          <w:rFonts w:eastAsiaTheme="minorEastAsia"/>
          <w:lang w:val="en-US"/>
        </w:rPr>
        <w:t xml:space="preserve"> the study of</w:t>
      </w:r>
      <w:r w:rsidRPr="00045DF8">
        <w:rPr>
          <w:rFonts w:eastAsiaTheme="minorEastAsia"/>
          <w:lang w:val="en-US"/>
        </w:rPr>
        <w:t xml:space="preserve"> </w:t>
      </w:r>
      <w:r w:rsidR="00E13306">
        <w:rPr>
          <w:rFonts w:eastAsiaTheme="minorEastAsia"/>
          <w:lang w:val="en-US"/>
        </w:rPr>
        <w:t xml:space="preserve">PC1.5 </w:t>
      </w:r>
      <w:r w:rsidRPr="00045DF8">
        <w:rPr>
          <w:rFonts w:eastAsiaTheme="minorEastAsia"/>
          <w:lang w:val="en-US"/>
        </w:rPr>
        <w:t xml:space="preserve">intra-band NC CA </w:t>
      </w:r>
      <w:r w:rsidR="00E13306">
        <w:rPr>
          <w:rFonts w:eastAsiaTheme="minorEastAsia"/>
          <w:lang w:val="en-US"/>
        </w:rPr>
        <w:t>architecture</w:t>
      </w:r>
      <w:r w:rsidRPr="00045DF8">
        <w:rPr>
          <w:rFonts w:eastAsiaTheme="minorEastAsia"/>
          <w:lang w:val="en-US"/>
        </w:rPr>
        <w:t>s</w:t>
      </w:r>
      <w:r w:rsidR="00E13306">
        <w:rPr>
          <w:rFonts w:eastAsiaTheme="minorEastAsia"/>
          <w:lang w:val="en-US"/>
        </w:rPr>
        <w:t xml:space="preserve">. </w:t>
      </w:r>
      <w:r w:rsidR="00474795">
        <w:rPr>
          <w:rFonts w:eastAsiaTheme="minorEastAsia"/>
          <w:lang w:val="en-US"/>
        </w:rPr>
        <w:t>However, it is observed that</w:t>
      </w:r>
      <w:r w:rsidR="00474795" w:rsidRPr="00474795">
        <w:rPr>
          <w:rFonts w:eastAsiaTheme="minorEastAsia"/>
          <w:lang w:val="en-US"/>
        </w:rPr>
        <w:t xml:space="preserve"> CA_n77(2) and CA_n78(2A)</w:t>
      </w:r>
      <w:r w:rsidR="00474795">
        <w:rPr>
          <w:rFonts w:eastAsiaTheme="minorEastAsia"/>
          <w:lang w:val="en-US"/>
        </w:rPr>
        <w:t xml:space="preserve"> bands</w:t>
      </w:r>
      <w:r w:rsidR="00474795" w:rsidRPr="00474795">
        <w:rPr>
          <w:rFonts w:eastAsiaTheme="minorEastAsia"/>
          <w:lang w:val="en-US"/>
        </w:rPr>
        <w:t xml:space="preserve"> do not have NC UL CA A-MPR requirements</w:t>
      </w:r>
      <w:r w:rsidR="00474795">
        <w:rPr>
          <w:rFonts w:eastAsiaTheme="minorEastAsia"/>
          <w:lang w:val="en-US"/>
        </w:rPr>
        <w:t>. To facilitate the</w:t>
      </w:r>
      <w:r w:rsidR="00474795" w:rsidRPr="00474795">
        <w:rPr>
          <w:rFonts w:eastAsiaTheme="minorEastAsia"/>
          <w:lang w:val="en-US"/>
        </w:rPr>
        <w:t xml:space="preserve"> </w:t>
      </w:r>
      <w:r w:rsidR="00474795">
        <w:rPr>
          <w:rFonts w:eastAsiaTheme="minorEastAsia"/>
          <w:lang w:val="en-US"/>
        </w:rPr>
        <w:t xml:space="preserve">NC CA A-MPR agreements made in RAN4#115 [2] </w:t>
      </w:r>
      <w:r w:rsidR="00474795" w:rsidRPr="00474795">
        <w:rPr>
          <w:rFonts w:eastAsiaTheme="minorEastAsia"/>
          <w:lang w:val="en-US"/>
        </w:rPr>
        <w:t xml:space="preserve">we would like </w:t>
      </w:r>
      <w:r w:rsidR="00474795">
        <w:rPr>
          <w:rFonts w:eastAsiaTheme="minorEastAsia"/>
          <w:lang w:val="en-US"/>
        </w:rPr>
        <w:t>to add</w:t>
      </w:r>
      <w:r w:rsidR="00474795" w:rsidRPr="00474795">
        <w:rPr>
          <w:rFonts w:eastAsiaTheme="minorEastAsia"/>
          <w:lang w:val="en-US"/>
        </w:rPr>
        <w:t xml:space="preserve"> CA_n41(2A)</w:t>
      </w:r>
      <w:r w:rsidR="00157CAB">
        <w:rPr>
          <w:rFonts w:eastAsiaTheme="minorEastAsia"/>
          <w:lang w:val="en-US"/>
        </w:rPr>
        <w:t xml:space="preserve"> which does have A-MPR requirements</w:t>
      </w:r>
      <w:r w:rsidR="00474795" w:rsidRPr="00474795">
        <w:rPr>
          <w:rFonts w:eastAsiaTheme="minorEastAsia"/>
          <w:lang w:val="en-US"/>
        </w:rPr>
        <w:t xml:space="preserve"> </w:t>
      </w:r>
      <w:r w:rsidR="00474795">
        <w:rPr>
          <w:rFonts w:eastAsiaTheme="minorEastAsia"/>
          <w:lang w:val="en-US"/>
        </w:rPr>
        <w:t xml:space="preserve">to the NC CA band </w:t>
      </w:r>
      <w:r w:rsidR="0030667A">
        <w:rPr>
          <w:rFonts w:eastAsiaTheme="minorEastAsia"/>
          <w:lang w:val="en-US"/>
        </w:rPr>
        <w:t xml:space="preserve">combination </w:t>
      </w:r>
      <w:r w:rsidR="00474795">
        <w:rPr>
          <w:rFonts w:eastAsiaTheme="minorEastAsia"/>
          <w:lang w:val="en-US"/>
        </w:rPr>
        <w:t xml:space="preserve">list </w:t>
      </w:r>
      <w:r w:rsidR="000C6353">
        <w:rPr>
          <w:rFonts w:eastAsiaTheme="minorEastAsia"/>
          <w:lang w:val="en-US"/>
        </w:rPr>
        <w:t xml:space="preserve">specified </w:t>
      </w:r>
      <w:r w:rsidR="00474795">
        <w:rPr>
          <w:rFonts w:eastAsiaTheme="minorEastAsia"/>
          <w:lang w:val="en-US"/>
        </w:rPr>
        <w:t>in</w:t>
      </w:r>
      <w:r w:rsidR="00474795" w:rsidRPr="00474795">
        <w:rPr>
          <w:rFonts w:eastAsiaTheme="minorEastAsia"/>
          <w:lang w:val="en-US"/>
        </w:rPr>
        <w:t xml:space="preserve"> the WID</w:t>
      </w:r>
      <w:r w:rsidR="005A25B6">
        <w:rPr>
          <w:rFonts w:eastAsiaTheme="minorEastAsia"/>
          <w:lang w:val="en-US"/>
        </w:rPr>
        <w:t>.</w:t>
      </w:r>
      <w:r w:rsidR="00C73605">
        <w:rPr>
          <w:rFonts w:eastAsia="游明朝" w:hint="eastAsia"/>
          <w:lang w:val="en-US"/>
        </w:rPr>
        <w:t xml:space="preserve"> It should be noted that there are operators which have such spectrum holdings and can use this band combination and power class.</w:t>
      </w:r>
    </w:p>
    <w:p w14:paraId="351B15EB" w14:textId="77777777" w:rsidR="00554C6A" w:rsidRPr="00022EA8" w:rsidRDefault="00554C6A" w:rsidP="00965609">
      <w:pPr>
        <w:pStyle w:val="3gpptitlelv1"/>
        <w:rPr>
          <w:rFonts w:eastAsiaTheme="minorEastAsia"/>
        </w:rPr>
      </w:pPr>
      <w:r w:rsidRPr="00022EA8">
        <w:rPr>
          <w:rFonts w:eastAsiaTheme="minorEastAsia"/>
        </w:rPr>
        <w:t>3</w:t>
      </w:r>
      <w:r w:rsidRPr="00022EA8">
        <w:rPr>
          <w:rFonts w:eastAsiaTheme="minorEastAsia"/>
        </w:rPr>
        <w:tab/>
        <w:t>Conclusion</w:t>
      </w:r>
    </w:p>
    <w:p w14:paraId="6B249F8D" w14:textId="7E178C4C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</w:t>
      </w:r>
      <w:r w:rsidR="0020549F">
        <w:rPr>
          <w:rFonts w:eastAsiaTheme="minorEastAsia"/>
        </w:rPr>
        <w:t>present</w:t>
      </w:r>
      <w:r w:rsidRPr="00D71966">
        <w:rPr>
          <w:rFonts w:eastAsiaTheme="minorEastAsia"/>
        </w:rPr>
        <w:t xml:space="preserve"> our views on</w:t>
      </w:r>
      <w:r w:rsidR="00F061B8" w:rsidRPr="00F061B8">
        <w:t xml:space="preserve"> </w:t>
      </w:r>
      <w:r w:rsidR="007D3D0F">
        <w:t xml:space="preserve">adding CA_n41(2A) to the PC1.5 NC CA band </w:t>
      </w:r>
      <w:r w:rsidR="002F7F39">
        <w:t xml:space="preserve">combination </w:t>
      </w:r>
      <w:r w:rsidR="007D3D0F">
        <w:t>list</w:t>
      </w:r>
      <w:r w:rsidR="009C0245">
        <w:t xml:space="preserve"> </w:t>
      </w:r>
      <w:r w:rsidR="006E3051">
        <w:t xml:space="preserve">specified </w:t>
      </w:r>
      <w:r w:rsidR="009C0245">
        <w:t>in the WID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2B15E624" w14:textId="191FF581" w:rsidR="00BB69D3" w:rsidRPr="00EE5155" w:rsidRDefault="00F061B8" w:rsidP="00EE5155">
      <w:pPr>
        <w:pStyle w:val="3gpptxt"/>
        <w:rPr>
          <w:b/>
          <w:bCs/>
        </w:rPr>
      </w:pPr>
      <w:r w:rsidRPr="004A3044">
        <w:rPr>
          <w:b/>
          <w:bCs/>
        </w:rPr>
        <w:t xml:space="preserve">Proposal: </w:t>
      </w:r>
      <w:r w:rsidR="009C0245">
        <w:rPr>
          <w:rFonts w:eastAsiaTheme="minorEastAsia"/>
          <w:b/>
          <w:bCs/>
        </w:rPr>
        <w:t xml:space="preserve">Add </w:t>
      </w:r>
      <w:r w:rsidR="000F7890">
        <w:rPr>
          <w:rFonts w:eastAsiaTheme="minorEastAsia"/>
          <w:b/>
          <w:bCs/>
        </w:rPr>
        <w:t xml:space="preserve">CA_n41(2A) to the </w:t>
      </w:r>
      <w:r w:rsidR="00EE5155">
        <w:rPr>
          <w:rFonts w:eastAsiaTheme="minorEastAsia"/>
          <w:b/>
          <w:bCs/>
        </w:rPr>
        <w:t xml:space="preserve">PC1.5 NC CA band </w:t>
      </w:r>
      <w:r w:rsidR="002F7F39">
        <w:rPr>
          <w:rFonts w:eastAsiaTheme="minorEastAsia"/>
          <w:b/>
          <w:bCs/>
        </w:rPr>
        <w:t xml:space="preserve">combination </w:t>
      </w:r>
      <w:r w:rsidR="00EE5155">
        <w:rPr>
          <w:rFonts w:eastAsiaTheme="minorEastAsia"/>
          <w:b/>
          <w:bCs/>
        </w:rPr>
        <w:t>list</w:t>
      </w:r>
      <w:r w:rsidR="006E3051">
        <w:rPr>
          <w:rFonts w:eastAsiaTheme="minorEastAsia"/>
          <w:b/>
          <w:bCs/>
        </w:rPr>
        <w:t xml:space="preserve"> specified in the WID</w:t>
      </w: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77257A17" w14:textId="16043DB0" w:rsidR="00693FA5" w:rsidRDefault="006B6925" w:rsidP="006838EA">
      <w:pPr>
        <w:pStyle w:val="3gpptxt"/>
        <w:jc w:val="both"/>
        <w:rPr>
          <w:rFonts w:eastAsiaTheme="minorEastAsia"/>
        </w:rPr>
      </w:pPr>
      <w:r w:rsidRPr="00BB69D3">
        <w:rPr>
          <w:rFonts w:eastAsiaTheme="minorEastAsia"/>
        </w:rPr>
        <w:t>[</w:t>
      </w:r>
      <w:r w:rsidR="00540CD5" w:rsidRPr="00BB69D3">
        <w:rPr>
          <w:rFonts w:eastAsiaTheme="minorEastAsia"/>
        </w:rPr>
        <w:t>1</w:t>
      </w:r>
      <w:r w:rsidRPr="00BB69D3">
        <w:rPr>
          <w:rFonts w:eastAsiaTheme="minorEastAsia"/>
        </w:rPr>
        <w:t>]</w:t>
      </w:r>
      <w:r w:rsidR="00290F3D" w:rsidRPr="00BB69D3">
        <w:rPr>
          <w:rFonts w:eastAsiaTheme="minorEastAsia"/>
        </w:rPr>
        <w:tab/>
      </w:r>
      <w:r w:rsidR="00BB69D3" w:rsidRPr="00BB69D3">
        <w:rPr>
          <w:rFonts w:eastAsiaTheme="minorEastAsia"/>
        </w:rPr>
        <w:t>RP-2</w:t>
      </w:r>
      <w:r w:rsidR="009169C3">
        <w:rPr>
          <w:rFonts w:eastAsiaTheme="minorEastAsia"/>
        </w:rPr>
        <w:t>50780</w:t>
      </w:r>
      <w:r w:rsidR="00BB69D3" w:rsidRPr="00BB69D3">
        <w:rPr>
          <w:rFonts w:eastAsiaTheme="minorEastAsia"/>
        </w:rPr>
        <w:t xml:space="preserve">, </w:t>
      </w:r>
      <w:r w:rsidR="00E66987">
        <w:rPr>
          <w:rFonts w:eastAsia="游明朝"/>
        </w:rPr>
        <w:t>“</w:t>
      </w:r>
      <w:r w:rsidR="002C72FD" w:rsidRPr="002C72FD">
        <w:rPr>
          <w:rFonts w:eastAsiaTheme="minorEastAsia"/>
        </w:rPr>
        <w:t>New WID: UE RF enhancements for NR FR1/FR2 and EN-DC, Phase 4</w:t>
      </w:r>
      <w:r w:rsidR="00E66987">
        <w:rPr>
          <w:rFonts w:eastAsia="游明朝"/>
        </w:rPr>
        <w:t>”</w:t>
      </w:r>
      <w:r w:rsidR="00BB69D3" w:rsidRPr="00BB69D3">
        <w:rPr>
          <w:rFonts w:eastAsiaTheme="minorEastAsia"/>
        </w:rPr>
        <w:t>, TSG RAN#10</w:t>
      </w:r>
      <w:r w:rsidR="00E41691">
        <w:rPr>
          <w:rFonts w:eastAsiaTheme="minorEastAsia"/>
        </w:rPr>
        <w:t>7</w:t>
      </w:r>
      <w:r w:rsidR="00BB69D3" w:rsidRPr="00BB69D3">
        <w:rPr>
          <w:rFonts w:eastAsiaTheme="minorEastAsia"/>
        </w:rPr>
        <w:t>.</w:t>
      </w:r>
      <w:bookmarkEnd w:id="1"/>
      <w:bookmarkEnd w:id="2"/>
    </w:p>
    <w:p w14:paraId="20899287" w14:textId="701B4354" w:rsidR="002C72FD" w:rsidRPr="00E61AD7" w:rsidRDefault="002C72FD" w:rsidP="006838EA">
      <w:pPr>
        <w:pStyle w:val="3gpptxt"/>
        <w:jc w:val="both"/>
        <w:rPr>
          <w:rFonts w:eastAsiaTheme="minorEastAsia"/>
        </w:rPr>
      </w:pPr>
      <w:r>
        <w:rPr>
          <w:rFonts w:eastAsiaTheme="minorEastAsia"/>
        </w:rPr>
        <w:t xml:space="preserve">[2] </w:t>
      </w:r>
      <w:r>
        <w:rPr>
          <w:rFonts w:eastAsiaTheme="minorEastAsia"/>
        </w:rPr>
        <w:tab/>
      </w:r>
      <w:r w:rsidR="00832E1C">
        <w:rPr>
          <w:rFonts w:eastAsiaTheme="minorEastAsia"/>
        </w:rPr>
        <w:t xml:space="preserve">R4-2507934, </w:t>
      </w:r>
      <w:r w:rsidR="00E66987">
        <w:rPr>
          <w:rFonts w:eastAsia="游明朝"/>
        </w:rPr>
        <w:t>“</w:t>
      </w:r>
      <w:r w:rsidR="00D130B5" w:rsidRPr="005E7A2E">
        <w:rPr>
          <w:rFonts w:eastAsiaTheme="minorEastAsia"/>
        </w:rPr>
        <w:t>WF on HPUE RF requirements</w:t>
      </w:r>
      <w:r w:rsidR="00E66987">
        <w:rPr>
          <w:rFonts w:eastAsia="游明朝"/>
        </w:rPr>
        <w:t>”</w:t>
      </w:r>
      <w:r w:rsidR="00D130B5" w:rsidRPr="005E7A2E">
        <w:rPr>
          <w:rFonts w:eastAsiaTheme="minorEastAsia"/>
        </w:rPr>
        <w:t xml:space="preserve">, </w:t>
      </w:r>
      <w:r w:rsidR="005E7A2E" w:rsidRPr="005E7A2E">
        <w:rPr>
          <w:rFonts w:eastAsiaTheme="minorEastAsia"/>
        </w:rPr>
        <w:t>TSG-RAN4#115</w:t>
      </w:r>
    </w:p>
    <w:sectPr w:rsidR="002C72FD" w:rsidRPr="00E61AD7" w:rsidSect="005D10D5"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F3D6" w14:textId="77777777" w:rsidR="00A56F45" w:rsidRDefault="00A56F45" w:rsidP="005D10D5">
      <w:pPr>
        <w:spacing w:after="0"/>
      </w:pPr>
      <w:r>
        <w:separator/>
      </w:r>
    </w:p>
  </w:endnote>
  <w:endnote w:type="continuationSeparator" w:id="0">
    <w:p w14:paraId="4BD87A55" w14:textId="77777777" w:rsidR="00A56F45" w:rsidRDefault="00A56F45" w:rsidP="005D1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0C4F" w14:textId="0AED2256" w:rsidR="002320CE" w:rsidRPr="00E445A8" w:rsidRDefault="002320CE" w:rsidP="00E445A8">
    <w:pPr>
      <w:pStyle w:val="Footer"/>
      <w:jc w:val="center"/>
      <w:rPr>
        <w:rFonts w:cs="Times New Roman"/>
        <w:szCs w:val="20"/>
      </w:rPr>
    </w:pP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PAGE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</w:t>
    </w:r>
    <w:r w:rsidRPr="00E445A8">
      <w:rPr>
        <w:rStyle w:val="PageNumber"/>
        <w:rFonts w:cs="Times New Roman"/>
        <w:szCs w:val="20"/>
      </w:rPr>
      <w:fldChar w:fldCharType="end"/>
    </w:r>
    <w:r w:rsidRPr="00E445A8">
      <w:rPr>
        <w:rStyle w:val="PageNumber"/>
        <w:rFonts w:cs="Times New Roman"/>
        <w:szCs w:val="20"/>
      </w:rPr>
      <w:t>/</w:t>
    </w: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NUMPAGES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11</w:t>
    </w:r>
    <w:r w:rsidRPr="00E445A8">
      <w:rPr>
        <w:rStyle w:val="PageNumber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D74DB" w14:textId="77777777" w:rsidR="00A56F45" w:rsidRDefault="00A56F45" w:rsidP="005D10D5">
      <w:pPr>
        <w:spacing w:after="0"/>
      </w:pPr>
      <w:r>
        <w:separator/>
      </w:r>
    </w:p>
  </w:footnote>
  <w:footnote w:type="continuationSeparator" w:id="0">
    <w:p w14:paraId="1C06D388" w14:textId="77777777" w:rsidR="00A56F45" w:rsidRDefault="00A56F45" w:rsidP="005D1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DD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440EF"/>
    <w:multiLevelType w:val="hybridMultilevel"/>
    <w:tmpl w:val="81CE54B8"/>
    <w:lvl w:ilvl="0" w:tplc="8EC219D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B86D2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66B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EF8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703C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E64C5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8EB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5E4A0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383F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669D9"/>
    <w:multiLevelType w:val="hybridMultilevel"/>
    <w:tmpl w:val="5B121E9A"/>
    <w:lvl w:ilvl="0" w:tplc="F828D0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C4D71"/>
    <w:multiLevelType w:val="hybridMultilevel"/>
    <w:tmpl w:val="4B1E3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06491"/>
    <w:multiLevelType w:val="hybridMultilevel"/>
    <w:tmpl w:val="B4F0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B5FE8"/>
    <w:multiLevelType w:val="hybridMultilevel"/>
    <w:tmpl w:val="12A80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A94229F"/>
    <w:multiLevelType w:val="hybridMultilevel"/>
    <w:tmpl w:val="BDA86A7E"/>
    <w:lvl w:ilvl="0" w:tplc="DF56A0F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CABE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4EF4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CA165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42EFF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BA68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C59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02ED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F66E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2" w15:restartNumberingAfterBreak="0">
    <w:nsid w:val="633954E6"/>
    <w:multiLevelType w:val="hybridMultilevel"/>
    <w:tmpl w:val="86EED894"/>
    <w:lvl w:ilvl="0" w:tplc="319A4F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520B7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D895F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275A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AF41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E8830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96361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A402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22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52CF8"/>
    <w:multiLevelType w:val="hybridMultilevel"/>
    <w:tmpl w:val="B9CAF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F65901"/>
    <w:multiLevelType w:val="hybridMultilevel"/>
    <w:tmpl w:val="926CBD34"/>
    <w:lvl w:ilvl="0" w:tplc="F8160C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26060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2D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47B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70E65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76FA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889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ED2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84087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9336503">
    <w:abstractNumId w:val="0"/>
  </w:num>
  <w:num w:numId="2" w16cid:durableId="590705660">
    <w:abstractNumId w:val="21"/>
  </w:num>
  <w:num w:numId="3" w16cid:durableId="1785490580">
    <w:abstractNumId w:val="5"/>
  </w:num>
  <w:num w:numId="4" w16cid:durableId="1159999775">
    <w:abstractNumId w:val="20"/>
  </w:num>
  <w:num w:numId="5" w16cid:durableId="869605862">
    <w:abstractNumId w:val="10"/>
  </w:num>
  <w:num w:numId="6" w16cid:durableId="2018267657">
    <w:abstractNumId w:val="16"/>
  </w:num>
  <w:num w:numId="7" w16cid:durableId="1763335212">
    <w:abstractNumId w:val="7"/>
  </w:num>
  <w:num w:numId="8" w16cid:durableId="1972511256">
    <w:abstractNumId w:val="6"/>
  </w:num>
  <w:num w:numId="9" w16cid:durableId="842472997">
    <w:abstractNumId w:val="1"/>
  </w:num>
  <w:num w:numId="10" w16cid:durableId="581916031">
    <w:abstractNumId w:val="13"/>
  </w:num>
  <w:num w:numId="11" w16cid:durableId="520507282">
    <w:abstractNumId w:val="24"/>
  </w:num>
  <w:num w:numId="12" w16cid:durableId="1260945337">
    <w:abstractNumId w:val="4"/>
  </w:num>
  <w:num w:numId="13" w16cid:durableId="1072390118">
    <w:abstractNumId w:val="11"/>
  </w:num>
  <w:num w:numId="14" w16cid:durableId="335547015">
    <w:abstractNumId w:val="2"/>
  </w:num>
  <w:num w:numId="15" w16cid:durableId="1751850820">
    <w:abstractNumId w:val="8"/>
  </w:num>
  <w:num w:numId="16" w16cid:durableId="906499921">
    <w:abstractNumId w:val="23"/>
  </w:num>
  <w:num w:numId="17" w16cid:durableId="1145783214">
    <w:abstractNumId w:val="3"/>
  </w:num>
  <w:num w:numId="18" w16cid:durableId="880703416">
    <w:abstractNumId w:val="22"/>
  </w:num>
  <w:num w:numId="19" w16cid:durableId="575170740">
    <w:abstractNumId w:val="19"/>
  </w:num>
  <w:num w:numId="20" w16cid:durableId="1216744369">
    <w:abstractNumId w:val="26"/>
  </w:num>
  <w:num w:numId="21" w16cid:durableId="1545799109">
    <w:abstractNumId w:val="9"/>
  </w:num>
  <w:num w:numId="22" w16cid:durableId="408768984">
    <w:abstractNumId w:val="25"/>
  </w:num>
  <w:num w:numId="23" w16cid:durableId="624191101">
    <w:abstractNumId w:val="15"/>
  </w:num>
  <w:num w:numId="24" w16cid:durableId="239099875">
    <w:abstractNumId w:val="14"/>
  </w:num>
  <w:num w:numId="25" w16cid:durableId="1647127225">
    <w:abstractNumId w:val="12"/>
  </w:num>
  <w:num w:numId="26" w16cid:durableId="1588807458">
    <w:abstractNumId w:val="18"/>
  </w:num>
  <w:num w:numId="27" w16cid:durableId="202513348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67F6"/>
    <w:rsid w:val="00011F39"/>
    <w:rsid w:val="00012496"/>
    <w:rsid w:val="000137CE"/>
    <w:rsid w:val="00022EA8"/>
    <w:rsid w:val="00023276"/>
    <w:rsid w:val="00023A67"/>
    <w:rsid w:val="00030E14"/>
    <w:rsid w:val="000322BF"/>
    <w:rsid w:val="00035148"/>
    <w:rsid w:val="00036B73"/>
    <w:rsid w:val="00045DF8"/>
    <w:rsid w:val="000621C9"/>
    <w:rsid w:val="0006640C"/>
    <w:rsid w:val="00075411"/>
    <w:rsid w:val="000857AC"/>
    <w:rsid w:val="00090C30"/>
    <w:rsid w:val="000916F4"/>
    <w:rsid w:val="00095AC0"/>
    <w:rsid w:val="00097535"/>
    <w:rsid w:val="000A1F23"/>
    <w:rsid w:val="000A3100"/>
    <w:rsid w:val="000C5522"/>
    <w:rsid w:val="000C6353"/>
    <w:rsid w:val="000D5318"/>
    <w:rsid w:val="000F0C00"/>
    <w:rsid w:val="000F1E53"/>
    <w:rsid w:val="000F365E"/>
    <w:rsid w:val="000F7877"/>
    <w:rsid w:val="000F7890"/>
    <w:rsid w:val="00100D49"/>
    <w:rsid w:val="00101C9A"/>
    <w:rsid w:val="001036B5"/>
    <w:rsid w:val="00104FC0"/>
    <w:rsid w:val="001053F0"/>
    <w:rsid w:val="0011260A"/>
    <w:rsid w:val="00113A52"/>
    <w:rsid w:val="001151B5"/>
    <w:rsid w:val="001160D0"/>
    <w:rsid w:val="00116719"/>
    <w:rsid w:val="001214B7"/>
    <w:rsid w:val="00124C3B"/>
    <w:rsid w:val="001257F6"/>
    <w:rsid w:val="00126D45"/>
    <w:rsid w:val="00126DFF"/>
    <w:rsid w:val="001278F7"/>
    <w:rsid w:val="00130A2C"/>
    <w:rsid w:val="00131DB4"/>
    <w:rsid w:val="001373CB"/>
    <w:rsid w:val="0014017F"/>
    <w:rsid w:val="00142A49"/>
    <w:rsid w:val="001519D7"/>
    <w:rsid w:val="001524F3"/>
    <w:rsid w:val="0015383F"/>
    <w:rsid w:val="00154C9A"/>
    <w:rsid w:val="00154EB2"/>
    <w:rsid w:val="00157CAB"/>
    <w:rsid w:val="00161FB4"/>
    <w:rsid w:val="0016357B"/>
    <w:rsid w:val="00163759"/>
    <w:rsid w:val="00166B08"/>
    <w:rsid w:val="0016766A"/>
    <w:rsid w:val="001716A2"/>
    <w:rsid w:val="00177D17"/>
    <w:rsid w:val="00177F95"/>
    <w:rsid w:val="0018560B"/>
    <w:rsid w:val="001906CE"/>
    <w:rsid w:val="00191438"/>
    <w:rsid w:val="0019280E"/>
    <w:rsid w:val="00194690"/>
    <w:rsid w:val="001A522A"/>
    <w:rsid w:val="001B7879"/>
    <w:rsid w:val="001C1920"/>
    <w:rsid w:val="001C53D7"/>
    <w:rsid w:val="001C54DD"/>
    <w:rsid w:val="001D22B9"/>
    <w:rsid w:val="001D560C"/>
    <w:rsid w:val="001E09AB"/>
    <w:rsid w:val="001E5C6F"/>
    <w:rsid w:val="001E6FF0"/>
    <w:rsid w:val="001E7748"/>
    <w:rsid w:val="001F373D"/>
    <w:rsid w:val="001F410D"/>
    <w:rsid w:val="0020459B"/>
    <w:rsid w:val="0020549F"/>
    <w:rsid w:val="00214DC4"/>
    <w:rsid w:val="00215083"/>
    <w:rsid w:val="0021586F"/>
    <w:rsid w:val="002178BF"/>
    <w:rsid w:val="00222E0E"/>
    <w:rsid w:val="00230F98"/>
    <w:rsid w:val="002320CE"/>
    <w:rsid w:val="00233E12"/>
    <w:rsid w:val="0023636D"/>
    <w:rsid w:val="00237BDF"/>
    <w:rsid w:val="00242BEB"/>
    <w:rsid w:val="0024502B"/>
    <w:rsid w:val="00246784"/>
    <w:rsid w:val="00252B3F"/>
    <w:rsid w:val="002534E7"/>
    <w:rsid w:val="00257188"/>
    <w:rsid w:val="0025724F"/>
    <w:rsid w:val="00257A12"/>
    <w:rsid w:val="00261CFC"/>
    <w:rsid w:val="0026256D"/>
    <w:rsid w:val="00265C37"/>
    <w:rsid w:val="00271527"/>
    <w:rsid w:val="00275C7F"/>
    <w:rsid w:val="0028033C"/>
    <w:rsid w:val="00287387"/>
    <w:rsid w:val="00290C31"/>
    <w:rsid w:val="00290F3D"/>
    <w:rsid w:val="00295713"/>
    <w:rsid w:val="002967CD"/>
    <w:rsid w:val="00296ED9"/>
    <w:rsid w:val="002A0502"/>
    <w:rsid w:val="002A2D62"/>
    <w:rsid w:val="002A6167"/>
    <w:rsid w:val="002B5FE5"/>
    <w:rsid w:val="002C2AB6"/>
    <w:rsid w:val="002C4687"/>
    <w:rsid w:val="002C4BAF"/>
    <w:rsid w:val="002C54E5"/>
    <w:rsid w:val="002C72FD"/>
    <w:rsid w:val="002D4695"/>
    <w:rsid w:val="002D68F9"/>
    <w:rsid w:val="002E5C51"/>
    <w:rsid w:val="002F45A0"/>
    <w:rsid w:val="002F7F39"/>
    <w:rsid w:val="0030667A"/>
    <w:rsid w:val="00310EE4"/>
    <w:rsid w:val="00313829"/>
    <w:rsid w:val="003200DB"/>
    <w:rsid w:val="00322C01"/>
    <w:rsid w:val="0033523B"/>
    <w:rsid w:val="00335745"/>
    <w:rsid w:val="00336B64"/>
    <w:rsid w:val="00337FDB"/>
    <w:rsid w:val="00344570"/>
    <w:rsid w:val="00346570"/>
    <w:rsid w:val="00350C10"/>
    <w:rsid w:val="00351912"/>
    <w:rsid w:val="003562F3"/>
    <w:rsid w:val="003564BB"/>
    <w:rsid w:val="00360AA2"/>
    <w:rsid w:val="00360AE5"/>
    <w:rsid w:val="00361D20"/>
    <w:rsid w:val="0036413D"/>
    <w:rsid w:val="00364448"/>
    <w:rsid w:val="003659C2"/>
    <w:rsid w:val="00366AD8"/>
    <w:rsid w:val="00370BF0"/>
    <w:rsid w:val="00377927"/>
    <w:rsid w:val="003803C8"/>
    <w:rsid w:val="00383115"/>
    <w:rsid w:val="003949EA"/>
    <w:rsid w:val="00397613"/>
    <w:rsid w:val="003A69AE"/>
    <w:rsid w:val="003A7961"/>
    <w:rsid w:val="003B26FC"/>
    <w:rsid w:val="003B55C0"/>
    <w:rsid w:val="003C029B"/>
    <w:rsid w:val="003C21AE"/>
    <w:rsid w:val="003C2A6F"/>
    <w:rsid w:val="003C3414"/>
    <w:rsid w:val="003C497A"/>
    <w:rsid w:val="003C5B19"/>
    <w:rsid w:val="003C6345"/>
    <w:rsid w:val="003D3BE4"/>
    <w:rsid w:val="003D3CBE"/>
    <w:rsid w:val="003D4C8C"/>
    <w:rsid w:val="003D5BCA"/>
    <w:rsid w:val="003E0283"/>
    <w:rsid w:val="003E10F9"/>
    <w:rsid w:val="003F277B"/>
    <w:rsid w:val="003F3C1F"/>
    <w:rsid w:val="00404582"/>
    <w:rsid w:val="004071AA"/>
    <w:rsid w:val="00410610"/>
    <w:rsid w:val="00413D47"/>
    <w:rsid w:val="004154F5"/>
    <w:rsid w:val="004168D3"/>
    <w:rsid w:val="00422107"/>
    <w:rsid w:val="0043015C"/>
    <w:rsid w:val="0043048C"/>
    <w:rsid w:val="004319E9"/>
    <w:rsid w:val="004329DA"/>
    <w:rsid w:val="004349E1"/>
    <w:rsid w:val="00435240"/>
    <w:rsid w:val="00445B33"/>
    <w:rsid w:val="00452A2E"/>
    <w:rsid w:val="00453D0D"/>
    <w:rsid w:val="00455CDF"/>
    <w:rsid w:val="00462883"/>
    <w:rsid w:val="0046694F"/>
    <w:rsid w:val="00466BEF"/>
    <w:rsid w:val="00470E5C"/>
    <w:rsid w:val="004742AB"/>
    <w:rsid w:val="00474795"/>
    <w:rsid w:val="00476452"/>
    <w:rsid w:val="00482746"/>
    <w:rsid w:val="00484446"/>
    <w:rsid w:val="00493478"/>
    <w:rsid w:val="004A1690"/>
    <w:rsid w:val="004A1A67"/>
    <w:rsid w:val="004A3044"/>
    <w:rsid w:val="004A59A7"/>
    <w:rsid w:val="004A7B96"/>
    <w:rsid w:val="004A7E3A"/>
    <w:rsid w:val="004B07D5"/>
    <w:rsid w:val="004B6F65"/>
    <w:rsid w:val="004C3AB0"/>
    <w:rsid w:val="004D425A"/>
    <w:rsid w:val="004D6B85"/>
    <w:rsid w:val="004E385A"/>
    <w:rsid w:val="004E6D61"/>
    <w:rsid w:val="004F3986"/>
    <w:rsid w:val="004F77C4"/>
    <w:rsid w:val="00505ED3"/>
    <w:rsid w:val="00506419"/>
    <w:rsid w:val="005109FA"/>
    <w:rsid w:val="00515C23"/>
    <w:rsid w:val="00523F1F"/>
    <w:rsid w:val="005268B6"/>
    <w:rsid w:val="00527522"/>
    <w:rsid w:val="005407F2"/>
    <w:rsid w:val="00540CD5"/>
    <w:rsid w:val="00554C6A"/>
    <w:rsid w:val="00557567"/>
    <w:rsid w:val="005623F3"/>
    <w:rsid w:val="00562710"/>
    <w:rsid w:val="00562A5A"/>
    <w:rsid w:val="005731E5"/>
    <w:rsid w:val="00576BC8"/>
    <w:rsid w:val="0057786D"/>
    <w:rsid w:val="00577D00"/>
    <w:rsid w:val="00580EA5"/>
    <w:rsid w:val="0059222A"/>
    <w:rsid w:val="00594006"/>
    <w:rsid w:val="00594DE3"/>
    <w:rsid w:val="005A1CC9"/>
    <w:rsid w:val="005A25B6"/>
    <w:rsid w:val="005A4C66"/>
    <w:rsid w:val="005B35FE"/>
    <w:rsid w:val="005B608A"/>
    <w:rsid w:val="005B6DD6"/>
    <w:rsid w:val="005C3B3A"/>
    <w:rsid w:val="005C7199"/>
    <w:rsid w:val="005D0E50"/>
    <w:rsid w:val="005D10D5"/>
    <w:rsid w:val="005D266B"/>
    <w:rsid w:val="005E40D5"/>
    <w:rsid w:val="005E7A2E"/>
    <w:rsid w:val="005F1242"/>
    <w:rsid w:val="005F3A8A"/>
    <w:rsid w:val="00601B7E"/>
    <w:rsid w:val="00604B09"/>
    <w:rsid w:val="0060727B"/>
    <w:rsid w:val="00614AF1"/>
    <w:rsid w:val="00614CD5"/>
    <w:rsid w:val="00617819"/>
    <w:rsid w:val="00617F65"/>
    <w:rsid w:val="0062280D"/>
    <w:rsid w:val="00624B68"/>
    <w:rsid w:val="00635C41"/>
    <w:rsid w:val="006506E2"/>
    <w:rsid w:val="00655E80"/>
    <w:rsid w:val="006630A4"/>
    <w:rsid w:val="006632AA"/>
    <w:rsid w:val="0067077A"/>
    <w:rsid w:val="00672E91"/>
    <w:rsid w:val="00676714"/>
    <w:rsid w:val="006838EA"/>
    <w:rsid w:val="00684AB3"/>
    <w:rsid w:val="00692B3E"/>
    <w:rsid w:val="00693FA5"/>
    <w:rsid w:val="00694DE4"/>
    <w:rsid w:val="0069766D"/>
    <w:rsid w:val="006B236B"/>
    <w:rsid w:val="006B2DDF"/>
    <w:rsid w:val="006B52A1"/>
    <w:rsid w:val="006B6925"/>
    <w:rsid w:val="006C539F"/>
    <w:rsid w:val="006D190A"/>
    <w:rsid w:val="006D3781"/>
    <w:rsid w:val="006D6909"/>
    <w:rsid w:val="006E2AE7"/>
    <w:rsid w:val="006E3051"/>
    <w:rsid w:val="006E77BB"/>
    <w:rsid w:val="006F1D80"/>
    <w:rsid w:val="006F2E69"/>
    <w:rsid w:val="00701A75"/>
    <w:rsid w:val="00701DBB"/>
    <w:rsid w:val="00702431"/>
    <w:rsid w:val="00704D01"/>
    <w:rsid w:val="00704DC3"/>
    <w:rsid w:val="00712051"/>
    <w:rsid w:val="00716DEF"/>
    <w:rsid w:val="00726627"/>
    <w:rsid w:val="00731180"/>
    <w:rsid w:val="007318C4"/>
    <w:rsid w:val="00731F2C"/>
    <w:rsid w:val="007362EB"/>
    <w:rsid w:val="0073751C"/>
    <w:rsid w:val="00741732"/>
    <w:rsid w:val="00751D8A"/>
    <w:rsid w:val="0075698F"/>
    <w:rsid w:val="00761C5A"/>
    <w:rsid w:val="00762F3B"/>
    <w:rsid w:val="007763F5"/>
    <w:rsid w:val="00792056"/>
    <w:rsid w:val="007934FF"/>
    <w:rsid w:val="0079585B"/>
    <w:rsid w:val="007A4D5A"/>
    <w:rsid w:val="007B720A"/>
    <w:rsid w:val="007B75CF"/>
    <w:rsid w:val="007C148C"/>
    <w:rsid w:val="007C1DDB"/>
    <w:rsid w:val="007C428D"/>
    <w:rsid w:val="007C42E8"/>
    <w:rsid w:val="007D2B4F"/>
    <w:rsid w:val="007D2CFD"/>
    <w:rsid w:val="007D35C5"/>
    <w:rsid w:val="007D3D0F"/>
    <w:rsid w:val="007D716F"/>
    <w:rsid w:val="007E39EA"/>
    <w:rsid w:val="007E55AC"/>
    <w:rsid w:val="007F34A4"/>
    <w:rsid w:val="007F5D09"/>
    <w:rsid w:val="007F7921"/>
    <w:rsid w:val="008020F8"/>
    <w:rsid w:val="008026C1"/>
    <w:rsid w:val="0081683D"/>
    <w:rsid w:val="008216EC"/>
    <w:rsid w:val="00821D0C"/>
    <w:rsid w:val="00823A4B"/>
    <w:rsid w:val="008251CF"/>
    <w:rsid w:val="00832E1C"/>
    <w:rsid w:val="00833BB1"/>
    <w:rsid w:val="00842F54"/>
    <w:rsid w:val="00843661"/>
    <w:rsid w:val="00844AC1"/>
    <w:rsid w:val="00844CDB"/>
    <w:rsid w:val="00854B51"/>
    <w:rsid w:val="00860154"/>
    <w:rsid w:val="0086188E"/>
    <w:rsid w:val="0087095D"/>
    <w:rsid w:val="00871B50"/>
    <w:rsid w:val="00876076"/>
    <w:rsid w:val="00885390"/>
    <w:rsid w:val="00891B80"/>
    <w:rsid w:val="00892F43"/>
    <w:rsid w:val="008A3318"/>
    <w:rsid w:val="008B397E"/>
    <w:rsid w:val="008B6A77"/>
    <w:rsid w:val="008B7C3E"/>
    <w:rsid w:val="008C190E"/>
    <w:rsid w:val="008D19E5"/>
    <w:rsid w:val="008D5F2A"/>
    <w:rsid w:val="008E2501"/>
    <w:rsid w:val="008E479F"/>
    <w:rsid w:val="008F78A0"/>
    <w:rsid w:val="009025C7"/>
    <w:rsid w:val="00902A86"/>
    <w:rsid w:val="00902D38"/>
    <w:rsid w:val="00907E87"/>
    <w:rsid w:val="00913386"/>
    <w:rsid w:val="00913CA3"/>
    <w:rsid w:val="009168CC"/>
    <w:rsid w:val="009169C3"/>
    <w:rsid w:val="00924B85"/>
    <w:rsid w:val="00925199"/>
    <w:rsid w:val="00926983"/>
    <w:rsid w:val="009306CA"/>
    <w:rsid w:val="00933223"/>
    <w:rsid w:val="00933777"/>
    <w:rsid w:val="0093408C"/>
    <w:rsid w:val="00935FFE"/>
    <w:rsid w:val="00940AE7"/>
    <w:rsid w:val="009427E8"/>
    <w:rsid w:val="00943222"/>
    <w:rsid w:val="009453F6"/>
    <w:rsid w:val="00945876"/>
    <w:rsid w:val="00950D67"/>
    <w:rsid w:val="00953A7B"/>
    <w:rsid w:val="00965609"/>
    <w:rsid w:val="009750C9"/>
    <w:rsid w:val="00976261"/>
    <w:rsid w:val="009800DB"/>
    <w:rsid w:val="00984298"/>
    <w:rsid w:val="00992FA2"/>
    <w:rsid w:val="00994A1E"/>
    <w:rsid w:val="009A74CA"/>
    <w:rsid w:val="009A7895"/>
    <w:rsid w:val="009B3892"/>
    <w:rsid w:val="009B6E15"/>
    <w:rsid w:val="009B7247"/>
    <w:rsid w:val="009C0245"/>
    <w:rsid w:val="009C7768"/>
    <w:rsid w:val="009D5725"/>
    <w:rsid w:val="009D5D90"/>
    <w:rsid w:val="009E3634"/>
    <w:rsid w:val="009F1C6E"/>
    <w:rsid w:val="00A01433"/>
    <w:rsid w:val="00A07458"/>
    <w:rsid w:val="00A07679"/>
    <w:rsid w:val="00A104E7"/>
    <w:rsid w:val="00A12330"/>
    <w:rsid w:val="00A164FC"/>
    <w:rsid w:val="00A223B7"/>
    <w:rsid w:val="00A26B9A"/>
    <w:rsid w:val="00A346C6"/>
    <w:rsid w:val="00A35C51"/>
    <w:rsid w:val="00A37BA6"/>
    <w:rsid w:val="00A40B8E"/>
    <w:rsid w:val="00A44486"/>
    <w:rsid w:val="00A47336"/>
    <w:rsid w:val="00A56F45"/>
    <w:rsid w:val="00A579CF"/>
    <w:rsid w:val="00A62447"/>
    <w:rsid w:val="00A73D61"/>
    <w:rsid w:val="00A8004A"/>
    <w:rsid w:val="00A81A6F"/>
    <w:rsid w:val="00A8290C"/>
    <w:rsid w:val="00A90788"/>
    <w:rsid w:val="00A929B6"/>
    <w:rsid w:val="00A9707C"/>
    <w:rsid w:val="00AA21E4"/>
    <w:rsid w:val="00AA5C65"/>
    <w:rsid w:val="00AA5CCF"/>
    <w:rsid w:val="00AB69B2"/>
    <w:rsid w:val="00AC1049"/>
    <w:rsid w:val="00AC72E5"/>
    <w:rsid w:val="00AD3BAB"/>
    <w:rsid w:val="00AD5545"/>
    <w:rsid w:val="00AD59FA"/>
    <w:rsid w:val="00AE30CB"/>
    <w:rsid w:val="00AE455F"/>
    <w:rsid w:val="00B01FDD"/>
    <w:rsid w:val="00B02E11"/>
    <w:rsid w:val="00B114B7"/>
    <w:rsid w:val="00B16ECE"/>
    <w:rsid w:val="00B268CB"/>
    <w:rsid w:val="00B30201"/>
    <w:rsid w:val="00B30D86"/>
    <w:rsid w:val="00B32D63"/>
    <w:rsid w:val="00B35F9F"/>
    <w:rsid w:val="00B4143C"/>
    <w:rsid w:val="00B41662"/>
    <w:rsid w:val="00B444E6"/>
    <w:rsid w:val="00B447BE"/>
    <w:rsid w:val="00B47727"/>
    <w:rsid w:val="00B5087C"/>
    <w:rsid w:val="00B614B7"/>
    <w:rsid w:val="00B70AD4"/>
    <w:rsid w:val="00B72DDB"/>
    <w:rsid w:val="00B73AB8"/>
    <w:rsid w:val="00B775BB"/>
    <w:rsid w:val="00B84CA5"/>
    <w:rsid w:val="00B85260"/>
    <w:rsid w:val="00B90FD6"/>
    <w:rsid w:val="00B924DC"/>
    <w:rsid w:val="00B9691B"/>
    <w:rsid w:val="00B97DD7"/>
    <w:rsid w:val="00BA67A8"/>
    <w:rsid w:val="00BA70A6"/>
    <w:rsid w:val="00BB2965"/>
    <w:rsid w:val="00BB2CE5"/>
    <w:rsid w:val="00BB2FD9"/>
    <w:rsid w:val="00BB4B2B"/>
    <w:rsid w:val="00BB55C4"/>
    <w:rsid w:val="00BB69D3"/>
    <w:rsid w:val="00BC25E9"/>
    <w:rsid w:val="00BC3D6E"/>
    <w:rsid w:val="00BC41F8"/>
    <w:rsid w:val="00BE6880"/>
    <w:rsid w:val="00BF16CE"/>
    <w:rsid w:val="00BF2919"/>
    <w:rsid w:val="00BF2F72"/>
    <w:rsid w:val="00BF3152"/>
    <w:rsid w:val="00BF6D6D"/>
    <w:rsid w:val="00C05C59"/>
    <w:rsid w:val="00C067EE"/>
    <w:rsid w:val="00C34D18"/>
    <w:rsid w:val="00C4580D"/>
    <w:rsid w:val="00C5756F"/>
    <w:rsid w:val="00C62C01"/>
    <w:rsid w:val="00C65746"/>
    <w:rsid w:val="00C721F8"/>
    <w:rsid w:val="00C73605"/>
    <w:rsid w:val="00C761FA"/>
    <w:rsid w:val="00C77DE1"/>
    <w:rsid w:val="00C81B12"/>
    <w:rsid w:val="00C85A42"/>
    <w:rsid w:val="00C91FD9"/>
    <w:rsid w:val="00CA0C62"/>
    <w:rsid w:val="00CA4DAF"/>
    <w:rsid w:val="00CA6BA0"/>
    <w:rsid w:val="00CB4048"/>
    <w:rsid w:val="00CC4724"/>
    <w:rsid w:val="00CD0350"/>
    <w:rsid w:val="00CD2588"/>
    <w:rsid w:val="00CD44A0"/>
    <w:rsid w:val="00CE1336"/>
    <w:rsid w:val="00CE33EA"/>
    <w:rsid w:val="00CE68F2"/>
    <w:rsid w:val="00CE7E82"/>
    <w:rsid w:val="00CF141F"/>
    <w:rsid w:val="00CF6006"/>
    <w:rsid w:val="00CF7559"/>
    <w:rsid w:val="00D002FC"/>
    <w:rsid w:val="00D0132A"/>
    <w:rsid w:val="00D0135D"/>
    <w:rsid w:val="00D033CA"/>
    <w:rsid w:val="00D05D10"/>
    <w:rsid w:val="00D130B5"/>
    <w:rsid w:val="00D15755"/>
    <w:rsid w:val="00D178E4"/>
    <w:rsid w:val="00D303C5"/>
    <w:rsid w:val="00D406A2"/>
    <w:rsid w:val="00D42642"/>
    <w:rsid w:val="00D43F0D"/>
    <w:rsid w:val="00D46ACA"/>
    <w:rsid w:val="00D47B56"/>
    <w:rsid w:val="00D52346"/>
    <w:rsid w:val="00D5283B"/>
    <w:rsid w:val="00D53904"/>
    <w:rsid w:val="00D61434"/>
    <w:rsid w:val="00D6769C"/>
    <w:rsid w:val="00D71966"/>
    <w:rsid w:val="00D73D17"/>
    <w:rsid w:val="00D763EB"/>
    <w:rsid w:val="00D8051F"/>
    <w:rsid w:val="00D813B2"/>
    <w:rsid w:val="00D838C1"/>
    <w:rsid w:val="00D92C0E"/>
    <w:rsid w:val="00D93628"/>
    <w:rsid w:val="00DA2BC1"/>
    <w:rsid w:val="00DA3152"/>
    <w:rsid w:val="00DA4AE6"/>
    <w:rsid w:val="00DB0756"/>
    <w:rsid w:val="00DD0343"/>
    <w:rsid w:val="00DD1C1A"/>
    <w:rsid w:val="00DD3208"/>
    <w:rsid w:val="00DD43A4"/>
    <w:rsid w:val="00DE6A1F"/>
    <w:rsid w:val="00DF03AB"/>
    <w:rsid w:val="00DF07C1"/>
    <w:rsid w:val="00DF09E4"/>
    <w:rsid w:val="00DF13CA"/>
    <w:rsid w:val="00DF3362"/>
    <w:rsid w:val="00DF7CF3"/>
    <w:rsid w:val="00E0092E"/>
    <w:rsid w:val="00E0457C"/>
    <w:rsid w:val="00E06713"/>
    <w:rsid w:val="00E10170"/>
    <w:rsid w:val="00E13306"/>
    <w:rsid w:val="00E14881"/>
    <w:rsid w:val="00E27F25"/>
    <w:rsid w:val="00E34057"/>
    <w:rsid w:val="00E41691"/>
    <w:rsid w:val="00E445A8"/>
    <w:rsid w:val="00E446A3"/>
    <w:rsid w:val="00E461F4"/>
    <w:rsid w:val="00E5339F"/>
    <w:rsid w:val="00E57A7B"/>
    <w:rsid w:val="00E60BDF"/>
    <w:rsid w:val="00E61825"/>
    <w:rsid w:val="00E61AD7"/>
    <w:rsid w:val="00E61BA7"/>
    <w:rsid w:val="00E620DE"/>
    <w:rsid w:val="00E642F2"/>
    <w:rsid w:val="00E64594"/>
    <w:rsid w:val="00E668D1"/>
    <w:rsid w:val="00E66987"/>
    <w:rsid w:val="00E711A2"/>
    <w:rsid w:val="00E745DE"/>
    <w:rsid w:val="00E75343"/>
    <w:rsid w:val="00E81397"/>
    <w:rsid w:val="00E93C77"/>
    <w:rsid w:val="00E9584D"/>
    <w:rsid w:val="00E95EEE"/>
    <w:rsid w:val="00EA3ABA"/>
    <w:rsid w:val="00EB644E"/>
    <w:rsid w:val="00EC3150"/>
    <w:rsid w:val="00EC3CD5"/>
    <w:rsid w:val="00EE03F4"/>
    <w:rsid w:val="00EE0A3C"/>
    <w:rsid w:val="00EE5155"/>
    <w:rsid w:val="00EF06A9"/>
    <w:rsid w:val="00EF2206"/>
    <w:rsid w:val="00EF3E08"/>
    <w:rsid w:val="00EF4CC6"/>
    <w:rsid w:val="00EF5A0B"/>
    <w:rsid w:val="00F04AB5"/>
    <w:rsid w:val="00F05541"/>
    <w:rsid w:val="00F05F39"/>
    <w:rsid w:val="00F061B8"/>
    <w:rsid w:val="00F06C2F"/>
    <w:rsid w:val="00F156A1"/>
    <w:rsid w:val="00F22BF7"/>
    <w:rsid w:val="00F24BD3"/>
    <w:rsid w:val="00F35AA4"/>
    <w:rsid w:val="00F37535"/>
    <w:rsid w:val="00F475CB"/>
    <w:rsid w:val="00F47A76"/>
    <w:rsid w:val="00F51496"/>
    <w:rsid w:val="00F53C17"/>
    <w:rsid w:val="00F560F5"/>
    <w:rsid w:val="00F605FF"/>
    <w:rsid w:val="00F60BE8"/>
    <w:rsid w:val="00F62524"/>
    <w:rsid w:val="00F64AC0"/>
    <w:rsid w:val="00F64CA0"/>
    <w:rsid w:val="00F818DA"/>
    <w:rsid w:val="00F84430"/>
    <w:rsid w:val="00F844D3"/>
    <w:rsid w:val="00F86F14"/>
    <w:rsid w:val="00F90E0F"/>
    <w:rsid w:val="00F92B8F"/>
    <w:rsid w:val="00F94283"/>
    <w:rsid w:val="00F94558"/>
    <w:rsid w:val="00FB3523"/>
    <w:rsid w:val="00FC025C"/>
    <w:rsid w:val="00FC0E24"/>
    <w:rsid w:val="00FC7FD2"/>
    <w:rsid w:val="00FD40FD"/>
    <w:rsid w:val="00FD587C"/>
    <w:rsid w:val="00FD78EB"/>
    <w:rsid w:val="00FE6B4E"/>
    <w:rsid w:val="00FF2BEB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txt">
    <w:name w:val="3gpp txt"/>
    <w:basedOn w:val="Normal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Normal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Normal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Normal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Normal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DefaultParagraphFont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DefaultParagraphFont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Normal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D10D5"/>
  </w:style>
  <w:style w:type="paragraph" w:styleId="Footer">
    <w:name w:val="footer"/>
    <w:basedOn w:val="Normal"/>
    <w:link w:val="FooterChar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NoList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PageNumber">
    <w:name w:val="page number"/>
    <w:basedOn w:val="DefaultParagraphFont"/>
    <w:rsid w:val="00E445A8"/>
  </w:style>
  <w:style w:type="character" w:customStyle="1" w:styleId="Heading2Char">
    <w:name w:val="Heading 2 Char"/>
    <w:basedOn w:val="DefaultParagraphFont"/>
    <w:link w:val="Heading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554C6A"/>
    <w:rPr>
      <w:color w:val="0000FF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P"/>
    <w:basedOn w:val="Normal"/>
    <w:link w:val="ListParagraphChar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 w:cs="Times New Roma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554C6A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DefaultParagraphFont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DefaultParagraphFont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DefaultParagraphFont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DefaultParagraphFont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DefaultParagraphFont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DefaultParagraphFont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DengXian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DengXian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534E7"/>
    <w:rPr>
      <w:color w:val="808080"/>
    </w:rPr>
  </w:style>
  <w:style w:type="paragraph" w:customStyle="1" w:styleId="B2">
    <w:name w:val="B2"/>
    <w:basedOn w:val="List2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DengXian"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D266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4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44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4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4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B69D3"/>
    <w:pPr>
      <w:widowControl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textintend3">
    <w:name w:val="text intend 3"/>
    <w:basedOn w:val="Normal"/>
    <w:rsid w:val="003E0283"/>
    <w:pPr>
      <w:widowControl/>
      <w:numPr>
        <w:numId w:val="26"/>
      </w:numPr>
      <w:spacing w:after="120"/>
      <w:jc w:val="both"/>
    </w:pPr>
    <w:rPr>
      <w:rFonts w:asciiTheme="minorHAnsi" w:eastAsia="ＭＳ 明朝" w:hAnsiTheme="minorHAnsi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7063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484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3392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875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793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7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932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44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216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42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62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03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41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769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39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905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934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10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0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373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68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60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2919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4689">
          <w:marLeft w:val="113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621">
          <w:marLeft w:val="113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9d84e0-ceae-4e34-980c-42a02f036af6}" enabled="1" method="Privileged" siteId="{7c48d1ae-0657-4b64-b719-c7088b5cac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Valentin Gheorghiu</cp:lastModifiedBy>
  <cp:revision>2</cp:revision>
  <dcterms:created xsi:type="dcterms:W3CDTF">2025-06-02T15:29:00Z</dcterms:created>
  <dcterms:modified xsi:type="dcterms:W3CDTF">2025-06-02T15:29:00Z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