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AB96C" w14:textId="3D6E21F7" w:rsidR="001D15EF" w:rsidRDefault="001D15EF" w:rsidP="001D15EF">
      <w:pPr>
        <w:pStyle w:val="TdocHeader1"/>
      </w:pPr>
      <w:bookmarkStart w:id="0" w:name="tit"/>
      <w:bookmarkEnd w:id="0"/>
      <w:r>
        <w:t>3</w:t>
      </w:r>
      <w:r w:rsidR="00B718FB">
        <w:t>GPP TSG-RAN Meeting #</w:t>
      </w:r>
      <w:r w:rsidR="003F5FA0">
        <w:t>108</w:t>
      </w:r>
      <w:r>
        <w:rPr>
          <w:i/>
        </w:rPr>
        <w:tab/>
      </w:r>
      <w:r w:rsidR="00B718FB">
        <w:t>R</w:t>
      </w:r>
      <w:r w:rsidR="008F0E52">
        <w:t>P</w:t>
      </w:r>
      <w:r w:rsidR="00B718FB">
        <w:t>-</w:t>
      </w:r>
      <w:r w:rsidR="008F0E52">
        <w:t>2</w:t>
      </w:r>
      <w:r w:rsidR="003844F9">
        <w:t>5</w:t>
      </w:r>
      <w:r w:rsidR="00FF28E1">
        <w:t>1513</w:t>
      </w:r>
    </w:p>
    <w:p w14:paraId="41E8347C" w14:textId="37BEBAF9" w:rsidR="001D15EF" w:rsidRPr="00917C7C" w:rsidRDefault="003F5FA0" w:rsidP="001D15EF">
      <w:pPr>
        <w:pStyle w:val="TdocHeader2"/>
        <w:rPr>
          <w:sz w:val="24"/>
          <w:lang w:val="en-US"/>
        </w:rPr>
      </w:pPr>
      <w:r>
        <w:rPr>
          <w:sz w:val="24"/>
          <w:lang w:val="en-US"/>
        </w:rPr>
        <w:t>Prague, Czech Republic</w:t>
      </w:r>
      <w:r w:rsidR="000E43C6" w:rsidRPr="000E43C6">
        <w:rPr>
          <w:sz w:val="24"/>
          <w:lang w:val="en-US"/>
        </w:rPr>
        <w:t xml:space="preserve">, </w:t>
      </w:r>
      <w:r w:rsidR="00A77181">
        <w:rPr>
          <w:sz w:val="24"/>
          <w:lang w:val="en-US"/>
        </w:rPr>
        <w:t>9</w:t>
      </w:r>
      <w:r w:rsidR="001D15EF">
        <w:rPr>
          <w:sz w:val="24"/>
          <w:lang w:val="en-US"/>
        </w:rPr>
        <w:t xml:space="preserve"> – </w:t>
      </w:r>
      <w:r w:rsidR="00B718FB">
        <w:rPr>
          <w:sz w:val="24"/>
          <w:lang w:val="en-US"/>
        </w:rPr>
        <w:t>1</w:t>
      </w:r>
      <w:r w:rsidR="00A77181">
        <w:rPr>
          <w:sz w:val="24"/>
          <w:lang w:val="en-US"/>
        </w:rPr>
        <w:t xml:space="preserve">3 June </w:t>
      </w:r>
      <w:r w:rsidR="008F0E52">
        <w:rPr>
          <w:sz w:val="24"/>
          <w:lang w:val="en-US"/>
        </w:rPr>
        <w:t>202</w:t>
      </w:r>
      <w:r>
        <w:rPr>
          <w:sz w:val="24"/>
          <w:lang w:val="en-US"/>
        </w:rPr>
        <w:t>5</w:t>
      </w:r>
    </w:p>
    <w:p w14:paraId="04324122" w14:textId="77777777" w:rsidR="001D15EF" w:rsidRPr="00917C7C" w:rsidRDefault="001D15EF" w:rsidP="001D15EF">
      <w:pPr>
        <w:pStyle w:val="FootnoteText"/>
      </w:pPr>
    </w:p>
    <w:p w14:paraId="16F95ECA" w14:textId="77777777" w:rsidR="001D15EF" w:rsidRPr="00917C7C" w:rsidRDefault="001D15EF" w:rsidP="001D15EF">
      <w:pPr>
        <w:pStyle w:val="FootnoteText"/>
      </w:pPr>
    </w:p>
    <w:p w14:paraId="77B63004" w14:textId="18B6E0B0" w:rsidR="001D15EF" w:rsidRPr="00AE67CC" w:rsidRDefault="001D15EF" w:rsidP="003844F9">
      <w:pPr>
        <w:pStyle w:val="TdocHeader2"/>
        <w:tabs>
          <w:tab w:val="clear" w:pos="1701"/>
          <w:tab w:val="left" w:pos="1985"/>
        </w:tabs>
        <w:spacing w:after="180"/>
        <w:rPr>
          <w:b w:val="0"/>
          <w:bCs/>
          <w:sz w:val="24"/>
          <w:lang w:val="en-US"/>
        </w:rPr>
      </w:pPr>
      <w:r w:rsidRPr="00211C82">
        <w:rPr>
          <w:sz w:val="24"/>
          <w:lang w:val="en-US"/>
        </w:rPr>
        <w:t>Agenda Item:</w:t>
      </w:r>
      <w:bookmarkStart w:id="1" w:name="Source"/>
      <w:bookmarkEnd w:id="1"/>
      <w:r w:rsidRPr="00211C82">
        <w:rPr>
          <w:sz w:val="24"/>
          <w:lang w:val="en-US"/>
        </w:rPr>
        <w:tab/>
      </w:r>
      <w:r w:rsidR="00FF28E1" w:rsidRPr="0018515C">
        <w:rPr>
          <w:b w:val="0"/>
          <w:bCs/>
          <w:sz w:val="24"/>
          <w:lang w:val="en-US"/>
        </w:rPr>
        <w:t>16.2</w:t>
      </w:r>
    </w:p>
    <w:p w14:paraId="235CF1FB" w14:textId="77777777" w:rsidR="001D15EF" w:rsidRPr="00B815CF" w:rsidRDefault="001D15EF" w:rsidP="001D15EF">
      <w:pPr>
        <w:pStyle w:val="TdocHeader2"/>
        <w:tabs>
          <w:tab w:val="clear" w:pos="1701"/>
          <w:tab w:val="left" w:pos="1985"/>
        </w:tabs>
        <w:spacing w:after="180"/>
        <w:rPr>
          <w:b w:val="0"/>
          <w:sz w:val="24"/>
          <w:szCs w:val="24"/>
          <w:lang w:val="en-US"/>
        </w:rPr>
      </w:pPr>
      <w:r w:rsidRPr="004152C5">
        <w:rPr>
          <w:sz w:val="24"/>
          <w:lang w:val="en-US"/>
        </w:rPr>
        <w:t xml:space="preserve">Source: </w:t>
      </w:r>
      <w:r w:rsidRPr="004152C5">
        <w:rPr>
          <w:sz w:val="24"/>
          <w:lang w:val="en-US"/>
        </w:rPr>
        <w:tab/>
      </w:r>
      <w:r w:rsidRPr="00B815CF">
        <w:rPr>
          <w:rFonts w:cs="Arial"/>
          <w:b w:val="0"/>
          <w:color w:val="000000"/>
          <w:sz w:val="24"/>
          <w:szCs w:val="24"/>
        </w:rPr>
        <w:t xml:space="preserve">Intel </w:t>
      </w:r>
      <w:r w:rsidRPr="00E41E69">
        <w:rPr>
          <w:rFonts w:cs="Arial"/>
          <w:b w:val="0"/>
          <w:color w:val="000000"/>
          <w:sz w:val="24"/>
          <w:szCs w:val="24"/>
        </w:rPr>
        <w:t>Corporation</w:t>
      </w:r>
    </w:p>
    <w:p w14:paraId="3FBBECA5" w14:textId="320683A2" w:rsidR="001D15EF" w:rsidRPr="00091602" w:rsidRDefault="001D15EF" w:rsidP="001D15EF">
      <w:pPr>
        <w:pStyle w:val="TdocHeader2"/>
        <w:tabs>
          <w:tab w:val="clear" w:pos="1701"/>
          <w:tab w:val="left" w:pos="1985"/>
        </w:tabs>
        <w:spacing w:after="180"/>
        <w:ind w:left="1979" w:hanging="1979"/>
        <w:rPr>
          <w:b w:val="0"/>
          <w:bCs/>
          <w:sz w:val="24"/>
          <w:szCs w:val="24"/>
        </w:rPr>
      </w:pPr>
      <w:r w:rsidRPr="008550A5">
        <w:rPr>
          <w:sz w:val="24"/>
          <w:szCs w:val="24"/>
        </w:rPr>
        <w:t>Title:</w:t>
      </w:r>
      <w:bookmarkStart w:id="2" w:name="Title"/>
      <w:bookmarkEnd w:id="2"/>
      <w:r w:rsidRPr="008550A5">
        <w:rPr>
          <w:b w:val="0"/>
          <w:bCs/>
          <w:sz w:val="24"/>
          <w:szCs w:val="24"/>
        </w:rPr>
        <w:tab/>
      </w:r>
      <w:r w:rsidR="00D75823" w:rsidRPr="00D75823">
        <w:rPr>
          <w:b w:val="0"/>
          <w:bCs/>
          <w:sz w:val="24"/>
          <w:szCs w:val="24"/>
        </w:rPr>
        <w:t>Views on scope of the 6G RAN working group study item</w:t>
      </w:r>
    </w:p>
    <w:p w14:paraId="27725434" w14:textId="77777777" w:rsidR="001D15EF" w:rsidRPr="001A77DE" w:rsidRDefault="001D15EF" w:rsidP="001D15EF">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bookmarkStart w:id="3" w:name="DocumentFor"/>
      <w:bookmarkEnd w:id="3"/>
      <w:r>
        <w:rPr>
          <w:b w:val="0"/>
          <w:bCs/>
          <w:sz w:val="24"/>
          <w:szCs w:val="24"/>
        </w:rPr>
        <w:t>Discussion</w:t>
      </w:r>
      <w:r w:rsidR="008F0E52">
        <w:rPr>
          <w:b w:val="0"/>
          <w:bCs/>
          <w:sz w:val="24"/>
          <w:szCs w:val="24"/>
        </w:rPr>
        <w:t xml:space="preserve"> and decision</w:t>
      </w:r>
    </w:p>
    <w:p w14:paraId="681515B2" w14:textId="77777777" w:rsidR="001D15EF" w:rsidRDefault="001D15EF" w:rsidP="00FF7BE1">
      <w:pPr>
        <w:pStyle w:val="Heading1"/>
        <w:rPr>
          <w:sz w:val="32"/>
          <w:szCs w:val="32"/>
        </w:rPr>
      </w:pPr>
      <w:r w:rsidRPr="00FF7BE1">
        <w:rPr>
          <w:sz w:val="32"/>
          <w:szCs w:val="32"/>
        </w:rPr>
        <w:t>1.</w:t>
      </w:r>
      <w:r w:rsidRPr="00FF7BE1">
        <w:rPr>
          <w:sz w:val="32"/>
          <w:szCs w:val="32"/>
        </w:rPr>
        <w:tab/>
        <w:t>Introduction</w:t>
      </w:r>
    </w:p>
    <w:p w14:paraId="5131566D" w14:textId="655B0169" w:rsidR="0018515C" w:rsidRDefault="00AA0B84" w:rsidP="0018515C">
      <w:r>
        <w:t xml:space="preserve">In this document we provide our views on the scoping of the </w:t>
      </w:r>
      <w:r w:rsidR="00717862" w:rsidRPr="00717862">
        <w:t>6G RAN working group study item</w:t>
      </w:r>
      <w:r w:rsidR="00403E7D">
        <w:t xml:space="preserve">. The document will provide some overall considerations </w:t>
      </w:r>
      <w:r w:rsidR="003568B6">
        <w:t>relevant to the work across all groups, a</w:t>
      </w:r>
      <w:r w:rsidR="00541301">
        <w:t xml:space="preserve">nd then </w:t>
      </w:r>
      <w:r w:rsidR="00615486">
        <w:t>propos</w:t>
      </w:r>
      <w:r w:rsidR="009D0317">
        <w:t>e</w:t>
      </w:r>
      <w:r w:rsidR="00615486">
        <w:t xml:space="preserve"> objectives aimed at each WG. Finally, </w:t>
      </w:r>
      <w:r w:rsidR="001F5CD7">
        <w:t xml:space="preserve">we discuss a time plan for some of the most critical high level decisions. </w:t>
      </w:r>
    </w:p>
    <w:p w14:paraId="5A130EA2" w14:textId="5F0B1D1B" w:rsidR="00EC1856" w:rsidRDefault="00C8005C" w:rsidP="00C8005C">
      <w:pPr>
        <w:pStyle w:val="Heading2"/>
      </w:pPr>
      <w:r>
        <w:t>2</w:t>
      </w:r>
      <w:r>
        <w:tab/>
        <w:t>Overall considerations</w:t>
      </w:r>
    </w:p>
    <w:p w14:paraId="4A34C47B" w14:textId="10AD6F2A" w:rsidR="00C8170A" w:rsidRDefault="00566A43" w:rsidP="00026787">
      <w:r>
        <w:t>The 6G working group stud</w:t>
      </w:r>
      <w:r w:rsidR="00F07B7C">
        <w:t xml:space="preserve">y item must study the technologies </w:t>
      </w:r>
      <w:r w:rsidR="00C83282">
        <w:t xml:space="preserve">needed to deliver on the 6G </w:t>
      </w:r>
      <w:r w:rsidR="00C8170A">
        <w:t>R</w:t>
      </w:r>
      <w:r w:rsidR="00A25615">
        <w:t xml:space="preserve">AN and radio </w:t>
      </w:r>
      <w:r w:rsidR="00C83282">
        <w:t>requirements</w:t>
      </w:r>
      <w:r w:rsidR="00A25615">
        <w:t xml:space="preserve"> being developed under the 6G RAN </w:t>
      </w:r>
      <w:r w:rsidR="00C8170A">
        <w:t>Plenary</w:t>
      </w:r>
      <w:r w:rsidR="00A25615">
        <w:t xml:space="preserve"> study </w:t>
      </w:r>
      <w:r w:rsidR="00C8170A">
        <w:t xml:space="preserve">item. </w:t>
      </w:r>
      <w:r w:rsidR="000B7600">
        <w:t xml:space="preserve">However, given the </w:t>
      </w:r>
      <w:r w:rsidR="000B5BC0">
        <w:t xml:space="preserve">timing overlap between these 2 study items, it is important to ensure that the working group study item is sufficiently well </w:t>
      </w:r>
      <w:r w:rsidR="005060AE">
        <w:t>scoped to guide the working groups prior to finalisation of all the requirements.</w:t>
      </w:r>
    </w:p>
    <w:p w14:paraId="1B2BAF4A" w14:textId="2E789523" w:rsidR="000B4503" w:rsidRDefault="009D0317" w:rsidP="00026787">
      <w:r>
        <w:t>There are a number of overa</w:t>
      </w:r>
      <w:r w:rsidR="005807B9">
        <w:t>rching objectives for 6G that</w:t>
      </w:r>
      <w:r w:rsidR="00F1684B">
        <w:t xml:space="preserve"> </w:t>
      </w:r>
      <w:r w:rsidR="005A1641">
        <w:t>should not</w:t>
      </w:r>
      <w:r w:rsidR="00F1684B">
        <w:t xml:space="preserve"> be considered in isolation but</w:t>
      </w:r>
      <w:r w:rsidR="005807B9">
        <w:t xml:space="preserve"> </w:t>
      </w:r>
      <w:r w:rsidR="005A1641">
        <w:t xml:space="preserve">instead </w:t>
      </w:r>
      <w:r w:rsidR="005807B9">
        <w:t xml:space="preserve">be </w:t>
      </w:r>
      <w:r w:rsidR="0086242B">
        <w:t xml:space="preserve">kept in mind </w:t>
      </w:r>
      <w:r w:rsidR="00261C6A">
        <w:t>during</w:t>
      </w:r>
      <w:r w:rsidR="0086242B">
        <w:t xml:space="preserve"> </w:t>
      </w:r>
      <w:r w:rsidR="00261C6A">
        <w:t>all parts</w:t>
      </w:r>
      <w:r w:rsidR="0086242B">
        <w:t xml:space="preserve"> of the 6G studies. </w:t>
      </w:r>
      <w:r w:rsidR="008A7C83">
        <w:t xml:space="preserve">Many of </w:t>
      </w:r>
      <w:r w:rsidR="00A26A1F">
        <w:t xml:space="preserve">these are listed within the objectives of </w:t>
      </w:r>
      <w:r w:rsidR="00F20432">
        <w:t>6G RAN Plenary SI</w:t>
      </w:r>
      <w:r w:rsidR="00496065">
        <w:t>D [1]</w:t>
      </w:r>
      <w:r w:rsidR="00243369">
        <w:t xml:space="preserve">, </w:t>
      </w:r>
      <w:r w:rsidR="00DC2D2C">
        <w:t xml:space="preserve">and, </w:t>
      </w:r>
      <w:r w:rsidR="00243369">
        <w:t xml:space="preserve">although </w:t>
      </w:r>
      <w:r w:rsidR="00836072">
        <w:t xml:space="preserve">we expect them to be refined </w:t>
      </w:r>
      <w:r w:rsidR="00732076">
        <w:t xml:space="preserve">into more detailed requirements, </w:t>
      </w:r>
      <w:r w:rsidR="00F20432">
        <w:t xml:space="preserve">we think that </w:t>
      </w:r>
      <w:r w:rsidR="00732076">
        <w:t xml:space="preserve">they </w:t>
      </w:r>
      <w:r w:rsidR="00F20432">
        <w:t xml:space="preserve">can be </w:t>
      </w:r>
      <w:r w:rsidR="000B4503">
        <w:t>reiterated in the objectives of the 6G RAN WG study item</w:t>
      </w:r>
      <w:r w:rsidR="007D304C">
        <w:t>.</w:t>
      </w:r>
    </w:p>
    <w:p w14:paraId="6677EB39" w14:textId="26C9E8BA" w:rsidR="003D1600" w:rsidRDefault="006D4486" w:rsidP="00A67093">
      <w:pPr>
        <w:ind w:left="284"/>
      </w:pPr>
      <w:r>
        <w:t>T</w:t>
      </w:r>
      <w:r w:rsidR="00AA5610">
        <w:t xml:space="preserve">he overall objective is to study RAN and </w:t>
      </w:r>
      <w:r w:rsidR="00A05874">
        <w:t xml:space="preserve">radio </w:t>
      </w:r>
      <w:r w:rsidR="00AA5610">
        <w:t xml:space="preserve">interface </w:t>
      </w:r>
      <w:r w:rsidR="00A05874">
        <w:t>technolog</w:t>
      </w:r>
      <w:r w:rsidR="00AA5610">
        <w:t xml:space="preserve">ies </w:t>
      </w:r>
      <w:r w:rsidR="00F23F5D">
        <w:t xml:space="preserve">to address the requirements being developed </w:t>
      </w:r>
      <w:r w:rsidR="00B73D16">
        <w:t>under the RAN requirements study item</w:t>
      </w:r>
      <w:r w:rsidR="003C5F65">
        <w:t xml:space="preserve">. </w:t>
      </w:r>
      <w:r w:rsidR="00FA7F9A">
        <w:t xml:space="preserve">All parts of the study should consider the following </w:t>
      </w:r>
      <w:r w:rsidR="00C9665E">
        <w:t>high-level</w:t>
      </w:r>
      <w:r w:rsidR="00FA7F9A">
        <w:t xml:space="preserve"> objectives:</w:t>
      </w:r>
    </w:p>
    <w:p w14:paraId="5BB6900F" w14:textId="77777777" w:rsidR="00C94648" w:rsidRDefault="00C94648" w:rsidP="00A67093">
      <w:pPr>
        <w:numPr>
          <w:ilvl w:val="0"/>
          <w:numId w:val="9"/>
        </w:numPr>
        <w:ind w:left="1004"/>
      </w:pPr>
      <w:r>
        <w:t>Ensure appropriate set of functionalities, minimize the adoption of multiple options for the same functionality, avoid excessive configurations, excessive UE capabilities and UE capabilities reporting</w:t>
      </w:r>
    </w:p>
    <w:p w14:paraId="05C16625" w14:textId="77777777" w:rsidR="00C94648" w:rsidRDefault="00C94648" w:rsidP="00A67093">
      <w:pPr>
        <w:numPr>
          <w:ilvl w:val="0"/>
          <w:numId w:val="9"/>
        </w:numPr>
        <w:ind w:left="1004"/>
      </w:pPr>
      <w:r>
        <w:t>Energy efficiency and energy saving: both for network and device</w:t>
      </w:r>
    </w:p>
    <w:p w14:paraId="677852FC" w14:textId="77777777" w:rsidR="00C94648" w:rsidRDefault="00C94648" w:rsidP="00A67093">
      <w:pPr>
        <w:numPr>
          <w:ilvl w:val="0"/>
          <w:numId w:val="9"/>
        </w:numPr>
        <w:ind w:left="1004"/>
      </w:pPr>
      <w:r>
        <w:t xml:space="preserve">Enhanced spectral efficiency </w:t>
      </w:r>
    </w:p>
    <w:p w14:paraId="0E147A92" w14:textId="77777777" w:rsidR="00C94648" w:rsidRDefault="00C94648" w:rsidP="00A67093">
      <w:pPr>
        <w:numPr>
          <w:ilvl w:val="0"/>
          <w:numId w:val="9"/>
        </w:numPr>
        <w:ind w:left="1004"/>
      </w:pPr>
      <w:r>
        <w:t>Enhanced overall coverage, focus on cell-edge performance and UL coverage</w:t>
      </w:r>
    </w:p>
    <w:p w14:paraId="42AEF188" w14:textId="77777777" w:rsidR="00C94648" w:rsidRDefault="00C94648" w:rsidP="00A67093">
      <w:pPr>
        <w:numPr>
          <w:ilvl w:val="0"/>
          <w:numId w:val="9"/>
        </w:numPr>
        <w:ind w:left="1004"/>
      </w:pPr>
      <w:r>
        <w:t>Wider channel bandwidth (at least 200MHz) support for 6G deployments at least above 2 GHz, around 7 GHz</w:t>
      </w:r>
    </w:p>
    <w:p w14:paraId="4C74B49D" w14:textId="77777777" w:rsidR="00C94648" w:rsidRDefault="00C94648" w:rsidP="00A67093">
      <w:pPr>
        <w:numPr>
          <w:ilvl w:val="0"/>
          <w:numId w:val="9"/>
        </w:numPr>
        <w:ind w:left="1004"/>
      </w:pPr>
      <w:r>
        <w:t>Re-use of existing 5G mid-band (~3.5GHz) site grid for 6G deployments in at least around 7 GHz and targeting comparable coverage to 5G mid-band</w:t>
      </w:r>
    </w:p>
    <w:p w14:paraId="3441CC71" w14:textId="77777777" w:rsidR="00C94648" w:rsidRDefault="00C94648" w:rsidP="00A67093">
      <w:pPr>
        <w:numPr>
          <w:ilvl w:val="0"/>
          <w:numId w:val="9"/>
        </w:numPr>
        <w:ind w:left="1004"/>
      </w:pPr>
      <w:r>
        <w:t>Target scalable and forward compatible design for diverse device types</w:t>
      </w:r>
    </w:p>
    <w:p w14:paraId="5B4CE9FC" w14:textId="77777777" w:rsidR="00C94648" w:rsidRDefault="00C94648" w:rsidP="00A67093">
      <w:pPr>
        <w:numPr>
          <w:ilvl w:val="0"/>
          <w:numId w:val="9"/>
        </w:numPr>
        <w:ind w:left="1004"/>
      </w:pPr>
      <w:r>
        <w:t>Improved spectrum utilization and operations taking into account diverse spectrum allocations</w:t>
      </w:r>
    </w:p>
    <w:p w14:paraId="30B947B5" w14:textId="77777777" w:rsidR="00C94648" w:rsidRDefault="00C94648" w:rsidP="00A67093">
      <w:pPr>
        <w:numPr>
          <w:ilvl w:val="0"/>
          <w:numId w:val="9"/>
        </w:numPr>
        <w:ind w:left="1004"/>
      </w:pPr>
      <w:r>
        <w:t>Aim at using common 6G Radio design, which meets mobile broadband service requirements as high priority, to also meet vertical needs</w:t>
      </w:r>
    </w:p>
    <w:p w14:paraId="4F00B874" w14:textId="77777777" w:rsidR="00C94648" w:rsidRDefault="00C94648" w:rsidP="00A67093">
      <w:pPr>
        <w:numPr>
          <w:ilvl w:val="0"/>
          <w:numId w:val="9"/>
        </w:numPr>
        <w:ind w:left="1004"/>
      </w:pPr>
      <w:r>
        <w:t>Aim at a harmonized 6G Radio design for TN and NTN, including their integration</w:t>
      </w:r>
    </w:p>
    <w:p w14:paraId="68303E04" w14:textId="7E77AD6D" w:rsidR="00496065" w:rsidRPr="00026787" w:rsidRDefault="00C94648" w:rsidP="00A67093">
      <w:pPr>
        <w:numPr>
          <w:ilvl w:val="0"/>
          <w:numId w:val="9"/>
        </w:numPr>
        <w:ind w:left="1004"/>
      </w:pPr>
      <w:r>
        <w:t>System simplification, including reducing configuration complexity, enabling more efficient Cell/UE management, etc.</w:t>
      </w:r>
    </w:p>
    <w:p w14:paraId="56D483B2" w14:textId="60D9786D" w:rsidR="00C8005C" w:rsidRDefault="00C8005C" w:rsidP="00C8005C">
      <w:pPr>
        <w:pStyle w:val="Heading2"/>
      </w:pPr>
      <w:r>
        <w:lastRenderedPageBreak/>
        <w:t>3</w:t>
      </w:r>
      <w:r>
        <w:tab/>
      </w:r>
      <w:r w:rsidR="00913455">
        <w:t xml:space="preserve">Physical later </w:t>
      </w:r>
      <w:r>
        <w:t>centric aspects</w:t>
      </w:r>
    </w:p>
    <w:p w14:paraId="6D4D5FB9" w14:textId="5BF312D0" w:rsidR="00913455" w:rsidRDefault="00FF5529" w:rsidP="00913455">
      <w:r>
        <w:t xml:space="preserve">The following </w:t>
      </w:r>
      <w:r w:rsidR="008F68F8">
        <w:t xml:space="preserve">(RAN1 led) </w:t>
      </w:r>
      <w:r>
        <w:t>physical layer aspects</w:t>
      </w:r>
      <w:r w:rsidR="007D4E2A">
        <w:t xml:space="preserve"> </w:t>
      </w:r>
      <w:r w:rsidR="00CB2CED">
        <w:t>need to be studied</w:t>
      </w:r>
      <w:r w:rsidR="007D4E2A">
        <w:t>.</w:t>
      </w:r>
    </w:p>
    <w:p w14:paraId="05A58712" w14:textId="03E08E90" w:rsidR="00CB2CED" w:rsidRDefault="00CB2CED" w:rsidP="00CB2CED">
      <w:pPr>
        <w:numPr>
          <w:ilvl w:val="0"/>
          <w:numId w:val="10"/>
        </w:numPr>
      </w:pPr>
      <w:r>
        <w:t>Waveform</w:t>
      </w:r>
      <w:r w:rsidR="003B700D">
        <w:t xml:space="preserve"> [RAN1, RAN4]</w:t>
      </w:r>
    </w:p>
    <w:p w14:paraId="0E423A69" w14:textId="767C3683" w:rsidR="00CB2CED" w:rsidRDefault="00A50605" w:rsidP="00CB2CED">
      <w:pPr>
        <w:numPr>
          <w:ilvl w:val="0"/>
          <w:numId w:val="10"/>
        </w:numPr>
      </w:pPr>
      <w:r>
        <w:t>Modulation</w:t>
      </w:r>
      <w:r w:rsidR="00957D55">
        <w:t xml:space="preserve"> [RAN1, RAN4]</w:t>
      </w:r>
    </w:p>
    <w:p w14:paraId="1E5A786A" w14:textId="4DEC3524" w:rsidR="00A50605" w:rsidRDefault="00A50605" w:rsidP="00CB2CED">
      <w:pPr>
        <w:numPr>
          <w:ilvl w:val="0"/>
          <w:numId w:val="10"/>
        </w:numPr>
      </w:pPr>
      <w:r>
        <w:t>Channel coding</w:t>
      </w:r>
      <w:r w:rsidR="00957D55">
        <w:t xml:space="preserve"> [RA</w:t>
      </w:r>
      <w:r w:rsidR="00986CC2">
        <w:t>N</w:t>
      </w:r>
      <w:r w:rsidR="00957D55">
        <w:t>1]</w:t>
      </w:r>
    </w:p>
    <w:p w14:paraId="134E40BE" w14:textId="5F45D424" w:rsidR="00A50605" w:rsidRDefault="00A50605" w:rsidP="00CB2CED">
      <w:pPr>
        <w:numPr>
          <w:ilvl w:val="0"/>
          <w:numId w:val="10"/>
        </w:numPr>
      </w:pPr>
      <w:r>
        <w:t xml:space="preserve">Channel bandwidths and </w:t>
      </w:r>
      <w:r w:rsidR="00F15EF4">
        <w:t>numerology</w:t>
      </w:r>
      <w:r w:rsidR="00957D55">
        <w:t xml:space="preserve"> [RAN1, RAN4]</w:t>
      </w:r>
    </w:p>
    <w:p w14:paraId="23D5DDBF" w14:textId="58AD0817" w:rsidR="004827AE" w:rsidRDefault="004C6531" w:rsidP="0064752A">
      <w:pPr>
        <w:numPr>
          <w:ilvl w:val="1"/>
          <w:numId w:val="10"/>
        </w:numPr>
      </w:pPr>
      <w:r>
        <w:t>Strive for single SCS per band</w:t>
      </w:r>
    </w:p>
    <w:p w14:paraId="69A33774" w14:textId="4A9752F0" w:rsidR="00F15EF4" w:rsidRDefault="00F15EF4" w:rsidP="00CB2CED">
      <w:pPr>
        <w:numPr>
          <w:ilvl w:val="0"/>
          <w:numId w:val="10"/>
        </w:numPr>
      </w:pPr>
      <w:r>
        <w:t xml:space="preserve">Frame structure, </w:t>
      </w:r>
      <w:r w:rsidR="007D2888">
        <w:t>including consideration of spectrum sharing with 5G</w:t>
      </w:r>
      <w:r w:rsidR="00957D55">
        <w:t xml:space="preserve"> [RAN1</w:t>
      </w:r>
      <w:r w:rsidR="00C6457B">
        <w:t>]</w:t>
      </w:r>
    </w:p>
    <w:p w14:paraId="511162FF" w14:textId="4E3A7A81" w:rsidR="0064752A" w:rsidRDefault="009A4FBD" w:rsidP="00CB2CED">
      <w:pPr>
        <w:numPr>
          <w:ilvl w:val="0"/>
          <w:numId w:val="10"/>
        </w:numPr>
      </w:pPr>
      <w:r>
        <w:t>Reference signals</w:t>
      </w:r>
      <w:r w:rsidR="0064752A">
        <w:t xml:space="preserve"> [RAN1]</w:t>
      </w:r>
    </w:p>
    <w:p w14:paraId="00AC31D0" w14:textId="295C5818" w:rsidR="007D2888" w:rsidRDefault="0064752A" w:rsidP="00CB2CED">
      <w:pPr>
        <w:numPr>
          <w:ilvl w:val="0"/>
          <w:numId w:val="10"/>
        </w:numPr>
      </w:pPr>
      <w:r>
        <w:t>C</w:t>
      </w:r>
      <w:r w:rsidR="000D63E7">
        <w:t>ontrol channels</w:t>
      </w:r>
      <w:r w:rsidR="00C6457B">
        <w:t xml:space="preserve"> [RAN1]</w:t>
      </w:r>
    </w:p>
    <w:p w14:paraId="52902D6E" w14:textId="76295E9F" w:rsidR="006E6F25" w:rsidRDefault="006E6F25" w:rsidP="00CB2CED">
      <w:pPr>
        <w:numPr>
          <w:ilvl w:val="0"/>
          <w:numId w:val="10"/>
        </w:numPr>
      </w:pPr>
      <w:r>
        <w:t>HARQ operations</w:t>
      </w:r>
      <w:r w:rsidR="00C6457B">
        <w:t xml:space="preserve"> [RAN1, RAN2]</w:t>
      </w:r>
    </w:p>
    <w:p w14:paraId="3D3F6BE0" w14:textId="33939BE0" w:rsidR="000D63E7" w:rsidRDefault="000D63E7" w:rsidP="00CB2CED">
      <w:pPr>
        <w:numPr>
          <w:ilvl w:val="0"/>
          <w:numId w:val="10"/>
        </w:numPr>
      </w:pPr>
      <w:r>
        <w:t>MIMO</w:t>
      </w:r>
      <w:r w:rsidR="00C6457B">
        <w:t xml:space="preserve"> [RAN1, RAN4]</w:t>
      </w:r>
    </w:p>
    <w:p w14:paraId="3CB374EB" w14:textId="58554588" w:rsidR="000D63E7" w:rsidRDefault="000D63E7" w:rsidP="00CB2CED">
      <w:pPr>
        <w:numPr>
          <w:ilvl w:val="0"/>
          <w:numId w:val="10"/>
        </w:numPr>
      </w:pPr>
      <w:r>
        <w:t>Duplexing</w:t>
      </w:r>
      <w:r w:rsidR="008F68F8">
        <w:t xml:space="preserve"> [RAN1, RAN4]</w:t>
      </w:r>
    </w:p>
    <w:p w14:paraId="695FAFC2" w14:textId="72544628" w:rsidR="006E6F25" w:rsidRDefault="000D63E7" w:rsidP="006E6F25">
      <w:pPr>
        <w:numPr>
          <w:ilvl w:val="0"/>
          <w:numId w:val="10"/>
        </w:numPr>
      </w:pPr>
      <w:r>
        <w:t>Initial</w:t>
      </w:r>
      <w:r w:rsidR="009A4FBD">
        <w:t xml:space="preserve"> access</w:t>
      </w:r>
      <w:r w:rsidR="008F68F8">
        <w:t xml:space="preserve"> [RAN1, RAN2, RAN4]</w:t>
      </w:r>
    </w:p>
    <w:p w14:paraId="31C50E47" w14:textId="2B1049DC" w:rsidR="009A4FBD" w:rsidRDefault="001E5B44" w:rsidP="00CB2CED">
      <w:pPr>
        <w:numPr>
          <w:ilvl w:val="0"/>
          <w:numId w:val="10"/>
        </w:numPr>
      </w:pPr>
      <w:r>
        <w:t>Spectrum aggregation</w:t>
      </w:r>
      <w:r w:rsidR="008F68F8">
        <w:t xml:space="preserve"> [</w:t>
      </w:r>
      <w:r w:rsidR="008F68F8" w:rsidRPr="008F68F8">
        <w:t>RAN1, RAN2, RAN4]</w:t>
      </w:r>
    </w:p>
    <w:p w14:paraId="777004DA" w14:textId="55730CAE" w:rsidR="00F145DB" w:rsidRDefault="006868B4" w:rsidP="00F145DB">
      <w:r>
        <w:t xml:space="preserve">For items such </w:t>
      </w:r>
      <w:r w:rsidR="00AA2821">
        <w:t xml:space="preserve">as waveform, modulation, and channel coding </w:t>
      </w:r>
      <w:r w:rsidR="007900A3">
        <w:t xml:space="preserve">it would be useful to set some boundaries for the studies. </w:t>
      </w:r>
      <w:r w:rsidR="001646CA">
        <w:t>Specifically</w:t>
      </w:r>
      <w:r w:rsidR="00AF711F">
        <w:t>,</w:t>
      </w:r>
      <w:r w:rsidR="001646CA">
        <w:t xml:space="preserve"> we </w:t>
      </w:r>
      <w:r w:rsidR="00AF711F">
        <w:t>propose that the that NR wavefo</w:t>
      </w:r>
      <w:r w:rsidR="00AB54B6">
        <w:t>rm, modulatio</w:t>
      </w:r>
      <w:r w:rsidR="00C01EEA">
        <w:t>n</w:t>
      </w:r>
      <w:r w:rsidR="00AB54B6">
        <w:t xml:space="preserve"> and channel coding are used at the baseline against which any proposals are evaluated</w:t>
      </w:r>
      <w:r w:rsidR="00444A89">
        <w:t xml:space="preserve"> for performance and complexity.</w:t>
      </w:r>
    </w:p>
    <w:p w14:paraId="33948DB4" w14:textId="2ED41B1C" w:rsidR="00C01EEA" w:rsidRPr="00913455" w:rsidRDefault="00D263E0" w:rsidP="00F145DB">
      <w:r>
        <w:t>While all of these items are RAN1 centric,</w:t>
      </w:r>
      <w:r w:rsidR="008C20B4">
        <w:t xml:space="preserve"> RAN4</w:t>
      </w:r>
      <w:r w:rsidR="00400324">
        <w:t xml:space="preserve"> also has an important </w:t>
      </w:r>
      <w:r w:rsidR="003D2887">
        <w:t>role in the studies</w:t>
      </w:r>
      <w:r w:rsidR="00400324">
        <w:t xml:space="preserve">. </w:t>
      </w:r>
      <w:r w:rsidR="0067521E">
        <w:t xml:space="preserve">To ensure that inputs from RAN4 are fully considered </w:t>
      </w:r>
      <w:r w:rsidR="00832029">
        <w:t>in</w:t>
      </w:r>
      <w:r w:rsidR="001B13C6">
        <w:t xml:space="preserve"> any</w:t>
      </w:r>
      <w:r w:rsidR="00832029">
        <w:t xml:space="preserve"> RAN1 decisions </w:t>
      </w:r>
      <w:r w:rsidR="0067521E">
        <w:t xml:space="preserve">we believe it is critical for </w:t>
      </w:r>
      <w:r w:rsidR="00832029">
        <w:t xml:space="preserve">RAN4 </w:t>
      </w:r>
      <w:r w:rsidR="007D4FE4">
        <w:t>to start their studies and provide their inputs as early as possible.</w:t>
      </w:r>
    </w:p>
    <w:p w14:paraId="2C759B77" w14:textId="679E2201" w:rsidR="00885FC0" w:rsidRDefault="00885FC0" w:rsidP="00885FC0">
      <w:pPr>
        <w:pStyle w:val="Heading2"/>
      </w:pPr>
      <w:r>
        <w:t>4</w:t>
      </w:r>
      <w:r w:rsidRPr="00885FC0">
        <w:tab/>
      </w:r>
      <w:r w:rsidR="001E52D0">
        <w:t>R</w:t>
      </w:r>
      <w:r w:rsidR="001E52D0" w:rsidRPr="001E52D0">
        <w:t>adio interface protocol</w:t>
      </w:r>
      <w:r w:rsidR="001E52D0">
        <w:t xml:space="preserve"> </w:t>
      </w:r>
      <w:r w:rsidRPr="00885FC0">
        <w:t>centric aspects</w:t>
      </w:r>
    </w:p>
    <w:p w14:paraId="518AFF26" w14:textId="4F34BC1A" w:rsidR="002540DB" w:rsidRDefault="002540DB" w:rsidP="002540DB">
      <w:r w:rsidRPr="002540DB">
        <w:t>The following (RAN</w:t>
      </w:r>
      <w:r>
        <w:t>2</w:t>
      </w:r>
      <w:r w:rsidRPr="002540DB">
        <w:t xml:space="preserve"> led) </w:t>
      </w:r>
      <w:r w:rsidR="00404714">
        <w:t>radio interface protocol</w:t>
      </w:r>
      <w:r w:rsidRPr="002540DB">
        <w:t xml:space="preserve"> aspects need to be studied.</w:t>
      </w:r>
    </w:p>
    <w:p w14:paraId="3DFEE6DA" w14:textId="24440E3C" w:rsidR="005F5569" w:rsidRDefault="001B7001" w:rsidP="001B7001">
      <w:pPr>
        <w:numPr>
          <w:ilvl w:val="0"/>
          <w:numId w:val="11"/>
        </w:numPr>
      </w:pPr>
      <w:r>
        <w:t>User Plane architecture</w:t>
      </w:r>
      <w:r w:rsidR="00D8240E">
        <w:t>, protocols and procedures</w:t>
      </w:r>
      <w:r w:rsidR="00FB03E0">
        <w:t xml:space="preserve">, including addressing 6G security requires from SA3 </w:t>
      </w:r>
      <w:r w:rsidR="001823D5">
        <w:t>[RAN2]</w:t>
      </w:r>
    </w:p>
    <w:p w14:paraId="11952675" w14:textId="235A136F" w:rsidR="00FB03E0" w:rsidRDefault="00D8240E" w:rsidP="00FB03E0">
      <w:pPr>
        <w:numPr>
          <w:ilvl w:val="0"/>
          <w:numId w:val="11"/>
        </w:numPr>
      </w:pPr>
      <w:r>
        <w:t xml:space="preserve">Control Plane architecture, </w:t>
      </w:r>
      <w:r w:rsidRPr="00D8240E">
        <w:t>protocols</w:t>
      </w:r>
      <w:r w:rsidR="00A53B26">
        <w:t>, states and</w:t>
      </w:r>
      <w:r w:rsidRPr="00D8240E">
        <w:t xml:space="preserve"> procedures</w:t>
      </w:r>
      <w:r w:rsidR="00FB03E0">
        <w:t>,</w:t>
      </w:r>
      <w:r w:rsidR="00FB03E0" w:rsidRPr="00FB03E0">
        <w:t xml:space="preserve"> including addressing 6G security requires from SA3 </w:t>
      </w:r>
      <w:r w:rsidR="001823D5">
        <w:t>[RAN2, RAN3]</w:t>
      </w:r>
    </w:p>
    <w:p w14:paraId="0129FE24" w14:textId="1E92A1A9" w:rsidR="00C25544" w:rsidRDefault="00C25544" w:rsidP="00C25544">
      <w:pPr>
        <w:numPr>
          <w:ilvl w:val="1"/>
          <w:numId w:val="11"/>
        </w:numPr>
      </w:pPr>
      <w:r>
        <w:t>UE capability framework [RAN2, RAN1, RAN4]</w:t>
      </w:r>
    </w:p>
    <w:p w14:paraId="70F458D8" w14:textId="7081B6F5" w:rsidR="00D8240E" w:rsidRPr="002540DB" w:rsidRDefault="009C654A" w:rsidP="00325EB3">
      <w:pPr>
        <w:numPr>
          <w:ilvl w:val="0"/>
          <w:numId w:val="11"/>
        </w:numPr>
      </w:pPr>
      <w:r>
        <w:t>Mobility in idle and connected states</w:t>
      </w:r>
      <w:r w:rsidR="00863622">
        <w:t xml:space="preserve"> [RAN2, RAN1, RAN3, RAN4]</w:t>
      </w:r>
    </w:p>
    <w:p w14:paraId="30B89C5F" w14:textId="206DC6C1" w:rsidR="00C8005C" w:rsidRDefault="00885FC0" w:rsidP="00885FC0">
      <w:pPr>
        <w:pStyle w:val="Heading2"/>
      </w:pPr>
      <w:r>
        <w:t>5</w:t>
      </w:r>
      <w:r w:rsidRPr="00885FC0">
        <w:tab/>
      </w:r>
      <w:r w:rsidR="00AE4A2D" w:rsidRPr="00AE4A2D">
        <w:t xml:space="preserve">Radio Access Network architecture </w:t>
      </w:r>
      <w:r w:rsidRPr="00885FC0">
        <w:t>-centric aspects</w:t>
      </w:r>
    </w:p>
    <w:p w14:paraId="42A6911C" w14:textId="6C64DCA3" w:rsidR="00BB316B" w:rsidRDefault="00BB316B" w:rsidP="00BB316B">
      <w:r w:rsidRPr="00BB316B">
        <w:t>The following (RAN</w:t>
      </w:r>
      <w:r>
        <w:t>3</w:t>
      </w:r>
      <w:r w:rsidRPr="00BB316B">
        <w:t xml:space="preserve"> led</w:t>
      </w:r>
      <w:r w:rsidR="00A9511A">
        <w:t>)</w:t>
      </w:r>
      <w:r w:rsidR="00A9511A" w:rsidRPr="00A9511A">
        <w:t xml:space="preserve"> Radio Access Network architecture </w:t>
      </w:r>
      <w:r w:rsidR="00EC4004">
        <w:t xml:space="preserve">aspects </w:t>
      </w:r>
      <w:r w:rsidRPr="00BB316B">
        <w:t>need to be studied</w:t>
      </w:r>
    </w:p>
    <w:p w14:paraId="2DEA1080" w14:textId="5745C82E" w:rsidR="00BB316B" w:rsidRDefault="00BB316B" w:rsidP="00BB316B">
      <w:pPr>
        <w:numPr>
          <w:ilvl w:val="0"/>
          <w:numId w:val="12"/>
        </w:numPr>
      </w:pPr>
      <w:r>
        <w:t>Overall RAN architecture [RAN3, RAN2]</w:t>
      </w:r>
    </w:p>
    <w:p w14:paraId="3EACDC60" w14:textId="07CCF4EA" w:rsidR="00EA1782" w:rsidRDefault="00EA1782" w:rsidP="00EA1782">
      <w:pPr>
        <w:numPr>
          <w:ilvl w:val="0"/>
          <w:numId w:val="12"/>
        </w:numPr>
      </w:pPr>
      <w:r>
        <w:t>RAN-CN functional split</w:t>
      </w:r>
      <w:r w:rsidR="00CE6DF5">
        <w:t xml:space="preserve">, in coordination with SA2 </w:t>
      </w:r>
      <w:r>
        <w:t>[RAN3</w:t>
      </w:r>
      <w:r w:rsidR="00CE6DF5">
        <w:t>, RAN2</w:t>
      </w:r>
      <w:r>
        <w:t>]</w:t>
      </w:r>
    </w:p>
    <w:p w14:paraId="3E81656E" w14:textId="04B6A69F" w:rsidR="00AE4A2D" w:rsidRPr="00AE4A2D" w:rsidRDefault="00BB316B" w:rsidP="00D80412">
      <w:pPr>
        <w:numPr>
          <w:ilvl w:val="0"/>
          <w:numId w:val="12"/>
        </w:numPr>
      </w:pPr>
      <w:r>
        <w:t>RAN internal interfaces</w:t>
      </w:r>
      <w:r w:rsidR="00D80412">
        <w:t xml:space="preserve"> and functional split </w:t>
      </w:r>
      <w:r>
        <w:t>[RAN3, RAN2]</w:t>
      </w:r>
    </w:p>
    <w:p w14:paraId="25453A8A" w14:textId="65402698" w:rsidR="00885FC0" w:rsidRDefault="00885FC0" w:rsidP="00885FC0">
      <w:pPr>
        <w:pStyle w:val="Heading2"/>
      </w:pPr>
      <w:r>
        <w:lastRenderedPageBreak/>
        <w:t>6</w:t>
      </w:r>
      <w:r w:rsidRPr="00885FC0">
        <w:tab/>
      </w:r>
      <w:r>
        <w:t>RAN4-</w:t>
      </w:r>
      <w:r w:rsidRPr="00885FC0">
        <w:t>centric aspects</w:t>
      </w:r>
    </w:p>
    <w:p w14:paraId="498718DC" w14:textId="3EC94E36" w:rsidR="003017DF" w:rsidRDefault="003017DF" w:rsidP="00E451D1">
      <w:r w:rsidRPr="003017DF">
        <w:t>The following (RAN</w:t>
      </w:r>
      <w:r>
        <w:t>4</w:t>
      </w:r>
      <w:r w:rsidRPr="003017DF">
        <w:t xml:space="preserve"> led) aspects need to be studied</w:t>
      </w:r>
    </w:p>
    <w:p w14:paraId="3070E293" w14:textId="130C758F" w:rsidR="00E451D1" w:rsidRDefault="000A1D39" w:rsidP="000A1D39">
      <w:pPr>
        <w:numPr>
          <w:ilvl w:val="0"/>
          <w:numId w:val="13"/>
        </w:numPr>
      </w:pPr>
      <w:r>
        <w:t xml:space="preserve">Overall </w:t>
      </w:r>
      <w:r w:rsidR="00F33D22">
        <w:t xml:space="preserve">(UE and BS) </w:t>
      </w:r>
      <w:r w:rsidR="00E451D1">
        <w:t>RF aspects [RAN4]</w:t>
      </w:r>
    </w:p>
    <w:p w14:paraId="75B100C8" w14:textId="41E21B6A" w:rsidR="00E451D1" w:rsidRDefault="00680C4D" w:rsidP="000A1D39">
      <w:pPr>
        <w:numPr>
          <w:ilvl w:val="1"/>
          <w:numId w:val="13"/>
        </w:numPr>
      </w:pPr>
      <w:r>
        <w:t>C</w:t>
      </w:r>
      <w:r w:rsidR="00E451D1">
        <w:t>o-existence studies</w:t>
      </w:r>
      <w:r>
        <w:t xml:space="preserve"> (as needed)</w:t>
      </w:r>
    </w:p>
    <w:p w14:paraId="227801A1" w14:textId="403C4115" w:rsidR="00E451D1" w:rsidRDefault="00E451D1" w:rsidP="000A1D39">
      <w:pPr>
        <w:numPr>
          <w:ilvl w:val="1"/>
          <w:numId w:val="13"/>
        </w:numPr>
      </w:pPr>
      <w:r>
        <w:t xml:space="preserve">RF related system parameters </w:t>
      </w:r>
    </w:p>
    <w:p w14:paraId="302E4B0B" w14:textId="7B2C969B" w:rsidR="000E4818" w:rsidRDefault="000E4818" w:rsidP="00680C4D">
      <w:pPr>
        <w:numPr>
          <w:ilvl w:val="1"/>
          <w:numId w:val="13"/>
        </w:numPr>
      </w:pPr>
      <w:r>
        <w:t xml:space="preserve">Definition of </w:t>
      </w:r>
      <w:r w:rsidR="002B52CB">
        <w:t xml:space="preserve">FRs </w:t>
      </w:r>
    </w:p>
    <w:p w14:paraId="665FD50C" w14:textId="07D57330" w:rsidR="00566005" w:rsidRDefault="00566005" w:rsidP="00680C4D">
      <w:pPr>
        <w:numPr>
          <w:ilvl w:val="1"/>
          <w:numId w:val="13"/>
        </w:numPr>
      </w:pPr>
      <w:r>
        <w:t>Band and band combination framework improvements</w:t>
      </w:r>
    </w:p>
    <w:p w14:paraId="68A5AF12" w14:textId="6B98FA02" w:rsidR="00680C4D" w:rsidRDefault="000E4818" w:rsidP="000A1D39">
      <w:pPr>
        <w:numPr>
          <w:ilvl w:val="1"/>
          <w:numId w:val="13"/>
        </w:numPr>
      </w:pPr>
      <w:r>
        <w:t>H</w:t>
      </w:r>
      <w:r w:rsidR="00680C4D">
        <w:t xml:space="preserve">andling </w:t>
      </w:r>
      <w:r w:rsidR="00F66172">
        <w:t xml:space="preserve">of ‘irregular’ </w:t>
      </w:r>
      <w:r w:rsidR="00680C4D">
        <w:t xml:space="preserve">channel bandwidths </w:t>
      </w:r>
      <w:r w:rsidR="00F66172">
        <w:t>(i.e. not a multiple</w:t>
      </w:r>
      <w:r w:rsidR="00680C4D">
        <w:t xml:space="preserve"> of 5MHz</w:t>
      </w:r>
      <w:r w:rsidR="00F66172">
        <w:t>)</w:t>
      </w:r>
    </w:p>
    <w:p w14:paraId="00E7DD3A" w14:textId="77777777" w:rsidR="00D951F6" w:rsidRDefault="00D951F6" w:rsidP="00D951F6">
      <w:pPr>
        <w:numPr>
          <w:ilvl w:val="1"/>
          <w:numId w:val="13"/>
        </w:numPr>
      </w:pPr>
      <w:r w:rsidRPr="00750E92">
        <w:t xml:space="preserve">Framework for support of diverse device types and baseline capabilities covering different frequency ranges, incl. at least number of Rx/Tx chains, max/min BW, power class </w:t>
      </w:r>
    </w:p>
    <w:p w14:paraId="70E33276" w14:textId="0C67A65A" w:rsidR="00E451D1" w:rsidRDefault="00E451D1" w:rsidP="000A1D39">
      <w:pPr>
        <w:numPr>
          <w:ilvl w:val="0"/>
          <w:numId w:val="13"/>
        </w:numPr>
      </w:pPr>
      <w:r>
        <w:t>BS RF requirement</w:t>
      </w:r>
      <w:r w:rsidR="00F33D22">
        <w:t>s</w:t>
      </w:r>
      <w:r>
        <w:t xml:space="preserve"> [RAN4]</w:t>
      </w:r>
    </w:p>
    <w:p w14:paraId="3A6F2C39" w14:textId="6A4A77A2" w:rsidR="00E451D1" w:rsidRDefault="00E451D1" w:rsidP="000A1D39">
      <w:pPr>
        <w:numPr>
          <w:ilvl w:val="0"/>
          <w:numId w:val="13"/>
        </w:numPr>
      </w:pPr>
      <w:r>
        <w:t>UE RF requirement</w:t>
      </w:r>
      <w:r w:rsidR="00892B8F">
        <w:t>s</w:t>
      </w:r>
      <w:r>
        <w:t xml:space="preserve"> [RAN4]</w:t>
      </w:r>
    </w:p>
    <w:p w14:paraId="313572F2" w14:textId="6D4DAB22" w:rsidR="00E451D1" w:rsidRDefault="00E451D1" w:rsidP="000A1D39">
      <w:pPr>
        <w:numPr>
          <w:ilvl w:val="0"/>
          <w:numId w:val="13"/>
        </w:numPr>
      </w:pPr>
      <w:r>
        <w:t>RRM aspects [RAN4, RAN1, RAN2]</w:t>
      </w:r>
    </w:p>
    <w:p w14:paraId="35B194DD" w14:textId="4D8A491B" w:rsidR="00E451D1" w:rsidRDefault="00E451D1" w:rsidP="000A1D39">
      <w:pPr>
        <w:numPr>
          <w:ilvl w:val="0"/>
          <w:numId w:val="13"/>
        </w:numPr>
      </w:pPr>
      <w:r>
        <w:t>Demodulation and performance aspects [RAN4]</w:t>
      </w:r>
    </w:p>
    <w:p w14:paraId="5A29B368" w14:textId="32D0C182" w:rsidR="00566005" w:rsidRDefault="005B47BE" w:rsidP="000A1D39">
      <w:pPr>
        <w:numPr>
          <w:ilvl w:val="0"/>
          <w:numId w:val="13"/>
        </w:numPr>
      </w:pPr>
      <w:r>
        <w:t>T</w:t>
      </w:r>
      <w:r w:rsidR="00E451D1">
        <w:t xml:space="preserve">estability </w:t>
      </w:r>
      <w:r>
        <w:t xml:space="preserve">aspects </w:t>
      </w:r>
      <w:r w:rsidR="00566005">
        <w:t>[RAN4]</w:t>
      </w:r>
    </w:p>
    <w:p w14:paraId="2F49AEB7" w14:textId="2A69136D" w:rsidR="007534F0" w:rsidRPr="007534F0" w:rsidRDefault="00566005" w:rsidP="007534F0">
      <w:pPr>
        <w:numPr>
          <w:ilvl w:val="1"/>
          <w:numId w:val="13"/>
        </w:numPr>
        <w:rPr>
          <w:lang w:val="en-IE"/>
        </w:rPr>
      </w:pPr>
      <w:r>
        <w:t xml:space="preserve">Conducted / OTA </w:t>
      </w:r>
      <w:r w:rsidR="007534F0">
        <w:t>t</w:t>
      </w:r>
      <w:r w:rsidR="007534F0" w:rsidRPr="007534F0">
        <w:t>est methods for RF, RRM, Demodulation core and performance requirements</w:t>
      </w:r>
    </w:p>
    <w:p w14:paraId="26E7AB60" w14:textId="347AEE65" w:rsidR="00E451D1" w:rsidRDefault="00566005" w:rsidP="00566005">
      <w:pPr>
        <w:numPr>
          <w:ilvl w:val="1"/>
          <w:numId w:val="13"/>
        </w:numPr>
      </w:pPr>
      <w:r>
        <w:t>S</w:t>
      </w:r>
      <w:r w:rsidR="00892B8F">
        <w:t xml:space="preserve">patial channel models </w:t>
      </w:r>
      <w:r w:rsidR="00D951F6">
        <w:t>for performance requirements</w:t>
      </w:r>
    </w:p>
    <w:p w14:paraId="2215EA9A" w14:textId="0463ADCB" w:rsidR="006531C8" w:rsidRDefault="004556D0" w:rsidP="006531C8">
      <w:r>
        <w:t xml:space="preserve">It is widely acknowledged that the </w:t>
      </w:r>
      <w:r w:rsidR="006E73A4">
        <w:t xml:space="preserve">RAN4 NR </w:t>
      </w:r>
      <w:r w:rsidR="005C6A53">
        <w:t xml:space="preserve">requirements and </w:t>
      </w:r>
      <w:r w:rsidR="006E73A4">
        <w:t xml:space="preserve">specifications </w:t>
      </w:r>
      <w:r w:rsidR="0021189A">
        <w:t xml:space="preserve">have become very complex and are difficult to maintain. </w:t>
      </w:r>
      <w:r w:rsidR="005D0321">
        <w:t>Consequently</w:t>
      </w:r>
      <w:r w:rsidR="008E3672">
        <w:t xml:space="preserve">, the 6G studies should consider how the </w:t>
      </w:r>
      <w:r w:rsidR="00FA59DC">
        <w:t>requirements frameworks, in all of the above areas</w:t>
      </w:r>
      <w:r w:rsidR="00BB7E2E">
        <w:t>,</w:t>
      </w:r>
      <w:r w:rsidR="00FA59DC">
        <w:t xml:space="preserve"> can be </w:t>
      </w:r>
      <w:r w:rsidR="00BB7E2E">
        <w:t xml:space="preserve">simplified and improved, and also </w:t>
      </w:r>
      <w:r w:rsidR="00E5413B">
        <w:t xml:space="preserve">how the specification structure </w:t>
      </w:r>
      <w:r w:rsidR="006A60CF">
        <w:t>and readability can be improved</w:t>
      </w:r>
      <w:r w:rsidR="00222AD1">
        <w:t xml:space="preserve">. These are aspects that we expect all working groups </w:t>
      </w:r>
      <w:r w:rsidR="00775CAE">
        <w:t xml:space="preserve">to consider in the course of their studies but specifically for RAN4 we consider it is important to be captures as an objective </w:t>
      </w:r>
      <w:r w:rsidR="00B00405">
        <w:t>of the study.</w:t>
      </w:r>
    </w:p>
    <w:p w14:paraId="252311BF" w14:textId="511003C7" w:rsidR="00142DDD" w:rsidRDefault="00142DDD" w:rsidP="00B9543E">
      <w:pPr>
        <w:pStyle w:val="Heading2"/>
      </w:pPr>
      <w:r>
        <w:t>7</w:t>
      </w:r>
      <w:r>
        <w:tab/>
        <w:t>Cross group aspects</w:t>
      </w:r>
    </w:p>
    <w:p w14:paraId="0C1CB102" w14:textId="031D566C" w:rsidR="00056332" w:rsidRDefault="00097F1B" w:rsidP="00056332">
      <w:r>
        <w:t xml:space="preserve">Some </w:t>
      </w:r>
      <w:r w:rsidR="00C66AE0">
        <w:t xml:space="preserve">important aspects of the 6G study </w:t>
      </w:r>
      <w:r>
        <w:t xml:space="preserve">cannot easily be </w:t>
      </w:r>
      <w:r w:rsidR="00801F24">
        <w:t>assigned to a single lead group</w:t>
      </w:r>
      <w:r w:rsidR="00B2472A">
        <w:t>, such as 5G to 6G migration and AI/ML</w:t>
      </w:r>
      <w:r w:rsidR="00D35A71">
        <w:t xml:space="preserve"> aspects</w:t>
      </w:r>
      <w:r w:rsidR="00801F24">
        <w:t xml:space="preserve">. </w:t>
      </w:r>
      <w:r w:rsidR="00B3153F">
        <w:t xml:space="preserve">For these separate objectives should be considered. </w:t>
      </w:r>
    </w:p>
    <w:p w14:paraId="205BC83C" w14:textId="0E62342F" w:rsidR="001363DE" w:rsidRPr="001363DE" w:rsidRDefault="001363DE" w:rsidP="001363DE">
      <w:pPr>
        <w:pStyle w:val="Heading3"/>
        <w:rPr>
          <w:b/>
          <w:bCs/>
        </w:rPr>
      </w:pPr>
      <w:r>
        <w:t xml:space="preserve">7.1 </w:t>
      </w:r>
      <w:r w:rsidRPr="001363DE">
        <w:t>5G to 6G migration</w:t>
      </w:r>
    </w:p>
    <w:p w14:paraId="582C5E26" w14:textId="0C36760F" w:rsidR="00B3153F" w:rsidRDefault="00D35A71" w:rsidP="00056332">
      <w:r>
        <w:t xml:space="preserve">For </w:t>
      </w:r>
      <w:r w:rsidRPr="00D35A71">
        <w:t>5G to 6G migration</w:t>
      </w:r>
      <w:r>
        <w:t xml:space="preserve">, the following aspects </w:t>
      </w:r>
      <w:r w:rsidR="005C4B96">
        <w:t>need to be studied:</w:t>
      </w:r>
    </w:p>
    <w:p w14:paraId="603BDF12" w14:textId="2A0F655F" w:rsidR="005C4B96" w:rsidRDefault="006004DF" w:rsidP="005C4B96">
      <w:pPr>
        <w:numPr>
          <w:ilvl w:val="0"/>
          <w:numId w:val="15"/>
        </w:numPr>
      </w:pPr>
      <w:r>
        <w:t xml:space="preserve">5G-6G Spectrum Sharing </w:t>
      </w:r>
      <w:r w:rsidR="00493768" w:rsidRPr="00493768">
        <w:t>[RAN1 RAN2, RAN4, RAN3]</w:t>
      </w:r>
    </w:p>
    <w:p w14:paraId="35A652D8" w14:textId="7634210B" w:rsidR="00493768" w:rsidRDefault="00493768" w:rsidP="005C4B96">
      <w:pPr>
        <w:numPr>
          <w:ilvl w:val="0"/>
          <w:numId w:val="15"/>
        </w:numPr>
      </w:pPr>
      <w:r>
        <w:t xml:space="preserve">Need to </w:t>
      </w:r>
      <w:r w:rsidR="005E3082">
        <w:t xml:space="preserve">support </w:t>
      </w:r>
      <w:r>
        <w:t>5G-6G Dual Connectivity (i.e. Non standalone operation)</w:t>
      </w:r>
      <w:r w:rsidR="007B6A67">
        <w:t xml:space="preserve"> </w:t>
      </w:r>
      <w:r w:rsidR="001D6D8F">
        <w:t>as a</w:t>
      </w:r>
      <w:r w:rsidR="005B10D1">
        <w:t>n additional</w:t>
      </w:r>
      <w:r w:rsidR="001D6D8F">
        <w:t xml:space="preserve"> technology to facilitate 5G-6G migrations. </w:t>
      </w:r>
      <w:r w:rsidR="00943ABC" w:rsidRPr="00943ABC">
        <w:t>[RAN2, RAN1, RAN3, RAN4]</w:t>
      </w:r>
    </w:p>
    <w:p w14:paraId="423CE357" w14:textId="76D5E16E" w:rsidR="00F91AA9" w:rsidRDefault="00F91AA9" w:rsidP="005C4B96">
      <w:pPr>
        <w:numPr>
          <w:ilvl w:val="0"/>
          <w:numId w:val="15"/>
        </w:numPr>
      </w:pPr>
      <w:r>
        <w:t>Interworking and mobility between 5G and 6G</w:t>
      </w:r>
      <w:r w:rsidR="005E3082">
        <w:t xml:space="preserve"> </w:t>
      </w:r>
      <w:r w:rsidR="005E3082" w:rsidRPr="005E3082">
        <w:t>[RAN2, RAN3, RAN4]</w:t>
      </w:r>
    </w:p>
    <w:p w14:paraId="67DD21C8" w14:textId="3A8DB101" w:rsidR="005E3082" w:rsidRDefault="005E3082" w:rsidP="005E3082">
      <w:r>
        <w:t xml:space="preserve">Specifically for the second item on the need to </w:t>
      </w:r>
      <w:r w:rsidRPr="005E3082">
        <w:t xml:space="preserve">support 5G-6G </w:t>
      </w:r>
      <w:r>
        <w:t>DC</w:t>
      </w:r>
      <w:r w:rsidR="0026625E">
        <w:t>,</w:t>
      </w:r>
      <w:r w:rsidR="00287153">
        <w:t xml:space="preserve"> we believe that </w:t>
      </w:r>
      <w:r w:rsidR="006F0484">
        <w:t xml:space="preserve">RAN </w:t>
      </w:r>
      <w:r w:rsidR="0026625E">
        <w:t>plenary</w:t>
      </w:r>
      <w:r w:rsidR="006F0484">
        <w:t xml:space="preserve"> </w:t>
      </w:r>
      <w:r w:rsidR="00311BFA">
        <w:t xml:space="preserve">is best placed to take the final decisions </w:t>
      </w:r>
      <w:r w:rsidR="006F0484">
        <w:t xml:space="preserve">based </w:t>
      </w:r>
      <w:r w:rsidR="00C7441A">
        <w:t xml:space="preserve">on requirements developed within RAN and </w:t>
      </w:r>
      <w:r w:rsidR="006F0484">
        <w:t xml:space="preserve">on </w:t>
      </w:r>
      <w:r w:rsidR="00C7441A">
        <w:t xml:space="preserve">technical input </w:t>
      </w:r>
      <w:r w:rsidR="0026625E">
        <w:t xml:space="preserve">received from all groups. </w:t>
      </w:r>
    </w:p>
    <w:p w14:paraId="31E36B3D" w14:textId="77777777" w:rsidR="00F510C5" w:rsidRDefault="00F510C5" w:rsidP="001363DE">
      <w:pPr>
        <w:pStyle w:val="Heading3"/>
      </w:pPr>
      <w:r>
        <w:t>7.2 AI/ML</w:t>
      </w:r>
    </w:p>
    <w:p w14:paraId="6B03F0C4" w14:textId="2BE8A016" w:rsidR="00307522" w:rsidRDefault="00307522" w:rsidP="00F510C5">
      <w:r>
        <w:t>AI/ML has been extensively studied in the context of 5G over the last 2 releases</w:t>
      </w:r>
      <w:r w:rsidR="002D054F">
        <w:t>. We</w:t>
      </w:r>
      <w:r w:rsidR="000879FC">
        <w:t xml:space="preserve"> consider that </w:t>
      </w:r>
      <w:r w:rsidR="002D054F">
        <w:t xml:space="preserve">the AI/ML framework being developed for 5G </w:t>
      </w:r>
      <w:r w:rsidR="000879FC">
        <w:t xml:space="preserve">should be reused </w:t>
      </w:r>
      <w:r w:rsidR="004D7D76">
        <w:t xml:space="preserve">and built upon </w:t>
      </w:r>
      <w:r w:rsidR="000879FC">
        <w:t xml:space="preserve">as much as possible for 6G. </w:t>
      </w:r>
    </w:p>
    <w:p w14:paraId="4E76D838" w14:textId="36840563" w:rsidR="009F037D" w:rsidRDefault="000969EC" w:rsidP="00F510C5">
      <w:r>
        <w:lastRenderedPageBreak/>
        <w:t>There is huge potential to study new use cases of AI/ML within 6G</w:t>
      </w:r>
      <w:r w:rsidR="00924635">
        <w:t xml:space="preserve">, and at the extreme AI/ML approaches could be considered for almost any aspect of 6G </w:t>
      </w:r>
      <w:r w:rsidR="001B7BE9">
        <w:t xml:space="preserve">operation. However, </w:t>
      </w:r>
      <w:r w:rsidR="00EC4EAE">
        <w:t xml:space="preserve">it will not be practical for study </w:t>
      </w:r>
      <w:r w:rsidR="00C73323">
        <w:t>AI/ML approaches for all of these</w:t>
      </w:r>
      <w:r w:rsidR="00B47DA9">
        <w:t xml:space="preserve"> and hence</w:t>
      </w:r>
      <w:r w:rsidR="005371EA">
        <w:t xml:space="preserve"> there will have to be</w:t>
      </w:r>
      <w:r w:rsidR="00B47DA9">
        <w:t xml:space="preserve"> some initial selection of compelling new use cases to </w:t>
      </w:r>
      <w:r w:rsidR="005371EA">
        <w:t>consider for 6G.</w:t>
      </w:r>
      <w:r w:rsidR="00C06D81">
        <w:t xml:space="preserve"> Further use cases </w:t>
      </w:r>
      <w:r w:rsidR="00930C11">
        <w:t>can be studied in the evolution of 6G beyond the initial release.</w:t>
      </w:r>
    </w:p>
    <w:p w14:paraId="113C7436" w14:textId="3767861D" w:rsidR="005371EA" w:rsidRDefault="005A6AFA" w:rsidP="00F510C5">
      <w:r>
        <w:t xml:space="preserve">While AI/ML approaches offer </w:t>
      </w:r>
      <w:r w:rsidR="00DC2CD4">
        <w:t>great potential to</w:t>
      </w:r>
      <w:r w:rsidR="00C35743">
        <w:t xml:space="preserve"> deliver</w:t>
      </w:r>
      <w:r w:rsidR="00DC2CD4">
        <w:t xml:space="preserve"> improve</w:t>
      </w:r>
      <w:r w:rsidR="00C35743">
        <w:t>d</w:t>
      </w:r>
      <w:r w:rsidR="00DC2CD4">
        <w:t xml:space="preserve"> performance </w:t>
      </w:r>
      <w:r w:rsidR="00C72EBD">
        <w:t>for</w:t>
      </w:r>
      <w:r w:rsidR="00DC2CD4">
        <w:t xml:space="preserve"> 6G</w:t>
      </w:r>
      <w:r w:rsidR="00C72EBD">
        <w:t xml:space="preserve"> in many cases</w:t>
      </w:r>
      <w:r w:rsidR="00C35743">
        <w:t xml:space="preserve">, </w:t>
      </w:r>
      <w:r w:rsidR="009418B4">
        <w:t>it is not possible</w:t>
      </w:r>
      <w:r w:rsidR="009418B4" w:rsidRPr="009418B4">
        <w:t xml:space="preserve"> </w:t>
      </w:r>
      <w:r w:rsidR="009929ED">
        <w:t xml:space="preserve">to </w:t>
      </w:r>
      <w:r w:rsidR="009418B4" w:rsidRPr="009418B4">
        <w:t>guarantee</w:t>
      </w:r>
      <w:r w:rsidR="009418B4">
        <w:t xml:space="preserve"> that there is no situation in which </w:t>
      </w:r>
      <w:r w:rsidR="003A0D47">
        <w:t>the AI/ML approach may perform poorly compared to traditional approaches. Conseq</w:t>
      </w:r>
      <w:r w:rsidR="00C17CCC">
        <w:t xml:space="preserve">uent we consider that it is </w:t>
      </w:r>
      <w:r w:rsidR="009418B4" w:rsidRPr="009418B4">
        <w:t xml:space="preserve">imperative to </w:t>
      </w:r>
      <w:r w:rsidR="00E00D34">
        <w:t xml:space="preserve">always </w:t>
      </w:r>
      <w:r w:rsidR="009418B4" w:rsidRPr="009418B4">
        <w:t xml:space="preserve">support </w:t>
      </w:r>
      <w:r w:rsidR="00E00D34">
        <w:t>a</w:t>
      </w:r>
      <w:r w:rsidR="00C17CCC">
        <w:t xml:space="preserve"> mode of operation </w:t>
      </w:r>
      <w:r w:rsidR="009929ED">
        <w:t xml:space="preserve">without </w:t>
      </w:r>
      <w:r w:rsidR="009418B4" w:rsidRPr="009418B4">
        <w:t>AI/ML.</w:t>
      </w:r>
      <w:r w:rsidR="00DC2CD4">
        <w:t xml:space="preserve"> </w:t>
      </w:r>
    </w:p>
    <w:p w14:paraId="7360208A" w14:textId="0340018C" w:rsidR="00477F3C" w:rsidRDefault="00477F3C" w:rsidP="00F510C5">
      <w:r>
        <w:t xml:space="preserve">For AI/ML, the following aspects need to be </w:t>
      </w:r>
      <w:r w:rsidR="00BA509D">
        <w:t>studied</w:t>
      </w:r>
      <w:r w:rsidR="00155B50">
        <w:t xml:space="preserve"> </w:t>
      </w:r>
      <w:r w:rsidR="00DF2261">
        <w:t>across all WGs</w:t>
      </w:r>
      <w:r w:rsidR="005C5C99">
        <w:t>:</w:t>
      </w:r>
    </w:p>
    <w:p w14:paraId="130C7E99" w14:textId="6E19F44E" w:rsidR="004A64B8" w:rsidRDefault="00B837CC" w:rsidP="004A64B8">
      <w:pPr>
        <w:numPr>
          <w:ilvl w:val="0"/>
          <w:numId w:val="16"/>
        </w:numPr>
      </w:pPr>
      <w:r>
        <w:t>AI/ML framework</w:t>
      </w:r>
      <w:r w:rsidR="001B2DA1">
        <w:t xml:space="preserve"> </w:t>
      </w:r>
      <w:r w:rsidR="007F3840">
        <w:t xml:space="preserve">addressing the identified use case and </w:t>
      </w:r>
      <w:r w:rsidR="00711039">
        <w:t>extensible to future use cases</w:t>
      </w:r>
      <w:r w:rsidR="004A64B8">
        <w:t xml:space="preserve">, reusing and building upon the </w:t>
      </w:r>
      <w:r w:rsidR="001B2DA1">
        <w:t xml:space="preserve">AI/ML framework developed for 5G </w:t>
      </w:r>
      <w:r w:rsidR="00CB0708" w:rsidRPr="00CB0708">
        <w:t>[RAN1, RAN2, RAN3, RAN4]</w:t>
      </w:r>
    </w:p>
    <w:p w14:paraId="18C854EC" w14:textId="77777777" w:rsidR="00A94340" w:rsidRDefault="00477F3C" w:rsidP="00477F3C">
      <w:pPr>
        <w:numPr>
          <w:ilvl w:val="0"/>
          <w:numId w:val="16"/>
        </w:numPr>
      </w:pPr>
      <w:r>
        <w:t xml:space="preserve">Identify </w:t>
      </w:r>
      <w:r w:rsidR="00A94340">
        <w:t>use cases for study in the content of 6G</w:t>
      </w:r>
    </w:p>
    <w:p w14:paraId="0EF638B1" w14:textId="7BBC6090" w:rsidR="00477F3C" w:rsidRDefault="00477F3C" w:rsidP="00477F3C">
      <w:pPr>
        <w:numPr>
          <w:ilvl w:val="0"/>
          <w:numId w:val="16"/>
        </w:numPr>
      </w:pPr>
      <w:r>
        <w:t xml:space="preserve">RAN </w:t>
      </w:r>
      <w:r w:rsidR="00695092">
        <w:t xml:space="preserve">and radio </w:t>
      </w:r>
      <w:r>
        <w:t>design</w:t>
      </w:r>
      <w:r w:rsidR="007F2203">
        <w:t xml:space="preserve"> shall</w:t>
      </w:r>
      <w:r>
        <w:t xml:space="preserve"> </w:t>
      </w:r>
      <w:r w:rsidR="007F2203" w:rsidRPr="007F2203">
        <w:t>support a mode of operation without AI/ML.</w:t>
      </w:r>
    </w:p>
    <w:p w14:paraId="78F08EC1" w14:textId="3DD8B349" w:rsidR="008335A1" w:rsidRDefault="00196726" w:rsidP="00494CB7">
      <w:pPr>
        <w:pStyle w:val="Heading2"/>
      </w:pPr>
      <w:r>
        <w:t>8</w:t>
      </w:r>
      <w:r w:rsidR="00494CB7" w:rsidRPr="00885FC0">
        <w:tab/>
      </w:r>
      <w:r w:rsidR="00494CB7">
        <w:t>Timeline and milestones</w:t>
      </w:r>
    </w:p>
    <w:p w14:paraId="6CD720A9" w14:textId="263D39EF" w:rsidR="00F75C4E" w:rsidRDefault="007F6E9F" w:rsidP="00F75C4E">
      <w:r>
        <w:t>The RAN Plenary 6G SID [1] included the following objective:</w:t>
      </w:r>
    </w:p>
    <w:p w14:paraId="5E8EDC83" w14:textId="77777777" w:rsidR="007F6E9F" w:rsidRPr="00B74134" w:rsidRDefault="007F6E9F" w:rsidP="007F6E9F">
      <w:pPr>
        <w:numPr>
          <w:ilvl w:val="0"/>
          <w:numId w:val="17"/>
        </w:numPr>
        <w:overflowPunct w:val="0"/>
        <w:autoSpaceDE w:val="0"/>
        <w:autoSpaceDN w:val="0"/>
        <w:adjustRightInd w:val="0"/>
        <w:contextualSpacing/>
        <w:textAlignment w:val="baseline"/>
        <w:rPr>
          <w:rFonts w:eastAsia="DengXian"/>
          <w:bCs/>
          <w:iCs/>
        </w:rPr>
      </w:pPr>
      <w:r w:rsidRPr="00B74134">
        <w:rPr>
          <w:rFonts w:eastAsia="DengXian"/>
          <w:bCs/>
          <w:iCs/>
        </w:rPr>
        <w:t>Define a time plan and steer work as appropriate for the RAN WGs during the 6G WG SI to deliver high-level decisions at least on the following areas:</w:t>
      </w:r>
    </w:p>
    <w:p w14:paraId="29AE6F00" w14:textId="77777777" w:rsidR="007F6E9F" w:rsidRPr="00B74134" w:rsidRDefault="007F6E9F" w:rsidP="007F6E9F">
      <w:pPr>
        <w:numPr>
          <w:ilvl w:val="1"/>
          <w:numId w:val="17"/>
        </w:numPr>
        <w:overflowPunct w:val="0"/>
        <w:autoSpaceDE w:val="0"/>
        <w:autoSpaceDN w:val="0"/>
        <w:adjustRightInd w:val="0"/>
        <w:contextualSpacing/>
        <w:textAlignment w:val="baseline"/>
        <w:rPr>
          <w:rFonts w:eastAsia="DengXian"/>
          <w:bCs/>
          <w:iCs/>
        </w:rPr>
      </w:pPr>
      <w:r w:rsidRPr="00B74134">
        <w:rPr>
          <w:rFonts w:eastAsia="DengXian"/>
          <w:bCs/>
          <w:iCs/>
        </w:rPr>
        <w:t>Fundamental 6G radio design aspects: waveform, numerology, channel coding, etc…</w:t>
      </w:r>
    </w:p>
    <w:p w14:paraId="23E50B93" w14:textId="77777777" w:rsidR="007F6E9F" w:rsidRPr="00B74134" w:rsidRDefault="007F6E9F" w:rsidP="007F6E9F">
      <w:pPr>
        <w:numPr>
          <w:ilvl w:val="1"/>
          <w:numId w:val="17"/>
        </w:numPr>
        <w:overflowPunct w:val="0"/>
        <w:autoSpaceDE w:val="0"/>
        <w:autoSpaceDN w:val="0"/>
        <w:adjustRightInd w:val="0"/>
        <w:contextualSpacing/>
        <w:textAlignment w:val="baseline"/>
        <w:rPr>
          <w:rFonts w:eastAsia="DengXian"/>
          <w:bCs/>
          <w:iCs/>
        </w:rPr>
      </w:pPr>
      <w:r w:rsidRPr="00B74134">
        <w:rPr>
          <w:rFonts w:eastAsia="DengXian"/>
          <w:bCs/>
          <w:iCs/>
        </w:rPr>
        <w:t>Overall high-level aspects of 5G to 6G migration</w:t>
      </w:r>
    </w:p>
    <w:p w14:paraId="24F9BF33" w14:textId="77777777" w:rsidR="007F6E9F" w:rsidRPr="00B74134" w:rsidRDefault="007F6E9F" w:rsidP="007F6E9F">
      <w:pPr>
        <w:numPr>
          <w:ilvl w:val="1"/>
          <w:numId w:val="17"/>
        </w:numPr>
        <w:overflowPunct w:val="0"/>
        <w:autoSpaceDE w:val="0"/>
        <w:autoSpaceDN w:val="0"/>
        <w:adjustRightInd w:val="0"/>
        <w:contextualSpacing/>
        <w:textAlignment w:val="baseline"/>
        <w:rPr>
          <w:rFonts w:eastAsia="DengXian"/>
          <w:bCs/>
          <w:iCs/>
        </w:rPr>
      </w:pPr>
      <w:r w:rsidRPr="00B74134">
        <w:rPr>
          <w:rFonts w:eastAsia="DengXian"/>
          <w:bCs/>
          <w:iCs/>
        </w:rPr>
        <w:t>RAN architecture and interfaces, including RAN-Core interface</w:t>
      </w:r>
    </w:p>
    <w:p w14:paraId="1C28D53B" w14:textId="77777777" w:rsidR="007F6E9F" w:rsidRPr="00B74134" w:rsidRDefault="007F6E9F" w:rsidP="007F6E9F">
      <w:pPr>
        <w:numPr>
          <w:ilvl w:val="1"/>
          <w:numId w:val="17"/>
        </w:numPr>
        <w:overflowPunct w:val="0"/>
        <w:autoSpaceDE w:val="0"/>
        <w:autoSpaceDN w:val="0"/>
        <w:adjustRightInd w:val="0"/>
        <w:contextualSpacing/>
        <w:textAlignment w:val="baseline"/>
        <w:rPr>
          <w:rFonts w:eastAsia="DengXian"/>
          <w:bCs/>
          <w:iCs/>
        </w:rPr>
      </w:pPr>
      <w:r w:rsidRPr="00B74134">
        <w:rPr>
          <w:rFonts w:eastAsia="DengXian"/>
          <w:bCs/>
          <w:iCs/>
        </w:rPr>
        <w:t>Coordination of 6G AI/ML framework</w:t>
      </w:r>
    </w:p>
    <w:p w14:paraId="0C89E9AE" w14:textId="77777777" w:rsidR="006501A5" w:rsidRDefault="006501A5" w:rsidP="00F75C4E"/>
    <w:p w14:paraId="65721B4C" w14:textId="77777777" w:rsidR="00735BDE" w:rsidRDefault="00CA7498" w:rsidP="00F75C4E">
      <w:r>
        <w:t xml:space="preserve">The items </w:t>
      </w:r>
      <w:r w:rsidR="00BF2E41">
        <w:t xml:space="preserve">a to c </w:t>
      </w:r>
      <w:r>
        <w:t xml:space="preserve">above all have significant impacts into the product planning and design and we consider </w:t>
      </w:r>
      <w:r w:rsidR="00425A55">
        <w:t>there</w:t>
      </w:r>
      <w:r>
        <w:t xml:space="preserve"> to be </w:t>
      </w:r>
      <w:r w:rsidR="005E2EA0">
        <w:t xml:space="preserve">great value in making these decisions as early as possible. At the same time it is important that </w:t>
      </w:r>
      <w:r w:rsidR="008C66BA">
        <w:t xml:space="preserve">sufficient study can be undertaken to </w:t>
      </w:r>
      <w:r w:rsidR="00425A55">
        <w:t>ensure that the correct decision is made</w:t>
      </w:r>
      <w:r w:rsidR="00AE63D4">
        <w:t xml:space="preserve">, </w:t>
      </w:r>
      <w:r w:rsidR="009D33D6">
        <w:t xml:space="preserve">and when considering this it is important to remember that RAN2/3/4 only start their studies in Q4 </w:t>
      </w:r>
      <w:r w:rsidR="00CF4B4D">
        <w:t>2025.</w:t>
      </w:r>
      <w:r w:rsidR="0093585A">
        <w:t xml:space="preserve"> </w:t>
      </w:r>
    </w:p>
    <w:p w14:paraId="158BE8EF" w14:textId="7445DD41" w:rsidR="00735BDE" w:rsidRDefault="00735BDE" w:rsidP="00F75C4E">
      <w:r>
        <w:t xml:space="preserve">For item d, we think </w:t>
      </w:r>
      <w:r w:rsidR="001F67EF">
        <w:t xml:space="preserve">that coordination of the 6G AI/ML framework between RAN WGs and with SA groups will be more of </w:t>
      </w:r>
      <w:r w:rsidR="00DA3613">
        <w:t xml:space="preserve">an ongoing process throughout the study rather than needing a single decision point. </w:t>
      </w:r>
    </w:p>
    <w:p w14:paraId="17C71968" w14:textId="5673A791" w:rsidR="0093585A" w:rsidRDefault="0093585A" w:rsidP="00F75C4E">
      <w:r>
        <w:t>Based on this, we think the time</w:t>
      </w:r>
      <w:r w:rsidR="004645B7">
        <w:t xml:space="preserve"> </w:t>
      </w:r>
      <w:r>
        <w:t xml:space="preserve">plan for </w:t>
      </w:r>
      <w:r w:rsidR="00DB069E">
        <w:t xml:space="preserve">high level </w:t>
      </w:r>
      <w:r>
        <w:t>decisions could be as follows:</w:t>
      </w:r>
    </w:p>
    <w:p w14:paraId="4DEF899E" w14:textId="1D48E993" w:rsidR="0093585A" w:rsidRDefault="00645BEA" w:rsidP="0093585A">
      <w:pPr>
        <w:numPr>
          <w:ilvl w:val="0"/>
          <w:numId w:val="18"/>
        </w:numPr>
      </w:pPr>
      <w:r>
        <w:t xml:space="preserve">March or June 2026 - </w:t>
      </w:r>
      <w:r w:rsidR="0093585A">
        <w:t>Fundamental 6G radio design aspects: waveform, numerology, channel coding, etc…</w:t>
      </w:r>
    </w:p>
    <w:p w14:paraId="797F5152" w14:textId="64EF2F89" w:rsidR="0093585A" w:rsidRDefault="00DB069E" w:rsidP="0093585A">
      <w:pPr>
        <w:numPr>
          <w:ilvl w:val="0"/>
          <w:numId w:val="18"/>
        </w:numPr>
      </w:pPr>
      <w:r w:rsidRPr="00DB069E">
        <w:t xml:space="preserve">June 2026 - </w:t>
      </w:r>
      <w:r w:rsidR="0093585A">
        <w:t>Overall high-level aspects of 5G to 6G migration</w:t>
      </w:r>
      <w:r w:rsidR="00263EF4">
        <w:t xml:space="preserve">, </w:t>
      </w:r>
      <w:r w:rsidR="00BF2E41">
        <w:t>specifically need for 5G-6G DC</w:t>
      </w:r>
    </w:p>
    <w:p w14:paraId="245FAD07" w14:textId="469D368B" w:rsidR="0093585A" w:rsidRDefault="00DB069E" w:rsidP="0093585A">
      <w:pPr>
        <w:numPr>
          <w:ilvl w:val="0"/>
          <w:numId w:val="18"/>
        </w:numPr>
      </w:pPr>
      <w:r w:rsidRPr="00DB069E">
        <w:t xml:space="preserve">June 2026 - </w:t>
      </w:r>
      <w:r w:rsidR="0093585A">
        <w:t>RAN architecture and interfaces, including RAN-Core interface</w:t>
      </w:r>
    </w:p>
    <w:p w14:paraId="22058F39" w14:textId="6D82F9F6" w:rsidR="0093585A" w:rsidRPr="00F75C4E" w:rsidRDefault="00EB0941" w:rsidP="00F75C4E">
      <w:r>
        <w:t>If there is a desire for a single checkpoint for all items then June 2026 would be appropriate.</w:t>
      </w:r>
    </w:p>
    <w:p w14:paraId="42BF1B4D" w14:textId="12BEAB54" w:rsidR="00494CB7" w:rsidRDefault="00196726" w:rsidP="00494CB7">
      <w:pPr>
        <w:pStyle w:val="Heading2"/>
      </w:pPr>
      <w:r>
        <w:t>9</w:t>
      </w:r>
      <w:r w:rsidR="008335A1">
        <w:tab/>
        <w:t>Summary</w:t>
      </w:r>
      <w:r w:rsidR="003C0ED6">
        <w:t xml:space="preserve"> of proposed 6G SID objectives</w:t>
      </w:r>
      <w:r w:rsidR="008335A1">
        <w:t>:</w:t>
      </w:r>
    </w:p>
    <w:p w14:paraId="41F886D0" w14:textId="77777777" w:rsidR="008335A1" w:rsidRDefault="008335A1" w:rsidP="00EF3D17">
      <w:r>
        <w:t>The overall objective is to study RAN and radio interface technologies to address the requirements being developed under the RAN requirements study item. All parts of the study should consider the following high level objectives:</w:t>
      </w:r>
    </w:p>
    <w:p w14:paraId="7658BCEA" w14:textId="77777777" w:rsidR="008335A1" w:rsidRDefault="008335A1" w:rsidP="00EF3D17">
      <w:pPr>
        <w:numPr>
          <w:ilvl w:val="0"/>
          <w:numId w:val="9"/>
        </w:numPr>
      </w:pPr>
      <w:r>
        <w:t>Ensure appropriate set of functionalities, minimize the adoption of multiple options for the same functionality, avoid excessive configurations, excessive UE capabilities and UE capabilities reporting</w:t>
      </w:r>
    </w:p>
    <w:p w14:paraId="455457AA" w14:textId="77777777" w:rsidR="008335A1" w:rsidRDefault="008335A1" w:rsidP="00EF3D17">
      <w:pPr>
        <w:numPr>
          <w:ilvl w:val="0"/>
          <w:numId w:val="9"/>
        </w:numPr>
      </w:pPr>
      <w:r>
        <w:t>Energy efficiency and energy saving: both for network and device</w:t>
      </w:r>
    </w:p>
    <w:p w14:paraId="4FB3FBEF" w14:textId="77777777" w:rsidR="008335A1" w:rsidRDefault="008335A1" w:rsidP="00EF3D17">
      <w:pPr>
        <w:numPr>
          <w:ilvl w:val="0"/>
          <w:numId w:val="9"/>
        </w:numPr>
      </w:pPr>
      <w:r>
        <w:t xml:space="preserve">Enhanced spectral efficiency </w:t>
      </w:r>
    </w:p>
    <w:p w14:paraId="46D4DE3C" w14:textId="77777777" w:rsidR="008335A1" w:rsidRDefault="008335A1" w:rsidP="00EF3D17">
      <w:pPr>
        <w:numPr>
          <w:ilvl w:val="0"/>
          <w:numId w:val="9"/>
        </w:numPr>
      </w:pPr>
      <w:r>
        <w:t>Enhanced overall coverage, focus on cell-edge performance and UL coverage</w:t>
      </w:r>
    </w:p>
    <w:p w14:paraId="6F5E788A" w14:textId="77777777" w:rsidR="008335A1" w:rsidRDefault="008335A1" w:rsidP="00EF3D17">
      <w:pPr>
        <w:numPr>
          <w:ilvl w:val="0"/>
          <w:numId w:val="9"/>
        </w:numPr>
      </w:pPr>
      <w:r>
        <w:t>Wider channel bandwidth (at least 200MHz) support for 6G deployments at least above 2 GHz, around 7 GHz</w:t>
      </w:r>
    </w:p>
    <w:p w14:paraId="164330AF" w14:textId="77777777" w:rsidR="008335A1" w:rsidRDefault="008335A1" w:rsidP="00EF3D17">
      <w:pPr>
        <w:numPr>
          <w:ilvl w:val="0"/>
          <w:numId w:val="9"/>
        </w:numPr>
      </w:pPr>
      <w:r>
        <w:lastRenderedPageBreak/>
        <w:t>Re-use of existing 5G mid-band (~3.5GHz) site grid for 6G deployments in at least around 7 GHz and targeting comparable coverage to 5G mid-band</w:t>
      </w:r>
    </w:p>
    <w:p w14:paraId="2AAF6871" w14:textId="77777777" w:rsidR="008335A1" w:rsidRDefault="008335A1" w:rsidP="00EF3D17">
      <w:pPr>
        <w:numPr>
          <w:ilvl w:val="0"/>
          <w:numId w:val="9"/>
        </w:numPr>
      </w:pPr>
      <w:r>
        <w:t>Target scalable and forward compatible design for diverse device types</w:t>
      </w:r>
    </w:p>
    <w:p w14:paraId="264679BD" w14:textId="77777777" w:rsidR="008335A1" w:rsidRDefault="008335A1" w:rsidP="00EF3D17">
      <w:pPr>
        <w:numPr>
          <w:ilvl w:val="0"/>
          <w:numId w:val="9"/>
        </w:numPr>
      </w:pPr>
      <w:r>
        <w:t>Improved spectrum utilization and operations taking into account diverse spectrum allocations</w:t>
      </w:r>
    </w:p>
    <w:p w14:paraId="78B91475" w14:textId="77777777" w:rsidR="008335A1" w:rsidRDefault="008335A1" w:rsidP="00EF3D17">
      <w:pPr>
        <w:numPr>
          <w:ilvl w:val="0"/>
          <w:numId w:val="9"/>
        </w:numPr>
      </w:pPr>
      <w:r>
        <w:t>Aim at using common 6G Radio design, which meets mobile broadband service requirements as high priority, to also meet vertical needs</w:t>
      </w:r>
    </w:p>
    <w:p w14:paraId="6F52D3AC" w14:textId="77777777" w:rsidR="008335A1" w:rsidRDefault="008335A1" w:rsidP="00EF3D17">
      <w:pPr>
        <w:numPr>
          <w:ilvl w:val="0"/>
          <w:numId w:val="9"/>
        </w:numPr>
      </w:pPr>
      <w:r>
        <w:t>Aim at a harmonized 6G Radio design for TN and NTN, including their integration</w:t>
      </w:r>
    </w:p>
    <w:p w14:paraId="578F6166" w14:textId="77777777" w:rsidR="008335A1" w:rsidRDefault="008335A1" w:rsidP="00EF3D17">
      <w:pPr>
        <w:numPr>
          <w:ilvl w:val="0"/>
          <w:numId w:val="9"/>
        </w:numPr>
      </w:pPr>
      <w:r>
        <w:t>System simplification, including reducing configuration complexity, enabling more efficient Cell/UE management, etc.</w:t>
      </w:r>
    </w:p>
    <w:p w14:paraId="1D92ABA4" w14:textId="0727D32B" w:rsidR="00EF3D17" w:rsidRPr="00026787" w:rsidRDefault="00F43B08" w:rsidP="00EF3D17">
      <w:r>
        <w:t>P</w:t>
      </w:r>
      <w:r w:rsidR="00EC54BF">
        <w:t>hysical layer for the 6G radio interface, including:</w:t>
      </w:r>
    </w:p>
    <w:p w14:paraId="5C85BD5A" w14:textId="77777777" w:rsidR="00EF3D17" w:rsidRDefault="00EF3D17" w:rsidP="00EF3D17">
      <w:pPr>
        <w:numPr>
          <w:ilvl w:val="0"/>
          <w:numId w:val="9"/>
        </w:numPr>
      </w:pPr>
      <w:r>
        <w:t>Waveform [RAN1, RAN4]</w:t>
      </w:r>
    </w:p>
    <w:p w14:paraId="11BE0CCD" w14:textId="77777777" w:rsidR="00EF3D17" w:rsidRDefault="00EF3D17" w:rsidP="00EF3D17">
      <w:pPr>
        <w:numPr>
          <w:ilvl w:val="0"/>
          <w:numId w:val="9"/>
        </w:numPr>
      </w:pPr>
      <w:r>
        <w:t>Modulation [RAN1, RAN4]</w:t>
      </w:r>
    </w:p>
    <w:p w14:paraId="42FDC58D" w14:textId="77777777" w:rsidR="00EF3D17" w:rsidRDefault="00EF3D17" w:rsidP="00EF3D17">
      <w:pPr>
        <w:numPr>
          <w:ilvl w:val="0"/>
          <w:numId w:val="9"/>
        </w:numPr>
      </w:pPr>
      <w:r>
        <w:t>Channel coding [RAN1]</w:t>
      </w:r>
    </w:p>
    <w:p w14:paraId="6F964DF2" w14:textId="6AE4FB2E" w:rsidR="00EC54BF" w:rsidRDefault="00AF2B20" w:rsidP="00EC54BF">
      <w:pPr>
        <w:numPr>
          <w:ilvl w:val="1"/>
          <w:numId w:val="9"/>
        </w:numPr>
      </w:pPr>
      <w:r>
        <w:t xml:space="preserve">For the above </w:t>
      </w:r>
      <w:r w:rsidR="00226A5F">
        <w:t xml:space="preserve">areas of study, </w:t>
      </w:r>
      <w:r w:rsidR="00EC54BF" w:rsidRPr="00EC54BF">
        <w:t>NR waveform, modulation and channel coding are used at the baseline against which any proposals are evaluated for performance and complexity</w:t>
      </w:r>
      <w:r w:rsidR="001F7560">
        <w:t>.</w:t>
      </w:r>
    </w:p>
    <w:p w14:paraId="1C908B17" w14:textId="77777777" w:rsidR="00EF3D17" w:rsidRDefault="00EF3D17" w:rsidP="00EF3D17">
      <w:pPr>
        <w:numPr>
          <w:ilvl w:val="0"/>
          <w:numId w:val="9"/>
        </w:numPr>
      </w:pPr>
      <w:r>
        <w:t>Channel bandwidths and numerology [RAN1, RAN4]</w:t>
      </w:r>
    </w:p>
    <w:p w14:paraId="39C6B858" w14:textId="2FA0EC06" w:rsidR="00682BA9" w:rsidRDefault="00682BA9" w:rsidP="00682BA9">
      <w:pPr>
        <w:numPr>
          <w:ilvl w:val="1"/>
          <w:numId w:val="9"/>
        </w:numPr>
      </w:pPr>
      <w:r>
        <w:t>Strive for single SCS per band</w:t>
      </w:r>
    </w:p>
    <w:p w14:paraId="7034B52A" w14:textId="77777777" w:rsidR="00EF3D17" w:rsidRDefault="00EF3D17" w:rsidP="00EF3D17">
      <w:pPr>
        <w:numPr>
          <w:ilvl w:val="0"/>
          <w:numId w:val="9"/>
        </w:numPr>
      </w:pPr>
      <w:r>
        <w:t>Frame structure, including consideration of spectrum sharing with 5G [RAN1]</w:t>
      </w:r>
    </w:p>
    <w:p w14:paraId="6CBE291E" w14:textId="77777777" w:rsidR="00682BA9" w:rsidRDefault="00EF3D17" w:rsidP="00EF3D17">
      <w:pPr>
        <w:numPr>
          <w:ilvl w:val="0"/>
          <w:numId w:val="9"/>
        </w:numPr>
      </w:pPr>
      <w:r>
        <w:t xml:space="preserve">Reference signals </w:t>
      </w:r>
      <w:r w:rsidR="00682BA9">
        <w:t>[RAN1]</w:t>
      </w:r>
    </w:p>
    <w:p w14:paraId="3116F4DC" w14:textId="555D1C43" w:rsidR="00EF3D17" w:rsidRDefault="00682BA9" w:rsidP="00EF3D17">
      <w:pPr>
        <w:numPr>
          <w:ilvl w:val="0"/>
          <w:numId w:val="9"/>
        </w:numPr>
      </w:pPr>
      <w:r>
        <w:t>C</w:t>
      </w:r>
      <w:r w:rsidR="00EF3D17">
        <w:t>ontrol channels [RAN1]</w:t>
      </w:r>
    </w:p>
    <w:p w14:paraId="58BC6547" w14:textId="77777777" w:rsidR="00EF3D17" w:rsidRDefault="00EF3D17" w:rsidP="00EF3D17">
      <w:pPr>
        <w:numPr>
          <w:ilvl w:val="0"/>
          <w:numId w:val="9"/>
        </w:numPr>
      </w:pPr>
      <w:r>
        <w:t>HARQ operations [RAN1, RAN2]</w:t>
      </w:r>
    </w:p>
    <w:p w14:paraId="4E8627F6" w14:textId="77777777" w:rsidR="00EF3D17" w:rsidRDefault="00EF3D17" w:rsidP="00EF3D17">
      <w:pPr>
        <w:numPr>
          <w:ilvl w:val="0"/>
          <w:numId w:val="9"/>
        </w:numPr>
      </w:pPr>
      <w:r>
        <w:t>MIMO [RAN1, RAN4]</w:t>
      </w:r>
    </w:p>
    <w:p w14:paraId="0BB7FA09" w14:textId="77777777" w:rsidR="00EF3D17" w:rsidRDefault="00EF3D17" w:rsidP="00EF3D17">
      <w:pPr>
        <w:numPr>
          <w:ilvl w:val="0"/>
          <w:numId w:val="9"/>
        </w:numPr>
      </w:pPr>
      <w:r>
        <w:t>Duplexing [RAN1, RAN4]</w:t>
      </w:r>
    </w:p>
    <w:p w14:paraId="2BFFF3CD" w14:textId="77777777" w:rsidR="00EF3D17" w:rsidRDefault="00EF3D17" w:rsidP="00EF3D17">
      <w:pPr>
        <w:numPr>
          <w:ilvl w:val="0"/>
          <w:numId w:val="9"/>
        </w:numPr>
      </w:pPr>
      <w:r>
        <w:t>Initial access [RAN1, RAN2, RAN4]</w:t>
      </w:r>
    </w:p>
    <w:p w14:paraId="1538D2B9" w14:textId="77777777" w:rsidR="00EF3D17" w:rsidRDefault="00EF3D17" w:rsidP="00EF3D17">
      <w:pPr>
        <w:numPr>
          <w:ilvl w:val="0"/>
          <w:numId w:val="9"/>
        </w:numPr>
      </w:pPr>
      <w:r>
        <w:t>Spectrum aggregation [</w:t>
      </w:r>
      <w:r w:rsidRPr="008F68F8">
        <w:t>RAN1, RAN2, RAN4]</w:t>
      </w:r>
    </w:p>
    <w:p w14:paraId="53B57B5B" w14:textId="6C2623D5" w:rsidR="008335A1" w:rsidRPr="008335A1" w:rsidRDefault="00373D04" w:rsidP="001F7560">
      <w:pPr>
        <w:numPr>
          <w:ilvl w:val="1"/>
          <w:numId w:val="9"/>
        </w:numPr>
      </w:pPr>
      <w:r>
        <w:t xml:space="preserve">For all aspects with </w:t>
      </w:r>
      <w:r w:rsidR="00907F41">
        <w:t xml:space="preserve">RAN4 involvement, </w:t>
      </w:r>
      <w:r w:rsidR="006028A0" w:rsidRPr="006028A0">
        <w:t xml:space="preserve">RAN4 </w:t>
      </w:r>
      <w:r w:rsidR="006028A0">
        <w:t>should</w:t>
      </w:r>
      <w:r w:rsidR="006028A0" w:rsidRPr="006028A0">
        <w:t xml:space="preserve"> start their studies and provide their inputs as early as possible</w:t>
      </w:r>
      <w:r w:rsidR="006028A0">
        <w:t xml:space="preserve"> to </w:t>
      </w:r>
      <w:r w:rsidR="006028A0" w:rsidRPr="006028A0">
        <w:t>RAN4 are fully considered in any RAN1 decisions</w:t>
      </w:r>
    </w:p>
    <w:p w14:paraId="4AC1FA31" w14:textId="352102E5" w:rsidR="00AE4A2D" w:rsidRDefault="00AE4A2D" w:rsidP="00AE4A2D">
      <w:r>
        <w:t>Radio interface protocol</w:t>
      </w:r>
      <w:r w:rsidRPr="002540DB">
        <w:t xml:space="preserve"> aspects </w:t>
      </w:r>
      <w:r>
        <w:t>including:</w:t>
      </w:r>
    </w:p>
    <w:p w14:paraId="0EA81481" w14:textId="77777777" w:rsidR="00AE4A2D" w:rsidRDefault="00AE4A2D" w:rsidP="00AE4A2D">
      <w:pPr>
        <w:numPr>
          <w:ilvl w:val="0"/>
          <w:numId w:val="11"/>
        </w:numPr>
      </w:pPr>
      <w:r>
        <w:t>User Plane architecture, protocols and procedures, including addressing 6G security requires from SA3 [RAN2]</w:t>
      </w:r>
    </w:p>
    <w:p w14:paraId="61275627" w14:textId="77777777" w:rsidR="00AE4A2D" w:rsidRDefault="00AE4A2D" w:rsidP="00AE4A2D">
      <w:pPr>
        <w:numPr>
          <w:ilvl w:val="0"/>
          <w:numId w:val="11"/>
        </w:numPr>
      </w:pPr>
      <w:r>
        <w:t xml:space="preserve">Control Plane architecture, </w:t>
      </w:r>
      <w:r w:rsidRPr="00D8240E">
        <w:t>protocols</w:t>
      </w:r>
      <w:r>
        <w:t>, states and</w:t>
      </w:r>
      <w:r w:rsidRPr="00D8240E">
        <w:t xml:space="preserve"> procedures</w:t>
      </w:r>
      <w:r>
        <w:t>,</w:t>
      </w:r>
      <w:r w:rsidRPr="00FB03E0">
        <w:t xml:space="preserve"> including addressing 6G security requires from SA3 </w:t>
      </w:r>
      <w:r>
        <w:t>[RAN2, RAN3]</w:t>
      </w:r>
    </w:p>
    <w:p w14:paraId="7AFF6869" w14:textId="202A231F" w:rsidR="00A95BA8" w:rsidRDefault="00A95BA8" w:rsidP="00A95BA8">
      <w:pPr>
        <w:numPr>
          <w:ilvl w:val="1"/>
          <w:numId w:val="11"/>
        </w:numPr>
      </w:pPr>
      <w:r>
        <w:t>UE capability framework [RAN2, RAN1, RAN4]</w:t>
      </w:r>
    </w:p>
    <w:p w14:paraId="3D210656" w14:textId="77777777" w:rsidR="00AE4A2D" w:rsidRPr="00FB03E0" w:rsidRDefault="00AE4A2D" w:rsidP="00AE4A2D">
      <w:pPr>
        <w:numPr>
          <w:ilvl w:val="0"/>
          <w:numId w:val="11"/>
        </w:numPr>
      </w:pPr>
      <w:r>
        <w:t>Mobility in idle and connected states [RAN2, RAN1, RAN3, RAN4]</w:t>
      </w:r>
    </w:p>
    <w:p w14:paraId="36FCE7DC" w14:textId="77777777" w:rsidR="00AE4A2D" w:rsidRPr="002540DB" w:rsidRDefault="00AE4A2D" w:rsidP="00AE4A2D">
      <w:pPr>
        <w:numPr>
          <w:ilvl w:val="0"/>
          <w:numId w:val="11"/>
        </w:numPr>
      </w:pPr>
      <w:r>
        <w:t xml:space="preserve">UE capability framework </w:t>
      </w:r>
      <w:r w:rsidRPr="009C654A">
        <w:t>[RAN2, RAN1, RAN4]</w:t>
      </w:r>
    </w:p>
    <w:p w14:paraId="10F4F97A" w14:textId="66DE4930" w:rsidR="00A9511A" w:rsidRDefault="008C03C9" w:rsidP="00A9511A">
      <w:r>
        <w:t>Ra</w:t>
      </w:r>
      <w:r w:rsidR="00A9511A" w:rsidRPr="00BB316B">
        <w:t xml:space="preserve">dio </w:t>
      </w:r>
      <w:r>
        <w:t xml:space="preserve">Access Network </w:t>
      </w:r>
      <w:r w:rsidR="00A9511A" w:rsidRPr="00BB316B">
        <w:t xml:space="preserve">aspects </w:t>
      </w:r>
      <w:r w:rsidR="00874E57">
        <w:t>including:</w:t>
      </w:r>
    </w:p>
    <w:p w14:paraId="21136B67" w14:textId="77777777" w:rsidR="00A9511A" w:rsidRDefault="00A9511A" w:rsidP="00A9511A">
      <w:pPr>
        <w:numPr>
          <w:ilvl w:val="0"/>
          <w:numId w:val="12"/>
        </w:numPr>
      </w:pPr>
      <w:r>
        <w:t>Overall RAN architecture [RAN3, RAN2]</w:t>
      </w:r>
    </w:p>
    <w:p w14:paraId="010C1D19" w14:textId="77777777" w:rsidR="00A9511A" w:rsidRDefault="00A9511A" w:rsidP="00A9511A">
      <w:pPr>
        <w:numPr>
          <w:ilvl w:val="0"/>
          <w:numId w:val="12"/>
        </w:numPr>
      </w:pPr>
      <w:r>
        <w:t>RAN-CN functional split, in coordination with SA2 [RAN3, RAN2]</w:t>
      </w:r>
    </w:p>
    <w:p w14:paraId="48C4F0EB" w14:textId="77777777" w:rsidR="00A9511A" w:rsidRPr="00AE4A2D" w:rsidRDefault="00A9511A" w:rsidP="00A9511A">
      <w:pPr>
        <w:numPr>
          <w:ilvl w:val="0"/>
          <w:numId w:val="12"/>
        </w:numPr>
      </w:pPr>
      <w:r>
        <w:lastRenderedPageBreak/>
        <w:t>RAN internal interfaces and functional split [RAN3, RAN2]</w:t>
      </w:r>
    </w:p>
    <w:p w14:paraId="66C5FC3A" w14:textId="770E47DA" w:rsidR="00B00405" w:rsidRDefault="007F4AC5" w:rsidP="00B00405">
      <w:r>
        <w:t xml:space="preserve">RF, RRM, </w:t>
      </w:r>
      <w:proofErr w:type="spellStart"/>
      <w:r>
        <w:t>Demod</w:t>
      </w:r>
      <w:proofErr w:type="spellEnd"/>
      <w:r>
        <w:t xml:space="preserve">, </w:t>
      </w:r>
      <w:r w:rsidR="00DC23A1">
        <w:t xml:space="preserve">and </w:t>
      </w:r>
      <w:r>
        <w:t xml:space="preserve">testing </w:t>
      </w:r>
      <w:r w:rsidR="00B00405" w:rsidRPr="003017DF">
        <w:t xml:space="preserve">aspects </w:t>
      </w:r>
      <w:r w:rsidR="00874E57">
        <w:t>including:</w:t>
      </w:r>
    </w:p>
    <w:p w14:paraId="3AA89A9A" w14:textId="77777777" w:rsidR="00DC23A1" w:rsidRDefault="00DC23A1" w:rsidP="00DC23A1">
      <w:pPr>
        <w:numPr>
          <w:ilvl w:val="0"/>
          <w:numId w:val="13"/>
        </w:numPr>
      </w:pPr>
      <w:r>
        <w:t>Overall (UE and BS) RF aspects [RAN4]</w:t>
      </w:r>
    </w:p>
    <w:p w14:paraId="713FDE5C" w14:textId="77777777" w:rsidR="00DC23A1" w:rsidRDefault="00DC23A1" w:rsidP="00DC23A1">
      <w:pPr>
        <w:numPr>
          <w:ilvl w:val="1"/>
          <w:numId w:val="13"/>
        </w:numPr>
      </w:pPr>
      <w:r>
        <w:t>Co-existence studies (as needed)</w:t>
      </w:r>
    </w:p>
    <w:p w14:paraId="3A425626" w14:textId="77777777" w:rsidR="00DC23A1" w:rsidRDefault="00DC23A1" w:rsidP="00DC23A1">
      <w:pPr>
        <w:numPr>
          <w:ilvl w:val="1"/>
          <w:numId w:val="13"/>
        </w:numPr>
      </w:pPr>
      <w:r>
        <w:t xml:space="preserve">RF related system parameters </w:t>
      </w:r>
    </w:p>
    <w:p w14:paraId="1DEFCAD8" w14:textId="77777777" w:rsidR="00DC23A1" w:rsidRDefault="00DC23A1" w:rsidP="00DC23A1">
      <w:pPr>
        <w:numPr>
          <w:ilvl w:val="1"/>
          <w:numId w:val="13"/>
        </w:numPr>
      </w:pPr>
      <w:r>
        <w:t xml:space="preserve">Definition of FRs </w:t>
      </w:r>
    </w:p>
    <w:p w14:paraId="13458E8C" w14:textId="77777777" w:rsidR="00DC23A1" w:rsidRDefault="00DC23A1" w:rsidP="00DC23A1">
      <w:pPr>
        <w:numPr>
          <w:ilvl w:val="1"/>
          <w:numId w:val="13"/>
        </w:numPr>
      </w:pPr>
      <w:r>
        <w:t>Band and band combination framework improvements</w:t>
      </w:r>
    </w:p>
    <w:p w14:paraId="6E7A4EAC" w14:textId="77777777" w:rsidR="00DC23A1" w:rsidRDefault="00DC23A1" w:rsidP="00DC23A1">
      <w:pPr>
        <w:numPr>
          <w:ilvl w:val="1"/>
          <w:numId w:val="13"/>
        </w:numPr>
      </w:pPr>
      <w:r>
        <w:t>Handling of ‘irregular’ channel bandwidths (i.e. not a multiple of 5MHz)</w:t>
      </w:r>
    </w:p>
    <w:p w14:paraId="65291711" w14:textId="77777777" w:rsidR="00DC23A1" w:rsidRDefault="00DC23A1" w:rsidP="00DC23A1">
      <w:pPr>
        <w:numPr>
          <w:ilvl w:val="1"/>
          <w:numId w:val="13"/>
        </w:numPr>
      </w:pPr>
      <w:r w:rsidRPr="00750E92">
        <w:t xml:space="preserve">Framework for support of diverse device types and baseline capabilities covering different frequency ranges, incl. at least number of Rx/Tx chains, max/min BW, power class </w:t>
      </w:r>
    </w:p>
    <w:p w14:paraId="7466C74E" w14:textId="77777777" w:rsidR="00DC23A1" w:rsidRDefault="00DC23A1" w:rsidP="00DC23A1">
      <w:pPr>
        <w:numPr>
          <w:ilvl w:val="0"/>
          <w:numId w:val="13"/>
        </w:numPr>
      </w:pPr>
      <w:r>
        <w:t>BS RF requirements [RAN4]</w:t>
      </w:r>
    </w:p>
    <w:p w14:paraId="25F8FD43" w14:textId="77777777" w:rsidR="00DC23A1" w:rsidRDefault="00DC23A1" w:rsidP="00DC23A1">
      <w:pPr>
        <w:numPr>
          <w:ilvl w:val="0"/>
          <w:numId w:val="13"/>
        </w:numPr>
      </w:pPr>
      <w:r>
        <w:t>UE RF requirements [RAN4]</w:t>
      </w:r>
    </w:p>
    <w:p w14:paraId="5C18CBFB" w14:textId="77777777" w:rsidR="00DC23A1" w:rsidRDefault="00DC23A1" w:rsidP="00DC23A1">
      <w:pPr>
        <w:numPr>
          <w:ilvl w:val="0"/>
          <w:numId w:val="13"/>
        </w:numPr>
      </w:pPr>
      <w:r>
        <w:t>RRM aspects [RAN4, RAN1, RAN2]</w:t>
      </w:r>
    </w:p>
    <w:p w14:paraId="3E563174" w14:textId="77777777" w:rsidR="00DC23A1" w:rsidRDefault="00DC23A1" w:rsidP="00DC23A1">
      <w:pPr>
        <w:numPr>
          <w:ilvl w:val="0"/>
          <w:numId w:val="13"/>
        </w:numPr>
      </w:pPr>
      <w:r>
        <w:t>Demodulation and performance aspects [RAN4]</w:t>
      </w:r>
    </w:p>
    <w:p w14:paraId="0BB3FDBE" w14:textId="77777777" w:rsidR="00DC23A1" w:rsidRDefault="00DC23A1" w:rsidP="00DC23A1">
      <w:pPr>
        <w:numPr>
          <w:ilvl w:val="0"/>
          <w:numId w:val="13"/>
        </w:numPr>
      </w:pPr>
      <w:r>
        <w:t>Testability aspects [RAN4]</w:t>
      </w:r>
    </w:p>
    <w:p w14:paraId="131A2A42" w14:textId="77777777" w:rsidR="00DC23A1" w:rsidRPr="007534F0" w:rsidRDefault="00DC23A1" w:rsidP="00DC23A1">
      <w:pPr>
        <w:numPr>
          <w:ilvl w:val="1"/>
          <w:numId w:val="13"/>
        </w:numPr>
        <w:rPr>
          <w:lang w:val="en-IE"/>
        </w:rPr>
      </w:pPr>
      <w:r>
        <w:t>Conducted / OTA t</w:t>
      </w:r>
      <w:r w:rsidRPr="007534F0">
        <w:t>est methods for RF, RRM, Demodulation core and performance requirements</w:t>
      </w:r>
    </w:p>
    <w:p w14:paraId="6DD3DD59" w14:textId="77777777" w:rsidR="00DC23A1" w:rsidRDefault="00DC23A1" w:rsidP="00DC23A1">
      <w:pPr>
        <w:numPr>
          <w:ilvl w:val="1"/>
          <w:numId w:val="13"/>
        </w:numPr>
      </w:pPr>
      <w:r>
        <w:t>Spatial channel models for performance requirements</w:t>
      </w:r>
    </w:p>
    <w:p w14:paraId="50009F20" w14:textId="1BA305C5" w:rsidR="002650DC" w:rsidRDefault="00385236" w:rsidP="001D020B">
      <w:pPr>
        <w:ind w:left="284"/>
      </w:pPr>
      <w:r>
        <w:t xml:space="preserve">Note: </w:t>
      </w:r>
      <w:r w:rsidR="00040936">
        <w:t xml:space="preserve">For the above </w:t>
      </w:r>
      <w:r w:rsidR="00040936" w:rsidRPr="00040936">
        <w:t xml:space="preserve">RF, RRM, </w:t>
      </w:r>
      <w:proofErr w:type="spellStart"/>
      <w:r w:rsidR="00040936" w:rsidRPr="00040936">
        <w:t>Demod</w:t>
      </w:r>
      <w:proofErr w:type="spellEnd"/>
      <w:r w:rsidR="00040936" w:rsidRPr="00040936">
        <w:t>, testing</w:t>
      </w:r>
      <w:r w:rsidR="00B00405">
        <w:t xml:space="preserve"> </w:t>
      </w:r>
      <w:r w:rsidR="00040936">
        <w:t xml:space="preserve">aspects, </w:t>
      </w:r>
      <w:r w:rsidR="002650DC">
        <w:t xml:space="preserve">it should studied how the </w:t>
      </w:r>
      <w:r w:rsidR="00B00405">
        <w:t>requirements frameworks</w:t>
      </w:r>
      <w:r w:rsidR="002650DC">
        <w:t xml:space="preserve"> and be </w:t>
      </w:r>
      <w:r w:rsidR="00B00405">
        <w:t xml:space="preserve">simplified and improved, and also how the specification structure and readability can be improved. </w:t>
      </w:r>
    </w:p>
    <w:p w14:paraId="756A3F4E" w14:textId="3304E95B" w:rsidR="0034784E" w:rsidRDefault="0034784E" w:rsidP="0034784E">
      <w:r w:rsidRPr="00D35A71">
        <w:t>5G to 6G migration</w:t>
      </w:r>
      <w:r>
        <w:t>, including:</w:t>
      </w:r>
    </w:p>
    <w:p w14:paraId="080B8A7A" w14:textId="77777777" w:rsidR="0034784E" w:rsidRDefault="0034784E" w:rsidP="0034784E">
      <w:pPr>
        <w:numPr>
          <w:ilvl w:val="0"/>
          <w:numId w:val="15"/>
        </w:numPr>
      </w:pPr>
      <w:r>
        <w:t xml:space="preserve">5G-6G Spectrum Sharing </w:t>
      </w:r>
      <w:r w:rsidRPr="00493768">
        <w:t>[RAN1 RAN2, RAN4, RAN3]</w:t>
      </w:r>
    </w:p>
    <w:p w14:paraId="3DCC169A" w14:textId="16E13DEB" w:rsidR="0034784E" w:rsidRDefault="0034784E" w:rsidP="0034784E">
      <w:pPr>
        <w:numPr>
          <w:ilvl w:val="0"/>
          <w:numId w:val="15"/>
        </w:numPr>
      </w:pPr>
      <w:r>
        <w:t>Need to support 5G-6G Dual Connectivity (i.e. Non standalone operation) as a</w:t>
      </w:r>
      <w:r w:rsidR="005B10D1">
        <w:t xml:space="preserve"> additional</w:t>
      </w:r>
      <w:r>
        <w:t xml:space="preserve"> technology to facilitate 5G-6G migrations. </w:t>
      </w:r>
      <w:r w:rsidRPr="00943ABC">
        <w:t>[RAN2, RAN1, RAN3, RAN4]</w:t>
      </w:r>
    </w:p>
    <w:p w14:paraId="2A93B600" w14:textId="61665600" w:rsidR="005B10D1" w:rsidRPr="00056332" w:rsidRDefault="005B10D1" w:rsidP="005B10D1">
      <w:pPr>
        <w:numPr>
          <w:ilvl w:val="1"/>
          <w:numId w:val="15"/>
        </w:numPr>
      </w:pPr>
      <w:r>
        <w:t xml:space="preserve">RAN plenary to take the final decision after receiving input from all groups. </w:t>
      </w:r>
    </w:p>
    <w:p w14:paraId="598BF932" w14:textId="77777777" w:rsidR="0034784E" w:rsidRDefault="0034784E" w:rsidP="0034784E">
      <w:pPr>
        <w:numPr>
          <w:ilvl w:val="0"/>
          <w:numId w:val="15"/>
        </w:numPr>
      </w:pPr>
      <w:r>
        <w:t xml:space="preserve">Interworking and mobility between 5G and 6G </w:t>
      </w:r>
      <w:r w:rsidRPr="005E3082">
        <w:t>[RAN2, RAN3, RAN4]</w:t>
      </w:r>
    </w:p>
    <w:p w14:paraId="0D088C5F" w14:textId="2E17E2B6" w:rsidR="007F2203" w:rsidRDefault="000F5AAC" w:rsidP="000F5AAC">
      <w:r>
        <w:t>AI/ML for 6G RAN and radio</w:t>
      </w:r>
    </w:p>
    <w:p w14:paraId="345800F7" w14:textId="77777777" w:rsidR="007F2203" w:rsidRDefault="007F2203" w:rsidP="007F2203">
      <w:pPr>
        <w:numPr>
          <w:ilvl w:val="0"/>
          <w:numId w:val="15"/>
        </w:numPr>
      </w:pPr>
      <w:r>
        <w:t xml:space="preserve">AI/ML framework addressing the identified use case and extensible to future use cases, reusing and building upon the AI/ML framework developed for 5G </w:t>
      </w:r>
      <w:r w:rsidRPr="00CB0708">
        <w:t>[RAN1, RAN2, RAN3, RAN4]</w:t>
      </w:r>
    </w:p>
    <w:p w14:paraId="2F29E224" w14:textId="37FCAB34" w:rsidR="007F2203" w:rsidRDefault="007F2203" w:rsidP="007F2203">
      <w:pPr>
        <w:numPr>
          <w:ilvl w:val="0"/>
          <w:numId w:val="15"/>
        </w:numPr>
      </w:pPr>
      <w:r>
        <w:t>Identify use cases for study in the content of 6G</w:t>
      </w:r>
      <w:r w:rsidR="000F5AAC">
        <w:t xml:space="preserve"> </w:t>
      </w:r>
      <w:r w:rsidR="000F5AAC" w:rsidRPr="000F5AAC">
        <w:t>[RAN1, RAN2, RAN3, RAN4]</w:t>
      </w:r>
    </w:p>
    <w:p w14:paraId="74D553D2" w14:textId="1F945D95" w:rsidR="007F2203" w:rsidRDefault="007F2203" w:rsidP="007F2203">
      <w:pPr>
        <w:numPr>
          <w:ilvl w:val="0"/>
          <w:numId w:val="15"/>
        </w:numPr>
      </w:pPr>
      <w:r>
        <w:t xml:space="preserve">RAN and radio design shall </w:t>
      </w:r>
      <w:r w:rsidRPr="007F2203">
        <w:t>support a mode of operation without AI/ML</w:t>
      </w:r>
      <w:r w:rsidR="000F5AAC">
        <w:t xml:space="preserve"> </w:t>
      </w:r>
      <w:r w:rsidR="000F5AAC" w:rsidRPr="000F5AAC">
        <w:t>[RAN1, RAN2, RAN3, RAN4]</w:t>
      </w:r>
    </w:p>
    <w:p w14:paraId="616E773E" w14:textId="495BB157" w:rsidR="007E36B8" w:rsidRDefault="007E36B8" w:rsidP="007E36B8">
      <w:proofErr w:type="spellStart"/>
      <w:r>
        <w:t>Timeplan</w:t>
      </w:r>
      <w:proofErr w:type="spellEnd"/>
      <w:r>
        <w:t xml:space="preserve"> for high level decisions:</w:t>
      </w:r>
    </w:p>
    <w:p w14:paraId="65E17B4F" w14:textId="54F61464" w:rsidR="007E36B8" w:rsidRDefault="007E36B8" w:rsidP="007E36B8">
      <w:pPr>
        <w:numPr>
          <w:ilvl w:val="0"/>
          <w:numId w:val="20"/>
        </w:numPr>
      </w:pPr>
      <w:r>
        <w:t>March or June 2026 - Fundamental 6G radio design aspects: waveform, numerology, channel coding, etc…</w:t>
      </w:r>
    </w:p>
    <w:p w14:paraId="16447439" w14:textId="2F58A539" w:rsidR="007E36B8" w:rsidRDefault="007E36B8" w:rsidP="007E36B8">
      <w:pPr>
        <w:numPr>
          <w:ilvl w:val="0"/>
          <w:numId w:val="20"/>
        </w:numPr>
      </w:pPr>
      <w:r>
        <w:t>June 2026 - Overall high-level aspects of 5G to 6G migration, specifically need for 5G-6G DC</w:t>
      </w:r>
    </w:p>
    <w:p w14:paraId="07435314" w14:textId="76C74A9A" w:rsidR="00885FC0" w:rsidRPr="00885FC0" w:rsidRDefault="007E36B8" w:rsidP="007E36B8">
      <w:pPr>
        <w:numPr>
          <w:ilvl w:val="0"/>
          <w:numId w:val="20"/>
        </w:numPr>
      </w:pPr>
      <w:r>
        <w:t>June 2026 - RAN architecture and interfaces, including RAN-Core interface</w:t>
      </w:r>
    </w:p>
    <w:p w14:paraId="4E2B8678" w14:textId="77777777" w:rsidR="000D648A" w:rsidRDefault="00FD49BA" w:rsidP="00FD49BA">
      <w:pPr>
        <w:pStyle w:val="Heading2"/>
      </w:pPr>
      <w:r>
        <w:lastRenderedPageBreak/>
        <w:t>References</w:t>
      </w:r>
    </w:p>
    <w:p w14:paraId="06481CA5" w14:textId="309CAE58" w:rsidR="001D15EF" w:rsidRDefault="00FD49BA" w:rsidP="001D15EF">
      <w:r>
        <w:t>[1]</w:t>
      </w:r>
      <w:r>
        <w:tab/>
        <w:t>RP</w:t>
      </w:r>
      <w:r w:rsidR="00C01CCC">
        <w:t>-2</w:t>
      </w:r>
      <w:r w:rsidR="00B702C4">
        <w:t>50810</w:t>
      </w:r>
      <w:r>
        <w:t xml:space="preserve"> A</w:t>
      </w:r>
      <w:r w:rsidR="00C01CCC">
        <w:t>pproved</w:t>
      </w:r>
      <w:r>
        <w:t xml:space="preserve"> WID for "</w:t>
      </w:r>
      <w:r w:rsidR="00543EC4" w:rsidRPr="00543EC4">
        <w:t xml:space="preserve"> Study on 6G Scenarios and Requirements </w:t>
      </w:r>
      <w:r>
        <w:t>", RAN#</w:t>
      </w:r>
      <w:r w:rsidR="00543EC4">
        <w:t>107</w:t>
      </w:r>
      <w:r>
        <w:t xml:space="preserve">, </w:t>
      </w:r>
      <w:r w:rsidR="00543EC4">
        <w:t>March 2025</w:t>
      </w:r>
    </w:p>
    <w:sectPr w:rsidR="001D15E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76121" w14:textId="77777777" w:rsidR="002D1F49" w:rsidRDefault="002D1F49">
      <w:r>
        <w:separator/>
      </w:r>
    </w:p>
  </w:endnote>
  <w:endnote w:type="continuationSeparator" w:id="0">
    <w:p w14:paraId="4EBADAE1" w14:textId="77777777" w:rsidR="002D1F49" w:rsidRDefault="002D1F49">
      <w:r>
        <w:continuationSeparator/>
      </w:r>
    </w:p>
  </w:endnote>
  <w:endnote w:type="continuationNotice" w:id="1">
    <w:p w14:paraId="5090BB89" w14:textId="77777777" w:rsidR="002D1F49" w:rsidRDefault="002D1F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4E96" w14:textId="77777777" w:rsidR="00942965" w:rsidRDefault="00942965" w:rsidP="0094296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0BC1">
      <w:rPr>
        <w:rFonts w:ascii="Arial" w:hAnsi="Arial" w:cs="Arial"/>
        <w:b/>
        <w:noProof/>
        <w:sz w:val="18"/>
        <w:szCs w:val="18"/>
      </w:rPr>
      <w:t>1</w:t>
    </w:r>
    <w:r>
      <w:rPr>
        <w:rFonts w:ascii="Arial" w:hAnsi="Arial" w:cs="Arial"/>
        <w:b/>
        <w:sz w:val="18"/>
        <w:szCs w:val="18"/>
      </w:rPr>
      <w:fldChar w:fldCharType="end"/>
    </w:r>
  </w:p>
  <w:p w14:paraId="7C6A97E5" w14:textId="77777777" w:rsidR="00080512" w:rsidRPr="00942965" w:rsidRDefault="00080512" w:rsidP="00942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4F78E" w14:textId="77777777" w:rsidR="002D1F49" w:rsidRDefault="002D1F49">
      <w:r>
        <w:separator/>
      </w:r>
    </w:p>
  </w:footnote>
  <w:footnote w:type="continuationSeparator" w:id="0">
    <w:p w14:paraId="4FD49E52" w14:textId="77777777" w:rsidR="002D1F49" w:rsidRDefault="002D1F49">
      <w:r>
        <w:continuationSeparator/>
      </w:r>
    </w:p>
  </w:footnote>
  <w:footnote w:type="continuationNotice" w:id="1">
    <w:p w14:paraId="37CC6EA0" w14:textId="77777777" w:rsidR="002D1F49" w:rsidRDefault="002D1F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A35AB"/>
    <w:multiLevelType w:val="hybridMultilevel"/>
    <w:tmpl w:val="37202B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BE33C3"/>
    <w:multiLevelType w:val="hybridMultilevel"/>
    <w:tmpl w:val="DEDA135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2201262"/>
    <w:multiLevelType w:val="hybridMultilevel"/>
    <w:tmpl w:val="BE38E64A"/>
    <w:lvl w:ilvl="0" w:tplc="05666110">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003198"/>
    <w:multiLevelType w:val="hybridMultilevel"/>
    <w:tmpl w:val="AA6A5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FB5C5D"/>
    <w:multiLevelType w:val="hybridMultilevel"/>
    <w:tmpl w:val="32D69A5C"/>
    <w:lvl w:ilvl="0" w:tplc="3F26F978">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81C6A32"/>
    <w:multiLevelType w:val="hybridMultilevel"/>
    <w:tmpl w:val="95008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E07BB5"/>
    <w:multiLevelType w:val="hybridMultilevel"/>
    <w:tmpl w:val="4F7CB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1C5147"/>
    <w:multiLevelType w:val="hybridMultilevel"/>
    <w:tmpl w:val="B0C6431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14D0F45"/>
    <w:multiLevelType w:val="hybridMultilevel"/>
    <w:tmpl w:val="0DF6D140"/>
    <w:lvl w:ilvl="0" w:tplc="054A6090">
      <w:start w:val="1"/>
      <w:numFmt w:val="bullet"/>
      <w:lvlText w:val=""/>
      <w:lvlJc w:val="left"/>
      <w:pPr>
        <w:ind w:left="1020" w:hanging="360"/>
      </w:pPr>
      <w:rPr>
        <w:rFonts w:ascii="Symbol" w:hAnsi="Symbol"/>
      </w:rPr>
    </w:lvl>
    <w:lvl w:ilvl="1" w:tplc="09C6501E">
      <w:start w:val="1"/>
      <w:numFmt w:val="bullet"/>
      <w:lvlText w:val=""/>
      <w:lvlJc w:val="left"/>
      <w:pPr>
        <w:ind w:left="1020" w:hanging="360"/>
      </w:pPr>
      <w:rPr>
        <w:rFonts w:ascii="Symbol" w:hAnsi="Symbol"/>
      </w:rPr>
    </w:lvl>
    <w:lvl w:ilvl="2" w:tplc="0A66412C">
      <w:start w:val="1"/>
      <w:numFmt w:val="bullet"/>
      <w:lvlText w:val=""/>
      <w:lvlJc w:val="left"/>
      <w:pPr>
        <w:ind w:left="1020" w:hanging="360"/>
      </w:pPr>
      <w:rPr>
        <w:rFonts w:ascii="Symbol" w:hAnsi="Symbol"/>
      </w:rPr>
    </w:lvl>
    <w:lvl w:ilvl="3" w:tplc="87F2CEA4">
      <w:start w:val="1"/>
      <w:numFmt w:val="bullet"/>
      <w:lvlText w:val=""/>
      <w:lvlJc w:val="left"/>
      <w:pPr>
        <w:ind w:left="1020" w:hanging="360"/>
      </w:pPr>
      <w:rPr>
        <w:rFonts w:ascii="Symbol" w:hAnsi="Symbol"/>
      </w:rPr>
    </w:lvl>
    <w:lvl w:ilvl="4" w:tplc="098A424A">
      <w:start w:val="1"/>
      <w:numFmt w:val="bullet"/>
      <w:lvlText w:val=""/>
      <w:lvlJc w:val="left"/>
      <w:pPr>
        <w:ind w:left="1020" w:hanging="360"/>
      </w:pPr>
      <w:rPr>
        <w:rFonts w:ascii="Symbol" w:hAnsi="Symbol"/>
      </w:rPr>
    </w:lvl>
    <w:lvl w:ilvl="5" w:tplc="85544938">
      <w:start w:val="1"/>
      <w:numFmt w:val="bullet"/>
      <w:lvlText w:val=""/>
      <w:lvlJc w:val="left"/>
      <w:pPr>
        <w:ind w:left="1020" w:hanging="360"/>
      </w:pPr>
      <w:rPr>
        <w:rFonts w:ascii="Symbol" w:hAnsi="Symbol"/>
      </w:rPr>
    </w:lvl>
    <w:lvl w:ilvl="6" w:tplc="6782495A">
      <w:start w:val="1"/>
      <w:numFmt w:val="bullet"/>
      <w:lvlText w:val=""/>
      <w:lvlJc w:val="left"/>
      <w:pPr>
        <w:ind w:left="1020" w:hanging="360"/>
      </w:pPr>
      <w:rPr>
        <w:rFonts w:ascii="Symbol" w:hAnsi="Symbol"/>
      </w:rPr>
    </w:lvl>
    <w:lvl w:ilvl="7" w:tplc="5FA0FAA2">
      <w:start w:val="1"/>
      <w:numFmt w:val="bullet"/>
      <w:lvlText w:val=""/>
      <w:lvlJc w:val="left"/>
      <w:pPr>
        <w:ind w:left="1020" w:hanging="360"/>
      </w:pPr>
      <w:rPr>
        <w:rFonts w:ascii="Symbol" w:hAnsi="Symbol"/>
      </w:rPr>
    </w:lvl>
    <w:lvl w:ilvl="8" w:tplc="A5D2E73A">
      <w:start w:val="1"/>
      <w:numFmt w:val="bullet"/>
      <w:lvlText w:val=""/>
      <w:lvlJc w:val="left"/>
      <w:pPr>
        <w:ind w:left="1020" w:hanging="360"/>
      </w:pPr>
      <w:rPr>
        <w:rFonts w:ascii="Symbol" w:hAnsi="Symbol"/>
      </w:rPr>
    </w:lvl>
  </w:abstractNum>
  <w:abstractNum w:abstractNumId="11" w15:restartNumberingAfterBreak="0">
    <w:nsid w:val="3837565E"/>
    <w:multiLevelType w:val="hybridMultilevel"/>
    <w:tmpl w:val="55A07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846C76"/>
    <w:multiLevelType w:val="hybridMultilevel"/>
    <w:tmpl w:val="95E4C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983981"/>
    <w:multiLevelType w:val="hybridMultilevel"/>
    <w:tmpl w:val="912A8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9B10E6"/>
    <w:multiLevelType w:val="hybridMultilevel"/>
    <w:tmpl w:val="E7380942"/>
    <w:lvl w:ilvl="0" w:tplc="08090001">
      <w:start w:val="1"/>
      <w:numFmt w:val="bullet"/>
      <w:lvlText w:val=""/>
      <w:lvlJc w:val="left"/>
      <w:pPr>
        <w:ind w:left="720" w:hanging="360"/>
      </w:pPr>
      <w:rPr>
        <w:rFonts w:ascii="Symbol" w:hAnsi="Symbol" w:hint="default"/>
      </w:rPr>
    </w:lvl>
    <w:lvl w:ilvl="1" w:tplc="9D5C3FB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2C3DBA"/>
    <w:multiLevelType w:val="hybridMultilevel"/>
    <w:tmpl w:val="5212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3C5DA4"/>
    <w:multiLevelType w:val="hybridMultilevel"/>
    <w:tmpl w:val="88243E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7E1587"/>
    <w:multiLevelType w:val="hybridMultilevel"/>
    <w:tmpl w:val="8E6EA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1F3608"/>
    <w:multiLevelType w:val="hybridMultilevel"/>
    <w:tmpl w:val="10AC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765312"/>
    <w:multiLevelType w:val="hybridMultilevel"/>
    <w:tmpl w:val="31EEC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89535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07416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072759">
    <w:abstractNumId w:val="1"/>
  </w:num>
  <w:num w:numId="4" w16cid:durableId="1976452210">
    <w:abstractNumId w:val="19"/>
  </w:num>
  <w:num w:numId="5" w16cid:durableId="296182123">
    <w:abstractNumId w:val="11"/>
  </w:num>
  <w:num w:numId="6" w16cid:durableId="416707447">
    <w:abstractNumId w:val="12"/>
  </w:num>
  <w:num w:numId="7" w16cid:durableId="2089493294">
    <w:abstractNumId w:val="5"/>
  </w:num>
  <w:num w:numId="8" w16cid:durableId="1373730610">
    <w:abstractNumId w:val="14"/>
  </w:num>
  <w:num w:numId="9" w16cid:durableId="222327334">
    <w:abstractNumId w:val="17"/>
  </w:num>
  <w:num w:numId="10" w16cid:durableId="1376271191">
    <w:abstractNumId w:val="7"/>
  </w:num>
  <w:num w:numId="11" w16cid:durableId="392237484">
    <w:abstractNumId w:val="8"/>
  </w:num>
  <w:num w:numId="12" w16cid:durableId="702559614">
    <w:abstractNumId w:val="18"/>
  </w:num>
  <w:num w:numId="13" w16cid:durableId="1702323512">
    <w:abstractNumId w:val="15"/>
  </w:num>
  <w:num w:numId="14" w16cid:durableId="1549417794">
    <w:abstractNumId w:val="16"/>
  </w:num>
  <w:num w:numId="15" w16cid:durableId="672075803">
    <w:abstractNumId w:val="2"/>
  </w:num>
  <w:num w:numId="16" w16cid:durableId="799304847">
    <w:abstractNumId w:val="3"/>
  </w:num>
  <w:num w:numId="17" w16cid:durableId="1690719878">
    <w:abstractNumId w:val="4"/>
  </w:num>
  <w:num w:numId="18" w16cid:durableId="1582640893">
    <w:abstractNumId w:val="13"/>
  </w:num>
  <w:num w:numId="19" w16cid:durableId="31342516">
    <w:abstractNumId w:val="9"/>
  </w:num>
  <w:num w:numId="20" w16cid:durableId="531381309">
    <w:abstractNumId w:val="6"/>
  </w:num>
  <w:num w:numId="21" w16cid:durableId="6807404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9B8"/>
    <w:rsid w:val="00026787"/>
    <w:rsid w:val="00033397"/>
    <w:rsid w:val="00040095"/>
    <w:rsid w:val="00040936"/>
    <w:rsid w:val="000420F4"/>
    <w:rsid w:val="000544A5"/>
    <w:rsid w:val="00056332"/>
    <w:rsid w:val="00080512"/>
    <w:rsid w:val="000879FC"/>
    <w:rsid w:val="000969EC"/>
    <w:rsid w:val="00097F1B"/>
    <w:rsid w:val="000A1D39"/>
    <w:rsid w:val="000B4503"/>
    <w:rsid w:val="000B5BC0"/>
    <w:rsid w:val="000B5C21"/>
    <w:rsid w:val="000B7600"/>
    <w:rsid w:val="000C2A84"/>
    <w:rsid w:val="000D58AB"/>
    <w:rsid w:val="000D63E7"/>
    <w:rsid w:val="000D648A"/>
    <w:rsid w:val="000E43C6"/>
    <w:rsid w:val="000E4818"/>
    <w:rsid w:val="000E54E9"/>
    <w:rsid w:val="000F5AAC"/>
    <w:rsid w:val="00100061"/>
    <w:rsid w:val="001154E0"/>
    <w:rsid w:val="00117489"/>
    <w:rsid w:val="00125553"/>
    <w:rsid w:val="001255F0"/>
    <w:rsid w:val="001363DE"/>
    <w:rsid w:val="00142DDD"/>
    <w:rsid w:val="00155B50"/>
    <w:rsid w:val="001571C0"/>
    <w:rsid w:val="00161684"/>
    <w:rsid w:val="001646CA"/>
    <w:rsid w:val="00167BEF"/>
    <w:rsid w:val="001823D5"/>
    <w:rsid w:val="0018515C"/>
    <w:rsid w:val="0018731F"/>
    <w:rsid w:val="00196726"/>
    <w:rsid w:val="001A237D"/>
    <w:rsid w:val="001B13C6"/>
    <w:rsid w:val="001B2DA1"/>
    <w:rsid w:val="001B67D8"/>
    <w:rsid w:val="001B7001"/>
    <w:rsid w:val="001B7BE9"/>
    <w:rsid w:val="001B7F92"/>
    <w:rsid w:val="001D020B"/>
    <w:rsid w:val="001D15EF"/>
    <w:rsid w:val="001D6715"/>
    <w:rsid w:val="001D6D8F"/>
    <w:rsid w:val="001E52D0"/>
    <w:rsid w:val="001E5B44"/>
    <w:rsid w:val="001F168B"/>
    <w:rsid w:val="001F5CD7"/>
    <w:rsid w:val="001F67EF"/>
    <w:rsid w:val="001F7560"/>
    <w:rsid w:val="0021189A"/>
    <w:rsid w:val="00221CEC"/>
    <w:rsid w:val="00222AD1"/>
    <w:rsid w:val="00225697"/>
    <w:rsid w:val="00226A5F"/>
    <w:rsid w:val="00243369"/>
    <w:rsid w:val="002540DB"/>
    <w:rsid w:val="00255B0C"/>
    <w:rsid w:val="00261C6A"/>
    <w:rsid w:val="00263EF4"/>
    <w:rsid w:val="002650DC"/>
    <w:rsid w:val="0026625E"/>
    <w:rsid w:val="00266379"/>
    <w:rsid w:val="00266AE4"/>
    <w:rsid w:val="00281085"/>
    <w:rsid w:val="00287153"/>
    <w:rsid w:val="002A4DBD"/>
    <w:rsid w:val="002B52CB"/>
    <w:rsid w:val="002C3E03"/>
    <w:rsid w:val="002C4DFC"/>
    <w:rsid w:val="002D054F"/>
    <w:rsid w:val="002D1F49"/>
    <w:rsid w:val="002E7146"/>
    <w:rsid w:val="003017DF"/>
    <w:rsid w:val="00306CA9"/>
    <w:rsid w:val="00307522"/>
    <w:rsid w:val="00311BFA"/>
    <w:rsid w:val="003172DC"/>
    <w:rsid w:val="00325EB3"/>
    <w:rsid w:val="0034784E"/>
    <w:rsid w:val="0035462D"/>
    <w:rsid w:val="003568B6"/>
    <w:rsid w:val="00371578"/>
    <w:rsid w:val="00373D04"/>
    <w:rsid w:val="00376F4C"/>
    <w:rsid w:val="003844F9"/>
    <w:rsid w:val="00385236"/>
    <w:rsid w:val="003A0BC1"/>
    <w:rsid w:val="003A0D47"/>
    <w:rsid w:val="003B087A"/>
    <w:rsid w:val="003B700D"/>
    <w:rsid w:val="003C0ED6"/>
    <w:rsid w:val="003C5F65"/>
    <w:rsid w:val="003D1600"/>
    <w:rsid w:val="003D2887"/>
    <w:rsid w:val="003F5FA0"/>
    <w:rsid w:val="00400324"/>
    <w:rsid w:val="00403E7D"/>
    <w:rsid w:val="00404714"/>
    <w:rsid w:val="00414589"/>
    <w:rsid w:val="00425A55"/>
    <w:rsid w:val="004342A5"/>
    <w:rsid w:val="00442F6A"/>
    <w:rsid w:val="00444A89"/>
    <w:rsid w:val="004556D0"/>
    <w:rsid w:val="004645B7"/>
    <w:rsid w:val="004664D4"/>
    <w:rsid w:val="00477BF4"/>
    <w:rsid w:val="00477F3C"/>
    <w:rsid w:val="004827AE"/>
    <w:rsid w:val="00493768"/>
    <w:rsid w:val="00494CB7"/>
    <w:rsid w:val="00496065"/>
    <w:rsid w:val="004A64B8"/>
    <w:rsid w:val="004C647E"/>
    <w:rsid w:val="004C6531"/>
    <w:rsid w:val="004D3578"/>
    <w:rsid w:val="004D52C0"/>
    <w:rsid w:val="004D7D76"/>
    <w:rsid w:val="004E213A"/>
    <w:rsid w:val="005060AE"/>
    <w:rsid w:val="00525479"/>
    <w:rsid w:val="005339EF"/>
    <w:rsid w:val="0053453B"/>
    <w:rsid w:val="005371EA"/>
    <w:rsid w:val="0053747C"/>
    <w:rsid w:val="00541301"/>
    <w:rsid w:val="00543E6C"/>
    <w:rsid w:val="00543EC4"/>
    <w:rsid w:val="005475C8"/>
    <w:rsid w:val="0056077E"/>
    <w:rsid w:val="00565087"/>
    <w:rsid w:val="00566005"/>
    <w:rsid w:val="00566A43"/>
    <w:rsid w:val="00567B86"/>
    <w:rsid w:val="00576EA0"/>
    <w:rsid w:val="005807B9"/>
    <w:rsid w:val="005A1641"/>
    <w:rsid w:val="005A3700"/>
    <w:rsid w:val="005A6AFA"/>
    <w:rsid w:val="005B10D1"/>
    <w:rsid w:val="005B47BE"/>
    <w:rsid w:val="005C4B96"/>
    <w:rsid w:val="005C5C99"/>
    <w:rsid w:val="005C6A53"/>
    <w:rsid w:val="005D0321"/>
    <w:rsid w:val="005D4477"/>
    <w:rsid w:val="005E2EA0"/>
    <w:rsid w:val="005E3082"/>
    <w:rsid w:val="005F5569"/>
    <w:rsid w:val="006004DF"/>
    <w:rsid w:val="006028A0"/>
    <w:rsid w:val="00615486"/>
    <w:rsid w:val="00623985"/>
    <w:rsid w:val="00645BEA"/>
    <w:rsid w:val="0064752A"/>
    <w:rsid w:val="006501A5"/>
    <w:rsid w:val="006531C8"/>
    <w:rsid w:val="00655AD3"/>
    <w:rsid w:val="0067521E"/>
    <w:rsid w:val="006803E5"/>
    <w:rsid w:val="00680C4D"/>
    <w:rsid w:val="00682BA9"/>
    <w:rsid w:val="00682FC0"/>
    <w:rsid w:val="006868B4"/>
    <w:rsid w:val="00687FF9"/>
    <w:rsid w:val="00695092"/>
    <w:rsid w:val="006A60CF"/>
    <w:rsid w:val="006B541B"/>
    <w:rsid w:val="006D4486"/>
    <w:rsid w:val="006E16DC"/>
    <w:rsid w:val="006E5ECA"/>
    <w:rsid w:val="006E6F25"/>
    <w:rsid w:val="006E73A4"/>
    <w:rsid w:val="006F0484"/>
    <w:rsid w:val="00711039"/>
    <w:rsid w:val="00717862"/>
    <w:rsid w:val="007221B7"/>
    <w:rsid w:val="00732076"/>
    <w:rsid w:val="00734A5B"/>
    <w:rsid w:val="00735BDE"/>
    <w:rsid w:val="00744E76"/>
    <w:rsid w:val="00750E92"/>
    <w:rsid w:val="007534F0"/>
    <w:rsid w:val="00757BE6"/>
    <w:rsid w:val="00767B11"/>
    <w:rsid w:val="00775CAE"/>
    <w:rsid w:val="00781F0F"/>
    <w:rsid w:val="007843E9"/>
    <w:rsid w:val="007900A3"/>
    <w:rsid w:val="007B4A40"/>
    <w:rsid w:val="007B6A67"/>
    <w:rsid w:val="007D2888"/>
    <w:rsid w:val="007D304C"/>
    <w:rsid w:val="007D4C8B"/>
    <w:rsid w:val="007D4E2A"/>
    <w:rsid w:val="007D4FE4"/>
    <w:rsid w:val="007E36B8"/>
    <w:rsid w:val="007F2203"/>
    <w:rsid w:val="007F3840"/>
    <w:rsid w:val="007F4AC5"/>
    <w:rsid w:val="007F6E9F"/>
    <w:rsid w:val="00801F24"/>
    <w:rsid w:val="008028A4"/>
    <w:rsid w:val="008102A8"/>
    <w:rsid w:val="00832029"/>
    <w:rsid w:val="008335A1"/>
    <w:rsid w:val="00836072"/>
    <w:rsid w:val="008563E8"/>
    <w:rsid w:val="0086242B"/>
    <w:rsid w:val="00863622"/>
    <w:rsid w:val="00863A47"/>
    <w:rsid w:val="00865904"/>
    <w:rsid w:val="00874E57"/>
    <w:rsid w:val="008768CA"/>
    <w:rsid w:val="00876EC9"/>
    <w:rsid w:val="00883DA8"/>
    <w:rsid w:val="00885FC0"/>
    <w:rsid w:val="008871EE"/>
    <w:rsid w:val="00892B8F"/>
    <w:rsid w:val="00897451"/>
    <w:rsid w:val="008A0856"/>
    <w:rsid w:val="008A211C"/>
    <w:rsid w:val="008A2717"/>
    <w:rsid w:val="008A7C83"/>
    <w:rsid w:val="008B037B"/>
    <w:rsid w:val="008B56F0"/>
    <w:rsid w:val="008C03C9"/>
    <w:rsid w:val="008C20B4"/>
    <w:rsid w:val="008C66BA"/>
    <w:rsid w:val="008E3672"/>
    <w:rsid w:val="008F0E52"/>
    <w:rsid w:val="008F68F8"/>
    <w:rsid w:val="0090271F"/>
    <w:rsid w:val="00907F41"/>
    <w:rsid w:val="00913455"/>
    <w:rsid w:val="00915664"/>
    <w:rsid w:val="00924635"/>
    <w:rsid w:val="00930C11"/>
    <w:rsid w:val="0093585A"/>
    <w:rsid w:val="009418B4"/>
    <w:rsid w:val="00942965"/>
    <w:rsid w:val="00942EC2"/>
    <w:rsid w:val="00943ABC"/>
    <w:rsid w:val="009522AE"/>
    <w:rsid w:val="00957D55"/>
    <w:rsid w:val="00986CC2"/>
    <w:rsid w:val="009929ED"/>
    <w:rsid w:val="009A4FBD"/>
    <w:rsid w:val="009C654A"/>
    <w:rsid w:val="009C7F2C"/>
    <w:rsid w:val="009D0317"/>
    <w:rsid w:val="009D33D6"/>
    <w:rsid w:val="009F037D"/>
    <w:rsid w:val="009F2402"/>
    <w:rsid w:val="00A05874"/>
    <w:rsid w:val="00A0620F"/>
    <w:rsid w:val="00A10F02"/>
    <w:rsid w:val="00A25615"/>
    <w:rsid w:val="00A26A1F"/>
    <w:rsid w:val="00A50605"/>
    <w:rsid w:val="00A53724"/>
    <w:rsid w:val="00A53B26"/>
    <w:rsid w:val="00A67093"/>
    <w:rsid w:val="00A77181"/>
    <w:rsid w:val="00A82346"/>
    <w:rsid w:val="00A94340"/>
    <w:rsid w:val="00A9511A"/>
    <w:rsid w:val="00A95BA8"/>
    <w:rsid w:val="00AA0B84"/>
    <w:rsid w:val="00AA2821"/>
    <w:rsid w:val="00AA5610"/>
    <w:rsid w:val="00AB54B6"/>
    <w:rsid w:val="00AD559A"/>
    <w:rsid w:val="00AE4A2D"/>
    <w:rsid w:val="00AE63D4"/>
    <w:rsid w:val="00AF2B20"/>
    <w:rsid w:val="00AF711F"/>
    <w:rsid w:val="00B00405"/>
    <w:rsid w:val="00B0186A"/>
    <w:rsid w:val="00B07099"/>
    <w:rsid w:val="00B15449"/>
    <w:rsid w:val="00B2472A"/>
    <w:rsid w:val="00B25722"/>
    <w:rsid w:val="00B30D0E"/>
    <w:rsid w:val="00B3153F"/>
    <w:rsid w:val="00B47DA9"/>
    <w:rsid w:val="00B657E7"/>
    <w:rsid w:val="00B702C4"/>
    <w:rsid w:val="00B718FB"/>
    <w:rsid w:val="00B73D16"/>
    <w:rsid w:val="00B837CC"/>
    <w:rsid w:val="00B9543E"/>
    <w:rsid w:val="00BA509D"/>
    <w:rsid w:val="00BB316B"/>
    <w:rsid w:val="00BB7E2E"/>
    <w:rsid w:val="00BC0C7A"/>
    <w:rsid w:val="00BC2DC5"/>
    <w:rsid w:val="00BD0E0D"/>
    <w:rsid w:val="00BE4FDF"/>
    <w:rsid w:val="00BF2E41"/>
    <w:rsid w:val="00C01CCC"/>
    <w:rsid w:val="00C01EEA"/>
    <w:rsid w:val="00C06D81"/>
    <w:rsid w:val="00C1461F"/>
    <w:rsid w:val="00C17CCC"/>
    <w:rsid w:val="00C2339F"/>
    <w:rsid w:val="00C25544"/>
    <w:rsid w:val="00C33079"/>
    <w:rsid w:val="00C35743"/>
    <w:rsid w:val="00C43A47"/>
    <w:rsid w:val="00C6457B"/>
    <w:rsid w:val="00C66AE0"/>
    <w:rsid w:val="00C70556"/>
    <w:rsid w:val="00C72EBD"/>
    <w:rsid w:val="00C73323"/>
    <w:rsid w:val="00C7441A"/>
    <w:rsid w:val="00C8005C"/>
    <w:rsid w:val="00C8170A"/>
    <w:rsid w:val="00C83282"/>
    <w:rsid w:val="00C92B66"/>
    <w:rsid w:val="00C94648"/>
    <w:rsid w:val="00C9665E"/>
    <w:rsid w:val="00C977A5"/>
    <w:rsid w:val="00CA3D0C"/>
    <w:rsid w:val="00CA7498"/>
    <w:rsid w:val="00CB0708"/>
    <w:rsid w:val="00CB2CED"/>
    <w:rsid w:val="00CE6DF5"/>
    <w:rsid w:val="00CF4B4D"/>
    <w:rsid w:val="00D263E0"/>
    <w:rsid w:val="00D35A71"/>
    <w:rsid w:val="00D5123F"/>
    <w:rsid w:val="00D738D6"/>
    <w:rsid w:val="00D75823"/>
    <w:rsid w:val="00D80412"/>
    <w:rsid w:val="00D8240E"/>
    <w:rsid w:val="00D87E00"/>
    <w:rsid w:val="00D9134D"/>
    <w:rsid w:val="00D951F6"/>
    <w:rsid w:val="00DA3613"/>
    <w:rsid w:val="00DA7A03"/>
    <w:rsid w:val="00DB069E"/>
    <w:rsid w:val="00DB1818"/>
    <w:rsid w:val="00DC23A1"/>
    <w:rsid w:val="00DC2CD4"/>
    <w:rsid w:val="00DC2D2C"/>
    <w:rsid w:val="00DC309B"/>
    <w:rsid w:val="00DC4DA2"/>
    <w:rsid w:val="00DF2261"/>
    <w:rsid w:val="00DF3791"/>
    <w:rsid w:val="00DF725B"/>
    <w:rsid w:val="00E00D34"/>
    <w:rsid w:val="00E17F87"/>
    <w:rsid w:val="00E366B5"/>
    <w:rsid w:val="00E451D1"/>
    <w:rsid w:val="00E5413B"/>
    <w:rsid w:val="00E7095A"/>
    <w:rsid w:val="00E77645"/>
    <w:rsid w:val="00E901A6"/>
    <w:rsid w:val="00EA1782"/>
    <w:rsid w:val="00EA7409"/>
    <w:rsid w:val="00EB0941"/>
    <w:rsid w:val="00EB5463"/>
    <w:rsid w:val="00EC1856"/>
    <w:rsid w:val="00EC4004"/>
    <w:rsid w:val="00EC4A25"/>
    <w:rsid w:val="00EC4EAE"/>
    <w:rsid w:val="00EC54BF"/>
    <w:rsid w:val="00ED4528"/>
    <w:rsid w:val="00EF27B5"/>
    <w:rsid w:val="00EF3D17"/>
    <w:rsid w:val="00F025A2"/>
    <w:rsid w:val="00F07B7C"/>
    <w:rsid w:val="00F136B4"/>
    <w:rsid w:val="00F145DB"/>
    <w:rsid w:val="00F15EF4"/>
    <w:rsid w:val="00F1684B"/>
    <w:rsid w:val="00F20432"/>
    <w:rsid w:val="00F23F5D"/>
    <w:rsid w:val="00F33D22"/>
    <w:rsid w:val="00F43B08"/>
    <w:rsid w:val="00F510C5"/>
    <w:rsid w:val="00F653B8"/>
    <w:rsid w:val="00F66172"/>
    <w:rsid w:val="00F66CEE"/>
    <w:rsid w:val="00F75C4E"/>
    <w:rsid w:val="00F91AA9"/>
    <w:rsid w:val="00FA1266"/>
    <w:rsid w:val="00FA59DC"/>
    <w:rsid w:val="00FA7F9A"/>
    <w:rsid w:val="00FB03E0"/>
    <w:rsid w:val="00FC1192"/>
    <w:rsid w:val="00FD49BA"/>
    <w:rsid w:val="00FF28E1"/>
    <w:rsid w:val="00FF5529"/>
    <w:rsid w:val="00FF5E88"/>
    <w:rsid w:val="00FF71AB"/>
    <w:rsid w:val="00FF7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29C52"/>
  <w15:chartTrackingRefBased/>
  <w15:docId w15:val="{362A837D-6486-4CA3-B36A-1FDEAB0D2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BA9"/>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FootnoteText">
    <w:name w:val="footnote text"/>
    <w:basedOn w:val="Normal"/>
    <w:link w:val="FootnoteTextChar"/>
    <w:rsid w:val="001D15EF"/>
    <w:pPr>
      <w:keepLines/>
      <w:spacing w:after="0"/>
      <w:ind w:left="454" w:hanging="454"/>
    </w:pPr>
    <w:rPr>
      <w:sz w:val="16"/>
    </w:rPr>
  </w:style>
  <w:style w:type="character" w:customStyle="1" w:styleId="FootnoteTextChar">
    <w:name w:val="Footnote Text Char"/>
    <w:link w:val="FootnoteText"/>
    <w:rsid w:val="001D15EF"/>
    <w:rPr>
      <w:sz w:val="16"/>
      <w:lang w:eastAsia="en-US"/>
    </w:rPr>
  </w:style>
  <w:style w:type="paragraph" w:customStyle="1" w:styleId="TdocHeader1">
    <w:name w:val="Tdoc_Header_1"/>
    <w:basedOn w:val="Header"/>
    <w:rsid w:val="001D15EF"/>
    <w:pPr>
      <w:tabs>
        <w:tab w:val="right" w:pos="9072"/>
        <w:tab w:val="right" w:pos="10206"/>
      </w:tabs>
      <w:overflowPunct/>
      <w:autoSpaceDE/>
      <w:autoSpaceDN/>
      <w:adjustRightInd/>
      <w:textAlignment w:val="auto"/>
    </w:pPr>
    <w:rPr>
      <w:noProof w:val="0"/>
      <w:sz w:val="24"/>
      <w:lang w:eastAsia="de-DE"/>
    </w:rPr>
  </w:style>
  <w:style w:type="paragraph" w:customStyle="1" w:styleId="TdocHeader2">
    <w:name w:val="Tdoc_Header_2"/>
    <w:basedOn w:val="TdocHeader1"/>
    <w:rsid w:val="001D15EF"/>
    <w:pPr>
      <w:tabs>
        <w:tab w:val="left" w:pos="1701"/>
      </w:tabs>
    </w:pPr>
    <w:rPr>
      <w:sz w:val="18"/>
    </w:rPr>
  </w:style>
  <w:style w:type="character" w:styleId="CommentReference">
    <w:name w:val="annotation reference"/>
    <w:rsid w:val="000D648A"/>
    <w:rPr>
      <w:sz w:val="16"/>
      <w:szCs w:val="16"/>
    </w:rPr>
  </w:style>
  <w:style w:type="paragraph" w:styleId="CommentText">
    <w:name w:val="annotation text"/>
    <w:basedOn w:val="Normal"/>
    <w:link w:val="CommentTextChar"/>
    <w:rsid w:val="000D648A"/>
  </w:style>
  <w:style w:type="character" w:customStyle="1" w:styleId="CommentTextChar">
    <w:name w:val="Comment Text Char"/>
    <w:link w:val="CommentText"/>
    <w:rsid w:val="000D648A"/>
    <w:rPr>
      <w:lang w:eastAsia="en-US"/>
    </w:rPr>
  </w:style>
  <w:style w:type="paragraph" w:styleId="CommentSubject">
    <w:name w:val="annotation subject"/>
    <w:basedOn w:val="CommentText"/>
    <w:next w:val="CommentText"/>
    <w:link w:val="CommentSubjectChar"/>
    <w:rsid w:val="000D648A"/>
    <w:rPr>
      <w:b/>
      <w:bCs/>
    </w:rPr>
  </w:style>
  <w:style w:type="character" w:customStyle="1" w:styleId="CommentSubjectChar">
    <w:name w:val="Comment Subject Char"/>
    <w:link w:val="CommentSubject"/>
    <w:rsid w:val="000D648A"/>
    <w:rPr>
      <w:b/>
      <w:bCs/>
      <w:lang w:eastAsia="en-US"/>
    </w:rPr>
  </w:style>
  <w:style w:type="paragraph" w:styleId="BalloonText">
    <w:name w:val="Balloon Text"/>
    <w:basedOn w:val="Normal"/>
    <w:link w:val="BalloonTextChar"/>
    <w:rsid w:val="000D648A"/>
    <w:pPr>
      <w:spacing w:after="0"/>
    </w:pPr>
    <w:rPr>
      <w:rFonts w:ascii="Segoe UI" w:hAnsi="Segoe UI" w:cs="Segoe UI"/>
      <w:sz w:val="18"/>
      <w:szCs w:val="18"/>
    </w:rPr>
  </w:style>
  <w:style w:type="character" w:customStyle="1" w:styleId="BalloonTextChar">
    <w:name w:val="Balloon Text Char"/>
    <w:link w:val="BalloonText"/>
    <w:rsid w:val="000D648A"/>
    <w:rPr>
      <w:rFonts w:ascii="Segoe UI" w:hAnsi="Segoe UI" w:cs="Segoe UI"/>
      <w:sz w:val="18"/>
      <w:szCs w:val="18"/>
      <w:lang w:eastAsia="en-US"/>
    </w:rPr>
  </w:style>
  <w:style w:type="paragraph" w:styleId="Revision">
    <w:name w:val="Revision"/>
    <w:hidden/>
    <w:uiPriority w:val="99"/>
    <w:semiHidden/>
    <w:rsid w:val="000D648A"/>
    <w:rPr>
      <w:lang w:eastAsia="en-US"/>
    </w:rPr>
  </w:style>
  <w:style w:type="character" w:customStyle="1" w:styleId="Heading2Char">
    <w:name w:val="Heading 2 Char"/>
    <w:link w:val="Heading2"/>
    <w:rsid w:val="00885FC0"/>
    <w:rPr>
      <w:rFonts w:ascii="Arial" w:hAnsi="Arial"/>
      <w:sz w:val="32"/>
      <w:lang w:eastAsia="en-US"/>
    </w:rPr>
  </w:style>
  <w:style w:type="paragraph" w:styleId="NormalWeb">
    <w:name w:val="Normal (Web)"/>
    <w:basedOn w:val="Normal"/>
    <w:uiPriority w:val="99"/>
    <w:unhideWhenUsed/>
    <w:rsid w:val="007534F0"/>
    <w:pPr>
      <w:spacing w:before="100" w:beforeAutospacing="1" w:after="100" w:afterAutospacing="1"/>
    </w:pPr>
    <w:rPr>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786142">
      <w:bodyDiv w:val="1"/>
      <w:marLeft w:val="0"/>
      <w:marRight w:val="0"/>
      <w:marTop w:val="0"/>
      <w:marBottom w:val="0"/>
      <w:divBdr>
        <w:top w:val="none" w:sz="0" w:space="0" w:color="auto"/>
        <w:left w:val="none" w:sz="0" w:space="0" w:color="auto"/>
        <w:bottom w:val="none" w:sz="0" w:space="0" w:color="auto"/>
        <w:right w:val="none" w:sz="0" w:space="0" w:color="auto"/>
      </w:divBdr>
    </w:div>
    <w:div w:id="205778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71094-D5F0-4599-B42C-5F2A20216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3D1029-7324-487A-B410-E3B686DA22E7}">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3.xml><?xml version="1.0" encoding="utf-8"?>
<ds:datastoreItem xmlns:ds="http://schemas.openxmlformats.org/officeDocument/2006/customXml" ds:itemID="{876E7177-B792-4A8E-BD40-B475390E5387}">
  <ds:schemaRefs>
    <ds:schemaRef ds:uri="http://schemas.openxmlformats.org/officeDocument/2006/bibliography"/>
  </ds:schemaRefs>
</ds:datastoreItem>
</file>

<file path=customXml/itemProps4.xml><?xml version="1.0" encoding="utf-8"?>
<ds:datastoreItem xmlns:ds="http://schemas.openxmlformats.org/officeDocument/2006/customXml" ds:itemID="{35CDEBF6-CE12-44AD-8777-A31262BC307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2160</Words>
  <Characters>12316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14448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 CTPClassification=CTP_NT</cp:keywords>
  <dc:description/>
  <cp:lastModifiedBy>Richard Burbidge</cp:lastModifiedBy>
  <cp:revision>3</cp:revision>
  <dcterms:created xsi:type="dcterms:W3CDTF">2025-06-02T18:38:00Z</dcterms:created>
  <dcterms:modified xsi:type="dcterms:W3CDTF">2025-06-02T18:39:00Z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7fbf0bfd-7434-4b6a-a884-6b65ef9e8ece</vt:lpwstr>
  </property>
  <property fmtid="{D5CDD505-2E9C-101B-9397-08002B2CF9AE}" pid="3" name="CTP_TimeStamp">
    <vt:lpwstr>2020-03-06 20:22:04Z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0x010100A1E365D4B25D8A4C96DF9F125DC217C7</vt:lpwstr>
  </property>
  <property fmtid="{D5CDD505-2E9C-101B-9397-08002B2CF9AE}" pid="9" name="MediaServiceImageTags">
    <vt:lpwstr/>
  </property>
</Properties>
</file>