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49DA29" w14:textId="769EE745" w:rsidR="00497447" w:rsidRPr="00497447" w:rsidRDefault="00497447" w:rsidP="00497447">
      <w:pPr>
        <w:pStyle w:val="3GPPHeader"/>
        <w:rPr>
          <w:rFonts w:cs="Arial"/>
          <w:lang w:val="en-US"/>
        </w:rPr>
      </w:pPr>
      <w:r w:rsidRPr="00497447">
        <w:rPr>
          <w:rFonts w:cs="Arial"/>
          <w:lang w:val="en-US"/>
        </w:rPr>
        <w:t>3GPP TSG RAN Meeting #108</w:t>
      </w:r>
      <w:r w:rsidRPr="00497447">
        <w:rPr>
          <w:rFonts w:cs="Arial" w:hint="eastAsia"/>
          <w:lang w:val="en-US"/>
        </w:rPr>
        <w:tab/>
      </w:r>
      <w:r w:rsidRPr="00497447">
        <w:rPr>
          <w:rFonts w:cs="Arial"/>
          <w:lang w:val="en-US"/>
        </w:rPr>
        <w:t>RP-25</w:t>
      </w:r>
      <w:r w:rsidR="00031FA4" w:rsidRPr="00031FA4">
        <w:rPr>
          <w:rFonts w:cs="Arial"/>
          <w:lang w:val="en-US"/>
        </w:rPr>
        <w:t>1051</w:t>
      </w:r>
      <w:r>
        <w:rPr>
          <w:rFonts w:cs="Arial"/>
          <w:lang w:val="en-US"/>
        </w:rPr>
        <w:br/>
      </w:r>
      <w:r w:rsidRPr="00497447">
        <w:rPr>
          <w:rFonts w:cs="Arial"/>
          <w:lang w:val="en-US"/>
        </w:rPr>
        <w:t>Prague, Czech Republic, June 9-13, 2025</w:t>
      </w:r>
    </w:p>
    <w:p w14:paraId="252563D4" w14:textId="77777777" w:rsidR="00E90E49" w:rsidRPr="0002658C" w:rsidRDefault="00E90E49" w:rsidP="00357380">
      <w:pPr>
        <w:pStyle w:val="3GPPHeader"/>
        <w:rPr>
          <w:rFonts w:cs="Arial"/>
          <w:lang w:val="en-US"/>
        </w:rPr>
      </w:pPr>
    </w:p>
    <w:p w14:paraId="267378A2" w14:textId="055857FC" w:rsidR="00E90E49" w:rsidRPr="0002658C" w:rsidRDefault="00E90E49" w:rsidP="00311702">
      <w:pPr>
        <w:pStyle w:val="3GPPHeader"/>
        <w:rPr>
          <w:rFonts w:cs="Arial"/>
          <w:sz w:val="22"/>
          <w:szCs w:val="22"/>
          <w:lang w:val="en-US"/>
        </w:rPr>
      </w:pPr>
      <w:r w:rsidRPr="0002658C">
        <w:rPr>
          <w:rFonts w:cs="Arial"/>
          <w:sz w:val="22"/>
          <w:szCs w:val="22"/>
          <w:lang w:val="en-US"/>
        </w:rPr>
        <w:t>Agenda Item:</w:t>
      </w:r>
      <w:r w:rsidRPr="0002658C">
        <w:rPr>
          <w:rFonts w:cs="Arial"/>
          <w:sz w:val="22"/>
          <w:szCs w:val="22"/>
          <w:lang w:val="en-US"/>
        </w:rPr>
        <w:tab/>
      </w:r>
      <w:r w:rsidR="00267FD7" w:rsidRPr="009B7C22">
        <w:rPr>
          <w:rFonts w:cs="Arial"/>
          <w:sz w:val="22"/>
          <w:szCs w:val="22"/>
          <w:lang w:val="en-US"/>
        </w:rPr>
        <w:t>15.</w:t>
      </w:r>
      <w:r w:rsidR="00031FA4" w:rsidRPr="009B7C22">
        <w:rPr>
          <w:rFonts w:cs="Arial"/>
          <w:sz w:val="22"/>
          <w:szCs w:val="22"/>
          <w:lang w:val="en-US"/>
        </w:rPr>
        <w:t>3</w:t>
      </w:r>
      <w:r w:rsidR="00267FD7" w:rsidRPr="009B7C22">
        <w:rPr>
          <w:rFonts w:cs="Arial"/>
          <w:sz w:val="22"/>
          <w:szCs w:val="22"/>
          <w:lang w:val="en-US"/>
        </w:rPr>
        <w:t>.</w:t>
      </w:r>
      <w:r w:rsidR="00031FA4" w:rsidRPr="009B7C22">
        <w:rPr>
          <w:rFonts w:cs="Arial"/>
          <w:sz w:val="22"/>
          <w:szCs w:val="22"/>
          <w:lang w:val="en-US"/>
        </w:rPr>
        <w:t>3</w:t>
      </w:r>
    </w:p>
    <w:p w14:paraId="36E7B6AB" w14:textId="77777777" w:rsidR="00E90E49" w:rsidRPr="0002658C" w:rsidRDefault="003D3C45" w:rsidP="00F64C2B">
      <w:pPr>
        <w:pStyle w:val="3GPPHeader"/>
        <w:rPr>
          <w:rFonts w:cs="Arial"/>
          <w:sz w:val="22"/>
          <w:szCs w:val="22"/>
        </w:rPr>
      </w:pPr>
      <w:r w:rsidRPr="0002658C">
        <w:rPr>
          <w:rFonts w:cs="Arial"/>
          <w:sz w:val="22"/>
          <w:szCs w:val="22"/>
        </w:rPr>
        <w:t>Source:</w:t>
      </w:r>
      <w:r w:rsidR="00E90E49" w:rsidRPr="0002658C">
        <w:rPr>
          <w:rFonts w:cs="Arial"/>
          <w:sz w:val="22"/>
          <w:szCs w:val="22"/>
        </w:rPr>
        <w:tab/>
      </w:r>
      <w:r w:rsidR="00F64C2B" w:rsidRPr="0002658C">
        <w:rPr>
          <w:rFonts w:cs="Arial"/>
          <w:sz w:val="22"/>
          <w:szCs w:val="22"/>
        </w:rPr>
        <w:t>Ericsson</w:t>
      </w:r>
    </w:p>
    <w:p w14:paraId="72579376" w14:textId="7C639223" w:rsidR="00E90E49" w:rsidRPr="0002658C" w:rsidRDefault="003D3C45" w:rsidP="00311702">
      <w:pPr>
        <w:pStyle w:val="3GPPHeader"/>
        <w:rPr>
          <w:rFonts w:cs="Arial"/>
          <w:sz w:val="22"/>
          <w:szCs w:val="22"/>
        </w:rPr>
      </w:pPr>
      <w:r w:rsidRPr="0002658C">
        <w:rPr>
          <w:rFonts w:cs="Arial"/>
          <w:sz w:val="22"/>
          <w:szCs w:val="22"/>
        </w:rPr>
        <w:t>Title:</w:t>
      </w:r>
      <w:r w:rsidR="00E90E49" w:rsidRPr="0002658C">
        <w:rPr>
          <w:rFonts w:cs="Arial"/>
          <w:sz w:val="22"/>
          <w:szCs w:val="22"/>
        </w:rPr>
        <w:tab/>
      </w:r>
      <w:r w:rsidR="00991AE2" w:rsidRPr="0002658C">
        <w:rPr>
          <w:rFonts w:cs="Arial"/>
          <w:sz w:val="22"/>
          <w:szCs w:val="22"/>
        </w:rPr>
        <w:t xml:space="preserve">Discussion on </w:t>
      </w:r>
      <w:r w:rsidR="00434E59" w:rsidRPr="0002658C">
        <w:rPr>
          <w:rFonts w:cs="Arial"/>
          <w:sz w:val="22"/>
          <w:szCs w:val="22"/>
        </w:rPr>
        <w:t xml:space="preserve">Rel-20 </w:t>
      </w:r>
      <w:r w:rsidR="00434E59" w:rsidRPr="0002658C">
        <w:rPr>
          <w:rFonts w:cs="Arial"/>
          <w:sz w:val="22"/>
          <w:szCs w:val="22"/>
          <w:lang w:val="en-US"/>
        </w:rPr>
        <w:t>Data Collection for SON/MDT</w:t>
      </w:r>
    </w:p>
    <w:p w14:paraId="24C111CD" w14:textId="77777777" w:rsidR="00E90E49" w:rsidRPr="0002658C" w:rsidRDefault="00E90E49" w:rsidP="00D546FF">
      <w:pPr>
        <w:pStyle w:val="3GPPHeader"/>
        <w:rPr>
          <w:rFonts w:cs="Arial"/>
          <w:sz w:val="22"/>
          <w:szCs w:val="22"/>
        </w:rPr>
      </w:pPr>
      <w:r w:rsidRPr="0002658C">
        <w:rPr>
          <w:rFonts w:cs="Arial"/>
          <w:sz w:val="22"/>
          <w:szCs w:val="22"/>
        </w:rPr>
        <w:t>Document for:</w:t>
      </w:r>
      <w:r w:rsidRPr="0002658C">
        <w:rPr>
          <w:rFonts w:cs="Arial"/>
          <w:sz w:val="22"/>
          <w:szCs w:val="22"/>
        </w:rPr>
        <w:tab/>
        <w:t>Discussion, Decision</w:t>
      </w:r>
    </w:p>
    <w:p w14:paraId="1DD4A9BC" w14:textId="77777777" w:rsidR="00E90E49" w:rsidRPr="0002658C" w:rsidRDefault="00E90E49" w:rsidP="00E90E49">
      <w:pPr>
        <w:rPr>
          <w:rFonts w:ascii="Arial" w:hAnsi="Arial" w:cs="Arial"/>
        </w:rPr>
      </w:pPr>
    </w:p>
    <w:p w14:paraId="028056FC" w14:textId="1C8BBE52" w:rsidR="00E90E49" w:rsidRPr="0002658C" w:rsidRDefault="00230D18" w:rsidP="00CE0424">
      <w:pPr>
        <w:pStyle w:val="Heading1"/>
        <w:rPr>
          <w:rFonts w:cs="Arial"/>
        </w:rPr>
      </w:pPr>
      <w:r w:rsidRPr="0002658C">
        <w:rPr>
          <w:rFonts w:cs="Arial"/>
        </w:rPr>
        <w:t>1</w:t>
      </w:r>
      <w:r w:rsidRPr="0002658C">
        <w:rPr>
          <w:rFonts w:cs="Arial"/>
        </w:rPr>
        <w:tab/>
      </w:r>
      <w:r w:rsidR="00E90E49" w:rsidRPr="0002658C">
        <w:rPr>
          <w:rFonts w:cs="Arial"/>
        </w:rPr>
        <w:t>Introduction</w:t>
      </w:r>
    </w:p>
    <w:p w14:paraId="5B8F7A9F" w14:textId="11E3FC3E" w:rsidR="006052B6" w:rsidRDefault="00497447" w:rsidP="005F6C6D">
      <w:pPr>
        <w:rPr>
          <w:rFonts w:ascii="Arial" w:hAnsi="Arial" w:cs="Arial"/>
          <w:lang w:eastAsia="zh-CN"/>
        </w:rPr>
      </w:pPr>
      <w:bookmarkStart w:id="0" w:name="_Ref178064866"/>
      <w:r w:rsidRPr="00497447">
        <w:rPr>
          <w:rFonts w:ascii="Arial" w:hAnsi="Arial" w:cs="Arial"/>
          <w:noProof/>
          <w:lang w:eastAsia="zh-CN"/>
        </w:rPr>
        <mc:AlternateContent>
          <mc:Choice Requires="wps">
            <w:drawing>
              <wp:anchor distT="45720" distB="45720" distL="114300" distR="114300" simplePos="0" relativeHeight="251658240" behindDoc="0" locked="0" layoutInCell="1" allowOverlap="1" wp14:anchorId="29BAE313" wp14:editId="0B14FEB5">
                <wp:simplePos x="0" y="0"/>
                <wp:positionH relativeFrom="margin">
                  <wp:align>left</wp:align>
                </wp:positionH>
                <wp:positionV relativeFrom="paragraph">
                  <wp:posOffset>850265</wp:posOffset>
                </wp:positionV>
                <wp:extent cx="6100445" cy="1209675"/>
                <wp:effectExtent l="0" t="0" r="14605" b="28575"/>
                <wp:wrapTopAndBottom/>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0445" cy="1209675"/>
                        </a:xfrm>
                        <a:prstGeom prst="rect">
                          <a:avLst/>
                        </a:prstGeom>
                        <a:solidFill>
                          <a:srgbClr val="FFFFFF"/>
                        </a:solidFill>
                        <a:ln w="9525">
                          <a:solidFill>
                            <a:srgbClr val="000000"/>
                          </a:solidFill>
                          <a:miter lim="800000"/>
                          <a:headEnd/>
                          <a:tailEnd/>
                        </a:ln>
                      </wps:spPr>
                      <wps:txbx>
                        <w:txbxContent>
                          <w:p w14:paraId="2D5269DA" w14:textId="69C0912A" w:rsidR="00497447" w:rsidRPr="00497447" w:rsidRDefault="00497447" w:rsidP="00497447">
                            <w:pPr>
                              <w:rPr>
                                <w:i/>
                                <w:lang w:eastAsia="zh-CN"/>
                              </w:rPr>
                            </w:pPr>
                            <w:r w:rsidRPr="00497447">
                              <w:rPr>
                                <w:i/>
                                <w:lang w:eastAsia="zh-CN"/>
                              </w:rPr>
                              <w:t xml:space="preserve">The objectives of </w:t>
                            </w:r>
                            <w:r w:rsidRPr="00497447">
                              <w:rPr>
                                <w:i/>
                                <w:lang w:val="en-US" w:eastAsia="zh-CN"/>
                              </w:rPr>
                              <w:t>SON/MDT</w:t>
                            </w:r>
                            <w:r w:rsidRPr="00497447">
                              <w:rPr>
                                <w:i/>
                                <w:lang w:eastAsia="zh-CN"/>
                              </w:rPr>
                              <w:t xml:space="preserve"> in Rel-20 </w:t>
                            </w:r>
                            <w:r w:rsidRPr="00497447">
                              <w:rPr>
                                <w:i/>
                                <w:lang w:val="en-US" w:eastAsia="zh-CN"/>
                              </w:rPr>
                              <w:t>including and to be down-selected on the following (1 or 2 use cases)</w:t>
                            </w:r>
                            <w:r w:rsidRPr="00497447">
                              <w:rPr>
                                <w:i/>
                                <w:lang w:eastAsia="zh-CN"/>
                              </w:rPr>
                              <w:t xml:space="preserve">: </w:t>
                            </w:r>
                          </w:p>
                          <w:p w14:paraId="4DB38F22" w14:textId="77777777" w:rsidR="00497447" w:rsidRPr="00497447" w:rsidRDefault="00497447" w:rsidP="00497447">
                            <w:pPr>
                              <w:numPr>
                                <w:ilvl w:val="0"/>
                                <w:numId w:val="34"/>
                              </w:numPr>
                              <w:rPr>
                                <w:i/>
                                <w:lang w:val="en-US" w:eastAsia="zh-CN"/>
                              </w:rPr>
                            </w:pPr>
                            <w:r w:rsidRPr="00497447">
                              <w:rPr>
                                <w:i/>
                                <w:lang w:val="en-US" w:eastAsia="zh-CN"/>
                              </w:rPr>
                              <w:t>MRO enhancement for R19 LTM (the detail scope should be limited and needs to be futher checked based on the progress in R19 LTM). [RAN3, RAN2]</w:t>
                            </w:r>
                          </w:p>
                          <w:p w14:paraId="7C86FB5E" w14:textId="77777777" w:rsidR="00497447" w:rsidRPr="00497447" w:rsidRDefault="00497447" w:rsidP="00497447">
                            <w:pPr>
                              <w:numPr>
                                <w:ilvl w:val="0"/>
                                <w:numId w:val="34"/>
                              </w:numPr>
                              <w:rPr>
                                <w:i/>
                                <w:lang w:val="en-US" w:eastAsia="zh-CN"/>
                              </w:rPr>
                            </w:pPr>
                            <w:r w:rsidRPr="00497447">
                              <w:rPr>
                                <w:i/>
                                <w:lang w:val="en-US" w:eastAsia="zh-CN"/>
                              </w:rPr>
                              <w:t>Support of SON/MDT enhancements for UAV or LP-WUS/WUR [RAN3, RAN2]</w:t>
                            </w:r>
                          </w:p>
                          <w:p w14:paraId="61663431" w14:textId="77777777" w:rsidR="00497447" w:rsidRPr="00497447" w:rsidRDefault="00497447" w:rsidP="00497447">
                            <w:pPr>
                              <w:rPr>
                                <w:i/>
                                <w:lang w:val="en-US" w:eastAsia="zh-CN"/>
                              </w:rPr>
                            </w:pPr>
                            <w:r w:rsidRPr="00497447">
                              <w:rPr>
                                <w:i/>
                                <w:lang w:val="en-US" w:eastAsia="zh-CN"/>
                              </w:rPr>
                              <w:t xml:space="preserve">Note:  </w:t>
                            </w:r>
                            <w:r w:rsidRPr="00497447">
                              <w:rPr>
                                <w:i/>
                                <w:lang w:eastAsia="zh-CN"/>
                              </w:rPr>
                              <w:t xml:space="preserve">Coordination with </w:t>
                            </w:r>
                            <w:r w:rsidRPr="00497447">
                              <w:rPr>
                                <w:i/>
                                <w:lang w:val="en-US" w:eastAsia="zh-CN"/>
                              </w:rPr>
                              <w:t>other working groups when needed.</w:t>
                            </w:r>
                          </w:p>
                          <w:p w14:paraId="72579CA3" w14:textId="2BB21C15" w:rsidR="00497447" w:rsidRPr="00497447" w:rsidRDefault="00497447">
                            <w:pPr>
                              <w:rPr>
                                <w:lang w:val="en-US"/>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9BAE313" id="_x0000_t202" coordsize="21600,21600" o:spt="202" path="m,l,21600r21600,l21600,xe">
                <v:stroke joinstyle="miter"/>
                <v:path gradientshapeok="t" o:connecttype="rect"/>
              </v:shapetype>
              <v:shape id="Text Box 2" o:spid="_x0000_s1026" type="#_x0000_t202" style="position:absolute;margin-left:0;margin-top:66.95pt;width:480.35pt;height:95.25pt;z-index:251658240;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lutzEQIAACAEAAAOAAAAZHJzL2Uyb0RvYy54bWysU9tu2zAMfR+wfxD0vtgOkrQx4hRdugwD&#10;ugvQ7QNkWY6FSaImKbG7rx8lu2l2exmmB4EUqUPykNzcDFqRk3BegqloMcspEYZDI82hol8+719d&#10;U+IDMw1TYERFH4WnN9uXLza9LcUcOlCNcARBjC97W9EuBFtmmeed0MzPwAqDxhacZgFVd8gax3pE&#10;1yqb5/kq68E11gEX3uPr3Wik24TftoKHj23rRSCqophbSLdLdx3vbLth5cEx20k+pcH+IQvNpMGg&#10;Z6g7Fhg5OvkblJbcgYc2zDjoDNpWcpFqwGqK/JdqHjpmRaoFyfH2TJP/f7D8w+nBfnIkDK9hwAam&#10;Iry9B/7VEwO7jpmDuHUO+k6wBgMXkbKst76cvkaqfekjSN2/hwabzI4BEtDQOh1ZwToJomMDHs+k&#10;iyEQjo+rIs8XiyUlHG3FPF+vrpYpBiufvlvnw1sBmkShog67muDZ6d6HmA4rn1xiNA9KNnupVFLc&#10;od4pR04MJ2CfzoT+k5sypK/oejlfjgz8FSJP508QWgYcZSV1Ra/PTqyMvL0xTRq0wKQaZUxZmYnI&#10;yN3IYhjqAR0joTU0j0ipg3FkccVQ6MB9p6THca2o/3ZkTlCi3hlsy7pYLOJ8J2WxvJqj4i4t9aWF&#10;GY5QFQ2UjOIupJ2IhBm4xfa1MhH7nMmUK45h4ntamTjnl3ryel7s7Q8AAAD//wMAUEsDBBQABgAI&#10;AAAAIQDrUh773wAAAAgBAAAPAAAAZHJzL2Rvd25yZXYueG1sTI/BTsMwEETvSPyDtUhcEHVoorQJ&#10;cSqEBIJbKQiubrxNIuJ1sN00/D3LCY6zs5p5U21mO4gJfegdKbhZJCCQGmd6ahW8vT5cr0GEqMno&#10;wREq+MYAm/r8rNKlcSd6wWkXW8EhFEqtoItxLKUMTYdWh4Ubkdg7OG91ZOlbabw+cbgd5DJJcml1&#10;T9zQ6RHvO2w+d0erYJ09TR/hOd2+N/lhKOLVanr88kpdXsx3tyAizvHvGX7xGR1qZtq7I5kgBgU8&#10;JPI1TQsQbBd5sgKxV5AuswxkXcn/A+ofAAAA//8DAFBLAQItABQABgAIAAAAIQC2gziS/gAAAOEB&#10;AAATAAAAAAAAAAAAAAAAAAAAAABbQ29udGVudF9UeXBlc10ueG1sUEsBAi0AFAAGAAgAAAAhADj9&#10;If/WAAAAlAEAAAsAAAAAAAAAAAAAAAAALwEAAF9yZWxzLy5yZWxzUEsBAi0AFAAGAAgAAAAhAKiW&#10;63MRAgAAIAQAAA4AAAAAAAAAAAAAAAAALgIAAGRycy9lMm9Eb2MueG1sUEsBAi0AFAAGAAgAAAAh&#10;AOtSHvvfAAAACAEAAA8AAAAAAAAAAAAAAAAAawQAAGRycy9kb3ducmV2LnhtbFBLBQYAAAAABAAE&#10;APMAAAB3BQAAAAA=&#10;">
                <v:textbox>
                  <w:txbxContent>
                    <w:p w14:paraId="2D5269DA" w14:textId="69C0912A" w:rsidR="00497447" w:rsidRPr="00497447" w:rsidRDefault="00497447" w:rsidP="00497447">
                      <w:pPr>
                        <w:rPr>
                          <w:i/>
                          <w:lang w:eastAsia="zh-CN"/>
                        </w:rPr>
                      </w:pPr>
                      <w:r w:rsidRPr="00497447">
                        <w:rPr>
                          <w:i/>
                          <w:lang w:eastAsia="zh-CN"/>
                        </w:rPr>
                        <w:t xml:space="preserve">The objectives of </w:t>
                      </w:r>
                      <w:r w:rsidRPr="00497447">
                        <w:rPr>
                          <w:i/>
                          <w:lang w:val="en-US" w:eastAsia="zh-CN"/>
                        </w:rPr>
                        <w:t>SON/MDT</w:t>
                      </w:r>
                      <w:r w:rsidRPr="00497447">
                        <w:rPr>
                          <w:i/>
                          <w:lang w:eastAsia="zh-CN"/>
                        </w:rPr>
                        <w:t xml:space="preserve"> in Rel-20 </w:t>
                      </w:r>
                      <w:r w:rsidRPr="00497447">
                        <w:rPr>
                          <w:i/>
                          <w:lang w:val="en-US" w:eastAsia="zh-CN"/>
                        </w:rPr>
                        <w:t>including and to be down-selected on the following (1 or 2 use cases)</w:t>
                      </w:r>
                      <w:r w:rsidRPr="00497447">
                        <w:rPr>
                          <w:i/>
                          <w:lang w:eastAsia="zh-CN"/>
                        </w:rPr>
                        <w:t xml:space="preserve">: </w:t>
                      </w:r>
                    </w:p>
                    <w:p w14:paraId="4DB38F22" w14:textId="77777777" w:rsidR="00497447" w:rsidRPr="00497447" w:rsidRDefault="00497447" w:rsidP="00497447">
                      <w:pPr>
                        <w:numPr>
                          <w:ilvl w:val="0"/>
                          <w:numId w:val="34"/>
                        </w:numPr>
                        <w:rPr>
                          <w:i/>
                          <w:lang w:val="en-US" w:eastAsia="zh-CN"/>
                        </w:rPr>
                      </w:pPr>
                      <w:r w:rsidRPr="00497447">
                        <w:rPr>
                          <w:i/>
                          <w:lang w:val="en-US" w:eastAsia="zh-CN"/>
                        </w:rPr>
                        <w:t>MRO enhancement for R19 LTM (the detail scope should be limited and needs to be futher checked based on the progress in R19 LTM). [RAN3, RAN2]</w:t>
                      </w:r>
                    </w:p>
                    <w:p w14:paraId="7C86FB5E" w14:textId="77777777" w:rsidR="00497447" w:rsidRPr="00497447" w:rsidRDefault="00497447" w:rsidP="00497447">
                      <w:pPr>
                        <w:numPr>
                          <w:ilvl w:val="0"/>
                          <w:numId w:val="34"/>
                        </w:numPr>
                        <w:rPr>
                          <w:i/>
                          <w:lang w:val="en-US" w:eastAsia="zh-CN"/>
                        </w:rPr>
                      </w:pPr>
                      <w:r w:rsidRPr="00497447">
                        <w:rPr>
                          <w:i/>
                          <w:lang w:val="en-US" w:eastAsia="zh-CN"/>
                        </w:rPr>
                        <w:t>Support of SON/MDT enhancements for UAV or LP-WUS/WUR [RAN3, RAN2]</w:t>
                      </w:r>
                    </w:p>
                    <w:p w14:paraId="61663431" w14:textId="77777777" w:rsidR="00497447" w:rsidRPr="00497447" w:rsidRDefault="00497447" w:rsidP="00497447">
                      <w:pPr>
                        <w:rPr>
                          <w:i/>
                          <w:lang w:val="en-US" w:eastAsia="zh-CN"/>
                        </w:rPr>
                      </w:pPr>
                      <w:r w:rsidRPr="00497447">
                        <w:rPr>
                          <w:i/>
                          <w:lang w:val="en-US" w:eastAsia="zh-CN"/>
                        </w:rPr>
                        <w:t xml:space="preserve">Note:  </w:t>
                      </w:r>
                      <w:r w:rsidRPr="00497447">
                        <w:rPr>
                          <w:i/>
                          <w:lang w:eastAsia="zh-CN"/>
                        </w:rPr>
                        <w:t xml:space="preserve">Coordination with </w:t>
                      </w:r>
                      <w:r w:rsidRPr="00497447">
                        <w:rPr>
                          <w:i/>
                          <w:lang w:val="en-US" w:eastAsia="zh-CN"/>
                        </w:rPr>
                        <w:t>other working groups when needed.</w:t>
                      </w:r>
                    </w:p>
                    <w:p w14:paraId="72579CA3" w14:textId="2BB21C15" w:rsidR="00497447" w:rsidRPr="00497447" w:rsidRDefault="00497447">
                      <w:pPr>
                        <w:rPr>
                          <w:lang w:val="en-US"/>
                        </w:rPr>
                      </w:pPr>
                    </w:p>
                  </w:txbxContent>
                </v:textbox>
                <w10:wrap type="topAndBottom" anchorx="margin"/>
              </v:shape>
            </w:pict>
          </mc:Fallback>
        </mc:AlternateContent>
      </w:r>
      <w:r w:rsidR="00E36157" w:rsidRPr="0002658C">
        <w:rPr>
          <w:rFonts w:ascii="Arial" w:hAnsi="Arial" w:cs="Arial"/>
          <w:lang w:eastAsia="zh-CN"/>
        </w:rPr>
        <w:t xml:space="preserve">SON </w:t>
      </w:r>
      <w:r w:rsidR="00CB507F">
        <w:rPr>
          <w:rFonts w:ascii="Arial" w:hAnsi="Arial" w:cs="Arial"/>
          <w:lang w:eastAsia="zh-CN"/>
        </w:rPr>
        <w:t>feature</w:t>
      </w:r>
      <w:r w:rsidR="00B75507">
        <w:rPr>
          <w:rFonts w:ascii="Arial" w:hAnsi="Arial" w:cs="Arial"/>
          <w:lang w:eastAsia="zh-CN"/>
        </w:rPr>
        <w:t>s</w:t>
      </w:r>
      <w:r w:rsidR="00CB507F">
        <w:rPr>
          <w:rFonts w:ascii="Arial" w:hAnsi="Arial" w:cs="Arial"/>
          <w:lang w:eastAsia="zh-CN"/>
        </w:rPr>
        <w:t xml:space="preserve"> </w:t>
      </w:r>
      <w:r w:rsidR="00E36157" w:rsidRPr="0002658C">
        <w:rPr>
          <w:rFonts w:ascii="Arial" w:hAnsi="Arial" w:cs="Arial"/>
          <w:lang w:eastAsia="zh-CN"/>
        </w:rPr>
        <w:t>w</w:t>
      </w:r>
      <w:r w:rsidR="00CB507F">
        <w:rPr>
          <w:rFonts w:ascii="Arial" w:hAnsi="Arial" w:cs="Arial"/>
          <w:lang w:eastAsia="zh-CN"/>
        </w:rPr>
        <w:t>ere</w:t>
      </w:r>
      <w:r w:rsidR="00E36157" w:rsidRPr="0002658C">
        <w:rPr>
          <w:rFonts w:ascii="Arial" w:hAnsi="Arial" w:cs="Arial"/>
          <w:lang w:eastAsia="zh-CN"/>
        </w:rPr>
        <w:t xml:space="preserve"> first introduced in LTE to support </w:t>
      </w:r>
      <w:r w:rsidR="00344599" w:rsidRPr="0002658C">
        <w:rPr>
          <w:rFonts w:ascii="Arial" w:hAnsi="Arial" w:cs="Arial"/>
          <w:lang w:eastAsia="zh-CN"/>
        </w:rPr>
        <w:t>self-configuration and self-</w:t>
      </w:r>
      <w:r w:rsidR="00E36157" w:rsidRPr="0002658C">
        <w:rPr>
          <w:rFonts w:ascii="Arial" w:hAnsi="Arial" w:cs="Arial"/>
          <w:lang w:eastAsia="zh-CN"/>
        </w:rPr>
        <w:t xml:space="preserve">optimization of the network. </w:t>
      </w:r>
      <w:r w:rsidR="00344599" w:rsidRPr="0002658C">
        <w:rPr>
          <w:rFonts w:ascii="Arial" w:hAnsi="Arial" w:cs="Arial"/>
          <w:lang w:eastAsia="zh-CN"/>
        </w:rPr>
        <w:t>I</w:t>
      </w:r>
      <w:r w:rsidR="001F647E" w:rsidRPr="0002658C">
        <w:rPr>
          <w:rFonts w:ascii="Arial" w:hAnsi="Arial" w:cs="Arial"/>
          <w:lang w:eastAsia="zh-CN"/>
        </w:rPr>
        <w:t>n</w:t>
      </w:r>
      <w:r w:rsidR="00344599" w:rsidRPr="0002658C">
        <w:rPr>
          <w:rFonts w:ascii="Arial" w:hAnsi="Arial" w:cs="Arial"/>
          <w:lang w:eastAsia="zh-CN"/>
        </w:rPr>
        <w:t xml:space="preserve"> NR</w:t>
      </w:r>
      <w:r w:rsidR="001F647E" w:rsidRPr="0002658C">
        <w:rPr>
          <w:rFonts w:ascii="Arial" w:hAnsi="Arial" w:cs="Arial"/>
          <w:lang w:eastAsia="zh-CN"/>
        </w:rPr>
        <w:t>,</w:t>
      </w:r>
      <w:r w:rsidR="00344599" w:rsidRPr="0002658C">
        <w:rPr>
          <w:rFonts w:ascii="Arial" w:hAnsi="Arial" w:cs="Arial"/>
          <w:lang w:eastAsia="zh-CN"/>
        </w:rPr>
        <w:t xml:space="preserve"> SON/MDT was introduced in Rel-16, and has in the following releases been enhanced to support more use cases and accommodate new features in the network. Also</w:t>
      </w:r>
      <w:r w:rsidR="00CB507F">
        <w:rPr>
          <w:rFonts w:ascii="Arial" w:hAnsi="Arial" w:cs="Arial"/>
          <w:lang w:eastAsia="zh-CN"/>
        </w:rPr>
        <w:t>,</w:t>
      </w:r>
      <w:r w:rsidR="00344599" w:rsidRPr="0002658C">
        <w:rPr>
          <w:rFonts w:ascii="Arial" w:hAnsi="Arial" w:cs="Arial"/>
          <w:lang w:eastAsia="zh-CN"/>
        </w:rPr>
        <w:t xml:space="preserve"> in </w:t>
      </w:r>
      <w:r w:rsidR="006052B6" w:rsidRPr="0002658C">
        <w:rPr>
          <w:rFonts w:ascii="Arial" w:hAnsi="Arial" w:cs="Arial"/>
          <w:lang w:eastAsia="zh-CN"/>
        </w:rPr>
        <w:t xml:space="preserve">Rel-20, we </w:t>
      </w:r>
      <w:r>
        <w:rPr>
          <w:rFonts w:ascii="Arial" w:hAnsi="Arial" w:cs="Arial"/>
          <w:lang w:eastAsia="zh-CN"/>
        </w:rPr>
        <w:t>see</w:t>
      </w:r>
      <w:r w:rsidR="006052B6" w:rsidRPr="0002658C">
        <w:rPr>
          <w:rFonts w:ascii="Arial" w:hAnsi="Arial" w:cs="Arial"/>
          <w:lang w:eastAsia="zh-CN"/>
        </w:rPr>
        <w:t xml:space="preserve"> the need for enhancements of SON/MDT to match new features introduced in </w:t>
      </w:r>
      <w:r w:rsidR="00344599" w:rsidRPr="0002658C">
        <w:rPr>
          <w:rFonts w:ascii="Arial" w:hAnsi="Arial" w:cs="Arial"/>
          <w:lang w:eastAsia="zh-CN"/>
        </w:rPr>
        <w:t>Rel</w:t>
      </w:r>
      <w:r w:rsidR="006052B6" w:rsidRPr="0002658C">
        <w:rPr>
          <w:rFonts w:ascii="Arial" w:hAnsi="Arial" w:cs="Arial"/>
          <w:lang w:eastAsia="zh-CN"/>
        </w:rPr>
        <w:t>-19.</w:t>
      </w:r>
      <w:r>
        <w:rPr>
          <w:rFonts w:ascii="Arial" w:hAnsi="Arial" w:cs="Arial"/>
          <w:lang w:eastAsia="zh-CN"/>
        </w:rPr>
        <w:t xml:space="preserve"> In RAN#107, the following was agreed on a Rel-20 SON/MDT Work Item:</w:t>
      </w:r>
    </w:p>
    <w:p w14:paraId="29E09512" w14:textId="0CDCDCB1" w:rsidR="00497447" w:rsidRDefault="00497447" w:rsidP="005F6C6D">
      <w:pPr>
        <w:rPr>
          <w:rFonts w:ascii="Arial" w:hAnsi="Arial" w:cs="Arial"/>
          <w:lang w:eastAsia="zh-CN"/>
        </w:rPr>
      </w:pPr>
      <w:r>
        <w:rPr>
          <w:rFonts w:ascii="Arial" w:hAnsi="Arial" w:cs="Arial"/>
          <w:lang w:eastAsia="zh-CN"/>
        </w:rPr>
        <w:t>In the following we discuss our view on what to focus on the Work Item.</w:t>
      </w:r>
    </w:p>
    <w:p w14:paraId="59E13DC4" w14:textId="6EFE6E47" w:rsidR="004000E8" w:rsidRPr="0002658C" w:rsidRDefault="00230D18" w:rsidP="006052B6">
      <w:pPr>
        <w:pStyle w:val="Heading1"/>
        <w:rPr>
          <w:rFonts w:cs="Arial"/>
        </w:rPr>
      </w:pPr>
      <w:r w:rsidRPr="0002658C">
        <w:rPr>
          <w:rFonts w:cs="Arial"/>
        </w:rPr>
        <w:t>2</w:t>
      </w:r>
      <w:r w:rsidRPr="0002658C">
        <w:rPr>
          <w:rFonts w:cs="Arial"/>
        </w:rPr>
        <w:tab/>
      </w:r>
      <w:r w:rsidR="004000E8" w:rsidRPr="0002658C">
        <w:rPr>
          <w:rFonts w:cs="Arial"/>
        </w:rPr>
        <w:t>Discussion</w:t>
      </w:r>
      <w:bookmarkEnd w:id="0"/>
    </w:p>
    <w:p w14:paraId="310B7BBE" w14:textId="08A7CAE8" w:rsidR="00F63950" w:rsidRPr="0002658C" w:rsidRDefault="00230D18" w:rsidP="00F63950">
      <w:pPr>
        <w:pStyle w:val="Heading2"/>
        <w:rPr>
          <w:rFonts w:cs="Arial"/>
        </w:rPr>
      </w:pPr>
      <w:r w:rsidRPr="0002658C">
        <w:rPr>
          <w:rFonts w:cs="Arial"/>
        </w:rPr>
        <w:t>2.1</w:t>
      </w:r>
      <w:r w:rsidRPr="0002658C">
        <w:rPr>
          <w:rFonts w:cs="Arial"/>
        </w:rPr>
        <w:tab/>
      </w:r>
      <w:r w:rsidR="006052B6" w:rsidRPr="0002658C">
        <w:rPr>
          <w:rFonts w:cs="Arial"/>
        </w:rPr>
        <w:t>MRO Enhancements for Rel-19 Mobility</w:t>
      </w:r>
    </w:p>
    <w:p w14:paraId="47E119AE" w14:textId="757F9B36" w:rsidR="006052B6" w:rsidRPr="0002658C" w:rsidRDefault="006052B6" w:rsidP="006052B6">
      <w:pPr>
        <w:pStyle w:val="BodyText"/>
        <w:rPr>
          <w:rFonts w:cs="Arial"/>
        </w:rPr>
      </w:pPr>
      <w:r w:rsidRPr="0002658C">
        <w:rPr>
          <w:rFonts w:cs="Arial"/>
        </w:rPr>
        <w:t>SON/MDT include</w:t>
      </w:r>
      <w:r w:rsidR="000115FA" w:rsidRPr="0002658C">
        <w:rPr>
          <w:rFonts w:cs="Arial"/>
        </w:rPr>
        <w:t>s</w:t>
      </w:r>
      <w:r w:rsidRPr="0002658C">
        <w:rPr>
          <w:rFonts w:cs="Arial"/>
        </w:rPr>
        <w:t xml:space="preserve"> support for Mobility Robustness Optimization (MRO)</w:t>
      </w:r>
      <w:r w:rsidR="000115FA" w:rsidRPr="0002658C">
        <w:rPr>
          <w:rFonts w:cs="Arial"/>
        </w:rPr>
        <w:t>, which has over the NR development been enhanced to follow the development of NR mobility</w:t>
      </w:r>
      <w:r w:rsidRPr="0002658C">
        <w:rPr>
          <w:rFonts w:cs="Arial"/>
        </w:rPr>
        <w:t xml:space="preserve">. The MRO solutions typically focus on reporting of Radio Link Failures (RLF) related to mobility and Near Failures </w:t>
      </w:r>
      <w:proofErr w:type="gramStart"/>
      <w:r w:rsidRPr="0002658C">
        <w:rPr>
          <w:rFonts w:cs="Arial"/>
        </w:rPr>
        <w:t>in order to</w:t>
      </w:r>
      <w:proofErr w:type="gramEnd"/>
      <w:r w:rsidRPr="0002658C">
        <w:rPr>
          <w:rFonts w:cs="Arial"/>
        </w:rPr>
        <w:t xml:space="preserve"> optimize mobility configurations. Based on RLF reports, failures can be classified into too late handover, too early handover, and handover to wrong cell. Sometimes also the (UE collected) Mobility History Information (MHI) and the (network collected) UE History information (UHI) tracking the history of cells the UE has visited is considered as MRO features.</w:t>
      </w:r>
    </w:p>
    <w:p w14:paraId="0516E3F6" w14:textId="399A339A" w:rsidR="006052B6" w:rsidRPr="0002658C" w:rsidRDefault="006052B6" w:rsidP="006052B6">
      <w:pPr>
        <w:pStyle w:val="BodyText"/>
        <w:rPr>
          <w:rFonts w:cs="Arial"/>
        </w:rPr>
      </w:pPr>
      <w:r w:rsidRPr="0002658C">
        <w:rPr>
          <w:rFonts w:cs="Arial"/>
        </w:rPr>
        <w:t xml:space="preserve">In release-19, NR mobility enhancements Phase 4 </w:t>
      </w:r>
      <w:r w:rsidR="001947AC" w:rsidRPr="0002658C">
        <w:rPr>
          <w:rFonts w:cs="Arial"/>
        </w:rPr>
        <w:fldChar w:fldCharType="begin"/>
      </w:r>
      <w:r w:rsidR="001947AC" w:rsidRPr="0002658C">
        <w:rPr>
          <w:rFonts w:cs="Arial"/>
        </w:rPr>
        <w:instrText xml:space="preserve"> REF _Ref183166440 \r \h </w:instrText>
      </w:r>
      <w:r w:rsidR="0002658C">
        <w:rPr>
          <w:rFonts w:cs="Arial"/>
        </w:rPr>
        <w:instrText xml:space="preserve"> \* MERGEFORMAT </w:instrText>
      </w:r>
      <w:r w:rsidR="001947AC" w:rsidRPr="0002658C">
        <w:rPr>
          <w:rFonts w:cs="Arial"/>
        </w:rPr>
      </w:r>
      <w:r w:rsidR="001947AC" w:rsidRPr="0002658C">
        <w:rPr>
          <w:rFonts w:cs="Arial"/>
        </w:rPr>
        <w:fldChar w:fldCharType="separate"/>
      </w:r>
      <w:r w:rsidR="001947AC" w:rsidRPr="0002658C">
        <w:rPr>
          <w:rFonts w:cs="Arial"/>
        </w:rPr>
        <w:t>[1]</w:t>
      </w:r>
      <w:r w:rsidR="001947AC" w:rsidRPr="0002658C">
        <w:rPr>
          <w:rFonts w:cs="Arial"/>
        </w:rPr>
        <w:fldChar w:fldCharType="end"/>
      </w:r>
      <w:r w:rsidR="001947AC" w:rsidRPr="0002658C">
        <w:rPr>
          <w:rFonts w:cs="Arial"/>
        </w:rPr>
        <w:t xml:space="preserve"> </w:t>
      </w:r>
      <w:r w:rsidRPr="0002658C">
        <w:rPr>
          <w:rFonts w:cs="Arial"/>
        </w:rPr>
        <w:t>is introduced. The objective of the work item includes</w:t>
      </w:r>
    </w:p>
    <w:p w14:paraId="5A33F8C8" w14:textId="37575289" w:rsidR="006052B6" w:rsidRPr="0002658C" w:rsidRDefault="006052B6" w:rsidP="00A87847">
      <w:pPr>
        <w:pStyle w:val="BodyText"/>
        <w:numPr>
          <w:ilvl w:val="0"/>
          <w:numId w:val="29"/>
        </w:numPr>
        <w:rPr>
          <w:rFonts w:cs="Arial"/>
        </w:rPr>
      </w:pPr>
      <w:r w:rsidRPr="0002658C">
        <w:rPr>
          <w:rFonts w:cs="Arial"/>
        </w:rPr>
        <w:t>Inter-CU LTM support</w:t>
      </w:r>
    </w:p>
    <w:p w14:paraId="16DBF523" w14:textId="0BCAA516" w:rsidR="006052B6" w:rsidRPr="0002658C" w:rsidRDefault="006052B6" w:rsidP="00A87847">
      <w:pPr>
        <w:pStyle w:val="BodyText"/>
        <w:numPr>
          <w:ilvl w:val="0"/>
          <w:numId w:val="29"/>
        </w:numPr>
        <w:rPr>
          <w:rFonts w:cs="Arial"/>
        </w:rPr>
      </w:pPr>
      <w:r w:rsidRPr="0002658C">
        <w:rPr>
          <w:rFonts w:cs="Arial"/>
        </w:rPr>
        <w:t>Measurement related enhancements supporting LTM</w:t>
      </w:r>
    </w:p>
    <w:p w14:paraId="095BDDC2" w14:textId="782BFDCD" w:rsidR="00A87847" w:rsidRPr="0002658C" w:rsidRDefault="006052B6" w:rsidP="00A87847">
      <w:pPr>
        <w:pStyle w:val="BodyText"/>
        <w:numPr>
          <w:ilvl w:val="0"/>
          <w:numId w:val="29"/>
        </w:numPr>
        <w:rPr>
          <w:rFonts w:cs="Arial"/>
        </w:rPr>
      </w:pPr>
      <w:r w:rsidRPr="0002658C">
        <w:rPr>
          <w:rFonts w:cs="Arial"/>
        </w:rPr>
        <w:t>Conditional LTM</w:t>
      </w:r>
    </w:p>
    <w:p w14:paraId="184B5B3A" w14:textId="0EFAC5B7" w:rsidR="00CC44DC" w:rsidRDefault="00A87847" w:rsidP="00CC44DC">
      <w:pPr>
        <w:pStyle w:val="BodyText"/>
        <w:rPr>
          <w:rFonts w:cs="Arial"/>
        </w:rPr>
      </w:pPr>
      <w:r w:rsidRPr="0002658C">
        <w:rPr>
          <w:rFonts w:cs="Arial"/>
        </w:rPr>
        <w:t>With the enhancements of the mobility support, the MRO framework needs to be updated to also account for the enhanced mobility features, as well as to ensure that legacy MRO solutions are not in the risk of breaking, for example by “pollution” of the statistics from UEs with other prerequisites due to usage of the enhanced mobility solutions.</w:t>
      </w:r>
      <w:r w:rsidR="00F3535F">
        <w:rPr>
          <w:rFonts w:cs="Arial"/>
        </w:rPr>
        <w:t xml:space="preserve"> </w:t>
      </w:r>
      <w:r w:rsidR="00CC44DC">
        <w:rPr>
          <w:rFonts w:cs="Arial"/>
        </w:rPr>
        <w:t>Besides, Rel-19 MRO only focused on MCG LTM. In Re</w:t>
      </w:r>
      <w:r w:rsidR="00EC4E8C">
        <w:rPr>
          <w:rFonts w:cs="Arial"/>
        </w:rPr>
        <w:t>l</w:t>
      </w:r>
      <w:r w:rsidR="00CC44DC">
        <w:rPr>
          <w:rFonts w:cs="Arial"/>
        </w:rPr>
        <w:t>-20, MRO for LTM in NR-DC can also be considered.</w:t>
      </w:r>
    </w:p>
    <w:p w14:paraId="2E2B65F0" w14:textId="44E71DCF" w:rsidR="002901BE" w:rsidRDefault="009D5640" w:rsidP="00A87847">
      <w:pPr>
        <w:pStyle w:val="BodyText"/>
        <w:rPr>
          <w:rFonts w:cs="Arial"/>
        </w:rPr>
      </w:pPr>
      <w:r>
        <w:rPr>
          <w:rFonts w:cs="Arial"/>
        </w:rPr>
        <w:lastRenderedPageBreak/>
        <w:t>I</w:t>
      </w:r>
      <w:r w:rsidR="008A09A2">
        <w:rPr>
          <w:rFonts w:cs="Arial"/>
        </w:rPr>
        <w:t>n the possible objectives agreed in RAN#107, the scope of MRO enhancements for R19 LTM is given with the disclaimer</w:t>
      </w:r>
      <w:r w:rsidR="00CC44DC">
        <w:rPr>
          <w:rFonts w:cs="Arial"/>
        </w:rPr>
        <w:t xml:space="preserve"> </w:t>
      </w:r>
      <w:r w:rsidR="001C123E">
        <w:rPr>
          <w:rFonts w:cs="Arial"/>
        </w:rPr>
        <w:t xml:space="preserve">that </w:t>
      </w:r>
      <w:r w:rsidR="001C123E" w:rsidRPr="001C123E">
        <w:rPr>
          <w:rFonts w:cs="Arial"/>
          <w:lang w:val="en-US"/>
        </w:rPr>
        <w:t>the detail</w:t>
      </w:r>
      <w:r w:rsidR="00F71418">
        <w:rPr>
          <w:rFonts w:cs="Arial"/>
          <w:lang w:val="en-US"/>
        </w:rPr>
        <w:t>ed</w:t>
      </w:r>
      <w:r w:rsidR="001C123E" w:rsidRPr="001C123E">
        <w:rPr>
          <w:rFonts w:cs="Arial"/>
          <w:lang w:val="en-US"/>
        </w:rPr>
        <w:t xml:space="preserve"> scope should be limited and needs to be further checked based on the progress in R19 LTM</w:t>
      </w:r>
      <w:r w:rsidR="002E34BD">
        <w:rPr>
          <w:rFonts w:cs="Arial"/>
        </w:rPr>
        <w:t xml:space="preserve">. </w:t>
      </w:r>
      <w:r w:rsidR="002E34BD" w:rsidRPr="002E34BD">
        <w:rPr>
          <w:rFonts w:cs="Arial"/>
        </w:rPr>
        <w:t xml:space="preserve">Based on the discussions at the last RAN plenary meeting, it appears that </w:t>
      </w:r>
      <w:proofErr w:type="gramStart"/>
      <w:r w:rsidR="002E34BD" w:rsidRPr="002E34BD">
        <w:rPr>
          <w:rFonts w:cs="Arial"/>
        </w:rPr>
        <w:t>the majority of</w:t>
      </w:r>
      <w:proofErr w:type="gramEnd"/>
      <w:r w:rsidR="002E34BD" w:rsidRPr="002E34BD">
        <w:rPr>
          <w:rFonts w:cs="Arial"/>
        </w:rPr>
        <w:t xml:space="preserve"> companies are interested in MRO for inter-CU LTM, while opinions remain divided on the other topics</w:t>
      </w:r>
      <w:r w:rsidR="002E34BD">
        <w:rPr>
          <w:rFonts w:cs="Arial"/>
        </w:rPr>
        <w:t>.</w:t>
      </w:r>
    </w:p>
    <w:p w14:paraId="5663F5D2" w14:textId="7309A6BB" w:rsidR="00ED5262" w:rsidRDefault="00530A37" w:rsidP="00A87847">
      <w:pPr>
        <w:pStyle w:val="BodyText"/>
        <w:rPr>
          <w:rFonts w:cs="Arial"/>
        </w:rPr>
      </w:pPr>
      <w:r w:rsidRPr="003D4636">
        <w:rPr>
          <w:rFonts w:cs="Arial"/>
        </w:rPr>
        <w:t xml:space="preserve">By enabling </w:t>
      </w:r>
      <w:r>
        <w:rPr>
          <w:rFonts w:cs="Arial"/>
        </w:rPr>
        <w:t>inter-CU</w:t>
      </w:r>
      <w:r>
        <w:rPr>
          <w:rFonts w:cs="Arial" w:hint="eastAsia"/>
        </w:rPr>
        <w:t xml:space="preserve"> LTM</w:t>
      </w:r>
      <w:r>
        <w:rPr>
          <w:rFonts w:cs="Arial"/>
        </w:rPr>
        <w:t xml:space="preserve">, </w:t>
      </w:r>
      <w:r w:rsidRPr="003D4636">
        <w:rPr>
          <w:rFonts w:cs="Arial"/>
        </w:rPr>
        <w:t xml:space="preserve">the network will be able </w:t>
      </w:r>
      <w:r w:rsidR="002901BE">
        <w:rPr>
          <w:rFonts w:cs="Arial" w:hint="eastAsia"/>
        </w:rPr>
        <w:t xml:space="preserve">to </w:t>
      </w:r>
      <w:r w:rsidRPr="003D4636">
        <w:rPr>
          <w:rFonts w:cs="Arial"/>
        </w:rPr>
        <w:t xml:space="preserve">gain the </w:t>
      </w:r>
      <w:r w:rsidR="002901BE">
        <w:rPr>
          <w:rFonts w:cs="Arial" w:hint="eastAsia"/>
        </w:rPr>
        <w:t>advantages</w:t>
      </w:r>
      <w:r w:rsidRPr="003D4636">
        <w:rPr>
          <w:rFonts w:cs="Arial"/>
        </w:rPr>
        <w:t xml:space="preserve"> of LTM for a far greater number of handovers</w:t>
      </w:r>
      <w:r>
        <w:rPr>
          <w:rFonts w:cs="Arial"/>
        </w:rPr>
        <w:t>, which makes inter-CU LTM as one of the most attractive</w:t>
      </w:r>
      <w:r>
        <w:rPr>
          <w:rFonts w:cs="Arial" w:hint="eastAsia"/>
        </w:rPr>
        <w:t xml:space="preserve"> features. </w:t>
      </w:r>
      <w:r>
        <w:rPr>
          <w:rFonts w:cs="Arial"/>
        </w:rPr>
        <w:t>Currently, MRO only supports intra-CU LTM, which may significantly limit its potential for optimizing LTM operation.</w:t>
      </w:r>
      <w:r w:rsidR="002901BE">
        <w:rPr>
          <w:rFonts w:cs="Arial"/>
        </w:rPr>
        <w:t xml:space="preserve"> </w:t>
      </w:r>
      <w:proofErr w:type="gramStart"/>
      <w:r w:rsidR="002901BE">
        <w:rPr>
          <w:rFonts w:cs="Arial"/>
        </w:rPr>
        <w:t>In order for</w:t>
      </w:r>
      <w:proofErr w:type="gramEnd"/>
      <w:r w:rsidR="002901BE">
        <w:rPr>
          <w:rFonts w:cs="Arial"/>
        </w:rPr>
        <w:t xml:space="preserve"> the network to </w:t>
      </w:r>
      <w:r w:rsidR="002901BE" w:rsidRPr="002901BE">
        <w:rPr>
          <w:rFonts w:cs="Arial"/>
        </w:rPr>
        <w:t>maximize th</w:t>
      </w:r>
      <w:r w:rsidR="002901BE">
        <w:rPr>
          <w:rFonts w:cs="Arial"/>
        </w:rPr>
        <w:t>e</w:t>
      </w:r>
      <w:r w:rsidR="002901BE" w:rsidRPr="002901BE">
        <w:rPr>
          <w:rFonts w:cs="Arial"/>
        </w:rPr>
        <w:t xml:space="preserve"> benefits of</w:t>
      </w:r>
      <w:r w:rsidR="002901BE">
        <w:rPr>
          <w:rFonts w:cs="Arial"/>
        </w:rPr>
        <w:t xml:space="preserve"> MRO for LTM, MRO enhancement for inter-CU LTM </w:t>
      </w:r>
      <w:r w:rsidR="002901BE">
        <w:rPr>
          <w:rFonts w:cs="Arial" w:hint="eastAsia"/>
        </w:rPr>
        <w:t xml:space="preserve">must be </w:t>
      </w:r>
      <w:r w:rsidR="002901BE">
        <w:rPr>
          <w:rFonts w:cs="Arial"/>
        </w:rPr>
        <w:t>considered</w:t>
      </w:r>
      <w:r w:rsidR="002901BE">
        <w:rPr>
          <w:rFonts w:cs="Arial" w:hint="eastAsia"/>
        </w:rPr>
        <w:t>.</w:t>
      </w:r>
    </w:p>
    <w:p w14:paraId="288AA6A3" w14:textId="3E049635" w:rsidR="00ED5262" w:rsidRPr="00CC44DC" w:rsidRDefault="00ED5262" w:rsidP="00A87847">
      <w:pPr>
        <w:pStyle w:val="BodyText"/>
        <w:rPr>
          <w:rFonts w:cs="Arial"/>
        </w:rPr>
      </w:pPr>
      <w:r w:rsidRPr="00ED5262">
        <w:rPr>
          <w:rFonts w:cs="Arial"/>
        </w:rPr>
        <w:t xml:space="preserve">Conditional LTM enables shorter interruptions due to early DL/UL synchronization and RACH-less access, and it also </w:t>
      </w:r>
      <w:r>
        <w:rPr>
          <w:rFonts w:cs="Arial"/>
        </w:rPr>
        <w:t>increases</w:t>
      </w:r>
      <w:r w:rsidRPr="00ED5262">
        <w:rPr>
          <w:rFonts w:cs="Arial"/>
        </w:rPr>
        <w:t xml:space="preserve"> robustness and accelerates the triggering of cell switch execution compared to normal LTM. </w:t>
      </w:r>
      <w:r w:rsidR="00BF25B0">
        <w:rPr>
          <w:rFonts w:cs="Arial"/>
        </w:rPr>
        <w:t xml:space="preserve">With MRO enhancement for CLTM, the failure and near failure CLTM can be detected and the related configurations and procedures </w:t>
      </w:r>
      <w:r w:rsidR="00664CCF">
        <w:rPr>
          <w:rFonts w:cs="Arial"/>
        </w:rPr>
        <w:t xml:space="preserve">regarding, e.g. </w:t>
      </w:r>
      <w:r w:rsidR="00BF25B0">
        <w:rPr>
          <w:rFonts w:cs="Arial"/>
        </w:rPr>
        <w:t xml:space="preserve">the </w:t>
      </w:r>
      <w:r w:rsidR="00664CCF">
        <w:rPr>
          <w:rFonts w:cs="Arial"/>
        </w:rPr>
        <w:t>execution</w:t>
      </w:r>
      <w:r w:rsidR="00BF25B0">
        <w:rPr>
          <w:rFonts w:cs="Arial"/>
        </w:rPr>
        <w:t xml:space="preserve"> conditions, early UL/DL sync</w:t>
      </w:r>
      <w:r w:rsidR="00664CCF">
        <w:rPr>
          <w:rFonts w:cs="Arial"/>
        </w:rPr>
        <w:t xml:space="preserve">, can be optimized to fully </w:t>
      </w:r>
      <w:r w:rsidR="00664CCF" w:rsidRPr="00664CCF">
        <w:rPr>
          <w:rFonts w:cs="Arial"/>
        </w:rPr>
        <w:t xml:space="preserve">leverage </w:t>
      </w:r>
      <w:r w:rsidR="00664CCF">
        <w:rPr>
          <w:rFonts w:cs="Arial"/>
        </w:rPr>
        <w:t>the benefit</w:t>
      </w:r>
      <w:r w:rsidR="00664CCF">
        <w:rPr>
          <w:rFonts w:cs="Arial"/>
          <w:lang w:val="en-US"/>
        </w:rPr>
        <w:t>s</w:t>
      </w:r>
      <w:r w:rsidR="00664CCF">
        <w:rPr>
          <w:rFonts w:cs="Arial"/>
        </w:rPr>
        <w:t xml:space="preserve"> of condition</w:t>
      </w:r>
      <w:r w:rsidR="00FE0580">
        <w:rPr>
          <w:rFonts w:cs="Arial"/>
        </w:rPr>
        <w:t>al</w:t>
      </w:r>
      <w:r w:rsidR="00664CCF">
        <w:rPr>
          <w:rFonts w:cs="Arial"/>
        </w:rPr>
        <w:t xml:space="preserve"> LTM.</w:t>
      </w:r>
      <w:r w:rsidRPr="00ED5262">
        <w:rPr>
          <w:rFonts w:cs="Arial"/>
        </w:rPr>
        <w:t xml:space="preserve"> </w:t>
      </w:r>
      <w:r w:rsidR="00664CCF">
        <w:rPr>
          <w:rFonts w:cs="Arial"/>
        </w:rPr>
        <w:t>Therefore,</w:t>
      </w:r>
      <w:r w:rsidRPr="00ED5262">
        <w:rPr>
          <w:rFonts w:cs="Arial"/>
        </w:rPr>
        <w:t xml:space="preserve"> we propose to incorporate MRO </w:t>
      </w:r>
      <w:r>
        <w:rPr>
          <w:rFonts w:cs="Arial"/>
        </w:rPr>
        <w:t xml:space="preserve">for conditional LTM </w:t>
      </w:r>
      <w:r w:rsidRPr="00ED5262">
        <w:rPr>
          <w:rFonts w:cs="Arial"/>
        </w:rPr>
        <w:t xml:space="preserve">into the scope of </w:t>
      </w:r>
      <w:r>
        <w:rPr>
          <w:rFonts w:cs="Arial"/>
        </w:rPr>
        <w:t>Rel-20.</w:t>
      </w:r>
    </w:p>
    <w:p w14:paraId="7D92C550" w14:textId="0415ABE9" w:rsidR="00664CCF" w:rsidRDefault="00046CA4" w:rsidP="00A87847">
      <w:pPr>
        <w:pStyle w:val="BodyText"/>
        <w:rPr>
          <w:rFonts w:cs="Arial"/>
        </w:rPr>
      </w:pPr>
      <w:r>
        <w:rPr>
          <w:rFonts w:cs="Arial"/>
        </w:rPr>
        <w:t>LTM with dual connectivity in Rel-19 has some limitations, e.g. the case that inter-CU LTM is configured in both MCG and SCG is not supported. Moreover, RAN#107</w:t>
      </w:r>
      <w:r w:rsidR="00A7382A">
        <w:rPr>
          <w:rFonts w:cs="Arial"/>
        </w:rPr>
        <w:t xml:space="preserve"> has decided not to support conditional LTM with dual connectivity. Considering these limitations on LTM with dual connectivity and the limited time, we think that the MRO for LTM with dual connectivity should have a lower priority.</w:t>
      </w:r>
    </w:p>
    <w:p w14:paraId="35077EC3" w14:textId="77777777" w:rsidR="00046CA4" w:rsidRPr="00CC44DC" w:rsidRDefault="00046CA4" w:rsidP="00A87847">
      <w:pPr>
        <w:pStyle w:val="BodyText"/>
        <w:rPr>
          <w:rFonts w:cs="Arial"/>
        </w:rPr>
      </w:pPr>
    </w:p>
    <w:p w14:paraId="5CB38702" w14:textId="579DFFD6" w:rsidR="00287838" w:rsidRPr="0002658C" w:rsidRDefault="002E34BD" w:rsidP="00A04F49">
      <w:pPr>
        <w:pStyle w:val="Proposal"/>
        <w:rPr>
          <w:rFonts w:cs="Arial"/>
        </w:rPr>
      </w:pPr>
      <w:bookmarkStart w:id="1" w:name="_Toc198722688"/>
      <w:bookmarkStart w:id="2" w:name="_Toc199314783"/>
      <w:bookmarkStart w:id="3" w:name="_Toc198722689"/>
      <w:bookmarkStart w:id="4" w:name="_Toc199314784"/>
      <w:bookmarkStart w:id="5" w:name="_Toc198722690"/>
      <w:bookmarkStart w:id="6" w:name="_Toc199314785"/>
      <w:bookmarkStart w:id="7" w:name="_Toc198722691"/>
      <w:bookmarkStart w:id="8" w:name="_Toc199314786"/>
      <w:bookmarkStart w:id="9" w:name="_Toc199314787"/>
      <w:bookmarkEnd w:id="1"/>
      <w:bookmarkEnd w:id="2"/>
      <w:bookmarkEnd w:id="3"/>
      <w:bookmarkEnd w:id="4"/>
      <w:bookmarkEnd w:id="5"/>
      <w:bookmarkEnd w:id="6"/>
      <w:bookmarkEnd w:id="7"/>
      <w:bookmarkEnd w:id="8"/>
      <w:r>
        <w:rPr>
          <w:rFonts w:cs="Arial" w:hint="eastAsia"/>
        </w:rPr>
        <w:t>Include</w:t>
      </w:r>
      <w:r>
        <w:rPr>
          <w:rFonts w:cs="Arial"/>
        </w:rPr>
        <w:t xml:space="preserve"> </w:t>
      </w:r>
      <w:r>
        <w:rPr>
          <w:rFonts w:cs="Arial" w:hint="eastAsia"/>
        </w:rPr>
        <w:t>MRO enhancement for inter</w:t>
      </w:r>
      <w:r>
        <w:rPr>
          <w:rFonts w:cs="Arial"/>
          <w:lang w:val="en-US"/>
        </w:rPr>
        <w:t>-CU LTM and conditional LTM in Rel-20</w:t>
      </w:r>
      <w:r w:rsidR="002C6B98" w:rsidRPr="0002658C">
        <w:rPr>
          <w:rFonts w:cs="Arial"/>
        </w:rPr>
        <w:t>.</w:t>
      </w:r>
      <w:bookmarkEnd w:id="9"/>
    </w:p>
    <w:p w14:paraId="6F72563E" w14:textId="7F27A594" w:rsidR="00F63950" w:rsidRPr="0002658C" w:rsidRDefault="00230D18" w:rsidP="00F63950">
      <w:pPr>
        <w:pStyle w:val="Heading2"/>
        <w:rPr>
          <w:rFonts w:cs="Arial"/>
        </w:rPr>
      </w:pPr>
      <w:r w:rsidRPr="0002658C">
        <w:rPr>
          <w:rFonts w:cs="Arial"/>
        </w:rPr>
        <w:t>2.2</w:t>
      </w:r>
      <w:r w:rsidRPr="0002658C">
        <w:rPr>
          <w:rFonts w:cs="Arial"/>
        </w:rPr>
        <w:tab/>
      </w:r>
      <w:r w:rsidR="00B655FC" w:rsidRPr="0002658C">
        <w:rPr>
          <w:rFonts w:cs="Arial"/>
        </w:rPr>
        <w:t xml:space="preserve">SON/MDT for </w:t>
      </w:r>
      <w:r w:rsidR="006052B6" w:rsidRPr="0002658C">
        <w:rPr>
          <w:rFonts w:cs="Arial"/>
        </w:rPr>
        <w:t>Wake-Up Signal Observability</w:t>
      </w:r>
    </w:p>
    <w:p w14:paraId="055335BE" w14:textId="13E510E0" w:rsidR="002C6B98" w:rsidRPr="0002658C" w:rsidRDefault="006052B6" w:rsidP="0076119D">
      <w:pPr>
        <w:rPr>
          <w:rFonts w:ascii="Arial" w:hAnsi="Arial" w:cs="Arial"/>
          <w:lang w:eastAsia="zh-CN"/>
        </w:rPr>
      </w:pPr>
      <w:r w:rsidRPr="0002658C">
        <w:rPr>
          <w:rFonts w:ascii="Arial" w:hAnsi="Arial" w:cs="Arial"/>
          <w:lang w:eastAsia="zh-CN"/>
        </w:rPr>
        <w:t>In Release-</w:t>
      </w:r>
      <w:r w:rsidR="002C6B98" w:rsidRPr="0002658C">
        <w:rPr>
          <w:rFonts w:ascii="Arial" w:hAnsi="Arial" w:cs="Arial"/>
          <w:lang w:eastAsia="zh-CN"/>
        </w:rPr>
        <w:t>1</w:t>
      </w:r>
      <w:r w:rsidRPr="0002658C">
        <w:rPr>
          <w:rFonts w:ascii="Arial" w:hAnsi="Arial" w:cs="Arial"/>
          <w:lang w:eastAsia="zh-CN"/>
        </w:rPr>
        <w:t xml:space="preserve">8, a study </w:t>
      </w:r>
      <w:r w:rsidR="001947AC" w:rsidRPr="0002658C">
        <w:rPr>
          <w:rFonts w:ascii="Arial" w:hAnsi="Arial" w:cs="Arial"/>
          <w:lang w:eastAsia="zh-CN"/>
        </w:rPr>
        <w:fldChar w:fldCharType="begin"/>
      </w:r>
      <w:r w:rsidR="001947AC" w:rsidRPr="0002658C">
        <w:rPr>
          <w:rFonts w:ascii="Arial" w:hAnsi="Arial" w:cs="Arial"/>
          <w:lang w:eastAsia="zh-CN"/>
        </w:rPr>
        <w:instrText xml:space="preserve"> REF _Ref183166388 \r \h </w:instrText>
      </w:r>
      <w:r w:rsidR="0076119D" w:rsidRPr="0002658C">
        <w:rPr>
          <w:rFonts w:ascii="Arial" w:hAnsi="Arial" w:cs="Arial"/>
          <w:lang w:eastAsia="zh-CN"/>
        </w:rPr>
        <w:instrText xml:space="preserve"> \* MERGEFORMAT </w:instrText>
      </w:r>
      <w:r w:rsidR="001947AC" w:rsidRPr="0002658C">
        <w:rPr>
          <w:rFonts w:ascii="Arial" w:hAnsi="Arial" w:cs="Arial"/>
          <w:lang w:eastAsia="zh-CN"/>
        </w:rPr>
      </w:r>
      <w:r w:rsidR="001947AC" w:rsidRPr="0002658C">
        <w:rPr>
          <w:rFonts w:ascii="Arial" w:hAnsi="Arial" w:cs="Arial"/>
          <w:lang w:eastAsia="zh-CN"/>
        </w:rPr>
        <w:fldChar w:fldCharType="separate"/>
      </w:r>
      <w:r w:rsidR="001947AC" w:rsidRPr="0002658C">
        <w:rPr>
          <w:rFonts w:ascii="Arial" w:hAnsi="Arial" w:cs="Arial"/>
          <w:lang w:eastAsia="zh-CN"/>
        </w:rPr>
        <w:t>[2]</w:t>
      </w:r>
      <w:r w:rsidR="001947AC" w:rsidRPr="0002658C">
        <w:rPr>
          <w:rFonts w:ascii="Arial" w:hAnsi="Arial" w:cs="Arial"/>
          <w:lang w:eastAsia="zh-CN"/>
        </w:rPr>
        <w:fldChar w:fldCharType="end"/>
      </w:r>
      <w:r w:rsidR="001947AC" w:rsidRPr="0002658C">
        <w:rPr>
          <w:rFonts w:ascii="Arial" w:hAnsi="Arial" w:cs="Arial"/>
          <w:lang w:eastAsia="zh-CN"/>
        </w:rPr>
        <w:t xml:space="preserve"> </w:t>
      </w:r>
      <w:r w:rsidRPr="0002658C">
        <w:rPr>
          <w:rFonts w:ascii="Arial" w:hAnsi="Arial" w:cs="Arial"/>
          <w:lang w:eastAsia="zh-CN"/>
        </w:rPr>
        <w:t xml:space="preserve">was performed on low-power wake-up signal and receiver for NR, which in Rel-19 is followed by a work item </w:t>
      </w:r>
      <w:r w:rsidR="001947AC" w:rsidRPr="0002658C">
        <w:rPr>
          <w:rFonts w:ascii="Arial" w:hAnsi="Arial" w:cs="Arial"/>
          <w:lang w:eastAsia="zh-CN"/>
        </w:rPr>
        <w:fldChar w:fldCharType="begin"/>
      </w:r>
      <w:r w:rsidR="001947AC" w:rsidRPr="0002658C">
        <w:rPr>
          <w:rFonts w:ascii="Arial" w:hAnsi="Arial" w:cs="Arial"/>
          <w:lang w:eastAsia="zh-CN"/>
        </w:rPr>
        <w:instrText xml:space="preserve"> REF _Ref183166401 \r \h </w:instrText>
      </w:r>
      <w:r w:rsidR="0076119D" w:rsidRPr="0002658C">
        <w:rPr>
          <w:rFonts w:ascii="Arial" w:hAnsi="Arial" w:cs="Arial"/>
          <w:lang w:eastAsia="zh-CN"/>
        </w:rPr>
        <w:instrText xml:space="preserve"> \* MERGEFORMAT </w:instrText>
      </w:r>
      <w:r w:rsidR="001947AC" w:rsidRPr="0002658C">
        <w:rPr>
          <w:rFonts w:ascii="Arial" w:hAnsi="Arial" w:cs="Arial"/>
          <w:lang w:eastAsia="zh-CN"/>
        </w:rPr>
      </w:r>
      <w:r w:rsidR="001947AC" w:rsidRPr="0002658C">
        <w:rPr>
          <w:rFonts w:ascii="Arial" w:hAnsi="Arial" w:cs="Arial"/>
          <w:lang w:eastAsia="zh-CN"/>
        </w:rPr>
        <w:fldChar w:fldCharType="separate"/>
      </w:r>
      <w:r w:rsidR="001947AC" w:rsidRPr="0002658C">
        <w:rPr>
          <w:rFonts w:ascii="Arial" w:hAnsi="Arial" w:cs="Arial"/>
          <w:lang w:eastAsia="zh-CN"/>
        </w:rPr>
        <w:t>[3]</w:t>
      </w:r>
      <w:r w:rsidR="001947AC" w:rsidRPr="0002658C">
        <w:rPr>
          <w:rFonts w:ascii="Arial" w:hAnsi="Arial" w:cs="Arial"/>
          <w:lang w:eastAsia="zh-CN"/>
        </w:rPr>
        <w:fldChar w:fldCharType="end"/>
      </w:r>
      <w:r w:rsidR="001947AC" w:rsidRPr="0002658C">
        <w:rPr>
          <w:rFonts w:ascii="Arial" w:hAnsi="Arial" w:cs="Arial"/>
          <w:lang w:eastAsia="zh-CN"/>
        </w:rPr>
        <w:t xml:space="preserve"> </w:t>
      </w:r>
      <w:r w:rsidRPr="0002658C">
        <w:rPr>
          <w:rFonts w:ascii="Arial" w:hAnsi="Arial" w:cs="Arial"/>
          <w:lang w:eastAsia="zh-CN"/>
        </w:rPr>
        <w:t>specifying the wake-up signal for both RRC Idle/Inactive and RRC connected states. The wake-up receiver (WUR) is a low power receiver in UEs that can detect a wake-up signal (WUS) and</w:t>
      </w:r>
      <w:r w:rsidR="00057683">
        <w:rPr>
          <w:rFonts w:ascii="Arial" w:hAnsi="Arial" w:cs="Arial"/>
          <w:lang w:eastAsia="zh-CN"/>
        </w:rPr>
        <w:t>,</w:t>
      </w:r>
      <w:r w:rsidRPr="0002658C">
        <w:rPr>
          <w:rFonts w:ascii="Arial" w:hAnsi="Arial" w:cs="Arial"/>
          <w:lang w:eastAsia="zh-CN"/>
        </w:rPr>
        <w:t xml:space="preserve"> if needed</w:t>
      </w:r>
      <w:r w:rsidR="00057683">
        <w:rPr>
          <w:rFonts w:ascii="Arial" w:hAnsi="Arial" w:cs="Arial"/>
          <w:lang w:eastAsia="zh-CN"/>
        </w:rPr>
        <w:t>,</w:t>
      </w:r>
      <w:r w:rsidRPr="0002658C">
        <w:rPr>
          <w:rFonts w:ascii="Arial" w:hAnsi="Arial" w:cs="Arial"/>
          <w:lang w:eastAsia="zh-CN"/>
        </w:rPr>
        <w:t xml:space="preserve"> wake up the main receiver (MR) to detect an incoming message, typically a paging message.</w:t>
      </w:r>
    </w:p>
    <w:p w14:paraId="3DADD230" w14:textId="0CD09D6D" w:rsidR="002C6B98" w:rsidRPr="0002658C" w:rsidRDefault="006052B6" w:rsidP="0076119D">
      <w:pPr>
        <w:rPr>
          <w:rFonts w:ascii="Arial" w:hAnsi="Arial" w:cs="Arial"/>
          <w:lang w:eastAsia="zh-CN"/>
        </w:rPr>
      </w:pPr>
      <w:r w:rsidRPr="0002658C">
        <w:rPr>
          <w:rFonts w:ascii="Arial" w:hAnsi="Arial" w:cs="Arial"/>
          <w:lang w:eastAsia="zh-CN"/>
        </w:rPr>
        <w:t>MDT logging and reporting</w:t>
      </w:r>
      <w:r w:rsidR="00C240EB">
        <w:rPr>
          <w:rFonts w:ascii="Arial" w:hAnsi="Arial" w:cs="Arial"/>
          <w:lang w:eastAsia="zh-CN"/>
        </w:rPr>
        <w:t>,</w:t>
      </w:r>
      <w:r w:rsidRPr="0002658C">
        <w:rPr>
          <w:rFonts w:ascii="Arial" w:hAnsi="Arial" w:cs="Arial"/>
          <w:lang w:eastAsia="zh-CN"/>
        </w:rPr>
        <w:t xml:space="preserve"> performed by the UE</w:t>
      </w:r>
      <w:r w:rsidR="00C240EB">
        <w:rPr>
          <w:rFonts w:ascii="Arial" w:hAnsi="Arial" w:cs="Arial"/>
          <w:lang w:eastAsia="zh-CN"/>
        </w:rPr>
        <w:t>,</w:t>
      </w:r>
      <w:r w:rsidRPr="0002658C">
        <w:rPr>
          <w:rFonts w:ascii="Arial" w:hAnsi="Arial" w:cs="Arial"/>
          <w:lang w:eastAsia="zh-CN"/>
        </w:rPr>
        <w:t xml:space="preserve"> is used to observe the network to understand coverage and performance. </w:t>
      </w:r>
      <w:r w:rsidR="00D3793B" w:rsidRPr="0002658C">
        <w:rPr>
          <w:rFonts w:ascii="Arial" w:hAnsi="Arial" w:cs="Arial"/>
          <w:lang w:eastAsia="zh-CN"/>
        </w:rPr>
        <w:t>With the introduction of WUS and WUR</w:t>
      </w:r>
      <w:r w:rsidR="002C6B98" w:rsidRPr="0002658C">
        <w:rPr>
          <w:rFonts w:ascii="Arial" w:hAnsi="Arial" w:cs="Arial"/>
          <w:lang w:eastAsia="zh-CN"/>
        </w:rPr>
        <w:t xml:space="preserve">, MDT needs to be updated both to provide WUS observability, and to ensure that the legacy MDT solution is not breaking by “pollution” of the statistics from UEs using WUS. </w:t>
      </w:r>
      <w:r w:rsidRPr="0002658C">
        <w:rPr>
          <w:rFonts w:ascii="Arial" w:hAnsi="Arial" w:cs="Arial"/>
          <w:lang w:eastAsia="zh-CN"/>
        </w:rPr>
        <w:t xml:space="preserve">The wake-up receiver and the main receiver have different characteristics, and to understand the measurements collected by MDT it needs to be clear </w:t>
      </w:r>
      <w:bookmarkStart w:id="10" w:name="_Hlk183184403"/>
      <w:r w:rsidRPr="0002658C">
        <w:rPr>
          <w:rFonts w:ascii="Arial" w:hAnsi="Arial" w:cs="Arial"/>
          <w:lang w:eastAsia="zh-CN"/>
        </w:rPr>
        <w:t xml:space="preserve">whether the </w:t>
      </w:r>
      <w:bookmarkEnd w:id="10"/>
      <w:r w:rsidRPr="0002658C">
        <w:rPr>
          <w:rFonts w:ascii="Arial" w:hAnsi="Arial" w:cs="Arial"/>
          <w:lang w:eastAsia="zh-CN"/>
        </w:rPr>
        <w:t xml:space="preserve">UE has measured using the wake-up receiver or the main receiver. This </w:t>
      </w:r>
      <w:r w:rsidR="0086439B">
        <w:rPr>
          <w:rFonts w:ascii="Arial" w:hAnsi="Arial" w:cs="Arial"/>
          <w:lang w:eastAsia="zh-CN"/>
        </w:rPr>
        <w:t>is</w:t>
      </w:r>
      <w:r w:rsidRPr="0002658C">
        <w:rPr>
          <w:rFonts w:ascii="Arial" w:hAnsi="Arial" w:cs="Arial"/>
          <w:lang w:eastAsia="zh-CN"/>
        </w:rPr>
        <w:t xml:space="preserve"> not possible to</w:t>
      </w:r>
      <w:r w:rsidR="0086439B">
        <w:rPr>
          <w:rFonts w:ascii="Arial" w:hAnsi="Arial" w:cs="Arial"/>
          <w:lang w:eastAsia="zh-CN"/>
        </w:rPr>
        <w:t xml:space="preserve"> be</w:t>
      </w:r>
      <w:r w:rsidRPr="0002658C">
        <w:rPr>
          <w:rFonts w:ascii="Arial" w:hAnsi="Arial" w:cs="Arial"/>
          <w:lang w:eastAsia="zh-CN"/>
        </w:rPr>
        <w:t xml:space="preserve"> underst</w:t>
      </w:r>
      <w:r w:rsidR="0086439B">
        <w:rPr>
          <w:rFonts w:ascii="Arial" w:hAnsi="Arial" w:cs="Arial"/>
          <w:lang w:eastAsia="zh-CN"/>
        </w:rPr>
        <w:t>ood</w:t>
      </w:r>
      <w:r w:rsidRPr="0002658C">
        <w:rPr>
          <w:rFonts w:ascii="Arial" w:hAnsi="Arial" w:cs="Arial"/>
          <w:lang w:eastAsia="zh-CN"/>
        </w:rPr>
        <w:t xml:space="preserve"> using the existing MDT framework. </w:t>
      </w:r>
    </w:p>
    <w:p w14:paraId="792090A2" w14:textId="142DBE42" w:rsidR="003A70A4" w:rsidRPr="0002658C" w:rsidRDefault="002C6B98" w:rsidP="0076119D">
      <w:pPr>
        <w:rPr>
          <w:rFonts w:ascii="Arial" w:hAnsi="Arial" w:cs="Arial"/>
          <w:lang w:eastAsia="zh-CN"/>
        </w:rPr>
      </w:pPr>
      <w:r w:rsidRPr="0002658C">
        <w:rPr>
          <w:rFonts w:ascii="Arial" w:hAnsi="Arial" w:cs="Arial"/>
          <w:lang w:eastAsia="zh-CN"/>
        </w:rPr>
        <w:t xml:space="preserve">Further, one usage of MDT measurements is optimization aiming at avoiding or decreasing coverage holes. Since the wake-up receiver link performance can be expected to be worse than </w:t>
      </w:r>
      <w:r w:rsidR="0086439B">
        <w:rPr>
          <w:rFonts w:ascii="Arial" w:hAnsi="Arial" w:cs="Arial"/>
          <w:lang w:eastAsia="zh-CN"/>
        </w:rPr>
        <w:t xml:space="preserve">the </w:t>
      </w:r>
      <w:r w:rsidRPr="0002658C">
        <w:rPr>
          <w:rFonts w:ascii="Arial" w:hAnsi="Arial" w:cs="Arial"/>
          <w:lang w:eastAsia="zh-CN"/>
        </w:rPr>
        <w:t xml:space="preserve">legacy main receiver performance (Rel-19 WUR work item description states the LP-WUS reception should match Msg3 PUSCH performance, which is several dB worse than paging PDCCH performance), </w:t>
      </w:r>
      <w:r w:rsidR="001455CC" w:rsidRPr="0002658C">
        <w:rPr>
          <w:rFonts w:ascii="Arial" w:hAnsi="Arial" w:cs="Arial"/>
          <w:lang w:eastAsia="zh-CN"/>
        </w:rPr>
        <w:t xml:space="preserve">the coverage </w:t>
      </w:r>
      <w:r w:rsidR="002E62CF" w:rsidRPr="0002658C">
        <w:rPr>
          <w:rFonts w:ascii="Arial" w:hAnsi="Arial" w:cs="Arial"/>
          <w:lang w:eastAsia="zh-CN"/>
        </w:rPr>
        <w:t>of DL WUS</w:t>
      </w:r>
      <w:r w:rsidR="001455CC" w:rsidRPr="0002658C">
        <w:rPr>
          <w:rFonts w:ascii="Arial" w:hAnsi="Arial" w:cs="Arial"/>
          <w:lang w:eastAsia="zh-CN"/>
        </w:rPr>
        <w:t xml:space="preserve"> </w:t>
      </w:r>
      <w:r w:rsidR="00550B50" w:rsidRPr="0002658C">
        <w:rPr>
          <w:rFonts w:ascii="Arial" w:hAnsi="Arial" w:cs="Arial"/>
          <w:lang w:eastAsia="zh-CN"/>
        </w:rPr>
        <w:t>needs</w:t>
      </w:r>
      <w:r w:rsidR="001455CC" w:rsidRPr="0002658C">
        <w:rPr>
          <w:rFonts w:ascii="Arial" w:hAnsi="Arial" w:cs="Arial"/>
          <w:lang w:eastAsia="zh-CN"/>
        </w:rPr>
        <w:t xml:space="preserve"> careful </w:t>
      </w:r>
      <w:r w:rsidR="005060D9" w:rsidRPr="0002658C">
        <w:rPr>
          <w:rFonts w:ascii="Arial" w:hAnsi="Arial" w:cs="Arial"/>
          <w:lang w:eastAsia="zh-CN"/>
        </w:rPr>
        <w:t>consideration</w:t>
      </w:r>
      <w:r w:rsidR="00651189" w:rsidRPr="0002658C">
        <w:rPr>
          <w:rFonts w:ascii="Arial" w:hAnsi="Arial" w:cs="Arial"/>
          <w:lang w:eastAsia="zh-CN"/>
        </w:rPr>
        <w:t xml:space="preserve">. </w:t>
      </w:r>
      <w:r w:rsidR="00016221" w:rsidRPr="0002658C">
        <w:rPr>
          <w:rFonts w:ascii="Arial" w:hAnsi="Arial" w:cs="Arial"/>
          <w:lang w:eastAsia="zh-CN"/>
        </w:rPr>
        <w:t>H</w:t>
      </w:r>
      <w:r w:rsidR="00D31422" w:rsidRPr="0002658C">
        <w:rPr>
          <w:rFonts w:ascii="Arial" w:hAnsi="Arial" w:cs="Arial"/>
          <w:lang w:eastAsia="zh-CN"/>
        </w:rPr>
        <w:t>ence</w:t>
      </w:r>
      <w:r w:rsidR="005F030A">
        <w:rPr>
          <w:rFonts w:ascii="Arial" w:hAnsi="Arial" w:cs="Arial"/>
          <w:lang w:eastAsia="zh-CN"/>
        </w:rPr>
        <w:t>,</w:t>
      </w:r>
      <w:r w:rsidR="00D31422" w:rsidRPr="0002658C">
        <w:rPr>
          <w:rFonts w:ascii="Arial" w:hAnsi="Arial" w:cs="Arial"/>
          <w:lang w:eastAsia="zh-CN"/>
        </w:rPr>
        <w:t xml:space="preserve"> </w:t>
      </w:r>
      <w:r w:rsidRPr="0002658C">
        <w:rPr>
          <w:rFonts w:ascii="Arial" w:hAnsi="Arial" w:cs="Arial"/>
          <w:lang w:eastAsia="zh-CN"/>
        </w:rPr>
        <w:t xml:space="preserve">it </w:t>
      </w:r>
      <w:r w:rsidR="00321B02" w:rsidRPr="0002658C">
        <w:rPr>
          <w:rFonts w:ascii="Arial" w:hAnsi="Arial" w:cs="Arial"/>
          <w:lang w:eastAsia="zh-CN"/>
        </w:rPr>
        <w:t xml:space="preserve">is </w:t>
      </w:r>
      <w:r w:rsidR="00D31422" w:rsidRPr="0002658C">
        <w:rPr>
          <w:rFonts w:ascii="Arial" w:hAnsi="Arial" w:cs="Arial"/>
          <w:lang w:eastAsia="zh-CN"/>
        </w:rPr>
        <w:t>beneficial</w:t>
      </w:r>
      <w:r w:rsidRPr="0002658C">
        <w:rPr>
          <w:rFonts w:ascii="Arial" w:hAnsi="Arial" w:cs="Arial"/>
          <w:lang w:eastAsia="zh-CN"/>
        </w:rPr>
        <w:t xml:space="preserve"> to </w:t>
      </w:r>
      <w:r w:rsidR="00EC6142" w:rsidRPr="0002658C">
        <w:rPr>
          <w:rFonts w:ascii="Arial" w:hAnsi="Arial" w:cs="Arial"/>
          <w:lang w:eastAsia="zh-CN"/>
        </w:rPr>
        <w:t>enable the network</w:t>
      </w:r>
      <w:r w:rsidRPr="0002658C">
        <w:rPr>
          <w:rFonts w:ascii="Arial" w:hAnsi="Arial" w:cs="Arial"/>
          <w:lang w:eastAsia="zh-CN"/>
        </w:rPr>
        <w:t xml:space="preserve"> to configure MDT measurements for the </w:t>
      </w:r>
      <w:r w:rsidR="005F030A">
        <w:rPr>
          <w:rFonts w:ascii="Arial" w:hAnsi="Arial" w:cs="Arial"/>
          <w:lang w:eastAsia="zh-CN"/>
        </w:rPr>
        <w:t>w</w:t>
      </w:r>
      <w:r w:rsidR="00513B96" w:rsidRPr="0002658C">
        <w:rPr>
          <w:rFonts w:ascii="Arial" w:hAnsi="Arial" w:cs="Arial"/>
          <w:lang w:eastAsia="zh-CN"/>
        </w:rPr>
        <w:t>ake</w:t>
      </w:r>
      <w:r w:rsidR="005F030A">
        <w:rPr>
          <w:rFonts w:ascii="Arial" w:hAnsi="Arial" w:cs="Arial"/>
          <w:lang w:eastAsia="zh-CN"/>
        </w:rPr>
        <w:t>-</w:t>
      </w:r>
      <w:r w:rsidR="00513B96" w:rsidRPr="0002658C">
        <w:rPr>
          <w:rFonts w:ascii="Arial" w:hAnsi="Arial" w:cs="Arial"/>
          <w:lang w:eastAsia="zh-CN"/>
        </w:rPr>
        <w:t>up signal</w:t>
      </w:r>
      <w:r w:rsidRPr="0002658C">
        <w:rPr>
          <w:rFonts w:ascii="Arial" w:hAnsi="Arial" w:cs="Arial"/>
          <w:lang w:eastAsia="zh-CN"/>
        </w:rPr>
        <w:t xml:space="preserve">. </w:t>
      </w:r>
    </w:p>
    <w:p w14:paraId="5CEB2103" w14:textId="03E90A71" w:rsidR="003A423E" w:rsidRPr="0002658C" w:rsidRDefault="00C51C92" w:rsidP="00073BEE">
      <w:pPr>
        <w:rPr>
          <w:rFonts w:ascii="Arial" w:hAnsi="Arial" w:cs="Arial"/>
        </w:rPr>
      </w:pPr>
      <w:r w:rsidRPr="0002658C">
        <w:rPr>
          <w:rFonts w:ascii="Arial" w:hAnsi="Arial" w:cs="Arial"/>
        </w:rPr>
        <w:t>In</w:t>
      </w:r>
      <w:r w:rsidR="00B075DF" w:rsidRPr="0002658C">
        <w:rPr>
          <w:rFonts w:ascii="Arial" w:hAnsi="Arial" w:cs="Arial"/>
        </w:rPr>
        <w:t xml:space="preserve"> addition,</w:t>
      </w:r>
      <w:r w:rsidRPr="0002658C">
        <w:rPr>
          <w:rFonts w:ascii="Arial" w:hAnsi="Arial" w:cs="Arial"/>
        </w:rPr>
        <w:t xml:space="preserve"> Rel-19 </w:t>
      </w:r>
      <w:r w:rsidR="0043642F" w:rsidRPr="0002658C">
        <w:rPr>
          <w:rFonts w:ascii="Arial" w:hAnsi="Arial" w:cs="Arial"/>
        </w:rPr>
        <w:t>“Enhancements of network energy savings for NR”</w:t>
      </w:r>
      <w:r w:rsidRPr="0002658C">
        <w:rPr>
          <w:rFonts w:ascii="Arial" w:hAnsi="Arial" w:cs="Arial"/>
        </w:rPr>
        <w:t xml:space="preserve"> </w:t>
      </w:r>
      <w:r w:rsidR="00DD7A56" w:rsidRPr="0002658C">
        <w:rPr>
          <w:rFonts w:ascii="Arial" w:hAnsi="Arial" w:cs="Arial"/>
        </w:rPr>
        <w:t xml:space="preserve">WI </w:t>
      </w:r>
      <w:r w:rsidR="00BA3180" w:rsidRPr="0002658C">
        <w:rPr>
          <w:rFonts w:ascii="Arial" w:hAnsi="Arial" w:cs="Arial"/>
        </w:rPr>
        <w:fldChar w:fldCharType="begin"/>
      </w:r>
      <w:r w:rsidR="00BA3180" w:rsidRPr="0002658C">
        <w:rPr>
          <w:rFonts w:ascii="Arial" w:hAnsi="Arial" w:cs="Arial"/>
        </w:rPr>
        <w:instrText xml:space="preserve"> REF _Ref184129427 \r \h </w:instrText>
      </w:r>
      <w:r w:rsidR="0002658C">
        <w:rPr>
          <w:rFonts w:ascii="Arial" w:hAnsi="Arial" w:cs="Arial"/>
        </w:rPr>
        <w:instrText xml:space="preserve"> \* MERGEFORMAT </w:instrText>
      </w:r>
      <w:r w:rsidR="00BA3180" w:rsidRPr="0002658C">
        <w:rPr>
          <w:rFonts w:ascii="Arial" w:hAnsi="Arial" w:cs="Arial"/>
        </w:rPr>
      </w:r>
      <w:r w:rsidR="00BA3180" w:rsidRPr="0002658C">
        <w:rPr>
          <w:rFonts w:ascii="Arial" w:hAnsi="Arial" w:cs="Arial"/>
        </w:rPr>
        <w:fldChar w:fldCharType="separate"/>
      </w:r>
      <w:r w:rsidR="00BA3180" w:rsidRPr="0002658C">
        <w:rPr>
          <w:rFonts w:ascii="Arial" w:hAnsi="Arial" w:cs="Arial"/>
        </w:rPr>
        <w:t>[4]</w:t>
      </w:r>
      <w:r w:rsidR="00BA3180" w:rsidRPr="0002658C">
        <w:rPr>
          <w:rFonts w:ascii="Arial" w:hAnsi="Arial" w:cs="Arial"/>
        </w:rPr>
        <w:fldChar w:fldCharType="end"/>
      </w:r>
      <w:r w:rsidR="00BA3180" w:rsidRPr="0002658C">
        <w:rPr>
          <w:rFonts w:ascii="Arial" w:hAnsi="Arial" w:cs="Arial"/>
        </w:rPr>
        <w:t xml:space="preserve"> </w:t>
      </w:r>
      <w:r w:rsidR="00703A09" w:rsidRPr="0002658C">
        <w:rPr>
          <w:rFonts w:ascii="Arial" w:hAnsi="Arial" w:cs="Arial"/>
        </w:rPr>
        <w:t>considers</w:t>
      </w:r>
      <w:r w:rsidR="00DD7A56" w:rsidRPr="0002658C">
        <w:rPr>
          <w:rFonts w:ascii="Arial" w:hAnsi="Arial" w:cs="Arial"/>
        </w:rPr>
        <w:t xml:space="preserve"> </w:t>
      </w:r>
      <w:r w:rsidR="00D67CDC">
        <w:rPr>
          <w:rFonts w:ascii="Arial" w:hAnsi="Arial" w:cs="Arial"/>
        </w:rPr>
        <w:t>o</w:t>
      </w:r>
      <w:r w:rsidR="00960CEF" w:rsidRPr="0002658C">
        <w:rPr>
          <w:rFonts w:ascii="Arial" w:hAnsi="Arial" w:cs="Arial"/>
        </w:rPr>
        <w:t>n</w:t>
      </w:r>
      <w:r w:rsidR="00D67CDC">
        <w:rPr>
          <w:rFonts w:ascii="Arial" w:hAnsi="Arial" w:cs="Arial"/>
        </w:rPr>
        <w:t>-d</w:t>
      </w:r>
      <w:r w:rsidR="00960CEF" w:rsidRPr="0002658C">
        <w:rPr>
          <w:rFonts w:ascii="Arial" w:hAnsi="Arial" w:cs="Arial"/>
        </w:rPr>
        <w:t>emand</w:t>
      </w:r>
      <w:r w:rsidR="00D67CDC">
        <w:rPr>
          <w:rFonts w:ascii="Arial" w:hAnsi="Arial" w:cs="Arial"/>
        </w:rPr>
        <w:t xml:space="preserve"> (OD)</w:t>
      </w:r>
      <w:r w:rsidR="004C7C0A" w:rsidRPr="0002658C">
        <w:rPr>
          <w:rFonts w:ascii="Arial" w:hAnsi="Arial" w:cs="Arial"/>
        </w:rPr>
        <w:t xml:space="preserve"> SIB1 a</w:t>
      </w:r>
      <w:r w:rsidR="00430DBA" w:rsidRPr="0002658C">
        <w:rPr>
          <w:rFonts w:ascii="Arial" w:hAnsi="Arial" w:cs="Arial"/>
        </w:rPr>
        <w:t>cquisition</w:t>
      </w:r>
      <w:r w:rsidR="000F271F" w:rsidRPr="0002658C">
        <w:rPr>
          <w:rFonts w:ascii="Arial" w:hAnsi="Arial" w:cs="Arial"/>
        </w:rPr>
        <w:t xml:space="preserve">. The purpose of this objective is to help the </w:t>
      </w:r>
      <w:r w:rsidR="00F751D1" w:rsidRPr="0002658C">
        <w:rPr>
          <w:rFonts w:ascii="Arial" w:hAnsi="Arial" w:cs="Arial"/>
        </w:rPr>
        <w:t>network</w:t>
      </w:r>
      <w:r w:rsidR="000F271F" w:rsidRPr="0002658C">
        <w:rPr>
          <w:rFonts w:ascii="Arial" w:hAnsi="Arial" w:cs="Arial"/>
        </w:rPr>
        <w:t xml:space="preserve"> to conserve energy by </w:t>
      </w:r>
      <w:r w:rsidR="00C06A83" w:rsidRPr="0002658C">
        <w:rPr>
          <w:rFonts w:ascii="Arial" w:hAnsi="Arial" w:cs="Arial"/>
        </w:rPr>
        <w:t xml:space="preserve">avoiding </w:t>
      </w:r>
      <w:r w:rsidR="000F271F" w:rsidRPr="0002658C">
        <w:rPr>
          <w:rFonts w:ascii="Arial" w:hAnsi="Arial" w:cs="Arial"/>
        </w:rPr>
        <w:t xml:space="preserve">SIB1 transmission in certain cells instead of, as in legacy, periodically transmitting SIB1 in all NR cells. Rather, SIB1 is to be transmitted on-demand </w:t>
      </w:r>
      <w:r w:rsidR="00E13DF5">
        <w:rPr>
          <w:rFonts w:ascii="Arial" w:hAnsi="Arial" w:cs="Arial"/>
        </w:rPr>
        <w:t xml:space="preserve">in certain cells </w:t>
      </w:r>
      <w:r w:rsidR="000F271F" w:rsidRPr="0002658C">
        <w:rPr>
          <w:rFonts w:ascii="Arial" w:hAnsi="Arial" w:cs="Arial"/>
        </w:rPr>
        <w:t>when a UE needs it. If a UE needs SIB1</w:t>
      </w:r>
      <w:r w:rsidR="00D67CDC">
        <w:rPr>
          <w:rFonts w:ascii="Arial" w:hAnsi="Arial" w:cs="Arial"/>
        </w:rPr>
        <w:t>,</w:t>
      </w:r>
      <w:r w:rsidR="000F271F" w:rsidRPr="0002658C">
        <w:rPr>
          <w:rFonts w:ascii="Arial" w:hAnsi="Arial" w:cs="Arial"/>
        </w:rPr>
        <w:t xml:space="preserve"> it will transmit an UL wake</w:t>
      </w:r>
      <w:r w:rsidR="00CD7A79">
        <w:rPr>
          <w:rFonts w:ascii="Arial" w:hAnsi="Arial" w:cs="Arial"/>
        </w:rPr>
        <w:t>-</w:t>
      </w:r>
      <w:r w:rsidR="000F271F" w:rsidRPr="0002658C">
        <w:rPr>
          <w:rFonts w:ascii="Arial" w:hAnsi="Arial" w:cs="Arial"/>
        </w:rPr>
        <w:t xml:space="preserve">up signal (WUS) </w:t>
      </w:r>
      <w:r w:rsidR="00BE1B4E" w:rsidRPr="0002658C">
        <w:rPr>
          <w:rFonts w:ascii="Arial" w:hAnsi="Arial" w:cs="Arial"/>
        </w:rPr>
        <w:t xml:space="preserve">based on the configuration </w:t>
      </w:r>
      <w:r w:rsidR="00FF1F5F" w:rsidRPr="0002658C">
        <w:rPr>
          <w:rFonts w:ascii="Arial" w:hAnsi="Arial" w:cs="Arial"/>
        </w:rPr>
        <w:t xml:space="preserve">received from </w:t>
      </w:r>
      <w:r w:rsidR="00BF6B90">
        <w:rPr>
          <w:rFonts w:ascii="Arial" w:hAnsi="Arial" w:cs="Arial"/>
        </w:rPr>
        <w:t xml:space="preserve">an </w:t>
      </w:r>
      <w:r w:rsidR="00FF1F5F" w:rsidRPr="00424ED2">
        <w:rPr>
          <w:rFonts w:ascii="Arial" w:hAnsi="Arial" w:cs="Arial"/>
          <w:i/>
          <w:iCs/>
        </w:rPr>
        <w:t>a</w:t>
      </w:r>
      <w:r w:rsidR="0038675F" w:rsidRPr="00424ED2">
        <w:rPr>
          <w:rFonts w:ascii="Arial" w:hAnsi="Arial" w:cs="Arial"/>
          <w:i/>
          <w:iCs/>
        </w:rPr>
        <w:t>ssisting cell</w:t>
      </w:r>
      <w:r w:rsidR="0038675F" w:rsidRPr="0002658C">
        <w:rPr>
          <w:rFonts w:ascii="Arial" w:hAnsi="Arial" w:cs="Arial"/>
        </w:rPr>
        <w:t xml:space="preserve"> </w:t>
      </w:r>
      <w:r w:rsidR="000F271F" w:rsidRPr="0002658C">
        <w:rPr>
          <w:rFonts w:ascii="Arial" w:hAnsi="Arial" w:cs="Arial"/>
        </w:rPr>
        <w:t>which</w:t>
      </w:r>
      <w:r w:rsidR="00CB5364">
        <w:rPr>
          <w:rFonts w:ascii="Arial" w:hAnsi="Arial" w:cs="Arial"/>
        </w:rPr>
        <w:t>,</w:t>
      </w:r>
      <w:r w:rsidR="000F271F" w:rsidRPr="0002658C">
        <w:rPr>
          <w:rFonts w:ascii="Arial" w:hAnsi="Arial" w:cs="Arial"/>
        </w:rPr>
        <w:t xml:space="preserve"> in turn</w:t>
      </w:r>
      <w:r w:rsidR="00CB5364">
        <w:rPr>
          <w:rFonts w:ascii="Arial" w:hAnsi="Arial" w:cs="Arial"/>
        </w:rPr>
        <w:t>,</w:t>
      </w:r>
      <w:r w:rsidR="000F271F" w:rsidRPr="0002658C">
        <w:rPr>
          <w:rFonts w:ascii="Arial" w:hAnsi="Arial" w:cs="Arial"/>
        </w:rPr>
        <w:t xml:space="preserve"> triggers the </w:t>
      </w:r>
      <w:r w:rsidR="00CB5364">
        <w:rPr>
          <w:rFonts w:ascii="Arial" w:hAnsi="Arial" w:cs="Arial"/>
        </w:rPr>
        <w:t>OD-</w:t>
      </w:r>
      <w:r w:rsidR="000F271F" w:rsidRPr="0002658C">
        <w:rPr>
          <w:rFonts w:ascii="Arial" w:hAnsi="Arial" w:cs="Arial"/>
        </w:rPr>
        <w:t xml:space="preserve">SIB1 </w:t>
      </w:r>
      <w:r w:rsidR="00E5632F">
        <w:rPr>
          <w:rFonts w:ascii="Arial" w:hAnsi="Arial" w:cs="Arial"/>
        </w:rPr>
        <w:t xml:space="preserve">transmission </w:t>
      </w:r>
      <w:r w:rsidR="000F271F" w:rsidRPr="0002658C">
        <w:rPr>
          <w:rFonts w:ascii="Arial" w:hAnsi="Arial" w:cs="Arial"/>
        </w:rPr>
        <w:t xml:space="preserve">by the </w:t>
      </w:r>
      <w:r w:rsidR="004672E9" w:rsidRPr="0002658C">
        <w:rPr>
          <w:rFonts w:ascii="Arial" w:hAnsi="Arial" w:cs="Arial"/>
        </w:rPr>
        <w:t>network</w:t>
      </w:r>
      <w:r w:rsidR="000F271F" w:rsidRPr="0002658C">
        <w:rPr>
          <w:rFonts w:ascii="Arial" w:hAnsi="Arial" w:cs="Arial"/>
        </w:rPr>
        <w:t>.</w:t>
      </w:r>
      <w:r w:rsidR="003A423E" w:rsidRPr="0002658C">
        <w:rPr>
          <w:rFonts w:ascii="Arial" w:hAnsi="Arial" w:cs="Arial"/>
        </w:rPr>
        <w:t xml:space="preserve"> </w:t>
      </w:r>
    </w:p>
    <w:p w14:paraId="00412A29" w14:textId="35A71FF7" w:rsidR="005851DF" w:rsidRPr="0002658C" w:rsidRDefault="003A423E" w:rsidP="00073BEE">
      <w:pPr>
        <w:rPr>
          <w:rFonts w:ascii="Arial" w:hAnsi="Arial" w:cs="Arial"/>
        </w:rPr>
      </w:pPr>
      <w:r w:rsidRPr="0002658C">
        <w:rPr>
          <w:rFonts w:ascii="Arial" w:hAnsi="Arial" w:cs="Arial"/>
        </w:rPr>
        <w:t xml:space="preserve">Such </w:t>
      </w:r>
      <w:r w:rsidR="00230292" w:rsidRPr="0002658C">
        <w:rPr>
          <w:rFonts w:ascii="Arial" w:hAnsi="Arial" w:cs="Arial"/>
        </w:rPr>
        <w:t xml:space="preserve">coordination between </w:t>
      </w:r>
      <w:r w:rsidR="002D0EE4">
        <w:rPr>
          <w:rFonts w:ascii="Arial" w:hAnsi="Arial" w:cs="Arial"/>
        </w:rPr>
        <w:t xml:space="preserve">the </w:t>
      </w:r>
      <w:r w:rsidR="00230292" w:rsidRPr="0002658C">
        <w:rPr>
          <w:rFonts w:ascii="Arial" w:hAnsi="Arial" w:cs="Arial"/>
        </w:rPr>
        <w:t>NES cells</w:t>
      </w:r>
      <w:r w:rsidR="00493D03">
        <w:rPr>
          <w:rFonts w:ascii="Arial" w:hAnsi="Arial" w:cs="Arial"/>
        </w:rPr>
        <w:t xml:space="preserve"> (i.e., cells with OD-SIB1)</w:t>
      </w:r>
      <w:r w:rsidR="00230292" w:rsidRPr="0002658C">
        <w:rPr>
          <w:rFonts w:ascii="Arial" w:hAnsi="Arial" w:cs="Arial"/>
        </w:rPr>
        <w:t xml:space="preserve"> </w:t>
      </w:r>
      <w:r w:rsidR="00C67F57" w:rsidRPr="0002658C">
        <w:rPr>
          <w:rFonts w:ascii="Arial" w:hAnsi="Arial" w:cs="Arial"/>
        </w:rPr>
        <w:t>and the assisting cells which broadcast the UL WUS configuration requires</w:t>
      </w:r>
      <w:r w:rsidR="002D0EE4">
        <w:rPr>
          <w:rFonts w:ascii="Arial" w:hAnsi="Arial" w:cs="Arial"/>
        </w:rPr>
        <w:t>,</w:t>
      </w:r>
      <w:r w:rsidR="00C67F57" w:rsidRPr="0002658C">
        <w:rPr>
          <w:rFonts w:ascii="Arial" w:hAnsi="Arial" w:cs="Arial"/>
        </w:rPr>
        <w:t xml:space="preserve"> </w:t>
      </w:r>
      <w:r w:rsidR="00A432A9" w:rsidRPr="0002658C">
        <w:rPr>
          <w:rFonts w:ascii="Arial" w:hAnsi="Arial" w:cs="Arial"/>
        </w:rPr>
        <w:t>at least</w:t>
      </w:r>
      <w:r w:rsidR="002D0EE4">
        <w:rPr>
          <w:rFonts w:ascii="Arial" w:hAnsi="Arial" w:cs="Arial"/>
        </w:rPr>
        <w:t>,</w:t>
      </w:r>
      <w:r w:rsidR="00A432A9" w:rsidRPr="0002658C">
        <w:rPr>
          <w:rFonts w:ascii="Arial" w:hAnsi="Arial" w:cs="Arial"/>
        </w:rPr>
        <w:t xml:space="preserve"> alignment in terms of coverage</w:t>
      </w:r>
      <w:r w:rsidR="006137EB" w:rsidRPr="0002658C">
        <w:rPr>
          <w:rFonts w:ascii="Arial" w:hAnsi="Arial" w:cs="Arial"/>
        </w:rPr>
        <w:t xml:space="preserve"> as otherwise the </w:t>
      </w:r>
      <w:r w:rsidR="002317B8" w:rsidRPr="0002658C">
        <w:rPr>
          <w:rFonts w:ascii="Arial" w:hAnsi="Arial" w:cs="Arial"/>
        </w:rPr>
        <w:t xml:space="preserve">mismatch of coverage between </w:t>
      </w:r>
      <w:r w:rsidR="007719AA" w:rsidRPr="0002658C">
        <w:rPr>
          <w:rFonts w:ascii="Arial" w:hAnsi="Arial" w:cs="Arial"/>
        </w:rPr>
        <w:t xml:space="preserve">such cells leads to sub-optimal performance in </w:t>
      </w:r>
      <w:r w:rsidR="0076119D" w:rsidRPr="0002658C">
        <w:rPr>
          <w:rFonts w:ascii="Arial" w:hAnsi="Arial" w:cs="Arial"/>
        </w:rPr>
        <w:t xml:space="preserve">the </w:t>
      </w:r>
      <w:r w:rsidR="00F92B45">
        <w:rPr>
          <w:rFonts w:ascii="Arial" w:hAnsi="Arial" w:cs="Arial"/>
        </w:rPr>
        <w:t>OD-</w:t>
      </w:r>
      <w:r w:rsidR="007719AA" w:rsidRPr="0002658C">
        <w:rPr>
          <w:rFonts w:ascii="Arial" w:hAnsi="Arial" w:cs="Arial"/>
        </w:rPr>
        <w:t xml:space="preserve">SIB1 acquisition. </w:t>
      </w:r>
    </w:p>
    <w:p w14:paraId="33D6C00F" w14:textId="7A30C9FD" w:rsidR="00A011F3" w:rsidRPr="00E37447" w:rsidRDefault="00D3793B" w:rsidP="00E37447">
      <w:pPr>
        <w:pStyle w:val="Proposal"/>
        <w:rPr>
          <w:rFonts w:cs="Arial"/>
        </w:rPr>
      </w:pPr>
      <w:bookmarkStart w:id="11" w:name="_Toc199314788"/>
      <w:r w:rsidRPr="0002658C">
        <w:rPr>
          <w:rFonts w:cs="Arial"/>
        </w:rPr>
        <w:t xml:space="preserve">Include </w:t>
      </w:r>
      <w:r w:rsidR="00B655FC" w:rsidRPr="0002658C">
        <w:rPr>
          <w:rFonts w:cs="Arial"/>
        </w:rPr>
        <w:t>SON/MDT</w:t>
      </w:r>
      <w:r w:rsidRPr="0002658C">
        <w:rPr>
          <w:rFonts w:cs="Arial"/>
        </w:rPr>
        <w:t xml:space="preserve"> for </w:t>
      </w:r>
      <w:r w:rsidR="00231A9D" w:rsidRPr="0002658C">
        <w:rPr>
          <w:rFonts w:cs="Arial"/>
        </w:rPr>
        <w:t>WUS</w:t>
      </w:r>
      <w:r w:rsidRPr="0002658C">
        <w:rPr>
          <w:rFonts w:cs="Arial"/>
        </w:rPr>
        <w:t xml:space="preserve"> </w:t>
      </w:r>
      <w:r w:rsidR="00B655FC" w:rsidRPr="0002658C">
        <w:rPr>
          <w:rFonts w:cs="Arial"/>
        </w:rPr>
        <w:t>observability</w:t>
      </w:r>
      <w:r w:rsidRPr="0002658C">
        <w:rPr>
          <w:rFonts w:cs="Arial"/>
        </w:rPr>
        <w:t xml:space="preserve"> as an objective for SON/MDT Rel</w:t>
      </w:r>
      <w:r w:rsidR="00794CC3" w:rsidRPr="0002658C">
        <w:rPr>
          <w:rFonts w:cs="Arial"/>
        </w:rPr>
        <w:noBreakHyphen/>
      </w:r>
      <w:r w:rsidRPr="0002658C">
        <w:rPr>
          <w:rFonts w:cs="Arial"/>
        </w:rPr>
        <w:t>20.</w:t>
      </w:r>
      <w:bookmarkEnd w:id="11"/>
    </w:p>
    <w:p w14:paraId="385F76EF" w14:textId="77777777" w:rsidR="00043A1D" w:rsidRPr="0002300B" w:rsidRDefault="00043A1D" w:rsidP="0002300B"/>
    <w:p w14:paraId="076F1E7D" w14:textId="21B50BA8" w:rsidR="003122D2" w:rsidRPr="0002658C" w:rsidRDefault="003122D2" w:rsidP="003122D2">
      <w:pPr>
        <w:pStyle w:val="Heading1"/>
        <w:rPr>
          <w:rFonts w:cs="Arial"/>
        </w:rPr>
      </w:pPr>
      <w:r w:rsidRPr="0002658C">
        <w:rPr>
          <w:rFonts w:cs="Arial"/>
        </w:rPr>
        <w:lastRenderedPageBreak/>
        <w:t>3</w:t>
      </w:r>
      <w:r w:rsidRPr="0002658C">
        <w:rPr>
          <w:rFonts w:cs="Arial"/>
        </w:rPr>
        <w:tab/>
        <w:t>Proposal</w:t>
      </w:r>
    </w:p>
    <w:p w14:paraId="4DC87846" w14:textId="77777777" w:rsidR="006E1C82" w:rsidRPr="0002658C" w:rsidRDefault="008E065E" w:rsidP="006E1C82">
      <w:pPr>
        <w:pStyle w:val="BodyText"/>
        <w:rPr>
          <w:rFonts w:cs="Arial"/>
        </w:rPr>
      </w:pPr>
      <w:r w:rsidRPr="0002658C">
        <w:rPr>
          <w:rFonts w:cs="Arial"/>
        </w:rPr>
        <w:t xml:space="preserve">Based on the discussion in </w:t>
      </w:r>
      <w:r w:rsidR="007729A2" w:rsidRPr="0002658C">
        <w:rPr>
          <w:rFonts w:cs="Arial"/>
        </w:rPr>
        <w:t xml:space="preserve">the previous </w:t>
      </w:r>
      <w:r w:rsidRPr="0002658C">
        <w:rPr>
          <w:rFonts w:cs="Arial"/>
        </w:rPr>
        <w:t>section</w:t>
      </w:r>
      <w:r w:rsidR="007729A2" w:rsidRPr="0002658C">
        <w:rPr>
          <w:rFonts w:cs="Arial"/>
        </w:rPr>
        <w:t>s</w:t>
      </w:r>
      <w:r w:rsidRPr="0002658C">
        <w:rPr>
          <w:rFonts w:cs="Arial"/>
        </w:rPr>
        <w:t xml:space="preserve"> we propose the following:</w:t>
      </w:r>
    </w:p>
    <w:p w14:paraId="787C0650" w14:textId="77777777" w:rsidR="003D4636" w:rsidRDefault="006E1C82">
      <w:pPr>
        <w:pStyle w:val="TableofFigures"/>
        <w:tabs>
          <w:tab w:val="right" w:leader="dot" w:pos="9629"/>
        </w:tabs>
        <w:rPr>
          <w:rFonts w:asciiTheme="minorHAnsi" w:hAnsiTheme="minorHAnsi" w:cstheme="minorBidi"/>
          <w:b w:val="0"/>
          <w:noProof/>
          <w:kern w:val="2"/>
          <w:sz w:val="24"/>
          <w:szCs w:val="24"/>
          <w14:ligatures w14:val="standardContextual"/>
        </w:rPr>
      </w:pPr>
      <w:r w:rsidRPr="0002658C">
        <w:rPr>
          <w:rFonts w:cs="Arial"/>
          <w:b w:val="0"/>
          <w:bCs/>
          <w:lang w:val="en-US"/>
        </w:rPr>
        <w:fldChar w:fldCharType="begin"/>
      </w:r>
      <w:r w:rsidRPr="0002658C">
        <w:rPr>
          <w:rFonts w:cs="Arial"/>
          <w:b w:val="0"/>
          <w:bCs/>
          <w:lang w:val="en-US"/>
        </w:rPr>
        <w:instrText xml:space="preserve"> TOC \n \h \z \t "Proposal" \c </w:instrText>
      </w:r>
      <w:r w:rsidRPr="0002658C">
        <w:rPr>
          <w:rFonts w:cs="Arial"/>
          <w:b w:val="0"/>
          <w:bCs/>
          <w:lang w:val="en-US"/>
        </w:rPr>
        <w:fldChar w:fldCharType="separate"/>
      </w:r>
      <w:hyperlink w:anchor="_Toc199314787" w:history="1">
        <w:r w:rsidR="003D4636" w:rsidRPr="000C0588">
          <w:rPr>
            <w:rStyle w:val="Hyperlink"/>
            <w:rFonts w:cs="Arial"/>
            <w:noProof/>
          </w:rPr>
          <w:t>Proposal 1</w:t>
        </w:r>
        <w:r w:rsidR="003D4636">
          <w:rPr>
            <w:rFonts w:asciiTheme="minorHAnsi" w:hAnsiTheme="minorHAnsi" w:cstheme="minorBidi"/>
            <w:b w:val="0"/>
            <w:noProof/>
            <w:kern w:val="2"/>
            <w:sz w:val="24"/>
            <w:szCs w:val="24"/>
            <w14:ligatures w14:val="standardContextual"/>
          </w:rPr>
          <w:tab/>
        </w:r>
        <w:r w:rsidR="003D4636" w:rsidRPr="000C0588">
          <w:rPr>
            <w:rStyle w:val="Hyperlink"/>
            <w:rFonts w:cs="Arial"/>
            <w:noProof/>
          </w:rPr>
          <w:t>Include MRO enhancement for inter</w:t>
        </w:r>
        <w:r w:rsidR="003D4636" w:rsidRPr="000C0588">
          <w:rPr>
            <w:rStyle w:val="Hyperlink"/>
            <w:rFonts w:cs="Arial"/>
            <w:noProof/>
            <w:lang w:val="en-US"/>
          </w:rPr>
          <w:t>-CU LTM and conditional LTM in Rel-20</w:t>
        </w:r>
        <w:r w:rsidR="003D4636" w:rsidRPr="000C0588">
          <w:rPr>
            <w:rStyle w:val="Hyperlink"/>
            <w:rFonts w:cs="Arial"/>
            <w:noProof/>
          </w:rPr>
          <w:t>.</w:t>
        </w:r>
      </w:hyperlink>
    </w:p>
    <w:p w14:paraId="490B29C4" w14:textId="77777777" w:rsidR="003D4636" w:rsidRDefault="003D4636">
      <w:pPr>
        <w:pStyle w:val="TableofFigures"/>
        <w:tabs>
          <w:tab w:val="right" w:leader="dot" w:pos="9629"/>
        </w:tabs>
      </w:pPr>
      <w:hyperlink w:anchor="_Toc199314788" w:history="1">
        <w:r w:rsidRPr="000C0588">
          <w:rPr>
            <w:rStyle w:val="Hyperlink"/>
            <w:rFonts w:cs="Arial"/>
            <w:noProof/>
          </w:rPr>
          <w:t>Proposal 2</w:t>
        </w:r>
        <w:r>
          <w:rPr>
            <w:rFonts w:asciiTheme="minorHAnsi" w:hAnsiTheme="minorHAnsi" w:cstheme="minorBidi"/>
            <w:b w:val="0"/>
            <w:noProof/>
            <w:kern w:val="2"/>
            <w:sz w:val="24"/>
            <w:szCs w:val="24"/>
            <w14:ligatures w14:val="standardContextual"/>
          </w:rPr>
          <w:tab/>
        </w:r>
        <w:r w:rsidRPr="000C0588">
          <w:rPr>
            <w:rStyle w:val="Hyperlink"/>
            <w:rFonts w:cs="Arial"/>
            <w:noProof/>
          </w:rPr>
          <w:t>Include SON/MDT for WUS observability as an objective for SON/MDT Rel</w:t>
        </w:r>
        <w:r w:rsidRPr="000C0588">
          <w:rPr>
            <w:rStyle w:val="Hyperlink"/>
            <w:rFonts w:cs="Arial"/>
            <w:noProof/>
          </w:rPr>
          <w:noBreakHyphen/>
          <w:t>20.</w:t>
        </w:r>
      </w:hyperlink>
    </w:p>
    <w:p w14:paraId="64F3E645" w14:textId="499F8DED" w:rsidR="00C01F33" w:rsidRPr="0002658C" w:rsidRDefault="006E1C82" w:rsidP="002C6B98">
      <w:pPr>
        <w:pStyle w:val="BodyText"/>
        <w:rPr>
          <w:rFonts w:cs="Arial"/>
          <w:b/>
          <w:bCs/>
          <w:lang w:val="en-US"/>
        </w:rPr>
      </w:pPr>
      <w:r w:rsidRPr="0002658C">
        <w:rPr>
          <w:rFonts w:cs="Arial"/>
          <w:b/>
          <w:bCs/>
          <w:lang w:val="en-US"/>
        </w:rPr>
        <w:fldChar w:fldCharType="end"/>
      </w:r>
    </w:p>
    <w:p w14:paraId="3E541558" w14:textId="3C140B08" w:rsidR="003122D2" w:rsidRPr="0002658C" w:rsidRDefault="003122D2" w:rsidP="003122D2">
      <w:pPr>
        <w:pStyle w:val="Heading1"/>
        <w:rPr>
          <w:rFonts w:cs="Arial"/>
        </w:rPr>
      </w:pPr>
      <w:r w:rsidRPr="0002658C">
        <w:rPr>
          <w:rFonts w:cs="Arial"/>
        </w:rPr>
        <w:t>4</w:t>
      </w:r>
      <w:r w:rsidRPr="0002658C">
        <w:rPr>
          <w:rFonts w:cs="Arial"/>
        </w:rPr>
        <w:tab/>
        <w:t>References</w:t>
      </w:r>
    </w:p>
    <w:p w14:paraId="54905EDB" w14:textId="36B210BD" w:rsidR="005F3025" w:rsidRPr="0002658C" w:rsidRDefault="00182605" w:rsidP="00311702">
      <w:pPr>
        <w:pStyle w:val="Reference"/>
        <w:rPr>
          <w:rFonts w:cs="Arial"/>
        </w:rPr>
      </w:pPr>
      <w:bookmarkStart w:id="12" w:name="_Ref183166440"/>
      <w:bookmarkStart w:id="13" w:name="_Ref174151459"/>
      <w:bookmarkStart w:id="14" w:name="_Ref189809556"/>
      <w:r w:rsidRPr="003D4636">
        <w:rPr>
          <w:rFonts w:cs="Arial"/>
        </w:rPr>
        <w:t>RP-250339</w:t>
      </w:r>
      <w:r w:rsidR="005F3025" w:rsidRPr="0002658C">
        <w:rPr>
          <w:rFonts w:cs="Arial"/>
        </w:rPr>
        <w:t xml:space="preserve">, </w:t>
      </w:r>
      <w:r w:rsidR="00CF628B" w:rsidRPr="0002658C">
        <w:rPr>
          <w:rFonts w:cs="Arial"/>
        </w:rPr>
        <w:t>Revised Work Item: NR mobility enhancements Phase 4</w:t>
      </w:r>
      <w:r w:rsidR="005F3025" w:rsidRPr="0002658C">
        <w:rPr>
          <w:rFonts w:cs="Arial"/>
        </w:rPr>
        <w:t xml:space="preserve">, </w:t>
      </w:r>
      <w:r w:rsidR="009E3C41" w:rsidRPr="0002658C">
        <w:rPr>
          <w:rFonts w:cs="Arial"/>
        </w:rPr>
        <w:t>Apple Inc, China Telecom</w:t>
      </w:r>
      <w:r w:rsidR="005F3025" w:rsidRPr="0002658C">
        <w:rPr>
          <w:rFonts w:cs="Arial"/>
        </w:rPr>
        <w:t xml:space="preserve">, </w:t>
      </w:r>
      <w:r w:rsidR="009E3C41" w:rsidRPr="0002658C">
        <w:rPr>
          <w:rFonts w:cs="Arial"/>
        </w:rPr>
        <w:t xml:space="preserve">3GPP TSG RAN </w:t>
      </w:r>
      <w:r w:rsidR="00BA3180" w:rsidRPr="0002658C">
        <w:rPr>
          <w:rFonts w:cs="Arial"/>
        </w:rPr>
        <w:t>Meeting</w:t>
      </w:r>
      <w:r w:rsidR="009E3C41" w:rsidRPr="0002658C">
        <w:rPr>
          <w:rFonts w:cs="Arial"/>
        </w:rPr>
        <w:t xml:space="preserve"> #</w:t>
      </w:r>
      <w:r w:rsidR="003D6C9F" w:rsidRPr="0002658C">
        <w:rPr>
          <w:rFonts w:cs="Arial"/>
        </w:rPr>
        <w:t>10</w:t>
      </w:r>
      <w:r w:rsidR="003D6C9F">
        <w:rPr>
          <w:rFonts w:cs="Arial"/>
        </w:rPr>
        <w:t>7</w:t>
      </w:r>
      <w:r w:rsidR="005F3025" w:rsidRPr="0002658C">
        <w:rPr>
          <w:rFonts w:cs="Arial"/>
        </w:rPr>
        <w:t xml:space="preserve">, </w:t>
      </w:r>
      <w:bookmarkEnd w:id="12"/>
      <w:r w:rsidR="003D6C9F">
        <w:rPr>
          <w:rFonts w:cs="Arial"/>
        </w:rPr>
        <w:t>Mar</w:t>
      </w:r>
      <w:r w:rsidR="003D6C9F" w:rsidRPr="0002658C">
        <w:rPr>
          <w:rFonts w:cs="Arial"/>
        </w:rPr>
        <w:t xml:space="preserve"> </w:t>
      </w:r>
      <w:r w:rsidR="003D6C9F">
        <w:rPr>
          <w:rFonts w:cs="Arial"/>
        </w:rPr>
        <w:t>12</w:t>
      </w:r>
      <w:r w:rsidR="009E3C41" w:rsidRPr="0002658C">
        <w:rPr>
          <w:rFonts w:cs="Arial"/>
        </w:rPr>
        <w:t>-</w:t>
      </w:r>
      <w:r w:rsidR="003D6C9F">
        <w:rPr>
          <w:rFonts w:cs="Arial"/>
        </w:rPr>
        <w:t>14</w:t>
      </w:r>
      <w:r w:rsidR="009E3C41" w:rsidRPr="0002658C">
        <w:rPr>
          <w:rFonts w:cs="Arial"/>
        </w:rPr>
        <w:t xml:space="preserve">, </w:t>
      </w:r>
      <w:r w:rsidR="003D6C9F" w:rsidRPr="0002658C">
        <w:rPr>
          <w:rFonts w:cs="Arial"/>
        </w:rPr>
        <w:t>202</w:t>
      </w:r>
      <w:r w:rsidR="003D6C9F">
        <w:rPr>
          <w:rFonts w:cs="Arial"/>
        </w:rPr>
        <w:t>5</w:t>
      </w:r>
    </w:p>
    <w:p w14:paraId="2052A1B4" w14:textId="0D52AF14" w:rsidR="00CF628B" w:rsidRPr="0002658C" w:rsidRDefault="009E3C41" w:rsidP="00CF628B">
      <w:pPr>
        <w:pStyle w:val="Reference"/>
        <w:rPr>
          <w:rFonts w:cs="Arial"/>
        </w:rPr>
      </w:pPr>
      <w:bookmarkStart w:id="15" w:name="_Ref183166388"/>
      <w:r w:rsidRPr="0002658C">
        <w:rPr>
          <w:rFonts w:cs="Arial"/>
        </w:rPr>
        <w:t>RP-232672</w:t>
      </w:r>
      <w:r w:rsidR="00CF628B" w:rsidRPr="0002658C">
        <w:rPr>
          <w:rFonts w:cs="Arial"/>
        </w:rPr>
        <w:t xml:space="preserve">, </w:t>
      </w:r>
      <w:r w:rsidRPr="0002658C">
        <w:rPr>
          <w:rFonts w:cs="Arial"/>
        </w:rPr>
        <w:t>Revised SID: Study on low-power Wake-up Signal and Receiver for NR</w:t>
      </w:r>
      <w:r w:rsidR="00CF628B" w:rsidRPr="0002658C">
        <w:rPr>
          <w:rFonts w:cs="Arial"/>
        </w:rPr>
        <w:t xml:space="preserve">, </w:t>
      </w:r>
      <w:r w:rsidRPr="0002658C">
        <w:rPr>
          <w:rFonts w:cs="Arial"/>
        </w:rPr>
        <w:t>vivo</w:t>
      </w:r>
      <w:r w:rsidR="00CF628B" w:rsidRPr="0002658C">
        <w:rPr>
          <w:rFonts w:cs="Arial"/>
        </w:rPr>
        <w:t xml:space="preserve">, </w:t>
      </w:r>
      <w:r w:rsidRPr="0002658C">
        <w:rPr>
          <w:rFonts w:cs="Arial"/>
        </w:rPr>
        <w:t>3GPP TSG RAN Meeting #101</w:t>
      </w:r>
      <w:r w:rsidR="00CF628B" w:rsidRPr="0002658C">
        <w:rPr>
          <w:rFonts w:cs="Arial"/>
        </w:rPr>
        <w:t xml:space="preserve">, </w:t>
      </w:r>
      <w:r w:rsidRPr="0002658C">
        <w:rPr>
          <w:rFonts w:cs="Arial"/>
        </w:rPr>
        <w:t>Sep 11-15, 2023</w:t>
      </w:r>
      <w:bookmarkEnd w:id="15"/>
    </w:p>
    <w:p w14:paraId="7E71C897" w14:textId="0CDDBF72" w:rsidR="00CF628B" w:rsidRPr="0002658C" w:rsidRDefault="009E3C41" w:rsidP="009E3C41">
      <w:pPr>
        <w:pStyle w:val="Reference"/>
        <w:rPr>
          <w:rFonts w:cs="Arial"/>
        </w:rPr>
      </w:pPr>
      <w:bookmarkStart w:id="16" w:name="_Ref183166401"/>
      <w:r w:rsidRPr="0002658C">
        <w:rPr>
          <w:rFonts w:cs="Arial"/>
        </w:rPr>
        <w:t>RP-241824</w:t>
      </w:r>
      <w:r w:rsidR="00CF628B" w:rsidRPr="0002658C">
        <w:rPr>
          <w:rFonts w:cs="Arial"/>
        </w:rPr>
        <w:t xml:space="preserve">, </w:t>
      </w:r>
      <w:r w:rsidRPr="0002658C">
        <w:rPr>
          <w:rFonts w:cs="Arial"/>
        </w:rPr>
        <w:t>Revised WID: Low-power wake-up signal and receiver for NR (LP-WUS/WUR)</w:t>
      </w:r>
      <w:r w:rsidR="00CF628B" w:rsidRPr="0002658C">
        <w:rPr>
          <w:rFonts w:cs="Arial"/>
        </w:rPr>
        <w:t xml:space="preserve">, </w:t>
      </w:r>
      <w:r w:rsidRPr="0002658C">
        <w:rPr>
          <w:rFonts w:cs="Arial"/>
        </w:rPr>
        <w:t>vivo, NTT DOCOMO</w:t>
      </w:r>
      <w:r w:rsidR="00CF628B" w:rsidRPr="0002658C">
        <w:rPr>
          <w:rFonts w:cs="Arial"/>
        </w:rPr>
        <w:t xml:space="preserve">, </w:t>
      </w:r>
      <w:r w:rsidRPr="0002658C">
        <w:rPr>
          <w:rFonts w:cs="Arial"/>
        </w:rPr>
        <w:t>3GPP TSG RAN Meeting #105</w:t>
      </w:r>
      <w:r w:rsidR="00CF628B" w:rsidRPr="0002658C">
        <w:rPr>
          <w:rFonts w:cs="Arial"/>
        </w:rPr>
        <w:t xml:space="preserve">, </w:t>
      </w:r>
      <w:r w:rsidRPr="0002658C">
        <w:rPr>
          <w:rFonts w:cs="Arial"/>
        </w:rPr>
        <w:t>Sep 9-12, 2024</w:t>
      </w:r>
      <w:bookmarkEnd w:id="16"/>
    </w:p>
    <w:p w14:paraId="78198816" w14:textId="1AB6BCF9" w:rsidR="00CE706A" w:rsidRPr="0002658C" w:rsidRDefault="00BA3180" w:rsidP="00BA3180">
      <w:pPr>
        <w:pStyle w:val="Reference"/>
        <w:rPr>
          <w:rFonts w:cs="Arial"/>
        </w:rPr>
      </w:pPr>
      <w:bookmarkStart w:id="17" w:name="_Ref184129427"/>
      <w:bookmarkEnd w:id="13"/>
      <w:bookmarkEnd w:id="14"/>
      <w:r w:rsidRPr="0002658C">
        <w:rPr>
          <w:rFonts w:cs="Arial"/>
        </w:rPr>
        <w:t>RP-242354, Revised WID: Enhancements of network energy savings for NR, Ericsson, 3GPP TSG RAN Meeting #105, Sep 9-12, 2024</w:t>
      </w:r>
      <w:bookmarkEnd w:id="17"/>
    </w:p>
    <w:p w14:paraId="75A2579A" w14:textId="73C0ED90" w:rsidR="00CE706A" w:rsidRPr="0002658C" w:rsidRDefault="00CE706A" w:rsidP="00CE0424">
      <w:pPr>
        <w:pStyle w:val="BodyText"/>
        <w:rPr>
          <w:rFonts w:cs="Arial"/>
        </w:rPr>
      </w:pPr>
    </w:p>
    <w:sectPr w:rsidR="00CE706A" w:rsidRPr="0002658C"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ED3637" w14:textId="77777777" w:rsidR="0034313A" w:rsidRDefault="0034313A">
      <w:r>
        <w:separator/>
      </w:r>
    </w:p>
  </w:endnote>
  <w:endnote w:type="continuationSeparator" w:id="0">
    <w:p w14:paraId="32BCC03F" w14:textId="77777777" w:rsidR="0034313A" w:rsidRDefault="0034313A">
      <w:r>
        <w:continuationSeparator/>
      </w:r>
    </w:p>
  </w:endnote>
  <w:endnote w:type="continuationNotice" w:id="1">
    <w:p w14:paraId="2CDAC52A" w14:textId="77777777" w:rsidR="0034313A" w:rsidRDefault="0034313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Ericsson Hilda">
    <w:panose1 w:val="00000500000000000000"/>
    <w:charset w:val="00"/>
    <w:family w:val="auto"/>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EE75CE"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EC855F" w14:textId="77777777" w:rsidR="0034313A" w:rsidRDefault="0034313A">
      <w:r>
        <w:separator/>
      </w:r>
    </w:p>
  </w:footnote>
  <w:footnote w:type="continuationSeparator" w:id="0">
    <w:p w14:paraId="3A1E1BC5" w14:textId="77777777" w:rsidR="0034313A" w:rsidRDefault="0034313A">
      <w:r>
        <w:continuationSeparator/>
      </w:r>
    </w:p>
  </w:footnote>
  <w:footnote w:type="continuationNotice" w:id="1">
    <w:p w14:paraId="41A93A6C" w14:textId="77777777" w:rsidR="0034313A" w:rsidRDefault="0034313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7BC394"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C7470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A68C5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7C03710"/>
    <w:multiLevelType w:val="hybridMultilevel"/>
    <w:tmpl w:val="DC2897D6"/>
    <w:lvl w:ilvl="0" w:tplc="594C3154">
      <w:numFmt w:val="bullet"/>
      <w:lvlText w:val="-"/>
      <w:lvlJc w:val="left"/>
      <w:pPr>
        <w:ind w:left="644" w:hanging="360"/>
      </w:pPr>
      <w:rPr>
        <w:rFonts w:ascii="Times New Roman" w:eastAsia="Malgun Gothic"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9" w15:restartNumberingAfterBreak="0">
    <w:nsid w:val="28C37CC1"/>
    <w:multiLevelType w:val="hybridMultilevel"/>
    <w:tmpl w:val="8304CB34"/>
    <w:lvl w:ilvl="0" w:tplc="84B0F4F8">
      <w:numFmt w:val="bullet"/>
      <w:lvlText w:val="-"/>
      <w:lvlJc w:val="left"/>
      <w:pPr>
        <w:ind w:left="930" w:hanging="57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2F434F24"/>
    <w:multiLevelType w:val="hybridMultilevel"/>
    <w:tmpl w:val="E6E4602A"/>
    <w:lvl w:ilvl="0" w:tplc="0809000F">
      <w:start w:val="1"/>
      <w:numFmt w:val="decimal"/>
      <w:lvlText w:val="%1."/>
      <w:lvlJc w:val="left"/>
      <w:pPr>
        <w:ind w:left="1004" w:hanging="360"/>
      </w:pPr>
    </w:lvl>
    <w:lvl w:ilvl="1" w:tplc="CE3C7616">
      <w:start w:val="1"/>
      <w:numFmt w:val="bullet"/>
      <w:lvlText w:val="-"/>
      <w:lvlJc w:val="left"/>
      <w:pPr>
        <w:ind w:left="1724" w:hanging="360"/>
      </w:pPr>
      <w:rPr>
        <w:rFonts w:ascii="Times New Roman" w:hAnsi="Times New Roman" w:hint="default"/>
      </w:r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2722"/>
        </w:tabs>
        <w:ind w:left="2722"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8"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5D12BF6"/>
    <w:multiLevelType w:val="hybridMultilevel"/>
    <w:tmpl w:val="77F46F26"/>
    <w:lvl w:ilvl="0" w:tplc="84B0F4F8">
      <w:numFmt w:val="bullet"/>
      <w:lvlText w:val="-"/>
      <w:lvlJc w:val="left"/>
      <w:pPr>
        <w:ind w:left="930" w:hanging="57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4B891236"/>
    <w:multiLevelType w:val="multilevel"/>
    <w:tmpl w:val="4B891236"/>
    <w:lvl w:ilvl="0">
      <w:start w:val="2"/>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D323A5D"/>
    <w:multiLevelType w:val="multilevel"/>
    <w:tmpl w:val="8632C300"/>
    <w:lvl w:ilvl="0">
      <w:start w:val="1"/>
      <w:numFmt w:val="decimal"/>
      <w:lvlText w:val="%1."/>
      <w:lvlJc w:val="left"/>
      <w:pPr>
        <w:ind w:left="360" w:hanging="360"/>
      </w:pPr>
      <w:rPr>
        <w:rFonts w:hint="default"/>
      </w:rPr>
    </w:lvl>
    <w:lvl w:ilvl="1">
      <w:start w:val="12"/>
      <w:numFmt w:val="decimal"/>
      <w:isLgl/>
      <w:lvlText w:val="%1.%2"/>
      <w:lvlJc w:val="left"/>
      <w:pPr>
        <w:ind w:left="850" w:hanging="850"/>
      </w:pPr>
      <w:rPr>
        <w:rFonts w:hint="default"/>
      </w:rPr>
    </w:lvl>
    <w:lvl w:ilvl="2">
      <w:start w:val="2"/>
      <w:numFmt w:val="decimal"/>
      <w:isLgl/>
      <w:lvlText w:val="%1.%2.%3"/>
      <w:lvlJc w:val="left"/>
      <w:pPr>
        <w:ind w:left="850" w:hanging="850"/>
      </w:pPr>
      <w:rPr>
        <w:rFonts w:hint="default"/>
      </w:rPr>
    </w:lvl>
    <w:lvl w:ilvl="3">
      <w:start w:val="1"/>
      <w:numFmt w:val="decimal"/>
      <w:isLgl/>
      <w:lvlText w:val="%1.%2.%3.%4"/>
      <w:lvlJc w:val="left"/>
      <w:pPr>
        <w:ind w:left="850" w:hanging="850"/>
      </w:pPr>
      <w:rPr>
        <w:rFonts w:hint="default"/>
      </w:rPr>
    </w:lvl>
    <w:lvl w:ilvl="4">
      <w:start w:val="1"/>
      <w:numFmt w:val="decimal"/>
      <w:isLgl/>
      <w:lvlText w:val="%1.%2.%3.%4.%5"/>
      <w:lvlJc w:val="left"/>
      <w:pPr>
        <w:ind w:left="850" w:hanging="85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95D1618"/>
    <w:multiLevelType w:val="hybridMultilevel"/>
    <w:tmpl w:val="B386AFA6"/>
    <w:lvl w:ilvl="0" w:tplc="3E5EEF0E">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8" w15:restartNumberingAfterBreak="0">
    <w:nsid w:val="5CA442CF"/>
    <w:multiLevelType w:val="hybridMultilevel"/>
    <w:tmpl w:val="82126810"/>
    <w:lvl w:ilvl="0" w:tplc="84B0F4F8">
      <w:numFmt w:val="bullet"/>
      <w:lvlText w:val="-"/>
      <w:lvlJc w:val="left"/>
      <w:pPr>
        <w:ind w:left="1137" w:hanging="570"/>
      </w:pPr>
      <w:rPr>
        <w:rFonts w:ascii="Arial" w:eastAsia="Times New Roman" w:hAnsi="Arial" w:cs="Arial"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29" w15:restartNumberingAfterBreak="0">
    <w:nsid w:val="5E43055E"/>
    <w:multiLevelType w:val="hybridMultilevel"/>
    <w:tmpl w:val="34E23F2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5ED43AAF"/>
    <w:multiLevelType w:val="hybridMultilevel"/>
    <w:tmpl w:val="2FB22EA4"/>
    <w:lvl w:ilvl="0" w:tplc="8E5CF83A">
      <w:start w:val="1"/>
      <w:numFmt w:val="bullet"/>
      <w:lvlText w:val="–"/>
      <w:lvlJc w:val="left"/>
      <w:pPr>
        <w:tabs>
          <w:tab w:val="num" w:pos="720"/>
        </w:tabs>
        <w:ind w:left="720" w:hanging="360"/>
      </w:pPr>
      <w:rPr>
        <w:rFonts w:ascii="Ericsson Hilda" w:hAnsi="Ericsson Hilda" w:hint="default"/>
      </w:rPr>
    </w:lvl>
    <w:lvl w:ilvl="1" w:tplc="55446A6C">
      <w:start w:val="1"/>
      <w:numFmt w:val="bullet"/>
      <w:lvlText w:val="–"/>
      <w:lvlJc w:val="left"/>
      <w:pPr>
        <w:tabs>
          <w:tab w:val="num" w:pos="1440"/>
        </w:tabs>
        <w:ind w:left="1440" w:hanging="360"/>
      </w:pPr>
      <w:rPr>
        <w:rFonts w:ascii="Ericsson Hilda" w:hAnsi="Ericsson Hilda" w:hint="default"/>
      </w:rPr>
    </w:lvl>
    <w:lvl w:ilvl="2" w:tplc="3362945A" w:tentative="1">
      <w:start w:val="1"/>
      <w:numFmt w:val="bullet"/>
      <w:lvlText w:val="–"/>
      <w:lvlJc w:val="left"/>
      <w:pPr>
        <w:tabs>
          <w:tab w:val="num" w:pos="2160"/>
        </w:tabs>
        <w:ind w:left="2160" w:hanging="360"/>
      </w:pPr>
      <w:rPr>
        <w:rFonts w:ascii="Ericsson Hilda" w:hAnsi="Ericsson Hilda" w:hint="default"/>
      </w:rPr>
    </w:lvl>
    <w:lvl w:ilvl="3" w:tplc="C414EBA2" w:tentative="1">
      <w:start w:val="1"/>
      <w:numFmt w:val="bullet"/>
      <w:lvlText w:val="–"/>
      <w:lvlJc w:val="left"/>
      <w:pPr>
        <w:tabs>
          <w:tab w:val="num" w:pos="2880"/>
        </w:tabs>
        <w:ind w:left="2880" w:hanging="360"/>
      </w:pPr>
      <w:rPr>
        <w:rFonts w:ascii="Ericsson Hilda" w:hAnsi="Ericsson Hilda" w:hint="default"/>
      </w:rPr>
    </w:lvl>
    <w:lvl w:ilvl="4" w:tplc="29922BC6" w:tentative="1">
      <w:start w:val="1"/>
      <w:numFmt w:val="bullet"/>
      <w:lvlText w:val="–"/>
      <w:lvlJc w:val="left"/>
      <w:pPr>
        <w:tabs>
          <w:tab w:val="num" w:pos="3600"/>
        </w:tabs>
        <w:ind w:left="3600" w:hanging="360"/>
      </w:pPr>
      <w:rPr>
        <w:rFonts w:ascii="Ericsson Hilda" w:hAnsi="Ericsson Hilda" w:hint="default"/>
      </w:rPr>
    </w:lvl>
    <w:lvl w:ilvl="5" w:tplc="9FFABE6A" w:tentative="1">
      <w:start w:val="1"/>
      <w:numFmt w:val="bullet"/>
      <w:lvlText w:val="–"/>
      <w:lvlJc w:val="left"/>
      <w:pPr>
        <w:tabs>
          <w:tab w:val="num" w:pos="4320"/>
        </w:tabs>
        <w:ind w:left="4320" w:hanging="360"/>
      </w:pPr>
      <w:rPr>
        <w:rFonts w:ascii="Ericsson Hilda" w:hAnsi="Ericsson Hilda" w:hint="default"/>
      </w:rPr>
    </w:lvl>
    <w:lvl w:ilvl="6" w:tplc="82B245EA" w:tentative="1">
      <w:start w:val="1"/>
      <w:numFmt w:val="bullet"/>
      <w:lvlText w:val="–"/>
      <w:lvlJc w:val="left"/>
      <w:pPr>
        <w:tabs>
          <w:tab w:val="num" w:pos="5040"/>
        </w:tabs>
        <w:ind w:left="5040" w:hanging="360"/>
      </w:pPr>
      <w:rPr>
        <w:rFonts w:ascii="Ericsson Hilda" w:hAnsi="Ericsson Hilda" w:hint="default"/>
      </w:rPr>
    </w:lvl>
    <w:lvl w:ilvl="7" w:tplc="98406D1E" w:tentative="1">
      <w:start w:val="1"/>
      <w:numFmt w:val="bullet"/>
      <w:lvlText w:val="–"/>
      <w:lvlJc w:val="left"/>
      <w:pPr>
        <w:tabs>
          <w:tab w:val="num" w:pos="5760"/>
        </w:tabs>
        <w:ind w:left="5760" w:hanging="360"/>
      </w:pPr>
      <w:rPr>
        <w:rFonts w:ascii="Ericsson Hilda" w:hAnsi="Ericsson Hilda" w:hint="default"/>
      </w:rPr>
    </w:lvl>
    <w:lvl w:ilvl="8" w:tplc="72FA58FE" w:tentative="1">
      <w:start w:val="1"/>
      <w:numFmt w:val="bullet"/>
      <w:lvlText w:val="–"/>
      <w:lvlJc w:val="left"/>
      <w:pPr>
        <w:tabs>
          <w:tab w:val="num" w:pos="6480"/>
        </w:tabs>
        <w:ind w:left="6480" w:hanging="360"/>
      </w:pPr>
      <w:rPr>
        <w:rFonts w:ascii="Ericsson Hilda" w:hAnsi="Ericsson Hilda" w:hint="default"/>
      </w:rPr>
    </w:lvl>
  </w:abstractNum>
  <w:abstractNum w:abstractNumId="31" w15:restartNumberingAfterBreak="0">
    <w:nsid w:val="611E05AA"/>
    <w:multiLevelType w:val="hybridMultilevel"/>
    <w:tmpl w:val="0122BD2C"/>
    <w:lvl w:ilvl="0" w:tplc="84B0F4F8">
      <w:numFmt w:val="bullet"/>
      <w:lvlText w:val="-"/>
      <w:lvlJc w:val="left"/>
      <w:pPr>
        <w:ind w:left="930" w:hanging="570"/>
      </w:pPr>
      <w:rPr>
        <w:rFonts w:ascii="Arial" w:eastAsia="Times New Roman" w:hAnsi="Arial" w:cs="Aria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16cid:durableId="1060713998">
    <w:abstractNumId w:val="4"/>
  </w:num>
  <w:num w:numId="2" w16cid:durableId="906646301">
    <w:abstractNumId w:val="21"/>
  </w:num>
  <w:num w:numId="3" w16cid:durableId="1044866941">
    <w:abstractNumId w:val="15"/>
  </w:num>
  <w:num w:numId="4" w16cid:durableId="1231427303">
    <w:abstractNumId w:val="16"/>
  </w:num>
  <w:num w:numId="5" w16cid:durableId="1072850479">
    <w:abstractNumId w:val="12"/>
  </w:num>
  <w:num w:numId="6" w16cid:durableId="394863115">
    <w:abstractNumId w:val="18"/>
  </w:num>
  <w:num w:numId="7" w16cid:durableId="390274823">
    <w:abstractNumId w:val="25"/>
  </w:num>
  <w:num w:numId="8" w16cid:durableId="319772151">
    <w:abstractNumId w:val="13"/>
  </w:num>
  <w:num w:numId="9" w16cid:durableId="440954205">
    <w:abstractNumId w:val="10"/>
  </w:num>
  <w:num w:numId="10" w16cid:durableId="1224482132">
    <w:abstractNumId w:val="2"/>
  </w:num>
  <w:num w:numId="11" w16cid:durableId="314141057">
    <w:abstractNumId w:val="1"/>
  </w:num>
  <w:num w:numId="12" w16cid:durableId="1678918617">
    <w:abstractNumId w:val="0"/>
  </w:num>
  <w:num w:numId="13" w16cid:durableId="1497648589">
    <w:abstractNumId w:val="23"/>
  </w:num>
  <w:num w:numId="14" w16cid:durableId="1710256290">
    <w:abstractNumId w:val="24"/>
  </w:num>
  <w:num w:numId="15" w16cid:durableId="1503163078">
    <w:abstractNumId w:val="17"/>
  </w:num>
  <w:num w:numId="16" w16cid:durableId="1310598948">
    <w:abstractNumId w:val="27"/>
  </w:num>
  <w:num w:numId="17" w16cid:durableId="1740782811">
    <w:abstractNumId w:val="6"/>
  </w:num>
  <w:num w:numId="18" w16cid:durableId="1461649906">
    <w:abstractNumId w:val="7"/>
  </w:num>
  <w:num w:numId="19" w16cid:durableId="1006636967">
    <w:abstractNumId w:val="5"/>
  </w:num>
  <w:num w:numId="20" w16cid:durableId="1415129450">
    <w:abstractNumId w:val="33"/>
  </w:num>
  <w:num w:numId="21" w16cid:durableId="302731420">
    <w:abstractNumId w:val="14"/>
  </w:num>
  <w:num w:numId="22" w16cid:durableId="1828281064">
    <w:abstractNumId w:val="32"/>
  </w:num>
  <w:num w:numId="23" w16cid:durableId="111532190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4" w16cid:durableId="1698695635">
    <w:abstractNumId w:val="22"/>
  </w:num>
  <w:num w:numId="25" w16cid:durableId="814489860">
    <w:abstractNumId w:val="26"/>
  </w:num>
  <w:num w:numId="26" w16cid:durableId="723338061">
    <w:abstractNumId w:val="8"/>
  </w:num>
  <w:num w:numId="27" w16cid:durableId="501316963">
    <w:abstractNumId w:val="11"/>
  </w:num>
  <w:num w:numId="28" w16cid:durableId="2008440636">
    <w:abstractNumId w:val="29"/>
  </w:num>
  <w:num w:numId="29" w16cid:durableId="1747459325">
    <w:abstractNumId w:val="9"/>
  </w:num>
  <w:num w:numId="30" w16cid:durableId="2067944408">
    <w:abstractNumId w:val="28"/>
  </w:num>
  <w:num w:numId="31" w16cid:durableId="1746875326">
    <w:abstractNumId w:val="19"/>
  </w:num>
  <w:num w:numId="32" w16cid:durableId="1732734134">
    <w:abstractNumId w:val="31"/>
  </w:num>
  <w:num w:numId="33" w16cid:durableId="460802629">
    <w:abstractNumId w:val="15"/>
    <w:lvlOverride w:ilvl="0">
      <w:startOverride w:val="1"/>
    </w:lvlOverride>
  </w:num>
  <w:num w:numId="34" w16cid:durableId="760953487">
    <w:abstractNumId w:val="20"/>
  </w:num>
  <w:num w:numId="35" w16cid:durableId="758599267">
    <w:abstractNumId w:val="3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014A"/>
    <w:rsid w:val="000006E1"/>
    <w:rsid w:val="00002308"/>
    <w:rsid w:val="00002A37"/>
    <w:rsid w:val="00004E8D"/>
    <w:rsid w:val="0000564C"/>
    <w:rsid w:val="000059C8"/>
    <w:rsid w:val="00006446"/>
    <w:rsid w:val="00006896"/>
    <w:rsid w:val="00007CDC"/>
    <w:rsid w:val="000115FA"/>
    <w:rsid w:val="00011AEE"/>
    <w:rsid w:val="00011B28"/>
    <w:rsid w:val="00015D15"/>
    <w:rsid w:val="00016221"/>
    <w:rsid w:val="00022D72"/>
    <w:rsid w:val="0002300B"/>
    <w:rsid w:val="0002564D"/>
    <w:rsid w:val="00025ECA"/>
    <w:rsid w:val="00025F2C"/>
    <w:rsid w:val="0002658C"/>
    <w:rsid w:val="000266D9"/>
    <w:rsid w:val="00031A8E"/>
    <w:rsid w:val="00031DEC"/>
    <w:rsid w:val="00031FA4"/>
    <w:rsid w:val="000325B8"/>
    <w:rsid w:val="00034C15"/>
    <w:rsid w:val="00035158"/>
    <w:rsid w:val="00035B70"/>
    <w:rsid w:val="00036BA1"/>
    <w:rsid w:val="000422E2"/>
    <w:rsid w:val="00042F22"/>
    <w:rsid w:val="00043784"/>
    <w:rsid w:val="00043A1D"/>
    <w:rsid w:val="000442A9"/>
    <w:rsid w:val="000444EF"/>
    <w:rsid w:val="00046CA4"/>
    <w:rsid w:val="00052A07"/>
    <w:rsid w:val="000534E3"/>
    <w:rsid w:val="0005606A"/>
    <w:rsid w:val="00057117"/>
    <w:rsid w:val="00057683"/>
    <w:rsid w:val="000616E7"/>
    <w:rsid w:val="0006487E"/>
    <w:rsid w:val="00065E1A"/>
    <w:rsid w:val="000675FA"/>
    <w:rsid w:val="00072598"/>
    <w:rsid w:val="00072C10"/>
    <w:rsid w:val="00073BEE"/>
    <w:rsid w:val="00076555"/>
    <w:rsid w:val="00077E5F"/>
    <w:rsid w:val="0008036A"/>
    <w:rsid w:val="00081AE6"/>
    <w:rsid w:val="000855EB"/>
    <w:rsid w:val="00085B52"/>
    <w:rsid w:val="000866F2"/>
    <w:rsid w:val="0009009F"/>
    <w:rsid w:val="00091557"/>
    <w:rsid w:val="000924C1"/>
    <w:rsid w:val="000924F0"/>
    <w:rsid w:val="00093474"/>
    <w:rsid w:val="0009510F"/>
    <w:rsid w:val="000A1B7B"/>
    <w:rsid w:val="000A26BD"/>
    <w:rsid w:val="000A4C39"/>
    <w:rsid w:val="000A56F2"/>
    <w:rsid w:val="000A63D3"/>
    <w:rsid w:val="000B0BD0"/>
    <w:rsid w:val="000B2719"/>
    <w:rsid w:val="000B3A8F"/>
    <w:rsid w:val="000B4AB9"/>
    <w:rsid w:val="000B58C3"/>
    <w:rsid w:val="000B61E9"/>
    <w:rsid w:val="000B6A59"/>
    <w:rsid w:val="000C165A"/>
    <w:rsid w:val="000C1D09"/>
    <w:rsid w:val="000C2E19"/>
    <w:rsid w:val="000C5BF6"/>
    <w:rsid w:val="000C7B66"/>
    <w:rsid w:val="000D0D07"/>
    <w:rsid w:val="000D4797"/>
    <w:rsid w:val="000D7406"/>
    <w:rsid w:val="000E0072"/>
    <w:rsid w:val="000E0527"/>
    <w:rsid w:val="000E1E92"/>
    <w:rsid w:val="000E1EB7"/>
    <w:rsid w:val="000E314D"/>
    <w:rsid w:val="000E389E"/>
    <w:rsid w:val="000E4286"/>
    <w:rsid w:val="000E70B7"/>
    <w:rsid w:val="000F06D6"/>
    <w:rsid w:val="000F0EB1"/>
    <w:rsid w:val="000F1106"/>
    <w:rsid w:val="000F180E"/>
    <w:rsid w:val="000F271F"/>
    <w:rsid w:val="000F3BE9"/>
    <w:rsid w:val="000F3F6C"/>
    <w:rsid w:val="000F4580"/>
    <w:rsid w:val="000F6DF3"/>
    <w:rsid w:val="000F7AF3"/>
    <w:rsid w:val="001005FF"/>
    <w:rsid w:val="001034EA"/>
    <w:rsid w:val="00104171"/>
    <w:rsid w:val="001062FB"/>
    <w:rsid w:val="001063E6"/>
    <w:rsid w:val="001078A5"/>
    <w:rsid w:val="00113CF4"/>
    <w:rsid w:val="001144CC"/>
    <w:rsid w:val="001153EA"/>
    <w:rsid w:val="00115643"/>
    <w:rsid w:val="00116765"/>
    <w:rsid w:val="0011775D"/>
    <w:rsid w:val="001219F5"/>
    <w:rsid w:val="00121A20"/>
    <w:rsid w:val="00122DDF"/>
    <w:rsid w:val="0012377F"/>
    <w:rsid w:val="00124314"/>
    <w:rsid w:val="0012633D"/>
    <w:rsid w:val="00126B4A"/>
    <w:rsid w:val="00132FD0"/>
    <w:rsid w:val="001344C0"/>
    <w:rsid w:val="001346FA"/>
    <w:rsid w:val="00135252"/>
    <w:rsid w:val="00135590"/>
    <w:rsid w:val="001360B6"/>
    <w:rsid w:val="00137AB5"/>
    <w:rsid w:val="00137F0B"/>
    <w:rsid w:val="0014504F"/>
    <w:rsid w:val="001455CC"/>
    <w:rsid w:val="00150046"/>
    <w:rsid w:val="00150A82"/>
    <w:rsid w:val="00151E23"/>
    <w:rsid w:val="001526E0"/>
    <w:rsid w:val="001551B5"/>
    <w:rsid w:val="001559CA"/>
    <w:rsid w:val="00155BCD"/>
    <w:rsid w:val="001624B3"/>
    <w:rsid w:val="0016274B"/>
    <w:rsid w:val="00163867"/>
    <w:rsid w:val="001638A9"/>
    <w:rsid w:val="00164079"/>
    <w:rsid w:val="001659C1"/>
    <w:rsid w:val="001661AE"/>
    <w:rsid w:val="00173A8E"/>
    <w:rsid w:val="0017502C"/>
    <w:rsid w:val="0017612B"/>
    <w:rsid w:val="00177909"/>
    <w:rsid w:val="0018143F"/>
    <w:rsid w:val="00181FF8"/>
    <w:rsid w:val="00182284"/>
    <w:rsid w:val="00182605"/>
    <w:rsid w:val="00182A96"/>
    <w:rsid w:val="00183866"/>
    <w:rsid w:val="00184053"/>
    <w:rsid w:val="00185EF6"/>
    <w:rsid w:val="00190AC1"/>
    <w:rsid w:val="0019341A"/>
    <w:rsid w:val="001947AC"/>
    <w:rsid w:val="00197DF9"/>
    <w:rsid w:val="001A0CFB"/>
    <w:rsid w:val="001A1987"/>
    <w:rsid w:val="001A2564"/>
    <w:rsid w:val="001A6028"/>
    <w:rsid w:val="001A6173"/>
    <w:rsid w:val="001A699E"/>
    <w:rsid w:val="001A6CBA"/>
    <w:rsid w:val="001A7038"/>
    <w:rsid w:val="001B0882"/>
    <w:rsid w:val="001B0D97"/>
    <w:rsid w:val="001B5A5D"/>
    <w:rsid w:val="001C0ABF"/>
    <w:rsid w:val="001C123E"/>
    <w:rsid w:val="001C1CE5"/>
    <w:rsid w:val="001C3D2A"/>
    <w:rsid w:val="001C5A84"/>
    <w:rsid w:val="001C5CB8"/>
    <w:rsid w:val="001D1934"/>
    <w:rsid w:val="001D46C9"/>
    <w:rsid w:val="001D51BA"/>
    <w:rsid w:val="001D53E7"/>
    <w:rsid w:val="001D6342"/>
    <w:rsid w:val="001D6831"/>
    <w:rsid w:val="001D6D53"/>
    <w:rsid w:val="001E58E2"/>
    <w:rsid w:val="001E7AED"/>
    <w:rsid w:val="001F2132"/>
    <w:rsid w:val="001F3916"/>
    <w:rsid w:val="001F54C5"/>
    <w:rsid w:val="001F5B61"/>
    <w:rsid w:val="001F647E"/>
    <w:rsid w:val="001F662C"/>
    <w:rsid w:val="001F7074"/>
    <w:rsid w:val="00200490"/>
    <w:rsid w:val="00201F3A"/>
    <w:rsid w:val="002026D7"/>
    <w:rsid w:val="00203F96"/>
    <w:rsid w:val="0020436D"/>
    <w:rsid w:val="002069B2"/>
    <w:rsid w:val="00207FA3"/>
    <w:rsid w:val="00214DA8"/>
    <w:rsid w:val="00215423"/>
    <w:rsid w:val="002158FA"/>
    <w:rsid w:val="00216D22"/>
    <w:rsid w:val="00220600"/>
    <w:rsid w:val="002224DB"/>
    <w:rsid w:val="00222E39"/>
    <w:rsid w:val="00223FCB"/>
    <w:rsid w:val="002252C3"/>
    <w:rsid w:val="00225C54"/>
    <w:rsid w:val="00226DAE"/>
    <w:rsid w:val="00230292"/>
    <w:rsid w:val="00230406"/>
    <w:rsid w:val="00230765"/>
    <w:rsid w:val="00230D18"/>
    <w:rsid w:val="002317B8"/>
    <w:rsid w:val="002319E4"/>
    <w:rsid w:val="00231A9D"/>
    <w:rsid w:val="00233C14"/>
    <w:rsid w:val="002341E8"/>
    <w:rsid w:val="002345A4"/>
    <w:rsid w:val="00235632"/>
    <w:rsid w:val="00235872"/>
    <w:rsid w:val="00237230"/>
    <w:rsid w:val="00240B60"/>
    <w:rsid w:val="00240D05"/>
    <w:rsid w:val="00241559"/>
    <w:rsid w:val="002435B3"/>
    <w:rsid w:val="00244523"/>
    <w:rsid w:val="00244970"/>
    <w:rsid w:val="00245284"/>
    <w:rsid w:val="002458EB"/>
    <w:rsid w:val="002500C8"/>
    <w:rsid w:val="00251C36"/>
    <w:rsid w:val="00253F8D"/>
    <w:rsid w:val="00257543"/>
    <w:rsid w:val="00260A0E"/>
    <w:rsid w:val="002617E7"/>
    <w:rsid w:val="0026193C"/>
    <w:rsid w:val="00261AD3"/>
    <w:rsid w:val="00262DB8"/>
    <w:rsid w:val="00264228"/>
    <w:rsid w:val="00264334"/>
    <w:rsid w:val="0026473E"/>
    <w:rsid w:val="00266214"/>
    <w:rsid w:val="00266E99"/>
    <w:rsid w:val="00267C83"/>
    <w:rsid w:val="00267FD7"/>
    <w:rsid w:val="0027144F"/>
    <w:rsid w:val="00271813"/>
    <w:rsid w:val="00271F3A"/>
    <w:rsid w:val="00273278"/>
    <w:rsid w:val="002737F4"/>
    <w:rsid w:val="00273AB7"/>
    <w:rsid w:val="002805F5"/>
    <w:rsid w:val="00280751"/>
    <w:rsid w:val="0028078B"/>
    <w:rsid w:val="00280D85"/>
    <w:rsid w:val="0028178E"/>
    <w:rsid w:val="0028280A"/>
    <w:rsid w:val="00284323"/>
    <w:rsid w:val="0028676C"/>
    <w:rsid w:val="00286ACD"/>
    <w:rsid w:val="00287838"/>
    <w:rsid w:val="002901BE"/>
    <w:rsid w:val="002907B5"/>
    <w:rsid w:val="002914AE"/>
    <w:rsid w:val="00292EB7"/>
    <w:rsid w:val="002941CC"/>
    <w:rsid w:val="00296227"/>
    <w:rsid w:val="00296DDC"/>
    <w:rsid w:val="00296F44"/>
    <w:rsid w:val="0029762E"/>
    <w:rsid w:val="0029777D"/>
    <w:rsid w:val="002A055E"/>
    <w:rsid w:val="002A1D4E"/>
    <w:rsid w:val="002A2869"/>
    <w:rsid w:val="002A2E9E"/>
    <w:rsid w:val="002A3195"/>
    <w:rsid w:val="002B24D6"/>
    <w:rsid w:val="002B6382"/>
    <w:rsid w:val="002B7FC8"/>
    <w:rsid w:val="002C0162"/>
    <w:rsid w:val="002C1146"/>
    <w:rsid w:val="002C3E25"/>
    <w:rsid w:val="002C41E6"/>
    <w:rsid w:val="002C6B98"/>
    <w:rsid w:val="002D071A"/>
    <w:rsid w:val="002D0EE4"/>
    <w:rsid w:val="002D1C06"/>
    <w:rsid w:val="002D34B2"/>
    <w:rsid w:val="002D48B0"/>
    <w:rsid w:val="002D5B37"/>
    <w:rsid w:val="002D6E17"/>
    <w:rsid w:val="002D7193"/>
    <w:rsid w:val="002D7637"/>
    <w:rsid w:val="002E17F2"/>
    <w:rsid w:val="002E2C33"/>
    <w:rsid w:val="002E2DAA"/>
    <w:rsid w:val="002E34BD"/>
    <w:rsid w:val="002E524E"/>
    <w:rsid w:val="002E62CF"/>
    <w:rsid w:val="002E6777"/>
    <w:rsid w:val="002E6CED"/>
    <w:rsid w:val="002E7650"/>
    <w:rsid w:val="002E7AB8"/>
    <w:rsid w:val="002E7CAE"/>
    <w:rsid w:val="002F1DA4"/>
    <w:rsid w:val="002F2586"/>
    <w:rsid w:val="002F2771"/>
    <w:rsid w:val="002F37A9"/>
    <w:rsid w:val="002F4154"/>
    <w:rsid w:val="00301CE6"/>
    <w:rsid w:val="0030256B"/>
    <w:rsid w:val="0030501F"/>
    <w:rsid w:val="00305C5D"/>
    <w:rsid w:val="00305E3A"/>
    <w:rsid w:val="00307970"/>
    <w:rsid w:val="00307BA1"/>
    <w:rsid w:val="00311702"/>
    <w:rsid w:val="00311E82"/>
    <w:rsid w:val="003122D2"/>
    <w:rsid w:val="003125D2"/>
    <w:rsid w:val="00313FD6"/>
    <w:rsid w:val="003143BD"/>
    <w:rsid w:val="00315363"/>
    <w:rsid w:val="00317020"/>
    <w:rsid w:val="003203ED"/>
    <w:rsid w:val="00321B02"/>
    <w:rsid w:val="00322C9F"/>
    <w:rsid w:val="0032450D"/>
    <w:rsid w:val="00324D23"/>
    <w:rsid w:val="003267B7"/>
    <w:rsid w:val="00331751"/>
    <w:rsid w:val="00334052"/>
    <w:rsid w:val="00334579"/>
    <w:rsid w:val="003349D3"/>
    <w:rsid w:val="00335858"/>
    <w:rsid w:val="00335E88"/>
    <w:rsid w:val="00336BDA"/>
    <w:rsid w:val="00340958"/>
    <w:rsid w:val="00342BD7"/>
    <w:rsid w:val="0034313A"/>
    <w:rsid w:val="00344599"/>
    <w:rsid w:val="00346103"/>
    <w:rsid w:val="00346DB5"/>
    <w:rsid w:val="003477B1"/>
    <w:rsid w:val="0035162F"/>
    <w:rsid w:val="003518E7"/>
    <w:rsid w:val="00351DA5"/>
    <w:rsid w:val="00352618"/>
    <w:rsid w:val="0035413D"/>
    <w:rsid w:val="00357380"/>
    <w:rsid w:val="0035742E"/>
    <w:rsid w:val="003602D9"/>
    <w:rsid w:val="003604CE"/>
    <w:rsid w:val="0036101B"/>
    <w:rsid w:val="00362747"/>
    <w:rsid w:val="003666D6"/>
    <w:rsid w:val="003702E6"/>
    <w:rsid w:val="00370E47"/>
    <w:rsid w:val="0037322F"/>
    <w:rsid w:val="003742AC"/>
    <w:rsid w:val="0037637F"/>
    <w:rsid w:val="00376542"/>
    <w:rsid w:val="00377CE1"/>
    <w:rsid w:val="0038034E"/>
    <w:rsid w:val="00382177"/>
    <w:rsid w:val="00382481"/>
    <w:rsid w:val="003830F9"/>
    <w:rsid w:val="00385BF0"/>
    <w:rsid w:val="0038675F"/>
    <w:rsid w:val="00391BA3"/>
    <w:rsid w:val="0039221D"/>
    <w:rsid w:val="003939FF"/>
    <w:rsid w:val="00393DAE"/>
    <w:rsid w:val="003A0BAE"/>
    <w:rsid w:val="003A1691"/>
    <w:rsid w:val="003A2223"/>
    <w:rsid w:val="003A2A0F"/>
    <w:rsid w:val="003A423E"/>
    <w:rsid w:val="003A45A1"/>
    <w:rsid w:val="003A4A01"/>
    <w:rsid w:val="003A5B0A"/>
    <w:rsid w:val="003A6BAC"/>
    <w:rsid w:val="003A70A4"/>
    <w:rsid w:val="003A7EF3"/>
    <w:rsid w:val="003B159C"/>
    <w:rsid w:val="003B2CEE"/>
    <w:rsid w:val="003B369F"/>
    <w:rsid w:val="003B36A3"/>
    <w:rsid w:val="003B64BB"/>
    <w:rsid w:val="003B7FE5"/>
    <w:rsid w:val="003C0B5D"/>
    <w:rsid w:val="003C11C8"/>
    <w:rsid w:val="003C1573"/>
    <w:rsid w:val="003C2702"/>
    <w:rsid w:val="003C4EDA"/>
    <w:rsid w:val="003C5090"/>
    <w:rsid w:val="003C7806"/>
    <w:rsid w:val="003D109F"/>
    <w:rsid w:val="003D2478"/>
    <w:rsid w:val="003D3C45"/>
    <w:rsid w:val="003D4636"/>
    <w:rsid w:val="003D47F4"/>
    <w:rsid w:val="003D5B1F"/>
    <w:rsid w:val="003D6C9F"/>
    <w:rsid w:val="003E15FA"/>
    <w:rsid w:val="003E2A48"/>
    <w:rsid w:val="003E55E4"/>
    <w:rsid w:val="003E74E3"/>
    <w:rsid w:val="003F05C7"/>
    <w:rsid w:val="003F1BB0"/>
    <w:rsid w:val="003F2CD4"/>
    <w:rsid w:val="003F60AC"/>
    <w:rsid w:val="003F6BBE"/>
    <w:rsid w:val="004000E8"/>
    <w:rsid w:val="00400CF8"/>
    <w:rsid w:val="00401936"/>
    <w:rsid w:val="00402E2B"/>
    <w:rsid w:val="004030F6"/>
    <w:rsid w:val="0040512B"/>
    <w:rsid w:val="0040517E"/>
    <w:rsid w:val="00405CA5"/>
    <w:rsid w:val="00407CD3"/>
    <w:rsid w:val="00410134"/>
    <w:rsid w:val="00410B72"/>
    <w:rsid w:val="00410F18"/>
    <w:rsid w:val="0041245A"/>
    <w:rsid w:val="0041263E"/>
    <w:rsid w:val="00413AAC"/>
    <w:rsid w:val="00413E92"/>
    <w:rsid w:val="00414D3E"/>
    <w:rsid w:val="00421105"/>
    <w:rsid w:val="00422409"/>
    <w:rsid w:val="00422AA4"/>
    <w:rsid w:val="004242F4"/>
    <w:rsid w:val="00424ED2"/>
    <w:rsid w:val="004252BD"/>
    <w:rsid w:val="00427248"/>
    <w:rsid w:val="00430DBA"/>
    <w:rsid w:val="00432FC2"/>
    <w:rsid w:val="00433E52"/>
    <w:rsid w:val="00434E59"/>
    <w:rsid w:val="00434F5C"/>
    <w:rsid w:val="004360A9"/>
    <w:rsid w:val="0043642F"/>
    <w:rsid w:val="00437447"/>
    <w:rsid w:val="00437A2B"/>
    <w:rsid w:val="00437A70"/>
    <w:rsid w:val="00441A92"/>
    <w:rsid w:val="004431DC"/>
    <w:rsid w:val="00444F56"/>
    <w:rsid w:val="00446488"/>
    <w:rsid w:val="004517AA"/>
    <w:rsid w:val="00452CAC"/>
    <w:rsid w:val="00454174"/>
    <w:rsid w:val="00454EAA"/>
    <w:rsid w:val="00457565"/>
    <w:rsid w:val="00457B71"/>
    <w:rsid w:val="00457E25"/>
    <w:rsid w:val="00461E43"/>
    <w:rsid w:val="004669E2"/>
    <w:rsid w:val="004672E9"/>
    <w:rsid w:val="00467D0E"/>
    <w:rsid w:val="00470C31"/>
    <w:rsid w:val="00471DE0"/>
    <w:rsid w:val="004734D0"/>
    <w:rsid w:val="00473A4C"/>
    <w:rsid w:val="0047416A"/>
    <w:rsid w:val="00474DB0"/>
    <w:rsid w:val="0047556B"/>
    <w:rsid w:val="004756E1"/>
    <w:rsid w:val="00477768"/>
    <w:rsid w:val="00480423"/>
    <w:rsid w:val="00480520"/>
    <w:rsid w:val="00481233"/>
    <w:rsid w:val="004822CB"/>
    <w:rsid w:val="00485E60"/>
    <w:rsid w:val="00487817"/>
    <w:rsid w:val="00492BC5"/>
    <w:rsid w:val="00493D03"/>
    <w:rsid w:val="0049566B"/>
    <w:rsid w:val="004964F1"/>
    <w:rsid w:val="00497447"/>
    <w:rsid w:val="00497783"/>
    <w:rsid w:val="004A1659"/>
    <w:rsid w:val="004A16BC"/>
    <w:rsid w:val="004A2B94"/>
    <w:rsid w:val="004B014D"/>
    <w:rsid w:val="004B61C5"/>
    <w:rsid w:val="004B6F6A"/>
    <w:rsid w:val="004B78B2"/>
    <w:rsid w:val="004B7C0C"/>
    <w:rsid w:val="004C3898"/>
    <w:rsid w:val="004C4F68"/>
    <w:rsid w:val="004C7C0A"/>
    <w:rsid w:val="004D2D42"/>
    <w:rsid w:val="004D36B1"/>
    <w:rsid w:val="004D5EC8"/>
    <w:rsid w:val="004D7EBD"/>
    <w:rsid w:val="004E2680"/>
    <w:rsid w:val="004E28F9"/>
    <w:rsid w:val="004E462E"/>
    <w:rsid w:val="004E56DC"/>
    <w:rsid w:val="004E76F4"/>
    <w:rsid w:val="004F0B4E"/>
    <w:rsid w:val="004F0B6C"/>
    <w:rsid w:val="004F163A"/>
    <w:rsid w:val="004F1663"/>
    <w:rsid w:val="004F2078"/>
    <w:rsid w:val="004F4D6C"/>
    <w:rsid w:val="004F4DA3"/>
    <w:rsid w:val="005052A8"/>
    <w:rsid w:val="00505B93"/>
    <w:rsid w:val="005060D9"/>
    <w:rsid w:val="00506557"/>
    <w:rsid w:val="0050677A"/>
    <w:rsid w:val="00507310"/>
    <w:rsid w:val="005108D8"/>
    <w:rsid w:val="005116F9"/>
    <w:rsid w:val="00511D0B"/>
    <w:rsid w:val="00513B96"/>
    <w:rsid w:val="00513CDD"/>
    <w:rsid w:val="005153A7"/>
    <w:rsid w:val="00516AB4"/>
    <w:rsid w:val="005219CF"/>
    <w:rsid w:val="005219F0"/>
    <w:rsid w:val="005220EC"/>
    <w:rsid w:val="00523C19"/>
    <w:rsid w:val="00525CC3"/>
    <w:rsid w:val="00525F76"/>
    <w:rsid w:val="00530A37"/>
    <w:rsid w:val="00534914"/>
    <w:rsid w:val="00534B59"/>
    <w:rsid w:val="0053616F"/>
    <w:rsid w:val="00536759"/>
    <w:rsid w:val="00536CAC"/>
    <w:rsid w:val="00537C62"/>
    <w:rsid w:val="00537FA4"/>
    <w:rsid w:val="00541FE6"/>
    <w:rsid w:val="00542608"/>
    <w:rsid w:val="0054267D"/>
    <w:rsid w:val="005445B2"/>
    <w:rsid w:val="00546970"/>
    <w:rsid w:val="00547A95"/>
    <w:rsid w:val="00550B50"/>
    <w:rsid w:val="00551897"/>
    <w:rsid w:val="00551FF0"/>
    <w:rsid w:val="00552E0E"/>
    <w:rsid w:val="00554697"/>
    <w:rsid w:val="00554E19"/>
    <w:rsid w:val="0056121F"/>
    <w:rsid w:val="00562A54"/>
    <w:rsid w:val="00563390"/>
    <w:rsid w:val="0056696C"/>
    <w:rsid w:val="0056783B"/>
    <w:rsid w:val="00572505"/>
    <w:rsid w:val="00575F7F"/>
    <w:rsid w:val="00577952"/>
    <w:rsid w:val="00580A3C"/>
    <w:rsid w:val="00582809"/>
    <w:rsid w:val="005851DF"/>
    <w:rsid w:val="0058798C"/>
    <w:rsid w:val="005900FA"/>
    <w:rsid w:val="00592376"/>
    <w:rsid w:val="005935A4"/>
    <w:rsid w:val="005948C2"/>
    <w:rsid w:val="005958E0"/>
    <w:rsid w:val="00595DCA"/>
    <w:rsid w:val="00596361"/>
    <w:rsid w:val="0059779B"/>
    <w:rsid w:val="005A16BE"/>
    <w:rsid w:val="005A209A"/>
    <w:rsid w:val="005A24F2"/>
    <w:rsid w:val="005A387D"/>
    <w:rsid w:val="005A560F"/>
    <w:rsid w:val="005A662D"/>
    <w:rsid w:val="005A771E"/>
    <w:rsid w:val="005B1409"/>
    <w:rsid w:val="005B2B70"/>
    <w:rsid w:val="005B35D7"/>
    <w:rsid w:val="005B392A"/>
    <w:rsid w:val="005B3AA3"/>
    <w:rsid w:val="005B6F83"/>
    <w:rsid w:val="005C40EA"/>
    <w:rsid w:val="005C632D"/>
    <w:rsid w:val="005C74FB"/>
    <w:rsid w:val="005D1602"/>
    <w:rsid w:val="005D2860"/>
    <w:rsid w:val="005D3548"/>
    <w:rsid w:val="005D599E"/>
    <w:rsid w:val="005E385F"/>
    <w:rsid w:val="005E4D3E"/>
    <w:rsid w:val="005E55B1"/>
    <w:rsid w:val="005E5B81"/>
    <w:rsid w:val="005E7CA3"/>
    <w:rsid w:val="005F030A"/>
    <w:rsid w:val="005F2CB1"/>
    <w:rsid w:val="005F3025"/>
    <w:rsid w:val="005F618C"/>
    <w:rsid w:val="005F6C6D"/>
    <w:rsid w:val="005F70BD"/>
    <w:rsid w:val="0060283C"/>
    <w:rsid w:val="00604F14"/>
    <w:rsid w:val="006052B6"/>
    <w:rsid w:val="00607904"/>
    <w:rsid w:val="00611B83"/>
    <w:rsid w:val="00613257"/>
    <w:rsid w:val="006137EB"/>
    <w:rsid w:val="00620A71"/>
    <w:rsid w:val="00620D80"/>
    <w:rsid w:val="00622F68"/>
    <w:rsid w:val="006234A6"/>
    <w:rsid w:val="006240DA"/>
    <w:rsid w:val="006253AB"/>
    <w:rsid w:val="00630001"/>
    <w:rsid w:val="00630355"/>
    <w:rsid w:val="006311B3"/>
    <w:rsid w:val="00631923"/>
    <w:rsid w:val="0063284C"/>
    <w:rsid w:val="00636398"/>
    <w:rsid w:val="006368D3"/>
    <w:rsid w:val="006377EC"/>
    <w:rsid w:val="0064151F"/>
    <w:rsid w:val="00641533"/>
    <w:rsid w:val="0064208D"/>
    <w:rsid w:val="00642AA0"/>
    <w:rsid w:val="00642E8C"/>
    <w:rsid w:val="00643475"/>
    <w:rsid w:val="0064396A"/>
    <w:rsid w:val="00644C47"/>
    <w:rsid w:val="00644E69"/>
    <w:rsid w:val="0064624E"/>
    <w:rsid w:val="00647486"/>
    <w:rsid w:val="006474B7"/>
    <w:rsid w:val="006501A4"/>
    <w:rsid w:val="00650AB9"/>
    <w:rsid w:val="00651189"/>
    <w:rsid w:val="00653CDF"/>
    <w:rsid w:val="00655733"/>
    <w:rsid w:val="00655ACD"/>
    <w:rsid w:val="00655F44"/>
    <w:rsid w:val="00656A92"/>
    <w:rsid w:val="00656DDE"/>
    <w:rsid w:val="0066011D"/>
    <w:rsid w:val="006607C0"/>
    <w:rsid w:val="00660869"/>
    <w:rsid w:val="006613A6"/>
    <w:rsid w:val="006627A2"/>
    <w:rsid w:val="006634E6"/>
    <w:rsid w:val="00664CCF"/>
    <w:rsid w:val="006655EE"/>
    <w:rsid w:val="00667D25"/>
    <w:rsid w:val="00667EE7"/>
    <w:rsid w:val="006708BA"/>
    <w:rsid w:val="00670922"/>
    <w:rsid w:val="00670BE1"/>
    <w:rsid w:val="0067218F"/>
    <w:rsid w:val="006741F2"/>
    <w:rsid w:val="00674CC3"/>
    <w:rsid w:val="00675C72"/>
    <w:rsid w:val="006769C0"/>
    <w:rsid w:val="006771F9"/>
    <w:rsid w:val="006776D7"/>
    <w:rsid w:val="00681003"/>
    <w:rsid w:val="006817C9"/>
    <w:rsid w:val="00683ECE"/>
    <w:rsid w:val="00687D50"/>
    <w:rsid w:val="00695FC2"/>
    <w:rsid w:val="00696949"/>
    <w:rsid w:val="00697052"/>
    <w:rsid w:val="006974A7"/>
    <w:rsid w:val="006A2CD9"/>
    <w:rsid w:val="006A46FB"/>
    <w:rsid w:val="006A5E28"/>
    <w:rsid w:val="006A697B"/>
    <w:rsid w:val="006A7AFF"/>
    <w:rsid w:val="006B1816"/>
    <w:rsid w:val="006B2099"/>
    <w:rsid w:val="006B50CF"/>
    <w:rsid w:val="006B78E4"/>
    <w:rsid w:val="006C03B8"/>
    <w:rsid w:val="006C57BB"/>
    <w:rsid w:val="006C5EC9"/>
    <w:rsid w:val="006C6059"/>
    <w:rsid w:val="006C619E"/>
    <w:rsid w:val="006C72FA"/>
    <w:rsid w:val="006C7522"/>
    <w:rsid w:val="006D0969"/>
    <w:rsid w:val="006D5874"/>
    <w:rsid w:val="006D6F08"/>
    <w:rsid w:val="006D7BD5"/>
    <w:rsid w:val="006E062C"/>
    <w:rsid w:val="006E1679"/>
    <w:rsid w:val="006E1C82"/>
    <w:rsid w:val="006E227C"/>
    <w:rsid w:val="006E28B7"/>
    <w:rsid w:val="006E2A9B"/>
    <w:rsid w:val="006E3310"/>
    <w:rsid w:val="006E4E39"/>
    <w:rsid w:val="006E565E"/>
    <w:rsid w:val="006E673D"/>
    <w:rsid w:val="006E6C98"/>
    <w:rsid w:val="006E7D3B"/>
    <w:rsid w:val="006F1B70"/>
    <w:rsid w:val="006F1EC4"/>
    <w:rsid w:val="006F341D"/>
    <w:rsid w:val="006F3CDE"/>
    <w:rsid w:val="006F3CEC"/>
    <w:rsid w:val="006F495C"/>
    <w:rsid w:val="006F58D4"/>
    <w:rsid w:val="006F6582"/>
    <w:rsid w:val="00700070"/>
    <w:rsid w:val="0070193C"/>
    <w:rsid w:val="0070346E"/>
    <w:rsid w:val="00703A09"/>
    <w:rsid w:val="00704EDB"/>
    <w:rsid w:val="00706101"/>
    <w:rsid w:val="00706298"/>
    <w:rsid w:val="00707072"/>
    <w:rsid w:val="0070784A"/>
    <w:rsid w:val="00707D61"/>
    <w:rsid w:val="007107CE"/>
    <w:rsid w:val="00712287"/>
    <w:rsid w:val="00712772"/>
    <w:rsid w:val="00712CC4"/>
    <w:rsid w:val="007148D3"/>
    <w:rsid w:val="00715B9A"/>
    <w:rsid w:val="00715EAC"/>
    <w:rsid w:val="00717E3F"/>
    <w:rsid w:val="0072372B"/>
    <w:rsid w:val="007257D0"/>
    <w:rsid w:val="00726EA6"/>
    <w:rsid w:val="00727208"/>
    <w:rsid w:val="00727680"/>
    <w:rsid w:val="00731616"/>
    <w:rsid w:val="007348B1"/>
    <w:rsid w:val="007348DE"/>
    <w:rsid w:val="007362A6"/>
    <w:rsid w:val="00736D7D"/>
    <w:rsid w:val="00740E58"/>
    <w:rsid w:val="007413EE"/>
    <w:rsid w:val="007445A0"/>
    <w:rsid w:val="0074524B"/>
    <w:rsid w:val="007464BE"/>
    <w:rsid w:val="00747D8B"/>
    <w:rsid w:val="00751228"/>
    <w:rsid w:val="007571E1"/>
    <w:rsid w:val="00757A16"/>
    <w:rsid w:val="007604B2"/>
    <w:rsid w:val="0076119D"/>
    <w:rsid w:val="00763B08"/>
    <w:rsid w:val="00765281"/>
    <w:rsid w:val="007654E7"/>
    <w:rsid w:val="00766BAD"/>
    <w:rsid w:val="00767DB5"/>
    <w:rsid w:val="0077143D"/>
    <w:rsid w:val="007719AA"/>
    <w:rsid w:val="007729A2"/>
    <w:rsid w:val="007755F2"/>
    <w:rsid w:val="00776971"/>
    <w:rsid w:val="00780986"/>
    <w:rsid w:val="00780A80"/>
    <w:rsid w:val="0078177E"/>
    <w:rsid w:val="0078304C"/>
    <w:rsid w:val="007835C6"/>
    <w:rsid w:val="00783673"/>
    <w:rsid w:val="00785490"/>
    <w:rsid w:val="00786608"/>
    <w:rsid w:val="007925EA"/>
    <w:rsid w:val="00793CD8"/>
    <w:rsid w:val="00794CC3"/>
    <w:rsid w:val="00795C92"/>
    <w:rsid w:val="00796231"/>
    <w:rsid w:val="00797F8E"/>
    <w:rsid w:val="007A1231"/>
    <w:rsid w:val="007A1CB3"/>
    <w:rsid w:val="007A2C2D"/>
    <w:rsid w:val="007A306F"/>
    <w:rsid w:val="007A43A6"/>
    <w:rsid w:val="007A58A6"/>
    <w:rsid w:val="007A6EDA"/>
    <w:rsid w:val="007B0642"/>
    <w:rsid w:val="007B3D2D"/>
    <w:rsid w:val="007B50AE"/>
    <w:rsid w:val="007B51DF"/>
    <w:rsid w:val="007C05DD"/>
    <w:rsid w:val="007C33C3"/>
    <w:rsid w:val="007C3D18"/>
    <w:rsid w:val="007C3D80"/>
    <w:rsid w:val="007C60BF"/>
    <w:rsid w:val="007C6A07"/>
    <w:rsid w:val="007C6ADD"/>
    <w:rsid w:val="007C6DDF"/>
    <w:rsid w:val="007C75A1"/>
    <w:rsid w:val="007C77A5"/>
    <w:rsid w:val="007D0446"/>
    <w:rsid w:val="007D04E5"/>
    <w:rsid w:val="007D05C9"/>
    <w:rsid w:val="007D23E8"/>
    <w:rsid w:val="007D5901"/>
    <w:rsid w:val="007D7526"/>
    <w:rsid w:val="007E011C"/>
    <w:rsid w:val="007E090E"/>
    <w:rsid w:val="007E40A1"/>
    <w:rsid w:val="007E4113"/>
    <w:rsid w:val="007E4610"/>
    <w:rsid w:val="007E4715"/>
    <w:rsid w:val="007E505B"/>
    <w:rsid w:val="007E7091"/>
    <w:rsid w:val="007F0C9C"/>
    <w:rsid w:val="00801FB2"/>
    <w:rsid w:val="00803FAE"/>
    <w:rsid w:val="0080605F"/>
    <w:rsid w:val="00807786"/>
    <w:rsid w:val="00811FCB"/>
    <w:rsid w:val="008158D6"/>
    <w:rsid w:val="00816AC2"/>
    <w:rsid w:val="00817196"/>
    <w:rsid w:val="00820366"/>
    <w:rsid w:val="008235DB"/>
    <w:rsid w:val="00824AB4"/>
    <w:rsid w:val="0082510E"/>
    <w:rsid w:val="008258D4"/>
    <w:rsid w:val="00825C42"/>
    <w:rsid w:val="00825D25"/>
    <w:rsid w:val="00827D6F"/>
    <w:rsid w:val="00833B76"/>
    <w:rsid w:val="00834F81"/>
    <w:rsid w:val="00836781"/>
    <w:rsid w:val="008376AC"/>
    <w:rsid w:val="0084219E"/>
    <w:rsid w:val="008423E8"/>
    <w:rsid w:val="00844315"/>
    <w:rsid w:val="008444E8"/>
    <w:rsid w:val="00844E80"/>
    <w:rsid w:val="00846FE7"/>
    <w:rsid w:val="0084708E"/>
    <w:rsid w:val="00850938"/>
    <w:rsid w:val="00856911"/>
    <w:rsid w:val="0085797A"/>
    <w:rsid w:val="0086439B"/>
    <w:rsid w:val="008677FD"/>
    <w:rsid w:val="00870416"/>
    <w:rsid w:val="008706D4"/>
    <w:rsid w:val="00870EAC"/>
    <w:rsid w:val="00870F8A"/>
    <w:rsid w:val="008719A4"/>
    <w:rsid w:val="00871D23"/>
    <w:rsid w:val="00873167"/>
    <w:rsid w:val="00874312"/>
    <w:rsid w:val="0087437C"/>
    <w:rsid w:val="008744CE"/>
    <w:rsid w:val="00875CD7"/>
    <w:rsid w:val="00875F71"/>
    <w:rsid w:val="00876B4D"/>
    <w:rsid w:val="00877F18"/>
    <w:rsid w:val="008802FF"/>
    <w:rsid w:val="00884571"/>
    <w:rsid w:val="0089027E"/>
    <w:rsid w:val="00891757"/>
    <w:rsid w:val="008941E3"/>
    <w:rsid w:val="00894A88"/>
    <w:rsid w:val="00895386"/>
    <w:rsid w:val="00895939"/>
    <w:rsid w:val="008A09A2"/>
    <w:rsid w:val="008A1A5E"/>
    <w:rsid w:val="008A21FF"/>
    <w:rsid w:val="008A2CE2"/>
    <w:rsid w:val="008A30AC"/>
    <w:rsid w:val="008A44B8"/>
    <w:rsid w:val="008A51A8"/>
    <w:rsid w:val="008A54C7"/>
    <w:rsid w:val="008A77D8"/>
    <w:rsid w:val="008B0483"/>
    <w:rsid w:val="008B120C"/>
    <w:rsid w:val="008B2E6F"/>
    <w:rsid w:val="008B51A0"/>
    <w:rsid w:val="008B592A"/>
    <w:rsid w:val="008B7B5C"/>
    <w:rsid w:val="008C0C99"/>
    <w:rsid w:val="008C2017"/>
    <w:rsid w:val="008C31AF"/>
    <w:rsid w:val="008C4958"/>
    <w:rsid w:val="008C4BAA"/>
    <w:rsid w:val="008C6AE8"/>
    <w:rsid w:val="008C7573"/>
    <w:rsid w:val="008D00A5"/>
    <w:rsid w:val="008D1440"/>
    <w:rsid w:val="008D34F1"/>
    <w:rsid w:val="008D37CB"/>
    <w:rsid w:val="008D39D8"/>
    <w:rsid w:val="008D6D1A"/>
    <w:rsid w:val="008E065E"/>
    <w:rsid w:val="008E0927"/>
    <w:rsid w:val="008E1909"/>
    <w:rsid w:val="008E2625"/>
    <w:rsid w:val="008E26AA"/>
    <w:rsid w:val="008E3C21"/>
    <w:rsid w:val="008E57D3"/>
    <w:rsid w:val="008E7558"/>
    <w:rsid w:val="008F1316"/>
    <w:rsid w:val="008F196F"/>
    <w:rsid w:val="008F1C3E"/>
    <w:rsid w:val="008F1EAB"/>
    <w:rsid w:val="008F33DC"/>
    <w:rsid w:val="008F4090"/>
    <w:rsid w:val="008F477F"/>
    <w:rsid w:val="008F6668"/>
    <w:rsid w:val="008F7992"/>
    <w:rsid w:val="00902022"/>
    <w:rsid w:val="0090220B"/>
    <w:rsid w:val="00902350"/>
    <w:rsid w:val="0090336B"/>
    <w:rsid w:val="00904EA9"/>
    <w:rsid w:val="009053AA"/>
    <w:rsid w:val="00906939"/>
    <w:rsid w:val="009109A4"/>
    <w:rsid w:val="00910B7D"/>
    <w:rsid w:val="00910D10"/>
    <w:rsid w:val="00911DFB"/>
    <w:rsid w:val="009139D9"/>
    <w:rsid w:val="00913A60"/>
    <w:rsid w:val="00914AD8"/>
    <w:rsid w:val="00915D4C"/>
    <w:rsid w:val="00916079"/>
    <w:rsid w:val="00917CE9"/>
    <w:rsid w:val="00920BF2"/>
    <w:rsid w:val="00922010"/>
    <w:rsid w:val="00931BD9"/>
    <w:rsid w:val="00933F5F"/>
    <w:rsid w:val="009342AD"/>
    <w:rsid w:val="009368F3"/>
    <w:rsid w:val="00937B32"/>
    <w:rsid w:val="00941139"/>
    <w:rsid w:val="00941636"/>
    <w:rsid w:val="00943742"/>
    <w:rsid w:val="00943B68"/>
    <w:rsid w:val="00944971"/>
    <w:rsid w:val="00945C05"/>
    <w:rsid w:val="00946448"/>
    <w:rsid w:val="00946945"/>
    <w:rsid w:val="00947713"/>
    <w:rsid w:val="00950DE7"/>
    <w:rsid w:val="0095300B"/>
    <w:rsid w:val="00953920"/>
    <w:rsid w:val="00953D47"/>
    <w:rsid w:val="0095681E"/>
    <w:rsid w:val="00957000"/>
    <w:rsid w:val="009572D4"/>
    <w:rsid w:val="00960CEF"/>
    <w:rsid w:val="00961806"/>
    <w:rsid w:val="00961921"/>
    <w:rsid w:val="0096213F"/>
    <w:rsid w:val="0096430A"/>
    <w:rsid w:val="009646F1"/>
    <w:rsid w:val="0096554B"/>
    <w:rsid w:val="0096584A"/>
    <w:rsid w:val="0097014A"/>
    <w:rsid w:val="00971F08"/>
    <w:rsid w:val="00972FD2"/>
    <w:rsid w:val="0097603D"/>
    <w:rsid w:val="00976949"/>
    <w:rsid w:val="00980477"/>
    <w:rsid w:val="00985253"/>
    <w:rsid w:val="009853B3"/>
    <w:rsid w:val="009878F6"/>
    <w:rsid w:val="0099060E"/>
    <w:rsid w:val="00990630"/>
    <w:rsid w:val="0099134D"/>
    <w:rsid w:val="00991761"/>
    <w:rsid w:val="00991AE2"/>
    <w:rsid w:val="00993D3D"/>
    <w:rsid w:val="00994DCA"/>
    <w:rsid w:val="00994F9A"/>
    <w:rsid w:val="009960EC"/>
    <w:rsid w:val="00996AF7"/>
    <w:rsid w:val="009970DD"/>
    <w:rsid w:val="009A0FBA"/>
    <w:rsid w:val="009A1601"/>
    <w:rsid w:val="009A3BB6"/>
    <w:rsid w:val="009A462D"/>
    <w:rsid w:val="009A5A78"/>
    <w:rsid w:val="009A5CBA"/>
    <w:rsid w:val="009B1F30"/>
    <w:rsid w:val="009B3AC2"/>
    <w:rsid w:val="009B4B9D"/>
    <w:rsid w:val="009B4DF4"/>
    <w:rsid w:val="009B564E"/>
    <w:rsid w:val="009B7C22"/>
    <w:rsid w:val="009B7E87"/>
    <w:rsid w:val="009C0169"/>
    <w:rsid w:val="009C403E"/>
    <w:rsid w:val="009C4921"/>
    <w:rsid w:val="009D1CD0"/>
    <w:rsid w:val="009D272A"/>
    <w:rsid w:val="009D43CA"/>
    <w:rsid w:val="009D4AF6"/>
    <w:rsid w:val="009D4FF0"/>
    <w:rsid w:val="009D5640"/>
    <w:rsid w:val="009D611C"/>
    <w:rsid w:val="009D6143"/>
    <w:rsid w:val="009D66EE"/>
    <w:rsid w:val="009D703C"/>
    <w:rsid w:val="009D718F"/>
    <w:rsid w:val="009E068F"/>
    <w:rsid w:val="009E12B5"/>
    <w:rsid w:val="009E14E0"/>
    <w:rsid w:val="009E2B71"/>
    <w:rsid w:val="009E35DB"/>
    <w:rsid w:val="009E3693"/>
    <w:rsid w:val="009E3C41"/>
    <w:rsid w:val="009E47A3"/>
    <w:rsid w:val="009E4E88"/>
    <w:rsid w:val="009F08F3"/>
    <w:rsid w:val="009F344F"/>
    <w:rsid w:val="009F5567"/>
    <w:rsid w:val="00A00FD1"/>
    <w:rsid w:val="00A011F3"/>
    <w:rsid w:val="00A03143"/>
    <w:rsid w:val="00A031D8"/>
    <w:rsid w:val="00A03EEC"/>
    <w:rsid w:val="00A048A8"/>
    <w:rsid w:val="00A04F49"/>
    <w:rsid w:val="00A054AE"/>
    <w:rsid w:val="00A10FD1"/>
    <w:rsid w:val="00A1155E"/>
    <w:rsid w:val="00A11E9F"/>
    <w:rsid w:val="00A125D1"/>
    <w:rsid w:val="00A1379D"/>
    <w:rsid w:val="00A13E54"/>
    <w:rsid w:val="00A1682C"/>
    <w:rsid w:val="00A17F63"/>
    <w:rsid w:val="00A204B9"/>
    <w:rsid w:val="00A2193B"/>
    <w:rsid w:val="00A2351A"/>
    <w:rsid w:val="00A264A9"/>
    <w:rsid w:val="00A26DCF"/>
    <w:rsid w:val="00A26F6B"/>
    <w:rsid w:val="00A27785"/>
    <w:rsid w:val="00A30187"/>
    <w:rsid w:val="00A304DF"/>
    <w:rsid w:val="00A3448A"/>
    <w:rsid w:val="00A34B21"/>
    <w:rsid w:val="00A36297"/>
    <w:rsid w:val="00A370A0"/>
    <w:rsid w:val="00A41E2B"/>
    <w:rsid w:val="00A43009"/>
    <w:rsid w:val="00A432A9"/>
    <w:rsid w:val="00A43433"/>
    <w:rsid w:val="00A43934"/>
    <w:rsid w:val="00A43AA2"/>
    <w:rsid w:val="00A43C02"/>
    <w:rsid w:val="00A44DCB"/>
    <w:rsid w:val="00A45B74"/>
    <w:rsid w:val="00A52E1D"/>
    <w:rsid w:val="00A53432"/>
    <w:rsid w:val="00A54FEE"/>
    <w:rsid w:val="00A57870"/>
    <w:rsid w:val="00A61499"/>
    <w:rsid w:val="00A62A77"/>
    <w:rsid w:val="00A63462"/>
    <w:rsid w:val="00A63483"/>
    <w:rsid w:val="00A65331"/>
    <w:rsid w:val="00A657D7"/>
    <w:rsid w:val="00A660AC"/>
    <w:rsid w:val="00A67E6C"/>
    <w:rsid w:val="00A71B99"/>
    <w:rsid w:val="00A7382A"/>
    <w:rsid w:val="00A739D0"/>
    <w:rsid w:val="00A73A4E"/>
    <w:rsid w:val="00A76040"/>
    <w:rsid w:val="00A761D4"/>
    <w:rsid w:val="00A77EC4"/>
    <w:rsid w:val="00A85C66"/>
    <w:rsid w:val="00A87847"/>
    <w:rsid w:val="00A92879"/>
    <w:rsid w:val="00A92DA7"/>
    <w:rsid w:val="00A9442A"/>
    <w:rsid w:val="00AA016F"/>
    <w:rsid w:val="00AA1ED6"/>
    <w:rsid w:val="00AA2676"/>
    <w:rsid w:val="00AA3C05"/>
    <w:rsid w:val="00AA3D8C"/>
    <w:rsid w:val="00AA51D6"/>
    <w:rsid w:val="00AA622C"/>
    <w:rsid w:val="00AB0BC8"/>
    <w:rsid w:val="00AB11CA"/>
    <w:rsid w:val="00AB14D9"/>
    <w:rsid w:val="00AB267D"/>
    <w:rsid w:val="00AB3ADD"/>
    <w:rsid w:val="00AB4AB8"/>
    <w:rsid w:val="00AB4F0C"/>
    <w:rsid w:val="00AB655E"/>
    <w:rsid w:val="00AC007F"/>
    <w:rsid w:val="00AC2C95"/>
    <w:rsid w:val="00AC2ECD"/>
    <w:rsid w:val="00AC3119"/>
    <w:rsid w:val="00AC49FB"/>
    <w:rsid w:val="00AC5A10"/>
    <w:rsid w:val="00AC69EB"/>
    <w:rsid w:val="00AD0AA3"/>
    <w:rsid w:val="00AD265E"/>
    <w:rsid w:val="00AD3BED"/>
    <w:rsid w:val="00AD3F94"/>
    <w:rsid w:val="00AD4A5A"/>
    <w:rsid w:val="00AD52CD"/>
    <w:rsid w:val="00AE27AC"/>
    <w:rsid w:val="00AE40E0"/>
    <w:rsid w:val="00AE4DBA"/>
    <w:rsid w:val="00AE4F07"/>
    <w:rsid w:val="00AE685A"/>
    <w:rsid w:val="00AE707B"/>
    <w:rsid w:val="00AF1217"/>
    <w:rsid w:val="00AF1C5D"/>
    <w:rsid w:val="00AF3EFE"/>
    <w:rsid w:val="00AF42D7"/>
    <w:rsid w:val="00AF5903"/>
    <w:rsid w:val="00B006FE"/>
    <w:rsid w:val="00B007CB"/>
    <w:rsid w:val="00B02AA9"/>
    <w:rsid w:val="00B02FA3"/>
    <w:rsid w:val="00B032A4"/>
    <w:rsid w:val="00B05084"/>
    <w:rsid w:val="00B075DF"/>
    <w:rsid w:val="00B07737"/>
    <w:rsid w:val="00B10005"/>
    <w:rsid w:val="00B118B3"/>
    <w:rsid w:val="00B1192D"/>
    <w:rsid w:val="00B123D6"/>
    <w:rsid w:val="00B13D07"/>
    <w:rsid w:val="00B157F9"/>
    <w:rsid w:val="00B20256"/>
    <w:rsid w:val="00B20D09"/>
    <w:rsid w:val="00B2414F"/>
    <w:rsid w:val="00B24A53"/>
    <w:rsid w:val="00B2763F"/>
    <w:rsid w:val="00B27AAC"/>
    <w:rsid w:val="00B30929"/>
    <w:rsid w:val="00B372AA"/>
    <w:rsid w:val="00B403DB"/>
    <w:rsid w:val="00B40445"/>
    <w:rsid w:val="00B409E0"/>
    <w:rsid w:val="00B41888"/>
    <w:rsid w:val="00B41AFE"/>
    <w:rsid w:val="00B42780"/>
    <w:rsid w:val="00B457A1"/>
    <w:rsid w:val="00B45A52"/>
    <w:rsid w:val="00B46175"/>
    <w:rsid w:val="00B5116B"/>
    <w:rsid w:val="00B516D8"/>
    <w:rsid w:val="00B548B7"/>
    <w:rsid w:val="00B552F4"/>
    <w:rsid w:val="00B623FD"/>
    <w:rsid w:val="00B629D5"/>
    <w:rsid w:val="00B655FC"/>
    <w:rsid w:val="00B664C7"/>
    <w:rsid w:val="00B67C88"/>
    <w:rsid w:val="00B739F6"/>
    <w:rsid w:val="00B74305"/>
    <w:rsid w:val="00B75507"/>
    <w:rsid w:val="00B7702D"/>
    <w:rsid w:val="00B81A6C"/>
    <w:rsid w:val="00B849D0"/>
    <w:rsid w:val="00B85DE5"/>
    <w:rsid w:val="00B868CF"/>
    <w:rsid w:val="00B90F73"/>
    <w:rsid w:val="00B93B59"/>
    <w:rsid w:val="00B9406A"/>
    <w:rsid w:val="00B97E1C"/>
    <w:rsid w:val="00BA0F26"/>
    <w:rsid w:val="00BA2280"/>
    <w:rsid w:val="00BA2A08"/>
    <w:rsid w:val="00BA2D43"/>
    <w:rsid w:val="00BA3180"/>
    <w:rsid w:val="00BA36C7"/>
    <w:rsid w:val="00BA56D2"/>
    <w:rsid w:val="00BA76E0"/>
    <w:rsid w:val="00BB0B81"/>
    <w:rsid w:val="00BB190E"/>
    <w:rsid w:val="00BB2A25"/>
    <w:rsid w:val="00BB4B28"/>
    <w:rsid w:val="00BB51E9"/>
    <w:rsid w:val="00BB6237"/>
    <w:rsid w:val="00BB6CA1"/>
    <w:rsid w:val="00BB6F79"/>
    <w:rsid w:val="00BB6F80"/>
    <w:rsid w:val="00BC0FDC"/>
    <w:rsid w:val="00BC23AC"/>
    <w:rsid w:val="00BC3053"/>
    <w:rsid w:val="00BC4A25"/>
    <w:rsid w:val="00BC4D2E"/>
    <w:rsid w:val="00BC5256"/>
    <w:rsid w:val="00BC5676"/>
    <w:rsid w:val="00BD3E42"/>
    <w:rsid w:val="00BD48AC"/>
    <w:rsid w:val="00BD5F1A"/>
    <w:rsid w:val="00BE1234"/>
    <w:rsid w:val="00BE1B4E"/>
    <w:rsid w:val="00BE2FA6"/>
    <w:rsid w:val="00BE333F"/>
    <w:rsid w:val="00BE7406"/>
    <w:rsid w:val="00BE7603"/>
    <w:rsid w:val="00BF1C82"/>
    <w:rsid w:val="00BF25B0"/>
    <w:rsid w:val="00BF2A0A"/>
    <w:rsid w:val="00BF3279"/>
    <w:rsid w:val="00BF4129"/>
    <w:rsid w:val="00BF457C"/>
    <w:rsid w:val="00BF4A23"/>
    <w:rsid w:val="00BF6514"/>
    <w:rsid w:val="00BF6B90"/>
    <w:rsid w:val="00BF74C7"/>
    <w:rsid w:val="00C015F1"/>
    <w:rsid w:val="00C01F33"/>
    <w:rsid w:val="00C02CC6"/>
    <w:rsid w:val="00C040F7"/>
    <w:rsid w:val="00C044AB"/>
    <w:rsid w:val="00C05706"/>
    <w:rsid w:val="00C06A83"/>
    <w:rsid w:val="00C07377"/>
    <w:rsid w:val="00C07417"/>
    <w:rsid w:val="00C07BB9"/>
    <w:rsid w:val="00C10478"/>
    <w:rsid w:val="00C12107"/>
    <w:rsid w:val="00C14D4B"/>
    <w:rsid w:val="00C154BB"/>
    <w:rsid w:val="00C16DE6"/>
    <w:rsid w:val="00C179C7"/>
    <w:rsid w:val="00C240EB"/>
    <w:rsid w:val="00C268E6"/>
    <w:rsid w:val="00C26A40"/>
    <w:rsid w:val="00C279B5"/>
    <w:rsid w:val="00C27C45"/>
    <w:rsid w:val="00C3719D"/>
    <w:rsid w:val="00C37862"/>
    <w:rsid w:val="00C37CB2"/>
    <w:rsid w:val="00C473A5"/>
    <w:rsid w:val="00C510CE"/>
    <w:rsid w:val="00C51C92"/>
    <w:rsid w:val="00C53C81"/>
    <w:rsid w:val="00C54995"/>
    <w:rsid w:val="00C54D41"/>
    <w:rsid w:val="00C60090"/>
    <w:rsid w:val="00C60783"/>
    <w:rsid w:val="00C64672"/>
    <w:rsid w:val="00C67F57"/>
    <w:rsid w:val="00C70697"/>
    <w:rsid w:val="00C72093"/>
    <w:rsid w:val="00C72C55"/>
    <w:rsid w:val="00C72EF4"/>
    <w:rsid w:val="00C744FE"/>
    <w:rsid w:val="00C75D2F"/>
    <w:rsid w:val="00C7622E"/>
    <w:rsid w:val="00C767BE"/>
    <w:rsid w:val="00C76E3C"/>
    <w:rsid w:val="00C801C1"/>
    <w:rsid w:val="00C80824"/>
    <w:rsid w:val="00C81535"/>
    <w:rsid w:val="00C81568"/>
    <w:rsid w:val="00C83C7F"/>
    <w:rsid w:val="00C857D7"/>
    <w:rsid w:val="00C877B4"/>
    <w:rsid w:val="00C9027A"/>
    <w:rsid w:val="00C9068E"/>
    <w:rsid w:val="00C907B7"/>
    <w:rsid w:val="00C92566"/>
    <w:rsid w:val="00C93814"/>
    <w:rsid w:val="00C93B02"/>
    <w:rsid w:val="00C93C4B"/>
    <w:rsid w:val="00C944AB"/>
    <w:rsid w:val="00C95B40"/>
    <w:rsid w:val="00C978A3"/>
    <w:rsid w:val="00CA1ED8"/>
    <w:rsid w:val="00CB01AB"/>
    <w:rsid w:val="00CB0983"/>
    <w:rsid w:val="00CB1F63"/>
    <w:rsid w:val="00CB507F"/>
    <w:rsid w:val="00CB5364"/>
    <w:rsid w:val="00CB7170"/>
    <w:rsid w:val="00CB719E"/>
    <w:rsid w:val="00CC040E"/>
    <w:rsid w:val="00CC0B2D"/>
    <w:rsid w:val="00CC111F"/>
    <w:rsid w:val="00CC2011"/>
    <w:rsid w:val="00CC3EA0"/>
    <w:rsid w:val="00CC4065"/>
    <w:rsid w:val="00CC44DC"/>
    <w:rsid w:val="00CC7B45"/>
    <w:rsid w:val="00CD1188"/>
    <w:rsid w:val="00CD220C"/>
    <w:rsid w:val="00CD2ED1"/>
    <w:rsid w:val="00CD337B"/>
    <w:rsid w:val="00CD6572"/>
    <w:rsid w:val="00CD7A79"/>
    <w:rsid w:val="00CE0424"/>
    <w:rsid w:val="00CE1AB7"/>
    <w:rsid w:val="00CE5602"/>
    <w:rsid w:val="00CE6496"/>
    <w:rsid w:val="00CE67E6"/>
    <w:rsid w:val="00CE706A"/>
    <w:rsid w:val="00CE7561"/>
    <w:rsid w:val="00CF1354"/>
    <w:rsid w:val="00CF3B1F"/>
    <w:rsid w:val="00CF3BF6"/>
    <w:rsid w:val="00CF4BA9"/>
    <w:rsid w:val="00CF625B"/>
    <w:rsid w:val="00CF628B"/>
    <w:rsid w:val="00CF63A0"/>
    <w:rsid w:val="00CF687E"/>
    <w:rsid w:val="00D01D62"/>
    <w:rsid w:val="00D02635"/>
    <w:rsid w:val="00D0349B"/>
    <w:rsid w:val="00D0588B"/>
    <w:rsid w:val="00D10249"/>
    <w:rsid w:val="00D10D18"/>
    <w:rsid w:val="00D1159D"/>
    <w:rsid w:val="00D115C3"/>
    <w:rsid w:val="00D11897"/>
    <w:rsid w:val="00D13135"/>
    <w:rsid w:val="00D1330C"/>
    <w:rsid w:val="00D13E4E"/>
    <w:rsid w:val="00D14CF3"/>
    <w:rsid w:val="00D232FE"/>
    <w:rsid w:val="00D239A7"/>
    <w:rsid w:val="00D23F47"/>
    <w:rsid w:val="00D26930"/>
    <w:rsid w:val="00D26DC3"/>
    <w:rsid w:val="00D2730D"/>
    <w:rsid w:val="00D30DA3"/>
    <w:rsid w:val="00D31422"/>
    <w:rsid w:val="00D317FB"/>
    <w:rsid w:val="00D35DD2"/>
    <w:rsid w:val="00D36E71"/>
    <w:rsid w:val="00D3793B"/>
    <w:rsid w:val="00D37D87"/>
    <w:rsid w:val="00D40B33"/>
    <w:rsid w:val="00D40BAF"/>
    <w:rsid w:val="00D42BCB"/>
    <w:rsid w:val="00D4318F"/>
    <w:rsid w:val="00D438BF"/>
    <w:rsid w:val="00D440F8"/>
    <w:rsid w:val="00D4497D"/>
    <w:rsid w:val="00D51414"/>
    <w:rsid w:val="00D531F5"/>
    <w:rsid w:val="00D546FF"/>
    <w:rsid w:val="00D55AD5"/>
    <w:rsid w:val="00D5651E"/>
    <w:rsid w:val="00D576CA"/>
    <w:rsid w:val="00D57A40"/>
    <w:rsid w:val="00D57BFF"/>
    <w:rsid w:val="00D61AF5"/>
    <w:rsid w:val="00D652B5"/>
    <w:rsid w:val="00D66155"/>
    <w:rsid w:val="00D6647B"/>
    <w:rsid w:val="00D67CDC"/>
    <w:rsid w:val="00D708B0"/>
    <w:rsid w:val="00D72396"/>
    <w:rsid w:val="00D74762"/>
    <w:rsid w:val="00D75082"/>
    <w:rsid w:val="00D7766A"/>
    <w:rsid w:val="00D77B1D"/>
    <w:rsid w:val="00D8021F"/>
    <w:rsid w:val="00D80383"/>
    <w:rsid w:val="00D80A93"/>
    <w:rsid w:val="00D823C6"/>
    <w:rsid w:val="00D8327F"/>
    <w:rsid w:val="00D83A2F"/>
    <w:rsid w:val="00D86CA3"/>
    <w:rsid w:val="00D871CE"/>
    <w:rsid w:val="00D9196D"/>
    <w:rsid w:val="00D91A10"/>
    <w:rsid w:val="00D92982"/>
    <w:rsid w:val="00D944E5"/>
    <w:rsid w:val="00D946AB"/>
    <w:rsid w:val="00DA1CEF"/>
    <w:rsid w:val="00DA2639"/>
    <w:rsid w:val="00DA27F5"/>
    <w:rsid w:val="00DA2ED5"/>
    <w:rsid w:val="00DA305E"/>
    <w:rsid w:val="00DA5417"/>
    <w:rsid w:val="00DA56E8"/>
    <w:rsid w:val="00DA67A9"/>
    <w:rsid w:val="00DB0A9F"/>
    <w:rsid w:val="00DB377D"/>
    <w:rsid w:val="00DB4BEC"/>
    <w:rsid w:val="00DB7DAF"/>
    <w:rsid w:val="00DC2D36"/>
    <w:rsid w:val="00DC2E4D"/>
    <w:rsid w:val="00DC2E5E"/>
    <w:rsid w:val="00DC38D9"/>
    <w:rsid w:val="00DC3C41"/>
    <w:rsid w:val="00DC53EF"/>
    <w:rsid w:val="00DC612F"/>
    <w:rsid w:val="00DC627E"/>
    <w:rsid w:val="00DC69F6"/>
    <w:rsid w:val="00DD2BBA"/>
    <w:rsid w:val="00DD797A"/>
    <w:rsid w:val="00DD7A56"/>
    <w:rsid w:val="00DE2555"/>
    <w:rsid w:val="00DE4597"/>
    <w:rsid w:val="00DE5608"/>
    <w:rsid w:val="00DE58D0"/>
    <w:rsid w:val="00DE5F9B"/>
    <w:rsid w:val="00DE654F"/>
    <w:rsid w:val="00DE79C9"/>
    <w:rsid w:val="00DF0B6E"/>
    <w:rsid w:val="00DF15E0"/>
    <w:rsid w:val="00DF37A0"/>
    <w:rsid w:val="00DF63AF"/>
    <w:rsid w:val="00DF66E1"/>
    <w:rsid w:val="00E0007D"/>
    <w:rsid w:val="00E03FD6"/>
    <w:rsid w:val="00E110E7"/>
    <w:rsid w:val="00E11B20"/>
    <w:rsid w:val="00E13DF5"/>
    <w:rsid w:val="00E13F54"/>
    <w:rsid w:val="00E16854"/>
    <w:rsid w:val="00E1690A"/>
    <w:rsid w:val="00E17FA2"/>
    <w:rsid w:val="00E22330"/>
    <w:rsid w:val="00E22C4C"/>
    <w:rsid w:val="00E30B5A"/>
    <w:rsid w:val="00E3123D"/>
    <w:rsid w:val="00E31461"/>
    <w:rsid w:val="00E31D43"/>
    <w:rsid w:val="00E32608"/>
    <w:rsid w:val="00E32894"/>
    <w:rsid w:val="00E3325E"/>
    <w:rsid w:val="00E34188"/>
    <w:rsid w:val="00E34B6E"/>
    <w:rsid w:val="00E35559"/>
    <w:rsid w:val="00E35624"/>
    <w:rsid w:val="00E36157"/>
    <w:rsid w:val="00E3723A"/>
    <w:rsid w:val="00E37447"/>
    <w:rsid w:val="00E37860"/>
    <w:rsid w:val="00E44165"/>
    <w:rsid w:val="00E446F1"/>
    <w:rsid w:val="00E46886"/>
    <w:rsid w:val="00E47AEF"/>
    <w:rsid w:val="00E53143"/>
    <w:rsid w:val="00E531BC"/>
    <w:rsid w:val="00E53B75"/>
    <w:rsid w:val="00E54E3B"/>
    <w:rsid w:val="00E5632F"/>
    <w:rsid w:val="00E5634D"/>
    <w:rsid w:val="00E57565"/>
    <w:rsid w:val="00E63838"/>
    <w:rsid w:val="00E64434"/>
    <w:rsid w:val="00E64D55"/>
    <w:rsid w:val="00E67C51"/>
    <w:rsid w:val="00E72EFC"/>
    <w:rsid w:val="00E7347F"/>
    <w:rsid w:val="00E758EC"/>
    <w:rsid w:val="00E75B54"/>
    <w:rsid w:val="00E8234C"/>
    <w:rsid w:val="00E83AA9"/>
    <w:rsid w:val="00E85928"/>
    <w:rsid w:val="00E87822"/>
    <w:rsid w:val="00E90395"/>
    <w:rsid w:val="00E90E49"/>
    <w:rsid w:val="00E917F9"/>
    <w:rsid w:val="00E9291C"/>
    <w:rsid w:val="00E93FFE"/>
    <w:rsid w:val="00E94F8A"/>
    <w:rsid w:val="00E9515E"/>
    <w:rsid w:val="00E9715D"/>
    <w:rsid w:val="00EA3C98"/>
    <w:rsid w:val="00EA76D0"/>
    <w:rsid w:val="00EA7A41"/>
    <w:rsid w:val="00EB077B"/>
    <w:rsid w:val="00EB4EA2"/>
    <w:rsid w:val="00EB7E12"/>
    <w:rsid w:val="00EC24D5"/>
    <w:rsid w:val="00EC27C6"/>
    <w:rsid w:val="00EC3003"/>
    <w:rsid w:val="00EC4207"/>
    <w:rsid w:val="00EC4E8C"/>
    <w:rsid w:val="00EC4EE4"/>
    <w:rsid w:val="00EC5653"/>
    <w:rsid w:val="00EC5B74"/>
    <w:rsid w:val="00EC6142"/>
    <w:rsid w:val="00EC71CE"/>
    <w:rsid w:val="00ED1006"/>
    <w:rsid w:val="00ED5262"/>
    <w:rsid w:val="00EE2D96"/>
    <w:rsid w:val="00EE4C43"/>
    <w:rsid w:val="00EE6E52"/>
    <w:rsid w:val="00EF0216"/>
    <w:rsid w:val="00EF0AB7"/>
    <w:rsid w:val="00EF18FE"/>
    <w:rsid w:val="00EF19BB"/>
    <w:rsid w:val="00EF5787"/>
    <w:rsid w:val="00EF60D0"/>
    <w:rsid w:val="00F03242"/>
    <w:rsid w:val="00F0528D"/>
    <w:rsid w:val="00F065A3"/>
    <w:rsid w:val="00F06C67"/>
    <w:rsid w:val="00F06DFD"/>
    <w:rsid w:val="00F071D1"/>
    <w:rsid w:val="00F07533"/>
    <w:rsid w:val="00F10629"/>
    <w:rsid w:val="00F15BFF"/>
    <w:rsid w:val="00F15FA5"/>
    <w:rsid w:val="00F209B7"/>
    <w:rsid w:val="00F20F5C"/>
    <w:rsid w:val="00F22409"/>
    <w:rsid w:val="00F2376F"/>
    <w:rsid w:val="00F239E8"/>
    <w:rsid w:val="00F243D8"/>
    <w:rsid w:val="00F30828"/>
    <w:rsid w:val="00F313D6"/>
    <w:rsid w:val="00F3535F"/>
    <w:rsid w:val="00F35D61"/>
    <w:rsid w:val="00F36CD7"/>
    <w:rsid w:val="00F40223"/>
    <w:rsid w:val="00F40F0C"/>
    <w:rsid w:val="00F4488C"/>
    <w:rsid w:val="00F4766C"/>
    <w:rsid w:val="00F5060E"/>
    <w:rsid w:val="00F507D1"/>
    <w:rsid w:val="00F519CE"/>
    <w:rsid w:val="00F51ADA"/>
    <w:rsid w:val="00F54D0D"/>
    <w:rsid w:val="00F60203"/>
    <w:rsid w:val="00F607C5"/>
    <w:rsid w:val="00F60DEA"/>
    <w:rsid w:val="00F6302A"/>
    <w:rsid w:val="00F63950"/>
    <w:rsid w:val="00F64C2B"/>
    <w:rsid w:val="00F651BE"/>
    <w:rsid w:val="00F66A6B"/>
    <w:rsid w:val="00F67F53"/>
    <w:rsid w:val="00F703BE"/>
    <w:rsid w:val="00F70DB5"/>
    <w:rsid w:val="00F713F9"/>
    <w:rsid w:val="00F71418"/>
    <w:rsid w:val="00F71F69"/>
    <w:rsid w:val="00F72B72"/>
    <w:rsid w:val="00F72D90"/>
    <w:rsid w:val="00F74BB9"/>
    <w:rsid w:val="00F751D1"/>
    <w:rsid w:val="00F75582"/>
    <w:rsid w:val="00F767CD"/>
    <w:rsid w:val="00F76EFA"/>
    <w:rsid w:val="00F804BE"/>
    <w:rsid w:val="00F81372"/>
    <w:rsid w:val="00F817CE"/>
    <w:rsid w:val="00F8456C"/>
    <w:rsid w:val="00F859D8"/>
    <w:rsid w:val="00F868F5"/>
    <w:rsid w:val="00F87C44"/>
    <w:rsid w:val="00F9056A"/>
    <w:rsid w:val="00F90F8D"/>
    <w:rsid w:val="00F92782"/>
    <w:rsid w:val="00F92B45"/>
    <w:rsid w:val="00F93AA9"/>
    <w:rsid w:val="00F945BB"/>
    <w:rsid w:val="00F9515B"/>
    <w:rsid w:val="00F96985"/>
    <w:rsid w:val="00F96D7A"/>
    <w:rsid w:val="00F97838"/>
    <w:rsid w:val="00FA2BB3"/>
    <w:rsid w:val="00FA3C68"/>
    <w:rsid w:val="00FB046C"/>
    <w:rsid w:val="00FB0E00"/>
    <w:rsid w:val="00FB2B1F"/>
    <w:rsid w:val="00FB335C"/>
    <w:rsid w:val="00FB4C80"/>
    <w:rsid w:val="00FB59B1"/>
    <w:rsid w:val="00FB6A6A"/>
    <w:rsid w:val="00FB70ED"/>
    <w:rsid w:val="00FC450D"/>
    <w:rsid w:val="00FC5888"/>
    <w:rsid w:val="00FC5FF5"/>
    <w:rsid w:val="00FC7429"/>
    <w:rsid w:val="00FD07F6"/>
    <w:rsid w:val="00FD1689"/>
    <w:rsid w:val="00FD1EC8"/>
    <w:rsid w:val="00FD302B"/>
    <w:rsid w:val="00FD3FCF"/>
    <w:rsid w:val="00FD47ED"/>
    <w:rsid w:val="00FD74DB"/>
    <w:rsid w:val="00FD7660"/>
    <w:rsid w:val="00FE0580"/>
    <w:rsid w:val="00FE0655"/>
    <w:rsid w:val="00FE2365"/>
    <w:rsid w:val="00FE37D7"/>
    <w:rsid w:val="00FE43BB"/>
    <w:rsid w:val="00FE4C7B"/>
    <w:rsid w:val="00FE7336"/>
    <w:rsid w:val="00FE787C"/>
    <w:rsid w:val="00FF1F5F"/>
    <w:rsid w:val="00FF45A5"/>
    <w:rsid w:val="00FF5247"/>
    <w:rsid w:val="00FF5A2A"/>
    <w:rsid w:val="00FF5C91"/>
    <w:rsid w:val="00FF7F9A"/>
    <w:rsid w:val="06A555A3"/>
    <w:rsid w:val="0BFEBEBE"/>
    <w:rsid w:val="36E08A65"/>
    <w:rsid w:val="4016FED6"/>
    <w:rsid w:val="6DCF645A"/>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997992"/>
  <w15:chartTrackingRefBased/>
  <w15:docId w15:val="{088C4062-F134-4D7E-B8B6-014E9929A1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340958"/>
    <w:pPr>
      <w:numPr>
        <w:numId w:val="3"/>
      </w:numPr>
      <w:tabs>
        <w:tab w:val="clear" w:pos="2722"/>
        <w:tab w:val="left" w:pos="1418"/>
      </w:tabs>
      <w:ind w:left="1418" w:hanging="1418"/>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aliases w:val="EN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character" w:customStyle="1" w:styleId="B1Char">
    <w:name w:val="B1 Char"/>
    <w:qFormat/>
    <w:rsid w:val="00991AE2"/>
    <w:rPr>
      <w:rFonts w:eastAsia="Times New Roman"/>
    </w:rPr>
  </w:style>
  <w:style w:type="character" w:customStyle="1" w:styleId="NOZchn">
    <w:name w:val="NO Zchn"/>
    <w:qFormat/>
    <w:rsid w:val="00991AE2"/>
    <w:rPr>
      <w:rFonts w:eastAsia="Times New Roman"/>
    </w:rPr>
  </w:style>
  <w:style w:type="paragraph" w:styleId="Revision">
    <w:name w:val="Revision"/>
    <w:hidden/>
    <w:uiPriority w:val="99"/>
    <w:semiHidden/>
    <w:rsid w:val="001F647E"/>
    <w:rPr>
      <w:rFonts w:ascii="Times New Roman" w:hAnsi="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6065998">
      <w:bodyDiv w:val="1"/>
      <w:marLeft w:val="0"/>
      <w:marRight w:val="0"/>
      <w:marTop w:val="0"/>
      <w:marBottom w:val="0"/>
      <w:divBdr>
        <w:top w:val="none" w:sz="0" w:space="0" w:color="auto"/>
        <w:left w:val="none" w:sz="0" w:space="0" w:color="auto"/>
        <w:bottom w:val="none" w:sz="0" w:space="0" w:color="auto"/>
        <w:right w:val="none" w:sz="0" w:space="0" w:color="auto"/>
      </w:divBdr>
    </w:div>
    <w:div w:id="957219759">
      <w:bodyDiv w:val="1"/>
      <w:marLeft w:val="0"/>
      <w:marRight w:val="0"/>
      <w:marTop w:val="0"/>
      <w:marBottom w:val="0"/>
      <w:divBdr>
        <w:top w:val="none" w:sz="0" w:space="0" w:color="auto"/>
        <w:left w:val="none" w:sz="0" w:space="0" w:color="auto"/>
        <w:bottom w:val="none" w:sz="0" w:space="0" w:color="auto"/>
        <w:right w:val="none" w:sz="0" w:space="0" w:color="auto"/>
      </w:divBdr>
    </w:div>
    <w:div w:id="1176388116">
      <w:bodyDiv w:val="1"/>
      <w:marLeft w:val="0"/>
      <w:marRight w:val="0"/>
      <w:marTop w:val="0"/>
      <w:marBottom w:val="0"/>
      <w:divBdr>
        <w:top w:val="none" w:sz="0" w:space="0" w:color="auto"/>
        <w:left w:val="none" w:sz="0" w:space="0" w:color="auto"/>
        <w:bottom w:val="none" w:sz="0" w:space="0" w:color="auto"/>
        <w:right w:val="none" w:sz="0" w:space="0" w:color="auto"/>
      </w:divBdr>
    </w:div>
    <w:div w:id="1707634848">
      <w:bodyDiv w:val="1"/>
      <w:marLeft w:val="0"/>
      <w:marRight w:val="0"/>
      <w:marTop w:val="0"/>
      <w:marBottom w:val="0"/>
      <w:divBdr>
        <w:top w:val="none" w:sz="0" w:space="0" w:color="auto"/>
        <w:left w:val="none" w:sz="0" w:space="0" w:color="auto"/>
        <w:bottom w:val="none" w:sz="0" w:space="0" w:color="auto"/>
        <w:right w:val="none" w:sz="0" w:space="0" w:color="auto"/>
      </w:divBdr>
      <w:divsChild>
        <w:div w:id="639651931">
          <w:marLeft w:val="850"/>
          <w:marRight w:val="0"/>
          <w:marTop w:val="160"/>
          <w:marBottom w:val="0"/>
          <w:divBdr>
            <w:top w:val="none" w:sz="0" w:space="0" w:color="auto"/>
            <w:left w:val="none" w:sz="0" w:space="0" w:color="auto"/>
            <w:bottom w:val="none" w:sz="0" w:space="0" w:color="auto"/>
            <w:right w:val="none" w:sz="0" w:space="0" w:color="auto"/>
          </w:divBdr>
        </w:div>
      </w:divsChild>
    </w:div>
    <w:div w:id="17230921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bemmas\Ericsson%20AB\SWEA%20-%20Documents\SWEA%20RAN%20Groups\RAN2\RAN2%20meetings\RAN2_119_Online\Ericsson%20Contributions\Ry-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2.xml><?xml version="1.0" encoding="utf-8"?>
<ds:datastoreItem xmlns:ds="http://schemas.openxmlformats.org/officeDocument/2006/customXml" ds:itemID="{AB9925EB-2FA6-4141-BCD4-5446E46315C4}">
  <ds:schemaRefs>
    <ds:schemaRef ds:uri="http://schemas.openxmlformats.org/officeDocument/2006/bibliography"/>
  </ds:schemaRefs>
</ds:datastoreItem>
</file>

<file path=customXml/itemProps3.xml><?xml version="1.0" encoding="utf-8"?>
<ds:datastoreItem xmlns:ds="http://schemas.openxmlformats.org/officeDocument/2006/customXml" ds:itemID="{77FDE626-51B8-4D1A-B1EA-4E13027AE6E7}">
  <ds:schemaRefs>
    <ds:schemaRef ds:uri="http://purl.org/dc/terms/"/>
    <ds:schemaRef ds:uri="http://schemas.microsoft.com/office/2006/documentManagement/types"/>
    <ds:schemaRef ds:uri="2f282d3b-eb4a-4b09-b61f-b9593442e286"/>
    <ds:schemaRef ds:uri="http://purl.org/dc/elements/1.1/"/>
    <ds:schemaRef ds:uri="http://purl.org/dc/dcmitype/"/>
    <ds:schemaRef ds:uri="http://schemas.microsoft.com/office/infopath/2007/PartnerControls"/>
    <ds:schemaRef ds:uri="http://schemas.openxmlformats.org/package/2006/metadata/core-properties"/>
    <ds:schemaRef ds:uri="d8762117-8292-4133-b1c7-eab5c6487cfd"/>
    <ds:schemaRef ds:uri="http://www.w3.org/XML/1998/namespace"/>
    <ds:schemaRef ds:uri="9b239327-9e80-40e4-b1b7-4394fed77a33"/>
    <ds:schemaRef ds:uri="http://schemas.microsoft.com/sharepoint/v3"/>
    <ds:schemaRef ds:uri="http://schemas.microsoft.com/office/2006/metadata/properties"/>
  </ds:schemaRefs>
</ds:datastoreItem>
</file>

<file path=customXml/itemProps4.xml><?xml version="1.0" encoding="utf-8"?>
<ds:datastoreItem xmlns:ds="http://schemas.openxmlformats.org/officeDocument/2006/customXml" ds:itemID="{346D99A3-C968-4D3C-85D9-AD57DE225B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Ry-xxxxxx Contribution Template</Template>
  <TotalTime>0</TotalTime>
  <Pages>3</Pages>
  <Words>1132</Words>
  <Characters>6459</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7576</CharactersWithSpaces>
  <SharedDoc>false</SharedDoc>
  <HLinks>
    <vt:vector size="18" baseType="variant">
      <vt:variant>
        <vt:i4>1507389</vt:i4>
      </vt:variant>
      <vt:variant>
        <vt:i4>20</vt:i4>
      </vt:variant>
      <vt:variant>
        <vt:i4>0</vt:i4>
      </vt:variant>
      <vt:variant>
        <vt:i4>5</vt:i4>
      </vt:variant>
      <vt:variant>
        <vt:lpwstr/>
      </vt:variant>
      <vt:variant>
        <vt:lpwstr>_Toc189737682</vt:lpwstr>
      </vt:variant>
      <vt:variant>
        <vt:i4>1507389</vt:i4>
      </vt:variant>
      <vt:variant>
        <vt:i4>17</vt:i4>
      </vt:variant>
      <vt:variant>
        <vt:i4>0</vt:i4>
      </vt:variant>
      <vt:variant>
        <vt:i4>5</vt:i4>
      </vt:variant>
      <vt:variant>
        <vt:lpwstr/>
      </vt:variant>
      <vt:variant>
        <vt:lpwstr>_Toc189737681</vt:lpwstr>
      </vt:variant>
      <vt:variant>
        <vt:i4>1507389</vt:i4>
      </vt:variant>
      <vt:variant>
        <vt:i4>14</vt:i4>
      </vt:variant>
      <vt:variant>
        <vt:i4>0</vt:i4>
      </vt:variant>
      <vt:variant>
        <vt:i4>5</vt:i4>
      </vt:variant>
      <vt:variant>
        <vt:lpwstr/>
      </vt:variant>
      <vt:variant>
        <vt:lpwstr>_Toc189737680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dc:description/>
  <cp:lastModifiedBy>Author</cp:lastModifiedBy>
  <cp:revision>2</cp:revision>
  <cp:lastPrinted>2008-01-31T16:09:00Z</cp:lastPrinted>
  <dcterms:created xsi:type="dcterms:W3CDTF">2025-06-02T14:26:00Z</dcterms:created>
  <dcterms:modified xsi:type="dcterms:W3CDTF">2025-06-02T14:26:00Z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