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BB8" w:rsidRPr="001E4FF2" w:rsidRDefault="005F6BB8" w:rsidP="005F6BB8">
      <w:pPr>
        <w:keepLines/>
        <w:tabs>
          <w:tab w:val="left" w:pos="567"/>
        </w:tabs>
        <w:snapToGrid w:val="0"/>
        <w:rPr>
          <w:rFonts w:ascii="Arial" w:eastAsia="MS Mincho" w:hAnsi="Arial" w:cs="Arial"/>
          <w:b/>
          <w:sz w:val="28"/>
          <w:szCs w:val="28"/>
        </w:rPr>
      </w:pPr>
      <w:bookmarkStart w:id="0" w:name="_Hlk528502858"/>
      <w:r w:rsidRPr="001E4FF2">
        <w:rPr>
          <w:rFonts w:ascii="Arial" w:hAnsi="Arial" w:cs="Arial"/>
          <w:b/>
          <w:sz w:val="28"/>
          <w:szCs w:val="28"/>
        </w:rPr>
        <w:t xml:space="preserve">3GPP TSG RAN Meeting </w:t>
      </w:r>
      <w:proofErr w:type="gramStart"/>
      <w:r w:rsidRPr="001E4FF2">
        <w:rPr>
          <w:rFonts w:ascii="Arial" w:hAnsi="Arial" w:cs="Arial"/>
          <w:b/>
          <w:sz w:val="28"/>
          <w:szCs w:val="28"/>
        </w:rPr>
        <w:t>#10</w:t>
      </w:r>
      <w:r w:rsidR="00A84737">
        <w:rPr>
          <w:rFonts w:ascii="Arial" w:hAnsi="Arial" w:cs="Arial" w:hint="eastAsia"/>
          <w:b/>
          <w:sz w:val="28"/>
          <w:szCs w:val="28"/>
          <w:lang w:eastAsia="zh-CN"/>
        </w:rPr>
        <w:t>7</w:t>
      </w:r>
      <w:r w:rsidRPr="001E4FF2">
        <w:rPr>
          <w:rFonts w:ascii="Arial" w:hAnsi="Arial" w:cs="Arial"/>
          <w:b/>
          <w:sz w:val="28"/>
          <w:szCs w:val="28"/>
        </w:rPr>
        <w:tab/>
      </w:r>
      <w:r w:rsidRPr="001E4FF2">
        <w:rPr>
          <w:rFonts w:ascii="Arial" w:eastAsia="MS Mincho" w:hAnsi="Arial" w:cs="Arial"/>
          <w:b/>
          <w:sz w:val="28"/>
          <w:szCs w:val="28"/>
        </w:rPr>
        <w:tab/>
      </w:r>
      <w:r w:rsidRPr="001E4FF2">
        <w:rPr>
          <w:rFonts w:ascii="Arial" w:eastAsia="MS Mincho" w:hAnsi="Arial" w:cs="Arial"/>
          <w:b/>
          <w:sz w:val="28"/>
          <w:szCs w:val="28"/>
        </w:rPr>
        <w:tab/>
      </w:r>
      <w:r w:rsidRPr="001E4FF2">
        <w:rPr>
          <w:rFonts w:ascii="Arial" w:eastAsia="MS Mincho" w:hAnsi="Arial" w:cs="Arial" w:hint="eastAsia"/>
          <w:b/>
          <w:sz w:val="28"/>
          <w:szCs w:val="28"/>
        </w:rPr>
        <w:tab/>
      </w:r>
      <w:r w:rsidRPr="001E4FF2">
        <w:rPr>
          <w:rFonts w:ascii="Arial" w:eastAsia="MS Mincho" w:hAnsi="Arial" w:cs="Arial"/>
          <w:b/>
          <w:sz w:val="28"/>
          <w:szCs w:val="28"/>
        </w:rPr>
        <w:tab/>
      </w:r>
      <w:r w:rsidRPr="001E4FF2">
        <w:rPr>
          <w:rFonts w:ascii="Arial" w:eastAsia="MS Mincho" w:hAnsi="Arial" w:cs="Arial" w:hint="eastAsia"/>
          <w:b/>
          <w:sz w:val="28"/>
          <w:szCs w:val="28"/>
        </w:rPr>
        <w:tab/>
      </w:r>
      <w:r w:rsidRPr="001E4FF2">
        <w:rPr>
          <w:rFonts w:ascii="Arial" w:hAnsi="Arial" w:cs="Arial"/>
          <w:b/>
          <w:sz w:val="28"/>
          <w:szCs w:val="28"/>
        </w:rPr>
        <w:t>RP-</w:t>
      </w:r>
      <w:r w:rsidR="00612921" w:rsidRPr="001E4FF2">
        <w:rPr>
          <w:rFonts w:ascii="Arial" w:hAnsi="Arial" w:cs="Arial"/>
          <w:b/>
          <w:sz w:val="28"/>
          <w:szCs w:val="28"/>
        </w:rPr>
        <w:t>2</w:t>
      </w:r>
      <w:r w:rsidR="005F66B8">
        <w:rPr>
          <w:rFonts w:ascii="Arial" w:hAnsi="Arial" w:cs="Arial" w:hint="eastAsia"/>
          <w:b/>
          <w:sz w:val="28"/>
          <w:szCs w:val="28"/>
          <w:lang w:eastAsia="zh-CN"/>
        </w:rPr>
        <w:t>5</w:t>
      </w:r>
      <w:r w:rsidR="0005158F">
        <w:rPr>
          <w:rFonts w:ascii="Arial" w:hAnsi="Arial" w:cs="Arial" w:hint="eastAsia"/>
          <w:b/>
          <w:sz w:val="28"/>
          <w:szCs w:val="28"/>
          <w:lang w:eastAsia="zh-CN"/>
        </w:rPr>
        <w:t>0513</w:t>
      </w:r>
      <w:proofErr w:type="gramEnd"/>
      <w:r w:rsidR="00612921" w:rsidRPr="001E4FF2" w:rsidDel="00612921">
        <w:rPr>
          <w:rFonts w:ascii="Arial" w:hAnsi="Arial" w:cs="Arial"/>
          <w:b/>
          <w:sz w:val="28"/>
          <w:szCs w:val="28"/>
        </w:rPr>
        <w:t xml:space="preserve"> </w:t>
      </w:r>
    </w:p>
    <w:p w:rsidR="005F6BB8" w:rsidRPr="001E4FF2" w:rsidRDefault="00BA0742" w:rsidP="005F6BB8">
      <w:pPr>
        <w:keepLines/>
        <w:tabs>
          <w:tab w:val="left" w:pos="567"/>
        </w:tabs>
        <w:rPr>
          <w:rFonts w:ascii="Arial" w:hAnsi="Arial" w:cs="Arial"/>
          <w:b/>
          <w:sz w:val="28"/>
          <w:szCs w:val="28"/>
          <w:lang w:eastAsia="zh-CN"/>
        </w:rPr>
      </w:pPr>
      <w:r>
        <w:rPr>
          <w:rFonts w:ascii="Arial" w:hAnsi="Arial" w:cs="Arial" w:hint="eastAsia"/>
          <w:b/>
          <w:sz w:val="28"/>
          <w:szCs w:val="28"/>
          <w:lang w:eastAsia="zh-CN"/>
        </w:rPr>
        <w:t>Incheon</w:t>
      </w:r>
      <w:r w:rsidR="005F6BB8" w:rsidRPr="001E4FF2">
        <w:rPr>
          <w:rFonts w:ascii="Arial" w:hAnsi="Arial" w:cs="Arial"/>
          <w:b/>
          <w:sz w:val="28"/>
          <w:szCs w:val="28"/>
        </w:rPr>
        <w:t>,</w:t>
      </w:r>
      <w:r w:rsidR="00F649C0" w:rsidRPr="001E4FF2">
        <w:rPr>
          <w:rFonts w:ascii="Arial" w:hAnsi="Arial" w:cs="Arial" w:hint="eastAsia"/>
          <w:b/>
          <w:sz w:val="28"/>
          <w:szCs w:val="28"/>
          <w:lang w:eastAsia="zh-CN"/>
        </w:rPr>
        <w:t xml:space="preserve"> </w:t>
      </w:r>
      <w:r>
        <w:rPr>
          <w:rFonts w:ascii="Arial" w:hAnsi="Arial" w:cs="Arial" w:hint="eastAsia"/>
          <w:b/>
          <w:sz w:val="28"/>
          <w:szCs w:val="28"/>
          <w:lang w:eastAsia="zh-CN"/>
        </w:rPr>
        <w:t>Korea</w:t>
      </w:r>
      <w:r w:rsidR="00F649C0" w:rsidRPr="001E4FF2">
        <w:rPr>
          <w:rFonts w:ascii="Arial" w:hAnsi="Arial" w:cs="Arial"/>
          <w:b/>
          <w:sz w:val="28"/>
          <w:szCs w:val="28"/>
        </w:rPr>
        <w:t xml:space="preserve">, </w:t>
      </w:r>
      <w:r>
        <w:rPr>
          <w:rFonts w:ascii="Arial" w:hAnsi="Arial" w:cs="Arial" w:hint="eastAsia"/>
          <w:b/>
          <w:sz w:val="28"/>
          <w:szCs w:val="28"/>
          <w:lang w:eastAsia="zh-CN"/>
        </w:rPr>
        <w:t>12</w:t>
      </w:r>
      <w:r w:rsidR="002C75C0" w:rsidRPr="001E4FF2">
        <w:rPr>
          <w:rFonts w:ascii="Arial" w:hAnsi="Arial" w:cs="Arial" w:hint="eastAsia"/>
          <w:b/>
          <w:sz w:val="28"/>
          <w:szCs w:val="28"/>
          <w:vertAlign w:val="superscript"/>
          <w:lang w:eastAsia="zh-CN"/>
        </w:rPr>
        <w:t>th</w:t>
      </w:r>
      <w:r w:rsidR="002C75C0" w:rsidRPr="001E4FF2">
        <w:rPr>
          <w:rFonts w:ascii="Arial" w:hAnsi="Arial" w:cs="Arial" w:hint="eastAsia"/>
          <w:b/>
          <w:sz w:val="28"/>
          <w:szCs w:val="28"/>
          <w:lang w:eastAsia="zh-CN"/>
        </w:rPr>
        <w:t xml:space="preserve"> -</w:t>
      </w:r>
      <w:r>
        <w:rPr>
          <w:rFonts w:ascii="Arial" w:hAnsi="Arial" w:cs="Arial" w:hint="eastAsia"/>
          <w:b/>
          <w:sz w:val="28"/>
          <w:szCs w:val="28"/>
          <w:lang w:eastAsia="zh-CN"/>
        </w:rPr>
        <w:t>14</w:t>
      </w:r>
      <w:r w:rsidR="002C75C0" w:rsidRPr="001E4FF2">
        <w:rPr>
          <w:rFonts w:ascii="Arial" w:hAnsi="Arial" w:cs="Arial" w:hint="eastAsia"/>
          <w:b/>
          <w:sz w:val="28"/>
          <w:szCs w:val="28"/>
          <w:vertAlign w:val="superscript"/>
          <w:lang w:eastAsia="zh-CN"/>
        </w:rPr>
        <w:t>th</w:t>
      </w:r>
      <w:r w:rsidR="002C75C0" w:rsidRPr="001E4FF2">
        <w:rPr>
          <w:rFonts w:ascii="Arial" w:hAnsi="Arial" w:cs="Arial" w:hint="eastAsia"/>
          <w:b/>
          <w:sz w:val="28"/>
          <w:szCs w:val="28"/>
          <w:lang w:eastAsia="zh-CN"/>
        </w:rPr>
        <w:t xml:space="preserve"> </w:t>
      </w:r>
      <w:r>
        <w:rPr>
          <w:rFonts w:ascii="Arial" w:hAnsi="Arial" w:cs="Arial" w:hint="eastAsia"/>
          <w:b/>
          <w:sz w:val="28"/>
          <w:szCs w:val="28"/>
          <w:lang w:eastAsia="zh-CN"/>
        </w:rPr>
        <w:t>March</w:t>
      </w:r>
      <w:r w:rsidR="005F6BB8" w:rsidRPr="001E4FF2">
        <w:rPr>
          <w:rFonts w:ascii="Arial" w:hAnsi="Arial" w:cs="Arial"/>
          <w:b/>
          <w:sz w:val="28"/>
          <w:szCs w:val="28"/>
        </w:rPr>
        <w:t>, 202</w:t>
      </w:r>
      <w:r w:rsidR="00A84737">
        <w:rPr>
          <w:rFonts w:ascii="Arial" w:hAnsi="Arial" w:cs="Arial" w:hint="eastAsia"/>
          <w:b/>
          <w:sz w:val="28"/>
          <w:szCs w:val="28"/>
          <w:lang w:eastAsia="zh-CN"/>
        </w:rPr>
        <w:t>5</w:t>
      </w:r>
    </w:p>
    <w:bookmarkEnd w:id="0"/>
    <w:p w:rsidR="005F6BB8" w:rsidRPr="001E4FF2" w:rsidRDefault="005F6BB8" w:rsidP="000F1261">
      <w:pPr>
        <w:tabs>
          <w:tab w:val="left" w:pos="3300"/>
        </w:tabs>
        <w:spacing w:after="120"/>
        <w:ind w:left="1985" w:hanging="1985"/>
        <w:rPr>
          <w:rFonts w:ascii="Arial" w:hAnsi="Arial" w:cs="Arial"/>
          <w:b/>
          <w:lang w:val="en-US"/>
        </w:rPr>
      </w:pPr>
    </w:p>
    <w:p w:rsidR="00E25574" w:rsidRPr="001E4FF2" w:rsidRDefault="000F1261" w:rsidP="000F1261">
      <w:pPr>
        <w:tabs>
          <w:tab w:val="left" w:pos="3300"/>
        </w:tabs>
        <w:spacing w:after="120"/>
        <w:ind w:left="1985" w:hanging="1985"/>
        <w:rPr>
          <w:rFonts w:ascii="Arial" w:hAnsi="Arial" w:cs="Arial"/>
          <w:b/>
          <w:lang w:val="en-US"/>
        </w:rPr>
      </w:pPr>
      <w:r w:rsidRPr="001E4FF2">
        <w:rPr>
          <w:rFonts w:ascii="Arial" w:hAnsi="Arial" w:cs="Arial"/>
          <w:b/>
          <w:lang w:val="en-US"/>
        </w:rPr>
        <w:tab/>
      </w:r>
      <w:r w:rsidRPr="001E4FF2">
        <w:rPr>
          <w:rFonts w:ascii="Arial" w:hAnsi="Arial" w:cs="Arial"/>
          <w:b/>
          <w:lang w:val="en-US"/>
        </w:rPr>
        <w:tab/>
      </w:r>
    </w:p>
    <w:p w:rsidR="005F6BB8" w:rsidRPr="001E4FF2" w:rsidRDefault="005F6BB8" w:rsidP="005F6BB8">
      <w:pPr>
        <w:spacing w:after="120"/>
        <w:ind w:left="1985" w:hanging="1985"/>
        <w:rPr>
          <w:rFonts w:ascii="Arial" w:hAnsi="Arial" w:cs="Arial"/>
          <w:bCs/>
          <w:lang w:val="en-US" w:eastAsia="zh-CN"/>
        </w:rPr>
      </w:pPr>
      <w:r w:rsidRPr="001E4FF2">
        <w:rPr>
          <w:rFonts w:ascii="Arial" w:hAnsi="Arial" w:cs="Arial"/>
          <w:b/>
          <w:lang w:val="en-US"/>
        </w:rPr>
        <w:t>Agenda item:</w:t>
      </w:r>
      <w:r w:rsidRPr="001E4FF2">
        <w:rPr>
          <w:rFonts w:ascii="Arial" w:hAnsi="Arial" w:cs="Arial"/>
          <w:lang w:val="en-US"/>
        </w:rPr>
        <w:tab/>
      </w:r>
      <w:r w:rsidR="00BA0742">
        <w:rPr>
          <w:rFonts w:ascii="Arial" w:hAnsi="Arial" w:cs="Arial" w:hint="eastAsia"/>
          <w:lang w:val="en-US" w:eastAsia="zh-CN"/>
        </w:rPr>
        <w:t>16</w:t>
      </w:r>
    </w:p>
    <w:p w:rsidR="00FD2D4A" w:rsidRPr="001E4FF2" w:rsidRDefault="00FD2D4A" w:rsidP="00896C6F">
      <w:pPr>
        <w:spacing w:after="120"/>
        <w:ind w:left="1985" w:hanging="1985"/>
        <w:rPr>
          <w:rFonts w:ascii="Arial" w:hAnsi="Arial" w:cs="Arial"/>
          <w:bCs/>
          <w:lang w:val="en-US" w:eastAsia="zh-CN"/>
        </w:rPr>
      </w:pPr>
      <w:r w:rsidRPr="001E4FF2">
        <w:rPr>
          <w:rFonts w:ascii="Arial" w:hAnsi="Arial" w:cs="Arial"/>
          <w:b/>
          <w:lang w:val="en-US"/>
        </w:rPr>
        <w:t>Source:</w:t>
      </w:r>
      <w:r w:rsidRPr="001E4FF2">
        <w:rPr>
          <w:rFonts w:ascii="Arial" w:hAnsi="Arial" w:cs="Arial"/>
          <w:b/>
          <w:lang w:val="en-US"/>
        </w:rPr>
        <w:tab/>
      </w:r>
      <w:r w:rsidR="004C4912" w:rsidRPr="001E4FF2">
        <w:rPr>
          <w:rFonts w:ascii="Arial" w:hAnsi="Arial" w:cs="Arial" w:hint="eastAsia"/>
          <w:b/>
          <w:lang w:val="en-US" w:eastAsia="zh-CN"/>
        </w:rPr>
        <w:t>CATT</w:t>
      </w:r>
      <w:r w:rsidR="004B2C13">
        <w:rPr>
          <w:rFonts w:ascii="Arial" w:hAnsi="Arial" w:cs="Arial" w:hint="eastAsia"/>
          <w:b/>
          <w:lang w:val="en-US" w:eastAsia="zh-CN"/>
        </w:rPr>
        <w:t xml:space="preserve">, </w:t>
      </w:r>
      <w:r w:rsidR="004B2C13" w:rsidRPr="004B2C13">
        <w:rPr>
          <w:rFonts w:ascii="Arial" w:hAnsi="Arial" w:cs="Arial"/>
          <w:b/>
          <w:lang w:val="en-US" w:eastAsia="zh-CN"/>
        </w:rPr>
        <w:t>CSCN</w:t>
      </w:r>
      <w:bookmarkStart w:id="1" w:name="_GoBack"/>
      <w:bookmarkEnd w:id="1"/>
    </w:p>
    <w:p w:rsidR="00FD2D4A" w:rsidRPr="001E4FF2" w:rsidRDefault="00FD2D4A" w:rsidP="00896C6F">
      <w:pPr>
        <w:spacing w:after="120"/>
        <w:ind w:left="1985" w:hanging="1985"/>
        <w:rPr>
          <w:rFonts w:ascii="Arial" w:hAnsi="Arial" w:cs="Arial"/>
          <w:bCs/>
          <w:lang w:val="en-US"/>
        </w:rPr>
      </w:pPr>
      <w:r w:rsidRPr="001E4FF2">
        <w:rPr>
          <w:rFonts w:ascii="Arial" w:hAnsi="Arial" w:cs="Arial"/>
          <w:b/>
          <w:lang w:val="en-US"/>
        </w:rPr>
        <w:t>Title:</w:t>
      </w:r>
      <w:r w:rsidRPr="001E4FF2">
        <w:rPr>
          <w:rFonts w:ascii="Arial" w:hAnsi="Arial" w:cs="Arial"/>
          <w:lang w:val="en-US"/>
        </w:rPr>
        <w:tab/>
      </w:r>
      <w:r w:rsidR="0076508E" w:rsidRPr="0076508E">
        <w:rPr>
          <w:rFonts w:ascii="Arial" w:hAnsi="Arial" w:cs="Arial"/>
          <w:lang w:val="en-US"/>
        </w:rPr>
        <w:t xml:space="preserve">Discussion on scope of 6G requirements in </w:t>
      </w:r>
      <w:r w:rsidR="00554BCD">
        <w:rPr>
          <w:rFonts w:ascii="Arial" w:hAnsi="Arial" w:cs="Arial" w:hint="eastAsia"/>
          <w:lang w:val="en-US" w:eastAsia="zh-CN"/>
        </w:rPr>
        <w:t xml:space="preserve">RAN </w:t>
      </w:r>
      <w:r w:rsidR="0076508E" w:rsidRPr="0076508E">
        <w:rPr>
          <w:rFonts w:ascii="Arial" w:hAnsi="Arial" w:cs="Arial"/>
          <w:lang w:val="en-US"/>
        </w:rPr>
        <w:t>SID Part II</w:t>
      </w:r>
    </w:p>
    <w:p w:rsidR="00FD2D4A" w:rsidRPr="001E4FF2" w:rsidRDefault="00FD2D4A" w:rsidP="00896C6F">
      <w:pPr>
        <w:spacing w:after="120"/>
        <w:ind w:left="1985" w:hanging="1985"/>
        <w:rPr>
          <w:rFonts w:ascii="Arial" w:hAnsi="Arial" w:cs="Arial"/>
          <w:bCs/>
          <w:lang w:val="en-US" w:eastAsia="zh-CN"/>
        </w:rPr>
      </w:pPr>
      <w:r w:rsidRPr="001E4FF2">
        <w:rPr>
          <w:rFonts w:ascii="Arial" w:hAnsi="Arial" w:cs="Arial"/>
          <w:b/>
          <w:lang w:val="en-US"/>
        </w:rPr>
        <w:t>Document for:</w:t>
      </w:r>
      <w:r w:rsidRPr="001E4FF2">
        <w:rPr>
          <w:rFonts w:ascii="Arial" w:hAnsi="Arial" w:cs="Arial"/>
          <w:b/>
          <w:lang w:val="en-US"/>
        </w:rPr>
        <w:tab/>
      </w:r>
      <w:r w:rsidR="00896C6F" w:rsidRPr="001E4FF2">
        <w:rPr>
          <w:rFonts w:ascii="Arial" w:hAnsi="Arial" w:cs="Arial"/>
          <w:bCs/>
          <w:lang w:val="en-US"/>
        </w:rPr>
        <w:t>Discussion</w:t>
      </w:r>
      <w:r w:rsidR="00937658" w:rsidRPr="001E4FF2">
        <w:rPr>
          <w:rFonts w:ascii="Arial" w:hAnsi="Arial" w:cs="Arial" w:hint="eastAsia"/>
          <w:bCs/>
          <w:lang w:val="en-US" w:eastAsia="zh-CN"/>
        </w:rPr>
        <w:t xml:space="preserve"> and Decision</w:t>
      </w:r>
    </w:p>
    <w:p w:rsidR="002B6B5E" w:rsidRPr="001E4FF2" w:rsidRDefault="002B6B5E" w:rsidP="002B6B5E">
      <w:pPr>
        <w:pBdr>
          <w:bottom w:val="single" w:sz="4" w:space="1" w:color="auto"/>
        </w:pBdr>
        <w:rPr>
          <w:rFonts w:ascii="Arial" w:hAnsi="Arial" w:cs="Arial"/>
          <w:lang w:val="en-US"/>
        </w:rPr>
      </w:pPr>
    </w:p>
    <w:p w:rsidR="00D466E4" w:rsidRPr="001E4FF2" w:rsidRDefault="00D2274A" w:rsidP="00D466E4">
      <w:pPr>
        <w:pStyle w:val="Heading1"/>
        <w:rPr>
          <w:lang w:val="en-US" w:eastAsia="zh-CN"/>
        </w:rPr>
      </w:pPr>
      <w:r w:rsidRPr="001E4FF2">
        <w:rPr>
          <w:lang w:val="en-US"/>
        </w:rPr>
        <w:t>Background</w:t>
      </w:r>
      <w:r w:rsidR="00D466E4" w:rsidRPr="001E4FF2">
        <w:rPr>
          <w:lang w:val="en-US"/>
        </w:rPr>
        <w:t xml:space="preserve"> </w:t>
      </w:r>
    </w:p>
    <w:p w:rsidR="00127DB2" w:rsidRPr="00127DB2" w:rsidRDefault="00127DB2" w:rsidP="000507A0">
      <w:pPr>
        <w:rPr>
          <w:bCs/>
          <w:lang w:eastAsia="zh-CN"/>
        </w:rPr>
      </w:pPr>
      <w:r>
        <w:rPr>
          <w:rFonts w:hint="eastAsia"/>
          <w:bCs/>
          <w:lang w:eastAsia="zh-CN"/>
        </w:rPr>
        <w:t xml:space="preserve">In 3GPP RAN#106, a study item [1] on </w:t>
      </w:r>
      <w:r w:rsidRPr="00127DB2">
        <w:rPr>
          <w:bCs/>
          <w:lang w:eastAsia="zh-CN"/>
        </w:rPr>
        <w:t>6G Scenarios and Requirements</w:t>
      </w:r>
      <w:r>
        <w:rPr>
          <w:rFonts w:hint="eastAsia"/>
          <w:bCs/>
          <w:lang w:eastAsia="zh-CN"/>
        </w:rPr>
        <w:t xml:space="preserve"> was built up as planned, with objectives</w:t>
      </w:r>
    </w:p>
    <w:p w:rsidR="000507A0" w:rsidRPr="000507A0" w:rsidRDefault="000507A0" w:rsidP="000507A0">
      <w:pPr>
        <w:rPr>
          <w:bCs/>
          <w:i/>
        </w:rPr>
      </w:pPr>
      <w:r w:rsidRPr="000507A0">
        <w:rPr>
          <w:bCs/>
          <w:i/>
        </w:rPr>
        <w:t xml:space="preserve">This study item aims to </w:t>
      </w:r>
    </w:p>
    <w:p w:rsidR="000507A0" w:rsidRPr="000507A0" w:rsidRDefault="000507A0" w:rsidP="000507A0">
      <w:pPr>
        <w:pStyle w:val="ListParagraph"/>
        <w:numPr>
          <w:ilvl w:val="0"/>
          <w:numId w:val="6"/>
        </w:numPr>
        <w:overflowPunct w:val="0"/>
        <w:autoSpaceDE w:val="0"/>
        <w:autoSpaceDN w:val="0"/>
        <w:adjustRightInd w:val="0"/>
        <w:ind w:firstLineChars="0"/>
        <w:contextualSpacing/>
        <w:textAlignment w:val="baseline"/>
        <w:rPr>
          <w:i/>
        </w:rPr>
      </w:pPr>
      <w:proofErr w:type="gramStart"/>
      <w:r w:rsidRPr="000507A0">
        <w:rPr>
          <w:i/>
        </w:rPr>
        <w:t>investigate</w:t>
      </w:r>
      <w:proofErr w:type="gramEnd"/>
      <w:r w:rsidRPr="000507A0">
        <w:rPr>
          <w:i/>
        </w:rPr>
        <w:t xml:space="preserve"> a candidate set of items for minimum TPRs based on the Recommendation ITU-R M.2160, and</w:t>
      </w:r>
      <w:r w:rsidRPr="000507A0">
        <w:rPr>
          <w:rFonts w:hint="eastAsia"/>
          <w:i/>
          <w:lang w:eastAsia="zh-CN"/>
        </w:rPr>
        <w:t>, where applicable,</w:t>
      </w:r>
      <w:r w:rsidRPr="000507A0">
        <w:rPr>
          <w:i/>
        </w:rPr>
        <w:t xml:space="preserve"> the associated target values </w:t>
      </w:r>
      <w:r w:rsidRPr="000507A0">
        <w:rPr>
          <w:rFonts w:hint="eastAsia"/>
          <w:i/>
          <w:lang w:eastAsia="zh-CN"/>
        </w:rPr>
        <w:t xml:space="preserve">and key assumptions </w:t>
      </w:r>
      <w:r w:rsidRPr="000507A0">
        <w:rPr>
          <w:i/>
        </w:rPr>
        <w:t>for the identified minimum TPRs.</w:t>
      </w:r>
    </w:p>
    <w:p w:rsidR="000507A0" w:rsidRPr="000507A0" w:rsidRDefault="000507A0" w:rsidP="000507A0">
      <w:pPr>
        <w:pStyle w:val="ListParagraph"/>
        <w:numPr>
          <w:ilvl w:val="1"/>
          <w:numId w:val="6"/>
        </w:numPr>
        <w:overflowPunct w:val="0"/>
        <w:autoSpaceDE w:val="0"/>
        <w:autoSpaceDN w:val="0"/>
        <w:adjustRightInd w:val="0"/>
        <w:ind w:firstLineChars="0"/>
        <w:contextualSpacing/>
        <w:textAlignment w:val="baseline"/>
        <w:rPr>
          <w:i/>
        </w:rPr>
      </w:pPr>
      <w:r w:rsidRPr="000507A0">
        <w:rPr>
          <w:i/>
        </w:rPr>
        <w:t xml:space="preserve">The outcome is expected to be shared </w:t>
      </w:r>
      <w:r w:rsidRPr="000507A0">
        <w:rPr>
          <w:rFonts w:hint="eastAsia"/>
          <w:i/>
          <w:lang w:eastAsia="zh-CN"/>
        </w:rPr>
        <w:t xml:space="preserve">by LS </w:t>
      </w:r>
      <w:r w:rsidRPr="000507A0">
        <w:rPr>
          <w:i/>
        </w:rPr>
        <w:t>with ITU-R WP5D, as suitable, and used as a baseline for the subsequent study 6G in RAN</w:t>
      </w:r>
    </w:p>
    <w:p w:rsidR="000507A0" w:rsidRPr="000507A0" w:rsidRDefault="000507A0" w:rsidP="000507A0">
      <w:pPr>
        <w:rPr>
          <w:bCs/>
          <w:i/>
          <w:lang w:eastAsia="zh-CN"/>
        </w:rPr>
      </w:pPr>
    </w:p>
    <w:p w:rsidR="000507A0" w:rsidRPr="000507A0" w:rsidRDefault="000507A0" w:rsidP="000507A0">
      <w:pPr>
        <w:pStyle w:val="ListParagraph"/>
        <w:numPr>
          <w:ilvl w:val="0"/>
          <w:numId w:val="6"/>
        </w:numPr>
        <w:overflowPunct w:val="0"/>
        <w:autoSpaceDE w:val="0"/>
        <w:autoSpaceDN w:val="0"/>
        <w:adjustRightInd w:val="0"/>
        <w:spacing w:after="180"/>
        <w:ind w:firstLineChars="0"/>
        <w:contextualSpacing/>
        <w:textAlignment w:val="baseline"/>
        <w:rPr>
          <w:i/>
          <w:color w:val="FF0000"/>
          <w:u w:val="single"/>
        </w:rPr>
      </w:pPr>
      <w:r w:rsidRPr="000507A0">
        <w:rPr>
          <w:i/>
          <w:color w:val="FF0000"/>
          <w:u w:val="single"/>
        </w:rPr>
        <w:t>[To fill in additional objectives, on general 6G RAN study, in March’2025]</w:t>
      </w:r>
    </w:p>
    <w:p w:rsidR="005F66B8" w:rsidRPr="005F66B8" w:rsidRDefault="005F66B8" w:rsidP="00284EF5">
      <w:pPr>
        <w:pStyle w:val="BodyText"/>
        <w:rPr>
          <w:lang w:eastAsia="zh-CN"/>
        </w:rPr>
      </w:pPr>
      <w:r>
        <w:rPr>
          <w:rFonts w:hint="eastAsia"/>
          <w:lang w:eastAsia="zh-CN"/>
        </w:rPr>
        <w:t>Following the</w:t>
      </w:r>
      <w:r w:rsidR="0076508E">
        <w:rPr>
          <w:rFonts w:hint="eastAsia"/>
          <w:lang w:eastAsia="zh-CN"/>
        </w:rPr>
        <w:t xml:space="preserve"> above</w:t>
      </w:r>
      <w:r>
        <w:rPr>
          <w:rFonts w:hint="eastAsia"/>
          <w:lang w:eastAsia="zh-CN"/>
        </w:rPr>
        <w:t xml:space="preserve"> guideline</w:t>
      </w:r>
      <w:r w:rsidR="0076508E">
        <w:rPr>
          <w:rFonts w:hint="eastAsia"/>
          <w:lang w:eastAsia="zh-CN"/>
        </w:rPr>
        <w:t xml:space="preserve"> and agenda description </w:t>
      </w:r>
      <w:r>
        <w:rPr>
          <w:rFonts w:hint="eastAsia"/>
          <w:lang w:eastAsia="zh-CN"/>
        </w:rPr>
        <w:t xml:space="preserve">from </w:t>
      </w:r>
      <w:r w:rsidR="0076508E">
        <w:rPr>
          <w:rFonts w:hint="eastAsia"/>
          <w:lang w:eastAsia="zh-CN"/>
        </w:rPr>
        <w:t>this meeting</w:t>
      </w:r>
      <w:r>
        <w:rPr>
          <w:rFonts w:hint="eastAsia"/>
          <w:lang w:eastAsia="zh-CN"/>
        </w:rPr>
        <w:t xml:space="preserve">, </w:t>
      </w:r>
      <w:r w:rsidR="0076508E">
        <w:rPr>
          <w:rFonts w:hint="eastAsia"/>
          <w:lang w:eastAsia="zh-CN"/>
        </w:rPr>
        <w:t xml:space="preserve">some investigations from CATT were made and provided </w:t>
      </w:r>
      <w:r w:rsidR="00127DB2">
        <w:rPr>
          <w:rFonts w:hint="eastAsia"/>
          <w:lang w:eastAsia="zh-CN"/>
        </w:rPr>
        <w:t>for the meeting consideration</w:t>
      </w:r>
      <w:r>
        <w:rPr>
          <w:rFonts w:hint="eastAsia"/>
          <w:lang w:eastAsia="zh-CN"/>
        </w:rPr>
        <w:t xml:space="preserve">. </w:t>
      </w:r>
    </w:p>
    <w:p w:rsidR="00D2274A" w:rsidRPr="001E4FF2" w:rsidRDefault="00246D45" w:rsidP="00B26567">
      <w:pPr>
        <w:pStyle w:val="Heading1"/>
        <w:rPr>
          <w:lang w:val="en-US" w:eastAsia="zh-CN"/>
        </w:rPr>
      </w:pPr>
      <w:bookmarkStart w:id="2" w:name="OLE_LINK18"/>
      <w:r w:rsidRPr="001E4FF2">
        <w:rPr>
          <w:rFonts w:hint="eastAsia"/>
          <w:lang w:val="en-US" w:eastAsia="zh-CN"/>
        </w:rPr>
        <w:t>Discussion</w:t>
      </w:r>
    </w:p>
    <w:p w:rsidR="003D6A43" w:rsidRDefault="0076508E" w:rsidP="00E9684A">
      <w:pPr>
        <w:pStyle w:val="Heading2"/>
        <w:rPr>
          <w:lang w:eastAsia="zh-CN"/>
        </w:rPr>
      </w:pPr>
      <w:r>
        <w:rPr>
          <w:rFonts w:hint="eastAsia"/>
          <w:lang w:eastAsia="zh-CN"/>
        </w:rPr>
        <w:t>Study on scenarios and requirements for 6G</w:t>
      </w:r>
    </w:p>
    <w:p w:rsidR="00891929" w:rsidRDefault="00127DB2" w:rsidP="00127DB2">
      <w:pPr>
        <w:pStyle w:val="BodyText"/>
        <w:rPr>
          <w:lang w:eastAsia="zh-CN"/>
        </w:rPr>
      </w:pPr>
      <w:r>
        <w:rPr>
          <w:rFonts w:hint="eastAsia"/>
          <w:lang w:eastAsia="zh-CN"/>
        </w:rPr>
        <w:t>Inside this study item, there are two parts. Part I already started, which is investigating IMT-2030 requires of Recommendation</w:t>
      </w:r>
      <w:r w:rsidR="00CA4807">
        <w:rPr>
          <w:rFonts w:hint="eastAsia"/>
          <w:lang w:eastAsia="zh-CN"/>
        </w:rPr>
        <w:t xml:space="preserve"> ITU-R M.2160. Such a study also provides a basic set of key performance </w:t>
      </w:r>
      <w:r w:rsidR="00891929">
        <w:rPr>
          <w:lang w:eastAsia="zh-CN"/>
        </w:rPr>
        <w:t>requirements (</w:t>
      </w:r>
      <w:r w:rsidR="00891929">
        <w:rPr>
          <w:rFonts w:hint="eastAsia"/>
          <w:lang w:eastAsia="zh-CN"/>
        </w:rPr>
        <w:t>KPI)</w:t>
      </w:r>
      <w:r w:rsidR="005F1A36">
        <w:rPr>
          <w:rFonts w:hint="eastAsia"/>
          <w:lang w:eastAsia="zh-CN"/>
        </w:rPr>
        <w:t xml:space="preserve"> for 6G in 3GPP. </w:t>
      </w:r>
      <w:r w:rsidR="00891929">
        <w:rPr>
          <w:lang w:eastAsia="zh-CN"/>
        </w:rPr>
        <w:t>B</w:t>
      </w:r>
      <w:r w:rsidR="00891929">
        <w:rPr>
          <w:rFonts w:hint="eastAsia"/>
          <w:lang w:eastAsia="zh-CN"/>
        </w:rPr>
        <w:t xml:space="preserve">eside basic set of KPI, there is also possibility to consider additional KPI, which would be specific in 3GPP </w:t>
      </w:r>
      <w:r w:rsidR="00431533">
        <w:rPr>
          <w:rFonts w:hint="eastAsia"/>
          <w:lang w:eastAsia="zh-CN"/>
        </w:rPr>
        <w:t>study towards 6G, e.g. those defined for NTN</w:t>
      </w:r>
      <w:r w:rsidR="0040379E">
        <w:rPr>
          <w:rFonts w:hint="eastAsia"/>
          <w:lang w:eastAsia="zh-CN"/>
        </w:rPr>
        <w:t>, mobility and etc</w:t>
      </w:r>
      <w:r w:rsidR="00431533">
        <w:rPr>
          <w:rFonts w:hint="eastAsia"/>
          <w:lang w:eastAsia="zh-CN"/>
        </w:rPr>
        <w:t>.</w:t>
      </w:r>
    </w:p>
    <w:p w:rsidR="00891929" w:rsidRDefault="00891929" w:rsidP="00127DB2">
      <w:pPr>
        <w:pStyle w:val="BodyText"/>
        <w:rPr>
          <w:lang w:eastAsia="zh-CN"/>
        </w:rPr>
      </w:pPr>
      <w:r>
        <w:rPr>
          <w:rFonts w:hint="eastAsia"/>
          <w:lang w:eastAsia="zh-CN"/>
        </w:rPr>
        <w:t xml:space="preserve">Typical deployment scenarios associated with </w:t>
      </w:r>
      <w:r w:rsidR="00431533">
        <w:rPr>
          <w:rFonts w:hint="eastAsia"/>
          <w:lang w:eastAsia="zh-CN"/>
        </w:rPr>
        <w:t xml:space="preserve">key </w:t>
      </w:r>
      <w:r>
        <w:rPr>
          <w:rFonts w:hint="eastAsia"/>
          <w:lang w:eastAsia="zh-CN"/>
        </w:rPr>
        <w:t xml:space="preserve">characteristics, e.g. network layout, carrier frequency, system bandwidth, ISD, antenna elements, UE distribution and etc., are another perspective to be studied. They need mapping with selected KPIs defined in 3GPP to reflect whether requirements can be reached or not. </w:t>
      </w:r>
    </w:p>
    <w:p w:rsidR="00431533" w:rsidRDefault="00431533" w:rsidP="00127DB2">
      <w:pPr>
        <w:pStyle w:val="BodyText"/>
        <w:rPr>
          <w:lang w:eastAsia="zh-CN"/>
        </w:rPr>
      </w:pPr>
      <w:r>
        <w:rPr>
          <w:rFonts w:hint="eastAsia"/>
          <w:lang w:eastAsia="zh-CN"/>
        </w:rPr>
        <w:t xml:space="preserve">It does not preclude having more KPIs and/or deployments after WGs study starts (Aug. 2025). But it is preferred to achieve a complete version of requirement report by June </w:t>
      </w:r>
      <w:r w:rsidR="003D6A52">
        <w:rPr>
          <w:rFonts w:hint="eastAsia"/>
          <w:lang w:eastAsia="zh-CN"/>
        </w:rPr>
        <w:t xml:space="preserve">2026 </w:t>
      </w:r>
      <w:r>
        <w:rPr>
          <w:rFonts w:hint="eastAsia"/>
          <w:lang w:eastAsia="zh-CN"/>
        </w:rPr>
        <w:t>on time.</w:t>
      </w:r>
    </w:p>
    <w:p w:rsidR="003F1ED6" w:rsidRDefault="0076508E" w:rsidP="003F1ED6">
      <w:pPr>
        <w:pStyle w:val="Heading2"/>
        <w:rPr>
          <w:lang w:eastAsia="zh-CN"/>
        </w:rPr>
      </w:pPr>
      <w:r>
        <w:rPr>
          <w:rFonts w:hint="eastAsia"/>
          <w:lang w:eastAsia="zh-CN"/>
        </w:rPr>
        <w:t>Guidance to the technical work in future RAN WGs</w:t>
      </w:r>
    </w:p>
    <w:p w:rsidR="00074832" w:rsidRDefault="00074832" w:rsidP="00431533">
      <w:pPr>
        <w:pStyle w:val="BodyText"/>
        <w:rPr>
          <w:lang w:eastAsia="zh-CN"/>
        </w:rPr>
      </w:pPr>
      <w:r>
        <w:rPr>
          <w:rFonts w:hint="eastAsia"/>
          <w:lang w:eastAsia="zh-CN"/>
        </w:rPr>
        <w:t>However, deployments scenarios identification and corresponding technical performance requirements would not reflect all requirements</w:t>
      </w:r>
      <w:r w:rsidR="003D6A52">
        <w:rPr>
          <w:rFonts w:hint="eastAsia"/>
          <w:lang w:eastAsia="zh-CN"/>
        </w:rPr>
        <w:t xml:space="preserve"> and design principles, which are critical </w:t>
      </w:r>
      <w:r>
        <w:rPr>
          <w:rFonts w:hint="eastAsia"/>
          <w:lang w:eastAsia="zh-CN"/>
        </w:rPr>
        <w:t xml:space="preserve">to guide 6G technical work. </w:t>
      </w:r>
      <w:r w:rsidR="00E901D7">
        <w:rPr>
          <w:lang w:eastAsia="zh-CN"/>
        </w:rPr>
        <w:t>T</w:t>
      </w:r>
      <w:r w:rsidR="00E901D7">
        <w:rPr>
          <w:rFonts w:hint="eastAsia"/>
          <w:lang w:eastAsia="zh-CN"/>
        </w:rPr>
        <w:t xml:space="preserve">here is possibility to leave all of them to WGs study while there </w:t>
      </w:r>
      <w:r w:rsidR="00E901D7">
        <w:rPr>
          <w:lang w:eastAsia="zh-CN"/>
        </w:rPr>
        <w:t>w</w:t>
      </w:r>
      <w:r w:rsidR="00E901D7">
        <w:rPr>
          <w:rFonts w:hint="eastAsia"/>
          <w:lang w:eastAsia="zh-CN"/>
        </w:rPr>
        <w:t>ere</w:t>
      </w:r>
      <w:r w:rsidR="00E901D7">
        <w:rPr>
          <w:lang w:eastAsia="zh-CN"/>
        </w:rPr>
        <w:t xml:space="preserve"> non-ideal experience</w:t>
      </w:r>
      <w:r w:rsidR="00E901D7">
        <w:rPr>
          <w:rFonts w:hint="eastAsia"/>
          <w:lang w:eastAsia="zh-CN"/>
        </w:rPr>
        <w:t>s in 5G. For example, unaffordable number of options was developed towards 5G overall architecture</w:t>
      </w:r>
      <w:r w:rsidR="00834DA7">
        <w:rPr>
          <w:rFonts w:hint="eastAsia"/>
          <w:lang w:eastAsia="zh-CN"/>
        </w:rPr>
        <w:t xml:space="preserve"> and further detailed branches. </w:t>
      </w:r>
      <w:r w:rsidR="00834DA7">
        <w:rPr>
          <w:lang w:eastAsia="zh-CN"/>
        </w:rPr>
        <w:t>I</w:t>
      </w:r>
      <w:r w:rsidR="00834DA7">
        <w:rPr>
          <w:rFonts w:hint="eastAsia"/>
          <w:lang w:eastAsia="zh-CN"/>
        </w:rPr>
        <w:t xml:space="preserve">t made the meetings not that </w:t>
      </w:r>
      <w:r w:rsidR="00834DA7">
        <w:rPr>
          <w:lang w:eastAsia="zh-CN"/>
        </w:rPr>
        <w:t>efficient;</w:t>
      </w:r>
      <w:r w:rsidR="00834DA7">
        <w:rPr>
          <w:rFonts w:hint="eastAsia"/>
          <w:lang w:eastAsia="zh-CN"/>
        </w:rPr>
        <w:t xml:space="preserve"> even worse, the whole system became complex and costly. </w:t>
      </w:r>
      <w:r w:rsidR="00834DA7">
        <w:rPr>
          <w:lang w:eastAsia="zh-CN"/>
        </w:rPr>
        <w:t>S</w:t>
      </w:r>
      <w:r w:rsidR="00834DA7">
        <w:rPr>
          <w:rFonts w:hint="eastAsia"/>
          <w:lang w:eastAsia="zh-CN"/>
        </w:rPr>
        <w:t xml:space="preserve">ome studies in WGs without clear guidance at the </w:t>
      </w:r>
      <w:r w:rsidR="00834DA7">
        <w:rPr>
          <w:lang w:eastAsia="zh-CN"/>
        </w:rPr>
        <w:t>beginning</w:t>
      </w:r>
      <w:r w:rsidR="00834DA7">
        <w:rPr>
          <w:rFonts w:hint="eastAsia"/>
          <w:lang w:eastAsia="zh-CN"/>
        </w:rPr>
        <w:t xml:space="preserve"> spent unnecessary amount of meeting time and efforts. </w:t>
      </w:r>
      <w:r w:rsidR="003D6A52">
        <w:rPr>
          <w:rFonts w:hint="eastAsia"/>
          <w:lang w:eastAsia="zh-CN"/>
        </w:rPr>
        <w:t xml:space="preserve">In some other cases, clear guidance to certain studies from RAN will help RAN WG to focus on the </w:t>
      </w:r>
      <w:r w:rsidR="003D6A52">
        <w:rPr>
          <w:lang w:eastAsia="zh-CN"/>
        </w:rPr>
        <w:t>technical</w:t>
      </w:r>
      <w:r w:rsidR="003D6A52">
        <w:rPr>
          <w:rFonts w:hint="eastAsia"/>
          <w:lang w:eastAsia="zh-CN"/>
        </w:rPr>
        <w:t xml:space="preserve"> </w:t>
      </w:r>
      <w:r w:rsidR="003D6A52">
        <w:rPr>
          <w:lang w:eastAsia="zh-CN"/>
        </w:rPr>
        <w:t>feasibility</w:t>
      </w:r>
      <w:r w:rsidR="003D6A52">
        <w:rPr>
          <w:rFonts w:hint="eastAsia"/>
          <w:lang w:eastAsia="zh-CN"/>
        </w:rPr>
        <w:t xml:space="preserve"> of potential options (i.e., </w:t>
      </w:r>
      <w:r w:rsidR="003D6A52">
        <w:rPr>
          <w:lang w:eastAsia="zh-CN"/>
        </w:rPr>
        <w:t>‘</w:t>
      </w:r>
      <w:r w:rsidR="003D6A52">
        <w:rPr>
          <w:rFonts w:hint="eastAsia"/>
          <w:lang w:eastAsia="zh-CN"/>
        </w:rPr>
        <w:t>how</w:t>
      </w:r>
      <w:r w:rsidR="003D6A52">
        <w:rPr>
          <w:lang w:eastAsia="zh-CN"/>
        </w:rPr>
        <w:t>’</w:t>
      </w:r>
      <w:r w:rsidR="003D6A52">
        <w:rPr>
          <w:rFonts w:hint="eastAsia"/>
          <w:lang w:eastAsia="zh-CN"/>
        </w:rPr>
        <w:t xml:space="preserve">) instead of using a great amount of time in WG to debate on </w:t>
      </w:r>
      <w:r w:rsidR="003D6A52">
        <w:rPr>
          <w:lang w:eastAsia="zh-CN"/>
        </w:rPr>
        <w:t>‘</w:t>
      </w:r>
      <w:r w:rsidR="003D6A52">
        <w:rPr>
          <w:rFonts w:hint="eastAsia"/>
          <w:lang w:eastAsia="zh-CN"/>
        </w:rPr>
        <w:t>why</w:t>
      </w:r>
      <w:r w:rsidR="003D6A52">
        <w:rPr>
          <w:lang w:eastAsia="zh-CN"/>
        </w:rPr>
        <w:t>’</w:t>
      </w:r>
      <w:r w:rsidR="003D6A52">
        <w:rPr>
          <w:rFonts w:hint="eastAsia"/>
          <w:lang w:eastAsia="zh-CN"/>
        </w:rPr>
        <w:t xml:space="preserve">. </w:t>
      </w:r>
      <w:r w:rsidR="00B31898">
        <w:rPr>
          <w:rFonts w:hint="eastAsia"/>
          <w:lang w:eastAsia="zh-CN"/>
        </w:rPr>
        <w:t>And hence it would be good to provide high-level requirements from RAN on some important overall system design principles.</w:t>
      </w:r>
    </w:p>
    <w:p w:rsidR="00AB386D" w:rsidRDefault="00AB386D" w:rsidP="00AB386D">
      <w:pPr>
        <w:pStyle w:val="BodyText"/>
        <w:rPr>
          <w:lang w:eastAsia="zh-CN"/>
        </w:rPr>
      </w:pPr>
      <w:r>
        <w:rPr>
          <w:rFonts w:hint="eastAsia"/>
          <w:lang w:eastAsia="zh-CN"/>
        </w:rPr>
        <w:t>Considering</w:t>
      </w:r>
      <w:r w:rsidR="00B31898">
        <w:rPr>
          <w:rFonts w:hint="eastAsia"/>
          <w:lang w:eastAsia="zh-CN"/>
        </w:rPr>
        <w:t xml:space="preserve"> above</w:t>
      </w:r>
      <w:r>
        <w:rPr>
          <w:rFonts w:hint="eastAsia"/>
          <w:lang w:eastAsia="zh-CN"/>
        </w:rPr>
        <w:t xml:space="preserve">, studies would be necessary to guide the technical work. It would be in form of specific requirement to 6G </w:t>
      </w:r>
      <w:r>
        <w:rPr>
          <w:lang w:eastAsia="zh-CN"/>
        </w:rPr>
        <w:t>technologies</w:t>
      </w:r>
      <w:r>
        <w:rPr>
          <w:rFonts w:hint="eastAsia"/>
          <w:lang w:eastAsia="zh-CN"/>
        </w:rPr>
        <w:t xml:space="preserve"> or other efficient forms, with which from some high-level perspectives, WGs could be led in concrete directions. </w:t>
      </w:r>
      <w:r>
        <w:rPr>
          <w:lang w:eastAsia="zh-CN"/>
        </w:rPr>
        <w:t>I</w:t>
      </w:r>
      <w:r>
        <w:rPr>
          <w:rFonts w:hint="eastAsia"/>
          <w:lang w:eastAsia="zh-CN"/>
        </w:rPr>
        <w:t xml:space="preserve">t is also noticed that 6G WGs study will start from Aug. 2025, i.e. there will be short time gap after approval of SID part II and overlap studies for at least three quarters. </w:t>
      </w:r>
      <w:r>
        <w:rPr>
          <w:lang w:eastAsia="zh-CN"/>
        </w:rPr>
        <w:t>I</w:t>
      </w:r>
      <w:r>
        <w:rPr>
          <w:rFonts w:hint="eastAsia"/>
          <w:lang w:eastAsia="zh-CN"/>
        </w:rPr>
        <w:t xml:space="preserve">t is suggested to manage the study order considerably. </w:t>
      </w:r>
      <w:r>
        <w:rPr>
          <w:lang w:eastAsia="zh-CN"/>
        </w:rPr>
        <w:t>W</w:t>
      </w:r>
      <w:r>
        <w:rPr>
          <w:rFonts w:hint="eastAsia"/>
          <w:lang w:eastAsia="zh-CN"/>
        </w:rPr>
        <w:t>ithout conclusion of high-level guidance/requirements from the SI in RAN, the following up WG</w:t>
      </w:r>
      <w:r w:rsidR="00010639">
        <w:rPr>
          <w:rFonts w:hint="eastAsia"/>
          <w:lang w:eastAsia="zh-CN"/>
        </w:rPr>
        <w:t>s will hold on</w:t>
      </w:r>
      <w:r>
        <w:rPr>
          <w:rFonts w:hint="eastAsia"/>
          <w:lang w:eastAsia="zh-CN"/>
        </w:rPr>
        <w:t xml:space="preserve"> till they are ready. </w:t>
      </w:r>
      <w:r>
        <w:rPr>
          <w:lang w:eastAsia="zh-CN"/>
        </w:rPr>
        <w:t>F</w:t>
      </w:r>
      <w:r>
        <w:rPr>
          <w:rFonts w:hint="eastAsia"/>
          <w:lang w:eastAsia="zh-CN"/>
        </w:rPr>
        <w:t xml:space="preserve">or </w:t>
      </w:r>
      <w:r w:rsidR="00010639">
        <w:rPr>
          <w:rFonts w:hint="eastAsia"/>
          <w:lang w:eastAsia="zh-CN"/>
        </w:rPr>
        <w:t>sure, there must be deadline to</w:t>
      </w:r>
      <w:r>
        <w:rPr>
          <w:rFonts w:hint="eastAsia"/>
          <w:lang w:eastAsia="zh-CN"/>
        </w:rPr>
        <w:t xml:space="preserve"> such </w:t>
      </w:r>
      <w:r w:rsidR="001F6290">
        <w:rPr>
          <w:rFonts w:hint="eastAsia"/>
          <w:lang w:eastAsia="zh-CN"/>
        </w:rPr>
        <w:t>conclusions, latest by the end of SI, i.e. Next June.</w:t>
      </w:r>
      <w:r w:rsidR="003D6A52">
        <w:rPr>
          <w:rFonts w:hint="eastAsia"/>
          <w:lang w:eastAsia="zh-CN"/>
        </w:rPr>
        <w:t xml:space="preserve"> We suggest to take the above into consideration when defining the RAN SID part </w:t>
      </w:r>
      <w:r w:rsidR="007C3921">
        <w:rPr>
          <w:rFonts w:hint="eastAsia"/>
          <w:lang w:eastAsia="zh-CN"/>
        </w:rPr>
        <w:t>II</w:t>
      </w:r>
      <w:r w:rsidR="003D6A52">
        <w:rPr>
          <w:rFonts w:hint="eastAsia"/>
          <w:lang w:eastAsia="zh-CN"/>
        </w:rPr>
        <w:t xml:space="preserve"> as well as the future RAN WG SID, and we believe in order to </w:t>
      </w:r>
      <w:r w:rsidR="003D6A52">
        <w:rPr>
          <w:rFonts w:hint="eastAsia"/>
          <w:lang w:eastAsia="zh-CN"/>
        </w:rPr>
        <w:lastRenderedPageBreak/>
        <w:t xml:space="preserve">achieve good RAN and RAN WG </w:t>
      </w:r>
      <w:r w:rsidR="003D6A52">
        <w:rPr>
          <w:lang w:eastAsia="zh-CN"/>
        </w:rPr>
        <w:t>study</w:t>
      </w:r>
      <w:r w:rsidR="003D6A52">
        <w:rPr>
          <w:rFonts w:hint="eastAsia"/>
          <w:lang w:eastAsia="zh-CN"/>
        </w:rPr>
        <w:t xml:space="preserve"> coordination, leadership (i.e., RAN and WG chair, SI rapporteurs) should play an important role there. </w:t>
      </w:r>
    </w:p>
    <w:p w:rsidR="00AE0C9D" w:rsidRDefault="00AE0C9D" w:rsidP="00AB386D">
      <w:pPr>
        <w:pStyle w:val="BodyText"/>
        <w:rPr>
          <w:lang w:eastAsia="zh-CN"/>
        </w:rPr>
      </w:pPr>
      <w:r>
        <w:rPr>
          <w:lang w:eastAsia="zh-CN"/>
        </w:rPr>
        <w:t>W</w:t>
      </w:r>
      <w:r>
        <w:rPr>
          <w:rFonts w:hint="eastAsia"/>
          <w:lang w:eastAsia="zh-CN"/>
        </w:rPr>
        <w:t xml:space="preserve">e believe RAN should discuss and aim at providing high level </w:t>
      </w:r>
      <w:r>
        <w:rPr>
          <w:lang w:eastAsia="zh-CN"/>
        </w:rPr>
        <w:t>guidance</w:t>
      </w:r>
      <w:r>
        <w:rPr>
          <w:rFonts w:hint="eastAsia"/>
          <w:lang w:eastAsia="zh-CN"/>
        </w:rPr>
        <w:t xml:space="preserve"> to RAN WG study, at least in terms of the following </w:t>
      </w:r>
      <w:r w:rsidR="007C3921">
        <w:rPr>
          <w:lang w:eastAsia="zh-CN"/>
        </w:rPr>
        <w:t>dimensions</w:t>
      </w:r>
      <w:r>
        <w:rPr>
          <w:rFonts w:hint="eastAsia"/>
          <w:lang w:eastAsia="zh-CN"/>
        </w:rPr>
        <w:t>:</w:t>
      </w:r>
    </w:p>
    <w:p w:rsidR="003D6A52" w:rsidRPr="00B57AF5" w:rsidRDefault="001F6290" w:rsidP="00B57AF5">
      <w:pPr>
        <w:pStyle w:val="BodyText"/>
        <w:numPr>
          <w:ilvl w:val="0"/>
          <w:numId w:val="12"/>
        </w:numPr>
        <w:rPr>
          <w:lang w:eastAsia="zh-CN"/>
        </w:rPr>
      </w:pPr>
      <w:r w:rsidRPr="00B57AF5">
        <w:rPr>
          <w:lang w:eastAsia="zh-CN"/>
        </w:rPr>
        <w:t>A</w:t>
      </w:r>
      <w:r w:rsidRPr="00B57AF5">
        <w:rPr>
          <w:rFonts w:hint="eastAsia"/>
          <w:lang w:eastAsia="zh-CN"/>
        </w:rPr>
        <w:t>rchitecture and migration</w:t>
      </w:r>
      <w:r w:rsidR="00AE0C9D" w:rsidRPr="00B57AF5">
        <w:rPr>
          <w:rFonts w:hint="eastAsia"/>
          <w:lang w:eastAsia="zh-CN"/>
        </w:rPr>
        <w:t xml:space="preserve">, </w:t>
      </w:r>
      <w:r w:rsidR="00A81409" w:rsidRPr="00B57AF5">
        <w:rPr>
          <w:rFonts w:hint="eastAsia"/>
          <w:lang w:eastAsia="zh-CN"/>
        </w:rPr>
        <w:t>should prioritize</w:t>
      </w:r>
      <w:r w:rsidR="00AE0C9D" w:rsidRPr="00B57AF5">
        <w:rPr>
          <w:rFonts w:hint="eastAsia"/>
          <w:lang w:eastAsia="zh-CN"/>
        </w:rPr>
        <w:t xml:space="preserve"> </w:t>
      </w:r>
      <w:r w:rsidR="007C3921" w:rsidRPr="00B57AF5">
        <w:rPr>
          <w:rFonts w:hint="eastAsia"/>
          <w:lang w:eastAsia="zh-CN"/>
        </w:rPr>
        <w:t>minimizing</w:t>
      </w:r>
      <w:r w:rsidR="00AE0C9D" w:rsidRPr="00B57AF5">
        <w:rPr>
          <w:rFonts w:hint="eastAsia"/>
          <w:lang w:eastAsia="zh-CN"/>
        </w:rPr>
        <w:t xml:space="preserve"> architecture option</w:t>
      </w:r>
      <w:r w:rsidR="0040379E" w:rsidRPr="00B57AF5">
        <w:rPr>
          <w:rFonts w:hint="eastAsia"/>
          <w:lang w:eastAsia="zh-CN"/>
        </w:rPr>
        <w:t>s</w:t>
      </w:r>
      <w:r w:rsidR="00A81409" w:rsidRPr="00B57AF5">
        <w:rPr>
          <w:rFonts w:hint="eastAsia"/>
          <w:lang w:eastAsia="zh-CN"/>
        </w:rPr>
        <w:t xml:space="preserve"> and consider </w:t>
      </w:r>
      <w:r w:rsidR="00AE0C9D" w:rsidRPr="00B57AF5">
        <w:rPr>
          <w:rFonts w:hint="eastAsia"/>
          <w:lang w:eastAsia="zh-CN"/>
        </w:rPr>
        <w:t>critical requirements for new services</w:t>
      </w:r>
    </w:p>
    <w:p w:rsidR="001337C4" w:rsidRPr="00B57AF5" w:rsidRDefault="001F6290" w:rsidP="001F6290">
      <w:pPr>
        <w:pStyle w:val="BodyText"/>
        <w:ind w:left="720"/>
        <w:rPr>
          <w:lang w:eastAsia="zh-CN"/>
        </w:rPr>
      </w:pPr>
      <w:proofErr w:type="gramStart"/>
      <w:r w:rsidRPr="00B57AF5">
        <w:rPr>
          <w:rFonts w:hint="eastAsia"/>
          <w:lang w:eastAsia="zh-CN"/>
        </w:rPr>
        <w:t>e.g</w:t>
      </w:r>
      <w:proofErr w:type="gramEnd"/>
      <w:r w:rsidRPr="00B57AF5">
        <w:rPr>
          <w:rFonts w:hint="eastAsia"/>
          <w:lang w:eastAsia="zh-CN"/>
        </w:rPr>
        <w:t xml:space="preserve">. </w:t>
      </w:r>
      <w:r w:rsidR="00B57AF5">
        <w:rPr>
          <w:rFonts w:hint="eastAsia"/>
          <w:lang w:eastAsia="zh-CN"/>
        </w:rPr>
        <w:t>S</w:t>
      </w:r>
      <w:r w:rsidRPr="00B57AF5">
        <w:rPr>
          <w:rFonts w:hint="eastAsia"/>
          <w:lang w:eastAsia="zh-CN"/>
        </w:rPr>
        <w:t>tudies on</w:t>
      </w:r>
      <w:r w:rsidR="0040379E" w:rsidRPr="00B57AF5">
        <w:rPr>
          <w:rFonts w:hint="eastAsia"/>
          <w:lang w:eastAsia="zh-CN"/>
        </w:rPr>
        <w:t xml:space="preserve"> requirements for</w:t>
      </w:r>
      <w:r w:rsidRPr="00B57AF5">
        <w:rPr>
          <w:rFonts w:hint="eastAsia"/>
          <w:lang w:eastAsia="zh-CN"/>
        </w:rPr>
        <w:t xml:space="preserve"> </w:t>
      </w:r>
      <w:r w:rsidR="001337C4" w:rsidRPr="00B57AF5">
        <w:rPr>
          <w:rFonts w:hint="eastAsia"/>
          <w:lang w:eastAsia="zh-CN"/>
        </w:rPr>
        <w:t>prioritizing</w:t>
      </w:r>
      <w:r w:rsidRPr="00B57AF5">
        <w:rPr>
          <w:rFonts w:hint="eastAsia"/>
          <w:lang w:eastAsia="zh-CN"/>
        </w:rPr>
        <w:t xml:space="preserve"> stand-alone architecture</w:t>
      </w:r>
      <w:r w:rsidR="001337C4" w:rsidRPr="00B57AF5">
        <w:rPr>
          <w:rFonts w:hint="eastAsia"/>
          <w:lang w:eastAsia="zh-CN"/>
        </w:rPr>
        <w:t xml:space="preserve">, any new plane considering new services, any new RAN-CN interface, </w:t>
      </w:r>
      <w:r w:rsidR="0040379E" w:rsidRPr="00B57AF5">
        <w:rPr>
          <w:rFonts w:hint="eastAsia"/>
          <w:lang w:eastAsia="zh-CN"/>
        </w:rPr>
        <w:t xml:space="preserve">Satellite access, </w:t>
      </w:r>
      <w:r w:rsidR="001337C4" w:rsidRPr="00B57AF5">
        <w:rPr>
          <w:rFonts w:hint="eastAsia"/>
          <w:lang w:eastAsia="zh-CN"/>
        </w:rPr>
        <w:t>CU-DU split and so on</w:t>
      </w:r>
      <w:r w:rsidR="0040379E" w:rsidRPr="00B57AF5">
        <w:rPr>
          <w:rFonts w:hint="eastAsia"/>
          <w:lang w:eastAsia="zh-CN"/>
        </w:rPr>
        <w:t xml:space="preserve"> to high-level guide technical work</w:t>
      </w:r>
    </w:p>
    <w:p w:rsidR="001F6290" w:rsidRPr="00B57AF5" w:rsidRDefault="007C45BC" w:rsidP="00A81409">
      <w:pPr>
        <w:pStyle w:val="BodyText"/>
        <w:numPr>
          <w:ilvl w:val="0"/>
          <w:numId w:val="12"/>
        </w:numPr>
        <w:rPr>
          <w:lang w:eastAsia="zh-CN"/>
        </w:rPr>
      </w:pPr>
      <w:r w:rsidRPr="00B57AF5">
        <w:rPr>
          <w:rFonts w:hint="eastAsia"/>
          <w:lang w:eastAsia="zh-CN"/>
        </w:rPr>
        <w:t xml:space="preserve">Air interface design, including </w:t>
      </w:r>
      <w:r w:rsidR="006109A6" w:rsidRPr="00B57AF5">
        <w:rPr>
          <w:rFonts w:hint="eastAsia"/>
          <w:lang w:eastAsia="zh-CN"/>
        </w:rPr>
        <w:t xml:space="preserve"> integrated</w:t>
      </w:r>
      <w:r w:rsidR="00AE0C9D" w:rsidRPr="00B57AF5">
        <w:rPr>
          <w:rFonts w:hint="eastAsia"/>
          <w:lang w:eastAsia="zh-CN"/>
        </w:rPr>
        <w:t xml:space="preserve"> </w:t>
      </w:r>
      <w:r w:rsidR="006109A6" w:rsidRPr="00B57AF5">
        <w:rPr>
          <w:rFonts w:hint="eastAsia"/>
          <w:lang w:eastAsia="zh-CN"/>
        </w:rPr>
        <w:t>design for minimum complexity and overhead</w:t>
      </w:r>
      <w:r w:rsidRPr="00B57AF5">
        <w:rPr>
          <w:rFonts w:hint="eastAsia"/>
          <w:lang w:eastAsia="zh-CN"/>
        </w:rPr>
        <w:t xml:space="preserve">, </w:t>
      </w:r>
      <w:r w:rsidR="006109A6" w:rsidRPr="00B57AF5">
        <w:rPr>
          <w:rFonts w:hint="eastAsia"/>
          <w:lang w:eastAsia="zh-CN"/>
        </w:rPr>
        <w:t xml:space="preserve">and UE experience centric </w:t>
      </w:r>
      <w:r w:rsidRPr="00B57AF5">
        <w:rPr>
          <w:rFonts w:hint="eastAsia"/>
          <w:lang w:eastAsia="zh-CN"/>
        </w:rPr>
        <w:t>protocol</w:t>
      </w:r>
      <w:r w:rsidR="00AE0C9D" w:rsidRPr="00B57AF5">
        <w:rPr>
          <w:rFonts w:hint="eastAsia"/>
          <w:lang w:eastAsia="zh-CN"/>
        </w:rPr>
        <w:t xml:space="preserve"> and procedure design</w:t>
      </w:r>
      <w:r w:rsidR="0040379E" w:rsidRPr="00B57AF5" w:rsidDel="0040379E">
        <w:rPr>
          <w:rFonts w:hint="eastAsia"/>
          <w:lang w:eastAsia="zh-CN"/>
        </w:rPr>
        <w:t xml:space="preserve"> </w:t>
      </w:r>
    </w:p>
    <w:p w:rsidR="001337C4" w:rsidRPr="00B57AF5" w:rsidRDefault="001337C4" w:rsidP="00B57AF5">
      <w:pPr>
        <w:pStyle w:val="BodyText"/>
        <w:ind w:left="720"/>
        <w:rPr>
          <w:lang w:eastAsia="zh-CN"/>
        </w:rPr>
      </w:pPr>
      <w:proofErr w:type="gramStart"/>
      <w:r w:rsidRPr="00B57AF5">
        <w:rPr>
          <w:rFonts w:hint="eastAsia"/>
          <w:lang w:eastAsia="zh-CN"/>
        </w:rPr>
        <w:t>e.g</w:t>
      </w:r>
      <w:proofErr w:type="gramEnd"/>
      <w:r w:rsidRPr="00B57AF5">
        <w:rPr>
          <w:rFonts w:hint="eastAsia"/>
          <w:lang w:eastAsia="zh-CN"/>
        </w:rPr>
        <w:t xml:space="preserve">. </w:t>
      </w:r>
      <w:r w:rsidR="00B57AF5">
        <w:rPr>
          <w:rFonts w:hint="eastAsia"/>
          <w:lang w:eastAsia="zh-CN"/>
        </w:rPr>
        <w:t>I</w:t>
      </w:r>
      <w:r w:rsidR="0040379E" w:rsidRPr="00B57AF5">
        <w:rPr>
          <w:rFonts w:hint="eastAsia"/>
          <w:lang w:eastAsia="zh-CN"/>
        </w:rPr>
        <w:t xml:space="preserve">ntegrated </w:t>
      </w:r>
      <w:r w:rsidRPr="00B57AF5">
        <w:rPr>
          <w:rFonts w:hint="eastAsia"/>
          <w:lang w:eastAsia="zh-CN"/>
        </w:rPr>
        <w:t xml:space="preserve"> communication and new service</w:t>
      </w:r>
      <w:r w:rsidR="0040379E" w:rsidRPr="00B57AF5">
        <w:rPr>
          <w:rFonts w:hint="eastAsia"/>
          <w:lang w:eastAsia="zh-CN"/>
        </w:rPr>
        <w:t xml:space="preserve"> (e.g. positioning, sensing)</w:t>
      </w:r>
      <w:r w:rsidRPr="00B57AF5">
        <w:rPr>
          <w:rFonts w:hint="eastAsia"/>
          <w:lang w:eastAsia="zh-CN"/>
        </w:rPr>
        <w:t xml:space="preserve"> design</w:t>
      </w:r>
    </w:p>
    <w:p w:rsidR="001F6290" w:rsidRPr="00F5133D" w:rsidRDefault="001337C4" w:rsidP="001337C4">
      <w:pPr>
        <w:pStyle w:val="BodyText"/>
        <w:rPr>
          <w:lang w:eastAsia="zh-CN"/>
        </w:rPr>
      </w:pPr>
      <w:r>
        <w:rPr>
          <w:rFonts w:hint="eastAsia"/>
          <w:lang w:eastAsia="zh-CN"/>
        </w:rPr>
        <w:t>There could be also specific s</w:t>
      </w:r>
      <w:r w:rsidR="001F6290">
        <w:rPr>
          <w:rFonts w:hint="eastAsia"/>
          <w:lang w:eastAsia="zh-CN"/>
        </w:rPr>
        <w:t>ervice related requirements</w:t>
      </w:r>
      <w:r>
        <w:rPr>
          <w:rFonts w:hint="eastAsia"/>
          <w:lang w:eastAsia="zh-CN"/>
        </w:rPr>
        <w:t>, and o</w:t>
      </w:r>
      <w:r w:rsidR="001F6290">
        <w:rPr>
          <w:rFonts w:hint="eastAsia"/>
          <w:lang w:eastAsia="zh-CN"/>
        </w:rPr>
        <w:t xml:space="preserve">perational </w:t>
      </w:r>
      <w:r>
        <w:rPr>
          <w:rFonts w:hint="eastAsia"/>
          <w:lang w:eastAsia="zh-CN"/>
        </w:rPr>
        <w:t xml:space="preserve">requirements, particularly, related to balance between advance of technologies and cost, complexity and energy consumption. </w:t>
      </w:r>
    </w:p>
    <w:bookmarkEnd w:id="2"/>
    <w:p w:rsidR="003D6A43" w:rsidRDefault="003D6A43" w:rsidP="00FD5413">
      <w:pPr>
        <w:pStyle w:val="Heading1"/>
        <w:rPr>
          <w:lang w:val="en-US" w:eastAsia="zh-CN"/>
        </w:rPr>
      </w:pPr>
      <w:r w:rsidRPr="001E4FF2">
        <w:rPr>
          <w:rFonts w:hint="eastAsia"/>
          <w:lang w:val="en-US" w:eastAsia="zh-CN"/>
        </w:rPr>
        <w:t>Proposals</w:t>
      </w:r>
    </w:p>
    <w:p w:rsidR="001337C4" w:rsidRDefault="00B31898" w:rsidP="001337C4">
      <w:pPr>
        <w:pStyle w:val="BodyText"/>
        <w:rPr>
          <w:lang w:val="en-US" w:eastAsia="zh-CN"/>
        </w:rPr>
      </w:pPr>
      <w:r>
        <w:rPr>
          <w:lang w:val="en-US" w:eastAsia="zh-CN"/>
        </w:rPr>
        <w:t>I</w:t>
      </w:r>
      <w:r>
        <w:rPr>
          <w:rFonts w:hint="eastAsia"/>
          <w:lang w:val="en-US" w:eastAsia="zh-CN"/>
        </w:rPr>
        <w:t>n study item part II, we propose considering two aspects:</w:t>
      </w:r>
    </w:p>
    <w:p w:rsidR="00B31898" w:rsidRPr="00B31898" w:rsidRDefault="00B31898" w:rsidP="00B31898">
      <w:pPr>
        <w:pStyle w:val="BodyText"/>
        <w:numPr>
          <w:ilvl w:val="0"/>
          <w:numId w:val="13"/>
        </w:numPr>
        <w:rPr>
          <w:lang w:val="en-US" w:eastAsia="zh-CN"/>
        </w:rPr>
      </w:pPr>
      <w:r>
        <w:rPr>
          <w:rFonts w:hint="eastAsia"/>
          <w:lang w:eastAsia="zh-CN"/>
        </w:rPr>
        <w:t xml:space="preserve">Typical deployment scenarios associated with key characteristics and </w:t>
      </w:r>
      <w:r>
        <w:rPr>
          <w:lang w:eastAsia="zh-CN"/>
        </w:rPr>
        <w:t>corresponding</w:t>
      </w:r>
      <w:r>
        <w:rPr>
          <w:rFonts w:hint="eastAsia"/>
          <w:lang w:eastAsia="zh-CN"/>
        </w:rPr>
        <w:t xml:space="preserve"> specific </w:t>
      </w:r>
      <w:r>
        <w:rPr>
          <w:lang w:eastAsia="zh-CN"/>
        </w:rPr>
        <w:t>technical</w:t>
      </w:r>
      <w:r>
        <w:rPr>
          <w:rFonts w:hint="eastAsia"/>
          <w:lang w:eastAsia="zh-CN"/>
        </w:rPr>
        <w:t xml:space="preserve"> performance requirements, which has wider scope (not limited to ITU-related), such as those for NTN and ones emerged during WGs</w:t>
      </w:r>
      <w:r>
        <w:rPr>
          <w:lang w:eastAsia="zh-CN"/>
        </w:rPr>
        <w:t>’</w:t>
      </w:r>
      <w:r>
        <w:rPr>
          <w:rFonts w:hint="eastAsia"/>
          <w:lang w:eastAsia="zh-CN"/>
        </w:rPr>
        <w:t xml:space="preserve"> studies.</w:t>
      </w:r>
    </w:p>
    <w:p w:rsidR="00745EC4" w:rsidRPr="00745EC4" w:rsidRDefault="00B31898" w:rsidP="00B31898">
      <w:pPr>
        <w:pStyle w:val="BodyText"/>
        <w:numPr>
          <w:ilvl w:val="0"/>
          <w:numId w:val="13"/>
        </w:numPr>
        <w:rPr>
          <w:lang w:val="en-US" w:eastAsia="zh-CN"/>
        </w:rPr>
      </w:pPr>
      <w:r>
        <w:rPr>
          <w:rFonts w:hint="eastAsia"/>
          <w:lang w:val="en-US" w:eastAsia="zh-CN"/>
        </w:rPr>
        <w:t>Studies on guidance</w:t>
      </w:r>
      <w:r w:rsidRPr="00B31898">
        <w:rPr>
          <w:rFonts w:hint="eastAsia"/>
          <w:lang w:eastAsia="zh-CN"/>
        </w:rPr>
        <w:t xml:space="preserve"> </w:t>
      </w:r>
      <w:r>
        <w:rPr>
          <w:rFonts w:hint="eastAsia"/>
          <w:lang w:eastAsia="zh-CN"/>
        </w:rPr>
        <w:t xml:space="preserve">to the technical work in future RAN WGs, such as high-level requirements on architecture and migration, </w:t>
      </w:r>
      <w:r w:rsidR="00745EC4">
        <w:rPr>
          <w:rFonts w:hint="eastAsia"/>
          <w:lang w:eastAsia="zh-CN"/>
        </w:rPr>
        <w:t xml:space="preserve">air </w:t>
      </w:r>
      <w:r w:rsidR="00745EC4">
        <w:rPr>
          <w:lang w:eastAsia="zh-CN"/>
        </w:rPr>
        <w:t>interface</w:t>
      </w:r>
      <w:r w:rsidR="00745EC4">
        <w:rPr>
          <w:rFonts w:hint="eastAsia"/>
          <w:lang w:eastAsia="zh-CN"/>
        </w:rPr>
        <w:t xml:space="preserve"> </w:t>
      </w:r>
      <w:r>
        <w:rPr>
          <w:rFonts w:hint="eastAsia"/>
          <w:lang w:eastAsia="zh-CN"/>
        </w:rPr>
        <w:t>design requirement</w:t>
      </w:r>
      <w:r>
        <w:rPr>
          <w:lang w:eastAsia="zh-CN"/>
        </w:rPr>
        <w:t>, specific</w:t>
      </w:r>
      <w:r>
        <w:rPr>
          <w:rFonts w:hint="eastAsia"/>
          <w:lang w:eastAsia="zh-CN"/>
        </w:rPr>
        <w:t xml:space="preserve"> service related requirements, and operational requirements. </w:t>
      </w:r>
    </w:p>
    <w:p w:rsidR="00B31898" w:rsidRPr="001337C4" w:rsidRDefault="00745EC4" w:rsidP="00B31898">
      <w:pPr>
        <w:pStyle w:val="BodyText"/>
        <w:numPr>
          <w:ilvl w:val="0"/>
          <w:numId w:val="13"/>
        </w:numPr>
        <w:rPr>
          <w:lang w:val="en-US" w:eastAsia="zh-CN"/>
        </w:rPr>
      </w:pPr>
      <w:r>
        <w:rPr>
          <w:rFonts w:hint="eastAsia"/>
          <w:lang w:eastAsia="zh-CN"/>
        </w:rPr>
        <w:t xml:space="preserve">Well managed coordination between RAN SI and WG SI are critical to ensure </w:t>
      </w:r>
      <w:proofErr w:type="spellStart"/>
      <w:r>
        <w:rPr>
          <w:rFonts w:hint="eastAsia"/>
          <w:lang w:eastAsia="zh-CN"/>
        </w:rPr>
        <w:t>a</w:t>
      </w:r>
      <w:proofErr w:type="spellEnd"/>
      <w:r>
        <w:rPr>
          <w:rFonts w:hint="eastAsia"/>
          <w:lang w:eastAsia="zh-CN"/>
        </w:rPr>
        <w:t xml:space="preserve"> </w:t>
      </w:r>
      <w:r>
        <w:rPr>
          <w:lang w:eastAsia="zh-CN"/>
        </w:rPr>
        <w:t>efficient</w:t>
      </w:r>
      <w:r>
        <w:rPr>
          <w:rFonts w:hint="eastAsia"/>
          <w:lang w:eastAsia="zh-CN"/>
        </w:rPr>
        <w:t xml:space="preserve"> 6G study in the next time period</w:t>
      </w:r>
    </w:p>
    <w:p w:rsidR="00FD5413" w:rsidRPr="001E4FF2" w:rsidRDefault="00FD5413" w:rsidP="00FD5413">
      <w:pPr>
        <w:pStyle w:val="Heading1"/>
        <w:rPr>
          <w:lang w:val="en-US"/>
        </w:rPr>
      </w:pPr>
      <w:r w:rsidRPr="001E4FF2">
        <w:rPr>
          <w:lang w:val="en-US"/>
        </w:rPr>
        <w:t>References</w:t>
      </w:r>
    </w:p>
    <w:p w:rsidR="007B001C" w:rsidRDefault="007B001C" w:rsidP="00010639">
      <w:pPr>
        <w:pStyle w:val="EX"/>
        <w:numPr>
          <w:ilvl w:val="0"/>
          <w:numId w:val="2"/>
        </w:numPr>
        <w:overflowPunct w:val="0"/>
        <w:autoSpaceDE w:val="0"/>
        <w:autoSpaceDN w:val="0"/>
        <w:adjustRightInd w:val="0"/>
        <w:textAlignment w:val="baseline"/>
        <w:rPr>
          <w:lang w:val="en-US"/>
        </w:rPr>
      </w:pPr>
      <w:r w:rsidRPr="007B001C">
        <w:rPr>
          <w:lang w:val="en-US"/>
        </w:rPr>
        <w:t>RP-243327</w:t>
      </w:r>
      <w:r w:rsidR="00010639">
        <w:rPr>
          <w:rFonts w:hint="eastAsia"/>
          <w:lang w:val="en-US" w:eastAsia="zh-CN"/>
        </w:rPr>
        <w:t xml:space="preserve"> SID: </w:t>
      </w:r>
      <w:r w:rsidR="00010639" w:rsidRPr="00010639">
        <w:rPr>
          <w:lang w:val="en-US" w:eastAsia="zh-CN"/>
        </w:rPr>
        <w:t>Study on 6G Scenarios and Requirements</w:t>
      </w:r>
    </w:p>
    <w:p w:rsidR="0076508E" w:rsidRDefault="0076508E" w:rsidP="007B001C">
      <w:pPr>
        <w:pStyle w:val="EX"/>
        <w:numPr>
          <w:ilvl w:val="0"/>
          <w:numId w:val="2"/>
        </w:numPr>
        <w:overflowPunct w:val="0"/>
        <w:autoSpaceDE w:val="0"/>
        <w:autoSpaceDN w:val="0"/>
        <w:adjustRightInd w:val="0"/>
        <w:textAlignment w:val="baseline"/>
        <w:rPr>
          <w:lang w:val="en-US"/>
        </w:rPr>
      </w:pPr>
      <w:r>
        <w:rPr>
          <w:rFonts w:hint="eastAsia"/>
          <w:lang w:val="en-US" w:eastAsia="zh-CN"/>
        </w:rPr>
        <w:t>RP-152257</w:t>
      </w:r>
      <w:r w:rsidR="00010639">
        <w:rPr>
          <w:rFonts w:hint="eastAsia"/>
          <w:lang w:val="en-US" w:eastAsia="zh-CN"/>
        </w:rPr>
        <w:t xml:space="preserve"> SID: </w:t>
      </w:r>
      <w:r w:rsidR="00010639" w:rsidRPr="0032771A">
        <w:t>Study on Scenarios and Requirements for Next Generation Access Technologies</w:t>
      </w:r>
    </w:p>
    <w:p w:rsidR="0076508E" w:rsidRDefault="00010639" w:rsidP="007B001C">
      <w:pPr>
        <w:pStyle w:val="EX"/>
        <w:numPr>
          <w:ilvl w:val="0"/>
          <w:numId w:val="2"/>
        </w:numPr>
        <w:overflowPunct w:val="0"/>
        <w:autoSpaceDE w:val="0"/>
        <w:autoSpaceDN w:val="0"/>
        <w:adjustRightInd w:val="0"/>
        <w:textAlignment w:val="baseline"/>
        <w:rPr>
          <w:lang w:val="en-US"/>
        </w:rPr>
      </w:pPr>
      <w:r>
        <w:rPr>
          <w:rFonts w:hint="eastAsia"/>
          <w:lang w:val="en-US" w:eastAsia="zh-CN"/>
        </w:rPr>
        <w:t>38</w:t>
      </w:r>
      <w:r w:rsidR="0076508E">
        <w:rPr>
          <w:rFonts w:hint="eastAsia"/>
          <w:lang w:val="en-US" w:eastAsia="zh-CN"/>
        </w:rPr>
        <w:t>.913</w:t>
      </w:r>
      <w:r>
        <w:rPr>
          <w:rFonts w:hint="eastAsia"/>
          <w:lang w:val="en-US" w:eastAsia="zh-CN"/>
        </w:rPr>
        <w:t xml:space="preserve"> </w:t>
      </w:r>
      <w:r>
        <w:rPr>
          <w:lang w:eastAsia="zh-CN"/>
        </w:rPr>
        <w:t>Study on</w:t>
      </w:r>
      <w:r w:rsidRPr="008001AA">
        <w:rPr>
          <w:lang w:eastAsia="zh-CN"/>
        </w:rPr>
        <w:t xml:space="preserve"> </w:t>
      </w:r>
      <w:r w:rsidRPr="00190C3D">
        <w:rPr>
          <w:lang w:eastAsia="zh-CN"/>
        </w:rPr>
        <w:t>Scenarios and Requirements for Next Generation Access Technologies</w:t>
      </w:r>
    </w:p>
    <w:sectPr w:rsidR="0076508E">
      <w:headerReference w:type="even" r:id="rId9"/>
      <w:headerReference w:type="default" r:id="rId10"/>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7B1" w:rsidRDefault="00FF37B1">
      <w:r>
        <w:separator/>
      </w:r>
    </w:p>
  </w:endnote>
  <w:endnote w:type="continuationSeparator" w:id="0">
    <w:p w:rsidR="00FF37B1" w:rsidRDefault="00FF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021" w:rsidRDefault="008D40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021" w:rsidRDefault="008D40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021" w:rsidRDefault="008D40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7B1" w:rsidRDefault="00FF37B1">
      <w:r>
        <w:separator/>
      </w:r>
    </w:p>
  </w:footnote>
  <w:footnote w:type="continuationSeparator" w:id="0">
    <w:p w:rsidR="00FF37B1" w:rsidRDefault="00FF3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021" w:rsidRDefault="008D40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021" w:rsidRDefault="008D40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021" w:rsidRDefault="008D40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0.85pt;height:544.85pt" o:bullet="t">
        <v:imagedata r:id="rId1" o:title="art3FDD"/>
      </v:shape>
    </w:pict>
  </w:numPicBullet>
  <w:abstractNum w:abstractNumId="0">
    <w:nsid w:val="04F263B6"/>
    <w:multiLevelType w:val="hybridMultilevel"/>
    <w:tmpl w:val="FEA807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BD29B3"/>
    <w:multiLevelType w:val="hybridMultilevel"/>
    <w:tmpl w:val="042C5182"/>
    <w:lvl w:ilvl="0" w:tplc="E3BE944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0D72E77"/>
    <w:multiLevelType w:val="hybridMultilevel"/>
    <w:tmpl w:val="AB542854"/>
    <w:lvl w:ilvl="0" w:tplc="82627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23349B"/>
    <w:multiLevelType w:val="hybridMultilevel"/>
    <w:tmpl w:val="8C2E6B3C"/>
    <w:lvl w:ilvl="0" w:tplc="3788E89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606193"/>
    <w:multiLevelType w:val="hybridMultilevel"/>
    <w:tmpl w:val="06DA2FCA"/>
    <w:lvl w:ilvl="0" w:tplc="04090001">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E02386"/>
    <w:multiLevelType w:val="multilevel"/>
    <w:tmpl w:val="B83C52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41D01FA"/>
    <w:multiLevelType w:val="hybridMultilevel"/>
    <w:tmpl w:val="F04C2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C32CF"/>
    <w:multiLevelType w:val="hybridMultilevel"/>
    <w:tmpl w:val="EB56097A"/>
    <w:lvl w:ilvl="0" w:tplc="D9485FD4">
      <w:start w:val="1"/>
      <w:numFmt w:val="bullet"/>
      <w:lvlText w:val=""/>
      <w:lvlPicBulletId w:val="0"/>
      <w:lvlJc w:val="left"/>
      <w:pPr>
        <w:tabs>
          <w:tab w:val="num" w:pos="720"/>
        </w:tabs>
        <w:ind w:left="720" w:hanging="360"/>
      </w:pPr>
      <w:rPr>
        <w:rFonts w:ascii="Symbol" w:hAnsi="Symbol" w:hint="default"/>
      </w:rPr>
    </w:lvl>
    <w:lvl w:ilvl="1" w:tplc="D728AFFA">
      <w:start w:val="2519"/>
      <w:numFmt w:val="bullet"/>
      <w:lvlText w:val="•"/>
      <w:lvlJc w:val="left"/>
      <w:pPr>
        <w:tabs>
          <w:tab w:val="num" w:pos="1440"/>
        </w:tabs>
        <w:ind w:left="1440" w:hanging="360"/>
      </w:pPr>
      <w:rPr>
        <w:rFonts w:ascii="Arial" w:hAnsi="Arial" w:hint="default"/>
      </w:rPr>
    </w:lvl>
    <w:lvl w:ilvl="2" w:tplc="8EB2D800">
      <w:start w:val="2519"/>
      <w:numFmt w:val="bullet"/>
      <w:lvlText w:val="•"/>
      <w:lvlJc w:val="left"/>
      <w:pPr>
        <w:tabs>
          <w:tab w:val="num" w:pos="2160"/>
        </w:tabs>
        <w:ind w:left="2160" w:hanging="360"/>
      </w:pPr>
      <w:rPr>
        <w:rFonts w:ascii="Arial" w:hAnsi="Arial" w:hint="default"/>
      </w:rPr>
    </w:lvl>
    <w:lvl w:ilvl="3" w:tplc="35184E96" w:tentative="1">
      <w:start w:val="1"/>
      <w:numFmt w:val="bullet"/>
      <w:lvlText w:val=""/>
      <w:lvlPicBulletId w:val="0"/>
      <w:lvlJc w:val="left"/>
      <w:pPr>
        <w:tabs>
          <w:tab w:val="num" w:pos="2880"/>
        </w:tabs>
        <w:ind w:left="2880" w:hanging="360"/>
      </w:pPr>
      <w:rPr>
        <w:rFonts w:ascii="Symbol" w:hAnsi="Symbol" w:hint="default"/>
      </w:rPr>
    </w:lvl>
    <w:lvl w:ilvl="4" w:tplc="51A0EC20" w:tentative="1">
      <w:start w:val="1"/>
      <w:numFmt w:val="bullet"/>
      <w:lvlText w:val=""/>
      <w:lvlPicBulletId w:val="0"/>
      <w:lvlJc w:val="left"/>
      <w:pPr>
        <w:tabs>
          <w:tab w:val="num" w:pos="3600"/>
        </w:tabs>
        <w:ind w:left="3600" w:hanging="360"/>
      </w:pPr>
      <w:rPr>
        <w:rFonts w:ascii="Symbol" w:hAnsi="Symbol" w:hint="default"/>
      </w:rPr>
    </w:lvl>
    <w:lvl w:ilvl="5" w:tplc="4446C824" w:tentative="1">
      <w:start w:val="1"/>
      <w:numFmt w:val="bullet"/>
      <w:lvlText w:val=""/>
      <w:lvlPicBulletId w:val="0"/>
      <w:lvlJc w:val="left"/>
      <w:pPr>
        <w:tabs>
          <w:tab w:val="num" w:pos="4320"/>
        </w:tabs>
        <w:ind w:left="4320" w:hanging="360"/>
      </w:pPr>
      <w:rPr>
        <w:rFonts w:ascii="Symbol" w:hAnsi="Symbol" w:hint="default"/>
      </w:rPr>
    </w:lvl>
    <w:lvl w:ilvl="6" w:tplc="B4304B14" w:tentative="1">
      <w:start w:val="1"/>
      <w:numFmt w:val="bullet"/>
      <w:lvlText w:val=""/>
      <w:lvlPicBulletId w:val="0"/>
      <w:lvlJc w:val="left"/>
      <w:pPr>
        <w:tabs>
          <w:tab w:val="num" w:pos="5040"/>
        </w:tabs>
        <w:ind w:left="5040" w:hanging="360"/>
      </w:pPr>
      <w:rPr>
        <w:rFonts w:ascii="Symbol" w:hAnsi="Symbol" w:hint="default"/>
      </w:rPr>
    </w:lvl>
    <w:lvl w:ilvl="7" w:tplc="C87CB420" w:tentative="1">
      <w:start w:val="1"/>
      <w:numFmt w:val="bullet"/>
      <w:lvlText w:val=""/>
      <w:lvlPicBulletId w:val="0"/>
      <w:lvlJc w:val="left"/>
      <w:pPr>
        <w:tabs>
          <w:tab w:val="num" w:pos="5760"/>
        </w:tabs>
        <w:ind w:left="5760" w:hanging="360"/>
      </w:pPr>
      <w:rPr>
        <w:rFonts w:ascii="Symbol" w:hAnsi="Symbol" w:hint="default"/>
      </w:rPr>
    </w:lvl>
    <w:lvl w:ilvl="8" w:tplc="B1409216"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D0D4A10"/>
    <w:multiLevelType w:val="hybridMultilevel"/>
    <w:tmpl w:val="9D624C28"/>
    <w:lvl w:ilvl="0" w:tplc="04090003">
      <w:start w:val="1"/>
      <w:numFmt w:val="bullet"/>
      <w:lvlText w:val="o"/>
      <w:lvlJc w:val="left"/>
      <w:pPr>
        <w:ind w:left="720" w:hanging="360"/>
      </w:pPr>
      <w:rPr>
        <w:rFonts w:ascii="Courier New" w:hAnsi="Courier New" w:cs="Courier New" w:hint="default"/>
      </w:rPr>
    </w:lvl>
    <w:lvl w:ilvl="1" w:tplc="EB0E3BD6">
      <w:start w:val="2024"/>
      <w:numFmt w:val="bullet"/>
      <w:lvlText w:val="-"/>
      <w:lvlJc w:val="left"/>
      <w:pPr>
        <w:ind w:left="1440" w:hanging="36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0730B1"/>
    <w:multiLevelType w:val="hybridMultilevel"/>
    <w:tmpl w:val="8BFCCE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4"/>
  </w:num>
  <w:num w:numId="4">
    <w:abstractNumId w:val="1"/>
  </w:num>
  <w:num w:numId="5">
    <w:abstractNumId w:val="10"/>
  </w:num>
  <w:num w:numId="6">
    <w:abstractNumId w:val="12"/>
  </w:num>
  <w:num w:numId="7">
    <w:abstractNumId w:val="2"/>
  </w:num>
  <w:num w:numId="8">
    <w:abstractNumId w:val="8"/>
  </w:num>
  <w:num w:numId="9">
    <w:abstractNumId w:val="7"/>
  </w:num>
  <w:num w:numId="10">
    <w:abstractNumId w:val="5"/>
  </w:num>
  <w:num w:numId="11">
    <w:abstractNumId w:val="0"/>
  </w:num>
  <w:num w:numId="12">
    <w:abstractNumId w:val="9"/>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2CCD"/>
    <w:rsid w:val="0000354C"/>
    <w:rsid w:val="0000646A"/>
    <w:rsid w:val="00010639"/>
    <w:rsid w:val="00011776"/>
    <w:rsid w:val="0001313D"/>
    <w:rsid w:val="0001345E"/>
    <w:rsid w:val="00015A50"/>
    <w:rsid w:val="00016CA3"/>
    <w:rsid w:val="0001719E"/>
    <w:rsid w:val="00022195"/>
    <w:rsid w:val="00022B48"/>
    <w:rsid w:val="00022CCB"/>
    <w:rsid w:val="000237F0"/>
    <w:rsid w:val="00027504"/>
    <w:rsid w:val="00034AF3"/>
    <w:rsid w:val="00036110"/>
    <w:rsid w:val="000374CD"/>
    <w:rsid w:val="00037B3D"/>
    <w:rsid w:val="00037BA8"/>
    <w:rsid w:val="00041B8D"/>
    <w:rsid w:val="00041C49"/>
    <w:rsid w:val="00041C5E"/>
    <w:rsid w:val="00042936"/>
    <w:rsid w:val="000440AE"/>
    <w:rsid w:val="00047F45"/>
    <w:rsid w:val="000507A0"/>
    <w:rsid w:val="0005100E"/>
    <w:rsid w:val="0005158F"/>
    <w:rsid w:val="000521DE"/>
    <w:rsid w:val="00052F4E"/>
    <w:rsid w:val="0005516C"/>
    <w:rsid w:val="0006068F"/>
    <w:rsid w:val="0006072E"/>
    <w:rsid w:val="00063A2D"/>
    <w:rsid w:val="00063B5C"/>
    <w:rsid w:val="00066D3B"/>
    <w:rsid w:val="00067B1B"/>
    <w:rsid w:val="000706CF"/>
    <w:rsid w:val="00072CA0"/>
    <w:rsid w:val="00074832"/>
    <w:rsid w:val="00074CC9"/>
    <w:rsid w:val="00075143"/>
    <w:rsid w:val="0008497C"/>
    <w:rsid w:val="00085CD7"/>
    <w:rsid w:val="00091ED4"/>
    <w:rsid w:val="00097D1A"/>
    <w:rsid w:val="000A26F4"/>
    <w:rsid w:val="000A4D62"/>
    <w:rsid w:val="000A5706"/>
    <w:rsid w:val="000A6971"/>
    <w:rsid w:val="000A6EF2"/>
    <w:rsid w:val="000B15F9"/>
    <w:rsid w:val="000B4C20"/>
    <w:rsid w:val="000B6FF6"/>
    <w:rsid w:val="000C0308"/>
    <w:rsid w:val="000C0855"/>
    <w:rsid w:val="000C1095"/>
    <w:rsid w:val="000C584E"/>
    <w:rsid w:val="000C5B35"/>
    <w:rsid w:val="000C5F61"/>
    <w:rsid w:val="000D09EC"/>
    <w:rsid w:val="000D7027"/>
    <w:rsid w:val="000E104F"/>
    <w:rsid w:val="000E1B60"/>
    <w:rsid w:val="000E2112"/>
    <w:rsid w:val="000E2492"/>
    <w:rsid w:val="000E2A0E"/>
    <w:rsid w:val="000E5D80"/>
    <w:rsid w:val="000E5D87"/>
    <w:rsid w:val="000E6A9D"/>
    <w:rsid w:val="000E7A0B"/>
    <w:rsid w:val="000F08F9"/>
    <w:rsid w:val="000F0A23"/>
    <w:rsid w:val="000F1261"/>
    <w:rsid w:val="000F188B"/>
    <w:rsid w:val="000F2168"/>
    <w:rsid w:val="000F21BB"/>
    <w:rsid w:val="000F294E"/>
    <w:rsid w:val="000F41F1"/>
    <w:rsid w:val="000F46E4"/>
    <w:rsid w:val="000F57DE"/>
    <w:rsid w:val="000F57EB"/>
    <w:rsid w:val="000F6F0A"/>
    <w:rsid w:val="000F7F74"/>
    <w:rsid w:val="00100773"/>
    <w:rsid w:val="00100E5F"/>
    <w:rsid w:val="0010279D"/>
    <w:rsid w:val="0010745D"/>
    <w:rsid w:val="00113182"/>
    <w:rsid w:val="00113D10"/>
    <w:rsid w:val="00114A28"/>
    <w:rsid w:val="0011563F"/>
    <w:rsid w:val="001168CC"/>
    <w:rsid w:val="00116B53"/>
    <w:rsid w:val="00117484"/>
    <w:rsid w:val="001203E9"/>
    <w:rsid w:val="00124AB3"/>
    <w:rsid w:val="00126084"/>
    <w:rsid w:val="001260A0"/>
    <w:rsid w:val="00127DB2"/>
    <w:rsid w:val="00130E7E"/>
    <w:rsid w:val="00133064"/>
    <w:rsid w:val="001337C4"/>
    <w:rsid w:val="00133B5A"/>
    <w:rsid w:val="00134CFA"/>
    <w:rsid w:val="00134E3C"/>
    <w:rsid w:val="001357BA"/>
    <w:rsid w:val="001360F7"/>
    <w:rsid w:val="0013637D"/>
    <w:rsid w:val="00137D8E"/>
    <w:rsid w:val="001437DA"/>
    <w:rsid w:val="0014771D"/>
    <w:rsid w:val="001623C7"/>
    <w:rsid w:val="00163220"/>
    <w:rsid w:val="001638B9"/>
    <w:rsid w:val="00163D36"/>
    <w:rsid w:val="00164E2D"/>
    <w:rsid w:val="00166C84"/>
    <w:rsid w:val="00166D2E"/>
    <w:rsid w:val="0017259F"/>
    <w:rsid w:val="00172FC1"/>
    <w:rsid w:val="00174101"/>
    <w:rsid w:val="001742C6"/>
    <w:rsid w:val="00175D7F"/>
    <w:rsid w:val="00181130"/>
    <w:rsid w:val="00181816"/>
    <w:rsid w:val="00181B43"/>
    <w:rsid w:val="00181D21"/>
    <w:rsid w:val="001834D3"/>
    <w:rsid w:val="00183598"/>
    <w:rsid w:val="00186510"/>
    <w:rsid w:val="00187095"/>
    <w:rsid w:val="00187610"/>
    <w:rsid w:val="001909A3"/>
    <w:rsid w:val="00190DFE"/>
    <w:rsid w:val="001950EC"/>
    <w:rsid w:val="00196F50"/>
    <w:rsid w:val="001A2048"/>
    <w:rsid w:val="001A20AA"/>
    <w:rsid w:val="001A4C1A"/>
    <w:rsid w:val="001B04B5"/>
    <w:rsid w:val="001B083B"/>
    <w:rsid w:val="001B176E"/>
    <w:rsid w:val="001B23F2"/>
    <w:rsid w:val="001B2B7D"/>
    <w:rsid w:val="001B637E"/>
    <w:rsid w:val="001C3433"/>
    <w:rsid w:val="001C37E8"/>
    <w:rsid w:val="001C758F"/>
    <w:rsid w:val="001D072A"/>
    <w:rsid w:val="001D0D4F"/>
    <w:rsid w:val="001D46A7"/>
    <w:rsid w:val="001D4E31"/>
    <w:rsid w:val="001E4079"/>
    <w:rsid w:val="001E4FF2"/>
    <w:rsid w:val="001E73C1"/>
    <w:rsid w:val="001E7A9E"/>
    <w:rsid w:val="001F46B8"/>
    <w:rsid w:val="001F5A5A"/>
    <w:rsid w:val="001F6290"/>
    <w:rsid w:val="001F6E75"/>
    <w:rsid w:val="00200362"/>
    <w:rsid w:val="002015F9"/>
    <w:rsid w:val="00202138"/>
    <w:rsid w:val="00202557"/>
    <w:rsid w:val="0020262A"/>
    <w:rsid w:val="00203301"/>
    <w:rsid w:val="002037BF"/>
    <w:rsid w:val="00205134"/>
    <w:rsid w:val="0020584F"/>
    <w:rsid w:val="00205FAC"/>
    <w:rsid w:val="00210090"/>
    <w:rsid w:val="002109E7"/>
    <w:rsid w:val="002110E2"/>
    <w:rsid w:val="002111BC"/>
    <w:rsid w:val="0021189D"/>
    <w:rsid w:val="0021360E"/>
    <w:rsid w:val="0021363F"/>
    <w:rsid w:val="00213DA4"/>
    <w:rsid w:val="00214728"/>
    <w:rsid w:val="00214770"/>
    <w:rsid w:val="00214D03"/>
    <w:rsid w:val="00224686"/>
    <w:rsid w:val="00224B82"/>
    <w:rsid w:val="00227590"/>
    <w:rsid w:val="00227FCA"/>
    <w:rsid w:val="00232158"/>
    <w:rsid w:val="00232AAF"/>
    <w:rsid w:val="0023476E"/>
    <w:rsid w:val="00237340"/>
    <w:rsid w:val="002374EE"/>
    <w:rsid w:val="002379E8"/>
    <w:rsid w:val="00241BEB"/>
    <w:rsid w:val="00246998"/>
    <w:rsid w:val="00246D45"/>
    <w:rsid w:val="00255C8D"/>
    <w:rsid w:val="0026092D"/>
    <w:rsid w:val="00264303"/>
    <w:rsid w:val="0026467A"/>
    <w:rsid w:val="002647B6"/>
    <w:rsid w:val="00265D42"/>
    <w:rsid w:val="0026602F"/>
    <w:rsid w:val="00271B2E"/>
    <w:rsid w:val="00271D8C"/>
    <w:rsid w:val="00272990"/>
    <w:rsid w:val="00274653"/>
    <w:rsid w:val="00275459"/>
    <w:rsid w:val="002756EA"/>
    <w:rsid w:val="00281A64"/>
    <w:rsid w:val="00281DE1"/>
    <w:rsid w:val="00281F1B"/>
    <w:rsid w:val="002849DA"/>
    <w:rsid w:val="00284EF5"/>
    <w:rsid w:val="00285D29"/>
    <w:rsid w:val="002865C2"/>
    <w:rsid w:val="00287350"/>
    <w:rsid w:val="00287DB8"/>
    <w:rsid w:val="00287F05"/>
    <w:rsid w:val="00290443"/>
    <w:rsid w:val="0029161E"/>
    <w:rsid w:val="00293BEB"/>
    <w:rsid w:val="00294CF5"/>
    <w:rsid w:val="0029544E"/>
    <w:rsid w:val="002A118B"/>
    <w:rsid w:val="002A15B0"/>
    <w:rsid w:val="002A17A3"/>
    <w:rsid w:val="002A4267"/>
    <w:rsid w:val="002A53CD"/>
    <w:rsid w:val="002B3776"/>
    <w:rsid w:val="002B4841"/>
    <w:rsid w:val="002B6B5E"/>
    <w:rsid w:val="002C007D"/>
    <w:rsid w:val="002C233C"/>
    <w:rsid w:val="002C3659"/>
    <w:rsid w:val="002C6FAE"/>
    <w:rsid w:val="002C75C0"/>
    <w:rsid w:val="002C781B"/>
    <w:rsid w:val="002D28D9"/>
    <w:rsid w:val="002D2D54"/>
    <w:rsid w:val="002D2DCC"/>
    <w:rsid w:val="002D4E4B"/>
    <w:rsid w:val="002D52CF"/>
    <w:rsid w:val="002E0493"/>
    <w:rsid w:val="002E3E1A"/>
    <w:rsid w:val="002E57B0"/>
    <w:rsid w:val="002F37BD"/>
    <w:rsid w:val="002F528B"/>
    <w:rsid w:val="002F612D"/>
    <w:rsid w:val="00300E29"/>
    <w:rsid w:val="003039A9"/>
    <w:rsid w:val="00304E78"/>
    <w:rsid w:val="00305FE3"/>
    <w:rsid w:val="00306ED0"/>
    <w:rsid w:val="00314711"/>
    <w:rsid w:val="00314BF0"/>
    <w:rsid w:val="00314EDE"/>
    <w:rsid w:val="00317A8F"/>
    <w:rsid w:val="00320346"/>
    <w:rsid w:val="00324B40"/>
    <w:rsid w:val="00324DDD"/>
    <w:rsid w:val="00326A41"/>
    <w:rsid w:val="003271A7"/>
    <w:rsid w:val="00327A70"/>
    <w:rsid w:val="003335E5"/>
    <w:rsid w:val="003454FC"/>
    <w:rsid w:val="00345BFE"/>
    <w:rsid w:val="00347B9D"/>
    <w:rsid w:val="003519BE"/>
    <w:rsid w:val="00352980"/>
    <w:rsid w:val="00353321"/>
    <w:rsid w:val="00355258"/>
    <w:rsid w:val="00355C73"/>
    <w:rsid w:val="00361195"/>
    <w:rsid w:val="003613B1"/>
    <w:rsid w:val="00366695"/>
    <w:rsid w:val="0036686F"/>
    <w:rsid w:val="003673C9"/>
    <w:rsid w:val="00370076"/>
    <w:rsid w:val="003710C4"/>
    <w:rsid w:val="003725B0"/>
    <w:rsid w:val="003739C5"/>
    <w:rsid w:val="00375BB3"/>
    <w:rsid w:val="00376953"/>
    <w:rsid w:val="00377E84"/>
    <w:rsid w:val="00390BBB"/>
    <w:rsid w:val="00391FDB"/>
    <w:rsid w:val="003937BF"/>
    <w:rsid w:val="0039389C"/>
    <w:rsid w:val="00395D52"/>
    <w:rsid w:val="00397389"/>
    <w:rsid w:val="003A0C89"/>
    <w:rsid w:val="003A3604"/>
    <w:rsid w:val="003B3C91"/>
    <w:rsid w:val="003B48F2"/>
    <w:rsid w:val="003B5924"/>
    <w:rsid w:val="003B5C36"/>
    <w:rsid w:val="003B7E45"/>
    <w:rsid w:val="003C025A"/>
    <w:rsid w:val="003C0934"/>
    <w:rsid w:val="003C2DAF"/>
    <w:rsid w:val="003C4553"/>
    <w:rsid w:val="003C6850"/>
    <w:rsid w:val="003D0CA8"/>
    <w:rsid w:val="003D1C46"/>
    <w:rsid w:val="003D3111"/>
    <w:rsid w:val="003D34A3"/>
    <w:rsid w:val="003D397E"/>
    <w:rsid w:val="003D6A43"/>
    <w:rsid w:val="003D6A52"/>
    <w:rsid w:val="003E0780"/>
    <w:rsid w:val="003E12F3"/>
    <w:rsid w:val="003E37D0"/>
    <w:rsid w:val="003E38B1"/>
    <w:rsid w:val="003F040C"/>
    <w:rsid w:val="003F1ED6"/>
    <w:rsid w:val="003F7545"/>
    <w:rsid w:val="00400890"/>
    <w:rsid w:val="004017E5"/>
    <w:rsid w:val="0040379E"/>
    <w:rsid w:val="00403B74"/>
    <w:rsid w:val="00403C92"/>
    <w:rsid w:val="00405C7C"/>
    <w:rsid w:val="004076BC"/>
    <w:rsid w:val="004162C9"/>
    <w:rsid w:val="00422948"/>
    <w:rsid w:val="0042296B"/>
    <w:rsid w:val="00425637"/>
    <w:rsid w:val="00431533"/>
    <w:rsid w:val="00431D7D"/>
    <w:rsid w:val="0043565D"/>
    <w:rsid w:val="00441EF6"/>
    <w:rsid w:val="00442274"/>
    <w:rsid w:val="00442FD9"/>
    <w:rsid w:val="00444B25"/>
    <w:rsid w:val="0044598B"/>
    <w:rsid w:val="00445D27"/>
    <w:rsid w:val="0044655B"/>
    <w:rsid w:val="004504E5"/>
    <w:rsid w:val="00451F27"/>
    <w:rsid w:val="00452E64"/>
    <w:rsid w:val="004539FE"/>
    <w:rsid w:val="0045630F"/>
    <w:rsid w:val="00456607"/>
    <w:rsid w:val="004603FF"/>
    <w:rsid w:val="00464616"/>
    <w:rsid w:val="004672AB"/>
    <w:rsid w:val="004737AA"/>
    <w:rsid w:val="0047463D"/>
    <w:rsid w:val="004772D3"/>
    <w:rsid w:val="00480B55"/>
    <w:rsid w:val="00480C23"/>
    <w:rsid w:val="00482CCB"/>
    <w:rsid w:val="004859D7"/>
    <w:rsid w:val="004900C8"/>
    <w:rsid w:val="004901C9"/>
    <w:rsid w:val="004908D8"/>
    <w:rsid w:val="004910AC"/>
    <w:rsid w:val="004917BE"/>
    <w:rsid w:val="00492570"/>
    <w:rsid w:val="004926AD"/>
    <w:rsid w:val="004926D8"/>
    <w:rsid w:val="00493A6E"/>
    <w:rsid w:val="00494B09"/>
    <w:rsid w:val="00495BEB"/>
    <w:rsid w:val="00496500"/>
    <w:rsid w:val="0049735F"/>
    <w:rsid w:val="004A0574"/>
    <w:rsid w:val="004A1A8F"/>
    <w:rsid w:val="004A1F0E"/>
    <w:rsid w:val="004A2459"/>
    <w:rsid w:val="004A31C5"/>
    <w:rsid w:val="004A386D"/>
    <w:rsid w:val="004A5264"/>
    <w:rsid w:val="004A5351"/>
    <w:rsid w:val="004A6213"/>
    <w:rsid w:val="004A6925"/>
    <w:rsid w:val="004A71C1"/>
    <w:rsid w:val="004B2C13"/>
    <w:rsid w:val="004B2DD0"/>
    <w:rsid w:val="004B4EDF"/>
    <w:rsid w:val="004C0016"/>
    <w:rsid w:val="004C07C2"/>
    <w:rsid w:val="004C137D"/>
    <w:rsid w:val="004C1A3D"/>
    <w:rsid w:val="004C2455"/>
    <w:rsid w:val="004C4912"/>
    <w:rsid w:val="004C701B"/>
    <w:rsid w:val="004C704C"/>
    <w:rsid w:val="004D08B0"/>
    <w:rsid w:val="004D134B"/>
    <w:rsid w:val="004D2914"/>
    <w:rsid w:val="004D2B12"/>
    <w:rsid w:val="004D48EC"/>
    <w:rsid w:val="004D7F59"/>
    <w:rsid w:val="004E01F0"/>
    <w:rsid w:val="004E567D"/>
    <w:rsid w:val="004E6006"/>
    <w:rsid w:val="004F0707"/>
    <w:rsid w:val="004F41BC"/>
    <w:rsid w:val="00502A40"/>
    <w:rsid w:val="005069A7"/>
    <w:rsid w:val="005071EF"/>
    <w:rsid w:val="00511565"/>
    <w:rsid w:val="00511ADF"/>
    <w:rsid w:val="0051286C"/>
    <w:rsid w:val="005167EA"/>
    <w:rsid w:val="005202FF"/>
    <w:rsid w:val="00520ADF"/>
    <w:rsid w:val="0052130F"/>
    <w:rsid w:val="00521E51"/>
    <w:rsid w:val="0052219E"/>
    <w:rsid w:val="00523CFD"/>
    <w:rsid w:val="00524C96"/>
    <w:rsid w:val="00525779"/>
    <w:rsid w:val="005271FB"/>
    <w:rsid w:val="00527846"/>
    <w:rsid w:val="005313FF"/>
    <w:rsid w:val="005316F6"/>
    <w:rsid w:val="00531CEE"/>
    <w:rsid w:val="0054024D"/>
    <w:rsid w:val="00543200"/>
    <w:rsid w:val="00543E28"/>
    <w:rsid w:val="00545761"/>
    <w:rsid w:val="00545B40"/>
    <w:rsid w:val="005474F0"/>
    <w:rsid w:val="00551262"/>
    <w:rsid w:val="00552900"/>
    <w:rsid w:val="00553986"/>
    <w:rsid w:val="00554BCD"/>
    <w:rsid w:val="00554CDA"/>
    <w:rsid w:val="00562E1D"/>
    <w:rsid w:val="00571FDC"/>
    <w:rsid w:val="00575F95"/>
    <w:rsid w:val="005800CC"/>
    <w:rsid w:val="005802D1"/>
    <w:rsid w:val="00580C39"/>
    <w:rsid w:val="0058355B"/>
    <w:rsid w:val="00583594"/>
    <w:rsid w:val="0058395C"/>
    <w:rsid w:val="00586410"/>
    <w:rsid w:val="00592364"/>
    <w:rsid w:val="0059414D"/>
    <w:rsid w:val="00594C49"/>
    <w:rsid w:val="005A2514"/>
    <w:rsid w:val="005A6088"/>
    <w:rsid w:val="005A77AB"/>
    <w:rsid w:val="005A7A0B"/>
    <w:rsid w:val="005B0E5E"/>
    <w:rsid w:val="005B6123"/>
    <w:rsid w:val="005C01CC"/>
    <w:rsid w:val="005C0253"/>
    <w:rsid w:val="005C5258"/>
    <w:rsid w:val="005D1683"/>
    <w:rsid w:val="005D1C51"/>
    <w:rsid w:val="005D1D6A"/>
    <w:rsid w:val="005D291C"/>
    <w:rsid w:val="005D2A94"/>
    <w:rsid w:val="005D2EB7"/>
    <w:rsid w:val="005D3014"/>
    <w:rsid w:val="005D3BE3"/>
    <w:rsid w:val="005D4474"/>
    <w:rsid w:val="005D6F7A"/>
    <w:rsid w:val="005D7D2B"/>
    <w:rsid w:val="005E24CC"/>
    <w:rsid w:val="005E48D1"/>
    <w:rsid w:val="005E4913"/>
    <w:rsid w:val="005E6FC5"/>
    <w:rsid w:val="005E70DF"/>
    <w:rsid w:val="005E792F"/>
    <w:rsid w:val="005F0B32"/>
    <w:rsid w:val="005F1A36"/>
    <w:rsid w:val="005F44F9"/>
    <w:rsid w:val="005F66B8"/>
    <w:rsid w:val="005F6A74"/>
    <w:rsid w:val="005F6BB8"/>
    <w:rsid w:val="005F6D88"/>
    <w:rsid w:val="005F7236"/>
    <w:rsid w:val="00600CF0"/>
    <w:rsid w:val="006011A8"/>
    <w:rsid w:val="00604B10"/>
    <w:rsid w:val="00604C2B"/>
    <w:rsid w:val="00604E48"/>
    <w:rsid w:val="00607817"/>
    <w:rsid w:val="006109A6"/>
    <w:rsid w:val="006112E8"/>
    <w:rsid w:val="006119E7"/>
    <w:rsid w:val="00612921"/>
    <w:rsid w:val="006137E3"/>
    <w:rsid w:val="00614C6A"/>
    <w:rsid w:val="006165DA"/>
    <w:rsid w:val="0061738B"/>
    <w:rsid w:val="00617A60"/>
    <w:rsid w:val="00620233"/>
    <w:rsid w:val="0062237B"/>
    <w:rsid w:val="00626947"/>
    <w:rsid w:val="00626F96"/>
    <w:rsid w:val="00627220"/>
    <w:rsid w:val="00630A71"/>
    <w:rsid w:val="0063150A"/>
    <w:rsid w:val="006327D6"/>
    <w:rsid w:val="006354D3"/>
    <w:rsid w:val="0063659F"/>
    <w:rsid w:val="00637023"/>
    <w:rsid w:val="0063735E"/>
    <w:rsid w:val="00640BE4"/>
    <w:rsid w:val="00642246"/>
    <w:rsid w:val="006424D8"/>
    <w:rsid w:val="006448E7"/>
    <w:rsid w:val="00647F8A"/>
    <w:rsid w:val="00650C7C"/>
    <w:rsid w:val="00651F8F"/>
    <w:rsid w:val="00652610"/>
    <w:rsid w:val="0065356C"/>
    <w:rsid w:val="00653961"/>
    <w:rsid w:val="006539BE"/>
    <w:rsid w:val="00656B13"/>
    <w:rsid w:val="006577E0"/>
    <w:rsid w:val="006648A7"/>
    <w:rsid w:val="00665AC9"/>
    <w:rsid w:val="00666410"/>
    <w:rsid w:val="00667837"/>
    <w:rsid w:val="00667AAA"/>
    <w:rsid w:val="00670823"/>
    <w:rsid w:val="0067141B"/>
    <w:rsid w:val="0067258C"/>
    <w:rsid w:val="00673BE6"/>
    <w:rsid w:val="00674F79"/>
    <w:rsid w:val="00676C8D"/>
    <w:rsid w:val="00680483"/>
    <w:rsid w:val="00680A9A"/>
    <w:rsid w:val="00680B86"/>
    <w:rsid w:val="006810E0"/>
    <w:rsid w:val="0068376E"/>
    <w:rsid w:val="00684700"/>
    <w:rsid w:val="00685BF9"/>
    <w:rsid w:val="00686120"/>
    <w:rsid w:val="006917D8"/>
    <w:rsid w:val="006921D0"/>
    <w:rsid w:val="006926E0"/>
    <w:rsid w:val="006935DF"/>
    <w:rsid w:val="00695A6A"/>
    <w:rsid w:val="00695A8B"/>
    <w:rsid w:val="006A0F80"/>
    <w:rsid w:val="006A1D96"/>
    <w:rsid w:val="006A3725"/>
    <w:rsid w:val="006A692B"/>
    <w:rsid w:val="006A7D78"/>
    <w:rsid w:val="006B0700"/>
    <w:rsid w:val="006B332E"/>
    <w:rsid w:val="006B3471"/>
    <w:rsid w:val="006B44AE"/>
    <w:rsid w:val="006B503A"/>
    <w:rsid w:val="006B5EA2"/>
    <w:rsid w:val="006B662F"/>
    <w:rsid w:val="006B67CF"/>
    <w:rsid w:val="006C145E"/>
    <w:rsid w:val="006C2C34"/>
    <w:rsid w:val="006C4097"/>
    <w:rsid w:val="006C543A"/>
    <w:rsid w:val="006C58FA"/>
    <w:rsid w:val="006D03C9"/>
    <w:rsid w:val="006D1494"/>
    <w:rsid w:val="006D32AA"/>
    <w:rsid w:val="006D3577"/>
    <w:rsid w:val="006D55A5"/>
    <w:rsid w:val="006D58CD"/>
    <w:rsid w:val="006D5F54"/>
    <w:rsid w:val="006D6C66"/>
    <w:rsid w:val="006E3BF9"/>
    <w:rsid w:val="006E44F3"/>
    <w:rsid w:val="006E6E9A"/>
    <w:rsid w:val="006F018C"/>
    <w:rsid w:val="006F33FF"/>
    <w:rsid w:val="006F3C5F"/>
    <w:rsid w:val="006F4A2F"/>
    <w:rsid w:val="006F4E3C"/>
    <w:rsid w:val="006F7234"/>
    <w:rsid w:val="0070106C"/>
    <w:rsid w:val="00701224"/>
    <w:rsid w:val="0070201D"/>
    <w:rsid w:val="00705829"/>
    <w:rsid w:val="007061AB"/>
    <w:rsid w:val="00707E04"/>
    <w:rsid w:val="00713683"/>
    <w:rsid w:val="007147D0"/>
    <w:rsid w:val="00714C76"/>
    <w:rsid w:val="00717191"/>
    <w:rsid w:val="00721E37"/>
    <w:rsid w:val="00724BB0"/>
    <w:rsid w:val="0072648E"/>
    <w:rsid w:val="00730956"/>
    <w:rsid w:val="00733A04"/>
    <w:rsid w:val="00733A87"/>
    <w:rsid w:val="00733B37"/>
    <w:rsid w:val="00737976"/>
    <w:rsid w:val="00737B89"/>
    <w:rsid w:val="00741443"/>
    <w:rsid w:val="00745365"/>
    <w:rsid w:val="00745EC4"/>
    <w:rsid w:val="007467A5"/>
    <w:rsid w:val="0074776E"/>
    <w:rsid w:val="00751F26"/>
    <w:rsid w:val="007552EC"/>
    <w:rsid w:val="007554CE"/>
    <w:rsid w:val="007565CA"/>
    <w:rsid w:val="00762E1E"/>
    <w:rsid w:val="0076508E"/>
    <w:rsid w:val="00765427"/>
    <w:rsid w:val="00765C9B"/>
    <w:rsid w:val="0076687C"/>
    <w:rsid w:val="007676C2"/>
    <w:rsid w:val="007743A7"/>
    <w:rsid w:val="007750C8"/>
    <w:rsid w:val="00775E96"/>
    <w:rsid w:val="007833C2"/>
    <w:rsid w:val="00783BE3"/>
    <w:rsid w:val="0079093A"/>
    <w:rsid w:val="00790D51"/>
    <w:rsid w:val="0079335E"/>
    <w:rsid w:val="007934E6"/>
    <w:rsid w:val="007957FB"/>
    <w:rsid w:val="00796190"/>
    <w:rsid w:val="0079637C"/>
    <w:rsid w:val="007A36FF"/>
    <w:rsid w:val="007A3D20"/>
    <w:rsid w:val="007A78B7"/>
    <w:rsid w:val="007B001C"/>
    <w:rsid w:val="007B104E"/>
    <w:rsid w:val="007B264D"/>
    <w:rsid w:val="007B5883"/>
    <w:rsid w:val="007B7F0A"/>
    <w:rsid w:val="007C0081"/>
    <w:rsid w:val="007C3921"/>
    <w:rsid w:val="007C45BC"/>
    <w:rsid w:val="007D13B7"/>
    <w:rsid w:val="007D2918"/>
    <w:rsid w:val="007D704C"/>
    <w:rsid w:val="007D7213"/>
    <w:rsid w:val="007E1B06"/>
    <w:rsid w:val="007E3DAD"/>
    <w:rsid w:val="007E3EBA"/>
    <w:rsid w:val="007E53F0"/>
    <w:rsid w:val="007E681D"/>
    <w:rsid w:val="007F0D4A"/>
    <w:rsid w:val="007F198A"/>
    <w:rsid w:val="007F2983"/>
    <w:rsid w:val="007F2E3D"/>
    <w:rsid w:val="007F3D20"/>
    <w:rsid w:val="008016BD"/>
    <w:rsid w:val="00801F3C"/>
    <w:rsid w:val="008026EB"/>
    <w:rsid w:val="00807064"/>
    <w:rsid w:val="008125D8"/>
    <w:rsid w:val="00812949"/>
    <w:rsid w:val="00813593"/>
    <w:rsid w:val="008143CD"/>
    <w:rsid w:val="008152A2"/>
    <w:rsid w:val="00815650"/>
    <w:rsid w:val="008166FD"/>
    <w:rsid w:val="0082438D"/>
    <w:rsid w:val="00824997"/>
    <w:rsid w:val="00826076"/>
    <w:rsid w:val="00827092"/>
    <w:rsid w:val="00831ABB"/>
    <w:rsid w:val="00831F5E"/>
    <w:rsid w:val="0083263E"/>
    <w:rsid w:val="00833398"/>
    <w:rsid w:val="00833972"/>
    <w:rsid w:val="00834DA7"/>
    <w:rsid w:val="0083520D"/>
    <w:rsid w:val="00835CDA"/>
    <w:rsid w:val="008368D6"/>
    <w:rsid w:val="00836B80"/>
    <w:rsid w:val="00837024"/>
    <w:rsid w:val="00837F56"/>
    <w:rsid w:val="00840C42"/>
    <w:rsid w:val="00843F2B"/>
    <w:rsid w:val="00850F11"/>
    <w:rsid w:val="00852FFB"/>
    <w:rsid w:val="00860193"/>
    <w:rsid w:val="0086504D"/>
    <w:rsid w:val="008662D4"/>
    <w:rsid w:val="0087086E"/>
    <w:rsid w:val="00870F48"/>
    <w:rsid w:val="00871649"/>
    <w:rsid w:val="00872B0C"/>
    <w:rsid w:val="00873A66"/>
    <w:rsid w:val="008743E1"/>
    <w:rsid w:val="00876057"/>
    <w:rsid w:val="008761B7"/>
    <w:rsid w:val="00876D56"/>
    <w:rsid w:val="0087777D"/>
    <w:rsid w:val="008777F3"/>
    <w:rsid w:val="00880030"/>
    <w:rsid w:val="008820FC"/>
    <w:rsid w:val="00882823"/>
    <w:rsid w:val="00887E4E"/>
    <w:rsid w:val="00891929"/>
    <w:rsid w:val="008926CD"/>
    <w:rsid w:val="00893082"/>
    <w:rsid w:val="00894F7C"/>
    <w:rsid w:val="00896742"/>
    <w:rsid w:val="00896897"/>
    <w:rsid w:val="00896C6F"/>
    <w:rsid w:val="008A3E51"/>
    <w:rsid w:val="008A684A"/>
    <w:rsid w:val="008A7D43"/>
    <w:rsid w:val="008B162F"/>
    <w:rsid w:val="008B2353"/>
    <w:rsid w:val="008B25EC"/>
    <w:rsid w:val="008B347B"/>
    <w:rsid w:val="008B4DC6"/>
    <w:rsid w:val="008B6480"/>
    <w:rsid w:val="008B775D"/>
    <w:rsid w:val="008C1677"/>
    <w:rsid w:val="008C1E98"/>
    <w:rsid w:val="008C25AE"/>
    <w:rsid w:val="008C48BA"/>
    <w:rsid w:val="008C7085"/>
    <w:rsid w:val="008C78B4"/>
    <w:rsid w:val="008D3D1D"/>
    <w:rsid w:val="008D4021"/>
    <w:rsid w:val="008D47E0"/>
    <w:rsid w:val="008D5CBA"/>
    <w:rsid w:val="008D63F9"/>
    <w:rsid w:val="008D7995"/>
    <w:rsid w:val="008D7F5B"/>
    <w:rsid w:val="008E3CEA"/>
    <w:rsid w:val="008E694E"/>
    <w:rsid w:val="008F14A7"/>
    <w:rsid w:val="008F5CA2"/>
    <w:rsid w:val="008F5E1F"/>
    <w:rsid w:val="008F629E"/>
    <w:rsid w:val="008F66B9"/>
    <w:rsid w:val="00900C64"/>
    <w:rsid w:val="00900E2E"/>
    <w:rsid w:val="00901602"/>
    <w:rsid w:val="009028E8"/>
    <w:rsid w:val="00903927"/>
    <w:rsid w:val="009062D0"/>
    <w:rsid w:val="00912EA2"/>
    <w:rsid w:val="00913C0F"/>
    <w:rsid w:val="0091511A"/>
    <w:rsid w:val="009177A5"/>
    <w:rsid w:val="00920156"/>
    <w:rsid w:val="009222DB"/>
    <w:rsid w:val="00923CDF"/>
    <w:rsid w:val="0092570A"/>
    <w:rsid w:val="00926E5B"/>
    <w:rsid w:val="00933A5A"/>
    <w:rsid w:val="00935507"/>
    <w:rsid w:val="00937658"/>
    <w:rsid w:val="00937888"/>
    <w:rsid w:val="00937D9C"/>
    <w:rsid w:val="00940734"/>
    <w:rsid w:val="00941C92"/>
    <w:rsid w:val="00941D1F"/>
    <w:rsid w:val="009464A8"/>
    <w:rsid w:val="009467F0"/>
    <w:rsid w:val="00950388"/>
    <w:rsid w:val="009536A8"/>
    <w:rsid w:val="00953F92"/>
    <w:rsid w:val="00954732"/>
    <w:rsid w:val="00954A47"/>
    <w:rsid w:val="009566B8"/>
    <w:rsid w:val="00957345"/>
    <w:rsid w:val="0095735A"/>
    <w:rsid w:val="00957486"/>
    <w:rsid w:val="00970462"/>
    <w:rsid w:val="00971586"/>
    <w:rsid w:val="00972578"/>
    <w:rsid w:val="00973712"/>
    <w:rsid w:val="009742A5"/>
    <w:rsid w:val="00983238"/>
    <w:rsid w:val="0098797D"/>
    <w:rsid w:val="00987FFD"/>
    <w:rsid w:val="00990790"/>
    <w:rsid w:val="00993AC9"/>
    <w:rsid w:val="00993C71"/>
    <w:rsid w:val="00993DCF"/>
    <w:rsid w:val="00994BF1"/>
    <w:rsid w:val="00996D0B"/>
    <w:rsid w:val="009972FA"/>
    <w:rsid w:val="009973BB"/>
    <w:rsid w:val="009977EB"/>
    <w:rsid w:val="009A3196"/>
    <w:rsid w:val="009A4E07"/>
    <w:rsid w:val="009A5F6A"/>
    <w:rsid w:val="009A7893"/>
    <w:rsid w:val="009B171B"/>
    <w:rsid w:val="009B23CB"/>
    <w:rsid w:val="009B27AA"/>
    <w:rsid w:val="009B2BCD"/>
    <w:rsid w:val="009B3397"/>
    <w:rsid w:val="009B45C7"/>
    <w:rsid w:val="009B6630"/>
    <w:rsid w:val="009C1154"/>
    <w:rsid w:val="009C1D1E"/>
    <w:rsid w:val="009C26FD"/>
    <w:rsid w:val="009C34A4"/>
    <w:rsid w:val="009C4BC2"/>
    <w:rsid w:val="009D08E0"/>
    <w:rsid w:val="009E2BD4"/>
    <w:rsid w:val="009E43BE"/>
    <w:rsid w:val="009E4936"/>
    <w:rsid w:val="009F38C6"/>
    <w:rsid w:val="009F4F77"/>
    <w:rsid w:val="009F7379"/>
    <w:rsid w:val="00A01F64"/>
    <w:rsid w:val="00A02A2D"/>
    <w:rsid w:val="00A206D0"/>
    <w:rsid w:val="00A21052"/>
    <w:rsid w:val="00A221A3"/>
    <w:rsid w:val="00A230F9"/>
    <w:rsid w:val="00A2424D"/>
    <w:rsid w:val="00A2579E"/>
    <w:rsid w:val="00A3132D"/>
    <w:rsid w:val="00A323EE"/>
    <w:rsid w:val="00A33848"/>
    <w:rsid w:val="00A40586"/>
    <w:rsid w:val="00A419F5"/>
    <w:rsid w:val="00A432DC"/>
    <w:rsid w:val="00A44F87"/>
    <w:rsid w:val="00A46700"/>
    <w:rsid w:val="00A46BDE"/>
    <w:rsid w:val="00A52907"/>
    <w:rsid w:val="00A531AF"/>
    <w:rsid w:val="00A5385E"/>
    <w:rsid w:val="00A603D8"/>
    <w:rsid w:val="00A61AC1"/>
    <w:rsid w:val="00A62496"/>
    <w:rsid w:val="00A63AA4"/>
    <w:rsid w:val="00A6681C"/>
    <w:rsid w:val="00A6709C"/>
    <w:rsid w:val="00A70759"/>
    <w:rsid w:val="00A74397"/>
    <w:rsid w:val="00A75558"/>
    <w:rsid w:val="00A81409"/>
    <w:rsid w:val="00A82AA9"/>
    <w:rsid w:val="00A83AE2"/>
    <w:rsid w:val="00A84737"/>
    <w:rsid w:val="00A84A48"/>
    <w:rsid w:val="00A90DE3"/>
    <w:rsid w:val="00A90E76"/>
    <w:rsid w:val="00A91024"/>
    <w:rsid w:val="00A91514"/>
    <w:rsid w:val="00A91F9A"/>
    <w:rsid w:val="00A96089"/>
    <w:rsid w:val="00AA1927"/>
    <w:rsid w:val="00AA2FF3"/>
    <w:rsid w:val="00AA5FD9"/>
    <w:rsid w:val="00AA730D"/>
    <w:rsid w:val="00AA7E70"/>
    <w:rsid w:val="00AB1CBA"/>
    <w:rsid w:val="00AB2B57"/>
    <w:rsid w:val="00AB2BE1"/>
    <w:rsid w:val="00AB36F5"/>
    <w:rsid w:val="00AB386D"/>
    <w:rsid w:val="00AB3A0F"/>
    <w:rsid w:val="00AB4045"/>
    <w:rsid w:val="00AB4C64"/>
    <w:rsid w:val="00AB4CE0"/>
    <w:rsid w:val="00AB60D2"/>
    <w:rsid w:val="00AB70AE"/>
    <w:rsid w:val="00AC4C47"/>
    <w:rsid w:val="00AC6047"/>
    <w:rsid w:val="00AC60CE"/>
    <w:rsid w:val="00AC63A4"/>
    <w:rsid w:val="00AC7BD9"/>
    <w:rsid w:val="00AD1AC8"/>
    <w:rsid w:val="00AD4C08"/>
    <w:rsid w:val="00AD53C3"/>
    <w:rsid w:val="00AE060D"/>
    <w:rsid w:val="00AE0C9D"/>
    <w:rsid w:val="00AE1E88"/>
    <w:rsid w:val="00AE200E"/>
    <w:rsid w:val="00AE298E"/>
    <w:rsid w:val="00AF5CC5"/>
    <w:rsid w:val="00AF7EEE"/>
    <w:rsid w:val="00B00230"/>
    <w:rsid w:val="00B0059F"/>
    <w:rsid w:val="00B02A0D"/>
    <w:rsid w:val="00B03F13"/>
    <w:rsid w:val="00B13FFD"/>
    <w:rsid w:val="00B15BF9"/>
    <w:rsid w:val="00B1700C"/>
    <w:rsid w:val="00B22843"/>
    <w:rsid w:val="00B228D3"/>
    <w:rsid w:val="00B241D5"/>
    <w:rsid w:val="00B25BC0"/>
    <w:rsid w:val="00B26567"/>
    <w:rsid w:val="00B27697"/>
    <w:rsid w:val="00B31898"/>
    <w:rsid w:val="00B31D39"/>
    <w:rsid w:val="00B33033"/>
    <w:rsid w:val="00B340C5"/>
    <w:rsid w:val="00B36662"/>
    <w:rsid w:val="00B369BC"/>
    <w:rsid w:val="00B36D6E"/>
    <w:rsid w:val="00B402E8"/>
    <w:rsid w:val="00B407C9"/>
    <w:rsid w:val="00B409FA"/>
    <w:rsid w:val="00B4165B"/>
    <w:rsid w:val="00B4315B"/>
    <w:rsid w:val="00B445A4"/>
    <w:rsid w:val="00B46F28"/>
    <w:rsid w:val="00B51C30"/>
    <w:rsid w:val="00B520BA"/>
    <w:rsid w:val="00B52619"/>
    <w:rsid w:val="00B56792"/>
    <w:rsid w:val="00B57AF5"/>
    <w:rsid w:val="00B6179D"/>
    <w:rsid w:val="00B6252B"/>
    <w:rsid w:val="00B6425C"/>
    <w:rsid w:val="00B72558"/>
    <w:rsid w:val="00B72C16"/>
    <w:rsid w:val="00B73A1E"/>
    <w:rsid w:val="00B73E0C"/>
    <w:rsid w:val="00B75EC3"/>
    <w:rsid w:val="00B76B72"/>
    <w:rsid w:val="00B77155"/>
    <w:rsid w:val="00B801AF"/>
    <w:rsid w:val="00B801F9"/>
    <w:rsid w:val="00B80476"/>
    <w:rsid w:val="00B80F62"/>
    <w:rsid w:val="00B8329B"/>
    <w:rsid w:val="00B839F5"/>
    <w:rsid w:val="00B87E67"/>
    <w:rsid w:val="00B930C4"/>
    <w:rsid w:val="00B93FBA"/>
    <w:rsid w:val="00B95A2F"/>
    <w:rsid w:val="00BA03F0"/>
    <w:rsid w:val="00BA0742"/>
    <w:rsid w:val="00BA205A"/>
    <w:rsid w:val="00BA50DE"/>
    <w:rsid w:val="00BA7D9B"/>
    <w:rsid w:val="00BB4F8D"/>
    <w:rsid w:val="00BB5197"/>
    <w:rsid w:val="00BB67CD"/>
    <w:rsid w:val="00BC2387"/>
    <w:rsid w:val="00BC3BA6"/>
    <w:rsid w:val="00BC3DC7"/>
    <w:rsid w:val="00BC56B1"/>
    <w:rsid w:val="00BC5E1E"/>
    <w:rsid w:val="00BC6F1F"/>
    <w:rsid w:val="00BD11D6"/>
    <w:rsid w:val="00BD2466"/>
    <w:rsid w:val="00BD35C6"/>
    <w:rsid w:val="00BD446D"/>
    <w:rsid w:val="00BD5569"/>
    <w:rsid w:val="00BD6A0C"/>
    <w:rsid w:val="00BE23B8"/>
    <w:rsid w:val="00BE2734"/>
    <w:rsid w:val="00BE72D1"/>
    <w:rsid w:val="00BE7C12"/>
    <w:rsid w:val="00BE7E75"/>
    <w:rsid w:val="00BF0EB5"/>
    <w:rsid w:val="00BF10CB"/>
    <w:rsid w:val="00BF1F70"/>
    <w:rsid w:val="00BF22F0"/>
    <w:rsid w:val="00BF235A"/>
    <w:rsid w:val="00BF3AF4"/>
    <w:rsid w:val="00BF3E2C"/>
    <w:rsid w:val="00BF4694"/>
    <w:rsid w:val="00C05F34"/>
    <w:rsid w:val="00C11E32"/>
    <w:rsid w:val="00C12588"/>
    <w:rsid w:val="00C1639A"/>
    <w:rsid w:val="00C1649F"/>
    <w:rsid w:val="00C16941"/>
    <w:rsid w:val="00C17922"/>
    <w:rsid w:val="00C21AE8"/>
    <w:rsid w:val="00C24C9A"/>
    <w:rsid w:val="00C24D12"/>
    <w:rsid w:val="00C25F8F"/>
    <w:rsid w:val="00C2721F"/>
    <w:rsid w:val="00C27D29"/>
    <w:rsid w:val="00C31A8F"/>
    <w:rsid w:val="00C31E31"/>
    <w:rsid w:val="00C3230E"/>
    <w:rsid w:val="00C32BE9"/>
    <w:rsid w:val="00C35AB5"/>
    <w:rsid w:val="00C37A1B"/>
    <w:rsid w:val="00C431BE"/>
    <w:rsid w:val="00C441B4"/>
    <w:rsid w:val="00C46751"/>
    <w:rsid w:val="00C46E81"/>
    <w:rsid w:val="00C478E5"/>
    <w:rsid w:val="00C5182B"/>
    <w:rsid w:val="00C525DB"/>
    <w:rsid w:val="00C546A8"/>
    <w:rsid w:val="00C554DA"/>
    <w:rsid w:val="00C5660D"/>
    <w:rsid w:val="00C61038"/>
    <w:rsid w:val="00C617CE"/>
    <w:rsid w:val="00C66A55"/>
    <w:rsid w:val="00C718DA"/>
    <w:rsid w:val="00C7674C"/>
    <w:rsid w:val="00C776E0"/>
    <w:rsid w:val="00C8028F"/>
    <w:rsid w:val="00C81023"/>
    <w:rsid w:val="00C81D52"/>
    <w:rsid w:val="00C8428F"/>
    <w:rsid w:val="00C84FC7"/>
    <w:rsid w:val="00C87511"/>
    <w:rsid w:val="00C87A5E"/>
    <w:rsid w:val="00C91595"/>
    <w:rsid w:val="00C91A45"/>
    <w:rsid w:val="00C93AC6"/>
    <w:rsid w:val="00C94C70"/>
    <w:rsid w:val="00CA243A"/>
    <w:rsid w:val="00CA2E3D"/>
    <w:rsid w:val="00CA3526"/>
    <w:rsid w:val="00CA43BB"/>
    <w:rsid w:val="00CA4807"/>
    <w:rsid w:val="00CA7B0F"/>
    <w:rsid w:val="00CB04ED"/>
    <w:rsid w:val="00CB2DBA"/>
    <w:rsid w:val="00CB6253"/>
    <w:rsid w:val="00CB6D74"/>
    <w:rsid w:val="00CB751D"/>
    <w:rsid w:val="00CB77EA"/>
    <w:rsid w:val="00CC00BD"/>
    <w:rsid w:val="00CC01E7"/>
    <w:rsid w:val="00CC0D86"/>
    <w:rsid w:val="00CC4779"/>
    <w:rsid w:val="00CC4B1C"/>
    <w:rsid w:val="00CC6EC1"/>
    <w:rsid w:val="00CC73F5"/>
    <w:rsid w:val="00CC7C38"/>
    <w:rsid w:val="00CC7D0A"/>
    <w:rsid w:val="00CD5A5C"/>
    <w:rsid w:val="00CD5AB3"/>
    <w:rsid w:val="00CD7D21"/>
    <w:rsid w:val="00CE481E"/>
    <w:rsid w:val="00CE562F"/>
    <w:rsid w:val="00CE5BBA"/>
    <w:rsid w:val="00CE613A"/>
    <w:rsid w:val="00CE665B"/>
    <w:rsid w:val="00CE69CD"/>
    <w:rsid w:val="00CF0D65"/>
    <w:rsid w:val="00CF4F27"/>
    <w:rsid w:val="00CF50BE"/>
    <w:rsid w:val="00CF75E9"/>
    <w:rsid w:val="00D01C6D"/>
    <w:rsid w:val="00D023A5"/>
    <w:rsid w:val="00D0570D"/>
    <w:rsid w:val="00D05E78"/>
    <w:rsid w:val="00D06D85"/>
    <w:rsid w:val="00D15880"/>
    <w:rsid w:val="00D16884"/>
    <w:rsid w:val="00D16B37"/>
    <w:rsid w:val="00D16EC3"/>
    <w:rsid w:val="00D17F20"/>
    <w:rsid w:val="00D2274A"/>
    <w:rsid w:val="00D22B36"/>
    <w:rsid w:val="00D24209"/>
    <w:rsid w:val="00D24BDC"/>
    <w:rsid w:val="00D26952"/>
    <w:rsid w:val="00D26B71"/>
    <w:rsid w:val="00D32522"/>
    <w:rsid w:val="00D33468"/>
    <w:rsid w:val="00D35BB8"/>
    <w:rsid w:val="00D402B2"/>
    <w:rsid w:val="00D44825"/>
    <w:rsid w:val="00D466E4"/>
    <w:rsid w:val="00D50450"/>
    <w:rsid w:val="00D505CA"/>
    <w:rsid w:val="00D51814"/>
    <w:rsid w:val="00D51AC0"/>
    <w:rsid w:val="00D52E43"/>
    <w:rsid w:val="00D534DA"/>
    <w:rsid w:val="00D60501"/>
    <w:rsid w:val="00D6268F"/>
    <w:rsid w:val="00D6408E"/>
    <w:rsid w:val="00D646C0"/>
    <w:rsid w:val="00D71F7B"/>
    <w:rsid w:val="00D73478"/>
    <w:rsid w:val="00D73752"/>
    <w:rsid w:val="00D75CE2"/>
    <w:rsid w:val="00D8048C"/>
    <w:rsid w:val="00D80725"/>
    <w:rsid w:val="00D82E8F"/>
    <w:rsid w:val="00D87CC2"/>
    <w:rsid w:val="00D92470"/>
    <w:rsid w:val="00D939A9"/>
    <w:rsid w:val="00D95051"/>
    <w:rsid w:val="00D956A3"/>
    <w:rsid w:val="00DA031A"/>
    <w:rsid w:val="00DA0679"/>
    <w:rsid w:val="00DA2A13"/>
    <w:rsid w:val="00DA37BC"/>
    <w:rsid w:val="00DA7B3A"/>
    <w:rsid w:val="00DB0524"/>
    <w:rsid w:val="00DB3663"/>
    <w:rsid w:val="00DB56A2"/>
    <w:rsid w:val="00DB6709"/>
    <w:rsid w:val="00DC0281"/>
    <w:rsid w:val="00DC037E"/>
    <w:rsid w:val="00DC0E1D"/>
    <w:rsid w:val="00DC23D4"/>
    <w:rsid w:val="00DC2851"/>
    <w:rsid w:val="00DC3235"/>
    <w:rsid w:val="00DC50ED"/>
    <w:rsid w:val="00DC5F70"/>
    <w:rsid w:val="00DC647A"/>
    <w:rsid w:val="00DC770E"/>
    <w:rsid w:val="00DD086E"/>
    <w:rsid w:val="00DD5944"/>
    <w:rsid w:val="00DE22BC"/>
    <w:rsid w:val="00DE3AC4"/>
    <w:rsid w:val="00DE52A2"/>
    <w:rsid w:val="00DE6520"/>
    <w:rsid w:val="00DF1B9B"/>
    <w:rsid w:val="00DF1F60"/>
    <w:rsid w:val="00DF4358"/>
    <w:rsid w:val="00DF7BB3"/>
    <w:rsid w:val="00E00685"/>
    <w:rsid w:val="00E02433"/>
    <w:rsid w:val="00E03058"/>
    <w:rsid w:val="00E0325C"/>
    <w:rsid w:val="00E03381"/>
    <w:rsid w:val="00E04622"/>
    <w:rsid w:val="00E05012"/>
    <w:rsid w:val="00E0598B"/>
    <w:rsid w:val="00E05A76"/>
    <w:rsid w:val="00E10D48"/>
    <w:rsid w:val="00E11500"/>
    <w:rsid w:val="00E12530"/>
    <w:rsid w:val="00E12CF3"/>
    <w:rsid w:val="00E15147"/>
    <w:rsid w:val="00E15AD3"/>
    <w:rsid w:val="00E17148"/>
    <w:rsid w:val="00E1782E"/>
    <w:rsid w:val="00E2112A"/>
    <w:rsid w:val="00E25574"/>
    <w:rsid w:val="00E257FA"/>
    <w:rsid w:val="00E26653"/>
    <w:rsid w:val="00E302CA"/>
    <w:rsid w:val="00E307A4"/>
    <w:rsid w:val="00E317C8"/>
    <w:rsid w:val="00E34C99"/>
    <w:rsid w:val="00E3575D"/>
    <w:rsid w:val="00E35BF9"/>
    <w:rsid w:val="00E4038D"/>
    <w:rsid w:val="00E4093C"/>
    <w:rsid w:val="00E43A46"/>
    <w:rsid w:val="00E45DA6"/>
    <w:rsid w:val="00E461FA"/>
    <w:rsid w:val="00E465C0"/>
    <w:rsid w:val="00E5091B"/>
    <w:rsid w:val="00E52110"/>
    <w:rsid w:val="00E5213B"/>
    <w:rsid w:val="00E523AA"/>
    <w:rsid w:val="00E52B3D"/>
    <w:rsid w:val="00E53C6C"/>
    <w:rsid w:val="00E57720"/>
    <w:rsid w:val="00E6253D"/>
    <w:rsid w:val="00E63278"/>
    <w:rsid w:val="00E64966"/>
    <w:rsid w:val="00E651D2"/>
    <w:rsid w:val="00E65329"/>
    <w:rsid w:val="00E665AE"/>
    <w:rsid w:val="00E67AE2"/>
    <w:rsid w:val="00E67E79"/>
    <w:rsid w:val="00E70F6F"/>
    <w:rsid w:val="00E71A1A"/>
    <w:rsid w:val="00E7665E"/>
    <w:rsid w:val="00E830B9"/>
    <w:rsid w:val="00E8312B"/>
    <w:rsid w:val="00E85053"/>
    <w:rsid w:val="00E86531"/>
    <w:rsid w:val="00E901D7"/>
    <w:rsid w:val="00E9073B"/>
    <w:rsid w:val="00E90BAC"/>
    <w:rsid w:val="00E91AA4"/>
    <w:rsid w:val="00E94147"/>
    <w:rsid w:val="00E9449A"/>
    <w:rsid w:val="00E9454B"/>
    <w:rsid w:val="00E94CA7"/>
    <w:rsid w:val="00E967E2"/>
    <w:rsid w:val="00E9684A"/>
    <w:rsid w:val="00E969C2"/>
    <w:rsid w:val="00E96D3A"/>
    <w:rsid w:val="00EA0680"/>
    <w:rsid w:val="00EA0FF6"/>
    <w:rsid w:val="00EA2018"/>
    <w:rsid w:val="00EA59B4"/>
    <w:rsid w:val="00EA6A89"/>
    <w:rsid w:val="00EB20E6"/>
    <w:rsid w:val="00EB2AC9"/>
    <w:rsid w:val="00EB4101"/>
    <w:rsid w:val="00EB6CC4"/>
    <w:rsid w:val="00EB7A47"/>
    <w:rsid w:val="00EC198E"/>
    <w:rsid w:val="00EC4D40"/>
    <w:rsid w:val="00EC56D2"/>
    <w:rsid w:val="00EC68E3"/>
    <w:rsid w:val="00ED06AE"/>
    <w:rsid w:val="00ED367D"/>
    <w:rsid w:val="00ED38E0"/>
    <w:rsid w:val="00ED3E8D"/>
    <w:rsid w:val="00ED57E7"/>
    <w:rsid w:val="00ED5EC6"/>
    <w:rsid w:val="00ED67B8"/>
    <w:rsid w:val="00ED6A33"/>
    <w:rsid w:val="00EE135A"/>
    <w:rsid w:val="00EE32C0"/>
    <w:rsid w:val="00EE392B"/>
    <w:rsid w:val="00EE421E"/>
    <w:rsid w:val="00EE7673"/>
    <w:rsid w:val="00EF0AFD"/>
    <w:rsid w:val="00EF0BC3"/>
    <w:rsid w:val="00EF0D09"/>
    <w:rsid w:val="00EF118A"/>
    <w:rsid w:val="00EF1297"/>
    <w:rsid w:val="00EF2017"/>
    <w:rsid w:val="00EF25CC"/>
    <w:rsid w:val="00EF5877"/>
    <w:rsid w:val="00F00133"/>
    <w:rsid w:val="00F01F22"/>
    <w:rsid w:val="00F030E8"/>
    <w:rsid w:val="00F0336F"/>
    <w:rsid w:val="00F036E1"/>
    <w:rsid w:val="00F05FE0"/>
    <w:rsid w:val="00F06257"/>
    <w:rsid w:val="00F06A07"/>
    <w:rsid w:val="00F06C5C"/>
    <w:rsid w:val="00F10B2B"/>
    <w:rsid w:val="00F117B7"/>
    <w:rsid w:val="00F11F98"/>
    <w:rsid w:val="00F132E7"/>
    <w:rsid w:val="00F15796"/>
    <w:rsid w:val="00F163D3"/>
    <w:rsid w:val="00F206D7"/>
    <w:rsid w:val="00F215BC"/>
    <w:rsid w:val="00F21606"/>
    <w:rsid w:val="00F25074"/>
    <w:rsid w:val="00F32056"/>
    <w:rsid w:val="00F3221A"/>
    <w:rsid w:val="00F3500E"/>
    <w:rsid w:val="00F35099"/>
    <w:rsid w:val="00F3592A"/>
    <w:rsid w:val="00F36EB6"/>
    <w:rsid w:val="00F374C0"/>
    <w:rsid w:val="00F443D7"/>
    <w:rsid w:val="00F44B3C"/>
    <w:rsid w:val="00F509E2"/>
    <w:rsid w:val="00F51112"/>
    <w:rsid w:val="00F5133D"/>
    <w:rsid w:val="00F51A48"/>
    <w:rsid w:val="00F562B9"/>
    <w:rsid w:val="00F56778"/>
    <w:rsid w:val="00F6148F"/>
    <w:rsid w:val="00F62230"/>
    <w:rsid w:val="00F6291E"/>
    <w:rsid w:val="00F645EE"/>
    <w:rsid w:val="00F649C0"/>
    <w:rsid w:val="00F660AB"/>
    <w:rsid w:val="00F728F6"/>
    <w:rsid w:val="00F73CDB"/>
    <w:rsid w:val="00F7532F"/>
    <w:rsid w:val="00F76045"/>
    <w:rsid w:val="00F76429"/>
    <w:rsid w:val="00F82220"/>
    <w:rsid w:val="00F8357F"/>
    <w:rsid w:val="00F83D14"/>
    <w:rsid w:val="00F87E85"/>
    <w:rsid w:val="00F910FB"/>
    <w:rsid w:val="00F92094"/>
    <w:rsid w:val="00F96CBD"/>
    <w:rsid w:val="00FA0C6E"/>
    <w:rsid w:val="00FA0E83"/>
    <w:rsid w:val="00FA1379"/>
    <w:rsid w:val="00FA4760"/>
    <w:rsid w:val="00FA602A"/>
    <w:rsid w:val="00FA790A"/>
    <w:rsid w:val="00FB43BF"/>
    <w:rsid w:val="00FC2E21"/>
    <w:rsid w:val="00FC617E"/>
    <w:rsid w:val="00FC6589"/>
    <w:rsid w:val="00FC65AC"/>
    <w:rsid w:val="00FD2BAD"/>
    <w:rsid w:val="00FD2D4A"/>
    <w:rsid w:val="00FD5413"/>
    <w:rsid w:val="00FD592B"/>
    <w:rsid w:val="00FE6B9D"/>
    <w:rsid w:val="00FE753C"/>
    <w:rsid w:val="00FE792C"/>
    <w:rsid w:val="00FF0C5B"/>
    <w:rsid w:val="00FF2308"/>
    <w:rsid w:val="00FF3119"/>
    <w:rsid w:val="00FF34EC"/>
    <w:rsid w:val="00FF37B1"/>
    <w:rsid w:val="00FF5A5B"/>
    <w:rsid w:val="00FF5D9B"/>
    <w:rsid w:val="00FF71A8"/>
    <w:rsid w:val="02777601"/>
    <w:rsid w:val="1BB2E045"/>
    <w:rsid w:val="412CC15C"/>
    <w:rsid w:val="4B9266B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705829"/>
    <w:pPr>
      <w:keepNext/>
      <w:numPr>
        <w:ilvl w:val="2"/>
        <w:numId w:val="1"/>
      </w:numPr>
      <w:spacing w:before="120" w:after="120"/>
      <w:ind w:left="864" w:hangingChars="360" w:hanging="864"/>
      <w:outlineLvl w:val="2"/>
    </w:pPr>
    <w:rPr>
      <w:rFonts w:ascii="Arial" w:hAnsi="Arial"/>
      <w:b/>
      <w:sz w:val="24"/>
      <w:lang w:eastAsia="zh-CN"/>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Revision">
    <w:name w:val="Revision"/>
    <w:hidden/>
    <w:uiPriority w:val="99"/>
    <w:semiHidden/>
    <w:rsid w:val="004C701B"/>
    <w:rPr>
      <w:lang w:val="en-GB" w:eastAsia="en-US"/>
    </w:rPr>
  </w:style>
  <w:style w:type="character" w:customStyle="1" w:styleId="UnresolvedMention">
    <w:name w:val="Unresolved Mention"/>
    <w:basedOn w:val="DefaultParagraphFont"/>
    <w:uiPriority w:val="99"/>
    <w:semiHidden/>
    <w:unhideWhenUsed/>
    <w:rsid w:val="00993AC9"/>
    <w:rPr>
      <w:color w:val="605E5C"/>
      <w:shd w:val="clear" w:color="auto" w:fill="E1DFDD"/>
    </w:rPr>
  </w:style>
  <w:style w:type="character" w:customStyle="1"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BalloonText">
    <w:name w:val="Balloon Text"/>
    <w:basedOn w:val="Normal"/>
    <w:link w:val="BalloonTextChar"/>
    <w:semiHidden/>
    <w:unhideWhenUsed/>
    <w:rsid w:val="00A3132D"/>
    <w:rPr>
      <w:sz w:val="18"/>
      <w:szCs w:val="18"/>
    </w:rPr>
  </w:style>
  <w:style w:type="character" w:customStyle="1" w:styleId="BalloonTextChar">
    <w:name w:val="Balloon Text Char"/>
    <w:basedOn w:val="DefaultParagraphFont"/>
    <w:link w:val="BalloonText"/>
    <w:semiHidden/>
    <w:rsid w:val="00A3132D"/>
    <w:rPr>
      <w:sz w:val="18"/>
      <w:szCs w:val="18"/>
      <w:lang w:val="en-GB" w:eastAsia="en-US"/>
    </w:rPr>
  </w:style>
  <w:style w:type="table" w:styleId="LightList-Accent1">
    <w:name w:val="Light List Accent 1"/>
    <w:basedOn w:val="TableNormal"/>
    <w:uiPriority w:val="61"/>
    <w:rsid w:val="00604B10"/>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ListParagraph">
    <w:name w:val="List Paragraph"/>
    <w:basedOn w:val="Normal"/>
    <w:uiPriority w:val="34"/>
    <w:qFormat/>
    <w:rsid w:val="006F33FF"/>
    <w:pPr>
      <w:ind w:firstLineChars="200" w:firstLine="420"/>
    </w:pPr>
  </w:style>
  <w:style w:type="paragraph" w:styleId="NormalWeb">
    <w:name w:val="Normal (Web)"/>
    <w:basedOn w:val="Normal"/>
    <w:uiPriority w:val="99"/>
    <w:unhideWhenUsed/>
    <w:rsid w:val="008D7995"/>
    <w:pPr>
      <w:spacing w:before="100" w:beforeAutospacing="1" w:after="100" w:afterAutospacing="1"/>
    </w:pPr>
    <w:rPr>
      <w:rFonts w:ascii="宋体" w:eastAsia="宋体" w:hAnsi="宋体" w:cs="宋体"/>
      <w:sz w:val="24"/>
      <w:szCs w:val="24"/>
      <w:lang w:val="en-US" w:eastAsia="zh-CN"/>
    </w:rPr>
  </w:style>
  <w:style w:type="paragraph" w:customStyle="1" w:styleId="Note">
    <w:name w:val="Note"/>
    <w:basedOn w:val="Normal"/>
    <w:next w:val="Normal"/>
    <w:rsid w:val="005F66B8"/>
    <w:pPr>
      <w:tabs>
        <w:tab w:val="left" w:pos="284"/>
        <w:tab w:val="left" w:pos="1134"/>
        <w:tab w:val="left" w:pos="1871"/>
        <w:tab w:val="left" w:pos="2268"/>
      </w:tabs>
      <w:overflowPunct w:val="0"/>
      <w:autoSpaceDE w:val="0"/>
      <w:autoSpaceDN w:val="0"/>
      <w:adjustRightInd w:val="0"/>
      <w:spacing w:before="80"/>
      <w:textAlignment w:val="baseline"/>
    </w:pPr>
    <w:rPr>
      <w:sz w:val="22"/>
    </w:rPr>
  </w:style>
  <w:style w:type="paragraph" w:customStyle="1" w:styleId="Tabletitle">
    <w:name w:val="Table_title"/>
    <w:basedOn w:val="Normal"/>
    <w:next w:val="Tabletext"/>
    <w:rsid w:val="005F66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rsid w:val="005F66B8"/>
    <w:pPr>
      <w:overflowPunct w:val="0"/>
      <w:autoSpaceDE w:val="0"/>
      <w:autoSpaceDN w:val="0"/>
      <w:adjustRightInd w:val="0"/>
      <w:textAlignment w:val="baseline"/>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705829"/>
    <w:pPr>
      <w:keepNext/>
      <w:numPr>
        <w:ilvl w:val="2"/>
        <w:numId w:val="1"/>
      </w:numPr>
      <w:spacing w:before="120" w:after="120"/>
      <w:ind w:left="864" w:hangingChars="360" w:hanging="864"/>
      <w:outlineLvl w:val="2"/>
    </w:pPr>
    <w:rPr>
      <w:rFonts w:ascii="Arial" w:hAnsi="Arial"/>
      <w:b/>
      <w:sz w:val="24"/>
      <w:lang w:eastAsia="zh-CN"/>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Revision">
    <w:name w:val="Revision"/>
    <w:hidden/>
    <w:uiPriority w:val="99"/>
    <w:semiHidden/>
    <w:rsid w:val="004C701B"/>
    <w:rPr>
      <w:lang w:val="en-GB" w:eastAsia="en-US"/>
    </w:rPr>
  </w:style>
  <w:style w:type="character" w:customStyle="1" w:styleId="UnresolvedMention">
    <w:name w:val="Unresolved Mention"/>
    <w:basedOn w:val="DefaultParagraphFont"/>
    <w:uiPriority w:val="99"/>
    <w:semiHidden/>
    <w:unhideWhenUsed/>
    <w:rsid w:val="00993AC9"/>
    <w:rPr>
      <w:color w:val="605E5C"/>
      <w:shd w:val="clear" w:color="auto" w:fill="E1DFDD"/>
    </w:rPr>
  </w:style>
  <w:style w:type="character" w:customStyle="1"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BalloonText">
    <w:name w:val="Balloon Text"/>
    <w:basedOn w:val="Normal"/>
    <w:link w:val="BalloonTextChar"/>
    <w:semiHidden/>
    <w:unhideWhenUsed/>
    <w:rsid w:val="00A3132D"/>
    <w:rPr>
      <w:sz w:val="18"/>
      <w:szCs w:val="18"/>
    </w:rPr>
  </w:style>
  <w:style w:type="character" w:customStyle="1" w:styleId="BalloonTextChar">
    <w:name w:val="Balloon Text Char"/>
    <w:basedOn w:val="DefaultParagraphFont"/>
    <w:link w:val="BalloonText"/>
    <w:semiHidden/>
    <w:rsid w:val="00A3132D"/>
    <w:rPr>
      <w:sz w:val="18"/>
      <w:szCs w:val="18"/>
      <w:lang w:val="en-GB" w:eastAsia="en-US"/>
    </w:rPr>
  </w:style>
  <w:style w:type="table" w:styleId="LightList-Accent1">
    <w:name w:val="Light List Accent 1"/>
    <w:basedOn w:val="TableNormal"/>
    <w:uiPriority w:val="61"/>
    <w:rsid w:val="00604B10"/>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ListParagraph">
    <w:name w:val="List Paragraph"/>
    <w:basedOn w:val="Normal"/>
    <w:uiPriority w:val="34"/>
    <w:qFormat/>
    <w:rsid w:val="006F33FF"/>
    <w:pPr>
      <w:ind w:firstLineChars="200" w:firstLine="420"/>
    </w:pPr>
  </w:style>
  <w:style w:type="paragraph" w:styleId="NormalWeb">
    <w:name w:val="Normal (Web)"/>
    <w:basedOn w:val="Normal"/>
    <w:uiPriority w:val="99"/>
    <w:unhideWhenUsed/>
    <w:rsid w:val="008D7995"/>
    <w:pPr>
      <w:spacing w:before="100" w:beforeAutospacing="1" w:after="100" w:afterAutospacing="1"/>
    </w:pPr>
    <w:rPr>
      <w:rFonts w:ascii="宋体" w:eastAsia="宋体" w:hAnsi="宋体" w:cs="宋体"/>
      <w:sz w:val="24"/>
      <w:szCs w:val="24"/>
      <w:lang w:val="en-US" w:eastAsia="zh-CN"/>
    </w:rPr>
  </w:style>
  <w:style w:type="paragraph" w:customStyle="1" w:styleId="Note">
    <w:name w:val="Note"/>
    <w:basedOn w:val="Normal"/>
    <w:next w:val="Normal"/>
    <w:rsid w:val="005F66B8"/>
    <w:pPr>
      <w:tabs>
        <w:tab w:val="left" w:pos="284"/>
        <w:tab w:val="left" w:pos="1134"/>
        <w:tab w:val="left" w:pos="1871"/>
        <w:tab w:val="left" w:pos="2268"/>
      </w:tabs>
      <w:overflowPunct w:val="0"/>
      <w:autoSpaceDE w:val="0"/>
      <w:autoSpaceDN w:val="0"/>
      <w:adjustRightInd w:val="0"/>
      <w:spacing w:before="80"/>
      <w:textAlignment w:val="baseline"/>
    </w:pPr>
    <w:rPr>
      <w:sz w:val="22"/>
    </w:rPr>
  </w:style>
  <w:style w:type="paragraph" w:customStyle="1" w:styleId="Tabletitle">
    <w:name w:val="Table_title"/>
    <w:basedOn w:val="Normal"/>
    <w:next w:val="Tabletext"/>
    <w:rsid w:val="005F66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rsid w:val="005F66B8"/>
    <w:pPr>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22440">
      <w:bodyDiv w:val="1"/>
      <w:marLeft w:val="0"/>
      <w:marRight w:val="0"/>
      <w:marTop w:val="0"/>
      <w:marBottom w:val="0"/>
      <w:divBdr>
        <w:top w:val="none" w:sz="0" w:space="0" w:color="auto"/>
        <w:left w:val="none" w:sz="0" w:space="0" w:color="auto"/>
        <w:bottom w:val="none" w:sz="0" w:space="0" w:color="auto"/>
        <w:right w:val="none" w:sz="0" w:space="0" w:color="auto"/>
      </w:divBdr>
    </w:div>
    <w:div w:id="682324139">
      <w:bodyDiv w:val="1"/>
      <w:marLeft w:val="0"/>
      <w:marRight w:val="0"/>
      <w:marTop w:val="0"/>
      <w:marBottom w:val="0"/>
      <w:divBdr>
        <w:top w:val="none" w:sz="0" w:space="0" w:color="auto"/>
        <w:left w:val="none" w:sz="0" w:space="0" w:color="auto"/>
        <w:bottom w:val="none" w:sz="0" w:space="0" w:color="auto"/>
        <w:right w:val="none" w:sz="0" w:space="0" w:color="auto"/>
      </w:divBdr>
      <w:divsChild>
        <w:div w:id="1225070461">
          <w:marLeft w:val="360"/>
          <w:marRight w:val="0"/>
          <w:marTop w:val="120"/>
          <w:marBottom w:val="0"/>
          <w:divBdr>
            <w:top w:val="none" w:sz="0" w:space="0" w:color="auto"/>
            <w:left w:val="none" w:sz="0" w:space="0" w:color="auto"/>
            <w:bottom w:val="none" w:sz="0" w:space="0" w:color="auto"/>
            <w:right w:val="none" w:sz="0" w:space="0" w:color="auto"/>
          </w:divBdr>
        </w:div>
      </w:divsChild>
    </w:div>
    <w:div w:id="706295474">
      <w:bodyDiv w:val="1"/>
      <w:marLeft w:val="0"/>
      <w:marRight w:val="0"/>
      <w:marTop w:val="0"/>
      <w:marBottom w:val="0"/>
      <w:divBdr>
        <w:top w:val="none" w:sz="0" w:space="0" w:color="auto"/>
        <w:left w:val="none" w:sz="0" w:space="0" w:color="auto"/>
        <w:bottom w:val="none" w:sz="0" w:space="0" w:color="auto"/>
        <w:right w:val="none" w:sz="0" w:space="0" w:color="auto"/>
      </w:divBdr>
      <w:divsChild>
        <w:div w:id="218520927">
          <w:marLeft w:val="2606"/>
          <w:marRight w:val="0"/>
          <w:marTop w:val="100"/>
          <w:marBottom w:val="0"/>
          <w:divBdr>
            <w:top w:val="none" w:sz="0" w:space="0" w:color="auto"/>
            <w:left w:val="none" w:sz="0" w:space="0" w:color="auto"/>
            <w:bottom w:val="none" w:sz="0" w:space="0" w:color="auto"/>
            <w:right w:val="none" w:sz="0" w:space="0" w:color="auto"/>
          </w:divBdr>
        </w:div>
      </w:divsChild>
    </w:div>
    <w:div w:id="784351048">
      <w:bodyDiv w:val="1"/>
      <w:marLeft w:val="0"/>
      <w:marRight w:val="0"/>
      <w:marTop w:val="0"/>
      <w:marBottom w:val="0"/>
      <w:divBdr>
        <w:top w:val="none" w:sz="0" w:space="0" w:color="auto"/>
        <w:left w:val="none" w:sz="0" w:space="0" w:color="auto"/>
        <w:bottom w:val="none" w:sz="0" w:space="0" w:color="auto"/>
        <w:right w:val="none" w:sz="0" w:space="0" w:color="auto"/>
      </w:divBdr>
      <w:divsChild>
        <w:div w:id="673414494">
          <w:marLeft w:val="1080"/>
          <w:marRight w:val="0"/>
          <w:marTop w:val="100"/>
          <w:marBottom w:val="0"/>
          <w:divBdr>
            <w:top w:val="none" w:sz="0" w:space="0" w:color="auto"/>
            <w:left w:val="none" w:sz="0" w:space="0" w:color="auto"/>
            <w:bottom w:val="none" w:sz="0" w:space="0" w:color="auto"/>
            <w:right w:val="none" w:sz="0" w:space="0" w:color="auto"/>
          </w:divBdr>
        </w:div>
      </w:divsChild>
    </w:div>
    <w:div w:id="832573561">
      <w:bodyDiv w:val="1"/>
      <w:marLeft w:val="0"/>
      <w:marRight w:val="0"/>
      <w:marTop w:val="0"/>
      <w:marBottom w:val="0"/>
      <w:divBdr>
        <w:top w:val="none" w:sz="0" w:space="0" w:color="auto"/>
        <w:left w:val="none" w:sz="0" w:space="0" w:color="auto"/>
        <w:bottom w:val="none" w:sz="0" w:space="0" w:color="auto"/>
        <w:right w:val="none" w:sz="0" w:space="0" w:color="auto"/>
      </w:divBdr>
      <w:divsChild>
        <w:div w:id="1366324961">
          <w:marLeft w:val="1080"/>
          <w:marRight w:val="0"/>
          <w:marTop w:val="100"/>
          <w:marBottom w:val="0"/>
          <w:divBdr>
            <w:top w:val="none" w:sz="0" w:space="0" w:color="auto"/>
            <w:left w:val="none" w:sz="0" w:space="0" w:color="auto"/>
            <w:bottom w:val="none" w:sz="0" w:space="0" w:color="auto"/>
            <w:right w:val="none" w:sz="0" w:space="0" w:color="auto"/>
          </w:divBdr>
        </w:div>
      </w:divsChild>
    </w:div>
    <w:div w:id="1137264864">
      <w:bodyDiv w:val="1"/>
      <w:marLeft w:val="0"/>
      <w:marRight w:val="0"/>
      <w:marTop w:val="0"/>
      <w:marBottom w:val="0"/>
      <w:divBdr>
        <w:top w:val="none" w:sz="0" w:space="0" w:color="auto"/>
        <w:left w:val="none" w:sz="0" w:space="0" w:color="auto"/>
        <w:bottom w:val="none" w:sz="0" w:space="0" w:color="auto"/>
        <w:right w:val="none" w:sz="0" w:space="0" w:color="auto"/>
      </w:divBdr>
      <w:divsChild>
        <w:div w:id="2143645308">
          <w:marLeft w:val="360"/>
          <w:marRight w:val="0"/>
          <w:marTop w:val="120"/>
          <w:marBottom w:val="0"/>
          <w:divBdr>
            <w:top w:val="none" w:sz="0" w:space="0" w:color="auto"/>
            <w:left w:val="none" w:sz="0" w:space="0" w:color="auto"/>
            <w:bottom w:val="none" w:sz="0" w:space="0" w:color="auto"/>
            <w:right w:val="none" w:sz="0" w:space="0" w:color="auto"/>
          </w:divBdr>
        </w:div>
      </w:divsChild>
    </w:div>
    <w:div w:id="1403135341">
      <w:bodyDiv w:val="1"/>
      <w:marLeft w:val="0"/>
      <w:marRight w:val="0"/>
      <w:marTop w:val="0"/>
      <w:marBottom w:val="0"/>
      <w:divBdr>
        <w:top w:val="none" w:sz="0" w:space="0" w:color="auto"/>
        <w:left w:val="none" w:sz="0" w:space="0" w:color="auto"/>
        <w:bottom w:val="none" w:sz="0" w:space="0" w:color="auto"/>
        <w:right w:val="none" w:sz="0" w:space="0" w:color="auto"/>
      </w:divBdr>
    </w:div>
    <w:div w:id="1556551957">
      <w:bodyDiv w:val="1"/>
      <w:marLeft w:val="0"/>
      <w:marRight w:val="0"/>
      <w:marTop w:val="0"/>
      <w:marBottom w:val="0"/>
      <w:divBdr>
        <w:top w:val="none" w:sz="0" w:space="0" w:color="auto"/>
        <w:left w:val="none" w:sz="0" w:space="0" w:color="auto"/>
        <w:bottom w:val="none" w:sz="0" w:space="0" w:color="auto"/>
        <w:right w:val="none" w:sz="0" w:space="0" w:color="auto"/>
      </w:divBdr>
    </w:div>
    <w:div w:id="1574775173">
      <w:bodyDiv w:val="1"/>
      <w:marLeft w:val="0"/>
      <w:marRight w:val="0"/>
      <w:marTop w:val="0"/>
      <w:marBottom w:val="0"/>
      <w:divBdr>
        <w:top w:val="none" w:sz="0" w:space="0" w:color="auto"/>
        <w:left w:val="none" w:sz="0" w:space="0" w:color="auto"/>
        <w:bottom w:val="none" w:sz="0" w:space="0" w:color="auto"/>
        <w:right w:val="none" w:sz="0" w:space="0" w:color="auto"/>
      </w:divBdr>
    </w:div>
    <w:div w:id="1678384818">
      <w:bodyDiv w:val="1"/>
      <w:marLeft w:val="0"/>
      <w:marRight w:val="0"/>
      <w:marTop w:val="0"/>
      <w:marBottom w:val="0"/>
      <w:divBdr>
        <w:top w:val="none" w:sz="0" w:space="0" w:color="auto"/>
        <w:left w:val="none" w:sz="0" w:space="0" w:color="auto"/>
        <w:bottom w:val="none" w:sz="0" w:space="0" w:color="auto"/>
        <w:right w:val="none" w:sz="0" w:space="0" w:color="auto"/>
      </w:divBdr>
      <w:divsChild>
        <w:div w:id="181554494">
          <w:marLeft w:val="360"/>
          <w:marRight w:val="0"/>
          <w:marTop w:val="120"/>
          <w:marBottom w:val="0"/>
          <w:divBdr>
            <w:top w:val="none" w:sz="0" w:space="0" w:color="auto"/>
            <w:left w:val="none" w:sz="0" w:space="0" w:color="auto"/>
            <w:bottom w:val="none" w:sz="0" w:space="0" w:color="auto"/>
            <w:right w:val="none" w:sz="0" w:space="0" w:color="auto"/>
          </w:divBdr>
        </w:div>
      </w:divsChild>
    </w:div>
    <w:div w:id="1850217941">
      <w:bodyDiv w:val="1"/>
      <w:marLeft w:val="0"/>
      <w:marRight w:val="0"/>
      <w:marTop w:val="0"/>
      <w:marBottom w:val="0"/>
      <w:divBdr>
        <w:top w:val="none" w:sz="0" w:space="0" w:color="auto"/>
        <w:left w:val="none" w:sz="0" w:space="0" w:color="auto"/>
        <w:bottom w:val="none" w:sz="0" w:space="0" w:color="auto"/>
        <w:right w:val="none" w:sz="0" w:space="0" w:color="auto"/>
      </w:divBdr>
      <w:divsChild>
        <w:div w:id="2050909849">
          <w:marLeft w:val="720"/>
          <w:marRight w:val="0"/>
          <w:marTop w:val="115"/>
          <w:marBottom w:val="0"/>
          <w:divBdr>
            <w:top w:val="none" w:sz="0" w:space="0" w:color="auto"/>
            <w:left w:val="none" w:sz="0" w:space="0" w:color="auto"/>
            <w:bottom w:val="none" w:sz="0" w:space="0" w:color="auto"/>
            <w:right w:val="none" w:sz="0" w:space="0" w:color="auto"/>
          </w:divBdr>
        </w:div>
        <w:div w:id="789055270">
          <w:marLeft w:val="1555"/>
          <w:marRight w:val="0"/>
          <w:marTop w:val="96"/>
          <w:marBottom w:val="0"/>
          <w:divBdr>
            <w:top w:val="none" w:sz="0" w:space="0" w:color="auto"/>
            <w:left w:val="none" w:sz="0" w:space="0" w:color="auto"/>
            <w:bottom w:val="none" w:sz="0" w:space="0" w:color="auto"/>
            <w:right w:val="none" w:sz="0" w:space="0" w:color="auto"/>
          </w:divBdr>
        </w:div>
        <w:div w:id="1666471451">
          <w:marLeft w:val="1555"/>
          <w:marRight w:val="0"/>
          <w:marTop w:val="96"/>
          <w:marBottom w:val="0"/>
          <w:divBdr>
            <w:top w:val="none" w:sz="0" w:space="0" w:color="auto"/>
            <w:left w:val="none" w:sz="0" w:space="0" w:color="auto"/>
            <w:bottom w:val="none" w:sz="0" w:space="0" w:color="auto"/>
            <w:right w:val="none" w:sz="0" w:space="0" w:color="auto"/>
          </w:divBdr>
        </w:div>
        <w:div w:id="666709136">
          <w:marLeft w:val="2405"/>
          <w:marRight w:val="0"/>
          <w:marTop w:val="86"/>
          <w:marBottom w:val="0"/>
          <w:divBdr>
            <w:top w:val="none" w:sz="0" w:space="0" w:color="auto"/>
            <w:left w:val="none" w:sz="0" w:space="0" w:color="auto"/>
            <w:bottom w:val="none" w:sz="0" w:space="0" w:color="auto"/>
            <w:right w:val="none" w:sz="0" w:space="0" w:color="auto"/>
          </w:divBdr>
        </w:div>
        <w:div w:id="581985183">
          <w:marLeft w:val="155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EFD4D-3E67-4450-9AF6-44354501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2025-03-03T13:22:00Z</dcterms:created>
  <dcterms:modified xsi:type="dcterms:W3CDTF">2025-03-03T13:22:00Z</dcterms:modified>
</cp:coreProperties>
</file>