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0594B" w14:textId="54B7772E" w:rsidR="00BB4A18" w:rsidRPr="001A659D" w:rsidRDefault="00BB4A18" w:rsidP="00BB4A1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5C210D">
        <w:rPr>
          <w:rFonts w:ascii="Arial" w:hAnsi="Arial" w:cs="Arial"/>
          <w:b/>
          <w:sz w:val="24"/>
          <w:szCs w:val="24"/>
          <w:lang w:eastAsia="ja-JP"/>
        </w:rPr>
        <w:t>0445</w:t>
      </w:r>
    </w:p>
    <w:p w14:paraId="10DE66C5" w14:textId="77777777" w:rsidR="00BB4A18" w:rsidRPr="004B566C" w:rsidRDefault="00BB4A18" w:rsidP="00BB4A18">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4D3796C2"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0759C">
        <w:rPr>
          <w:rFonts w:ascii="Arial" w:hAnsi="Arial" w:cs="Arial"/>
        </w:rPr>
        <w:t>13.4.2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3FA78A2A" w:rsidR="00865F0C" w:rsidRPr="00865F0C" w:rsidRDefault="00865F0C" w:rsidP="00865F0C">
            <w:pPr>
              <w:tabs>
                <w:tab w:val="left" w:pos="567"/>
              </w:tabs>
              <w:spacing w:after="0"/>
              <w:rPr>
                <w:rFonts w:ascii="Arial" w:hAnsi="Arial" w:cs="Arial"/>
              </w:rPr>
            </w:pPr>
            <w:r w:rsidRPr="00865F0C">
              <w:rPr>
                <w:rFonts w:ascii="Arial" w:hAnsi="Arial" w:cs="Arial"/>
              </w:rPr>
              <w:t>Rel-18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79E1F06" w:rsidR="00865F0C" w:rsidRPr="008836AC" w:rsidRDefault="00865F0C" w:rsidP="00865F0C">
            <w:pPr>
              <w:tabs>
                <w:tab w:val="left" w:pos="567"/>
              </w:tabs>
              <w:spacing w:after="0"/>
              <w:rPr>
                <w:rFonts w:ascii="Arial" w:hAnsi="Arial" w:cs="Arial"/>
              </w:rPr>
            </w:pPr>
            <w:r w:rsidRPr="00A15FCE">
              <w:rPr>
                <w:rFonts w:ascii="Arial" w:hAnsi="Arial" w:cs="Arial"/>
              </w:rPr>
              <w:t>NR_CADC_NR_LTE_DC_R18-UEConTest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191E24" w:rsidR="00865F0C" w:rsidRPr="008836AC" w:rsidRDefault="00865F0C"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0E43D43" w:rsidR="00F4072B" w:rsidRPr="008836AC" w:rsidRDefault="00C80034" w:rsidP="00F4072B">
            <w:pPr>
              <w:overflowPunct/>
              <w:autoSpaceDE/>
              <w:autoSpaceDN/>
              <w:adjustRightInd/>
              <w:spacing w:after="0"/>
              <w:textAlignment w:val="auto"/>
              <w:rPr>
                <w:rFonts w:ascii="Arial" w:hAnsi="Arial" w:cs="Arial"/>
                <w:lang w:eastAsia="ja-JP"/>
              </w:rPr>
            </w:pPr>
            <w:hyperlink r:id="rId7" w:history="1">
              <w:r w:rsidR="00F4072B" w:rsidRPr="00F4072B">
                <w:rPr>
                  <w:rStyle w:val="Hyperlink"/>
                  <w:rFonts w:ascii="Arial" w:hAnsi="Arial" w:cs="Arial"/>
                  <w:szCs w:val="22"/>
                </w:rPr>
                <w:t>RP-240285</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3A06428"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4ADD511" w:rsidR="00865F0C" w:rsidRPr="006A7BCB" w:rsidRDefault="0048687C"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C80034"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44DB0A8F" w14:textId="372A89E4" w:rsidR="0056403C" w:rsidRDefault="0056403C" w:rsidP="0056403C">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F56A74">
        <w:rPr>
          <w:rFonts w:ascii="Arial" w:eastAsiaTheme="minorEastAsia" w:hAnsi="Arial" w:cs="Arial"/>
          <w:sz w:val="20"/>
          <w:szCs w:val="20"/>
          <w:lang w:eastAsia="zh-CN"/>
        </w:rPr>
        <w:t>6</w:t>
      </w:r>
      <w:r w:rsidRPr="00557C15">
        <w:rPr>
          <w:rFonts w:ascii="Arial" w:eastAsiaTheme="minorEastAsia" w:hAnsi="Arial" w:cs="Arial"/>
          <w:sz w:val="20"/>
          <w:szCs w:val="20"/>
          <w:lang w:eastAsia="zh-CN"/>
        </w:rPr>
        <w:t xml:space="preserve">: </w:t>
      </w:r>
    </w:p>
    <w:p w14:paraId="467724C9" w14:textId="2068CAF8" w:rsidR="00E65F3F" w:rsidRDefault="0028270C" w:rsidP="00E65F3F">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11</w:t>
      </w:r>
      <w:r w:rsidR="00E65F3F">
        <w:rPr>
          <w:rFonts w:ascii="Arial" w:eastAsiaTheme="minorEastAsia" w:hAnsi="Arial" w:cs="Arial"/>
          <w:sz w:val="20"/>
          <w:szCs w:val="20"/>
          <w:lang w:eastAsia="zh-CN"/>
        </w:rPr>
        <w:t xml:space="preserve"> CRs [</w:t>
      </w:r>
      <w:r>
        <w:rPr>
          <w:rFonts w:ascii="Arial" w:eastAsiaTheme="minorEastAsia" w:hAnsi="Arial" w:cs="Arial"/>
          <w:sz w:val="20"/>
          <w:szCs w:val="20"/>
          <w:lang w:eastAsia="zh-CN"/>
        </w:rPr>
        <w:t>2</w:t>
      </w:r>
      <w:r w:rsidR="00E65F3F">
        <w:rPr>
          <w:rFonts w:ascii="Arial" w:eastAsiaTheme="minorEastAsia" w:hAnsi="Arial" w:cs="Arial"/>
          <w:sz w:val="20"/>
          <w:szCs w:val="20"/>
          <w:lang w:eastAsia="zh-CN"/>
        </w:rPr>
        <w:t>~</w:t>
      </w:r>
      <w:r>
        <w:rPr>
          <w:rFonts w:ascii="Arial" w:eastAsiaTheme="minorEastAsia" w:hAnsi="Arial" w:cs="Arial"/>
          <w:sz w:val="20"/>
          <w:szCs w:val="20"/>
          <w:lang w:eastAsia="zh-CN"/>
        </w:rPr>
        <w:t>12</w:t>
      </w:r>
      <w:r w:rsidR="00E65F3F">
        <w:rPr>
          <w:rFonts w:ascii="Arial" w:eastAsiaTheme="minorEastAsia" w:hAnsi="Arial" w:cs="Arial"/>
          <w:sz w:val="20"/>
          <w:szCs w:val="20"/>
          <w:lang w:eastAsia="zh-CN"/>
        </w:rPr>
        <w:t xml:space="preserve">] </w:t>
      </w:r>
      <w:r w:rsidR="000C379E">
        <w:rPr>
          <w:rFonts w:ascii="Arial" w:eastAsiaTheme="minorEastAsia" w:hAnsi="Arial" w:cs="Arial"/>
          <w:sz w:val="20"/>
          <w:szCs w:val="20"/>
          <w:lang w:eastAsia="zh-CN"/>
        </w:rPr>
        <w:t>updating CA/DC configurations are</w:t>
      </w:r>
      <w:r w:rsidR="00E65F3F">
        <w:rPr>
          <w:rFonts w:ascii="Arial" w:eastAsiaTheme="minorEastAsia" w:hAnsi="Arial" w:cs="Arial"/>
          <w:sz w:val="20"/>
          <w:szCs w:val="20"/>
          <w:lang w:eastAsia="zh-CN"/>
        </w:rPr>
        <w:t xml:space="preserve"> agreed. A few EN-DC configurations are completed.</w:t>
      </w:r>
    </w:p>
    <w:p w14:paraId="4AA8B2AA" w14:textId="329DAC69" w:rsidR="0056403C" w:rsidRPr="0056403C" w:rsidRDefault="0056403C" w:rsidP="0056403C">
      <w:pPr>
        <w:pStyle w:val="ListParagraph"/>
        <w:numPr>
          <w:ilvl w:val="0"/>
          <w:numId w:val="19"/>
        </w:numPr>
        <w:ind w:leftChars="0"/>
      </w:pPr>
      <w:r>
        <w:rPr>
          <w:rFonts w:ascii="Arial" w:eastAsiaTheme="minorEastAsia" w:hAnsi="Arial" w:cs="Arial"/>
          <w:sz w:val="20"/>
          <w:szCs w:val="20"/>
          <w:lang w:eastAsia="zh-CN"/>
        </w:rPr>
        <w:t xml:space="preserve">The overall progress is </w:t>
      </w:r>
      <w:r w:rsidR="00866778">
        <w:rPr>
          <w:rFonts w:ascii="Arial" w:eastAsiaTheme="minorEastAsia" w:hAnsi="Arial" w:cs="Arial"/>
          <w:sz w:val="20"/>
          <w:szCs w:val="20"/>
          <w:lang w:eastAsia="zh-CN"/>
        </w:rPr>
        <w:t>76</w:t>
      </w:r>
      <w:r>
        <w:rPr>
          <w:rFonts w:ascii="Arial" w:eastAsiaTheme="minorEastAsia" w:hAnsi="Arial" w:cs="Arial"/>
          <w:sz w:val="20"/>
          <w:szCs w:val="20"/>
          <w:lang w:eastAsia="zh-CN"/>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Pr="00EF57A6" w:rsidRDefault="005A6C96" w:rsidP="00EF57A6">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34642791" w14:textId="77777777" w:rsidR="0036061F" w:rsidRDefault="0036061F" w:rsidP="0036061F">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30DE2A14" w14:textId="18975DBC" w:rsidR="00651C5C" w:rsidRDefault="00651C5C" w:rsidP="00651C5C">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sidR="008A5F98">
        <w:rPr>
          <w:rFonts w:ascii="Arial" w:eastAsiaTheme="minorEastAsia" w:hAnsi="Arial" w:cs="Arial"/>
          <w:bCs/>
        </w:rPr>
        <w:t>51111</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Huawei, HiSilicon</w:t>
      </w:r>
    </w:p>
    <w:p w14:paraId="148157A6" w14:textId="2FB79513" w:rsidR="0036061F" w:rsidRDefault="0036061F" w:rsidP="00DF7CD4">
      <w:pPr>
        <w:overflowPunct/>
        <w:autoSpaceDE/>
        <w:autoSpaceDN/>
        <w:snapToGrid w:val="0"/>
        <w:spacing w:after="0"/>
        <w:textAlignment w:val="auto"/>
        <w:rPr>
          <w:rFonts w:ascii="Arial" w:hAnsi="Arial" w:cs="Arial"/>
          <w:bCs/>
          <w:lang w:eastAsia="ja-JP"/>
        </w:rPr>
      </w:pPr>
    </w:p>
    <w:p w14:paraId="6C463609" w14:textId="77777777" w:rsidR="0036061F" w:rsidRPr="00740897" w:rsidRDefault="0036061F" w:rsidP="0036061F">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6F0AF3B2" w14:textId="4CDF37B2" w:rsidR="008A5F98" w:rsidRPr="008A5F98" w:rsidRDefault="00FF0425" w:rsidP="008A5F98">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CB2490">
        <w:rPr>
          <w:rFonts w:ascii="Arial" w:hAnsi="Arial" w:cs="Arial"/>
          <w:bCs/>
          <w:lang w:eastAsia="ja-JP"/>
        </w:rPr>
        <w:t>2</w:t>
      </w:r>
      <w:r>
        <w:rPr>
          <w:rFonts w:ascii="Arial" w:hAnsi="Arial" w:cs="Arial"/>
          <w:bCs/>
          <w:lang w:eastAsia="ja-JP"/>
        </w:rPr>
        <w:t>]</w:t>
      </w:r>
      <w:r>
        <w:rPr>
          <w:rFonts w:ascii="Arial" w:hAnsi="Arial" w:cs="Arial"/>
          <w:bCs/>
          <w:lang w:eastAsia="ja-JP"/>
        </w:rPr>
        <w:tab/>
      </w:r>
      <w:r w:rsidR="008A5F98" w:rsidRPr="008A5F98">
        <w:rPr>
          <w:rFonts w:ascii="Arial" w:hAnsi="Arial" w:cs="Arial"/>
          <w:lang w:eastAsia="ja-JP"/>
        </w:rPr>
        <w:t>R5-250123</w:t>
      </w:r>
      <w:r w:rsidR="008A5F98" w:rsidRPr="008A5F98">
        <w:rPr>
          <w:rFonts w:ascii="Arial" w:hAnsi="Arial" w:cs="Arial"/>
          <w:lang w:eastAsia="ja-JP"/>
        </w:rPr>
        <w:tab/>
        <w:t>Addition of Test frequencies for CA_n41C-n79C</w:t>
      </w:r>
      <w:r w:rsidR="008A5F98" w:rsidRPr="008A5F98">
        <w:rPr>
          <w:rFonts w:ascii="Arial" w:hAnsi="Arial" w:cs="Arial"/>
          <w:lang w:eastAsia="ja-JP"/>
        </w:rPr>
        <w:tab/>
        <w:t>CMCC</w:t>
      </w:r>
    </w:p>
    <w:p w14:paraId="1233D90C" w14:textId="7BD429DD" w:rsidR="008A5F98" w:rsidRPr="008A5F98" w:rsidRDefault="00CB2490" w:rsidP="008A5F98">
      <w:pPr>
        <w:overflowPunct/>
        <w:autoSpaceDE/>
        <w:autoSpaceDN/>
        <w:snapToGrid w:val="0"/>
        <w:spacing w:after="0"/>
        <w:textAlignment w:val="auto"/>
        <w:rPr>
          <w:rFonts w:ascii="Arial" w:hAnsi="Arial" w:cs="Arial"/>
          <w:lang w:eastAsia="ja-JP"/>
        </w:rPr>
      </w:pPr>
      <w:r>
        <w:rPr>
          <w:rFonts w:ascii="Arial" w:hAnsi="Arial" w:cs="Arial"/>
          <w:bCs/>
          <w:lang w:eastAsia="ja-JP"/>
        </w:rPr>
        <w:t>[3]</w:t>
      </w:r>
      <w:r>
        <w:rPr>
          <w:rFonts w:ascii="Arial" w:hAnsi="Arial" w:cs="Arial"/>
          <w:bCs/>
          <w:lang w:eastAsia="ja-JP"/>
        </w:rPr>
        <w:tab/>
      </w:r>
      <w:r w:rsidR="008A5F98" w:rsidRPr="008A5F98">
        <w:rPr>
          <w:rFonts w:ascii="Arial" w:hAnsi="Arial" w:cs="Arial"/>
          <w:lang w:eastAsia="ja-JP"/>
        </w:rPr>
        <w:t>R5-250225</w:t>
      </w:r>
      <w:r w:rsidR="008A5F98" w:rsidRPr="008A5F98">
        <w:rPr>
          <w:rFonts w:ascii="Arial" w:hAnsi="Arial" w:cs="Arial"/>
          <w:lang w:eastAsia="ja-JP"/>
        </w:rPr>
        <w:tab/>
        <w:t>Addition of test frequencies for new 4CC NRCA combo within FR1</w:t>
      </w:r>
      <w:r w:rsidR="008A5F98" w:rsidRPr="008A5F98">
        <w:rPr>
          <w:rFonts w:ascii="Arial" w:hAnsi="Arial" w:cs="Arial"/>
          <w:lang w:eastAsia="ja-JP"/>
        </w:rPr>
        <w:tab/>
        <w:t>KDDI Corporation</w:t>
      </w:r>
    </w:p>
    <w:p w14:paraId="0DA43821" w14:textId="56353E7D" w:rsidR="0036061F" w:rsidRDefault="0036061F" w:rsidP="008A5F98">
      <w:pPr>
        <w:overflowPunct/>
        <w:autoSpaceDE/>
        <w:autoSpaceDN/>
        <w:snapToGrid w:val="0"/>
        <w:spacing w:after="0"/>
        <w:textAlignment w:val="auto"/>
        <w:rPr>
          <w:rFonts w:ascii="Arial" w:hAnsi="Arial" w:cs="Arial"/>
          <w:bCs/>
          <w:lang w:eastAsia="ja-JP"/>
        </w:rPr>
      </w:pPr>
    </w:p>
    <w:p w14:paraId="6829E1EF" w14:textId="4C3C0652" w:rsidR="00CB2490" w:rsidRPr="00740897" w:rsidRDefault="00CB2490" w:rsidP="00CB2490">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w:t>
      </w:r>
      <w:r>
        <w:rPr>
          <w:rFonts w:ascii="Arial" w:hAnsi="Arial" w:cs="Arial"/>
          <w:b/>
          <w:lang w:eastAsia="ja-JP"/>
        </w:rPr>
        <w:t>2</w:t>
      </w:r>
      <w:r w:rsidRPr="00740897">
        <w:rPr>
          <w:rFonts w:ascii="Arial" w:hAnsi="Arial" w:cs="Arial"/>
          <w:b/>
          <w:lang w:eastAsia="ja-JP"/>
        </w:rPr>
        <w:t xml:space="preserve"> CR</w:t>
      </w:r>
    </w:p>
    <w:p w14:paraId="62556A83" w14:textId="3CCAFE95" w:rsidR="008A5F98" w:rsidRPr="008A5F98" w:rsidRDefault="00CB2490" w:rsidP="008A5F98">
      <w:pPr>
        <w:overflowPunct/>
        <w:autoSpaceDE/>
        <w:autoSpaceDN/>
        <w:snapToGrid w:val="0"/>
        <w:spacing w:after="0"/>
        <w:textAlignment w:val="auto"/>
        <w:rPr>
          <w:rFonts w:ascii="Arial" w:hAnsi="Arial" w:cs="Arial"/>
          <w:lang w:eastAsia="ja-JP"/>
        </w:rPr>
      </w:pPr>
      <w:r>
        <w:rPr>
          <w:rFonts w:ascii="Arial" w:hAnsi="Arial" w:cs="Arial"/>
          <w:bCs/>
          <w:lang w:eastAsia="ja-JP"/>
        </w:rPr>
        <w:t>[4]</w:t>
      </w:r>
      <w:r>
        <w:rPr>
          <w:rFonts w:ascii="Arial" w:hAnsi="Arial" w:cs="Arial"/>
          <w:bCs/>
          <w:lang w:eastAsia="ja-JP"/>
        </w:rPr>
        <w:tab/>
      </w:r>
      <w:r w:rsidR="008A5F98" w:rsidRPr="008A5F98">
        <w:rPr>
          <w:rFonts w:ascii="Arial" w:hAnsi="Arial" w:cs="Arial"/>
          <w:lang w:eastAsia="ja-JP"/>
        </w:rPr>
        <w:t>R5-250125</w:t>
      </w:r>
      <w:r w:rsidR="008A5F98" w:rsidRPr="008A5F98">
        <w:rPr>
          <w:rFonts w:ascii="Arial" w:hAnsi="Arial" w:cs="Arial"/>
          <w:lang w:eastAsia="ja-JP"/>
        </w:rPr>
        <w:tab/>
        <w:t>Update PICS of CA_n41C-n79C</w:t>
      </w:r>
      <w:r w:rsidR="008A5F98" w:rsidRPr="008A5F98">
        <w:rPr>
          <w:rFonts w:ascii="Arial" w:hAnsi="Arial" w:cs="Arial"/>
          <w:lang w:eastAsia="ja-JP"/>
        </w:rPr>
        <w:tab/>
        <w:t>CMCC</w:t>
      </w:r>
    </w:p>
    <w:p w14:paraId="01E40D9E" w14:textId="6259D186" w:rsidR="008A5F98" w:rsidRPr="008A5F98" w:rsidRDefault="00CB2490" w:rsidP="008A5F98">
      <w:pPr>
        <w:overflowPunct/>
        <w:autoSpaceDE/>
        <w:autoSpaceDN/>
        <w:snapToGrid w:val="0"/>
        <w:spacing w:after="0"/>
        <w:textAlignment w:val="auto"/>
        <w:rPr>
          <w:rFonts w:ascii="Arial" w:hAnsi="Arial" w:cs="Arial"/>
          <w:lang w:eastAsia="ja-JP"/>
        </w:rPr>
      </w:pPr>
      <w:r>
        <w:rPr>
          <w:rFonts w:ascii="Arial" w:hAnsi="Arial" w:cs="Arial"/>
          <w:bCs/>
          <w:lang w:eastAsia="ja-JP"/>
        </w:rPr>
        <w:t>[5]</w:t>
      </w:r>
      <w:r>
        <w:rPr>
          <w:rFonts w:ascii="Arial" w:hAnsi="Arial" w:cs="Arial"/>
          <w:bCs/>
          <w:lang w:eastAsia="ja-JP"/>
        </w:rPr>
        <w:tab/>
      </w:r>
      <w:r w:rsidR="008A5F98" w:rsidRPr="008A5F98">
        <w:rPr>
          <w:rFonts w:ascii="Arial" w:hAnsi="Arial" w:cs="Arial"/>
          <w:lang w:eastAsia="ja-JP"/>
        </w:rPr>
        <w:t>R5-250226</w:t>
      </w:r>
      <w:r w:rsidR="008A5F98" w:rsidRPr="008A5F98">
        <w:rPr>
          <w:rFonts w:ascii="Arial" w:hAnsi="Arial" w:cs="Arial"/>
          <w:lang w:eastAsia="ja-JP"/>
        </w:rPr>
        <w:tab/>
        <w:t>Addition of UE capability for new 4CC NRCA combo within FR1</w:t>
      </w:r>
      <w:r w:rsidR="008A5F98" w:rsidRPr="008A5F98">
        <w:rPr>
          <w:rFonts w:ascii="Arial" w:hAnsi="Arial" w:cs="Arial"/>
          <w:lang w:eastAsia="ja-JP"/>
        </w:rPr>
        <w:tab/>
        <w:t>KDDI Corporation</w:t>
      </w:r>
    </w:p>
    <w:p w14:paraId="6CC1CFFF" w14:textId="77777777" w:rsidR="008A5F98" w:rsidRDefault="008A5F98" w:rsidP="008A5F98">
      <w:pPr>
        <w:overflowPunct/>
        <w:autoSpaceDE/>
        <w:autoSpaceDN/>
        <w:snapToGrid w:val="0"/>
        <w:spacing w:after="0"/>
        <w:textAlignment w:val="auto"/>
        <w:rPr>
          <w:rFonts w:ascii="Arial" w:hAnsi="Arial" w:cs="Arial"/>
          <w:bCs/>
          <w:lang w:eastAsia="ja-JP"/>
        </w:rPr>
      </w:pPr>
    </w:p>
    <w:p w14:paraId="4D8F2A66" w14:textId="2B1225A9" w:rsidR="0036061F" w:rsidRPr="00DF7CD4" w:rsidRDefault="0036061F" w:rsidP="00DF7CD4">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38.5</w:t>
      </w:r>
      <w:r>
        <w:rPr>
          <w:rFonts w:ascii="Arial" w:hAnsi="Arial" w:cs="Arial"/>
          <w:b/>
          <w:lang w:eastAsia="ja-JP"/>
        </w:rPr>
        <w:t>21</w:t>
      </w:r>
      <w:r w:rsidRPr="00740897">
        <w:rPr>
          <w:rFonts w:ascii="Arial" w:hAnsi="Arial" w:cs="Arial"/>
          <w:b/>
          <w:lang w:eastAsia="ja-JP"/>
        </w:rPr>
        <w:t>-1 CR</w:t>
      </w:r>
    </w:p>
    <w:p w14:paraId="79F51719" w14:textId="77777777" w:rsidR="008A5F98" w:rsidRPr="008A5F98" w:rsidRDefault="00006E1E" w:rsidP="008A5F98">
      <w:pPr>
        <w:overflowPunct/>
        <w:autoSpaceDE/>
        <w:autoSpaceDN/>
        <w:snapToGrid w:val="0"/>
        <w:spacing w:after="0"/>
        <w:textAlignment w:val="auto"/>
        <w:rPr>
          <w:rFonts w:ascii="Arial" w:hAnsi="Arial" w:cs="Arial"/>
          <w:lang w:eastAsia="ja-JP"/>
        </w:rPr>
      </w:pPr>
      <w:r>
        <w:rPr>
          <w:rFonts w:ascii="Arial" w:hAnsi="Arial" w:cs="Arial"/>
          <w:bCs/>
          <w:lang w:eastAsia="ja-JP"/>
        </w:rPr>
        <w:t>[6]</w:t>
      </w:r>
      <w:r>
        <w:rPr>
          <w:rFonts w:ascii="Arial" w:hAnsi="Arial" w:cs="Arial"/>
          <w:bCs/>
          <w:lang w:eastAsia="ja-JP"/>
        </w:rPr>
        <w:tab/>
      </w:r>
      <w:r w:rsidR="008A5F98" w:rsidRPr="008A5F98">
        <w:rPr>
          <w:rFonts w:ascii="Arial" w:hAnsi="Arial" w:cs="Arial"/>
          <w:lang w:eastAsia="ja-JP"/>
        </w:rPr>
        <w:t>R5-250228</w:t>
      </w:r>
      <w:r w:rsidR="008A5F98" w:rsidRPr="008A5F98">
        <w:rPr>
          <w:rFonts w:ascii="Arial" w:hAnsi="Arial" w:cs="Arial"/>
          <w:lang w:eastAsia="ja-JP"/>
        </w:rPr>
        <w:tab/>
        <w:t xml:space="preserve">Addition of delta </w:t>
      </w:r>
      <w:proofErr w:type="spellStart"/>
      <w:r w:rsidR="008A5F98" w:rsidRPr="008A5F98">
        <w:rPr>
          <w:rFonts w:ascii="Arial" w:hAnsi="Arial" w:cs="Arial"/>
          <w:lang w:eastAsia="ja-JP"/>
        </w:rPr>
        <w:t>TIBc</w:t>
      </w:r>
      <w:proofErr w:type="spellEnd"/>
      <w:r w:rsidR="008A5F98" w:rsidRPr="008A5F98">
        <w:rPr>
          <w:rFonts w:ascii="Arial" w:hAnsi="Arial" w:cs="Arial"/>
          <w:lang w:eastAsia="ja-JP"/>
        </w:rPr>
        <w:t xml:space="preserve"> for new 4CC NRCA combo within FR1</w:t>
      </w:r>
      <w:r w:rsidR="008A5F98" w:rsidRPr="008A5F98">
        <w:rPr>
          <w:rFonts w:ascii="Arial" w:hAnsi="Arial" w:cs="Arial"/>
          <w:lang w:eastAsia="ja-JP"/>
        </w:rPr>
        <w:tab/>
        <w:t>KDDI Corporation</w:t>
      </w:r>
    </w:p>
    <w:p w14:paraId="4A841736" w14:textId="778E9A20" w:rsidR="008A5F98" w:rsidRPr="008A5F98" w:rsidRDefault="00CE5844" w:rsidP="008A5F98">
      <w:pPr>
        <w:overflowPunct/>
        <w:autoSpaceDE/>
        <w:autoSpaceDN/>
        <w:snapToGrid w:val="0"/>
        <w:spacing w:after="0"/>
        <w:textAlignment w:val="auto"/>
        <w:rPr>
          <w:rFonts w:ascii="Arial" w:hAnsi="Arial" w:cs="Arial"/>
          <w:lang w:eastAsia="ja-JP"/>
        </w:rPr>
      </w:pPr>
      <w:r>
        <w:rPr>
          <w:rFonts w:ascii="Arial" w:hAnsi="Arial" w:cs="Arial"/>
          <w:bCs/>
          <w:lang w:eastAsia="ja-JP"/>
        </w:rPr>
        <w:t>[7]</w:t>
      </w:r>
      <w:r>
        <w:rPr>
          <w:rFonts w:ascii="Arial" w:hAnsi="Arial" w:cs="Arial"/>
          <w:bCs/>
          <w:lang w:eastAsia="ja-JP"/>
        </w:rPr>
        <w:tab/>
      </w:r>
      <w:r w:rsidR="008A5F98" w:rsidRPr="008A5F98">
        <w:rPr>
          <w:rFonts w:ascii="Arial" w:hAnsi="Arial" w:cs="Arial"/>
          <w:lang w:eastAsia="ja-JP"/>
        </w:rPr>
        <w:t>R5-250124</w:t>
      </w:r>
      <w:r w:rsidR="008A5F98" w:rsidRPr="008A5F98">
        <w:rPr>
          <w:rFonts w:ascii="Arial" w:hAnsi="Arial" w:cs="Arial"/>
          <w:lang w:eastAsia="ja-JP"/>
        </w:rPr>
        <w:tab/>
        <w:t>Addition of Ref Sense power level for CA_n41C-n79C</w:t>
      </w:r>
      <w:r w:rsidR="008A5F98" w:rsidRPr="008A5F98">
        <w:rPr>
          <w:rFonts w:ascii="Arial" w:hAnsi="Arial" w:cs="Arial"/>
          <w:lang w:eastAsia="ja-JP"/>
        </w:rPr>
        <w:tab/>
        <w:t>CMCC</w:t>
      </w:r>
    </w:p>
    <w:p w14:paraId="487B59A5" w14:textId="1DC809DF" w:rsidR="008A5F98" w:rsidRPr="008A5F98" w:rsidRDefault="00CE5844" w:rsidP="008A5F98">
      <w:pPr>
        <w:overflowPunct/>
        <w:autoSpaceDE/>
        <w:autoSpaceDN/>
        <w:snapToGrid w:val="0"/>
        <w:spacing w:after="0"/>
        <w:textAlignment w:val="auto"/>
        <w:rPr>
          <w:rFonts w:ascii="Arial" w:hAnsi="Arial" w:cs="Arial"/>
          <w:lang w:eastAsia="ja-JP"/>
        </w:rPr>
      </w:pPr>
      <w:r>
        <w:rPr>
          <w:rFonts w:ascii="Arial" w:hAnsi="Arial" w:cs="Arial"/>
          <w:bCs/>
          <w:lang w:eastAsia="ja-JP"/>
        </w:rPr>
        <w:t>[8]</w:t>
      </w:r>
      <w:r>
        <w:rPr>
          <w:rFonts w:ascii="Arial" w:hAnsi="Arial" w:cs="Arial"/>
          <w:bCs/>
          <w:lang w:eastAsia="ja-JP"/>
        </w:rPr>
        <w:tab/>
      </w:r>
      <w:r w:rsidR="008A5F98" w:rsidRPr="008A5F98">
        <w:rPr>
          <w:rFonts w:ascii="Arial" w:hAnsi="Arial" w:cs="Arial"/>
          <w:lang w:eastAsia="ja-JP"/>
        </w:rPr>
        <w:t>R5-251517</w:t>
      </w:r>
      <w:r w:rsidR="008A5F98" w:rsidRPr="008A5F98">
        <w:rPr>
          <w:rFonts w:ascii="Arial" w:hAnsi="Arial" w:cs="Arial"/>
          <w:lang w:eastAsia="ja-JP"/>
        </w:rPr>
        <w:tab/>
        <w:t xml:space="preserve">Addition of delta </w:t>
      </w:r>
      <w:proofErr w:type="spellStart"/>
      <w:r w:rsidR="008A5F98" w:rsidRPr="008A5F98">
        <w:rPr>
          <w:rFonts w:ascii="Arial" w:hAnsi="Arial" w:cs="Arial"/>
          <w:lang w:eastAsia="ja-JP"/>
        </w:rPr>
        <w:t>RIBc</w:t>
      </w:r>
      <w:proofErr w:type="spellEnd"/>
      <w:r w:rsidR="008A5F98" w:rsidRPr="008A5F98">
        <w:rPr>
          <w:rFonts w:ascii="Arial" w:hAnsi="Arial" w:cs="Arial"/>
          <w:lang w:eastAsia="ja-JP"/>
        </w:rPr>
        <w:t xml:space="preserve"> and reference sensitivity for new 4CC NRCA combo within FR1</w:t>
      </w:r>
      <w:r w:rsidR="008A5F98" w:rsidRPr="008A5F98">
        <w:rPr>
          <w:rFonts w:ascii="Arial" w:hAnsi="Arial" w:cs="Arial"/>
          <w:lang w:eastAsia="ja-JP"/>
        </w:rPr>
        <w:tab/>
        <w:t>KDDI Corporation</w:t>
      </w:r>
    </w:p>
    <w:p w14:paraId="3F2ADF6A" w14:textId="1C8C92A0" w:rsidR="008A5F98" w:rsidRPr="008A5F98" w:rsidRDefault="00CE5844" w:rsidP="008A5F98">
      <w:pPr>
        <w:overflowPunct/>
        <w:autoSpaceDE/>
        <w:autoSpaceDN/>
        <w:snapToGrid w:val="0"/>
        <w:spacing w:after="0"/>
        <w:textAlignment w:val="auto"/>
        <w:rPr>
          <w:rFonts w:ascii="Arial" w:hAnsi="Arial" w:cs="Arial"/>
          <w:lang w:eastAsia="ja-JP"/>
        </w:rPr>
      </w:pPr>
      <w:r>
        <w:rPr>
          <w:rFonts w:ascii="Arial" w:hAnsi="Arial" w:cs="Arial"/>
          <w:bCs/>
          <w:lang w:eastAsia="ja-JP"/>
        </w:rPr>
        <w:t>[9]</w:t>
      </w:r>
      <w:r>
        <w:rPr>
          <w:rFonts w:ascii="Arial" w:hAnsi="Arial" w:cs="Arial"/>
          <w:bCs/>
          <w:lang w:eastAsia="ja-JP"/>
        </w:rPr>
        <w:tab/>
      </w:r>
      <w:r w:rsidR="008A5F98" w:rsidRPr="008A5F98">
        <w:rPr>
          <w:rFonts w:ascii="Arial" w:hAnsi="Arial" w:cs="Arial"/>
          <w:lang w:eastAsia="ja-JP"/>
        </w:rPr>
        <w:t>R5-250963</w:t>
      </w:r>
      <w:r w:rsidR="008A5F98" w:rsidRPr="008A5F98">
        <w:rPr>
          <w:rFonts w:ascii="Arial" w:hAnsi="Arial" w:cs="Arial"/>
          <w:lang w:eastAsia="ja-JP"/>
        </w:rPr>
        <w:tab/>
        <w:t>Correction to titles in 7.3A.0.5</w:t>
      </w:r>
      <w:r w:rsidR="008A5F98" w:rsidRPr="008A5F98">
        <w:rPr>
          <w:rFonts w:ascii="Arial" w:hAnsi="Arial" w:cs="Arial"/>
          <w:lang w:eastAsia="ja-JP"/>
        </w:rPr>
        <w:tab/>
        <w:t>Anritsu</w:t>
      </w:r>
    </w:p>
    <w:p w14:paraId="6AC9C27E" w14:textId="532BA44E" w:rsidR="008A5F98" w:rsidRPr="008A5F98" w:rsidRDefault="00CE5844" w:rsidP="008A5F98">
      <w:pPr>
        <w:overflowPunct/>
        <w:autoSpaceDE/>
        <w:autoSpaceDN/>
        <w:snapToGrid w:val="0"/>
        <w:spacing w:after="0"/>
        <w:textAlignment w:val="auto"/>
        <w:rPr>
          <w:rFonts w:ascii="Arial" w:hAnsi="Arial" w:cs="Arial"/>
          <w:lang w:eastAsia="ja-JP"/>
        </w:rPr>
      </w:pPr>
      <w:r>
        <w:rPr>
          <w:rFonts w:ascii="Arial" w:hAnsi="Arial" w:cs="Arial"/>
          <w:bCs/>
          <w:lang w:eastAsia="ja-JP"/>
        </w:rPr>
        <w:t>[10]</w:t>
      </w:r>
      <w:r>
        <w:rPr>
          <w:rFonts w:ascii="Arial" w:hAnsi="Arial" w:cs="Arial"/>
          <w:bCs/>
          <w:lang w:eastAsia="ja-JP"/>
        </w:rPr>
        <w:tab/>
      </w:r>
      <w:r w:rsidR="008A5F98" w:rsidRPr="008A5F98">
        <w:rPr>
          <w:rFonts w:ascii="Arial" w:hAnsi="Arial" w:cs="Arial"/>
          <w:lang w:eastAsia="ja-JP"/>
        </w:rPr>
        <w:t>R5-250177</w:t>
      </w:r>
      <w:r w:rsidR="008A5F98" w:rsidRPr="008A5F98">
        <w:rPr>
          <w:rFonts w:ascii="Arial" w:hAnsi="Arial" w:cs="Arial"/>
          <w:lang w:eastAsia="ja-JP"/>
        </w:rPr>
        <w:tab/>
        <w:t>General updates of TS 38.521-1 clause 5 for R18 CA configurations</w:t>
      </w:r>
      <w:r w:rsidR="008A5F98" w:rsidRPr="008A5F98">
        <w:rPr>
          <w:rFonts w:ascii="Arial" w:hAnsi="Arial" w:cs="Arial"/>
          <w:lang w:eastAsia="ja-JP"/>
        </w:rPr>
        <w:tab/>
        <w:t>China Unicom, CMCC, KDDI</w:t>
      </w:r>
    </w:p>
    <w:p w14:paraId="74CE7989" w14:textId="392C779A" w:rsidR="00634BFA" w:rsidRDefault="00634BFA" w:rsidP="008A5F98">
      <w:pPr>
        <w:overflowPunct/>
        <w:autoSpaceDE/>
        <w:autoSpaceDN/>
        <w:snapToGrid w:val="0"/>
        <w:spacing w:after="0"/>
        <w:textAlignment w:val="auto"/>
        <w:rPr>
          <w:rFonts w:ascii="Arial" w:hAnsi="Arial" w:cs="Arial"/>
          <w:bCs/>
          <w:lang w:eastAsia="ja-JP"/>
        </w:rPr>
      </w:pPr>
    </w:p>
    <w:p w14:paraId="0BD20395" w14:textId="0F0B3520" w:rsidR="0036061F" w:rsidRPr="00DF7CD4" w:rsidRDefault="0036061F" w:rsidP="0036061F">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w:t>
      </w:r>
      <w:r>
        <w:rPr>
          <w:rFonts w:ascii="Arial" w:hAnsi="Arial" w:cs="Arial"/>
          <w:b/>
          <w:lang w:eastAsia="ja-JP"/>
        </w:rPr>
        <w:t>905</w:t>
      </w:r>
      <w:r w:rsidRPr="00740897">
        <w:rPr>
          <w:rFonts w:ascii="Arial" w:hAnsi="Arial" w:cs="Arial"/>
          <w:b/>
          <w:lang w:eastAsia="ja-JP"/>
        </w:rPr>
        <w:t xml:space="preserve"> CR</w:t>
      </w:r>
    </w:p>
    <w:p w14:paraId="5E269FEF" w14:textId="647EC5AE" w:rsidR="008A5F98" w:rsidRPr="008A5F98" w:rsidRDefault="00FF0425" w:rsidP="008A5F98">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B0590A">
        <w:rPr>
          <w:rFonts w:ascii="Arial" w:hAnsi="Arial" w:cs="Arial"/>
          <w:bCs/>
          <w:lang w:eastAsia="ja-JP"/>
        </w:rPr>
        <w:t>11</w:t>
      </w:r>
      <w:r>
        <w:rPr>
          <w:rFonts w:ascii="Arial" w:hAnsi="Arial" w:cs="Arial"/>
          <w:bCs/>
          <w:lang w:eastAsia="ja-JP"/>
        </w:rPr>
        <w:t>]</w:t>
      </w:r>
      <w:r>
        <w:rPr>
          <w:rFonts w:ascii="Arial" w:hAnsi="Arial" w:cs="Arial"/>
          <w:bCs/>
          <w:lang w:eastAsia="ja-JP"/>
        </w:rPr>
        <w:tab/>
      </w:r>
      <w:r w:rsidR="008A5F98" w:rsidRPr="008A5F98">
        <w:rPr>
          <w:rFonts w:ascii="Arial" w:hAnsi="Arial" w:cs="Arial"/>
          <w:lang w:eastAsia="ja-JP"/>
        </w:rPr>
        <w:t>R5-250122</w:t>
      </w:r>
      <w:r w:rsidR="008A5F98" w:rsidRPr="008A5F98">
        <w:rPr>
          <w:rFonts w:ascii="Arial" w:hAnsi="Arial" w:cs="Arial"/>
          <w:lang w:eastAsia="ja-JP"/>
        </w:rPr>
        <w:tab/>
        <w:t>Update REFSENSE TP analysis for CA_n41C-n79C</w:t>
      </w:r>
      <w:r w:rsidR="008A5F98" w:rsidRPr="008A5F98">
        <w:rPr>
          <w:rFonts w:ascii="Arial" w:hAnsi="Arial" w:cs="Arial"/>
          <w:lang w:eastAsia="ja-JP"/>
        </w:rPr>
        <w:tab/>
        <w:t>CMCC</w:t>
      </w:r>
    </w:p>
    <w:p w14:paraId="0AD27469" w14:textId="6F1997D8" w:rsidR="008A5F98" w:rsidRDefault="00B0590A" w:rsidP="008A5F98">
      <w:pPr>
        <w:overflowPunct/>
        <w:autoSpaceDE/>
        <w:autoSpaceDN/>
        <w:snapToGrid w:val="0"/>
        <w:spacing w:after="0"/>
        <w:textAlignment w:val="auto"/>
        <w:rPr>
          <w:rFonts w:ascii="Arial" w:hAnsi="Arial" w:cs="Arial"/>
          <w:lang w:eastAsia="ja-JP"/>
        </w:rPr>
      </w:pPr>
      <w:r>
        <w:rPr>
          <w:rFonts w:ascii="Arial" w:hAnsi="Arial" w:cs="Arial"/>
          <w:bCs/>
          <w:lang w:eastAsia="ja-JP"/>
        </w:rPr>
        <w:t>[12]</w:t>
      </w:r>
      <w:r>
        <w:rPr>
          <w:rFonts w:ascii="Arial" w:hAnsi="Arial" w:cs="Arial"/>
          <w:bCs/>
          <w:lang w:eastAsia="ja-JP"/>
        </w:rPr>
        <w:tab/>
      </w:r>
      <w:r w:rsidR="008A5F98" w:rsidRPr="008A5F98">
        <w:rPr>
          <w:rFonts w:ascii="Arial" w:hAnsi="Arial" w:cs="Arial"/>
          <w:lang w:eastAsia="ja-JP"/>
        </w:rPr>
        <w:t>R5-250227</w:t>
      </w:r>
      <w:r w:rsidR="008A5F98" w:rsidRPr="008A5F98">
        <w:rPr>
          <w:rFonts w:ascii="Arial" w:hAnsi="Arial" w:cs="Arial"/>
          <w:lang w:eastAsia="ja-JP"/>
        </w:rPr>
        <w:tab/>
        <w:t>Addition of reference sensitivity TP analysis for new 4CC NRCA combo within FR1</w:t>
      </w:r>
      <w:r w:rsidR="008A5F98" w:rsidRPr="008A5F98">
        <w:rPr>
          <w:rFonts w:ascii="Arial" w:hAnsi="Arial" w:cs="Arial"/>
          <w:lang w:eastAsia="ja-JP"/>
        </w:rPr>
        <w:tab/>
        <w:t>KDDI Corporation</w:t>
      </w:r>
    </w:p>
    <w:p w14:paraId="448C02FB" w14:textId="77777777" w:rsidR="008A5F98" w:rsidRPr="00DF7CD4" w:rsidRDefault="008A5F98" w:rsidP="003E3A1A">
      <w:pPr>
        <w:overflowPunct/>
        <w:autoSpaceDE/>
        <w:autoSpaceDN/>
        <w:snapToGrid w:val="0"/>
        <w:spacing w:after="0"/>
        <w:textAlignment w:val="auto"/>
        <w:rPr>
          <w:rFonts w:ascii="Arial" w:hAnsi="Arial" w:cs="Arial"/>
          <w:lang w:eastAsia="ja-JP"/>
        </w:rPr>
      </w:pPr>
    </w:p>
    <w:p w14:paraId="043355DA" w14:textId="2E03B914" w:rsidR="004F218A" w:rsidRDefault="004F218A" w:rsidP="004F218A">
      <w:pPr>
        <w:tabs>
          <w:tab w:val="left" w:pos="567"/>
        </w:tabs>
        <w:overflowPunct/>
        <w:autoSpaceDE/>
        <w:autoSpaceDN/>
        <w:snapToGrid w:val="0"/>
        <w:spacing w:after="0"/>
        <w:textAlignment w:val="auto"/>
        <w:rPr>
          <w:rFonts w:ascii="Arial" w:hAnsi="Arial" w:cs="Arial"/>
          <w:bCs/>
        </w:rPr>
      </w:pPr>
    </w:p>
    <w:p w14:paraId="32338BDA" w14:textId="77777777" w:rsidR="007C29DA" w:rsidRPr="004544D3" w:rsidRDefault="007C29DA" w:rsidP="007C29DA">
      <w:pPr>
        <w:spacing w:after="0"/>
        <w:rPr>
          <w:lang w:eastAsia="ja-JP"/>
        </w:rPr>
      </w:pPr>
    </w:p>
    <w:p w14:paraId="7E88F69E" w14:textId="77777777" w:rsidR="007C29DA" w:rsidRDefault="007C29DA" w:rsidP="007C29DA">
      <w:pPr>
        <w:pStyle w:val="FP"/>
        <w:rPr>
          <w:sz w:val="12"/>
          <w:szCs w:val="12"/>
        </w:rPr>
      </w:pPr>
      <w:r>
        <w:rPr>
          <w:sz w:val="12"/>
          <w:szCs w:val="12"/>
        </w:rPr>
        <w:tab/>
        <w:t>04.02.2025</w:t>
      </w:r>
      <w:r>
        <w:rPr>
          <w:sz w:val="12"/>
          <w:szCs w:val="12"/>
        </w:rPr>
        <w:tab/>
      </w:r>
      <w:r>
        <w:rPr>
          <w:sz w:val="12"/>
          <w:szCs w:val="12"/>
        </w:rPr>
        <w:tab/>
        <w:t>minor adaptations for RAN #107</w:t>
      </w:r>
    </w:p>
    <w:p w14:paraId="676A1617" w14:textId="77777777" w:rsidR="007C29DA" w:rsidRDefault="007C29DA" w:rsidP="007C29DA">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929C9" w14:textId="77777777" w:rsidR="00C80034" w:rsidRDefault="00C80034">
      <w:r>
        <w:separator/>
      </w:r>
    </w:p>
  </w:endnote>
  <w:endnote w:type="continuationSeparator" w:id="0">
    <w:p w14:paraId="40901CFF" w14:textId="77777777" w:rsidR="00C80034" w:rsidRDefault="00C8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F79CB" w14:textId="77777777" w:rsidR="00C80034" w:rsidRDefault="00C80034">
      <w:r>
        <w:separator/>
      </w:r>
    </w:p>
  </w:footnote>
  <w:footnote w:type="continuationSeparator" w:id="0">
    <w:p w14:paraId="5006E4D9" w14:textId="77777777" w:rsidR="00C80034" w:rsidRDefault="00C8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59C"/>
    <w:rsid w:val="00007BD0"/>
    <w:rsid w:val="00011C3B"/>
    <w:rsid w:val="000276C5"/>
    <w:rsid w:val="0004456C"/>
    <w:rsid w:val="0005259B"/>
    <w:rsid w:val="00053FEE"/>
    <w:rsid w:val="00060AE4"/>
    <w:rsid w:val="000746A7"/>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1B10"/>
    <w:rsid w:val="00137471"/>
    <w:rsid w:val="00150FD3"/>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8270C"/>
    <w:rsid w:val="002834BB"/>
    <w:rsid w:val="0029567C"/>
    <w:rsid w:val="002A6F12"/>
    <w:rsid w:val="002C0B82"/>
    <w:rsid w:val="002F2339"/>
    <w:rsid w:val="002F6ED2"/>
    <w:rsid w:val="00301B7A"/>
    <w:rsid w:val="00306D59"/>
    <w:rsid w:val="00316FF8"/>
    <w:rsid w:val="00321EF0"/>
    <w:rsid w:val="0032503A"/>
    <w:rsid w:val="00325EE1"/>
    <w:rsid w:val="003357C0"/>
    <w:rsid w:val="00344D60"/>
    <w:rsid w:val="00346477"/>
    <w:rsid w:val="00347CB0"/>
    <w:rsid w:val="0035340F"/>
    <w:rsid w:val="0036061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687C"/>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403C"/>
    <w:rsid w:val="005776DD"/>
    <w:rsid w:val="00582117"/>
    <w:rsid w:val="0058478F"/>
    <w:rsid w:val="00593315"/>
    <w:rsid w:val="005A170D"/>
    <w:rsid w:val="005A6C96"/>
    <w:rsid w:val="005C00CB"/>
    <w:rsid w:val="005C210D"/>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C29DA"/>
    <w:rsid w:val="007E1D15"/>
    <w:rsid w:val="007E1DEA"/>
    <w:rsid w:val="007E2202"/>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C1698"/>
    <w:rsid w:val="008C1A3D"/>
    <w:rsid w:val="008C646C"/>
    <w:rsid w:val="008D01C3"/>
    <w:rsid w:val="008D1E13"/>
    <w:rsid w:val="008D6549"/>
    <w:rsid w:val="008D70D2"/>
    <w:rsid w:val="00900AE8"/>
    <w:rsid w:val="00900DAD"/>
    <w:rsid w:val="00913B65"/>
    <w:rsid w:val="0091408E"/>
    <w:rsid w:val="009378CA"/>
    <w:rsid w:val="0095025E"/>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4A18"/>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034"/>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60BD6"/>
    <w:rsid w:val="00D613A9"/>
    <w:rsid w:val="00D67E61"/>
    <w:rsid w:val="00D70D86"/>
    <w:rsid w:val="00D760D5"/>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57A6"/>
    <w:rsid w:val="00EF674A"/>
    <w:rsid w:val="00F00A3D"/>
    <w:rsid w:val="00F17CA4"/>
    <w:rsid w:val="00F20B7B"/>
    <w:rsid w:val="00F24DDD"/>
    <w:rsid w:val="00F2770B"/>
    <w:rsid w:val="00F4072B"/>
    <w:rsid w:val="00F549A3"/>
    <w:rsid w:val="00F55CBF"/>
    <w:rsid w:val="00F56A74"/>
    <w:rsid w:val="00F72B10"/>
    <w:rsid w:val="00F77359"/>
    <w:rsid w:val="00F86A73"/>
    <w:rsid w:val="00FA58DA"/>
    <w:rsid w:val="00FB1FA4"/>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4A18"/>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BB4A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BB4A1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B4A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B4A18"/>
    <w:pPr>
      <w:ind w:left="1418" w:hanging="1418"/>
      <w:outlineLvl w:val="3"/>
    </w:pPr>
    <w:rPr>
      <w:sz w:val="24"/>
    </w:rPr>
  </w:style>
  <w:style w:type="paragraph" w:styleId="Heading5">
    <w:name w:val="heading 5"/>
    <w:aliases w:val="H5"/>
    <w:basedOn w:val="Heading4"/>
    <w:next w:val="Normal"/>
    <w:qFormat/>
    <w:rsid w:val="00BB4A18"/>
    <w:pPr>
      <w:ind w:left="1701" w:hanging="1701"/>
      <w:outlineLvl w:val="4"/>
    </w:pPr>
    <w:rPr>
      <w:sz w:val="22"/>
    </w:rPr>
  </w:style>
  <w:style w:type="paragraph" w:styleId="Heading6">
    <w:name w:val="heading 6"/>
    <w:basedOn w:val="H6"/>
    <w:next w:val="Normal"/>
    <w:link w:val="Heading6Char"/>
    <w:qFormat/>
    <w:rsid w:val="00BB4A18"/>
    <w:pPr>
      <w:outlineLvl w:val="5"/>
    </w:pPr>
  </w:style>
  <w:style w:type="paragraph" w:styleId="Heading7">
    <w:name w:val="heading 7"/>
    <w:basedOn w:val="H6"/>
    <w:next w:val="Normal"/>
    <w:link w:val="Heading7Char"/>
    <w:qFormat/>
    <w:rsid w:val="00BB4A18"/>
    <w:pPr>
      <w:outlineLvl w:val="6"/>
    </w:pPr>
  </w:style>
  <w:style w:type="paragraph" w:styleId="Heading8">
    <w:name w:val="heading 8"/>
    <w:aliases w:val="Table Heading"/>
    <w:basedOn w:val="Heading1"/>
    <w:next w:val="Normal"/>
    <w:qFormat/>
    <w:rsid w:val="00BB4A18"/>
    <w:pPr>
      <w:ind w:left="0" w:firstLine="0"/>
      <w:outlineLvl w:val="7"/>
    </w:pPr>
  </w:style>
  <w:style w:type="paragraph" w:styleId="Heading9">
    <w:name w:val="heading 9"/>
    <w:aliases w:val="Figure Heading,FH"/>
    <w:basedOn w:val="Heading8"/>
    <w:next w:val="Normal"/>
    <w:qFormat/>
    <w:rsid w:val="00BB4A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B4A1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B4A18"/>
    <w:pPr>
      <w:spacing w:before="180"/>
      <w:ind w:left="2693" w:hanging="2693"/>
    </w:pPr>
    <w:rPr>
      <w:b/>
    </w:rPr>
  </w:style>
  <w:style w:type="paragraph" w:styleId="TOC1">
    <w:name w:val="toc 1"/>
    <w:semiHidden/>
    <w:rsid w:val="00BB4A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BB4A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BB4A18"/>
    <w:pPr>
      <w:ind w:left="1701" w:hanging="1701"/>
    </w:pPr>
  </w:style>
  <w:style w:type="paragraph" w:styleId="TOC4">
    <w:name w:val="toc 4"/>
    <w:basedOn w:val="TOC3"/>
    <w:rsid w:val="00BB4A18"/>
    <w:pPr>
      <w:ind w:left="1418" w:hanging="1418"/>
    </w:pPr>
  </w:style>
  <w:style w:type="paragraph" w:styleId="TOC3">
    <w:name w:val="toc 3"/>
    <w:basedOn w:val="TOC2"/>
    <w:rsid w:val="00BB4A18"/>
    <w:pPr>
      <w:ind w:left="1134" w:hanging="1134"/>
    </w:pPr>
  </w:style>
  <w:style w:type="paragraph" w:styleId="TOC2">
    <w:name w:val="toc 2"/>
    <w:basedOn w:val="TOC1"/>
    <w:rsid w:val="00BB4A18"/>
    <w:pPr>
      <w:keepNext w:val="0"/>
      <w:spacing w:before="0"/>
      <w:ind w:left="851" w:hanging="851"/>
    </w:pPr>
    <w:rPr>
      <w:sz w:val="20"/>
    </w:rPr>
  </w:style>
  <w:style w:type="paragraph" w:styleId="Index2">
    <w:name w:val="index 2"/>
    <w:basedOn w:val="Index1"/>
    <w:rsid w:val="00BB4A18"/>
    <w:pPr>
      <w:ind w:left="284"/>
    </w:pPr>
  </w:style>
  <w:style w:type="paragraph" w:styleId="Index1">
    <w:name w:val="index 1"/>
    <w:basedOn w:val="Normal"/>
    <w:rsid w:val="00BB4A18"/>
    <w:pPr>
      <w:keepLines/>
      <w:spacing w:after="0"/>
    </w:pPr>
  </w:style>
  <w:style w:type="paragraph" w:customStyle="1" w:styleId="ZH">
    <w:name w:val="ZH"/>
    <w:rsid w:val="00BB4A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BB4A18"/>
    <w:pPr>
      <w:outlineLvl w:val="9"/>
    </w:pPr>
  </w:style>
  <w:style w:type="paragraph" w:styleId="ListNumber2">
    <w:name w:val="List Number 2"/>
    <w:basedOn w:val="ListNumber"/>
    <w:rsid w:val="00BB4A1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B4A1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BB4A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B4A18"/>
    <w:pPr>
      <w:keepLines/>
      <w:spacing w:after="0"/>
      <w:ind w:left="454" w:hanging="454"/>
    </w:pPr>
    <w:rPr>
      <w:sz w:val="16"/>
    </w:rPr>
  </w:style>
  <w:style w:type="paragraph" w:customStyle="1" w:styleId="TAH">
    <w:name w:val="TAH"/>
    <w:basedOn w:val="TAC"/>
    <w:link w:val="TAHCar"/>
    <w:rsid w:val="00BB4A18"/>
    <w:rPr>
      <w:b/>
    </w:rPr>
  </w:style>
  <w:style w:type="paragraph" w:customStyle="1" w:styleId="TAC">
    <w:name w:val="TAC"/>
    <w:basedOn w:val="TAL"/>
    <w:link w:val="TACChar"/>
    <w:rsid w:val="00BB4A18"/>
    <w:pPr>
      <w:jc w:val="center"/>
    </w:pPr>
  </w:style>
  <w:style w:type="paragraph" w:customStyle="1" w:styleId="TF">
    <w:name w:val="TF"/>
    <w:basedOn w:val="TH"/>
    <w:rsid w:val="00BB4A18"/>
    <w:pPr>
      <w:keepNext w:val="0"/>
      <w:spacing w:before="0" w:after="240"/>
    </w:pPr>
  </w:style>
  <w:style w:type="paragraph" w:customStyle="1" w:styleId="NO">
    <w:name w:val="NO"/>
    <w:basedOn w:val="Normal"/>
    <w:rsid w:val="00BB4A18"/>
    <w:pPr>
      <w:keepLines/>
      <w:ind w:left="1135" w:hanging="851"/>
    </w:pPr>
  </w:style>
  <w:style w:type="paragraph" w:styleId="TOC9">
    <w:name w:val="toc 9"/>
    <w:basedOn w:val="TOC8"/>
    <w:rsid w:val="00BB4A18"/>
    <w:pPr>
      <w:ind w:left="1418" w:hanging="1418"/>
    </w:pPr>
  </w:style>
  <w:style w:type="paragraph" w:customStyle="1" w:styleId="EX">
    <w:name w:val="EX"/>
    <w:basedOn w:val="Normal"/>
    <w:rsid w:val="00BB4A18"/>
    <w:pPr>
      <w:keepLines/>
      <w:ind w:left="1702" w:hanging="1418"/>
    </w:pPr>
  </w:style>
  <w:style w:type="paragraph" w:customStyle="1" w:styleId="LD">
    <w:name w:val="LD"/>
    <w:rsid w:val="00BB4A1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BB4A18"/>
    <w:pPr>
      <w:spacing w:after="0"/>
    </w:pPr>
  </w:style>
  <w:style w:type="paragraph" w:customStyle="1" w:styleId="EW">
    <w:name w:val="EW"/>
    <w:basedOn w:val="EX"/>
    <w:rsid w:val="00BB4A18"/>
    <w:pPr>
      <w:spacing w:after="0"/>
    </w:pPr>
  </w:style>
  <w:style w:type="paragraph" w:styleId="TOC6">
    <w:name w:val="toc 6"/>
    <w:basedOn w:val="TOC5"/>
    <w:next w:val="Normal"/>
    <w:rsid w:val="00BB4A18"/>
    <w:pPr>
      <w:ind w:left="1985" w:hanging="1985"/>
    </w:pPr>
  </w:style>
  <w:style w:type="paragraph" w:styleId="TOC7">
    <w:name w:val="toc 7"/>
    <w:basedOn w:val="TOC6"/>
    <w:next w:val="Normal"/>
    <w:rsid w:val="00BB4A18"/>
    <w:pPr>
      <w:ind w:left="2268" w:hanging="2268"/>
    </w:pPr>
  </w:style>
  <w:style w:type="paragraph" w:styleId="ListBullet2">
    <w:name w:val="List Bullet 2"/>
    <w:aliases w:val="lb2"/>
    <w:basedOn w:val="ListBullet"/>
    <w:rsid w:val="00BB4A18"/>
    <w:pPr>
      <w:ind w:left="851"/>
    </w:pPr>
  </w:style>
  <w:style w:type="paragraph" w:styleId="ListBullet3">
    <w:name w:val="List Bullet 3"/>
    <w:basedOn w:val="ListBullet2"/>
    <w:rsid w:val="00BB4A18"/>
    <w:pPr>
      <w:ind w:left="1135"/>
    </w:pPr>
  </w:style>
  <w:style w:type="paragraph" w:styleId="ListNumber">
    <w:name w:val="List Number"/>
    <w:basedOn w:val="List"/>
    <w:rsid w:val="00BB4A18"/>
  </w:style>
  <w:style w:type="paragraph" w:customStyle="1" w:styleId="EQ">
    <w:name w:val="EQ"/>
    <w:basedOn w:val="Normal"/>
    <w:next w:val="Normal"/>
    <w:rsid w:val="00BB4A18"/>
    <w:pPr>
      <w:keepLines/>
      <w:tabs>
        <w:tab w:val="center" w:pos="4536"/>
        <w:tab w:val="right" w:pos="9072"/>
      </w:tabs>
    </w:pPr>
  </w:style>
  <w:style w:type="paragraph" w:customStyle="1" w:styleId="TH">
    <w:name w:val="TH"/>
    <w:basedOn w:val="Normal"/>
    <w:link w:val="THChar"/>
    <w:rsid w:val="00BB4A18"/>
    <w:pPr>
      <w:keepNext/>
      <w:keepLines/>
      <w:spacing w:before="60"/>
      <w:jc w:val="center"/>
    </w:pPr>
    <w:rPr>
      <w:rFonts w:ascii="Arial" w:hAnsi="Arial"/>
      <w:b/>
    </w:rPr>
  </w:style>
  <w:style w:type="paragraph" w:customStyle="1" w:styleId="NF">
    <w:name w:val="NF"/>
    <w:basedOn w:val="NO"/>
    <w:rsid w:val="00BB4A18"/>
    <w:pPr>
      <w:keepNext/>
      <w:spacing w:after="0"/>
    </w:pPr>
    <w:rPr>
      <w:rFonts w:ascii="Arial" w:hAnsi="Arial"/>
      <w:sz w:val="18"/>
    </w:rPr>
  </w:style>
  <w:style w:type="paragraph" w:customStyle="1" w:styleId="PL">
    <w:name w:val="PL"/>
    <w:rsid w:val="00BB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BB4A18"/>
    <w:pPr>
      <w:jc w:val="right"/>
    </w:pPr>
  </w:style>
  <w:style w:type="paragraph" w:customStyle="1" w:styleId="H6">
    <w:name w:val="H6"/>
    <w:basedOn w:val="Heading5"/>
    <w:next w:val="Normal"/>
    <w:rsid w:val="00BB4A18"/>
    <w:pPr>
      <w:ind w:left="1985" w:hanging="1985"/>
      <w:outlineLvl w:val="9"/>
    </w:pPr>
    <w:rPr>
      <w:sz w:val="20"/>
    </w:rPr>
  </w:style>
  <w:style w:type="paragraph" w:customStyle="1" w:styleId="TAN">
    <w:name w:val="TAN"/>
    <w:basedOn w:val="TAL"/>
    <w:link w:val="TANChar"/>
    <w:rsid w:val="00BB4A18"/>
    <w:pPr>
      <w:ind w:left="851" w:hanging="851"/>
    </w:pPr>
  </w:style>
  <w:style w:type="paragraph" w:customStyle="1" w:styleId="TAL">
    <w:name w:val="TAL"/>
    <w:basedOn w:val="Normal"/>
    <w:link w:val="TALCar"/>
    <w:rsid w:val="00BB4A18"/>
    <w:pPr>
      <w:keepNext/>
      <w:keepLines/>
      <w:spacing w:after="0"/>
    </w:pPr>
    <w:rPr>
      <w:rFonts w:ascii="Arial" w:hAnsi="Arial"/>
      <w:sz w:val="18"/>
    </w:rPr>
  </w:style>
  <w:style w:type="paragraph" w:customStyle="1" w:styleId="ZA">
    <w:name w:val="ZA"/>
    <w:rsid w:val="00BB4A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BB4A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BB4A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BB4A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BB4A18"/>
    <w:pPr>
      <w:framePr w:wrap="notBeside" w:y="16161"/>
    </w:pPr>
  </w:style>
  <w:style w:type="character" w:customStyle="1" w:styleId="ZGSM">
    <w:name w:val="ZGSM"/>
    <w:rsid w:val="00BB4A18"/>
  </w:style>
  <w:style w:type="paragraph" w:styleId="List2">
    <w:name w:val="List 2"/>
    <w:basedOn w:val="List"/>
    <w:rsid w:val="00BB4A18"/>
    <w:pPr>
      <w:ind w:left="851"/>
    </w:pPr>
  </w:style>
  <w:style w:type="paragraph" w:customStyle="1" w:styleId="ZG">
    <w:name w:val="ZG"/>
    <w:rsid w:val="00BB4A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BB4A18"/>
    <w:pPr>
      <w:ind w:left="1135"/>
    </w:pPr>
  </w:style>
  <w:style w:type="paragraph" w:styleId="List4">
    <w:name w:val="List 4"/>
    <w:basedOn w:val="List3"/>
    <w:rsid w:val="00BB4A18"/>
    <w:pPr>
      <w:ind w:left="1418"/>
    </w:pPr>
  </w:style>
  <w:style w:type="paragraph" w:styleId="List5">
    <w:name w:val="List 5"/>
    <w:basedOn w:val="List4"/>
    <w:rsid w:val="00BB4A18"/>
    <w:pPr>
      <w:ind w:left="1702"/>
    </w:pPr>
  </w:style>
  <w:style w:type="paragraph" w:customStyle="1" w:styleId="EditorsNote">
    <w:name w:val="Editor's Note"/>
    <w:basedOn w:val="NO"/>
    <w:rsid w:val="00BB4A18"/>
    <w:rPr>
      <w:color w:val="FF0000"/>
    </w:rPr>
  </w:style>
  <w:style w:type="paragraph" w:styleId="List">
    <w:name w:val="List"/>
    <w:basedOn w:val="Normal"/>
    <w:rsid w:val="00BB4A18"/>
    <w:pPr>
      <w:ind w:left="568" w:hanging="284"/>
    </w:pPr>
  </w:style>
  <w:style w:type="paragraph" w:styleId="ListBullet">
    <w:name w:val="List Bullet"/>
    <w:basedOn w:val="List"/>
    <w:rsid w:val="00BB4A18"/>
  </w:style>
  <w:style w:type="paragraph" w:styleId="ListBullet4">
    <w:name w:val="List Bullet 4"/>
    <w:basedOn w:val="ListBullet3"/>
    <w:rsid w:val="00BB4A18"/>
    <w:pPr>
      <w:ind w:left="1418"/>
    </w:pPr>
  </w:style>
  <w:style w:type="paragraph" w:styleId="ListBullet5">
    <w:name w:val="List Bullet 5"/>
    <w:basedOn w:val="ListBullet4"/>
    <w:rsid w:val="00BB4A18"/>
    <w:pPr>
      <w:ind w:left="1702"/>
    </w:pPr>
  </w:style>
  <w:style w:type="paragraph" w:customStyle="1" w:styleId="B1">
    <w:name w:val="B1"/>
    <w:basedOn w:val="List"/>
    <w:link w:val="B1Char1"/>
    <w:rsid w:val="00BB4A18"/>
  </w:style>
  <w:style w:type="paragraph" w:customStyle="1" w:styleId="B2">
    <w:name w:val="B2"/>
    <w:basedOn w:val="List2"/>
    <w:rsid w:val="00BB4A18"/>
  </w:style>
  <w:style w:type="paragraph" w:customStyle="1" w:styleId="B3">
    <w:name w:val="B3"/>
    <w:basedOn w:val="List3"/>
    <w:rsid w:val="00BB4A18"/>
  </w:style>
  <w:style w:type="paragraph" w:customStyle="1" w:styleId="B4">
    <w:name w:val="B4"/>
    <w:basedOn w:val="List4"/>
    <w:rsid w:val="00BB4A18"/>
  </w:style>
  <w:style w:type="paragraph" w:customStyle="1" w:styleId="B5">
    <w:name w:val="B5"/>
    <w:basedOn w:val="List5"/>
    <w:rsid w:val="00BB4A18"/>
  </w:style>
  <w:style w:type="paragraph" w:styleId="Footer">
    <w:name w:val="footer"/>
    <w:basedOn w:val="Header"/>
    <w:link w:val="FooterChar"/>
    <w:rsid w:val="00BB4A18"/>
    <w:pPr>
      <w:jc w:val="center"/>
    </w:pPr>
    <w:rPr>
      <w:i/>
    </w:rPr>
  </w:style>
  <w:style w:type="paragraph" w:customStyle="1" w:styleId="ZTD">
    <w:name w:val="ZTD"/>
    <w:basedOn w:val="ZB"/>
    <w:rsid w:val="00BB4A1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924</Words>
  <Characters>5272</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2025-03-03T12:51:00Z</dcterms:created>
  <dcterms:modified xsi:type="dcterms:W3CDTF">2025-03-03T12:51:00Z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1740533766</vt:lpwstr>
  </property>
</Properties>
</file>