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185F4" w14:textId="13F58EB1" w:rsidR="00901EC7" w:rsidRPr="00901EC7" w:rsidRDefault="00901EC7" w:rsidP="00901EC7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bCs/>
          <w:noProof/>
          <w:kern w:val="0"/>
          <w:sz w:val="28"/>
          <w:szCs w:val="28"/>
        </w:rPr>
      </w:pPr>
      <w:r w:rsidRP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>3GPP TSG RAN Meeting #107</w:t>
      </w:r>
      <w:r w:rsidRP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</w:r>
      <w:r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ab/>
        <w:t>RP-25</w:t>
      </w:r>
      <w:r w:rsidR="00BD11F6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>0354</w:t>
      </w:r>
    </w:p>
    <w:p w14:paraId="0BAFF6EA" w14:textId="5EB9F441" w:rsidR="00B03CC7" w:rsidRDefault="00901EC7" w:rsidP="00901EC7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bCs/>
          <w:noProof/>
          <w:kern w:val="0"/>
          <w:sz w:val="28"/>
          <w:szCs w:val="28"/>
        </w:rPr>
      </w:pPr>
      <w:r w:rsidRPr="00901EC7">
        <w:rPr>
          <w:rFonts w:ascii="Arial" w:eastAsia="宋体" w:hAnsi="Arial" w:cs="Arial"/>
          <w:b/>
          <w:bCs/>
          <w:noProof/>
          <w:kern w:val="0"/>
          <w:sz w:val="28"/>
          <w:szCs w:val="28"/>
        </w:rPr>
        <w:t>Incheon, Korea, March 12-14, 2025</w:t>
      </w:r>
    </w:p>
    <w:p w14:paraId="1EDC5AB3" w14:textId="77777777" w:rsidR="00901EC7" w:rsidRPr="00D77B9B" w:rsidRDefault="00901EC7" w:rsidP="00901EC7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2"/>
          <w:lang w:val="en-GB" w:eastAsia="en-US"/>
        </w:rPr>
      </w:pPr>
    </w:p>
    <w:p w14:paraId="78A02062" w14:textId="49A8073B" w:rsidR="00B03CC7" w:rsidRPr="00D77B9B" w:rsidRDefault="00B03CC7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Agenda Item:</w:t>
      </w: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</w:r>
      <w:r w:rsidR="00901EC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16</w:t>
      </w:r>
    </w:p>
    <w:p w14:paraId="32074457" w14:textId="4E2A4051" w:rsidR="00B03CC7" w:rsidRPr="00D77B9B" w:rsidRDefault="00B03CC7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Source:</w:t>
      </w: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Xiaomi</w:t>
      </w:r>
    </w:p>
    <w:p w14:paraId="5BD59771" w14:textId="07731487" w:rsidR="00B03CC7" w:rsidRPr="00D77B9B" w:rsidRDefault="00B03CC7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Title:</w:t>
      </w: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</w:r>
      <w:r w:rsidR="00901EC7" w:rsidRPr="00901EC7">
        <w:rPr>
          <w:rFonts w:ascii="Arial" w:eastAsia="宋体" w:hAnsi="Arial" w:cs="Arial"/>
          <w:b/>
          <w:kern w:val="0"/>
          <w:sz w:val="24"/>
          <w:szCs w:val="24"/>
          <w:lang w:eastAsia="en-US"/>
        </w:rPr>
        <w:t xml:space="preserve">Discussion on 6G </w:t>
      </w:r>
      <w:r w:rsidR="00901EC7">
        <w:rPr>
          <w:rFonts w:ascii="Arial" w:eastAsia="宋体" w:hAnsi="Arial" w:cs="Arial"/>
          <w:b/>
          <w:kern w:val="0"/>
          <w:sz w:val="24"/>
          <w:szCs w:val="24"/>
          <w:lang w:eastAsia="en-US"/>
        </w:rPr>
        <w:t>SI and TPR</w:t>
      </w:r>
    </w:p>
    <w:p w14:paraId="7A287724" w14:textId="4C4FBD9A" w:rsidR="0044041F" w:rsidRPr="00D77B9B" w:rsidRDefault="00B03CC7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Document for:</w:t>
      </w:r>
      <w:r w:rsidRPr="00D77B9B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  <w:t>Discussion and Decision</w:t>
      </w:r>
    </w:p>
    <w:p w14:paraId="1E687A0D" w14:textId="77777777" w:rsidR="003673FC" w:rsidRPr="00D77B9B" w:rsidRDefault="003673FC" w:rsidP="00D77B9B">
      <w:pPr>
        <w:widowControl/>
        <w:pBdr>
          <w:bottom w:val="single" w:sz="12" w:space="1" w:color="auto"/>
        </w:pBd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Yu Mincho" w:cs="Times New Roman"/>
          <w:kern w:val="0"/>
          <w:sz w:val="4"/>
          <w:szCs w:val="4"/>
          <w:lang w:eastAsia="ja-JP"/>
        </w:rPr>
      </w:pPr>
    </w:p>
    <w:p w14:paraId="6FE78B47" w14:textId="3CF25905" w:rsidR="00CA2AFE" w:rsidRDefault="00110DDA" w:rsidP="00110DDA">
      <w:pPr>
        <w:pStyle w:val="1"/>
        <w:numPr>
          <w:ilvl w:val="0"/>
          <w:numId w:val="4"/>
        </w:numPr>
        <w:adjustRightInd w:val="0"/>
        <w:snapToGrid w:val="0"/>
        <w:spacing w:before="0" w:after="120" w:line="240" w:lineRule="auto"/>
        <w:rPr>
          <w:rFonts w:ascii="Arial" w:eastAsia="宋体" w:hAnsi="Arial" w:cs="Arial"/>
          <w:sz w:val="28"/>
          <w:szCs w:val="28"/>
        </w:rPr>
      </w:pPr>
      <w:r>
        <w:rPr>
          <w:rFonts w:ascii="Arial" w:eastAsia="宋体" w:hAnsi="Arial" w:cs="Arial"/>
          <w:sz w:val="28"/>
          <w:szCs w:val="28"/>
        </w:rPr>
        <w:t>Introduction</w:t>
      </w:r>
    </w:p>
    <w:p w14:paraId="65B7126B" w14:textId="4768027F" w:rsidR="00110DDA" w:rsidRPr="000A7F4B" w:rsidRDefault="00110DDA" w:rsidP="000A7F4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110DDA">
        <w:rPr>
          <w:rFonts w:eastAsia="宋体" w:cs="Times New Roman"/>
          <w:kern w:val="0"/>
          <w:sz w:val="22"/>
        </w:rPr>
        <w:t xml:space="preserve">In RAN#106, </w:t>
      </w:r>
      <w:r w:rsidRPr="000A7F4B">
        <w:rPr>
          <w:rFonts w:eastAsia="宋体" w:cs="Times New Roman"/>
          <w:kern w:val="0"/>
          <w:sz w:val="22"/>
        </w:rPr>
        <w:t>for 6G RAN plenary study, it was endorsed that a single SID will cover two RP SIs (ITU focused &amp; general), where part I (ITU focused) for approval in RAN#106 and part II (general) for approval in RAN#107 [1].</w:t>
      </w:r>
    </w:p>
    <w:p w14:paraId="70860419" w14:textId="33D81535" w:rsidR="00110DDA" w:rsidRPr="00110DDA" w:rsidRDefault="00110DDA" w:rsidP="000A7F4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A7F4B">
        <w:rPr>
          <w:rFonts w:eastAsia="宋体" w:cs="Times New Roman"/>
          <w:kern w:val="0"/>
          <w:sz w:val="22"/>
        </w:rPr>
        <w:t xml:space="preserve">In addition, the following </w:t>
      </w:r>
      <w:r w:rsidR="000A7F4B" w:rsidRPr="000A7F4B">
        <w:rPr>
          <w:rFonts w:eastAsia="宋体" w:cs="Times New Roman"/>
          <w:kern w:val="0"/>
          <w:sz w:val="22"/>
        </w:rPr>
        <w:t>study plan guidance</w:t>
      </w:r>
      <w:r w:rsidRPr="000A7F4B">
        <w:rPr>
          <w:rFonts w:eastAsia="宋体" w:cs="Times New Roman"/>
          <w:kern w:val="0"/>
          <w:sz w:val="22"/>
        </w:rPr>
        <w:t xml:space="preserve"> </w:t>
      </w:r>
      <w:r w:rsidR="000A7F4B" w:rsidRPr="000A7F4B">
        <w:rPr>
          <w:rFonts w:eastAsia="宋体" w:cs="Times New Roman"/>
          <w:kern w:val="0"/>
          <w:sz w:val="22"/>
        </w:rPr>
        <w:t>for study focusing on ITU-R (part 1) in RAN#107 meeting was endorsed</w:t>
      </w:r>
      <w:r w:rsidR="000A7F4B">
        <w:rPr>
          <w:rFonts w:eastAsia="宋体" w:cs="Times New Roman"/>
          <w:kern w:val="0"/>
          <w:sz w:val="22"/>
        </w:rPr>
        <w:t xml:space="preserve"> [1]</w:t>
      </w:r>
      <w:r w:rsidR="000A7F4B" w:rsidRPr="000A7F4B">
        <w:rPr>
          <w:rFonts w:eastAsia="宋体" w:cs="Times New Roman"/>
          <w:kern w:val="0"/>
          <w:sz w:val="22"/>
        </w:rPr>
        <w:t>:</w:t>
      </w:r>
    </w:p>
    <w:p w14:paraId="62015BDE" w14:textId="77777777" w:rsidR="00110DDA" w:rsidRPr="00110DDA" w:rsidRDefault="00110DDA" w:rsidP="000A7F4B">
      <w:pPr>
        <w:pStyle w:val="a8"/>
        <w:widowControl/>
        <w:numPr>
          <w:ilvl w:val="0"/>
          <w:numId w:val="48"/>
        </w:numPr>
        <w:suppressAutoHyphens/>
        <w:adjustRightInd w:val="0"/>
        <w:snapToGrid w:val="0"/>
        <w:ind w:firstLineChars="0"/>
        <w:jc w:val="left"/>
        <w:rPr>
          <w:rFonts w:cs="Times New Roman"/>
          <w:sz w:val="22"/>
        </w:rPr>
      </w:pPr>
      <w:r w:rsidRPr="00110DDA">
        <w:rPr>
          <w:rFonts w:cs="Times New Roman"/>
          <w:sz w:val="22"/>
        </w:rPr>
        <w:t>Aim to finalize the candidate set of TPRs</w:t>
      </w:r>
    </w:p>
    <w:p w14:paraId="692E45C3" w14:textId="77777777" w:rsidR="00110DDA" w:rsidRPr="00110DDA" w:rsidRDefault="00110DDA" w:rsidP="000A7F4B">
      <w:pPr>
        <w:pStyle w:val="a8"/>
        <w:widowControl/>
        <w:numPr>
          <w:ilvl w:val="0"/>
          <w:numId w:val="48"/>
        </w:numPr>
        <w:suppressAutoHyphens/>
        <w:adjustRightInd w:val="0"/>
        <w:snapToGrid w:val="0"/>
        <w:ind w:firstLineChars="0"/>
        <w:jc w:val="left"/>
        <w:rPr>
          <w:rFonts w:cs="Times New Roman"/>
          <w:sz w:val="22"/>
        </w:rPr>
      </w:pPr>
      <w:r w:rsidRPr="00110DDA">
        <w:rPr>
          <w:rFonts w:cs="Times New Roman"/>
          <w:sz w:val="22"/>
        </w:rPr>
        <w:t>Initial discussion on the associated values of the identified TPRs</w:t>
      </w:r>
    </w:p>
    <w:p w14:paraId="2F373C2F" w14:textId="77777777" w:rsidR="00110DDA" w:rsidRPr="00110DDA" w:rsidRDefault="00110DDA" w:rsidP="000A7F4B">
      <w:pPr>
        <w:pStyle w:val="a8"/>
        <w:widowControl/>
        <w:numPr>
          <w:ilvl w:val="1"/>
          <w:numId w:val="48"/>
        </w:numPr>
        <w:suppressAutoHyphens/>
        <w:adjustRightInd w:val="0"/>
        <w:snapToGrid w:val="0"/>
        <w:ind w:firstLineChars="0"/>
        <w:jc w:val="left"/>
        <w:rPr>
          <w:rFonts w:cs="Times New Roman"/>
          <w:sz w:val="22"/>
        </w:rPr>
      </w:pPr>
      <w:r w:rsidRPr="00110DDA">
        <w:rPr>
          <w:rFonts w:cs="Times New Roman"/>
          <w:sz w:val="22"/>
        </w:rPr>
        <w:t>A corresponding summary of the values as an input for future progress</w:t>
      </w:r>
    </w:p>
    <w:p w14:paraId="7E3A48BC" w14:textId="6BE5BEF4" w:rsidR="00110DDA" w:rsidRPr="000A7F4B" w:rsidRDefault="00110DDA" w:rsidP="000A7F4B">
      <w:pPr>
        <w:pStyle w:val="a8"/>
        <w:widowControl/>
        <w:numPr>
          <w:ilvl w:val="0"/>
          <w:numId w:val="48"/>
        </w:numPr>
        <w:suppressAutoHyphens/>
        <w:adjustRightInd w:val="0"/>
        <w:snapToGrid w:val="0"/>
        <w:spacing w:after="120"/>
        <w:ind w:firstLineChars="0"/>
        <w:jc w:val="left"/>
        <w:rPr>
          <w:rFonts w:cs="Times New Roman"/>
          <w:sz w:val="22"/>
        </w:rPr>
      </w:pPr>
      <w:r w:rsidRPr="00110DDA">
        <w:rPr>
          <w:rFonts w:cs="Times New Roman"/>
          <w:sz w:val="22"/>
        </w:rPr>
        <w:t>Possible LS to ITU-R as necessary, depending on the progress of the study</w:t>
      </w:r>
    </w:p>
    <w:p w14:paraId="384DEC7C" w14:textId="6996637F" w:rsidR="00110DDA" w:rsidRPr="000A7F4B" w:rsidRDefault="00110DDA" w:rsidP="000A7F4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A7F4B">
        <w:rPr>
          <w:rFonts w:eastAsia="宋体" w:cs="Times New Roman"/>
          <w:kern w:val="0"/>
          <w:sz w:val="22"/>
        </w:rPr>
        <w:t>In this contribution, our views on scope of general 6G study, candidate items and values of TPRs are provided</w:t>
      </w:r>
      <w:r w:rsidR="000A7F4B" w:rsidRPr="000A7F4B">
        <w:rPr>
          <w:rFonts w:eastAsia="宋体" w:cs="Times New Roman"/>
          <w:kern w:val="0"/>
          <w:sz w:val="22"/>
        </w:rPr>
        <w:t>.</w:t>
      </w:r>
    </w:p>
    <w:p w14:paraId="6D9675A6" w14:textId="02EB4B5B" w:rsidR="000A7F4B" w:rsidRDefault="000A7F4B" w:rsidP="000A7F4B">
      <w:pPr>
        <w:pStyle w:val="1"/>
        <w:numPr>
          <w:ilvl w:val="0"/>
          <w:numId w:val="4"/>
        </w:numPr>
        <w:adjustRightInd w:val="0"/>
        <w:snapToGrid w:val="0"/>
        <w:spacing w:before="0" w:after="120" w:line="240" w:lineRule="auto"/>
        <w:rPr>
          <w:rFonts w:ascii="Arial" w:eastAsia="宋体" w:hAnsi="Arial" w:cs="Arial"/>
          <w:sz w:val="28"/>
          <w:szCs w:val="28"/>
        </w:rPr>
      </w:pPr>
      <w:r>
        <w:rPr>
          <w:rFonts w:ascii="Arial" w:eastAsia="宋体" w:hAnsi="Arial" w:cs="Arial"/>
          <w:sz w:val="28"/>
          <w:szCs w:val="28"/>
        </w:rPr>
        <w:t>General 6G study</w:t>
      </w:r>
    </w:p>
    <w:p w14:paraId="4F6FB61B" w14:textId="37CA3F84" w:rsidR="000A7F4B" w:rsidRPr="00BC045B" w:rsidRDefault="00BC045B" w:rsidP="00BC045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BC045B">
        <w:rPr>
          <w:rFonts w:eastAsia="宋体" w:cs="Times New Roman"/>
          <w:kern w:val="0"/>
          <w:sz w:val="22"/>
        </w:rPr>
        <w:t xml:space="preserve">To address the future demands of new business opportunity and technology development, </w:t>
      </w:r>
      <w:r w:rsidR="000A7F4B" w:rsidRPr="00BC045B">
        <w:rPr>
          <w:rFonts w:eastAsia="宋体" w:cs="Times New Roman"/>
          <w:kern w:val="0"/>
          <w:sz w:val="22"/>
        </w:rPr>
        <w:t>6G system is expected to</w:t>
      </w:r>
      <w:r w:rsidRPr="00BC045B">
        <w:rPr>
          <w:rFonts w:eastAsia="宋体" w:cs="Times New Roman"/>
          <w:kern w:val="0"/>
          <w:sz w:val="22"/>
        </w:rPr>
        <w:t>:</w:t>
      </w:r>
    </w:p>
    <w:p w14:paraId="3018FC58" w14:textId="77777777" w:rsidR="000A7F4B" w:rsidRPr="000A7F4B" w:rsidRDefault="000A7F4B" w:rsidP="00BC045B">
      <w:pPr>
        <w:pStyle w:val="a8"/>
        <w:widowControl/>
        <w:numPr>
          <w:ilvl w:val="0"/>
          <w:numId w:val="48"/>
        </w:numPr>
        <w:suppressAutoHyphens/>
        <w:adjustRightInd w:val="0"/>
        <w:snapToGrid w:val="0"/>
        <w:ind w:firstLineChars="0"/>
        <w:jc w:val="left"/>
        <w:rPr>
          <w:rFonts w:cs="Times New Roman"/>
          <w:sz w:val="22"/>
        </w:rPr>
      </w:pPr>
      <w:r w:rsidRPr="000A7F4B">
        <w:rPr>
          <w:rFonts w:cs="Times New Roman"/>
          <w:sz w:val="22"/>
        </w:rPr>
        <w:t>Provide better user experience on throughput, latency, reliability, etc. for new services such as immersive communication</w:t>
      </w:r>
    </w:p>
    <w:p w14:paraId="49959655" w14:textId="77777777" w:rsidR="000A7F4B" w:rsidRPr="000A7F4B" w:rsidRDefault="000A7F4B" w:rsidP="00BC045B">
      <w:pPr>
        <w:pStyle w:val="a8"/>
        <w:widowControl/>
        <w:numPr>
          <w:ilvl w:val="0"/>
          <w:numId w:val="48"/>
        </w:numPr>
        <w:suppressAutoHyphens/>
        <w:adjustRightInd w:val="0"/>
        <w:snapToGrid w:val="0"/>
        <w:ind w:firstLineChars="0"/>
        <w:jc w:val="left"/>
        <w:rPr>
          <w:rFonts w:cs="Times New Roman"/>
          <w:sz w:val="22"/>
        </w:rPr>
      </w:pPr>
      <w:r w:rsidRPr="000A7F4B">
        <w:rPr>
          <w:rFonts w:cs="Times New Roman"/>
          <w:sz w:val="22"/>
        </w:rPr>
        <w:t>Enable native support for new network capabilities such as sensing, AI, NTN, etc.</w:t>
      </w:r>
    </w:p>
    <w:p w14:paraId="0AB516F8" w14:textId="18C6DA86" w:rsidR="000A7F4B" w:rsidRPr="000A7F4B" w:rsidRDefault="00BC045B" w:rsidP="00BC045B">
      <w:pPr>
        <w:pStyle w:val="a8"/>
        <w:widowControl/>
        <w:numPr>
          <w:ilvl w:val="0"/>
          <w:numId w:val="48"/>
        </w:numPr>
        <w:suppressAutoHyphens/>
        <w:adjustRightInd w:val="0"/>
        <w:snapToGrid w:val="0"/>
        <w:ind w:firstLineChars="0"/>
        <w:jc w:val="left"/>
        <w:rPr>
          <w:rFonts w:cs="Times New Roman"/>
          <w:sz w:val="22"/>
        </w:rPr>
      </w:pPr>
      <w:r>
        <w:rPr>
          <w:rFonts w:cs="Times New Roman"/>
          <w:sz w:val="22"/>
        </w:rPr>
        <w:t>Enable l</w:t>
      </w:r>
      <w:r w:rsidR="000A7F4B" w:rsidRPr="000A7F4B">
        <w:rPr>
          <w:rFonts w:cs="Times New Roman"/>
          <w:sz w:val="22"/>
        </w:rPr>
        <w:t>ean system design with combination of energy saving and energy char</w:t>
      </w:r>
      <w:r>
        <w:rPr>
          <w:rFonts w:cs="Times New Roman"/>
          <w:sz w:val="22"/>
        </w:rPr>
        <w:t>g</w:t>
      </w:r>
      <w:r w:rsidR="000A7F4B" w:rsidRPr="000A7F4B">
        <w:rPr>
          <w:rFonts w:cs="Times New Roman"/>
          <w:sz w:val="22"/>
        </w:rPr>
        <w:t xml:space="preserve">ing/harvesting </w:t>
      </w:r>
    </w:p>
    <w:p w14:paraId="4973E963" w14:textId="603EE4A2" w:rsidR="000A7F4B" w:rsidRPr="00BC045B" w:rsidRDefault="000A7F4B" w:rsidP="00BC045B">
      <w:pPr>
        <w:pStyle w:val="a8"/>
        <w:widowControl/>
        <w:numPr>
          <w:ilvl w:val="0"/>
          <w:numId w:val="48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BC045B">
        <w:rPr>
          <w:rFonts w:eastAsia="宋体" w:cs="Times New Roman"/>
          <w:kern w:val="0"/>
          <w:sz w:val="22"/>
        </w:rPr>
        <w:t>Support varieties of devices including light-capability devices</w:t>
      </w:r>
    </w:p>
    <w:p w14:paraId="6D94F7F3" w14:textId="51821B13" w:rsidR="00110DDA" w:rsidRPr="00A000CE" w:rsidRDefault="00BC045B" w:rsidP="00A000C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A000CE">
        <w:rPr>
          <w:rFonts w:eastAsia="宋体" w:cs="Times New Roman"/>
          <w:kern w:val="0"/>
          <w:sz w:val="22"/>
        </w:rPr>
        <w:t xml:space="preserve">In [2], six usage scenarios for future 6G </w:t>
      </w:r>
      <w:r w:rsidR="00A000CE" w:rsidRPr="00A000CE">
        <w:rPr>
          <w:rFonts w:eastAsia="宋体" w:cs="Times New Roman"/>
          <w:kern w:val="0"/>
          <w:sz w:val="22"/>
        </w:rPr>
        <w:t xml:space="preserve">system </w:t>
      </w:r>
      <w:r w:rsidRPr="00A000CE">
        <w:rPr>
          <w:rFonts w:eastAsia="宋体" w:cs="Times New Roman"/>
          <w:kern w:val="0"/>
          <w:sz w:val="22"/>
        </w:rPr>
        <w:t>ha</w:t>
      </w:r>
      <w:r w:rsidR="00A000CE" w:rsidRPr="00A000CE">
        <w:rPr>
          <w:rFonts w:eastAsia="宋体" w:cs="Times New Roman"/>
          <w:kern w:val="0"/>
          <w:sz w:val="22"/>
        </w:rPr>
        <w:t>ve</w:t>
      </w:r>
      <w:r w:rsidRPr="00A000CE">
        <w:rPr>
          <w:rFonts w:eastAsia="宋体" w:cs="Times New Roman"/>
          <w:kern w:val="0"/>
          <w:sz w:val="22"/>
        </w:rPr>
        <w:t xml:space="preserve"> been </w:t>
      </w:r>
      <w:r w:rsidR="00A000CE" w:rsidRPr="00A000CE">
        <w:rPr>
          <w:rFonts w:eastAsia="宋体" w:cs="Times New Roman"/>
          <w:kern w:val="0"/>
          <w:sz w:val="22"/>
        </w:rPr>
        <w:t>recommended</w:t>
      </w:r>
      <w:r w:rsidRPr="00A000CE">
        <w:rPr>
          <w:rFonts w:eastAsia="宋体" w:cs="Times New Roman"/>
          <w:kern w:val="0"/>
          <w:sz w:val="22"/>
        </w:rPr>
        <w:t xml:space="preserve">. However, 3GPP RAN needs to </w:t>
      </w:r>
      <w:r w:rsidR="00A000CE" w:rsidRPr="00A000CE">
        <w:rPr>
          <w:rFonts w:eastAsia="宋体" w:cs="Times New Roman"/>
          <w:kern w:val="0"/>
          <w:sz w:val="22"/>
        </w:rPr>
        <w:t>identify the typical usage scenarios and radio requirements from RAN perspective, and for 6G day 1 study. The recommendation in [2] can be considered as the baseline.</w:t>
      </w:r>
    </w:p>
    <w:p w14:paraId="47151F1B" w14:textId="382762E3" w:rsidR="00A000CE" w:rsidRPr="00A000CE" w:rsidRDefault="00A000CE" w:rsidP="00A000C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A000CE">
        <w:rPr>
          <w:rFonts w:eastAsia="宋体" w:cs="Times New Roman"/>
          <w:kern w:val="0"/>
          <w:sz w:val="22"/>
        </w:rPr>
        <w:t>The general 6G study shall also develop the deployment scenarios for identified usage scenarios. Further, the evaluation of the radio requirements shall take the output of ITU</w:t>
      </w:r>
      <w:r>
        <w:rPr>
          <w:rFonts w:eastAsia="宋体" w:cs="Times New Roman"/>
          <w:kern w:val="0"/>
          <w:sz w:val="22"/>
        </w:rPr>
        <w:t>-R</w:t>
      </w:r>
      <w:r w:rsidRPr="00A000CE">
        <w:rPr>
          <w:rFonts w:eastAsia="宋体" w:cs="Times New Roman"/>
          <w:kern w:val="0"/>
          <w:sz w:val="22"/>
        </w:rPr>
        <w:t xml:space="preserve"> focused 6G study (part I) into consideration as well, e.g.</w:t>
      </w:r>
      <w:r w:rsidR="00807F28">
        <w:rPr>
          <w:rFonts w:eastAsia="宋体" w:cs="Times New Roman"/>
          <w:kern w:val="0"/>
          <w:sz w:val="22"/>
        </w:rPr>
        <w:t>,</w:t>
      </w:r>
      <w:r w:rsidRPr="00A000CE">
        <w:rPr>
          <w:rFonts w:eastAsia="宋体" w:cs="Times New Roman"/>
          <w:kern w:val="0"/>
          <w:sz w:val="22"/>
        </w:rPr>
        <w:t xml:space="preserve"> the evaluation methodology of identified TPR items shall also be developed. </w:t>
      </w:r>
    </w:p>
    <w:p w14:paraId="1BC1583B" w14:textId="502D9B98" w:rsidR="00110DDA" w:rsidRPr="00A000CE" w:rsidRDefault="00A000CE" w:rsidP="00A000C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sz w:val="22"/>
        </w:rPr>
      </w:pPr>
      <w:r w:rsidRPr="00D77B9B">
        <w:rPr>
          <w:rFonts w:eastAsia="宋体" w:cs="Times New Roman"/>
          <w:b/>
          <w:bCs/>
          <w:i/>
          <w:iCs/>
          <w:sz w:val="22"/>
        </w:rPr>
        <w:t xml:space="preserve">Proposal </w:t>
      </w:r>
      <w:r w:rsidR="004C649E">
        <w:rPr>
          <w:rFonts w:eastAsia="宋体" w:cs="Times New Roman"/>
          <w:b/>
          <w:bCs/>
          <w:i/>
          <w:iCs/>
          <w:sz w:val="22"/>
        </w:rPr>
        <w:t>1</w:t>
      </w:r>
      <w:r w:rsidRPr="00D77B9B">
        <w:rPr>
          <w:rFonts w:eastAsia="宋体" w:cs="Times New Roman"/>
          <w:b/>
          <w:bCs/>
          <w:i/>
          <w:iCs/>
          <w:sz w:val="22"/>
        </w:rPr>
        <w:t>:</w:t>
      </w:r>
      <w:r w:rsidRPr="00A000CE">
        <w:rPr>
          <w:rFonts w:eastAsia="宋体" w:cs="Times New Roman"/>
          <w:b/>
          <w:bCs/>
          <w:i/>
          <w:iCs/>
          <w:sz w:val="22"/>
        </w:rPr>
        <w:t xml:space="preserve"> the general 6G study shall aim to:</w:t>
      </w:r>
    </w:p>
    <w:p w14:paraId="6D92729A" w14:textId="77777777" w:rsidR="00A000CE" w:rsidRPr="00A000CE" w:rsidRDefault="00A000CE" w:rsidP="00A000CE">
      <w:pPr>
        <w:pStyle w:val="a8"/>
        <w:numPr>
          <w:ilvl w:val="0"/>
          <w:numId w:val="67"/>
        </w:numPr>
        <w:ind w:firstLineChars="0"/>
        <w:rPr>
          <w:rFonts w:eastAsia="宋体" w:cs="Times New Roman"/>
          <w:b/>
          <w:bCs/>
          <w:i/>
          <w:iCs/>
          <w:sz w:val="22"/>
        </w:rPr>
      </w:pPr>
      <w:r w:rsidRPr="00A000CE">
        <w:rPr>
          <w:rFonts w:eastAsia="宋体" w:cs="Times New Roman"/>
          <w:b/>
          <w:bCs/>
          <w:i/>
          <w:iCs/>
          <w:sz w:val="22"/>
        </w:rPr>
        <w:t xml:space="preserve">Identify the typical usage scenarios and radio requirements for RAN </w:t>
      </w:r>
    </w:p>
    <w:p w14:paraId="26437695" w14:textId="77777777" w:rsidR="00A000CE" w:rsidRPr="00A000CE" w:rsidRDefault="00A000CE" w:rsidP="00A000CE">
      <w:pPr>
        <w:pStyle w:val="a8"/>
        <w:numPr>
          <w:ilvl w:val="0"/>
          <w:numId w:val="67"/>
        </w:numPr>
        <w:ind w:firstLineChars="0"/>
        <w:rPr>
          <w:rFonts w:eastAsia="宋体" w:cs="Times New Roman"/>
          <w:b/>
          <w:bCs/>
          <w:i/>
          <w:iCs/>
          <w:sz w:val="22"/>
        </w:rPr>
      </w:pPr>
      <w:r w:rsidRPr="00A000CE">
        <w:rPr>
          <w:rFonts w:eastAsia="宋体" w:cs="Times New Roman"/>
          <w:b/>
          <w:bCs/>
          <w:i/>
          <w:iCs/>
          <w:sz w:val="22"/>
        </w:rPr>
        <w:t>Consider the usage scenarios in Recommendation ITU-R M.216 as the baseline</w:t>
      </w:r>
    </w:p>
    <w:p w14:paraId="32C7FAE4" w14:textId="05CE2F6D" w:rsidR="00A000CE" w:rsidRPr="00A000CE" w:rsidRDefault="00A000CE" w:rsidP="00A000CE">
      <w:pPr>
        <w:pStyle w:val="a8"/>
        <w:numPr>
          <w:ilvl w:val="0"/>
          <w:numId w:val="67"/>
        </w:numPr>
        <w:ind w:firstLineChars="0"/>
        <w:rPr>
          <w:rFonts w:eastAsia="宋体" w:cs="Times New Roman"/>
          <w:b/>
          <w:bCs/>
          <w:i/>
          <w:iCs/>
          <w:sz w:val="22"/>
        </w:rPr>
      </w:pPr>
      <w:r w:rsidRPr="00A000CE">
        <w:rPr>
          <w:rFonts w:eastAsia="宋体" w:cs="Times New Roman"/>
          <w:b/>
          <w:bCs/>
          <w:i/>
          <w:iCs/>
          <w:sz w:val="22"/>
        </w:rPr>
        <w:t>Develop the deployment scenarios for usage scenarios, considering the identified minimum TPR items in ITU-R focused study</w:t>
      </w:r>
    </w:p>
    <w:p w14:paraId="389BD28E" w14:textId="77777777" w:rsidR="00A000CE" w:rsidRPr="00A000CE" w:rsidRDefault="00A000CE" w:rsidP="00110DDA">
      <w:pPr>
        <w:rPr>
          <w:rFonts w:eastAsia="宋体" w:cs="Times New Roman"/>
          <w:b/>
          <w:bCs/>
          <w:i/>
          <w:iCs/>
          <w:sz w:val="22"/>
        </w:rPr>
      </w:pPr>
    </w:p>
    <w:p w14:paraId="5813A5FB" w14:textId="457845FC" w:rsidR="00A000CE" w:rsidRDefault="00BC205F" w:rsidP="00A000CE">
      <w:pPr>
        <w:pStyle w:val="1"/>
        <w:numPr>
          <w:ilvl w:val="0"/>
          <w:numId w:val="4"/>
        </w:numPr>
        <w:adjustRightInd w:val="0"/>
        <w:snapToGrid w:val="0"/>
        <w:spacing w:before="0" w:after="120" w:line="240" w:lineRule="auto"/>
        <w:rPr>
          <w:rFonts w:ascii="Arial" w:eastAsia="宋体" w:hAnsi="Arial" w:cs="Arial"/>
          <w:sz w:val="28"/>
          <w:szCs w:val="28"/>
        </w:rPr>
      </w:pPr>
      <w:r>
        <w:rPr>
          <w:rFonts w:ascii="Arial" w:eastAsia="宋体" w:hAnsi="Arial" w:cs="Arial"/>
          <w:sz w:val="28"/>
          <w:szCs w:val="28"/>
        </w:rPr>
        <w:t>Candidate set of</w:t>
      </w:r>
      <w:r w:rsidR="00A000CE">
        <w:rPr>
          <w:rFonts w:ascii="Arial" w:eastAsia="宋体" w:hAnsi="Arial" w:cs="Arial"/>
          <w:sz w:val="28"/>
          <w:szCs w:val="28"/>
        </w:rPr>
        <w:t xml:space="preserve"> </w:t>
      </w:r>
      <w:r>
        <w:rPr>
          <w:rFonts w:ascii="Arial" w:eastAsia="宋体" w:hAnsi="Arial" w:cs="Arial"/>
          <w:sz w:val="28"/>
          <w:szCs w:val="28"/>
        </w:rPr>
        <w:t xml:space="preserve">minimum </w:t>
      </w:r>
      <w:r w:rsidR="00A000CE">
        <w:rPr>
          <w:rFonts w:ascii="Arial" w:eastAsia="宋体" w:hAnsi="Arial" w:cs="Arial"/>
          <w:sz w:val="28"/>
          <w:szCs w:val="28"/>
        </w:rPr>
        <w:t>TPR</w:t>
      </w:r>
      <w:r>
        <w:rPr>
          <w:rFonts w:ascii="Arial" w:eastAsia="宋体" w:hAnsi="Arial" w:cs="Arial"/>
          <w:sz w:val="28"/>
          <w:szCs w:val="28"/>
        </w:rPr>
        <w:t>s</w:t>
      </w:r>
      <w:r w:rsidR="00A000CE">
        <w:rPr>
          <w:rFonts w:ascii="Arial" w:eastAsia="宋体" w:hAnsi="Arial" w:cs="Arial"/>
          <w:sz w:val="28"/>
          <w:szCs w:val="28"/>
        </w:rPr>
        <w:t xml:space="preserve"> </w:t>
      </w:r>
    </w:p>
    <w:p w14:paraId="2CEE6B50" w14:textId="77777777" w:rsidR="00110DDA" w:rsidRPr="00110DDA" w:rsidRDefault="00110DDA" w:rsidP="00110DDA"/>
    <w:p w14:paraId="631C192E" w14:textId="77777777" w:rsidR="00BC205F" w:rsidRDefault="00BC205F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</w:p>
    <w:p w14:paraId="275CDAA6" w14:textId="14AB8F8E" w:rsidR="00BC205F" w:rsidRDefault="00BC205F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lastRenderedPageBreak/>
        <w:t>In RAN#106 meeting, an initial list of candidates IMT-2030 TPRs has been agreed and an LS has been sent to ITU-R</w:t>
      </w:r>
      <w:r w:rsidR="00DF538D">
        <w:rPr>
          <w:rFonts w:eastAsia="宋体" w:cs="Times New Roman"/>
          <w:kern w:val="0"/>
          <w:sz w:val="22"/>
        </w:rPr>
        <w:t xml:space="preserve"> [3]</w:t>
      </w:r>
      <w:r>
        <w:rPr>
          <w:rFonts w:eastAsia="宋体" w:cs="Times New Roman"/>
          <w:kern w:val="0"/>
          <w:sz w:val="22"/>
        </w:rPr>
        <w:t>, which includes:</w:t>
      </w:r>
    </w:p>
    <w:p w14:paraId="7F200FB0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bookmarkStart w:id="0" w:name="_Hlk191471291"/>
      <w:r w:rsidRPr="00BC205F">
        <w:rPr>
          <w:rFonts w:eastAsia="宋体" w:cs="Times New Roman"/>
          <w:kern w:val="0"/>
          <w:sz w:val="22"/>
        </w:rPr>
        <w:t>1.</w:t>
      </w:r>
      <w:r w:rsidRPr="00BC205F">
        <w:rPr>
          <w:rFonts w:eastAsia="宋体" w:cs="Times New Roman"/>
          <w:kern w:val="0"/>
          <w:sz w:val="22"/>
        </w:rPr>
        <w:tab/>
        <w:t>Peak data rate</w:t>
      </w:r>
    </w:p>
    <w:p w14:paraId="0C06C907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2.</w:t>
      </w:r>
      <w:r w:rsidRPr="00BC205F">
        <w:rPr>
          <w:rFonts w:eastAsia="宋体" w:cs="Times New Roman"/>
          <w:kern w:val="0"/>
          <w:sz w:val="22"/>
        </w:rPr>
        <w:tab/>
        <w:t xml:space="preserve">Peak spectral efficiency </w:t>
      </w:r>
    </w:p>
    <w:p w14:paraId="7B5ACF35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3.</w:t>
      </w:r>
      <w:r w:rsidRPr="00BC205F">
        <w:rPr>
          <w:rFonts w:eastAsia="宋体" w:cs="Times New Roman"/>
          <w:kern w:val="0"/>
          <w:sz w:val="22"/>
        </w:rPr>
        <w:tab/>
        <w:t xml:space="preserve">User experienced data rate </w:t>
      </w:r>
    </w:p>
    <w:p w14:paraId="65CC10E6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4.</w:t>
      </w:r>
      <w:r w:rsidRPr="00BC205F">
        <w:rPr>
          <w:rFonts w:eastAsia="宋体" w:cs="Times New Roman"/>
          <w:kern w:val="0"/>
          <w:sz w:val="22"/>
        </w:rPr>
        <w:tab/>
        <w:t xml:space="preserve">5th percentile user spectral efficiency </w:t>
      </w:r>
    </w:p>
    <w:p w14:paraId="60B13014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5.</w:t>
      </w:r>
      <w:r w:rsidRPr="00BC205F">
        <w:rPr>
          <w:rFonts w:eastAsia="宋体" w:cs="Times New Roman"/>
          <w:kern w:val="0"/>
          <w:sz w:val="22"/>
        </w:rPr>
        <w:tab/>
        <w:t xml:space="preserve">Average spectral efficiency </w:t>
      </w:r>
    </w:p>
    <w:p w14:paraId="088E5805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6.</w:t>
      </w:r>
      <w:r w:rsidRPr="00BC205F">
        <w:rPr>
          <w:rFonts w:eastAsia="宋体" w:cs="Times New Roman"/>
          <w:kern w:val="0"/>
          <w:sz w:val="22"/>
        </w:rPr>
        <w:tab/>
        <w:t>Sustainability/Energy efficiency</w:t>
      </w:r>
    </w:p>
    <w:p w14:paraId="57D368BE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7.</w:t>
      </w:r>
      <w:r w:rsidRPr="00BC205F">
        <w:rPr>
          <w:rFonts w:eastAsia="宋体" w:cs="Times New Roman"/>
          <w:kern w:val="0"/>
          <w:sz w:val="22"/>
        </w:rPr>
        <w:tab/>
        <w:t xml:space="preserve">Area traffic capacity  </w:t>
      </w:r>
    </w:p>
    <w:p w14:paraId="64663250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8.</w:t>
      </w:r>
      <w:r w:rsidRPr="00BC205F">
        <w:rPr>
          <w:rFonts w:eastAsia="宋体" w:cs="Times New Roman"/>
          <w:kern w:val="0"/>
          <w:sz w:val="22"/>
        </w:rPr>
        <w:tab/>
        <w:t>User plane latency</w:t>
      </w:r>
    </w:p>
    <w:p w14:paraId="3FA5197A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9.</w:t>
      </w:r>
      <w:r w:rsidRPr="00BC205F">
        <w:rPr>
          <w:rFonts w:eastAsia="宋体" w:cs="Times New Roman"/>
          <w:kern w:val="0"/>
          <w:sz w:val="22"/>
        </w:rPr>
        <w:tab/>
        <w:t>Control plane latency</w:t>
      </w:r>
    </w:p>
    <w:p w14:paraId="3BCF452C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10.</w:t>
      </w:r>
      <w:r w:rsidRPr="00BC205F">
        <w:rPr>
          <w:rFonts w:eastAsia="宋体" w:cs="Times New Roman"/>
          <w:kern w:val="0"/>
          <w:sz w:val="22"/>
        </w:rPr>
        <w:tab/>
        <w:t>Connection density</w:t>
      </w:r>
    </w:p>
    <w:p w14:paraId="199D7963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11.</w:t>
      </w:r>
      <w:r w:rsidRPr="00BC205F">
        <w:rPr>
          <w:rFonts w:eastAsia="宋体" w:cs="Times New Roman"/>
          <w:kern w:val="0"/>
          <w:sz w:val="22"/>
        </w:rPr>
        <w:tab/>
        <w:t>Reliability</w:t>
      </w:r>
    </w:p>
    <w:p w14:paraId="49467A9E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12.</w:t>
      </w:r>
      <w:r w:rsidRPr="00BC205F">
        <w:rPr>
          <w:rFonts w:eastAsia="宋体" w:cs="Times New Roman"/>
          <w:kern w:val="0"/>
          <w:sz w:val="22"/>
        </w:rPr>
        <w:tab/>
        <w:t>Mobility</w:t>
      </w:r>
    </w:p>
    <w:p w14:paraId="2FDAED52" w14:textId="77777777" w:rsidR="00BC205F" w:rsidRP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13.</w:t>
      </w:r>
      <w:r w:rsidRPr="00BC205F">
        <w:rPr>
          <w:rFonts w:eastAsia="宋体" w:cs="Times New Roman"/>
          <w:kern w:val="0"/>
          <w:sz w:val="22"/>
        </w:rPr>
        <w:tab/>
        <w:t>Mobility interruption time</w:t>
      </w:r>
    </w:p>
    <w:p w14:paraId="1A4AE8C1" w14:textId="7CCF282B" w:rsidR="00BC205F" w:rsidRDefault="00BC205F" w:rsidP="00BC205F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BC205F">
        <w:rPr>
          <w:rFonts w:eastAsia="宋体" w:cs="Times New Roman"/>
          <w:kern w:val="0"/>
          <w:sz w:val="22"/>
        </w:rPr>
        <w:t>14.</w:t>
      </w:r>
      <w:r w:rsidRPr="00BC205F">
        <w:rPr>
          <w:rFonts w:eastAsia="宋体" w:cs="Times New Roman"/>
          <w:kern w:val="0"/>
          <w:sz w:val="22"/>
        </w:rPr>
        <w:tab/>
        <w:t>Bandwidth</w:t>
      </w:r>
      <w:r>
        <w:rPr>
          <w:rFonts w:eastAsia="宋体" w:cs="Times New Roman"/>
          <w:kern w:val="0"/>
          <w:sz w:val="22"/>
        </w:rPr>
        <w:t xml:space="preserve"> </w:t>
      </w:r>
    </w:p>
    <w:bookmarkEnd w:id="0"/>
    <w:p w14:paraId="0212FBB3" w14:textId="7C8E6DEB" w:rsidR="00BC205F" w:rsidRDefault="00BC205F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t>However, the definitions for some of items still need further discussion. In addition, candidate TPR items for IMT-2030 new capabilities such as AI and ISAC are not included in the initial list, which needs to be further discussed.</w:t>
      </w:r>
    </w:p>
    <w:p w14:paraId="7F1BBF56" w14:textId="4547FA54" w:rsidR="00291DCC" w:rsidRPr="00291DCC" w:rsidRDefault="00291DCC" w:rsidP="00291DCC">
      <w:pPr>
        <w:pStyle w:val="2"/>
        <w:numPr>
          <w:ilvl w:val="1"/>
          <w:numId w:val="4"/>
        </w:numPr>
        <w:adjustRightInd w:val="0"/>
        <w:snapToGrid w:val="0"/>
        <w:spacing w:before="0" w:after="120" w:line="240" w:lineRule="auto"/>
        <w:ind w:left="0" w:firstLine="0"/>
        <w:rPr>
          <w:rFonts w:ascii="Arial" w:eastAsia="宋体" w:hAnsi="Arial" w:cs="Arial"/>
          <w:sz w:val="26"/>
          <w:szCs w:val="26"/>
        </w:rPr>
      </w:pPr>
      <w:r w:rsidRPr="00291DCC">
        <w:rPr>
          <w:rFonts w:ascii="Arial" w:eastAsia="宋体" w:hAnsi="Arial" w:cs="Arial"/>
          <w:sz w:val="26"/>
          <w:szCs w:val="26"/>
        </w:rPr>
        <w:t>Definition of initial list of TPRs</w:t>
      </w:r>
    </w:p>
    <w:p w14:paraId="3642AAFD" w14:textId="0EAA4075" w:rsidR="00BC205F" w:rsidRDefault="00291DCC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t xml:space="preserve">The definition of IMT-2020 </w:t>
      </w:r>
      <w:r w:rsidR="00DF538D">
        <w:rPr>
          <w:rFonts w:eastAsia="宋体" w:cs="Times New Roman"/>
          <w:kern w:val="0"/>
          <w:sz w:val="22"/>
        </w:rPr>
        <w:t xml:space="preserve">[4] </w:t>
      </w:r>
      <w:r>
        <w:rPr>
          <w:rFonts w:eastAsia="宋体" w:cs="Times New Roman"/>
          <w:kern w:val="0"/>
          <w:sz w:val="22"/>
        </w:rPr>
        <w:t>on the same item of most TPRs in the initial candidate list can be reused, except that of s</w:t>
      </w:r>
      <w:r w:rsidRPr="00291DCC">
        <w:rPr>
          <w:rFonts w:eastAsia="宋体" w:cs="Times New Roman"/>
          <w:kern w:val="0"/>
          <w:sz w:val="22"/>
        </w:rPr>
        <w:t>ustainability/</w:t>
      </w:r>
      <w:r>
        <w:rPr>
          <w:rFonts w:eastAsia="宋体" w:cs="Times New Roman"/>
          <w:kern w:val="0"/>
          <w:sz w:val="22"/>
        </w:rPr>
        <w:t>e</w:t>
      </w:r>
      <w:r w:rsidRPr="00291DCC">
        <w:rPr>
          <w:rFonts w:eastAsia="宋体" w:cs="Times New Roman"/>
          <w:kern w:val="0"/>
          <w:sz w:val="22"/>
        </w:rPr>
        <w:t>nergy efficiency</w:t>
      </w:r>
      <w:r>
        <w:rPr>
          <w:rFonts w:eastAsia="宋体" w:cs="Times New Roman"/>
          <w:kern w:val="0"/>
          <w:sz w:val="22"/>
        </w:rPr>
        <w:t>.</w:t>
      </w:r>
    </w:p>
    <w:p w14:paraId="2BE4B9C1" w14:textId="52E8DA12" w:rsidR="00BC205F" w:rsidRDefault="0017501F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t xml:space="preserve">In IMT-2020, both network energy efficiency and device energy efficiency are defined, and energy efficiency is considered from two aspects including efficient data transmission in a loaded case, and low energy consumption when there is no data. However, the requirement is only defined as the capability to </w:t>
      </w:r>
      <w:r>
        <w:rPr>
          <w:sz w:val="23"/>
          <w:szCs w:val="23"/>
        </w:rPr>
        <w:t xml:space="preserve">support high sleep ratio and long sleep duration, which is verified by inspection for both network and device. </w:t>
      </w:r>
    </w:p>
    <w:p w14:paraId="0149EA57" w14:textId="58D77371" w:rsidR="00291DCC" w:rsidRDefault="0017501F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t xml:space="preserve">Considering </w:t>
      </w:r>
      <w:r w:rsidR="00B9601C">
        <w:rPr>
          <w:rFonts w:eastAsia="宋体" w:cs="Times New Roman"/>
          <w:kern w:val="0"/>
          <w:sz w:val="22"/>
        </w:rPr>
        <w:t xml:space="preserve">that sustainability/energy efficiency is important for 6G success. it would be preferred to have an TPR item definition which can be quantitively evaluated. </w:t>
      </w:r>
      <w:r>
        <w:rPr>
          <w:rFonts w:eastAsia="宋体" w:cs="Times New Roman"/>
          <w:kern w:val="0"/>
          <w:sz w:val="22"/>
        </w:rPr>
        <w:t xml:space="preserve"> </w:t>
      </w:r>
    </w:p>
    <w:p w14:paraId="71450EA9" w14:textId="14AEEEBD" w:rsidR="00291DCC" w:rsidRDefault="00D31F65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sz w:val="22"/>
        </w:rPr>
      </w:pPr>
      <w:r w:rsidRPr="00D77B9B">
        <w:rPr>
          <w:rFonts w:eastAsia="宋体" w:cs="Times New Roman"/>
          <w:b/>
          <w:bCs/>
          <w:i/>
          <w:iCs/>
          <w:sz w:val="22"/>
        </w:rPr>
        <w:t xml:space="preserve">Proposal </w:t>
      </w:r>
      <w:r w:rsidR="004C649E">
        <w:rPr>
          <w:rFonts w:eastAsia="宋体" w:cs="Times New Roman"/>
          <w:b/>
          <w:bCs/>
          <w:i/>
          <w:iCs/>
          <w:sz w:val="22"/>
        </w:rPr>
        <w:t>2</w:t>
      </w:r>
      <w:r w:rsidRPr="00D77B9B">
        <w:rPr>
          <w:rFonts w:eastAsia="宋体" w:cs="Times New Roman"/>
          <w:b/>
          <w:bCs/>
          <w:i/>
          <w:iCs/>
          <w:sz w:val="22"/>
        </w:rPr>
        <w:t>:</w:t>
      </w:r>
      <w:r w:rsidRPr="00A000CE">
        <w:rPr>
          <w:rFonts w:eastAsia="宋体" w:cs="Times New Roman"/>
          <w:b/>
          <w:bCs/>
          <w:i/>
          <w:iCs/>
          <w:sz w:val="22"/>
        </w:rPr>
        <w:t xml:space="preserve"> the </w:t>
      </w:r>
      <w:r>
        <w:rPr>
          <w:rFonts w:eastAsia="宋体" w:cs="Times New Roman"/>
          <w:b/>
          <w:bCs/>
          <w:i/>
          <w:iCs/>
          <w:sz w:val="22"/>
        </w:rPr>
        <w:t>definition in IMT</w:t>
      </w:r>
      <w:r w:rsidR="00DF538D">
        <w:rPr>
          <w:rFonts w:eastAsia="宋体" w:cs="Times New Roman"/>
          <w:b/>
          <w:bCs/>
          <w:i/>
          <w:iCs/>
          <w:sz w:val="22"/>
        </w:rPr>
        <w:t>-</w:t>
      </w:r>
      <w:r>
        <w:rPr>
          <w:rFonts w:eastAsia="宋体" w:cs="Times New Roman"/>
          <w:b/>
          <w:bCs/>
          <w:i/>
          <w:iCs/>
          <w:sz w:val="22"/>
        </w:rPr>
        <w:t xml:space="preserve">2020 for TPRs in initial candidate list can be reused, except for </w:t>
      </w:r>
      <w:r w:rsidRPr="00D31F65">
        <w:rPr>
          <w:rFonts w:eastAsia="宋体" w:cs="Times New Roman"/>
          <w:b/>
          <w:bCs/>
          <w:i/>
          <w:iCs/>
          <w:sz w:val="22"/>
        </w:rPr>
        <w:t>sustainability/energy efficiency</w:t>
      </w:r>
    </w:p>
    <w:p w14:paraId="106A9129" w14:textId="42B1FE03" w:rsidR="00D31F65" w:rsidRDefault="00D31F65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b/>
          <w:bCs/>
          <w:i/>
          <w:iCs/>
          <w:sz w:val="22"/>
        </w:rPr>
        <w:t>- a TPR for</w:t>
      </w:r>
      <w:r w:rsidRPr="00D31F65">
        <w:rPr>
          <w:rFonts w:eastAsia="宋体" w:cs="Times New Roman"/>
          <w:b/>
          <w:bCs/>
          <w:i/>
          <w:iCs/>
          <w:sz w:val="22"/>
        </w:rPr>
        <w:t xml:space="preserve"> sustainability/energy efficiency</w:t>
      </w:r>
      <w:r>
        <w:rPr>
          <w:rFonts w:eastAsia="宋体" w:cs="Times New Roman"/>
          <w:b/>
          <w:bCs/>
          <w:i/>
          <w:iCs/>
          <w:sz w:val="22"/>
        </w:rPr>
        <w:t xml:space="preserve"> which can be </w:t>
      </w:r>
      <w:r w:rsidRPr="00D31F65">
        <w:rPr>
          <w:rFonts w:eastAsia="宋体" w:cs="Times New Roman"/>
          <w:b/>
          <w:bCs/>
          <w:i/>
          <w:iCs/>
          <w:sz w:val="22"/>
        </w:rPr>
        <w:t>quantitively</w:t>
      </w:r>
      <w:r>
        <w:rPr>
          <w:rFonts w:eastAsia="宋体" w:cs="Times New Roman"/>
          <w:b/>
          <w:bCs/>
          <w:i/>
          <w:iCs/>
          <w:sz w:val="22"/>
        </w:rPr>
        <w:t xml:space="preserve"> evaluated is preferred</w:t>
      </w:r>
    </w:p>
    <w:p w14:paraId="0748D67F" w14:textId="5E1458FA" w:rsidR="00D31F65" w:rsidRPr="00291DCC" w:rsidRDefault="00D31F65" w:rsidP="00D31F65">
      <w:pPr>
        <w:pStyle w:val="2"/>
        <w:numPr>
          <w:ilvl w:val="1"/>
          <w:numId w:val="4"/>
        </w:numPr>
        <w:adjustRightInd w:val="0"/>
        <w:snapToGrid w:val="0"/>
        <w:spacing w:before="0" w:after="120" w:line="240" w:lineRule="auto"/>
        <w:ind w:left="0" w:firstLine="0"/>
        <w:rPr>
          <w:rFonts w:ascii="Arial" w:eastAsia="宋体" w:hAnsi="Arial" w:cs="Arial"/>
          <w:sz w:val="26"/>
          <w:szCs w:val="26"/>
        </w:rPr>
      </w:pPr>
      <w:r w:rsidRPr="00291DCC">
        <w:rPr>
          <w:rFonts w:ascii="Arial" w:eastAsia="宋体" w:hAnsi="Arial" w:cs="Arial"/>
          <w:sz w:val="26"/>
          <w:szCs w:val="26"/>
        </w:rPr>
        <w:t>TPR</w:t>
      </w:r>
      <w:r w:rsidR="002D7E3D">
        <w:rPr>
          <w:rFonts w:ascii="Arial" w:eastAsia="宋体" w:hAnsi="Arial" w:cs="Arial"/>
          <w:sz w:val="26"/>
          <w:szCs w:val="26"/>
        </w:rPr>
        <w:t xml:space="preserve"> item</w:t>
      </w:r>
      <w:r w:rsidRPr="00291DCC">
        <w:rPr>
          <w:rFonts w:ascii="Arial" w:eastAsia="宋体" w:hAnsi="Arial" w:cs="Arial"/>
          <w:sz w:val="26"/>
          <w:szCs w:val="26"/>
        </w:rPr>
        <w:t>s</w:t>
      </w:r>
      <w:r>
        <w:rPr>
          <w:rFonts w:ascii="Arial" w:eastAsia="宋体" w:hAnsi="Arial" w:cs="Arial"/>
          <w:sz w:val="26"/>
          <w:szCs w:val="26"/>
        </w:rPr>
        <w:t xml:space="preserve"> for new 6G capabilities</w:t>
      </w:r>
    </w:p>
    <w:p w14:paraId="02C0CD86" w14:textId="01D09F6F" w:rsidR="00291DCC" w:rsidRDefault="00FD618D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t>Two</w:t>
      </w:r>
      <w:r w:rsidR="0092680F">
        <w:rPr>
          <w:rFonts w:eastAsia="宋体" w:cs="Times New Roman"/>
          <w:kern w:val="0"/>
          <w:sz w:val="22"/>
        </w:rPr>
        <w:t xml:space="preserve"> new usage scenarios have been recommended by IMT-2030 including Integrated Sensing and Communication (ISAC)</w:t>
      </w:r>
      <w:r>
        <w:rPr>
          <w:rFonts w:eastAsia="宋体" w:cs="Times New Roman"/>
          <w:kern w:val="0"/>
          <w:sz w:val="22"/>
        </w:rPr>
        <w:t xml:space="preserve"> and</w:t>
      </w:r>
      <w:r w:rsidR="0092680F">
        <w:rPr>
          <w:rFonts w:eastAsia="宋体" w:cs="Times New Roman"/>
          <w:kern w:val="0"/>
          <w:sz w:val="22"/>
        </w:rPr>
        <w:t xml:space="preserve"> AI and communication (AI), </w:t>
      </w:r>
      <w:r>
        <w:rPr>
          <w:rFonts w:eastAsia="宋体" w:cs="Times New Roman"/>
          <w:kern w:val="0"/>
          <w:sz w:val="22"/>
        </w:rPr>
        <w:t>which are very important for 6G success</w:t>
      </w:r>
      <w:r w:rsidR="0092680F">
        <w:rPr>
          <w:rFonts w:eastAsia="宋体" w:cs="Times New Roman"/>
          <w:kern w:val="0"/>
          <w:sz w:val="22"/>
        </w:rPr>
        <w:t xml:space="preserve">. </w:t>
      </w:r>
      <w:r>
        <w:rPr>
          <w:rFonts w:eastAsia="宋体" w:cs="Times New Roman"/>
          <w:kern w:val="0"/>
          <w:sz w:val="22"/>
        </w:rPr>
        <w:t>Therefore</w:t>
      </w:r>
      <w:r w:rsidR="0092680F">
        <w:rPr>
          <w:rFonts w:eastAsia="宋体" w:cs="Times New Roman"/>
          <w:kern w:val="0"/>
          <w:sz w:val="22"/>
        </w:rPr>
        <w:t>, TPR items shall be considered for Sensing-related capabilities</w:t>
      </w:r>
      <w:r>
        <w:rPr>
          <w:rFonts w:eastAsia="宋体" w:cs="Times New Roman"/>
          <w:kern w:val="0"/>
          <w:sz w:val="22"/>
        </w:rPr>
        <w:t xml:space="preserve"> and</w:t>
      </w:r>
      <w:r w:rsidR="0092680F">
        <w:rPr>
          <w:rFonts w:eastAsia="宋体" w:cs="Times New Roman"/>
          <w:kern w:val="0"/>
          <w:sz w:val="22"/>
        </w:rPr>
        <w:t xml:space="preserve"> AI-related capabilities</w:t>
      </w:r>
      <w:r>
        <w:rPr>
          <w:rFonts w:eastAsia="宋体" w:cs="Times New Roman"/>
          <w:kern w:val="0"/>
          <w:sz w:val="22"/>
        </w:rPr>
        <w:t>.</w:t>
      </w:r>
    </w:p>
    <w:p w14:paraId="321A748C" w14:textId="5838F2BF" w:rsidR="00D31F65" w:rsidRPr="0092680F" w:rsidRDefault="0092680F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i/>
          <w:iCs/>
          <w:kern w:val="0"/>
          <w:sz w:val="22"/>
          <w:u w:val="single"/>
        </w:rPr>
      </w:pPr>
      <w:r w:rsidRPr="0092680F">
        <w:rPr>
          <w:rFonts w:eastAsia="宋体" w:cs="Times New Roman"/>
          <w:i/>
          <w:iCs/>
          <w:kern w:val="0"/>
          <w:sz w:val="22"/>
          <w:u w:val="single"/>
        </w:rPr>
        <w:t xml:space="preserve">Sensing related </w:t>
      </w:r>
      <w:r w:rsidR="0012076F" w:rsidRPr="0092680F">
        <w:rPr>
          <w:rFonts w:eastAsia="宋体" w:cs="Times New Roman"/>
          <w:i/>
          <w:iCs/>
          <w:kern w:val="0"/>
          <w:sz w:val="22"/>
          <w:u w:val="single"/>
        </w:rPr>
        <w:t>capabilities</w:t>
      </w:r>
    </w:p>
    <w:p w14:paraId="67660D2E" w14:textId="4A5A1184" w:rsidR="006F265E" w:rsidRDefault="006F265E" w:rsidP="006F265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t>F</w:t>
      </w:r>
      <w:r w:rsidRPr="006F265E">
        <w:rPr>
          <w:rFonts w:eastAsia="宋体" w:cs="Times New Roman"/>
          <w:kern w:val="0"/>
          <w:sz w:val="22"/>
        </w:rPr>
        <w:t>or integrated Sensing and Communications (ISAC) scenario</w:t>
      </w:r>
      <w:r>
        <w:rPr>
          <w:rFonts w:eastAsia="宋体" w:cs="Times New Roman"/>
          <w:kern w:val="0"/>
          <w:sz w:val="22"/>
        </w:rPr>
        <w:t>, q</w:t>
      </w:r>
      <w:r w:rsidRPr="006F265E">
        <w:rPr>
          <w:rFonts w:eastAsia="宋体" w:cs="Times New Roman"/>
          <w:kern w:val="0"/>
          <w:sz w:val="22"/>
        </w:rPr>
        <w:t xml:space="preserve">uantitative </w:t>
      </w:r>
      <w:r w:rsidR="00DD623F">
        <w:rPr>
          <w:rFonts w:eastAsia="宋体" w:cs="Times New Roman" w:hint="eastAsia"/>
          <w:kern w:val="0"/>
          <w:sz w:val="22"/>
        </w:rPr>
        <w:t>TPR</w:t>
      </w:r>
      <w:r w:rsidR="00DD623F">
        <w:rPr>
          <w:rFonts w:eastAsia="宋体" w:cs="Times New Roman"/>
          <w:kern w:val="0"/>
          <w:sz w:val="22"/>
        </w:rPr>
        <w:t xml:space="preserve"> </w:t>
      </w:r>
      <w:r w:rsidRPr="006F265E">
        <w:rPr>
          <w:rFonts w:eastAsia="宋体" w:cs="Times New Roman"/>
          <w:kern w:val="0"/>
          <w:sz w:val="22"/>
        </w:rPr>
        <w:t>items for sensing-related capabilities needs to be defined</w:t>
      </w:r>
      <w:r>
        <w:rPr>
          <w:rFonts w:eastAsia="宋体" w:cs="Times New Roman"/>
          <w:kern w:val="0"/>
          <w:sz w:val="22"/>
        </w:rPr>
        <w:t xml:space="preserve">. </w:t>
      </w:r>
    </w:p>
    <w:p w14:paraId="050C7AED" w14:textId="1C4D9551" w:rsidR="006F265E" w:rsidRDefault="006F265E" w:rsidP="006F265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t>The following TPR items can be considered:</w:t>
      </w:r>
    </w:p>
    <w:p w14:paraId="335523C0" w14:textId="77777777" w:rsidR="006F265E" w:rsidRPr="006F265E" w:rsidRDefault="006F265E" w:rsidP="006F265E">
      <w:pPr>
        <w:pStyle w:val="a8"/>
        <w:widowControl/>
        <w:numPr>
          <w:ilvl w:val="0"/>
          <w:numId w:val="69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6F265E">
        <w:rPr>
          <w:rFonts w:eastAsia="宋体" w:cs="Times New Roman"/>
          <w:kern w:val="0"/>
          <w:sz w:val="22"/>
        </w:rPr>
        <w:t>Missed detection probability and False alarm probability</w:t>
      </w:r>
    </w:p>
    <w:p w14:paraId="5D69EBEF" w14:textId="51614C3B" w:rsidR="006F265E" w:rsidRDefault="006F265E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420"/>
        <w:textAlignment w:val="baseline"/>
        <w:rPr>
          <w:rFonts w:eastAsia="宋体" w:cs="Times New Roman"/>
          <w:kern w:val="0"/>
          <w:sz w:val="22"/>
        </w:rPr>
      </w:pPr>
      <w:r w:rsidRPr="006F265E">
        <w:rPr>
          <w:rFonts w:eastAsia="宋体" w:cs="Times New Roman"/>
          <w:kern w:val="0"/>
          <w:sz w:val="22"/>
        </w:rPr>
        <w:t xml:space="preserve">Missed detection probability </w:t>
      </w:r>
      <w:r>
        <w:rPr>
          <w:rFonts w:eastAsia="宋体" w:cs="Times New Roman"/>
          <w:kern w:val="0"/>
          <w:sz w:val="22"/>
        </w:rPr>
        <w:t xml:space="preserve">is defined as </w:t>
      </w:r>
      <w:r w:rsidRPr="006F265E">
        <w:rPr>
          <w:rFonts w:eastAsia="宋体" w:cs="Times New Roman"/>
          <w:kern w:val="0"/>
          <w:sz w:val="22"/>
        </w:rPr>
        <w:t xml:space="preserve">the probability of not detecting the presence of a target object when the target object is present, and False alarm probability </w:t>
      </w:r>
      <w:r>
        <w:rPr>
          <w:rFonts w:eastAsia="宋体" w:cs="Times New Roman"/>
          <w:kern w:val="0"/>
          <w:sz w:val="22"/>
        </w:rPr>
        <w:t xml:space="preserve">is defined as </w:t>
      </w:r>
      <w:r w:rsidRPr="006F265E">
        <w:rPr>
          <w:rFonts w:eastAsia="宋体" w:cs="Times New Roman"/>
          <w:kern w:val="0"/>
          <w:sz w:val="22"/>
        </w:rPr>
        <w:t>the probability of falsely detecting the presence of a target object when the target object is not present</w:t>
      </w:r>
      <w:r>
        <w:rPr>
          <w:rFonts w:eastAsia="宋体" w:cs="Times New Roman"/>
          <w:kern w:val="0"/>
          <w:sz w:val="22"/>
        </w:rPr>
        <w:t>.</w:t>
      </w:r>
      <w:r w:rsidR="005D3DB1">
        <w:rPr>
          <w:rFonts w:eastAsia="宋体" w:cs="Times New Roman"/>
          <w:kern w:val="0"/>
          <w:sz w:val="22"/>
        </w:rPr>
        <w:t xml:space="preserve"> </w:t>
      </w:r>
    </w:p>
    <w:p w14:paraId="68F6B9C8" w14:textId="77777777" w:rsidR="006F265E" w:rsidRPr="006F265E" w:rsidRDefault="006F265E" w:rsidP="006F265E">
      <w:pPr>
        <w:pStyle w:val="a8"/>
        <w:widowControl/>
        <w:numPr>
          <w:ilvl w:val="0"/>
          <w:numId w:val="69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6F265E">
        <w:rPr>
          <w:rFonts w:eastAsia="宋体" w:cs="Times New Roman"/>
          <w:kern w:val="0"/>
          <w:sz w:val="22"/>
        </w:rPr>
        <w:t xml:space="preserve">Sensing accuracy </w:t>
      </w:r>
    </w:p>
    <w:p w14:paraId="7EEEBBB7" w14:textId="465E664D" w:rsidR="006F265E" w:rsidRDefault="006F265E" w:rsidP="006F265E">
      <w:pPr>
        <w:pStyle w:val="a8"/>
        <w:widowControl/>
        <w:overflowPunct w:val="0"/>
        <w:autoSpaceDE w:val="0"/>
        <w:autoSpaceDN w:val="0"/>
        <w:adjustRightInd w:val="0"/>
        <w:snapToGrid w:val="0"/>
        <w:spacing w:after="120"/>
        <w:ind w:left="420" w:firstLineChars="0" w:firstLine="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lastRenderedPageBreak/>
        <w:t>The sensing accuracy can be defined as a</w:t>
      </w:r>
      <w:r w:rsidRPr="006F265E">
        <w:rPr>
          <w:rFonts w:eastAsia="宋体" w:cs="Times New Roman"/>
          <w:kern w:val="0"/>
          <w:sz w:val="22"/>
        </w:rPr>
        <w:t>ccuracy on position (m)</w:t>
      </w:r>
      <w:r>
        <w:rPr>
          <w:rFonts w:eastAsia="宋体" w:cs="Times New Roman"/>
          <w:kern w:val="0"/>
          <w:sz w:val="22"/>
        </w:rPr>
        <w:t xml:space="preserve"> and/or</w:t>
      </w:r>
      <w:r w:rsidRPr="006F265E">
        <w:rPr>
          <w:rFonts w:eastAsia="宋体" w:cs="Times New Roman"/>
          <w:kern w:val="0"/>
          <w:sz w:val="22"/>
        </w:rPr>
        <w:t xml:space="preserve"> </w:t>
      </w:r>
      <w:r>
        <w:rPr>
          <w:rFonts w:eastAsia="宋体" w:cs="Times New Roman"/>
          <w:kern w:val="0"/>
          <w:sz w:val="22"/>
        </w:rPr>
        <w:t>a</w:t>
      </w:r>
      <w:r w:rsidRPr="006F265E">
        <w:rPr>
          <w:rFonts w:eastAsia="宋体" w:cs="Times New Roman"/>
          <w:kern w:val="0"/>
          <w:sz w:val="22"/>
        </w:rPr>
        <w:t>ccuracy on velocity (m/s)</w:t>
      </w:r>
      <w:r>
        <w:rPr>
          <w:rFonts w:eastAsia="宋体" w:cs="Times New Roman"/>
          <w:kern w:val="0"/>
          <w:sz w:val="22"/>
        </w:rPr>
        <w:t xml:space="preserve">. The accuracy on position is defined as </w:t>
      </w:r>
      <w:r w:rsidRPr="006F265E">
        <w:rPr>
          <w:rFonts w:eastAsia="宋体" w:cs="Times New Roman"/>
          <w:kern w:val="0"/>
          <w:sz w:val="22"/>
        </w:rPr>
        <w:t>the difference of the sensed position of the target object to its true position value</w:t>
      </w:r>
      <w:r>
        <w:rPr>
          <w:rFonts w:eastAsia="宋体" w:cs="Times New Roman"/>
          <w:kern w:val="0"/>
          <w:sz w:val="22"/>
        </w:rPr>
        <w:t xml:space="preserve">; and the accuracy on velocity is defined as </w:t>
      </w:r>
      <w:r w:rsidRPr="006F265E">
        <w:rPr>
          <w:rFonts w:eastAsia="宋体" w:cs="Times New Roman"/>
          <w:kern w:val="0"/>
          <w:sz w:val="22"/>
        </w:rPr>
        <w:t>the difference of the sensed velocity of the target object to its true velocity value</w:t>
      </w:r>
      <w:r>
        <w:rPr>
          <w:rFonts w:eastAsia="宋体" w:cs="Times New Roman"/>
          <w:kern w:val="0"/>
          <w:sz w:val="22"/>
        </w:rPr>
        <w:t xml:space="preserve">. </w:t>
      </w:r>
      <w:r w:rsidRPr="006F265E">
        <w:rPr>
          <w:rFonts w:eastAsia="宋体" w:cs="Times New Roman"/>
          <w:kern w:val="0"/>
          <w:sz w:val="22"/>
        </w:rPr>
        <w:t>Sensing accuracy on position can be further derived into a horizontal accuracy and a vertical accuracy</w:t>
      </w:r>
      <w:r>
        <w:rPr>
          <w:rFonts w:eastAsia="宋体" w:cs="Times New Roman"/>
          <w:kern w:val="0"/>
          <w:sz w:val="22"/>
        </w:rPr>
        <w:t>.</w:t>
      </w:r>
    </w:p>
    <w:p w14:paraId="27A46653" w14:textId="77777777" w:rsidR="006F265E" w:rsidRPr="006F265E" w:rsidRDefault="006F265E" w:rsidP="006F265E">
      <w:pPr>
        <w:pStyle w:val="a8"/>
        <w:widowControl/>
        <w:numPr>
          <w:ilvl w:val="0"/>
          <w:numId w:val="69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6F265E">
        <w:rPr>
          <w:rFonts w:eastAsia="宋体" w:cs="Times New Roman"/>
          <w:kern w:val="0"/>
          <w:sz w:val="22"/>
        </w:rPr>
        <w:t xml:space="preserve">Sensing resolution </w:t>
      </w:r>
    </w:p>
    <w:p w14:paraId="7138994C" w14:textId="20D7780A" w:rsidR="005D3DB1" w:rsidRPr="000552E6" w:rsidRDefault="0012076F" w:rsidP="000552E6">
      <w:pPr>
        <w:pStyle w:val="a8"/>
        <w:widowControl/>
        <w:overflowPunct w:val="0"/>
        <w:autoSpaceDE w:val="0"/>
        <w:autoSpaceDN w:val="0"/>
        <w:adjustRightInd w:val="0"/>
        <w:snapToGrid w:val="0"/>
        <w:spacing w:after="120"/>
        <w:ind w:left="420" w:firstLineChars="0" w:firstLine="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kern w:val="0"/>
          <w:sz w:val="22"/>
        </w:rPr>
        <w:t xml:space="preserve">Sensing resolution can be defined as </w:t>
      </w:r>
      <w:r w:rsidR="006F265E" w:rsidRPr="006F265E">
        <w:rPr>
          <w:rFonts w:eastAsia="宋体" w:cs="Times New Roman"/>
          <w:kern w:val="0"/>
          <w:sz w:val="22"/>
        </w:rPr>
        <w:t>the minimum difference in the measured magnitude of target objects to be allowed to detect objects in different magnitude, e.g.</w:t>
      </w:r>
      <w:r w:rsidR="00807F28">
        <w:rPr>
          <w:rFonts w:eastAsia="宋体" w:cs="Times New Roman" w:hint="eastAsia"/>
          <w:kern w:val="0"/>
          <w:sz w:val="22"/>
        </w:rPr>
        <w:t>,</w:t>
      </w:r>
      <w:r w:rsidR="006F265E" w:rsidRPr="006F265E">
        <w:rPr>
          <w:rFonts w:eastAsia="宋体" w:cs="Times New Roman"/>
          <w:kern w:val="0"/>
          <w:sz w:val="22"/>
        </w:rPr>
        <w:t xml:space="preserve"> range resolution (m), velocity resolution (m/s)</w:t>
      </w:r>
      <w:r>
        <w:rPr>
          <w:rFonts w:eastAsia="宋体" w:cs="Times New Roman"/>
          <w:kern w:val="0"/>
          <w:sz w:val="22"/>
        </w:rPr>
        <w:t>.</w:t>
      </w:r>
    </w:p>
    <w:p w14:paraId="162B0AA6" w14:textId="3073BE3E" w:rsidR="0012076F" w:rsidRDefault="0012076F" w:rsidP="0012076F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sz w:val="22"/>
        </w:rPr>
      </w:pPr>
      <w:r w:rsidRPr="00D77B9B">
        <w:rPr>
          <w:rFonts w:eastAsia="宋体" w:cs="Times New Roman"/>
          <w:b/>
          <w:bCs/>
          <w:i/>
          <w:iCs/>
          <w:sz w:val="22"/>
        </w:rPr>
        <w:t xml:space="preserve">Proposal </w:t>
      </w:r>
      <w:r w:rsidR="004C649E">
        <w:rPr>
          <w:rFonts w:eastAsia="宋体" w:cs="Times New Roman"/>
          <w:b/>
          <w:bCs/>
          <w:i/>
          <w:iCs/>
          <w:sz w:val="22"/>
        </w:rPr>
        <w:t>3</w:t>
      </w:r>
      <w:r w:rsidRPr="00D77B9B">
        <w:rPr>
          <w:rFonts w:eastAsia="宋体" w:cs="Times New Roman"/>
          <w:b/>
          <w:bCs/>
          <w:i/>
          <w:iCs/>
          <w:sz w:val="22"/>
        </w:rPr>
        <w:t>:</w:t>
      </w:r>
      <w:r w:rsidRPr="00A000CE">
        <w:rPr>
          <w:rFonts w:eastAsia="宋体" w:cs="Times New Roman"/>
          <w:b/>
          <w:bCs/>
          <w:i/>
          <w:iCs/>
          <w:sz w:val="22"/>
        </w:rPr>
        <w:t xml:space="preserve"> </w:t>
      </w:r>
      <w:bookmarkStart w:id="1" w:name="_Hlk191480581"/>
      <w:r w:rsidRPr="0012076F">
        <w:rPr>
          <w:rFonts w:eastAsia="宋体" w:cs="Times New Roman"/>
          <w:b/>
          <w:bCs/>
          <w:i/>
          <w:iCs/>
          <w:sz w:val="22"/>
        </w:rPr>
        <w:t>Quantitative TPR items</w:t>
      </w:r>
      <w:bookmarkEnd w:id="1"/>
      <w:r w:rsidRPr="0012076F">
        <w:rPr>
          <w:rFonts w:eastAsia="宋体" w:cs="Times New Roman"/>
          <w:b/>
          <w:bCs/>
          <w:i/>
          <w:iCs/>
          <w:sz w:val="22"/>
        </w:rPr>
        <w:t xml:space="preserve"> for sensing related capabilities should be defined, including</w:t>
      </w:r>
      <w:r w:rsidRPr="0012076F">
        <w:t xml:space="preserve"> </w:t>
      </w:r>
      <w:r w:rsidRPr="0012076F">
        <w:rPr>
          <w:rFonts w:eastAsia="宋体" w:cs="Times New Roman"/>
          <w:b/>
          <w:bCs/>
          <w:i/>
          <w:iCs/>
          <w:sz w:val="22"/>
        </w:rPr>
        <w:t>Missed detection probability and False alarm probability</w:t>
      </w:r>
      <w:r>
        <w:rPr>
          <w:rFonts w:eastAsia="宋体" w:cs="Times New Roman"/>
          <w:b/>
          <w:bCs/>
          <w:i/>
          <w:iCs/>
          <w:sz w:val="22"/>
        </w:rPr>
        <w:t>, Sensing accuracy, and Sensing resolution.</w:t>
      </w:r>
    </w:p>
    <w:p w14:paraId="2D8999CE" w14:textId="0D1C6A6A" w:rsidR="0092680F" w:rsidRPr="0092680F" w:rsidRDefault="0092680F" w:rsidP="0012076F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i/>
          <w:iCs/>
          <w:kern w:val="0"/>
          <w:sz w:val="22"/>
          <w:u w:val="single"/>
        </w:rPr>
      </w:pPr>
      <w:r w:rsidRPr="0092680F">
        <w:rPr>
          <w:rFonts w:eastAsia="宋体" w:cs="Times New Roman"/>
          <w:i/>
          <w:iCs/>
          <w:kern w:val="0"/>
          <w:sz w:val="22"/>
          <w:u w:val="single"/>
        </w:rPr>
        <w:t>AI-related capabilities</w:t>
      </w:r>
    </w:p>
    <w:p w14:paraId="0BFA0CA9" w14:textId="7736411F" w:rsidR="0012076F" w:rsidRPr="0012076F" w:rsidRDefault="0012076F" w:rsidP="0012076F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12076F">
        <w:rPr>
          <w:rFonts w:eastAsia="宋体" w:cs="Times New Roman"/>
          <w:kern w:val="0"/>
          <w:sz w:val="22"/>
        </w:rPr>
        <w:t>AI-related capabilities for AI and Communication scenario can be categorized from 3 aspects</w:t>
      </w:r>
      <w:r>
        <w:rPr>
          <w:rFonts w:eastAsia="宋体" w:cs="Times New Roman"/>
          <w:kern w:val="0"/>
          <w:sz w:val="22"/>
        </w:rPr>
        <w:t>:</w:t>
      </w:r>
    </w:p>
    <w:p w14:paraId="0B4FFC12" w14:textId="564CC61B" w:rsidR="0012076F" w:rsidRPr="0012076F" w:rsidRDefault="0012076F" w:rsidP="00803DB5">
      <w:pPr>
        <w:pStyle w:val="a8"/>
        <w:widowControl/>
        <w:numPr>
          <w:ilvl w:val="0"/>
          <w:numId w:val="69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12076F">
        <w:rPr>
          <w:rFonts w:eastAsia="宋体" w:cs="Times New Roman"/>
          <w:kern w:val="0"/>
          <w:sz w:val="22"/>
        </w:rPr>
        <w:t>AI/ML for IMT-2030 e.g., Air-interface enhancement, RAN optimization,</w:t>
      </w:r>
      <w:r>
        <w:rPr>
          <w:rFonts w:eastAsia="宋体" w:cs="Times New Roman"/>
          <w:kern w:val="0"/>
          <w:sz w:val="22"/>
        </w:rPr>
        <w:t xml:space="preserve"> </w:t>
      </w:r>
      <w:r w:rsidRPr="0012076F">
        <w:rPr>
          <w:rFonts w:eastAsia="宋体" w:cs="Times New Roman"/>
          <w:kern w:val="0"/>
          <w:sz w:val="22"/>
        </w:rPr>
        <w:t>automation, and management enhancements</w:t>
      </w:r>
      <w:r>
        <w:rPr>
          <w:rFonts w:eastAsia="宋体" w:cs="Times New Roman"/>
          <w:kern w:val="0"/>
          <w:sz w:val="22"/>
        </w:rPr>
        <w:t>, etc.</w:t>
      </w:r>
      <w:r w:rsidRPr="0012076F">
        <w:rPr>
          <w:rFonts w:eastAsia="宋体" w:cs="Times New Roman"/>
          <w:kern w:val="0"/>
          <w:sz w:val="22"/>
        </w:rPr>
        <w:t xml:space="preserve"> </w:t>
      </w:r>
    </w:p>
    <w:p w14:paraId="32F4DFB0" w14:textId="77777777" w:rsidR="0012076F" w:rsidRDefault="0012076F" w:rsidP="0012076F">
      <w:pPr>
        <w:pStyle w:val="a8"/>
        <w:widowControl/>
        <w:numPr>
          <w:ilvl w:val="0"/>
          <w:numId w:val="69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12076F">
        <w:rPr>
          <w:rFonts w:eastAsia="宋体" w:cs="Times New Roman"/>
          <w:kern w:val="0"/>
          <w:sz w:val="22"/>
        </w:rPr>
        <w:t>AI/ML services provided by IMT 2030, e.g., Model inference service, Model training service,  AI/ML model provision, AI/ML data provision</w:t>
      </w:r>
      <w:r>
        <w:rPr>
          <w:rFonts w:eastAsia="宋体" w:cs="Times New Roman"/>
          <w:kern w:val="0"/>
          <w:sz w:val="22"/>
        </w:rPr>
        <w:t xml:space="preserve"> </w:t>
      </w:r>
      <w:r w:rsidRPr="0012076F">
        <w:rPr>
          <w:rFonts w:eastAsia="宋体" w:cs="Times New Roman"/>
          <w:kern w:val="0"/>
          <w:sz w:val="22"/>
        </w:rPr>
        <w:t>&amp; provision</w:t>
      </w:r>
      <w:r>
        <w:rPr>
          <w:rFonts w:eastAsia="宋体" w:cs="Times New Roman"/>
          <w:kern w:val="0"/>
          <w:sz w:val="22"/>
        </w:rPr>
        <w:t>, etc.</w:t>
      </w:r>
      <w:r w:rsidRPr="0012076F">
        <w:rPr>
          <w:rFonts w:eastAsia="宋体" w:cs="Times New Roman"/>
          <w:kern w:val="0"/>
          <w:sz w:val="22"/>
        </w:rPr>
        <w:t xml:space="preserve"> </w:t>
      </w:r>
    </w:p>
    <w:p w14:paraId="77D6DBCE" w14:textId="4B07CD47" w:rsidR="0012076F" w:rsidRPr="0012076F" w:rsidRDefault="0012076F" w:rsidP="00964995">
      <w:pPr>
        <w:pStyle w:val="a8"/>
        <w:widowControl/>
        <w:numPr>
          <w:ilvl w:val="0"/>
          <w:numId w:val="69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12076F">
        <w:rPr>
          <w:rFonts w:eastAsia="宋体" w:cs="Times New Roman"/>
          <w:kern w:val="0"/>
          <w:sz w:val="22"/>
        </w:rPr>
        <w:t>IMT-2030 for AI/ML: Further study is needed to identify which aspects should be enhanced to support the functionality of “AI/ML for IMT-2030” and “AI/ML service provided by IMT 2030”</w:t>
      </w:r>
    </w:p>
    <w:p w14:paraId="1EA76BA2" w14:textId="7C9F1B16" w:rsidR="0012076F" w:rsidRDefault="0012076F" w:rsidP="0012076F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bookmarkStart w:id="2" w:name="_Hlk191470952"/>
      <w:r w:rsidRPr="0012076F">
        <w:rPr>
          <w:rFonts w:eastAsia="宋体" w:cs="Times New Roman"/>
          <w:kern w:val="0"/>
          <w:sz w:val="22"/>
        </w:rPr>
        <w:t xml:space="preserve">Qualitative </w:t>
      </w:r>
      <w:bookmarkEnd w:id="2"/>
      <w:r w:rsidRPr="0012076F">
        <w:rPr>
          <w:rFonts w:eastAsia="宋体" w:cs="Times New Roman"/>
          <w:kern w:val="0"/>
          <w:sz w:val="22"/>
        </w:rPr>
        <w:t>evaluation (by inspection) for the 3 categories of capabilities related to AI and communication are preferred</w:t>
      </w:r>
      <w:r>
        <w:rPr>
          <w:rFonts w:eastAsia="宋体" w:cs="Times New Roman"/>
          <w:kern w:val="0"/>
          <w:sz w:val="22"/>
        </w:rPr>
        <w:t>, due to the following reasons:</w:t>
      </w:r>
    </w:p>
    <w:p w14:paraId="133C3953" w14:textId="3C0AD522" w:rsidR="0012076F" w:rsidRPr="0012076F" w:rsidRDefault="0012076F" w:rsidP="0012076F">
      <w:pPr>
        <w:pStyle w:val="a8"/>
        <w:widowControl/>
        <w:numPr>
          <w:ilvl w:val="0"/>
          <w:numId w:val="70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12076F">
        <w:rPr>
          <w:rFonts w:eastAsia="宋体" w:cs="Times New Roman"/>
          <w:kern w:val="0"/>
          <w:sz w:val="22"/>
        </w:rPr>
        <w:t>AI and Communication comprise various usage scenarios</w:t>
      </w:r>
      <w:r w:rsidR="00303650">
        <w:rPr>
          <w:rFonts w:eastAsia="宋体" w:cs="Times New Roman"/>
          <w:kern w:val="0"/>
          <w:sz w:val="22"/>
        </w:rPr>
        <w:t xml:space="preserve"> </w:t>
      </w:r>
      <w:r w:rsidR="00303650">
        <w:rPr>
          <w:rFonts w:eastAsia="宋体" w:cs="Times New Roman" w:hint="eastAsia"/>
          <w:kern w:val="0"/>
          <w:sz w:val="22"/>
        </w:rPr>
        <w:t>and</w:t>
      </w:r>
      <w:r w:rsidR="00303650">
        <w:rPr>
          <w:rFonts w:eastAsia="宋体" w:cs="Times New Roman"/>
          <w:kern w:val="0"/>
          <w:sz w:val="22"/>
        </w:rPr>
        <w:t xml:space="preserve"> different requirements should be considered for different application scenarios there is no need and impractical </w:t>
      </w:r>
      <w:r w:rsidRPr="0012076F">
        <w:rPr>
          <w:rFonts w:eastAsia="宋体" w:cs="Times New Roman"/>
          <w:kern w:val="0"/>
          <w:sz w:val="22"/>
        </w:rPr>
        <w:t>to converge to one or several representative KPIs;</w:t>
      </w:r>
    </w:p>
    <w:p w14:paraId="359D8FA1" w14:textId="77777777" w:rsidR="0012076F" w:rsidRPr="0012076F" w:rsidRDefault="0012076F" w:rsidP="0012076F">
      <w:pPr>
        <w:pStyle w:val="a8"/>
        <w:widowControl/>
        <w:numPr>
          <w:ilvl w:val="0"/>
          <w:numId w:val="70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12076F">
        <w:rPr>
          <w:rFonts w:eastAsia="宋体" w:cs="Times New Roman"/>
          <w:kern w:val="0"/>
          <w:sz w:val="22"/>
        </w:rPr>
        <w:t>Some factors impacting the performance depends on implementation or deployment strategy, which are beyond IMT-2030 design scope;</w:t>
      </w:r>
    </w:p>
    <w:p w14:paraId="3754EA8F" w14:textId="4577457F" w:rsidR="0012076F" w:rsidRDefault="0012076F" w:rsidP="0012076F">
      <w:pPr>
        <w:pStyle w:val="a8"/>
        <w:widowControl/>
        <w:numPr>
          <w:ilvl w:val="0"/>
          <w:numId w:val="70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12076F">
        <w:rPr>
          <w:rFonts w:eastAsia="宋体" w:cs="Times New Roman"/>
          <w:kern w:val="0"/>
          <w:sz w:val="22"/>
        </w:rPr>
        <w:t xml:space="preserve">Some factors impacting the performance can be included in the existing connection-related metrics. </w:t>
      </w:r>
    </w:p>
    <w:p w14:paraId="28722E50" w14:textId="7B5F068F" w:rsidR="0092680F" w:rsidRPr="00FD618D" w:rsidRDefault="0012076F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sz w:val="22"/>
        </w:rPr>
      </w:pPr>
      <w:r w:rsidRPr="0012076F">
        <w:rPr>
          <w:rFonts w:eastAsia="宋体" w:cs="Times New Roman"/>
          <w:b/>
          <w:bCs/>
          <w:i/>
          <w:iCs/>
          <w:sz w:val="22"/>
        </w:rPr>
        <w:t xml:space="preserve">Proposal </w:t>
      </w:r>
      <w:r w:rsidR="004C649E">
        <w:rPr>
          <w:rFonts w:eastAsia="宋体" w:cs="Times New Roman"/>
          <w:b/>
          <w:bCs/>
          <w:i/>
          <w:iCs/>
          <w:sz w:val="22"/>
        </w:rPr>
        <w:t>4</w:t>
      </w:r>
      <w:r w:rsidRPr="0012076F">
        <w:rPr>
          <w:rFonts w:eastAsia="宋体" w:cs="Times New Roman"/>
          <w:b/>
          <w:bCs/>
          <w:i/>
          <w:iCs/>
          <w:sz w:val="22"/>
        </w:rPr>
        <w:t xml:space="preserve">: Qualitative TPR items for </w:t>
      </w:r>
      <w:r>
        <w:rPr>
          <w:rFonts w:eastAsia="宋体" w:cs="Times New Roman" w:hint="eastAsia"/>
          <w:b/>
          <w:bCs/>
          <w:i/>
          <w:iCs/>
          <w:sz w:val="22"/>
        </w:rPr>
        <w:t>AI</w:t>
      </w:r>
      <w:r>
        <w:rPr>
          <w:rFonts w:eastAsia="宋体" w:cs="Times New Roman"/>
          <w:b/>
          <w:bCs/>
          <w:i/>
          <w:iCs/>
          <w:sz w:val="22"/>
        </w:rPr>
        <w:t xml:space="preserve"> related capabilities </w:t>
      </w:r>
      <w:r w:rsidRPr="0012076F">
        <w:rPr>
          <w:rFonts w:eastAsia="宋体" w:cs="Times New Roman"/>
          <w:b/>
          <w:bCs/>
          <w:i/>
          <w:iCs/>
          <w:sz w:val="22"/>
        </w:rPr>
        <w:t>should be defined</w:t>
      </w:r>
      <w:r>
        <w:rPr>
          <w:rFonts w:eastAsia="宋体" w:cs="Times New Roman"/>
          <w:b/>
          <w:bCs/>
          <w:i/>
          <w:iCs/>
          <w:sz w:val="22"/>
        </w:rPr>
        <w:t>, which is evaluated by inspection.</w:t>
      </w:r>
    </w:p>
    <w:p w14:paraId="0639BF1A" w14:textId="3B150A70" w:rsidR="002D7E3D" w:rsidRPr="00F15C24" w:rsidRDefault="002D7E3D" w:rsidP="002D7E3D">
      <w:pPr>
        <w:pStyle w:val="2"/>
        <w:numPr>
          <w:ilvl w:val="1"/>
          <w:numId w:val="4"/>
        </w:numPr>
        <w:adjustRightInd w:val="0"/>
        <w:snapToGrid w:val="0"/>
        <w:spacing w:before="0" w:after="120" w:line="240" w:lineRule="auto"/>
        <w:ind w:left="0" w:firstLine="0"/>
        <w:rPr>
          <w:rFonts w:ascii="Arial" w:eastAsia="宋体" w:hAnsi="Arial" w:cs="Arial"/>
          <w:sz w:val="26"/>
          <w:szCs w:val="26"/>
        </w:rPr>
      </w:pPr>
      <w:r>
        <w:rPr>
          <w:rFonts w:ascii="Arial" w:eastAsia="宋体" w:hAnsi="Arial" w:cs="Arial"/>
          <w:sz w:val="26"/>
          <w:szCs w:val="26"/>
        </w:rPr>
        <w:t>TPR candidate values</w:t>
      </w:r>
    </w:p>
    <w:p w14:paraId="1B8217C0" w14:textId="31391CF8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Peak data rate</w:t>
      </w:r>
    </w:p>
    <w:p w14:paraId="77192118" w14:textId="0524E32A" w:rsidR="00FD618D" w:rsidRDefault="00DA67CF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</w:pPr>
      <w:r>
        <w:rPr>
          <w:rFonts w:eastAsia="宋体" w:cs="Times New Roman"/>
          <w:kern w:val="0"/>
          <w:sz w:val="22"/>
        </w:rPr>
        <w:t xml:space="preserve">Peak data rate is defined as the maximum </w:t>
      </w:r>
      <w:r w:rsidRPr="002D750C">
        <w:t xml:space="preserve">achievable </w:t>
      </w:r>
      <w:r w:rsidRPr="002D750C">
        <w:rPr>
          <w:rFonts w:hint="eastAsia"/>
        </w:rPr>
        <w:t>data rate under ideal conditions (in bit/s), which is the received data bits assuming error-free conditions assignable to a single mobile station, when all assignable radio resources for the corresponding link direction are utilized (i.e.</w:t>
      </w:r>
      <w:r w:rsidR="00807F28">
        <w:t>,</w:t>
      </w:r>
      <w:r w:rsidRPr="002D750C">
        <w:rPr>
          <w:rFonts w:hint="eastAsia"/>
        </w:rPr>
        <w:t xml:space="preserve"> excluding radio resources that are used for physical layer synchronization, reference signals or pilots, guard bands and guard times)</w:t>
      </w:r>
      <w:r w:rsidRPr="002D750C">
        <w:t>.</w:t>
      </w:r>
    </w:p>
    <w:p w14:paraId="10C60045" w14:textId="732B7954" w:rsidR="00DA67CF" w:rsidRPr="000552E6" w:rsidRDefault="00DA67CF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</w:pPr>
      <w:r>
        <w:t xml:space="preserve">The value of peak data rate depends on both the peak spectral efficiency and the available bandwidth. The available bandwidth can be the aggregated bandwidth across multiple bands. </w:t>
      </w:r>
      <w:r w:rsidRPr="000552E6">
        <w:t>Assuming that the available bandwidth in 6G can be 2 times of that in 5G</w:t>
      </w:r>
      <w:r w:rsidR="00E851B8" w:rsidRPr="000552E6">
        <w:t xml:space="preserve"> (e.g.</w:t>
      </w:r>
      <w:r w:rsidR="00807F28">
        <w:t>,</w:t>
      </w:r>
      <w:r w:rsidR="00E851B8" w:rsidRPr="000552E6">
        <w:t xml:space="preserve"> 200MHz per CC)</w:t>
      </w:r>
      <w:r w:rsidRPr="000552E6">
        <w:t>, and the peak spectral efficiency can be 1.5-2 times of that in 5G, the peak data rate in 6G can be 3-4 times of that in 5G.</w:t>
      </w:r>
    </w:p>
    <w:p w14:paraId="6D549319" w14:textId="361BAF2D" w:rsidR="00DA67CF" w:rsidRPr="000552E6" w:rsidRDefault="00DA67CF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</w:pPr>
      <w:r w:rsidRPr="000552E6">
        <w:t>Therefore, the minimum requirements for peak data rate for IMT</w:t>
      </w:r>
      <w:r w:rsidR="00120C2B" w:rsidRPr="000552E6">
        <w:t>-</w:t>
      </w:r>
      <w:r w:rsidRPr="000552E6">
        <w:t>2030 can be:</w:t>
      </w:r>
    </w:p>
    <w:p w14:paraId="7EA5A63F" w14:textId="3134454D" w:rsidR="00DA67CF" w:rsidRPr="000552E6" w:rsidRDefault="00DA67CF" w:rsidP="00DA67CF">
      <w:pPr>
        <w:pStyle w:val="a8"/>
        <w:widowControl/>
        <w:numPr>
          <w:ilvl w:val="0"/>
          <w:numId w:val="71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Downlink peak data rate is 60-80 Gbit/s</w:t>
      </w:r>
    </w:p>
    <w:p w14:paraId="3D537616" w14:textId="7E34F133" w:rsidR="00DA67CF" w:rsidRPr="000552E6" w:rsidRDefault="00DA67CF" w:rsidP="00DA67CF">
      <w:pPr>
        <w:pStyle w:val="a8"/>
        <w:widowControl/>
        <w:numPr>
          <w:ilvl w:val="0"/>
          <w:numId w:val="71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Uplink peak data rate is 30-40 Gbit/s</w:t>
      </w:r>
    </w:p>
    <w:p w14:paraId="68D5D7AC" w14:textId="0014DB20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 xml:space="preserve">Peak spectral efficiency </w:t>
      </w:r>
    </w:p>
    <w:p w14:paraId="2C64DF49" w14:textId="0957A463" w:rsidR="00A44CA9" w:rsidRPr="000552E6" w:rsidRDefault="00DA67CF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 xml:space="preserve">In IMT-2020, the peak spectral efficiency is the maximum data rate under ideal conditions normalized by channel bandwidth. The value of peak spectral is defined assuming 8 streams in DL and 4 streams in </w:t>
      </w:r>
      <w:r w:rsidRPr="000552E6">
        <w:rPr>
          <w:rFonts w:eastAsia="宋体" w:cs="Times New Roman"/>
          <w:kern w:val="0"/>
          <w:sz w:val="22"/>
        </w:rPr>
        <w:lastRenderedPageBreak/>
        <w:t>the uplink. For 6G, considering potential higher modulation orders</w:t>
      </w:r>
      <w:r w:rsidR="00A44CA9" w:rsidRPr="000552E6">
        <w:rPr>
          <w:rFonts w:eastAsia="宋体" w:cs="Times New Roman"/>
          <w:kern w:val="0"/>
          <w:sz w:val="22"/>
        </w:rPr>
        <w:t xml:space="preserve"> in DL</w:t>
      </w:r>
      <w:r w:rsidRPr="000552E6">
        <w:rPr>
          <w:rFonts w:eastAsia="宋体" w:cs="Times New Roman"/>
          <w:kern w:val="0"/>
          <w:sz w:val="22"/>
        </w:rPr>
        <w:t xml:space="preserve"> </w:t>
      </w:r>
      <w:r w:rsidR="00A44CA9" w:rsidRPr="000552E6">
        <w:rPr>
          <w:rFonts w:eastAsia="宋体" w:cs="Times New Roman"/>
          <w:kern w:val="0"/>
          <w:sz w:val="22"/>
        </w:rPr>
        <w:t>(e.g.</w:t>
      </w:r>
      <w:r w:rsidR="00807F28">
        <w:rPr>
          <w:rFonts w:eastAsia="宋体" w:cs="Times New Roman"/>
          <w:kern w:val="0"/>
          <w:sz w:val="22"/>
        </w:rPr>
        <w:t>,</w:t>
      </w:r>
      <w:r w:rsidR="00A44CA9" w:rsidRPr="000552E6">
        <w:rPr>
          <w:rFonts w:eastAsia="宋体" w:cs="Times New Roman"/>
          <w:kern w:val="0"/>
          <w:sz w:val="22"/>
        </w:rPr>
        <w:t xml:space="preserve"> 1024 QAM) </w:t>
      </w:r>
      <w:r w:rsidRPr="000552E6">
        <w:rPr>
          <w:rFonts w:eastAsia="宋体" w:cs="Times New Roman"/>
          <w:kern w:val="0"/>
          <w:sz w:val="22"/>
        </w:rPr>
        <w:t xml:space="preserve">and </w:t>
      </w:r>
      <w:r w:rsidR="00A44CA9" w:rsidRPr="000552E6">
        <w:rPr>
          <w:rFonts w:eastAsia="宋体" w:cs="Times New Roman"/>
          <w:kern w:val="0"/>
          <w:sz w:val="22"/>
        </w:rPr>
        <w:t>potential more streams</w:t>
      </w:r>
      <w:r w:rsidRPr="000552E6">
        <w:rPr>
          <w:rFonts w:eastAsia="宋体" w:cs="Times New Roman"/>
          <w:kern w:val="0"/>
          <w:sz w:val="22"/>
        </w:rPr>
        <w:t xml:space="preserve"> to be </w:t>
      </w:r>
      <w:r w:rsidR="00A44CA9" w:rsidRPr="000552E6">
        <w:rPr>
          <w:rFonts w:eastAsia="宋体" w:cs="Times New Roman"/>
          <w:kern w:val="0"/>
          <w:sz w:val="22"/>
        </w:rPr>
        <w:t>supported in UL (e.g.</w:t>
      </w:r>
      <w:r w:rsidR="00807F28">
        <w:rPr>
          <w:rFonts w:eastAsia="宋体" w:cs="Times New Roman"/>
          <w:kern w:val="0"/>
          <w:sz w:val="22"/>
        </w:rPr>
        <w:t>,</w:t>
      </w:r>
      <w:r w:rsidR="00A44CA9" w:rsidRPr="000552E6">
        <w:rPr>
          <w:rFonts w:eastAsia="宋体" w:cs="Times New Roman"/>
          <w:kern w:val="0"/>
          <w:sz w:val="22"/>
        </w:rPr>
        <w:t xml:space="preserve"> 8 streams in UL)</w:t>
      </w:r>
      <w:r w:rsidRPr="000552E6">
        <w:rPr>
          <w:rFonts w:eastAsia="宋体" w:cs="Times New Roman"/>
          <w:kern w:val="0"/>
          <w:sz w:val="22"/>
        </w:rPr>
        <w:t xml:space="preserve">, the peak spectral efficiency </w:t>
      </w:r>
      <w:r w:rsidR="00A44CA9" w:rsidRPr="000552E6">
        <w:rPr>
          <w:rFonts w:eastAsia="宋体" w:cs="Times New Roman"/>
          <w:kern w:val="0"/>
          <w:sz w:val="22"/>
        </w:rPr>
        <w:t>can be increased by at least 2 times.</w:t>
      </w:r>
    </w:p>
    <w:p w14:paraId="6D5955A3" w14:textId="39A6F1FE" w:rsidR="00FD618D" w:rsidRPr="000552E6" w:rsidRDefault="00A44CA9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The minimum requirements for</w:t>
      </w:r>
      <w:r w:rsidR="003B17D8" w:rsidRPr="000552E6">
        <w:rPr>
          <w:rFonts w:eastAsia="宋体" w:cs="Times New Roman"/>
          <w:kern w:val="0"/>
          <w:sz w:val="22"/>
        </w:rPr>
        <w:t xml:space="preserve"> peak spectral efficiency for</w:t>
      </w:r>
      <w:r w:rsidRPr="000552E6">
        <w:rPr>
          <w:rFonts w:eastAsia="宋体" w:cs="Times New Roman"/>
          <w:kern w:val="0"/>
          <w:sz w:val="22"/>
        </w:rPr>
        <w:t xml:space="preserve"> </w:t>
      </w:r>
      <w:r w:rsidR="00DA67CF" w:rsidRPr="000552E6">
        <w:rPr>
          <w:rFonts w:eastAsia="宋体" w:cs="Times New Roman"/>
          <w:kern w:val="0"/>
          <w:sz w:val="22"/>
        </w:rPr>
        <w:t>IMT-2030 can be:</w:t>
      </w:r>
    </w:p>
    <w:p w14:paraId="231CEA8E" w14:textId="6320926B" w:rsidR="00DA67CF" w:rsidRPr="000552E6" w:rsidRDefault="00120C2B" w:rsidP="00120C2B">
      <w:pPr>
        <w:pStyle w:val="a8"/>
        <w:widowControl/>
        <w:numPr>
          <w:ilvl w:val="0"/>
          <w:numId w:val="72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 xml:space="preserve">Downlink peak spectral efficiency is </w:t>
      </w:r>
      <w:r w:rsidR="00A44CA9" w:rsidRPr="000552E6">
        <w:rPr>
          <w:rFonts w:eastAsia="宋体" w:cs="Times New Roman"/>
          <w:kern w:val="0"/>
          <w:sz w:val="22"/>
        </w:rPr>
        <w:t>60</w:t>
      </w:r>
      <w:r w:rsidRPr="000552E6">
        <w:rPr>
          <w:rFonts w:eastAsia="宋体" w:cs="Times New Roman"/>
          <w:kern w:val="0"/>
          <w:sz w:val="22"/>
        </w:rPr>
        <w:t xml:space="preserve"> bit/s/Hz</w:t>
      </w:r>
    </w:p>
    <w:p w14:paraId="6E71E64C" w14:textId="169FA1AA" w:rsidR="00120C2B" w:rsidRPr="000552E6" w:rsidRDefault="00120C2B" w:rsidP="00120C2B">
      <w:pPr>
        <w:pStyle w:val="a8"/>
        <w:widowControl/>
        <w:numPr>
          <w:ilvl w:val="0"/>
          <w:numId w:val="72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 xml:space="preserve">Uplink peak spectral efficiency is </w:t>
      </w:r>
      <w:r w:rsidR="00A44CA9" w:rsidRPr="000552E6">
        <w:rPr>
          <w:rFonts w:eastAsia="宋体" w:cs="Times New Roman"/>
          <w:kern w:val="0"/>
          <w:sz w:val="22"/>
        </w:rPr>
        <w:t>30</w:t>
      </w:r>
      <w:r w:rsidRPr="000552E6">
        <w:rPr>
          <w:rFonts w:eastAsia="宋体" w:cs="Times New Roman"/>
          <w:kern w:val="0"/>
          <w:sz w:val="22"/>
        </w:rPr>
        <w:t xml:space="preserve"> bit/s/Hz</w:t>
      </w:r>
    </w:p>
    <w:p w14:paraId="6EBFC0CA" w14:textId="173746B4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 xml:space="preserve">User experienced data rate </w:t>
      </w:r>
    </w:p>
    <w:p w14:paraId="5C2E50C9" w14:textId="67523960" w:rsidR="00FD618D" w:rsidRPr="000552E6" w:rsidRDefault="00A44CA9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</w:pPr>
      <w:r w:rsidRPr="000552E6">
        <w:rPr>
          <w:rFonts w:eastAsia="+mn-ea"/>
        </w:rPr>
        <w:t>User experienced data rate</w:t>
      </w:r>
      <w:r w:rsidRPr="000552E6">
        <w:t xml:space="preserve"> is the 5% point of the </w:t>
      </w:r>
      <w:r w:rsidRPr="000552E6">
        <w:rPr>
          <w:lang w:eastAsia="ko-KR"/>
        </w:rPr>
        <w:t>cumulative distribution function (CDF) of the user throughput</w:t>
      </w:r>
      <w:r w:rsidR="00D40D97" w:rsidRPr="000552E6">
        <w:t>, which can be expressed as:</w:t>
      </w:r>
    </w:p>
    <w:p w14:paraId="58701740" w14:textId="523CA2F8" w:rsidR="00D40D97" w:rsidRPr="000552E6" w:rsidRDefault="00D40D97" w:rsidP="00D40D97">
      <w:pPr>
        <w:widowControl/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vertAlign w:val="subscript"/>
        </w:rPr>
      </w:pPr>
      <w:r w:rsidRPr="000552E6">
        <w:t>R</w:t>
      </w:r>
      <w:r w:rsidRPr="000552E6">
        <w:rPr>
          <w:vertAlign w:val="subscript"/>
        </w:rPr>
        <w:t>user</w:t>
      </w:r>
      <w:r w:rsidRPr="000552E6">
        <w:t xml:space="preserve"> = W × SE</w:t>
      </w:r>
      <w:r w:rsidRPr="000552E6">
        <w:rPr>
          <w:vertAlign w:val="subscript"/>
        </w:rPr>
        <w:t>user</w:t>
      </w:r>
    </w:p>
    <w:p w14:paraId="495D90BF" w14:textId="1039D226" w:rsidR="00D40D97" w:rsidRPr="000552E6" w:rsidRDefault="00D40D97" w:rsidP="00D40D97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</w:pPr>
      <w:r w:rsidRPr="000552E6">
        <w:rPr>
          <w:color w:val="000000" w:themeColor="text1"/>
        </w:rPr>
        <w:t>where W denotes the</w:t>
      </w:r>
      <w:r w:rsidRPr="000552E6">
        <w:rPr>
          <w:rFonts w:hint="eastAsia"/>
          <w:color w:val="000000" w:themeColor="text1"/>
        </w:rPr>
        <w:t xml:space="preserve"> </w:t>
      </w:r>
      <w:r w:rsidRPr="000552E6">
        <w:rPr>
          <w:color w:val="000000" w:themeColor="text1"/>
        </w:rPr>
        <w:t>channel bandwidth and</w:t>
      </w:r>
      <w:r w:rsidRPr="000552E6">
        <w:fldChar w:fldCharType="begin"/>
      </w:r>
      <w:r w:rsidRPr="000552E6">
        <w:fldChar w:fldCharType="end"/>
      </w:r>
      <w:r w:rsidRPr="000552E6">
        <w:rPr>
          <w:rFonts w:hint="eastAsia"/>
          <w:color w:val="000000" w:themeColor="text1"/>
        </w:rPr>
        <w:t xml:space="preserve"> </w:t>
      </w:r>
      <w:r w:rsidRPr="000552E6">
        <w:rPr>
          <w:color w:val="000000" w:themeColor="text1"/>
        </w:rPr>
        <w:t>SE</w:t>
      </w:r>
      <w:r w:rsidRPr="000552E6">
        <w:rPr>
          <w:color w:val="000000" w:themeColor="text1"/>
          <w:vertAlign w:val="subscript"/>
        </w:rPr>
        <w:t>user</w:t>
      </w:r>
      <w:r w:rsidRPr="000552E6">
        <w:rPr>
          <w:color w:val="000000" w:themeColor="text1"/>
        </w:rPr>
        <w:t xml:space="preserve"> </w:t>
      </w:r>
      <w:r w:rsidRPr="000552E6">
        <w:rPr>
          <w:rFonts w:hint="eastAsia"/>
          <w:color w:val="000000" w:themeColor="text1"/>
        </w:rPr>
        <w:t>denote</w:t>
      </w:r>
      <w:r w:rsidRPr="000552E6">
        <w:rPr>
          <w:color w:val="000000" w:themeColor="text1"/>
        </w:rPr>
        <w:t>s</w:t>
      </w:r>
      <w:r w:rsidRPr="000552E6">
        <w:rPr>
          <w:rFonts w:hint="eastAsia"/>
          <w:color w:val="000000" w:themeColor="text1"/>
        </w:rPr>
        <w:t xml:space="preserve"> the 5</w:t>
      </w:r>
      <w:r w:rsidRPr="000552E6">
        <w:rPr>
          <w:rFonts w:hint="eastAsia"/>
          <w:color w:val="000000" w:themeColor="text1"/>
          <w:vertAlign w:val="superscript"/>
        </w:rPr>
        <w:t>th</w:t>
      </w:r>
      <w:r w:rsidRPr="000552E6">
        <w:rPr>
          <w:rFonts w:hint="eastAsia"/>
          <w:color w:val="000000" w:themeColor="text1"/>
        </w:rPr>
        <w:t xml:space="preserve"> percentile </w:t>
      </w:r>
      <w:r w:rsidRPr="000552E6">
        <w:t>user spectral efficiency. Assuming that the channel bandwidth in 6G can be 2 times of that in 5G, and the 5</w:t>
      </w:r>
      <w:r w:rsidRPr="000552E6">
        <w:rPr>
          <w:vertAlign w:val="superscript"/>
        </w:rPr>
        <w:t>th</w:t>
      </w:r>
      <w:r w:rsidRPr="000552E6">
        <w:t xml:space="preserve"> percentile user spectral efficiency can be 1.5-2 times of that in 5G, the user experienced data rate can be increased by 3-4 times.</w:t>
      </w:r>
    </w:p>
    <w:p w14:paraId="6F1E2FA9" w14:textId="19A8E2E7" w:rsidR="003B17D8" w:rsidRPr="000552E6" w:rsidRDefault="003B17D8" w:rsidP="003B17D8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The minimum requirements for user experienced data rate for IMT-2030 can be:</w:t>
      </w:r>
    </w:p>
    <w:p w14:paraId="74176AA4" w14:textId="2B5F13B9" w:rsidR="003B17D8" w:rsidRPr="000552E6" w:rsidRDefault="003B17D8" w:rsidP="003B17D8">
      <w:pPr>
        <w:pStyle w:val="a8"/>
        <w:widowControl/>
        <w:numPr>
          <w:ilvl w:val="0"/>
          <w:numId w:val="72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Downlink user experienced data rate is 300-400Mbps</w:t>
      </w:r>
    </w:p>
    <w:p w14:paraId="7914B177" w14:textId="70C65A5D" w:rsidR="003B17D8" w:rsidRPr="000552E6" w:rsidRDefault="003B17D8" w:rsidP="00D40D97">
      <w:pPr>
        <w:pStyle w:val="a8"/>
        <w:widowControl/>
        <w:numPr>
          <w:ilvl w:val="0"/>
          <w:numId w:val="72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Uplink peak spectral efficiency is 150-200Mbps</w:t>
      </w:r>
    </w:p>
    <w:p w14:paraId="4D540762" w14:textId="4FBB36B3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 xml:space="preserve">5th percentile user spectral efficiency </w:t>
      </w:r>
    </w:p>
    <w:p w14:paraId="4BA4F249" w14:textId="024A31C0" w:rsidR="00FD618D" w:rsidRPr="000552E6" w:rsidRDefault="00D40D97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</w:pPr>
      <w:r w:rsidRPr="000552E6">
        <w:t>The 5</w:t>
      </w:r>
      <w:r w:rsidRPr="000552E6">
        <w:rPr>
          <w:vertAlign w:val="superscript"/>
        </w:rPr>
        <w:t>th</w:t>
      </w:r>
      <w:r w:rsidRPr="000552E6">
        <w:t xml:space="preserve"> percentile user spectral efficiency is the 5% point of the CDF of the normalized user throughput. Considering that more antenna elements can be deployed at BS side (e.g.</w:t>
      </w:r>
      <w:r w:rsidR="00807F28">
        <w:t>,</w:t>
      </w:r>
      <w:r w:rsidRPr="000552E6">
        <w:t xml:space="preserve"> 1024 antenna elements or even more), 1.5-2 times of performance improvements can be expected.</w:t>
      </w:r>
    </w:p>
    <w:p w14:paraId="174C7B5F" w14:textId="77777777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 xml:space="preserve">Average spectral efficiency </w:t>
      </w:r>
    </w:p>
    <w:p w14:paraId="7DF477AD" w14:textId="429B2FF8" w:rsidR="00FD618D" w:rsidRPr="000552E6" w:rsidRDefault="00D40D97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Average spectral efficiency is the aggregate throughput of all users (the number of correctly received bits, i.e.</w:t>
      </w:r>
      <w:r w:rsidR="00807F28">
        <w:rPr>
          <w:rFonts w:eastAsia="宋体" w:cs="Times New Roman"/>
          <w:kern w:val="0"/>
          <w:sz w:val="22"/>
        </w:rPr>
        <w:t>,</w:t>
      </w:r>
      <w:r w:rsidRPr="000552E6">
        <w:rPr>
          <w:rFonts w:eastAsia="宋体" w:cs="Times New Roman"/>
          <w:kern w:val="0"/>
          <w:sz w:val="22"/>
        </w:rPr>
        <w:t xml:space="preserve"> the number of bits contained in the SDUs delivered to Layer 3, over a certain period of time) divided by the channel bandwidth of a specific band divided by the number of TRxPs and is measured in bit/s/Hz/TRxP. </w:t>
      </w:r>
      <w:r w:rsidRPr="000552E6">
        <w:t>Considering that more antenna elements can be deployed at BS side (e.g.</w:t>
      </w:r>
      <w:r w:rsidR="00807F28">
        <w:t>,</w:t>
      </w:r>
      <w:r w:rsidRPr="000552E6">
        <w:t xml:space="preserve"> 1024 antenna elements or even more), 1.5-2 times of performance improvements can be expected.</w:t>
      </w:r>
    </w:p>
    <w:p w14:paraId="04737AE6" w14:textId="6C25B743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Sustainability/Energy efficiency</w:t>
      </w:r>
    </w:p>
    <w:p w14:paraId="0033A937" w14:textId="34C31415" w:rsidR="00FD618D" w:rsidRPr="000552E6" w:rsidRDefault="00D40D97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As discussed in section 3.1, a quantitative TPR items for energy efficiency is preferred. The detailed value of the TPR can be discussed after the item definition is clarified.</w:t>
      </w:r>
    </w:p>
    <w:p w14:paraId="5D3E7649" w14:textId="7250171F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Area traffic capacity</w:t>
      </w:r>
    </w:p>
    <w:p w14:paraId="0593E39F" w14:textId="41B0C7E7" w:rsidR="00D40D97" w:rsidRPr="000552E6" w:rsidRDefault="00D40D97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</w:pPr>
      <w:r w:rsidRPr="000552E6">
        <w:rPr>
          <w:rFonts w:eastAsia="+mn-ea"/>
        </w:rPr>
        <w:t>Area traffic capacity</w:t>
      </w:r>
      <w:r w:rsidRPr="000552E6">
        <w:t xml:space="preserve"> is t</w:t>
      </w:r>
      <w:r w:rsidRPr="000552E6">
        <w:rPr>
          <w:szCs w:val="24"/>
        </w:rPr>
        <w:t xml:space="preserve">he </w:t>
      </w:r>
      <w:r w:rsidRPr="000552E6">
        <w:rPr>
          <w:rFonts w:hint="eastAsia"/>
        </w:rPr>
        <w:t>t</w:t>
      </w:r>
      <w:r w:rsidRPr="000552E6">
        <w:t>otal traffic throughput served per geographic area (in Mbit/s/m</w:t>
      </w:r>
      <w:r w:rsidRPr="000552E6">
        <w:rPr>
          <w:vertAlign w:val="superscript"/>
        </w:rPr>
        <w:t>2</w:t>
      </w:r>
      <w:r w:rsidRPr="000552E6">
        <w:t>)</w:t>
      </w:r>
      <w:r w:rsidR="00E851B8" w:rsidRPr="000552E6">
        <w:t>, which can be expressed as</w:t>
      </w:r>
    </w:p>
    <w:p w14:paraId="35F1BC64" w14:textId="20EBA2D4" w:rsidR="00E851B8" w:rsidRPr="000552E6" w:rsidRDefault="00E851B8" w:rsidP="00E851B8">
      <w:pPr>
        <w:widowControl/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vertAlign w:val="subscript"/>
        </w:rPr>
      </w:pPr>
      <w:r w:rsidRPr="000552E6">
        <w:t>C</w:t>
      </w:r>
      <w:r w:rsidRPr="000552E6">
        <w:rPr>
          <w:vertAlign w:val="subscript"/>
        </w:rPr>
        <w:t>area</w:t>
      </w:r>
      <w:r w:rsidRPr="000552E6">
        <w:t xml:space="preserve"> = ρ × W × SE</w:t>
      </w:r>
      <w:r w:rsidRPr="000552E6">
        <w:rPr>
          <w:vertAlign w:val="subscript"/>
        </w:rPr>
        <w:t>avg</w:t>
      </w:r>
    </w:p>
    <w:p w14:paraId="0AD26EE5" w14:textId="4B801166" w:rsidR="00E851B8" w:rsidRPr="000552E6" w:rsidRDefault="00E851B8" w:rsidP="00E851B8">
      <w:pPr>
        <w:widowControl/>
        <w:overflowPunct w:val="0"/>
        <w:autoSpaceDE w:val="0"/>
        <w:autoSpaceDN w:val="0"/>
        <w:adjustRightInd w:val="0"/>
        <w:snapToGrid w:val="0"/>
        <w:spacing w:after="120"/>
        <w:jc w:val="left"/>
        <w:textAlignment w:val="baseline"/>
        <w:rPr>
          <w:rFonts w:eastAsia="宋体" w:cs="Times New Roman"/>
          <w:kern w:val="0"/>
          <w:sz w:val="22"/>
        </w:rPr>
      </w:pPr>
      <w:r w:rsidRPr="000552E6">
        <w:t xml:space="preserve">where </w:t>
      </w:r>
      <w:r w:rsidRPr="000552E6">
        <w:rPr>
          <w:color w:val="000000" w:themeColor="text1"/>
        </w:rPr>
        <w:t>W denote the</w:t>
      </w:r>
      <w:r w:rsidRPr="000552E6">
        <w:rPr>
          <w:rFonts w:hint="eastAsia"/>
          <w:color w:val="000000" w:themeColor="text1"/>
        </w:rPr>
        <w:t xml:space="preserve"> </w:t>
      </w:r>
      <w:r w:rsidRPr="000552E6">
        <w:rPr>
          <w:color w:val="000000" w:themeColor="text1"/>
        </w:rPr>
        <w:t xml:space="preserve">channel bandwidth and </w:t>
      </w:r>
      <m:oMath>
        <m:r>
          <m:rPr>
            <m:sty m:val="p"/>
          </m:rPr>
          <w:rPr>
            <w:rFonts w:ascii="Cambria Math" w:hAnsi="Cambria Math" w:hint="eastAsia"/>
            <w:color w:val="000000" w:themeColor="text1"/>
          </w:rPr>
          <m:t>ρ</m:t>
        </m:r>
      </m:oMath>
      <w:r w:rsidRPr="000552E6">
        <w:rPr>
          <w:color w:val="000000" w:themeColor="text1"/>
        </w:rPr>
        <w:t xml:space="preserve"> the </w:t>
      </w:r>
      <w:r w:rsidRPr="000552E6">
        <w:rPr>
          <w:szCs w:val="24"/>
        </w:rPr>
        <w:t>TRxP density (TRxP/m</w:t>
      </w:r>
      <w:r w:rsidRPr="000552E6">
        <w:rPr>
          <w:szCs w:val="24"/>
          <w:vertAlign w:val="superscript"/>
        </w:rPr>
        <w:t>2</w:t>
      </w:r>
      <w:r w:rsidRPr="000552E6">
        <w:rPr>
          <w:szCs w:val="24"/>
        </w:rPr>
        <w:t xml:space="preserve">). Assuming that the same TRxP density as 5G, </w:t>
      </w:r>
      <w:r w:rsidRPr="000552E6">
        <w:t>1.5-2 times of improvements on average spectral efficiency, and 2 times increase on channel bandwidth, totally 3-4 times improvements on area traffic capacity can be expected.</w:t>
      </w:r>
    </w:p>
    <w:p w14:paraId="404CB938" w14:textId="6FDA836D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User plane latency</w:t>
      </w:r>
    </w:p>
    <w:p w14:paraId="7CCEF0DC" w14:textId="1B6E2896" w:rsidR="00FD618D" w:rsidRPr="000552E6" w:rsidRDefault="00BE597A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User plane latency is defined as the one-way time it takes to successfully deliver an application layer packet/message from the radio protocol layer 2/3 SDU ingress point to the radio protocol layer 2/3 SDU egress point of the radio interface in either uplink or downlink in the network for a given service in unloaded conditions, assuming the mobile station is in the active state.</w:t>
      </w:r>
    </w:p>
    <w:p w14:paraId="6C17C720" w14:textId="46C59B8B" w:rsidR="00BE597A" w:rsidRPr="000552E6" w:rsidRDefault="003B17D8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 xml:space="preserve">The requirement of user plane latency for IMT-2030 can be 1ms for Immersive communication, and 0.5ms for HRLLC communications. </w:t>
      </w:r>
    </w:p>
    <w:p w14:paraId="5A6A65FE" w14:textId="300CF991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Control plane latency</w:t>
      </w:r>
    </w:p>
    <w:p w14:paraId="50635857" w14:textId="5708241E" w:rsidR="00FD618D" w:rsidRPr="000552E6" w:rsidRDefault="003B17D8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</w:pPr>
      <w:r w:rsidRPr="000552E6">
        <w:rPr>
          <w:lang w:eastAsia="ko-KR"/>
        </w:rPr>
        <w:lastRenderedPageBreak/>
        <w:t xml:space="preserve">Control plane </w:t>
      </w:r>
      <w:r w:rsidRPr="000552E6">
        <w:rPr>
          <w:rFonts w:hint="eastAsia"/>
        </w:rPr>
        <w:t xml:space="preserve">latency refers to the transition time from a most </w:t>
      </w:r>
      <w:r w:rsidRPr="000552E6">
        <w:t>“</w:t>
      </w:r>
      <w:r w:rsidRPr="000552E6">
        <w:rPr>
          <w:rFonts w:hint="eastAsia"/>
        </w:rPr>
        <w:t>battery efficient</w:t>
      </w:r>
      <w:r w:rsidRPr="000552E6">
        <w:t>”</w:t>
      </w:r>
      <w:r w:rsidRPr="000552E6">
        <w:rPr>
          <w:rFonts w:hint="eastAsia"/>
        </w:rPr>
        <w:t xml:space="preserve"> state (</w:t>
      </w:r>
      <w:r w:rsidRPr="000552E6">
        <w:t>e.g</w:t>
      </w:r>
      <w:r w:rsidRPr="000552E6">
        <w:rPr>
          <w:lang w:eastAsia="ko-KR"/>
        </w:rPr>
        <w:t>.</w:t>
      </w:r>
      <w:r w:rsidR="00807F28">
        <w:rPr>
          <w:lang w:eastAsia="ko-KR"/>
        </w:rPr>
        <w:t>,</w:t>
      </w:r>
      <w:r w:rsidRPr="000552E6">
        <w:rPr>
          <w:rFonts w:hint="eastAsia"/>
        </w:rPr>
        <w:t xml:space="preserve"> Idle</w:t>
      </w:r>
      <w:r w:rsidRPr="000552E6">
        <w:t xml:space="preserve"> state</w:t>
      </w:r>
      <w:r w:rsidRPr="000552E6">
        <w:rPr>
          <w:rFonts w:hint="eastAsia"/>
        </w:rPr>
        <w:t>) to the start of continuous data transfer (e.g.</w:t>
      </w:r>
      <w:r w:rsidR="00807F28">
        <w:t>,</w:t>
      </w:r>
      <w:r w:rsidRPr="000552E6">
        <w:rPr>
          <w:rFonts w:hint="eastAsia"/>
        </w:rPr>
        <w:t xml:space="preserve"> </w:t>
      </w:r>
      <w:r w:rsidRPr="000552E6">
        <w:t>Active</w:t>
      </w:r>
      <w:r w:rsidRPr="000552E6">
        <w:rPr>
          <w:lang w:eastAsia="ja-JP"/>
        </w:rPr>
        <w:t xml:space="preserve"> </w:t>
      </w:r>
      <w:r w:rsidRPr="000552E6">
        <w:rPr>
          <w:rFonts w:hint="eastAsia"/>
          <w:lang w:eastAsia="ja-JP"/>
        </w:rPr>
        <w:t>state</w:t>
      </w:r>
      <w:r w:rsidRPr="000552E6">
        <w:rPr>
          <w:rFonts w:hint="eastAsia"/>
        </w:rPr>
        <w:t>).</w:t>
      </w:r>
    </w:p>
    <w:p w14:paraId="4BA7E520" w14:textId="590A4617" w:rsidR="0069652E" w:rsidRPr="000552E6" w:rsidRDefault="0069652E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t>The control plane latency for Immersive communication shall be reduced from IMT-2020, the minimum requirement of which can be 5-10ms for IMT-2030.</w:t>
      </w:r>
    </w:p>
    <w:p w14:paraId="3ED7BA82" w14:textId="23676390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Connection density</w:t>
      </w:r>
    </w:p>
    <w:p w14:paraId="18C9917E" w14:textId="77777777" w:rsidR="0069652E" w:rsidRPr="000552E6" w:rsidRDefault="0069652E" w:rsidP="0069652E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eastAsia="Times New Roman" w:cs="Times New Roman"/>
          <w:kern w:val="0"/>
          <w:sz w:val="24"/>
          <w:szCs w:val="20"/>
          <w:lang w:eastAsia="en-US"/>
        </w:rPr>
      </w:pPr>
      <w:r w:rsidRPr="000552E6">
        <w:rPr>
          <w:rFonts w:eastAsia="Times New Roman" w:cs="Times New Roman"/>
          <w:kern w:val="0"/>
          <w:sz w:val="24"/>
          <w:szCs w:val="20"/>
          <w:lang w:eastAsia="en-US"/>
        </w:rPr>
        <w:t xml:space="preserve">Connection density is the total number of devices </w:t>
      </w:r>
      <w:r w:rsidRPr="000552E6">
        <w:rPr>
          <w:rFonts w:eastAsia="Times New Roman" w:cs="Times New Roman"/>
          <w:kern w:val="0"/>
          <w:sz w:val="24"/>
          <w:szCs w:val="24"/>
          <w:lang w:eastAsia="en-US"/>
        </w:rPr>
        <w:t xml:space="preserve">fulfilling a specific </w:t>
      </w:r>
      <w:r w:rsidRPr="000552E6">
        <w:rPr>
          <w:rFonts w:eastAsia="Times New Roman" w:cs="Times New Roman" w:hint="eastAsia"/>
          <w:kern w:val="0"/>
          <w:sz w:val="24"/>
          <w:szCs w:val="20"/>
          <w:lang w:eastAsia="ja-JP"/>
        </w:rPr>
        <w:t>quality of service</w:t>
      </w:r>
      <w:r w:rsidRPr="000552E6">
        <w:rPr>
          <w:rFonts w:eastAsia="Times New Roman" w:hAnsi="MS Mincho" w:cs="Times New Roman"/>
          <w:kern w:val="0"/>
          <w:sz w:val="24"/>
          <w:szCs w:val="21"/>
          <w:lang w:eastAsia="ja-JP"/>
        </w:rPr>
        <w:t xml:space="preserve"> </w:t>
      </w:r>
      <w:r w:rsidRPr="000552E6">
        <w:rPr>
          <w:rFonts w:eastAsia="Times New Roman" w:hAnsi="MS Mincho" w:cs="Times New Roman" w:hint="eastAsia"/>
          <w:kern w:val="0"/>
          <w:sz w:val="24"/>
          <w:szCs w:val="21"/>
          <w:lang w:eastAsia="ja-JP"/>
        </w:rPr>
        <w:t>(</w:t>
      </w:r>
      <w:r w:rsidRPr="000552E6">
        <w:rPr>
          <w:rFonts w:eastAsia="Times New Roman" w:cs="Times New Roman"/>
          <w:kern w:val="0"/>
          <w:sz w:val="24"/>
          <w:szCs w:val="24"/>
          <w:lang w:eastAsia="en-US"/>
        </w:rPr>
        <w:t>QoS</w:t>
      </w:r>
      <w:r w:rsidRPr="000552E6">
        <w:rPr>
          <w:rFonts w:eastAsia="Times New Roman" w:hAnsi="MS Mincho" w:cs="Times New Roman" w:hint="eastAsia"/>
          <w:kern w:val="0"/>
          <w:sz w:val="24"/>
          <w:szCs w:val="21"/>
          <w:lang w:eastAsia="ja-JP"/>
        </w:rPr>
        <w:t>)</w:t>
      </w:r>
      <w:r w:rsidRPr="000552E6">
        <w:rPr>
          <w:rFonts w:eastAsia="Times New Roman" w:cs="Times New Roman"/>
          <w:kern w:val="0"/>
          <w:sz w:val="24"/>
          <w:szCs w:val="24"/>
          <w:lang w:eastAsia="en-US"/>
        </w:rPr>
        <w:t xml:space="preserve"> </w:t>
      </w:r>
      <w:r w:rsidRPr="000552E6">
        <w:rPr>
          <w:rFonts w:eastAsia="Times New Roman" w:cs="Times New Roman"/>
          <w:kern w:val="0"/>
          <w:sz w:val="24"/>
          <w:szCs w:val="20"/>
          <w:lang w:eastAsia="en-US"/>
        </w:rPr>
        <w:t>per unit area (per km</w:t>
      </w:r>
      <w:r w:rsidRPr="000552E6">
        <w:rPr>
          <w:rFonts w:eastAsia="Times New Roman" w:cs="Times New Roman"/>
          <w:kern w:val="0"/>
          <w:sz w:val="24"/>
          <w:szCs w:val="20"/>
          <w:vertAlign w:val="superscript"/>
          <w:lang w:eastAsia="en-US"/>
        </w:rPr>
        <w:t>2</w:t>
      </w:r>
      <w:r w:rsidRPr="000552E6">
        <w:rPr>
          <w:rFonts w:eastAsia="Times New Roman" w:cs="Times New Roman"/>
          <w:kern w:val="0"/>
          <w:sz w:val="24"/>
          <w:szCs w:val="20"/>
          <w:lang w:eastAsia="en-US"/>
        </w:rPr>
        <w:t>).</w:t>
      </w:r>
    </w:p>
    <w:p w14:paraId="321E3EA5" w14:textId="61808761" w:rsidR="00FD618D" w:rsidRPr="000552E6" w:rsidRDefault="0069652E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The minimum requirement for connection density for IMT-2030 can be 10</w:t>
      </w:r>
      <w:r w:rsidRPr="000552E6">
        <w:rPr>
          <w:rFonts w:eastAsia="宋体" w:cs="Times New Roman"/>
          <w:kern w:val="0"/>
          <w:sz w:val="22"/>
          <w:vertAlign w:val="superscript"/>
        </w:rPr>
        <w:t>6</w:t>
      </w:r>
      <w:r w:rsidRPr="000552E6">
        <w:rPr>
          <w:rFonts w:eastAsia="宋体" w:cs="Times New Roman"/>
          <w:kern w:val="0"/>
          <w:sz w:val="22"/>
        </w:rPr>
        <w:t>-10</w:t>
      </w:r>
      <w:r w:rsidRPr="000552E6">
        <w:rPr>
          <w:rFonts w:eastAsia="宋体" w:cs="Times New Roman"/>
          <w:kern w:val="0"/>
          <w:sz w:val="22"/>
          <w:vertAlign w:val="superscript"/>
        </w:rPr>
        <w:t>7</w:t>
      </w:r>
      <w:r w:rsidRPr="000552E6">
        <w:rPr>
          <w:rFonts w:eastAsia="宋体" w:cs="Times New Roman"/>
          <w:kern w:val="0"/>
          <w:sz w:val="22"/>
        </w:rPr>
        <w:t xml:space="preserve"> devices/</w:t>
      </w:r>
      <w:r w:rsidR="008A05F3" w:rsidRPr="000552E6">
        <w:rPr>
          <w:rFonts w:eastAsia="宋体" w:cs="Times New Roman"/>
          <w:kern w:val="0"/>
          <w:sz w:val="22"/>
        </w:rPr>
        <w:t>k</w:t>
      </w:r>
      <w:r w:rsidRPr="000552E6">
        <w:rPr>
          <w:rFonts w:eastAsia="宋体" w:cs="Times New Roman"/>
          <w:kern w:val="0"/>
          <w:sz w:val="22"/>
        </w:rPr>
        <w:t>m</w:t>
      </w:r>
      <w:r w:rsidRPr="000552E6">
        <w:rPr>
          <w:rFonts w:eastAsia="宋体" w:cs="Times New Roman"/>
          <w:kern w:val="0"/>
          <w:sz w:val="22"/>
          <w:vertAlign w:val="superscript"/>
        </w:rPr>
        <w:t>2</w:t>
      </w:r>
      <w:r w:rsidRPr="000552E6">
        <w:rPr>
          <w:rFonts w:eastAsia="宋体" w:cs="Times New Roman"/>
          <w:kern w:val="0"/>
          <w:sz w:val="22"/>
        </w:rPr>
        <w:t>.</w:t>
      </w:r>
    </w:p>
    <w:p w14:paraId="751AE304" w14:textId="12DC8D1D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Reliability</w:t>
      </w:r>
    </w:p>
    <w:p w14:paraId="77CBD272" w14:textId="4F1E4764" w:rsidR="00FD618D" w:rsidRPr="000552E6" w:rsidRDefault="0069652E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szCs w:val="24"/>
        </w:rPr>
      </w:pPr>
      <w:r w:rsidRPr="000552E6">
        <w:rPr>
          <w:szCs w:val="24"/>
        </w:rPr>
        <w:t xml:space="preserve">Reliability is the success probability of transmitting a layer 2/3 packet within a required maximum time. </w:t>
      </w:r>
      <w:r w:rsidR="0049302D" w:rsidRPr="000552E6">
        <w:rPr>
          <w:szCs w:val="24"/>
        </w:rPr>
        <w:t>For IMT-2020, t</w:t>
      </w:r>
      <w:r w:rsidR="0049302D" w:rsidRPr="000552E6">
        <w:t>he minimum requirement for the reliability is 1-10</w:t>
      </w:r>
      <w:r w:rsidR="0049302D" w:rsidRPr="000552E6">
        <w:rPr>
          <w:vertAlign w:val="superscript"/>
        </w:rPr>
        <w:t>−5</w:t>
      </w:r>
      <w:r w:rsidR="0049302D" w:rsidRPr="000552E6">
        <w:t xml:space="preserve"> success probability of transmitting a layer 2 PDU (protocol data unit) of 32 bytes within 1 ms.</w:t>
      </w:r>
    </w:p>
    <w:p w14:paraId="23A4C6FC" w14:textId="52312148" w:rsidR="0069652E" w:rsidRPr="000552E6" w:rsidRDefault="0049302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szCs w:val="24"/>
        </w:rPr>
        <w:t>For IMT-2030, similar requirement of success probability, i.e., 1-10</w:t>
      </w:r>
      <w:r w:rsidRPr="000552E6">
        <w:rPr>
          <w:szCs w:val="24"/>
          <w:vertAlign w:val="superscript"/>
        </w:rPr>
        <w:t>-5</w:t>
      </w:r>
      <w:r w:rsidRPr="000552E6">
        <w:rPr>
          <w:szCs w:val="24"/>
        </w:rPr>
        <w:t xml:space="preserve">, can be considered with larger PDU or smaller latency constraints. </w:t>
      </w:r>
    </w:p>
    <w:p w14:paraId="23840FD5" w14:textId="1F28B59C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Mobility</w:t>
      </w:r>
    </w:p>
    <w:p w14:paraId="311B4C56" w14:textId="77777777" w:rsidR="008A05F3" w:rsidRPr="000552E6" w:rsidRDefault="008A05F3" w:rsidP="008A05F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lang w:eastAsia="ko-KR"/>
        </w:rPr>
      </w:pPr>
      <w:r w:rsidRPr="000552E6">
        <w:rPr>
          <w:lang w:eastAsia="ko-KR"/>
        </w:rPr>
        <w:t xml:space="preserve">Mobility is the maximum </w:t>
      </w:r>
      <w:r w:rsidRPr="000552E6">
        <w:rPr>
          <w:rFonts w:hint="eastAsia"/>
          <w:lang w:eastAsia="ko-KR"/>
        </w:rPr>
        <w:t>mobile station</w:t>
      </w:r>
      <w:r w:rsidRPr="000552E6">
        <w:rPr>
          <w:lang w:eastAsia="ko-KR"/>
        </w:rPr>
        <w:t xml:space="preserve"> speed at which a defined QoS can be achieved (in km/h).</w:t>
      </w:r>
    </w:p>
    <w:p w14:paraId="3F014201" w14:textId="61B520D2" w:rsidR="00FD618D" w:rsidRPr="000552E6" w:rsidRDefault="008A05F3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lang w:eastAsia="ko-KR"/>
        </w:rPr>
      </w:pPr>
      <w:r w:rsidRPr="000552E6">
        <w:rPr>
          <w:lang w:eastAsia="ko-KR"/>
        </w:rPr>
        <w:t xml:space="preserve">For IMT-2030, mobile station with speed of up to 1000 km/h can be supported. </w:t>
      </w:r>
    </w:p>
    <w:p w14:paraId="1C603021" w14:textId="53A36908" w:rsidR="00FD618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Mobility interruption time</w:t>
      </w:r>
    </w:p>
    <w:p w14:paraId="0B493810" w14:textId="77777777" w:rsidR="008A05F3" w:rsidRPr="000552E6" w:rsidRDefault="008A05F3" w:rsidP="008A05F3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lang w:eastAsia="ko-KR"/>
        </w:rPr>
      </w:pPr>
      <w:r w:rsidRPr="000552E6">
        <w:rPr>
          <w:lang w:eastAsia="ko-KR"/>
        </w:rPr>
        <w:t>Mobility interruption time is the shortest time duration supported by the system during which a user terminal cannot exchange user plane packets with any base station during transitions.</w:t>
      </w:r>
    </w:p>
    <w:p w14:paraId="2FA06DB7" w14:textId="71BD9BD5" w:rsidR="00FD618D" w:rsidRPr="000552E6" w:rsidRDefault="008A05F3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lang w:eastAsia="ko-KR"/>
        </w:rPr>
      </w:pPr>
      <w:r w:rsidRPr="000552E6">
        <w:rPr>
          <w:lang w:eastAsia="ko-KR"/>
        </w:rPr>
        <w:t>For IMT-2030, the minimum requirement for mobility interruption time shall be 0 ms.</w:t>
      </w:r>
    </w:p>
    <w:p w14:paraId="6AE7EC8A" w14:textId="3F801488" w:rsidR="002D7E3D" w:rsidRPr="008657A6" w:rsidRDefault="00FD618D" w:rsidP="00FD618D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Bandwidth</w:t>
      </w:r>
    </w:p>
    <w:p w14:paraId="33029C7A" w14:textId="38B3917D" w:rsidR="002D7E3D" w:rsidRPr="000552E6" w:rsidRDefault="00E518B3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lang w:eastAsia="ko-KR"/>
        </w:rPr>
      </w:pPr>
      <w:r w:rsidRPr="000552E6">
        <w:t xml:space="preserve">Bandwidth </w:t>
      </w:r>
      <w:r w:rsidRPr="000552E6">
        <w:rPr>
          <w:bCs/>
        </w:rPr>
        <w:t xml:space="preserve">is </w:t>
      </w:r>
      <w:r w:rsidRPr="000552E6">
        <w:rPr>
          <w:lang w:eastAsia="ko-KR"/>
        </w:rPr>
        <w:t>the maximum aggregated system bandwidth.</w:t>
      </w:r>
    </w:p>
    <w:p w14:paraId="5BE149AA" w14:textId="29B5A27D" w:rsidR="00E518B3" w:rsidRPr="000552E6" w:rsidRDefault="00E518B3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lang w:eastAsia="ko-KR"/>
        </w:rPr>
        <w:t xml:space="preserve">For IMT-2030, the minimum requirement for bandwidth for immersive communication devices can be 200 </w:t>
      </w:r>
      <w:r w:rsidR="00807F28" w:rsidRPr="000552E6">
        <w:rPr>
          <w:lang w:eastAsia="ko-KR"/>
        </w:rPr>
        <w:t>MHz</w:t>
      </w:r>
      <w:r w:rsidR="00807F28">
        <w:rPr>
          <w:lang w:eastAsia="ko-KR"/>
        </w:rPr>
        <w:t>.</w:t>
      </w:r>
    </w:p>
    <w:p w14:paraId="3DE314B0" w14:textId="5CA9D258" w:rsidR="002D7E3D" w:rsidRPr="008657A6" w:rsidRDefault="00FD618D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kern w:val="0"/>
          <w:sz w:val="22"/>
          <w:u w:val="single"/>
        </w:rPr>
      </w:pPr>
      <w:r w:rsidRPr="008657A6">
        <w:rPr>
          <w:rFonts w:eastAsia="宋体" w:cs="Times New Roman"/>
          <w:b/>
          <w:bCs/>
          <w:i/>
          <w:iCs/>
          <w:kern w:val="0"/>
          <w:sz w:val="22"/>
          <w:u w:val="single"/>
        </w:rPr>
        <w:t>Sensing-related capabilities</w:t>
      </w:r>
    </w:p>
    <w:p w14:paraId="73EC2D17" w14:textId="2527FEBB" w:rsidR="002D7E3D" w:rsidRPr="000552E6" w:rsidRDefault="000552E6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 xml:space="preserve">The TS 22.137 </w:t>
      </w:r>
      <w:r w:rsidR="00DF538D">
        <w:rPr>
          <w:rFonts w:eastAsia="宋体" w:cs="Times New Roman"/>
          <w:kern w:val="0"/>
          <w:sz w:val="22"/>
        </w:rPr>
        <w:t xml:space="preserve">[5] </w:t>
      </w:r>
      <w:r w:rsidRPr="000552E6">
        <w:rPr>
          <w:rFonts w:eastAsia="宋体" w:cs="Times New Roman"/>
          <w:kern w:val="0"/>
          <w:sz w:val="22"/>
        </w:rPr>
        <w:t>can be referred for the value ranges of the interested TPR items. Note: Exact value for a TPR item is further dependent on the use case.</w:t>
      </w:r>
    </w:p>
    <w:p w14:paraId="086EEA54" w14:textId="38BD1B8F" w:rsidR="000552E6" w:rsidRPr="000552E6" w:rsidRDefault="000552E6" w:rsidP="000552E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 w:hint="eastAsia"/>
          <w:kern w:val="0"/>
          <w:sz w:val="22"/>
        </w:rPr>
        <w:t>T</w:t>
      </w:r>
      <w:r w:rsidRPr="000552E6">
        <w:rPr>
          <w:rFonts w:eastAsia="宋体" w:cs="Times New Roman"/>
          <w:kern w:val="0"/>
          <w:sz w:val="22"/>
        </w:rPr>
        <w:t xml:space="preserve">he </w:t>
      </w:r>
      <w:r w:rsidRPr="000552E6">
        <w:rPr>
          <w:lang w:eastAsia="ko-KR"/>
        </w:rPr>
        <w:t xml:space="preserve">minimum requirement for </w:t>
      </w:r>
      <w:r w:rsidRPr="000552E6">
        <w:rPr>
          <w:rFonts w:eastAsia="宋体" w:cs="Times New Roman"/>
          <w:kern w:val="0"/>
          <w:sz w:val="22"/>
        </w:rPr>
        <w:t xml:space="preserve">missed detection probability and false alarm probability can be: </w:t>
      </w:r>
    </w:p>
    <w:p w14:paraId="222048B2" w14:textId="77777777" w:rsidR="000552E6" w:rsidRPr="000552E6" w:rsidRDefault="000552E6" w:rsidP="000552E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-</w:t>
      </w:r>
      <w:r w:rsidRPr="000552E6">
        <w:rPr>
          <w:rFonts w:eastAsia="宋体" w:cs="Times New Roman"/>
          <w:kern w:val="0"/>
          <w:sz w:val="22"/>
        </w:rPr>
        <w:tab/>
        <w:t>Missed detection probability is 1-5%</w:t>
      </w:r>
    </w:p>
    <w:p w14:paraId="4ED7C450" w14:textId="4B91A6A3" w:rsidR="000552E6" w:rsidRPr="000552E6" w:rsidRDefault="000552E6" w:rsidP="000552E6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-</w:t>
      </w:r>
      <w:r w:rsidRPr="000552E6">
        <w:rPr>
          <w:rFonts w:eastAsia="宋体" w:cs="Times New Roman"/>
          <w:kern w:val="0"/>
          <w:sz w:val="22"/>
        </w:rPr>
        <w:tab/>
        <w:t>False alarm probability is 1-5%</w:t>
      </w:r>
    </w:p>
    <w:p w14:paraId="6FA0A3E2" w14:textId="77777777" w:rsidR="00DD5835" w:rsidRPr="000552E6" w:rsidRDefault="00DD5835" w:rsidP="00DD5835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 xml:space="preserve">The </w:t>
      </w:r>
      <w:r w:rsidRPr="000552E6">
        <w:rPr>
          <w:lang w:eastAsia="ko-KR"/>
        </w:rPr>
        <w:t xml:space="preserve">minimum requirement for </w:t>
      </w:r>
      <w:r w:rsidRPr="000552E6">
        <w:rPr>
          <w:rFonts w:eastAsia="宋体" w:cs="Times New Roman"/>
          <w:kern w:val="0"/>
          <w:sz w:val="22"/>
        </w:rPr>
        <w:t xml:space="preserve">sensing accuracy can be: </w:t>
      </w:r>
    </w:p>
    <w:p w14:paraId="00BC08CC" w14:textId="79287560" w:rsidR="00DD5835" w:rsidRPr="000552E6" w:rsidRDefault="00DD5835" w:rsidP="00DD5835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-</w:t>
      </w:r>
      <w:r w:rsidRPr="000552E6">
        <w:rPr>
          <w:rFonts w:eastAsia="宋体" w:cs="Times New Roman"/>
          <w:kern w:val="0"/>
          <w:sz w:val="22"/>
        </w:rPr>
        <w:tab/>
        <w:t>Range accuracy: 0.</w:t>
      </w:r>
      <w:r w:rsidR="0040488D">
        <w:rPr>
          <w:rFonts w:eastAsia="宋体" w:cs="Times New Roman"/>
          <w:kern w:val="0"/>
          <w:sz w:val="22"/>
        </w:rPr>
        <w:t>5</w:t>
      </w:r>
      <w:r w:rsidRPr="000552E6">
        <w:rPr>
          <w:rFonts w:eastAsia="宋体" w:cs="Times New Roman"/>
          <w:kern w:val="0"/>
          <w:sz w:val="22"/>
        </w:rPr>
        <w:t>-</w:t>
      </w:r>
      <w:r>
        <w:rPr>
          <w:rFonts w:eastAsia="宋体" w:cs="Times New Roman"/>
          <w:kern w:val="0"/>
          <w:sz w:val="22"/>
        </w:rPr>
        <w:t>1</w:t>
      </w:r>
      <w:r w:rsidRPr="000552E6">
        <w:rPr>
          <w:rFonts w:eastAsia="宋体" w:cs="Times New Roman"/>
          <w:kern w:val="0"/>
          <w:sz w:val="22"/>
        </w:rPr>
        <w:t>m for horizontal and 0.5-1m for vertical</w:t>
      </w:r>
      <w:r>
        <w:rPr>
          <w:rFonts w:eastAsia="宋体" w:cs="Times New Roman"/>
          <w:kern w:val="0"/>
          <w:sz w:val="22"/>
        </w:rPr>
        <w:t>, with confidential level 95%</w:t>
      </w:r>
    </w:p>
    <w:p w14:paraId="48AA189B" w14:textId="4B10F0AB" w:rsidR="00DD5835" w:rsidRPr="000552E6" w:rsidRDefault="00DD5835" w:rsidP="00DD5835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-</w:t>
      </w:r>
      <w:r w:rsidRPr="000552E6">
        <w:rPr>
          <w:rFonts w:eastAsia="宋体" w:cs="Times New Roman"/>
          <w:kern w:val="0"/>
          <w:sz w:val="22"/>
        </w:rPr>
        <w:tab/>
        <w:t xml:space="preserve">Velocity accuracy: </w:t>
      </w:r>
      <w:r>
        <w:rPr>
          <w:rFonts w:eastAsia="宋体" w:cs="Times New Roman"/>
          <w:kern w:val="0"/>
          <w:sz w:val="22"/>
        </w:rPr>
        <w:t>1</w:t>
      </w:r>
      <w:r w:rsidRPr="000552E6">
        <w:rPr>
          <w:rFonts w:eastAsia="宋体" w:cs="Times New Roman"/>
          <w:kern w:val="0"/>
          <w:sz w:val="22"/>
        </w:rPr>
        <w:t>-1</w:t>
      </w:r>
      <w:r>
        <w:rPr>
          <w:rFonts w:eastAsia="宋体" w:cs="Times New Roman"/>
          <w:kern w:val="0"/>
          <w:sz w:val="22"/>
        </w:rPr>
        <w:t>.</w:t>
      </w:r>
      <w:r w:rsidRPr="000552E6">
        <w:rPr>
          <w:rFonts w:eastAsia="宋体" w:cs="Times New Roman"/>
          <w:kern w:val="0"/>
          <w:sz w:val="22"/>
        </w:rPr>
        <w:t>5m/s for horizontal and 1-1.5m/s for vertical</w:t>
      </w:r>
      <w:r>
        <w:rPr>
          <w:rFonts w:eastAsia="宋体" w:cs="Times New Roman"/>
          <w:kern w:val="0"/>
          <w:sz w:val="22"/>
        </w:rPr>
        <w:t>, with confidential level 95%</w:t>
      </w:r>
    </w:p>
    <w:p w14:paraId="407EC960" w14:textId="77777777" w:rsidR="00DD5835" w:rsidRPr="000552E6" w:rsidRDefault="00DD5835" w:rsidP="00DD5835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 xml:space="preserve">The </w:t>
      </w:r>
      <w:r w:rsidRPr="000552E6">
        <w:rPr>
          <w:lang w:eastAsia="ko-KR"/>
        </w:rPr>
        <w:t xml:space="preserve">minimum requirement for </w:t>
      </w:r>
      <w:r w:rsidRPr="000552E6">
        <w:rPr>
          <w:rFonts w:eastAsia="宋体" w:cs="Times New Roman"/>
          <w:kern w:val="0"/>
          <w:sz w:val="22"/>
        </w:rPr>
        <w:t xml:space="preserve">sensing resolution can be: </w:t>
      </w:r>
    </w:p>
    <w:p w14:paraId="5B004FB9" w14:textId="63EDBF2A" w:rsidR="00DD5835" w:rsidRPr="000552E6" w:rsidRDefault="00DD5835" w:rsidP="00DD5835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-</w:t>
      </w:r>
      <w:r w:rsidRPr="000552E6">
        <w:rPr>
          <w:rFonts w:eastAsia="宋体" w:cs="Times New Roman"/>
          <w:kern w:val="0"/>
          <w:sz w:val="22"/>
        </w:rPr>
        <w:tab/>
        <w:t>Range resolution: 0.</w:t>
      </w:r>
      <w:r w:rsidR="0040488D">
        <w:rPr>
          <w:rFonts w:eastAsia="宋体" w:cs="Times New Roman"/>
          <w:kern w:val="0"/>
          <w:sz w:val="22"/>
        </w:rPr>
        <w:t>5</w:t>
      </w:r>
      <w:r w:rsidRPr="000552E6">
        <w:rPr>
          <w:rFonts w:eastAsia="宋体" w:cs="Times New Roman"/>
          <w:kern w:val="0"/>
          <w:sz w:val="22"/>
        </w:rPr>
        <w:t xml:space="preserve">-1m </w:t>
      </w:r>
    </w:p>
    <w:p w14:paraId="35FF62F8" w14:textId="77777777" w:rsidR="00DD5835" w:rsidRDefault="00DD5835" w:rsidP="00DD5835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0552E6">
        <w:rPr>
          <w:rFonts w:eastAsia="宋体" w:cs="Times New Roman"/>
          <w:kern w:val="0"/>
          <w:sz w:val="22"/>
        </w:rPr>
        <w:t>-</w:t>
      </w:r>
      <w:r w:rsidRPr="000552E6">
        <w:rPr>
          <w:rFonts w:eastAsia="宋体" w:cs="Times New Roman"/>
          <w:kern w:val="0"/>
          <w:sz w:val="22"/>
        </w:rPr>
        <w:tab/>
        <w:t>Velocity resolution: 0.5-1m/s</w:t>
      </w:r>
    </w:p>
    <w:p w14:paraId="3F11235F" w14:textId="01D11C9B" w:rsidR="00864A39" w:rsidRPr="008657A6" w:rsidRDefault="00356224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8657A6">
        <w:rPr>
          <w:rFonts w:eastAsia="宋体" w:cs="Times New Roman"/>
          <w:kern w:val="0"/>
          <w:sz w:val="22"/>
        </w:rPr>
        <w:t>In summary, the proposed TPR values are summarized as below:</w:t>
      </w:r>
    </w:p>
    <w:p w14:paraId="4E431331" w14:textId="2EAD19C6" w:rsidR="00D11049" w:rsidRPr="008657A6" w:rsidRDefault="00D11049" w:rsidP="00D11049">
      <w:pPr>
        <w:widowControl/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rFonts w:eastAsia="宋体" w:cs="Times New Roman"/>
          <w:b/>
          <w:bCs/>
          <w:kern w:val="0"/>
          <w:sz w:val="22"/>
        </w:rPr>
      </w:pPr>
      <w:r w:rsidRPr="008657A6">
        <w:rPr>
          <w:rFonts w:eastAsia="宋体" w:cs="Times New Roman"/>
          <w:b/>
          <w:bCs/>
          <w:kern w:val="0"/>
          <w:sz w:val="22"/>
        </w:rPr>
        <w:t>Table 1: Summary of TPR values for IMT-2030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2852"/>
        <w:gridCol w:w="3661"/>
      </w:tblGrid>
      <w:tr w:rsidR="00356224" w14:paraId="4BA510C0" w14:textId="77777777" w:rsidTr="00395B28">
        <w:tc>
          <w:tcPr>
            <w:tcW w:w="2547" w:type="dxa"/>
          </w:tcPr>
          <w:p w14:paraId="703AF2AC" w14:textId="393A3B8F" w:rsidR="00356224" w:rsidRDefault="00356224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TPR items</w:t>
            </w:r>
          </w:p>
        </w:tc>
        <w:tc>
          <w:tcPr>
            <w:tcW w:w="2852" w:type="dxa"/>
          </w:tcPr>
          <w:p w14:paraId="207C957D" w14:textId="14600933" w:rsidR="00356224" w:rsidRDefault="00356224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IMT-2020</w:t>
            </w:r>
          </w:p>
        </w:tc>
        <w:tc>
          <w:tcPr>
            <w:tcW w:w="3661" w:type="dxa"/>
          </w:tcPr>
          <w:p w14:paraId="667FB08D" w14:textId="2FEEC7A8" w:rsidR="00356224" w:rsidRDefault="00356224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IMT-2030</w:t>
            </w:r>
          </w:p>
        </w:tc>
      </w:tr>
      <w:tr w:rsidR="00356224" w14:paraId="2C92D15E" w14:textId="77777777" w:rsidTr="00395B28">
        <w:tc>
          <w:tcPr>
            <w:tcW w:w="2547" w:type="dxa"/>
          </w:tcPr>
          <w:p w14:paraId="16807570" w14:textId="60077E08" w:rsidR="00356224" w:rsidRDefault="00356224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356224">
              <w:rPr>
                <w:rFonts w:eastAsia="宋体"/>
                <w:sz w:val="22"/>
              </w:rPr>
              <w:t>Peak data rate</w:t>
            </w:r>
            <w:r w:rsidR="00D55D9A">
              <w:rPr>
                <w:rFonts w:eastAsia="宋体"/>
                <w:sz w:val="22"/>
              </w:rPr>
              <w:t xml:space="preserve"> (</w:t>
            </w:r>
            <w:r w:rsidR="00395B28">
              <w:rPr>
                <w:rFonts w:eastAsia="宋体"/>
                <w:sz w:val="22"/>
              </w:rPr>
              <w:t>G</w:t>
            </w:r>
            <w:r w:rsidR="00D55D9A">
              <w:rPr>
                <w:rFonts w:eastAsia="宋体"/>
                <w:sz w:val="22"/>
              </w:rPr>
              <w:t>bit/s)</w:t>
            </w:r>
          </w:p>
        </w:tc>
        <w:tc>
          <w:tcPr>
            <w:tcW w:w="2852" w:type="dxa"/>
          </w:tcPr>
          <w:p w14:paraId="5925FB70" w14:textId="7826F633" w:rsidR="00356224" w:rsidRDefault="00356224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DL: 20; UL: 10</w:t>
            </w:r>
          </w:p>
        </w:tc>
        <w:tc>
          <w:tcPr>
            <w:tcW w:w="3661" w:type="dxa"/>
          </w:tcPr>
          <w:p w14:paraId="56A205A1" w14:textId="77777777" w:rsidR="00356224" w:rsidRDefault="00356224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 xml:space="preserve">3-4 times </w:t>
            </w:r>
            <w:r w:rsidR="00D55D9A">
              <w:rPr>
                <w:rFonts w:eastAsia="宋体"/>
                <w:sz w:val="22"/>
              </w:rPr>
              <w:t>of IMT-2020</w:t>
            </w:r>
          </w:p>
          <w:p w14:paraId="212BE8E8" w14:textId="29DAB98A" w:rsidR="00D55D9A" w:rsidRDefault="00D55D9A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lastRenderedPageBreak/>
              <w:t>DL: 60-80 ; UL: 30-40</w:t>
            </w:r>
          </w:p>
        </w:tc>
      </w:tr>
      <w:tr w:rsidR="00356224" w14:paraId="637E41CA" w14:textId="77777777" w:rsidTr="00395B28">
        <w:tc>
          <w:tcPr>
            <w:tcW w:w="2547" w:type="dxa"/>
          </w:tcPr>
          <w:p w14:paraId="2D51AF59" w14:textId="0371034A" w:rsidR="00356224" w:rsidRPr="00356224" w:rsidRDefault="00D55D9A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D55D9A">
              <w:rPr>
                <w:rFonts w:eastAsia="宋体"/>
                <w:sz w:val="22"/>
              </w:rPr>
              <w:lastRenderedPageBreak/>
              <w:t>Peak spectral efficiency</w:t>
            </w:r>
            <w:r>
              <w:rPr>
                <w:rFonts w:eastAsia="宋体"/>
                <w:sz w:val="22"/>
              </w:rPr>
              <w:t xml:space="preserve"> (bit/s/Hz)</w:t>
            </w:r>
          </w:p>
        </w:tc>
        <w:tc>
          <w:tcPr>
            <w:tcW w:w="2852" w:type="dxa"/>
          </w:tcPr>
          <w:p w14:paraId="31C0BB61" w14:textId="59C76270" w:rsidR="00356224" w:rsidRDefault="00D55D9A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 xml:space="preserve">DL: 30; UL: 15 </w:t>
            </w:r>
          </w:p>
        </w:tc>
        <w:tc>
          <w:tcPr>
            <w:tcW w:w="3661" w:type="dxa"/>
          </w:tcPr>
          <w:p w14:paraId="424B7AEB" w14:textId="77777777" w:rsidR="00356224" w:rsidRDefault="00D55D9A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2 times of IMT-2020</w:t>
            </w:r>
          </w:p>
          <w:p w14:paraId="49E14E1B" w14:textId="103C014A" w:rsidR="00D55D9A" w:rsidRDefault="00D55D9A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DL: 60; UL: 30</w:t>
            </w:r>
          </w:p>
        </w:tc>
      </w:tr>
      <w:tr w:rsidR="00356224" w14:paraId="72598715" w14:textId="77777777" w:rsidTr="00395B28">
        <w:tc>
          <w:tcPr>
            <w:tcW w:w="2547" w:type="dxa"/>
          </w:tcPr>
          <w:p w14:paraId="1BAAA75A" w14:textId="118C2C66" w:rsidR="00356224" w:rsidRPr="00356224" w:rsidRDefault="00D55D9A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D55D9A">
              <w:rPr>
                <w:rFonts w:eastAsia="宋体"/>
                <w:sz w:val="22"/>
              </w:rPr>
              <w:t>User experienced data rate</w:t>
            </w:r>
            <w:r>
              <w:rPr>
                <w:rFonts w:eastAsia="宋体"/>
                <w:sz w:val="22"/>
              </w:rPr>
              <w:t xml:space="preserve"> (</w:t>
            </w:r>
            <w:r w:rsidR="00395B28">
              <w:rPr>
                <w:rFonts w:eastAsia="宋体"/>
                <w:sz w:val="22"/>
              </w:rPr>
              <w:t>M</w:t>
            </w:r>
            <w:r>
              <w:rPr>
                <w:rFonts w:eastAsia="宋体"/>
                <w:sz w:val="22"/>
              </w:rPr>
              <w:t>bit/s)</w:t>
            </w:r>
          </w:p>
        </w:tc>
        <w:tc>
          <w:tcPr>
            <w:tcW w:w="2852" w:type="dxa"/>
          </w:tcPr>
          <w:p w14:paraId="7CE2EDE6" w14:textId="343B3FB3" w:rsidR="00356224" w:rsidRDefault="00242AE3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 xml:space="preserve">Dense Urban: </w:t>
            </w:r>
            <w:r w:rsidR="00D55D9A">
              <w:rPr>
                <w:rFonts w:eastAsia="宋体"/>
                <w:sz w:val="22"/>
              </w:rPr>
              <w:t>DL: 100; UL: 50</w:t>
            </w:r>
          </w:p>
        </w:tc>
        <w:tc>
          <w:tcPr>
            <w:tcW w:w="3661" w:type="dxa"/>
          </w:tcPr>
          <w:p w14:paraId="28CD9854" w14:textId="2A3F13AC" w:rsidR="00D55D9A" w:rsidRDefault="00D55D9A" w:rsidP="00D77B9B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3-4 times of IMT-2020</w:t>
            </w:r>
          </w:p>
        </w:tc>
      </w:tr>
      <w:tr w:rsidR="00395B28" w14:paraId="128189F3" w14:textId="77777777" w:rsidTr="00395B28">
        <w:tc>
          <w:tcPr>
            <w:tcW w:w="2547" w:type="dxa"/>
          </w:tcPr>
          <w:p w14:paraId="7E5F8508" w14:textId="2196F309" w:rsidR="00356224" w:rsidRPr="00356224" w:rsidRDefault="00D55D9A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D55D9A">
              <w:rPr>
                <w:rFonts w:eastAsia="宋体"/>
                <w:sz w:val="22"/>
              </w:rPr>
              <w:t>5th percentile user spectral efficiency</w:t>
            </w:r>
            <w:r>
              <w:rPr>
                <w:rFonts w:eastAsia="宋体"/>
                <w:sz w:val="22"/>
              </w:rPr>
              <w:t xml:space="preserve"> (bit/s/Hz)</w:t>
            </w:r>
          </w:p>
        </w:tc>
        <w:tc>
          <w:tcPr>
            <w:tcW w:w="2852" w:type="dxa"/>
          </w:tcPr>
          <w:p w14:paraId="1DE28405" w14:textId="50571AEB" w:rsidR="00356224" w:rsidRDefault="00D55D9A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InH: DL: 0.3; UL: 0.21</w:t>
            </w:r>
          </w:p>
          <w:p w14:paraId="21E5B96E" w14:textId="77777777" w:rsidR="00D55D9A" w:rsidRDefault="00D55D9A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Dense Urban: DL: 0.225; UL: 0.15</w:t>
            </w:r>
          </w:p>
          <w:p w14:paraId="317F6D42" w14:textId="5872ADA2" w:rsidR="00D55D9A" w:rsidRDefault="00D55D9A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Rural: DL: 0.12; UL: 0.045</w:t>
            </w:r>
          </w:p>
        </w:tc>
        <w:tc>
          <w:tcPr>
            <w:tcW w:w="3661" w:type="dxa"/>
          </w:tcPr>
          <w:p w14:paraId="6E48E970" w14:textId="3E262392" w:rsidR="00D55D9A" w:rsidRDefault="00D55D9A" w:rsidP="00D55D9A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1.5-2 times of IMT-2020</w:t>
            </w:r>
          </w:p>
          <w:p w14:paraId="008F3F71" w14:textId="77777777" w:rsidR="00356224" w:rsidRDefault="00356224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</w:p>
        </w:tc>
      </w:tr>
      <w:tr w:rsidR="00395B28" w14:paraId="1B75C3E7" w14:textId="77777777" w:rsidTr="00395B28">
        <w:tc>
          <w:tcPr>
            <w:tcW w:w="2547" w:type="dxa"/>
          </w:tcPr>
          <w:p w14:paraId="0E95F617" w14:textId="3C90A4F1" w:rsidR="00356224" w:rsidRP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242AE3">
              <w:rPr>
                <w:rFonts w:eastAsia="宋体"/>
                <w:sz w:val="22"/>
              </w:rPr>
              <w:t>Average spectral efficiency</w:t>
            </w:r>
            <w:r>
              <w:rPr>
                <w:rFonts w:eastAsia="宋体"/>
                <w:sz w:val="22"/>
              </w:rPr>
              <w:t xml:space="preserve"> (bit/s/Hz/TRxP)</w:t>
            </w:r>
          </w:p>
        </w:tc>
        <w:tc>
          <w:tcPr>
            <w:tcW w:w="2852" w:type="dxa"/>
          </w:tcPr>
          <w:p w14:paraId="0AC043AB" w14:textId="5B31A44C" w:rsidR="00242AE3" w:rsidRDefault="00242AE3" w:rsidP="00242AE3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InH: DL: 9; UL: 6.75</w:t>
            </w:r>
          </w:p>
          <w:p w14:paraId="0CF0B0AB" w14:textId="6EA54F60" w:rsidR="00242AE3" w:rsidRDefault="00242AE3" w:rsidP="00242AE3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Dense Urban: DL: 7.8; UL: 5.4</w:t>
            </w:r>
          </w:p>
          <w:p w14:paraId="2A0E81EC" w14:textId="278B7028" w:rsidR="00356224" w:rsidRDefault="00242AE3" w:rsidP="00242AE3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Rural: DL: 3.3; UL: 1.6</w:t>
            </w:r>
          </w:p>
        </w:tc>
        <w:tc>
          <w:tcPr>
            <w:tcW w:w="3661" w:type="dxa"/>
          </w:tcPr>
          <w:p w14:paraId="099B075A" w14:textId="19DFB40F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1.5-2 times of IMT-2020</w:t>
            </w:r>
          </w:p>
        </w:tc>
      </w:tr>
      <w:tr w:rsidR="00395B28" w14:paraId="0972D41D" w14:textId="77777777" w:rsidTr="00395B28">
        <w:tc>
          <w:tcPr>
            <w:tcW w:w="2547" w:type="dxa"/>
          </w:tcPr>
          <w:p w14:paraId="0FE93998" w14:textId="4EC40131" w:rsidR="00356224" w:rsidRP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242AE3">
              <w:rPr>
                <w:rFonts w:eastAsia="宋体"/>
                <w:sz w:val="22"/>
              </w:rPr>
              <w:t>Sustainability/Energy efficiency</w:t>
            </w:r>
          </w:p>
        </w:tc>
        <w:tc>
          <w:tcPr>
            <w:tcW w:w="2852" w:type="dxa"/>
          </w:tcPr>
          <w:p w14:paraId="01532EB0" w14:textId="4388E6B6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By inspection</w:t>
            </w:r>
          </w:p>
        </w:tc>
        <w:tc>
          <w:tcPr>
            <w:tcW w:w="3661" w:type="dxa"/>
          </w:tcPr>
          <w:p w14:paraId="6F32C314" w14:textId="7AB8379D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TBD</w:t>
            </w:r>
          </w:p>
        </w:tc>
      </w:tr>
      <w:tr w:rsidR="00395B28" w14:paraId="432395DF" w14:textId="77777777" w:rsidTr="00395B28">
        <w:tc>
          <w:tcPr>
            <w:tcW w:w="2547" w:type="dxa"/>
          </w:tcPr>
          <w:p w14:paraId="15400AEB" w14:textId="53423428" w:rsidR="00356224" w:rsidRP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242AE3">
              <w:rPr>
                <w:rFonts w:eastAsia="宋体"/>
                <w:sz w:val="22"/>
              </w:rPr>
              <w:t>Area traffic capacity</w:t>
            </w:r>
            <w:r>
              <w:rPr>
                <w:rFonts w:eastAsia="宋体"/>
                <w:sz w:val="22"/>
              </w:rPr>
              <w:t xml:space="preserve"> (bit/s/m</w:t>
            </w:r>
            <w:r w:rsidRPr="00242AE3">
              <w:rPr>
                <w:rFonts w:eastAsia="宋体"/>
                <w:sz w:val="22"/>
                <w:vertAlign w:val="superscript"/>
              </w:rPr>
              <w:t>2</w:t>
            </w:r>
            <w:r>
              <w:rPr>
                <w:rFonts w:eastAsia="宋体"/>
                <w:sz w:val="22"/>
              </w:rPr>
              <w:t>)</w:t>
            </w:r>
          </w:p>
        </w:tc>
        <w:tc>
          <w:tcPr>
            <w:tcW w:w="2852" w:type="dxa"/>
          </w:tcPr>
          <w:p w14:paraId="54EF9D8E" w14:textId="45502C27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 xml:space="preserve">InH: </w:t>
            </w:r>
            <w:r w:rsidRPr="00242AE3">
              <w:rPr>
                <w:rFonts w:eastAsia="宋体"/>
                <w:sz w:val="22"/>
              </w:rPr>
              <w:t>10 M</w:t>
            </w:r>
          </w:p>
        </w:tc>
        <w:tc>
          <w:tcPr>
            <w:tcW w:w="3661" w:type="dxa"/>
          </w:tcPr>
          <w:p w14:paraId="077C35AB" w14:textId="6E14B848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3-4 times of IMT-2020</w:t>
            </w:r>
          </w:p>
        </w:tc>
      </w:tr>
      <w:tr w:rsidR="00395B28" w14:paraId="69787BF4" w14:textId="77777777" w:rsidTr="00395B28">
        <w:tc>
          <w:tcPr>
            <w:tcW w:w="2547" w:type="dxa"/>
          </w:tcPr>
          <w:p w14:paraId="4739610E" w14:textId="1BE1501E" w:rsidR="00356224" w:rsidRP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242AE3">
              <w:rPr>
                <w:rFonts w:eastAsia="宋体"/>
                <w:sz w:val="22"/>
              </w:rPr>
              <w:t>User plane latency</w:t>
            </w:r>
            <w:r>
              <w:rPr>
                <w:rFonts w:eastAsia="宋体"/>
                <w:sz w:val="22"/>
              </w:rPr>
              <w:t xml:space="preserve"> (ms)</w:t>
            </w:r>
          </w:p>
        </w:tc>
        <w:tc>
          <w:tcPr>
            <w:tcW w:w="2852" w:type="dxa"/>
          </w:tcPr>
          <w:p w14:paraId="7F4D3624" w14:textId="1ACEF433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4 for eMBB, 1 for URLLC</w:t>
            </w:r>
          </w:p>
        </w:tc>
        <w:tc>
          <w:tcPr>
            <w:tcW w:w="3661" w:type="dxa"/>
          </w:tcPr>
          <w:p w14:paraId="5022FE09" w14:textId="40DE6B95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1 for IC, 0.5 for HRLLC</w:t>
            </w:r>
          </w:p>
        </w:tc>
      </w:tr>
      <w:tr w:rsidR="00395B28" w14:paraId="01C96A95" w14:textId="77777777" w:rsidTr="00395B28">
        <w:tc>
          <w:tcPr>
            <w:tcW w:w="2547" w:type="dxa"/>
          </w:tcPr>
          <w:p w14:paraId="4E3833EE" w14:textId="5A0E9B10" w:rsidR="00356224" w:rsidRP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242AE3">
              <w:rPr>
                <w:rFonts w:eastAsia="宋体"/>
                <w:sz w:val="22"/>
              </w:rPr>
              <w:t>Control plane latency</w:t>
            </w:r>
            <w:r>
              <w:rPr>
                <w:rFonts w:eastAsia="宋体"/>
                <w:sz w:val="22"/>
              </w:rPr>
              <w:t xml:space="preserve"> (ms)</w:t>
            </w:r>
          </w:p>
        </w:tc>
        <w:tc>
          <w:tcPr>
            <w:tcW w:w="2852" w:type="dxa"/>
          </w:tcPr>
          <w:p w14:paraId="5D2D07B4" w14:textId="553596BF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20</w:t>
            </w:r>
          </w:p>
        </w:tc>
        <w:tc>
          <w:tcPr>
            <w:tcW w:w="3661" w:type="dxa"/>
          </w:tcPr>
          <w:p w14:paraId="238D60DB" w14:textId="196CFCE6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5-10</w:t>
            </w:r>
          </w:p>
        </w:tc>
      </w:tr>
      <w:tr w:rsidR="00395B28" w14:paraId="08F723A7" w14:textId="77777777" w:rsidTr="00395B28">
        <w:tc>
          <w:tcPr>
            <w:tcW w:w="2547" w:type="dxa"/>
          </w:tcPr>
          <w:p w14:paraId="270A9260" w14:textId="1B207607" w:rsidR="00356224" w:rsidRP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242AE3">
              <w:rPr>
                <w:rFonts w:eastAsia="宋体"/>
                <w:sz w:val="22"/>
              </w:rPr>
              <w:t>Connection density</w:t>
            </w:r>
            <w:r>
              <w:rPr>
                <w:rFonts w:eastAsia="宋体"/>
                <w:sz w:val="22"/>
              </w:rPr>
              <w:t xml:space="preserve"> (</w:t>
            </w:r>
            <w:r w:rsidRPr="00242AE3">
              <w:rPr>
                <w:rFonts w:eastAsia="宋体"/>
                <w:sz w:val="22"/>
              </w:rPr>
              <w:t>devices per km</w:t>
            </w:r>
            <w:r w:rsidRPr="00242AE3">
              <w:rPr>
                <w:rFonts w:eastAsia="宋体"/>
                <w:sz w:val="22"/>
                <w:vertAlign w:val="superscript"/>
              </w:rPr>
              <w:t>2</w:t>
            </w:r>
            <w:r>
              <w:rPr>
                <w:rFonts w:eastAsia="宋体"/>
                <w:sz w:val="22"/>
              </w:rPr>
              <w:t>)</w:t>
            </w:r>
          </w:p>
        </w:tc>
        <w:tc>
          <w:tcPr>
            <w:tcW w:w="2852" w:type="dxa"/>
          </w:tcPr>
          <w:p w14:paraId="5B9E21DA" w14:textId="63D94CC9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10</w:t>
            </w:r>
            <w:r w:rsidRPr="00242AE3">
              <w:rPr>
                <w:rFonts w:eastAsia="宋体"/>
                <w:sz w:val="22"/>
                <w:vertAlign w:val="superscript"/>
              </w:rPr>
              <w:t>6</w:t>
            </w:r>
          </w:p>
        </w:tc>
        <w:tc>
          <w:tcPr>
            <w:tcW w:w="3661" w:type="dxa"/>
          </w:tcPr>
          <w:p w14:paraId="5C8582C8" w14:textId="76305714" w:rsidR="00356224" w:rsidRDefault="00242AE3" w:rsidP="001C373E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10</w:t>
            </w:r>
            <w:r w:rsidRPr="00242AE3">
              <w:rPr>
                <w:rFonts w:eastAsia="宋体"/>
                <w:sz w:val="22"/>
                <w:vertAlign w:val="superscript"/>
              </w:rPr>
              <w:t>6</w:t>
            </w:r>
            <w:r w:rsidRPr="00242AE3">
              <w:rPr>
                <w:rFonts w:eastAsia="宋体"/>
                <w:sz w:val="22"/>
              </w:rPr>
              <w:t>-</w:t>
            </w:r>
            <w:r>
              <w:rPr>
                <w:rFonts w:eastAsia="宋体"/>
                <w:sz w:val="22"/>
              </w:rPr>
              <w:t>10</w:t>
            </w:r>
            <w:r w:rsidRPr="00242AE3">
              <w:rPr>
                <w:rFonts w:eastAsia="宋体"/>
                <w:sz w:val="22"/>
                <w:vertAlign w:val="superscript"/>
              </w:rPr>
              <w:t>7</w:t>
            </w:r>
          </w:p>
        </w:tc>
      </w:tr>
      <w:tr w:rsidR="00395B28" w14:paraId="3F454F43" w14:textId="77777777" w:rsidTr="00395B28">
        <w:tc>
          <w:tcPr>
            <w:tcW w:w="2547" w:type="dxa"/>
          </w:tcPr>
          <w:p w14:paraId="53BDB2B8" w14:textId="0DD477B0" w:rsidR="00395B28" w:rsidRPr="00242AE3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242AE3">
              <w:rPr>
                <w:rFonts w:eastAsia="宋体"/>
                <w:sz w:val="22"/>
              </w:rPr>
              <w:t>Reliability</w:t>
            </w:r>
          </w:p>
        </w:tc>
        <w:tc>
          <w:tcPr>
            <w:tcW w:w="2852" w:type="dxa"/>
          </w:tcPr>
          <w:p w14:paraId="2F7E1ACE" w14:textId="4626262C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0552E6">
              <w:rPr>
                <w:szCs w:val="24"/>
              </w:rPr>
              <w:t>1-10</w:t>
            </w:r>
            <w:r w:rsidRPr="000552E6">
              <w:rPr>
                <w:szCs w:val="24"/>
                <w:vertAlign w:val="superscript"/>
              </w:rPr>
              <w:t>-5</w:t>
            </w:r>
          </w:p>
        </w:tc>
        <w:tc>
          <w:tcPr>
            <w:tcW w:w="3661" w:type="dxa"/>
          </w:tcPr>
          <w:p w14:paraId="13D72223" w14:textId="3AA65260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0552E6">
              <w:rPr>
                <w:szCs w:val="24"/>
              </w:rPr>
              <w:t>1-10</w:t>
            </w:r>
            <w:r w:rsidRPr="000552E6">
              <w:rPr>
                <w:szCs w:val="24"/>
                <w:vertAlign w:val="superscript"/>
              </w:rPr>
              <w:t>-5</w:t>
            </w:r>
          </w:p>
        </w:tc>
      </w:tr>
      <w:tr w:rsidR="00395B28" w14:paraId="10861196" w14:textId="77777777" w:rsidTr="00395B28">
        <w:tc>
          <w:tcPr>
            <w:tcW w:w="2547" w:type="dxa"/>
          </w:tcPr>
          <w:p w14:paraId="669616C7" w14:textId="1105C592" w:rsidR="00395B28" w:rsidRPr="00242AE3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Mobility (km/h)</w:t>
            </w:r>
          </w:p>
        </w:tc>
        <w:tc>
          <w:tcPr>
            <w:tcW w:w="2852" w:type="dxa"/>
          </w:tcPr>
          <w:p w14:paraId="26F4C6E8" w14:textId="656EE457" w:rsidR="00395B28" w:rsidRPr="000552E6" w:rsidRDefault="00395B28" w:rsidP="00395B28">
            <w:pPr>
              <w:widowControl/>
              <w:overflowPunct w:val="0"/>
              <w:snapToGrid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3661" w:type="dxa"/>
          </w:tcPr>
          <w:p w14:paraId="177F7A5D" w14:textId="36D50DA4" w:rsidR="00395B28" w:rsidRPr="000552E6" w:rsidRDefault="00395B28" w:rsidP="00395B28">
            <w:pPr>
              <w:widowControl/>
              <w:overflowPunct w:val="0"/>
              <w:snapToGrid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</w:tr>
      <w:tr w:rsidR="00395B28" w14:paraId="477844F5" w14:textId="77777777" w:rsidTr="00395B28">
        <w:tc>
          <w:tcPr>
            <w:tcW w:w="2547" w:type="dxa"/>
          </w:tcPr>
          <w:p w14:paraId="3CA51CE9" w14:textId="0512D62A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395B28">
              <w:rPr>
                <w:rFonts w:eastAsia="宋体"/>
                <w:sz w:val="22"/>
              </w:rPr>
              <w:t>Mobility interruption time</w:t>
            </w:r>
            <w:r>
              <w:rPr>
                <w:rFonts w:eastAsia="宋体"/>
                <w:sz w:val="22"/>
              </w:rPr>
              <w:t xml:space="preserve"> (ms)</w:t>
            </w:r>
          </w:p>
        </w:tc>
        <w:tc>
          <w:tcPr>
            <w:tcW w:w="2852" w:type="dxa"/>
          </w:tcPr>
          <w:p w14:paraId="2552FC53" w14:textId="3EAEC0DB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3661" w:type="dxa"/>
          </w:tcPr>
          <w:p w14:paraId="7BA6C248" w14:textId="512962DB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395B28" w14:paraId="5F5C9138" w14:textId="77777777" w:rsidTr="00395B28">
        <w:tc>
          <w:tcPr>
            <w:tcW w:w="2547" w:type="dxa"/>
          </w:tcPr>
          <w:p w14:paraId="125BEF33" w14:textId="72F2BA2C" w:rsidR="00395B28" w:rsidRP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>Bandwidth (MHz)</w:t>
            </w:r>
          </w:p>
        </w:tc>
        <w:tc>
          <w:tcPr>
            <w:tcW w:w="2852" w:type="dxa"/>
          </w:tcPr>
          <w:p w14:paraId="6BF42CB9" w14:textId="58F705DC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3661" w:type="dxa"/>
          </w:tcPr>
          <w:p w14:paraId="1164B410" w14:textId="7A32FFCC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395B28" w14:paraId="644D1E8B" w14:textId="77777777" w:rsidTr="00395B28">
        <w:tc>
          <w:tcPr>
            <w:tcW w:w="2547" w:type="dxa"/>
          </w:tcPr>
          <w:p w14:paraId="08F29515" w14:textId="3E7677D0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 xml:space="preserve">Sensing - </w:t>
            </w:r>
            <w:r w:rsidRPr="000552E6">
              <w:rPr>
                <w:rFonts w:eastAsia="宋体"/>
                <w:sz w:val="22"/>
              </w:rPr>
              <w:t>missed detection probability and false alarm probability</w:t>
            </w:r>
          </w:p>
        </w:tc>
        <w:tc>
          <w:tcPr>
            <w:tcW w:w="2852" w:type="dxa"/>
          </w:tcPr>
          <w:p w14:paraId="5D4DFFF3" w14:textId="61DF4D96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/</w:t>
            </w:r>
          </w:p>
        </w:tc>
        <w:tc>
          <w:tcPr>
            <w:tcW w:w="3661" w:type="dxa"/>
          </w:tcPr>
          <w:p w14:paraId="1460E565" w14:textId="5736194C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szCs w:val="24"/>
              </w:rPr>
            </w:pPr>
            <w:r w:rsidRPr="000552E6">
              <w:rPr>
                <w:rFonts w:eastAsia="宋体"/>
                <w:sz w:val="22"/>
              </w:rPr>
              <w:t>1-5%</w:t>
            </w:r>
          </w:p>
        </w:tc>
      </w:tr>
      <w:tr w:rsidR="00395B28" w14:paraId="3CCBAB50" w14:textId="77777777" w:rsidTr="00395B28">
        <w:tc>
          <w:tcPr>
            <w:tcW w:w="2547" w:type="dxa"/>
          </w:tcPr>
          <w:p w14:paraId="13672153" w14:textId="5979E0E0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 xml:space="preserve">Sensing - </w:t>
            </w:r>
            <w:r w:rsidRPr="000552E6">
              <w:rPr>
                <w:rFonts w:eastAsia="宋体"/>
                <w:sz w:val="22"/>
              </w:rPr>
              <w:t>sensing accuracy</w:t>
            </w:r>
          </w:p>
        </w:tc>
        <w:tc>
          <w:tcPr>
            <w:tcW w:w="2852" w:type="dxa"/>
          </w:tcPr>
          <w:p w14:paraId="7676299E" w14:textId="0EF70B31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/</w:t>
            </w:r>
          </w:p>
        </w:tc>
        <w:tc>
          <w:tcPr>
            <w:tcW w:w="3661" w:type="dxa"/>
          </w:tcPr>
          <w:p w14:paraId="31F6C8CF" w14:textId="464AAC14" w:rsidR="00334FCF" w:rsidRPr="000552E6" w:rsidRDefault="00334FCF" w:rsidP="00334FCF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0552E6">
              <w:rPr>
                <w:rFonts w:eastAsia="宋体"/>
                <w:sz w:val="22"/>
              </w:rPr>
              <w:t>Range accuracy: 0.</w:t>
            </w:r>
            <w:r w:rsidR="0040488D">
              <w:rPr>
                <w:rFonts w:eastAsia="宋体"/>
                <w:sz w:val="22"/>
              </w:rPr>
              <w:t>5</w:t>
            </w:r>
            <w:r w:rsidRPr="000552E6">
              <w:rPr>
                <w:rFonts w:eastAsia="宋体"/>
                <w:sz w:val="22"/>
              </w:rPr>
              <w:t>-</w:t>
            </w:r>
            <w:r>
              <w:rPr>
                <w:rFonts w:eastAsia="宋体"/>
                <w:sz w:val="22"/>
              </w:rPr>
              <w:t>1</w:t>
            </w:r>
            <w:r w:rsidRPr="000552E6">
              <w:rPr>
                <w:rFonts w:eastAsia="宋体"/>
                <w:sz w:val="22"/>
              </w:rPr>
              <w:t>m for horizontal and 0.5-1m for vertical</w:t>
            </w:r>
            <w:r>
              <w:rPr>
                <w:rFonts w:eastAsia="宋体"/>
                <w:sz w:val="22"/>
              </w:rPr>
              <w:t>, with confidential level 95%</w:t>
            </w:r>
          </w:p>
          <w:p w14:paraId="2E2782A4" w14:textId="724C1FF5" w:rsidR="00395B28" w:rsidRPr="000552E6" w:rsidRDefault="00334FCF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0552E6">
              <w:rPr>
                <w:rFonts w:eastAsia="宋体"/>
                <w:sz w:val="22"/>
              </w:rPr>
              <w:t xml:space="preserve">Velocity accuracy: </w:t>
            </w:r>
            <w:r>
              <w:rPr>
                <w:rFonts w:eastAsia="宋体"/>
                <w:sz w:val="22"/>
              </w:rPr>
              <w:t>1</w:t>
            </w:r>
            <w:r w:rsidRPr="000552E6">
              <w:rPr>
                <w:rFonts w:eastAsia="宋体"/>
                <w:sz w:val="22"/>
              </w:rPr>
              <w:t>-1</w:t>
            </w:r>
            <w:r>
              <w:rPr>
                <w:rFonts w:eastAsia="宋体"/>
                <w:sz w:val="22"/>
              </w:rPr>
              <w:t>.</w:t>
            </w:r>
            <w:r w:rsidRPr="000552E6">
              <w:rPr>
                <w:rFonts w:eastAsia="宋体"/>
                <w:sz w:val="22"/>
              </w:rPr>
              <w:t>5m/s for horizontal and 1-1.5m/s for vertical</w:t>
            </w:r>
            <w:r>
              <w:rPr>
                <w:rFonts w:eastAsia="宋体"/>
                <w:sz w:val="22"/>
              </w:rPr>
              <w:t>, with confidential level 95%</w:t>
            </w:r>
          </w:p>
        </w:tc>
      </w:tr>
      <w:tr w:rsidR="00395B28" w14:paraId="71A075A0" w14:textId="77777777" w:rsidTr="00395B28">
        <w:tc>
          <w:tcPr>
            <w:tcW w:w="2547" w:type="dxa"/>
          </w:tcPr>
          <w:p w14:paraId="5727B252" w14:textId="6B068D16" w:rsidR="00395B28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>
              <w:rPr>
                <w:rFonts w:eastAsia="宋体"/>
                <w:sz w:val="22"/>
              </w:rPr>
              <w:t xml:space="preserve">Sensing - </w:t>
            </w:r>
            <w:r w:rsidRPr="000552E6">
              <w:rPr>
                <w:rFonts w:eastAsia="宋体"/>
                <w:sz w:val="22"/>
              </w:rPr>
              <w:t>sensing resolution</w:t>
            </w:r>
          </w:p>
        </w:tc>
        <w:tc>
          <w:tcPr>
            <w:tcW w:w="2852" w:type="dxa"/>
          </w:tcPr>
          <w:p w14:paraId="28F0EA2D" w14:textId="119099F3" w:rsidR="00395B28" w:rsidRDefault="00334FCF" w:rsidP="00395B28">
            <w:pPr>
              <w:widowControl/>
              <w:overflowPunct w:val="0"/>
              <w:snapToGrid w:val="0"/>
              <w:textAlignment w:val="baseline"/>
              <w:rPr>
                <w:szCs w:val="24"/>
              </w:rPr>
            </w:pPr>
            <w:r>
              <w:rPr>
                <w:szCs w:val="24"/>
              </w:rPr>
              <w:t>/</w:t>
            </w:r>
          </w:p>
        </w:tc>
        <w:tc>
          <w:tcPr>
            <w:tcW w:w="3661" w:type="dxa"/>
          </w:tcPr>
          <w:p w14:paraId="7728871F" w14:textId="3F3911C5" w:rsidR="00395B28" w:rsidRPr="000552E6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0552E6">
              <w:rPr>
                <w:rFonts w:eastAsia="宋体"/>
                <w:sz w:val="22"/>
              </w:rPr>
              <w:t xml:space="preserve">Range </w:t>
            </w:r>
            <w:r w:rsidR="0040488D" w:rsidRPr="000552E6">
              <w:rPr>
                <w:rFonts w:eastAsia="宋体"/>
                <w:sz w:val="22"/>
              </w:rPr>
              <w:t>resolution</w:t>
            </w:r>
            <w:r w:rsidRPr="000552E6">
              <w:rPr>
                <w:rFonts w:eastAsia="宋体"/>
                <w:sz w:val="22"/>
              </w:rPr>
              <w:t>: 0.</w:t>
            </w:r>
            <w:r w:rsidR="0040488D">
              <w:rPr>
                <w:rFonts w:eastAsia="宋体"/>
                <w:sz w:val="22"/>
              </w:rPr>
              <w:t>5</w:t>
            </w:r>
            <w:r w:rsidRPr="000552E6">
              <w:rPr>
                <w:rFonts w:eastAsia="宋体"/>
                <w:sz w:val="22"/>
              </w:rPr>
              <w:t xml:space="preserve">-1m </w:t>
            </w:r>
          </w:p>
          <w:p w14:paraId="3D5499E3" w14:textId="37B7064D" w:rsidR="00395B28" w:rsidRPr="000552E6" w:rsidRDefault="00395B28" w:rsidP="00395B28">
            <w:pPr>
              <w:widowControl/>
              <w:overflowPunct w:val="0"/>
              <w:snapToGrid w:val="0"/>
              <w:textAlignment w:val="baseline"/>
              <w:rPr>
                <w:rFonts w:eastAsia="宋体"/>
                <w:sz w:val="22"/>
              </w:rPr>
            </w:pPr>
            <w:r w:rsidRPr="000552E6">
              <w:rPr>
                <w:rFonts w:eastAsia="宋体"/>
                <w:sz w:val="22"/>
              </w:rPr>
              <w:t xml:space="preserve">Velocity </w:t>
            </w:r>
            <w:r w:rsidR="0040488D" w:rsidRPr="000552E6">
              <w:rPr>
                <w:rFonts w:eastAsia="宋体"/>
                <w:sz w:val="22"/>
              </w:rPr>
              <w:t>resolution</w:t>
            </w:r>
            <w:r w:rsidRPr="000552E6">
              <w:rPr>
                <w:rFonts w:eastAsia="宋体"/>
                <w:sz w:val="22"/>
              </w:rPr>
              <w:t>: 0.5-1m/s</w:t>
            </w:r>
          </w:p>
        </w:tc>
      </w:tr>
    </w:tbl>
    <w:p w14:paraId="2B839F34" w14:textId="77777777" w:rsidR="00356224" w:rsidRDefault="00356224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</w:p>
    <w:p w14:paraId="19D6937F" w14:textId="0F7432A1" w:rsidR="004C649E" w:rsidRPr="00FD618D" w:rsidRDefault="004C649E" w:rsidP="004C649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sz w:val="22"/>
        </w:rPr>
      </w:pPr>
      <w:r w:rsidRPr="0012076F">
        <w:rPr>
          <w:rFonts w:eastAsia="宋体" w:cs="Times New Roman"/>
          <w:b/>
          <w:bCs/>
          <w:i/>
          <w:iCs/>
          <w:sz w:val="22"/>
        </w:rPr>
        <w:t xml:space="preserve">Proposal </w:t>
      </w:r>
      <w:r>
        <w:rPr>
          <w:rFonts w:eastAsia="宋体" w:cs="Times New Roman"/>
          <w:b/>
          <w:bCs/>
          <w:i/>
          <w:iCs/>
          <w:sz w:val="22"/>
        </w:rPr>
        <w:t>5</w:t>
      </w:r>
      <w:r w:rsidRPr="0012076F">
        <w:rPr>
          <w:rFonts w:eastAsia="宋体" w:cs="Times New Roman"/>
          <w:b/>
          <w:bCs/>
          <w:i/>
          <w:iCs/>
          <w:sz w:val="22"/>
        </w:rPr>
        <w:t xml:space="preserve">: </w:t>
      </w:r>
      <w:r>
        <w:rPr>
          <w:rFonts w:eastAsia="宋体" w:cs="Times New Roman"/>
          <w:b/>
          <w:bCs/>
          <w:i/>
          <w:iCs/>
          <w:sz w:val="22"/>
        </w:rPr>
        <w:t>Consider values in Table 1 as the candidate values for IMT-2030</w:t>
      </w:r>
    </w:p>
    <w:p w14:paraId="3040EC90" w14:textId="0F611D27" w:rsidR="00356224" w:rsidRDefault="00356224" w:rsidP="00D77B9B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</w:p>
    <w:p w14:paraId="05775D4D" w14:textId="66572336" w:rsidR="00FD618D" w:rsidRDefault="00FD618D" w:rsidP="00D77B9B">
      <w:pPr>
        <w:pStyle w:val="1"/>
        <w:numPr>
          <w:ilvl w:val="0"/>
          <w:numId w:val="4"/>
        </w:numPr>
        <w:adjustRightInd w:val="0"/>
        <w:snapToGrid w:val="0"/>
        <w:spacing w:before="0" w:after="120" w:line="240" w:lineRule="auto"/>
        <w:ind w:left="0" w:firstLine="0"/>
        <w:rPr>
          <w:rFonts w:ascii="Arial" w:eastAsia="宋体" w:hAnsi="Arial" w:cs="Arial"/>
          <w:sz w:val="28"/>
          <w:szCs w:val="28"/>
        </w:rPr>
      </w:pPr>
      <w:r>
        <w:rPr>
          <w:rFonts w:ascii="Arial" w:eastAsia="宋体" w:hAnsi="Arial" w:cs="Arial"/>
          <w:sz w:val="28"/>
          <w:szCs w:val="28"/>
        </w:rPr>
        <w:lastRenderedPageBreak/>
        <w:t>Conclusion</w:t>
      </w:r>
    </w:p>
    <w:p w14:paraId="37EEACCE" w14:textId="252EC184" w:rsidR="00FD618D" w:rsidRDefault="007B03F9" w:rsidP="007B03F9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 w:rsidRPr="007B03F9">
        <w:rPr>
          <w:rFonts w:eastAsia="宋体" w:cs="Times New Roman"/>
          <w:kern w:val="0"/>
          <w:sz w:val="22"/>
        </w:rPr>
        <w:t xml:space="preserve">In this contribution, the </w:t>
      </w:r>
      <w:r w:rsidRPr="000A7F4B">
        <w:rPr>
          <w:rFonts w:eastAsia="宋体" w:cs="Times New Roman"/>
          <w:kern w:val="0"/>
          <w:sz w:val="22"/>
        </w:rPr>
        <w:t>scope of general 6G study, candidate items and values of TPRs</w:t>
      </w:r>
      <w:r>
        <w:rPr>
          <w:rFonts w:eastAsia="宋体" w:cs="Times New Roman"/>
          <w:kern w:val="0"/>
          <w:sz w:val="22"/>
        </w:rPr>
        <w:t xml:space="preserve"> are discussed, and our views are given:</w:t>
      </w:r>
    </w:p>
    <w:p w14:paraId="5186614C" w14:textId="77777777" w:rsidR="004C649E" w:rsidRPr="00A000CE" w:rsidRDefault="004C649E" w:rsidP="004C649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sz w:val="22"/>
        </w:rPr>
      </w:pPr>
      <w:r w:rsidRPr="00D77B9B">
        <w:rPr>
          <w:rFonts w:eastAsia="宋体" w:cs="Times New Roman"/>
          <w:b/>
          <w:bCs/>
          <w:i/>
          <w:iCs/>
          <w:sz w:val="22"/>
        </w:rPr>
        <w:t xml:space="preserve">Proposal </w:t>
      </w:r>
      <w:r>
        <w:rPr>
          <w:rFonts w:eastAsia="宋体" w:cs="Times New Roman"/>
          <w:b/>
          <w:bCs/>
          <w:i/>
          <w:iCs/>
          <w:sz w:val="22"/>
        </w:rPr>
        <w:t>1</w:t>
      </w:r>
      <w:r w:rsidRPr="00D77B9B">
        <w:rPr>
          <w:rFonts w:eastAsia="宋体" w:cs="Times New Roman"/>
          <w:b/>
          <w:bCs/>
          <w:i/>
          <w:iCs/>
          <w:sz w:val="22"/>
        </w:rPr>
        <w:t>:</w:t>
      </w:r>
      <w:r w:rsidRPr="00A000CE">
        <w:rPr>
          <w:rFonts w:eastAsia="宋体" w:cs="Times New Roman"/>
          <w:b/>
          <w:bCs/>
          <w:i/>
          <w:iCs/>
          <w:sz w:val="22"/>
        </w:rPr>
        <w:t xml:space="preserve"> the general 6G study shall aim to:</w:t>
      </w:r>
    </w:p>
    <w:p w14:paraId="2B4F714F" w14:textId="77777777" w:rsidR="004C649E" w:rsidRPr="00A000CE" w:rsidRDefault="004C649E" w:rsidP="004C649E">
      <w:pPr>
        <w:pStyle w:val="a8"/>
        <w:numPr>
          <w:ilvl w:val="0"/>
          <w:numId w:val="67"/>
        </w:numPr>
        <w:ind w:firstLineChars="0"/>
        <w:rPr>
          <w:rFonts w:eastAsia="宋体" w:cs="Times New Roman"/>
          <w:b/>
          <w:bCs/>
          <w:i/>
          <w:iCs/>
          <w:sz w:val="22"/>
        </w:rPr>
      </w:pPr>
      <w:r w:rsidRPr="00A000CE">
        <w:rPr>
          <w:rFonts w:eastAsia="宋体" w:cs="Times New Roman"/>
          <w:b/>
          <w:bCs/>
          <w:i/>
          <w:iCs/>
          <w:sz w:val="22"/>
        </w:rPr>
        <w:t xml:space="preserve">Identify the typical usage scenarios and radio requirements for RAN </w:t>
      </w:r>
    </w:p>
    <w:p w14:paraId="21BAAF3B" w14:textId="77777777" w:rsidR="004C649E" w:rsidRPr="00A000CE" w:rsidRDefault="004C649E" w:rsidP="004C649E">
      <w:pPr>
        <w:pStyle w:val="a8"/>
        <w:numPr>
          <w:ilvl w:val="0"/>
          <w:numId w:val="67"/>
        </w:numPr>
        <w:ind w:firstLineChars="0"/>
        <w:rPr>
          <w:rFonts w:eastAsia="宋体" w:cs="Times New Roman"/>
          <w:b/>
          <w:bCs/>
          <w:i/>
          <w:iCs/>
          <w:sz w:val="22"/>
        </w:rPr>
      </w:pPr>
      <w:r w:rsidRPr="00A000CE">
        <w:rPr>
          <w:rFonts w:eastAsia="宋体" w:cs="Times New Roman"/>
          <w:b/>
          <w:bCs/>
          <w:i/>
          <w:iCs/>
          <w:sz w:val="22"/>
        </w:rPr>
        <w:t>Consider the usage scenarios in Recommendation ITU-R M.216 as the baseline</w:t>
      </w:r>
    </w:p>
    <w:p w14:paraId="11E12182" w14:textId="77777777" w:rsidR="004C649E" w:rsidRPr="00A000CE" w:rsidRDefault="004C649E" w:rsidP="004C649E">
      <w:pPr>
        <w:pStyle w:val="a8"/>
        <w:numPr>
          <w:ilvl w:val="0"/>
          <w:numId w:val="67"/>
        </w:numPr>
        <w:ind w:firstLineChars="0"/>
        <w:rPr>
          <w:rFonts w:eastAsia="宋体" w:cs="Times New Roman"/>
          <w:b/>
          <w:bCs/>
          <w:i/>
          <w:iCs/>
          <w:sz w:val="22"/>
        </w:rPr>
      </w:pPr>
      <w:r w:rsidRPr="00A000CE">
        <w:rPr>
          <w:rFonts w:eastAsia="宋体" w:cs="Times New Roman"/>
          <w:b/>
          <w:bCs/>
          <w:i/>
          <w:iCs/>
          <w:sz w:val="22"/>
        </w:rPr>
        <w:t>Develop the deployment scenarios for usage scenarios, considering the identified minimum TPR items in ITU-R focused study</w:t>
      </w:r>
    </w:p>
    <w:p w14:paraId="04CF3F1D" w14:textId="77777777" w:rsidR="004C649E" w:rsidRDefault="004C649E" w:rsidP="004C649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sz w:val="22"/>
        </w:rPr>
      </w:pPr>
      <w:r w:rsidRPr="00D77B9B">
        <w:rPr>
          <w:rFonts w:eastAsia="宋体" w:cs="Times New Roman"/>
          <w:b/>
          <w:bCs/>
          <w:i/>
          <w:iCs/>
          <w:sz w:val="22"/>
        </w:rPr>
        <w:t xml:space="preserve">Proposal </w:t>
      </w:r>
      <w:r>
        <w:rPr>
          <w:rFonts w:eastAsia="宋体" w:cs="Times New Roman"/>
          <w:b/>
          <w:bCs/>
          <w:i/>
          <w:iCs/>
          <w:sz w:val="22"/>
        </w:rPr>
        <w:t>2</w:t>
      </w:r>
      <w:r w:rsidRPr="00D77B9B">
        <w:rPr>
          <w:rFonts w:eastAsia="宋体" w:cs="Times New Roman"/>
          <w:b/>
          <w:bCs/>
          <w:i/>
          <w:iCs/>
          <w:sz w:val="22"/>
        </w:rPr>
        <w:t>:</w:t>
      </w:r>
      <w:r w:rsidRPr="00A000CE">
        <w:rPr>
          <w:rFonts w:eastAsia="宋体" w:cs="Times New Roman"/>
          <w:b/>
          <w:bCs/>
          <w:i/>
          <w:iCs/>
          <w:sz w:val="22"/>
        </w:rPr>
        <w:t xml:space="preserve"> the </w:t>
      </w:r>
      <w:r>
        <w:rPr>
          <w:rFonts w:eastAsia="宋体" w:cs="Times New Roman"/>
          <w:b/>
          <w:bCs/>
          <w:i/>
          <w:iCs/>
          <w:sz w:val="22"/>
        </w:rPr>
        <w:t xml:space="preserve">definition in IMT2020 for TPRs in initial candidate list can be reused, except for </w:t>
      </w:r>
      <w:r w:rsidRPr="00D31F65">
        <w:rPr>
          <w:rFonts w:eastAsia="宋体" w:cs="Times New Roman"/>
          <w:b/>
          <w:bCs/>
          <w:i/>
          <w:iCs/>
          <w:sz w:val="22"/>
        </w:rPr>
        <w:t>sustainability/energy efficiency</w:t>
      </w:r>
    </w:p>
    <w:p w14:paraId="1DB4E892" w14:textId="77777777" w:rsidR="004C649E" w:rsidRDefault="004C649E" w:rsidP="004C649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  <w:r>
        <w:rPr>
          <w:rFonts w:eastAsia="宋体" w:cs="Times New Roman"/>
          <w:b/>
          <w:bCs/>
          <w:i/>
          <w:iCs/>
          <w:sz w:val="22"/>
        </w:rPr>
        <w:t>- a TPR for</w:t>
      </w:r>
      <w:r w:rsidRPr="00D31F65">
        <w:rPr>
          <w:rFonts w:eastAsia="宋体" w:cs="Times New Roman"/>
          <w:b/>
          <w:bCs/>
          <w:i/>
          <w:iCs/>
          <w:sz w:val="22"/>
        </w:rPr>
        <w:t xml:space="preserve"> sustainability/energy efficiency</w:t>
      </w:r>
      <w:r>
        <w:rPr>
          <w:rFonts w:eastAsia="宋体" w:cs="Times New Roman"/>
          <w:b/>
          <w:bCs/>
          <w:i/>
          <w:iCs/>
          <w:sz w:val="22"/>
        </w:rPr>
        <w:t xml:space="preserve"> which can be </w:t>
      </w:r>
      <w:r w:rsidRPr="00D31F65">
        <w:rPr>
          <w:rFonts w:eastAsia="宋体" w:cs="Times New Roman"/>
          <w:b/>
          <w:bCs/>
          <w:i/>
          <w:iCs/>
          <w:sz w:val="22"/>
        </w:rPr>
        <w:t>quantitively</w:t>
      </w:r>
      <w:r>
        <w:rPr>
          <w:rFonts w:eastAsia="宋体" w:cs="Times New Roman"/>
          <w:b/>
          <w:bCs/>
          <w:i/>
          <w:iCs/>
          <w:sz w:val="22"/>
        </w:rPr>
        <w:t xml:space="preserve"> evaluated is preferred</w:t>
      </w:r>
    </w:p>
    <w:p w14:paraId="404AE2E2" w14:textId="77777777" w:rsidR="004C649E" w:rsidRDefault="004C649E" w:rsidP="004C649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sz w:val="22"/>
        </w:rPr>
      </w:pPr>
      <w:r w:rsidRPr="00D77B9B">
        <w:rPr>
          <w:rFonts w:eastAsia="宋体" w:cs="Times New Roman"/>
          <w:b/>
          <w:bCs/>
          <w:i/>
          <w:iCs/>
          <w:sz w:val="22"/>
        </w:rPr>
        <w:t xml:space="preserve">Proposal </w:t>
      </w:r>
      <w:r>
        <w:rPr>
          <w:rFonts w:eastAsia="宋体" w:cs="Times New Roman"/>
          <w:b/>
          <w:bCs/>
          <w:i/>
          <w:iCs/>
          <w:sz w:val="22"/>
        </w:rPr>
        <w:t>3</w:t>
      </w:r>
      <w:r w:rsidRPr="00D77B9B">
        <w:rPr>
          <w:rFonts w:eastAsia="宋体" w:cs="Times New Roman"/>
          <w:b/>
          <w:bCs/>
          <w:i/>
          <w:iCs/>
          <w:sz w:val="22"/>
        </w:rPr>
        <w:t>:</w:t>
      </w:r>
      <w:r w:rsidRPr="00A000CE">
        <w:rPr>
          <w:rFonts w:eastAsia="宋体" w:cs="Times New Roman"/>
          <w:b/>
          <w:bCs/>
          <w:i/>
          <w:iCs/>
          <w:sz w:val="22"/>
        </w:rPr>
        <w:t xml:space="preserve"> </w:t>
      </w:r>
      <w:r w:rsidRPr="0012076F">
        <w:rPr>
          <w:rFonts w:eastAsia="宋体" w:cs="Times New Roman"/>
          <w:b/>
          <w:bCs/>
          <w:i/>
          <w:iCs/>
          <w:sz w:val="22"/>
        </w:rPr>
        <w:t>Quantitative TPR items for sensing related capabilities should be defined, including</w:t>
      </w:r>
      <w:r w:rsidRPr="0012076F">
        <w:t xml:space="preserve"> </w:t>
      </w:r>
      <w:r w:rsidRPr="0012076F">
        <w:rPr>
          <w:rFonts w:eastAsia="宋体" w:cs="Times New Roman"/>
          <w:b/>
          <w:bCs/>
          <w:i/>
          <w:iCs/>
          <w:sz w:val="22"/>
        </w:rPr>
        <w:t>Missed detection probability and False alarm probability</w:t>
      </w:r>
      <w:r>
        <w:rPr>
          <w:rFonts w:eastAsia="宋体" w:cs="Times New Roman"/>
          <w:b/>
          <w:bCs/>
          <w:i/>
          <w:iCs/>
          <w:sz w:val="22"/>
        </w:rPr>
        <w:t>, Sensing accuracy, and Sensing resolution.</w:t>
      </w:r>
    </w:p>
    <w:p w14:paraId="13EEDAA3" w14:textId="77777777" w:rsidR="004C649E" w:rsidRPr="00FD618D" w:rsidRDefault="004C649E" w:rsidP="004C649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sz w:val="22"/>
        </w:rPr>
      </w:pPr>
      <w:r w:rsidRPr="0012076F">
        <w:rPr>
          <w:rFonts w:eastAsia="宋体" w:cs="Times New Roman"/>
          <w:b/>
          <w:bCs/>
          <w:i/>
          <w:iCs/>
          <w:sz w:val="22"/>
        </w:rPr>
        <w:t xml:space="preserve">Proposal </w:t>
      </w:r>
      <w:r>
        <w:rPr>
          <w:rFonts w:eastAsia="宋体" w:cs="Times New Roman"/>
          <w:b/>
          <w:bCs/>
          <w:i/>
          <w:iCs/>
          <w:sz w:val="22"/>
        </w:rPr>
        <w:t>4</w:t>
      </w:r>
      <w:r w:rsidRPr="0012076F">
        <w:rPr>
          <w:rFonts w:eastAsia="宋体" w:cs="Times New Roman"/>
          <w:b/>
          <w:bCs/>
          <w:i/>
          <w:iCs/>
          <w:sz w:val="22"/>
        </w:rPr>
        <w:t xml:space="preserve">: Qualitative TPR items for </w:t>
      </w:r>
      <w:r>
        <w:rPr>
          <w:rFonts w:eastAsia="宋体" w:cs="Times New Roman" w:hint="eastAsia"/>
          <w:b/>
          <w:bCs/>
          <w:i/>
          <w:iCs/>
          <w:sz w:val="22"/>
        </w:rPr>
        <w:t>AI</w:t>
      </w:r>
      <w:r>
        <w:rPr>
          <w:rFonts w:eastAsia="宋体" w:cs="Times New Roman"/>
          <w:b/>
          <w:bCs/>
          <w:i/>
          <w:iCs/>
          <w:sz w:val="22"/>
        </w:rPr>
        <w:t xml:space="preserve"> related capabilities </w:t>
      </w:r>
      <w:r w:rsidRPr="0012076F">
        <w:rPr>
          <w:rFonts w:eastAsia="宋体" w:cs="Times New Roman"/>
          <w:b/>
          <w:bCs/>
          <w:i/>
          <w:iCs/>
          <w:sz w:val="22"/>
        </w:rPr>
        <w:t>should be defined</w:t>
      </w:r>
      <w:r>
        <w:rPr>
          <w:rFonts w:eastAsia="宋体" w:cs="Times New Roman"/>
          <w:b/>
          <w:bCs/>
          <w:i/>
          <w:iCs/>
          <w:sz w:val="22"/>
        </w:rPr>
        <w:t>, which is evaluated by inspection.</w:t>
      </w:r>
    </w:p>
    <w:p w14:paraId="4D464D38" w14:textId="77777777" w:rsidR="004C649E" w:rsidRPr="00FD618D" w:rsidRDefault="004C649E" w:rsidP="004C649E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b/>
          <w:bCs/>
          <w:i/>
          <w:iCs/>
          <w:sz w:val="22"/>
        </w:rPr>
      </w:pPr>
      <w:r w:rsidRPr="0012076F">
        <w:rPr>
          <w:rFonts w:eastAsia="宋体" w:cs="Times New Roman"/>
          <w:b/>
          <w:bCs/>
          <w:i/>
          <w:iCs/>
          <w:sz w:val="22"/>
        </w:rPr>
        <w:t xml:space="preserve">Proposal </w:t>
      </w:r>
      <w:r>
        <w:rPr>
          <w:rFonts w:eastAsia="宋体" w:cs="Times New Roman"/>
          <w:b/>
          <w:bCs/>
          <w:i/>
          <w:iCs/>
          <w:sz w:val="22"/>
        </w:rPr>
        <w:t>5</w:t>
      </w:r>
      <w:r w:rsidRPr="0012076F">
        <w:rPr>
          <w:rFonts w:eastAsia="宋体" w:cs="Times New Roman"/>
          <w:b/>
          <w:bCs/>
          <w:i/>
          <w:iCs/>
          <w:sz w:val="22"/>
        </w:rPr>
        <w:t xml:space="preserve">: </w:t>
      </w:r>
      <w:r>
        <w:rPr>
          <w:rFonts w:eastAsia="宋体" w:cs="Times New Roman"/>
          <w:b/>
          <w:bCs/>
          <w:i/>
          <w:iCs/>
          <w:sz w:val="22"/>
        </w:rPr>
        <w:t>Consider values in Table 1 as the candidate values for IMT-2030</w:t>
      </w:r>
    </w:p>
    <w:p w14:paraId="0DC2A10D" w14:textId="77777777" w:rsidR="007B03F9" w:rsidRPr="007B03F9" w:rsidRDefault="007B03F9" w:rsidP="007B03F9">
      <w:pPr>
        <w:widowControl/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宋体" w:cs="Times New Roman"/>
          <w:kern w:val="0"/>
          <w:sz w:val="22"/>
        </w:rPr>
      </w:pPr>
    </w:p>
    <w:p w14:paraId="74C56617" w14:textId="2F19A262" w:rsidR="001C6FCC" w:rsidRPr="00F15C24" w:rsidRDefault="001C6FCC" w:rsidP="00D77B9B">
      <w:pPr>
        <w:pStyle w:val="1"/>
        <w:numPr>
          <w:ilvl w:val="0"/>
          <w:numId w:val="4"/>
        </w:numPr>
        <w:adjustRightInd w:val="0"/>
        <w:snapToGrid w:val="0"/>
        <w:spacing w:before="0" w:after="120" w:line="240" w:lineRule="auto"/>
        <w:ind w:left="0" w:firstLine="0"/>
        <w:rPr>
          <w:rFonts w:ascii="Arial" w:eastAsia="宋体" w:hAnsi="Arial" w:cs="Arial"/>
          <w:sz w:val="28"/>
          <w:szCs w:val="28"/>
        </w:rPr>
      </w:pPr>
      <w:r w:rsidRPr="00F15C24">
        <w:rPr>
          <w:rFonts w:ascii="Arial" w:eastAsia="宋体" w:hAnsi="Arial" w:cs="Arial"/>
          <w:sz w:val="28"/>
          <w:szCs w:val="28"/>
        </w:rPr>
        <w:t>References</w:t>
      </w:r>
    </w:p>
    <w:p w14:paraId="4B56770B" w14:textId="56CFAD1C" w:rsidR="00110DDA" w:rsidRDefault="00474D49" w:rsidP="000552E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eastAsia="宋体" w:cs="Times New Roman"/>
          <w:kern w:val="0"/>
          <w:sz w:val="22"/>
        </w:rPr>
      </w:pPr>
      <w:bookmarkStart w:id="3" w:name="_Ref95729296"/>
      <w:bookmarkStart w:id="4" w:name="_Ref101514732"/>
      <w:r w:rsidRPr="00D77B9B">
        <w:rPr>
          <w:rFonts w:eastAsia="宋体" w:cs="Times New Roman"/>
          <w:kern w:val="0"/>
          <w:sz w:val="22"/>
        </w:rPr>
        <w:t>RP-</w:t>
      </w:r>
      <w:bookmarkEnd w:id="3"/>
      <w:r w:rsidR="00110DDA">
        <w:rPr>
          <w:rFonts w:eastAsia="宋体" w:cs="Times New Roman"/>
          <w:kern w:val="0"/>
          <w:sz w:val="22"/>
        </w:rPr>
        <w:t>243</w:t>
      </w:r>
      <w:r w:rsidR="000552E6">
        <w:rPr>
          <w:rFonts w:eastAsia="宋体" w:cs="Times New Roman"/>
          <w:kern w:val="0"/>
          <w:sz w:val="22"/>
        </w:rPr>
        <w:t>2</w:t>
      </w:r>
      <w:r w:rsidR="00110DDA">
        <w:rPr>
          <w:rFonts w:eastAsia="宋体" w:cs="Times New Roman"/>
          <w:kern w:val="0"/>
          <w:sz w:val="22"/>
        </w:rPr>
        <w:t>76</w:t>
      </w:r>
      <w:r w:rsidRPr="00D77B9B">
        <w:rPr>
          <w:rFonts w:eastAsia="宋体" w:cs="Times New Roman"/>
          <w:kern w:val="0"/>
          <w:sz w:val="22"/>
        </w:rPr>
        <w:t xml:space="preserve">, </w:t>
      </w:r>
      <w:r w:rsidR="00110DDA">
        <w:rPr>
          <w:rFonts w:eastAsia="宋体" w:cs="Times New Roman"/>
          <w:kern w:val="0"/>
          <w:sz w:val="22"/>
        </w:rPr>
        <w:t>RAN Chair’s Guidance for 6G Study: ITU Focused</w:t>
      </w:r>
      <w:r w:rsidRPr="00D77B9B">
        <w:rPr>
          <w:rFonts w:eastAsia="宋体" w:cs="Times New Roman"/>
          <w:kern w:val="0"/>
          <w:sz w:val="22"/>
        </w:rPr>
        <w:t>, RAN#</w:t>
      </w:r>
      <w:r w:rsidR="00F94E52" w:rsidRPr="00D77B9B">
        <w:rPr>
          <w:rFonts w:eastAsia="宋体" w:cs="Times New Roman"/>
          <w:kern w:val="0"/>
          <w:sz w:val="22"/>
        </w:rPr>
        <w:t>10</w:t>
      </w:r>
      <w:r w:rsidR="00110DDA">
        <w:rPr>
          <w:rFonts w:eastAsia="宋体" w:cs="Times New Roman"/>
          <w:kern w:val="0"/>
          <w:sz w:val="22"/>
        </w:rPr>
        <w:t>6</w:t>
      </w:r>
      <w:r w:rsidRPr="00D77B9B">
        <w:rPr>
          <w:rFonts w:eastAsia="宋体" w:cs="Times New Roman"/>
          <w:kern w:val="0"/>
          <w:sz w:val="22"/>
        </w:rPr>
        <w:t xml:space="preserve">, </w:t>
      </w:r>
      <w:r w:rsidR="00F94E52" w:rsidRPr="00D77B9B">
        <w:rPr>
          <w:rFonts w:eastAsia="宋体" w:cs="Times New Roman"/>
          <w:kern w:val="0"/>
          <w:sz w:val="22"/>
        </w:rPr>
        <w:t>Dec</w:t>
      </w:r>
      <w:r w:rsidR="00110DDA">
        <w:rPr>
          <w:rFonts w:eastAsia="宋体" w:cs="Times New Roman"/>
          <w:kern w:val="0"/>
          <w:sz w:val="22"/>
        </w:rPr>
        <w:t>.</w:t>
      </w:r>
      <w:r w:rsidRPr="00D77B9B">
        <w:rPr>
          <w:rFonts w:eastAsia="宋体" w:cs="Times New Roman"/>
          <w:kern w:val="0"/>
          <w:sz w:val="22"/>
        </w:rPr>
        <w:t>, 202</w:t>
      </w:r>
      <w:r w:rsidR="00110DDA">
        <w:rPr>
          <w:rFonts w:eastAsia="宋体" w:cs="Times New Roman"/>
          <w:kern w:val="0"/>
          <w:sz w:val="22"/>
        </w:rPr>
        <w:t>4</w:t>
      </w:r>
      <w:r w:rsidRPr="00D77B9B">
        <w:rPr>
          <w:rFonts w:eastAsia="宋体" w:cs="Times New Roman"/>
          <w:kern w:val="0"/>
          <w:sz w:val="22"/>
        </w:rPr>
        <w:t>.</w:t>
      </w:r>
      <w:bookmarkEnd w:id="4"/>
    </w:p>
    <w:p w14:paraId="7830ED2D" w14:textId="0A641298" w:rsidR="002B6232" w:rsidRDefault="002B6232" w:rsidP="009D5F5D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eastAsia="宋体" w:cs="Times New Roman"/>
          <w:kern w:val="0"/>
          <w:sz w:val="22"/>
        </w:rPr>
      </w:pPr>
      <w:r w:rsidRPr="002B6232">
        <w:rPr>
          <w:rFonts w:eastAsia="宋体" w:cs="Times New Roman"/>
          <w:kern w:val="0"/>
          <w:sz w:val="22"/>
        </w:rPr>
        <w:t>Recommendation ITU-R M.2160-0, Framework and overall objectives of the future development of IMT for 2030 and beyond</w:t>
      </w:r>
      <w:r>
        <w:rPr>
          <w:rFonts w:eastAsia="宋体" w:cs="Times New Roman"/>
          <w:kern w:val="0"/>
          <w:sz w:val="22"/>
        </w:rPr>
        <w:t>, Nov. 2023.</w:t>
      </w:r>
    </w:p>
    <w:p w14:paraId="3C2A0FB6" w14:textId="4F50E517" w:rsidR="00DF538D" w:rsidRPr="00DF538D" w:rsidRDefault="00DF538D" w:rsidP="009D5F5D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eastAsia="宋体" w:cs="Times New Roman"/>
          <w:kern w:val="0"/>
          <w:sz w:val="22"/>
        </w:rPr>
      </w:pPr>
      <w:r>
        <w:t xml:space="preserve">PR-243325, </w:t>
      </w:r>
      <w:r w:rsidRPr="00A53142">
        <w:t>Reply Lia</w:t>
      </w:r>
      <w:r>
        <w:rPr>
          <w:rFonts w:hint="eastAsia"/>
        </w:rPr>
        <w:t>i</w:t>
      </w:r>
      <w:r w:rsidRPr="00A53142">
        <w:t>son Statement on Minimum requirements related to technical performance for IMT-2030 radio interface(s)</w:t>
      </w:r>
      <w:r>
        <w:t>, RAN#106, Dec. 2024</w:t>
      </w:r>
    </w:p>
    <w:p w14:paraId="6D718CA1" w14:textId="35FBE4B7" w:rsidR="00DF538D" w:rsidRDefault="00DF538D" w:rsidP="00A25ABF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eastAsia="宋体" w:cs="Times New Roman"/>
          <w:kern w:val="0"/>
          <w:sz w:val="22"/>
        </w:rPr>
      </w:pPr>
      <w:r w:rsidRPr="00DF538D">
        <w:rPr>
          <w:rFonts w:eastAsia="宋体" w:cs="Times New Roman"/>
          <w:kern w:val="0"/>
          <w:sz w:val="22"/>
        </w:rPr>
        <w:t>REPORT ITU-R M.2410-0</w:t>
      </w:r>
      <w:r w:rsidRPr="00DF538D">
        <w:rPr>
          <w:rFonts w:eastAsia="宋体" w:cs="Times New Roman" w:hint="eastAsia"/>
          <w:kern w:val="0"/>
          <w:sz w:val="22"/>
        </w:rPr>
        <w:t>,</w:t>
      </w:r>
      <w:r w:rsidRPr="00DF538D">
        <w:rPr>
          <w:rFonts w:eastAsia="宋体" w:cs="Times New Roman"/>
          <w:kern w:val="0"/>
          <w:sz w:val="22"/>
        </w:rPr>
        <w:t xml:space="preserve"> Minimum requirements related to technical performance</w:t>
      </w:r>
      <w:r>
        <w:rPr>
          <w:rFonts w:eastAsia="宋体" w:cs="Times New Roman"/>
          <w:kern w:val="0"/>
          <w:sz w:val="22"/>
        </w:rPr>
        <w:t xml:space="preserve"> </w:t>
      </w:r>
      <w:r w:rsidRPr="00DF538D">
        <w:rPr>
          <w:rFonts w:eastAsia="宋体" w:cs="Times New Roman"/>
          <w:kern w:val="0"/>
          <w:sz w:val="22"/>
        </w:rPr>
        <w:t>for IMT-2020 radio interface(s)</w:t>
      </w:r>
      <w:r>
        <w:rPr>
          <w:rFonts w:eastAsia="宋体" w:cs="Times New Roman" w:hint="eastAsia"/>
          <w:kern w:val="0"/>
          <w:sz w:val="22"/>
        </w:rPr>
        <w:t>,</w:t>
      </w:r>
      <w:r>
        <w:rPr>
          <w:rFonts w:eastAsia="宋体" w:cs="Times New Roman"/>
          <w:kern w:val="0"/>
          <w:sz w:val="22"/>
        </w:rPr>
        <w:t xml:space="preserve"> 2017</w:t>
      </w:r>
    </w:p>
    <w:p w14:paraId="1B8216CD" w14:textId="5E32E8C3" w:rsidR="00DF538D" w:rsidRPr="00DF538D" w:rsidRDefault="00DF538D" w:rsidP="00115704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rPr>
          <w:rFonts w:eastAsia="宋体" w:cs="Times New Roman"/>
          <w:kern w:val="0"/>
          <w:sz w:val="22"/>
        </w:rPr>
      </w:pPr>
      <w:r w:rsidRPr="00DF538D">
        <w:rPr>
          <w:rFonts w:eastAsia="宋体" w:cs="Times New Roman"/>
          <w:kern w:val="0"/>
          <w:sz w:val="22"/>
        </w:rPr>
        <w:t>3GPP TS 22.137, Service requirements for Integrated Sensing and Communication; Stage 1</w:t>
      </w:r>
      <w:r>
        <w:rPr>
          <w:rFonts w:eastAsia="宋体" w:cs="Times New Roman"/>
          <w:kern w:val="0"/>
          <w:sz w:val="22"/>
        </w:rPr>
        <w:t xml:space="preserve"> </w:t>
      </w:r>
      <w:r w:rsidRPr="00DF538D">
        <w:rPr>
          <w:rFonts w:eastAsia="宋体" w:cs="Times New Roman"/>
          <w:kern w:val="0"/>
          <w:sz w:val="22"/>
        </w:rPr>
        <w:t>(Release 19), V19.1.</w:t>
      </w:r>
      <w:r>
        <w:rPr>
          <w:rFonts w:eastAsia="宋体" w:cs="Times New Roman"/>
          <w:kern w:val="0"/>
          <w:sz w:val="22"/>
        </w:rPr>
        <w:t>0, 2024</w:t>
      </w:r>
    </w:p>
    <w:sectPr w:rsidR="00DF538D" w:rsidRPr="00DF538D" w:rsidSect="000614CD">
      <w:footerReference w:type="default" r:id="rId8"/>
      <w:pgSz w:w="11906" w:h="16838" w:code="9"/>
      <w:pgMar w:top="1418" w:right="1418" w:bottom="1418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E8857" w14:textId="77777777" w:rsidR="00230825" w:rsidRDefault="00230825" w:rsidP="00474D49">
      <w:r>
        <w:separator/>
      </w:r>
    </w:p>
  </w:endnote>
  <w:endnote w:type="continuationSeparator" w:id="0">
    <w:p w14:paraId="5BFC2412" w14:textId="77777777" w:rsidR="00230825" w:rsidRDefault="00230825" w:rsidP="00474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方正大黑简体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Times New Roman"/>
        <w:sz w:val="20"/>
        <w:szCs w:val="20"/>
      </w:rPr>
      <w:id w:val="-564956351"/>
      <w:docPartObj>
        <w:docPartGallery w:val="Page Numbers (Bottom of Page)"/>
        <w:docPartUnique/>
      </w:docPartObj>
    </w:sdtPr>
    <w:sdtEndPr/>
    <w:sdtContent>
      <w:p w14:paraId="78394917" w14:textId="77777777" w:rsidR="001C4949" w:rsidRPr="00F56DC1" w:rsidRDefault="001C4949" w:rsidP="00D13400">
        <w:pPr>
          <w:pStyle w:val="a5"/>
          <w:jc w:val="center"/>
          <w:rPr>
            <w:rFonts w:cs="Times New Roman"/>
            <w:sz w:val="20"/>
            <w:szCs w:val="20"/>
          </w:rPr>
        </w:pPr>
        <w:r w:rsidRPr="00F56DC1">
          <w:rPr>
            <w:rFonts w:cs="Times New Roman"/>
            <w:sz w:val="20"/>
            <w:szCs w:val="20"/>
          </w:rPr>
          <w:fldChar w:fldCharType="begin"/>
        </w:r>
        <w:r w:rsidRPr="00F56DC1">
          <w:rPr>
            <w:rFonts w:cs="Times New Roman"/>
            <w:sz w:val="20"/>
            <w:szCs w:val="20"/>
          </w:rPr>
          <w:instrText>PAGE   \* MERGEFORMAT</w:instrText>
        </w:r>
        <w:r w:rsidRPr="00F56DC1">
          <w:rPr>
            <w:rFonts w:cs="Times New Roman"/>
            <w:sz w:val="20"/>
            <w:szCs w:val="20"/>
          </w:rPr>
          <w:fldChar w:fldCharType="separate"/>
        </w:r>
        <w:r w:rsidR="00F02692" w:rsidRPr="00F02692">
          <w:rPr>
            <w:rFonts w:cs="Times New Roman"/>
            <w:noProof/>
            <w:sz w:val="20"/>
            <w:szCs w:val="20"/>
            <w:lang w:val="zh-CN"/>
          </w:rPr>
          <w:t>7</w:t>
        </w:r>
        <w:r w:rsidRPr="00F56DC1">
          <w:rPr>
            <w:rFonts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B97A1" w14:textId="77777777" w:rsidR="00230825" w:rsidRDefault="00230825" w:rsidP="00474D49">
      <w:r>
        <w:separator/>
      </w:r>
    </w:p>
  </w:footnote>
  <w:footnote w:type="continuationSeparator" w:id="0">
    <w:p w14:paraId="73B2995E" w14:textId="77777777" w:rsidR="00230825" w:rsidRDefault="00230825" w:rsidP="00474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4pt;height:11.4pt" o:bullet="t">
        <v:imagedata r:id="rId1" o:title=""/>
      </v:shape>
    </w:pict>
  </w:numPicBullet>
  <w:abstractNum w:abstractNumId="0" w15:restartNumberingAfterBreak="0">
    <w:nsid w:val="032D0B2D"/>
    <w:multiLevelType w:val="multilevel"/>
    <w:tmpl w:val="6E64811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3352DE8"/>
    <w:multiLevelType w:val="hybridMultilevel"/>
    <w:tmpl w:val="9D16BB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522EEA"/>
    <w:multiLevelType w:val="multilevel"/>
    <w:tmpl w:val="ECE806F8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6B31E17"/>
    <w:multiLevelType w:val="multilevel"/>
    <w:tmpl w:val="06B31E17"/>
    <w:lvl w:ilvl="0">
      <w:start w:val="1"/>
      <w:numFmt w:val="bullet"/>
      <w:lvlText w:val=""/>
      <w:lvlJc w:val="left"/>
      <w:pPr>
        <w:ind w:left="113" w:hanging="113"/>
      </w:pPr>
      <w:rPr>
        <w:rFonts w:ascii="Wingdings" w:hAnsi="Wingdings" w:hint="default"/>
      </w:rPr>
    </w:lvl>
    <w:lvl w:ilvl="1">
      <w:start w:val="1"/>
      <w:numFmt w:val="bullet"/>
      <w:suff w:val="space"/>
      <w:lvlText w:val="▪"/>
      <w:lvlJc w:val="left"/>
      <w:pPr>
        <w:ind w:left="113" w:firstLine="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PicBulletId w:val="0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D66095"/>
    <w:multiLevelType w:val="multilevel"/>
    <w:tmpl w:val="032D0B2D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851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76264DA"/>
    <w:multiLevelType w:val="hybridMultilevel"/>
    <w:tmpl w:val="AEAA47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A047B16"/>
    <w:multiLevelType w:val="hybridMultilevel"/>
    <w:tmpl w:val="C19401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0B8D40F7"/>
    <w:multiLevelType w:val="hybridMultilevel"/>
    <w:tmpl w:val="FC5C15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C6D730F"/>
    <w:multiLevelType w:val="hybridMultilevel"/>
    <w:tmpl w:val="C3D0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605AA0"/>
    <w:multiLevelType w:val="hybridMultilevel"/>
    <w:tmpl w:val="DB0E527E"/>
    <w:lvl w:ilvl="0" w:tplc="04090011">
      <w:start w:val="1"/>
      <w:numFmt w:val="decimal"/>
      <w:lvlText w:val="%1)"/>
      <w:lvlJc w:val="left"/>
      <w:pPr>
        <w:ind w:left="828" w:hanging="360"/>
      </w:p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1" w15:restartNumberingAfterBreak="0">
    <w:nsid w:val="0E1E3F59"/>
    <w:multiLevelType w:val="hybridMultilevel"/>
    <w:tmpl w:val="05108C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DD521B"/>
    <w:multiLevelType w:val="multilevel"/>
    <w:tmpl w:val="0FDD521B"/>
    <w:lvl w:ilvl="0">
      <w:start w:val="1"/>
      <w:numFmt w:val="bullet"/>
      <w:suff w:val="space"/>
      <w:lvlText w:val=""/>
      <w:lvlJc w:val="left"/>
      <w:pPr>
        <w:ind w:left="113" w:hanging="113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827FD0"/>
    <w:multiLevelType w:val="hybridMultilevel"/>
    <w:tmpl w:val="D3AE7686"/>
    <w:lvl w:ilvl="0" w:tplc="E63AF5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A60BDD"/>
    <w:multiLevelType w:val="hybridMultilevel"/>
    <w:tmpl w:val="7DC44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C476BF"/>
    <w:multiLevelType w:val="multilevel"/>
    <w:tmpl w:val="50FC2AB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40D62F4"/>
    <w:multiLevelType w:val="multilevel"/>
    <w:tmpl w:val="140D62F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等线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14E71D2D"/>
    <w:multiLevelType w:val="hybridMultilevel"/>
    <w:tmpl w:val="EB8ACC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81D44D4"/>
    <w:multiLevelType w:val="hybridMultilevel"/>
    <w:tmpl w:val="9D9AA6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A487077"/>
    <w:multiLevelType w:val="multilevel"/>
    <w:tmpl w:val="1A487077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1BCE64A3"/>
    <w:multiLevelType w:val="hybridMultilevel"/>
    <w:tmpl w:val="2BF47C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C7B6022"/>
    <w:multiLevelType w:val="hybridMultilevel"/>
    <w:tmpl w:val="6172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235770"/>
    <w:multiLevelType w:val="multilevel"/>
    <w:tmpl w:val="50FC2AB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1FED0C3F"/>
    <w:multiLevelType w:val="hybridMultilevel"/>
    <w:tmpl w:val="BF188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0784661"/>
    <w:multiLevelType w:val="hybridMultilevel"/>
    <w:tmpl w:val="909AC9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16C7264"/>
    <w:multiLevelType w:val="hybridMultilevel"/>
    <w:tmpl w:val="52E6A3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3A64DC6"/>
    <w:multiLevelType w:val="multilevel"/>
    <w:tmpl w:val="08ACE76A"/>
    <w:styleLink w:val="5G"/>
    <w:lvl w:ilvl="0">
      <w:start w:val="1"/>
      <w:numFmt w:val="none"/>
      <w:lvlText w:val="6"/>
      <w:lvlJc w:val="left"/>
      <w:pPr>
        <w:ind w:left="425" w:hanging="425"/>
      </w:pPr>
      <w:rPr>
        <w:rFonts w:eastAsia="方正大黑简体"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24AC14EA"/>
    <w:multiLevelType w:val="hybridMultilevel"/>
    <w:tmpl w:val="0C22F8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300F8C"/>
    <w:multiLevelType w:val="hybridMultilevel"/>
    <w:tmpl w:val="51AA4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28DC3378"/>
    <w:multiLevelType w:val="hybridMultilevel"/>
    <w:tmpl w:val="B150EC18"/>
    <w:lvl w:ilvl="0" w:tplc="24B0DD76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2C09069D"/>
    <w:multiLevelType w:val="multilevel"/>
    <w:tmpl w:val="2C09069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D223F9F"/>
    <w:multiLevelType w:val="hybridMultilevel"/>
    <w:tmpl w:val="D5B898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E662A16"/>
    <w:multiLevelType w:val="hybridMultilevel"/>
    <w:tmpl w:val="93DCD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332402E"/>
    <w:multiLevelType w:val="hybridMultilevel"/>
    <w:tmpl w:val="C0701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A60B90"/>
    <w:multiLevelType w:val="hybridMultilevel"/>
    <w:tmpl w:val="A16C5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5327089"/>
    <w:multiLevelType w:val="hybridMultilevel"/>
    <w:tmpl w:val="2692F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3678648F"/>
    <w:multiLevelType w:val="hybridMultilevel"/>
    <w:tmpl w:val="234A4B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7295064"/>
    <w:multiLevelType w:val="multilevel"/>
    <w:tmpl w:val="37295064"/>
    <w:lvl w:ilvl="0">
      <w:start w:val="1"/>
      <w:numFmt w:val="bullet"/>
      <w:suff w:val="space"/>
      <w:lvlText w:val=""/>
      <w:lvlJc w:val="left"/>
      <w:pPr>
        <w:ind w:left="113" w:hanging="113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9AE0F29"/>
    <w:multiLevelType w:val="hybridMultilevel"/>
    <w:tmpl w:val="A4723D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1" w15:restartNumberingAfterBreak="0">
    <w:nsid w:val="3CF3656F"/>
    <w:multiLevelType w:val="multilevel"/>
    <w:tmpl w:val="3CF3656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3D5239F6"/>
    <w:multiLevelType w:val="hybridMultilevel"/>
    <w:tmpl w:val="BAB67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3D5C2AE6"/>
    <w:multiLevelType w:val="hybridMultilevel"/>
    <w:tmpl w:val="E7703002"/>
    <w:lvl w:ilvl="0" w:tplc="3D0EC594">
      <w:start w:val="1"/>
      <w:numFmt w:val="decimal"/>
      <w:pStyle w:val="4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3EE51D27"/>
    <w:multiLevelType w:val="multilevel"/>
    <w:tmpl w:val="3EE51D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40A65884"/>
    <w:multiLevelType w:val="multilevel"/>
    <w:tmpl w:val="40A658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419E1761"/>
    <w:multiLevelType w:val="hybridMultilevel"/>
    <w:tmpl w:val="343EC0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409430D"/>
    <w:multiLevelType w:val="hybridMultilevel"/>
    <w:tmpl w:val="0FBCE2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46FE4C23"/>
    <w:multiLevelType w:val="hybridMultilevel"/>
    <w:tmpl w:val="3754E7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47321E00"/>
    <w:multiLevelType w:val="multilevel"/>
    <w:tmpl w:val="47321E00"/>
    <w:lvl w:ilvl="0">
      <w:start w:val="1"/>
      <w:numFmt w:val="bullet"/>
      <w:suff w:val="space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AAF6E85"/>
    <w:multiLevelType w:val="hybridMultilevel"/>
    <w:tmpl w:val="8984F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51E46D30"/>
    <w:multiLevelType w:val="multilevel"/>
    <w:tmpl w:val="50FC2AB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56652A62"/>
    <w:multiLevelType w:val="multilevel"/>
    <w:tmpl w:val="50FC2AB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57E24CD5"/>
    <w:multiLevelType w:val="hybridMultilevel"/>
    <w:tmpl w:val="7D7099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C9E69E6"/>
    <w:multiLevelType w:val="hybridMultilevel"/>
    <w:tmpl w:val="0C22F8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034380"/>
    <w:multiLevelType w:val="hybridMultilevel"/>
    <w:tmpl w:val="416A00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0055BDE"/>
    <w:multiLevelType w:val="hybridMultilevel"/>
    <w:tmpl w:val="1A86C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60806073"/>
    <w:multiLevelType w:val="multilevel"/>
    <w:tmpl w:val="60806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610E1401"/>
    <w:multiLevelType w:val="multilevel"/>
    <w:tmpl w:val="610E140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6A0A59AD"/>
    <w:multiLevelType w:val="hybridMultilevel"/>
    <w:tmpl w:val="F362A97A"/>
    <w:lvl w:ilvl="0" w:tplc="C6DA1A48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1" w15:restartNumberingAfterBreak="0">
    <w:nsid w:val="6D1807F1"/>
    <w:multiLevelType w:val="hybridMultilevel"/>
    <w:tmpl w:val="290044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6FAB343B"/>
    <w:multiLevelType w:val="multilevel"/>
    <w:tmpl w:val="50FC2AB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71117AE4"/>
    <w:multiLevelType w:val="hybridMultilevel"/>
    <w:tmpl w:val="9738BA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71FF15FC"/>
    <w:multiLevelType w:val="hybridMultilevel"/>
    <w:tmpl w:val="4D960C32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24058BE"/>
    <w:multiLevelType w:val="multilevel"/>
    <w:tmpl w:val="724058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75755967"/>
    <w:multiLevelType w:val="hybridMultilevel"/>
    <w:tmpl w:val="8EBC2AF0"/>
    <w:lvl w:ilvl="0" w:tplc="DABAB71E">
      <w:start w:val="1"/>
      <w:numFmt w:val="decimal"/>
      <w:pStyle w:val="40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77DA2E4C"/>
    <w:multiLevelType w:val="multilevel"/>
    <w:tmpl w:val="77DA2E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8511BC9"/>
    <w:multiLevelType w:val="hybridMultilevel"/>
    <w:tmpl w:val="25046E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7F263379"/>
    <w:multiLevelType w:val="hybridMultilevel"/>
    <w:tmpl w:val="E1F05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7F507FEA"/>
    <w:multiLevelType w:val="multilevel"/>
    <w:tmpl w:val="50FC2AB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F7C085E"/>
    <w:multiLevelType w:val="multilevel"/>
    <w:tmpl w:val="7F7C085E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30"/>
  </w:num>
  <w:num w:numId="4">
    <w:abstractNumId w:val="0"/>
  </w:num>
  <w:num w:numId="5">
    <w:abstractNumId w:val="66"/>
  </w:num>
  <w:num w:numId="6">
    <w:abstractNumId w:val="4"/>
  </w:num>
  <w:num w:numId="7">
    <w:abstractNumId w:val="43"/>
  </w:num>
  <w:num w:numId="8">
    <w:abstractNumId w:val="57"/>
  </w:num>
  <w:num w:numId="9">
    <w:abstractNumId w:val="32"/>
  </w:num>
  <w:num w:numId="10">
    <w:abstractNumId w:val="61"/>
  </w:num>
  <w:num w:numId="11">
    <w:abstractNumId w:val="14"/>
  </w:num>
  <w:num w:numId="12">
    <w:abstractNumId w:val="6"/>
  </w:num>
  <w:num w:numId="13">
    <w:abstractNumId w:val="7"/>
  </w:num>
  <w:num w:numId="14">
    <w:abstractNumId w:val="40"/>
  </w:num>
  <w:num w:numId="15">
    <w:abstractNumId w:val="18"/>
  </w:num>
  <w:num w:numId="16">
    <w:abstractNumId w:val="50"/>
  </w:num>
  <w:num w:numId="17">
    <w:abstractNumId w:val="69"/>
  </w:num>
  <w:num w:numId="18">
    <w:abstractNumId w:val="2"/>
  </w:num>
  <w:num w:numId="19">
    <w:abstractNumId w:val="5"/>
  </w:num>
  <w:num w:numId="20">
    <w:abstractNumId w:val="68"/>
  </w:num>
  <w:num w:numId="21">
    <w:abstractNumId w:val="20"/>
  </w:num>
  <w:num w:numId="22">
    <w:abstractNumId w:val="13"/>
  </w:num>
  <w:num w:numId="23">
    <w:abstractNumId w:val="63"/>
  </w:num>
  <w:num w:numId="24">
    <w:abstractNumId w:val="19"/>
  </w:num>
  <w:num w:numId="25">
    <w:abstractNumId w:val="1"/>
  </w:num>
  <w:num w:numId="26">
    <w:abstractNumId w:val="48"/>
  </w:num>
  <w:num w:numId="27">
    <w:abstractNumId w:val="35"/>
  </w:num>
  <w:num w:numId="28">
    <w:abstractNumId w:val="45"/>
  </w:num>
  <w:num w:numId="29">
    <w:abstractNumId w:val="58"/>
  </w:num>
  <w:num w:numId="30">
    <w:abstractNumId w:val="44"/>
  </w:num>
  <w:num w:numId="31">
    <w:abstractNumId w:val="16"/>
  </w:num>
  <w:num w:numId="32">
    <w:abstractNumId w:val="3"/>
  </w:num>
  <w:num w:numId="33">
    <w:abstractNumId w:val="12"/>
  </w:num>
  <w:num w:numId="34">
    <w:abstractNumId w:val="38"/>
  </w:num>
  <w:num w:numId="35">
    <w:abstractNumId w:val="49"/>
  </w:num>
  <w:num w:numId="36">
    <w:abstractNumId w:val="65"/>
  </w:num>
  <w:num w:numId="37">
    <w:abstractNumId w:val="41"/>
  </w:num>
  <w:num w:numId="38">
    <w:abstractNumId w:val="67"/>
  </w:num>
  <w:num w:numId="39">
    <w:abstractNumId w:val="59"/>
  </w:num>
  <w:num w:numId="40">
    <w:abstractNumId w:val="31"/>
  </w:num>
  <w:num w:numId="41">
    <w:abstractNumId w:val="25"/>
  </w:num>
  <w:num w:numId="42">
    <w:abstractNumId w:val="29"/>
  </w:num>
  <w:num w:numId="43">
    <w:abstractNumId w:val="36"/>
  </w:num>
  <w:num w:numId="44">
    <w:abstractNumId w:val="9"/>
  </w:num>
  <w:num w:numId="45">
    <w:abstractNumId w:val="42"/>
  </w:num>
  <w:num w:numId="46">
    <w:abstractNumId w:val="8"/>
  </w:num>
  <w:num w:numId="47">
    <w:abstractNumId w:val="47"/>
  </w:num>
  <w:num w:numId="48">
    <w:abstractNumId w:val="52"/>
  </w:num>
  <w:num w:numId="49">
    <w:abstractNumId w:val="71"/>
  </w:num>
  <w:num w:numId="50">
    <w:abstractNumId w:val="56"/>
  </w:num>
  <w:num w:numId="51">
    <w:abstractNumId w:val="17"/>
  </w:num>
  <w:num w:numId="52">
    <w:abstractNumId w:val="46"/>
  </w:num>
  <w:num w:numId="53">
    <w:abstractNumId w:val="26"/>
  </w:num>
  <w:num w:numId="54">
    <w:abstractNumId w:val="37"/>
  </w:num>
  <w:num w:numId="55">
    <w:abstractNumId w:val="24"/>
  </w:num>
  <w:num w:numId="56">
    <w:abstractNumId w:val="54"/>
  </w:num>
  <w:num w:numId="57">
    <w:abstractNumId w:val="64"/>
  </w:num>
  <w:num w:numId="58">
    <w:abstractNumId w:val="11"/>
  </w:num>
  <w:num w:numId="59">
    <w:abstractNumId w:val="33"/>
  </w:num>
  <w:num w:numId="60">
    <w:abstractNumId w:val="39"/>
  </w:num>
  <w:num w:numId="61">
    <w:abstractNumId w:val="53"/>
  </w:num>
  <w:num w:numId="62">
    <w:abstractNumId w:val="55"/>
  </w:num>
  <w:num w:numId="63">
    <w:abstractNumId w:val="34"/>
  </w:num>
  <w:num w:numId="64">
    <w:abstractNumId w:val="10"/>
  </w:num>
  <w:num w:numId="65">
    <w:abstractNumId w:val="28"/>
  </w:num>
  <w:num w:numId="66">
    <w:abstractNumId w:val="21"/>
  </w:num>
  <w:num w:numId="67">
    <w:abstractNumId w:val="51"/>
  </w:num>
  <w:num w:numId="68">
    <w:abstractNumId w:val="4"/>
  </w:num>
  <w:num w:numId="69">
    <w:abstractNumId w:val="70"/>
  </w:num>
  <w:num w:numId="70">
    <w:abstractNumId w:val="15"/>
  </w:num>
  <w:num w:numId="71">
    <w:abstractNumId w:val="22"/>
  </w:num>
  <w:num w:numId="72">
    <w:abstractNumId w:val="62"/>
  </w:num>
  <w:num w:numId="73">
    <w:abstractNumId w:val="6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49E"/>
    <w:rsid w:val="000000E7"/>
    <w:rsid w:val="000005A2"/>
    <w:rsid w:val="00000C32"/>
    <w:rsid w:val="00000EC6"/>
    <w:rsid w:val="00001882"/>
    <w:rsid w:val="0000274E"/>
    <w:rsid w:val="00002835"/>
    <w:rsid w:val="00002CA5"/>
    <w:rsid w:val="00003288"/>
    <w:rsid w:val="000034BB"/>
    <w:rsid w:val="00004617"/>
    <w:rsid w:val="00004A68"/>
    <w:rsid w:val="00004D5C"/>
    <w:rsid w:val="0000519E"/>
    <w:rsid w:val="00005255"/>
    <w:rsid w:val="00005725"/>
    <w:rsid w:val="000057E0"/>
    <w:rsid w:val="00005842"/>
    <w:rsid w:val="00005941"/>
    <w:rsid w:val="00005B5F"/>
    <w:rsid w:val="00006301"/>
    <w:rsid w:val="000066AE"/>
    <w:rsid w:val="00006A8A"/>
    <w:rsid w:val="00007714"/>
    <w:rsid w:val="000102F1"/>
    <w:rsid w:val="00010F33"/>
    <w:rsid w:val="000116FB"/>
    <w:rsid w:val="00012B99"/>
    <w:rsid w:val="00013077"/>
    <w:rsid w:val="00013917"/>
    <w:rsid w:val="000144E0"/>
    <w:rsid w:val="00014C8B"/>
    <w:rsid w:val="000157E3"/>
    <w:rsid w:val="0001602B"/>
    <w:rsid w:val="000165CE"/>
    <w:rsid w:val="00016A8B"/>
    <w:rsid w:val="00016AE4"/>
    <w:rsid w:val="00016D54"/>
    <w:rsid w:val="00017551"/>
    <w:rsid w:val="00017EC0"/>
    <w:rsid w:val="0002016B"/>
    <w:rsid w:val="000209A4"/>
    <w:rsid w:val="000209C5"/>
    <w:rsid w:val="00021255"/>
    <w:rsid w:val="000216D8"/>
    <w:rsid w:val="000216F9"/>
    <w:rsid w:val="00021F5F"/>
    <w:rsid w:val="00021FEE"/>
    <w:rsid w:val="00022FF3"/>
    <w:rsid w:val="000242AC"/>
    <w:rsid w:val="000244E4"/>
    <w:rsid w:val="000247CC"/>
    <w:rsid w:val="00026215"/>
    <w:rsid w:val="00027377"/>
    <w:rsid w:val="00027DA2"/>
    <w:rsid w:val="0003022F"/>
    <w:rsid w:val="00030444"/>
    <w:rsid w:val="00030446"/>
    <w:rsid w:val="00030BF1"/>
    <w:rsid w:val="00030DFA"/>
    <w:rsid w:val="00031300"/>
    <w:rsid w:val="000315F7"/>
    <w:rsid w:val="00031FD2"/>
    <w:rsid w:val="000325C5"/>
    <w:rsid w:val="00032AD3"/>
    <w:rsid w:val="00032BD5"/>
    <w:rsid w:val="00032FF3"/>
    <w:rsid w:val="000334E3"/>
    <w:rsid w:val="000350F7"/>
    <w:rsid w:val="00035EC1"/>
    <w:rsid w:val="00037EDD"/>
    <w:rsid w:val="0004061A"/>
    <w:rsid w:val="00040F58"/>
    <w:rsid w:val="00041225"/>
    <w:rsid w:val="000414BA"/>
    <w:rsid w:val="00041B28"/>
    <w:rsid w:val="000423FF"/>
    <w:rsid w:val="00042DC5"/>
    <w:rsid w:val="00043575"/>
    <w:rsid w:val="000441F4"/>
    <w:rsid w:val="000444FE"/>
    <w:rsid w:val="000448E6"/>
    <w:rsid w:val="0004619E"/>
    <w:rsid w:val="000469BF"/>
    <w:rsid w:val="000471B3"/>
    <w:rsid w:val="00047697"/>
    <w:rsid w:val="00047FB8"/>
    <w:rsid w:val="00050573"/>
    <w:rsid w:val="00050641"/>
    <w:rsid w:val="00050725"/>
    <w:rsid w:val="000508F8"/>
    <w:rsid w:val="00050CAF"/>
    <w:rsid w:val="00050E68"/>
    <w:rsid w:val="00051058"/>
    <w:rsid w:val="00051368"/>
    <w:rsid w:val="00052407"/>
    <w:rsid w:val="000525A5"/>
    <w:rsid w:val="000529D2"/>
    <w:rsid w:val="000540C6"/>
    <w:rsid w:val="000552E6"/>
    <w:rsid w:val="00055B29"/>
    <w:rsid w:val="00055ED2"/>
    <w:rsid w:val="00056316"/>
    <w:rsid w:val="000563AF"/>
    <w:rsid w:val="000563DC"/>
    <w:rsid w:val="00056C4E"/>
    <w:rsid w:val="0005772A"/>
    <w:rsid w:val="00057CE7"/>
    <w:rsid w:val="000614CD"/>
    <w:rsid w:val="000619EB"/>
    <w:rsid w:val="00062076"/>
    <w:rsid w:val="000629FB"/>
    <w:rsid w:val="00062A89"/>
    <w:rsid w:val="00062C80"/>
    <w:rsid w:val="00063390"/>
    <w:rsid w:val="0006346B"/>
    <w:rsid w:val="0006357E"/>
    <w:rsid w:val="00063E55"/>
    <w:rsid w:val="000640BD"/>
    <w:rsid w:val="00064DA9"/>
    <w:rsid w:val="000652F1"/>
    <w:rsid w:val="00065432"/>
    <w:rsid w:val="00065AE9"/>
    <w:rsid w:val="00066A7F"/>
    <w:rsid w:val="00066CFA"/>
    <w:rsid w:val="0006758E"/>
    <w:rsid w:val="00070041"/>
    <w:rsid w:val="00070046"/>
    <w:rsid w:val="0007107C"/>
    <w:rsid w:val="0007240B"/>
    <w:rsid w:val="00073923"/>
    <w:rsid w:val="00073C32"/>
    <w:rsid w:val="00073C96"/>
    <w:rsid w:val="00073CFA"/>
    <w:rsid w:val="00073F1D"/>
    <w:rsid w:val="00074216"/>
    <w:rsid w:val="00074916"/>
    <w:rsid w:val="00074DAD"/>
    <w:rsid w:val="00074DFB"/>
    <w:rsid w:val="00075090"/>
    <w:rsid w:val="000762BB"/>
    <w:rsid w:val="000763EB"/>
    <w:rsid w:val="00076DED"/>
    <w:rsid w:val="0007734E"/>
    <w:rsid w:val="000803A9"/>
    <w:rsid w:val="0008044D"/>
    <w:rsid w:val="00080863"/>
    <w:rsid w:val="000808A4"/>
    <w:rsid w:val="000809C9"/>
    <w:rsid w:val="00081049"/>
    <w:rsid w:val="00081132"/>
    <w:rsid w:val="00081DC4"/>
    <w:rsid w:val="0008264B"/>
    <w:rsid w:val="00082E9C"/>
    <w:rsid w:val="000837B4"/>
    <w:rsid w:val="0008452E"/>
    <w:rsid w:val="000847E0"/>
    <w:rsid w:val="00085180"/>
    <w:rsid w:val="00085731"/>
    <w:rsid w:val="0008607B"/>
    <w:rsid w:val="000862CD"/>
    <w:rsid w:val="000876FD"/>
    <w:rsid w:val="00090094"/>
    <w:rsid w:val="000902B6"/>
    <w:rsid w:val="000902C5"/>
    <w:rsid w:val="00091E4C"/>
    <w:rsid w:val="00092D85"/>
    <w:rsid w:val="00092FD5"/>
    <w:rsid w:val="0009358E"/>
    <w:rsid w:val="00093A23"/>
    <w:rsid w:val="00093ADD"/>
    <w:rsid w:val="00094E6E"/>
    <w:rsid w:val="0009618D"/>
    <w:rsid w:val="0009666C"/>
    <w:rsid w:val="00097AB5"/>
    <w:rsid w:val="00097CA4"/>
    <w:rsid w:val="000A007C"/>
    <w:rsid w:val="000A01A3"/>
    <w:rsid w:val="000A045E"/>
    <w:rsid w:val="000A0EAE"/>
    <w:rsid w:val="000A1138"/>
    <w:rsid w:val="000A197D"/>
    <w:rsid w:val="000A225D"/>
    <w:rsid w:val="000A3009"/>
    <w:rsid w:val="000A36F8"/>
    <w:rsid w:val="000A4545"/>
    <w:rsid w:val="000A46DD"/>
    <w:rsid w:val="000A56C2"/>
    <w:rsid w:val="000A5C23"/>
    <w:rsid w:val="000A6BC8"/>
    <w:rsid w:val="000A6CBC"/>
    <w:rsid w:val="000A78EE"/>
    <w:rsid w:val="000A7F4B"/>
    <w:rsid w:val="000B01E3"/>
    <w:rsid w:val="000B049E"/>
    <w:rsid w:val="000B04FB"/>
    <w:rsid w:val="000B0A5D"/>
    <w:rsid w:val="000B0F4D"/>
    <w:rsid w:val="000B1267"/>
    <w:rsid w:val="000B1EBF"/>
    <w:rsid w:val="000B25AF"/>
    <w:rsid w:val="000B2EB5"/>
    <w:rsid w:val="000B31EE"/>
    <w:rsid w:val="000B487E"/>
    <w:rsid w:val="000B4F9B"/>
    <w:rsid w:val="000B5848"/>
    <w:rsid w:val="000B62EC"/>
    <w:rsid w:val="000B680E"/>
    <w:rsid w:val="000B737D"/>
    <w:rsid w:val="000B7D9C"/>
    <w:rsid w:val="000C1546"/>
    <w:rsid w:val="000C19D0"/>
    <w:rsid w:val="000C19DE"/>
    <w:rsid w:val="000C3EF9"/>
    <w:rsid w:val="000C48D7"/>
    <w:rsid w:val="000C4F7A"/>
    <w:rsid w:val="000C5780"/>
    <w:rsid w:val="000C5FA1"/>
    <w:rsid w:val="000C6124"/>
    <w:rsid w:val="000C687B"/>
    <w:rsid w:val="000C7A98"/>
    <w:rsid w:val="000D0136"/>
    <w:rsid w:val="000D0545"/>
    <w:rsid w:val="000D06AB"/>
    <w:rsid w:val="000D1521"/>
    <w:rsid w:val="000D21CE"/>
    <w:rsid w:val="000D21E1"/>
    <w:rsid w:val="000D29E6"/>
    <w:rsid w:val="000D2E50"/>
    <w:rsid w:val="000D4545"/>
    <w:rsid w:val="000D5C60"/>
    <w:rsid w:val="000D63B4"/>
    <w:rsid w:val="000D6B38"/>
    <w:rsid w:val="000D6CE3"/>
    <w:rsid w:val="000D7205"/>
    <w:rsid w:val="000D7746"/>
    <w:rsid w:val="000D7B22"/>
    <w:rsid w:val="000D7FD9"/>
    <w:rsid w:val="000E0049"/>
    <w:rsid w:val="000E01B3"/>
    <w:rsid w:val="000E0392"/>
    <w:rsid w:val="000E0613"/>
    <w:rsid w:val="000E0DEC"/>
    <w:rsid w:val="000E15E8"/>
    <w:rsid w:val="000E1FEB"/>
    <w:rsid w:val="000E24C4"/>
    <w:rsid w:val="000E27D7"/>
    <w:rsid w:val="000E28E8"/>
    <w:rsid w:val="000E29D8"/>
    <w:rsid w:val="000E2C33"/>
    <w:rsid w:val="000E2E86"/>
    <w:rsid w:val="000E2ED4"/>
    <w:rsid w:val="000E362D"/>
    <w:rsid w:val="000E3AE7"/>
    <w:rsid w:val="000E3F17"/>
    <w:rsid w:val="000E437F"/>
    <w:rsid w:val="000E4969"/>
    <w:rsid w:val="000E5687"/>
    <w:rsid w:val="000E62A2"/>
    <w:rsid w:val="000E67BA"/>
    <w:rsid w:val="000E696A"/>
    <w:rsid w:val="000E6DB0"/>
    <w:rsid w:val="000E6FB0"/>
    <w:rsid w:val="000E7649"/>
    <w:rsid w:val="000E7673"/>
    <w:rsid w:val="000E77D2"/>
    <w:rsid w:val="000F01B5"/>
    <w:rsid w:val="000F18DD"/>
    <w:rsid w:val="000F2F79"/>
    <w:rsid w:val="000F307F"/>
    <w:rsid w:val="000F3CE2"/>
    <w:rsid w:val="000F4717"/>
    <w:rsid w:val="000F4FDA"/>
    <w:rsid w:val="000F5BC2"/>
    <w:rsid w:val="000F61DB"/>
    <w:rsid w:val="000F6262"/>
    <w:rsid w:val="000F6F0C"/>
    <w:rsid w:val="000F743C"/>
    <w:rsid w:val="000F75D9"/>
    <w:rsid w:val="000F7A65"/>
    <w:rsid w:val="000F7FFD"/>
    <w:rsid w:val="00100505"/>
    <w:rsid w:val="0010052D"/>
    <w:rsid w:val="00100ECC"/>
    <w:rsid w:val="00101547"/>
    <w:rsid w:val="00101A17"/>
    <w:rsid w:val="00101BC6"/>
    <w:rsid w:val="00101F23"/>
    <w:rsid w:val="001025A9"/>
    <w:rsid w:val="00102C32"/>
    <w:rsid w:val="00102C7C"/>
    <w:rsid w:val="0010366C"/>
    <w:rsid w:val="00103682"/>
    <w:rsid w:val="001047F7"/>
    <w:rsid w:val="0010495E"/>
    <w:rsid w:val="00105197"/>
    <w:rsid w:val="0010533F"/>
    <w:rsid w:val="001057E4"/>
    <w:rsid w:val="00105A0F"/>
    <w:rsid w:val="00106965"/>
    <w:rsid w:val="001069C1"/>
    <w:rsid w:val="00106C46"/>
    <w:rsid w:val="00106D92"/>
    <w:rsid w:val="00107A0B"/>
    <w:rsid w:val="00107AD0"/>
    <w:rsid w:val="00110B52"/>
    <w:rsid w:val="00110D83"/>
    <w:rsid w:val="00110DDA"/>
    <w:rsid w:val="00111522"/>
    <w:rsid w:val="001120D8"/>
    <w:rsid w:val="001129A4"/>
    <w:rsid w:val="00113A84"/>
    <w:rsid w:val="00113E7D"/>
    <w:rsid w:val="00114B23"/>
    <w:rsid w:val="00115AE6"/>
    <w:rsid w:val="00116694"/>
    <w:rsid w:val="00116919"/>
    <w:rsid w:val="001169AE"/>
    <w:rsid w:val="00116B49"/>
    <w:rsid w:val="00116C38"/>
    <w:rsid w:val="001170C7"/>
    <w:rsid w:val="001172BE"/>
    <w:rsid w:val="00117C62"/>
    <w:rsid w:val="0012076F"/>
    <w:rsid w:val="00120842"/>
    <w:rsid w:val="00120C2B"/>
    <w:rsid w:val="00120C75"/>
    <w:rsid w:val="0012137B"/>
    <w:rsid w:val="00121C92"/>
    <w:rsid w:val="00121C9D"/>
    <w:rsid w:val="00122F91"/>
    <w:rsid w:val="00123001"/>
    <w:rsid w:val="001232F0"/>
    <w:rsid w:val="00123689"/>
    <w:rsid w:val="00123D40"/>
    <w:rsid w:val="0012620C"/>
    <w:rsid w:val="00126A29"/>
    <w:rsid w:val="00126E37"/>
    <w:rsid w:val="0012749E"/>
    <w:rsid w:val="0012770A"/>
    <w:rsid w:val="00127A6C"/>
    <w:rsid w:val="0013029D"/>
    <w:rsid w:val="00131AE9"/>
    <w:rsid w:val="00132770"/>
    <w:rsid w:val="00132BDD"/>
    <w:rsid w:val="001332AD"/>
    <w:rsid w:val="001338FB"/>
    <w:rsid w:val="00133DB0"/>
    <w:rsid w:val="00134C59"/>
    <w:rsid w:val="001352B8"/>
    <w:rsid w:val="00135532"/>
    <w:rsid w:val="00135891"/>
    <w:rsid w:val="001358AE"/>
    <w:rsid w:val="00135AF6"/>
    <w:rsid w:val="001366EE"/>
    <w:rsid w:val="00136C9E"/>
    <w:rsid w:val="0013727E"/>
    <w:rsid w:val="0013773B"/>
    <w:rsid w:val="00137ACE"/>
    <w:rsid w:val="0014027A"/>
    <w:rsid w:val="00141161"/>
    <w:rsid w:val="0014152A"/>
    <w:rsid w:val="00141CA9"/>
    <w:rsid w:val="00141E67"/>
    <w:rsid w:val="00142167"/>
    <w:rsid w:val="00142524"/>
    <w:rsid w:val="00142923"/>
    <w:rsid w:val="00143D94"/>
    <w:rsid w:val="001448AC"/>
    <w:rsid w:val="0014625C"/>
    <w:rsid w:val="00146CEE"/>
    <w:rsid w:val="0014743B"/>
    <w:rsid w:val="001475A7"/>
    <w:rsid w:val="00147E3E"/>
    <w:rsid w:val="00150C65"/>
    <w:rsid w:val="00150D53"/>
    <w:rsid w:val="00150F56"/>
    <w:rsid w:val="0015204B"/>
    <w:rsid w:val="001528E0"/>
    <w:rsid w:val="00152947"/>
    <w:rsid w:val="00153E16"/>
    <w:rsid w:val="00154924"/>
    <w:rsid w:val="00154DC8"/>
    <w:rsid w:val="00154FFA"/>
    <w:rsid w:val="00155AED"/>
    <w:rsid w:val="001563D0"/>
    <w:rsid w:val="00156B2F"/>
    <w:rsid w:val="00156CEB"/>
    <w:rsid w:val="0015723A"/>
    <w:rsid w:val="001577D7"/>
    <w:rsid w:val="001577DB"/>
    <w:rsid w:val="00157ABC"/>
    <w:rsid w:val="00157B6A"/>
    <w:rsid w:val="00160150"/>
    <w:rsid w:val="001605A1"/>
    <w:rsid w:val="00160737"/>
    <w:rsid w:val="0016095F"/>
    <w:rsid w:val="00160B02"/>
    <w:rsid w:val="00160CBF"/>
    <w:rsid w:val="00160D12"/>
    <w:rsid w:val="0016133A"/>
    <w:rsid w:val="00161A58"/>
    <w:rsid w:val="00162A60"/>
    <w:rsid w:val="00163955"/>
    <w:rsid w:val="0016400F"/>
    <w:rsid w:val="00164645"/>
    <w:rsid w:val="001650B5"/>
    <w:rsid w:val="00166199"/>
    <w:rsid w:val="0016653D"/>
    <w:rsid w:val="00166AC3"/>
    <w:rsid w:val="00166BB4"/>
    <w:rsid w:val="00166C34"/>
    <w:rsid w:val="001674DA"/>
    <w:rsid w:val="00167B1B"/>
    <w:rsid w:val="00170758"/>
    <w:rsid w:val="00170C18"/>
    <w:rsid w:val="001710C1"/>
    <w:rsid w:val="0017165A"/>
    <w:rsid w:val="00171695"/>
    <w:rsid w:val="001717EB"/>
    <w:rsid w:val="00172133"/>
    <w:rsid w:val="0017227E"/>
    <w:rsid w:val="00172D9F"/>
    <w:rsid w:val="00172ED4"/>
    <w:rsid w:val="00172FFA"/>
    <w:rsid w:val="00173276"/>
    <w:rsid w:val="001736EB"/>
    <w:rsid w:val="001739F8"/>
    <w:rsid w:val="001739FA"/>
    <w:rsid w:val="00174223"/>
    <w:rsid w:val="001745E6"/>
    <w:rsid w:val="00174ABC"/>
    <w:rsid w:val="0017501F"/>
    <w:rsid w:val="001751A9"/>
    <w:rsid w:val="00175FF4"/>
    <w:rsid w:val="00176466"/>
    <w:rsid w:val="001771E9"/>
    <w:rsid w:val="001775C4"/>
    <w:rsid w:val="00177859"/>
    <w:rsid w:val="0017793E"/>
    <w:rsid w:val="00177DAF"/>
    <w:rsid w:val="001800F0"/>
    <w:rsid w:val="001802A0"/>
    <w:rsid w:val="00181F54"/>
    <w:rsid w:val="00182FE9"/>
    <w:rsid w:val="001841E3"/>
    <w:rsid w:val="0018452D"/>
    <w:rsid w:val="0018457F"/>
    <w:rsid w:val="001845AF"/>
    <w:rsid w:val="00184D93"/>
    <w:rsid w:val="00185209"/>
    <w:rsid w:val="00185AD3"/>
    <w:rsid w:val="00186586"/>
    <w:rsid w:val="00186754"/>
    <w:rsid w:val="0018692A"/>
    <w:rsid w:val="001877C3"/>
    <w:rsid w:val="00190C26"/>
    <w:rsid w:val="00190C2A"/>
    <w:rsid w:val="00191FD2"/>
    <w:rsid w:val="001921D5"/>
    <w:rsid w:val="00192C2E"/>
    <w:rsid w:val="00193972"/>
    <w:rsid w:val="001948C1"/>
    <w:rsid w:val="0019580C"/>
    <w:rsid w:val="00195D6E"/>
    <w:rsid w:val="00196838"/>
    <w:rsid w:val="00196FE1"/>
    <w:rsid w:val="00197B32"/>
    <w:rsid w:val="00197DEB"/>
    <w:rsid w:val="001A0328"/>
    <w:rsid w:val="001A09BA"/>
    <w:rsid w:val="001A0B3C"/>
    <w:rsid w:val="001A0FBC"/>
    <w:rsid w:val="001A1E76"/>
    <w:rsid w:val="001A2E9A"/>
    <w:rsid w:val="001A3A8F"/>
    <w:rsid w:val="001A4267"/>
    <w:rsid w:val="001A48E9"/>
    <w:rsid w:val="001A59C2"/>
    <w:rsid w:val="001A5C85"/>
    <w:rsid w:val="001A63E8"/>
    <w:rsid w:val="001A6F86"/>
    <w:rsid w:val="001A72BA"/>
    <w:rsid w:val="001A75EB"/>
    <w:rsid w:val="001B045B"/>
    <w:rsid w:val="001B0B6C"/>
    <w:rsid w:val="001B146C"/>
    <w:rsid w:val="001B1A60"/>
    <w:rsid w:val="001B25BF"/>
    <w:rsid w:val="001B2A82"/>
    <w:rsid w:val="001B363A"/>
    <w:rsid w:val="001B3BA7"/>
    <w:rsid w:val="001B3DF0"/>
    <w:rsid w:val="001B4AFA"/>
    <w:rsid w:val="001B4D66"/>
    <w:rsid w:val="001B547A"/>
    <w:rsid w:val="001B551C"/>
    <w:rsid w:val="001B57A7"/>
    <w:rsid w:val="001B6134"/>
    <w:rsid w:val="001B7288"/>
    <w:rsid w:val="001C0641"/>
    <w:rsid w:val="001C1C6D"/>
    <w:rsid w:val="001C26B8"/>
    <w:rsid w:val="001C2CA8"/>
    <w:rsid w:val="001C2DB9"/>
    <w:rsid w:val="001C2E29"/>
    <w:rsid w:val="001C3242"/>
    <w:rsid w:val="001C33E5"/>
    <w:rsid w:val="001C34B8"/>
    <w:rsid w:val="001C376B"/>
    <w:rsid w:val="001C475E"/>
    <w:rsid w:val="001C4949"/>
    <w:rsid w:val="001C4F64"/>
    <w:rsid w:val="001C4F83"/>
    <w:rsid w:val="001C5448"/>
    <w:rsid w:val="001C56C5"/>
    <w:rsid w:val="001C5C03"/>
    <w:rsid w:val="001C61C5"/>
    <w:rsid w:val="001C69C3"/>
    <w:rsid w:val="001C6FCC"/>
    <w:rsid w:val="001C7054"/>
    <w:rsid w:val="001C725F"/>
    <w:rsid w:val="001C7713"/>
    <w:rsid w:val="001D01D5"/>
    <w:rsid w:val="001D01E9"/>
    <w:rsid w:val="001D0E5A"/>
    <w:rsid w:val="001D2292"/>
    <w:rsid w:val="001D2928"/>
    <w:rsid w:val="001D306F"/>
    <w:rsid w:val="001D30A6"/>
    <w:rsid w:val="001D3343"/>
    <w:rsid w:val="001D39EC"/>
    <w:rsid w:val="001D4B5E"/>
    <w:rsid w:val="001D4D89"/>
    <w:rsid w:val="001D4E31"/>
    <w:rsid w:val="001D5076"/>
    <w:rsid w:val="001D618F"/>
    <w:rsid w:val="001D621B"/>
    <w:rsid w:val="001D74DF"/>
    <w:rsid w:val="001D7ED2"/>
    <w:rsid w:val="001E043E"/>
    <w:rsid w:val="001E0F59"/>
    <w:rsid w:val="001E185D"/>
    <w:rsid w:val="001E2CAA"/>
    <w:rsid w:val="001E311B"/>
    <w:rsid w:val="001E338E"/>
    <w:rsid w:val="001E38D2"/>
    <w:rsid w:val="001E3BBC"/>
    <w:rsid w:val="001E41FA"/>
    <w:rsid w:val="001E480B"/>
    <w:rsid w:val="001E4C94"/>
    <w:rsid w:val="001E4F10"/>
    <w:rsid w:val="001E52E8"/>
    <w:rsid w:val="001E536A"/>
    <w:rsid w:val="001E68F1"/>
    <w:rsid w:val="001E6F4B"/>
    <w:rsid w:val="001F21AF"/>
    <w:rsid w:val="001F305A"/>
    <w:rsid w:val="001F34CA"/>
    <w:rsid w:val="001F4B36"/>
    <w:rsid w:val="001F6F28"/>
    <w:rsid w:val="001F715E"/>
    <w:rsid w:val="001F7616"/>
    <w:rsid w:val="001F7746"/>
    <w:rsid w:val="001F7AB4"/>
    <w:rsid w:val="00200D07"/>
    <w:rsid w:val="0020106D"/>
    <w:rsid w:val="00201E1B"/>
    <w:rsid w:val="00201EF2"/>
    <w:rsid w:val="002026F7"/>
    <w:rsid w:val="0020279E"/>
    <w:rsid w:val="00202C06"/>
    <w:rsid w:val="002031B2"/>
    <w:rsid w:val="002031D1"/>
    <w:rsid w:val="00203273"/>
    <w:rsid w:val="002033EA"/>
    <w:rsid w:val="00203CD1"/>
    <w:rsid w:val="00204FAC"/>
    <w:rsid w:val="00205BF7"/>
    <w:rsid w:val="00205E51"/>
    <w:rsid w:val="00206335"/>
    <w:rsid w:val="002063EB"/>
    <w:rsid w:val="002064EF"/>
    <w:rsid w:val="00206F6E"/>
    <w:rsid w:val="002071F1"/>
    <w:rsid w:val="0020780C"/>
    <w:rsid w:val="00207A46"/>
    <w:rsid w:val="00207B27"/>
    <w:rsid w:val="00210403"/>
    <w:rsid w:val="00211CD8"/>
    <w:rsid w:val="00211DF8"/>
    <w:rsid w:val="00213B69"/>
    <w:rsid w:val="0021416D"/>
    <w:rsid w:val="00214557"/>
    <w:rsid w:val="00214FAC"/>
    <w:rsid w:val="0021637E"/>
    <w:rsid w:val="00216BA4"/>
    <w:rsid w:val="00220087"/>
    <w:rsid w:val="00220AFA"/>
    <w:rsid w:val="0022156F"/>
    <w:rsid w:val="0022168D"/>
    <w:rsid w:val="002223DE"/>
    <w:rsid w:val="00222472"/>
    <w:rsid w:val="00222D1F"/>
    <w:rsid w:val="002232E7"/>
    <w:rsid w:val="002238D2"/>
    <w:rsid w:val="00223B8A"/>
    <w:rsid w:val="00223B8D"/>
    <w:rsid w:val="0022488F"/>
    <w:rsid w:val="00224BF6"/>
    <w:rsid w:val="0022584C"/>
    <w:rsid w:val="00225954"/>
    <w:rsid w:val="0022754B"/>
    <w:rsid w:val="00230825"/>
    <w:rsid w:val="002309DA"/>
    <w:rsid w:val="00230FD1"/>
    <w:rsid w:val="0023130B"/>
    <w:rsid w:val="00231BC7"/>
    <w:rsid w:val="0023257C"/>
    <w:rsid w:val="00232780"/>
    <w:rsid w:val="00232A0B"/>
    <w:rsid w:val="00232AB0"/>
    <w:rsid w:val="00232E96"/>
    <w:rsid w:val="00233231"/>
    <w:rsid w:val="00233317"/>
    <w:rsid w:val="00233F06"/>
    <w:rsid w:val="00233F9A"/>
    <w:rsid w:val="00234DA1"/>
    <w:rsid w:val="00234DB2"/>
    <w:rsid w:val="00235844"/>
    <w:rsid w:val="00236913"/>
    <w:rsid w:val="00236927"/>
    <w:rsid w:val="00237160"/>
    <w:rsid w:val="0024088D"/>
    <w:rsid w:val="0024095A"/>
    <w:rsid w:val="00240E32"/>
    <w:rsid w:val="00241758"/>
    <w:rsid w:val="002417F2"/>
    <w:rsid w:val="002420A9"/>
    <w:rsid w:val="00242ACD"/>
    <w:rsid w:val="00242AE3"/>
    <w:rsid w:val="00242CBA"/>
    <w:rsid w:val="00242DC9"/>
    <w:rsid w:val="00242EC8"/>
    <w:rsid w:val="00242EE3"/>
    <w:rsid w:val="00243D27"/>
    <w:rsid w:val="00243DDD"/>
    <w:rsid w:val="002444BD"/>
    <w:rsid w:val="00244AE1"/>
    <w:rsid w:val="00244E93"/>
    <w:rsid w:val="00245C66"/>
    <w:rsid w:val="002471EE"/>
    <w:rsid w:val="002479F4"/>
    <w:rsid w:val="00247ABC"/>
    <w:rsid w:val="0025089C"/>
    <w:rsid w:val="002518B9"/>
    <w:rsid w:val="0025212C"/>
    <w:rsid w:val="00252D19"/>
    <w:rsid w:val="00253075"/>
    <w:rsid w:val="002536A6"/>
    <w:rsid w:val="002537DF"/>
    <w:rsid w:val="00253BC6"/>
    <w:rsid w:val="00254149"/>
    <w:rsid w:val="00255B14"/>
    <w:rsid w:val="00256846"/>
    <w:rsid w:val="0025699F"/>
    <w:rsid w:val="00256DD3"/>
    <w:rsid w:val="00260870"/>
    <w:rsid w:val="00261379"/>
    <w:rsid w:val="00262286"/>
    <w:rsid w:val="00262B1C"/>
    <w:rsid w:val="002638CB"/>
    <w:rsid w:val="0026625D"/>
    <w:rsid w:val="00266312"/>
    <w:rsid w:val="002702AA"/>
    <w:rsid w:val="0027078F"/>
    <w:rsid w:val="0027143D"/>
    <w:rsid w:val="002715E8"/>
    <w:rsid w:val="002716F1"/>
    <w:rsid w:val="00271C6D"/>
    <w:rsid w:val="002725F0"/>
    <w:rsid w:val="0027297E"/>
    <w:rsid w:val="00272C2A"/>
    <w:rsid w:val="00272FF4"/>
    <w:rsid w:val="00273C55"/>
    <w:rsid w:val="00274861"/>
    <w:rsid w:val="00276731"/>
    <w:rsid w:val="00276889"/>
    <w:rsid w:val="00276986"/>
    <w:rsid w:val="00277036"/>
    <w:rsid w:val="002774D3"/>
    <w:rsid w:val="00280C7C"/>
    <w:rsid w:val="00281552"/>
    <w:rsid w:val="0028195B"/>
    <w:rsid w:val="00281AB9"/>
    <w:rsid w:val="00281E55"/>
    <w:rsid w:val="00282224"/>
    <w:rsid w:val="00283365"/>
    <w:rsid w:val="00283A3E"/>
    <w:rsid w:val="002842CF"/>
    <w:rsid w:val="00284AFF"/>
    <w:rsid w:val="00284CB7"/>
    <w:rsid w:val="00284EEC"/>
    <w:rsid w:val="0028514D"/>
    <w:rsid w:val="00285453"/>
    <w:rsid w:val="00285B35"/>
    <w:rsid w:val="002863A4"/>
    <w:rsid w:val="002868F6"/>
    <w:rsid w:val="00286928"/>
    <w:rsid w:val="00286F7E"/>
    <w:rsid w:val="0028729F"/>
    <w:rsid w:val="00287971"/>
    <w:rsid w:val="002901FA"/>
    <w:rsid w:val="0029045E"/>
    <w:rsid w:val="002906BE"/>
    <w:rsid w:val="00290845"/>
    <w:rsid w:val="00290D73"/>
    <w:rsid w:val="0029109B"/>
    <w:rsid w:val="00291B4B"/>
    <w:rsid w:val="00291DCC"/>
    <w:rsid w:val="00292F7A"/>
    <w:rsid w:val="00292F9F"/>
    <w:rsid w:val="00293160"/>
    <w:rsid w:val="0029337D"/>
    <w:rsid w:val="00293953"/>
    <w:rsid w:val="00293B3C"/>
    <w:rsid w:val="00293ED2"/>
    <w:rsid w:val="0029443D"/>
    <w:rsid w:val="002948C0"/>
    <w:rsid w:val="00294C03"/>
    <w:rsid w:val="002963C7"/>
    <w:rsid w:val="00296899"/>
    <w:rsid w:val="00296EA1"/>
    <w:rsid w:val="00297D56"/>
    <w:rsid w:val="002A0353"/>
    <w:rsid w:val="002A0DC9"/>
    <w:rsid w:val="002A2560"/>
    <w:rsid w:val="002A2E43"/>
    <w:rsid w:val="002A2FDC"/>
    <w:rsid w:val="002A319A"/>
    <w:rsid w:val="002A341C"/>
    <w:rsid w:val="002A5065"/>
    <w:rsid w:val="002A5636"/>
    <w:rsid w:val="002A5BFA"/>
    <w:rsid w:val="002A5DE6"/>
    <w:rsid w:val="002A64D6"/>
    <w:rsid w:val="002A70CA"/>
    <w:rsid w:val="002A74C9"/>
    <w:rsid w:val="002B0067"/>
    <w:rsid w:val="002B0290"/>
    <w:rsid w:val="002B07AB"/>
    <w:rsid w:val="002B08DD"/>
    <w:rsid w:val="002B0BC8"/>
    <w:rsid w:val="002B0D05"/>
    <w:rsid w:val="002B0E21"/>
    <w:rsid w:val="002B10E5"/>
    <w:rsid w:val="002B1939"/>
    <w:rsid w:val="002B1A45"/>
    <w:rsid w:val="002B1B4B"/>
    <w:rsid w:val="002B1D85"/>
    <w:rsid w:val="002B1F57"/>
    <w:rsid w:val="002B339D"/>
    <w:rsid w:val="002B3615"/>
    <w:rsid w:val="002B3C72"/>
    <w:rsid w:val="002B3EB9"/>
    <w:rsid w:val="002B3F12"/>
    <w:rsid w:val="002B44B5"/>
    <w:rsid w:val="002B59E7"/>
    <w:rsid w:val="002B6232"/>
    <w:rsid w:val="002B6302"/>
    <w:rsid w:val="002B7422"/>
    <w:rsid w:val="002B74FE"/>
    <w:rsid w:val="002B7D8C"/>
    <w:rsid w:val="002C1BF7"/>
    <w:rsid w:val="002C2326"/>
    <w:rsid w:val="002C2EFD"/>
    <w:rsid w:val="002C3D1D"/>
    <w:rsid w:val="002C40DF"/>
    <w:rsid w:val="002C4118"/>
    <w:rsid w:val="002C4234"/>
    <w:rsid w:val="002C4BF3"/>
    <w:rsid w:val="002C56A3"/>
    <w:rsid w:val="002C5717"/>
    <w:rsid w:val="002C57E5"/>
    <w:rsid w:val="002C6EE0"/>
    <w:rsid w:val="002C7C20"/>
    <w:rsid w:val="002C7C65"/>
    <w:rsid w:val="002D1207"/>
    <w:rsid w:val="002D1886"/>
    <w:rsid w:val="002D1AF1"/>
    <w:rsid w:val="002D1FC6"/>
    <w:rsid w:val="002D23C0"/>
    <w:rsid w:val="002D38D8"/>
    <w:rsid w:val="002D38EC"/>
    <w:rsid w:val="002D3A00"/>
    <w:rsid w:val="002D4E41"/>
    <w:rsid w:val="002D6252"/>
    <w:rsid w:val="002D685B"/>
    <w:rsid w:val="002D7289"/>
    <w:rsid w:val="002D7CE5"/>
    <w:rsid w:val="002D7E3D"/>
    <w:rsid w:val="002D7E54"/>
    <w:rsid w:val="002E038F"/>
    <w:rsid w:val="002E1C99"/>
    <w:rsid w:val="002E1C9E"/>
    <w:rsid w:val="002E1DB6"/>
    <w:rsid w:val="002E23D9"/>
    <w:rsid w:val="002E240D"/>
    <w:rsid w:val="002E2F9E"/>
    <w:rsid w:val="002E31FC"/>
    <w:rsid w:val="002E3417"/>
    <w:rsid w:val="002E35B2"/>
    <w:rsid w:val="002E446F"/>
    <w:rsid w:val="002E456E"/>
    <w:rsid w:val="002E4845"/>
    <w:rsid w:val="002E48EC"/>
    <w:rsid w:val="002E5F49"/>
    <w:rsid w:val="002E63B5"/>
    <w:rsid w:val="002E76C3"/>
    <w:rsid w:val="002E7C07"/>
    <w:rsid w:val="002E7FBD"/>
    <w:rsid w:val="002F1C72"/>
    <w:rsid w:val="002F231B"/>
    <w:rsid w:val="002F28EB"/>
    <w:rsid w:val="002F2AD7"/>
    <w:rsid w:val="002F2D32"/>
    <w:rsid w:val="002F319C"/>
    <w:rsid w:val="002F3541"/>
    <w:rsid w:val="002F38FA"/>
    <w:rsid w:val="002F39EB"/>
    <w:rsid w:val="002F3D57"/>
    <w:rsid w:val="002F4775"/>
    <w:rsid w:val="002F582C"/>
    <w:rsid w:val="002F598E"/>
    <w:rsid w:val="002F5F36"/>
    <w:rsid w:val="002F6F31"/>
    <w:rsid w:val="002F791C"/>
    <w:rsid w:val="002F7CD9"/>
    <w:rsid w:val="00300204"/>
    <w:rsid w:val="00300345"/>
    <w:rsid w:val="0030038E"/>
    <w:rsid w:val="00300671"/>
    <w:rsid w:val="00300B1F"/>
    <w:rsid w:val="00300EC4"/>
    <w:rsid w:val="0030174D"/>
    <w:rsid w:val="00301D96"/>
    <w:rsid w:val="003022D9"/>
    <w:rsid w:val="0030262C"/>
    <w:rsid w:val="00302809"/>
    <w:rsid w:val="00303650"/>
    <w:rsid w:val="0030371B"/>
    <w:rsid w:val="00303AE6"/>
    <w:rsid w:val="00303AEF"/>
    <w:rsid w:val="00304192"/>
    <w:rsid w:val="00304AD4"/>
    <w:rsid w:val="00304D7B"/>
    <w:rsid w:val="003063B8"/>
    <w:rsid w:val="003068F1"/>
    <w:rsid w:val="00306ADE"/>
    <w:rsid w:val="00310292"/>
    <w:rsid w:val="0031090A"/>
    <w:rsid w:val="0031169D"/>
    <w:rsid w:val="00311925"/>
    <w:rsid w:val="00311B10"/>
    <w:rsid w:val="0031248F"/>
    <w:rsid w:val="0031277E"/>
    <w:rsid w:val="00313630"/>
    <w:rsid w:val="00314E8D"/>
    <w:rsid w:val="003150E1"/>
    <w:rsid w:val="00315565"/>
    <w:rsid w:val="003156FC"/>
    <w:rsid w:val="003158D9"/>
    <w:rsid w:val="003166ED"/>
    <w:rsid w:val="003169E2"/>
    <w:rsid w:val="003171FE"/>
    <w:rsid w:val="0032058F"/>
    <w:rsid w:val="0032134B"/>
    <w:rsid w:val="00322080"/>
    <w:rsid w:val="00322804"/>
    <w:rsid w:val="00322885"/>
    <w:rsid w:val="00322BB7"/>
    <w:rsid w:val="00323D4B"/>
    <w:rsid w:val="00323E63"/>
    <w:rsid w:val="00324B28"/>
    <w:rsid w:val="003267E3"/>
    <w:rsid w:val="00326CA7"/>
    <w:rsid w:val="003274F2"/>
    <w:rsid w:val="003279ED"/>
    <w:rsid w:val="00331D5D"/>
    <w:rsid w:val="003332C0"/>
    <w:rsid w:val="003333F8"/>
    <w:rsid w:val="00333745"/>
    <w:rsid w:val="00333952"/>
    <w:rsid w:val="00333B9A"/>
    <w:rsid w:val="00333C8B"/>
    <w:rsid w:val="00333D60"/>
    <w:rsid w:val="0033404E"/>
    <w:rsid w:val="00334FCF"/>
    <w:rsid w:val="003350FA"/>
    <w:rsid w:val="00335396"/>
    <w:rsid w:val="003359C6"/>
    <w:rsid w:val="00335FF0"/>
    <w:rsid w:val="003365E9"/>
    <w:rsid w:val="00336824"/>
    <w:rsid w:val="00336ACE"/>
    <w:rsid w:val="003373B0"/>
    <w:rsid w:val="00337483"/>
    <w:rsid w:val="003376FD"/>
    <w:rsid w:val="00337DC8"/>
    <w:rsid w:val="00340158"/>
    <w:rsid w:val="00340C30"/>
    <w:rsid w:val="00340DAF"/>
    <w:rsid w:val="00341696"/>
    <w:rsid w:val="00341B55"/>
    <w:rsid w:val="00341BE3"/>
    <w:rsid w:val="00341F8C"/>
    <w:rsid w:val="003426E7"/>
    <w:rsid w:val="0034275B"/>
    <w:rsid w:val="00342ECA"/>
    <w:rsid w:val="00343AE4"/>
    <w:rsid w:val="00344343"/>
    <w:rsid w:val="00344546"/>
    <w:rsid w:val="00344E6D"/>
    <w:rsid w:val="00345113"/>
    <w:rsid w:val="00345D79"/>
    <w:rsid w:val="00345DBD"/>
    <w:rsid w:val="00345E40"/>
    <w:rsid w:val="00345F18"/>
    <w:rsid w:val="00345FE8"/>
    <w:rsid w:val="00346021"/>
    <w:rsid w:val="00346519"/>
    <w:rsid w:val="00346AA0"/>
    <w:rsid w:val="003472CB"/>
    <w:rsid w:val="00347BF1"/>
    <w:rsid w:val="0035078D"/>
    <w:rsid w:val="003510D1"/>
    <w:rsid w:val="00351342"/>
    <w:rsid w:val="003516D2"/>
    <w:rsid w:val="003522CB"/>
    <w:rsid w:val="00352892"/>
    <w:rsid w:val="003529E1"/>
    <w:rsid w:val="00354490"/>
    <w:rsid w:val="00354B3E"/>
    <w:rsid w:val="00355C24"/>
    <w:rsid w:val="00356224"/>
    <w:rsid w:val="00356A5B"/>
    <w:rsid w:val="003575C2"/>
    <w:rsid w:val="00357C3A"/>
    <w:rsid w:val="00357F3B"/>
    <w:rsid w:val="003606CE"/>
    <w:rsid w:val="0036145D"/>
    <w:rsid w:val="00362134"/>
    <w:rsid w:val="003623A7"/>
    <w:rsid w:val="00362632"/>
    <w:rsid w:val="00363D8E"/>
    <w:rsid w:val="003640E4"/>
    <w:rsid w:val="003642BC"/>
    <w:rsid w:val="00364489"/>
    <w:rsid w:val="00364C9C"/>
    <w:rsid w:val="0036557E"/>
    <w:rsid w:val="00365D49"/>
    <w:rsid w:val="003664F5"/>
    <w:rsid w:val="003665E4"/>
    <w:rsid w:val="003673FC"/>
    <w:rsid w:val="003676E5"/>
    <w:rsid w:val="00370990"/>
    <w:rsid w:val="00370E35"/>
    <w:rsid w:val="00371CE3"/>
    <w:rsid w:val="00372510"/>
    <w:rsid w:val="00372E29"/>
    <w:rsid w:val="003735EA"/>
    <w:rsid w:val="00373697"/>
    <w:rsid w:val="00373CE1"/>
    <w:rsid w:val="00373DF7"/>
    <w:rsid w:val="003740F8"/>
    <w:rsid w:val="00374628"/>
    <w:rsid w:val="0037465D"/>
    <w:rsid w:val="00374F68"/>
    <w:rsid w:val="00374FD7"/>
    <w:rsid w:val="003757B5"/>
    <w:rsid w:val="00375D67"/>
    <w:rsid w:val="00375FA6"/>
    <w:rsid w:val="00376021"/>
    <w:rsid w:val="003762C9"/>
    <w:rsid w:val="00376615"/>
    <w:rsid w:val="00376687"/>
    <w:rsid w:val="003800B1"/>
    <w:rsid w:val="00380508"/>
    <w:rsid w:val="00380779"/>
    <w:rsid w:val="0038109F"/>
    <w:rsid w:val="003813AC"/>
    <w:rsid w:val="00381E60"/>
    <w:rsid w:val="00383D20"/>
    <w:rsid w:val="00383DA9"/>
    <w:rsid w:val="003840E9"/>
    <w:rsid w:val="00384598"/>
    <w:rsid w:val="00385135"/>
    <w:rsid w:val="003856A2"/>
    <w:rsid w:val="003856B0"/>
    <w:rsid w:val="0038633A"/>
    <w:rsid w:val="00386837"/>
    <w:rsid w:val="00386A53"/>
    <w:rsid w:val="00386CE8"/>
    <w:rsid w:val="00386DB8"/>
    <w:rsid w:val="003903F4"/>
    <w:rsid w:val="00390557"/>
    <w:rsid w:val="00390762"/>
    <w:rsid w:val="00390C45"/>
    <w:rsid w:val="0039214D"/>
    <w:rsid w:val="00393367"/>
    <w:rsid w:val="003945BC"/>
    <w:rsid w:val="00394A5D"/>
    <w:rsid w:val="00395B28"/>
    <w:rsid w:val="00395BD8"/>
    <w:rsid w:val="003961DC"/>
    <w:rsid w:val="003962EA"/>
    <w:rsid w:val="00397043"/>
    <w:rsid w:val="00397CF4"/>
    <w:rsid w:val="003A08E2"/>
    <w:rsid w:val="003A0EBA"/>
    <w:rsid w:val="003A11C5"/>
    <w:rsid w:val="003A1331"/>
    <w:rsid w:val="003A1488"/>
    <w:rsid w:val="003A1C2E"/>
    <w:rsid w:val="003A22A0"/>
    <w:rsid w:val="003A2987"/>
    <w:rsid w:val="003A2A1A"/>
    <w:rsid w:val="003A2D46"/>
    <w:rsid w:val="003A42B5"/>
    <w:rsid w:val="003A5515"/>
    <w:rsid w:val="003A5838"/>
    <w:rsid w:val="003A5C8A"/>
    <w:rsid w:val="003A5DC0"/>
    <w:rsid w:val="003A72CB"/>
    <w:rsid w:val="003A75E2"/>
    <w:rsid w:val="003A7907"/>
    <w:rsid w:val="003B0406"/>
    <w:rsid w:val="003B06E1"/>
    <w:rsid w:val="003B106C"/>
    <w:rsid w:val="003B115F"/>
    <w:rsid w:val="003B172D"/>
    <w:rsid w:val="003B17D8"/>
    <w:rsid w:val="003B18FE"/>
    <w:rsid w:val="003B2DC1"/>
    <w:rsid w:val="003B2DEA"/>
    <w:rsid w:val="003B2F69"/>
    <w:rsid w:val="003B3ECE"/>
    <w:rsid w:val="003B3F75"/>
    <w:rsid w:val="003B45C7"/>
    <w:rsid w:val="003B4955"/>
    <w:rsid w:val="003B4A7C"/>
    <w:rsid w:val="003B4DE0"/>
    <w:rsid w:val="003B57F5"/>
    <w:rsid w:val="003B5D65"/>
    <w:rsid w:val="003B5E17"/>
    <w:rsid w:val="003B625F"/>
    <w:rsid w:val="003B6D36"/>
    <w:rsid w:val="003B755D"/>
    <w:rsid w:val="003B75A7"/>
    <w:rsid w:val="003B7FF5"/>
    <w:rsid w:val="003C0CC5"/>
    <w:rsid w:val="003C16CA"/>
    <w:rsid w:val="003C17A3"/>
    <w:rsid w:val="003C17E3"/>
    <w:rsid w:val="003C1BE6"/>
    <w:rsid w:val="003C1ED5"/>
    <w:rsid w:val="003C2314"/>
    <w:rsid w:val="003C2C5D"/>
    <w:rsid w:val="003C34D2"/>
    <w:rsid w:val="003C405C"/>
    <w:rsid w:val="003C5A44"/>
    <w:rsid w:val="003C5F4E"/>
    <w:rsid w:val="003C640F"/>
    <w:rsid w:val="003C64B7"/>
    <w:rsid w:val="003C67F1"/>
    <w:rsid w:val="003C7539"/>
    <w:rsid w:val="003C7880"/>
    <w:rsid w:val="003C78BA"/>
    <w:rsid w:val="003C7FCA"/>
    <w:rsid w:val="003D06BE"/>
    <w:rsid w:val="003D1300"/>
    <w:rsid w:val="003D1B75"/>
    <w:rsid w:val="003D1D0D"/>
    <w:rsid w:val="003D26DB"/>
    <w:rsid w:val="003D2C42"/>
    <w:rsid w:val="003D3FD7"/>
    <w:rsid w:val="003D4728"/>
    <w:rsid w:val="003D5ABD"/>
    <w:rsid w:val="003D5BA1"/>
    <w:rsid w:val="003D5C02"/>
    <w:rsid w:val="003D68D5"/>
    <w:rsid w:val="003D7871"/>
    <w:rsid w:val="003D7A01"/>
    <w:rsid w:val="003D7AAE"/>
    <w:rsid w:val="003E0401"/>
    <w:rsid w:val="003E0C1C"/>
    <w:rsid w:val="003E129A"/>
    <w:rsid w:val="003E285C"/>
    <w:rsid w:val="003E4DA7"/>
    <w:rsid w:val="003E4F6B"/>
    <w:rsid w:val="003E4F7A"/>
    <w:rsid w:val="003E5332"/>
    <w:rsid w:val="003E62E9"/>
    <w:rsid w:val="003E74B5"/>
    <w:rsid w:val="003E79B5"/>
    <w:rsid w:val="003E7A88"/>
    <w:rsid w:val="003E7A9D"/>
    <w:rsid w:val="003E7DC6"/>
    <w:rsid w:val="003E7EE7"/>
    <w:rsid w:val="003F036D"/>
    <w:rsid w:val="003F0539"/>
    <w:rsid w:val="003F060F"/>
    <w:rsid w:val="003F0C66"/>
    <w:rsid w:val="003F0ED4"/>
    <w:rsid w:val="003F179F"/>
    <w:rsid w:val="003F1922"/>
    <w:rsid w:val="003F1C0B"/>
    <w:rsid w:val="003F2683"/>
    <w:rsid w:val="003F2EC6"/>
    <w:rsid w:val="003F310F"/>
    <w:rsid w:val="003F3878"/>
    <w:rsid w:val="003F39D1"/>
    <w:rsid w:val="003F49CA"/>
    <w:rsid w:val="003F5142"/>
    <w:rsid w:val="003F5FF0"/>
    <w:rsid w:val="003F61D3"/>
    <w:rsid w:val="003F64C2"/>
    <w:rsid w:val="003F7D72"/>
    <w:rsid w:val="0040023C"/>
    <w:rsid w:val="00400573"/>
    <w:rsid w:val="00400BEF"/>
    <w:rsid w:val="00400DAE"/>
    <w:rsid w:val="004010E8"/>
    <w:rsid w:val="00401915"/>
    <w:rsid w:val="00401E6D"/>
    <w:rsid w:val="00401EB6"/>
    <w:rsid w:val="00401FAD"/>
    <w:rsid w:val="00402AA8"/>
    <w:rsid w:val="0040308B"/>
    <w:rsid w:val="004037E0"/>
    <w:rsid w:val="004038CE"/>
    <w:rsid w:val="00403907"/>
    <w:rsid w:val="004039D6"/>
    <w:rsid w:val="0040409C"/>
    <w:rsid w:val="00404105"/>
    <w:rsid w:val="0040488D"/>
    <w:rsid w:val="004054B0"/>
    <w:rsid w:val="00405664"/>
    <w:rsid w:val="004056FB"/>
    <w:rsid w:val="00406140"/>
    <w:rsid w:val="004068FD"/>
    <w:rsid w:val="00406B47"/>
    <w:rsid w:val="00410879"/>
    <w:rsid w:val="00410B05"/>
    <w:rsid w:val="00410F29"/>
    <w:rsid w:val="004125DC"/>
    <w:rsid w:val="00412C25"/>
    <w:rsid w:val="00412EF9"/>
    <w:rsid w:val="00413463"/>
    <w:rsid w:val="0041422A"/>
    <w:rsid w:val="004145E8"/>
    <w:rsid w:val="00414646"/>
    <w:rsid w:val="00415A24"/>
    <w:rsid w:val="00415BD4"/>
    <w:rsid w:val="00415FF6"/>
    <w:rsid w:val="00416B17"/>
    <w:rsid w:val="00417574"/>
    <w:rsid w:val="00417D89"/>
    <w:rsid w:val="00420580"/>
    <w:rsid w:val="00420613"/>
    <w:rsid w:val="00420650"/>
    <w:rsid w:val="004208E0"/>
    <w:rsid w:val="004209BA"/>
    <w:rsid w:val="00420CC1"/>
    <w:rsid w:val="00421035"/>
    <w:rsid w:val="0042172D"/>
    <w:rsid w:val="004219CA"/>
    <w:rsid w:val="00421D7E"/>
    <w:rsid w:val="00422214"/>
    <w:rsid w:val="00422DC0"/>
    <w:rsid w:val="00423455"/>
    <w:rsid w:val="00423A08"/>
    <w:rsid w:val="00423DAD"/>
    <w:rsid w:val="0042462F"/>
    <w:rsid w:val="00424883"/>
    <w:rsid w:val="00425F18"/>
    <w:rsid w:val="004263A2"/>
    <w:rsid w:val="00426F3C"/>
    <w:rsid w:val="00427CCF"/>
    <w:rsid w:val="00427FF4"/>
    <w:rsid w:val="004301B3"/>
    <w:rsid w:val="00430420"/>
    <w:rsid w:val="00430FCA"/>
    <w:rsid w:val="00431B65"/>
    <w:rsid w:val="00432034"/>
    <w:rsid w:val="00432404"/>
    <w:rsid w:val="00432972"/>
    <w:rsid w:val="00432EC4"/>
    <w:rsid w:val="00433ED9"/>
    <w:rsid w:val="00434196"/>
    <w:rsid w:val="004352A2"/>
    <w:rsid w:val="00435F38"/>
    <w:rsid w:val="00435F9A"/>
    <w:rsid w:val="00436430"/>
    <w:rsid w:val="004364D5"/>
    <w:rsid w:val="0043677F"/>
    <w:rsid w:val="00436EED"/>
    <w:rsid w:val="00437171"/>
    <w:rsid w:val="00437E78"/>
    <w:rsid w:val="0044041F"/>
    <w:rsid w:val="00440564"/>
    <w:rsid w:val="00440690"/>
    <w:rsid w:val="00440D3A"/>
    <w:rsid w:val="0044116A"/>
    <w:rsid w:val="00441218"/>
    <w:rsid w:val="004420B9"/>
    <w:rsid w:val="00442A86"/>
    <w:rsid w:val="00442D18"/>
    <w:rsid w:val="00443393"/>
    <w:rsid w:val="00443BEC"/>
    <w:rsid w:val="0044428C"/>
    <w:rsid w:val="004445C1"/>
    <w:rsid w:val="004449C2"/>
    <w:rsid w:val="00444BB6"/>
    <w:rsid w:val="00444F46"/>
    <w:rsid w:val="00445C53"/>
    <w:rsid w:val="00445F2D"/>
    <w:rsid w:val="004462CD"/>
    <w:rsid w:val="00446710"/>
    <w:rsid w:val="00450630"/>
    <w:rsid w:val="0045098D"/>
    <w:rsid w:val="00450E9A"/>
    <w:rsid w:val="00450ED9"/>
    <w:rsid w:val="00451408"/>
    <w:rsid w:val="00451C1B"/>
    <w:rsid w:val="00453918"/>
    <w:rsid w:val="0045392B"/>
    <w:rsid w:val="00454A50"/>
    <w:rsid w:val="00454BF2"/>
    <w:rsid w:val="004559CF"/>
    <w:rsid w:val="00457333"/>
    <w:rsid w:val="00457B37"/>
    <w:rsid w:val="00457E72"/>
    <w:rsid w:val="00460AED"/>
    <w:rsid w:val="00460FE8"/>
    <w:rsid w:val="0046131F"/>
    <w:rsid w:val="00461669"/>
    <w:rsid w:val="00461A21"/>
    <w:rsid w:val="00462585"/>
    <w:rsid w:val="0046279F"/>
    <w:rsid w:val="00462F27"/>
    <w:rsid w:val="00463043"/>
    <w:rsid w:val="00463079"/>
    <w:rsid w:val="00463675"/>
    <w:rsid w:val="00463DFE"/>
    <w:rsid w:val="004648E0"/>
    <w:rsid w:val="004648E2"/>
    <w:rsid w:val="00464C81"/>
    <w:rsid w:val="00464D31"/>
    <w:rsid w:val="00464D9D"/>
    <w:rsid w:val="004656F0"/>
    <w:rsid w:val="00465BB4"/>
    <w:rsid w:val="004665C4"/>
    <w:rsid w:val="0046681C"/>
    <w:rsid w:val="00466B1B"/>
    <w:rsid w:val="004676A0"/>
    <w:rsid w:val="00467E47"/>
    <w:rsid w:val="00467F94"/>
    <w:rsid w:val="004707A2"/>
    <w:rsid w:val="00470C8D"/>
    <w:rsid w:val="00470CAB"/>
    <w:rsid w:val="004719FA"/>
    <w:rsid w:val="004725CA"/>
    <w:rsid w:val="00472683"/>
    <w:rsid w:val="00472A29"/>
    <w:rsid w:val="00472A5D"/>
    <w:rsid w:val="004732F5"/>
    <w:rsid w:val="004734D0"/>
    <w:rsid w:val="00473AF0"/>
    <w:rsid w:val="00473B9C"/>
    <w:rsid w:val="00473BA2"/>
    <w:rsid w:val="00473C69"/>
    <w:rsid w:val="00474263"/>
    <w:rsid w:val="004743D4"/>
    <w:rsid w:val="0047486D"/>
    <w:rsid w:val="0047492C"/>
    <w:rsid w:val="00474D49"/>
    <w:rsid w:val="004753C5"/>
    <w:rsid w:val="004758DB"/>
    <w:rsid w:val="0047598E"/>
    <w:rsid w:val="0048028F"/>
    <w:rsid w:val="00480A7A"/>
    <w:rsid w:val="00481645"/>
    <w:rsid w:val="00481C83"/>
    <w:rsid w:val="004823AF"/>
    <w:rsid w:val="00482B88"/>
    <w:rsid w:val="00483243"/>
    <w:rsid w:val="00483381"/>
    <w:rsid w:val="004833EC"/>
    <w:rsid w:val="004845FC"/>
    <w:rsid w:val="00484BA3"/>
    <w:rsid w:val="004851BA"/>
    <w:rsid w:val="00485341"/>
    <w:rsid w:val="00485CAD"/>
    <w:rsid w:val="00485E6B"/>
    <w:rsid w:val="00485F02"/>
    <w:rsid w:val="00486239"/>
    <w:rsid w:val="00486864"/>
    <w:rsid w:val="00487376"/>
    <w:rsid w:val="00487C0C"/>
    <w:rsid w:val="00487DAF"/>
    <w:rsid w:val="004902C7"/>
    <w:rsid w:val="00490951"/>
    <w:rsid w:val="00490B90"/>
    <w:rsid w:val="00490B97"/>
    <w:rsid w:val="004912F0"/>
    <w:rsid w:val="0049152B"/>
    <w:rsid w:val="00492CDC"/>
    <w:rsid w:val="0049302D"/>
    <w:rsid w:val="00493224"/>
    <w:rsid w:val="004945F8"/>
    <w:rsid w:val="004947DE"/>
    <w:rsid w:val="00494F54"/>
    <w:rsid w:val="004953FF"/>
    <w:rsid w:val="00495D2D"/>
    <w:rsid w:val="00495F05"/>
    <w:rsid w:val="00495F5A"/>
    <w:rsid w:val="00496292"/>
    <w:rsid w:val="0049753E"/>
    <w:rsid w:val="00497E4C"/>
    <w:rsid w:val="004A015F"/>
    <w:rsid w:val="004A0BB7"/>
    <w:rsid w:val="004A1523"/>
    <w:rsid w:val="004A16B0"/>
    <w:rsid w:val="004A17A6"/>
    <w:rsid w:val="004A1AF9"/>
    <w:rsid w:val="004A1CD3"/>
    <w:rsid w:val="004A2CAE"/>
    <w:rsid w:val="004A3590"/>
    <w:rsid w:val="004A367E"/>
    <w:rsid w:val="004A43B6"/>
    <w:rsid w:val="004A4928"/>
    <w:rsid w:val="004A50EA"/>
    <w:rsid w:val="004A59A2"/>
    <w:rsid w:val="004A5CF0"/>
    <w:rsid w:val="004A5DB0"/>
    <w:rsid w:val="004A6538"/>
    <w:rsid w:val="004A68B7"/>
    <w:rsid w:val="004A6A5C"/>
    <w:rsid w:val="004A730F"/>
    <w:rsid w:val="004A7753"/>
    <w:rsid w:val="004A7EB6"/>
    <w:rsid w:val="004B0BF5"/>
    <w:rsid w:val="004B0FAC"/>
    <w:rsid w:val="004B13F3"/>
    <w:rsid w:val="004B2286"/>
    <w:rsid w:val="004B2D4A"/>
    <w:rsid w:val="004B5720"/>
    <w:rsid w:val="004B5BD5"/>
    <w:rsid w:val="004B66EB"/>
    <w:rsid w:val="004B6793"/>
    <w:rsid w:val="004B6F25"/>
    <w:rsid w:val="004B71E1"/>
    <w:rsid w:val="004B737C"/>
    <w:rsid w:val="004B737F"/>
    <w:rsid w:val="004B73B1"/>
    <w:rsid w:val="004B7414"/>
    <w:rsid w:val="004B75BD"/>
    <w:rsid w:val="004B7D52"/>
    <w:rsid w:val="004C0442"/>
    <w:rsid w:val="004C12DD"/>
    <w:rsid w:val="004C16F7"/>
    <w:rsid w:val="004C17E7"/>
    <w:rsid w:val="004C2019"/>
    <w:rsid w:val="004C2E46"/>
    <w:rsid w:val="004C313F"/>
    <w:rsid w:val="004C40C9"/>
    <w:rsid w:val="004C4B46"/>
    <w:rsid w:val="004C590E"/>
    <w:rsid w:val="004C5DE7"/>
    <w:rsid w:val="004C60D0"/>
    <w:rsid w:val="004C649E"/>
    <w:rsid w:val="004C76A4"/>
    <w:rsid w:val="004C7F29"/>
    <w:rsid w:val="004D0149"/>
    <w:rsid w:val="004D02DE"/>
    <w:rsid w:val="004D08FB"/>
    <w:rsid w:val="004D0D5B"/>
    <w:rsid w:val="004D163C"/>
    <w:rsid w:val="004D2011"/>
    <w:rsid w:val="004D247D"/>
    <w:rsid w:val="004D25C1"/>
    <w:rsid w:val="004D28F3"/>
    <w:rsid w:val="004D3072"/>
    <w:rsid w:val="004D3C0B"/>
    <w:rsid w:val="004D4008"/>
    <w:rsid w:val="004D4DC0"/>
    <w:rsid w:val="004D6C0D"/>
    <w:rsid w:val="004D6D44"/>
    <w:rsid w:val="004D70A8"/>
    <w:rsid w:val="004D724F"/>
    <w:rsid w:val="004E06E3"/>
    <w:rsid w:val="004E06F5"/>
    <w:rsid w:val="004E0776"/>
    <w:rsid w:val="004E1077"/>
    <w:rsid w:val="004E10E5"/>
    <w:rsid w:val="004E2393"/>
    <w:rsid w:val="004E3B1E"/>
    <w:rsid w:val="004E3C58"/>
    <w:rsid w:val="004E4FB1"/>
    <w:rsid w:val="004E50A0"/>
    <w:rsid w:val="004E5638"/>
    <w:rsid w:val="004E5680"/>
    <w:rsid w:val="004E5D55"/>
    <w:rsid w:val="004E61D7"/>
    <w:rsid w:val="004E6806"/>
    <w:rsid w:val="004F026B"/>
    <w:rsid w:val="004F03C4"/>
    <w:rsid w:val="004F0FCC"/>
    <w:rsid w:val="004F1E88"/>
    <w:rsid w:val="004F3815"/>
    <w:rsid w:val="004F45DE"/>
    <w:rsid w:val="004F6645"/>
    <w:rsid w:val="004F6C42"/>
    <w:rsid w:val="004F7D5F"/>
    <w:rsid w:val="00500399"/>
    <w:rsid w:val="0050083B"/>
    <w:rsid w:val="005014FF"/>
    <w:rsid w:val="0050163A"/>
    <w:rsid w:val="00501E93"/>
    <w:rsid w:val="00502488"/>
    <w:rsid w:val="00503F09"/>
    <w:rsid w:val="0050410F"/>
    <w:rsid w:val="00504520"/>
    <w:rsid w:val="005049F6"/>
    <w:rsid w:val="00504A0F"/>
    <w:rsid w:val="00505E50"/>
    <w:rsid w:val="00505FA8"/>
    <w:rsid w:val="00506CBC"/>
    <w:rsid w:val="005071A0"/>
    <w:rsid w:val="0050769A"/>
    <w:rsid w:val="005077C2"/>
    <w:rsid w:val="0050795B"/>
    <w:rsid w:val="00507E59"/>
    <w:rsid w:val="005101CE"/>
    <w:rsid w:val="00510A96"/>
    <w:rsid w:val="00510CCB"/>
    <w:rsid w:val="0051109C"/>
    <w:rsid w:val="00511507"/>
    <w:rsid w:val="00512340"/>
    <w:rsid w:val="0051249A"/>
    <w:rsid w:val="00512C24"/>
    <w:rsid w:val="00512FC6"/>
    <w:rsid w:val="005131DE"/>
    <w:rsid w:val="00513381"/>
    <w:rsid w:val="00514166"/>
    <w:rsid w:val="00515466"/>
    <w:rsid w:val="0051584A"/>
    <w:rsid w:val="0051674A"/>
    <w:rsid w:val="00516E7A"/>
    <w:rsid w:val="00517B82"/>
    <w:rsid w:val="005206C0"/>
    <w:rsid w:val="00521055"/>
    <w:rsid w:val="00521226"/>
    <w:rsid w:val="00522A4B"/>
    <w:rsid w:val="00522E8C"/>
    <w:rsid w:val="00523C91"/>
    <w:rsid w:val="0052443E"/>
    <w:rsid w:val="005248C5"/>
    <w:rsid w:val="005260F0"/>
    <w:rsid w:val="00526AB6"/>
    <w:rsid w:val="00526B40"/>
    <w:rsid w:val="005273B0"/>
    <w:rsid w:val="00527A1F"/>
    <w:rsid w:val="00527F82"/>
    <w:rsid w:val="00530135"/>
    <w:rsid w:val="0053017C"/>
    <w:rsid w:val="005306BC"/>
    <w:rsid w:val="005311EB"/>
    <w:rsid w:val="005320F2"/>
    <w:rsid w:val="005325DC"/>
    <w:rsid w:val="00533A1E"/>
    <w:rsid w:val="005341B8"/>
    <w:rsid w:val="00535290"/>
    <w:rsid w:val="005353DC"/>
    <w:rsid w:val="0053557E"/>
    <w:rsid w:val="00535DD7"/>
    <w:rsid w:val="00535F6E"/>
    <w:rsid w:val="00536231"/>
    <w:rsid w:val="00536567"/>
    <w:rsid w:val="00536AD2"/>
    <w:rsid w:val="005374B5"/>
    <w:rsid w:val="0053751A"/>
    <w:rsid w:val="00537E28"/>
    <w:rsid w:val="00537F61"/>
    <w:rsid w:val="005405AF"/>
    <w:rsid w:val="005406D2"/>
    <w:rsid w:val="00541FC5"/>
    <w:rsid w:val="005424B4"/>
    <w:rsid w:val="005427F7"/>
    <w:rsid w:val="00543110"/>
    <w:rsid w:val="0054332F"/>
    <w:rsid w:val="00543583"/>
    <w:rsid w:val="00543D8D"/>
    <w:rsid w:val="005450D1"/>
    <w:rsid w:val="0054539C"/>
    <w:rsid w:val="00545F5E"/>
    <w:rsid w:val="0054614F"/>
    <w:rsid w:val="00546F60"/>
    <w:rsid w:val="005507C8"/>
    <w:rsid w:val="00550820"/>
    <w:rsid w:val="00550D12"/>
    <w:rsid w:val="00550F10"/>
    <w:rsid w:val="0055125F"/>
    <w:rsid w:val="00552089"/>
    <w:rsid w:val="0055223E"/>
    <w:rsid w:val="00552ACF"/>
    <w:rsid w:val="00552B20"/>
    <w:rsid w:val="00552C03"/>
    <w:rsid w:val="0055371E"/>
    <w:rsid w:val="00553E7D"/>
    <w:rsid w:val="00553F68"/>
    <w:rsid w:val="005546BD"/>
    <w:rsid w:val="0055604D"/>
    <w:rsid w:val="005560B3"/>
    <w:rsid w:val="00556288"/>
    <w:rsid w:val="005563B3"/>
    <w:rsid w:val="005564E4"/>
    <w:rsid w:val="005573CA"/>
    <w:rsid w:val="00557714"/>
    <w:rsid w:val="0055789D"/>
    <w:rsid w:val="005601DC"/>
    <w:rsid w:val="00560516"/>
    <w:rsid w:val="0056101F"/>
    <w:rsid w:val="00562122"/>
    <w:rsid w:val="00562F6E"/>
    <w:rsid w:val="005632A1"/>
    <w:rsid w:val="00563359"/>
    <w:rsid w:val="00563417"/>
    <w:rsid w:val="005634C1"/>
    <w:rsid w:val="00563551"/>
    <w:rsid w:val="005638BC"/>
    <w:rsid w:val="0056469A"/>
    <w:rsid w:val="00565000"/>
    <w:rsid w:val="005661E9"/>
    <w:rsid w:val="005661F0"/>
    <w:rsid w:val="0056636B"/>
    <w:rsid w:val="005663F4"/>
    <w:rsid w:val="00566A1B"/>
    <w:rsid w:val="005673A3"/>
    <w:rsid w:val="0056741E"/>
    <w:rsid w:val="005706BD"/>
    <w:rsid w:val="00570CD3"/>
    <w:rsid w:val="0057126E"/>
    <w:rsid w:val="00571E0A"/>
    <w:rsid w:val="00572167"/>
    <w:rsid w:val="00572218"/>
    <w:rsid w:val="005732B7"/>
    <w:rsid w:val="00574049"/>
    <w:rsid w:val="0057414D"/>
    <w:rsid w:val="00574256"/>
    <w:rsid w:val="005750D8"/>
    <w:rsid w:val="00575C40"/>
    <w:rsid w:val="00575C73"/>
    <w:rsid w:val="00576B59"/>
    <w:rsid w:val="0057724A"/>
    <w:rsid w:val="00577480"/>
    <w:rsid w:val="00580DCF"/>
    <w:rsid w:val="00580F6A"/>
    <w:rsid w:val="005812C1"/>
    <w:rsid w:val="00581547"/>
    <w:rsid w:val="00582039"/>
    <w:rsid w:val="00582567"/>
    <w:rsid w:val="005831B9"/>
    <w:rsid w:val="005834D1"/>
    <w:rsid w:val="00583F5C"/>
    <w:rsid w:val="00585854"/>
    <w:rsid w:val="00586A67"/>
    <w:rsid w:val="00587188"/>
    <w:rsid w:val="005872BA"/>
    <w:rsid w:val="00587620"/>
    <w:rsid w:val="005878BC"/>
    <w:rsid w:val="00587AF8"/>
    <w:rsid w:val="00590375"/>
    <w:rsid w:val="00590B51"/>
    <w:rsid w:val="005914F1"/>
    <w:rsid w:val="00591876"/>
    <w:rsid w:val="00591B94"/>
    <w:rsid w:val="005923FA"/>
    <w:rsid w:val="005925E5"/>
    <w:rsid w:val="00592BA8"/>
    <w:rsid w:val="0059308A"/>
    <w:rsid w:val="005934AE"/>
    <w:rsid w:val="00593F55"/>
    <w:rsid w:val="00594B6D"/>
    <w:rsid w:val="00594D58"/>
    <w:rsid w:val="0059549B"/>
    <w:rsid w:val="005955E4"/>
    <w:rsid w:val="00595954"/>
    <w:rsid w:val="00597A7C"/>
    <w:rsid w:val="00597BE9"/>
    <w:rsid w:val="005A0533"/>
    <w:rsid w:val="005A1468"/>
    <w:rsid w:val="005A1649"/>
    <w:rsid w:val="005A171E"/>
    <w:rsid w:val="005A1979"/>
    <w:rsid w:val="005A2018"/>
    <w:rsid w:val="005A2832"/>
    <w:rsid w:val="005A28F0"/>
    <w:rsid w:val="005A2AE2"/>
    <w:rsid w:val="005A2CAD"/>
    <w:rsid w:val="005A2DD3"/>
    <w:rsid w:val="005A380E"/>
    <w:rsid w:val="005A4424"/>
    <w:rsid w:val="005A5161"/>
    <w:rsid w:val="005A5891"/>
    <w:rsid w:val="005A5D80"/>
    <w:rsid w:val="005A6C95"/>
    <w:rsid w:val="005A7075"/>
    <w:rsid w:val="005A7F4D"/>
    <w:rsid w:val="005B0F48"/>
    <w:rsid w:val="005B1718"/>
    <w:rsid w:val="005B1BF2"/>
    <w:rsid w:val="005B1DDD"/>
    <w:rsid w:val="005B25CD"/>
    <w:rsid w:val="005B30FB"/>
    <w:rsid w:val="005B34D7"/>
    <w:rsid w:val="005B3A8D"/>
    <w:rsid w:val="005B3CDC"/>
    <w:rsid w:val="005B3E4B"/>
    <w:rsid w:val="005B41DF"/>
    <w:rsid w:val="005B422A"/>
    <w:rsid w:val="005B465B"/>
    <w:rsid w:val="005B46F7"/>
    <w:rsid w:val="005B49CA"/>
    <w:rsid w:val="005B50F4"/>
    <w:rsid w:val="005B526E"/>
    <w:rsid w:val="005B549C"/>
    <w:rsid w:val="005B5543"/>
    <w:rsid w:val="005B56E1"/>
    <w:rsid w:val="005B5BA2"/>
    <w:rsid w:val="005B7E6E"/>
    <w:rsid w:val="005C00A5"/>
    <w:rsid w:val="005C02AD"/>
    <w:rsid w:val="005C0427"/>
    <w:rsid w:val="005C084F"/>
    <w:rsid w:val="005C16FD"/>
    <w:rsid w:val="005C1997"/>
    <w:rsid w:val="005C2019"/>
    <w:rsid w:val="005C28E9"/>
    <w:rsid w:val="005C2CF0"/>
    <w:rsid w:val="005C3144"/>
    <w:rsid w:val="005C372C"/>
    <w:rsid w:val="005C413F"/>
    <w:rsid w:val="005C4408"/>
    <w:rsid w:val="005C6DE5"/>
    <w:rsid w:val="005C7035"/>
    <w:rsid w:val="005C7FF9"/>
    <w:rsid w:val="005D15ED"/>
    <w:rsid w:val="005D2B91"/>
    <w:rsid w:val="005D2D32"/>
    <w:rsid w:val="005D3963"/>
    <w:rsid w:val="005D3DB1"/>
    <w:rsid w:val="005D3F7D"/>
    <w:rsid w:val="005D48C3"/>
    <w:rsid w:val="005D4F79"/>
    <w:rsid w:val="005D4FF6"/>
    <w:rsid w:val="005D5BE2"/>
    <w:rsid w:val="005D5C71"/>
    <w:rsid w:val="005D6101"/>
    <w:rsid w:val="005D70D2"/>
    <w:rsid w:val="005D7ADC"/>
    <w:rsid w:val="005E0148"/>
    <w:rsid w:val="005E0180"/>
    <w:rsid w:val="005E023E"/>
    <w:rsid w:val="005E131C"/>
    <w:rsid w:val="005E186D"/>
    <w:rsid w:val="005E1A21"/>
    <w:rsid w:val="005E23F2"/>
    <w:rsid w:val="005E273E"/>
    <w:rsid w:val="005E2AF5"/>
    <w:rsid w:val="005E2B62"/>
    <w:rsid w:val="005E2E96"/>
    <w:rsid w:val="005E31D2"/>
    <w:rsid w:val="005E3D5B"/>
    <w:rsid w:val="005E43F7"/>
    <w:rsid w:val="005E5159"/>
    <w:rsid w:val="005E5C54"/>
    <w:rsid w:val="005E6A61"/>
    <w:rsid w:val="005E6D21"/>
    <w:rsid w:val="005E6F95"/>
    <w:rsid w:val="005E727E"/>
    <w:rsid w:val="005E7428"/>
    <w:rsid w:val="005F05EE"/>
    <w:rsid w:val="005F106B"/>
    <w:rsid w:val="005F1848"/>
    <w:rsid w:val="005F1A0C"/>
    <w:rsid w:val="005F22C3"/>
    <w:rsid w:val="005F2949"/>
    <w:rsid w:val="005F32BB"/>
    <w:rsid w:val="005F37D0"/>
    <w:rsid w:val="005F3A16"/>
    <w:rsid w:val="005F3EC2"/>
    <w:rsid w:val="005F4137"/>
    <w:rsid w:val="005F46B9"/>
    <w:rsid w:val="005F4B0D"/>
    <w:rsid w:val="005F4B75"/>
    <w:rsid w:val="005F5209"/>
    <w:rsid w:val="005F562C"/>
    <w:rsid w:val="005F6DE3"/>
    <w:rsid w:val="005F7572"/>
    <w:rsid w:val="006001B4"/>
    <w:rsid w:val="006002F3"/>
    <w:rsid w:val="00600531"/>
    <w:rsid w:val="00600855"/>
    <w:rsid w:val="00600991"/>
    <w:rsid w:val="006011C4"/>
    <w:rsid w:val="00602875"/>
    <w:rsid w:val="006028ED"/>
    <w:rsid w:val="006036C5"/>
    <w:rsid w:val="00603D0F"/>
    <w:rsid w:val="00604077"/>
    <w:rsid w:val="006042AE"/>
    <w:rsid w:val="006048AE"/>
    <w:rsid w:val="00604B66"/>
    <w:rsid w:val="00604C29"/>
    <w:rsid w:val="00604D14"/>
    <w:rsid w:val="00604FF8"/>
    <w:rsid w:val="00605368"/>
    <w:rsid w:val="00605B9F"/>
    <w:rsid w:val="00606346"/>
    <w:rsid w:val="006065AC"/>
    <w:rsid w:val="006068AE"/>
    <w:rsid w:val="0061005C"/>
    <w:rsid w:val="0061094C"/>
    <w:rsid w:val="00610A6B"/>
    <w:rsid w:val="00611449"/>
    <w:rsid w:val="006115D6"/>
    <w:rsid w:val="00611BD9"/>
    <w:rsid w:val="006124EA"/>
    <w:rsid w:val="00612AE0"/>
    <w:rsid w:val="00612C85"/>
    <w:rsid w:val="00612F7D"/>
    <w:rsid w:val="00612FE3"/>
    <w:rsid w:val="00613C42"/>
    <w:rsid w:val="00613D3D"/>
    <w:rsid w:val="00614155"/>
    <w:rsid w:val="00615183"/>
    <w:rsid w:val="00615BA6"/>
    <w:rsid w:val="006174F0"/>
    <w:rsid w:val="00617DAC"/>
    <w:rsid w:val="00617EB3"/>
    <w:rsid w:val="00620171"/>
    <w:rsid w:val="00620374"/>
    <w:rsid w:val="00620555"/>
    <w:rsid w:val="00621FEB"/>
    <w:rsid w:val="00622196"/>
    <w:rsid w:val="00622414"/>
    <w:rsid w:val="006234CD"/>
    <w:rsid w:val="00623574"/>
    <w:rsid w:val="006235F9"/>
    <w:rsid w:val="00623F63"/>
    <w:rsid w:val="006240DB"/>
    <w:rsid w:val="00625F82"/>
    <w:rsid w:val="00626108"/>
    <w:rsid w:val="006262AD"/>
    <w:rsid w:val="00626E34"/>
    <w:rsid w:val="00627F4C"/>
    <w:rsid w:val="00630B68"/>
    <w:rsid w:val="00631255"/>
    <w:rsid w:val="00631954"/>
    <w:rsid w:val="00631D21"/>
    <w:rsid w:val="00632197"/>
    <w:rsid w:val="0063225D"/>
    <w:rsid w:val="00632453"/>
    <w:rsid w:val="006326A3"/>
    <w:rsid w:val="00632C52"/>
    <w:rsid w:val="00632EDD"/>
    <w:rsid w:val="00632F5D"/>
    <w:rsid w:val="00633306"/>
    <w:rsid w:val="006347A3"/>
    <w:rsid w:val="006347B8"/>
    <w:rsid w:val="0063487C"/>
    <w:rsid w:val="00634B03"/>
    <w:rsid w:val="00634BB0"/>
    <w:rsid w:val="00635569"/>
    <w:rsid w:val="00635F8E"/>
    <w:rsid w:val="00636512"/>
    <w:rsid w:val="00636BD2"/>
    <w:rsid w:val="00640590"/>
    <w:rsid w:val="00640B1B"/>
    <w:rsid w:val="00641B12"/>
    <w:rsid w:val="00641FC4"/>
    <w:rsid w:val="00643672"/>
    <w:rsid w:val="00643C5E"/>
    <w:rsid w:val="006441DC"/>
    <w:rsid w:val="00645477"/>
    <w:rsid w:val="006458E8"/>
    <w:rsid w:val="0064694F"/>
    <w:rsid w:val="00647356"/>
    <w:rsid w:val="00647671"/>
    <w:rsid w:val="0064783D"/>
    <w:rsid w:val="00647844"/>
    <w:rsid w:val="00650359"/>
    <w:rsid w:val="00650568"/>
    <w:rsid w:val="00650CBD"/>
    <w:rsid w:val="00650ED6"/>
    <w:rsid w:val="00651431"/>
    <w:rsid w:val="00651599"/>
    <w:rsid w:val="00652198"/>
    <w:rsid w:val="006522DD"/>
    <w:rsid w:val="00653006"/>
    <w:rsid w:val="0065307B"/>
    <w:rsid w:val="006534B5"/>
    <w:rsid w:val="0065364D"/>
    <w:rsid w:val="006539A0"/>
    <w:rsid w:val="00653B15"/>
    <w:rsid w:val="006540AF"/>
    <w:rsid w:val="006542CA"/>
    <w:rsid w:val="0065473C"/>
    <w:rsid w:val="00655135"/>
    <w:rsid w:val="00655A6B"/>
    <w:rsid w:val="00655A8B"/>
    <w:rsid w:val="00656787"/>
    <w:rsid w:val="00656A55"/>
    <w:rsid w:val="00657154"/>
    <w:rsid w:val="00657251"/>
    <w:rsid w:val="0066085D"/>
    <w:rsid w:val="0066139C"/>
    <w:rsid w:val="00661AED"/>
    <w:rsid w:val="00662E04"/>
    <w:rsid w:val="00663819"/>
    <w:rsid w:val="006640EE"/>
    <w:rsid w:val="00664A32"/>
    <w:rsid w:val="0066584F"/>
    <w:rsid w:val="00665984"/>
    <w:rsid w:val="00667025"/>
    <w:rsid w:val="00667343"/>
    <w:rsid w:val="00667387"/>
    <w:rsid w:val="00667C18"/>
    <w:rsid w:val="00670B55"/>
    <w:rsid w:val="00670E5F"/>
    <w:rsid w:val="00670FBC"/>
    <w:rsid w:val="00671180"/>
    <w:rsid w:val="0067125F"/>
    <w:rsid w:val="0067249F"/>
    <w:rsid w:val="006728FA"/>
    <w:rsid w:val="00672B00"/>
    <w:rsid w:val="00672D8C"/>
    <w:rsid w:val="006732EB"/>
    <w:rsid w:val="006742A6"/>
    <w:rsid w:val="00674475"/>
    <w:rsid w:val="00674AE6"/>
    <w:rsid w:val="006767CE"/>
    <w:rsid w:val="006775D2"/>
    <w:rsid w:val="006813D2"/>
    <w:rsid w:val="00681993"/>
    <w:rsid w:val="00682ACC"/>
    <w:rsid w:val="00682F69"/>
    <w:rsid w:val="00683CC5"/>
    <w:rsid w:val="00683E65"/>
    <w:rsid w:val="00684983"/>
    <w:rsid w:val="00685090"/>
    <w:rsid w:val="00685193"/>
    <w:rsid w:val="00685316"/>
    <w:rsid w:val="0068548F"/>
    <w:rsid w:val="0068588B"/>
    <w:rsid w:val="00685EC7"/>
    <w:rsid w:val="00686DF7"/>
    <w:rsid w:val="00686EF1"/>
    <w:rsid w:val="0068736B"/>
    <w:rsid w:val="00690205"/>
    <w:rsid w:val="00690EAB"/>
    <w:rsid w:val="00690F78"/>
    <w:rsid w:val="0069175E"/>
    <w:rsid w:val="00691AFC"/>
    <w:rsid w:val="00692178"/>
    <w:rsid w:val="00692E4F"/>
    <w:rsid w:val="0069329D"/>
    <w:rsid w:val="00694BA2"/>
    <w:rsid w:val="00694BBA"/>
    <w:rsid w:val="00694DDE"/>
    <w:rsid w:val="00695072"/>
    <w:rsid w:val="00695353"/>
    <w:rsid w:val="006955E8"/>
    <w:rsid w:val="0069574E"/>
    <w:rsid w:val="00695EBB"/>
    <w:rsid w:val="00696224"/>
    <w:rsid w:val="0069652E"/>
    <w:rsid w:val="0069676E"/>
    <w:rsid w:val="0069686F"/>
    <w:rsid w:val="006968EF"/>
    <w:rsid w:val="0069778D"/>
    <w:rsid w:val="006A07FB"/>
    <w:rsid w:val="006A0B32"/>
    <w:rsid w:val="006A0EFD"/>
    <w:rsid w:val="006A1433"/>
    <w:rsid w:val="006A160F"/>
    <w:rsid w:val="006A2FF4"/>
    <w:rsid w:val="006A3048"/>
    <w:rsid w:val="006A32A0"/>
    <w:rsid w:val="006A3769"/>
    <w:rsid w:val="006A4107"/>
    <w:rsid w:val="006A47C5"/>
    <w:rsid w:val="006A4AF5"/>
    <w:rsid w:val="006A4CCC"/>
    <w:rsid w:val="006A4DF5"/>
    <w:rsid w:val="006A5241"/>
    <w:rsid w:val="006A5590"/>
    <w:rsid w:val="006A5B3E"/>
    <w:rsid w:val="006A5DEA"/>
    <w:rsid w:val="006A67E8"/>
    <w:rsid w:val="006A7783"/>
    <w:rsid w:val="006A77CA"/>
    <w:rsid w:val="006B00A4"/>
    <w:rsid w:val="006B00E5"/>
    <w:rsid w:val="006B104A"/>
    <w:rsid w:val="006B15B1"/>
    <w:rsid w:val="006B198E"/>
    <w:rsid w:val="006B29B3"/>
    <w:rsid w:val="006B2C77"/>
    <w:rsid w:val="006B2F62"/>
    <w:rsid w:val="006B35EB"/>
    <w:rsid w:val="006B3F4A"/>
    <w:rsid w:val="006B4EE6"/>
    <w:rsid w:val="006B5455"/>
    <w:rsid w:val="006B5B0A"/>
    <w:rsid w:val="006C0100"/>
    <w:rsid w:val="006C0883"/>
    <w:rsid w:val="006C1236"/>
    <w:rsid w:val="006C1492"/>
    <w:rsid w:val="006C1957"/>
    <w:rsid w:val="006C25D4"/>
    <w:rsid w:val="006C264F"/>
    <w:rsid w:val="006C2BAF"/>
    <w:rsid w:val="006C2D0E"/>
    <w:rsid w:val="006C2FDC"/>
    <w:rsid w:val="006C4C9F"/>
    <w:rsid w:val="006C58BE"/>
    <w:rsid w:val="006C6CCC"/>
    <w:rsid w:val="006C765F"/>
    <w:rsid w:val="006C7C94"/>
    <w:rsid w:val="006C7E95"/>
    <w:rsid w:val="006D0A9A"/>
    <w:rsid w:val="006D1095"/>
    <w:rsid w:val="006D1A3C"/>
    <w:rsid w:val="006D24FF"/>
    <w:rsid w:val="006D2C74"/>
    <w:rsid w:val="006D3334"/>
    <w:rsid w:val="006D37C5"/>
    <w:rsid w:val="006D3A19"/>
    <w:rsid w:val="006D3AB1"/>
    <w:rsid w:val="006D5865"/>
    <w:rsid w:val="006D58C1"/>
    <w:rsid w:val="006D5BC9"/>
    <w:rsid w:val="006D6A35"/>
    <w:rsid w:val="006D6CAC"/>
    <w:rsid w:val="006D6DD8"/>
    <w:rsid w:val="006D70AC"/>
    <w:rsid w:val="006D76EB"/>
    <w:rsid w:val="006D793F"/>
    <w:rsid w:val="006D796C"/>
    <w:rsid w:val="006E007E"/>
    <w:rsid w:val="006E094E"/>
    <w:rsid w:val="006E133D"/>
    <w:rsid w:val="006E1645"/>
    <w:rsid w:val="006E1DB4"/>
    <w:rsid w:val="006E1EE8"/>
    <w:rsid w:val="006E22FC"/>
    <w:rsid w:val="006E2A44"/>
    <w:rsid w:val="006E2CE9"/>
    <w:rsid w:val="006E30D7"/>
    <w:rsid w:val="006E3AEF"/>
    <w:rsid w:val="006E3C19"/>
    <w:rsid w:val="006E41BF"/>
    <w:rsid w:val="006E515A"/>
    <w:rsid w:val="006E5D74"/>
    <w:rsid w:val="006E5EED"/>
    <w:rsid w:val="006E71C3"/>
    <w:rsid w:val="006E734A"/>
    <w:rsid w:val="006E78D5"/>
    <w:rsid w:val="006E7EA4"/>
    <w:rsid w:val="006F0A8C"/>
    <w:rsid w:val="006F1BE4"/>
    <w:rsid w:val="006F265E"/>
    <w:rsid w:val="006F29FA"/>
    <w:rsid w:val="006F3439"/>
    <w:rsid w:val="006F3EB8"/>
    <w:rsid w:val="006F4063"/>
    <w:rsid w:val="006F4E19"/>
    <w:rsid w:val="006F5151"/>
    <w:rsid w:val="006F573A"/>
    <w:rsid w:val="006F577D"/>
    <w:rsid w:val="006F5B78"/>
    <w:rsid w:val="006F5C94"/>
    <w:rsid w:val="006F5DA9"/>
    <w:rsid w:val="006F6167"/>
    <w:rsid w:val="006F69C1"/>
    <w:rsid w:val="006F6A8D"/>
    <w:rsid w:val="006F6BCB"/>
    <w:rsid w:val="006F6D65"/>
    <w:rsid w:val="006F6ED0"/>
    <w:rsid w:val="006F7356"/>
    <w:rsid w:val="007007B6"/>
    <w:rsid w:val="00700CD0"/>
    <w:rsid w:val="007014D3"/>
    <w:rsid w:val="00701EBE"/>
    <w:rsid w:val="007023EB"/>
    <w:rsid w:val="00702C98"/>
    <w:rsid w:val="007031B8"/>
    <w:rsid w:val="0070488C"/>
    <w:rsid w:val="00704A6B"/>
    <w:rsid w:val="00704ADD"/>
    <w:rsid w:val="0070514C"/>
    <w:rsid w:val="0070521B"/>
    <w:rsid w:val="00705345"/>
    <w:rsid w:val="00705B96"/>
    <w:rsid w:val="00705F11"/>
    <w:rsid w:val="0070696B"/>
    <w:rsid w:val="00706B0F"/>
    <w:rsid w:val="00707216"/>
    <w:rsid w:val="0070753B"/>
    <w:rsid w:val="00707664"/>
    <w:rsid w:val="00707A8A"/>
    <w:rsid w:val="00707DCB"/>
    <w:rsid w:val="00707F75"/>
    <w:rsid w:val="00707FE7"/>
    <w:rsid w:val="00711288"/>
    <w:rsid w:val="007117CE"/>
    <w:rsid w:val="007131D6"/>
    <w:rsid w:val="007133CB"/>
    <w:rsid w:val="00713934"/>
    <w:rsid w:val="00713E19"/>
    <w:rsid w:val="00713E1E"/>
    <w:rsid w:val="007145B6"/>
    <w:rsid w:val="0071499B"/>
    <w:rsid w:val="00716250"/>
    <w:rsid w:val="0071672E"/>
    <w:rsid w:val="00716956"/>
    <w:rsid w:val="00716997"/>
    <w:rsid w:val="00716A3D"/>
    <w:rsid w:val="007172A5"/>
    <w:rsid w:val="007175C7"/>
    <w:rsid w:val="0071761C"/>
    <w:rsid w:val="007178FE"/>
    <w:rsid w:val="00717B09"/>
    <w:rsid w:val="00717FF1"/>
    <w:rsid w:val="00721154"/>
    <w:rsid w:val="00721203"/>
    <w:rsid w:val="00721A69"/>
    <w:rsid w:val="00721ACF"/>
    <w:rsid w:val="00722751"/>
    <w:rsid w:val="00723729"/>
    <w:rsid w:val="0072413E"/>
    <w:rsid w:val="0072430E"/>
    <w:rsid w:val="00725499"/>
    <w:rsid w:val="00725707"/>
    <w:rsid w:val="00725A57"/>
    <w:rsid w:val="00725CE7"/>
    <w:rsid w:val="00725DF8"/>
    <w:rsid w:val="00725F56"/>
    <w:rsid w:val="007263B7"/>
    <w:rsid w:val="00727C94"/>
    <w:rsid w:val="00730FCE"/>
    <w:rsid w:val="0073198B"/>
    <w:rsid w:val="00731FEC"/>
    <w:rsid w:val="00732525"/>
    <w:rsid w:val="007328CF"/>
    <w:rsid w:val="00732A6B"/>
    <w:rsid w:val="00732F4C"/>
    <w:rsid w:val="007336A8"/>
    <w:rsid w:val="00733B8A"/>
    <w:rsid w:val="00733E63"/>
    <w:rsid w:val="00734940"/>
    <w:rsid w:val="007349D2"/>
    <w:rsid w:val="00734D40"/>
    <w:rsid w:val="00734E88"/>
    <w:rsid w:val="007351C9"/>
    <w:rsid w:val="007360CD"/>
    <w:rsid w:val="007364E7"/>
    <w:rsid w:val="00736E65"/>
    <w:rsid w:val="00737340"/>
    <w:rsid w:val="007376B4"/>
    <w:rsid w:val="007378A9"/>
    <w:rsid w:val="00741760"/>
    <w:rsid w:val="00741A6E"/>
    <w:rsid w:val="00741D79"/>
    <w:rsid w:val="00741E49"/>
    <w:rsid w:val="00741F5D"/>
    <w:rsid w:val="00742758"/>
    <w:rsid w:val="00743063"/>
    <w:rsid w:val="00744C3A"/>
    <w:rsid w:val="00745321"/>
    <w:rsid w:val="00745850"/>
    <w:rsid w:val="00745D19"/>
    <w:rsid w:val="00745DA7"/>
    <w:rsid w:val="0074623E"/>
    <w:rsid w:val="0074715B"/>
    <w:rsid w:val="0074723F"/>
    <w:rsid w:val="00747A01"/>
    <w:rsid w:val="00750EAD"/>
    <w:rsid w:val="007512CA"/>
    <w:rsid w:val="00751348"/>
    <w:rsid w:val="007514AE"/>
    <w:rsid w:val="007517F7"/>
    <w:rsid w:val="00752E6A"/>
    <w:rsid w:val="00753159"/>
    <w:rsid w:val="00753211"/>
    <w:rsid w:val="007538DF"/>
    <w:rsid w:val="00753EE1"/>
    <w:rsid w:val="00754C53"/>
    <w:rsid w:val="00755254"/>
    <w:rsid w:val="00755369"/>
    <w:rsid w:val="007558E9"/>
    <w:rsid w:val="00755DA3"/>
    <w:rsid w:val="007561A5"/>
    <w:rsid w:val="00756AD8"/>
    <w:rsid w:val="00757086"/>
    <w:rsid w:val="007575CD"/>
    <w:rsid w:val="0075770B"/>
    <w:rsid w:val="00757CED"/>
    <w:rsid w:val="00760025"/>
    <w:rsid w:val="0076114E"/>
    <w:rsid w:val="00761537"/>
    <w:rsid w:val="00761685"/>
    <w:rsid w:val="00761C1F"/>
    <w:rsid w:val="00761CAE"/>
    <w:rsid w:val="00761FA7"/>
    <w:rsid w:val="0076394B"/>
    <w:rsid w:val="00763CDD"/>
    <w:rsid w:val="00763F85"/>
    <w:rsid w:val="007648D6"/>
    <w:rsid w:val="00764BFF"/>
    <w:rsid w:val="00764C24"/>
    <w:rsid w:val="00764EC7"/>
    <w:rsid w:val="00766EEB"/>
    <w:rsid w:val="0076710A"/>
    <w:rsid w:val="00767CD1"/>
    <w:rsid w:val="007702AB"/>
    <w:rsid w:val="00770C90"/>
    <w:rsid w:val="00770DCD"/>
    <w:rsid w:val="00770FEE"/>
    <w:rsid w:val="00771074"/>
    <w:rsid w:val="0077168A"/>
    <w:rsid w:val="00772F62"/>
    <w:rsid w:val="007736FC"/>
    <w:rsid w:val="0077393E"/>
    <w:rsid w:val="007742A4"/>
    <w:rsid w:val="007747A2"/>
    <w:rsid w:val="00775ADC"/>
    <w:rsid w:val="00775C53"/>
    <w:rsid w:val="007761F3"/>
    <w:rsid w:val="007766B6"/>
    <w:rsid w:val="00776D6E"/>
    <w:rsid w:val="00776F6B"/>
    <w:rsid w:val="0077700E"/>
    <w:rsid w:val="007771C6"/>
    <w:rsid w:val="007774B2"/>
    <w:rsid w:val="00780776"/>
    <w:rsid w:val="00780B02"/>
    <w:rsid w:val="007811EA"/>
    <w:rsid w:val="0078124E"/>
    <w:rsid w:val="007817D7"/>
    <w:rsid w:val="007820C6"/>
    <w:rsid w:val="007821A5"/>
    <w:rsid w:val="00782562"/>
    <w:rsid w:val="00782881"/>
    <w:rsid w:val="0078295E"/>
    <w:rsid w:val="0078434A"/>
    <w:rsid w:val="0078462F"/>
    <w:rsid w:val="007848E9"/>
    <w:rsid w:val="00784A76"/>
    <w:rsid w:val="00784D69"/>
    <w:rsid w:val="0078672C"/>
    <w:rsid w:val="00786D0A"/>
    <w:rsid w:val="00786DB0"/>
    <w:rsid w:val="00786FC9"/>
    <w:rsid w:val="00787060"/>
    <w:rsid w:val="0078784C"/>
    <w:rsid w:val="00787B0D"/>
    <w:rsid w:val="00787D68"/>
    <w:rsid w:val="007900F2"/>
    <w:rsid w:val="00790A58"/>
    <w:rsid w:val="00791056"/>
    <w:rsid w:val="0079199C"/>
    <w:rsid w:val="00791BAC"/>
    <w:rsid w:val="00791D69"/>
    <w:rsid w:val="00791EBE"/>
    <w:rsid w:val="00791F27"/>
    <w:rsid w:val="007921DA"/>
    <w:rsid w:val="00792E1A"/>
    <w:rsid w:val="007931B1"/>
    <w:rsid w:val="007932F3"/>
    <w:rsid w:val="007933CB"/>
    <w:rsid w:val="00793D71"/>
    <w:rsid w:val="00793E7C"/>
    <w:rsid w:val="007943B5"/>
    <w:rsid w:val="0079466D"/>
    <w:rsid w:val="007948EC"/>
    <w:rsid w:val="00794D76"/>
    <w:rsid w:val="007958C5"/>
    <w:rsid w:val="00795C5E"/>
    <w:rsid w:val="00795FBA"/>
    <w:rsid w:val="0079606B"/>
    <w:rsid w:val="00796115"/>
    <w:rsid w:val="00796620"/>
    <w:rsid w:val="0079676B"/>
    <w:rsid w:val="00796912"/>
    <w:rsid w:val="007A0532"/>
    <w:rsid w:val="007A098F"/>
    <w:rsid w:val="007A0EFD"/>
    <w:rsid w:val="007A1ADD"/>
    <w:rsid w:val="007A211E"/>
    <w:rsid w:val="007A2696"/>
    <w:rsid w:val="007A2984"/>
    <w:rsid w:val="007A2A33"/>
    <w:rsid w:val="007A2DF7"/>
    <w:rsid w:val="007A31C8"/>
    <w:rsid w:val="007A32D6"/>
    <w:rsid w:val="007A3577"/>
    <w:rsid w:val="007A402E"/>
    <w:rsid w:val="007A44C4"/>
    <w:rsid w:val="007A4DD3"/>
    <w:rsid w:val="007A5040"/>
    <w:rsid w:val="007A6571"/>
    <w:rsid w:val="007A674B"/>
    <w:rsid w:val="007A690C"/>
    <w:rsid w:val="007A750D"/>
    <w:rsid w:val="007B03F9"/>
    <w:rsid w:val="007B0422"/>
    <w:rsid w:val="007B0815"/>
    <w:rsid w:val="007B0D93"/>
    <w:rsid w:val="007B0E6E"/>
    <w:rsid w:val="007B1440"/>
    <w:rsid w:val="007B180A"/>
    <w:rsid w:val="007B1952"/>
    <w:rsid w:val="007B1CDA"/>
    <w:rsid w:val="007B22E6"/>
    <w:rsid w:val="007B2ABA"/>
    <w:rsid w:val="007B2F30"/>
    <w:rsid w:val="007B301F"/>
    <w:rsid w:val="007B3767"/>
    <w:rsid w:val="007B3AD7"/>
    <w:rsid w:val="007B3CB8"/>
    <w:rsid w:val="007B3D2C"/>
    <w:rsid w:val="007B4A71"/>
    <w:rsid w:val="007B5225"/>
    <w:rsid w:val="007B53C7"/>
    <w:rsid w:val="007B5523"/>
    <w:rsid w:val="007B5749"/>
    <w:rsid w:val="007B584B"/>
    <w:rsid w:val="007B58CB"/>
    <w:rsid w:val="007B5C30"/>
    <w:rsid w:val="007B655D"/>
    <w:rsid w:val="007B68AC"/>
    <w:rsid w:val="007B6980"/>
    <w:rsid w:val="007B7367"/>
    <w:rsid w:val="007B74FD"/>
    <w:rsid w:val="007C1D7C"/>
    <w:rsid w:val="007C1F0B"/>
    <w:rsid w:val="007C2713"/>
    <w:rsid w:val="007C2D76"/>
    <w:rsid w:val="007C2DF3"/>
    <w:rsid w:val="007C2DF7"/>
    <w:rsid w:val="007C35CF"/>
    <w:rsid w:val="007C368C"/>
    <w:rsid w:val="007C3893"/>
    <w:rsid w:val="007C3D3A"/>
    <w:rsid w:val="007C3E02"/>
    <w:rsid w:val="007C3EA9"/>
    <w:rsid w:val="007C44F3"/>
    <w:rsid w:val="007C4A0D"/>
    <w:rsid w:val="007C5601"/>
    <w:rsid w:val="007C678D"/>
    <w:rsid w:val="007C6F5F"/>
    <w:rsid w:val="007C72F6"/>
    <w:rsid w:val="007C7B75"/>
    <w:rsid w:val="007C7CC5"/>
    <w:rsid w:val="007D0264"/>
    <w:rsid w:val="007D03CC"/>
    <w:rsid w:val="007D0528"/>
    <w:rsid w:val="007D0828"/>
    <w:rsid w:val="007D0BC6"/>
    <w:rsid w:val="007D0F11"/>
    <w:rsid w:val="007D24E2"/>
    <w:rsid w:val="007D2508"/>
    <w:rsid w:val="007D252B"/>
    <w:rsid w:val="007D3BAC"/>
    <w:rsid w:val="007D4F5C"/>
    <w:rsid w:val="007D5150"/>
    <w:rsid w:val="007D5427"/>
    <w:rsid w:val="007D54FE"/>
    <w:rsid w:val="007D5861"/>
    <w:rsid w:val="007D5AEF"/>
    <w:rsid w:val="007D5B3A"/>
    <w:rsid w:val="007D5EF6"/>
    <w:rsid w:val="007D67D7"/>
    <w:rsid w:val="007D6D47"/>
    <w:rsid w:val="007D6DCA"/>
    <w:rsid w:val="007D730E"/>
    <w:rsid w:val="007D73FB"/>
    <w:rsid w:val="007D7589"/>
    <w:rsid w:val="007D7ADB"/>
    <w:rsid w:val="007E005D"/>
    <w:rsid w:val="007E01AE"/>
    <w:rsid w:val="007E06B5"/>
    <w:rsid w:val="007E0D43"/>
    <w:rsid w:val="007E13C0"/>
    <w:rsid w:val="007E1587"/>
    <w:rsid w:val="007E1B12"/>
    <w:rsid w:val="007E1C3E"/>
    <w:rsid w:val="007E1D93"/>
    <w:rsid w:val="007E2D44"/>
    <w:rsid w:val="007E322A"/>
    <w:rsid w:val="007E34FB"/>
    <w:rsid w:val="007E38C4"/>
    <w:rsid w:val="007E3A12"/>
    <w:rsid w:val="007E3E06"/>
    <w:rsid w:val="007E42FB"/>
    <w:rsid w:val="007E4B97"/>
    <w:rsid w:val="007E5178"/>
    <w:rsid w:val="007E5DB8"/>
    <w:rsid w:val="007E6CAE"/>
    <w:rsid w:val="007E721D"/>
    <w:rsid w:val="007E722C"/>
    <w:rsid w:val="007F06D0"/>
    <w:rsid w:val="007F140F"/>
    <w:rsid w:val="007F1CD2"/>
    <w:rsid w:val="007F1DD6"/>
    <w:rsid w:val="007F2E4F"/>
    <w:rsid w:val="007F3F87"/>
    <w:rsid w:val="007F41AF"/>
    <w:rsid w:val="007F4393"/>
    <w:rsid w:val="007F44E1"/>
    <w:rsid w:val="007F46FD"/>
    <w:rsid w:val="007F4935"/>
    <w:rsid w:val="007F5419"/>
    <w:rsid w:val="007F567B"/>
    <w:rsid w:val="007F5769"/>
    <w:rsid w:val="007F57CE"/>
    <w:rsid w:val="007F5967"/>
    <w:rsid w:val="007F59CD"/>
    <w:rsid w:val="007F5C7D"/>
    <w:rsid w:val="007F606B"/>
    <w:rsid w:val="007F6332"/>
    <w:rsid w:val="007F6418"/>
    <w:rsid w:val="007F6D89"/>
    <w:rsid w:val="007F6EEF"/>
    <w:rsid w:val="007F7D16"/>
    <w:rsid w:val="008005D9"/>
    <w:rsid w:val="00801821"/>
    <w:rsid w:val="00801BE0"/>
    <w:rsid w:val="008024E4"/>
    <w:rsid w:val="00802FE8"/>
    <w:rsid w:val="00803221"/>
    <w:rsid w:val="008032FE"/>
    <w:rsid w:val="0080361F"/>
    <w:rsid w:val="00803926"/>
    <w:rsid w:val="008042D7"/>
    <w:rsid w:val="008047BC"/>
    <w:rsid w:val="0080483A"/>
    <w:rsid w:val="00804E5C"/>
    <w:rsid w:val="00805491"/>
    <w:rsid w:val="0080560E"/>
    <w:rsid w:val="00806BD0"/>
    <w:rsid w:val="00806ED5"/>
    <w:rsid w:val="00807F28"/>
    <w:rsid w:val="00811D1B"/>
    <w:rsid w:val="00812243"/>
    <w:rsid w:val="00812E10"/>
    <w:rsid w:val="0081367E"/>
    <w:rsid w:val="008136DF"/>
    <w:rsid w:val="00815EE4"/>
    <w:rsid w:val="008164CD"/>
    <w:rsid w:val="00816522"/>
    <w:rsid w:val="00816E5A"/>
    <w:rsid w:val="008175E7"/>
    <w:rsid w:val="008202B5"/>
    <w:rsid w:val="00820A39"/>
    <w:rsid w:val="00820D9E"/>
    <w:rsid w:val="0082185E"/>
    <w:rsid w:val="00822C3F"/>
    <w:rsid w:val="008232E0"/>
    <w:rsid w:val="008235F8"/>
    <w:rsid w:val="0082364F"/>
    <w:rsid w:val="00823C53"/>
    <w:rsid w:val="00823FE4"/>
    <w:rsid w:val="00824091"/>
    <w:rsid w:val="008241A8"/>
    <w:rsid w:val="008242E5"/>
    <w:rsid w:val="00824555"/>
    <w:rsid w:val="008249E2"/>
    <w:rsid w:val="00824F4E"/>
    <w:rsid w:val="00824FDD"/>
    <w:rsid w:val="0082502F"/>
    <w:rsid w:val="0082532C"/>
    <w:rsid w:val="008256FE"/>
    <w:rsid w:val="008260E0"/>
    <w:rsid w:val="00826596"/>
    <w:rsid w:val="00826935"/>
    <w:rsid w:val="00827067"/>
    <w:rsid w:val="00827180"/>
    <w:rsid w:val="00827634"/>
    <w:rsid w:val="00830204"/>
    <w:rsid w:val="00830637"/>
    <w:rsid w:val="00830F29"/>
    <w:rsid w:val="0083152D"/>
    <w:rsid w:val="00831842"/>
    <w:rsid w:val="00831C50"/>
    <w:rsid w:val="00831E9C"/>
    <w:rsid w:val="008332B6"/>
    <w:rsid w:val="008332E2"/>
    <w:rsid w:val="008339DC"/>
    <w:rsid w:val="008344B7"/>
    <w:rsid w:val="0083481A"/>
    <w:rsid w:val="00834D1F"/>
    <w:rsid w:val="0083526C"/>
    <w:rsid w:val="00835A3C"/>
    <w:rsid w:val="00835E44"/>
    <w:rsid w:val="00836224"/>
    <w:rsid w:val="00836291"/>
    <w:rsid w:val="00837065"/>
    <w:rsid w:val="00837474"/>
    <w:rsid w:val="008403EF"/>
    <w:rsid w:val="00840D96"/>
    <w:rsid w:val="00841230"/>
    <w:rsid w:val="00841669"/>
    <w:rsid w:val="00842850"/>
    <w:rsid w:val="008431EB"/>
    <w:rsid w:val="00843C5D"/>
    <w:rsid w:val="0084424D"/>
    <w:rsid w:val="008446C2"/>
    <w:rsid w:val="00844E5F"/>
    <w:rsid w:val="0084546E"/>
    <w:rsid w:val="00845D04"/>
    <w:rsid w:val="00846110"/>
    <w:rsid w:val="0084686C"/>
    <w:rsid w:val="00846F6D"/>
    <w:rsid w:val="00847042"/>
    <w:rsid w:val="00847145"/>
    <w:rsid w:val="00847FF8"/>
    <w:rsid w:val="008501C3"/>
    <w:rsid w:val="00850458"/>
    <w:rsid w:val="0085077E"/>
    <w:rsid w:val="00850B33"/>
    <w:rsid w:val="00850B5F"/>
    <w:rsid w:val="008525C6"/>
    <w:rsid w:val="00852C9F"/>
    <w:rsid w:val="008533CD"/>
    <w:rsid w:val="0085350C"/>
    <w:rsid w:val="00853A69"/>
    <w:rsid w:val="00854183"/>
    <w:rsid w:val="00855176"/>
    <w:rsid w:val="0085599B"/>
    <w:rsid w:val="0085666F"/>
    <w:rsid w:val="00856CD4"/>
    <w:rsid w:val="008573FD"/>
    <w:rsid w:val="008603CA"/>
    <w:rsid w:val="008608BD"/>
    <w:rsid w:val="00860E87"/>
    <w:rsid w:val="008612E3"/>
    <w:rsid w:val="00861AA8"/>
    <w:rsid w:val="00861B30"/>
    <w:rsid w:val="008621A9"/>
    <w:rsid w:val="00862645"/>
    <w:rsid w:val="008632FF"/>
    <w:rsid w:val="00863394"/>
    <w:rsid w:val="00863CF1"/>
    <w:rsid w:val="0086477C"/>
    <w:rsid w:val="00864A39"/>
    <w:rsid w:val="00864B2E"/>
    <w:rsid w:val="008657A6"/>
    <w:rsid w:val="00865A0B"/>
    <w:rsid w:val="00865C5E"/>
    <w:rsid w:val="0086689E"/>
    <w:rsid w:val="00866A7C"/>
    <w:rsid w:val="00867625"/>
    <w:rsid w:val="008701A1"/>
    <w:rsid w:val="00870338"/>
    <w:rsid w:val="00870472"/>
    <w:rsid w:val="00871BB8"/>
    <w:rsid w:val="008722DE"/>
    <w:rsid w:val="00872406"/>
    <w:rsid w:val="0087257A"/>
    <w:rsid w:val="00872759"/>
    <w:rsid w:val="00873E6B"/>
    <w:rsid w:val="00874527"/>
    <w:rsid w:val="0087466C"/>
    <w:rsid w:val="00874B41"/>
    <w:rsid w:val="00875BAE"/>
    <w:rsid w:val="00876090"/>
    <w:rsid w:val="008764B7"/>
    <w:rsid w:val="008773DF"/>
    <w:rsid w:val="00877AC1"/>
    <w:rsid w:val="00877AE5"/>
    <w:rsid w:val="00880127"/>
    <w:rsid w:val="00880A8F"/>
    <w:rsid w:val="00881846"/>
    <w:rsid w:val="00882144"/>
    <w:rsid w:val="008827C5"/>
    <w:rsid w:val="008833E1"/>
    <w:rsid w:val="00883719"/>
    <w:rsid w:val="00884405"/>
    <w:rsid w:val="00884DAB"/>
    <w:rsid w:val="0088517C"/>
    <w:rsid w:val="00885528"/>
    <w:rsid w:val="00885B6C"/>
    <w:rsid w:val="00885C1B"/>
    <w:rsid w:val="00885DC3"/>
    <w:rsid w:val="0088648D"/>
    <w:rsid w:val="00886571"/>
    <w:rsid w:val="008878A2"/>
    <w:rsid w:val="00890587"/>
    <w:rsid w:val="00892271"/>
    <w:rsid w:val="008922A7"/>
    <w:rsid w:val="00892F82"/>
    <w:rsid w:val="008933C7"/>
    <w:rsid w:val="008933D9"/>
    <w:rsid w:val="00893AE1"/>
    <w:rsid w:val="008948BB"/>
    <w:rsid w:val="0089595D"/>
    <w:rsid w:val="00895B71"/>
    <w:rsid w:val="00895EA9"/>
    <w:rsid w:val="00896463"/>
    <w:rsid w:val="008971FA"/>
    <w:rsid w:val="00897DB6"/>
    <w:rsid w:val="008A01E6"/>
    <w:rsid w:val="008A05F3"/>
    <w:rsid w:val="008A0780"/>
    <w:rsid w:val="008A0919"/>
    <w:rsid w:val="008A0B71"/>
    <w:rsid w:val="008A15A9"/>
    <w:rsid w:val="008A1726"/>
    <w:rsid w:val="008A1AE3"/>
    <w:rsid w:val="008A22AD"/>
    <w:rsid w:val="008A25A2"/>
    <w:rsid w:val="008A38F0"/>
    <w:rsid w:val="008A3F76"/>
    <w:rsid w:val="008A5EBB"/>
    <w:rsid w:val="008A6355"/>
    <w:rsid w:val="008B0305"/>
    <w:rsid w:val="008B0B1D"/>
    <w:rsid w:val="008B0F62"/>
    <w:rsid w:val="008B1F2A"/>
    <w:rsid w:val="008B232B"/>
    <w:rsid w:val="008B3847"/>
    <w:rsid w:val="008B3893"/>
    <w:rsid w:val="008B3F45"/>
    <w:rsid w:val="008B4057"/>
    <w:rsid w:val="008B43EA"/>
    <w:rsid w:val="008B46FA"/>
    <w:rsid w:val="008B471B"/>
    <w:rsid w:val="008B5893"/>
    <w:rsid w:val="008B608F"/>
    <w:rsid w:val="008B614D"/>
    <w:rsid w:val="008B6172"/>
    <w:rsid w:val="008B7D3F"/>
    <w:rsid w:val="008B7DF2"/>
    <w:rsid w:val="008C0546"/>
    <w:rsid w:val="008C0908"/>
    <w:rsid w:val="008C18E3"/>
    <w:rsid w:val="008C26C3"/>
    <w:rsid w:val="008C2814"/>
    <w:rsid w:val="008C2A85"/>
    <w:rsid w:val="008C2EC0"/>
    <w:rsid w:val="008C36DB"/>
    <w:rsid w:val="008C4706"/>
    <w:rsid w:val="008C5126"/>
    <w:rsid w:val="008C5FB1"/>
    <w:rsid w:val="008C6059"/>
    <w:rsid w:val="008C6398"/>
    <w:rsid w:val="008C6B86"/>
    <w:rsid w:val="008C6F96"/>
    <w:rsid w:val="008C72BC"/>
    <w:rsid w:val="008C74F3"/>
    <w:rsid w:val="008C7749"/>
    <w:rsid w:val="008D07BB"/>
    <w:rsid w:val="008D1518"/>
    <w:rsid w:val="008D16E6"/>
    <w:rsid w:val="008D3454"/>
    <w:rsid w:val="008D3675"/>
    <w:rsid w:val="008D4649"/>
    <w:rsid w:val="008D4E6F"/>
    <w:rsid w:val="008D5C6B"/>
    <w:rsid w:val="008D658F"/>
    <w:rsid w:val="008D6C4A"/>
    <w:rsid w:val="008D7117"/>
    <w:rsid w:val="008D7123"/>
    <w:rsid w:val="008D7584"/>
    <w:rsid w:val="008D7F92"/>
    <w:rsid w:val="008E08E1"/>
    <w:rsid w:val="008E0C30"/>
    <w:rsid w:val="008E100A"/>
    <w:rsid w:val="008E1138"/>
    <w:rsid w:val="008E1732"/>
    <w:rsid w:val="008E22B5"/>
    <w:rsid w:val="008E284B"/>
    <w:rsid w:val="008E2B7B"/>
    <w:rsid w:val="008E33B7"/>
    <w:rsid w:val="008E3E8A"/>
    <w:rsid w:val="008E469F"/>
    <w:rsid w:val="008E51A5"/>
    <w:rsid w:val="008E5300"/>
    <w:rsid w:val="008E57C7"/>
    <w:rsid w:val="008E626C"/>
    <w:rsid w:val="008E62EE"/>
    <w:rsid w:val="008E74EA"/>
    <w:rsid w:val="008E7A14"/>
    <w:rsid w:val="008F03B2"/>
    <w:rsid w:val="008F1D05"/>
    <w:rsid w:val="008F2CB2"/>
    <w:rsid w:val="008F2E40"/>
    <w:rsid w:val="008F2F13"/>
    <w:rsid w:val="008F36BB"/>
    <w:rsid w:val="008F3B3C"/>
    <w:rsid w:val="008F3E88"/>
    <w:rsid w:val="008F3F21"/>
    <w:rsid w:val="008F4799"/>
    <w:rsid w:val="008F50EF"/>
    <w:rsid w:val="008F5243"/>
    <w:rsid w:val="008F5320"/>
    <w:rsid w:val="008F5CF2"/>
    <w:rsid w:val="008F62AC"/>
    <w:rsid w:val="008F67D3"/>
    <w:rsid w:val="008F7375"/>
    <w:rsid w:val="008F7733"/>
    <w:rsid w:val="008F7DBB"/>
    <w:rsid w:val="00900384"/>
    <w:rsid w:val="00901B82"/>
    <w:rsid w:val="00901EC7"/>
    <w:rsid w:val="00901F18"/>
    <w:rsid w:val="009022F5"/>
    <w:rsid w:val="00902369"/>
    <w:rsid w:val="009025D4"/>
    <w:rsid w:val="00902A97"/>
    <w:rsid w:val="009034DB"/>
    <w:rsid w:val="009037A9"/>
    <w:rsid w:val="00903A0D"/>
    <w:rsid w:val="00903F93"/>
    <w:rsid w:val="009050A4"/>
    <w:rsid w:val="0090682C"/>
    <w:rsid w:val="00906A1D"/>
    <w:rsid w:val="00906D10"/>
    <w:rsid w:val="00907A48"/>
    <w:rsid w:val="0091057D"/>
    <w:rsid w:val="00911150"/>
    <w:rsid w:val="0091147A"/>
    <w:rsid w:val="0091193C"/>
    <w:rsid w:val="0091209D"/>
    <w:rsid w:val="0091342D"/>
    <w:rsid w:val="0091397C"/>
    <w:rsid w:val="00913ABC"/>
    <w:rsid w:val="009146A3"/>
    <w:rsid w:val="009148B8"/>
    <w:rsid w:val="00914C16"/>
    <w:rsid w:val="009163A9"/>
    <w:rsid w:val="009164C8"/>
    <w:rsid w:val="009165BF"/>
    <w:rsid w:val="00916910"/>
    <w:rsid w:val="009176B2"/>
    <w:rsid w:val="00917A5E"/>
    <w:rsid w:val="00920D0D"/>
    <w:rsid w:val="00920FB8"/>
    <w:rsid w:val="009215D9"/>
    <w:rsid w:val="009216D3"/>
    <w:rsid w:val="00921B18"/>
    <w:rsid w:val="00922340"/>
    <w:rsid w:val="00922A7C"/>
    <w:rsid w:val="00922BFA"/>
    <w:rsid w:val="00922CB1"/>
    <w:rsid w:val="009231A4"/>
    <w:rsid w:val="00924352"/>
    <w:rsid w:val="00926220"/>
    <w:rsid w:val="00926271"/>
    <w:rsid w:val="0092680F"/>
    <w:rsid w:val="009269F4"/>
    <w:rsid w:val="00926C83"/>
    <w:rsid w:val="009272C3"/>
    <w:rsid w:val="00927EE5"/>
    <w:rsid w:val="0093012A"/>
    <w:rsid w:val="00931D27"/>
    <w:rsid w:val="00932C87"/>
    <w:rsid w:val="00933571"/>
    <w:rsid w:val="00934518"/>
    <w:rsid w:val="009357FD"/>
    <w:rsid w:val="00935AB9"/>
    <w:rsid w:val="00936145"/>
    <w:rsid w:val="00936582"/>
    <w:rsid w:val="009369B5"/>
    <w:rsid w:val="00936C30"/>
    <w:rsid w:val="009374CE"/>
    <w:rsid w:val="009376B0"/>
    <w:rsid w:val="00937DE5"/>
    <w:rsid w:val="00937E4A"/>
    <w:rsid w:val="00937E6E"/>
    <w:rsid w:val="00940A32"/>
    <w:rsid w:val="00941AE3"/>
    <w:rsid w:val="00942FD2"/>
    <w:rsid w:val="00943144"/>
    <w:rsid w:val="009432B0"/>
    <w:rsid w:val="00943763"/>
    <w:rsid w:val="00943B68"/>
    <w:rsid w:val="00944400"/>
    <w:rsid w:val="009444CD"/>
    <w:rsid w:val="009445B4"/>
    <w:rsid w:val="0094594C"/>
    <w:rsid w:val="00945F2E"/>
    <w:rsid w:val="00947437"/>
    <w:rsid w:val="00947592"/>
    <w:rsid w:val="009476D2"/>
    <w:rsid w:val="00952A0D"/>
    <w:rsid w:val="00952A1B"/>
    <w:rsid w:val="009537D4"/>
    <w:rsid w:val="00953905"/>
    <w:rsid w:val="00955C5D"/>
    <w:rsid w:val="0095608E"/>
    <w:rsid w:val="009564DB"/>
    <w:rsid w:val="00957239"/>
    <w:rsid w:val="00957287"/>
    <w:rsid w:val="0095744A"/>
    <w:rsid w:val="0095745E"/>
    <w:rsid w:val="00957568"/>
    <w:rsid w:val="009604B3"/>
    <w:rsid w:val="009608E8"/>
    <w:rsid w:val="0096190F"/>
    <w:rsid w:val="00962215"/>
    <w:rsid w:val="009624A8"/>
    <w:rsid w:val="0096373C"/>
    <w:rsid w:val="009637CA"/>
    <w:rsid w:val="00963A46"/>
    <w:rsid w:val="00963C1D"/>
    <w:rsid w:val="00963F24"/>
    <w:rsid w:val="00964A2D"/>
    <w:rsid w:val="00964B2B"/>
    <w:rsid w:val="009653DA"/>
    <w:rsid w:val="00965AA3"/>
    <w:rsid w:val="00966111"/>
    <w:rsid w:val="009677DB"/>
    <w:rsid w:val="0096790A"/>
    <w:rsid w:val="009709DB"/>
    <w:rsid w:val="00970BE0"/>
    <w:rsid w:val="00971005"/>
    <w:rsid w:val="009712EC"/>
    <w:rsid w:val="00971EA6"/>
    <w:rsid w:val="0097307E"/>
    <w:rsid w:val="00973271"/>
    <w:rsid w:val="0097377E"/>
    <w:rsid w:val="00973F70"/>
    <w:rsid w:val="00974F9E"/>
    <w:rsid w:val="009765AC"/>
    <w:rsid w:val="00976952"/>
    <w:rsid w:val="00977054"/>
    <w:rsid w:val="009771BF"/>
    <w:rsid w:val="00977791"/>
    <w:rsid w:val="009779D0"/>
    <w:rsid w:val="00977B05"/>
    <w:rsid w:val="00977C91"/>
    <w:rsid w:val="00977E48"/>
    <w:rsid w:val="00980EAB"/>
    <w:rsid w:val="0098111D"/>
    <w:rsid w:val="00981566"/>
    <w:rsid w:val="00983033"/>
    <w:rsid w:val="00983845"/>
    <w:rsid w:val="009838FE"/>
    <w:rsid w:val="00983C04"/>
    <w:rsid w:val="0098424B"/>
    <w:rsid w:val="00984359"/>
    <w:rsid w:val="00984952"/>
    <w:rsid w:val="00984DEC"/>
    <w:rsid w:val="009851EE"/>
    <w:rsid w:val="0098530A"/>
    <w:rsid w:val="0098635E"/>
    <w:rsid w:val="009875A0"/>
    <w:rsid w:val="00987DD8"/>
    <w:rsid w:val="00990480"/>
    <w:rsid w:val="00991026"/>
    <w:rsid w:val="00993422"/>
    <w:rsid w:val="00996D10"/>
    <w:rsid w:val="009A03F1"/>
    <w:rsid w:val="009A0619"/>
    <w:rsid w:val="009A0DE8"/>
    <w:rsid w:val="009A1005"/>
    <w:rsid w:val="009A18DA"/>
    <w:rsid w:val="009A2815"/>
    <w:rsid w:val="009A2B27"/>
    <w:rsid w:val="009A3038"/>
    <w:rsid w:val="009A3106"/>
    <w:rsid w:val="009A31BC"/>
    <w:rsid w:val="009A34B6"/>
    <w:rsid w:val="009A39E9"/>
    <w:rsid w:val="009A3B67"/>
    <w:rsid w:val="009A4170"/>
    <w:rsid w:val="009A4DDE"/>
    <w:rsid w:val="009A4EC5"/>
    <w:rsid w:val="009A5132"/>
    <w:rsid w:val="009A5949"/>
    <w:rsid w:val="009A5B1C"/>
    <w:rsid w:val="009A5B3F"/>
    <w:rsid w:val="009A5DE6"/>
    <w:rsid w:val="009A6146"/>
    <w:rsid w:val="009A6CA3"/>
    <w:rsid w:val="009A7501"/>
    <w:rsid w:val="009B00D2"/>
    <w:rsid w:val="009B0F40"/>
    <w:rsid w:val="009B1A4F"/>
    <w:rsid w:val="009B1E99"/>
    <w:rsid w:val="009B1F37"/>
    <w:rsid w:val="009B1FF2"/>
    <w:rsid w:val="009B22EA"/>
    <w:rsid w:val="009B26A6"/>
    <w:rsid w:val="009B2C4F"/>
    <w:rsid w:val="009B2D97"/>
    <w:rsid w:val="009B341E"/>
    <w:rsid w:val="009B352C"/>
    <w:rsid w:val="009B38CC"/>
    <w:rsid w:val="009B3EBD"/>
    <w:rsid w:val="009B4921"/>
    <w:rsid w:val="009B4F61"/>
    <w:rsid w:val="009B4FDE"/>
    <w:rsid w:val="009B5399"/>
    <w:rsid w:val="009B5E3D"/>
    <w:rsid w:val="009B5FBC"/>
    <w:rsid w:val="009B6ABE"/>
    <w:rsid w:val="009B6C1B"/>
    <w:rsid w:val="009B6FFC"/>
    <w:rsid w:val="009B74FB"/>
    <w:rsid w:val="009B7A4D"/>
    <w:rsid w:val="009C1AEB"/>
    <w:rsid w:val="009C1D05"/>
    <w:rsid w:val="009C282F"/>
    <w:rsid w:val="009C372A"/>
    <w:rsid w:val="009C3CFF"/>
    <w:rsid w:val="009C48FA"/>
    <w:rsid w:val="009C5009"/>
    <w:rsid w:val="009C52FD"/>
    <w:rsid w:val="009C60E0"/>
    <w:rsid w:val="009C66B7"/>
    <w:rsid w:val="009C6C75"/>
    <w:rsid w:val="009C7B25"/>
    <w:rsid w:val="009C7D4B"/>
    <w:rsid w:val="009D07DA"/>
    <w:rsid w:val="009D0FD6"/>
    <w:rsid w:val="009D25BD"/>
    <w:rsid w:val="009D286E"/>
    <w:rsid w:val="009D2F1E"/>
    <w:rsid w:val="009D3203"/>
    <w:rsid w:val="009D3A81"/>
    <w:rsid w:val="009D4C5C"/>
    <w:rsid w:val="009D4E7C"/>
    <w:rsid w:val="009D5543"/>
    <w:rsid w:val="009D5919"/>
    <w:rsid w:val="009D5CD7"/>
    <w:rsid w:val="009D652C"/>
    <w:rsid w:val="009D6F46"/>
    <w:rsid w:val="009D70EA"/>
    <w:rsid w:val="009E024A"/>
    <w:rsid w:val="009E029D"/>
    <w:rsid w:val="009E0487"/>
    <w:rsid w:val="009E1D81"/>
    <w:rsid w:val="009E27BA"/>
    <w:rsid w:val="009E2A1F"/>
    <w:rsid w:val="009E4158"/>
    <w:rsid w:val="009E4DE1"/>
    <w:rsid w:val="009E5D08"/>
    <w:rsid w:val="009E65F1"/>
    <w:rsid w:val="009E741E"/>
    <w:rsid w:val="009F0D39"/>
    <w:rsid w:val="009F1609"/>
    <w:rsid w:val="009F1DA2"/>
    <w:rsid w:val="009F1EA2"/>
    <w:rsid w:val="009F1F4F"/>
    <w:rsid w:val="009F2287"/>
    <w:rsid w:val="009F41ED"/>
    <w:rsid w:val="009F4428"/>
    <w:rsid w:val="009F5837"/>
    <w:rsid w:val="009F58BD"/>
    <w:rsid w:val="009F7ACE"/>
    <w:rsid w:val="00A000CE"/>
    <w:rsid w:val="00A018AE"/>
    <w:rsid w:val="00A01A75"/>
    <w:rsid w:val="00A02B46"/>
    <w:rsid w:val="00A031D4"/>
    <w:rsid w:val="00A03955"/>
    <w:rsid w:val="00A04015"/>
    <w:rsid w:val="00A042E4"/>
    <w:rsid w:val="00A055F6"/>
    <w:rsid w:val="00A05A93"/>
    <w:rsid w:val="00A06389"/>
    <w:rsid w:val="00A06836"/>
    <w:rsid w:val="00A06BA6"/>
    <w:rsid w:val="00A07985"/>
    <w:rsid w:val="00A10390"/>
    <w:rsid w:val="00A10556"/>
    <w:rsid w:val="00A10569"/>
    <w:rsid w:val="00A10B3F"/>
    <w:rsid w:val="00A10B56"/>
    <w:rsid w:val="00A10D7D"/>
    <w:rsid w:val="00A113C4"/>
    <w:rsid w:val="00A116D2"/>
    <w:rsid w:val="00A137B4"/>
    <w:rsid w:val="00A13CEF"/>
    <w:rsid w:val="00A142F5"/>
    <w:rsid w:val="00A14852"/>
    <w:rsid w:val="00A1502A"/>
    <w:rsid w:val="00A15168"/>
    <w:rsid w:val="00A15A7E"/>
    <w:rsid w:val="00A15C50"/>
    <w:rsid w:val="00A15EC5"/>
    <w:rsid w:val="00A16169"/>
    <w:rsid w:val="00A16907"/>
    <w:rsid w:val="00A170A6"/>
    <w:rsid w:val="00A171AD"/>
    <w:rsid w:val="00A17329"/>
    <w:rsid w:val="00A1758D"/>
    <w:rsid w:val="00A17B66"/>
    <w:rsid w:val="00A20B1E"/>
    <w:rsid w:val="00A20B5B"/>
    <w:rsid w:val="00A210F0"/>
    <w:rsid w:val="00A214B8"/>
    <w:rsid w:val="00A21C0C"/>
    <w:rsid w:val="00A22ACB"/>
    <w:rsid w:val="00A22F6C"/>
    <w:rsid w:val="00A24032"/>
    <w:rsid w:val="00A255D7"/>
    <w:rsid w:val="00A25674"/>
    <w:rsid w:val="00A26D17"/>
    <w:rsid w:val="00A26EDB"/>
    <w:rsid w:val="00A2709A"/>
    <w:rsid w:val="00A27419"/>
    <w:rsid w:val="00A27B3C"/>
    <w:rsid w:val="00A27DD2"/>
    <w:rsid w:val="00A30E86"/>
    <w:rsid w:val="00A310DB"/>
    <w:rsid w:val="00A3114D"/>
    <w:rsid w:val="00A312FC"/>
    <w:rsid w:val="00A317A0"/>
    <w:rsid w:val="00A31D69"/>
    <w:rsid w:val="00A328F0"/>
    <w:rsid w:val="00A32BB8"/>
    <w:rsid w:val="00A3312B"/>
    <w:rsid w:val="00A33644"/>
    <w:rsid w:val="00A33AC2"/>
    <w:rsid w:val="00A3430D"/>
    <w:rsid w:val="00A34809"/>
    <w:rsid w:val="00A34F3B"/>
    <w:rsid w:val="00A35723"/>
    <w:rsid w:val="00A36389"/>
    <w:rsid w:val="00A37369"/>
    <w:rsid w:val="00A37748"/>
    <w:rsid w:val="00A405CE"/>
    <w:rsid w:val="00A41F99"/>
    <w:rsid w:val="00A42053"/>
    <w:rsid w:val="00A4212D"/>
    <w:rsid w:val="00A42236"/>
    <w:rsid w:val="00A424F1"/>
    <w:rsid w:val="00A42A1A"/>
    <w:rsid w:val="00A42AE1"/>
    <w:rsid w:val="00A42AED"/>
    <w:rsid w:val="00A42E17"/>
    <w:rsid w:val="00A441BD"/>
    <w:rsid w:val="00A44246"/>
    <w:rsid w:val="00A44650"/>
    <w:rsid w:val="00A44C74"/>
    <w:rsid w:val="00A44CA9"/>
    <w:rsid w:val="00A45381"/>
    <w:rsid w:val="00A455A0"/>
    <w:rsid w:val="00A45A56"/>
    <w:rsid w:val="00A45CB4"/>
    <w:rsid w:val="00A45DE1"/>
    <w:rsid w:val="00A46017"/>
    <w:rsid w:val="00A4646B"/>
    <w:rsid w:val="00A4698D"/>
    <w:rsid w:val="00A509AE"/>
    <w:rsid w:val="00A50B69"/>
    <w:rsid w:val="00A5155C"/>
    <w:rsid w:val="00A515D4"/>
    <w:rsid w:val="00A5239C"/>
    <w:rsid w:val="00A528D0"/>
    <w:rsid w:val="00A537AC"/>
    <w:rsid w:val="00A53B15"/>
    <w:rsid w:val="00A53E1C"/>
    <w:rsid w:val="00A54601"/>
    <w:rsid w:val="00A54A7D"/>
    <w:rsid w:val="00A55117"/>
    <w:rsid w:val="00A55793"/>
    <w:rsid w:val="00A55E46"/>
    <w:rsid w:val="00A56187"/>
    <w:rsid w:val="00A56CA1"/>
    <w:rsid w:val="00A570F5"/>
    <w:rsid w:val="00A57C18"/>
    <w:rsid w:val="00A605FF"/>
    <w:rsid w:val="00A61695"/>
    <w:rsid w:val="00A616BD"/>
    <w:rsid w:val="00A617ED"/>
    <w:rsid w:val="00A61D55"/>
    <w:rsid w:val="00A61DC4"/>
    <w:rsid w:val="00A63948"/>
    <w:rsid w:val="00A63C27"/>
    <w:rsid w:val="00A63ED7"/>
    <w:rsid w:val="00A642B5"/>
    <w:rsid w:val="00A64E4A"/>
    <w:rsid w:val="00A65D9D"/>
    <w:rsid w:val="00A663E3"/>
    <w:rsid w:val="00A6740F"/>
    <w:rsid w:val="00A675D3"/>
    <w:rsid w:val="00A67B72"/>
    <w:rsid w:val="00A70497"/>
    <w:rsid w:val="00A7068B"/>
    <w:rsid w:val="00A70804"/>
    <w:rsid w:val="00A70809"/>
    <w:rsid w:val="00A70A08"/>
    <w:rsid w:val="00A71AE5"/>
    <w:rsid w:val="00A737A1"/>
    <w:rsid w:val="00A7407D"/>
    <w:rsid w:val="00A7417A"/>
    <w:rsid w:val="00A741EF"/>
    <w:rsid w:val="00A746BE"/>
    <w:rsid w:val="00A74D1B"/>
    <w:rsid w:val="00A75D01"/>
    <w:rsid w:val="00A7604F"/>
    <w:rsid w:val="00A76F72"/>
    <w:rsid w:val="00A77694"/>
    <w:rsid w:val="00A80AED"/>
    <w:rsid w:val="00A81C2A"/>
    <w:rsid w:val="00A81D85"/>
    <w:rsid w:val="00A827EB"/>
    <w:rsid w:val="00A82F0D"/>
    <w:rsid w:val="00A8392B"/>
    <w:rsid w:val="00A83E32"/>
    <w:rsid w:val="00A83F98"/>
    <w:rsid w:val="00A83FB5"/>
    <w:rsid w:val="00A845C2"/>
    <w:rsid w:val="00A85F81"/>
    <w:rsid w:val="00A863B5"/>
    <w:rsid w:val="00A865EC"/>
    <w:rsid w:val="00A86D20"/>
    <w:rsid w:val="00A86D4B"/>
    <w:rsid w:val="00A87403"/>
    <w:rsid w:val="00A877C2"/>
    <w:rsid w:val="00A87BBF"/>
    <w:rsid w:val="00A90247"/>
    <w:rsid w:val="00A91483"/>
    <w:rsid w:val="00A922A6"/>
    <w:rsid w:val="00A92A09"/>
    <w:rsid w:val="00A93809"/>
    <w:rsid w:val="00A941DE"/>
    <w:rsid w:val="00A94778"/>
    <w:rsid w:val="00A94906"/>
    <w:rsid w:val="00A9502C"/>
    <w:rsid w:val="00A96037"/>
    <w:rsid w:val="00A9667E"/>
    <w:rsid w:val="00A9685D"/>
    <w:rsid w:val="00A97108"/>
    <w:rsid w:val="00A9727D"/>
    <w:rsid w:val="00A973A4"/>
    <w:rsid w:val="00A973CD"/>
    <w:rsid w:val="00A9754E"/>
    <w:rsid w:val="00AA0172"/>
    <w:rsid w:val="00AA0F87"/>
    <w:rsid w:val="00AA19F8"/>
    <w:rsid w:val="00AA2476"/>
    <w:rsid w:val="00AA2B68"/>
    <w:rsid w:val="00AA2E78"/>
    <w:rsid w:val="00AA2FA2"/>
    <w:rsid w:val="00AA317D"/>
    <w:rsid w:val="00AA40B9"/>
    <w:rsid w:val="00AA52A9"/>
    <w:rsid w:val="00AA5A1B"/>
    <w:rsid w:val="00AA603A"/>
    <w:rsid w:val="00AA61D0"/>
    <w:rsid w:val="00AA694C"/>
    <w:rsid w:val="00AA6B09"/>
    <w:rsid w:val="00AB0E11"/>
    <w:rsid w:val="00AB0E9A"/>
    <w:rsid w:val="00AB2146"/>
    <w:rsid w:val="00AB2284"/>
    <w:rsid w:val="00AB286C"/>
    <w:rsid w:val="00AB3CA2"/>
    <w:rsid w:val="00AB3E17"/>
    <w:rsid w:val="00AB40C1"/>
    <w:rsid w:val="00AB4C08"/>
    <w:rsid w:val="00AB5FAE"/>
    <w:rsid w:val="00AB5FCD"/>
    <w:rsid w:val="00AB6437"/>
    <w:rsid w:val="00AB654B"/>
    <w:rsid w:val="00AB663D"/>
    <w:rsid w:val="00AB75ED"/>
    <w:rsid w:val="00AB7634"/>
    <w:rsid w:val="00AB76F1"/>
    <w:rsid w:val="00AB795E"/>
    <w:rsid w:val="00AB7BD5"/>
    <w:rsid w:val="00AC0F11"/>
    <w:rsid w:val="00AC1220"/>
    <w:rsid w:val="00AC1EF0"/>
    <w:rsid w:val="00AC2904"/>
    <w:rsid w:val="00AC2DDA"/>
    <w:rsid w:val="00AC3205"/>
    <w:rsid w:val="00AC3783"/>
    <w:rsid w:val="00AC395E"/>
    <w:rsid w:val="00AC3CD7"/>
    <w:rsid w:val="00AC49B2"/>
    <w:rsid w:val="00AC4B0D"/>
    <w:rsid w:val="00AC5179"/>
    <w:rsid w:val="00AC531B"/>
    <w:rsid w:val="00AC587D"/>
    <w:rsid w:val="00AC5B85"/>
    <w:rsid w:val="00AC6716"/>
    <w:rsid w:val="00AC70D8"/>
    <w:rsid w:val="00AC757F"/>
    <w:rsid w:val="00AD00E7"/>
    <w:rsid w:val="00AD0F68"/>
    <w:rsid w:val="00AD15F0"/>
    <w:rsid w:val="00AD166C"/>
    <w:rsid w:val="00AD1AAE"/>
    <w:rsid w:val="00AD1D9B"/>
    <w:rsid w:val="00AD2568"/>
    <w:rsid w:val="00AD323A"/>
    <w:rsid w:val="00AD3711"/>
    <w:rsid w:val="00AD3CD2"/>
    <w:rsid w:val="00AD44D9"/>
    <w:rsid w:val="00AD5D4A"/>
    <w:rsid w:val="00AD6090"/>
    <w:rsid w:val="00AE0552"/>
    <w:rsid w:val="00AE06F0"/>
    <w:rsid w:val="00AE0C21"/>
    <w:rsid w:val="00AE21D0"/>
    <w:rsid w:val="00AE2A9E"/>
    <w:rsid w:val="00AE2C3C"/>
    <w:rsid w:val="00AE33AE"/>
    <w:rsid w:val="00AE356D"/>
    <w:rsid w:val="00AE3581"/>
    <w:rsid w:val="00AE3B77"/>
    <w:rsid w:val="00AE3CC1"/>
    <w:rsid w:val="00AE40BD"/>
    <w:rsid w:val="00AE44E3"/>
    <w:rsid w:val="00AE459F"/>
    <w:rsid w:val="00AE4913"/>
    <w:rsid w:val="00AE4AB3"/>
    <w:rsid w:val="00AE59F2"/>
    <w:rsid w:val="00AE6160"/>
    <w:rsid w:val="00AE6880"/>
    <w:rsid w:val="00AE7694"/>
    <w:rsid w:val="00AF12BE"/>
    <w:rsid w:val="00AF1D47"/>
    <w:rsid w:val="00AF2E76"/>
    <w:rsid w:val="00AF3257"/>
    <w:rsid w:val="00AF3849"/>
    <w:rsid w:val="00AF39AA"/>
    <w:rsid w:val="00AF4112"/>
    <w:rsid w:val="00AF43E0"/>
    <w:rsid w:val="00AF453A"/>
    <w:rsid w:val="00AF6308"/>
    <w:rsid w:val="00AF66BA"/>
    <w:rsid w:val="00AF6EB0"/>
    <w:rsid w:val="00AF7FF9"/>
    <w:rsid w:val="00B01A88"/>
    <w:rsid w:val="00B02750"/>
    <w:rsid w:val="00B02E47"/>
    <w:rsid w:val="00B032A8"/>
    <w:rsid w:val="00B035E5"/>
    <w:rsid w:val="00B0396D"/>
    <w:rsid w:val="00B03CC7"/>
    <w:rsid w:val="00B05A97"/>
    <w:rsid w:val="00B06067"/>
    <w:rsid w:val="00B06426"/>
    <w:rsid w:val="00B06DDD"/>
    <w:rsid w:val="00B06F72"/>
    <w:rsid w:val="00B07230"/>
    <w:rsid w:val="00B102C3"/>
    <w:rsid w:val="00B1084C"/>
    <w:rsid w:val="00B10D46"/>
    <w:rsid w:val="00B11F55"/>
    <w:rsid w:val="00B13238"/>
    <w:rsid w:val="00B136CF"/>
    <w:rsid w:val="00B136EA"/>
    <w:rsid w:val="00B159AF"/>
    <w:rsid w:val="00B167B8"/>
    <w:rsid w:val="00B16EBE"/>
    <w:rsid w:val="00B17210"/>
    <w:rsid w:val="00B1796D"/>
    <w:rsid w:val="00B20637"/>
    <w:rsid w:val="00B20733"/>
    <w:rsid w:val="00B20B99"/>
    <w:rsid w:val="00B22372"/>
    <w:rsid w:val="00B22641"/>
    <w:rsid w:val="00B22A1E"/>
    <w:rsid w:val="00B22AD1"/>
    <w:rsid w:val="00B22DC3"/>
    <w:rsid w:val="00B22EB4"/>
    <w:rsid w:val="00B2502B"/>
    <w:rsid w:val="00B25B2E"/>
    <w:rsid w:val="00B25C9A"/>
    <w:rsid w:val="00B25DF3"/>
    <w:rsid w:val="00B26846"/>
    <w:rsid w:val="00B26958"/>
    <w:rsid w:val="00B26A9D"/>
    <w:rsid w:val="00B26B20"/>
    <w:rsid w:val="00B27C37"/>
    <w:rsid w:val="00B3005A"/>
    <w:rsid w:val="00B30542"/>
    <w:rsid w:val="00B311BD"/>
    <w:rsid w:val="00B31382"/>
    <w:rsid w:val="00B31760"/>
    <w:rsid w:val="00B31C78"/>
    <w:rsid w:val="00B31E6F"/>
    <w:rsid w:val="00B31E77"/>
    <w:rsid w:val="00B324C2"/>
    <w:rsid w:val="00B3298B"/>
    <w:rsid w:val="00B32CD3"/>
    <w:rsid w:val="00B3300A"/>
    <w:rsid w:val="00B34A9A"/>
    <w:rsid w:val="00B35053"/>
    <w:rsid w:val="00B350BA"/>
    <w:rsid w:val="00B35425"/>
    <w:rsid w:val="00B35548"/>
    <w:rsid w:val="00B363A0"/>
    <w:rsid w:val="00B366BA"/>
    <w:rsid w:val="00B37441"/>
    <w:rsid w:val="00B37515"/>
    <w:rsid w:val="00B3752D"/>
    <w:rsid w:val="00B37AF4"/>
    <w:rsid w:val="00B37E0D"/>
    <w:rsid w:val="00B40511"/>
    <w:rsid w:val="00B40F84"/>
    <w:rsid w:val="00B40FDE"/>
    <w:rsid w:val="00B4117C"/>
    <w:rsid w:val="00B425C6"/>
    <w:rsid w:val="00B429A4"/>
    <w:rsid w:val="00B42F2D"/>
    <w:rsid w:val="00B43091"/>
    <w:rsid w:val="00B432D6"/>
    <w:rsid w:val="00B44422"/>
    <w:rsid w:val="00B4500B"/>
    <w:rsid w:val="00B45979"/>
    <w:rsid w:val="00B45EBC"/>
    <w:rsid w:val="00B46230"/>
    <w:rsid w:val="00B46370"/>
    <w:rsid w:val="00B474E7"/>
    <w:rsid w:val="00B47910"/>
    <w:rsid w:val="00B479D8"/>
    <w:rsid w:val="00B47B5B"/>
    <w:rsid w:val="00B5040F"/>
    <w:rsid w:val="00B5071A"/>
    <w:rsid w:val="00B50D18"/>
    <w:rsid w:val="00B51112"/>
    <w:rsid w:val="00B516A9"/>
    <w:rsid w:val="00B518B6"/>
    <w:rsid w:val="00B51CE8"/>
    <w:rsid w:val="00B52061"/>
    <w:rsid w:val="00B531E2"/>
    <w:rsid w:val="00B53DBA"/>
    <w:rsid w:val="00B53FA7"/>
    <w:rsid w:val="00B541D2"/>
    <w:rsid w:val="00B54558"/>
    <w:rsid w:val="00B55E47"/>
    <w:rsid w:val="00B56883"/>
    <w:rsid w:val="00B56DE4"/>
    <w:rsid w:val="00B56E31"/>
    <w:rsid w:val="00B57EF6"/>
    <w:rsid w:val="00B607C4"/>
    <w:rsid w:val="00B60E27"/>
    <w:rsid w:val="00B61062"/>
    <w:rsid w:val="00B6144B"/>
    <w:rsid w:val="00B61E02"/>
    <w:rsid w:val="00B62134"/>
    <w:rsid w:val="00B6223B"/>
    <w:rsid w:val="00B62AC9"/>
    <w:rsid w:val="00B630FB"/>
    <w:rsid w:val="00B637E4"/>
    <w:rsid w:val="00B63D3B"/>
    <w:rsid w:val="00B63F02"/>
    <w:rsid w:val="00B65B32"/>
    <w:rsid w:val="00B660E9"/>
    <w:rsid w:val="00B661A2"/>
    <w:rsid w:val="00B669C4"/>
    <w:rsid w:val="00B66AD6"/>
    <w:rsid w:val="00B66B5E"/>
    <w:rsid w:val="00B67CD0"/>
    <w:rsid w:val="00B70441"/>
    <w:rsid w:val="00B705AA"/>
    <w:rsid w:val="00B7064A"/>
    <w:rsid w:val="00B70785"/>
    <w:rsid w:val="00B707FC"/>
    <w:rsid w:val="00B70BFD"/>
    <w:rsid w:val="00B716DC"/>
    <w:rsid w:val="00B7181C"/>
    <w:rsid w:val="00B724E1"/>
    <w:rsid w:val="00B72C1E"/>
    <w:rsid w:val="00B72DD1"/>
    <w:rsid w:val="00B72F0A"/>
    <w:rsid w:val="00B731F0"/>
    <w:rsid w:val="00B73CDA"/>
    <w:rsid w:val="00B73D8E"/>
    <w:rsid w:val="00B746D7"/>
    <w:rsid w:val="00B74A87"/>
    <w:rsid w:val="00B74B45"/>
    <w:rsid w:val="00B752F0"/>
    <w:rsid w:val="00B76067"/>
    <w:rsid w:val="00B7638A"/>
    <w:rsid w:val="00B76431"/>
    <w:rsid w:val="00B76D67"/>
    <w:rsid w:val="00B770BB"/>
    <w:rsid w:val="00B81314"/>
    <w:rsid w:val="00B81899"/>
    <w:rsid w:val="00B81E54"/>
    <w:rsid w:val="00B8287E"/>
    <w:rsid w:val="00B82EEC"/>
    <w:rsid w:val="00B83AAB"/>
    <w:rsid w:val="00B84732"/>
    <w:rsid w:val="00B84CAF"/>
    <w:rsid w:val="00B84FCC"/>
    <w:rsid w:val="00B85AEA"/>
    <w:rsid w:val="00B867C3"/>
    <w:rsid w:val="00B868FD"/>
    <w:rsid w:val="00B869B4"/>
    <w:rsid w:val="00B87124"/>
    <w:rsid w:val="00B8798D"/>
    <w:rsid w:val="00B87F73"/>
    <w:rsid w:val="00B90725"/>
    <w:rsid w:val="00B90F45"/>
    <w:rsid w:val="00B9114C"/>
    <w:rsid w:val="00B91215"/>
    <w:rsid w:val="00B91276"/>
    <w:rsid w:val="00B91327"/>
    <w:rsid w:val="00B917E7"/>
    <w:rsid w:val="00B919CD"/>
    <w:rsid w:val="00B91BA5"/>
    <w:rsid w:val="00B9279E"/>
    <w:rsid w:val="00B92881"/>
    <w:rsid w:val="00B9337C"/>
    <w:rsid w:val="00B935A2"/>
    <w:rsid w:val="00B93761"/>
    <w:rsid w:val="00B948ED"/>
    <w:rsid w:val="00B94BE3"/>
    <w:rsid w:val="00B9601C"/>
    <w:rsid w:val="00B97294"/>
    <w:rsid w:val="00B97473"/>
    <w:rsid w:val="00BA026C"/>
    <w:rsid w:val="00BA05BA"/>
    <w:rsid w:val="00BA0659"/>
    <w:rsid w:val="00BA0ADF"/>
    <w:rsid w:val="00BA0B6E"/>
    <w:rsid w:val="00BA10CC"/>
    <w:rsid w:val="00BA140F"/>
    <w:rsid w:val="00BA16AA"/>
    <w:rsid w:val="00BA1B9B"/>
    <w:rsid w:val="00BA1C46"/>
    <w:rsid w:val="00BA1E34"/>
    <w:rsid w:val="00BA248C"/>
    <w:rsid w:val="00BA2B21"/>
    <w:rsid w:val="00BA2EA8"/>
    <w:rsid w:val="00BA4735"/>
    <w:rsid w:val="00BA475F"/>
    <w:rsid w:val="00BA4B11"/>
    <w:rsid w:val="00BA51B3"/>
    <w:rsid w:val="00BA520F"/>
    <w:rsid w:val="00BA5458"/>
    <w:rsid w:val="00BA5600"/>
    <w:rsid w:val="00BA5980"/>
    <w:rsid w:val="00BA6A41"/>
    <w:rsid w:val="00BA6B5A"/>
    <w:rsid w:val="00BA7195"/>
    <w:rsid w:val="00BA7BAF"/>
    <w:rsid w:val="00BB03FC"/>
    <w:rsid w:val="00BB0410"/>
    <w:rsid w:val="00BB0509"/>
    <w:rsid w:val="00BB079E"/>
    <w:rsid w:val="00BB1A2B"/>
    <w:rsid w:val="00BB1A86"/>
    <w:rsid w:val="00BB233D"/>
    <w:rsid w:val="00BB2B19"/>
    <w:rsid w:val="00BB3943"/>
    <w:rsid w:val="00BB41E8"/>
    <w:rsid w:val="00BB4BF1"/>
    <w:rsid w:val="00BB4C22"/>
    <w:rsid w:val="00BB559D"/>
    <w:rsid w:val="00BB6368"/>
    <w:rsid w:val="00BB6600"/>
    <w:rsid w:val="00BB6F23"/>
    <w:rsid w:val="00BC045B"/>
    <w:rsid w:val="00BC05FA"/>
    <w:rsid w:val="00BC0AA3"/>
    <w:rsid w:val="00BC205F"/>
    <w:rsid w:val="00BC2726"/>
    <w:rsid w:val="00BC2C6D"/>
    <w:rsid w:val="00BC3032"/>
    <w:rsid w:val="00BC308B"/>
    <w:rsid w:val="00BC36AB"/>
    <w:rsid w:val="00BC3A7B"/>
    <w:rsid w:val="00BC3EED"/>
    <w:rsid w:val="00BC561F"/>
    <w:rsid w:val="00BC5870"/>
    <w:rsid w:val="00BC5C80"/>
    <w:rsid w:val="00BC6159"/>
    <w:rsid w:val="00BC6CD9"/>
    <w:rsid w:val="00BC6FA4"/>
    <w:rsid w:val="00BC7AFC"/>
    <w:rsid w:val="00BD0535"/>
    <w:rsid w:val="00BD06F9"/>
    <w:rsid w:val="00BD0AD0"/>
    <w:rsid w:val="00BD1057"/>
    <w:rsid w:val="00BD11F6"/>
    <w:rsid w:val="00BD2B2A"/>
    <w:rsid w:val="00BD2F2D"/>
    <w:rsid w:val="00BD4A2F"/>
    <w:rsid w:val="00BD4DAA"/>
    <w:rsid w:val="00BD590F"/>
    <w:rsid w:val="00BD59BF"/>
    <w:rsid w:val="00BD62D1"/>
    <w:rsid w:val="00BD6633"/>
    <w:rsid w:val="00BD69B3"/>
    <w:rsid w:val="00BD6C3B"/>
    <w:rsid w:val="00BD6E12"/>
    <w:rsid w:val="00BE013F"/>
    <w:rsid w:val="00BE1338"/>
    <w:rsid w:val="00BE154B"/>
    <w:rsid w:val="00BE188D"/>
    <w:rsid w:val="00BE190D"/>
    <w:rsid w:val="00BE230C"/>
    <w:rsid w:val="00BE24E5"/>
    <w:rsid w:val="00BE2E14"/>
    <w:rsid w:val="00BE3120"/>
    <w:rsid w:val="00BE3198"/>
    <w:rsid w:val="00BE39B1"/>
    <w:rsid w:val="00BE4AEB"/>
    <w:rsid w:val="00BE5676"/>
    <w:rsid w:val="00BE597A"/>
    <w:rsid w:val="00BE59DF"/>
    <w:rsid w:val="00BE5EEC"/>
    <w:rsid w:val="00BE6603"/>
    <w:rsid w:val="00BE7448"/>
    <w:rsid w:val="00BE757A"/>
    <w:rsid w:val="00BE7F90"/>
    <w:rsid w:val="00BF044C"/>
    <w:rsid w:val="00BF0CC1"/>
    <w:rsid w:val="00BF0D86"/>
    <w:rsid w:val="00BF2BF6"/>
    <w:rsid w:val="00BF4A74"/>
    <w:rsid w:val="00BF5287"/>
    <w:rsid w:val="00BF5B4C"/>
    <w:rsid w:val="00BF5BF3"/>
    <w:rsid w:val="00BF6077"/>
    <w:rsid w:val="00BF65DE"/>
    <w:rsid w:val="00C00D48"/>
    <w:rsid w:val="00C02392"/>
    <w:rsid w:val="00C02DB5"/>
    <w:rsid w:val="00C03278"/>
    <w:rsid w:val="00C042C0"/>
    <w:rsid w:val="00C04378"/>
    <w:rsid w:val="00C0455A"/>
    <w:rsid w:val="00C0577F"/>
    <w:rsid w:val="00C05B7C"/>
    <w:rsid w:val="00C06694"/>
    <w:rsid w:val="00C10A36"/>
    <w:rsid w:val="00C11655"/>
    <w:rsid w:val="00C11FEF"/>
    <w:rsid w:val="00C12405"/>
    <w:rsid w:val="00C12817"/>
    <w:rsid w:val="00C1315C"/>
    <w:rsid w:val="00C135BA"/>
    <w:rsid w:val="00C13D0A"/>
    <w:rsid w:val="00C13F78"/>
    <w:rsid w:val="00C14044"/>
    <w:rsid w:val="00C14875"/>
    <w:rsid w:val="00C1581D"/>
    <w:rsid w:val="00C15D14"/>
    <w:rsid w:val="00C1683F"/>
    <w:rsid w:val="00C16A0F"/>
    <w:rsid w:val="00C17595"/>
    <w:rsid w:val="00C17A96"/>
    <w:rsid w:val="00C17DD5"/>
    <w:rsid w:val="00C204E5"/>
    <w:rsid w:val="00C20F98"/>
    <w:rsid w:val="00C20FC1"/>
    <w:rsid w:val="00C21B1B"/>
    <w:rsid w:val="00C2225D"/>
    <w:rsid w:val="00C22CA6"/>
    <w:rsid w:val="00C231D2"/>
    <w:rsid w:val="00C248B9"/>
    <w:rsid w:val="00C2490A"/>
    <w:rsid w:val="00C24BA1"/>
    <w:rsid w:val="00C24FC5"/>
    <w:rsid w:val="00C25103"/>
    <w:rsid w:val="00C251F2"/>
    <w:rsid w:val="00C2564B"/>
    <w:rsid w:val="00C256A9"/>
    <w:rsid w:val="00C256EC"/>
    <w:rsid w:val="00C26524"/>
    <w:rsid w:val="00C268BF"/>
    <w:rsid w:val="00C26AB4"/>
    <w:rsid w:val="00C26B31"/>
    <w:rsid w:val="00C26F60"/>
    <w:rsid w:val="00C27090"/>
    <w:rsid w:val="00C2762C"/>
    <w:rsid w:val="00C27C9A"/>
    <w:rsid w:val="00C27C9D"/>
    <w:rsid w:val="00C30230"/>
    <w:rsid w:val="00C30C66"/>
    <w:rsid w:val="00C3136E"/>
    <w:rsid w:val="00C31C03"/>
    <w:rsid w:val="00C31F5F"/>
    <w:rsid w:val="00C32E1B"/>
    <w:rsid w:val="00C33601"/>
    <w:rsid w:val="00C3390A"/>
    <w:rsid w:val="00C34409"/>
    <w:rsid w:val="00C34611"/>
    <w:rsid w:val="00C353ED"/>
    <w:rsid w:val="00C357A9"/>
    <w:rsid w:val="00C3622A"/>
    <w:rsid w:val="00C36BD1"/>
    <w:rsid w:val="00C37374"/>
    <w:rsid w:val="00C37BD7"/>
    <w:rsid w:val="00C37C0E"/>
    <w:rsid w:val="00C37C66"/>
    <w:rsid w:val="00C37E85"/>
    <w:rsid w:val="00C401E6"/>
    <w:rsid w:val="00C40227"/>
    <w:rsid w:val="00C408B4"/>
    <w:rsid w:val="00C40FE0"/>
    <w:rsid w:val="00C41EBE"/>
    <w:rsid w:val="00C4257F"/>
    <w:rsid w:val="00C42DBD"/>
    <w:rsid w:val="00C43BC2"/>
    <w:rsid w:val="00C44AE6"/>
    <w:rsid w:val="00C45FE4"/>
    <w:rsid w:val="00C4679E"/>
    <w:rsid w:val="00C4699A"/>
    <w:rsid w:val="00C46AA3"/>
    <w:rsid w:val="00C47A1E"/>
    <w:rsid w:val="00C5076F"/>
    <w:rsid w:val="00C5089F"/>
    <w:rsid w:val="00C51AFD"/>
    <w:rsid w:val="00C51E61"/>
    <w:rsid w:val="00C52006"/>
    <w:rsid w:val="00C528C3"/>
    <w:rsid w:val="00C538E4"/>
    <w:rsid w:val="00C53ADB"/>
    <w:rsid w:val="00C54D59"/>
    <w:rsid w:val="00C561F7"/>
    <w:rsid w:val="00C56324"/>
    <w:rsid w:val="00C56B53"/>
    <w:rsid w:val="00C57140"/>
    <w:rsid w:val="00C5781F"/>
    <w:rsid w:val="00C611A3"/>
    <w:rsid w:val="00C616CD"/>
    <w:rsid w:val="00C616EE"/>
    <w:rsid w:val="00C620EF"/>
    <w:rsid w:val="00C623F8"/>
    <w:rsid w:val="00C62442"/>
    <w:rsid w:val="00C62B85"/>
    <w:rsid w:val="00C62DC4"/>
    <w:rsid w:val="00C63F33"/>
    <w:rsid w:val="00C64280"/>
    <w:rsid w:val="00C6433A"/>
    <w:rsid w:val="00C643A2"/>
    <w:rsid w:val="00C64D02"/>
    <w:rsid w:val="00C64D81"/>
    <w:rsid w:val="00C650CA"/>
    <w:rsid w:val="00C65E6C"/>
    <w:rsid w:val="00C6659C"/>
    <w:rsid w:val="00C665E8"/>
    <w:rsid w:val="00C6715D"/>
    <w:rsid w:val="00C67799"/>
    <w:rsid w:val="00C677BC"/>
    <w:rsid w:val="00C67EFA"/>
    <w:rsid w:val="00C701E4"/>
    <w:rsid w:val="00C710ED"/>
    <w:rsid w:val="00C71A18"/>
    <w:rsid w:val="00C726A9"/>
    <w:rsid w:val="00C7507C"/>
    <w:rsid w:val="00C752EA"/>
    <w:rsid w:val="00C75D6E"/>
    <w:rsid w:val="00C7712B"/>
    <w:rsid w:val="00C77728"/>
    <w:rsid w:val="00C77A2D"/>
    <w:rsid w:val="00C83736"/>
    <w:rsid w:val="00C840AE"/>
    <w:rsid w:val="00C84842"/>
    <w:rsid w:val="00C84C39"/>
    <w:rsid w:val="00C84E2B"/>
    <w:rsid w:val="00C85FB3"/>
    <w:rsid w:val="00C87AEA"/>
    <w:rsid w:val="00C904DC"/>
    <w:rsid w:val="00C90EB3"/>
    <w:rsid w:val="00C91EB6"/>
    <w:rsid w:val="00C921ED"/>
    <w:rsid w:val="00C92287"/>
    <w:rsid w:val="00C9398B"/>
    <w:rsid w:val="00C93CA6"/>
    <w:rsid w:val="00C93F0F"/>
    <w:rsid w:val="00C9433A"/>
    <w:rsid w:val="00C94D8D"/>
    <w:rsid w:val="00C9575E"/>
    <w:rsid w:val="00C9587B"/>
    <w:rsid w:val="00CA037C"/>
    <w:rsid w:val="00CA146D"/>
    <w:rsid w:val="00CA288F"/>
    <w:rsid w:val="00CA2AFE"/>
    <w:rsid w:val="00CA3AAE"/>
    <w:rsid w:val="00CA4B05"/>
    <w:rsid w:val="00CA4BC4"/>
    <w:rsid w:val="00CA4C6E"/>
    <w:rsid w:val="00CA4E1F"/>
    <w:rsid w:val="00CA599B"/>
    <w:rsid w:val="00CA614F"/>
    <w:rsid w:val="00CA61FE"/>
    <w:rsid w:val="00CA6FBA"/>
    <w:rsid w:val="00CA71F3"/>
    <w:rsid w:val="00CA7466"/>
    <w:rsid w:val="00CA7CA3"/>
    <w:rsid w:val="00CB00D8"/>
    <w:rsid w:val="00CB10FA"/>
    <w:rsid w:val="00CB3134"/>
    <w:rsid w:val="00CB318C"/>
    <w:rsid w:val="00CB3458"/>
    <w:rsid w:val="00CB345B"/>
    <w:rsid w:val="00CB3814"/>
    <w:rsid w:val="00CB45B7"/>
    <w:rsid w:val="00CB4FE2"/>
    <w:rsid w:val="00CB5BD9"/>
    <w:rsid w:val="00CB6C76"/>
    <w:rsid w:val="00CB73F6"/>
    <w:rsid w:val="00CC0C85"/>
    <w:rsid w:val="00CC181E"/>
    <w:rsid w:val="00CC182F"/>
    <w:rsid w:val="00CC1B3C"/>
    <w:rsid w:val="00CC204D"/>
    <w:rsid w:val="00CC2485"/>
    <w:rsid w:val="00CC24A0"/>
    <w:rsid w:val="00CC26F5"/>
    <w:rsid w:val="00CC2734"/>
    <w:rsid w:val="00CC2924"/>
    <w:rsid w:val="00CC30BC"/>
    <w:rsid w:val="00CC30F7"/>
    <w:rsid w:val="00CC3996"/>
    <w:rsid w:val="00CC3E5C"/>
    <w:rsid w:val="00CC4463"/>
    <w:rsid w:val="00CC4C42"/>
    <w:rsid w:val="00CC5309"/>
    <w:rsid w:val="00CC56AB"/>
    <w:rsid w:val="00CC60A1"/>
    <w:rsid w:val="00CC65E5"/>
    <w:rsid w:val="00CC6717"/>
    <w:rsid w:val="00CC6C80"/>
    <w:rsid w:val="00CC6D76"/>
    <w:rsid w:val="00CC6F84"/>
    <w:rsid w:val="00CC719C"/>
    <w:rsid w:val="00CC71B6"/>
    <w:rsid w:val="00CC7771"/>
    <w:rsid w:val="00CC7AD3"/>
    <w:rsid w:val="00CD0284"/>
    <w:rsid w:val="00CD060D"/>
    <w:rsid w:val="00CD08F2"/>
    <w:rsid w:val="00CD13C2"/>
    <w:rsid w:val="00CD1760"/>
    <w:rsid w:val="00CD1776"/>
    <w:rsid w:val="00CD198B"/>
    <w:rsid w:val="00CD1997"/>
    <w:rsid w:val="00CD1D09"/>
    <w:rsid w:val="00CD1E3A"/>
    <w:rsid w:val="00CD302E"/>
    <w:rsid w:val="00CD3EFD"/>
    <w:rsid w:val="00CD4ADC"/>
    <w:rsid w:val="00CD5D16"/>
    <w:rsid w:val="00CD6DDB"/>
    <w:rsid w:val="00CD7FCD"/>
    <w:rsid w:val="00CE0657"/>
    <w:rsid w:val="00CE0A6F"/>
    <w:rsid w:val="00CE1526"/>
    <w:rsid w:val="00CE17FB"/>
    <w:rsid w:val="00CE27A4"/>
    <w:rsid w:val="00CE2A3B"/>
    <w:rsid w:val="00CE3085"/>
    <w:rsid w:val="00CE362F"/>
    <w:rsid w:val="00CE367C"/>
    <w:rsid w:val="00CE3FB1"/>
    <w:rsid w:val="00CE4A5D"/>
    <w:rsid w:val="00CE520E"/>
    <w:rsid w:val="00CE5396"/>
    <w:rsid w:val="00CE56D0"/>
    <w:rsid w:val="00CE6B50"/>
    <w:rsid w:val="00CE6B93"/>
    <w:rsid w:val="00CE73E6"/>
    <w:rsid w:val="00CE77E9"/>
    <w:rsid w:val="00CE783E"/>
    <w:rsid w:val="00CE7896"/>
    <w:rsid w:val="00CE792E"/>
    <w:rsid w:val="00CF0014"/>
    <w:rsid w:val="00CF0355"/>
    <w:rsid w:val="00CF03FF"/>
    <w:rsid w:val="00CF051C"/>
    <w:rsid w:val="00CF0587"/>
    <w:rsid w:val="00CF1301"/>
    <w:rsid w:val="00CF147A"/>
    <w:rsid w:val="00CF1AF3"/>
    <w:rsid w:val="00CF26BA"/>
    <w:rsid w:val="00CF2D3B"/>
    <w:rsid w:val="00CF38CD"/>
    <w:rsid w:val="00CF3FAF"/>
    <w:rsid w:val="00CF513F"/>
    <w:rsid w:val="00CF5767"/>
    <w:rsid w:val="00CF5D7A"/>
    <w:rsid w:val="00CF5E83"/>
    <w:rsid w:val="00CF6555"/>
    <w:rsid w:val="00CF65F8"/>
    <w:rsid w:val="00CF7BB6"/>
    <w:rsid w:val="00CF7D7B"/>
    <w:rsid w:val="00D00038"/>
    <w:rsid w:val="00D004A9"/>
    <w:rsid w:val="00D0062A"/>
    <w:rsid w:val="00D00C25"/>
    <w:rsid w:val="00D0154F"/>
    <w:rsid w:val="00D01FCD"/>
    <w:rsid w:val="00D023D8"/>
    <w:rsid w:val="00D0264F"/>
    <w:rsid w:val="00D033AB"/>
    <w:rsid w:val="00D0425F"/>
    <w:rsid w:val="00D0479C"/>
    <w:rsid w:val="00D05111"/>
    <w:rsid w:val="00D05AAF"/>
    <w:rsid w:val="00D060CE"/>
    <w:rsid w:val="00D0665F"/>
    <w:rsid w:val="00D0718D"/>
    <w:rsid w:val="00D071DF"/>
    <w:rsid w:val="00D0762C"/>
    <w:rsid w:val="00D07CED"/>
    <w:rsid w:val="00D07F00"/>
    <w:rsid w:val="00D10058"/>
    <w:rsid w:val="00D11049"/>
    <w:rsid w:val="00D1133D"/>
    <w:rsid w:val="00D11378"/>
    <w:rsid w:val="00D1167C"/>
    <w:rsid w:val="00D11782"/>
    <w:rsid w:val="00D11DD1"/>
    <w:rsid w:val="00D11E5B"/>
    <w:rsid w:val="00D123CD"/>
    <w:rsid w:val="00D12665"/>
    <w:rsid w:val="00D1283C"/>
    <w:rsid w:val="00D12A2F"/>
    <w:rsid w:val="00D12A62"/>
    <w:rsid w:val="00D13400"/>
    <w:rsid w:val="00D1456A"/>
    <w:rsid w:val="00D1459C"/>
    <w:rsid w:val="00D14788"/>
    <w:rsid w:val="00D14ABA"/>
    <w:rsid w:val="00D14D7B"/>
    <w:rsid w:val="00D15395"/>
    <w:rsid w:val="00D15AD6"/>
    <w:rsid w:val="00D15C92"/>
    <w:rsid w:val="00D16C32"/>
    <w:rsid w:val="00D176AF"/>
    <w:rsid w:val="00D20134"/>
    <w:rsid w:val="00D2031A"/>
    <w:rsid w:val="00D22C76"/>
    <w:rsid w:val="00D22EDB"/>
    <w:rsid w:val="00D234AB"/>
    <w:rsid w:val="00D252ED"/>
    <w:rsid w:val="00D25555"/>
    <w:rsid w:val="00D259AF"/>
    <w:rsid w:val="00D25E8C"/>
    <w:rsid w:val="00D265E3"/>
    <w:rsid w:val="00D26B82"/>
    <w:rsid w:val="00D26CC6"/>
    <w:rsid w:val="00D26D52"/>
    <w:rsid w:val="00D27CFB"/>
    <w:rsid w:val="00D27DD2"/>
    <w:rsid w:val="00D307EF"/>
    <w:rsid w:val="00D309BB"/>
    <w:rsid w:val="00D30D4E"/>
    <w:rsid w:val="00D30F2A"/>
    <w:rsid w:val="00D3149E"/>
    <w:rsid w:val="00D31690"/>
    <w:rsid w:val="00D318AE"/>
    <w:rsid w:val="00D31B1B"/>
    <w:rsid w:val="00D31F65"/>
    <w:rsid w:val="00D3248F"/>
    <w:rsid w:val="00D32A82"/>
    <w:rsid w:val="00D3337F"/>
    <w:rsid w:val="00D33481"/>
    <w:rsid w:val="00D34026"/>
    <w:rsid w:val="00D3439E"/>
    <w:rsid w:val="00D348D6"/>
    <w:rsid w:val="00D34E3F"/>
    <w:rsid w:val="00D34F49"/>
    <w:rsid w:val="00D34F4B"/>
    <w:rsid w:val="00D355E5"/>
    <w:rsid w:val="00D35ABA"/>
    <w:rsid w:val="00D36646"/>
    <w:rsid w:val="00D368D1"/>
    <w:rsid w:val="00D36CE5"/>
    <w:rsid w:val="00D400CA"/>
    <w:rsid w:val="00D4088D"/>
    <w:rsid w:val="00D409CD"/>
    <w:rsid w:val="00D40D97"/>
    <w:rsid w:val="00D411E8"/>
    <w:rsid w:val="00D4128F"/>
    <w:rsid w:val="00D413A4"/>
    <w:rsid w:val="00D418D5"/>
    <w:rsid w:val="00D4296A"/>
    <w:rsid w:val="00D42DE4"/>
    <w:rsid w:val="00D434BC"/>
    <w:rsid w:val="00D4350B"/>
    <w:rsid w:val="00D43582"/>
    <w:rsid w:val="00D437B4"/>
    <w:rsid w:val="00D43C6E"/>
    <w:rsid w:val="00D448CD"/>
    <w:rsid w:val="00D44908"/>
    <w:rsid w:val="00D4616C"/>
    <w:rsid w:val="00D46710"/>
    <w:rsid w:val="00D467C7"/>
    <w:rsid w:val="00D472C4"/>
    <w:rsid w:val="00D47BB3"/>
    <w:rsid w:val="00D47BBA"/>
    <w:rsid w:val="00D47BFC"/>
    <w:rsid w:val="00D47CF1"/>
    <w:rsid w:val="00D47F54"/>
    <w:rsid w:val="00D50C29"/>
    <w:rsid w:val="00D51DE9"/>
    <w:rsid w:val="00D51E49"/>
    <w:rsid w:val="00D51E4F"/>
    <w:rsid w:val="00D525D8"/>
    <w:rsid w:val="00D52DD5"/>
    <w:rsid w:val="00D535A2"/>
    <w:rsid w:val="00D53C95"/>
    <w:rsid w:val="00D53F39"/>
    <w:rsid w:val="00D540BA"/>
    <w:rsid w:val="00D54C52"/>
    <w:rsid w:val="00D55D43"/>
    <w:rsid w:val="00D55D9A"/>
    <w:rsid w:val="00D55FB8"/>
    <w:rsid w:val="00D56136"/>
    <w:rsid w:val="00D564CF"/>
    <w:rsid w:val="00D565AE"/>
    <w:rsid w:val="00D567EF"/>
    <w:rsid w:val="00D575F1"/>
    <w:rsid w:val="00D5773F"/>
    <w:rsid w:val="00D57C5A"/>
    <w:rsid w:val="00D602C2"/>
    <w:rsid w:val="00D60622"/>
    <w:rsid w:val="00D60878"/>
    <w:rsid w:val="00D61C56"/>
    <w:rsid w:val="00D62A4B"/>
    <w:rsid w:val="00D640DB"/>
    <w:rsid w:val="00D64B7E"/>
    <w:rsid w:val="00D64D33"/>
    <w:rsid w:val="00D65057"/>
    <w:rsid w:val="00D6537A"/>
    <w:rsid w:val="00D65465"/>
    <w:rsid w:val="00D65C85"/>
    <w:rsid w:val="00D65D63"/>
    <w:rsid w:val="00D66E29"/>
    <w:rsid w:val="00D671E2"/>
    <w:rsid w:val="00D7005E"/>
    <w:rsid w:val="00D706E9"/>
    <w:rsid w:val="00D71111"/>
    <w:rsid w:val="00D71344"/>
    <w:rsid w:val="00D716A2"/>
    <w:rsid w:val="00D71BB4"/>
    <w:rsid w:val="00D7255A"/>
    <w:rsid w:val="00D726BF"/>
    <w:rsid w:val="00D73C85"/>
    <w:rsid w:val="00D740E2"/>
    <w:rsid w:val="00D740FC"/>
    <w:rsid w:val="00D745F7"/>
    <w:rsid w:val="00D74EE5"/>
    <w:rsid w:val="00D7563F"/>
    <w:rsid w:val="00D76610"/>
    <w:rsid w:val="00D766C8"/>
    <w:rsid w:val="00D769AA"/>
    <w:rsid w:val="00D778EB"/>
    <w:rsid w:val="00D77B9B"/>
    <w:rsid w:val="00D802DC"/>
    <w:rsid w:val="00D805F5"/>
    <w:rsid w:val="00D807D3"/>
    <w:rsid w:val="00D82153"/>
    <w:rsid w:val="00D82C62"/>
    <w:rsid w:val="00D82F37"/>
    <w:rsid w:val="00D82FBC"/>
    <w:rsid w:val="00D8327E"/>
    <w:rsid w:val="00D837F6"/>
    <w:rsid w:val="00D841EC"/>
    <w:rsid w:val="00D84F59"/>
    <w:rsid w:val="00D85494"/>
    <w:rsid w:val="00D8569D"/>
    <w:rsid w:val="00D85BDC"/>
    <w:rsid w:val="00D85D05"/>
    <w:rsid w:val="00D874C1"/>
    <w:rsid w:val="00D90304"/>
    <w:rsid w:val="00D90A27"/>
    <w:rsid w:val="00D9124E"/>
    <w:rsid w:val="00D9141C"/>
    <w:rsid w:val="00D91511"/>
    <w:rsid w:val="00D91B0D"/>
    <w:rsid w:val="00D91EF2"/>
    <w:rsid w:val="00D9208F"/>
    <w:rsid w:val="00D920AF"/>
    <w:rsid w:val="00D9226C"/>
    <w:rsid w:val="00D9242F"/>
    <w:rsid w:val="00D92DC9"/>
    <w:rsid w:val="00D92DF2"/>
    <w:rsid w:val="00D938DA"/>
    <w:rsid w:val="00D93CCF"/>
    <w:rsid w:val="00D93D02"/>
    <w:rsid w:val="00D942B1"/>
    <w:rsid w:val="00D944EF"/>
    <w:rsid w:val="00D94EE9"/>
    <w:rsid w:val="00D94F03"/>
    <w:rsid w:val="00D95004"/>
    <w:rsid w:val="00D95173"/>
    <w:rsid w:val="00D95811"/>
    <w:rsid w:val="00D95D37"/>
    <w:rsid w:val="00D95DF3"/>
    <w:rsid w:val="00D960DE"/>
    <w:rsid w:val="00D96FD6"/>
    <w:rsid w:val="00D97D06"/>
    <w:rsid w:val="00DA0688"/>
    <w:rsid w:val="00DA0CB9"/>
    <w:rsid w:val="00DA111E"/>
    <w:rsid w:val="00DA2128"/>
    <w:rsid w:val="00DA2D2F"/>
    <w:rsid w:val="00DA31E8"/>
    <w:rsid w:val="00DA366A"/>
    <w:rsid w:val="00DA37C8"/>
    <w:rsid w:val="00DA3808"/>
    <w:rsid w:val="00DA5350"/>
    <w:rsid w:val="00DA5F7A"/>
    <w:rsid w:val="00DA67CF"/>
    <w:rsid w:val="00DA6BD2"/>
    <w:rsid w:val="00DA6E1F"/>
    <w:rsid w:val="00DB069C"/>
    <w:rsid w:val="00DB0947"/>
    <w:rsid w:val="00DB160A"/>
    <w:rsid w:val="00DB4167"/>
    <w:rsid w:val="00DB4260"/>
    <w:rsid w:val="00DB569D"/>
    <w:rsid w:val="00DB56A1"/>
    <w:rsid w:val="00DB5A0A"/>
    <w:rsid w:val="00DB6453"/>
    <w:rsid w:val="00DB672B"/>
    <w:rsid w:val="00DB6E39"/>
    <w:rsid w:val="00DB7128"/>
    <w:rsid w:val="00DB71D5"/>
    <w:rsid w:val="00DB7912"/>
    <w:rsid w:val="00DC034A"/>
    <w:rsid w:val="00DC0933"/>
    <w:rsid w:val="00DC0D82"/>
    <w:rsid w:val="00DC1000"/>
    <w:rsid w:val="00DC156C"/>
    <w:rsid w:val="00DC1A24"/>
    <w:rsid w:val="00DC20B5"/>
    <w:rsid w:val="00DC30A2"/>
    <w:rsid w:val="00DC3154"/>
    <w:rsid w:val="00DC33C8"/>
    <w:rsid w:val="00DC3C22"/>
    <w:rsid w:val="00DC3FF0"/>
    <w:rsid w:val="00DC61A2"/>
    <w:rsid w:val="00DC6955"/>
    <w:rsid w:val="00DC69FA"/>
    <w:rsid w:val="00DC6A83"/>
    <w:rsid w:val="00DC7782"/>
    <w:rsid w:val="00DC7CC2"/>
    <w:rsid w:val="00DD040C"/>
    <w:rsid w:val="00DD1003"/>
    <w:rsid w:val="00DD188A"/>
    <w:rsid w:val="00DD1A42"/>
    <w:rsid w:val="00DD1B2F"/>
    <w:rsid w:val="00DD20F6"/>
    <w:rsid w:val="00DD2B9E"/>
    <w:rsid w:val="00DD2DE2"/>
    <w:rsid w:val="00DD2F47"/>
    <w:rsid w:val="00DD375B"/>
    <w:rsid w:val="00DD4ADE"/>
    <w:rsid w:val="00DD515A"/>
    <w:rsid w:val="00DD51E8"/>
    <w:rsid w:val="00DD53A8"/>
    <w:rsid w:val="00DD54BB"/>
    <w:rsid w:val="00DD5835"/>
    <w:rsid w:val="00DD584F"/>
    <w:rsid w:val="00DD623F"/>
    <w:rsid w:val="00DD6745"/>
    <w:rsid w:val="00DD6AFA"/>
    <w:rsid w:val="00DD6D72"/>
    <w:rsid w:val="00DD71D2"/>
    <w:rsid w:val="00DD789D"/>
    <w:rsid w:val="00DD7BF6"/>
    <w:rsid w:val="00DE0F26"/>
    <w:rsid w:val="00DE2180"/>
    <w:rsid w:val="00DE2824"/>
    <w:rsid w:val="00DE3B85"/>
    <w:rsid w:val="00DE3E33"/>
    <w:rsid w:val="00DE43F1"/>
    <w:rsid w:val="00DE4AEF"/>
    <w:rsid w:val="00DE5006"/>
    <w:rsid w:val="00DE5B30"/>
    <w:rsid w:val="00DE6659"/>
    <w:rsid w:val="00DE7199"/>
    <w:rsid w:val="00DF0339"/>
    <w:rsid w:val="00DF065F"/>
    <w:rsid w:val="00DF0BFA"/>
    <w:rsid w:val="00DF1621"/>
    <w:rsid w:val="00DF1EE8"/>
    <w:rsid w:val="00DF2046"/>
    <w:rsid w:val="00DF28E4"/>
    <w:rsid w:val="00DF3510"/>
    <w:rsid w:val="00DF37D3"/>
    <w:rsid w:val="00DF3A7A"/>
    <w:rsid w:val="00DF4519"/>
    <w:rsid w:val="00DF4DB3"/>
    <w:rsid w:val="00DF538D"/>
    <w:rsid w:val="00DF59A1"/>
    <w:rsid w:val="00DF60D8"/>
    <w:rsid w:val="00DF6D54"/>
    <w:rsid w:val="00DF7C4A"/>
    <w:rsid w:val="00E001E8"/>
    <w:rsid w:val="00E0028A"/>
    <w:rsid w:val="00E004C3"/>
    <w:rsid w:val="00E00575"/>
    <w:rsid w:val="00E00D24"/>
    <w:rsid w:val="00E0118B"/>
    <w:rsid w:val="00E0141C"/>
    <w:rsid w:val="00E0180C"/>
    <w:rsid w:val="00E01E5F"/>
    <w:rsid w:val="00E02562"/>
    <w:rsid w:val="00E02E91"/>
    <w:rsid w:val="00E03757"/>
    <w:rsid w:val="00E03F6C"/>
    <w:rsid w:val="00E045FB"/>
    <w:rsid w:val="00E04C41"/>
    <w:rsid w:val="00E05241"/>
    <w:rsid w:val="00E057FB"/>
    <w:rsid w:val="00E05FA0"/>
    <w:rsid w:val="00E061DA"/>
    <w:rsid w:val="00E0735B"/>
    <w:rsid w:val="00E07973"/>
    <w:rsid w:val="00E07F13"/>
    <w:rsid w:val="00E104E0"/>
    <w:rsid w:val="00E104E3"/>
    <w:rsid w:val="00E104F5"/>
    <w:rsid w:val="00E11917"/>
    <w:rsid w:val="00E11B80"/>
    <w:rsid w:val="00E131A4"/>
    <w:rsid w:val="00E1330B"/>
    <w:rsid w:val="00E134F0"/>
    <w:rsid w:val="00E13857"/>
    <w:rsid w:val="00E13919"/>
    <w:rsid w:val="00E13C8F"/>
    <w:rsid w:val="00E14096"/>
    <w:rsid w:val="00E142A8"/>
    <w:rsid w:val="00E14678"/>
    <w:rsid w:val="00E14A5B"/>
    <w:rsid w:val="00E14A6A"/>
    <w:rsid w:val="00E150E0"/>
    <w:rsid w:val="00E15D15"/>
    <w:rsid w:val="00E16C0D"/>
    <w:rsid w:val="00E17715"/>
    <w:rsid w:val="00E17E36"/>
    <w:rsid w:val="00E20F4A"/>
    <w:rsid w:val="00E20F9A"/>
    <w:rsid w:val="00E219BB"/>
    <w:rsid w:val="00E21C04"/>
    <w:rsid w:val="00E226C1"/>
    <w:rsid w:val="00E22A64"/>
    <w:rsid w:val="00E2329B"/>
    <w:rsid w:val="00E25AB3"/>
    <w:rsid w:val="00E25BAB"/>
    <w:rsid w:val="00E25CCE"/>
    <w:rsid w:val="00E26090"/>
    <w:rsid w:val="00E265C1"/>
    <w:rsid w:val="00E26A47"/>
    <w:rsid w:val="00E27DFF"/>
    <w:rsid w:val="00E27F0A"/>
    <w:rsid w:val="00E3007E"/>
    <w:rsid w:val="00E3021F"/>
    <w:rsid w:val="00E30766"/>
    <w:rsid w:val="00E3084D"/>
    <w:rsid w:val="00E30981"/>
    <w:rsid w:val="00E30AE9"/>
    <w:rsid w:val="00E30EE7"/>
    <w:rsid w:val="00E31121"/>
    <w:rsid w:val="00E31882"/>
    <w:rsid w:val="00E31A4D"/>
    <w:rsid w:val="00E31F4D"/>
    <w:rsid w:val="00E32172"/>
    <w:rsid w:val="00E323FC"/>
    <w:rsid w:val="00E32AD2"/>
    <w:rsid w:val="00E32E4D"/>
    <w:rsid w:val="00E33A60"/>
    <w:rsid w:val="00E33D02"/>
    <w:rsid w:val="00E33E74"/>
    <w:rsid w:val="00E3420D"/>
    <w:rsid w:val="00E352EC"/>
    <w:rsid w:val="00E3585B"/>
    <w:rsid w:val="00E35866"/>
    <w:rsid w:val="00E35C36"/>
    <w:rsid w:val="00E35CD8"/>
    <w:rsid w:val="00E365F6"/>
    <w:rsid w:val="00E36E07"/>
    <w:rsid w:val="00E36E10"/>
    <w:rsid w:val="00E3784C"/>
    <w:rsid w:val="00E40011"/>
    <w:rsid w:val="00E415BA"/>
    <w:rsid w:val="00E42541"/>
    <w:rsid w:val="00E434FB"/>
    <w:rsid w:val="00E43C9E"/>
    <w:rsid w:val="00E43D1A"/>
    <w:rsid w:val="00E442CB"/>
    <w:rsid w:val="00E4510B"/>
    <w:rsid w:val="00E453E7"/>
    <w:rsid w:val="00E45705"/>
    <w:rsid w:val="00E457EF"/>
    <w:rsid w:val="00E46349"/>
    <w:rsid w:val="00E468C6"/>
    <w:rsid w:val="00E46F91"/>
    <w:rsid w:val="00E4704A"/>
    <w:rsid w:val="00E474E3"/>
    <w:rsid w:val="00E47616"/>
    <w:rsid w:val="00E47AD4"/>
    <w:rsid w:val="00E47D7D"/>
    <w:rsid w:val="00E47E7F"/>
    <w:rsid w:val="00E50122"/>
    <w:rsid w:val="00E50494"/>
    <w:rsid w:val="00E518B3"/>
    <w:rsid w:val="00E51BA2"/>
    <w:rsid w:val="00E51FC2"/>
    <w:rsid w:val="00E52490"/>
    <w:rsid w:val="00E525E8"/>
    <w:rsid w:val="00E52D27"/>
    <w:rsid w:val="00E52FB4"/>
    <w:rsid w:val="00E538E5"/>
    <w:rsid w:val="00E53E02"/>
    <w:rsid w:val="00E53ED4"/>
    <w:rsid w:val="00E55225"/>
    <w:rsid w:val="00E555A6"/>
    <w:rsid w:val="00E55907"/>
    <w:rsid w:val="00E55ADE"/>
    <w:rsid w:val="00E564C6"/>
    <w:rsid w:val="00E56BFD"/>
    <w:rsid w:val="00E56C4A"/>
    <w:rsid w:val="00E56D47"/>
    <w:rsid w:val="00E5719F"/>
    <w:rsid w:val="00E57434"/>
    <w:rsid w:val="00E575D0"/>
    <w:rsid w:val="00E577A3"/>
    <w:rsid w:val="00E57AA1"/>
    <w:rsid w:val="00E57CB3"/>
    <w:rsid w:val="00E57E2B"/>
    <w:rsid w:val="00E6085A"/>
    <w:rsid w:val="00E61098"/>
    <w:rsid w:val="00E61CE3"/>
    <w:rsid w:val="00E630D3"/>
    <w:rsid w:val="00E6314E"/>
    <w:rsid w:val="00E6376F"/>
    <w:rsid w:val="00E637FD"/>
    <w:rsid w:val="00E63E0C"/>
    <w:rsid w:val="00E63F96"/>
    <w:rsid w:val="00E643D8"/>
    <w:rsid w:val="00E662ED"/>
    <w:rsid w:val="00E6687D"/>
    <w:rsid w:val="00E67020"/>
    <w:rsid w:val="00E67A87"/>
    <w:rsid w:val="00E67B04"/>
    <w:rsid w:val="00E67DA4"/>
    <w:rsid w:val="00E72381"/>
    <w:rsid w:val="00E72677"/>
    <w:rsid w:val="00E7350B"/>
    <w:rsid w:val="00E73B57"/>
    <w:rsid w:val="00E742A3"/>
    <w:rsid w:val="00E7471E"/>
    <w:rsid w:val="00E747EB"/>
    <w:rsid w:val="00E7489B"/>
    <w:rsid w:val="00E75578"/>
    <w:rsid w:val="00E76AA8"/>
    <w:rsid w:val="00E76DA1"/>
    <w:rsid w:val="00E77476"/>
    <w:rsid w:val="00E77A6B"/>
    <w:rsid w:val="00E77E40"/>
    <w:rsid w:val="00E809BA"/>
    <w:rsid w:val="00E81109"/>
    <w:rsid w:val="00E815F7"/>
    <w:rsid w:val="00E81C89"/>
    <w:rsid w:val="00E81CAC"/>
    <w:rsid w:val="00E826E5"/>
    <w:rsid w:val="00E82F32"/>
    <w:rsid w:val="00E831D9"/>
    <w:rsid w:val="00E8353E"/>
    <w:rsid w:val="00E84367"/>
    <w:rsid w:val="00E84E3B"/>
    <w:rsid w:val="00E851B8"/>
    <w:rsid w:val="00E873BE"/>
    <w:rsid w:val="00E874AB"/>
    <w:rsid w:val="00E90269"/>
    <w:rsid w:val="00E90366"/>
    <w:rsid w:val="00E90383"/>
    <w:rsid w:val="00E90E57"/>
    <w:rsid w:val="00E90EBD"/>
    <w:rsid w:val="00E90F0A"/>
    <w:rsid w:val="00E91246"/>
    <w:rsid w:val="00E919B9"/>
    <w:rsid w:val="00E91CFF"/>
    <w:rsid w:val="00E92212"/>
    <w:rsid w:val="00E9278A"/>
    <w:rsid w:val="00E927DE"/>
    <w:rsid w:val="00E9343E"/>
    <w:rsid w:val="00E936DD"/>
    <w:rsid w:val="00E9399F"/>
    <w:rsid w:val="00E93B44"/>
    <w:rsid w:val="00E950E2"/>
    <w:rsid w:val="00E95873"/>
    <w:rsid w:val="00E9594C"/>
    <w:rsid w:val="00E95E48"/>
    <w:rsid w:val="00E963E8"/>
    <w:rsid w:val="00E96923"/>
    <w:rsid w:val="00E97329"/>
    <w:rsid w:val="00E9753C"/>
    <w:rsid w:val="00E97C27"/>
    <w:rsid w:val="00E97D7D"/>
    <w:rsid w:val="00EA0AEE"/>
    <w:rsid w:val="00EA1DF0"/>
    <w:rsid w:val="00EA1FD0"/>
    <w:rsid w:val="00EA2D36"/>
    <w:rsid w:val="00EA31F6"/>
    <w:rsid w:val="00EA33B0"/>
    <w:rsid w:val="00EA34BC"/>
    <w:rsid w:val="00EA3E2D"/>
    <w:rsid w:val="00EA4D68"/>
    <w:rsid w:val="00EA4DFD"/>
    <w:rsid w:val="00EA5607"/>
    <w:rsid w:val="00EA60EC"/>
    <w:rsid w:val="00EA6836"/>
    <w:rsid w:val="00EA734A"/>
    <w:rsid w:val="00EA772A"/>
    <w:rsid w:val="00EB1277"/>
    <w:rsid w:val="00EB203A"/>
    <w:rsid w:val="00EB2341"/>
    <w:rsid w:val="00EB2B2D"/>
    <w:rsid w:val="00EB31D2"/>
    <w:rsid w:val="00EB34DA"/>
    <w:rsid w:val="00EB4662"/>
    <w:rsid w:val="00EB4DE5"/>
    <w:rsid w:val="00EB56CF"/>
    <w:rsid w:val="00EB5949"/>
    <w:rsid w:val="00EC0480"/>
    <w:rsid w:val="00EC0A3F"/>
    <w:rsid w:val="00EC0C81"/>
    <w:rsid w:val="00EC174C"/>
    <w:rsid w:val="00EC2450"/>
    <w:rsid w:val="00EC25F4"/>
    <w:rsid w:val="00EC265B"/>
    <w:rsid w:val="00EC2A6C"/>
    <w:rsid w:val="00EC2AB0"/>
    <w:rsid w:val="00EC34B2"/>
    <w:rsid w:val="00EC4382"/>
    <w:rsid w:val="00EC5619"/>
    <w:rsid w:val="00EC65CD"/>
    <w:rsid w:val="00ED0690"/>
    <w:rsid w:val="00ED1031"/>
    <w:rsid w:val="00ED108D"/>
    <w:rsid w:val="00ED1787"/>
    <w:rsid w:val="00ED2081"/>
    <w:rsid w:val="00ED496C"/>
    <w:rsid w:val="00ED60C4"/>
    <w:rsid w:val="00ED6718"/>
    <w:rsid w:val="00ED68FC"/>
    <w:rsid w:val="00ED7153"/>
    <w:rsid w:val="00ED7577"/>
    <w:rsid w:val="00ED79EC"/>
    <w:rsid w:val="00ED7A2A"/>
    <w:rsid w:val="00ED7B45"/>
    <w:rsid w:val="00ED7E3A"/>
    <w:rsid w:val="00EE02B9"/>
    <w:rsid w:val="00EE043B"/>
    <w:rsid w:val="00EE0850"/>
    <w:rsid w:val="00EE0C3D"/>
    <w:rsid w:val="00EE188F"/>
    <w:rsid w:val="00EE1ABD"/>
    <w:rsid w:val="00EE22FE"/>
    <w:rsid w:val="00EE356E"/>
    <w:rsid w:val="00EE3C3F"/>
    <w:rsid w:val="00EE3C71"/>
    <w:rsid w:val="00EE46B3"/>
    <w:rsid w:val="00EE48AB"/>
    <w:rsid w:val="00EE52D7"/>
    <w:rsid w:val="00EE57F2"/>
    <w:rsid w:val="00EE6051"/>
    <w:rsid w:val="00EE6692"/>
    <w:rsid w:val="00EE6FA0"/>
    <w:rsid w:val="00EE708C"/>
    <w:rsid w:val="00EE78AE"/>
    <w:rsid w:val="00EE7D69"/>
    <w:rsid w:val="00EF01C8"/>
    <w:rsid w:val="00EF044F"/>
    <w:rsid w:val="00EF0EBF"/>
    <w:rsid w:val="00EF103E"/>
    <w:rsid w:val="00EF1F04"/>
    <w:rsid w:val="00EF1F70"/>
    <w:rsid w:val="00EF363A"/>
    <w:rsid w:val="00EF4796"/>
    <w:rsid w:val="00EF4CBD"/>
    <w:rsid w:val="00EF58C4"/>
    <w:rsid w:val="00EF5A67"/>
    <w:rsid w:val="00EF5D67"/>
    <w:rsid w:val="00EF60C9"/>
    <w:rsid w:val="00EF734D"/>
    <w:rsid w:val="00EF7441"/>
    <w:rsid w:val="00EF7D8A"/>
    <w:rsid w:val="00F00F22"/>
    <w:rsid w:val="00F020BC"/>
    <w:rsid w:val="00F0223C"/>
    <w:rsid w:val="00F02387"/>
    <w:rsid w:val="00F02692"/>
    <w:rsid w:val="00F028A0"/>
    <w:rsid w:val="00F028CD"/>
    <w:rsid w:val="00F036EB"/>
    <w:rsid w:val="00F04CAF"/>
    <w:rsid w:val="00F04CB6"/>
    <w:rsid w:val="00F05A8D"/>
    <w:rsid w:val="00F06438"/>
    <w:rsid w:val="00F0648A"/>
    <w:rsid w:val="00F075E4"/>
    <w:rsid w:val="00F10173"/>
    <w:rsid w:val="00F108DF"/>
    <w:rsid w:val="00F10BFB"/>
    <w:rsid w:val="00F10FF4"/>
    <w:rsid w:val="00F114BC"/>
    <w:rsid w:val="00F1157F"/>
    <w:rsid w:val="00F1196E"/>
    <w:rsid w:val="00F119B6"/>
    <w:rsid w:val="00F11EFB"/>
    <w:rsid w:val="00F120F9"/>
    <w:rsid w:val="00F121FC"/>
    <w:rsid w:val="00F12A76"/>
    <w:rsid w:val="00F12F80"/>
    <w:rsid w:val="00F13D0C"/>
    <w:rsid w:val="00F145B8"/>
    <w:rsid w:val="00F14C67"/>
    <w:rsid w:val="00F154CF"/>
    <w:rsid w:val="00F156B9"/>
    <w:rsid w:val="00F15C24"/>
    <w:rsid w:val="00F15F34"/>
    <w:rsid w:val="00F160B8"/>
    <w:rsid w:val="00F163E8"/>
    <w:rsid w:val="00F16A6D"/>
    <w:rsid w:val="00F16A6E"/>
    <w:rsid w:val="00F16BEF"/>
    <w:rsid w:val="00F17925"/>
    <w:rsid w:val="00F179F9"/>
    <w:rsid w:val="00F17EB7"/>
    <w:rsid w:val="00F20385"/>
    <w:rsid w:val="00F2092A"/>
    <w:rsid w:val="00F213BB"/>
    <w:rsid w:val="00F2259A"/>
    <w:rsid w:val="00F22EAE"/>
    <w:rsid w:val="00F231B2"/>
    <w:rsid w:val="00F23F8E"/>
    <w:rsid w:val="00F242C4"/>
    <w:rsid w:val="00F25133"/>
    <w:rsid w:val="00F2561F"/>
    <w:rsid w:val="00F25D11"/>
    <w:rsid w:val="00F26889"/>
    <w:rsid w:val="00F26EB7"/>
    <w:rsid w:val="00F26F43"/>
    <w:rsid w:val="00F27050"/>
    <w:rsid w:val="00F2750B"/>
    <w:rsid w:val="00F27E82"/>
    <w:rsid w:val="00F301EF"/>
    <w:rsid w:val="00F303D3"/>
    <w:rsid w:val="00F315EE"/>
    <w:rsid w:val="00F3168B"/>
    <w:rsid w:val="00F31BDD"/>
    <w:rsid w:val="00F32276"/>
    <w:rsid w:val="00F32E79"/>
    <w:rsid w:val="00F33743"/>
    <w:rsid w:val="00F33858"/>
    <w:rsid w:val="00F33C13"/>
    <w:rsid w:val="00F33CDC"/>
    <w:rsid w:val="00F33D42"/>
    <w:rsid w:val="00F33E41"/>
    <w:rsid w:val="00F342D1"/>
    <w:rsid w:val="00F34E1B"/>
    <w:rsid w:val="00F35B40"/>
    <w:rsid w:val="00F36265"/>
    <w:rsid w:val="00F369B7"/>
    <w:rsid w:val="00F36DCB"/>
    <w:rsid w:val="00F36E20"/>
    <w:rsid w:val="00F37085"/>
    <w:rsid w:val="00F37479"/>
    <w:rsid w:val="00F37C42"/>
    <w:rsid w:val="00F406E7"/>
    <w:rsid w:val="00F4135E"/>
    <w:rsid w:val="00F41481"/>
    <w:rsid w:val="00F41A04"/>
    <w:rsid w:val="00F41F13"/>
    <w:rsid w:val="00F41FB6"/>
    <w:rsid w:val="00F421D2"/>
    <w:rsid w:val="00F42264"/>
    <w:rsid w:val="00F42C58"/>
    <w:rsid w:val="00F42DA0"/>
    <w:rsid w:val="00F432F8"/>
    <w:rsid w:val="00F43548"/>
    <w:rsid w:val="00F43B47"/>
    <w:rsid w:val="00F44E12"/>
    <w:rsid w:val="00F44F80"/>
    <w:rsid w:val="00F4602B"/>
    <w:rsid w:val="00F46BA4"/>
    <w:rsid w:val="00F46F72"/>
    <w:rsid w:val="00F4717C"/>
    <w:rsid w:val="00F50067"/>
    <w:rsid w:val="00F5044F"/>
    <w:rsid w:val="00F51BDC"/>
    <w:rsid w:val="00F52AC0"/>
    <w:rsid w:val="00F52FA7"/>
    <w:rsid w:val="00F52FC3"/>
    <w:rsid w:val="00F53449"/>
    <w:rsid w:val="00F53490"/>
    <w:rsid w:val="00F54157"/>
    <w:rsid w:val="00F54898"/>
    <w:rsid w:val="00F54DFA"/>
    <w:rsid w:val="00F5551F"/>
    <w:rsid w:val="00F55720"/>
    <w:rsid w:val="00F56787"/>
    <w:rsid w:val="00F56DC1"/>
    <w:rsid w:val="00F57462"/>
    <w:rsid w:val="00F57A45"/>
    <w:rsid w:val="00F6005E"/>
    <w:rsid w:val="00F60C81"/>
    <w:rsid w:val="00F6100E"/>
    <w:rsid w:val="00F611C3"/>
    <w:rsid w:val="00F61FA4"/>
    <w:rsid w:val="00F63521"/>
    <w:rsid w:val="00F63C41"/>
    <w:rsid w:val="00F63CCC"/>
    <w:rsid w:val="00F63F8C"/>
    <w:rsid w:val="00F64BC5"/>
    <w:rsid w:val="00F6535F"/>
    <w:rsid w:val="00F65BA9"/>
    <w:rsid w:val="00F65E33"/>
    <w:rsid w:val="00F65F9E"/>
    <w:rsid w:val="00F65FF6"/>
    <w:rsid w:val="00F66A2A"/>
    <w:rsid w:val="00F66BE7"/>
    <w:rsid w:val="00F66D0E"/>
    <w:rsid w:val="00F67A4C"/>
    <w:rsid w:val="00F700C4"/>
    <w:rsid w:val="00F70D93"/>
    <w:rsid w:val="00F70E0C"/>
    <w:rsid w:val="00F71983"/>
    <w:rsid w:val="00F71C2E"/>
    <w:rsid w:val="00F71F80"/>
    <w:rsid w:val="00F726BE"/>
    <w:rsid w:val="00F73592"/>
    <w:rsid w:val="00F73844"/>
    <w:rsid w:val="00F7446D"/>
    <w:rsid w:val="00F75DC6"/>
    <w:rsid w:val="00F7662E"/>
    <w:rsid w:val="00F7700F"/>
    <w:rsid w:val="00F77331"/>
    <w:rsid w:val="00F775B0"/>
    <w:rsid w:val="00F777EA"/>
    <w:rsid w:val="00F809E6"/>
    <w:rsid w:val="00F8193B"/>
    <w:rsid w:val="00F8226D"/>
    <w:rsid w:val="00F828B2"/>
    <w:rsid w:val="00F83528"/>
    <w:rsid w:val="00F837D8"/>
    <w:rsid w:val="00F844FF"/>
    <w:rsid w:val="00F84BFF"/>
    <w:rsid w:val="00F85748"/>
    <w:rsid w:val="00F85F59"/>
    <w:rsid w:val="00F90306"/>
    <w:rsid w:val="00F907A3"/>
    <w:rsid w:val="00F90B79"/>
    <w:rsid w:val="00F90EA0"/>
    <w:rsid w:val="00F91A84"/>
    <w:rsid w:val="00F92F5E"/>
    <w:rsid w:val="00F93EB6"/>
    <w:rsid w:val="00F94893"/>
    <w:rsid w:val="00F9493C"/>
    <w:rsid w:val="00F94C70"/>
    <w:rsid w:val="00F94E52"/>
    <w:rsid w:val="00F960A0"/>
    <w:rsid w:val="00F9637B"/>
    <w:rsid w:val="00F975C5"/>
    <w:rsid w:val="00FA1450"/>
    <w:rsid w:val="00FA149C"/>
    <w:rsid w:val="00FA24A6"/>
    <w:rsid w:val="00FA29A8"/>
    <w:rsid w:val="00FA2A5B"/>
    <w:rsid w:val="00FA3041"/>
    <w:rsid w:val="00FA3119"/>
    <w:rsid w:val="00FA346B"/>
    <w:rsid w:val="00FA3BFE"/>
    <w:rsid w:val="00FA4C43"/>
    <w:rsid w:val="00FA4CB3"/>
    <w:rsid w:val="00FA4D4F"/>
    <w:rsid w:val="00FA4E0E"/>
    <w:rsid w:val="00FA525C"/>
    <w:rsid w:val="00FA52DC"/>
    <w:rsid w:val="00FA570E"/>
    <w:rsid w:val="00FA65E3"/>
    <w:rsid w:val="00FA6B43"/>
    <w:rsid w:val="00FA6CC1"/>
    <w:rsid w:val="00FA771A"/>
    <w:rsid w:val="00FA7AFE"/>
    <w:rsid w:val="00FA7D88"/>
    <w:rsid w:val="00FB1EC7"/>
    <w:rsid w:val="00FB1F83"/>
    <w:rsid w:val="00FB21A9"/>
    <w:rsid w:val="00FB3A3B"/>
    <w:rsid w:val="00FB3E64"/>
    <w:rsid w:val="00FB4BD8"/>
    <w:rsid w:val="00FB4E8A"/>
    <w:rsid w:val="00FB5901"/>
    <w:rsid w:val="00FB600B"/>
    <w:rsid w:val="00FB610C"/>
    <w:rsid w:val="00FB6372"/>
    <w:rsid w:val="00FB6AC1"/>
    <w:rsid w:val="00FB6C4D"/>
    <w:rsid w:val="00FB7294"/>
    <w:rsid w:val="00FB74E0"/>
    <w:rsid w:val="00FB7998"/>
    <w:rsid w:val="00FC074E"/>
    <w:rsid w:val="00FC17E5"/>
    <w:rsid w:val="00FC1AF1"/>
    <w:rsid w:val="00FC1F5E"/>
    <w:rsid w:val="00FC23CD"/>
    <w:rsid w:val="00FC29EA"/>
    <w:rsid w:val="00FC2AF1"/>
    <w:rsid w:val="00FC3F98"/>
    <w:rsid w:val="00FC401A"/>
    <w:rsid w:val="00FC5493"/>
    <w:rsid w:val="00FC674A"/>
    <w:rsid w:val="00FC6D3D"/>
    <w:rsid w:val="00FC7901"/>
    <w:rsid w:val="00FC7945"/>
    <w:rsid w:val="00FC7965"/>
    <w:rsid w:val="00FC7BC4"/>
    <w:rsid w:val="00FC7EE0"/>
    <w:rsid w:val="00FD0F39"/>
    <w:rsid w:val="00FD1742"/>
    <w:rsid w:val="00FD20E4"/>
    <w:rsid w:val="00FD30F6"/>
    <w:rsid w:val="00FD3E8B"/>
    <w:rsid w:val="00FD4E57"/>
    <w:rsid w:val="00FD5598"/>
    <w:rsid w:val="00FD5A39"/>
    <w:rsid w:val="00FD5CD3"/>
    <w:rsid w:val="00FD618D"/>
    <w:rsid w:val="00FD61E6"/>
    <w:rsid w:val="00FD6503"/>
    <w:rsid w:val="00FD6519"/>
    <w:rsid w:val="00FD6685"/>
    <w:rsid w:val="00FD679F"/>
    <w:rsid w:val="00FD7EE7"/>
    <w:rsid w:val="00FE0381"/>
    <w:rsid w:val="00FE1FF2"/>
    <w:rsid w:val="00FE25F5"/>
    <w:rsid w:val="00FE2A4E"/>
    <w:rsid w:val="00FE2B64"/>
    <w:rsid w:val="00FE2C50"/>
    <w:rsid w:val="00FE2FB3"/>
    <w:rsid w:val="00FE3AC5"/>
    <w:rsid w:val="00FE413A"/>
    <w:rsid w:val="00FE429A"/>
    <w:rsid w:val="00FE4DAA"/>
    <w:rsid w:val="00FE5263"/>
    <w:rsid w:val="00FE52FF"/>
    <w:rsid w:val="00FE553D"/>
    <w:rsid w:val="00FE57C1"/>
    <w:rsid w:val="00FE5A20"/>
    <w:rsid w:val="00FE5B1D"/>
    <w:rsid w:val="00FE5BC2"/>
    <w:rsid w:val="00FE6003"/>
    <w:rsid w:val="00FE60D7"/>
    <w:rsid w:val="00FE6204"/>
    <w:rsid w:val="00FE7B3A"/>
    <w:rsid w:val="00FE7C69"/>
    <w:rsid w:val="00FF02BD"/>
    <w:rsid w:val="00FF068B"/>
    <w:rsid w:val="00FF09B4"/>
    <w:rsid w:val="00FF0ACC"/>
    <w:rsid w:val="00FF15FE"/>
    <w:rsid w:val="00FF2398"/>
    <w:rsid w:val="00FF3391"/>
    <w:rsid w:val="00FF3FEE"/>
    <w:rsid w:val="00FF63C0"/>
    <w:rsid w:val="00FF6998"/>
    <w:rsid w:val="00FF69AA"/>
    <w:rsid w:val="00FF700D"/>
    <w:rsid w:val="00FF7339"/>
    <w:rsid w:val="00F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40F68"/>
  <w15:chartTrackingRefBased/>
  <w15:docId w15:val="{C15A2947-F77B-4C57-A3AF-987BAEBC1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3D9"/>
    <w:pPr>
      <w:widowControl w:val="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74D49"/>
    <w:pPr>
      <w:keepNext/>
      <w:keepLines/>
      <w:numPr>
        <w:numId w:val="6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74D49"/>
    <w:pPr>
      <w:keepNext/>
      <w:keepLines/>
      <w:numPr>
        <w:ilvl w:val="1"/>
        <w:numId w:val="6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D34026"/>
    <w:pPr>
      <w:keepNext/>
      <w:keepLines/>
      <w:numPr>
        <w:ilvl w:val="2"/>
        <w:numId w:val="6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1"/>
    <w:uiPriority w:val="9"/>
    <w:unhideWhenUsed/>
    <w:qFormat/>
    <w:rsid w:val="00CA2AFE"/>
    <w:pPr>
      <w:widowControl/>
      <w:numPr>
        <w:numId w:val="7"/>
      </w:numPr>
      <w:overflowPunct w:val="0"/>
      <w:autoSpaceDE w:val="0"/>
      <w:autoSpaceDN w:val="0"/>
      <w:adjustRightInd w:val="0"/>
      <w:snapToGrid w:val="0"/>
      <w:spacing w:after="120"/>
      <w:textAlignment w:val="baseline"/>
      <w:outlineLvl w:val="3"/>
    </w:pPr>
    <w:rPr>
      <w:rFonts w:ascii="Arial" w:eastAsia="Yu Mincho" w:hAnsi="Arial" w:cs="Arial"/>
      <w:kern w:val="0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5G">
    <w:name w:val="5G"/>
    <w:uiPriority w:val="99"/>
    <w:rsid w:val="00421D7E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474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4D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4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4D4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74D49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74D49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aliases w:val="TableGrid"/>
    <w:basedOn w:val="a1"/>
    <w:qFormat/>
    <w:rsid w:val="00474D49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목록 단락,—ñ弌,列出段落,列出段落2"/>
    <w:basedOn w:val="a"/>
    <w:uiPriority w:val="34"/>
    <w:qFormat/>
    <w:rsid w:val="00486864"/>
    <w:pPr>
      <w:ind w:firstLineChars="200" w:firstLine="420"/>
    </w:pPr>
  </w:style>
  <w:style w:type="table" w:customStyle="1" w:styleId="11">
    <w:name w:val="网格型1"/>
    <w:basedOn w:val="a1"/>
    <w:next w:val="a7"/>
    <w:uiPriority w:val="39"/>
    <w:rsid w:val="00F63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1"/>
    <w:next w:val="a7"/>
    <w:uiPriority w:val="39"/>
    <w:rsid w:val="0057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link w:val="aa"/>
    <w:uiPriority w:val="35"/>
    <w:unhideWhenUsed/>
    <w:qFormat/>
    <w:rsid w:val="00B3005A"/>
    <w:rPr>
      <w:rFonts w:asciiTheme="majorHAnsi" w:eastAsia="黑体" w:hAnsiTheme="majorHAnsi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rsid w:val="00D34026"/>
    <w:rPr>
      <w:rFonts w:ascii="Times New Roman" w:hAnsi="Times New Roman"/>
      <w:b/>
      <w:bCs/>
      <w:sz w:val="32"/>
      <w:szCs w:val="32"/>
    </w:rPr>
  </w:style>
  <w:style w:type="paragraph" w:customStyle="1" w:styleId="MTDisplayEquation">
    <w:name w:val="MTDisplayEquation"/>
    <w:basedOn w:val="a"/>
    <w:next w:val="a"/>
    <w:link w:val="MTDisplayEquation0"/>
    <w:rsid w:val="00C726A9"/>
    <w:pPr>
      <w:tabs>
        <w:tab w:val="center" w:pos="4560"/>
        <w:tab w:val="right" w:pos="9120"/>
      </w:tabs>
      <w:autoSpaceDE w:val="0"/>
      <w:autoSpaceDN w:val="0"/>
      <w:adjustRightInd w:val="0"/>
      <w:spacing w:line="360" w:lineRule="auto"/>
      <w:jc w:val="left"/>
    </w:pPr>
    <w:rPr>
      <w:rFonts w:ascii="宋体" w:eastAsia="宋体" w:cs="Times New Roman"/>
      <w:kern w:val="0"/>
      <w:sz w:val="24"/>
      <w:szCs w:val="20"/>
    </w:rPr>
  </w:style>
  <w:style w:type="character" w:customStyle="1" w:styleId="MTDisplayEquation0">
    <w:name w:val="MTDisplayEquation 字符"/>
    <w:basedOn w:val="a0"/>
    <w:link w:val="MTDisplayEquation"/>
    <w:rsid w:val="00C726A9"/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ab">
    <w:name w:val="缺省文本"/>
    <w:basedOn w:val="a"/>
    <w:rsid w:val="00345DBD"/>
    <w:pPr>
      <w:autoSpaceDE w:val="0"/>
      <w:autoSpaceDN w:val="0"/>
      <w:adjustRightInd w:val="0"/>
      <w:spacing w:line="360" w:lineRule="auto"/>
      <w:jc w:val="left"/>
    </w:pPr>
    <w:rPr>
      <w:rFonts w:eastAsia="宋体" w:cs="Times New Roman"/>
      <w:kern w:val="0"/>
      <w:szCs w:val="20"/>
    </w:rPr>
  </w:style>
  <w:style w:type="character" w:styleId="ac">
    <w:name w:val="Placeholder Text"/>
    <w:basedOn w:val="a0"/>
    <w:uiPriority w:val="99"/>
    <w:semiHidden/>
    <w:rsid w:val="00761537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1D74DF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1D74DF"/>
    <w:rPr>
      <w:sz w:val="18"/>
      <w:szCs w:val="18"/>
    </w:rPr>
  </w:style>
  <w:style w:type="paragraph" w:customStyle="1" w:styleId="-Bullets">
    <w:name w:val="- Bullets"/>
    <w:aliases w:val="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next w:val="a8"/>
    <w:link w:val="af"/>
    <w:uiPriority w:val="34"/>
    <w:qFormat/>
    <w:rsid w:val="00AD6090"/>
    <w:pPr>
      <w:widowControl/>
      <w:ind w:leftChars="400" w:left="840"/>
      <w:jc w:val="left"/>
    </w:pPr>
    <w:rPr>
      <w:rFonts w:ascii="Times" w:eastAsia="Batang" w:hAnsi="Times"/>
      <w:szCs w:val="24"/>
      <w:lang w:val="en-GB" w:eastAsia="x-none"/>
    </w:rPr>
  </w:style>
  <w:style w:type="character" w:customStyle="1" w:styleId="af">
    <w:name w:val="列出段落 字符"/>
    <w:aliases w:val="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Bullet list 字符"/>
    <w:link w:val="-Bullets"/>
    <w:uiPriority w:val="34"/>
    <w:qFormat/>
    <w:rsid w:val="00ED7B45"/>
    <w:rPr>
      <w:rFonts w:ascii="Times" w:eastAsia="Batang" w:hAnsi="Times"/>
      <w:szCs w:val="24"/>
      <w:lang w:val="en-GB" w:eastAsia="x-none"/>
    </w:rPr>
  </w:style>
  <w:style w:type="paragraph" w:customStyle="1" w:styleId="proposal">
    <w:name w:val="proposal"/>
    <w:basedOn w:val="af0"/>
    <w:next w:val="a"/>
    <w:qFormat/>
    <w:rsid w:val="00AD6090"/>
    <w:pPr>
      <w:widowControl/>
      <w:numPr>
        <w:numId w:val="3"/>
      </w:numPr>
      <w:spacing w:beforeLines="50" w:before="120" w:afterLines="50"/>
    </w:pPr>
    <w:rPr>
      <w:rFonts w:eastAsia="宋体" w:cs="Times New Roman"/>
      <w:b/>
      <w:kern w:val="0"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AD6090"/>
    <w:pPr>
      <w:spacing w:after="120"/>
    </w:pPr>
  </w:style>
  <w:style w:type="character" w:customStyle="1" w:styleId="af1">
    <w:name w:val="正文文本 字符"/>
    <w:basedOn w:val="a0"/>
    <w:link w:val="af0"/>
    <w:uiPriority w:val="99"/>
    <w:semiHidden/>
    <w:rsid w:val="00AD6090"/>
  </w:style>
  <w:style w:type="character" w:customStyle="1" w:styleId="41">
    <w:name w:val="标题 4 字符"/>
    <w:basedOn w:val="a0"/>
    <w:link w:val="4"/>
    <w:uiPriority w:val="9"/>
    <w:rsid w:val="00CA2AFE"/>
    <w:rPr>
      <w:rFonts w:ascii="Arial" w:eastAsia="Yu Mincho" w:hAnsi="Arial" w:cs="Arial"/>
      <w:kern w:val="0"/>
      <w:sz w:val="22"/>
      <w:lang w:eastAsia="ja-JP"/>
    </w:rPr>
  </w:style>
  <w:style w:type="character" w:customStyle="1" w:styleId="aa">
    <w:name w:val="题注 字符"/>
    <w:link w:val="a9"/>
    <w:uiPriority w:val="35"/>
    <w:qFormat/>
    <w:rsid w:val="00D55FB8"/>
    <w:rPr>
      <w:rFonts w:asciiTheme="majorHAnsi" w:eastAsia="黑体" w:hAnsiTheme="majorHAnsi" w:cstheme="majorBidi"/>
      <w:sz w:val="20"/>
      <w:szCs w:val="20"/>
    </w:rPr>
  </w:style>
  <w:style w:type="character" w:styleId="af2">
    <w:name w:val="annotation reference"/>
    <w:basedOn w:val="a0"/>
    <w:unhideWhenUsed/>
    <w:qFormat/>
    <w:rsid w:val="00884DAB"/>
    <w:rPr>
      <w:sz w:val="21"/>
      <w:szCs w:val="21"/>
    </w:rPr>
  </w:style>
  <w:style w:type="paragraph" w:styleId="af3">
    <w:name w:val="annotation text"/>
    <w:basedOn w:val="a"/>
    <w:link w:val="af4"/>
    <w:unhideWhenUsed/>
    <w:qFormat/>
    <w:rsid w:val="00884DAB"/>
    <w:pPr>
      <w:jc w:val="left"/>
    </w:pPr>
  </w:style>
  <w:style w:type="character" w:customStyle="1" w:styleId="af4">
    <w:name w:val="批注文字 字符"/>
    <w:basedOn w:val="a0"/>
    <w:link w:val="af3"/>
    <w:uiPriority w:val="99"/>
    <w:rsid w:val="00884DAB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84DAB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884DAB"/>
    <w:rPr>
      <w:b/>
      <w:bCs/>
    </w:rPr>
  </w:style>
  <w:style w:type="paragraph" w:customStyle="1" w:styleId="Default">
    <w:name w:val="Default"/>
    <w:rsid w:val="001577D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0Maintext">
    <w:name w:val="0 Main text"/>
    <w:basedOn w:val="a"/>
    <w:link w:val="0MaintextChar"/>
    <w:qFormat/>
    <w:rsid w:val="00F7700F"/>
    <w:pPr>
      <w:widowControl/>
      <w:spacing w:after="100" w:afterAutospacing="1" w:line="288" w:lineRule="auto"/>
      <w:ind w:firstLine="360"/>
    </w:pPr>
    <w:rPr>
      <w:rFonts w:eastAsia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sid w:val="00F7700F"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paragraph" w:customStyle="1" w:styleId="40">
    <w:name w:val="样式4"/>
    <w:basedOn w:val="4"/>
    <w:link w:val="43"/>
    <w:qFormat/>
    <w:rsid w:val="006E1645"/>
    <w:pPr>
      <w:numPr>
        <w:numId w:val="5"/>
      </w:numPr>
    </w:pPr>
  </w:style>
  <w:style w:type="character" w:customStyle="1" w:styleId="43">
    <w:name w:val="样式4 字符"/>
    <w:basedOn w:val="41"/>
    <w:link w:val="40"/>
    <w:rsid w:val="006E1645"/>
    <w:rPr>
      <w:rFonts w:ascii="Arial" w:eastAsia="Yu Mincho" w:hAnsi="Arial" w:cs="Arial"/>
      <w:kern w:val="0"/>
      <w:sz w:val="22"/>
      <w:lang w:eastAsia="ja-JP"/>
    </w:rPr>
  </w:style>
  <w:style w:type="paragraph" w:customStyle="1" w:styleId="EQ">
    <w:name w:val="EQ"/>
    <w:basedOn w:val="a"/>
    <w:next w:val="a"/>
    <w:qFormat/>
    <w:rsid w:val="00205BF7"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eastAsia="Malgun Gothic" w:cs="Times New Roman"/>
      <w:noProof/>
      <w:kern w:val="0"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A97108"/>
    <w:rPr>
      <w:rFonts w:ascii="Times New Roman" w:hAnsi="Times New Roman"/>
    </w:rPr>
  </w:style>
  <w:style w:type="table" w:customStyle="1" w:styleId="TableGrid1">
    <w:name w:val="TableGrid1"/>
    <w:basedOn w:val="a1"/>
    <w:next w:val="a7"/>
    <w:qFormat/>
    <w:rsid w:val="008A635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7"/>
    <w:qFormat/>
    <w:rsid w:val="00BD2F2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7"/>
    <w:qFormat/>
    <w:rsid w:val="00A33AC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a1"/>
    <w:next w:val="a7"/>
    <w:qFormat/>
    <w:rsid w:val="00A33AC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a2"/>
    <w:uiPriority w:val="99"/>
    <w:semiHidden/>
    <w:unhideWhenUsed/>
    <w:rsid w:val="00713934"/>
  </w:style>
  <w:style w:type="table" w:customStyle="1" w:styleId="TableGrid4">
    <w:name w:val="TableGrid4"/>
    <w:basedOn w:val="a1"/>
    <w:next w:val="a7"/>
    <w:qFormat/>
    <w:rsid w:val="0071393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7"/>
    <w:uiPriority w:val="39"/>
    <w:rsid w:val="00713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7"/>
    <w:uiPriority w:val="39"/>
    <w:rsid w:val="00713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7"/>
    <w:uiPriority w:val="39"/>
    <w:rsid w:val="00713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7"/>
    <w:uiPriority w:val="39"/>
    <w:rsid w:val="00713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next w:val="a7"/>
    <w:qFormat/>
    <w:rsid w:val="0071393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1"/>
    <w:next w:val="a7"/>
    <w:qFormat/>
    <w:rsid w:val="0071393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a1"/>
    <w:next w:val="a7"/>
    <w:qFormat/>
    <w:rsid w:val="0071393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无列表11"/>
    <w:next w:val="a2"/>
    <w:uiPriority w:val="99"/>
    <w:semiHidden/>
    <w:unhideWhenUsed/>
    <w:rsid w:val="00713934"/>
  </w:style>
  <w:style w:type="table" w:customStyle="1" w:styleId="6">
    <w:name w:val="网格型6"/>
    <w:basedOn w:val="a1"/>
    <w:next w:val="a7"/>
    <w:qFormat/>
    <w:rsid w:val="00713934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uiPriority w:val="39"/>
    <w:rsid w:val="0071393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uiPriority w:val="39"/>
    <w:rsid w:val="0071393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uiPriority w:val="39"/>
    <w:rsid w:val="0071393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uiPriority w:val="39"/>
    <w:rsid w:val="0071393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修订1"/>
    <w:hidden/>
    <w:uiPriority w:val="99"/>
    <w:semiHidden/>
    <w:rsid w:val="00713934"/>
    <w:rPr>
      <w:rFonts w:ascii="Times New Roman" w:hAnsi="Times New Roman"/>
    </w:rPr>
  </w:style>
  <w:style w:type="character" w:customStyle="1" w:styleId="Char">
    <w:name w:val="批注文字 Char"/>
    <w:basedOn w:val="a0"/>
    <w:rsid w:val="00521226"/>
    <w:rPr>
      <w:rFonts w:ascii="Times New Roman" w:hAnsi="Times New Roman"/>
    </w:rPr>
  </w:style>
  <w:style w:type="table" w:customStyle="1" w:styleId="7">
    <w:name w:val="网格型7"/>
    <w:basedOn w:val="a1"/>
    <w:next w:val="a7"/>
    <w:uiPriority w:val="39"/>
    <w:qFormat/>
    <w:rsid w:val="00AB6437"/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next w:val="a"/>
    <w:link w:val="af9"/>
    <w:uiPriority w:val="10"/>
    <w:qFormat/>
    <w:rsid w:val="00F70D93"/>
    <w:pPr>
      <w:spacing w:before="240" w:after="60"/>
      <w:jc w:val="center"/>
      <w:outlineLvl w:val="0"/>
    </w:pPr>
    <w:rPr>
      <w:rFonts w:ascii="黑体" w:eastAsia="黑体" w:hAnsi="黑体" w:cstheme="majorBidi"/>
      <w:bCs/>
      <w:sz w:val="72"/>
      <w:szCs w:val="32"/>
    </w:rPr>
  </w:style>
  <w:style w:type="character" w:customStyle="1" w:styleId="af9">
    <w:name w:val="标题 字符"/>
    <w:basedOn w:val="a0"/>
    <w:link w:val="af8"/>
    <w:uiPriority w:val="10"/>
    <w:qFormat/>
    <w:rsid w:val="00F70D93"/>
    <w:rPr>
      <w:rFonts w:ascii="黑体" w:eastAsia="黑体" w:hAnsi="黑体" w:cstheme="majorBidi"/>
      <w:bCs/>
      <w:sz w:val="72"/>
      <w:szCs w:val="32"/>
    </w:rPr>
  </w:style>
  <w:style w:type="numbering" w:customStyle="1" w:styleId="22">
    <w:name w:val="无列表2"/>
    <w:next w:val="a2"/>
    <w:uiPriority w:val="99"/>
    <w:semiHidden/>
    <w:unhideWhenUsed/>
    <w:rsid w:val="00E8353E"/>
  </w:style>
  <w:style w:type="numbering" w:customStyle="1" w:styleId="120">
    <w:name w:val="无列表12"/>
    <w:next w:val="a2"/>
    <w:uiPriority w:val="99"/>
    <w:semiHidden/>
    <w:unhideWhenUsed/>
    <w:rsid w:val="00E8353E"/>
  </w:style>
  <w:style w:type="numbering" w:customStyle="1" w:styleId="1111">
    <w:name w:val="无列表111"/>
    <w:next w:val="a2"/>
    <w:uiPriority w:val="99"/>
    <w:semiHidden/>
    <w:unhideWhenUsed/>
    <w:rsid w:val="00E8353E"/>
  </w:style>
  <w:style w:type="numbering" w:customStyle="1" w:styleId="32">
    <w:name w:val="无列表3"/>
    <w:next w:val="a2"/>
    <w:uiPriority w:val="99"/>
    <w:semiHidden/>
    <w:unhideWhenUsed/>
    <w:rsid w:val="002A2560"/>
  </w:style>
  <w:style w:type="numbering" w:customStyle="1" w:styleId="130">
    <w:name w:val="无列表13"/>
    <w:next w:val="a2"/>
    <w:uiPriority w:val="99"/>
    <w:semiHidden/>
    <w:unhideWhenUsed/>
    <w:rsid w:val="002A2560"/>
  </w:style>
  <w:style w:type="numbering" w:customStyle="1" w:styleId="112">
    <w:name w:val="无列表112"/>
    <w:next w:val="a2"/>
    <w:uiPriority w:val="99"/>
    <w:semiHidden/>
    <w:unhideWhenUsed/>
    <w:rsid w:val="002A2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0707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7846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940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8707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76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411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0687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8707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37547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244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391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1801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8300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6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278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685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7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1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295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942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95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702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734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406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3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900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71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993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952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705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6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0562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521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459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3739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86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3932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026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685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536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80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1594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283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268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787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0233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980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715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58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566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407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005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85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1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1715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4609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248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3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7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1955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3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9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288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550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6505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7820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3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90957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7238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2039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83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234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44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842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2226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681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533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2068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919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1799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9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0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11335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603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812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306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8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2797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908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561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25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334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650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7409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64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46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5746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9476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0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0842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70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08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748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3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7375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7166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336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297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243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983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0092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579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169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301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922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4120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342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70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074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6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3592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2432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4519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933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105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456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170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53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16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450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7783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063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536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509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96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75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165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B4B35-8B6A-4BE2-88DF-2D735348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2547</Words>
  <Characters>14518</Characters>
  <Application>Microsoft Office Word</Application>
  <DocSecurity>0</DocSecurity>
  <Lines>120</Lines>
  <Paragraphs>34</Paragraphs>
  <ScaleCrop>false</ScaleCrop>
  <Company/>
  <LinksUpToDate>false</LinksUpToDate>
  <CharactersWithSpaces>17031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R1-2408094</dc:title>
  <dc:subject/>
  <dc:creator>zhangzhenyu3@xiaomi.com</dc:creator>
  <cp:keywords>Xiaomi ISAC channel model</cp:keywords>
  <dc:description/>
  <cp:lastModifiedBy>Xiaomi</cp:lastModifiedBy>
  <cp:revision>2</cp:revision>
  <cp:lastPrinted>2023-04-07T13:12:00Z</cp:lastPrinted>
  <dcterms:created xsi:type="dcterms:W3CDTF">2025-03-03T14:37:00Z</dcterms:created>
  <dcterms:modified xsi:type="dcterms:W3CDTF">2025-03-03T14:37:00Z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da34c211ae4e4da8eb36b31b833cf4">
    <vt:lpwstr>CWMDruE11vILdA3O62qWCNfjacXvGQjYUzpBQvUEmri149eiF4ZmJGmk4VWDMc51Wc5p9NxqiozXDljm8YeDNa4tA==</vt:lpwstr>
  </property>
  <property fmtid="{D5CDD505-2E9C-101B-9397-08002B2CF9AE}" pid="3" name="CWM32cdffc012f611ee80006bc200006bc2">
    <vt:lpwstr>CWMz5x925vBnxBEjP+UI6sjGRF9Cx//98gSNqy8QGmD4ugeBQFbdrh9xDL3I2uAhjQNH0Lz4LP+i7ZvbLrgxDw9JQ==</vt:lpwstr>
  </property>
  <property fmtid="{D5CDD505-2E9C-101B-9397-08002B2CF9AE}" pid="4" name="CWM4ea2131f4e7f40d6be6d5eed7fc1f44a">
    <vt:lpwstr>CWM77uAQFHKMFNgw3z5odUuBHhtRWfy29fPelFbhxfGxydQEzU8VvhOXrqL8jwjbYUO4ffNvruveEgEACSUiqygeQ==</vt:lpwstr>
  </property>
  <property fmtid="{D5CDD505-2E9C-101B-9397-08002B2CF9AE}" pid="5" name="CWM58a68308204b4affbb06ea58c7feaace">
    <vt:lpwstr>CWMekxfheYJU0GT4mw1qmwNNG5+nOUSKKOb+HfwnCN386GliwtQjXVFv2lyaUkYGBWlrL+XiiVnSybsPEJ/HIINGg==</vt:lpwstr>
  </property>
  <property fmtid="{D5CDD505-2E9C-101B-9397-08002B2CF9AE}" pid="6" name="CWM60e99427810e47ccbd03da083a3fa9ce">
    <vt:lpwstr>CWMLOI00jn1wSPzcPPVd+FX5QaA24shRGQZtu8IUhifmlky/mvmZelnFWEW1hcTuzYCMaySWrD+vusY+3iWfsNODA==</vt:lpwstr>
  </property>
  <property fmtid="{D5CDD505-2E9C-101B-9397-08002B2CF9AE}" pid="7" name="CWM6c6e5c24dc97486d849e0aa9cb25ffca">
    <vt:lpwstr>CWMl9A7d2j3tAgFnHBWz5wj9Ou5vxH5r+ZO8HSbaTiq1IioZAnMp8T6UClvmZP0Q5eqwYi0Eo0bVj9TOuwyi5c26g==</vt:lpwstr>
  </property>
  <property fmtid="{D5CDD505-2E9C-101B-9397-08002B2CF9AE}" pid="8" name="CWMb3fa8fc0384711ee8000397200003872">
    <vt:lpwstr>CWMUm7YRluin17mj2wTLss8YvJEjDL2F5mctsPrISfcYawRVnu/GPhwytzFJLxfFzL3ubmxKOy5QPTPTsKOjVMa8A==</vt:lpwstr>
  </property>
  <property fmtid="{D5CDD505-2E9C-101B-9397-08002B2CF9AE}" pid="9" name="CWMb974f40338f54e2c98c47818ede666dd">
    <vt:lpwstr>CWMQ5NgZMed5WtZlTWg/65bPARE5Iip/aW5JT1MMqvRCnGRMJH5pl7+2DuOHrW9sJxB4vuC6ueRQ7c2ylRHNlDQxg==</vt:lpwstr>
  </property>
  <property fmtid="{D5CDD505-2E9C-101B-9397-08002B2CF9AE}" pid="10" name="CWMff264c3038da11ee8000070a0000060a">
    <vt:lpwstr>CWM/wT0fHbDGakDTPW2CKXQObrBYax8zMHXsTTy5bfghLTT/2/oS4SqMg3km5rl8B1zSu7xcUwcGv0MMoa7UuvXQA==</vt:lpwstr>
  </property>
  <property fmtid="{D5CDD505-2E9C-101B-9397-08002B2CF9AE}" pid="11" name="MTEquationNumber2">
    <vt:lpwstr>(#E1)</vt:lpwstr>
  </property>
  <property fmtid="{D5CDD505-2E9C-101B-9397-08002B2CF9AE}" pid="12" name="MTEquationSection">
    <vt:lpwstr>1</vt:lpwstr>
  </property>
  <property fmtid="{D5CDD505-2E9C-101B-9397-08002B2CF9AE}" pid="13" name="MTPreferenceSource">
    <vt:lpwstr>aaa.eqp</vt:lpwstr>
  </property>
  <property fmtid="{D5CDD505-2E9C-101B-9397-08002B2CF9AE}" pid="14" name="MTPreferences">
    <vt:lpwstr>[Styles]_x000d_ Text=Times New Roman_x000d_ Function=Times New Roman_x000d_ Variable=Times New Roman,I_x000d_ LCGreek=Symbol,I_x000d_ UCGreek=Symbol_x000d_ Symbol=Symbol_x000d_ Vector=Times New Roman,B_x000d_ Number=Times New Roman_x000d_ User1=Courier New_x000d_ User2=Times New Roman_x000d_ MTExtra=MT Extra_x000d_ TextFE=宋体_x000d_</vt:lpwstr>
  </property>
  <property fmtid="{D5CDD505-2E9C-101B-9397-08002B2CF9AE}" pid="15" name="MTPreferences 1">
    <vt:lpwstr>_x000d_ [Sizes]_x000d_ Full=11 pt_x000d_ Script=7 pt_x000d_ ScriptScript=5 pt_x000d_ Symbol=18 pt_x000d_ SubSymbol=12 pt_x000d_ User1=75 %_x000d_ User2=150 %_x000d_ SmallLargeIncr=1 pt_x000d_ _x000d_ [Spacing]_x000d_ LineSpacing=150 %_x000d_ MatrixRowSpacing=150 %_x000d_ MatrixColSpacing=100 %_x000d_ SuperscriptHeight=45 %_x000d_ SubscriptDepth=25</vt:lpwstr>
  </property>
  <property fmtid="{D5CDD505-2E9C-101B-9397-08002B2CF9AE}" pid="16" name="MTPreferences 2">
    <vt:lpwstr>%_x000d_ SubSupGap=8 %_x000d_ LimHeight=25 %_x000d_ LimDepth=100 %_x000d_ LimLineSpacing=100 %_x000d_ NumerHeight=35 %_x000d_ DenomDepth=100 %_x000d_ FractBarOver=8 %_x000d_ FractBarThick=5 %_x000d_ SubFractBarThick=2.5 %_x000d_ FractGap=8 %_x000d_ FenceOver=8 %_x000d_ OperSpacing=100 %_x000d_ NonOperSpacing=100 %_x000d_ CharWidth=0 %_x000d_ M</vt:lpwstr>
  </property>
  <property fmtid="{D5CDD505-2E9C-101B-9397-08002B2CF9AE}" pid="17" name="MTPreferences 3">
    <vt:lpwstr>inGap=8 %_x000d_ VertRadGap=17 %_x000d_ HorizRadGap=8 %_x000d_ RadWidth=100 %_x000d_ EmbellGap=12.5 %_x000d_ PrimeHeight=45 %_x000d_ BoxStrokeThick=5 %_x000d_ StikeThruThick=5 %_x000d_ MatrixLineThick=5 %_x000d_ RadStrokeThick=5 %_x000d_ HorizFenceGap=10 %_x000d_ _x000d_</vt:lpwstr>
  </property>
  <property fmtid="{D5CDD505-2E9C-101B-9397-08002B2CF9AE}" pid="18" name="MTWinEqns">
    <vt:bool>true</vt:bool>
  </property>
  <property fmtid="{D5CDD505-2E9C-101B-9397-08002B2CF9AE}" pid="19" name="CWM4acba5f0b99511ee80006f7a00006e7a">
    <vt:lpwstr>CWMrclq8YX1FXUqvH1tvJBIGyiyw9n+bmkDWKlt1R3DEKZsyVyMmlbf5bv6xkJ7iNn7yjc6uvwPtpo0+D7WONuTpQ==</vt:lpwstr>
  </property>
  <property fmtid="{D5CDD505-2E9C-101B-9397-08002B2CF9AE}" pid="20" name="CWMe6b79780c32211ee80003fe700003ee7">
    <vt:lpwstr>CWMFyQVW+xYJH6wSfuQDNZW5pmXs1zb6yNKpqC8NYLGQ/pvj7Qi/VUAFs1DX7ceQ5EXJ2dSGMOOdqPnDaNfopgOzg==</vt:lpwstr>
  </property>
  <property fmtid="{D5CDD505-2E9C-101B-9397-08002B2CF9AE}" pid="21" name="CWM5455a2a0c33711ee80006d8f00006c8f">
    <vt:lpwstr>CWMpQ22qTQYzsRVRMDLA8/YIALxWj5hNutyicjhKoX/Nh/kkkLC5kcfydmpfyhUy1IbrPgeNRTg6jnTnr0zxgYOnw==</vt:lpwstr>
  </property>
  <property fmtid="{D5CDD505-2E9C-101B-9397-08002B2CF9AE}" pid="22" name="CWMc1660f90c35211ee80003fe700003ee7">
    <vt:lpwstr>CWMqMXqkD6fn/pAa374t8OizizQUzVWQjHao7uq6kEX0yCknUlARDDB15dpcT4x/N77cu2OJ4U7WdGkbEVAeX95kA==</vt:lpwstr>
  </property>
  <property fmtid="{D5CDD505-2E9C-101B-9397-08002B2CF9AE}" pid="23" name="CWMbe496e90c40811ee8000334400003244">
    <vt:lpwstr>CWMmWpO1x7WqkB+wpmJumyptF9GUQSt6AuLFGwfB90Y95vp6ukN6CjE11XR55UiIuK15a1s98439C5yFYZS6UfhMw==</vt:lpwstr>
  </property>
  <property fmtid="{D5CDD505-2E9C-101B-9397-08002B2CF9AE}" pid="24" name="CWM4cbe6570c42e11ee8000173000001730">
    <vt:lpwstr>CWM/qkOP4ruO2mXAkkZx37ORH6i+RcTdSgq7I9lxXKDU1/OJoFgb+vJF43kNIqUliGWWkSPsCxKWTY9gEQd2KbAKQ==</vt:lpwstr>
  </property>
  <property fmtid="{D5CDD505-2E9C-101B-9397-08002B2CF9AE}" pid="25" name="CWM6c71ef90c42e11ee80003fe700003ee7">
    <vt:lpwstr>CWMQUsoES1RRXaURNb/cwChdfRxhSEffUl/LOlSPNkrWLOdR3HekBeVKJEsDVrFOy2KEPX/uDYsG0seJanPUKgkyQ==</vt:lpwstr>
  </property>
  <property fmtid="{D5CDD505-2E9C-101B-9397-08002B2CF9AE}" pid="26" name="CWM1e3f33d0c48f11ee8000173000001730">
    <vt:lpwstr>CWMhMkOV2yG0dlGHLsghV10MFOjE+3ueHqpMlNBlvlcAGwk4bffJvod+rbX35HAU7e9</vt:lpwstr>
  </property>
  <property fmtid="{D5CDD505-2E9C-101B-9397-08002B2CF9AE}" pid="27" name="CWM48ed6320c59511ee8000334000003240">
    <vt:lpwstr>CWM80Vghr4WHt6f4TjoS8kV+5lGnpavVDaEqVLjQpW8SsMoiAUaig/2GxA6uTuvQGv/XO0z1bX4Gx8qAcfXj2qXEA==</vt:lpwstr>
  </property>
  <property fmtid="{D5CDD505-2E9C-101B-9397-08002B2CF9AE}" pid="28" name="CWMd5339a10c63111ee800023e8000022e8">
    <vt:lpwstr>CWM0u2mMGu3jupLRkSISpjHwX+vysqUy2lbrF+ABcUjGfbhbc0mTYWkcd7gXiZCHOBF1J9k7g2rkMetPqbFhLMDmw==</vt:lpwstr>
  </property>
  <property fmtid="{D5CDD505-2E9C-101B-9397-08002B2CF9AE}" pid="29" name="CWM99b8bbc0ca7111ee80000b7700000a77">
    <vt:lpwstr>CWMUzNfdD9uQA1OvIi+VQPyqmy1iFcPsWHnpV5mbv1R5qcOHg5sTPW1Nbx/WnwWw32LwMFQZmY8CbO1Mrz9b5l3sw==</vt:lpwstr>
  </property>
  <property fmtid="{D5CDD505-2E9C-101B-9397-08002B2CF9AE}" pid="30" name="CWM91ba3d50cc9111ee8000396c0000396c">
    <vt:lpwstr>CWMFT3vc0CIgpwV8ybnEsO+apdr6WXgzeo9WFsjHPYmcOMcMZxiQoWhgM2Wu5Uv5i6f+xsiouABhTIXtpHyz+62yA==</vt:lpwstr>
  </property>
  <property fmtid="{D5CDD505-2E9C-101B-9397-08002B2CF9AE}" pid="31" name="CWMdc08c870cd8d11ee8000154800001548">
    <vt:lpwstr>CWMS8emkd3lw5FKSAdU7v2uyROATSk/Cluo8L8OcDY9V6Hq+IJUkDLvtkCpCKHlX4pO4A9JThj4yeio86LANO3yXQ==</vt:lpwstr>
  </property>
  <property fmtid="{D5CDD505-2E9C-101B-9397-08002B2CF9AE}" pid="32" name="CWMe2656260ee7a11ee80005db600005cb6">
    <vt:lpwstr>CWMZkJFzbKJuvBIWNY4Qst/Fif/cFTzf5djfx8ZvfpwldjV/7cibRD/cqMgLxz9MNOxiigFpJAhZlDIV/9SMxUJQg==</vt:lpwstr>
  </property>
  <property fmtid="{D5CDD505-2E9C-101B-9397-08002B2CF9AE}" pid="33" name="CWMf123f240f0d111ee80006f6800006e68">
    <vt:lpwstr>CWMLTq1Sfv5D16rlb8HVBe+QCFld3tuKjFz05M1/Ih9pKiaUiajtyn8ZyJqOL6ygKEsO91pCGdM+oZo1lLdKdSQow==</vt:lpwstr>
  </property>
  <property fmtid="{D5CDD505-2E9C-101B-9397-08002B2CF9AE}" pid="34" name="CWMd0cf9e80f23511ee800011d4000011d4">
    <vt:lpwstr>CWMJDK2FctlqmHmzR8nandvX1U3JYLRTG64Uf9k+1SycyRPl0JW+B5dNxXh1rU7g6byXt1WUuMGQxBPNUpycjBysw==</vt:lpwstr>
  </property>
  <property fmtid="{D5CDD505-2E9C-101B-9397-08002B2CF9AE}" pid="35" name="CWM6b153700f29711ee80005f7000005f70">
    <vt:lpwstr>CWMBQ/FYopMTx0nNCjHFgenEA6XtOA7dUKuEFyumMB7PB3SMWxvhYL9IOhLt2JbpVRLRHxyGeLdG+nOTrGrVo3k9A==</vt:lpwstr>
  </property>
  <property fmtid="{D5CDD505-2E9C-101B-9397-08002B2CF9AE}" pid="36" name="CWM3a648c20f30811ee800023cc000023cc">
    <vt:lpwstr>CWMk7CbG2AETgve9WvFV5tb3C6K1NcxJcSqNf6LdSTQiKC44SPzCFHHqFZHPAS5z7QB4+eoBWcu9mxfsUVB75tuMg==</vt:lpwstr>
  </property>
  <property fmtid="{D5CDD505-2E9C-101B-9397-08002B2CF9AE}" pid="37" name="CWMf797e4e00dc511ef80001b0a00001a0a">
    <vt:lpwstr>CWMLh/IhoJmKmDndKypCZlb631NlZ7UvviUhrZQzJ4q1cBjoC3wYJjwMqWwhPKFjgY/lVpUiCgmEscBNEf8qM+TfQ==</vt:lpwstr>
  </property>
  <property fmtid="{D5CDD505-2E9C-101B-9397-08002B2CF9AE}" pid="38" name="CWM10b21d100dfd11ef800039ec000039ec">
    <vt:lpwstr>CWMGEUgG7Ac+EBMZTpSxOrZ5JV0k7ttKyOKiZ/oxV8Xi5favd163x/tUAruF06tNwQY/+19gdbCO9AwUMtQwdj9Uw==</vt:lpwstr>
  </property>
  <property fmtid="{D5CDD505-2E9C-101B-9397-08002B2CF9AE}" pid="39" name="CWM15feb3d00dff11ef80000b8400000a84">
    <vt:lpwstr>CWMnSaa7Zdzvxm6QVuM47kueDAAn7qQ1vyzgysd8R7+nFinnTOdjsoEPwVRYMkegoSOgRviGc/1bpQLiDg31LF2IQ==</vt:lpwstr>
  </property>
  <property fmtid="{D5CDD505-2E9C-101B-9397-08002B2CF9AE}" pid="40" name="CWM813d3bc00e6e11ef800039ec000039ec">
    <vt:lpwstr>CWMmvthHrHFaOO8cvJvtvFs1EJGjd6ekk7iPNCrszyu6hGkRv/GVzz4U32cJ96KhkDAIWAKFYwQNs4PJ8dW7U0EoQ==</vt:lpwstr>
  </property>
  <property fmtid="{D5CDD505-2E9C-101B-9397-08002B2CF9AE}" pid="41" name="CWM7811a0000ec211ef80001b0a00001a0a">
    <vt:lpwstr>CWMtysX7bJHRCkT7kdg6YLuaxs+HhAL5k5O3FM+/C7GNmUYsLXNX2VzEcGKSy+lCVuVOJ0w7olsYfNIaax6TMP4ww==</vt:lpwstr>
  </property>
  <property fmtid="{D5CDD505-2E9C-101B-9397-08002B2CF9AE}" pid="42" name="CWMe20a14000edc11ef8000430000004300">
    <vt:lpwstr>CWMtj5SAl8LS7wCBwtabvFMNm/kgknsjUwdX7/nSQYuHZ5gryVr3ZXduqAxaJ0UK3yeWBWDdZRIhLqwc964baIG6Q==</vt:lpwstr>
  </property>
  <property fmtid="{D5CDD505-2E9C-101B-9397-08002B2CF9AE}" pid="43" name="CWM6dde7f004ff311ef8000375600003656">
    <vt:lpwstr>CWMBQuAR8Ka3PdbM4CB0MSiK2UP1/B9jSqlqDXIrWSiIqUDf1UxRvecYY6xN/S97VBf1rSDDZpqYM40tcySU0+xvg==</vt:lpwstr>
  </property>
  <property fmtid="{D5CDD505-2E9C-101B-9397-08002B2CF9AE}" pid="44" name="CWMe89e7a10545811ef800017c6000017c6">
    <vt:lpwstr>CWM7ZGcYInxiG14KkhUg11oHvu3EAMwwtKB6UtOOIBXWTUjeLcaqAhxvbTPHNFbVjg9mWcNVeRUyw1CiTj/rKkxFA==</vt:lpwstr>
  </property>
  <property fmtid="{D5CDD505-2E9C-101B-9397-08002B2CF9AE}" pid="45" name="CWM0810c1a07d7b11ef80001b6600001b66">
    <vt:lpwstr>CWMaOH3oYY3wsZzOApFOuraoEEH2qfHfhgIDaG6AnMzrSnhk3V6wEWWp69zWkmU2AoFyvb6Ninppq/7vTBuJ7wADQ==</vt:lpwstr>
  </property>
  <property fmtid="{D5CDD505-2E9C-101B-9397-08002B2CF9AE}" pid="46" name="CWMcdff32707df811ef800003fa000002fa">
    <vt:lpwstr>CWMtAzsZJqvVDf7fIOrtm1QEKSq57VKmmKPEtuGp68z0C/I1oXyJmqB82F4ayfq32M+BFYHsMjMdYDcb+ZopK8HHQ==</vt:lpwstr>
  </property>
  <property fmtid="{D5CDD505-2E9C-101B-9397-08002B2CF9AE}" pid="47" name="CWM451723f07e0711ef80001b6600001b66">
    <vt:lpwstr>CWM20WFRs4Wfm1XRSnI7jBg51gkXzm9UAPzWssZbmJMMJbpcm6JHwqBSI/O7fqoitSC+8qY8CIcBll/nbPoOCkrlg==</vt:lpwstr>
  </property>
  <property fmtid="{D5CDD505-2E9C-101B-9397-08002B2CF9AE}" pid="48" name="CWMa57d6ea07e2711ef800003fa000002fa">
    <vt:lpwstr>CWMi3JtHKir041/wy6LuC27SA9fj5Zj3gnppkSY78M54gZik1L7K/HzFtVlC6ylxVFZd9YhmjnK2RBM1AoSwRuUGg==</vt:lpwstr>
  </property>
  <property fmtid="{D5CDD505-2E9C-101B-9397-08002B2CF9AE}" pid="49" name="CWMb03b28207efc11ef8000471000004710">
    <vt:lpwstr>CWM+97ZHL2fpJlYfQdhcpAXjo/oafl5t5Pl3Yzce/aR3ecRIRXuk884XZrcnrGxfF7NYgwZ8WKpyt49J1fT3u02GQ==</vt:lpwstr>
  </property>
  <property fmtid="{D5CDD505-2E9C-101B-9397-08002B2CF9AE}" pid="50" name="CWMe8df54507f3111ef80006d2000006c20">
    <vt:lpwstr>CWMdXhwKoR7WqX52mCGpcydMBjitHjb2hOhFxkbkfK7/tavSa5CVk+TuP6pXjw6ShuJEcC4+j2XEbOKfDOIbqhyxA==</vt:lpwstr>
  </property>
  <property fmtid="{D5CDD505-2E9C-101B-9397-08002B2CF9AE}" pid="51" name="CWMa06601407f9c11ef8000336800003368">
    <vt:lpwstr>CWMmSxZ7QxbPo+ZOducXzF8+TMg44vtM6eaMGa5CXxeYMalaKtS6ygM3GvHG+O48Z2KyckOTD7makCa0rLjqWCmeQ==</vt:lpwstr>
  </property>
  <property fmtid="{D5CDD505-2E9C-101B-9397-08002B2CF9AE}" pid="52" name="CWMeb25c1707fab11ef80000f4200000e42">
    <vt:lpwstr>CWMwulmHFubO7TTYVf5J/dnXHIAYaB661EZOrhJflzJkgV4BlZkq8fbGR+6MGqr/MotomTS0wpCuGx4G/Ls1mMNQg==</vt:lpwstr>
  </property>
  <property fmtid="{D5CDD505-2E9C-101B-9397-08002B2CF9AE}" pid="53" name="CWM2152ca907fca11ef80006d2000006c20">
    <vt:lpwstr>CWMxd1hJLdtAZZDLoLFxB9IMUk0N/MQpSjlVXdcK+CrfXhGeoD+6iaCFDdzBpGC6GWj4+QsrhuWkVI510iazONfRA==</vt:lpwstr>
  </property>
  <property fmtid="{D5CDD505-2E9C-101B-9397-08002B2CF9AE}" pid="54" name="CWM42fd77807fcf11ef8000336800003368">
    <vt:lpwstr>CWM71xIWI8SADisjTSgSN33Cwc5SpQrNJhNmhytnpjSygUwACf9QoaOTLvNAXpuM3ozfiJpGMa72dYEyT+SiZVoBQ==</vt:lpwstr>
  </property>
  <property fmtid="{D5CDD505-2E9C-101B-9397-08002B2CF9AE}" pid="55" name="CWM2b9b57507fdf11ef80006d2000006c20">
    <vt:lpwstr>CWMEWWxm2NW1jUxSTF04rLnPgfw89TzANBhQH+rqzcw8lnxkYFl4hIzg8zW5wVe0a+4BpD80ECMh1SewPAQobvDfg==</vt:lpwstr>
  </property>
  <property fmtid="{D5CDD505-2E9C-101B-9397-08002B2CF9AE}" pid="56" name="CWMc8893bd07fe511ef80000f4200000e42">
    <vt:lpwstr>CWMazM+KW4IHTqsI26OwgYegThV7yJWnuDrqnUah6LzvjjuCAzB0W5xN867ajEEP7Vzo3RGMiG7x1nbi5Z5D6J2gw==</vt:lpwstr>
  </property>
  <property fmtid="{D5CDD505-2E9C-101B-9397-08002B2CF9AE}" pid="57" name="CWMa5291f70801c11ef8000590700005907">
    <vt:lpwstr>CWMdBdUXxYd+x7GlBJ/Yky/4skp/PgnefpKUuENjoIJoMzoExOm7vCKPiSBUTRYUzEMFbj6i4UTurn+s4M0XIRSdA==</vt:lpwstr>
  </property>
  <property fmtid="{D5CDD505-2E9C-101B-9397-08002B2CF9AE}" pid="58" name="CWM0c657f7080e111ef8000336800003368">
    <vt:lpwstr>CWMNkBAQHCNIL+NRmmI2WeL6gOj4DGAxE+dajCyrmQhH7BebEw/APqPbr2RQzfHC3VzRKxXiaQfe0Hoea0viuzEMw==</vt:lpwstr>
  </property>
  <property fmtid="{D5CDD505-2E9C-101B-9397-08002B2CF9AE}" pid="59" name="CWM7be10da0817811ef80001d9700001d97">
    <vt:lpwstr>CWMASsT5JGN/SFfmU1Hwn27PefC30XUoH9R0CaODTutwbQAQ0AbKYDrRni3JiXfVTbg0MuPMsm88+7Jd1IaIA6rvg==</vt:lpwstr>
  </property>
  <property fmtid="{D5CDD505-2E9C-101B-9397-08002B2CF9AE}" pid="60" name="CWMb60554209c1a11ef800007fc000006fc">
    <vt:lpwstr>CWMBQuAR8Ka3PdbM4CB0MSiK2UP1/B9jSqlqDXIrWSiIqXMnkOkjaRKxtSQuufbBZJYAZm24hBYZ1dlBM/l4DzvKg==</vt:lpwstr>
  </property>
  <property fmtid="{D5CDD505-2E9C-101B-9397-08002B2CF9AE}" pid="61" name="CWM3e4df0809c1b11ef800011b7000010b7">
    <vt:lpwstr>CWMazM+KW4IHTqsI26OwgYegThV7yJWnuDrqnUah6Lzvjj+ls7SVm5pY0qr64agdOEi9cfh4hROt0P+GhTD4Oea6A==</vt:lpwstr>
  </property>
  <property fmtid="{D5CDD505-2E9C-101B-9397-08002B2CF9AE}" pid="62" name="CWMc32b6fd09ca711ef800007fc000006fc">
    <vt:lpwstr>CWMk/ODio1/MrFvmdrbjPSuxGra1QiYIQq7ivcAXv85/vitgT1R3l+doTtKzAxJr6iXAkQj+velcLA99cptC1C3VA==</vt:lpwstr>
  </property>
  <property fmtid="{D5CDD505-2E9C-101B-9397-08002B2CF9AE}" pid="63" name="CWM88d4fcf09cb811ef80002b1200002b12">
    <vt:lpwstr>CWMwZJYQoDsEtfUDYj2pzMdeBq63ZzqIKOj8xkUm9swuOaajlfDxhdaDUPDaCRaYvCmxSJxkbaIOQJS9ZQxJ5aNGQ==</vt:lpwstr>
  </property>
  <property fmtid="{D5CDD505-2E9C-101B-9397-08002B2CF9AE}" pid="64" name="CWMf3c64210a00211ef8000176900001669">
    <vt:lpwstr>CWM7Tx2CCZWAWJliFavwfb6E4AK8auU2afTNWpYXwfYP29U5jtm1qbJ6O0yW2S2q3Y5T8qxN9CJ7SIRNNJejsH0nw==</vt:lpwstr>
  </property>
  <property fmtid="{D5CDD505-2E9C-101B-9397-08002B2CF9AE}" pid="65" name="CWM522f6b30df0311ef800049f4000049f4">
    <vt:lpwstr>CWM4TMe3UYzlHaRo/9bh80+hbo1cZOmn4zfgaY58hcYk4XXJ63t/de12vo2g8iZK5998Vf9PnL46ci3zlzljyBLzQ==</vt:lpwstr>
  </property>
  <property fmtid="{D5CDD505-2E9C-101B-9397-08002B2CF9AE}" pid="66" name="CWM7aff7940f4d111ef8000032b0000022b">
    <vt:lpwstr>CWMtZ0stvMI8xnSQk7xBoQNhGtLsHnnFUhPSHz+DMDXXVXKxx39iW61EabwCY356WknDwy27/7jTFhd6kVM2VHkFQ==</vt:lpwstr>
  </property>
  <property fmtid="{D5CDD505-2E9C-101B-9397-08002B2CF9AE}" pid="67" name="CWMe8b97f20f7ca11ef80003f4f00003f4f">
    <vt:lpwstr>CWMYR1DcywewnQ5LVeXjb+3txTTXjodmI7l1y3tgdqAStvZ1cZL2kLcsEpAfLdP0GsFHsFaFER83rtu18B+zCYQLg==</vt:lpwstr>
  </property>
  <property fmtid="{D5CDD505-2E9C-101B-9397-08002B2CF9AE}" pid="68" name="CWM00bd6320f7f311ef80005fab00005fab">
    <vt:lpwstr>CWMMrANlife9K5YOdgbrY1G8xxbGP9fWC6GqHCVqKBS7Gz/eglH9TAhhKdL+04iJeRBJPKXBQaEaxfP54Ch+Dx2pw==</vt:lpwstr>
  </property>
  <property fmtid="{D5CDD505-2E9C-101B-9397-08002B2CF9AE}" pid="69" name="CWM0163dc50f7f311ef80005fab00005fab">
    <vt:lpwstr>CWMoQe9H4h5wp+6cx9IgnIQB9ToUgvHDeow7Tz/KpKYrVjjmQQMs8Cht6KQaddMcBv7Kdd+bsS6arxXyLRcoDVaMw==</vt:lpwstr>
  </property>
  <property fmtid="{D5CDD505-2E9C-101B-9397-08002B2CF9AE}" pid="70" name="CWMca42a800f7fc11ef80003f4f00003f4f">
    <vt:lpwstr>CWM329UoOykeG+H9XmHu/gY3BEHPfkZuLbpULZzkY5pxTAwec8YXpcGF0B6XYTEGD/MBiyNi45u/tSAKlEP0FxyDg==</vt:lpwstr>
  </property>
  <property fmtid="{D5CDD505-2E9C-101B-9397-08002B2CF9AE}" pid="71" name="CWMbdf818a0f80611ef800027c2000027c2">
    <vt:lpwstr>CWMPH3YotsuSguf6zYXp/HbqSc+Gk/o0QyUb2m7Suv7k0pZbaMue8JekfsXyY3lmxyTlfgiWtKCMdTkD7AuFyXcSg==</vt:lpwstr>
  </property>
  <property fmtid="{D5CDD505-2E9C-101B-9397-08002B2CF9AE}" pid="72" name="CWM5e6bfe50f80711ef80003f4f00003f4f">
    <vt:lpwstr>CWMcfxx8gATRozZHNnIOLqWZy5/J0RlC8AhSoPXO2nJOY5s1asdiUIU1Cc7dzTAXWUC2KK21tXjgEiO7DliqH42Kg==</vt:lpwstr>
  </property>
</Properties>
</file>