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E2FDA" w14:textId="03E02226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2F7956">
        <w:rPr>
          <w:bCs/>
          <w:noProof w:val="0"/>
          <w:sz w:val="24"/>
          <w:szCs w:val="24"/>
        </w:rPr>
        <w:t>0</w:t>
      </w:r>
      <w:r w:rsidR="009B6801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CE41EA" w:rsidRPr="00CE41EA">
        <w:rPr>
          <w:bCs/>
          <w:noProof w:val="0"/>
          <w:sz w:val="24"/>
          <w:szCs w:val="24"/>
        </w:rPr>
        <w:t>RP-25005</w:t>
      </w:r>
      <w:r w:rsidR="00CE41EA">
        <w:rPr>
          <w:bCs/>
          <w:noProof w:val="0"/>
          <w:sz w:val="24"/>
          <w:szCs w:val="24"/>
        </w:rPr>
        <w:t>7</w:t>
      </w:r>
    </w:p>
    <w:p w14:paraId="11776FA6" w14:textId="65FFB18D" w:rsidR="00A209D6" w:rsidRPr="00465587" w:rsidRDefault="009B680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Incheon, Korea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2F795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2</w:t>
      </w:r>
      <w:r w:rsidR="00F00A10">
        <w:rPr>
          <w:bCs/>
          <w:sz w:val="24"/>
          <w:szCs w:val="24"/>
          <w:lang w:eastAsia="zh-CN"/>
        </w:rPr>
        <w:t>–</w:t>
      </w:r>
      <w:r>
        <w:rPr>
          <w:bCs/>
          <w:sz w:val="24"/>
          <w:szCs w:val="24"/>
          <w:lang w:eastAsia="zh-CN"/>
        </w:rPr>
        <w:t>14</w:t>
      </w:r>
      <w:r w:rsidR="004624C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2C4AEF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6801">
        <w:rPr>
          <w:rFonts w:cs="Arial"/>
          <w:b/>
          <w:bCs/>
          <w:sz w:val="24"/>
        </w:rPr>
        <w:t>15.2.</w:t>
      </w:r>
      <w:r w:rsidR="00177274">
        <w:rPr>
          <w:rFonts w:cs="Arial"/>
          <w:b/>
          <w:bCs/>
          <w:sz w:val="24"/>
        </w:rPr>
        <w:t>8.1</w:t>
      </w:r>
    </w:p>
    <w:p w14:paraId="73188B46" w14:textId="223677F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475989F1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9B6801" w:rsidRPr="009B6801">
        <w:rPr>
          <w:rFonts w:eastAsia="SimSun"/>
          <w:b/>
          <w:bCs/>
          <w:sz w:val="24"/>
          <w:szCs w:val="20"/>
          <w:lang w:val="en-GB" w:eastAsia="en-US"/>
        </w:rPr>
        <w:t>View on Rel-</w:t>
      </w:r>
      <w:r w:rsidR="00856CCC">
        <w:rPr>
          <w:rFonts w:eastAsia="SimSun"/>
          <w:b/>
          <w:bCs/>
          <w:sz w:val="24"/>
          <w:szCs w:val="20"/>
          <w:lang w:val="en-GB" w:eastAsia="en-US"/>
        </w:rPr>
        <w:t xml:space="preserve">20 </w:t>
      </w:r>
      <w:r w:rsidR="00177274">
        <w:rPr>
          <w:rFonts w:eastAsia="SimSun"/>
          <w:b/>
          <w:bCs/>
          <w:sz w:val="24"/>
          <w:szCs w:val="20"/>
          <w:lang w:val="en-GB" w:eastAsia="en-US"/>
        </w:rPr>
        <w:t>M</w:t>
      </w:r>
      <w:r w:rsidR="00A33E80">
        <w:rPr>
          <w:rFonts w:eastAsia="SimSun"/>
          <w:b/>
          <w:bCs/>
          <w:sz w:val="24"/>
          <w:szCs w:val="20"/>
          <w:lang w:val="en-GB" w:eastAsia="en-US"/>
        </w:rPr>
        <w:t>obility</w:t>
      </w:r>
      <w:r w:rsidR="00177274">
        <w:rPr>
          <w:rFonts w:eastAsia="SimSun"/>
          <w:b/>
          <w:bCs/>
          <w:sz w:val="24"/>
          <w:szCs w:val="20"/>
          <w:lang w:val="en-GB" w:eastAsia="en-US"/>
        </w:rPr>
        <w:t xml:space="preserve"> enhancements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66F1358D" w14:textId="74C524EC" w:rsidR="009B6801" w:rsidRDefault="009B6801" w:rsidP="00F61EF6">
      <w:r>
        <w:t xml:space="preserve">3GPP RAN had a workshop to discuss the candidate items for Rel-20 last December, and RAN Chair summarized the discussion in </w:t>
      </w:r>
      <w:hyperlink r:id="rId8" w:history="1">
        <w:r w:rsidRPr="006C28D4">
          <w:rPr>
            <w:rStyle w:val="Hyperlink"/>
          </w:rPr>
          <w:t>RP-243292</w:t>
        </w:r>
      </w:hyperlink>
      <w:r>
        <w:t xml:space="preserve"> [1].</w:t>
      </w:r>
    </w:p>
    <w:p w14:paraId="20BAC3FF" w14:textId="537E074A" w:rsidR="009B6801" w:rsidRDefault="009B6801" w:rsidP="00F61EF6">
      <w:r w:rsidRPr="009B6801">
        <w:t>For mobility</w:t>
      </w:r>
      <w:r w:rsidR="00177274">
        <w:t xml:space="preserve"> enhancements</w:t>
      </w:r>
      <w:r w:rsidRPr="009B6801">
        <w:t xml:space="preserve">, </w:t>
      </w:r>
      <w:r w:rsidR="00177274">
        <w:t xml:space="preserve">we observe strong support on the items as also </w:t>
      </w:r>
      <w:r>
        <w:t>summarized below [1]</w:t>
      </w:r>
      <w:r w:rsidR="00177274">
        <w:t>, and it can be part of the Rel-20</w:t>
      </w:r>
      <w:r w:rsidRPr="009B6801">
        <w:t>.</w:t>
      </w:r>
    </w:p>
    <w:p w14:paraId="24EA88C3" w14:textId="26831CA3" w:rsidR="00EA7EB6" w:rsidRDefault="000073B8" w:rsidP="00F61EF6">
      <w:r>
        <w:rPr>
          <w:noProof/>
        </w:rPr>
        <w:drawing>
          <wp:inline distT="0" distB="0" distL="0" distR="0" wp14:anchorId="13B5EB72" wp14:editId="047C3D75">
            <wp:extent cx="5619600" cy="2570400"/>
            <wp:effectExtent l="19050" t="19050" r="19685" b="209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600" cy="2570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548F75" w14:textId="3B55652A" w:rsidR="00A7595B" w:rsidRDefault="00A7595B" w:rsidP="00A7595B">
      <w:pPr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I</w:t>
      </w:r>
      <w:r w:rsidR="0039412F">
        <w:rPr>
          <w:rFonts w:eastAsia="DengXian"/>
          <w:lang w:val="en-GB" w:eastAsia="zh-CN"/>
        </w:rPr>
        <w:t xml:space="preserve">n this contribution, we discuss </w:t>
      </w:r>
      <w:r w:rsidR="009B6801">
        <w:rPr>
          <w:rFonts w:eastAsia="DengXian"/>
          <w:lang w:val="en-GB" w:eastAsia="zh-CN"/>
        </w:rPr>
        <w:t xml:space="preserve">which </w:t>
      </w:r>
      <w:r w:rsidR="001D0D20">
        <w:rPr>
          <w:rFonts w:eastAsia="DengXian"/>
          <w:lang w:val="en-GB" w:eastAsia="zh-CN"/>
        </w:rPr>
        <w:t>objectives can be discussed in Rel-20 for the item.</w:t>
      </w:r>
      <w:r w:rsidR="00204CAF">
        <w:rPr>
          <w:rFonts w:eastAsia="DengXian"/>
          <w:lang w:val="en-GB" w:eastAsia="zh-CN"/>
        </w:rPr>
        <w:t xml:space="preserve"> </w:t>
      </w:r>
    </w:p>
    <w:p w14:paraId="51ABF603" w14:textId="1C5A588B" w:rsidR="00DC6A61" w:rsidRPr="006E13D1" w:rsidRDefault="0039412F" w:rsidP="00B7538C">
      <w:pPr>
        <w:pStyle w:val="Heading1"/>
      </w:pPr>
      <w:r>
        <w:t>Discussion</w:t>
      </w:r>
      <w:r w:rsidR="009B6801">
        <w:t xml:space="preserve"> and justification</w:t>
      </w:r>
    </w:p>
    <w:p w14:paraId="70E629B4" w14:textId="44747F2F" w:rsidR="00177274" w:rsidRPr="00177274" w:rsidRDefault="00177274" w:rsidP="00177274">
      <w:pPr>
        <w:rPr>
          <w:lang w:val="en-GB" w:eastAsia="en-US"/>
        </w:rPr>
      </w:pPr>
      <w:r>
        <w:rPr>
          <w:lang w:val="en-GB" w:eastAsia="en-US"/>
        </w:rPr>
        <w:t xml:space="preserve">Quite many </w:t>
      </w:r>
      <w:r w:rsidRPr="00177274">
        <w:rPr>
          <w:lang w:val="en-GB" w:eastAsia="en-US"/>
        </w:rPr>
        <w:t xml:space="preserve">companies </w:t>
      </w:r>
      <w:r>
        <w:rPr>
          <w:lang w:val="en-GB" w:eastAsia="en-US"/>
        </w:rPr>
        <w:t xml:space="preserve">showed their </w:t>
      </w:r>
      <w:r w:rsidR="00F3534C">
        <w:rPr>
          <w:lang w:val="en-GB" w:eastAsia="en-US"/>
        </w:rPr>
        <w:t>interest</w:t>
      </w:r>
      <w:r>
        <w:rPr>
          <w:lang w:val="en-GB" w:eastAsia="en-US"/>
        </w:rPr>
        <w:t xml:space="preserve"> to continue the mobility enhancements from the discussion in RAN#106</w:t>
      </w:r>
      <w:r w:rsidRPr="00177274">
        <w:rPr>
          <w:lang w:val="en-GB" w:eastAsia="en-US"/>
        </w:rPr>
        <w:t xml:space="preserve"> (e.g., RP-242468, RP-242525, RP-242584, RP-242792, RP-242822, RP-242848, RP-242862, RP-242923, RP-243162 and RP-243212).</w:t>
      </w:r>
    </w:p>
    <w:p w14:paraId="6F6601C1" w14:textId="77777777" w:rsidR="00177274" w:rsidRDefault="00177274" w:rsidP="00177274">
      <w:pPr>
        <w:rPr>
          <w:lang w:val="en-GB" w:eastAsia="en-US"/>
        </w:rPr>
      </w:pPr>
      <w:r>
        <w:rPr>
          <w:lang w:val="en-GB" w:eastAsia="en-US"/>
        </w:rPr>
        <w:t>From the contributions, we observe that companies are generally fine to complete the conditional LTM (L1/L2 Triggered Mobility) by expanding it to inter-CU case, if it cannot be done in Rel-19.</w:t>
      </w:r>
    </w:p>
    <w:p w14:paraId="376057E6" w14:textId="38478C90" w:rsidR="00177274" w:rsidRDefault="00177274" w:rsidP="00177274">
      <w:pPr>
        <w:rPr>
          <w:lang w:val="en-GB" w:eastAsia="en-US"/>
        </w:rPr>
      </w:pPr>
      <w:r>
        <w:rPr>
          <w:lang w:val="en-GB" w:eastAsia="en-US"/>
        </w:rPr>
        <w:t xml:space="preserve">On top of the </w:t>
      </w:r>
      <w:r w:rsidR="00F3534C">
        <w:rPr>
          <w:lang w:val="en-GB" w:eastAsia="en-US"/>
        </w:rPr>
        <w:t xml:space="preserve">objective, </w:t>
      </w:r>
      <w:r>
        <w:rPr>
          <w:lang w:val="en-GB" w:eastAsia="en-US"/>
        </w:rPr>
        <w:t>we</w:t>
      </w:r>
      <w:r w:rsidR="00F3534C">
        <w:rPr>
          <w:lang w:val="en-GB" w:eastAsia="en-US"/>
        </w:rPr>
        <w:t xml:space="preserve"> think </w:t>
      </w:r>
      <w:r>
        <w:rPr>
          <w:lang w:val="en-GB" w:eastAsia="en-US"/>
        </w:rPr>
        <w:t xml:space="preserve">that the following two items can </w:t>
      </w:r>
      <w:r w:rsidR="007B7524">
        <w:rPr>
          <w:lang w:val="en-GB" w:eastAsia="en-US"/>
        </w:rPr>
        <w:t xml:space="preserve">also </w:t>
      </w:r>
      <w:r>
        <w:rPr>
          <w:lang w:val="en-GB" w:eastAsia="en-US"/>
        </w:rPr>
        <w:t>be discussed under this agenda</w:t>
      </w:r>
      <w:r w:rsidR="00F3534C">
        <w:rPr>
          <w:lang w:val="en-GB" w:eastAsia="en-US"/>
        </w:rPr>
        <w:t xml:space="preserve"> as we expressed in </w:t>
      </w:r>
      <w:hyperlink r:id="rId10" w:history="1">
        <w:r w:rsidR="00F3534C" w:rsidRPr="006C28D4">
          <w:rPr>
            <w:rStyle w:val="Hyperlink"/>
            <w:lang w:val="en-GB" w:eastAsia="en-US"/>
          </w:rPr>
          <w:t>RP-242525</w:t>
        </w:r>
      </w:hyperlink>
      <w:r>
        <w:rPr>
          <w:lang w:val="en-GB" w:eastAsia="en-US"/>
        </w:rPr>
        <w:t>:</w:t>
      </w:r>
    </w:p>
    <w:p w14:paraId="70A1ED48" w14:textId="1505521B" w:rsidR="00177274" w:rsidRPr="00177274" w:rsidRDefault="00177274" w:rsidP="00177274">
      <w:pPr>
        <w:pStyle w:val="B1"/>
        <w:rPr>
          <w:lang w:val="en-GB" w:eastAsia="en-US"/>
        </w:rPr>
      </w:pPr>
      <w:r>
        <w:rPr>
          <w:lang w:val="en-GB" w:eastAsia="en-US"/>
        </w:rPr>
        <w:t>-</w:t>
      </w:r>
      <w:r>
        <w:rPr>
          <w:lang w:val="en-GB" w:eastAsia="en-US"/>
        </w:rPr>
        <w:tab/>
      </w:r>
      <w:r w:rsidRPr="00177274">
        <w:rPr>
          <w:lang w:val="en-GB" w:eastAsia="en-US"/>
        </w:rPr>
        <w:t xml:space="preserve">CSI acquisition and CSI report for SCell </w:t>
      </w:r>
      <w:r>
        <w:rPr>
          <w:lang w:val="en-GB" w:eastAsia="en-US"/>
        </w:rPr>
        <w:t>(RAN2)</w:t>
      </w:r>
    </w:p>
    <w:p w14:paraId="2BFEB460" w14:textId="39BFFACD" w:rsidR="00177274" w:rsidRDefault="00177274" w:rsidP="00177274">
      <w:pPr>
        <w:pStyle w:val="B1"/>
        <w:rPr>
          <w:lang w:val="en-GB" w:eastAsia="en-US"/>
        </w:rPr>
      </w:pPr>
      <w:r>
        <w:rPr>
          <w:lang w:val="en-GB" w:eastAsia="en-US"/>
        </w:rPr>
        <w:t>-</w:t>
      </w:r>
      <w:r>
        <w:rPr>
          <w:lang w:val="en-GB" w:eastAsia="en-US"/>
        </w:rPr>
        <w:tab/>
      </w:r>
      <w:r w:rsidRPr="00177274">
        <w:rPr>
          <w:lang w:val="en-GB" w:eastAsia="en-US"/>
        </w:rPr>
        <w:t>Legacy HO enhancements, e.g., early UL sync, inter-gNB RACH-less HO support</w:t>
      </w:r>
      <w:r>
        <w:rPr>
          <w:lang w:val="en-GB" w:eastAsia="en-US"/>
        </w:rPr>
        <w:t xml:space="preserve"> (RAN2/RAN3)</w:t>
      </w:r>
    </w:p>
    <w:p w14:paraId="4328AC98" w14:textId="7DC69402" w:rsidR="00E55782" w:rsidRDefault="00E55782" w:rsidP="00177274">
      <w:pPr>
        <w:rPr>
          <w:lang w:val="en-GB" w:eastAsia="en-US"/>
        </w:rPr>
      </w:pPr>
      <w:r>
        <w:rPr>
          <w:lang w:val="en-GB" w:eastAsia="en-US"/>
        </w:rPr>
        <w:t xml:space="preserve">The LTM feature is </w:t>
      </w:r>
      <w:r w:rsidRPr="00E55782">
        <w:rPr>
          <w:lang w:val="en-GB" w:eastAsia="en-US"/>
        </w:rPr>
        <w:t>increasingly attracting attention</w:t>
      </w:r>
      <w:r>
        <w:rPr>
          <w:lang w:val="en-GB" w:eastAsia="en-US"/>
        </w:rPr>
        <w:t xml:space="preserve"> from operators. The feature is useful especially in the high frequency scenarios where multiple beams </w:t>
      </w:r>
      <w:r w:rsidR="00F3534C">
        <w:rPr>
          <w:lang w:val="en-GB" w:eastAsia="en-US"/>
        </w:rPr>
        <w:t>should be</w:t>
      </w:r>
      <w:r>
        <w:rPr>
          <w:lang w:val="en-GB" w:eastAsia="en-US"/>
        </w:rPr>
        <w:t xml:space="preserve"> utilized</w:t>
      </w:r>
      <w:r w:rsidR="00F3534C">
        <w:rPr>
          <w:lang w:val="en-GB" w:eastAsia="en-US"/>
        </w:rPr>
        <w:t xml:space="preserve">. That is, it can reduce the actual handover </w:t>
      </w:r>
      <w:r>
        <w:rPr>
          <w:lang w:val="en-GB" w:eastAsia="en-US"/>
        </w:rPr>
        <w:t xml:space="preserve">latency </w:t>
      </w:r>
      <w:r w:rsidR="00F3534C">
        <w:rPr>
          <w:lang w:val="en-GB" w:eastAsia="en-US"/>
        </w:rPr>
        <w:t xml:space="preserve">after handover by performing </w:t>
      </w:r>
      <w:r>
        <w:rPr>
          <w:lang w:val="en-GB" w:eastAsia="en-US"/>
        </w:rPr>
        <w:t xml:space="preserve">the </w:t>
      </w:r>
      <w:r w:rsidR="00F3534C">
        <w:rPr>
          <w:lang w:val="en-GB" w:eastAsia="en-US"/>
        </w:rPr>
        <w:t xml:space="preserve">(CSI-based) </w:t>
      </w:r>
      <w:r>
        <w:rPr>
          <w:lang w:val="en-GB" w:eastAsia="en-US"/>
        </w:rPr>
        <w:t xml:space="preserve">beam </w:t>
      </w:r>
      <w:r w:rsidR="00F3534C">
        <w:rPr>
          <w:lang w:val="en-GB" w:eastAsia="en-US"/>
        </w:rPr>
        <w:t xml:space="preserve">measurement in advance. </w:t>
      </w:r>
      <w:r>
        <w:rPr>
          <w:lang w:val="en-GB" w:eastAsia="en-US"/>
        </w:rPr>
        <w:t xml:space="preserve">From that perspective, </w:t>
      </w:r>
      <w:r w:rsidR="00F3534C">
        <w:rPr>
          <w:lang w:val="en-GB" w:eastAsia="en-US"/>
        </w:rPr>
        <w:t>this feature can be extended to SCell addition case</w:t>
      </w:r>
      <w:r>
        <w:rPr>
          <w:lang w:val="en-GB" w:eastAsia="en-US"/>
        </w:rPr>
        <w:t>, as SCell is usually deployed in high</w:t>
      </w:r>
      <w:r w:rsidR="00F3534C">
        <w:rPr>
          <w:lang w:val="en-GB" w:eastAsia="en-US"/>
        </w:rPr>
        <w:t>er</w:t>
      </w:r>
      <w:r>
        <w:rPr>
          <w:lang w:val="en-GB" w:eastAsia="en-US"/>
        </w:rPr>
        <w:t xml:space="preserve"> </w:t>
      </w:r>
      <w:r>
        <w:rPr>
          <w:lang w:val="en-GB" w:eastAsia="en-US"/>
        </w:rPr>
        <w:lastRenderedPageBreak/>
        <w:t xml:space="preserve">frequency than </w:t>
      </w:r>
      <w:proofErr w:type="spellStart"/>
      <w:r>
        <w:rPr>
          <w:lang w:val="en-GB" w:eastAsia="en-US"/>
        </w:rPr>
        <w:t>PCell</w:t>
      </w:r>
      <w:proofErr w:type="spellEnd"/>
      <w:r>
        <w:rPr>
          <w:lang w:val="en-GB" w:eastAsia="en-US"/>
        </w:rPr>
        <w:t xml:space="preserve">. That is, if network configures CSI-RS for candidate SCell measurement (as it did for the handover purpose in LTM), UE can provide its measurement </w:t>
      </w:r>
      <w:r w:rsidR="00E06283">
        <w:rPr>
          <w:lang w:val="en-GB" w:eastAsia="en-US"/>
        </w:rPr>
        <w:t xml:space="preserve">result in advance before adding the candidate SCell which results the reduction of the SCell addition delay. </w:t>
      </w:r>
      <w:r w:rsidR="00F3534C">
        <w:rPr>
          <w:lang w:val="en-GB" w:eastAsia="en-US"/>
        </w:rPr>
        <w:t xml:space="preserve">Hence, </w:t>
      </w:r>
      <w:r w:rsidR="00F3534C" w:rsidRPr="00F3534C">
        <w:rPr>
          <w:lang w:val="en-GB" w:eastAsia="en-US"/>
        </w:rPr>
        <w:t>CSI acquisition and CSI report for SCell</w:t>
      </w:r>
      <w:r w:rsidR="00E06283">
        <w:rPr>
          <w:lang w:val="en-GB" w:eastAsia="en-US"/>
        </w:rPr>
        <w:t xml:space="preserve"> can be discussed </w:t>
      </w:r>
      <w:r w:rsidR="00F3534C" w:rsidRPr="00F3534C">
        <w:rPr>
          <w:lang w:val="en-GB" w:eastAsia="en-US"/>
        </w:rPr>
        <w:t xml:space="preserve">under this </w:t>
      </w:r>
      <w:r w:rsidR="00F3534C">
        <w:rPr>
          <w:lang w:val="en-GB" w:eastAsia="en-US"/>
        </w:rPr>
        <w:t xml:space="preserve">work </w:t>
      </w:r>
      <w:r w:rsidR="00F3534C" w:rsidRPr="00F3534C">
        <w:rPr>
          <w:lang w:val="en-GB" w:eastAsia="en-US"/>
        </w:rPr>
        <w:t xml:space="preserve">item </w:t>
      </w:r>
      <w:r w:rsidR="00E06283">
        <w:rPr>
          <w:lang w:val="en-GB" w:eastAsia="en-US"/>
        </w:rPr>
        <w:t xml:space="preserve">as </w:t>
      </w:r>
      <w:r w:rsidR="00F3534C">
        <w:rPr>
          <w:lang w:val="en-GB" w:eastAsia="en-US"/>
        </w:rPr>
        <w:t xml:space="preserve">part of </w:t>
      </w:r>
      <w:r w:rsidR="00E06283">
        <w:rPr>
          <w:lang w:val="en-GB" w:eastAsia="en-US"/>
        </w:rPr>
        <w:t>the evolvement of LTM feature.</w:t>
      </w:r>
    </w:p>
    <w:p w14:paraId="18128A27" w14:textId="6B1AB0D3" w:rsidR="00E06283" w:rsidRDefault="00F3534C" w:rsidP="00F3534C">
      <w:pPr>
        <w:rPr>
          <w:lang w:val="en-GB" w:eastAsia="en-US"/>
        </w:rPr>
      </w:pPr>
      <w:r w:rsidRPr="00F3534C">
        <w:rPr>
          <w:lang w:val="en-GB" w:eastAsia="en-US"/>
        </w:rPr>
        <w:t>In addition to the evolution of</w:t>
      </w:r>
      <w:r>
        <w:rPr>
          <w:lang w:val="en-GB" w:eastAsia="en-US"/>
        </w:rPr>
        <w:t xml:space="preserve"> LTM feature, 3GPP may also need to consider the evolution of the legacy </w:t>
      </w:r>
      <w:r w:rsidRPr="00F3534C">
        <w:rPr>
          <w:lang w:val="en-GB" w:eastAsia="en-US"/>
        </w:rPr>
        <w:t>Layer 3</w:t>
      </w:r>
      <w:r>
        <w:rPr>
          <w:lang w:val="en-GB" w:eastAsia="en-US"/>
        </w:rPr>
        <w:t xml:space="preserve"> (L3)</w:t>
      </w:r>
      <w:r w:rsidRPr="00F3534C">
        <w:rPr>
          <w:lang w:val="en-GB" w:eastAsia="en-US"/>
        </w:rPr>
        <w:t>-based</w:t>
      </w:r>
      <w:r>
        <w:rPr>
          <w:lang w:val="en-GB" w:eastAsia="en-US"/>
        </w:rPr>
        <w:t xml:space="preserve"> handover, since numerous o</w:t>
      </w:r>
      <w:r w:rsidR="00E55782">
        <w:rPr>
          <w:lang w:val="en-GB" w:eastAsia="en-US"/>
        </w:rPr>
        <w:t>perator</w:t>
      </w:r>
      <w:r w:rsidR="00E06283">
        <w:rPr>
          <w:lang w:val="en-GB" w:eastAsia="en-US"/>
        </w:rPr>
        <w:t>s</w:t>
      </w:r>
      <w:r w:rsidR="00E55782">
        <w:rPr>
          <w:lang w:val="en-GB" w:eastAsia="en-US"/>
        </w:rPr>
        <w:t xml:space="preserve"> </w:t>
      </w:r>
      <w:r>
        <w:rPr>
          <w:lang w:val="en-GB" w:eastAsia="en-US"/>
        </w:rPr>
        <w:t xml:space="preserve">utilize </w:t>
      </w:r>
      <w:r w:rsidR="00E06283">
        <w:rPr>
          <w:lang w:val="en-GB" w:eastAsia="en-US"/>
        </w:rPr>
        <w:t>low</w:t>
      </w:r>
      <w:r>
        <w:rPr>
          <w:lang w:val="en-GB" w:eastAsia="en-US"/>
        </w:rPr>
        <w:t>er</w:t>
      </w:r>
      <w:r w:rsidR="00E06283">
        <w:rPr>
          <w:lang w:val="en-GB" w:eastAsia="en-US"/>
        </w:rPr>
        <w:t xml:space="preserve"> frequency</w:t>
      </w:r>
      <w:r>
        <w:rPr>
          <w:lang w:val="en-GB" w:eastAsia="en-US"/>
        </w:rPr>
        <w:t xml:space="preserve"> for the coverage</w:t>
      </w:r>
      <w:r w:rsidR="00E06283">
        <w:rPr>
          <w:lang w:val="en-GB" w:eastAsia="en-US"/>
        </w:rPr>
        <w:t xml:space="preserve">. In this case, they may not have enough motivation to adopt the LTM feature, but </w:t>
      </w:r>
      <w:r>
        <w:rPr>
          <w:lang w:val="en-GB" w:eastAsia="en-US"/>
        </w:rPr>
        <w:t xml:space="preserve">prefer maintaining </w:t>
      </w:r>
      <w:r w:rsidR="00E06283">
        <w:rPr>
          <w:lang w:val="en-GB" w:eastAsia="en-US"/>
        </w:rPr>
        <w:t xml:space="preserve">the legacy L3-based handover. </w:t>
      </w:r>
      <w:r>
        <w:rPr>
          <w:lang w:val="en-GB" w:eastAsia="en-US"/>
        </w:rPr>
        <w:t>E</w:t>
      </w:r>
      <w:r w:rsidR="00E06283">
        <w:rPr>
          <w:lang w:val="en-GB" w:eastAsia="en-US"/>
        </w:rPr>
        <w:t xml:space="preserve">ven in such case, </w:t>
      </w:r>
      <w:r>
        <w:rPr>
          <w:lang w:val="en-GB" w:eastAsia="en-US"/>
        </w:rPr>
        <w:t xml:space="preserve">it is worth noting that RAN2 </w:t>
      </w:r>
      <w:r w:rsidR="00E06283">
        <w:rPr>
          <w:lang w:val="en-GB" w:eastAsia="en-US"/>
        </w:rPr>
        <w:t>introduced several enhancements</w:t>
      </w:r>
      <w:r>
        <w:rPr>
          <w:lang w:val="en-GB" w:eastAsia="en-US"/>
        </w:rPr>
        <w:t xml:space="preserve"> for LTM</w:t>
      </w:r>
      <w:r w:rsidR="00E06283">
        <w:rPr>
          <w:lang w:val="en-GB" w:eastAsia="en-US"/>
        </w:rPr>
        <w:t xml:space="preserve"> </w:t>
      </w:r>
      <w:r>
        <w:rPr>
          <w:lang w:val="en-GB" w:eastAsia="en-US"/>
        </w:rPr>
        <w:t>applicable</w:t>
      </w:r>
      <w:r w:rsidR="00E06283">
        <w:rPr>
          <w:lang w:val="en-GB" w:eastAsia="en-US"/>
        </w:rPr>
        <w:t xml:space="preserve"> to the legacy handover</w:t>
      </w:r>
      <w:r>
        <w:rPr>
          <w:lang w:val="en-GB" w:eastAsia="en-US"/>
        </w:rPr>
        <w:t>, so such enhancements can be considered as part of the evolution of the legacy L3-based handover</w:t>
      </w:r>
      <w:r w:rsidR="00E06283">
        <w:rPr>
          <w:lang w:val="en-GB" w:eastAsia="en-US"/>
        </w:rPr>
        <w:t xml:space="preserve">. One example is 'early UL synchronization'. In this feature, UE transmits a </w:t>
      </w:r>
      <w:proofErr w:type="gramStart"/>
      <w:r w:rsidR="00E06283">
        <w:rPr>
          <w:lang w:val="en-GB" w:eastAsia="en-US"/>
        </w:rPr>
        <w:t>random access</w:t>
      </w:r>
      <w:proofErr w:type="gramEnd"/>
      <w:r w:rsidR="00E06283">
        <w:rPr>
          <w:lang w:val="en-GB" w:eastAsia="en-US"/>
        </w:rPr>
        <w:t xml:space="preserve"> preamble to the candidate target cell "before" performing handover, so that UE can skip the random access procedure at the point time in handover.</w:t>
      </w:r>
    </w:p>
    <w:p w14:paraId="2730568E" w14:textId="7420A19C" w:rsidR="001D0D20" w:rsidRDefault="00E06283" w:rsidP="0039412F">
      <w:pPr>
        <w:rPr>
          <w:lang w:val="en-GB" w:eastAsia="en-US"/>
        </w:rPr>
      </w:pPr>
      <w:r>
        <w:rPr>
          <w:lang w:val="en-GB" w:eastAsia="en-US"/>
        </w:rPr>
        <w:t>In addition, 'RACH-less handover' can be another candidate to reduce the handover latency in the legacy L3-based handover. The feature was already introduced for a normal UE in Rel-18 NR, but is limited to intra-gNB case only</w:t>
      </w:r>
      <w:r w:rsidR="00F3534C">
        <w:rPr>
          <w:lang w:val="en-GB" w:eastAsia="en-US"/>
        </w:rPr>
        <w:t xml:space="preserve"> in the stage-2 text</w:t>
      </w:r>
      <w:r>
        <w:rPr>
          <w:lang w:val="en-GB" w:eastAsia="en-US"/>
        </w:rPr>
        <w:t xml:space="preserve">. </w:t>
      </w:r>
      <w:r w:rsidR="00F051F9">
        <w:rPr>
          <w:lang w:val="en-GB" w:eastAsia="en-US"/>
        </w:rPr>
        <w:t xml:space="preserve">As the feature is practical and easy to implement, </w:t>
      </w:r>
      <w:r w:rsidR="00F3534C">
        <w:rPr>
          <w:lang w:val="en-GB" w:eastAsia="en-US"/>
        </w:rPr>
        <w:t>'RACH-less handover'</w:t>
      </w:r>
      <w:r w:rsidR="00F051F9">
        <w:rPr>
          <w:lang w:val="en-GB" w:eastAsia="en-US"/>
        </w:rPr>
        <w:t xml:space="preserve"> can be extended to the inter-gNB case as well.</w:t>
      </w:r>
    </w:p>
    <w:p w14:paraId="5FF2457F" w14:textId="7B5A86BF" w:rsidR="00A209D6" w:rsidRPr="006E13D1" w:rsidRDefault="009B6801" w:rsidP="003F11FC">
      <w:pPr>
        <w:pStyle w:val="Heading1"/>
        <w:jc w:val="both"/>
      </w:pPr>
      <w:r>
        <w:t>Detailed objectives</w:t>
      </w:r>
    </w:p>
    <w:p w14:paraId="6B206649" w14:textId="604E5DEF" w:rsidR="00C060FE" w:rsidRDefault="009B6801" w:rsidP="00FA3474">
      <w:pPr>
        <w:rPr>
          <w:lang w:eastAsia="ko-KR"/>
        </w:rPr>
      </w:pPr>
      <w:r w:rsidRPr="009B6801">
        <w:rPr>
          <w:lang w:eastAsia="ko-KR"/>
        </w:rPr>
        <w:t>The following can be the objectives for the WI</w:t>
      </w:r>
      <w:r>
        <w:rPr>
          <w:lang w:eastAsia="ko-KR"/>
        </w:rPr>
        <w:t>:</w:t>
      </w:r>
    </w:p>
    <w:p w14:paraId="60CBEDAA" w14:textId="2C219229" w:rsidR="00F051F9" w:rsidRDefault="009B6801" w:rsidP="00F051F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051F9">
        <w:rPr>
          <w:lang w:eastAsia="ko-KR"/>
        </w:rPr>
        <w:t>Support of inter-CU conditional LTM (subject to Rel-19 progress) (RAN2/RAN3)</w:t>
      </w:r>
    </w:p>
    <w:p w14:paraId="0A696FAC" w14:textId="7577F9FF" w:rsidR="00F051F9" w:rsidRDefault="00F051F9" w:rsidP="00F051F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CSI acquisition and CSI report for SCell (RAN2)</w:t>
      </w:r>
    </w:p>
    <w:p w14:paraId="400BD0A6" w14:textId="07DA25B9" w:rsidR="009B6801" w:rsidRDefault="00F051F9" w:rsidP="00F051F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Legacy HO enhancements, e.g., early UL sync, inter-gNB RACH-less HO support (RAN2/RAN3)</w:t>
      </w:r>
    </w:p>
    <w:p w14:paraId="74EE5CBC" w14:textId="0A1ABFB2" w:rsidR="009B6801" w:rsidRPr="009B6801" w:rsidRDefault="00791273" w:rsidP="00791273">
      <w:pPr>
        <w:rPr>
          <w:rFonts w:eastAsia="맑은 고딕"/>
          <w:bCs/>
          <w:lang w:eastAsia="ko-KR"/>
        </w:rPr>
      </w:pPr>
      <w:r w:rsidRPr="009B6801">
        <w:rPr>
          <w:rFonts w:eastAsia="맑은 고딕"/>
          <w:bCs/>
          <w:lang w:eastAsia="ko-KR"/>
        </w:rPr>
        <w:t xml:space="preserve"> </w:t>
      </w:r>
      <w:r w:rsidR="009B6801" w:rsidRPr="009B6801">
        <w:rPr>
          <w:rFonts w:eastAsia="맑은 고딕"/>
          <w:bCs/>
          <w:lang w:eastAsia="ko-KR"/>
        </w:rPr>
        <w:t xml:space="preserve">To </w:t>
      </w:r>
      <w:r w:rsidR="009B6801">
        <w:rPr>
          <w:rFonts w:eastAsia="맑은 고딕"/>
          <w:bCs/>
          <w:lang w:eastAsia="ko-KR"/>
        </w:rPr>
        <w:t xml:space="preserve">accommodate the objectives above, 2 TU </w:t>
      </w:r>
      <w:r w:rsidR="00F051F9">
        <w:rPr>
          <w:rFonts w:eastAsia="맑은 고딕"/>
          <w:bCs/>
          <w:lang w:eastAsia="ko-KR"/>
        </w:rPr>
        <w:t xml:space="preserve">and 1 TU </w:t>
      </w:r>
      <w:r w:rsidR="009B6801">
        <w:rPr>
          <w:rFonts w:eastAsia="맑은 고딕"/>
          <w:bCs/>
          <w:lang w:eastAsia="ko-KR"/>
        </w:rPr>
        <w:t>would be needed in RAN2</w:t>
      </w:r>
      <w:r w:rsidR="00F051F9">
        <w:rPr>
          <w:rFonts w:eastAsia="맑은 고딕"/>
          <w:bCs/>
          <w:lang w:eastAsia="ko-KR"/>
        </w:rPr>
        <w:t xml:space="preserve"> and RAN3, respectively.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B84B2C1" w14:textId="645F86B7" w:rsidR="0004383E" w:rsidRPr="0004383E" w:rsidRDefault="00BB7610" w:rsidP="00737CB9">
      <w:pPr>
        <w:pStyle w:val="references"/>
        <w:spacing w:after="180" w:line="240" w:lineRule="auto"/>
      </w:pPr>
      <w:hyperlink r:id="rId11" w:history="1">
        <w:r w:rsidR="009B6801" w:rsidRPr="006C28D4">
          <w:rPr>
            <w:rStyle w:val="Hyperlink"/>
            <w:rFonts w:ascii="Arial" w:hAnsi="Arial" w:cs="Arial"/>
            <w:szCs w:val="20"/>
          </w:rPr>
          <w:t>RP-243292</w:t>
        </w:r>
      </w:hyperlink>
      <w:r w:rsidR="009B6801" w:rsidRPr="00FA4565">
        <w:rPr>
          <w:rFonts w:ascii="Arial" w:hAnsi="Arial" w:cs="Arial"/>
          <w:szCs w:val="20"/>
        </w:rPr>
        <w:t>, RAN Chair’s Summary of 5G-Advanced in Rel-20</w:t>
      </w:r>
      <w:r w:rsidR="00204CAF" w:rsidRPr="00FA4565">
        <w:rPr>
          <w:rFonts w:ascii="Arial" w:hAnsi="Arial" w:cs="Arial"/>
          <w:szCs w:val="20"/>
        </w:rPr>
        <w:t xml:space="preserve">, </w:t>
      </w:r>
      <w:r w:rsidR="009B6801" w:rsidRPr="00FA4565">
        <w:rPr>
          <w:rFonts w:ascii="Arial" w:hAnsi="Arial" w:cs="Arial"/>
          <w:szCs w:val="20"/>
        </w:rPr>
        <w:t>RAN Chair, December 2024</w:t>
      </w:r>
    </w:p>
    <w:sectPr w:rsidR="0004383E" w:rsidRPr="000438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3B05" w14:textId="77777777" w:rsidR="00BB7610" w:rsidRDefault="00BB7610" w:rsidP="00051DF8">
      <w:r>
        <w:separator/>
      </w:r>
    </w:p>
  </w:endnote>
  <w:endnote w:type="continuationSeparator" w:id="0">
    <w:p w14:paraId="025D05BF" w14:textId="77777777" w:rsidR="00BB7610" w:rsidRDefault="00BB7610" w:rsidP="00051DF8">
      <w:r>
        <w:continuationSeparator/>
      </w:r>
    </w:p>
  </w:endnote>
  <w:endnote w:type="continuationNotice" w:id="1">
    <w:p w14:paraId="5CC37638" w14:textId="77777777" w:rsidR="00BB7610" w:rsidRDefault="00BB7610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316E8" w14:textId="77777777" w:rsidR="00BB7610" w:rsidRDefault="00BB7610" w:rsidP="00051DF8">
      <w:r>
        <w:separator/>
      </w:r>
    </w:p>
  </w:footnote>
  <w:footnote w:type="continuationSeparator" w:id="0">
    <w:p w14:paraId="72C7D413" w14:textId="77777777" w:rsidR="00BB7610" w:rsidRDefault="00BB7610" w:rsidP="00051DF8">
      <w:r>
        <w:continuationSeparator/>
      </w:r>
    </w:p>
  </w:footnote>
  <w:footnote w:type="continuationNotice" w:id="1">
    <w:p w14:paraId="1B58733B" w14:textId="77777777" w:rsidR="00BB7610" w:rsidRDefault="00BB7610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0F7BE5"/>
    <w:multiLevelType w:val="hybridMultilevel"/>
    <w:tmpl w:val="965E1E88"/>
    <w:lvl w:ilvl="0" w:tplc="B5FAEECC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2DF58B5"/>
    <w:multiLevelType w:val="hybridMultilevel"/>
    <w:tmpl w:val="761C78CE"/>
    <w:lvl w:ilvl="0" w:tplc="3B8E46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8BC68B9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69D2EB4"/>
    <w:multiLevelType w:val="hybridMultilevel"/>
    <w:tmpl w:val="F6744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548E0"/>
    <w:multiLevelType w:val="hybridMultilevel"/>
    <w:tmpl w:val="F6E42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D772E"/>
    <w:multiLevelType w:val="hybridMultilevel"/>
    <w:tmpl w:val="0F0C8186"/>
    <w:lvl w:ilvl="0" w:tplc="D1E03D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1916AD"/>
    <w:multiLevelType w:val="hybridMultilevel"/>
    <w:tmpl w:val="30A202EC"/>
    <w:lvl w:ilvl="0" w:tplc="3070C8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BD1CBD"/>
    <w:multiLevelType w:val="hybridMultilevel"/>
    <w:tmpl w:val="92346A44"/>
    <w:lvl w:ilvl="0" w:tplc="3D101908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60B66B84"/>
    <w:multiLevelType w:val="hybridMultilevel"/>
    <w:tmpl w:val="8F5898CA"/>
    <w:lvl w:ilvl="0" w:tplc="A7EA66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20CA6"/>
    <w:multiLevelType w:val="hybridMultilevel"/>
    <w:tmpl w:val="72FC8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908B0"/>
    <w:multiLevelType w:val="hybridMultilevel"/>
    <w:tmpl w:val="326E3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B788D"/>
    <w:multiLevelType w:val="hybridMultilevel"/>
    <w:tmpl w:val="1C881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9A36D41"/>
    <w:multiLevelType w:val="hybridMultilevel"/>
    <w:tmpl w:val="4E78E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21558F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14CFD"/>
    <w:multiLevelType w:val="hybridMultilevel"/>
    <w:tmpl w:val="B12215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E577B"/>
    <w:multiLevelType w:val="hybridMultilevel"/>
    <w:tmpl w:val="8294DC28"/>
    <w:lvl w:ilvl="0" w:tplc="57CC9B70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22"/>
  </w:num>
  <w:num w:numId="4">
    <w:abstractNumId w:val="17"/>
  </w:num>
  <w:num w:numId="5">
    <w:abstractNumId w:val="18"/>
  </w:num>
  <w:num w:numId="6">
    <w:abstractNumId w:val="12"/>
  </w:num>
  <w:num w:numId="7">
    <w:abstractNumId w:val="7"/>
  </w:num>
  <w:num w:numId="8">
    <w:abstractNumId w:val="19"/>
  </w:num>
  <w:num w:numId="9">
    <w:abstractNumId w:val="9"/>
  </w:num>
  <w:num w:numId="10">
    <w:abstractNumId w:val="16"/>
  </w:num>
  <w:num w:numId="11">
    <w:abstractNumId w:val="2"/>
  </w:num>
  <w:num w:numId="12">
    <w:abstractNumId w:val="3"/>
  </w:num>
  <w:num w:numId="13">
    <w:abstractNumId w:val="23"/>
  </w:num>
  <w:num w:numId="14">
    <w:abstractNumId w:val="1"/>
  </w:num>
  <w:num w:numId="15">
    <w:abstractNumId w:val="21"/>
  </w:num>
  <w:num w:numId="16">
    <w:abstractNumId w:val="24"/>
  </w:num>
  <w:num w:numId="17">
    <w:abstractNumId w:val="30"/>
  </w:num>
  <w:num w:numId="18">
    <w:abstractNumId w:val="36"/>
  </w:num>
  <w:num w:numId="19">
    <w:abstractNumId w:val="37"/>
  </w:num>
  <w:num w:numId="20">
    <w:abstractNumId w:val="25"/>
  </w:num>
  <w:num w:numId="21">
    <w:abstractNumId w:val="28"/>
  </w:num>
  <w:num w:numId="22">
    <w:abstractNumId w:val="29"/>
  </w:num>
  <w:num w:numId="23">
    <w:abstractNumId w:val="35"/>
  </w:num>
  <w:num w:numId="24">
    <w:abstractNumId w:val="8"/>
  </w:num>
  <w:num w:numId="25">
    <w:abstractNumId w:val="13"/>
  </w:num>
  <w:num w:numId="26">
    <w:abstractNumId w:val="5"/>
  </w:num>
  <w:num w:numId="27">
    <w:abstractNumId w:val="0"/>
  </w:num>
  <w:num w:numId="28">
    <w:abstractNumId w:val="27"/>
  </w:num>
  <w:num w:numId="29">
    <w:abstractNumId w:val="14"/>
  </w:num>
  <w:num w:numId="30">
    <w:abstractNumId w:val="32"/>
  </w:num>
  <w:num w:numId="31">
    <w:abstractNumId w:val="15"/>
  </w:num>
  <w:num w:numId="32">
    <w:abstractNumId w:val="10"/>
  </w:num>
  <w:num w:numId="33">
    <w:abstractNumId w:val="4"/>
  </w:num>
  <w:num w:numId="34">
    <w:abstractNumId w:val="6"/>
  </w:num>
  <w:num w:numId="35">
    <w:abstractNumId w:val="34"/>
  </w:num>
  <w:num w:numId="36">
    <w:abstractNumId w:val="26"/>
  </w:num>
  <w:num w:numId="37">
    <w:abstractNumId w:val="11"/>
  </w:num>
  <w:num w:numId="38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0F31"/>
    <w:rsid w:val="00001886"/>
    <w:rsid w:val="00002263"/>
    <w:rsid w:val="000038B6"/>
    <w:rsid w:val="0000598C"/>
    <w:rsid w:val="00006DCE"/>
    <w:rsid w:val="000073B8"/>
    <w:rsid w:val="00007761"/>
    <w:rsid w:val="00007CAB"/>
    <w:rsid w:val="00007FA1"/>
    <w:rsid w:val="0001163B"/>
    <w:rsid w:val="00011C8D"/>
    <w:rsid w:val="0001379F"/>
    <w:rsid w:val="00013CDB"/>
    <w:rsid w:val="00014AEB"/>
    <w:rsid w:val="00014BC5"/>
    <w:rsid w:val="000153CC"/>
    <w:rsid w:val="00015950"/>
    <w:rsid w:val="00016031"/>
    <w:rsid w:val="000162E9"/>
    <w:rsid w:val="000163E2"/>
    <w:rsid w:val="00016554"/>
    <w:rsid w:val="00016557"/>
    <w:rsid w:val="00022927"/>
    <w:rsid w:val="0002299F"/>
    <w:rsid w:val="00023C40"/>
    <w:rsid w:val="00025377"/>
    <w:rsid w:val="00025423"/>
    <w:rsid w:val="00026BFC"/>
    <w:rsid w:val="00027DC5"/>
    <w:rsid w:val="000302F2"/>
    <w:rsid w:val="0003109C"/>
    <w:rsid w:val="00032642"/>
    <w:rsid w:val="00033313"/>
    <w:rsid w:val="00033397"/>
    <w:rsid w:val="00034DB5"/>
    <w:rsid w:val="00035A5D"/>
    <w:rsid w:val="00035DDB"/>
    <w:rsid w:val="00035DF0"/>
    <w:rsid w:val="0003714E"/>
    <w:rsid w:val="000375A6"/>
    <w:rsid w:val="00040095"/>
    <w:rsid w:val="000403D7"/>
    <w:rsid w:val="00040932"/>
    <w:rsid w:val="0004169F"/>
    <w:rsid w:val="00042C77"/>
    <w:rsid w:val="0004383E"/>
    <w:rsid w:val="0004585B"/>
    <w:rsid w:val="00046D1C"/>
    <w:rsid w:val="000472BC"/>
    <w:rsid w:val="00050EBC"/>
    <w:rsid w:val="00051A55"/>
    <w:rsid w:val="00051D35"/>
    <w:rsid w:val="00051DF8"/>
    <w:rsid w:val="00052840"/>
    <w:rsid w:val="0005588D"/>
    <w:rsid w:val="00060D3E"/>
    <w:rsid w:val="000647B6"/>
    <w:rsid w:val="00065268"/>
    <w:rsid w:val="00070BD9"/>
    <w:rsid w:val="00071C4F"/>
    <w:rsid w:val="00072646"/>
    <w:rsid w:val="00073C9C"/>
    <w:rsid w:val="0007427A"/>
    <w:rsid w:val="0007792A"/>
    <w:rsid w:val="00080512"/>
    <w:rsid w:val="00081240"/>
    <w:rsid w:val="000824A8"/>
    <w:rsid w:val="0008378E"/>
    <w:rsid w:val="00085269"/>
    <w:rsid w:val="00090468"/>
    <w:rsid w:val="00090CD4"/>
    <w:rsid w:val="000914AC"/>
    <w:rsid w:val="00094568"/>
    <w:rsid w:val="00094C6B"/>
    <w:rsid w:val="00095044"/>
    <w:rsid w:val="000A0BEF"/>
    <w:rsid w:val="000A0CBA"/>
    <w:rsid w:val="000A4C20"/>
    <w:rsid w:val="000A60C3"/>
    <w:rsid w:val="000B0115"/>
    <w:rsid w:val="000B02F8"/>
    <w:rsid w:val="000B0B40"/>
    <w:rsid w:val="000B0BF3"/>
    <w:rsid w:val="000B0EF0"/>
    <w:rsid w:val="000B1752"/>
    <w:rsid w:val="000B37D7"/>
    <w:rsid w:val="000B40D8"/>
    <w:rsid w:val="000B4877"/>
    <w:rsid w:val="000B6398"/>
    <w:rsid w:val="000B7BCF"/>
    <w:rsid w:val="000C18FE"/>
    <w:rsid w:val="000C2B2C"/>
    <w:rsid w:val="000C522B"/>
    <w:rsid w:val="000C5340"/>
    <w:rsid w:val="000C713D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E6808"/>
    <w:rsid w:val="000E763B"/>
    <w:rsid w:val="000F065E"/>
    <w:rsid w:val="000F481F"/>
    <w:rsid w:val="000F526A"/>
    <w:rsid w:val="000F57DC"/>
    <w:rsid w:val="000F6A70"/>
    <w:rsid w:val="000F6CE7"/>
    <w:rsid w:val="000F7A11"/>
    <w:rsid w:val="00100327"/>
    <w:rsid w:val="001010DB"/>
    <w:rsid w:val="001011C1"/>
    <w:rsid w:val="0010340A"/>
    <w:rsid w:val="0010368C"/>
    <w:rsid w:val="00104660"/>
    <w:rsid w:val="0010781D"/>
    <w:rsid w:val="00112AE8"/>
    <w:rsid w:val="00112F1A"/>
    <w:rsid w:val="00117C7C"/>
    <w:rsid w:val="0012049E"/>
    <w:rsid w:val="001226A2"/>
    <w:rsid w:val="00123AC6"/>
    <w:rsid w:val="00124DD4"/>
    <w:rsid w:val="0012502C"/>
    <w:rsid w:val="00126400"/>
    <w:rsid w:val="00130A42"/>
    <w:rsid w:val="001311DA"/>
    <w:rsid w:val="00131BCA"/>
    <w:rsid w:val="0013373E"/>
    <w:rsid w:val="0013585C"/>
    <w:rsid w:val="0014230B"/>
    <w:rsid w:val="00143363"/>
    <w:rsid w:val="001436BC"/>
    <w:rsid w:val="001446F4"/>
    <w:rsid w:val="00145075"/>
    <w:rsid w:val="00146FA7"/>
    <w:rsid w:val="0015006E"/>
    <w:rsid w:val="001500B8"/>
    <w:rsid w:val="00151570"/>
    <w:rsid w:val="0015511D"/>
    <w:rsid w:val="001617E5"/>
    <w:rsid w:val="00165A0D"/>
    <w:rsid w:val="00166728"/>
    <w:rsid w:val="0016769C"/>
    <w:rsid w:val="00171DA1"/>
    <w:rsid w:val="001741A0"/>
    <w:rsid w:val="00174291"/>
    <w:rsid w:val="00174398"/>
    <w:rsid w:val="00175FA0"/>
    <w:rsid w:val="00177274"/>
    <w:rsid w:val="00180692"/>
    <w:rsid w:val="0018139B"/>
    <w:rsid w:val="00181483"/>
    <w:rsid w:val="00182E67"/>
    <w:rsid w:val="00183778"/>
    <w:rsid w:val="001841BF"/>
    <w:rsid w:val="001845D5"/>
    <w:rsid w:val="0018515E"/>
    <w:rsid w:val="00185BC1"/>
    <w:rsid w:val="00186138"/>
    <w:rsid w:val="001861A3"/>
    <w:rsid w:val="00186370"/>
    <w:rsid w:val="00190972"/>
    <w:rsid w:val="00191EFD"/>
    <w:rsid w:val="001920E7"/>
    <w:rsid w:val="001921CE"/>
    <w:rsid w:val="00194515"/>
    <w:rsid w:val="00194CD0"/>
    <w:rsid w:val="0019500E"/>
    <w:rsid w:val="001962AF"/>
    <w:rsid w:val="00197FF3"/>
    <w:rsid w:val="001A0077"/>
    <w:rsid w:val="001A18D7"/>
    <w:rsid w:val="001B1BDE"/>
    <w:rsid w:val="001B1E91"/>
    <w:rsid w:val="001B1FA7"/>
    <w:rsid w:val="001B3311"/>
    <w:rsid w:val="001B349E"/>
    <w:rsid w:val="001B49C9"/>
    <w:rsid w:val="001B5A48"/>
    <w:rsid w:val="001C23F4"/>
    <w:rsid w:val="001C3543"/>
    <w:rsid w:val="001C3768"/>
    <w:rsid w:val="001C4AC4"/>
    <w:rsid w:val="001C4CEA"/>
    <w:rsid w:val="001C4F79"/>
    <w:rsid w:val="001C77C4"/>
    <w:rsid w:val="001C7994"/>
    <w:rsid w:val="001D0C63"/>
    <w:rsid w:val="001D0D20"/>
    <w:rsid w:val="001D1DAA"/>
    <w:rsid w:val="001D1EC0"/>
    <w:rsid w:val="001D2844"/>
    <w:rsid w:val="001D4437"/>
    <w:rsid w:val="001D6647"/>
    <w:rsid w:val="001E2E76"/>
    <w:rsid w:val="001E2FCC"/>
    <w:rsid w:val="001E300A"/>
    <w:rsid w:val="001E44A9"/>
    <w:rsid w:val="001F168B"/>
    <w:rsid w:val="001F4157"/>
    <w:rsid w:val="001F7831"/>
    <w:rsid w:val="002013CD"/>
    <w:rsid w:val="00204045"/>
    <w:rsid w:val="00204CAF"/>
    <w:rsid w:val="0020712B"/>
    <w:rsid w:val="0021231D"/>
    <w:rsid w:val="00212942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30FE8"/>
    <w:rsid w:val="00231728"/>
    <w:rsid w:val="0023250F"/>
    <w:rsid w:val="002326DE"/>
    <w:rsid w:val="002334A8"/>
    <w:rsid w:val="002346A7"/>
    <w:rsid w:val="00234C99"/>
    <w:rsid w:val="0023661D"/>
    <w:rsid w:val="00241AC5"/>
    <w:rsid w:val="0024324A"/>
    <w:rsid w:val="00243DE1"/>
    <w:rsid w:val="00244A05"/>
    <w:rsid w:val="00244AF3"/>
    <w:rsid w:val="002455B8"/>
    <w:rsid w:val="00247550"/>
    <w:rsid w:val="00250404"/>
    <w:rsid w:val="00250645"/>
    <w:rsid w:val="002506A4"/>
    <w:rsid w:val="002508F7"/>
    <w:rsid w:val="00252D6F"/>
    <w:rsid w:val="0025613A"/>
    <w:rsid w:val="002565ED"/>
    <w:rsid w:val="00260EC0"/>
    <w:rsid w:val="002610D8"/>
    <w:rsid w:val="00263750"/>
    <w:rsid w:val="00266AF5"/>
    <w:rsid w:val="00266D49"/>
    <w:rsid w:val="002675D3"/>
    <w:rsid w:val="002709D8"/>
    <w:rsid w:val="00270A2B"/>
    <w:rsid w:val="002747EC"/>
    <w:rsid w:val="00274EA0"/>
    <w:rsid w:val="002751AF"/>
    <w:rsid w:val="00275223"/>
    <w:rsid w:val="002772A6"/>
    <w:rsid w:val="002815C0"/>
    <w:rsid w:val="00281AB7"/>
    <w:rsid w:val="00283F62"/>
    <w:rsid w:val="002840C7"/>
    <w:rsid w:val="002845F9"/>
    <w:rsid w:val="00284E78"/>
    <w:rsid w:val="002855BF"/>
    <w:rsid w:val="00287326"/>
    <w:rsid w:val="00287C9C"/>
    <w:rsid w:val="00290336"/>
    <w:rsid w:val="00292EB4"/>
    <w:rsid w:val="00292FC9"/>
    <w:rsid w:val="0029454D"/>
    <w:rsid w:val="00295AB9"/>
    <w:rsid w:val="002A3017"/>
    <w:rsid w:val="002A32C4"/>
    <w:rsid w:val="002A3860"/>
    <w:rsid w:val="002A47CF"/>
    <w:rsid w:val="002A488C"/>
    <w:rsid w:val="002A7486"/>
    <w:rsid w:val="002A7C84"/>
    <w:rsid w:val="002B0F64"/>
    <w:rsid w:val="002B1D88"/>
    <w:rsid w:val="002B3354"/>
    <w:rsid w:val="002B35F1"/>
    <w:rsid w:val="002B3F8E"/>
    <w:rsid w:val="002B44B8"/>
    <w:rsid w:val="002C260C"/>
    <w:rsid w:val="002C69AA"/>
    <w:rsid w:val="002C75F4"/>
    <w:rsid w:val="002D093F"/>
    <w:rsid w:val="002D296F"/>
    <w:rsid w:val="002D2C29"/>
    <w:rsid w:val="002D2CA2"/>
    <w:rsid w:val="002D3953"/>
    <w:rsid w:val="002D6446"/>
    <w:rsid w:val="002D657A"/>
    <w:rsid w:val="002D6891"/>
    <w:rsid w:val="002D6D48"/>
    <w:rsid w:val="002E00B5"/>
    <w:rsid w:val="002E246F"/>
    <w:rsid w:val="002E26C0"/>
    <w:rsid w:val="002E3A3A"/>
    <w:rsid w:val="002E3B41"/>
    <w:rsid w:val="002E5ED8"/>
    <w:rsid w:val="002E79BB"/>
    <w:rsid w:val="002F0D22"/>
    <w:rsid w:val="002F12A5"/>
    <w:rsid w:val="002F244D"/>
    <w:rsid w:val="002F3DF3"/>
    <w:rsid w:val="002F5304"/>
    <w:rsid w:val="002F5E23"/>
    <w:rsid w:val="002F7956"/>
    <w:rsid w:val="0030563B"/>
    <w:rsid w:val="00305DAA"/>
    <w:rsid w:val="00306241"/>
    <w:rsid w:val="003073B9"/>
    <w:rsid w:val="003105EB"/>
    <w:rsid w:val="00310D9A"/>
    <w:rsid w:val="00311B17"/>
    <w:rsid w:val="003133F1"/>
    <w:rsid w:val="003172DC"/>
    <w:rsid w:val="00317ECD"/>
    <w:rsid w:val="0032086B"/>
    <w:rsid w:val="003211D6"/>
    <w:rsid w:val="00323D2C"/>
    <w:rsid w:val="003243BA"/>
    <w:rsid w:val="00324E66"/>
    <w:rsid w:val="00324F36"/>
    <w:rsid w:val="003255FD"/>
    <w:rsid w:val="00325AE3"/>
    <w:rsid w:val="00326069"/>
    <w:rsid w:val="00327E5D"/>
    <w:rsid w:val="00331565"/>
    <w:rsid w:val="00333345"/>
    <w:rsid w:val="00334493"/>
    <w:rsid w:val="00334507"/>
    <w:rsid w:val="00335A5E"/>
    <w:rsid w:val="00337C3B"/>
    <w:rsid w:val="00341291"/>
    <w:rsid w:val="003415DF"/>
    <w:rsid w:val="00342688"/>
    <w:rsid w:val="00343806"/>
    <w:rsid w:val="003463C4"/>
    <w:rsid w:val="00347221"/>
    <w:rsid w:val="00347B20"/>
    <w:rsid w:val="003504A4"/>
    <w:rsid w:val="00350D7C"/>
    <w:rsid w:val="00351CAD"/>
    <w:rsid w:val="00353629"/>
    <w:rsid w:val="0035462D"/>
    <w:rsid w:val="00354B33"/>
    <w:rsid w:val="00361A4A"/>
    <w:rsid w:val="00361CDD"/>
    <w:rsid w:val="00363968"/>
    <w:rsid w:val="0036422E"/>
    <w:rsid w:val="0036459E"/>
    <w:rsid w:val="00364B41"/>
    <w:rsid w:val="003667FF"/>
    <w:rsid w:val="003676CB"/>
    <w:rsid w:val="00370943"/>
    <w:rsid w:val="003724CA"/>
    <w:rsid w:val="003726B5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D6B"/>
    <w:rsid w:val="0039346C"/>
    <w:rsid w:val="0039412F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418"/>
    <w:rsid w:val="003C17AF"/>
    <w:rsid w:val="003C1A2A"/>
    <w:rsid w:val="003C237F"/>
    <w:rsid w:val="003C291C"/>
    <w:rsid w:val="003C2C5D"/>
    <w:rsid w:val="003C311A"/>
    <w:rsid w:val="003C4E37"/>
    <w:rsid w:val="003C5533"/>
    <w:rsid w:val="003C5DF8"/>
    <w:rsid w:val="003D127F"/>
    <w:rsid w:val="003D3519"/>
    <w:rsid w:val="003D4028"/>
    <w:rsid w:val="003D4761"/>
    <w:rsid w:val="003D4B16"/>
    <w:rsid w:val="003D6CFA"/>
    <w:rsid w:val="003E01A2"/>
    <w:rsid w:val="003E06FD"/>
    <w:rsid w:val="003E136B"/>
    <w:rsid w:val="003E16BE"/>
    <w:rsid w:val="003E17A4"/>
    <w:rsid w:val="003E4022"/>
    <w:rsid w:val="003E676B"/>
    <w:rsid w:val="003E76CC"/>
    <w:rsid w:val="003F11FC"/>
    <w:rsid w:val="003F13B6"/>
    <w:rsid w:val="003F24B6"/>
    <w:rsid w:val="003F2920"/>
    <w:rsid w:val="003F3214"/>
    <w:rsid w:val="003F4E28"/>
    <w:rsid w:val="003F7C7B"/>
    <w:rsid w:val="003F7CC9"/>
    <w:rsid w:val="004006E8"/>
    <w:rsid w:val="00401855"/>
    <w:rsid w:val="0040228D"/>
    <w:rsid w:val="00402F98"/>
    <w:rsid w:val="0040702D"/>
    <w:rsid w:val="0041304C"/>
    <w:rsid w:val="00413F2F"/>
    <w:rsid w:val="00414017"/>
    <w:rsid w:val="0041434A"/>
    <w:rsid w:val="004174EF"/>
    <w:rsid w:val="00421EB6"/>
    <w:rsid w:val="0042280C"/>
    <w:rsid w:val="00427D3B"/>
    <w:rsid w:val="00430993"/>
    <w:rsid w:val="00431669"/>
    <w:rsid w:val="00431B30"/>
    <w:rsid w:val="004322B3"/>
    <w:rsid w:val="00432BC9"/>
    <w:rsid w:val="00432BE2"/>
    <w:rsid w:val="00432F4A"/>
    <w:rsid w:val="00441FD9"/>
    <w:rsid w:val="004433CF"/>
    <w:rsid w:val="0044406B"/>
    <w:rsid w:val="00445F66"/>
    <w:rsid w:val="0044738E"/>
    <w:rsid w:val="00450874"/>
    <w:rsid w:val="004511CD"/>
    <w:rsid w:val="00451660"/>
    <w:rsid w:val="00452280"/>
    <w:rsid w:val="00454BAD"/>
    <w:rsid w:val="00457432"/>
    <w:rsid w:val="00460A99"/>
    <w:rsid w:val="00461101"/>
    <w:rsid w:val="004624C7"/>
    <w:rsid w:val="00463D4C"/>
    <w:rsid w:val="00465587"/>
    <w:rsid w:val="004657C7"/>
    <w:rsid w:val="00465C07"/>
    <w:rsid w:val="00466E1F"/>
    <w:rsid w:val="0046720C"/>
    <w:rsid w:val="0047086C"/>
    <w:rsid w:val="00473E83"/>
    <w:rsid w:val="00477252"/>
    <w:rsid w:val="00477455"/>
    <w:rsid w:val="004779FB"/>
    <w:rsid w:val="00487060"/>
    <w:rsid w:val="00487876"/>
    <w:rsid w:val="004901A6"/>
    <w:rsid w:val="00490325"/>
    <w:rsid w:val="00490C92"/>
    <w:rsid w:val="00491804"/>
    <w:rsid w:val="004937F8"/>
    <w:rsid w:val="00493A0E"/>
    <w:rsid w:val="00496C77"/>
    <w:rsid w:val="004977B3"/>
    <w:rsid w:val="004A10EE"/>
    <w:rsid w:val="004A1F7B"/>
    <w:rsid w:val="004A3412"/>
    <w:rsid w:val="004A34B4"/>
    <w:rsid w:val="004A34E6"/>
    <w:rsid w:val="004A40FB"/>
    <w:rsid w:val="004A6868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EF6"/>
    <w:rsid w:val="004D12EF"/>
    <w:rsid w:val="004D3578"/>
    <w:rsid w:val="004D380D"/>
    <w:rsid w:val="004D4335"/>
    <w:rsid w:val="004D4EFD"/>
    <w:rsid w:val="004D6C16"/>
    <w:rsid w:val="004D6FD4"/>
    <w:rsid w:val="004D7B60"/>
    <w:rsid w:val="004E213A"/>
    <w:rsid w:val="004E22ED"/>
    <w:rsid w:val="004E236C"/>
    <w:rsid w:val="004E4988"/>
    <w:rsid w:val="004E4C70"/>
    <w:rsid w:val="004E4E09"/>
    <w:rsid w:val="004E6D2F"/>
    <w:rsid w:val="004F10E9"/>
    <w:rsid w:val="004F1E7F"/>
    <w:rsid w:val="004F3ADA"/>
    <w:rsid w:val="004F4540"/>
    <w:rsid w:val="004F73A7"/>
    <w:rsid w:val="004F7C51"/>
    <w:rsid w:val="004F7EB5"/>
    <w:rsid w:val="00501D49"/>
    <w:rsid w:val="00502C40"/>
    <w:rsid w:val="00503171"/>
    <w:rsid w:val="00503CB5"/>
    <w:rsid w:val="00506C28"/>
    <w:rsid w:val="005075B6"/>
    <w:rsid w:val="005134A6"/>
    <w:rsid w:val="005154AF"/>
    <w:rsid w:val="00516A0D"/>
    <w:rsid w:val="005214BC"/>
    <w:rsid w:val="00524A37"/>
    <w:rsid w:val="00527C31"/>
    <w:rsid w:val="00527F2A"/>
    <w:rsid w:val="00531FAA"/>
    <w:rsid w:val="00534672"/>
    <w:rsid w:val="00534DA0"/>
    <w:rsid w:val="00535EC5"/>
    <w:rsid w:val="00536A0E"/>
    <w:rsid w:val="00537568"/>
    <w:rsid w:val="00542000"/>
    <w:rsid w:val="005438E7"/>
    <w:rsid w:val="00543E6C"/>
    <w:rsid w:val="0054761B"/>
    <w:rsid w:val="00547A10"/>
    <w:rsid w:val="00547C85"/>
    <w:rsid w:val="0055000F"/>
    <w:rsid w:val="00550DC0"/>
    <w:rsid w:val="00551763"/>
    <w:rsid w:val="005525D5"/>
    <w:rsid w:val="0055422F"/>
    <w:rsid w:val="005545EE"/>
    <w:rsid w:val="0055499D"/>
    <w:rsid w:val="00557338"/>
    <w:rsid w:val="005625DD"/>
    <w:rsid w:val="005642A1"/>
    <w:rsid w:val="00565087"/>
    <w:rsid w:val="0056573F"/>
    <w:rsid w:val="0056656C"/>
    <w:rsid w:val="00571279"/>
    <w:rsid w:val="00571EA4"/>
    <w:rsid w:val="00572337"/>
    <w:rsid w:val="00572564"/>
    <w:rsid w:val="00572895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84B59"/>
    <w:rsid w:val="0058678E"/>
    <w:rsid w:val="00591170"/>
    <w:rsid w:val="005915D3"/>
    <w:rsid w:val="00591E74"/>
    <w:rsid w:val="0059328F"/>
    <w:rsid w:val="00594B6F"/>
    <w:rsid w:val="00595AAB"/>
    <w:rsid w:val="00596097"/>
    <w:rsid w:val="00596B5D"/>
    <w:rsid w:val="0059778B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4726"/>
    <w:rsid w:val="005C64F2"/>
    <w:rsid w:val="005C76A8"/>
    <w:rsid w:val="005C78A8"/>
    <w:rsid w:val="005D1091"/>
    <w:rsid w:val="005D2171"/>
    <w:rsid w:val="005D2C61"/>
    <w:rsid w:val="005D2ED5"/>
    <w:rsid w:val="005D3901"/>
    <w:rsid w:val="005D4207"/>
    <w:rsid w:val="005D6E49"/>
    <w:rsid w:val="005D725F"/>
    <w:rsid w:val="005E28FB"/>
    <w:rsid w:val="005E369F"/>
    <w:rsid w:val="005F0D6D"/>
    <w:rsid w:val="005F2403"/>
    <w:rsid w:val="005F456F"/>
    <w:rsid w:val="00600277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4E06"/>
    <w:rsid w:val="0060686C"/>
    <w:rsid w:val="00606E38"/>
    <w:rsid w:val="0061000C"/>
    <w:rsid w:val="00610FFB"/>
    <w:rsid w:val="00611566"/>
    <w:rsid w:val="00611868"/>
    <w:rsid w:val="00613366"/>
    <w:rsid w:val="006148EC"/>
    <w:rsid w:val="006150D4"/>
    <w:rsid w:val="006160D7"/>
    <w:rsid w:val="00622FDA"/>
    <w:rsid w:val="00624813"/>
    <w:rsid w:val="00624C07"/>
    <w:rsid w:val="00624F54"/>
    <w:rsid w:val="0062582C"/>
    <w:rsid w:val="00625B0A"/>
    <w:rsid w:val="0063199D"/>
    <w:rsid w:val="00632396"/>
    <w:rsid w:val="006326D4"/>
    <w:rsid w:val="00635845"/>
    <w:rsid w:val="006366DF"/>
    <w:rsid w:val="00640307"/>
    <w:rsid w:val="00643340"/>
    <w:rsid w:val="00643673"/>
    <w:rsid w:val="00644F50"/>
    <w:rsid w:val="00646D99"/>
    <w:rsid w:val="00647513"/>
    <w:rsid w:val="006479C4"/>
    <w:rsid w:val="006504D6"/>
    <w:rsid w:val="00650567"/>
    <w:rsid w:val="006510E9"/>
    <w:rsid w:val="00652B9E"/>
    <w:rsid w:val="00653358"/>
    <w:rsid w:val="006541A1"/>
    <w:rsid w:val="00654596"/>
    <w:rsid w:val="00654F4E"/>
    <w:rsid w:val="00655298"/>
    <w:rsid w:val="00656910"/>
    <w:rsid w:val="00656E05"/>
    <w:rsid w:val="006574C0"/>
    <w:rsid w:val="00657CA6"/>
    <w:rsid w:val="0066096B"/>
    <w:rsid w:val="0066417C"/>
    <w:rsid w:val="006662B7"/>
    <w:rsid w:val="00670C14"/>
    <w:rsid w:val="00672522"/>
    <w:rsid w:val="00674D79"/>
    <w:rsid w:val="0067758B"/>
    <w:rsid w:val="0067783E"/>
    <w:rsid w:val="00677F5B"/>
    <w:rsid w:val="00681F62"/>
    <w:rsid w:val="00682BF2"/>
    <w:rsid w:val="006832DE"/>
    <w:rsid w:val="006854C3"/>
    <w:rsid w:val="00690ED2"/>
    <w:rsid w:val="006933C7"/>
    <w:rsid w:val="00694F59"/>
    <w:rsid w:val="00695261"/>
    <w:rsid w:val="00696821"/>
    <w:rsid w:val="006A19A8"/>
    <w:rsid w:val="006A1A2B"/>
    <w:rsid w:val="006A242E"/>
    <w:rsid w:val="006A416F"/>
    <w:rsid w:val="006A4A4B"/>
    <w:rsid w:val="006B161F"/>
    <w:rsid w:val="006B2C4A"/>
    <w:rsid w:val="006B7006"/>
    <w:rsid w:val="006C1B70"/>
    <w:rsid w:val="006C2167"/>
    <w:rsid w:val="006C28D4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01D"/>
    <w:rsid w:val="006E4AE6"/>
    <w:rsid w:val="006F69EC"/>
    <w:rsid w:val="006F6A2C"/>
    <w:rsid w:val="00701323"/>
    <w:rsid w:val="00705BC0"/>
    <w:rsid w:val="007069DC"/>
    <w:rsid w:val="00710201"/>
    <w:rsid w:val="007102CD"/>
    <w:rsid w:val="00710D4C"/>
    <w:rsid w:val="0071194B"/>
    <w:rsid w:val="007129D3"/>
    <w:rsid w:val="00713E60"/>
    <w:rsid w:val="0072023D"/>
    <w:rsid w:val="0072073A"/>
    <w:rsid w:val="007207C6"/>
    <w:rsid w:val="007217A0"/>
    <w:rsid w:val="00721D97"/>
    <w:rsid w:val="00722548"/>
    <w:rsid w:val="0072381B"/>
    <w:rsid w:val="00723B0B"/>
    <w:rsid w:val="00724DB3"/>
    <w:rsid w:val="00724F42"/>
    <w:rsid w:val="00725C33"/>
    <w:rsid w:val="00727C09"/>
    <w:rsid w:val="007304B2"/>
    <w:rsid w:val="0073133A"/>
    <w:rsid w:val="00732B74"/>
    <w:rsid w:val="007342B5"/>
    <w:rsid w:val="0073449A"/>
    <w:rsid w:val="00734A5B"/>
    <w:rsid w:val="0073620F"/>
    <w:rsid w:val="007377F8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87B"/>
    <w:rsid w:val="00752B2E"/>
    <w:rsid w:val="00753B28"/>
    <w:rsid w:val="00754EB6"/>
    <w:rsid w:val="007557F1"/>
    <w:rsid w:val="00756547"/>
    <w:rsid w:val="00756E85"/>
    <w:rsid w:val="00757D40"/>
    <w:rsid w:val="00761926"/>
    <w:rsid w:val="0076307D"/>
    <w:rsid w:val="0076607C"/>
    <w:rsid w:val="007662B5"/>
    <w:rsid w:val="0077466B"/>
    <w:rsid w:val="00774940"/>
    <w:rsid w:val="0077496C"/>
    <w:rsid w:val="0077751F"/>
    <w:rsid w:val="007778A0"/>
    <w:rsid w:val="00777A3A"/>
    <w:rsid w:val="00781472"/>
    <w:rsid w:val="0078165B"/>
    <w:rsid w:val="00781F0F"/>
    <w:rsid w:val="00782664"/>
    <w:rsid w:val="007848CB"/>
    <w:rsid w:val="0078534D"/>
    <w:rsid w:val="007864E8"/>
    <w:rsid w:val="0078727C"/>
    <w:rsid w:val="00787719"/>
    <w:rsid w:val="0079049D"/>
    <w:rsid w:val="00791273"/>
    <w:rsid w:val="00792872"/>
    <w:rsid w:val="00792C78"/>
    <w:rsid w:val="007933A9"/>
    <w:rsid w:val="00793B9D"/>
    <w:rsid w:val="00793DC5"/>
    <w:rsid w:val="00794B9A"/>
    <w:rsid w:val="00796823"/>
    <w:rsid w:val="00797AA0"/>
    <w:rsid w:val="007A0C28"/>
    <w:rsid w:val="007A2E55"/>
    <w:rsid w:val="007A3137"/>
    <w:rsid w:val="007A7099"/>
    <w:rsid w:val="007A74F5"/>
    <w:rsid w:val="007B09F5"/>
    <w:rsid w:val="007B0F20"/>
    <w:rsid w:val="007B18D8"/>
    <w:rsid w:val="007B2202"/>
    <w:rsid w:val="007B2A65"/>
    <w:rsid w:val="007B32DC"/>
    <w:rsid w:val="007B3C9A"/>
    <w:rsid w:val="007B7524"/>
    <w:rsid w:val="007C095F"/>
    <w:rsid w:val="007C17D5"/>
    <w:rsid w:val="007C1A44"/>
    <w:rsid w:val="007C25AC"/>
    <w:rsid w:val="007C2DD0"/>
    <w:rsid w:val="007C3FAE"/>
    <w:rsid w:val="007C563E"/>
    <w:rsid w:val="007C58AC"/>
    <w:rsid w:val="007C680A"/>
    <w:rsid w:val="007C6BBA"/>
    <w:rsid w:val="007C7B54"/>
    <w:rsid w:val="007C7BB8"/>
    <w:rsid w:val="007D06E6"/>
    <w:rsid w:val="007D0E34"/>
    <w:rsid w:val="007D1A7F"/>
    <w:rsid w:val="007D2689"/>
    <w:rsid w:val="007D2A9D"/>
    <w:rsid w:val="007D4F8A"/>
    <w:rsid w:val="007D4FB2"/>
    <w:rsid w:val="007E1392"/>
    <w:rsid w:val="007E26E9"/>
    <w:rsid w:val="007E2EF9"/>
    <w:rsid w:val="007E34F3"/>
    <w:rsid w:val="007E6AA9"/>
    <w:rsid w:val="007F03B5"/>
    <w:rsid w:val="007F09F2"/>
    <w:rsid w:val="007F2D37"/>
    <w:rsid w:val="007F2E08"/>
    <w:rsid w:val="007F4297"/>
    <w:rsid w:val="007F7AA7"/>
    <w:rsid w:val="007F7EC4"/>
    <w:rsid w:val="00800199"/>
    <w:rsid w:val="00800B57"/>
    <w:rsid w:val="008028A4"/>
    <w:rsid w:val="00803EC1"/>
    <w:rsid w:val="008043F1"/>
    <w:rsid w:val="008056ED"/>
    <w:rsid w:val="008065A8"/>
    <w:rsid w:val="00806B0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3379"/>
    <w:rsid w:val="0083484D"/>
    <w:rsid w:val="008350FE"/>
    <w:rsid w:val="0083600E"/>
    <w:rsid w:val="00836DD3"/>
    <w:rsid w:val="008378CB"/>
    <w:rsid w:val="00837E8F"/>
    <w:rsid w:val="0084067A"/>
    <w:rsid w:val="00840DE0"/>
    <w:rsid w:val="00842FBC"/>
    <w:rsid w:val="00844CDD"/>
    <w:rsid w:val="00847C73"/>
    <w:rsid w:val="0085098A"/>
    <w:rsid w:val="00850C3E"/>
    <w:rsid w:val="00851443"/>
    <w:rsid w:val="008515D4"/>
    <w:rsid w:val="008554CE"/>
    <w:rsid w:val="00855A8B"/>
    <w:rsid w:val="00856568"/>
    <w:rsid w:val="00856CCC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5EB1"/>
    <w:rsid w:val="0087624A"/>
    <w:rsid w:val="008768CA"/>
    <w:rsid w:val="00877157"/>
    <w:rsid w:val="00877BFB"/>
    <w:rsid w:val="00877EF9"/>
    <w:rsid w:val="00880559"/>
    <w:rsid w:val="00880811"/>
    <w:rsid w:val="008818E2"/>
    <w:rsid w:val="00882533"/>
    <w:rsid w:val="008849F5"/>
    <w:rsid w:val="0088643C"/>
    <w:rsid w:val="00890D75"/>
    <w:rsid w:val="00892166"/>
    <w:rsid w:val="00892169"/>
    <w:rsid w:val="00892D9D"/>
    <w:rsid w:val="00894B26"/>
    <w:rsid w:val="00895A0B"/>
    <w:rsid w:val="00895FC5"/>
    <w:rsid w:val="008961F0"/>
    <w:rsid w:val="00896CB6"/>
    <w:rsid w:val="008A092A"/>
    <w:rsid w:val="008A113A"/>
    <w:rsid w:val="008A2511"/>
    <w:rsid w:val="008A331F"/>
    <w:rsid w:val="008A694E"/>
    <w:rsid w:val="008A7F6B"/>
    <w:rsid w:val="008B3C42"/>
    <w:rsid w:val="008B5306"/>
    <w:rsid w:val="008B74AF"/>
    <w:rsid w:val="008C285A"/>
    <w:rsid w:val="008C2E2A"/>
    <w:rsid w:val="008C3057"/>
    <w:rsid w:val="008C3B37"/>
    <w:rsid w:val="008C3BA0"/>
    <w:rsid w:val="008C4E29"/>
    <w:rsid w:val="008C55C1"/>
    <w:rsid w:val="008C7C67"/>
    <w:rsid w:val="008D0852"/>
    <w:rsid w:val="008D19D1"/>
    <w:rsid w:val="008D2580"/>
    <w:rsid w:val="008D2E4D"/>
    <w:rsid w:val="008D3040"/>
    <w:rsid w:val="008D3813"/>
    <w:rsid w:val="008D3BA5"/>
    <w:rsid w:val="008D49D8"/>
    <w:rsid w:val="008D61D6"/>
    <w:rsid w:val="008D6817"/>
    <w:rsid w:val="008E0988"/>
    <w:rsid w:val="008E198F"/>
    <w:rsid w:val="008E2709"/>
    <w:rsid w:val="008E4AF8"/>
    <w:rsid w:val="008E5EF9"/>
    <w:rsid w:val="008E799C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5338"/>
    <w:rsid w:val="00905359"/>
    <w:rsid w:val="00907FE0"/>
    <w:rsid w:val="0091035F"/>
    <w:rsid w:val="0091047A"/>
    <w:rsid w:val="009139F6"/>
    <w:rsid w:val="009165FC"/>
    <w:rsid w:val="00921E6D"/>
    <w:rsid w:val="0092209D"/>
    <w:rsid w:val="00923655"/>
    <w:rsid w:val="0092601D"/>
    <w:rsid w:val="0092610E"/>
    <w:rsid w:val="009266B6"/>
    <w:rsid w:val="009322D7"/>
    <w:rsid w:val="00936071"/>
    <w:rsid w:val="00936F38"/>
    <w:rsid w:val="009376AF"/>
    <w:rsid w:val="009376CD"/>
    <w:rsid w:val="00940212"/>
    <w:rsid w:val="0094068E"/>
    <w:rsid w:val="009428FC"/>
    <w:rsid w:val="00942EC2"/>
    <w:rsid w:val="00944551"/>
    <w:rsid w:val="00944EC6"/>
    <w:rsid w:val="00947FC8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57BAD"/>
    <w:rsid w:val="00961B32"/>
    <w:rsid w:val="00962455"/>
    <w:rsid w:val="00962509"/>
    <w:rsid w:val="00965C7D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5A4"/>
    <w:rsid w:val="00975942"/>
    <w:rsid w:val="00975BCD"/>
    <w:rsid w:val="00975FF0"/>
    <w:rsid w:val="0097603C"/>
    <w:rsid w:val="00976735"/>
    <w:rsid w:val="00977122"/>
    <w:rsid w:val="00977609"/>
    <w:rsid w:val="00977EAC"/>
    <w:rsid w:val="00980130"/>
    <w:rsid w:val="00982A0B"/>
    <w:rsid w:val="00982DAE"/>
    <w:rsid w:val="00983FFE"/>
    <w:rsid w:val="00984DD1"/>
    <w:rsid w:val="00986B60"/>
    <w:rsid w:val="0099153D"/>
    <w:rsid w:val="009928A9"/>
    <w:rsid w:val="009932BF"/>
    <w:rsid w:val="009935D4"/>
    <w:rsid w:val="00995D8C"/>
    <w:rsid w:val="0099772A"/>
    <w:rsid w:val="00997F2F"/>
    <w:rsid w:val="00997FAD"/>
    <w:rsid w:val="009A07BF"/>
    <w:rsid w:val="009A0AF3"/>
    <w:rsid w:val="009A2EEE"/>
    <w:rsid w:val="009A4931"/>
    <w:rsid w:val="009A5858"/>
    <w:rsid w:val="009A642A"/>
    <w:rsid w:val="009A7B18"/>
    <w:rsid w:val="009B07CD"/>
    <w:rsid w:val="009B13FA"/>
    <w:rsid w:val="009B26F6"/>
    <w:rsid w:val="009B37D8"/>
    <w:rsid w:val="009B3827"/>
    <w:rsid w:val="009B647D"/>
    <w:rsid w:val="009B6801"/>
    <w:rsid w:val="009B7B06"/>
    <w:rsid w:val="009C19E9"/>
    <w:rsid w:val="009D5A5D"/>
    <w:rsid w:val="009D7467"/>
    <w:rsid w:val="009D74A6"/>
    <w:rsid w:val="009E0B98"/>
    <w:rsid w:val="009E0E87"/>
    <w:rsid w:val="009E2DC5"/>
    <w:rsid w:val="009E55AC"/>
    <w:rsid w:val="009E7EC4"/>
    <w:rsid w:val="009F2CB9"/>
    <w:rsid w:val="009F3043"/>
    <w:rsid w:val="009F445F"/>
    <w:rsid w:val="009F4AE1"/>
    <w:rsid w:val="009F7112"/>
    <w:rsid w:val="00A00170"/>
    <w:rsid w:val="00A0066E"/>
    <w:rsid w:val="00A008FA"/>
    <w:rsid w:val="00A0175F"/>
    <w:rsid w:val="00A025EC"/>
    <w:rsid w:val="00A027CA"/>
    <w:rsid w:val="00A03496"/>
    <w:rsid w:val="00A10516"/>
    <w:rsid w:val="00A10F02"/>
    <w:rsid w:val="00A10F2C"/>
    <w:rsid w:val="00A12E91"/>
    <w:rsid w:val="00A13227"/>
    <w:rsid w:val="00A16D8A"/>
    <w:rsid w:val="00A204CA"/>
    <w:rsid w:val="00A209D6"/>
    <w:rsid w:val="00A21E79"/>
    <w:rsid w:val="00A22738"/>
    <w:rsid w:val="00A247E3"/>
    <w:rsid w:val="00A255A1"/>
    <w:rsid w:val="00A26924"/>
    <w:rsid w:val="00A27DC6"/>
    <w:rsid w:val="00A30D14"/>
    <w:rsid w:val="00A31B24"/>
    <w:rsid w:val="00A33876"/>
    <w:rsid w:val="00A33E80"/>
    <w:rsid w:val="00A33FE1"/>
    <w:rsid w:val="00A34C56"/>
    <w:rsid w:val="00A409FF"/>
    <w:rsid w:val="00A41829"/>
    <w:rsid w:val="00A418D7"/>
    <w:rsid w:val="00A430EC"/>
    <w:rsid w:val="00A4371D"/>
    <w:rsid w:val="00A44335"/>
    <w:rsid w:val="00A448B3"/>
    <w:rsid w:val="00A4645A"/>
    <w:rsid w:val="00A466D4"/>
    <w:rsid w:val="00A47F02"/>
    <w:rsid w:val="00A53724"/>
    <w:rsid w:val="00A54B2B"/>
    <w:rsid w:val="00A55A44"/>
    <w:rsid w:val="00A55F69"/>
    <w:rsid w:val="00A60806"/>
    <w:rsid w:val="00A63B9B"/>
    <w:rsid w:val="00A64AFF"/>
    <w:rsid w:val="00A657D6"/>
    <w:rsid w:val="00A664C3"/>
    <w:rsid w:val="00A72629"/>
    <w:rsid w:val="00A7298F"/>
    <w:rsid w:val="00A745A3"/>
    <w:rsid w:val="00A7595B"/>
    <w:rsid w:val="00A75A4F"/>
    <w:rsid w:val="00A76932"/>
    <w:rsid w:val="00A77972"/>
    <w:rsid w:val="00A82346"/>
    <w:rsid w:val="00A82C04"/>
    <w:rsid w:val="00A85727"/>
    <w:rsid w:val="00A860CF"/>
    <w:rsid w:val="00A90727"/>
    <w:rsid w:val="00A91596"/>
    <w:rsid w:val="00A93B73"/>
    <w:rsid w:val="00A9671C"/>
    <w:rsid w:val="00AA1553"/>
    <w:rsid w:val="00AA4643"/>
    <w:rsid w:val="00AA4F5A"/>
    <w:rsid w:val="00AA5A02"/>
    <w:rsid w:val="00AA610D"/>
    <w:rsid w:val="00AA6212"/>
    <w:rsid w:val="00AA6D24"/>
    <w:rsid w:val="00AB11DA"/>
    <w:rsid w:val="00AB1D78"/>
    <w:rsid w:val="00AB20DF"/>
    <w:rsid w:val="00AB2C03"/>
    <w:rsid w:val="00AB3DDD"/>
    <w:rsid w:val="00AB4454"/>
    <w:rsid w:val="00AB55FE"/>
    <w:rsid w:val="00AC507F"/>
    <w:rsid w:val="00AC6887"/>
    <w:rsid w:val="00AD3082"/>
    <w:rsid w:val="00AE5D2D"/>
    <w:rsid w:val="00AF1733"/>
    <w:rsid w:val="00AF1776"/>
    <w:rsid w:val="00AF371E"/>
    <w:rsid w:val="00AF645B"/>
    <w:rsid w:val="00AF649F"/>
    <w:rsid w:val="00AF7C5F"/>
    <w:rsid w:val="00B033B3"/>
    <w:rsid w:val="00B0385E"/>
    <w:rsid w:val="00B03B69"/>
    <w:rsid w:val="00B04A76"/>
    <w:rsid w:val="00B05380"/>
    <w:rsid w:val="00B05962"/>
    <w:rsid w:val="00B05C08"/>
    <w:rsid w:val="00B11C8B"/>
    <w:rsid w:val="00B11EAC"/>
    <w:rsid w:val="00B13A48"/>
    <w:rsid w:val="00B14B63"/>
    <w:rsid w:val="00B15449"/>
    <w:rsid w:val="00B157CB"/>
    <w:rsid w:val="00B15B76"/>
    <w:rsid w:val="00B16C2F"/>
    <w:rsid w:val="00B176C9"/>
    <w:rsid w:val="00B25D3B"/>
    <w:rsid w:val="00B2602A"/>
    <w:rsid w:val="00B261CD"/>
    <w:rsid w:val="00B27303"/>
    <w:rsid w:val="00B30F22"/>
    <w:rsid w:val="00B314DB"/>
    <w:rsid w:val="00B31A03"/>
    <w:rsid w:val="00B31F1F"/>
    <w:rsid w:val="00B34577"/>
    <w:rsid w:val="00B413F2"/>
    <w:rsid w:val="00B422C6"/>
    <w:rsid w:val="00B423D7"/>
    <w:rsid w:val="00B44044"/>
    <w:rsid w:val="00B4636F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606E6"/>
    <w:rsid w:val="00B61020"/>
    <w:rsid w:val="00B64145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71B"/>
    <w:rsid w:val="00B84B49"/>
    <w:rsid w:val="00B84DB2"/>
    <w:rsid w:val="00B873FD"/>
    <w:rsid w:val="00B87583"/>
    <w:rsid w:val="00B94C59"/>
    <w:rsid w:val="00B965D1"/>
    <w:rsid w:val="00BA18CB"/>
    <w:rsid w:val="00BA1A49"/>
    <w:rsid w:val="00BA376D"/>
    <w:rsid w:val="00BA46AC"/>
    <w:rsid w:val="00BA55D1"/>
    <w:rsid w:val="00BA56A5"/>
    <w:rsid w:val="00BB12BA"/>
    <w:rsid w:val="00BB15DE"/>
    <w:rsid w:val="00BB1890"/>
    <w:rsid w:val="00BB1F15"/>
    <w:rsid w:val="00BB242A"/>
    <w:rsid w:val="00BB3BBA"/>
    <w:rsid w:val="00BB7251"/>
    <w:rsid w:val="00BB7610"/>
    <w:rsid w:val="00BB763F"/>
    <w:rsid w:val="00BB7C42"/>
    <w:rsid w:val="00BC1BC3"/>
    <w:rsid w:val="00BC2CAC"/>
    <w:rsid w:val="00BC32E4"/>
    <w:rsid w:val="00BC3555"/>
    <w:rsid w:val="00BD03E5"/>
    <w:rsid w:val="00BD2CE9"/>
    <w:rsid w:val="00BD5D0A"/>
    <w:rsid w:val="00BE034C"/>
    <w:rsid w:val="00BE07D3"/>
    <w:rsid w:val="00BE0A0C"/>
    <w:rsid w:val="00BE2A19"/>
    <w:rsid w:val="00BE7451"/>
    <w:rsid w:val="00BF14F3"/>
    <w:rsid w:val="00BF3CBC"/>
    <w:rsid w:val="00BF4333"/>
    <w:rsid w:val="00BF4969"/>
    <w:rsid w:val="00C00351"/>
    <w:rsid w:val="00C00512"/>
    <w:rsid w:val="00C0146E"/>
    <w:rsid w:val="00C04A27"/>
    <w:rsid w:val="00C055D2"/>
    <w:rsid w:val="00C060FE"/>
    <w:rsid w:val="00C11561"/>
    <w:rsid w:val="00C12B51"/>
    <w:rsid w:val="00C1493D"/>
    <w:rsid w:val="00C151D4"/>
    <w:rsid w:val="00C15466"/>
    <w:rsid w:val="00C157B9"/>
    <w:rsid w:val="00C1670C"/>
    <w:rsid w:val="00C21AA8"/>
    <w:rsid w:val="00C233F5"/>
    <w:rsid w:val="00C23F90"/>
    <w:rsid w:val="00C243E1"/>
    <w:rsid w:val="00C24650"/>
    <w:rsid w:val="00C2466D"/>
    <w:rsid w:val="00C246DB"/>
    <w:rsid w:val="00C25465"/>
    <w:rsid w:val="00C25AEA"/>
    <w:rsid w:val="00C30859"/>
    <w:rsid w:val="00C31B5A"/>
    <w:rsid w:val="00C32649"/>
    <w:rsid w:val="00C33079"/>
    <w:rsid w:val="00C339E9"/>
    <w:rsid w:val="00C34F33"/>
    <w:rsid w:val="00C42164"/>
    <w:rsid w:val="00C424AD"/>
    <w:rsid w:val="00C44D4E"/>
    <w:rsid w:val="00C460F5"/>
    <w:rsid w:val="00C46E04"/>
    <w:rsid w:val="00C4721A"/>
    <w:rsid w:val="00C479AE"/>
    <w:rsid w:val="00C5010C"/>
    <w:rsid w:val="00C53361"/>
    <w:rsid w:val="00C5362D"/>
    <w:rsid w:val="00C54AE7"/>
    <w:rsid w:val="00C54B3F"/>
    <w:rsid w:val="00C54DA4"/>
    <w:rsid w:val="00C54F5D"/>
    <w:rsid w:val="00C55038"/>
    <w:rsid w:val="00C55A12"/>
    <w:rsid w:val="00C56C9F"/>
    <w:rsid w:val="00C6242E"/>
    <w:rsid w:val="00C637FD"/>
    <w:rsid w:val="00C6553E"/>
    <w:rsid w:val="00C66523"/>
    <w:rsid w:val="00C66D96"/>
    <w:rsid w:val="00C70DC4"/>
    <w:rsid w:val="00C760D4"/>
    <w:rsid w:val="00C76A1A"/>
    <w:rsid w:val="00C76B6B"/>
    <w:rsid w:val="00C779A7"/>
    <w:rsid w:val="00C81DF7"/>
    <w:rsid w:val="00C83895"/>
    <w:rsid w:val="00C83A13"/>
    <w:rsid w:val="00C844F8"/>
    <w:rsid w:val="00C84681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22F"/>
    <w:rsid w:val="00CA654B"/>
    <w:rsid w:val="00CA6A70"/>
    <w:rsid w:val="00CA7092"/>
    <w:rsid w:val="00CA7DE5"/>
    <w:rsid w:val="00CB3154"/>
    <w:rsid w:val="00CB40C7"/>
    <w:rsid w:val="00CB4772"/>
    <w:rsid w:val="00CB72B8"/>
    <w:rsid w:val="00CC3C7A"/>
    <w:rsid w:val="00CC4132"/>
    <w:rsid w:val="00CC4645"/>
    <w:rsid w:val="00CC56CB"/>
    <w:rsid w:val="00CC70E9"/>
    <w:rsid w:val="00CD0963"/>
    <w:rsid w:val="00CD0BA8"/>
    <w:rsid w:val="00CD131D"/>
    <w:rsid w:val="00CD14F3"/>
    <w:rsid w:val="00CD2DBB"/>
    <w:rsid w:val="00CD4948"/>
    <w:rsid w:val="00CD4C7B"/>
    <w:rsid w:val="00CD4F02"/>
    <w:rsid w:val="00CD58FE"/>
    <w:rsid w:val="00CE08D1"/>
    <w:rsid w:val="00CE1B38"/>
    <w:rsid w:val="00CE31BB"/>
    <w:rsid w:val="00CE3B11"/>
    <w:rsid w:val="00CE41EA"/>
    <w:rsid w:val="00CE557B"/>
    <w:rsid w:val="00CE7B23"/>
    <w:rsid w:val="00CE7EB1"/>
    <w:rsid w:val="00CF1441"/>
    <w:rsid w:val="00CF1E1A"/>
    <w:rsid w:val="00CF2423"/>
    <w:rsid w:val="00CF4D95"/>
    <w:rsid w:val="00CF58C2"/>
    <w:rsid w:val="00CF73D9"/>
    <w:rsid w:val="00D011CA"/>
    <w:rsid w:val="00D019F7"/>
    <w:rsid w:val="00D020FC"/>
    <w:rsid w:val="00D02AF4"/>
    <w:rsid w:val="00D06125"/>
    <w:rsid w:val="00D06188"/>
    <w:rsid w:val="00D12DDB"/>
    <w:rsid w:val="00D15CAA"/>
    <w:rsid w:val="00D1769D"/>
    <w:rsid w:val="00D24051"/>
    <w:rsid w:val="00D24603"/>
    <w:rsid w:val="00D24C0D"/>
    <w:rsid w:val="00D30635"/>
    <w:rsid w:val="00D30C9E"/>
    <w:rsid w:val="00D32165"/>
    <w:rsid w:val="00D33400"/>
    <w:rsid w:val="00D33B95"/>
    <w:rsid w:val="00D33BE3"/>
    <w:rsid w:val="00D33CDF"/>
    <w:rsid w:val="00D3498F"/>
    <w:rsid w:val="00D35DEB"/>
    <w:rsid w:val="00D36C63"/>
    <w:rsid w:val="00D3792D"/>
    <w:rsid w:val="00D40BB8"/>
    <w:rsid w:val="00D43C85"/>
    <w:rsid w:val="00D43FB4"/>
    <w:rsid w:val="00D44277"/>
    <w:rsid w:val="00D44D37"/>
    <w:rsid w:val="00D474EE"/>
    <w:rsid w:val="00D47CAD"/>
    <w:rsid w:val="00D507E3"/>
    <w:rsid w:val="00D50BD8"/>
    <w:rsid w:val="00D51036"/>
    <w:rsid w:val="00D51B3B"/>
    <w:rsid w:val="00D51BE4"/>
    <w:rsid w:val="00D52FC5"/>
    <w:rsid w:val="00D552ED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545E"/>
    <w:rsid w:val="00D76809"/>
    <w:rsid w:val="00D77F3E"/>
    <w:rsid w:val="00D80795"/>
    <w:rsid w:val="00D843A6"/>
    <w:rsid w:val="00D854BE"/>
    <w:rsid w:val="00D87009"/>
    <w:rsid w:val="00D87E00"/>
    <w:rsid w:val="00D9134D"/>
    <w:rsid w:val="00D92DA4"/>
    <w:rsid w:val="00D93832"/>
    <w:rsid w:val="00D938C1"/>
    <w:rsid w:val="00D93914"/>
    <w:rsid w:val="00D96D11"/>
    <w:rsid w:val="00D97774"/>
    <w:rsid w:val="00DA29BD"/>
    <w:rsid w:val="00DA3414"/>
    <w:rsid w:val="00DA6127"/>
    <w:rsid w:val="00DA7A03"/>
    <w:rsid w:val="00DB01B2"/>
    <w:rsid w:val="00DB0C97"/>
    <w:rsid w:val="00DB0DB8"/>
    <w:rsid w:val="00DB159F"/>
    <w:rsid w:val="00DB1818"/>
    <w:rsid w:val="00DB1F9F"/>
    <w:rsid w:val="00DB3918"/>
    <w:rsid w:val="00DB6E3A"/>
    <w:rsid w:val="00DB74A8"/>
    <w:rsid w:val="00DC309B"/>
    <w:rsid w:val="00DC3ED9"/>
    <w:rsid w:val="00DC44E4"/>
    <w:rsid w:val="00DC4DA2"/>
    <w:rsid w:val="00DC5261"/>
    <w:rsid w:val="00DC6A61"/>
    <w:rsid w:val="00DC75FA"/>
    <w:rsid w:val="00DD16AF"/>
    <w:rsid w:val="00DD3480"/>
    <w:rsid w:val="00DD5188"/>
    <w:rsid w:val="00DD64BE"/>
    <w:rsid w:val="00DD6910"/>
    <w:rsid w:val="00DD7653"/>
    <w:rsid w:val="00DD766F"/>
    <w:rsid w:val="00DE001F"/>
    <w:rsid w:val="00DE03D3"/>
    <w:rsid w:val="00DE0B51"/>
    <w:rsid w:val="00DE22A8"/>
    <w:rsid w:val="00DE25D2"/>
    <w:rsid w:val="00DE292B"/>
    <w:rsid w:val="00DE491C"/>
    <w:rsid w:val="00DF0B46"/>
    <w:rsid w:val="00DF1647"/>
    <w:rsid w:val="00DF218F"/>
    <w:rsid w:val="00DF4645"/>
    <w:rsid w:val="00DF6B31"/>
    <w:rsid w:val="00DF7834"/>
    <w:rsid w:val="00E00D16"/>
    <w:rsid w:val="00E0193F"/>
    <w:rsid w:val="00E02228"/>
    <w:rsid w:val="00E0267E"/>
    <w:rsid w:val="00E053D4"/>
    <w:rsid w:val="00E06283"/>
    <w:rsid w:val="00E107C1"/>
    <w:rsid w:val="00E1255A"/>
    <w:rsid w:val="00E131B9"/>
    <w:rsid w:val="00E147E9"/>
    <w:rsid w:val="00E14C25"/>
    <w:rsid w:val="00E1589E"/>
    <w:rsid w:val="00E15BD7"/>
    <w:rsid w:val="00E16BF5"/>
    <w:rsid w:val="00E22129"/>
    <w:rsid w:val="00E223EE"/>
    <w:rsid w:val="00E24C00"/>
    <w:rsid w:val="00E262F2"/>
    <w:rsid w:val="00E26957"/>
    <w:rsid w:val="00E31765"/>
    <w:rsid w:val="00E37E4F"/>
    <w:rsid w:val="00E41B53"/>
    <w:rsid w:val="00E41C0F"/>
    <w:rsid w:val="00E45739"/>
    <w:rsid w:val="00E46C08"/>
    <w:rsid w:val="00E471CF"/>
    <w:rsid w:val="00E47979"/>
    <w:rsid w:val="00E5360F"/>
    <w:rsid w:val="00E53BDE"/>
    <w:rsid w:val="00E54A76"/>
    <w:rsid w:val="00E55148"/>
    <w:rsid w:val="00E55782"/>
    <w:rsid w:val="00E57F8E"/>
    <w:rsid w:val="00E609A3"/>
    <w:rsid w:val="00E62835"/>
    <w:rsid w:val="00E62BC9"/>
    <w:rsid w:val="00E65A87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8792B"/>
    <w:rsid w:val="00E9509D"/>
    <w:rsid w:val="00E96CD0"/>
    <w:rsid w:val="00E96F95"/>
    <w:rsid w:val="00EA0DCF"/>
    <w:rsid w:val="00EA12F9"/>
    <w:rsid w:val="00EA3E27"/>
    <w:rsid w:val="00EA5A15"/>
    <w:rsid w:val="00EA63FC"/>
    <w:rsid w:val="00EA66C9"/>
    <w:rsid w:val="00EA715F"/>
    <w:rsid w:val="00EA7523"/>
    <w:rsid w:val="00EA7EB6"/>
    <w:rsid w:val="00EB06B2"/>
    <w:rsid w:val="00EB378C"/>
    <w:rsid w:val="00EB4E14"/>
    <w:rsid w:val="00EB56A0"/>
    <w:rsid w:val="00EB59E1"/>
    <w:rsid w:val="00EB5A68"/>
    <w:rsid w:val="00EC0B2A"/>
    <w:rsid w:val="00EC230D"/>
    <w:rsid w:val="00EC236F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290E"/>
    <w:rsid w:val="00ED40AC"/>
    <w:rsid w:val="00ED4FE8"/>
    <w:rsid w:val="00ED6022"/>
    <w:rsid w:val="00EE00AC"/>
    <w:rsid w:val="00EE013E"/>
    <w:rsid w:val="00EE22FB"/>
    <w:rsid w:val="00EE5AAD"/>
    <w:rsid w:val="00EE5F79"/>
    <w:rsid w:val="00EE63F5"/>
    <w:rsid w:val="00EE671D"/>
    <w:rsid w:val="00EE6E39"/>
    <w:rsid w:val="00EF0C39"/>
    <w:rsid w:val="00EF0DB9"/>
    <w:rsid w:val="00EF612C"/>
    <w:rsid w:val="00F00A10"/>
    <w:rsid w:val="00F01C6C"/>
    <w:rsid w:val="00F01C7D"/>
    <w:rsid w:val="00F025A2"/>
    <w:rsid w:val="00F02C5F"/>
    <w:rsid w:val="00F036E9"/>
    <w:rsid w:val="00F043D1"/>
    <w:rsid w:val="00F051F9"/>
    <w:rsid w:val="00F05D07"/>
    <w:rsid w:val="00F06D4E"/>
    <w:rsid w:val="00F07388"/>
    <w:rsid w:val="00F07939"/>
    <w:rsid w:val="00F10703"/>
    <w:rsid w:val="00F129D3"/>
    <w:rsid w:val="00F12DE6"/>
    <w:rsid w:val="00F141DF"/>
    <w:rsid w:val="00F177BD"/>
    <w:rsid w:val="00F2026E"/>
    <w:rsid w:val="00F209BD"/>
    <w:rsid w:val="00F2210A"/>
    <w:rsid w:val="00F223D0"/>
    <w:rsid w:val="00F2248F"/>
    <w:rsid w:val="00F23E2E"/>
    <w:rsid w:val="00F247F6"/>
    <w:rsid w:val="00F25696"/>
    <w:rsid w:val="00F25CE3"/>
    <w:rsid w:val="00F26EB7"/>
    <w:rsid w:val="00F275A1"/>
    <w:rsid w:val="00F3039A"/>
    <w:rsid w:val="00F303CC"/>
    <w:rsid w:val="00F31372"/>
    <w:rsid w:val="00F341BE"/>
    <w:rsid w:val="00F3485F"/>
    <w:rsid w:val="00F34F8C"/>
    <w:rsid w:val="00F3534C"/>
    <w:rsid w:val="00F36DFC"/>
    <w:rsid w:val="00F37678"/>
    <w:rsid w:val="00F37743"/>
    <w:rsid w:val="00F37EB0"/>
    <w:rsid w:val="00F40A33"/>
    <w:rsid w:val="00F41159"/>
    <w:rsid w:val="00F43651"/>
    <w:rsid w:val="00F43661"/>
    <w:rsid w:val="00F44DF5"/>
    <w:rsid w:val="00F463C0"/>
    <w:rsid w:val="00F46B11"/>
    <w:rsid w:val="00F46F23"/>
    <w:rsid w:val="00F50D60"/>
    <w:rsid w:val="00F521FD"/>
    <w:rsid w:val="00F52DE9"/>
    <w:rsid w:val="00F53A6F"/>
    <w:rsid w:val="00F54A3D"/>
    <w:rsid w:val="00F54CB0"/>
    <w:rsid w:val="00F55286"/>
    <w:rsid w:val="00F56DD6"/>
    <w:rsid w:val="00F571A8"/>
    <w:rsid w:val="00F579CD"/>
    <w:rsid w:val="00F61EF6"/>
    <w:rsid w:val="00F633B4"/>
    <w:rsid w:val="00F642D7"/>
    <w:rsid w:val="00F64AA2"/>
    <w:rsid w:val="00F65240"/>
    <w:rsid w:val="00F653B8"/>
    <w:rsid w:val="00F65A54"/>
    <w:rsid w:val="00F701EF"/>
    <w:rsid w:val="00F703C6"/>
    <w:rsid w:val="00F71B89"/>
    <w:rsid w:val="00F72021"/>
    <w:rsid w:val="00F7353C"/>
    <w:rsid w:val="00F758D2"/>
    <w:rsid w:val="00F76F8F"/>
    <w:rsid w:val="00F77B35"/>
    <w:rsid w:val="00F77CC7"/>
    <w:rsid w:val="00F77EE4"/>
    <w:rsid w:val="00F801F4"/>
    <w:rsid w:val="00F8332A"/>
    <w:rsid w:val="00F83C4F"/>
    <w:rsid w:val="00F844AF"/>
    <w:rsid w:val="00F84D86"/>
    <w:rsid w:val="00F941DF"/>
    <w:rsid w:val="00F975E4"/>
    <w:rsid w:val="00FA1266"/>
    <w:rsid w:val="00FA2071"/>
    <w:rsid w:val="00FA3474"/>
    <w:rsid w:val="00FA3BA9"/>
    <w:rsid w:val="00FA44AE"/>
    <w:rsid w:val="00FA4565"/>
    <w:rsid w:val="00FA5E31"/>
    <w:rsid w:val="00FB0D7C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F18"/>
    <w:rsid w:val="00FC371B"/>
    <w:rsid w:val="00FC3F63"/>
    <w:rsid w:val="00FC4291"/>
    <w:rsid w:val="00FC7E40"/>
    <w:rsid w:val="00FD0A57"/>
    <w:rsid w:val="00FD2449"/>
    <w:rsid w:val="00FD39E8"/>
    <w:rsid w:val="00FD6EDB"/>
    <w:rsid w:val="00FD70B9"/>
    <w:rsid w:val="00FE106D"/>
    <w:rsid w:val="00FE1C0F"/>
    <w:rsid w:val="00FE251B"/>
    <w:rsid w:val="00FE520E"/>
    <w:rsid w:val="00FE6612"/>
    <w:rsid w:val="00FE68AA"/>
    <w:rsid w:val="00FE79DA"/>
    <w:rsid w:val="00FF4815"/>
    <w:rsid w:val="00FF4C0B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5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customStyle="1" w:styleId="maintextChar">
    <w:name w:val="main text Char"/>
    <w:link w:val="maintext"/>
    <w:qFormat/>
    <w:locked/>
    <w:rsid w:val="00647513"/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647513"/>
    <w:pPr>
      <w:spacing w:before="60" w:after="60" w:line="288" w:lineRule="auto"/>
      <w:ind w:firstLineChars="200" w:firstLine="200"/>
      <w:jc w:val="both"/>
    </w:pPr>
    <w:rPr>
      <w:rFonts w:asciiTheme="minorHAnsi" w:eastAsia="맑은 고딕" w:hAnsiTheme="minorHAnsi" w:cs="바탕"/>
      <w:sz w:val="22"/>
      <w:szCs w:val="22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223D0"/>
    <w:pPr>
      <w:numPr>
        <w:numId w:val="23"/>
      </w:numPr>
      <w:spacing w:before="60" w:after="0"/>
    </w:pPr>
    <w:rPr>
      <w:rFonts w:cs="Times New Roman"/>
      <w:b/>
      <w:lang w:val="en-GB"/>
    </w:rPr>
  </w:style>
  <w:style w:type="paragraph" w:customStyle="1" w:styleId="Observation">
    <w:name w:val="Observation"/>
    <w:basedOn w:val="Normal"/>
    <w:qFormat/>
    <w:rsid w:val="003504A4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 w:cs="Times New Roman"/>
      <w:b/>
      <w:bCs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204CAF"/>
    <w:pPr>
      <w:spacing w:before="60" w:after="0"/>
      <w:ind w:left="1259" w:hanging="1259"/>
    </w:pPr>
    <w:rPr>
      <w:rFonts w:cs="Times New Roman"/>
      <w:noProof/>
      <w:lang w:val="en-GB"/>
    </w:rPr>
  </w:style>
  <w:style w:type="character" w:customStyle="1" w:styleId="Doc-titleChar">
    <w:name w:val="Doc-title Char"/>
    <w:link w:val="Doc-title"/>
    <w:qFormat/>
    <w:rsid w:val="00204CAF"/>
    <w:rPr>
      <w:rFonts w:ascii="Arial" w:eastAsia="MS Mincho" w:hAnsi="Arial"/>
      <w:noProof/>
      <w:szCs w:val="24"/>
    </w:rPr>
  </w:style>
  <w:style w:type="paragraph" w:customStyle="1" w:styleId="BoldComments">
    <w:name w:val="Bold Comments"/>
    <w:basedOn w:val="Normal"/>
    <w:link w:val="BoldCommentsChar"/>
    <w:qFormat/>
    <w:rsid w:val="00204CAF"/>
    <w:pPr>
      <w:spacing w:before="240" w:after="60"/>
      <w:outlineLvl w:val="8"/>
    </w:pPr>
    <w:rPr>
      <w:rFonts w:cs="Times New Roman"/>
      <w:b/>
      <w:lang w:val="x-none" w:eastAsia="x-none"/>
    </w:rPr>
  </w:style>
  <w:style w:type="character" w:customStyle="1" w:styleId="BoldCommentsChar">
    <w:name w:val="Bold Comments Char"/>
    <w:link w:val="BoldComments"/>
    <w:rsid w:val="00204CAF"/>
    <w:rPr>
      <w:rFonts w:ascii="Arial" w:eastAsia="MS Mincho" w:hAnsi="Arial"/>
      <w:b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6C2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29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6/Docs/RP-24329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TSG_RAN/TSGR_106/Docs/RP-242525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0410B-34B9-43B9-95D2-357F505B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2023-11-29T14:09:00Z</dcterms:created>
  <dcterms:modified xsi:type="dcterms:W3CDTF">2025-02-25T14:35:00Z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