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5C831" w14:textId="6AAE012F" w:rsidR="00CB40E6" w:rsidRPr="00A079D3" w:rsidRDefault="007C3C3A" w:rsidP="60925F34">
      <w:pPr>
        <w:keepLines/>
        <w:tabs>
          <w:tab w:val="left" w:pos="567"/>
        </w:tabs>
        <w:overflowPunct/>
        <w:autoSpaceDE/>
        <w:autoSpaceDN/>
        <w:snapToGrid w:val="0"/>
        <w:spacing w:after="0"/>
        <w:textAlignment w:val="auto"/>
        <w:rPr>
          <w:rFonts w:ascii="Arial" w:hAnsi="Arial" w:cs="Arial"/>
          <w:b/>
          <w:bCs/>
          <w:sz w:val="28"/>
          <w:szCs w:val="28"/>
        </w:rPr>
      </w:pPr>
      <w:r w:rsidRPr="60925F34">
        <w:rPr>
          <w:rFonts w:ascii="Arial" w:hAnsi="Arial" w:cs="Arial"/>
          <w:b/>
          <w:bCs/>
          <w:sz w:val="28"/>
          <w:szCs w:val="28"/>
        </w:rPr>
        <w:t xml:space="preserve">3GPP </w:t>
      </w:r>
      <w:r w:rsidR="001C18EB" w:rsidRPr="60925F34">
        <w:rPr>
          <w:rFonts w:ascii="Arial" w:hAnsi="Arial" w:cs="Arial"/>
          <w:b/>
          <w:bCs/>
          <w:sz w:val="28"/>
          <w:szCs w:val="28"/>
        </w:rPr>
        <w:t xml:space="preserve">TSG </w:t>
      </w:r>
      <w:r w:rsidR="003757A2" w:rsidRPr="60925F34">
        <w:rPr>
          <w:rFonts w:ascii="Arial" w:hAnsi="Arial" w:cs="Arial"/>
          <w:b/>
          <w:bCs/>
          <w:sz w:val="28"/>
          <w:szCs w:val="28"/>
        </w:rPr>
        <w:t>RAN Meeting #</w:t>
      </w:r>
      <w:r w:rsidR="000A773F" w:rsidRPr="60925F34">
        <w:rPr>
          <w:rFonts w:ascii="Arial" w:hAnsi="Arial" w:cs="Arial"/>
          <w:b/>
          <w:bCs/>
          <w:sz w:val="28"/>
          <w:szCs w:val="28"/>
        </w:rPr>
        <w:t>10</w:t>
      </w:r>
      <w:r w:rsidR="00417FBA" w:rsidRPr="60925F34">
        <w:rPr>
          <w:rFonts w:ascii="Arial" w:hAnsi="Arial" w:cs="Arial"/>
          <w:b/>
          <w:bCs/>
          <w:sz w:val="28"/>
          <w:szCs w:val="28"/>
        </w:rPr>
        <w:t>4</w:t>
      </w:r>
      <w:r>
        <w:tab/>
      </w:r>
      <w:r>
        <w:tab/>
      </w:r>
      <w:r>
        <w:tab/>
      </w:r>
      <w:r>
        <w:tab/>
      </w:r>
      <w:r>
        <w:tab/>
      </w:r>
      <w:r>
        <w:tab/>
      </w:r>
      <w:r>
        <w:tab/>
      </w:r>
      <w:r>
        <w:tab/>
      </w:r>
      <w:r w:rsidR="00C539C7" w:rsidRPr="60925F34">
        <w:rPr>
          <w:rFonts w:ascii="Arial" w:hAnsi="Arial" w:cs="Arial"/>
          <w:b/>
          <w:bCs/>
          <w:sz w:val="28"/>
          <w:szCs w:val="28"/>
        </w:rPr>
        <w:t>RP-</w:t>
      </w:r>
      <w:r w:rsidR="002E41A7" w:rsidRPr="60925F34">
        <w:rPr>
          <w:rFonts w:ascii="Arial" w:hAnsi="Arial" w:cs="Arial"/>
          <w:b/>
          <w:bCs/>
          <w:sz w:val="28"/>
          <w:szCs w:val="28"/>
        </w:rPr>
        <w:t>24</w:t>
      </w:r>
      <w:r w:rsidR="63E5BB8B" w:rsidRPr="60925F34">
        <w:rPr>
          <w:rFonts w:ascii="Arial" w:hAnsi="Arial" w:cs="Arial"/>
          <w:b/>
          <w:bCs/>
          <w:sz w:val="28"/>
          <w:szCs w:val="28"/>
        </w:rPr>
        <w:t>1177</w:t>
      </w:r>
    </w:p>
    <w:p w14:paraId="3EFDD2AC" w14:textId="77777777" w:rsidR="00CB40E6" w:rsidRPr="00A079D3" w:rsidRDefault="00417FBA" w:rsidP="005A6903">
      <w:pPr>
        <w:keepLines/>
        <w:tabs>
          <w:tab w:val="left" w:pos="567"/>
        </w:tabs>
        <w:rPr>
          <w:rFonts w:ascii="Arial" w:hAnsi="Arial" w:cs="Arial"/>
          <w:b/>
          <w:sz w:val="28"/>
          <w:szCs w:val="28"/>
        </w:rPr>
      </w:pPr>
      <w:r>
        <w:rPr>
          <w:rFonts w:ascii="Arial" w:hAnsi="Arial" w:cs="Arial"/>
          <w:b/>
          <w:sz w:val="28"/>
          <w:szCs w:val="28"/>
        </w:rPr>
        <w:t>Shanghai, China,</w:t>
      </w:r>
      <w:r w:rsidR="00B41743">
        <w:rPr>
          <w:rFonts w:ascii="Arial" w:hAnsi="Arial" w:cs="Arial"/>
          <w:b/>
          <w:sz w:val="28"/>
          <w:szCs w:val="28"/>
        </w:rPr>
        <w:t xml:space="preserve"> </w:t>
      </w:r>
      <w:r>
        <w:rPr>
          <w:rFonts w:ascii="Arial" w:hAnsi="Arial" w:cs="Arial"/>
          <w:b/>
          <w:sz w:val="28"/>
          <w:szCs w:val="28"/>
        </w:rPr>
        <w:t>June</w:t>
      </w:r>
      <w:r w:rsidR="00C23BCA">
        <w:rPr>
          <w:rFonts w:ascii="Arial" w:hAnsi="Arial" w:cs="Arial"/>
          <w:b/>
          <w:sz w:val="28"/>
          <w:szCs w:val="28"/>
        </w:rPr>
        <w:t xml:space="preserve"> 1</w:t>
      </w:r>
      <w:r>
        <w:rPr>
          <w:rFonts w:ascii="Arial" w:hAnsi="Arial" w:cs="Arial"/>
          <w:b/>
          <w:sz w:val="28"/>
          <w:szCs w:val="28"/>
        </w:rPr>
        <w:t>7</w:t>
      </w:r>
      <w:r w:rsidR="00C23BCA">
        <w:rPr>
          <w:rFonts w:ascii="Arial" w:hAnsi="Arial" w:cs="Arial"/>
          <w:b/>
          <w:sz w:val="28"/>
          <w:szCs w:val="28"/>
        </w:rPr>
        <w:t>-2</w:t>
      </w:r>
      <w:r>
        <w:rPr>
          <w:rFonts w:ascii="Arial" w:hAnsi="Arial" w:cs="Arial"/>
          <w:b/>
          <w:sz w:val="28"/>
          <w:szCs w:val="28"/>
        </w:rPr>
        <w:t>0</w:t>
      </w:r>
      <w:r w:rsidR="00342553">
        <w:rPr>
          <w:rFonts w:ascii="Arial" w:hAnsi="Arial" w:cs="Arial"/>
          <w:b/>
          <w:sz w:val="28"/>
          <w:szCs w:val="28"/>
        </w:rPr>
        <w:t>,</w:t>
      </w:r>
      <w:r w:rsidR="00B41743">
        <w:rPr>
          <w:rFonts w:ascii="Arial" w:hAnsi="Arial" w:cs="Arial"/>
          <w:b/>
          <w:sz w:val="28"/>
          <w:szCs w:val="28"/>
        </w:rPr>
        <w:t xml:space="preserve"> </w:t>
      </w:r>
      <w:r w:rsidR="00CE0A2B" w:rsidRPr="00A079D3">
        <w:rPr>
          <w:rFonts w:ascii="Arial" w:hAnsi="Arial" w:cs="Arial"/>
          <w:b/>
          <w:sz w:val="28"/>
          <w:szCs w:val="28"/>
        </w:rPr>
        <w:t>20</w:t>
      </w:r>
      <w:r w:rsidR="00B41743">
        <w:rPr>
          <w:rFonts w:ascii="Arial" w:hAnsi="Arial" w:cs="Arial"/>
          <w:b/>
          <w:sz w:val="28"/>
          <w:szCs w:val="28"/>
        </w:rPr>
        <w:t>2</w:t>
      </w:r>
      <w:r w:rsidR="00C23BCA">
        <w:rPr>
          <w:rFonts w:ascii="Arial" w:hAnsi="Arial" w:cs="Arial"/>
          <w:b/>
          <w:sz w:val="28"/>
          <w:szCs w:val="28"/>
        </w:rPr>
        <w:t>4</w:t>
      </w:r>
    </w:p>
    <w:p w14:paraId="2A87E647" w14:textId="77777777" w:rsidR="00693A25" w:rsidRPr="00A079D3" w:rsidRDefault="00693A25" w:rsidP="005A6903">
      <w:pPr>
        <w:keepLines/>
        <w:tabs>
          <w:tab w:val="left" w:pos="567"/>
        </w:tabs>
        <w:rPr>
          <w:rStyle w:val="apple-style-span"/>
          <w:rFonts w:ascii="Arial" w:hAnsi="Arial" w:cs="Arial"/>
          <w:sz w:val="17"/>
          <w:szCs w:val="17"/>
        </w:rPr>
      </w:pPr>
    </w:p>
    <w:p w14:paraId="3A9A0ACF" w14:textId="3866FDE1" w:rsidR="00A67875" w:rsidRPr="000D2CBD" w:rsidRDefault="00CB40E6" w:rsidP="000D2CBD">
      <w:pPr>
        <w:pStyle w:val="Header"/>
        <w:rPr>
          <w:rFonts w:eastAsia="SimSun"/>
          <w:bCs/>
          <w:noProof w:val="0"/>
          <w:sz w:val="24"/>
          <w:lang w:eastAsia="ja-JP"/>
        </w:rPr>
      </w:pPr>
      <w:r w:rsidRPr="000D2CBD">
        <w:rPr>
          <w:rFonts w:eastAsia="SimSun"/>
          <w:bCs/>
          <w:noProof w:val="0"/>
          <w:sz w:val="24"/>
          <w:lang w:eastAsia="ja-JP"/>
        </w:rPr>
        <w:t>Agenda Item:</w:t>
      </w:r>
      <w:r w:rsidRPr="000D2CBD">
        <w:rPr>
          <w:rFonts w:eastAsia="SimSun"/>
          <w:bCs/>
          <w:noProof w:val="0"/>
          <w:sz w:val="24"/>
          <w:lang w:eastAsia="ja-JP"/>
        </w:rPr>
        <w:tab/>
      </w:r>
      <w:bookmarkStart w:id="0" w:name="Source"/>
      <w:bookmarkEnd w:id="0"/>
      <w:r w:rsidR="00F35990" w:rsidRPr="000D2CBD">
        <w:rPr>
          <w:rFonts w:eastAsia="SimSun"/>
          <w:bCs/>
          <w:noProof w:val="0"/>
          <w:sz w:val="24"/>
          <w:lang w:eastAsia="ja-JP"/>
        </w:rPr>
        <w:tab/>
      </w:r>
      <w:r w:rsidR="002E41A7" w:rsidRPr="000D2CBD">
        <w:rPr>
          <w:rFonts w:eastAsia="SimSun"/>
          <w:bCs/>
          <w:noProof w:val="0"/>
          <w:sz w:val="24"/>
          <w:lang w:eastAsia="ja-JP"/>
        </w:rPr>
        <w:t>9.3.1.5</w:t>
      </w:r>
    </w:p>
    <w:p w14:paraId="429D78F2" w14:textId="032F3BC0" w:rsidR="00CB40E6" w:rsidRPr="000D2CBD" w:rsidRDefault="00F35990" w:rsidP="000D2CBD">
      <w:pPr>
        <w:pStyle w:val="Header"/>
        <w:rPr>
          <w:rFonts w:eastAsia="SimSun"/>
          <w:bCs/>
          <w:noProof w:val="0"/>
          <w:sz w:val="24"/>
          <w:lang w:eastAsia="ja-JP"/>
        </w:rPr>
      </w:pPr>
      <w:r w:rsidRPr="000D2CBD">
        <w:rPr>
          <w:rFonts w:eastAsia="SimSun"/>
          <w:bCs/>
          <w:noProof w:val="0"/>
          <w:sz w:val="24"/>
          <w:lang w:eastAsia="ja-JP"/>
        </w:rPr>
        <w:t>Source:</w:t>
      </w:r>
      <w:r w:rsidR="00CB40E6" w:rsidRPr="000D2CBD">
        <w:rPr>
          <w:rFonts w:eastAsia="SimSun"/>
          <w:bCs/>
          <w:noProof w:val="0"/>
          <w:sz w:val="24"/>
          <w:lang w:eastAsia="ja-JP"/>
        </w:rPr>
        <w:tab/>
      </w:r>
      <w:r w:rsidRPr="000D2CBD">
        <w:rPr>
          <w:rFonts w:eastAsia="SimSun"/>
          <w:bCs/>
          <w:noProof w:val="0"/>
          <w:sz w:val="24"/>
          <w:lang w:eastAsia="ja-JP"/>
        </w:rPr>
        <w:tab/>
      </w:r>
      <w:r w:rsidRPr="000D2CBD">
        <w:rPr>
          <w:rFonts w:eastAsia="SimSun"/>
          <w:bCs/>
          <w:noProof w:val="0"/>
          <w:sz w:val="24"/>
          <w:lang w:eastAsia="ja-JP"/>
        </w:rPr>
        <w:tab/>
      </w:r>
      <w:r w:rsidR="002E41A7" w:rsidRPr="000D2CBD">
        <w:rPr>
          <w:rFonts w:eastAsia="SimSun"/>
          <w:bCs/>
          <w:noProof w:val="0"/>
          <w:sz w:val="24"/>
          <w:lang w:eastAsia="ja-JP"/>
        </w:rPr>
        <w:t>Nokia</w:t>
      </w:r>
    </w:p>
    <w:p w14:paraId="2E35BC46" w14:textId="3C590C51" w:rsidR="00CB40E6" w:rsidRPr="000D2CBD" w:rsidRDefault="00CB40E6" w:rsidP="000D2CBD">
      <w:pPr>
        <w:pStyle w:val="Header"/>
        <w:rPr>
          <w:rFonts w:eastAsia="SimSun"/>
          <w:bCs/>
          <w:noProof w:val="0"/>
          <w:sz w:val="24"/>
          <w:lang w:eastAsia="ja-JP"/>
        </w:rPr>
      </w:pPr>
      <w:r w:rsidRPr="000D2CBD">
        <w:rPr>
          <w:rFonts w:eastAsia="SimSun"/>
          <w:bCs/>
          <w:noProof w:val="0"/>
          <w:sz w:val="24"/>
          <w:lang w:eastAsia="ja-JP"/>
        </w:rPr>
        <w:t>Title:</w:t>
      </w:r>
      <w:r w:rsidR="00F35990" w:rsidRPr="000D2CBD">
        <w:rPr>
          <w:rFonts w:eastAsia="SimSun"/>
          <w:bCs/>
          <w:noProof w:val="0"/>
          <w:sz w:val="24"/>
          <w:lang w:eastAsia="ja-JP"/>
        </w:rPr>
        <w:tab/>
      </w:r>
      <w:r w:rsidR="00F35990" w:rsidRPr="000D2CBD">
        <w:rPr>
          <w:rFonts w:eastAsia="SimSun"/>
          <w:bCs/>
          <w:noProof w:val="0"/>
          <w:sz w:val="24"/>
          <w:lang w:eastAsia="ja-JP"/>
        </w:rPr>
        <w:tab/>
      </w:r>
      <w:r w:rsidR="00F35990" w:rsidRPr="000D2CBD">
        <w:rPr>
          <w:rFonts w:eastAsia="SimSun"/>
          <w:bCs/>
          <w:noProof w:val="0"/>
          <w:sz w:val="24"/>
          <w:lang w:eastAsia="ja-JP"/>
        </w:rPr>
        <w:tab/>
      </w:r>
      <w:r w:rsidR="002E41A7" w:rsidRPr="000D2CBD">
        <w:rPr>
          <w:rFonts w:eastAsia="SimSun"/>
          <w:bCs/>
          <w:noProof w:val="0"/>
          <w:sz w:val="24"/>
          <w:lang w:eastAsia="ja-JP"/>
        </w:rPr>
        <w:t>Updates on Enhancements of Network energy savings for NR</w:t>
      </w:r>
    </w:p>
    <w:p w14:paraId="5E849388" w14:textId="28AD0A27" w:rsidR="00CB40E6" w:rsidRPr="000D2CBD" w:rsidRDefault="00CB40E6" w:rsidP="000D2CBD">
      <w:pPr>
        <w:pStyle w:val="Header"/>
        <w:rPr>
          <w:rFonts w:eastAsia="SimSun"/>
          <w:bCs/>
          <w:noProof w:val="0"/>
          <w:sz w:val="24"/>
          <w:lang w:eastAsia="ja-JP"/>
        </w:rPr>
      </w:pPr>
      <w:r w:rsidRPr="000D2CBD">
        <w:rPr>
          <w:rFonts w:eastAsia="SimSun"/>
          <w:bCs/>
          <w:noProof w:val="0"/>
          <w:sz w:val="24"/>
          <w:lang w:eastAsia="ja-JP"/>
        </w:rPr>
        <w:t>Document for:</w:t>
      </w:r>
      <w:r w:rsidRPr="000D2CBD">
        <w:rPr>
          <w:rFonts w:eastAsia="SimSun"/>
          <w:bCs/>
          <w:noProof w:val="0"/>
          <w:sz w:val="24"/>
          <w:lang w:eastAsia="ja-JP"/>
        </w:rPr>
        <w:tab/>
      </w:r>
      <w:bookmarkStart w:id="1" w:name="DocumentFor"/>
      <w:bookmarkEnd w:id="1"/>
      <w:r w:rsidR="00F35990" w:rsidRPr="000D2CBD">
        <w:rPr>
          <w:rFonts w:eastAsia="SimSun"/>
          <w:bCs/>
          <w:noProof w:val="0"/>
          <w:sz w:val="24"/>
          <w:lang w:eastAsia="ja-JP"/>
        </w:rPr>
        <w:tab/>
      </w:r>
      <w:r w:rsidR="002E41A7" w:rsidRPr="000D2CBD">
        <w:rPr>
          <w:rFonts w:eastAsia="SimSun"/>
          <w:bCs/>
          <w:noProof w:val="0"/>
          <w:sz w:val="24"/>
          <w:lang w:eastAsia="ja-JP"/>
        </w:rPr>
        <w:t>Discussion and Decision</w:t>
      </w:r>
    </w:p>
    <w:p w14:paraId="7A91F9FF" w14:textId="77777777" w:rsidR="000D2CBD" w:rsidRPr="004B3B5B" w:rsidRDefault="000D2CBD" w:rsidP="000D2CBD">
      <w:pPr>
        <w:pStyle w:val="Heading1"/>
      </w:pPr>
      <w:r w:rsidRPr="004B3B5B">
        <w:t>1</w:t>
      </w:r>
      <w:r w:rsidRPr="004B3B5B">
        <w:tab/>
        <w:t>Introduction</w:t>
      </w:r>
    </w:p>
    <w:p w14:paraId="6F136998" w14:textId="41216E4E" w:rsidR="002E41A7" w:rsidRPr="002E41A7" w:rsidRDefault="002E41A7" w:rsidP="002E41A7">
      <w:r>
        <w:t xml:space="preserve">In RAN#102 the work item on </w:t>
      </w:r>
      <w:r w:rsidRPr="002E41A7">
        <w:t>Enhancements of Network energy savings for NR</w:t>
      </w:r>
      <w:r>
        <w:t xml:space="preserve"> has been approved [1], which included a study on PRACH adaptation in spatial domain, to be carried out during Q2 2024. In this contribution we present our views on the conclusions from the study and the proposed way forward.</w:t>
      </w:r>
    </w:p>
    <w:p w14:paraId="27503639" w14:textId="08B17CD7" w:rsidR="0044673B" w:rsidRDefault="000D2CBD" w:rsidP="000D2CBD">
      <w:pPr>
        <w:pStyle w:val="Heading1"/>
      </w:pPr>
      <w:r>
        <w:t>2</w:t>
      </w:r>
      <w:r>
        <w:tab/>
      </w:r>
      <w:r w:rsidR="002E41A7">
        <w:t>PRACH adaptation for network energy savings</w:t>
      </w:r>
    </w:p>
    <w:p w14:paraId="7CBF2DD4" w14:textId="51A45B5E" w:rsidR="002E41A7" w:rsidRDefault="002E41A7" w:rsidP="002E41A7">
      <w:r>
        <w:t>The work on PRACH adaptation is divided into different aspects, based on [1]:</w:t>
      </w:r>
    </w:p>
    <w:p w14:paraId="7DB3E6C2" w14:textId="12595CE6" w:rsidR="002E41A7" w:rsidRDefault="00D66614" w:rsidP="002E41A7">
      <w:r>
        <w:rPr>
          <w:noProof/>
        </w:rPr>
        <mc:AlternateContent>
          <mc:Choice Requires="wps">
            <w:drawing>
              <wp:inline distT="0" distB="0" distL="0" distR="0" wp14:anchorId="5AD8179D" wp14:editId="4701279C">
                <wp:extent cx="5455920" cy="2190750"/>
                <wp:effectExtent l="13335" t="13970" r="7620" b="5080"/>
                <wp:docPr id="143504624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5920" cy="2190750"/>
                        </a:xfrm>
                        <a:prstGeom prst="rect">
                          <a:avLst/>
                        </a:prstGeom>
                        <a:solidFill>
                          <a:srgbClr val="FFFFFF"/>
                        </a:solidFill>
                        <a:ln w="9525">
                          <a:solidFill>
                            <a:srgbClr val="000000"/>
                          </a:solidFill>
                          <a:miter lim="800000"/>
                          <a:headEnd/>
                          <a:tailEnd/>
                        </a:ln>
                      </wps:spPr>
                      <wps:txbx>
                        <w:txbxContent>
                          <w:p w14:paraId="4DC06B58" w14:textId="77777777" w:rsidR="00C450E3" w:rsidRDefault="00C450E3" w:rsidP="00DC778A">
                            <w:pPr>
                              <w:numPr>
                                <w:ilvl w:val="0"/>
                                <w:numId w:val="19"/>
                              </w:numPr>
                              <w:overflowPunct/>
                              <w:autoSpaceDE/>
                              <w:autoSpaceDN/>
                              <w:adjustRightInd/>
                              <w:spacing w:before="100" w:beforeAutospacing="1" w:after="100" w:afterAutospacing="1"/>
                              <w:contextualSpacing/>
                              <w:textAlignment w:val="auto"/>
                              <w:rPr>
                                <w:lang w:val="en-US" w:eastAsia="zh-CN"/>
                              </w:rPr>
                            </w:pPr>
                            <w:r>
                              <w:rPr>
                                <w:lang w:eastAsia="zh-CN"/>
                              </w:rPr>
                              <w:t>Specify a</w:t>
                            </w:r>
                            <w:r>
                              <w:t xml:space="preserve">daptation of common signal/channel transmissions. </w:t>
                            </w:r>
                            <w:r>
                              <w:rPr>
                                <w:lang w:eastAsia="zh-CN"/>
                              </w:rPr>
                              <w:t>[RAN1/2/3/4]</w:t>
                            </w:r>
                          </w:p>
                          <w:p w14:paraId="69E2F8FD" w14:textId="4E42514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bCs/>
                                <w:lang w:eastAsia="zh-CN"/>
                              </w:rPr>
                            </w:pPr>
                            <w:r>
                              <w:rPr>
                                <w:bCs/>
                                <w:lang w:eastAsia="zh-CN"/>
                              </w:rPr>
                              <w:t>(…)</w:t>
                            </w:r>
                          </w:p>
                          <w:p w14:paraId="437702F0" w14:textId="7777777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lang w:eastAsia="zh-CN"/>
                              </w:rPr>
                            </w:pPr>
                            <w:r>
                              <w:t>Adaptation of PRACH in time domain</w:t>
                            </w:r>
                          </w:p>
                          <w:p w14:paraId="47B882C9" w14:textId="7777777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lang w:eastAsia="zh-CN"/>
                              </w:rPr>
                            </w:pPr>
                            <w:r>
                              <w:t>Study adaptation of PRACH in spatial domain, e.g. non-uniform PRACH resources per SSB, and specify if found beneficial</w:t>
                            </w:r>
                          </w:p>
                          <w:p w14:paraId="0C7E2B72" w14:textId="77777777" w:rsidR="00C450E3" w:rsidRDefault="00C450E3" w:rsidP="00DC778A">
                            <w:pPr>
                              <w:numPr>
                                <w:ilvl w:val="2"/>
                                <w:numId w:val="19"/>
                              </w:numPr>
                              <w:overflowPunct/>
                              <w:autoSpaceDE/>
                              <w:autoSpaceDN/>
                              <w:adjustRightInd/>
                              <w:spacing w:beforeLines="50" w:before="180" w:beforeAutospacing="1" w:afterLines="50" w:afterAutospacing="1"/>
                              <w:contextualSpacing/>
                              <w:jc w:val="both"/>
                              <w:textAlignment w:val="auto"/>
                              <w:rPr>
                                <w:lang w:eastAsia="zh-CN"/>
                              </w:rPr>
                            </w:pPr>
                            <w:r>
                              <w:t>This study is to be done in 2Q’2024 only</w:t>
                            </w:r>
                          </w:p>
                          <w:p w14:paraId="695FF46E" w14:textId="73A62352" w:rsidR="00C450E3" w:rsidRDefault="00C450E3" w:rsidP="00DC778A">
                            <w:pPr>
                              <w:numPr>
                                <w:ilvl w:val="2"/>
                                <w:numId w:val="19"/>
                              </w:numPr>
                              <w:overflowPunct/>
                              <w:autoSpaceDE/>
                              <w:autoSpaceDN/>
                              <w:adjustRightInd/>
                              <w:spacing w:beforeLines="50" w:before="180" w:beforeAutospacing="1" w:afterLines="50" w:afterAutospacing="1"/>
                              <w:contextualSpacing/>
                              <w:jc w:val="both"/>
                              <w:textAlignment w:val="auto"/>
                              <w:rPr>
                                <w:lang w:eastAsia="zh-CN"/>
                              </w:rPr>
                            </w:pPr>
                            <w:r>
                              <w:rPr>
                                <w:lang w:eastAsia="zh-CN"/>
                              </w:rPr>
                              <w:t>(…)</w:t>
                            </w:r>
                          </w:p>
                          <w:p w14:paraId="213115D3" w14:textId="77777777" w:rsidR="00C450E3" w:rsidRDefault="00C450E3" w:rsidP="00CC4A57">
                            <w:pPr>
                              <w:numPr>
                                <w:ilvl w:val="1"/>
                                <w:numId w:val="19"/>
                              </w:numPr>
                              <w:overflowPunct/>
                              <w:autoSpaceDE/>
                              <w:autoSpaceDN/>
                              <w:adjustRightInd/>
                              <w:spacing w:beforeLines="50" w:before="180" w:afterLines="50" w:afterAutospacing="1"/>
                              <w:ind w:left="1049" w:hanging="329"/>
                              <w:jc w:val="both"/>
                              <w:textAlignment w:val="auto"/>
                              <w:rPr>
                                <w:lang w:eastAsia="zh-CN"/>
                              </w:rPr>
                            </w:pPr>
                            <w:r>
                              <w:rPr>
                                <w:lang w:eastAsia="zh-CN"/>
                              </w:rPr>
                              <w:t xml:space="preserve">Note: there shall be no negative impact to legacy UEs, unless significant benefits are shown </w:t>
                            </w:r>
                          </w:p>
                        </w:txbxContent>
                      </wps:txbx>
                      <wps:bodyPr rot="0" vert="horz" wrap="square" lIns="91440" tIns="45720" rIns="91440" bIns="45720" anchor="t" anchorCtr="0" upright="1">
                        <a:noAutofit/>
                      </wps:bodyPr>
                    </wps:wsp>
                  </a:graphicData>
                </a:graphic>
              </wp:inline>
            </w:drawing>
          </mc:Choice>
          <mc:Fallback>
            <w:pict>
              <v:shapetype w14:anchorId="5AD8179D" id="_x0000_t202" coordsize="21600,21600" o:spt="202" path="m,l,21600r21600,l21600,xe">
                <v:stroke joinstyle="miter"/>
                <v:path gradientshapeok="t" o:connecttype="rect"/>
              </v:shapetype>
              <v:shape id="Text Box 3" o:spid="_x0000_s1026" type="#_x0000_t202" style="width:429.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">
                <v:textbox>
                  <w:txbxContent>
                    <w:p w14:paraId="4DC06B58" w14:textId="77777777" w:rsidR="00C450E3" w:rsidRDefault="00C450E3" w:rsidP="00DC778A">
                      <w:pPr>
                        <w:numPr>
                          <w:ilvl w:val="0"/>
                          <w:numId w:val="19"/>
                        </w:numPr>
                        <w:overflowPunct/>
                        <w:autoSpaceDE/>
                        <w:autoSpaceDN/>
                        <w:adjustRightInd/>
                        <w:spacing w:before="100" w:beforeAutospacing="1" w:after="100" w:afterAutospacing="1"/>
                        <w:contextualSpacing/>
                        <w:textAlignment w:val="auto"/>
                        <w:rPr>
                          <w:lang w:val="en-US" w:eastAsia="zh-CN"/>
                        </w:rPr>
                      </w:pPr>
                      <w:r>
                        <w:rPr>
                          <w:lang w:eastAsia="zh-CN"/>
                        </w:rPr>
                        <w:t>Specify a</w:t>
                      </w:r>
                      <w:r>
                        <w:t xml:space="preserve">daptation of common signal/channel transmissions. </w:t>
                      </w:r>
                      <w:r>
                        <w:rPr>
                          <w:lang w:eastAsia="zh-CN"/>
                        </w:rPr>
                        <w:t>[RAN1/2/3/4]</w:t>
                      </w:r>
                    </w:p>
                    <w:p w14:paraId="69E2F8FD" w14:textId="4E42514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bCs/>
                          <w:lang w:eastAsia="zh-CN"/>
                        </w:rPr>
                      </w:pPr>
                      <w:r>
                        <w:rPr>
                          <w:bCs/>
                          <w:lang w:eastAsia="zh-CN"/>
                        </w:rPr>
                        <w:t>(…)</w:t>
                      </w:r>
                    </w:p>
                    <w:p w14:paraId="437702F0" w14:textId="7777777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lang w:eastAsia="zh-CN"/>
                        </w:rPr>
                      </w:pPr>
                      <w:r>
                        <w:t>Adaptation of PRACH in time domain</w:t>
                      </w:r>
                    </w:p>
                    <w:p w14:paraId="47B882C9" w14:textId="77777777" w:rsidR="00C450E3" w:rsidRDefault="00C450E3" w:rsidP="00DC778A">
                      <w:pPr>
                        <w:numPr>
                          <w:ilvl w:val="1"/>
                          <w:numId w:val="19"/>
                        </w:numPr>
                        <w:overflowPunct/>
                        <w:autoSpaceDE/>
                        <w:autoSpaceDN/>
                        <w:adjustRightInd/>
                        <w:spacing w:beforeLines="50" w:before="180" w:beforeAutospacing="1" w:afterLines="50" w:afterAutospacing="1"/>
                        <w:ind w:left="1049" w:hanging="329"/>
                        <w:contextualSpacing/>
                        <w:jc w:val="both"/>
                        <w:textAlignment w:val="auto"/>
                        <w:rPr>
                          <w:lang w:eastAsia="zh-CN"/>
                        </w:rPr>
                      </w:pPr>
                      <w:r>
                        <w:t>Study adaptation of PRACH in spatial domain, e.g. non-uniform PRACH resources per SSB, and specify if found beneficial</w:t>
                      </w:r>
                    </w:p>
                    <w:p w14:paraId="0C7E2B72" w14:textId="77777777" w:rsidR="00C450E3" w:rsidRDefault="00C450E3" w:rsidP="00DC778A">
                      <w:pPr>
                        <w:numPr>
                          <w:ilvl w:val="2"/>
                          <w:numId w:val="19"/>
                        </w:numPr>
                        <w:overflowPunct/>
                        <w:autoSpaceDE/>
                        <w:autoSpaceDN/>
                        <w:adjustRightInd/>
                        <w:spacing w:beforeLines="50" w:before="180" w:beforeAutospacing="1" w:afterLines="50" w:afterAutospacing="1"/>
                        <w:contextualSpacing/>
                        <w:jc w:val="both"/>
                        <w:textAlignment w:val="auto"/>
                        <w:rPr>
                          <w:lang w:eastAsia="zh-CN"/>
                        </w:rPr>
                      </w:pPr>
                      <w:r>
                        <w:t>This study is to be done in 2Q’2024 only</w:t>
                      </w:r>
                    </w:p>
                    <w:p w14:paraId="695FF46E" w14:textId="73A62352" w:rsidR="00C450E3" w:rsidRDefault="00C450E3" w:rsidP="00DC778A">
                      <w:pPr>
                        <w:numPr>
                          <w:ilvl w:val="2"/>
                          <w:numId w:val="19"/>
                        </w:numPr>
                        <w:overflowPunct/>
                        <w:autoSpaceDE/>
                        <w:autoSpaceDN/>
                        <w:adjustRightInd/>
                        <w:spacing w:beforeLines="50" w:before="180" w:beforeAutospacing="1" w:afterLines="50" w:afterAutospacing="1"/>
                        <w:contextualSpacing/>
                        <w:jc w:val="both"/>
                        <w:textAlignment w:val="auto"/>
                        <w:rPr>
                          <w:lang w:eastAsia="zh-CN"/>
                        </w:rPr>
                      </w:pPr>
                      <w:r>
                        <w:rPr>
                          <w:lang w:eastAsia="zh-CN"/>
                        </w:rPr>
                        <w:t>(…)</w:t>
                      </w:r>
                    </w:p>
                    <w:p w14:paraId="213115D3" w14:textId="77777777" w:rsidR="00C450E3" w:rsidRDefault="00C450E3" w:rsidP="00CC4A57">
                      <w:pPr>
                        <w:numPr>
                          <w:ilvl w:val="1"/>
                          <w:numId w:val="19"/>
                        </w:numPr>
                        <w:overflowPunct/>
                        <w:autoSpaceDE/>
                        <w:autoSpaceDN/>
                        <w:adjustRightInd/>
                        <w:spacing w:beforeLines="50" w:before="180" w:afterLines="50" w:afterAutospacing="1"/>
                        <w:ind w:left="1049" w:hanging="329"/>
                        <w:jc w:val="both"/>
                        <w:textAlignment w:val="auto"/>
                        <w:rPr>
                          <w:lang w:eastAsia="zh-CN"/>
                        </w:rPr>
                      </w:pPr>
                      <w:r>
                        <w:rPr>
                          <w:lang w:eastAsia="zh-CN"/>
                        </w:rPr>
                        <w:t xml:space="preserve">Note: there shall be no negative impact to legacy UEs, unless significant benefits are shown </w:t>
                      </w:r>
                    </w:p>
                  </w:txbxContent>
                </v:textbox>
                <w10:anchorlock/>
              </v:shape>
            </w:pict>
          </mc:Fallback>
        </mc:AlternateContent>
      </w:r>
    </w:p>
    <w:p w14:paraId="12F886F8" w14:textId="3F36A03F" w:rsidR="00C450E3" w:rsidRDefault="00C450E3" w:rsidP="002E41A7">
      <w:r>
        <w:t>Regarding PRACH adaptation in time domain, work is progressing as expected and no actions are expected from RAN#104.</w:t>
      </w:r>
    </w:p>
    <w:p w14:paraId="7A2EEC3C" w14:textId="6524DEA7" w:rsidR="00C450E3" w:rsidRDefault="00C450E3" w:rsidP="002E41A7">
      <w:r>
        <w:t>As for PRACH adaptation in spatial domain, RAN1 has reached the following conclusion [2]:</w:t>
      </w:r>
    </w:p>
    <w:p w14:paraId="295D032E" w14:textId="7041CFD4" w:rsidR="00C450E3" w:rsidRDefault="00D66614" w:rsidP="002E41A7">
      <w:r>
        <w:rPr>
          <w:noProof/>
        </w:rPr>
        <mc:AlternateContent>
          <mc:Choice Requires="wps">
            <w:drawing>
              <wp:inline distT="0" distB="0" distL="0" distR="0" wp14:anchorId="5B5D9247" wp14:editId="30A976DD">
                <wp:extent cx="5563235" cy="759460"/>
                <wp:effectExtent l="7620" t="11430" r="10795" b="10160"/>
                <wp:docPr id="5736692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235" cy="759460"/>
                        </a:xfrm>
                        <a:prstGeom prst="rect">
                          <a:avLst/>
                        </a:prstGeom>
                        <a:solidFill>
                          <a:srgbClr val="FFFFFF"/>
                        </a:solidFill>
                        <a:ln w="9525">
                          <a:solidFill>
                            <a:srgbClr val="000000"/>
                          </a:solidFill>
                          <a:miter lim="800000"/>
                          <a:headEnd/>
                          <a:tailEnd/>
                        </a:ln>
                      </wps:spPr>
                      <wps:txbx>
                        <w:txbxContent>
                          <w:p w14:paraId="4265F83F" w14:textId="77777777" w:rsidR="00C450E3" w:rsidRPr="00B70A2F" w:rsidRDefault="00C450E3" w:rsidP="00C450E3">
                            <w:pPr>
                              <w:rPr>
                                <w:b/>
                                <w:bCs/>
                                <w:lang w:val="en-US" w:eastAsia="ko-KR"/>
                              </w:rPr>
                            </w:pPr>
                            <w:r w:rsidRPr="00B70A2F">
                              <w:rPr>
                                <w:rFonts w:hint="eastAsia"/>
                                <w:b/>
                                <w:bCs/>
                                <w:lang w:val="en-US" w:eastAsia="ko-KR"/>
                              </w:rPr>
                              <w:t>C</w:t>
                            </w:r>
                            <w:r w:rsidRPr="00B70A2F">
                              <w:rPr>
                                <w:b/>
                                <w:bCs/>
                                <w:lang w:val="en-US" w:eastAsia="ko-KR"/>
                              </w:rPr>
                              <w:t>onclusion</w:t>
                            </w:r>
                          </w:p>
                          <w:p w14:paraId="5CF16D24" w14:textId="77777777" w:rsidR="00C450E3" w:rsidRPr="00B70A2F" w:rsidRDefault="00C450E3" w:rsidP="00C450E3">
                            <w:pPr>
                              <w:rPr>
                                <w:lang w:val="en-US" w:eastAsia="ko-KR"/>
                              </w:rPr>
                            </w:pPr>
                            <w:r w:rsidRPr="00B70A2F">
                              <w:rPr>
                                <w:rFonts w:hint="eastAsia"/>
                                <w:lang w:val="en-US" w:eastAsia="ko-KR"/>
                              </w:rPr>
                              <w:t>T</w:t>
                            </w:r>
                            <w:r w:rsidRPr="00B70A2F">
                              <w:rPr>
                                <w:lang w:val="en-US" w:eastAsia="ko-KR"/>
                              </w:rPr>
                              <w:t>here is no consensus in RAN1 on the support of PRACH adaptation in spatial domain</w:t>
                            </w:r>
                          </w:p>
                          <w:p w14:paraId="31F77E36" w14:textId="77777777" w:rsidR="00C450E3" w:rsidRPr="00C450E3" w:rsidRDefault="00C450E3" w:rsidP="00C450E3">
                            <w:pPr>
                              <w:rPr>
                                <w:lang w:val="en-US"/>
                              </w:rPr>
                            </w:pPr>
                          </w:p>
                        </w:txbxContent>
                      </wps:txbx>
                      <wps:bodyPr rot="0" vert="horz" wrap="square" lIns="91440" tIns="45720" rIns="91440" bIns="45720" anchor="t" anchorCtr="0" upright="1">
                        <a:noAutofit/>
                      </wps:bodyPr>
                    </wps:wsp>
                  </a:graphicData>
                </a:graphic>
              </wp:inline>
            </w:drawing>
          </mc:Choice>
          <mc:Fallback>
            <w:pict>
              <v:shape w14:anchorId="5B5D9247" id="Text Box 2" o:spid="_x0000_s1027" type="#_x0000_t202" style="width:438.05pt;height:5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">
                <v:textbox>
                  <w:txbxContent>
                    <w:p w14:paraId="4265F83F" w14:textId="77777777" w:rsidR="00C450E3" w:rsidRPr="00B70A2F" w:rsidRDefault="00C450E3" w:rsidP="00C450E3">
                      <w:pPr>
                        <w:rPr>
                          <w:b/>
                          <w:bCs/>
                          <w:lang w:val="en-US" w:eastAsia="ko-KR"/>
                        </w:rPr>
                      </w:pPr>
                      <w:r w:rsidRPr="00B70A2F">
                        <w:rPr>
                          <w:rFonts w:hint="eastAsia"/>
                          <w:b/>
                          <w:bCs/>
                          <w:lang w:val="en-US" w:eastAsia="ko-KR"/>
                        </w:rPr>
                        <w:t>C</w:t>
                      </w:r>
                      <w:r w:rsidRPr="00B70A2F">
                        <w:rPr>
                          <w:b/>
                          <w:bCs/>
                          <w:lang w:val="en-US" w:eastAsia="ko-KR"/>
                        </w:rPr>
                        <w:t>onclusion</w:t>
                      </w:r>
                    </w:p>
                    <w:p w14:paraId="5CF16D24" w14:textId="77777777" w:rsidR="00C450E3" w:rsidRPr="00B70A2F" w:rsidRDefault="00C450E3" w:rsidP="00C450E3">
                      <w:pPr>
                        <w:rPr>
                          <w:lang w:val="en-US" w:eastAsia="ko-KR"/>
                        </w:rPr>
                      </w:pPr>
                      <w:r w:rsidRPr="00B70A2F">
                        <w:rPr>
                          <w:rFonts w:hint="eastAsia"/>
                          <w:lang w:val="en-US" w:eastAsia="ko-KR"/>
                        </w:rPr>
                        <w:t>T</w:t>
                      </w:r>
                      <w:r w:rsidRPr="00B70A2F">
                        <w:rPr>
                          <w:lang w:val="en-US" w:eastAsia="ko-KR"/>
                        </w:rPr>
                        <w:t>here is no consensus in RAN1 on the support of PRACH adaptation in spatial domain</w:t>
                      </w:r>
                    </w:p>
                    <w:p w14:paraId="31F77E36" w14:textId="77777777" w:rsidR="00C450E3" w:rsidRPr="00C450E3" w:rsidRDefault="00C450E3" w:rsidP="00C450E3">
                      <w:pPr>
                        <w:rPr>
                          <w:lang w:val="en-US"/>
                        </w:rPr>
                      </w:pPr>
                    </w:p>
                  </w:txbxContent>
                </v:textbox>
                <w10:anchorlock/>
              </v:shape>
            </w:pict>
          </mc:Fallback>
        </mc:AlternateContent>
      </w:r>
    </w:p>
    <w:p w14:paraId="162FC385" w14:textId="3CFBACDB" w:rsidR="00C450E3" w:rsidRDefault="00C450E3" w:rsidP="002E41A7">
      <w:r>
        <w:lastRenderedPageBreak/>
        <w:t xml:space="preserve">The lack of consensus is not surprising given the wide range of reported gains, </w:t>
      </w:r>
      <w:r w:rsidR="006959D1">
        <w:t xml:space="preserve">including significant energy consumption increases being reported by some sources. This is due to the fact that some configurations </w:t>
      </w:r>
      <w:r w:rsidR="006959D1" w:rsidRPr="006959D1">
        <w:t>result in additional PRACH resources to be monitored, and consequently consume more extra NW energy, as compared to the baseline</w:t>
      </w:r>
      <w:r w:rsidR="006959D1">
        <w:t>. Further analysis on potential gains from PRACH adaptation in spatial domain can be found in [3], where it is observed that the potential gains for PRACH adaptation are negligible or non-existent in the considered scenarios. Hence, we propose the following way forward:</w:t>
      </w:r>
    </w:p>
    <w:p w14:paraId="203C8547" w14:textId="06228371" w:rsidR="006959D1" w:rsidRPr="006959D1" w:rsidRDefault="006959D1" w:rsidP="002E41A7">
      <w:pPr>
        <w:rPr>
          <w:b/>
          <w:bCs/>
        </w:rPr>
      </w:pPr>
      <w:r w:rsidRPr="006959D1">
        <w:rPr>
          <w:b/>
          <w:bCs/>
        </w:rPr>
        <w:t>Proposal: Do not support PRACH adaptation in spatial domain in Rel-19.</w:t>
      </w:r>
    </w:p>
    <w:p w14:paraId="62AFAE00" w14:textId="77777777" w:rsidR="006959D1" w:rsidRDefault="006959D1" w:rsidP="002E41A7"/>
    <w:p w14:paraId="37E19762" w14:textId="1C922BD8" w:rsidR="002E41A7" w:rsidRDefault="002E41A7" w:rsidP="000D2CBD">
      <w:pPr>
        <w:pStyle w:val="Heading1"/>
      </w:pPr>
      <w:r w:rsidRPr="002E41A7">
        <w:t>Conclusion</w:t>
      </w:r>
    </w:p>
    <w:p w14:paraId="133F3190" w14:textId="2B301097" w:rsidR="006959D1" w:rsidRDefault="006959D1" w:rsidP="006959D1">
      <w:r>
        <w:t>In this contribution we have discussed RAN1’s conclusion and propose the following:</w:t>
      </w:r>
    </w:p>
    <w:p w14:paraId="0EBC2B76" w14:textId="7F02BF5E" w:rsidR="006959D1" w:rsidRPr="006959D1" w:rsidRDefault="006959D1" w:rsidP="006959D1">
      <w:pPr>
        <w:rPr>
          <w:b/>
          <w:bCs/>
        </w:rPr>
      </w:pPr>
      <w:r w:rsidRPr="006959D1">
        <w:rPr>
          <w:b/>
          <w:bCs/>
        </w:rPr>
        <w:t>Proposal: Do not support PRACH adaptation in spatial domain in Rel-19.</w:t>
      </w:r>
    </w:p>
    <w:p w14:paraId="1D41DC93" w14:textId="0EC4CA7E" w:rsidR="002E41A7" w:rsidRDefault="002E41A7" w:rsidP="000D2CBD">
      <w:pPr>
        <w:pStyle w:val="Heading1"/>
      </w:pPr>
      <w:r>
        <w:t>References</w:t>
      </w:r>
    </w:p>
    <w:p w14:paraId="207C43F3" w14:textId="3FB0A13A" w:rsidR="00C450E3" w:rsidRDefault="00C450E3" w:rsidP="00C450E3">
      <w:r>
        <w:t xml:space="preserve">[1] </w:t>
      </w:r>
      <w:r w:rsidRPr="00C450E3">
        <w:t>RP-240170</w:t>
      </w:r>
      <w:r>
        <w:t>, “</w:t>
      </w:r>
      <w:r w:rsidRPr="00C450E3">
        <w:t>Revised WID for Enhancements of network energy savings for NR</w:t>
      </w:r>
      <w:r>
        <w:t>,” Mar. 2024.</w:t>
      </w:r>
    </w:p>
    <w:p w14:paraId="5BF22FC6" w14:textId="087B8036" w:rsidR="00C450E3" w:rsidRDefault="00C450E3" w:rsidP="00C450E3">
      <w:r>
        <w:t>[2] “Chair notes RAN1#117”, May 2024.</w:t>
      </w:r>
    </w:p>
    <w:p w14:paraId="49CB7FF2" w14:textId="399B2FC3" w:rsidR="006959D1" w:rsidRPr="00C450E3" w:rsidRDefault="006959D1" w:rsidP="00C450E3">
      <w:r>
        <w:t xml:space="preserve">[3] </w:t>
      </w:r>
      <w:r w:rsidRPr="006959D1">
        <w:t>R1-2404225</w:t>
      </w:r>
      <w:r>
        <w:t>, “</w:t>
      </w:r>
      <w:r w:rsidRPr="006959D1">
        <w:t>Adaptation of Common Signal Channel Transmissions</w:t>
      </w:r>
      <w:r>
        <w:t>,” Nokia, Nokia Shanghai Bell, May 2024</w:t>
      </w:r>
    </w:p>
    <w:p w14:paraId="3ED35298" w14:textId="77777777" w:rsidR="002E41A7" w:rsidRPr="002E41A7" w:rsidRDefault="002E41A7" w:rsidP="002E41A7">
      <w:pPr>
        <w:pStyle w:val="Heading3"/>
      </w:pPr>
    </w:p>
    <w:sectPr w:rsidR="002E41A7" w:rsidRPr="002E41A7" w:rsidSect="00670415">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9D7D" w14:textId="77777777" w:rsidR="006F4EB7" w:rsidRDefault="006F4EB7">
      <w:r>
        <w:separator/>
      </w:r>
    </w:p>
  </w:endnote>
  <w:endnote w:type="continuationSeparator" w:id="0">
    <w:p w14:paraId="046D2812" w14:textId="77777777" w:rsidR="006F4EB7" w:rsidRDefault="006F4EB7">
      <w:r>
        <w:continuationSeparator/>
      </w:r>
    </w:p>
  </w:endnote>
  <w:endnote w:type="continuationNotice" w:id="1">
    <w:p w14:paraId="22B7ED99" w14:textId="77777777" w:rsidR="006F4EB7" w:rsidRDefault="006F4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00A1" w14:textId="77777777" w:rsidR="005830A8" w:rsidRDefault="00583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BDFF" w14:textId="77777777" w:rsidR="005830A8" w:rsidRDefault="00583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068A" w14:textId="77777777" w:rsidR="005830A8" w:rsidRDefault="00583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028E0" w14:textId="77777777" w:rsidR="006F4EB7" w:rsidRDefault="006F4EB7">
      <w:r>
        <w:separator/>
      </w:r>
    </w:p>
  </w:footnote>
  <w:footnote w:type="continuationSeparator" w:id="0">
    <w:p w14:paraId="63FA8967" w14:textId="77777777" w:rsidR="006F4EB7" w:rsidRDefault="006F4EB7">
      <w:r>
        <w:continuationSeparator/>
      </w:r>
    </w:p>
  </w:footnote>
  <w:footnote w:type="continuationNotice" w:id="1">
    <w:p w14:paraId="584C8646" w14:textId="77777777" w:rsidR="006F4EB7" w:rsidRDefault="006F4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71BF" w14:textId="77777777" w:rsidR="005830A8" w:rsidRDefault="005830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14BA4" w14:textId="77777777" w:rsidR="005830A8" w:rsidRDefault="00583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279F" w14:textId="77777777" w:rsidR="005830A8" w:rsidRDefault="00583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004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9C0F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1055E2"/>
    <w:lvl w:ilvl="0">
      <w:start w:val="1"/>
      <w:numFmt w:val="decimal"/>
      <w:pStyle w:val="ListNumber3"/>
      <w:lvlText w:val="%1."/>
      <w:lvlJc w:val="left"/>
      <w:pPr>
        <w:tabs>
          <w:tab w:val="num" w:pos="926"/>
        </w:tabs>
        <w:ind w:left="926" w:hanging="360"/>
      </w:pPr>
    </w:lvl>
  </w:abstractNum>
  <w:abstractNum w:abstractNumId="3" w15:restartNumberingAfterBreak="0">
    <w:nsid w:val="02DD79A1"/>
    <w:multiLevelType w:val="hybridMultilevel"/>
    <w:tmpl w:val="AF248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B5F3A00"/>
    <w:multiLevelType w:val="hybridMultilevel"/>
    <w:tmpl w:val="1026E6BC"/>
    <w:lvl w:ilvl="0" w:tplc="43E4EAB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85825675">
    <w:abstractNumId w:val="6"/>
  </w:num>
  <w:num w:numId="2" w16cid:durableId="692531541">
    <w:abstractNumId w:val="6"/>
  </w:num>
  <w:num w:numId="3" w16cid:durableId="946086947">
    <w:abstractNumId w:val="18"/>
  </w:num>
  <w:num w:numId="4" w16cid:durableId="2134638664">
    <w:abstractNumId w:val="9"/>
  </w:num>
  <w:num w:numId="5" w16cid:durableId="38211482">
    <w:abstractNumId w:val="14"/>
  </w:num>
  <w:num w:numId="6" w16cid:durableId="719552025">
    <w:abstractNumId w:val="8"/>
  </w:num>
  <w:num w:numId="7" w16cid:durableId="1673146615">
    <w:abstractNumId w:val="15"/>
  </w:num>
  <w:num w:numId="8" w16cid:durableId="1022122434">
    <w:abstractNumId w:val="17"/>
  </w:num>
  <w:num w:numId="9" w16cid:durableId="1064059040">
    <w:abstractNumId w:val="19"/>
  </w:num>
  <w:num w:numId="10" w16cid:durableId="135337411">
    <w:abstractNumId w:val="13"/>
  </w:num>
  <w:num w:numId="11" w16cid:durableId="410079829">
    <w:abstractNumId w:val="10"/>
  </w:num>
  <w:num w:numId="12" w16cid:durableId="1357073378">
    <w:abstractNumId w:val="4"/>
  </w:num>
  <w:num w:numId="13" w16cid:durableId="1921403885">
    <w:abstractNumId w:val="5"/>
  </w:num>
  <w:num w:numId="14" w16cid:durableId="31537168">
    <w:abstractNumId w:val="16"/>
  </w:num>
  <w:num w:numId="15" w16cid:durableId="187305529">
    <w:abstractNumId w:val="12"/>
  </w:num>
  <w:num w:numId="16" w16cid:durableId="1466043836">
    <w:abstractNumId w:val="11"/>
  </w:num>
  <w:num w:numId="17" w16cid:durableId="1602181550">
    <w:abstractNumId w:val="7"/>
  </w:num>
  <w:num w:numId="18" w16cid:durableId="585656103">
    <w:abstractNumId w:val="3"/>
  </w:num>
  <w:num w:numId="19" w16cid:durableId="1228413964">
    <w:abstractNumId w:val="20"/>
    <w:lvlOverride w:ilvl="0">
      <w:startOverride w:val="1"/>
    </w:lvlOverride>
    <w:lvlOverride w:ilvl="1"/>
    <w:lvlOverride w:ilvl="2"/>
    <w:lvlOverride w:ilvl="3"/>
    <w:lvlOverride w:ilvl="4"/>
    <w:lvlOverride w:ilvl="5"/>
    <w:lvlOverride w:ilvl="6"/>
    <w:lvlOverride w:ilvl="7"/>
    <w:lvlOverride w:ilvl="8"/>
  </w:num>
  <w:num w:numId="20" w16cid:durableId="1575579769">
    <w:abstractNumId w:val="2"/>
  </w:num>
  <w:num w:numId="21" w16cid:durableId="356127224">
    <w:abstractNumId w:val="1"/>
  </w:num>
  <w:num w:numId="22" w16cid:durableId="773549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93A"/>
    <w:rsid w:val="00001C6D"/>
    <w:rsid w:val="0000227D"/>
    <w:rsid w:val="0000238A"/>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47"/>
    <w:rsid w:val="00025CD5"/>
    <w:rsid w:val="00025FD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D86"/>
    <w:rsid w:val="00033583"/>
    <w:rsid w:val="00033C55"/>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D68"/>
    <w:rsid w:val="00044DAF"/>
    <w:rsid w:val="000450CA"/>
    <w:rsid w:val="0004606E"/>
    <w:rsid w:val="0004642F"/>
    <w:rsid w:val="000465D3"/>
    <w:rsid w:val="000468CD"/>
    <w:rsid w:val="00046E2C"/>
    <w:rsid w:val="00047B94"/>
    <w:rsid w:val="00050795"/>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082A"/>
    <w:rsid w:val="0007138E"/>
    <w:rsid w:val="000727B3"/>
    <w:rsid w:val="00072C76"/>
    <w:rsid w:val="00073079"/>
    <w:rsid w:val="00073617"/>
    <w:rsid w:val="00074371"/>
    <w:rsid w:val="000747DA"/>
    <w:rsid w:val="00074A22"/>
    <w:rsid w:val="00075259"/>
    <w:rsid w:val="00075305"/>
    <w:rsid w:val="0007545B"/>
    <w:rsid w:val="000761C7"/>
    <w:rsid w:val="00076BC4"/>
    <w:rsid w:val="000771BE"/>
    <w:rsid w:val="00077886"/>
    <w:rsid w:val="0008038F"/>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738D"/>
    <w:rsid w:val="0009758A"/>
    <w:rsid w:val="00097833"/>
    <w:rsid w:val="000A00AD"/>
    <w:rsid w:val="000A0294"/>
    <w:rsid w:val="000A0820"/>
    <w:rsid w:val="000A2704"/>
    <w:rsid w:val="000A2B71"/>
    <w:rsid w:val="000A2D67"/>
    <w:rsid w:val="000A4353"/>
    <w:rsid w:val="000A44ED"/>
    <w:rsid w:val="000A4B73"/>
    <w:rsid w:val="000A55F3"/>
    <w:rsid w:val="000A56D6"/>
    <w:rsid w:val="000A5961"/>
    <w:rsid w:val="000A5DF5"/>
    <w:rsid w:val="000A61B4"/>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AD8"/>
    <w:rsid w:val="000C7683"/>
    <w:rsid w:val="000D05D9"/>
    <w:rsid w:val="000D0BF9"/>
    <w:rsid w:val="000D0DFA"/>
    <w:rsid w:val="000D0FDA"/>
    <w:rsid w:val="000D1105"/>
    <w:rsid w:val="000D1C85"/>
    <w:rsid w:val="000D2CBD"/>
    <w:rsid w:val="000D3380"/>
    <w:rsid w:val="000D4762"/>
    <w:rsid w:val="000D492E"/>
    <w:rsid w:val="000D49E7"/>
    <w:rsid w:val="000D5B70"/>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C50"/>
    <w:rsid w:val="001042B4"/>
    <w:rsid w:val="001048E8"/>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882"/>
    <w:rsid w:val="00151A42"/>
    <w:rsid w:val="00151FBB"/>
    <w:rsid w:val="001521C5"/>
    <w:rsid w:val="0015239C"/>
    <w:rsid w:val="00153089"/>
    <w:rsid w:val="0015322E"/>
    <w:rsid w:val="00153317"/>
    <w:rsid w:val="00153451"/>
    <w:rsid w:val="001536E6"/>
    <w:rsid w:val="00153A4A"/>
    <w:rsid w:val="00153CC4"/>
    <w:rsid w:val="001545B8"/>
    <w:rsid w:val="00154AC5"/>
    <w:rsid w:val="00154EAA"/>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582"/>
    <w:rsid w:val="001619B6"/>
    <w:rsid w:val="00161AF8"/>
    <w:rsid w:val="00161C4E"/>
    <w:rsid w:val="001620B8"/>
    <w:rsid w:val="00162B6B"/>
    <w:rsid w:val="00162BF0"/>
    <w:rsid w:val="001637F5"/>
    <w:rsid w:val="00164191"/>
    <w:rsid w:val="001647E3"/>
    <w:rsid w:val="00164992"/>
    <w:rsid w:val="001651BC"/>
    <w:rsid w:val="00166A30"/>
    <w:rsid w:val="00166D8C"/>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BD8"/>
    <w:rsid w:val="00187C3A"/>
    <w:rsid w:val="00187E53"/>
    <w:rsid w:val="001903E9"/>
    <w:rsid w:val="00190E20"/>
    <w:rsid w:val="001913EE"/>
    <w:rsid w:val="00191A2B"/>
    <w:rsid w:val="00192026"/>
    <w:rsid w:val="001929E5"/>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4D6"/>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274"/>
    <w:rsid w:val="001B08ED"/>
    <w:rsid w:val="001B09C1"/>
    <w:rsid w:val="001B140D"/>
    <w:rsid w:val="001B2679"/>
    <w:rsid w:val="001B36B4"/>
    <w:rsid w:val="001B3806"/>
    <w:rsid w:val="001B3B1B"/>
    <w:rsid w:val="001B500F"/>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D7B32"/>
    <w:rsid w:val="001E02AA"/>
    <w:rsid w:val="001E046F"/>
    <w:rsid w:val="001E10D3"/>
    <w:rsid w:val="001E11D7"/>
    <w:rsid w:val="001E1843"/>
    <w:rsid w:val="001E1A58"/>
    <w:rsid w:val="001E2232"/>
    <w:rsid w:val="001E235C"/>
    <w:rsid w:val="001E25FC"/>
    <w:rsid w:val="001E3C47"/>
    <w:rsid w:val="001E3EFB"/>
    <w:rsid w:val="001E430A"/>
    <w:rsid w:val="001E45DE"/>
    <w:rsid w:val="001E4A42"/>
    <w:rsid w:val="001E4A7E"/>
    <w:rsid w:val="001E4EF0"/>
    <w:rsid w:val="001E52D9"/>
    <w:rsid w:val="001E55A1"/>
    <w:rsid w:val="001E56EC"/>
    <w:rsid w:val="001E589A"/>
    <w:rsid w:val="001E5C64"/>
    <w:rsid w:val="001E5E75"/>
    <w:rsid w:val="001E69F0"/>
    <w:rsid w:val="001E6E84"/>
    <w:rsid w:val="001E717D"/>
    <w:rsid w:val="001E718A"/>
    <w:rsid w:val="001F0D51"/>
    <w:rsid w:val="001F1F1B"/>
    <w:rsid w:val="001F2050"/>
    <w:rsid w:val="001F2093"/>
    <w:rsid w:val="001F2457"/>
    <w:rsid w:val="001F28AB"/>
    <w:rsid w:val="001F2AF8"/>
    <w:rsid w:val="001F2D7C"/>
    <w:rsid w:val="001F3C2C"/>
    <w:rsid w:val="001F4166"/>
    <w:rsid w:val="001F4948"/>
    <w:rsid w:val="001F4C5F"/>
    <w:rsid w:val="001F5068"/>
    <w:rsid w:val="001F50F6"/>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03"/>
    <w:rsid w:val="002204DF"/>
    <w:rsid w:val="00221334"/>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9E"/>
    <w:rsid w:val="00231BC4"/>
    <w:rsid w:val="002321C2"/>
    <w:rsid w:val="00232970"/>
    <w:rsid w:val="00232AC4"/>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40369"/>
    <w:rsid w:val="002408A7"/>
    <w:rsid w:val="00240BF1"/>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C4B"/>
    <w:rsid w:val="00276DB8"/>
    <w:rsid w:val="00276DD8"/>
    <w:rsid w:val="002772A8"/>
    <w:rsid w:val="00277371"/>
    <w:rsid w:val="002773C6"/>
    <w:rsid w:val="002774D4"/>
    <w:rsid w:val="00277A7A"/>
    <w:rsid w:val="00277F56"/>
    <w:rsid w:val="002801CE"/>
    <w:rsid w:val="00280830"/>
    <w:rsid w:val="00281303"/>
    <w:rsid w:val="00282F1A"/>
    <w:rsid w:val="0028312B"/>
    <w:rsid w:val="002831FF"/>
    <w:rsid w:val="002857EB"/>
    <w:rsid w:val="00285B49"/>
    <w:rsid w:val="0028650A"/>
    <w:rsid w:val="00286903"/>
    <w:rsid w:val="00286B3D"/>
    <w:rsid w:val="00286BE5"/>
    <w:rsid w:val="0028706D"/>
    <w:rsid w:val="00287A05"/>
    <w:rsid w:val="00290214"/>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384E"/>
    <w:rsid w:val="002B3BB4"/>
    <w:rsid w:val="002B3CD6"/>
    <w:rsid w:val="002B3D5A"/>
    <w:rsid w:val="002B43FC"/>
    <w:rsid w:val="002B4630"/>
    <w:rsid w:val="002B4B72"/>
    <w:rsid w:val="002B511F"/>
    <w:rsid w:val="002B57FF"/>
    <w:rsid w:val="002B5A3B"/>
    <w:rsid w:val="002B5E8E"/>
    <w:rsid w:val="002B66F9"/>
    <w:rsid w:val="002B6715"/>
    <w:rsid w:val="002B698D"/>
    <w:rsid w:val="002B71AD"/>
    <w:rsid w:val="002B739C"/>
    <w:rsid w:val="002B7918"/>
    <w:rsid w:val="002B7B0B"/>
    <w:rsid w:val="002B7EA2"/>
    <w:rsid w:val="002C0167"/>
    <w:rsid w:val="002C0256"/>
    <w:rsid w:val="002C05DD"/>
    <w:rsid w:val="002C1095"/>
    <w:rsid w:val="002C1334"/>
    <w:rsid w:val="002C18C0"/>
    <w:rsid w:val="002C1B6C"/>
    <w:rsid w:val="002C266A"/>
    <w:rsid w:val="002C2A26"/>
    <w:rsid w:val="002C2FA3"/>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1A7"/>
    <w:rsid w:val="002E491B"/>
    <w:rsid w:val="002E4DE3"/>
    <w:rsid w:val="002E51CE"/>
    <w:rsid w:val="002E58EE"/>
    <w:rsid w:val="002E5BD6"/>
    <w:rsid w:val="002E6087"/>
    <w:rsid w:val="002E69F9"/>
    <w:rsid w:val="002E6A2B"/>
    <w:rsid w:val="002E6A7D"/>
    <w:rsid w:val="002E6AE0"/>
    <w:rsid w:val="002E71D1"/>
    <w:rsid w:val="002E7779"/>
    <w:rsid w:val="002F0053"/>
    <w:rsid w:val="002F09A8"/>
    <w:rsid w:val="002F0A21"/>
    <w:rsid w:val="002F12ED"/>
    <w:rsid w:val="002F1D70"/>
    <w:rsid w:val="002F2093"/>
    <w:rsid w:val="002F260A"/>
    <w:rsid w:val="002F2613"/>
    <w:rsid w:val="002F398E"/>
    <w:rsid w:val="002F4D6B"/>
    <w:rsid w:val="002F4E88"/>
    <w:rsid w:val="002F519C"/>
    <w:rsid w:val="002F5C7B"/>
    <w:rsid w:val="002F60F3"/>
    <w:rsid w:val="002F63A9"/>
    <w:rsid w:val="002F653F"/>
    <w:rsid w:val="002F6663"/>
    <w:rsid w:val="002F692B"/>
    <w:rsid w:val="002F6EE8"/>
    <w:rsid w:val="002F757F"/>
    <w:rsid w:val="002F7884"/>
    <w:rsid w:val="002F7DD4"/>
    <w:rsid w:val="002F7E84"/>
    <w:rsid w:val="003000C0"/>
    <w:rsid w:val="00300254"/>
    <w:rsid w:val="00300891"/>
    <w:rsid w:val="00300CD0"/>
    <w:rsid w:val="0030143A"/>
    <w:rsid w:val="0030265A"/>
    <w:rsid w:val="00302CD4"/>
    <w:rsid w:val="00302FE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E3B"/>
    <w:rsid w:val="0032252F"/>
    <w:rsid w:val="0032275C"/>
    <w:rsid w:val="00322CDF"/>
    <w:rsid w:val="00322D81"/>
    <w:rsid w:val="00322E71"/>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1241"/>
    <w:rsid w:val="00331330"/>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80114"/>
    <w:rsid w:val="00380555"/>
    <w:rsid w:val="0038093C"/>
    <w:rsid w:val="00380BBE"/>
    <w:rsid w:val="00380CB0"/>
    <w:rsid w:val="003811A8"/>
    <w:rsid w:val="003815F9"/>
    <w:rsid w:val="003816F4"/>
    <w:rsid w:val="003825EA"/>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87F75"/>
    <w:rsid w:val="003907FD"/>
    <w:rsid w:val="00390DC0"/>
    <w:rsid w:val="00390FBA"/>
    <w:rsid w:val="0039110E"/>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9D3"/>
    <w:rsid w:val="003A1BC0"/>
    <w:rsid w:val="003A2756"/>
    <w:rsid w:val="003A30A0"/>
    <w:rsid w:val="003A372E"/>
    <w:rsid w:val="003A39B1"/>
    <w:rsid w:val="003A42C6"/>
    <w:rsid w:val="003A4D0C"/>
    <w:rsid w:val="003A5076"/>
    <w:rsid w:val="003A5234"/>
    <w:rsid w:val="003A530D"/>
    <w:rsid w:val="003A54DE"/>
    <w:rsid w:val="003A570B"/>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1188"/>
    <w:rsid w:val="003D1C42"/>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CFE"/>
    <w:rsid w:val="003E1EF2"/>
    <w:rsid w:val="003E2844"/>
    <w:rsid w:val="003E3254"/>
    <w:rsid w:val="003E499F"/>
    <w:rsid w:val="003E49DE"/>
    <w:rsid w:val="003E4E9B"/>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DCA"/>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FBA"/>
    <w:rsid w:val="0042027B"/>
    <w:rsid w:val="00420406"/>
    <w:rsid w:val="0042193F"/>
    <w:rsid w:val="004219F8"/>
    <w:rsid w:val="00421A16"/>
    <w:rsid w:val="00421FE0"/>
    <w:rsid w:val="004220EF"/>
    <w:rsid w:val="00422E23"/>
    <w:rsid w:val="0042324D"/>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E08"/>
    <w:rsid w:val="004414B3"/>
    <w:rsid w:val="00441B4B"/>
    <w:rsid w:val="00441D02"/>
    <w:rsid w:val="00441E5E"/>
    <w:rsid w:val="00442507"/>
    <w:rsid w:val="004432F0"/>
    <w:rsid w:val="004433A2"/>
    <w:rsid w:val="004434F4"/>
    <w:rsid w:val="0044439A"/>
    <w:rsid w:val="004445C7"/>
    <w:rsid w:val="00444752"/>
    <w:rsid w:val="00444C2E"/>
    <w:rsid w:val="00444E24"/>
    <w:rsid w:val="00444E62"/>
    <w:rsid w:val="0044508B"/>
    <w:rsid w:val="0044576B"/>
    <w:rsid w:val="004459D0"/>
    <w:rsid w:val="00445B2A"/>
    <w:rsid w:val="00445DC9"/>
    <w:rsid w:val="00446043"/>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FC5"/>
    <w:rsid w:val="004602D7"/>
    <w:rsid w:val="004603C5"/>
    <w:rsid w:val="00460839"/>
    <w:rsid w:val="00460AE5"/>
    <w:rsid w:val="00460C43"/>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32D1"/>
    <w:rsid w:val="00483E80"/>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2C1"/>
    <w:rsid w:val="004A6396"/>
    <w:rsid w:val="004A68C0"/>
    <w:rsid w:val="004A6AB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687"/>
    <w:rsid w:val="004B6807"/>
    <w:rsid w:val="004B6E4E"/>
    <w:rsid w:val="004B725D"/>
    <w:rsid w:val="004B7CAF"/>
    <w:rsid w:val="004B7E2C"/>
    <w:rsid w:val="004C05A7"/>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1EDF"/>
    <w:rsid w:val="004D24E5"/>
    <w:rsid w:val="004D25D5"/>
    <w:rsid w:val="004D274D"/>
    <w:rsid w:val="004D33CD"/>
    <w:rsid w:val="004D351B"/>
    <w:rsid w:val="004D405F"/>
    <w:rsid w:val="004D414E"/>
    <w:rsid w:val="004D43C9"/>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5CD1"/>
    <w:rsid w:val="004F6081"/>
    <w:rsid w:val="004F67ED"/>
    <w:rsid w:val="004F6823"/>
    <w:rsid w:val="004F6A38"/>
    <w:rsid w:val="004F721E"/>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AAD"/>
    <w:rsid w:val="00503F0E"/>
    <w:rsid w:val="00504772"/>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36AF"/>
    <w:rsid w:val="00513D10"/>
    <w:rsid w:val="0051601C"/>
    <w:rsid w:val="005164E5"/>
    <w:rsid w:val="00516634"/>
    <w:rsid w:val="005166D3"/>
    <w:rsid w:val="00517983"/>
    <w:rsid w:val="00517B1C"/>
    <w:rsid w:val="00517B3F"/>
    <w:rsid w:val="00517F98"/>
    <w:rsid w:val="0052074E"/>
    <w:rsid w:val="0052134B"/>
    <w:rsid w:val="0052236D"/>
    <w:rsid w:val="00522411"/>
    <w:rsid w:val="00522537"/>
    <w:rsid w:val="0052298D"/>
    <w:rsid w:val="00522A7B"/>
    <w:rsid w:val="00522E2D"/>
    <w:rsid w:val="00523907"/>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3921"/>
    <w:rsid w:val="00534094"/>
    <w:rsid w:val="00534281"/>
    <w:rsid w:val="00535005"/>
    <w:rsid w:val="0053506F"/>
    <w:rsid w:val="005362A6"/>
    <w:rsid w:val="0053658B"/>
    <w:rsid w:val="00536595"/>
    <w:rsid w:val="00536E04"/>
    <w:rsid w:val="00537C22"/>
    <w:rsid w:val="00537DA5"/>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D17"/>
    <w:rsid w:val="00556799"/>
    <w:rsid w:val="00556DCD"/>
    <w:rsid w:val="00557A0A"/>
    <w:rsid w:val="00557A9A"/>
    <w:rsid w:val="00557EDA"/>
    <w:rsid w:val="00560438"/>
    <w:rsid w:val="00560A33"/>
    <w:rsid w:val="00560DB8"/>
    <w:rsid w:val="00561D63"/>
    <w:rsid w:val="0056261C"/>
    <w:rsid w:val="0056287E"/>
    <w:rsid w:val="00562BC1"/>
    <w:rsid w:val="0056547C"/>
    <w:rsid w:val="005656F0"/>
    <w:rsid w:val="00566658"/>
    <w:rsid w:val="00567784"/>
    <w:rsid w:val="00567E90"/>
    <w:rsid w:val="00570402"/>
    <w:rsid w:val="005710B8"/>
    <w:rsid w:val="00571BE4"/>
    <w:rsid w:val="00571D7C"/>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B7E"/>
    <w:rsid w:val="005818F3"/>
    <w:rsid w:val="00581BF0"/>
    <w:rsid w:val="00582F27"/>
    <w:rsid w:val="005830A8"/>
    <w:rsid w:val="00583102"/>
    <w:rsid w:val="00583BFD"/>
    <w:rsid w:val="00584078"/>
    <w:rsid w:val="0058415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19EE"/>
    <w:rsid w:val="00591B5A"/>
    <w:rsid w:val="00591DB3"/>
    <w:rsid w:val="005922A9"/>
    <w:rsid w:val="00592900"/>
    <w:rsid w:val="00592E0A"/>
    <w:rsid w:val="00593149"/>
    <w:rsid w:val="00593633"/>
    <w:rsid w:val="005937BF"/>
    <w:rsid w:val="00595286"/>
    <w:rsid w:val="00595287"/>
    <w:rsid w:val="00595CCD"/>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164C"/>
    <w:rsid w:val="005E1724"/>
    <w:rsid w:val="005E1897"/>
    <w:rsid w:val="005E1AEE"/>
    <w:rsid w:val="005E1B4D"/>
    <w:rsid w:val="005E35DD"/>
    <w:rsid w:val="005E4078"/>
    <w:rsid w:val="005E41E6"/>
    <w:rsid w:val="005E41F4"/>
    <w:rsid w:val="005E45E9"/>
    <w:rsid w:val="005E4E83"/>
    <w:rsid w:val="005E5061"/>
    <w:rsid w:val="005E5242"/>
    <w:rsid w:val="005E5BBF"/>
    <w:rsid w:val="005E5D41"/>
    <w:rsid w:val="005E5FA5"/>
    <w:rsid w:val="005E6F3C"/>
    <w:rsid w:val="005E74E3"/>
    <w:rsid w:val="005E7627"/>
    <w:rsid w:val="005E7A12"/>
    <w:rsid w:val="005E7D02"/>
    <w:rsid w:val="005F0604"/>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30CF"/>
    <w:rsid w:val="00603336"/>
    <w:rsid w:val="0060347E"/>
    <w:rsid w:val="006037A1"/>
    <w:rsid w:val="00603836"/>
    <w:rsid w:val="00603F74"/>
    <w:rsid w:val="00604AD6"/>
    <w:rsid w:val="006052A5"/>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414A"/>
    <w:rsid w:val="0062481A"/>
    <w:rsid w:val="00624B03"/>
    <w:rsid w:val="00625875"/>
    <w:rsid w:val="00625A53"/>
    <w:rsid w:val="00625FA6"/>
    <w:rsid w:val="006263EC"/>
    <w:rsid w:val="006267D1"/>
    <w:rsid w:val="006269E9"/>
    <w:rsid w:val="006270C3"/>
    <w:rsid w:val="0062748A"/>
    <w:rsid w:val="00627D06"/>
    <w:rsid w:val="00630DD6"/>
    <w:rsid w:val="0063109A"/>
    <w:rsid w:val="00631BB8"/>
    <w:rsid w:val="00631C80"/>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73FA"/>
    <w:rsid w:val="00667656"/>
    <w:rsid w:val="00667A27"/>
    <w:rsid w:val="00670415"/>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2EA"/>
    <w:rsid w:val="00677004"/>
    <w:rsid w:val="006803D7"/>
    <w:rsid w:val="00680BB4"/>
    <w:rsid w:val="0068138A"/>
    <w:rsid w:val="0068144C"/>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51F"/>
    <w:rsid w:val="0068755E"/>
    <w:rsid w:val="006877A4"/>
    <w:rsid w:val="00687C9F"/>
    <w:rsid w:val="00690406"/>
    <w:rsid w:val="0069108B"/>
    <w:rsid w:val="006911B2"/>
    <w:rsid w:val="0069134F"/>
    <w:rsid w:val="00691477"/>
    <w:rsid w:val="006914E6"/>
    <w:rsid w:val="00691AE8"/>
    <w:rsid w:val="006928F2"/>
    <w:rsid w:val="00693151"/>
    <w:rsid w:val="006933F6"/>
    <w:rsid w:val="00693667"/>
    <w:rsid w:val="00693A25"/>
    <w:rsid w:val="00693CCF"/>
    <w:rsid w:val="00693E48"/>
    <w:rsid w:val="00694865"/>
    <w:rsid w:val="006952B3"/>
    <w:rsid w:val="0069571D"/>
    <w:rsid w:val="006959D1"/>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236F"/>
    <w:rsid w:val="006A2969"/>
    <w:rsid w:val="006A2A94"/>
    <w:rsid w:val="006A2E45"/>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2AB5"/>
    <w:rsid w:val="006C41B0"/>
    <w:rsid w:val="006C440F"/>
    <w:rsid w:val="006C4E3C"/>
    <w:rsid w:val="006C58E1"/>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4EB7"/>
    <w:rsid w:val="006F5212"/>
    <w:rsid w:val="006F5872"/>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668"/>
    <w:rsid w:val="007107EC"/>
    <w:rsid w:val="007109E9"/>
    <w:rsid w:val="00710AF1"/>
    <w:rsid w:val="00711364"/>
    <w:rsid w:val="00711775"/>
    <w:rsid w:val="00711839"/>
    <w:rsid w:val="00711F33"/>
    <w:rsid w:val="00712020"/>
    <w:rsid w:val="00712125"/>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3AD4"/>
    <w:rsid w:val="00723B8B"/>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91A"/>
    <w:rsid w:val="00750B25"/>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4534"/>
    <w:rsid w:val="00774858"/>
    <w:rsid w:val="00775389"/>
    <w:rsid w:val="0077574B"/>
    <w:rsid w:val="00776091"/>
    <w:rsid w:val="00776B47"/>
    <w:rsid w:val="00777045"/>
    <w:rsid w:val="00777EF7"/>
    <w:rsid w:val="007819B1"/>
    <w:rsid w:val="007819BE"/>
    <w:rsid w:val="00781AF8"/>
    <w:rsid w:val="007823AB"/>
    <w:rsid w:val="0078248D"/>
    <w:rsid w:val="007825C1"/>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2B4"/>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28E"/>
    <w:rsid w:val="007E154F"/>
    <w:rsid w:val="007E1708"/>
    <w:rsid w:val="007E201C"/>
    <w:rsid w:val="007E2168"/>
    <w:rsid w:val="007E27DD"/>
    <w:rsid w:val="007E309B"/>
    <w:rsid w:val="007E37DA"/>
    <w:rsid w:val="007E3EC8"/>
    <w:rsid w:val="007E407D"/>
    <w:rsid w:val="007E5E3B"/>
    <w:rsid w:val="007E65D1"/>
    <w:rsid w:val="007E6638"/>
    <w:rsid w:val="007E6884"/>
    <w:rsid w:val="007E6F69"/>
    <w:rsid w:val="007E7107"/>
    <w:rsid w:val="007E7316"/>
    <w:rsid w:val="007E7DE6"/>
    <w:rsid w:val="007E7E57"/>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A57"/>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D0B"/>
    <w:rsid w:val="00844FDA"/>
    <w:rsid w:val="008451D7"/>
    <w:rsid w:val="00845326"/>
    <w:rsid w:val="0084534E"/>
    <w:rsid w:val="00845A40"/>
    <w:rsid w:val="00845F48"/>
    <w:rsid w:val="00846125"/>
    <w:rsid w:val="0084638D"/>
    <w:rsid w:val="008463E6"/>
    <w:rsid w:val="0084653C"/>
    <w:rsid w:val="00846A71"/>
    <w:rsid w:val="00846D42"/>
    <w:rsid w:val="0084746E"/>
    <w:rsid w:val="008506AB"/>
    <w:rsid w:val="00850AE6"/>
    <w:rsid w:val="0085115C"/>
    <w:rsid w:val="008514BB"/>
    <w:rsid w:val="008518A0"/>
    <w:rsid w:val="00851A34"/>
    <w:rsid w:val="00851CC6"/>
    <w:rsid w:val="00851FF5"/>
    <w:rsid w:val="00852979"/>
    <w:rsid w:val="00853026"/>
    <w:rsid w:val="00853245"/>
    <w:rsid w:val="0085347A"/>
    <w:rsid w:val="008535E9"/>
    <w:rsid w:val="0085387C"/>
    <w:rsid w:val="00854645"/>
    <w:rsid w:val="0085510D"/>
    <w:rsid w:val="008569D4"/>
    <w:rsid w:val="0086034A"/>
    <w:rsid w:val="0086177C"/>
    <w:rsid w:val="0086277C"/>
    <w:rsid w:val="00862BBC"/>
    <w:rsid w:val="00862C5C"/>
    <w:rsid w:val="00862E81"/>
    <w:rsid w:val="0086314B"/>
    <w:rsid w:val="0086319F"/>
    <w:rsid w:val="008631E1"/>
    <w:rsid w:val="0086343A"/>
    <w:rsid w:val="0086388F"/>
    <w:rsid w:val="008644DA"/>
    <w:rsid w:val="00864845"/>
    <w:rsid w:val="00866095"/>
    <w:rsid w:val="00866311"/>
    <w:rsid w:val="0086655B"/>
    <w:rsid w:val="008668AA"/>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53F"/>
    <w:rsid w:val="008A1023"/>
    <w:rsid w:val="008A13A1"/>
    <w:rsid w:val="008A17BF"/>
    <w:rsid w:val="008A1893"/>
    <w:rsid w:val="008A1C3F"/>
    <w:rsid w:val="008A24D0"/>
    <w:rsid w:val="008A2B71"/>
    <w:rsid w:val="008A30A0"/>
    <w:rsid w:val="008A34B3"/>
    <w:rsid w:val="008A3558"/>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CFE"/>
    <w:rsid w:val="008B586A"/>
    <w:rsid w:val="008B5DBD"/>
    <w:rsid w:val="008B5E7E"/>
    <w:rsid w:val="008B5ED8"/>
    <w:rsid w:val="008B75CD"/>
    <w:rsid w:val="008B78DD"/>
    <w:rsid w:val="008B7E22"/>
    <w:rsid w:val="008C0761"/>
    <w:rsid w:val="008C0762"/>
    <w:rsid w:val="008C122D"/>
    <w:rsid w:val="008C1D5B"/>
    <w:rsid w:val="008C1D73"/>
    <w:rsid w:val="008C1E19"/>
    <w:rsid w:val="008C20DD"/>
    <w:rsid w:val="008C25E9"/>
    <w:rsid w:val="008C2B29"/>
    <w:rsid w:val="008C3617"/>
    <w:rsid w:val="008C3D65"/>
    <w:rsid w:val="008C4393"/>
    <w:rsid w:val="008C495D"/>
    <w:rsid w:val="008C4E3B"/>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9B"/>
    <w:rsid w:val="008F40C7"/>
    <w:rsid w:val="008F44D8"/>
    <w:rsid w:val="008F47E6"/>
    <w:rsid w:val="008F4A55"/>
    <w:rsid w:val="008F5057"/>
    <w:rsid w:val="008F52EC"/>
    <w:rsid w:val="008F663E"/>
    <w:rsid w:val="008F6E55"/>
    <w:rsid w:val="008F6F40"/>
    <w:rsid w:val="008F720E"/>
    <w:rsid w:val="008F76FD"/>
    <w:rsid w:val="008F77E8"/>
    <w:rsid w:val="008F7E49"/>
    <w:rsid w:val="008F7F38"/>
    <w:rsid w:val="00900089"/>
    <w:rsid w:val="00900807"/>
    <w:rsid w:val="009008D9"/>
    <w:rsid w:val="00900B68"/>
    <w:rsid w:val="00901656"/>
    <w:rsid w:val="009030EF"/>
    <w:rsid w:val="0090373F"/>
    <w:rsid w:val="00903764"/>
    <w:rsid w:val="00903B76"/>
    <w:rsid w:val="00903FA6"/>
    <w:rsid w:val="009047E0"/>
    <w:rsid w:val="009048D1"/>
    <w:rsid w:val="00904AFD"/>
    <w:rsid w:val="00904C99"/>
    <w:rsid w:val="00905049"/>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30622"/>
    <w:rsid w:val="00930A68"/>
    <w:rsid w:val="00931084"/>
    <w:rsid w:val="0093205B"/>
    <w:rsid w:val="009320BF"/>
    <w:rsid w:val="0093223F"/>
    <w:rsid w:val="00932664"/>
    <w:rsid w:val="00932C8D"/>
    <w:rsid w:val="00933138"/>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22C4"/>
    <w:rsid w:val="009427E6"/>
    <w:rsid w:val="00942BA9"/>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C1A"/>
    <w:rsid w:val="00947B42"/>
    <w:rsid w:val="00950151"/>
    <w:rsid w:val="00950991"/>
    <w:rsid w:val="00950B2A"/>
    <w:rsid w:val="0095114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22CE"/>
    <w:rsid w:val="00962535"/>
    <w:rsid w:val="00962BB6"/>
    <w:rsid w:val="009634D8"/>
    <w:rsid w:val="009635FE"/>
    <w:rsid w:val="00963D13"/>
    <w:rsid w:val="0096415B"/>
    <w:rsid w:val="00964361"/>
    <w:rsid w:val="009646E8"/>
    <w:rsid w:val="00964FCB"/>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98"/>
    <w:rsid w:val="00973034"/>
    <w:rsid w:val="00973464"/>
    <w:rsid w:val="00974058"/>
    <w:rsid w:val="00974476"/>
    <w:rsid w:val="0097466B"/>
    <w:rsid w:val="00974985"/>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57B5"/>
    <w:rsid w:val="00985B83"/>
    <w:rsid w:val="009867B2"/>
    <w:rsid w:val="00986B97"/>
    <w:rsid w:val="00987513"/>
    <w:rsid w:val="00987570"/>
    <w:rsid w:val="00990253"/>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FB1"/>
    <w:rsid w:val="009A03EF"/>
    <w:rsid w:val="009A073E"/>
    <w:rsid w:val="009A120C"/>
    <w:rsid w:val="009A1BD5"/>
    <w:rsid w:val="009A1D4D"/>
    <w:rsid w:val="009A1E91"/>
    <w:rsid w:val="009A1F7C"/>
    <w:rsid w:val="009A21CA"/>
    <w:rsid w:val="009A2BC4"/>
    <w:rsid w:val="009A3780"/>
    <w:rsid w:val="009A42C2"/>
    <w:rsid w:val="009A4584"/>
    <w:rsid w:val="009A4B4B"/>
    <w:rsid w:val="009A5002"/>
    <w:rsid w:val="009A5149"/>
    <w:rsid w:val="009A59BF"/>
    <w:rsid w:val="009A5E2D"/>
    <w:rsid w:val="009A63EE"/>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4845"/>
    <w:rsid w:val="00A0487D"/>
    <w:rsid w:val="00A0488C"/>
    <w:rsid w:val="00A0526E"/>
    <w:rsid w:val="00A054CE"/>
    <w:rsid w:val="00A055CA"/>
    <w:rsid w:val="00A066D4"/>
    <w:rsid w:val="00A06D4D"/>
    <w:rsid w:val="00A0757E"/>
    <w:rsid w:val="00A0770E"/>
    <w:rsid w:val="00A079D3"/>
    <w:rsid w:val="00A07DD8"/>
    <w:rsid w:val="00A07E5A"/>
    <w:rsid w:val="00A10268"/>
    <w:rsid w:val="00A10362"/>
    <w:rsid w:val="00A104F4"/>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D67"/>
    <w:rsid w:val="00A20DB2"/>
    <w:rsid w:val="00A21428"/>
    <w:rsid w:val="00A218DB"/>
    <w:rsid w:val="00A22500"/>
    <w:rsid w:val="00A225A3"/>
    <w:rsid w:val="00A230BC"/>
    <w:rsid w:val="00A231D1"/>
    <w:rsid w:val="00A23713"/>
    <w:rsid w:val="00A23A07"/>
    <w:rsid w:val="00A23C37"/>
    <w:rsid w:val="00A2420D"/>
    <w:rsid w:val="00A24614"/>
    <w:rsid w:val="00A24891"/>
    <w:rsid w:val="00A24956"/>
    <w:rsid w:val="00A25084"/>
    <w:rsid w:val="00A25D49"/>
    <w:rsid w:val="00A2654C"/>
    <w:rsid w:val="00A26864"/>
    <w:rsid w:val="00A2712F"/>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6437"/>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3CD0"/>
    <w:rsid w:val="00A43E39"/>
    <w:rsid w:val="00A43F85"/>
    <w:rsid w:val="00A44AE0"/>
    <w:rsid w:val="00A44AF0"/>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B0151"/>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7B1A"/>
    <w:rsid w:val="00AC0424"/>
    <w:rsid w:val="00AC0AF4"/>
    <w:rsid w:val="00AC0FAB"/>
    <w:rsid w:val="00AC1FBE"/>
    <w:rsid w:val="00AC200C"/>
    <w:rsid w:val="00AC2833"/>
    <w:rsid w:val="00AC2AB5"/>
    <w:rsid w:val="00AC3BDA"/>
    <w:rsid w:val="00AC4E0D"/>
    <w:rsid w:val="00AC56E0"/>
    <w:rsid w:val="00AC587A"/>
    <w:rsid w:val="00AC62AA"/>
    <w:rsid w:val="00AC6434"/>
    <w:rsid w:val="00AC6667"/>
    <w:rsid w:val="00AC7F6D"/>
    <w:rsid w:val="00AD02DA"/>
    <w:rsid w:val="00AD0793"/>
    <w:rsid w:val="00AD0D51"/>
    <w:rsid w:val="00AD0FB6"/>
    <w:rsid w:val="00AD20C7"/>
    <w:rsid w:val="00AD2285"/>
    <w:rsid w:val="00AD2821"/>
    <w:rsid w:val="00AD2CA8"/>
    <w:rsid w:val="00AD3A04"/>
    <w:rsid w:val="00AD42AF"/>
    <w:rsid w:val="00AD52BA"/>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500"/>
    <w:rsid w:val="00AE2C46"/>
    <w:rsid w:val="00AE32B2"/>
    <w:rsid w:val="00AE3F13"/>
    <w:rsid w:val="00AE3F62"/>
    <w:rsid w:val="00AE59CC"/>
    <w:rsid w:val="00AE5CD9"/>
    <w:rsid w:val="00AE61E4"/>
    <w:rsid w:val="00AE61EF"/>
    <w:rsid w:val="00AE62C0"/>
    <w:rsid w:val="00AE6498"/>
    <w:rsid w:val="00AE6F11"/>
    <w:rsid w:val="00AE7437"/>
    <w:rsid w:val="00AE7AF7"/>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32A"/>
    <w:rsid w:val="00AF74F0"/>
    <w:rsid w:val="00B000CD"/>
    <w:rsid w:val="00B00850"/>
    <w:rsid w:val="00B00CAB"/>
    <w:rsid w:val="00B00E51"/>
    <w:rsid w:val="00B00FFB"/>
    <w:rsid w:val="00B01A58"/>
    <w:rsid w:val="00B0284F"/>
    <w:rsid w:val="00B02EF2"/>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955"/>
    <w:rsid w:val="00B30012"/>
    <w:rsid w:val="00B30A31"/>
    <w:rsid w:val="00B30D98"/>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E32"/>
    <w:rsid w:val="00B40003"/>
    <w:rsid w:val="00B4016D"/>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504"/>
    <w:rsid w:val="00B57B25"/>
    <w:rsid w:val="00B57FCD"/>
    <w:rsid w:val="00B60BD7"/>
    <w:rsid w:val="00B60D9E"/>
    <w:rsid w:val="00B612E2"/>
    <w:rsid w:val="00B61447"/>
    <w:rsid w:val="00B615F0"/>
    <w:rsid w:val="00B61928"/>
    <w:rsid w:val="00B61959"/>
    <w:rsid w:val="00B62231"/>
    <w:rsid w:val="00B6243A"/>
    <w:rsid w:val="00B62AA0"/>
    <w:rsid w:val="00B62DC9"/>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632"/>
    <w:rsid w:val="00B75873"/>
    <w:rsid w:val="00B75E5F"/>
    <w:rsid w:val="00B75F7D"/>
    <w:rsid w:val="00B7689A"/>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074D"/>
    <w:rsid w:val="00B911A5"/>
    <w:rsid w:val="00B911E7"/>
    <w:rsid w:val="00B9201A"/>
    <w:rsid w:val="00B9243C"/>
    <w:rsid w:val="00B9254A"/>
    <w:rsid w:val="00B92B2E"/>
    <w:rsid w:val="00B935F5"/>
    <w:rsid w:val="00B941FC"/>
    <w:rsid w:val="00B94247"/>
    <w:rsid w:val="00B9442E"/>
    <w:rsid w:val="00B94B6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90C"/>
    <w:rsid w:val="00BE31B1"/>
    <w:rsid w:val="00BE4843"/>
    <w:rsid w:val="00BE4A16"/>
    <w:rsid w:val="00BE4A46"/>
    <w:rsid w:val="00BE4C21"/>
    <w:rsid w:val="00BE6642"/>
    <w:rsid w:val="00BE69A5"/>
    <w:rsid w:val="00BE7852"/>
    <w:rsid w:val="00BE7BA6"/>
    <w:rsid w:val="00BE7F63"/>
    <w:rsid w:val="00BF0050"/>
    <w:rsid w:val="00BF04EA"/>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D7B"/>
    <w:rsid w:val="00C13349"/>
    <w:rsid w:val="00C13932"/>
    <w:rsid w:val="00C13CFD"/>
    <w:rsid w:val="00C143CC"/>
    <w:rsid w:val="00C14405"/>
    <w:rsid w:val="00C14E17"/>
    <w:rsid w:val="00C150F5"/>
    <w:rsid w:val="00C153D3"/>
    <w:rsid w:val="00C1572D"/>
    <w:rsid w:val="00C15C49"/>
    <w:rsid w:val="00C15C9B"/>
    <w:rsid w:val="00C15E88"/>
    <w:rsid w:val="00C16042"/>
    <w:rsid w:val="00C1642D"/>
    <w:rsid w:val="00C16780"/>
    <w:rsid w:val="00C16E7F"/>
    <w:rsid w:val="00C16FF3"/>
    <w:rsid w:val="00C1720B"/>
    <w:rsid w:val="00C17D01"/>
    <w:rsid w:val="00C17F77"/>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0E3"/>
    <w:rsid w:val="00C45651"/>
    <w:rsid w:val="00C4589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37E"/>
    <w:rsid w:val="00C64DC3"/>
    <w:rsid w:val="00C65820"/>
    <w:rsid w:val="00C65F39"/>
    <w:rsid w:val="00C6621C"/>
    <w:rsid w:val="00C67117"/>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B7A"/>
    <w:rsid w:val="00C77076"/>
    <w:rsid w:val="00C7749D"/>
    <w:rsid w:val="00C77753"/>
    <w:rsid w:val="00C778E1"/>
    <w:rsid w:val="00C77FCE"/>
    <w:rsid w:val="00C83374"/>
    <w:rsid w:val="00C833A9"/>
    <w:rsid w:val="00C8493E"/>
    <w:rsid w:val="00C84BDE"/>
    <w:rsid w:val="00C85CD7"/>
    <w:rsid w:val="00C85FA8"/>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7CC"/>
    <w:rsid w:val="00C973B8"/>
    <w:rsid w:val="00C9797D"/>
    <w:rsid w:val="00C97B4E"/>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A5D"/>
    <w:rsid w:val="00CB1B03"/>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831"/>
    <w:rsid w:val="00CC47EC"/>
    <w:rsid w:val="00CC4991"/>
    <w:rsid w:val="00CC4A57"/>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B29"/>
    <w:rsid w:val="00CD5E0B"/>
    <w:rsid w:val="00CD6276"/>
    <w:rsid w:val="00CD64E2"/>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504"/>
    <w:rsid w:val="00D014FE"/>
    <w:rsid w:val="00D01D3D"/>
    <w:rsid w:val="00D0274D"/>
    <w:rsid w:val="00D02F07"/>
    <w:rsid w:val="00D03541"/>
    <w:rsid w:val="00D03A01"/>
    <w:rsid w:val="00D03AE5"/>
    <w:rsid w:val="00D03BA5"/>
    <w:rsid w:val="00D0406C"/>
    <w:rsid w:val="00D0446D"/>
    <w:rsid w:val="00D04ACA"/>
    <w:rsid w:val="00D04BC8"/>
    <w:rsid w:val="00D04C63"/>
    <w:rsid w:val="00D04EE8"/>
    <w:rsid w:val="00D05059"/>
    <w:rsid w:val="00D058AB"/>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B71"/>
    <w:rsid w:val="00D21194"/>
    <w:rsid w:val="00D212A9"/>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E13"/>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F5D"/>
    <w:rsid w:val="00D5023C"/>
    <w:rsid w:val="00D510BE"/>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3619"/>
    <w:rsid w:val="00D63B39"/>
    <w:rsid w:val="00D63B4E"/>
    <w:rsid w:val="00D63C0F"/>
    <w:rsid w:val="00D63D6C"/>
    <w:rsid w:val="00D64095"/>
    <w:rsid w:val="00D64141"/>
    <w:rsid w:val="00D64AED"/>
    <w:rsid w:val="00D64E37"/>
    <w:rsid w:val="00D65825"/>
    <w:rsid w:val="00D659CD"/>
    <w:rsid w:val="00D65A5D"/>
    <w:rsid w:val="00D66133"/>
    <w:rsid w:val="00D66614"/>
    <w:rsid w:val="00D668A0"/>
    <w:rsid w:val="00D66F15"/>
    <w:rsid w:val="00D67043"/>
    <w:rsid w:val="00D67078"/>
    <w:rsid w:val="00D671C5"/>
    <w:rsid w:val="00D67BE9"/>
    <w:rsid w:val="00D7008E"/>
    <w:rsid w:val="00D70236"/>
    <w:rsid w:val="00D7045E"/>
    <w:rsid w:val="00D70D62"/>
    <w:rsid w:val="00D716ED"/>
    <w:rsid w:val="00D73353"/>
    <w:rsid w:val="00D73506"/>
    <w:rsid w:val="00D74B72"/>
    <w:rsid w:val="00D74CDA"/>
    <w:rsid w:val="00D752A4"/>
    <w:rsid w:val="00D75B5A"/>
    <w:rsid w:val="00D75FBB"/>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4D6"/>
    <w:rsid w:val="00D8767B"/>
    <w:rsid w:val="00D87A7B"/>
    <w:rsid w:val="00D90106"/>
    <w:rsid w:val="00D906F1"/>
    <w:rsid w:val="00D91401"/>
    <w:rsid w:val="00D917C8"/>
    <w:rsid w:val="00D9185C"/>
    <w:rsid w:val="00D92744"/>
    <w:rsid w:val="00D9277D"/>
    <w:rsid w:val="00D92B9F"/>
    <w:rsid w:val="00D92CEC"/>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4159"/>
    <w:rsid w:val="00DA4647"/>
    <w:rsid w:val="00DA4A0D"/>
    <w:rsid w:val="00DA4C1D"/>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403E"/>
    <w:rsid w:val="00DB44AC"/>
    <w:rsid w:val="00DB4DA0"/>
    <w:rsid w:val="00DB585E"/>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78A"/>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8EF"/>
    <w:rsid w:val="00DF7B52"/>
    <w:rsid w:val="00DF7C3F"/>
    <w:rsid w:val="00DF7CD8"/>
    <w:rsid w:val="00DF7F9E"/>
    <w:rsid w:val="00E0020C"/>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43BF"/>
    <w:rsid w:val="00E14577"/>
    <w:rsid w:val="00E145B4"/>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14BA"/>
    <w:rsid w:val="00E22BFF"/>
    <w:rsid w:val="00E230D2"/>
    <w:rsid w:val="00E234EA"/>
    <w:rsid w:val="00E237F4"/>
    <w:rsid w:val="00E25F15"/>
    <w:rsid w:val="00E260F3"/>
    <w:rsid w:val="00E2628C"/>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3286"/>
    <w:rsid w:val="00E33566"/>
    <w:rsid w:val="00E33748"/>
    <w:rsid w:val="00E33F49"/>
    <w:rsid w:val="00E34432"/>
    <w:rsid w:val="00E34812"/>
    <w:rsid w:val="00E34BD6"/>
    <w:rsid w:val="00E35933"/>
    <w:rsid w:val="00E35E1C"/>
    <w:rsid w:val="00E365F7"/>
    <w:rsid w:val="00E375A7"/>
    <w:rsid w:val="00E37691"/>
    <w:rsid w:val="00E377DA"/>
    <w:rsid w:val="00E3798E"/>
    <w:rsid w:val="00E37FCD"/>
    <w:rsid w:val="00E40CCC"/>
    <w:rsid w:val="00E40EB8"/>
    <w:rsid w:val="00E41385"/>
    <w:rsid w:val="00E41BAF"/>
    <w:rsid w:val="00E41E2D"/>
    <w:rsid w:val="00E42820"/>
    <w:rsid w:val="00E42B27"/>
    <w:rsid w:val="00E42BE9"/>
    <w:rsid w:val="00E4317B"/>
    <w:rsid w:val="00E432E2"/>
    <w:rsid w:val="00E43555"/>
    <w:rsid w:val="00E43DF4"/>
    <w:rsid w:val="00E4450C"/>
    <w:rsid w:val="00E44F40"/>
    <w:rsid w:val="00E450E2"/>
    <w:rsid w:val="00E45739"/>
    <w:rsid w:val="00E45E52"/>
    <w:rsid w:val="00E469D9"/>
    <w:rsid w:val="00E46A24"/>
    <w:rsid w:val="00E502C5"/>
    <w:rsid w:val="00E50457"/>
    <w:rsid w:val="00E5056F"/>
    <w:rsid w:val="00E50A78"/>
    <w:rsid w:val="00E50CC7"/>
    <w:rsid w:val="00E50E35"/>
    <w:rsid w:val="00E51A41"/>
    <w:rsid w:val="00E525FE"/>
    <w:rsid w:val="00E53709"/>
    <w:rsid w:val="00E53C9D"/>
    <w:rsid w:val="00E542DE"/>
    <w:rsid w:val="00E54B89"/>
    <w:rsid w:val="00E55463"/>
    <w:rsid w:val="00E5573B"/>
    <w:rsid w:val="00E5598D"/>
    <w:rsid w:val="00E559AA"/>
    <w:rsid w:val="00E55A9C"/>
    <w:rsid w:val="00E55AB3"/>
    <w:rsid w:val="00E55F23"/>
    <w:rsid w:val="00E5648E"/>
    <w:rsid w:val="00E57673"/>
    <w:rsid w:val="00E577B4"/>
    <w:rsid w:val="00E57936"/>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F94"/>
    <w:rsid w:val="00E66302"/>
    <w:rsid w:val="00E6733D"/>
    <w:rsid w:val="00E6752F"/>
    <w:rsid w:val="00E6765B"/>
    <w:rsid w:val="00E67F9B"/>
    <w:rsid w:val="00E70150"/>
    <w:rsid w:val="00E70CA8"/>
    <w:rsid w:val="00E71065"/>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BA2"/>
    <w:rsid w:val="00E74BEA"/>
    <w:rsid w:val="00E74E93"/>
    <w:rsid w:val="00E75223"/>
    <w:rsid w:val="00E75992"/>
    <w:rsid w:val="00E75D08"/>
    <w:rsid w:val="00E76187"/>
    <w:rsid w:val="00E7619E"/>
    <w:rsid w:val="00E76346"/>
    <w:rsid w:val="00E7669F"/>
    <w:rsid w:val="00E766A5"/>
    <w:rsid w:val="00E766F4"/>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318C"/>
    <w:rsid w:val="00E83D4F"/>
    <w:rsid w:val="00E84378"/>
    <w:rsid w:val="00E84DA2"/>
    <w:rsid w:val="00E84E69"/>
    <w:rsid w:val="00E84EAB"/>
    <w:rsid w:val="00E869E5"/>
    <w:rsid w:val="00E86C25"/>
    <w:rsid w:val="00E876C2"/>
    <w:rsid w:val="00E8793D"/>
    <w:rsid w:val="00E87FE9"/>
    <w:rsid w:val="00E90AD8"/>
    <w:rsid w:val="00E90B08"/>
    <w:rsid w:val="00E91395"/>
    <w:rsid w:val="00E924C1"/>
    <w:rsid w:val="00E92A7F"/>
    <w:rsid w:val="00E93076"/>
    <w:rsid w:val="00E932D9"/>
    <w:rsid w:val="00E93493"/>
    <w:rsid w:val="00E935A5"/>
    <w:rsid w:val="00E935FF"/>
    <w:rsid w:val="00E938A8"/>
    <w:rsid w:val="00E946A6"/>
    <w:rsid w:val="00E94C59"/>
    <w:rsid w:val="00E9541A"/>
    <w:rsid w:val="00E95BB0"/>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92D"/>
    <w:rsid w:val="00F04061"/>
    <w:rsid w:val="00F042B9"/>
    <w:rsid w:val="00F042C8"/>
    <w:rsid w:val="00F04328"/>
    <w:rsid w:val="00F043B8"/>
    <w:rsid w:val="00F046D3"/>
    <w:rsid w:val="00F047ED"/>
    <w:rsid w:val="00F053C9"/>
    <w:rsid w:val="00F05C4C"/>
    <w:rsid w:val="00F06431"/>
    <w:rsid w:val="00F06D0A"/>
    <w:rsid w:val="00F070AE"/>
    <w:rsid w:val="00F07190"/>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6A3"/>
    <w:rsid w:val="00F306B2"/>
    <w:rsid w:val="00F30899"/>
    <w:rsid w:val="00F31064"/>
    <w:rsid w:val="00F323D9"/>
    <w:rsid w:val="00F32945"/>
    <w:rsid w:val="00F32BE3"/>
    <w:rsid w:val="00F333B7"/>
    <w:rsid w:val="00F33F5F"/>
    <w:rsid w:val="00F33F6E"/>
    <w:rsid w:val="00F340CD"/>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B41"/>
    <w:rsid w:val="00F56E3E"/>
    <w:rsid w:val="00F578F6"/>
    <w:rsid w:val="00F57BD5"/>
    <w:rsid w:val="00F60031"/>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8B5"/>
    <w:rsid w:val="00F65E06"/>
    <w:rsid w:val="00F65F01"/>
    <w:rsid w:val="00F670BA"/>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D16"/>
    <w:rsid w:val="00F73D39"/>
    <w:rsid w:val="00F75FEB"/>
    <w:rsid w:val="00F7625A"/>
    <w:rsid w:val="00F764FF"/>
    <w:rsid w:val="00F76746"/>
    <w:rsid w:val="00F76A66"/>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5"/>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90E"/>
    <w:rsid w:val="00FA3CE5"/>
    <w:rsid w:val="00FA457C"/>
    <w:rsid w:val="00FA459A"/>
    <w:rsid w:val="00FA4662"/>
    <w:rsid w:val="00FA69B8"/>
    <w:rsid w:val="00FA70EB"/>
    <w:rsid w:val="00FA7514"/>
    <w:rsid w:val="00FA7761"/>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D0105"/>
    <w:rsid w:val="00FD017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5DD"/>
    <w:rsid w:val="00FD774D"/>
    <w:rsid w:val="00FD7E28"/>
    <w:rsid w:val="00FE01D7"/>
    <w:rsid w:val="00FE0555"/>
    <w:rsid w:val="00FE0AAC"/>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5F5"/>
    <w:rsid w:val="00FF73F9"/>
    <w:rsid w:val="00FF76A9"/>
    <w:rsid w:val="00FF7B77"/>
    <w:rsid w:val="00FF7E3F"/>
    <w:rsid w:val="60925F34"/>
    <w:rsid w:val="63E5BB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15CD4D7"/>
  <w15:chartTrackingRefBased/>
  <w15:docId w15:val="{E4FE3146-63BE-47CE-83CF-5116BBE1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9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link w:val="Heading1Char"/>
    <w:qFormat/>
    <w:rsid w:val="002F6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F692B"/>
    <w:pPr>
      <w:pBdr>
        <w:top w:val="none" w:sz="0" w:space="0" w:color="auto"/>
      </w:pBdr>
      <w:spacing w:before="180"/>
      <w:outlineLvl w:val="1"/>
    </w:pPr>
    <w:rPr>
      <w:sz w:val="32"/>
    </w:rPr>
  </w:style>
  <w:style w:type="paragraph" w:styleId="Heading3">
    <w:name w:val="heading 3"/>
    <w:basedOn w:val="Heading2"/>
    <w:next w:val="Normal"/>
    <w:qFormat/>
    <w:rsid w:val="002F692B"/>
    <w:pPr>
      <w:spacing w:before="120"/>
      <w:outlineLvl w:val="2"/>
    </w:pPr>
    <w:rPr>
      <w:sz w:val="28"/>
    </w:rPr>
  </w:style>
  <w:style w:type="paragraph" w:styleId="Heading4">
    <w:name w:val="heading 4"/>
    <w:basedOn w:val="Heading3"/>
    <w:next w:val="Normal"/>
    <w:qFormat/>
    <w:rsid w:val="002F692B"/>
    <w:pPr>
      <w:ind w:left="1418" w:hanging="1418"/>
      <w:outlineLvl w:val="3"/>
    </w:pPr>
    <w:rPr>
      <w:sz w:val="24"/>
    </w:rPr>
  </w:style>
  <w:style w:type="paragraph" w:styleId="Heading5">
    <w:name w:val="heading 5"/>
    <w:basedOn w:val="Heading4"/>
    <w:next w:val="Normal"/>
    <w:qFormat/>
    <w:rsid w:val="002F692B"/>
    <w:pPr>
      <w:ind w:left="1701" w:hanging="1701"/>
      <w:outlineLvl w:val="4"/>
    </w:pPr>
    <w:rPr>
      <w:sz w:val="22"/>
    </w:rPr>
  </w:style>
  <w:style w:type="paragraph" w:styleId="Heading6">
    <w:name w:val="heading 6"/>
    <w:basedOn w:val="H6"/>
    <w:next w:val="Normal"/>
    <w:qFormat/>
    <w:rsid w:val="002F692B"/>
    <w:pPr>
      <w:outlineLvl w:val="5"/>
    </w:pPr>
  </w:style>
  <w:style w:type="paragraph" w:styleId="Heading7">
    <w:name w:val="heading 7"/>
    <w:basedOn w:val="H6"/>
    <w:next w:val="Normal"/>
    <w:qFormat/>
    <w:rsid w:val="002F692B"/>
    <w:pPr>
      <w:outlineLvl w:val="6"/>
    </w:pPr>
  </w:style>
  <w:style w:type="paragraph" w:styleId="Heading8">
    <w:name w:val="heading 8"/>
    <w:basedOn w:val="Heading1"/>
    <w:next w:val="Normal"/>
    <w:qFormat/>
    <w:rsid w:val="002F692B"/>
    <w:pPr>
      <w:ind w:left="0" w:firstLine="0"/>
      <w:outlineLvl w:val="7"/>
    </w:pPr>
  </w:style>
  <w:style w:type="paragraph" w:styleId="Heading9">
    <w:name w:val="heading 9"/>
    <w:basedOn w:val="Heading8"/>
    <w:next w:val="Normal"/>
    <w:qFormat/>
    <w:rsid w:val="002F6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paragraph" w:styleId="BodyTextIndent">
    <w:name w:val="Body Text Indent"/>
    <w:basedOn w:val="Normal"/>
    <w:link w:val="BodyTextIndentChar"/>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2F692B"/>
  </w:style>
  <w:style w:type="paragraph" w:styleId="List">
    <w:name w:val="List"/>
    <w:basedOn w:val="Normal"/>
    <w:rsid w:val="002F692B"/>
    <w:pPr>
      <w:ind w:left="568" w:hanging="284"/>
    </w:pPr>
  </w:style>
  <w:style w:type="paragraph" w:customStyle="1" w:styleId="TAL">
    <w:name w:val="TAL"/>
    <w:basedOn w:val="Normal"/>
    <w:rsid w:val="002F692B"/>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2F69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2F692B"/>
    <w:pPr>
      <w:jc w:val="center"/>
    </w:pPr>
    <w:rPr>
      <w:i/>
    </w:rPr>
  </w:style>
  <w:style w:type="paragraph" w:styleId="TOC8">
    <w:name w:val="toc 8"/>
    <w:basedOn w:val="TOC1"/>
    <w:semiHidden/>
    <w:rsid w:val="002F692B"/>
    <w:pPr>
      <w:spacing w:before="180"/>
      <w:ind w:left="2693" w:hanging="2693"/>
    </w:pPr>
    <w:rPr>
      <w:b/>
    </w:rPr>
  </w:style>
  <w:style w:type="paragraph" w:styleId="TOC1">
    <w:name w:val="toc 1"/>
    <w:semiHidden/>
    <w:rsid w:val="002F6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F692B"/>
    <w:pPr>
      <w:ind w:left="1701" w:hanging="1701"/>
    </w:pPr>
  </w:style>
  <w:style w:type="paragraph" w:styleId="TOC4">
    <w:name w:val="toc 4"/>
    <w:basedOn w:val="TOC3"/>
    <w:semiHidden/>
    <w:rsid w:val="002F692B"/>
    <w:pPr>
      <w:ind w:left="1418" w:hanging="1418"/>
    </w:pPr>
  </w:style>
  <w:style w:type="paragraph" w:styleId="TOC3">
    <w:name w:val="toc 3"/>
    <w:basedOn w:val="TOC2"/>
    <w:semiHidden/>
    <w:rsid w:val="002F692B"/>
    <w:pPr>
      <w:ind w:left="1134" w:hanging="1134"/>
    </w:pPr>
  </w:style>
  <w:style w:type="paragraph" w:styleId="TOC2">
    <w:name w:val="toc 2"/>
    <w:basedOn w:val="TOC1"/>
    <w:semiHidden/>
    <w:rsid w:val="002F692B"/>
    <w:pPr>
      <w:keepNext w:val="0"/>
      <w:spacing w:before="0"/>
      <w:ind w:left="851" w:hanging="851"/>
    </w:pPr>
    <w:rPr>
      <w:sz w:val="20"/>
    </w:rPr>
  </w:style>
  <w:style w:type="paragraph" w:styleId="Index2">
    <w:name w:val="index 2"/>
    <w:basedOn w:val="Index1"/>
    <w:semiHidden/>
    <w:rsid w:val="002F692B"/>
    <w:pPr>
      <w:ind w:left="284"/>
    </w:pPr>
  </w:style>
  <w:style w:type="paragraph" w:styleId="Index1">
    <w:name w:val="index 1"/>
    <w:basedOn w:val="Normal"/>
    <w:semiHidden/>
    <w:rsid w:val="002F692B"/>
    <w:pPr>
      <w:keepLines/>
      <w:spacing w:after="0"/>
    </w:pPr>
  </w:style>
  <w:style w:type="paragraph" w:customStyle="1" w:styleId="ZH">
    <w:name w:val="ZH"/>
    <w:rsid w:val="002F6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92B"/>
    <w:pPr>
      <w:outlineLvl w:val="9"/>
    </w:pPr>
  </w:style>
  <w:style w:type="paragraph" w:styleId="ListNumber2">
    <w:name w:val="List Number 2"/>
    <w:basedOn w:val="ListNumber"/>
    <w:rsid w:val="002F692B"/>
    <w:pPr>
      <w:ind w:left="851"/>
    </w:pPr>
  </w:style>
  <w:style w:type="character" w:styleId="FootnoteReference">
    <w:name w:val="footnote reference"/>
    <w:semiHidden/>
    <w:rsid w:val="002F692B"/>
    <w:rPr>
      <w:b/>
      <w:position w:val="6"/>
      <w:sz w:val="16"/>
    </w:rPr>
  </w:style>
  <w:style w:type="paragraph" w:styleId="FootnoteText">
    <w:name w:val="footnote text"/>
    <w:basedOn w:val="Normal"/>
    <w:semiHidden/>
    <w:rsid w:val="002F692B"/>
    <w:pPr>
      <w:keepLines/>
      <w:spacing w:after="0"/>
      <w:ind w:left="454" w:hanging="454"/>
    </w:pPr>
    <w:rPr>
      <w:sz w:val="16"/>
    </w:rPr>
  </w:style>
  <w:style w:type="paragraph" w:customStyle="1" w:styleId="TAH">
    <w:name w:val="TAH"/>
    <w:basedOn w:val="TAC"/>
    <w:rsid w:val="002F692B"/>
    <w:rPr>
      <w:b/>
    </w:rPr>
  </w:style>
  <w:style w:type="paragraph" w:customStyle="1" w:styleId="TAC">
    <w:name w:val="TAC"/>
    <w:basedOn w:val="TAL"/>
    <w:rsid w:val="002F692B"/>
    <w:pPr>
      <w:jc w:val="center"/>
    </w:pPr>
  </w:style>
  <w:style w:type="paragraph" w:customStyle="1" w:styleId="TF">
    <w:name w:val="TF"/>
    <w:basedOn w:val="TH"/>
    <w:rsid w:val="002F692B"/>
    <w:pPr>
      <w:keepNext w:val="0"/>
      <w:spacing w:before="0" w:after="240"/>
    </w:pPr>
  </w:style>
  <w:style w:type="paragraph" w:customStyle="1" w:styleId="NO">
    <w:name w:val="NO"/>
    <w:basedOn w:val="Normal"/>
    <w:rsid w:val="002F692B"/>
    <w:pPr>
      <w:keepLines/>
      <w:ind w:left="1135" w:hanging="851"/>
    </w:pPr>
  </w:style>
  <w:style w:type="paragraph" w:styleId="TOC9">
    <w:name w:val="toc 9"/>
    <w:basedOn w:val="TOC8"/>
    <w:semiHidden/>
    <w:rsid w:val="002F692B"/>
    <w:pPr>
      <w:ind w:left="1418" w:hanging="1418"/>
    </w:pPr>
  </w:style>
  <w:style w:type="paragraph" w:customStyle="1" w:styleId="EX">
    <w:name w:val="EX"/>
    <w:basedOn w:val="Normal"/>
    <w:rsid w:val="002F692B"/>
    <w:pPr>
      <w:keepLines/>
      <w:ind w:left="1702" w:hanging="1418"/>
    </w:pPr>
  </w:style>
  <w:style w:type="paragraph" w:customStyle="1" w:styleId="FP">
    <w:name w:val="FP"/>
    <w:basedOn w:val="Normal"/>
    <w:rsid w:val="002F692B"/>
    <w:pPr>
      <w:spacing w:after="0"/>
    </w:pPr>
  </w:style>
  <w:style w:type="paragraph" w:customStyle="1" w:styleId="LD">
    <w:name w:val="LD"/>
    <w:rsid w:val="002F69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92B"/>
    <w:pPr>
      <w:spacing w:after="0"/>
    </w:pPr>
  </w:style>
  <w:style w:type="paragraph" w:customStyle="1" w:styleId="EW">
    <w:name w:val="EW"/>
    <w:basedOn w:val="EX"/>
    <w:rsid w:val="002F692B"/>
    <w:pPr>
      <w:spacing w:after="0"/>
    </w:pPr>
  </w:style>
  <w:style w:type="paragraph" w:styleId="TOC6">
    <w:name w:val="toc 6"/>
    <w:basedOn w:val="TOC5"/>
    <w:next w:val="Normal"/>
    <w:semiHidden/>
    <w:rsid w:val="002F692B"/>
    <w:pPr>
      <w:ind w:left="1985" w:hanging="1985"/>
    </w:pPr>
  </w:style>
  <w:style w:type="paragraph" w:styleId="TOC7">
    <w:name w:val="toc 7"/>
    <w:basedOn w:val="TOC6"/>
    <w:next w:val="Normal"/>
    <w:semiHidden/>
    <w:rsid w:val="002F692B"/>
    <w:pPr>
      <w:ind w:left="2268" w:hanging="2268"/>
    </w:pPr>
  </w:style>
  <w:style w:type="paragraph" w:styleId="ListBullet2">
    <w:name w:val="List Bullet 2"/>
    <w:basedOn w:val="ListBullet"/>
    <w:rsid w:val="002F692B"/>
    <w:pPr>
      <w:ind w:left="851"/>
    </w:pPr>
  </w:style>
  <w:style w:type="paragraph" w:styleId="ListBullet3">
    <w:name w:val="List Bullet 3"/>
    <w:basedOn w:val="ListBullet2"/>
    <w:rsid w:val="002F692B"/>
    <w:pPr>
      <w:ind w:left="1135"/>
    </w:pPr>
  </w:style>
  <w:style w:type="paragraph" w:styleId="ListNumber">
    <w:name w:val="List Number"/>
    <w:basedOn w:val="List"/>
    <w:rsid w:val="002F692B"/>
  </w:style>
  <w:style w:type="paragraph" w:customStyle="1" w:styleId="EQ">
    <w:name w:val="EQ"/>
    <w:basedOn w:val="Normal"/>
    <w:next w:val="Normal"/>
    <w:rsid w:val="002F692B"/>
    <w:pPr>
      <w:keepLines/>
      <w:tabs>
        <w:tab w:val="center" w:pos="4536"/>
        <w:tab w:val="right" w:pos="9072"/>
      </w:tabs>
    </w:pPr>
    <w:rPr>
      <w:noProof/>
    </w:rPr>
  </w:style>
  <w:style w:type="paragraph" w:customStyle="1" w:styleId="TH">
    <w:name w:val="TH"/>
    <w:basedOn w:val="Normal"/>
    <w:rsid w:val="002F692B"/>
    <w:pPr>
      <w:keepNext/>
      <w:keepLines/>
      <w:spacing w:before="60"/>
      <w:jc w:val="center"/>
    </w:pPr>
    <w:rPr>
      <w:rFonts w:ascii="Arial" w:hAnsi="Arial"/>
      <w:b/>
    </w:rPr>
  </w:style>
  <w:style w:type="paragraph" w:customStyle="1" w:styleId="NF">
    <w:name w:val="NF"/>
    <w:basedOn w:val="NO"/>
    <w:rsid w:val="002F692B"/>
    <w:pPr>
      <w:keepNext/>
      <w:spacing w:after="0"/>
    </w:pPr>
    <w:rPr>
      <w:rFonts w:ascii="Arial" w:hAnsi="Arial"/>
      <w:sz w:val="18"/>
    </w:rPr>
  </w:style>
  <w:style w:type="paragraph" w:customStyle="1" w:styleId="PL">
    <w:name w:val="PL"/>
    <w:rsid w:val="002F6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92B"/>
    <w:pPr>
      <w:jc w:val="right"/>
    </w:pPr>
  </w:style>
  <w:style w:type="paragraph" w:customStyle="1" w:styleId="H6">
    <w:name w:val="H6"/>
    <w:basedOn w:val="Heading5"/>
    <w:next w:val="Normal"/>
    <w:rsid w:val="002F692B"/>
    <w:pPr>
      <w:ind w:left="1985" w:hanging="1985"/>
      <w:outlineLvl w:val="9"/>
    </w:pPr>
    <w:rPr>
      <w:sz w:val="20"/>
    </w:rPr>
  </w:style>
  <w:style w:type="paragraph" w:customStyle="1" w:styleId="TAN">
    <w:name w:val="TAN"/>
    <w:basedOn w:val="TAL"/>
    <w:rsid w:val="002F692B"/>
    <w:pPr>
      <w:ind w:left="851" w:hanging="851"/>
    </w:pPr>
  </w:style>
  <w:style w:type="paragraph" w:customStyle="1" w:styleId="ZA">
    <w:name w:val="ZA"/>
    <w:rsid w:val="002F6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92B"/>
    <w:pPr>
      <w:framePr w:wrap="notBeside" w:y="16161"/>
    </w:pPr>
  </w:style>
  <w:style w:type="character" w:customStyle="1" w:styleId="ZGSM">
    <w:name w:val="ZGSM"/>
    <w:rsid w:val="002F692B"/>
  </w:style>
  <w:style w:type="paragraph" w:styleId="List2">
    <w:name w:val="List 2"/>
    <w:basedOn w:val="List"/>
    <w:rsid w:val="002F692B"/>
    <w:pPr>
      <w:ind w:left="851"/>
    </w:pPr>
  </w:style>
  <w:style w:type="paragraph" w:customStyle="1" w:styleId="ZG">
    <w:name w:val="ZG"/>
    <w:rsid w:val="002F6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92B"/>
    <w:pPr>
      <w:ind w:left="1135"/>
    </w:pPr>
  </w:style>
  <w:style w:type="paragraph" w:styleId="List4">
    <w:name w:val="List 4"/>
    <w:basedOn w:val="List3"/>
    <w:rsid w:val="002F692B"/>
    <w:pPr>
      <w:ind w:left="1418"/>
    </w:pPr>
  </w:style>
  <w:style w:type="paragraph" w:styleId="List5">
    <w:name w:val="List 5"/>
    <w:basedOn w:val="List4"/>
    <w:rsid w:val="002F692B"/>
    <w:pPr>
      <w:ind w:left="1702"/>
    </w:pPr>
  </w:style>
  <w:style w:type="paragraph" w:customStyle="1" w:styleId="EditorsNote">
    <w:name w:val="Editor's Note"/>
    <w:basedOn w:val="NO"/>
    <w:rsid w:val="002F692B"/>
    <w:rPr>
      <w:color w:val="FF0000"/>
    </w:rPr>
  </w:style>
  <w:style w:type="paragraph" w:styleId="ListBullet">
    <w:name w:val="List Bullet"/>
    <w:basedOn w:val="List"/>
    <w:rsid w:val="002F692B"/>
  </w:style>
  <w:style w:type="paragraph" w:styleId="ListBullet4">
    <w:name w:val="List Bullet 4"/>
    <w:basedOn w:val="ListBullet3"/>
    <w:rsid w:val="002F692B"/>
    <w:pPr>
      <w:ind w:left="1418"/>
    </w:pPr>
  </w:style>
  <w:style w:type="paragraph" w:styleId="ListBullet5">
    <w:name w:val="List Bullet 5"/>
    <w:basedOn w:val="ListBullet4"/>
    <w:rsid w:val="002F692B"/>
    <w:pPr>
      <w:ind w:left="1702"/>
    </w:pPr>
  </w:style>
  <w:style w:type="paragraph" w:customStyle="1" w:styleId="B2">
    <w:name w:val="B2"/>
    <w:basedOn w:val="List2"/>
    <w:rsid w:val="002F692B"/>
  </w:style>
  <w:style w:type="paragraph" w:customStyle="1" w:styleId="B3">
    <w:name w:val="B3"/>
    <w:basedOn w:val="List3"/>
    <w:rsid w:val="002F692B"/>
  </w:style>
  <w:style w:type="paragraph" w:customStyle="1" w:styleId="B4">
    <w:name w:val="B4"/>
    <w:basedOn w:val="List4"/>
    <w:rsid w:val="002F692B"/>
  </w:style>
  <w:style w:type="paragraph" w:customStyle="1" w:styleId="B5">
    <w:name w:val="B5"/>
    <w:basedOn w:val="List5"/>
    <w:rsid w:val="002F692B"/>
  </w:style>
  <w:style w:type="paragraph" w:customStyle="1" w:styleId="ZTD">
    <w:name w:val="ZTD"/>
    <w:basedOn w:val="ZB"/>
    <w:rsid w:val="002F692B"/>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D2CBD"/>
    <w:rPr>
      <w:rFonts w:ascii="Arial" w:eastAsia="Times New Roman" w:hAnsi="Arial"/>
      <w:b/>
      <w:noProof/>
      <w:sz w:val="18"/>
      <w:lang w:val="en-GB" w:eastAsia="en-GB"/>
    </w:rPr>
  </w:style>
  <w:style w:type="character" w:customStyle="1" w:styleId="Heading1Char">
    <w:name w:val="Heading 1 Char"/>
    <w:aliases w:val="NMP Heading 1 Char,H1 Char,h1 Char,h11 Char,h12 Char,h13 Char,h14 Char,h15 Char,h16 Char"/>
    <w:link w:val="Heading1"/>
    <w:rsid w:val="000D2CBD"/>
    <w:rPr>
      <w:rFonts w:ascii="Arial" w:eastAsia="Times New Roman" w:hAnsi="Arial"/>
      <w:sz w:val="36"/>
      <w:lang w:val="en-GB" w:eastAsia="en-GB"/>
    </w:rPr>
  </w:style>
  <w:style w:type="paragraph" w:styleId="Bibliography">
    <w:name w:val="Bibliography"/>
    <w:basedOn w:val="Normal"/>
    <w:next w:val="Normal"/>
    <w:uiPriority w:val="37"/>
    <w:semiHidden/>
    <w:unhideWhenUsed/>
    <w:rsid w:val="005830A8"/>
  </w:style>
  <w:style w:type="paragraph" w:styleId="BlockText">
    <w:name w:val="Block Text"/>
    <w:basedOn w:val="Normal"/>
    <w:rsid w:val="005830A8"/>
    <w:pPr>
      <w:spacing w:after="120"/>
      <w:ind w:left="1440" w:right="1440"/>
    </w:pPr>
  </w:style>
  <w:style w:type="paragraph" w:styleId="BodyText2">
    <w:name w:val="Body Text 2"/>
    <w:basedOn w:val="Normal"/>
    <w:link w:val="BodyText2Char"/>
    <w:rsid w:val="005830A8"/>
    <w:pPr>
      <w:spacing w:after="120" w:line="480" w:lineRule="auto"/>
    </w:pPr>
  </w:style>
  <w:style w:type="character" w:customStyle="1" w:styleId="BodyText2Char">
    <w:name w:val="Body Text 2 Char"/>
    <w:link w:val="BodyText2"/>
    <w:rsid w:val="005830A8"/>
    <w:rPr>
      <w:rFonts w:eastAsia="Times New Roman"/>
      <w:lang w:val="en-GB" w:eastAsia="en-GB"/>
    </w:rPr>
  </w:style>
  <w:style w:type="paragraph" w:styleId="BodyText3">
    <w:name w:val="Body Text 3"/>
    <w:basedOn w:val="Normal"/>
    <w:link w:val="BodyText3Char"/>
    <w:rsid w:val="005830A8"/>
    <w:pPr>
      <w:spacing w:after="120"/>
    </w:pPr>
    <w:rPr>
      <w:sz w:val="16"/>
      <w:szCs w:val="16"/>
    </w:rPr>
  </w:style>
  <w:style w:type="character" w:customStyle="1" w:styleId="BodyText3Char">
    <w:name w:val="Body Text 3 Char"/>
    <w:link w:val="BodyText3"/>
    <w:rsid w:val="005830A8"/>
    <w:rPr>
      <w:rFonts w:eastAsia="Times New Roman"/>
      <w:sz w:val="16"/>
      <w:szCs w:val="16"/>
      <w:lang w:val="en-GB" w:eastAsia="en-GB"/>
    </w:rPr>
  </w:style>
  <w:style w:type="paragraph" w:styleId="BodyTextFirstIndent">
    <w:name w:val="Body Text First Indent"/>
    <w:basedOn w:val="BodyText"/>
    <w:link w:val="BodyTextFirstIndentChar"/>
    <w:rsid w:val="005830A8"/>
    <w:pPr>
      <w:spacing w:after="120"/>
      <w:ind w:firstLine="210"/>
    </w:pPr>
  </w:style>
  <w:style w:type="character" w:customStyle="1" w:styleId="BodyTextChar">
    <w:name w:val="Body Text Char"/>
    <w:link w:val="BodyText"/>
    <w:rsid w:val="005830A8"/>
    <w:rPr>
      <w:rFonts w:eastAsia="Times New Roman"/>
      <w:lang w:val="en-GB" w:eastAsia="en-GB"/>
    </w:rPr>
  </w:style>
  <w:style w:type="character" w:customStyle="1" w:styleId="BodyTextFirstIndentChar">
    <w:name w:val="Body Text First Indent Char"/>
    <w:link w:val="BodyTextFirstIndent"/>
    <w:rsid w:val="005830A8"/>
    <w:rPr>
      <w:rFonts w:eastAsia="Times New Roman"/>
      <w:lang w:val="en-GB" w:eastAsia="en-GB"/>
    </w:rPr>
  </w:style>
  <w:style w:type="paragraph" w:styleId="BodyTextFirstIndent2">
    <w:name w:val="Body Text First Indent 2"/>
    <w:basedOn w:val="BodyTextIndent"/>
    <w:link w:val="BodyTextFirstIndent2Char"/>
    <w:rsid w:val="005830A8"/>
    <w:pPr>
      <w:spacing w:after="120"/>
      <w:ind w:left="283" w:firstLine="210"/>
    </w:pPr>
    <w:rPr>
      <w:b w:val="0"/>
      <w:bCs w:val="0"/>
    </w:rPr>
  </w:style>
  <w:style w:type="character" w:customStyle="1" w:styleId="BodyTextIndentChar">
    <w:name w:val="Body Text Indent Char"/>
    <w:link w:val="BodyTextIndent"/>
    <w:rsid w:val="005830A8"/>
    <w:rPr>
      <w:rFonts w:eastAsia="Times New Roman"/>
      <w:b/>
      <w:bCs/>
      <w:lang w:val="en-GB" w:eastAsia="en-GB"/>
    </w:rPr>
  </w:style>
  <w:style w:type="character" w:customStyle="1" w:styleId="BodyTextFirstIndent2Char">
    <w:name w:val="Body Text First Indent 2 Char"/>
    <w:link w:val="BodyTextFirstIndent2"/>
    <w:rsid w:val="005830A8"/>
    <w:rPr>
      <w:rFonts w:eastAsia="Times New Roman"/>
      <w:b w:val="0"/>
      <w:bCs w:val="0"/>
      <w:lang w:val="en-GB" w:eastAsia="en-GB"/>
    </w:rPr>
  </w:style>
  <w:style w:type="paragraph" w:styleId="BodyTextIndent2">
    <w:name w:val="Body Text Indent 2"/>
    <w:basedOn w:val="Normal"/>
    <w:link w:val="BodyTextIndent2Char"/>
    <w:rsid w:val="005830A8"/>
    <w:pPr>
      <w:spacing w:after="120" w:line="480" w:lineRule="auto"/>
      <w:ind w:left="283"/>
    </w:pPr>
  </w:style>
  <w:style w:type="character" w:customStyle="1" w:styleId="BodyTextIndent2Char">
    <w:name w:val="Body Text Indent 2 Char"/>
    <w:link w:val="BodyTextIndent2"/>
    <w:rsid w:val="005830A8"/>
    <w:rPr>
      <w:rFonts w:eastAsia="Times New Roman"/>
      <w:lang w:val="en-GB" w:eastAsia="en-GB"/>
    </w:rPr>
  </w:style>
  <w:style w:type="paragraph" w:styleId="BodyTextIndent3">
    <w:name w:val="Body Text Indent 3"/>
    <w:basedOn w:val="Normal"/>
    <w:link w:val="BodyTextIndent3Char"/>
    <w:rsid w:val="005830A8"/>
    <w:pPr>
      <w:spacing w:after="120"/>
      <w:ind w:left="283"/>
    </w:pPr>
    <w:rPr>
      <w:sz w:val="16"/>
      <w:szCs w:val="16"/>
    </w:rPr>
  </w:style>
  <w:style w:type="character" w:customStyle="1" w:styleId="BodyTextIndent3Char">
    <w:name w:val="Body Text Indent 3 Char"/>
    <w:link w:val="BodyTextIndent3"/>
    <w:rsid w:val="005830A8"/>
    <w:rPr>
      <w:rFonts w:eastAsia="Times New Roman"/>
      <w:sz w:val="16"/>
      <w:szCs w:val="16"/>
      <w:lang w:val="en-GB" w:eastAsia="en-GB"/>
    </w:rPr>
  </w:style>
  <w:style w:type="paragraph" w:styleId="Caption">
    <w:name w:val="caption"/>
    <w:basedOn w:val="Normal"/>
    <w:next w:val="Normal"/>
    <w:semiHidden/>
    <w:unhideWhenUsed/>
    <w:qFormat/>
    <w:rsid w:val="005830A8"/>
    <w:rPr>
      <w:b/>
      <w:bCs/>
    </w:rPr>
  </w:style>
  <w:style w:type="paragraph" w:styleId="Closing">
    <w:name w:val="Closing"/>
    <w:basedOn w:val="Normal"/>
    <w:link w:val="ClosingChar"/>
    <w:rsid w:val="005830A8"/>
    <w:pPr>
      <w:ind w:left="4252"/>
    </w:pPr>
  </w:style>
  <w:style w:type="character" w:customStyle="1" w:styleId="ClosingChar">
    <w:name w:val="Closing Char"/>
    <w:link w:val="Closing"/>
    <w:rsid w:val="005830A8"/>
    <w:rPr>
      <w:rFonts w:eastAsia="Times New Roman"/>
      <w:lang w:val="en-GB" w:eastAsia="en-GB"/>
    </w:rPr>
  </w:style>
  <w:style w:type="paragraph" w:styleId="E-mailSignature">
    <w:name w:val="E-mail Signature"/>
    <w:basedOn w:val="Normal"/>
    <w:link w:val="E-mailSignatureChar"/>
    <w:rsid w:val="005830A8"/>
  </w:style>
  <w:style w:type="character" w:customStyle="1" w:styleId="E-mailSignatureChar">
    <w:name w:val="E-mail Signature Char"/>
    <w:link w:val="E-mailSignature"/>
    <w:rsid w:val="005830A8"/>
    <w:rPr>
      <w:rFonts w:eastAsia="Times New Roman"/>
      <w:lang w:val="en-GB" w:eastAsia="en-GB"/>
    </w:rPr>
  </w:style>
  <w:style w:type="paragraph" w:styleId="EndnoteText">
    <w:name w:val="endnote text"/>
    <w:basedOn w:val="Normal"/>
    <w:link w:val="EndnoteTextChar"/>
    <w:rsid w:val="005830A8"/>
  </w:style>
  <w:style w:type="character" w:customStyle="1" w:styleId="EndnoteTextChar">
    <w:name w:val="Endnote Text Char"/>
    <w:link w:val="EndnoteText"/>
    <w:rsid w:val="005830A8"/>
    <w:rPr>
      <w:rFonts w:eastAsia="Times New Roman"/>
      <w:lang w:val="en-GB" w:eastAsia="en-GB"/>
    </w:rPr>
  </w:style>
  <w:style w:type="paragraph" w:styleId="EnvelopeAddress">
    <w:name w:val="envelope address"/>
    <w:basedOn w:val="Normal"/>
    <w:rsid w:val="005830A8"/>
    <w:pPr>
      <w:framePr w:w="7920" w:h="1980" w:hRule="exact" w:hSpace="180" w:wrap="auto" w:hAnchor="page" w:xAlign="center" w:yAlign="bottom"/>
      <w:ind w:left="2880"/>
    </w:pPr>
    <w:rPr>
      <w:rFonts w:ascii="Aptos Display" w:eastAsia="DengXian Light" w:hAnsi="Aptos Display"/>
      <w:sz w:val="24"/>
      <w:szCs w:val="24"/>
    </w:rPr>
  </w:style>
  <w:style w:type="paragraph" w:styleId="EnvelopeReturn">
    <w:name w:val="envelope return"/>
    <w:basedOn w:val="Normal"/>
    <w:rsid w:val="005830A8"/>
    <w:rPr>
      <w:rFonts w:ascii="Aptos Display" w:eastAsia="DengXian Light" w:hAnsi="Aptos Display"/>
    </w:rPr>
  </w:style>
  <w:style w:type="paragraph" w:styleId="HTMLAddress">
    <w:name w:val="HTML Address"/>
    <w:basedOn w:val="Normal"/>
    <w:link w:val="HTMLAddressChar"/>
    <w:rsid w:val="005830A8"/>
    <w:rPr>
      <w:i/>
      <w:iCs/>
    </w:rPr>
  </w:style>
  <w:style w:type="character" w:customStyle="1" w:styleId="HTMLAddressChar">
    <w:name w:val="HTML Address Char"/>
    <w:link w:val="HTMLAddress"/>
    <w:rsid w:val="005830A8"/>
    <w:rPr>
      <w:rFonts w:eastAsia="Times New Roman"/>
      <w:i/>
      <w:iCs/>
      <w:lang w:val="en-GB" w:eastAsia="en-GB"/>
    </w:rPr>
  </w:style>
  <w:style w:type="paragraph" w:styleId="HTMLPreformatted">
    <w:name w:val="HTML Preformatted"/>
    <w:basedOn w:val="Normal"/>
    <w:link w:val="HTMLPreformattedChar"/>
    <w:rsid w:val="005830A8"/>
    <w:rPr>
      <w:rFonts w:ascii="Courier New" w:hAnsi="Courier New" w:cs="Courier New"/>
    </w:rPr>
  </w:style>
  <w:style w:type="character" w:customStyle="1" w:styleId="HTMLPreformattedChar">
    <w:name w:val="HTML Preformatted Char"/>
    <w:link w:val="HTMLPreformatted"/>
    <w:rsid w:val="005830A8"/>
    <w:rPr>
      <w:rFonts w:ascii="Courier New" w:eastAsia="Times New Roman" w:hAnsi="Courier New" w:cs="Courier New"/>
      <w:lang w:val="en-GB" w:eastAsia="en-GB"/>
    </w:rPr>
  </w:style>
  <w:style w:type="paragraph" w:styleId="Index3">
    <w:name w:val="index 3"/>
    <w:basedOn w:val="Normal"/>
    <w:next w:val="Normal"/>
    <w:rsid w:val="005830A8"/>
    <w:pPr>
      <w:ind w:left="600" w:hanging="200"/>
    </w:pPr>
  </w:style>
  <w:style w:type="paragraph" w:styleId="Index4">
    <w:name w:val="index 4"/>
    <w:basedOn w:val="Normal"/>
    <w:next w:val="Normal"/>
    <w:rsid w:val="005830A8"/>
    <w:pPr>
      <w:ind w:left="800" w:hanging="200"/>
    </w:pPr>
  </w:style>
  <w:style w:type="paragraph" w:styleId="Index5">
    <w:name w:val="index 5"/>
    <w:basedOn w:val="Normal"/>
    <w:next w:val="Normal"/>
    <w:rsid w:val="005830A8"/>
    <w:pPr>
      <w:ind w:left="1000" w:hanging="200"/>
    </w:pPr>
  </w:style>
  <w:style w:type="paragraph" w:styleId="Index6">
    <w:name w:val="index 6"/>
    <w:basedOn w:val="Normal"/>
    <w:next w:val="Normal"/>
    <w:rsid w:val="005830A8"/>
    <w:pPr>
      <w:ind w:left="1200" w:hanging="200"/>
    </w:pPr>
  </w:style>
  <w:style w:type="paragraph" w:styleId="Index7">
    <w:name w:val="index 7"/>
    <w:basedOn w:val="Normal"/>
    <w:next w:val="Normal"/>
    <w:rsid w:val="005830A8"/>
    <w:pPr>
      <w:ind w:left="1400" w:hanging="200"/>
    </w:pPr>
  </w:style>
  <w:style w:type="paragraph" w:styleId="Index8">
    <w:name w:val="index 8"/>
    <w:basedOn w:val="Normal"/>
    <w:next w:val="Normal"/>
    <w:rsid w:val="005830A8"/>
    <w:pPr>
      <w:ind w:left="1600" w:hanging="200"/>
    </w:pPr>
  </w:style>
  <w:style w:type="paragraph" w:styleId="Index9">
    <w:name w:val="index 9"/>
    <w:basedOn w:val="Normal"/>
    <w:next w:val="Normal"/>
    <w:rsid w:val="005830A8"/>
    <w:pPr>
      <w:ind w:left="1800" w:hanging="200"/>
    </w:pPr>
  </w:style>
  <w:style w:type="paragraph" w:styleId="IndexHeading">
    <w:name w:val="index heading"/>
    <w:basedOn w:val="Normal"/>
    <w:next w:val="Index1"/>
    <w:rsid w:val="005830A8"/>
    <w:rPr>
      <w:rFonts w:ascii="Aptos Display" w:eastAsia="DengXian Light" w:hAnsi="Aptos Display"/>
      <w:b/>
      <w:bCs/>
    </w:rPr>
  </w:style>
  <w:style w:type="paragraph" w:styleId="IntenseQuote">
    <w:name w:val="Intense Quote"/>
    <w:basedOn w:val="Normal"/>
    <w:next w:val="Normal"/>
    <w:link w:val="IntenseQuoteChar"/>
    <w:uiPriority w:val="30"/>
    <w:qFormat/>
    <w:rsid w:val="005830A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830A8"/>
    <w:rPr>
      <w:rFonts w:eastAsia="Times New Roman"/>
      <w:i/>
      <w:iCs/>
      <w:color w:val="156082"/>
      <w:lang w:val="en-GB" w:eastAsia="en-GB"/>
    </w:rPr>
  </w:style>
  <w:style w:type="paragraph" w:styleId="ListContinue">
    <w:name w:val="List Continue"/>
    <w:basedOn w:val="Normal"/>
    <w:rsid w:val="005830A8"/>
    <w:pPr>
      <w:spacing w:after="120"/>
      <w:ind w:left="283"/>
      <w:contextualSpacing/>
    </w:pPr>
  </w:style>
  <w:style w:type="paragraph" w:styleId="ListContinue2">
    <w:name w:val="List Continue 2"/>
    <w:basedOn w:val="Normal"/>
    <w:rsid w:val="005830A8"/>
    <w:pPr>
      <w:spacing w:after="120"/>
      <w:ind w:left="566"/>
      <w:contextualSpacing/>
    </w:pPr>
  </w:style>
  <w:style w:type="paragraph" w:styleId="ListContinue3">
    <w:name w:val="List Continue 3"/>
    <w:basedOn w:val="Normal"/>
    <w:rsid w:val="005830A8"/>
    <w:pPr>
      <w:spacing w:after="120"/>
      <w:ind w:left="849"/>
      <w:contextualSpacing/>
    </w:pPr>
  </w:style>
  <w:style w:type="paragraph" w:styleId="ListContinue4">
    <w:name w:val="List Continue 4"/>
    <w:basedOn w:val="Normal"/>
    <w:rsid w:val="005830A8"/>
    <w:pPr>
      <w:spacing w:after="120"/>
      <w:ind w:left="1132"/>
      <w:contextualSpacing/>
    </w:pPr>
  </w:style>
  <w:style w:type="paragraph" w:styleId="ListContinue5">
    <w:name w:val="List Continue 5"/>
    <w:basedOn w:val="Normal"/>
    <w:rsid w:val="005830A8"/>
    <w:pPr>
      <w:spacing w:after="120"/>
      <w:ind w:left="1415"/>
      <w:contextualSpacing/>
    </w:pPr>
  </w:style>
  <w:style w:type="paragraph" w:styleId="ListNumber3">
    <w:name w:val="List Number 3"/>
    <w:basedOn w:val="Normal"/>
    <w:rsid w:val="005830A8"/>
    <w:pPr>
      <w:numPr>
        <w:numId w:val="20"/>
      </w:numPr>
      <w:contextualSpacing/>
    </w:pPr>
  </w:style>
  <w:style w:type="paragraph" w:styleId="ListNumber4">
    <w:name w:val="List Number 4"/>
    <w:basedOn w:val="Normal"/>
    <w:rsid w:val="005830A8"/>
    <w:pPr>
      <w:numPr>
        <w:numId w:val="21"/>
      </w:numPr>
      <w:contextualSpacing/>
    </w:pPr>
  </w:style>
  <w:style w:type="paragraph" w:styleId="ListNumber5">
    <w:name w:val="List Number 5"/>
    <w:basedOn w:val="Normal"/>
    <w:rsid w:val="005830A8"/>
    <w:pPr>
      <w:numPr>
        <w:numId w:val="22"/>
      </w:numPr>
      <w:contextualSpacing/>
    </w:pPr>
  </w:style>
  <w:style w:type="paragraph" w:styleId="ListParagraph">
    <w:name w:val="List Paragraph"/>
    <w:basedOn w:val="Normal"/>
    <w:uiPriority w:val="34"/>
    <w:qFormat/>
    <w:rsid w:val="005830A8"/>
    <w:pPr>
      <w:ind w:left="720"/>
    </w:pPr>
  </w:style>
  <w:style w:type="paragraph" w:styleId="MacroText">
    <w:name w:val="macro"/>
    <w:link w:val="MacroTextChar"/>
    <w:rsid w:val="005830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830A8"/>
    <w:rPr>
      <w:rFonts w:ascii="Courier New" w:eastAsia="Times New Roman" w:hAnsi="Courier New" w:cs="Courier New"/>
      <w:lang w:val="en-GB" w:eastAsia="en-GB"/>
    </w:rPr>
  </w:style>
  <w:style w:type="paragraph" w:styleId="MessageHeader">
    <w:name w:val="Message Header"/>
    <w:basedOn w:val="Normal"/>
    <w:link w:val="MessageHeaderChar"/>
    <w:rsid w:val="005830A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DengXian Light" w:hAnsi="Aptos Display"/>
      <w:sz w:val="24"/>
      <w:szCs w:val="24"/>
    </w:rPr>
  </w:style>
  <w:style w:type="character" w:customStyle="1" w:styleId="MessageHeaderChar">
    <w:name w:val="Message Header Char"/>
    <w:link w:val="MessageHeader"/>
    <w:rsid w:val="005830A8"/>
    <w:rPr>
      <w:rFonts w:ascii="Aptos Display" w:eastAsia="DengXian Light" w:hAnsi="Aptos Display" w:cs="Times New Roman"/>
      <w:sz w:val="24"/>
      <w:szCs w:val="24"/>
      <w:shd w:val="pct20" w:color="auto" w:fill="auto"/>
      <w:lang w:val="en-GB" w:eastAsia="en-GB"/>
    </w:rPr>
  </w:style>
  <w:style w:type="paragraph" w:styleId="NoSpacing">
    <w:name w:val="No Spacing"/>
    <w:uiPriority w:val="1"/>
    <w:qFormat/>
    <w:rsid w:val="005830A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830A8"/>
    <w:rPr>
      <w:sz w:val="24"/>
      <w:szCs w:val="24"/>
    </w:rPr>
  </w:style>
  <w:style w:type="paragraph" w:styleId="NormalIndent">
    <w:name w:val="Normal Indent"/>
    <w:basedOn w:val="Normal"/>
    <w:rsid w:val="005830A8"/>
    <w:pPr>
      <w:ind w:left="720"/>
    </w:pPr>
  </w:style>
  <w:style w:type="paragraph" w:styleId="NoteHeading">
    <w:name w:val="Note Heading"/>
    <w:basedOn w:val="Normal"/>
    <w:next w:val="Normal"/>
    <w:link w:val="NoteHeadingChar"/>
    <w:rsid w:val="005830A8"/>
  </w:style>
  <w:style w:type="character" w:customStyle="1" w:styleId="NoteHeadingChar">
    <w:name w:val="Note Heading Char"/>
    <w:link w:val="NoteHeading"/>
    <w:rsid w:val="005830A8"/>
    <w:rPr>
      <w:rFonts w:eastAsia="Times New Roman"/>
      <w:lang w:val="en-GB" w:eastAsia="en-GB"/>
    </w:rPr>
  </w:style>
  <w:style w:type="paragraph" w:styleId="PlainText">
    <w:name w:val="Plain Text"/>
    <w:basedOn w:val="Normal"/>
    <w:link w:val="PlainTextChar"/>
    <w:rsid w:val="005830A8"/>
    <w:rPr>
      <w:rFonts w:ascii="Courier New" w:hAnsi="Courier New" w:cs="Courier New"/>
    </w:rPr>
  </w:style>
  <w:style w:type="character" w:customStyle="1" w:styleId="PlainTextChar">
    <w:name w:val="Plain Text Char"/>
    <w:link w:val="PlainText"/>
    <w:rsid w:val="005830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830A8"/>
    <w:pPr>
      <w:spacing w:before="200" w:after="160"/>
      <w:ind w:left="864" w:right="864"/>
      <w:jc w:val="center"/>
    </w:pPr>
    <w:rPr>
      <w:i/>
      <w:iCs/>
      <w:color w:val="404040"/>
    </w:rPr>
  </w:style>
  <w:style w:type="character" w:customStyle="1" w:styleId="QuoteChar">
    <w:name w:val="Quote Char"/>
    <w:link w:val="Quote"/>
    <w:uiPriority w:val="29"/>
    <w:rsid w:val="005830A8"/>
    <w:rPr>
      <w:rFonts w:eastAsia="Times New Roman"/>
      <w:i/>
      <w:iCs/>
      <w:color w:val="404040"/>
      <w:lang w:val="en-GB" w:eastAsia="en-GB"/>
    </w:rPr>
  </w:style>
  <w:style w:type="paragraph" w:styleId="Salutation">
    <w:name w:val="Salutation"/>
    <w:basedOn w:val="Normal"/>
    <w:next w:val="Normal"/>
    <w:link w:val="SalutationChar"/>
    <w:rsid w:val="005830A8"/>
  </w:style>
  <w:style w:type="character" w:customStyle="1" w:styleId="SalutationChar">
    <w:name w:val="Salutation Char"/>
    <w:link w:val="Salutation"/>
    <w:rsid w:val="005830A8"/>
    <w:rPr>
      <w:rFonts w:eastAsia="Times New Roman"/>
      <w:lang w:val="en-GB" w:eastAsia="en-GB"/>
    </w:rPr>
  </w:style>
  <w:style w:type="paragraph" w:styleId="Signature">
    <w:name w:val="Signature"/>
    <w:basedOn w:val="Normal"/>
    <w:link w:val="SignatureChar"/>
    <w:rsid w:val="005830A8"/>
    <w:pPr>
      <w:ind w:left="4252"/>
    </w:pPr>
  </w:style>
  <w:style w:type="character" w:customStyle="1" w:styleId="SignatureChar">
    <w:name w:val="Signature Char"/>
    <w:link w:val="Signature"/>
    <w:rsid w:val="005830A8"/>
    <w:rPr>
      <w:rFonts w:eastAsia="Times New Roman"/>
      <w:lang w:val="en-GB" w:eastAsia="en-GB"/>
    </w:rPr>
  </w:style>
  <w:style w:type="paragraph" w:styleId="Subtitle">
    <w:name w:val="Subtitle"/>
    <w:basedOn w:val="Normal"/>
    <w:next w:val="Normal"/>
    <w:link w:val="SubtitleChar"/>
    <w:qFormat/>
    <w:rsid w:val="005830A8"/>
    <w:pPr>
      <w:spacing w:after="60"/>
      <w:jc w:val="center"/>
      <w:outlineLvl w:val="1"/>
    </w:pPr>
    <w:rPr>
      <w:rFonts w:ascii="Aptos Display" w:eastAsia="DengXian Light" w:hAnsi="Aptos Display"/>
      <w:sz w:val="24"/>
      <w:szCs w:val="24"/>
    </w:rPr>
  </w:style>
  <w:style w:type="character" w:customStyle="1" w:styleId="SubtitleChar">
    <w:name w:val="Subtitle Char"/>
    <w:link w:val="Subtitle"/>
    <w:rsid w:val="005830A8"/>
    <w:rPr>
      <w:rFonts w:ascii="Aptos Display" w:eastAsia="DengXian Light" w:hAnsi="Aptos Display" w:cs="Times New Roman"/>
      <w:sz w:val="24"/>
      <w:szCs w:val="24"/>
      <w:lang w:val="en-GB" w:eastAsia="en-GB"/>
    </w:rPr>
  </w:style>
  <w:style w:type="paragraph" w:styleId="TableofAuthorities">
    <w:name w:val="table of authorities"/>
    <w:basedOn w:val="Normal"/>
    <w:next w:val="Normal"/>
    <w:rsid w:val="005830A8"/>
    <w:pPr>
      <w:ind w:left="200" w:hanging="200"/>
    </w:pPr>
  </w:style>
  <w:style w:type="paragraph" w:styleId="TableofFigures">
    <w:name w:val="table of figures"/>
    <w:basedOn w:val="Normal"/>
    <w:next w:val="Normal"/>
    <w:rsid w:val="005830A8"/>
  </w:style>
  <w:style w:type="paragraph" w:styleId="Title">
    <w:name w:val="Title"/>
    <w:basedOn w:val="Normal"/>
    <w:next w:val="Normal"/>
    <w:link w:val="TitleChar"/>
    <w:qFormat/>
    <w:rsid w:val="005830A8"/>
    <w:pPr>
      <w:spacing w:before="240" w:after="60"/>
      <w:jc w:val="center"/>
      <w:outlineLvl w:val="0"/>
    </w:pPr>
    <w:rPr>
      <w:rFonts w:ascii="Aptos Display" w:eastAsia="DengXian Light" w:hAnsi="Aptos Display"/>
      <w:b/>
      <w:bCs/>
      <w:kern w:val="28"/>
      <w:sz w:val="32"/>
      <w:szCs w:val="32"/>
    </w:rPr>
  </w:style>
  <w:style w:type="character" w:customStyle="1" w:styleId="TitleChar">
    <w:name w:val="Title Char"/>
    <w:link w:val="Title"/>
    <w:rsid w:val="005830A8"/>
    <w:rPr>
      <w:rFonts w:ascii="Aptos Display" w:eastAsia="DengXian Light" w:hAnsi="Aptos Display" w:cs="Times New Roman"/>
      <w:b/>
      <w:bCs/>
      <w:kern w:val="28"/>
      <w:sz w:val="32"/>
      <w:szCs w:val="32"/>
      <w:lang w:val="en-GB" w:eastAsia="en-GB"/>
    </w:rPr>
  </w:style>
  <w:style w:type="paragraph" w:styleId="TOAHeading">
    <w:name w:val="toa heading"/>
    <w:basedOn w:val="Normal"/>
    <w:next w:val="Normal"/>
    <w:rsid w:val="005830A8"/>
    <w:pPr>
      <w:spacing w:before="120"/>
    </w:pPr>
    <w:rPr>
      <w:rFonts w:ascii="Aptos Display" w:eastAsia="DengXian Light" w:hAnsi="Aptos Display"/>
      <w:b/>
      <w:bCs/>
      <w:sz w:val="24"/>
      <w:szCs w:val="24"/>
    </w:rPr>
  </w:style>
  <w:style w:type="paragraph" w:styleId="TOCHeading">
    <w:name w:val="TOC Heading"/>
    <w:basedOn w:val="Heading1"/>
    <w:next w:val="Normal"/>
    <w:uiPriority w:val="39"/>
    <w:semiHidden/>
    <w:unhideWhenUsed/>
    <w:qFormat/>
    <w:rsid w:val="005830A8"/>
    <w:pPr>
      <w:keepLines w:val="0"/>
      <w:pBdr>
        <w:top w:val="none" w:sz="0" w:space="0" w:color="auto"/>
      </w:pBdr>
      <w:spacing w:after="60"/>
      <w:ind w:left="0" w:firstLine="0"/>
      <w:outlineLvl w:val="9"/>
    </w:pPr>
    <w:rPr>
      <w:rFonts w:ascii="Aptos Display" w:eastAsia="DengXian Light"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99182735">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628386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7577386">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1934225">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RBI5PAMIO524-1616901215-24487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https://nokia.sharepoint.com/sites/gxp/_layouts/15/DocIdRedir.aspx?ID=RBI5PAMIO524-1616901215-24487</Url>
      <Description>RBI5PAMIO524-1616901215-24487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A63735-663D-4AD8-93C1-E11DE50A2F30}">
  <ds:schemaRefs>
    <ds:schemaRef ds:uri="http://schemas.microsoft.com/office/2006/documentManagement/types"/>
    <ds:schemaRef ds:uri="http://purl.org/dc/elements/1.1/"/>
    <ds:schemaRef ds:uri="7275bb01-7583-478d-bc14-e839a2dd5989"/>
    <ds:schemaRef ds:uri="http://schemas.openxmlformats.org/package/2006/metadata/core-properties"/>
    <ds:schemaRef ds:uri="http://www.w3.org/XML/1998/namespace"/>
    <ds:schemaRef ds:uri="http://purl.org/dc/dcmitype/"/>
    <ds:schemaRef ds:uri="3f2ce089-3858-4176-9a21-a30f9204848e"/>
    <ds:schemaRef ds:uri="http://schemas.microsoft.com/office/2006/metadata/properties"/>
    <ds:schemaRef ds:uri="http://schemas.microsoft.com/office/infopath/2007/PartnerControls"/>
    <ds:schemaRef ds:uri="71c5aaf6-e6ce-465b-b873-5148d2a4c105"/>
    <ds:schemaRef ds:uri="http://purl.org/dc/terms/"/>
  </ds:schemaRefs>
</ds:datastoreItem>
</file>

<file path=customXml/itemProps2.xml><?xml version="1.0" encoding="utf-8"?>
<ds:datastoreItem xmlns:ds="http://schemas.openxmlformats.org/officeDocument/2006/customXml" ds:itemID="{BD583D1C-33C4-4573-B669-D9DF9314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4.xml><?xml version="1.0" encoding="utf-8"?>
<ds:datastoreItem xmlns:ds="http://schemas.openxmlformats.org/officeDocument/2006/customXml" ds:itemID="{5C88E0D5-AD66-452A-B51C-75243057D734}">
  <ds:schemaRefs>
    <ds:schemaRef ds:uri="Microsoft.SharePoint.Taxonomy.ContentTypeSync"/>
  </ds:schemaRefs>
</ds:datastoreItem>
</file>

<file path=customXml/itemProps5.xml><?xml version="1.0" encoding="utf-8"?>
<ds:datastoreItem xmlns:ds="http://schemas.openxmlformats.org/officeDocument/2006/customXml" ds:itemID="{F82A4C83-47FB-42D2-A390-91EE169E86CD}">
  <ds:schemaRefs>
    <ds:schemaRef ds:uri="http://schemas.microsoft.com/sharepoint/events"/>
  </ds:schemaRefs>
</ds:datastoreItem>
</file>

<file path=customXml/itemProps6.xml><?xml version="1.0" encoding="utf-8"?>
<ds:datastoreItem xmlns:ds="http://schemas.openxmlformats.org/officeDocument/2006/customXml" ds:itemID="{D3A15B5C-0BA7-4542-9299-74985B137A0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293</Words>
  <Characters>1673</Characters>
  <Application>Microsoft Office Word</Application>
  <DocSecurity>0</DocSecurity>
  <Lines>13</Lines>
  <Paragraphs>3</Paragraphs>
  <ScaleCrop>false</ScaleCrop>
  <Company>Motorola</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Cassio Ribeiro (Nokia)</cp:lastModifiedBy>
  <cp:revision>2</cp:revision>
  <cp:lastPrinted>2017-08-01T23:36:00Z</cp:lastPrinted>
  <dcterms:created xsi:type="dcterms:W3CDTF">2024-06-10T16:50:00Z</dcterms:created>
  <dcterms:modified xsi:type="dcterms:W3CDTF">2024-06-10T16:50:00Z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MediaServiceImageTags">
    <vt:lpwstr/>
  </property>
  <property fmtid="{D5CDD505-2E9C-101B-9397-08002B2CF9AE}" pid="11" name="ContentTypeId">
    <vt:lpwstr>0x01010055A05E76B664164F9F76E63E6D6BE6ED</vt:lpwstr>
  </property>
  <property fmtid="{D5CDD505-2E9C-101B-9397-08002B2CF9AE}" pid="12" name="_dlc_DocIdItemGuid">
    <vt:lpwstr>72bc3932-1671-4b97-b99e-f4f2996cc7ee</vt:lpwstr>
  </property>
</Properties>
</file>