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24D64F02"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t>
      </w:r>
      <w:r w:rsidR="00896BAD">
        <w:rPr>
          <w:rFonts w:cs="Arial"/>
          <w:sz w:val="24"/>
          <w:szCs w:val="24"/>
          <w:lang w:val="de-DE"/>
        </w:rPr>
        <w:t xml:space="preserve">Meeting </w:t>
      </w:r>
      <w:r>
        <w:rPr>
          <w:rFonts w:cs="Arial"/>
          <w:sz w:val="24"/>
          <w:szCs w:val="24"/>
          <w:lang w:val="de-DE"/>
        </w:rPr>
        <w:t>#</w:t>
      </w:r>
      <w:r w:rsidR="00723E33">
        <w:rPr>
          <w:rFonts w:cs="Arial"/>
          <w:sz w:val="24"/>
          <w:szCs w:val="24"/>
          <w:lang w:val="de-DE"/>
        </w:rPr>
        <w:t>10</w:t>
      </w:r>
      <w:r w:rsidR="00896BAD">
        <w:rPr>
          <w:rFonts w:cs="Arial"/>
          <w:sz w:val="24"/>
          <w:szCs w:val="24"/>
          <w:lang w:val="de-DE"/>
        </w:rPr>
        <w:t>3</w:t>
      </w:r>
      <w:r w:rsidRPr="00DB3907">
        <w:rPr>
          <w:rFonts w:cs="Arial"/>
          <w:sz w:val="24"/>
          <w:szCs w:val="24"/>
          <w:lang w:val="de-DE"/>
        </w:rPr>
        <w:tab/>
        <w:t>R</w:t>
      </w:r>
      <w:r w:rsidR="00EF5914">
        <w:rPr>
          <w:rFonts w:cs="Arial"/>
          <w:sz w:val="24"/>
          <w:szCs w:val="24"/>
          <w:lang w:val="de-DE"/>
        </w:rPr>
        <w:t>P</w:t>
      </w:r>
      <w:r w:rsidRPr="00DB3907">
        <w:rPr>
          <w:rFonts w:cs="Arial"/>
          <w:sz w:val="24"/>
          <w:szCs w:val="24"/>
          <w:lang w:val="de-DE"/>
        </w:rPr>
        <w:t>-</w:t>
      </w:r>
      <w:r>
        <w:rPr>
          <w:rFonts w:cs="Arial"/>
          <w:sz w:val="24"/>
          <w:szCs w:val="24"/>
          <w:lang w:val="de-DE"/>
        </w:rPr>
        <w:t>2</w:t>
      </w:r>
      <w:r w:rsidR="00EF5914">
        <w:rPr>
          <w:rFonts w:cs="Arial"/>
          <w:sz w:val="24"/>
          <w:szCs w:val="24"/>
          <w:lang w:val="de-DE"/>
        </w:rPr>
        <w:t>40</w:t>
      </w:r>
      <w:r w:rsidR="00A70BB6">
        <w:rPr>
          <w:rFonts w:cs="Arial"/>
          <w:sz w:val="24"/>
          <w:szCs w:val="24"/>
          <w:lang w:val="de-DE"/>
        </w:rPr>
        <w:t>835</w:t>
      </w:r>
    </w:p>
    <w:p w14:paraId="7C5F9A1F" w14:textId="74578BB9" w:rsidR="006E440C" w:rsidRPr="00DB3907" w:rsidRDefault="005F557A" w:rsidP="006E440C">
      <w:pPr>
        <w:pStyle w:val="Header"/>
        <w:tabs>
          <w:tab w:val="left" w:pos="6521"/>
        </w:tabs>
        <w:rPr>
          <w:rFonts w:cs="Arial"/>
          <w:sz w:val="24"/>
          <w:szCs w:val="24"/>
        </w:rPr>
      </w:pPr>
      <w:r>
        <w:rPr>
          <w:rFonts w:cs="Arial"/>
          <w:sz w:val="24"/>
          <w:szCs w:val="24"/>
        </w:rPr>
        <w:t>March</w:t>
      </w:r>
      <w:r w:rsidR="006E440C">
        <w:rPr>
          <w:rFonts w:cs="Arial"/>
          <w:sz w:val="24"/>
          <w:szCs w:val="24"/>
        </w:rPr>
        <w:t xml:space="preserve"> </w:t>
      </w:r>
      <w:r w:rsidR="00324696">
        <w:rPr>
          <w:rFonts w:cs="Arial"/>
          <w:sz w:val="24"/>
          <w:szCs w:val="24"/>
        </w:rPr>
        <w:t>1</w:t>
      </w:r>
      <w:r w:rsidR="00BA594C">
        <w:rPr>
          <w:rFonts w:cs="Arial"/>
          <w:sz w:val="24"/>
          <w:szCs w:val="24"/>
        </w:rPr>
        <w:t>8</w:t>
      </w:r>
      <w:r w:rsidR="006E440C">
        <w:rPr>
          <w:rFonts w:cs="Arial"/>
          <w:sz w:val="24"/>
          <w:szCs w:val="24"/>
          <w:vertAlign w:val="superscript"/>
        </w:rPr>
        <w:t>th</w:t>
      </w:r>
      <w:r w:rsidR="006E440C">
        <w:rPr>
          <w:rFonts w:cs="Arial"/>
          <w:sz w:val="24"/>
          <w:szCs w:val="24"/>
        </w:rPr>
        <w:t xml:space="preserve"> ‒ </w:t>
      </w:r>
      <w:r w:rsidR="00BA594C">
        <w:rPr>
          <w:rFonts w:cs="Arial"/>
          <w:sz w:val="24"/>
          <w:szCs w:val="24"/>
        </w:rPr>
        <w:t>21</w:t>
      </w:r>
      <w:r w:rsidR="00BA594C">
        <w:rPr>
          <w:rFonts w:cs="Arial"/>
          <w:sz w:val="24"/>
          <w:szCs w:val="24"/>
          <w:vertAlign w:val="superscript"/>
        </w:rPr>
        <w:t>st</w:t>
      </w:r>
      <w:r w:rsidR="006E440C">
        <w:rPr>
          <w:rFonts w:cs="Arial"/>
          <w:sz w:val="24"/>
          <w:szCs w:val="24"/>
        </w:rPr>
        <w:t>, 202</w:t>
      </w:r>
      <w:r w:rsidR="00BA594C">
        <w:rPr>
          <w:rFonts w:cs="Arial"/>
          <w:sz w:val="24"/>
          <w:szCs w:val="24"/>
        </w:rPr>
        <w:t>4</w:t>
      </w:r>
    </w:p>
    <w:p w14:paraId="73F03791" w14:textId="4057487E" w:rsidR="006B0412" w:rsidRPr="00DB3907" w:rsidRDefault="00BA594C" w:rsidP="006B0412">
      <w:pPr>
        <w:pStyle w:val="Header"/>
        <w:rPr>
          <w:rFonts w:cs="Arial"/>
          <w:sz w:val="24"/>
          <w:szCs w:val="24"/>
        </w:rPr>
      </w:pPr>
      <w:r>
        <w:rPr>
          <w:rFonts w:cs="Arial"/>
          <w:sz w:val="24"/>
          <w:szCs w:val="24"/>
        </w:rPr>
        <w:t>Maastricht, NL</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6F80BFD2"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F74B97">
        <w:rPr>
          <w:rFonts w:ascii="Arial" w:hAnsi="Arial"/>
          <w:sz w:val="24"/>
          <w:lang w:val="en-US"/>
        </w:rPr>
        <w:t>9.</w:t>
      </w:r>
      <w:r w:rsidR="004437B9">
        <w:rPr>
          <w:rFonts w:ascii="Arial" w:hAnsi="Arial"/>
          <w:sz w:val="24"/>
          <w:lang w:val="en-US"/>
        </w:rPr>
        <w:t>1.4.3</w:t>
      </w:r>
    </w:p>
    <w:p w14:paraId="1E1C2FD0" w14:textId="7C912CC8"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4437B9">
        <w:rPr>
          <w:rFonts w:ascii="Arial" w:hAnsi="Arial"/>
          <w:sz w:val="24"/>
          <w:lang w:val="en-US"/>
        </w:rPr>
        <w:t>Moderator (RAN4 vice chair, Q</w:t>
      </w:r>
      <w:r w:rsidRPr="00EC7FFD">
        <w:rPr>
          <w:rFonts w:ascii="Arial" w:hAnsi="Arial"/>
          <w:sz w:val="24"/>
          <w:lang w:val="en-US"/>
        </w:rPr>
        <w:t>ualcomm Incorporated</w:t>
      </w:r>
      <w:r w:rsidR="004437B9">
        <w:rPr>
          <w:rFonts w:ascii="Arial" w:hAnsi="Arial"/>
          <w:sz w:val="24"/>
          <w:lang w:val="en-US"/>
        </w:rPr>
        <w:t>)</w:t>
      </w:r>
    </w:p>
    <w:p w14:paraId="3A62F436" w14:textId="2E501DD4"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435B23" w:rsidRPr="00435B23">
        <w:rPr>
          <w:rFonts w:ascii="Arial" w:hAnsi="Arial"/>
          <w:sz w:val="24"/>
          <w:lang w:val="en-US"/>
        </w:rPr>
        <w:t xml:space="preserve">Moderator's summary for discussion on </w:t>
      </w:r>
      <w:r w:rsidR="006D6EC0">
        <w:rPr>
          <w:rFonts w:ascii="Arial" w:hAnsi="Arial"/>
          <w:sz w:val="24"/>
          <w:lang w:val="en-US"/>
        </w:rPr>
        <w:t xml:space="preserve">Study on </w:t>
      </w:r>
      <w:r w:rsidR="00435B23" w:rsidRPr="00435B23">
        <w:rPr>
          <w:rFonts w:ascii="Arial" w:hAnsi="Arial"/>
          <w:sz w:val="24"/>
          <w:lang w:val="en-US"/>
        </w:rPr>
        <w:t>OTA testing enhancement</w:t>
      </w:r>
    </w:p>
    <w:p w14:paraId="013F978F" w14:textId="374D9AFF"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BD3B65">
        <w:rPr>
          <w:rFonts w:ascii="Arial" w:hAnsi="Arial"/>
          <w:sz w:val="24"/>
          <w:lang w:val="en-US"/>
        </w:rPr>
        <w:t>Information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AD4CAB4" w14:textId="1424E01B" w:rsidR="005A2276" w:rsidRDefault="007F45D6" w:rsidP="009011AF">
      <w:r>
        <w:t xml:space="preserve">This document provides a summary of papers submitted to agenda item 9.1.4.3 related to </w:t>
      </w:r>
      <w:r w:rsidR="005A2276">
        <w:t xml:space="preserve">a proposed Rel-19 </w:t>
      </w:r>
      <w:r w:rsidR="006D6EC0">
        <w:t>study</w:t>
      </w:r>
      <w:r w:rsidR="005A2276">
        <w:t xml:space="preserve"> item on OTA testing enhancements.  The framework for the proposals</w:t>
      </w:r>
      <w:r w:rsidR="00C631C0">
        <w:t xml:space="preserve"> comes from [1].</w:t>
      </w:r>
    </w:p>
    <w:p w14:paraId="10F6602E" w14:textId="1D46C394" w:rsidR="007E1E78" w:rsidRDefault="00FA5C88" w:rsidP="0099327E">
      <w:pPr>
        <w:pStyle w:val="Heading1"/>
        <w:tabs>
          <w:tab w:val="clear" w:pos="432"/>
          <w:tab w:val="num" w:pos="522"/>
        </w:tabs>
        <w:ind w:left="522" w:hanging="522"/>
        <w:rPr>
          <w:lang w:val="en-US"/>
        </w:rPr>
      </w:pPr>
      <w:r>
        <w:rPr>
          <w:lang w:val="en-US"/>
        </w:rPr>
        <w:t>Summary</w:t>
      </w:r>
    </w:p>
    <w:p w14:paraId="33511AAC" w14:textId="3439C207" w:rsidR="00740440" w:rsidRDefault="00DB454D" w:rsidP="00024B18">
      <w:pPr>
        <w:rPr>
          <w:lang w:val="en-US"/>
        </w:rPr>
      </w:pPr>
      <w:r>
        <w:rPr>
          <w:lang w:val="en-US"/>
        </w:rPr>
        <w:t>The framework for a</w:t>
      </w:r>
      <w:r w:rsidR="0064292A">
        <w:rPr>
          <w:lang w:val="en-US"/>
        </w:rPr>
        <w:t xml:space="preserve"> release 19 </w:t>
      </w:r>
      <w:r w:rsidR="00740440">
        <w:rPr>
          <w:lang w:val="en-US"/>
        </w:rPr>
        <w:t>study</w:t>
      </w:r>
      <w:r w:rsidR="0064292A">
        <w:rPr>
          <w:lang w:val="en-US"/>
        </w:rPr>
        <w:t xml:space="preserve"> item related to OTA testing enhancements </w:t>
      </w:r>
      <w:r w:rsidR="00086950">
        <w:rPr>
          <w:lang w:val="en-US"/>
        </w:rPr>
        <w:t xml:space="preserve">is a part of the RAN4-led package as listed in [1].  </w:t>
      </w:r>
      <w:r w:rsidR="00740440">
        <w:rPr>
          <w:lang w:val="en-US"/>
        </w:rPr>
        <w:t>For the study item</w:t>
      </w:r>
      <w:r w:rsidR="00877FD1">
        <w:rPr>
          <w:lang w:val="en-US"/>
        </w:rPr>
        <w:t xml:space="preserve"> the following potential objectives were identified</w:t>
      </w:r>
    </w:p>
    <w:p w14:paraId="56B0E676" w14:textId="77777777" w:rsidR="00F87611" w:rsidRPr="00F87611" w:rsidRDefault="00F87611" w:rsidP="00F87611">
      <w:pPr>
        <w:numPr>
          <w:ilvl w:val="1"/>
          <w:numId w:val="49"/>
        </w:numPr>
        <w:rPr>
          <w:lang w:val="en-US"/>
        </w:rPr>
      </w:pPr>
      <w:r w:rsidRPr="00F87611">
        <w:rPr>
          <w:highlight w:val="yellow"/>
          <w:lang w:val="en-US"/>
        </w:rPr>
        <w:t xml:space="preserve">Testability issue for </w:t>
      </w:r>
      <w:proofErr w:type="spellStart"/>
      <w:r w:rsidRPr="00F87611">
        <w:rPr>
          <w:highlight w:val="yellow"/>
          <w:lang w:val="en-US"/>
        </w:rPr>
        <w:t>STxMP</w:t>
      </w:r>
      <w:proofErr w:type="spellEnd"/>
      <w:r w:rsidRPr="00F87611">
        <w:rPr>
          <w:highlight w:val="yellow"/>
          <w:lang w:val="en-US"/>
        </w:rPr>
        <w:t xml:space="preserve"> for non-handheld UE</w:t>
      </w:r>
    </w:p>
    <w:p w14:paraId="5B8612BC" w14:textId="77777777" w:rsidR="00F87611" w:rsidRPr="00F87611" w:rsidRDefault="00F87611" w:rsidP="00F87611">
      <w:pPr>
        <w:numPr>
          <w:ilvl w:val="1"/>
          <w:numId w:val="49"/>
        </w:numPr>
        <w:rPr>
          <w:lang w:val="en-US"/>
        </w:rPr>
      </w:pPr>
      <w:r w:rsidRPr="00F87611">
        <w:rPr>
          <w:highlight w:val="yellow"/>
          <w:lang w:val="en-US"/>
        </w:rPr>
        <w:t>FFS: RC (Reverberation Chamber) Method</w:t>
      </w:r>
    </w:p>
    <w:p w14:paraId="41899648" w14:textId="77777777" w:rsidR="00F87611" w:rsidRPr="00F87611" w:rsidRDefault="00F87611" w:rsidP="00F87611">
      <w:pPr>
        <w:numPr>
          <w:ilvl w:val="1"/>
          <w:numId w:val="49"/>
        </w:numPr>
        <w:rPr>
          <w:lang w:val="en-US"/>
        </w:rPr>
      </w:pPr>
      <w:r w:rsidRPr="00F87611">
        <w:rPr>
          <w:highlight w:val="yellow"/>
          <w:lang w:val="en-US"/>
        </w:rPr>
        <w:t>FFS: Testability issue of FR1+FR2 DC/CA RRM test cases</w:t>
      </w:r>
    </w:p>
    <w:p w14:paraId="565715C8" w14:textId="77777777" w:rsidR="00F87611" w:rsidRPr="00F87611" w:rsidRDefault="00F87611" w:rsidP="00F87611">
      <w:pPr>
        <w:numPr>
          <w:ilvl w:val="1"/>
          <w:numId w:val="49"/>
        </w:numPr>
        <w:rPr>
          <w:lang w:val="en-US"/>
        </w:rPr>
      </w:pPr>
      <w:r w:rsidRPr="00F87611">
        <w:rPr>
          <w:highlight w:val="yellow"/>
          <w:lang w:val="en-US"/>
        </w:rPr>
        <w:t>FFS: Study dynamic OTA testing</w:t>
      </w:r>
    </w:p>
    <w:p w14:paraId="44AA8441" w14:textId="204323EF" w:rsidR="00744845" w:rsidRDefault="008E2550" w:rsidP="00744845">
      <w:pPr>
        <w:rPr>
          <w:lang w:val="en-US"/>
        </w:rPr>
      </w:pPr>
      <w:proofErr w:type="gramStart"/>
      <w:r>
        <w:rPr>
          <w:lang w:val="en-US"/>
        </w:rPr>
        <w:t>Companies</w:t>
      </w:r>
      <w:proofErr w:type="gramEnd"/>
      <w:r>
        <w:rPr>
          <w:lang w:val="en-US"/>
        </w:rPr>
        <w:t xml:space="preserve"> views </w:t>
      </w:r>
      <w:r w:rsidR="008E0297">
        <w:rPr>
          <w:lang w:val="en-US"/>
        </w:rPr>
        <w:t>[2] – [1</w:t>
      </w:r>
      <w:r w:rsidR="000204F1">
        <w:rPr>
          <w:lang w:val="en-US"/>
        </w:rPr>
        <w:t>0</w:t>
      </w:r>
      <w:r w:rsidR="008E0297">
        <w:rPr>
          <w:lang w:val="en-US"/>
        </w:rPr>
        <w:t xml:space="preserve">] </w:t>
      </w:r>
      <w:r>
        <w:rPr>
          <w:lang w:val="en-US"/>
        </w:rPr>
        <w:t>towards these objectives</w:t>
      </w:r>
      <w:r w:rsidR="000A2DBA">
        <w:rPr>
          <w:lang w:val="en-US"/>
        </w:rPr>
        <w:t xml:space="preserve"> are summarized below</w:t>
      </w:r>
      <w:r w:rsidR="00CB2C3C">
        <w:rPr>
          <w:lang w:val="en-US"/>
        </w:rPr>
        <w:t xml:space="preserve">.  </w:t>
      </w:r>
      <w:r w:rsidR="00E31ED1">
        <w:rPr>
          <w:lang w:val="en-US"/>
        </w:rPr>
        <w:t xml:space="preserve">Additionally, </w:t>
      </w:r>
      <w:r w:rsidR="00E2478C">
        <w:rPr>
          <w:lang w:val="en-US"/>
        </w:rPr>
        <w:t xml:space="preserve">related </w:t>
      </w:r>
      <w:r w:rsidR="00E31ED1">
        <w:rPr>
          <w:lang w:val="en-US"/>
        </w:rPr>
        <w:t>views from [1</w:t>
      </w:r>
      <w:r w:rsidR="000204F1">
        <w:rPr>
          <w:lang w:val="en-US"/>
        </w:rPr>
        <w:t>1</w:t>
      </w:r>
      <w:r w:rsidR="00E31ED1">
        <w:rPr>
          <w:lang w:val="en-US"/>
        </w:rPr>
        <w:t xml:space="preserve">] are included in the summary despite </w:t>
      </w:r>
      <w:r w:rsidR="00E2478C">
        <w:rPr>
          <w:lang w:val="en-US"/>
        </w:rPr>
        <w:t>that the document was not submitted to agenda item 9.1.4.3.</w:t>
      </w:r>
    </w:p>
    <w:tbl>
      <w:tblPr>
        <w:tblStyle w:val="TableGrid"/>
        <w:tblW w:w="8964" w:type="dxa"/>
        <w:tblLook w:val="04A0" w:firstRow="1" w:lastRow="0" w:firstColumn="1" w:lastColumn="0" w:noHBand="0" w:noVBand="1"/>
      </w:tblPr>
      <w:tblGrid>
        <w:gridCol w:w="730"/>
        <w:gridCol w:w="916"/>
        <w:gridCol w:w="796"/>
        <w:gridCol w:w="910"/>
        <w:gridCol w:w="830"/>
        <w:gridCol w:w="797"/>
        <w:gridCol w:w="797"/>
        <w:gridCol w:w="797"/>
        <w:gridCol w:w="797"/>
        <w:gridCol w:w="797"/>
        <w:gridCol w:w="1036"/>
      </w:tblGrid>
      <w:tr w:rsidR="000204F1" w:rsidRPr="00461FED" w14:paraId="4F90A603" w14:textId="6D827D4D" w:rsidTr="000204F1">
        <w:trPr>
          <w:trHeight w:val="300"/>
        </w:trPr>
        <w:tc>
          <w:tcPr>
            <w:tcW w:w="730" w:type="dxa"/>
            <w:hideMark/>
          </w:tcPr>
          <w:p w14:paraId="42366F70" w14:textId="77777777" w:rsidR="000204F1" w:rsidRPr="00461FED" w:rsidRDefault="000204F1" w:rsidP="00461FED">
            <w:pPr>
              <w:spacing w:after="0"/>
              <w:rPr>
                <w:sz w:val="12"/>
                <w:szCs w:val="12"/>
                <w:lang w:val="en-US"/>
              </w:rPr>
            </w:pPr>
          </w:p>
        </w:tc>
        <w:tc>
          <w:tcPr>
            <w:tcW w:w="916" w:type="dxa"/>
            <w:noWrap/>
            <w:hideMark/>
          </w:tcPr>
          <w:p w14:paraId="3D5E0569" w14:textId="77777777" w:rsidR="000204F1" w:rsidRPr="00461FED" w:rsidRDefault="000204F1" w:rsidP="00461FED">
            <w:pPr>
              <w:spacing w:after="0"/>
              <w:rPr>
                <w:color w:val="000000"/>
                <w:sz w:val="12"/>
                <w:szCs w:val="12"/>
                <w:lang w:val="en-US"/>
              </w:rPr>
            </w:pPr>
            <w:r w:rsidRPr="00461FED">
              <w:rPr>
                <w:color w:val="000000"/>
                <w:sz w:val="12"/>
                <w:szCs w:val="12"/>
                <w:lang w:val="en-US"/>
              </w:rPr>
              <w:t>vivo</w:t>
            </w:r>
          </w:p>
        </w:tc>
        <w:tc>
          <w:tcPr>
            <w:tcW w:w="796" w:type="dxa"/>
            <w:noWrap/>
            <w:hideMark/>
          </w:tcPr>
          <w:p w14:paraId="5B02724C" w14:textId="77777777" w:rsidR="000204F1" w:rsidRPr="00461FED" w:rsidRDefault="000204F1" w:rsidP="00461FED">
            <w:pPr>
              <w:spacing w:after="0"/>
              <w:rPr>
                <w:color w:val="000000"/>
                <w:sz w:val="12"/>
                <w:szCs w:val="12"/>
                <w:lang w:val="en-US"/>
              </w:rPr>
            </w:pPr>
            <w:r w:rsidRPr="00461FED">
              <w:rPr>
                <w:color w:val="000000"/>
                <w:sz w:val="12"/>
                <w:szCs w:val="12"/>
                <w:lang w:val="en-US"/>
              </w:rPr>
              <w:t>Nokia</w:t>
            </w:r>
          </w:p>
        </w:tc>
        <w:tc>
          <w:tcPr>
            <w:tcW w:w="910" w:type="dxa"/>
            <w:noWrap/>
            <w:hideMark/>
          </w:tcPr>
          <w:p w14:paraId="07E7AFB2" w14:textId="77777777" w:rsidR="000204F1" w:rsidRPr="00461FED" w:rsidRDefault="000204F1" w:rsidP="00461FED">
            <w:pPr>
              <w:spacing w:after="0"/>
              <w:rPr>
                <w:color w:val="000000"/>
                <w:sz w:val="12"/>
                <w:szCs w:val="12"/>
                <w:lang w:val="en-US"/>
              </w:rPr>
            </w:pPr>
            <w:r w:rsidRPr="00461FED">
              <w:rPr>
                <w:color w:val="000000"/>
                <w:sz w:val="12"/>
                <w:szCs w:val="12"/>
                <w:lang w:val="en-US"/>
              </w:rPr>
              <w:t>OPPO</w:t>
            </w:r>
          </w:p>
        </w:tc>
        <w:tc>
          <w:tcPr>
            <w:tcW w:w="830" w:type="dxa"/>
            <w:noWrap/>
            <w:hideMark/>
          </w:tcPr>
          <w:p w14:paraId="5E4BEA39" w14:textId="77777777" w:rsidR="000204F1" w:rsidRPr="00461FED" w:rsidRDefault="000204F1" w:rsidP="00461FED">
            <w:pPr>
              <w:spacing w:after="0"/>
              <w:rPr>
                <w:color w:val="000000"/>
                <w:sz w:val="12"/>
                <w:szCs w:val="12"/>
                <w:lang w:val="en-US"/>
              </w:rPr>
            </w:pPr>
            <w:r w:rsidRPr="00461FED">
              <w:rPr>
                <w:color w:val="000000"/>
                <w:sz w:val="12"/>
                <w:szCs w:val="12"/>
                <w:lang w:val="en-US"/>
              </w:rPr>
              <w:t>Qualcomm</w:t>
            </w:r>
          </w:p>
        </w:tc>
        <w:tc>
          <w:tcPr>
            <w:tcW w:w="797" w:type="dxa"/>
            <w:noWrap/>
            <w:hideMark/>
          </w:tcPr>
          <w:p w14:paraId="21656D24" w14:textId="77777777" w:rsidR="000204F1" w:rsidRPr="00461FED" w:rsidRDefault="000204F1" w:rsidP="00461FED">
            <w:pPr>
              <w:spacing w:after="0"/>
              <w:rPr>
                <w:color w:val="000000"/>
                <w:sz w:val="12"/>
                <w:szCs w:val="12"/>
                <w:lang w:val="en-US"/>
              </w:rPr>
            </w:pPr>
            <w:r w:rsidRPr="00461FED">
              <w:rPr>
                <w:color w:val="000000"/>
                <w:sz w:val="12"/>
                <w:szCs w:val="12"/>
                <w:lang w:val="en-US"/>
              </w:rPr>
              <w:t>Samsung</w:t>
            </w:r>
          </w:p>
        </w:tc>
        <w:tc>
          <w:tcPr>
            <w:tcW w:w="797" w:type="dxa"/>
            <w:noWrap/>
            <w:hideMark/>
          </w:tcPr>
          <w:p w14:paraId="4B18CF26" w14:textId="77777777" w:rsidR="000204F1" w:rsidRPr="00461FED" w:rsidRDefault="000204F1" w:rsidP="00461FED">
            <w:pPr>
              <w:spacing w:after="0"/>
              <w:rPr>
                <w:color w:val="000000"/>
                <w:sz w:val="12"/>
                <w:szCs w:val="12"/>
                <w:lang w:val="en-US"/>
              </w:rPr>
            </w:pPr>
            <w:r w:rsidRPr="00461FED">
              <w:rPr>
                <w:color w:val="000000"/>
                <w:sz w:val="12"/>
                <w:szCs w:val="12"/>
                <w:lang w:val="en-US"/>
              </w:rPr>
              <w:t>China Unicom</w:t>
            </w:r>
          </w:p>
        </w:tc>
        <w:tc>
          <w:tcPr>
            <w:tcW w:w="797" w:type="dxa"/>
            <w:noWrap/>
            <w:hideMark/>
          </w:tcPr>
          <w:p w14:paraId="11CFD32D" w14:textId="77777777" w:rsidR="000204F1" w:rsidRPr="00461FED" w:rsidRDefault="000204F1" w:rsidP="00461FED">
            <w:pPr>
              <w:spacing w:after="0"/>
              <w:rPr>
                <w:color w:val="000000"/>
                <w:sz w:val="12"/>
                <w:szCs w:val="12"/>
                <w:lang w:val="en-US"/>
              </w:rPr>
            </w:pPr>
            <w:r w:rsidRPr="00461FED">
              <w:rPr>
                <w:color w:val="000000"/>
                <w:sz w:val="12"/>
                <w:szCs w:val="12"/>
                <w:lang w:val="en-US"/>
              </w:rPr>
              <w:t>CAICT</w:t>
            </w:r>
          </w:p>
        </w:tc>
        <w:tc>
          <w:tcPr>
            <w:tcW w:w="797" w:type="dxa"/>
            <w:noWrap/>
            <w:hideMark/>
          </w:tcPr>
          <w:p w14:paraId="61D9B474" w14:textId="77777777" w:rsidR="000204F1" w:rsidRPr="00461FED" w:rsidRDefault="000204F1" w:rsidP="00461FED">
            <w:pPr>
              <w:spacing w:after="0"/>
              <w:rPr>
                <w:color w:val="000000"/>
                <w:sz w:val="12"/>
                <w:szCs w:val="12"/>
                <w:lang w:val="en-US"/>
              </w:rPr>
            </w:pPr>
            <w:r w:rsidRPr="00461FED">
              <w:rPr>
                <w:color w:val="000000"/>
                <w:sz w:val="12"/>
                <w:szCs w:val="12"/>
                <w:lang w:val="en-US"/>
              </w:rPr>
              <w:t>Apple</w:t>
            </w:r>
          </w:p>
        </w:tc>
        <w:tc>
          <w:tcPr>
            <w:tcW w:w="797" w:type="dxa"/>
            <w:noWrap/>
            <w:hideMark/>
          </w:tcPr>
          <w:p w14:paraId="77ECB961" w14:textId="77777777" w:rsidR="000204F1" w:rsidRPr="00461FED" w:rsidRDefault="000204F1" w:rsidP="00461FED">
            <w:pPr>
              <w:spacing w:after="0"/>
              <w:rPr>
                <w:color w:val="000000"/>
                <w:sz w:val="12"/>
                <w:szCs w:val="12"/>
                <w:lang w:val="en-US"/>
              </w:rPr>
            </w:pPr>
            <w:r w:rsidRPr="00461FED">
              <w:rPr>
                <w:color w:val="000000"/>
                <w:sz w:val="12"/>
                <w:szCs w:val="12"/>
                <w:lang w:val="en-US"/>
              </w:rPr>
              <w:t>Inmarsat</w:t>
            </w:r>
          </w:p>
        </w:tc>
        <w:tc>
          <w:tcPr>
            <w:tcW w:w="797" w:type="dxa"/>
          </w:tcPr>
          <w:p w14:paraId="420DE77D" w14:textId="77B63F4B" w:rsidR="000204F1" w:rsidRPr="00461FED" w:rsidRDefault="000204F1" w:rsidP="00461FED">
            <w:pPr>
              <w:spacing w:after="0"/>
              <w:rPr>
                <w:color w:val="000000"/>
                <w:sz w:val="12"/>
                <w:szCs w:val="12"/>
                <w:lang w:val="en-US"/>
              </w:rPr>
            </w:pPr>
            <w:proofErr w:type="spellStart"/>
            <w:r>
              <w:rPr>
                <w:color w:val="000000"/>
                <w:sz w:val="12"/>
                <w:szCs w:val="12"/>
                <w:lang w:val="en-US"/>
              </w:rPr>
              <w:t>Rohde&amp;Schwarz</w:t>
            </w:r>
            <w:proofErr w:type="spellEnd"/>
          </w:p>
        </w:tc>
      </w:tr>
      <w:tr w:rsidR="000204F1" w:rsidRPr="00461FED" w14:paraId="12B24570" w14:textId="7C4AADBC" w:rsidTr="000204F1">
        <w:trPr>
          <w:trHeight w:val="300"/>
        </w:trPr>
        <w:tc>
          <w:tcPr>
            <w:tcW w:w="730" w:type="dxa"/>
            <w:hideMark/>
          </w:tcPr>
          <w:p w14:paraId="7B3DB0F4" w14:textId="77777777" w:rsidR="000204F1" w:rsidRPr="00461FED" w:rsidRDefault="000204F1" w:rsidP="00461FED">
            <w:pPr>
              <w:spacing w:after="0"/>
              <w:rPr>
                <w:rFonts w:ascii="Calibri" w:hAnsi="Calibri" w:cs="Calibri"/>
                <w:color w:val="000000"/>
                <w:sz w:val="12"/>
                <w:szCs w:val="12"/>
                <w:lang w:val="en-US"/>
              </w:rPr>
            </w:pPr>
          </w:p>
        </w:tc>
        <w:tc>
          <w:tcPr>
            <w:tcW w:w="916" w:type="dxa"/>
            <w:noWrap/>
            <w:hideMark/>
          </w:tcPr>
          <w:p w14:paraId="08BA881D" w14:textId="77777777" w:rsidR="000204F1" w:rsidRPr="00461FED" w:rsidRDefault="000204F1" w:rsidP="00461FED">
            <w:pPr>
              <w:spacing w:after="0"/>
              <w:rPr>
                <w:color w:val="000000"/>
                <w:sz w:val="12"/>
                <w:szCs w:val="12"/>
                <w:lang w:val="en-US"/>
              </w:rPr>
            </w:pPr>
            <w:r w:rsidRPr="00461FED">
              <w:rPr>
                <w:color w:val="000000"/>
                <w:sz w:val="12"/>
                <w:szCs w:val="12"/>
                <w:lang w:val="en-US"/>
              </w:rPr>
              <w:t>RP-240131</w:t>
            </w:r>
          </w:p>
        </w:tc>
        <w:tc>
          <w:tcPr>
            <w:tcW w:w="796" w:type="dxa"/>
            <w:noWrap/>
            <w:hideMark/>
          </w:tcPr>
          <w:p w14:paraId="77048398" w14:textId="77777777" w:rsidR="000204F1" w:rsidRPr="00461FED" w:rsidRDefault="000204F1" w:rsidP="00461FED">
            <w:pPr>
              <w:spacing w:after="0"/>
              <w:rPr>
                <w:color w:val="000000"/>
                <w:sz w:val="12"/>
                <w:szCs w:val="12"/>
                <w:lang w:val="en-US"/>
              </w:rPr>
            </w:pPr>
            <w:r w:rsidRPr="00461FED">
              <w:rPr>
                <w:color w:val="000000"/>
                <w:sz w:val="12"/>
                <w:szCs w:val="12"/>
                <w:lang w:val="en-US"/>
              </w:rPr>
              <w:t>RP-240259 (no specific recs)</w:t>
            </w:r>
          </w:p>
        </w:tc>
        <w:tc>
          <w:tcPr>
            <w:tcW w:w="910" w:type="dxa"/>
            <w:noWrap/>
            <w:hideMark/>
          </w:tcPr>
          <w:p w14:paraId="03394DDE" w14:textId="77777777" w:rsidR="000204F1" w:rsidRPr="00461FED" w:rsidRDefault="000204F1" w:rsidP="00461FED">
            <w:pPr>
              <w:spacing w:after="0"/>
              <w:rPr>
                <w:color w:val="000000"/>
                <w:sz w:val="12"/>
                <w:szCs w:val="12"/>
                <w:lang w:val="en-US"/>
              </w:rPr>
            </w:pPr>
            <w:r w:rsidRPr="00461FED">
              <w:rPr>
                <w:color w:val="000000"/>
                <w:sz w:val="12"/>
                <w:szCs w:val="12"/>
                <w:lang w:val="en-US"/>
              </w:rPr>
              <w:t>RP-240311</w:t>
            </w:r>
          </w:p>
        </w:tc>
        <w:tc>
          <w:tcPr>
            <w:tcW w:w="830" w:type="dxa"/>
            <w:noWrap/>
            <w:hideMark/>
          </w:tcPr>
          <w:p w14:paraId="486CE3A3" w14:textId="77777777" w:rsidR="000204F1" w:rsidRPr="00461FED" w:rsidRDefault="000204F1" w:rsidP="00461FED">
            <w:pPr>
              <w:spacing w:after="0"/>
              <w:rPr>
                <w:color w:val="000000"/>
                <w:sz w:val="12"/>
                <w:szCs w:val="12"/>
                <w:lang w:val="en-US"/>
              </w:rPr>
            </w:pPr>
            <w:r w:rsidRPr="00461FED">
              <w:rPr>
                <w:color w:val="000000"/>
                <w:sz w:val="12"/>
                <w:szCs w:val="12"/>
                <w:lang w:val="en-US"/>
              </w:rPr>
              <w:t>RP-240332</w:t>
            </w:r>
          </w:p>
        </w:tc>
        <w:tc>
          <w:tcPr>
            <w:tcW w:w="797" w:type="dxa"/>
            <w:noWrap/>
            <w:hideMark/>
          </w:tcPr>
          <w:p w14:paraId="1465C195" w14:textId="77777777" w:rsidR="000204F1" w:rsidRPr="00461FED" w:rsidRDefault="000204F1" w:rsidP="00461FED">
            <w:pPr>
              <w:spacing w:after="0"/>
              <w:rPr>
                <w:color w:val="000000"/>
                <w:sz w:val="12"/>
                <w:szCs w:val="12"/>
                <w:lang w:val="en-US"/>
              </w:rPr>
            </w:pPr>
            <w:r w:rsidRPr="00461FED">
              <w:rPr>
                <w:color w:val="000000"/>
                <w:sz w:val="12"/>
                <w:szCs w:val="12"/>
                <w:lang w:val="en-US"/>
              </w:rPr>
              <w:t>RP-240377</w:t>
            </w:r>
          </w:p>
        </w:tc>
        <w:tc>
          <w:tcPr>
            <w:tcW w:w="797" w:type="dxa"/>
            <w:noWrap/>
            <w:hideMark/>
          </w:tcPr>
          <w:p w14:paraId="1EC021AF" w14:textId="77777777" w:rsidR="000204F1" w:rsidRPr="00461FED" w:rsidRDefault="000204F1" w:rsidP="00461FED">
            <w:pPr>
              <w:spacing w:after="0"/>
              <w:rPr>
                <w:color w:val="000000"/>
                <w:sz w:val="12"/>
                <w:szCs w:val="12"/>
                <w:lang w:val="en-US"/>
              </w:rPr>
            </w:pPr>
            <w:r w:rsidRPr="00461FED">
              <w:rPr>
                <w:color w:val="000000"/>
                <w:sz w:val="12"/>
                <w:szCs w:val="12"/>
                <w:lang w:val="en-US"/>
              </w:rPr>
              <w:t>RP-240405</w:t>
            </w:r>
          </w:p>
        </w:tc>
        <w:tc>
          <w:tcPr>
            <w:tcW w:w="797" w:type="dxa"/>
            <w:noWrap/>
            <w:hideMark/>
          </w:tcPr>
          <w:p w14:paraId="4BD90506" w14:textId="77777777" w:rsidR="000204F1" w:rsidRPr="00461FED" w:rsidRDefault="000204F1" w:rsidP="00461FED">
            <w:pPr>
              <w:spacing w:after="0"/>
              <w:rPr>
                <w:color w:val="000000"/>
                <w:sz w:val="12"/>
                <w:szCs w:val="12"/>
                <w:lang w:val="en-US"/>
              </w:rPr>
            </w:pPr>
            <w:r w:rsidRPr="00461FED">
              <w:rPr>
                <w:color w:val="000000"/>
                <w:sz w:val="12"/>
                <w:szCs w:val="12"/>
                <w:lang w:val="en-US"/>
              </w:rPr>
              <w:t>RP-240407</w:t>
            </w:r>
          </w:p>
        </w:tc>
        <w:tc>
          <w:tcPr>
            <w:tcW w:w="797" w:type="dxa"/>
            <w:noWrap/>
            <w:hideMark/>
          </w:tcPr>
          <w:p w14:paraId="704BBED9" w14:textId="77777777" w:rsidR="000204F1" w:rsidRPr="00461FED" w:rsidRDefault="000204F1" w:rsidP="00461FED">
            <w:pPr>
              <w:spacing w:after="0"/>
              <w:rPr>
                <w:color w:val="000000"/>
                <w:sz w:val="12"/>
                <w:szCs w:val="12"/>
                <w:lang w:val="en-US"/>
              </w:rPr>
            </w:pPr>
            <w:r w:rsidRPr="00461FED">
              <w:rPr>
                <w:color w:val="000000"/>
                <w:sz w:val="12"/>
                <w:szCs w:val="12"/>
                <w:lang w:val="en-US"/>
              </w:rPr>
              <w:t>RP-240508</w:t>
            </w:r>
          </w:p>
        </w:tc>
        <w:tc>
          <w:tcPr>
            <w:tcW w:w="797" w:type="dxa"/>
            <w:noWrap/>
            <w:hideMark/>
          </w:tcPr>
          <w:p w14:paraId="24E57B27" w14:textId="77777777" w:rsidR="000204F1" w:rsidRPr="00461FED" w:rsidRDefault="000204F1" w:rsidP="00461FED">
            <w:pPr>
              <w:spacing w:after="0"/>
              <w:rPr>
                <w:color w:val="000000"/>
                <w:sz w:val="12"/>
                <w:szCs w:val="12"/>
                <w:lang w:val="en-US"/>
              </w:rPr>
            </w:pPr>
            <w:r w:rsidRPr="00461FED">
              <w:rPr>
                <w:color w:val="000000"/>
                <w:sz w:val="12"/>
                <w:szCs w:val="12"/>
                <w:lang w:val="en-US"/>
              </w:rPr>
              <w:t>RP-240615</w:t>
            </w:r>
          </w:p>
        </w:tc>
        <w:tc>
          <w:tcPr>
            <w:tcW w:w="797" w:type="dxa"/>
          </w:tcPr>
          <w:p w14:paraId="57F80413" w14:textId="2321C687" w:rsidR="000204F1" w:rsidRPr="00461FED" w:rsidRDefault="000204F1" w:rsidP="00461FED">
            <w:pPr>
              <w:spacing w:after="0"/>
              <w:rPr>
                <w:color w:val="000000"/>
                <w:sz w:val="12"/>
                <w:szCs w:val="12"/>
                <w:lang w:val="en-US"/>
              </w:rPr>
            </w:pPr>
            <w:r>
              <w:rPr>
                <w:color w:val="000000"/>
                <w:sz w:val="12"/>
                <w:szCs w:val="12"/>
                <w:lang w:val="en-US"/>
              </w:rPr>
              <w:t>RP-</w:t>
            </w:r>
            <w:r w:rsidR="00F41613">
              <w:rPr>
                <w:color w:val="000000"/>
                <w:sz w:val="12"/>
                <w:szCs w:val="12"/>
                <w:lang w:val="en-US"/>
              </w:rPr>
              <w:t>240255 (not submitted to AI 9.1.4.3)</w:t>
            </w:r>
          </w:p>
        </w:tc>
      </w:tr>
      <w:tr w:rsidR="000204F1" w:rsidRPr="00544008" w14:paraId="510CD62E" w14:textId="1C276340" w:rsidTr="000204F1">
        <w:trPr>
          <w:trHeight w:val="3300"/>
        </w:trPr>
        <w:tc>
          <w:tcPr>
            <w:tcW w:w="730" w:type="dxa"/>
            <w:hideMark/>
          </w:tcPr>
          <w:p w14:paraId="54E0CABD" w14:textId="77777777" w:rsidR="000204F1" w:rsidRPr="0071576F" w:rsidRDefault="000204F1" w:rsidP="00544008">
            <w:pPr>
              <w:rPr>
                <w:sz w:val="12"/>
                <w:szCs w:val="12"/>
                <w:lang w:val="en-US"/>
              </w:rPr>
            </w:pPr>
            <w:r w:rsidRPr="0071576F">
              <w:rPr>
                <w:sz w:val="12"/>
                <w:szCs w:val="12"/>
              </w:rPr>
              <w:t xml:space="preserve">Testability for </w:t>
            </w:r>
            <w:proofErr w:type="spellStart"/>
            <w:r w:rsidRPr="0071576F">
              <w:rPr>
                <w:sz w:val="12"/>
                <w:szCs w:val="12"/>
              </w:rPr>
              <w:t>STxMP</w:t>
            </w:r>
            <w:proofErr w:type="spellEnd"/>
            <w:r w:rsidRPr="0071576F">
              <w:rPr>
                <w:sz w:val="12"/>
                <w:szCs w:val="12"/>
              </w:rPr>
              <w:t xml:space="preserve"> for non-handheld UE</w:t>
            </w:r>
          </w:p>
        </w:tc>
        <w:tc>
          <w:tcPr>
            <w:tcW w:w="916" w:type="dxa"/>
            <w:hideMark/>
          </w:tcPr>
          <w:p w14:paraId="4ECEAA5F" w14:textId="77777777" w:rsidR="000204F1" w:rsidRPr="0071576F" w:rsidRDefault="000204F1">
            <w:pPr>
              <w:rPr>
                <w:sz w:val="12"/>
                <w:szCs w:val="12"/>
              </w:rPr>
            </w:pPr>
            <w:r w:rsidRPr="0071576F">
              <w:rPr>
                <w:sz w:val="12"/>
                <w:szCs w:val="12"/>
              </w:rPr>
              <w:t xml:space="preserve">Definition of "beam peak", test configuration, MU, selecting proper </w:t>
            </w:r>
            <w:proofErr w:type="spellStart"/>
            <w:r w:rsidRPr="0071576F">
              <w:rPr>
                <w:sz w:val="12"/>
                <w:szCs w:val="12"/>
              </w:rPr>
              <w:t>AoA</w:t>
            </w:r>
            <w:proofErr w:type="spellEnd"/>
            <w:r w:rsidRPr="0071576F">
              <w:rPr>
                <w:sz w:val="12"/>
                <w:szCs w:val="12"/>
              </w:rPr>
              <w:t xml:space="preserve"> (currently fixed for </w:t>
            </w:r>
            <w:proofErr w:type="spellStart"/>
            <w:r w:rsidRPr="0071576F">
              <w:rPr>
                <w:sz w:val="12"/>
                <w:szCs w:val="12"/>
              </w:rPr>
              <w:t>multiRx</w:t>
            </w:r>
            <w:proofErr w:type="spellEnd"/>
            <w:r w:rsidRPr="0071576F">
              <w:rPr>
                <w:sz w:val="12"/>
                <w:szCs w:val="12"/>
              </w:rPr>
              <w:t>) for verification, testability issues such as ability of TE to distinguish power in different beams</w:t>
            </w:r>
          </w:p>
        </w:tc>
        <w:tc>
          <w:tcPr>
            <w:tcW w:w="796" w:type="dxa"/>
            <w:noWrap/>
            <w:hideMark/>
          </w:tcPr>
          <w:p w14:paraId="696AE60F" w14:textId="77777777" w:rsidR="000204F1" w:rsidRPr="0071576F" w:rsidRDefault="000204F1">
            <w:pPr>
              <w:rPr>
                <w:sz w:val="12"/>
                <w:szCs w:val="12"/>
              </w:rPr>
            </w:pPr>
          </w:p>
        </w:tc>
        <w:tc>
          <w:tcPr>
            <w:tcW w:w="910" w:type="dxa"/>
            <w:hideMark/>
          </w:tcPr>
          <w:p w14:paraId="4508CEB3" w14:textId="77777777" w:rsidR="000204F1" w:rsidRPr="0071576F" w:rsidRDefault="000204F1">
            <w:pPr>
              <w:rPr>
                <w:sz w:val="12"/>
                <w:szCs w:val="12"/>
              </w:rPr>
            </w:pPr>
            <w:r w:rsidRPr="0071576F">
              <w:rPr>
                <w:sz w:val="12"/>
                <w:szCs w:val="12"/>
              </w:rPr>
              <w:t>Test setup constraints with limited number and placement of probes needs to be studied.</w:t>
            </w:r>
          </w:p>
        </w:tc>
        <w:tc>
          <w:tcPr>
            <w:tcW w:w="830" w:type="dxa"/>
            <w:noWrap/>
            <w:hideMark/>
          </w:tcPr>
          <w:p w14:paraId="7DEE8F87" w14:textId="77777777" w:rsidR="000204F1" w:rsidRPr="0071576F" w:rsidRDefault="000204F1">
            <w:pPr>
              <w:rPr>
                <w:sz w:val="12"/>
                <w:szCs w:val="12"/>
              </w:rPr>
            </w:pPr>
          </w:p>
        </w:tc>
        <w:tc>
          <w:tcPr>
            <w:tcW w:w="797" w:type="dxa"/>
            <w:hideMark/>
          </w:tcPr>
          <w:p w14:paraId="44051A77" w14:textId="77777777" w:rsidR="000204F1" w:rsidRPr="0071576F" w:rsidRDefault="000204F1">
            <w:pPr>
              <w:rPr>
                <w:sz w:val="12"/>
                <w:szCs w:val="12"/>
              </w:rPr>
            </w:pPr>
            <w:r w:rsidRPr="0071576F">
              <w:rPr>
                <w:sz w:val="12"/>
                <w:szCs w:val="12"/>
              </w:rPr>
              <w:t>Study test method based on conclusion of Rel-18 FR2 SI for multi-Rx</w:t>
            </w:r>
          </w:p>
        </w:tc>
        <w:tc>
          <w:tcPr>
            <w:tcW w:w="797" w:type="dxa"/>
            <w:noWrap/>
            <w:hideMark/>
          </w:tcPr>
          <w:p w14:paraId="12D51AC7" w14:textId="77777777" w:rsidR="000204F1" w:rsidRPr="0071576F" w:rsidRDefault="000204F1">
            <w:pPr>
              <w:rPr>
                <w:sz w:val="12"/>
                <w:szCs w:val="12"/>
              </w:rPr>
            </w:pPr>
          </w:p>
        </w:tc>
        <w:tc>
          <w:tcPr>
            <w:tcW w:w="797" w:type="dxa"/>
            <w:hideMark/>
          </w:tcPr>
          <w:p w14:paraId="14710C14" w14:textId="77777777" w:rsidR="000204F1" w:rsidRPr="0071576F" w:rsidRDefault="000204F1">
            <w:pPr>
              <w:rPr>
                <w:sz w:val="12"/>
                <w:szCs w:val="12"/>
              </w:rPr>
            </w:pPr>
            <w:r w:rsidRPr="0071576F">
              <w:rPr>
                <w:sz w:val="12"/>
                <w:szCs w:val="12"/>
              </w:rPr>
              <w:t xml:space="preserve">Study test method for </w:t>
            </w:r>
            <w:proofErr w:type="spellStart"/>
            <w:r w:rsidRPr="0071576F">
              <w:rPr>
                <w:sz w:val="12"/>
                <w:szCs w:val="12"/>
              </w:rPr>
              <w:t>STxMP</w:t>
            </w:r>
            <w:proofErr w:type="spellEnd"/>
          </w:p>
        </w:tc>
        <w:tc>
          <w:tcPr>
            <w:tcW w:w="797" w:type="dxa"/>
            <w:hideMark/>
          </w:tcPr>
          <w:p w14:paraId="6F1BE165" w14:textId="77777777" w:rsidR="000204F1" w:rsidRPr="0071576F" w:rsidRDefault="000204F1">
            <w:pPr>
              <w:rPr>
                <w:sz w:val="12"/>
                <w:szCs w:val="12"/>
              </w:rPr>
            </w:pPr>
            <w:r w:rsidRPr="0071576F">
              <w:rPr>
                <w:sz w:val="12"/>
                <w:szCs w:val="12"/>
              </w:rPr>
              <w:t>Focus on non-handheld only to reflect market priorities.</w:t>
            </w:r>
          </w:p>
        </w:tc>
        <w:tc>
          <w:tcPr>
            <w:tcW w:w="797" w:type="dxa"/>
            <w:noWrap/>
            <w:hideMark/>
          </w:tcPr>
          <w:p w14:paraId="1BA2D688" w14:textId="77777777" w:rsidR="000204F1" w:rsidRPr="0071576F" w:rsidRDefault="000204F1">
            <w:pPr>
              <w:rPr>
                <w:sz w:val="12"/>
                <w:szCs w:val="12"/>
              </w:rPr>
            </w:pPr>
          </w:p>
        </w:tc>
        <w:tc>
          <w:tcPr>
            <w:tcW w:w="797" w:type="dxa"/>
          </w:tcPr>
          <w:p w14:paraId="2E175043" w14:textId="77777777" w:rsidR="000204F1" w:rsidRPr="0071576F" w:rsidRDefault="000204F1">
            <w:pPr>
              <w:rPr>
                <w:sz w:val="12"/>
                <w:szCs w:val="12"/>
              </w:rPr>
            </w:pPr>
          </w:p>
        </w:tc>
      </w:tr>
      <w:tr w:rsidR="000204F1" w:rsidRPr="00544008" w14:paraId="0DF2C538" w14:textId="4C1D9B92" w:rsidTr="000204F1">
        <w:trPr>
          <w:trHeight w:val="1800"/>
        </w:trPr>
        <w:tc>
          <w:tcPr>
            <w:tcW w:w="730" w:type="dxa"/>
            <w:hideMark/>
          </w:tcPr>
          <w:p w14:paraId="74817415" w14:textId="77777777" w:rsidR="000204F1" w:rsidRPr="0071576F" w:rsidRDefault="000204F1">
            <w:pPr>
              <w:rPr>
                <w:sz w:val="12"/>
                <w:szCs w:val="12"/>
              </w:rPr>
            </w:pPr>
            <w:bookmarkStart w:id="0" w:name="_Hlk161149606"/>
            <w:r w:rsidRPr="0071576F">
              <w:rPr>
                <w:sz w:val="12"/>
                <w:szCs w:val="12"/>
              </w:rPr>
              <w:t>RC method</w:t>
            </w:r>
            <w:bookmarkEnd w:id="0"/>
          </w:p>
        </w:tc>
        <w:tc>
          <w:tcPr>
            <w:tcW w:w="916" w:type="dxa"/>
            <w:noWrap/>
            <w:hideMark/>
          </w:tcPr>
          <w:p w14:paraId="254F2D83" w14:textId="77777777" w:rsidR="000204F1" w:rsidRPr="0071576F" w:rsidRDefault="000204F1">
            <w:pPr>
              <w:rPr>
                <w:sz w:val="12"/>
                <w:szCs w:val="12"/>
              </w:rPr>
            </w:pPr>
          </w:p>
        </w:tc>
        <w:tc>
          <w:tcPr>
            <w:tcW w:w="796" w:type="dxa"/>
            <w:noWrap/>
            <w:hideMark/>
          </w:tcPr>
          <w:p w14:paraId="6991B302" w14:textId="77777777" w:rsidR="000204F1" w:rsidRPr="0071576F" w:rsidRDefault="000204F1">
            <w:pPr>
              <w:rPr>
                <w:sz w:val="12"/>
                <w:szCs w:val="12"/>
              </w:rPr>
            </w:pPr>
          </w:p>
        </w:tc>
        <w:tc>
          <w:tcPr>
            <w:tcW w:w="910" w:type="dxa"/>
            <w:hideMark/>
          </w:tcPr>
          <w:p w14:paraId="158D4B51" w14:textId="77777777" w:rsidR="000204F1" w:rsidRPr="0071576F" w:rsidRDefault="000204F1">
            <w:pPr>
              <w:rPr>
                <w:sz w:val="12"/>
                <w:szCs w:val="12"/>
              </w:rPr>
            </w:pPr>
            <w:r w:rsidRPr="0071576F">
              <w:rPr>
                <w:sz w:val="12"/>
                <w:szCs w:val="12"/>
              </w:rPr>
              <w:t>Study is necessary to verify harmonization of RC with DFF/IFF method.</w:t>
            </w:r>
          </w:p>
        </w:tc>
        <w:tc>
          <w:tcPr>
            <w:tcW w:w="830" w:type="dxa"/>
            <w:noWrap/>
            <w:hideMark/>
          </w:tcPr>
          <w:p w14:paraId="688F1201" w14:textId="77777777" w:rsidR="000204F1" w:rsidRPr="0071576F" w:rsidRDefault="000204F1">
            <w:pPr>
              <w:rPr>
                <w:sz w:val="12"/>
                <w:szCs w:val="12"/>
              </w:rPr>
            </w:pPr>
          </w:p>
        </w:tc>
        <w:tc>
          <w:tcPr>
            <w:tcW w:w="797" w:type="dxa"/>
            <w:noWrap/>
            <w:hideMark/>
          </w:tcPr>
          <w:p w14:paraId="53B29750" w14:textId="77777777" w:rsidR="000204F1" w:rsidRPr="0071576F" w:rsidRDefault="000204F1">
            <w:pPr>
              <w:rPr>
                <w:sz w:val="12"/>
                <w:szCs w:val="12"/>
              </w:rPr>
            </w:pPr>
          </w:p>
        </w:tc>
        <w:tc>
          <w:tcPr>
            <w:tcW w:w="797" w:type="dxa"/>
            <w:hideMark/>
          </w:tcPr>
          <w:p w14:paraId="0563C7EF" w14:textId="77777777" w:rsidR="000204F1" w:rsidRPr="0071576F" w:rsidRDefault="000204F1">
            <w:pPr>
              <w:rPr>
                <w:sz w:val="12"/>
                <w:szCs w:val="12"/>
              </w:rPr>
            </w:pPr>
            <w:r w:rsidRPr="0071576F">
              <w:rPr>
                <w:sz w:val="12"/>
                <w:szCs w:val="12"/>
              </w:rPr>
              <w:t xml:space="preserve">RC as an alternate method for FR2-1 TRP/TRS.  For example, spurious emissions for NR </w:t>
            </w:r>
            <w:r w:rsidRPr="0071576F">
              <w:rPr>
                <w:sz w:val="12"/>
                <w:szCs w:val="12"/>
              </w:rPr>
              <w:lastRenderedPageBreak/>
              <w:t>FR2-1 UE RF testing.</w:t>
            </w:r>
          </w:p>
        </w:tc>
        <w:tc>
          <w:tcPr>
            <w:tcW w:w="797" w:type="dxa"/>
            <w:noWrap/>
            <w:hideMark/>
          </w:tcPr>
          <w:p w14:paraId="5FF9D691" w14:textId="77777777" w:rsidR="000204F1" w:rsidRPr="0071576F" w:rsidRDefault="000204F1">
            <w:pPr>
              <w:rPr>
                <w:sz w:val="12"/>
                <w:szCs w:val="12"/>
              </w:rPr>
            </w:pPr>
          </w:p>
        </w:tc>
        <w:tc>
          <w:tcPr>
            <w:tcW w:w="797" w:type="dxa"/>
            <w:noWrap/>
            <w:hideMark/>
          </w:tcPr>
          <w:p w14:paraId="1863D3C6" w14:textId="77777777" w:rsidR="000204F1" w:rsidRPr="0071576F" w:rsidRDefault="000204F1">
            <w:pPr>
              <w:rPr>
                <w:sz w:val="12"/>
                <w:szCs w:val="12"/>
              </w:rPr>
            </w:pPr>
          </w:p>
        </w:tc>
        <w:tc>
          <w:tcPr>
            <w:tcW w:w="797" w:type="dxa"/>
            <w:noWrap/>
            <w:hideMark/>
          </w:tcPr>
          <w:p w14:paraId="48C0225A" w14:textId="77777777" w:rsidR="000204F1" w:rsidRPr="0071576F" w:rsidRDefault="000204F1">
            <w:pPr>
              <w:rPr>
                <w:sz w:val="12"/>
                <w:szCs w:val="12"/>
              </w:rPr>
            </w:pPr>
          </w:p>
        </w:tc>
        <w:tc>
          <w:tcPr>
            <w:tcW w:w="797" w:type="dxa"/>
          </w:tcPr>
          <w:p w14:paraId="26E60349" w14:textId="77777777" w:rsidR="000204F1" w:rsidRPr="0071576F" w:rsidRDefault="000204F1">
            <w:pPr>
              <w:rPr>
                <w:sz w:val="12"/>
                <w:szCs w:val="12"/>
              </w:rPr>
            </w:pPr>
          </w:p>
        </w:tc>
      </w:tr>
      <w:tr w:rsidR="000204F1" w:rsidRPr="00544008" w14:paraId="7DE7FAC8" w14:textId="5E9AA326" w:rsidTr="000204F1">
        <w:trPr>
          <w:trHeight w:val="773"/>
        </w:trPr>
        <w:tc>
          <w:tcPr>
            <w:tcW w:w="730" w:type="dxa"/>
            <w:hideMark/>
          </w:tcPr>
          <w:p w14:paraId="3584A5C0" w14:textId="77777777" w:rsidR="000204F1" w:rsidRPr="0071576F" w:rsidRDefault="000204F1">
            <w:pPr>
              <w:rPr>
                <w:sz w:val="12"/>
                <w:szCs w:val="12"/>
              </w:rPr>
            </w:pPr>
            <w:r w:rsidRPr="0071576F">
              <w:rPr>
                <w:sz w:val="12"/>
                <w:szCs w:val="12"/>
              </w:rPr>
              <w:t>Testability issue of FR1+FR2 DC/CA RRM test cases</w:t>
            </w:r>
          </w:p>
        </w:tc>
        <w:tc>
          <w:tcPr>
            <w:tcW w:w="916" w:type="dxa"/>
            <w:noWrap/>
            <w:hideMark/>
          </w:tcPr>
          <w:p w14:paraId="3CD77744" w14:textId="77777777" w:rsidR="000204F1" w:rsidRPr="0071576F" w:rsidRDefault="000204F1">
            <w:pPr>
              <w:rPr>
                <w:sz w:val="12"/>
                <w:szCs w:val="12"/>
              </w:rPr>
            </w:pPr>
          </w:p>
        </w:tc>
        <w:tc>
          <w:tcPr>
            <w:tcW w:w="796" w:type="dxa"/>
            <w:noWrap/>
            <w:hideMark/>
          </w:tcPr>
          <w:p w14:paraId="31072E3E" w14:textId="77777777" w:rsidR="000204F1" w:rsidRPr="0071576F" w:rsidRDefault="000204F1">
            <w:pPr>
              <w:rPr>
                <w:sz w:val="12"/>
                <w:szCs w:val="12"/>
              </w:rPr>
            </w:pPr>
          </w:p>
        </w:tc>
        <w:tc>
          <w:tcPr>
            <w:tcW w:w="910" w:type="dxa"/>
            <w:hideMark/>
          </w:tcPr>
          <w:p w14:paraId="7B85BF63" w14:textId="77777777" w:rsidR="000204F1" w:rsidRPr="0071576F" w:rsidRDefault="000204F1">
            <w:pPr>
              <w:rPr>
                <w:sz w:val="12"/>
                <w:szCs w:val="12"/>
              </w:rPr>
            </w:pPr>
            <w:r w:rsidRPr="0071576F">
              <w:rPr>
                <w:sz w:val="12"/>
                <w:szCs w:val="12"/>
              </w:rPr>
              <w:t>This objective is not needed as testability is already confirmed.</w:t>
            </w:r>
          </w:p>
        </w:tc>
        <w:tc>
          <w:tcPr>
            <w:tcW w:w="830" w:type="dxa"/>
            <w:noWrap/>
            <w:hideMark/>
          </w:tcPr>
          <w:p w14:paraId="550C2203" w14:textId="77777777" w:rsidR="000204F1" w:rsidRPr="0071576F" w:rsidRDefault="000204F1">
            <w:pPr>
              <w:rPr>
                <w:sz w:val="12"/>
                <w:szCs w:val="12"/>
              </w:rPr>
            </w:pPr>
          </w:p>
        </w:tc>
        <w:tc>
          <w:tcPr>
            <w:tcW w:w="797" w:type="dxa"/>
            <w:noWrap/>
            <w:hideMark/>
          </w:tcPr>
          <w:p w14:paraId="4D81C067" w14:textId="77777777" w:rsidR="000204F1" w:rsidRPr="0071576F" w:rsidRDefault="000204F1">
            <w:pPr>
              <w:rPr>
                <w:sz w:val="12"/>
                <w:szCs w:val="12"/>
              </w:rPr>
            </w:pPr>
          </w:p>
        </w:tc>
        <w:tc>
          <w:tcPr>
            <w:tcW w:w="797" w:type="dxa"/>
            <w:noWrap/>
            <w:hideMark/>
          </w:tcPr>
          <w:p w14:paraId="05BF1E2A" w14:textId="77777777" w:rsidR="000204F1" w:rsidRPr="0071576F" w:rsidRDefault="000204F1">
            <w:pPr>
              <w:rPr>
                <w:sz w:val="12"/>
                <w:szCs w:val="12"/>
              </w:rPr>
            </w:pPr>
          </w:p>
        </w:tc>
        <w:tc>
          <w:tcPr>
            <w:tcW w:w="797" w:type="dxa"/>
            <w:noWrap/>
            <w:hideMark/>
          </w:tcPr>
          <w:p w14:paraId="0FF4F692" w14:textId="77777777" w:rsidR="000204F1" w:rsidRPr="0071576F" w:rsidRDefault="000204F1">
            <w:pPr>
              <w:rPr>
                <w:sz w:val="12"/>
                <w:szCs w:val="12"/>
              </w:rPr>
            </w:pPr>
          </w:p>
        </w:tc>
        <w:tc>
          <w:tcPr>
            <w:tcW w:w="797" w:type="dxa"/>
            <w:noWrap/>
            <w:hideMark/>
          </w:tcPr>
          <w:p w14:paraId="608F2387" w14:textId="77777777" w:rsidR="000204F1" w:rsidRPr="0071576F" w:rsidRDefault="000204F1">
            <w:pPr>
              <w:rPr>
                <w:sz w:val="12"/>
                <w:szCs w:val="12"/>
              </w:rPr>
            </w:pPr>
          </w:p>
        </w:tc>
        <w:tc>
          <w:tcPr>
            <w:tcW w:w="797" w:type="dxa"/>
            <w:noWrap/>
            <w:hideMark/>
          </w:tcPr>
          <w:p w14:paraId="6E52EA00" w14:textId="77777777" w:rsidR="000204F1" w:rsidRPr="0071576F" w:rsidRDefault="000204F1">
            <w:pPr>
              <w:rPr>
                <w:sz w:val="12"/>
                <w:szCs w:val="12"/>
              </w:rPr>
            </w:pPr>
          </w:p>
        </w:tc>
        <w:tc>
          <w:tcPr>
            <w:tcW w:w="797" w:type="dxa"/>
          </w:tcPr>
          <w:p w14:paraId="6D71DDEA" w14:textId="408E3508" w:rsidR="000204F1" w:rsidRPr="0071576F" w:rsidRDefault="00745669">
            <w:pPr>
              <w:rPr>
                <w:sz w:val="12"/>
                <w:szCs w:val="12"/>
              </w:rPr>
            </w:pPr>
            <w:r w:rsidRPr="00745669">
              <w:rPr>
                <w:sz w:val="12"/>
                <w:szCs w:val="12"/>
              </w:rPr>
              <w:t>Study enhancement of FR2 OTA to enable FR1+FR2 testing, i.e., by means of RSRP-based link calibration for FR1.</w:t>
            </w:r>
          </w:p>
        </w:tc>
      </w:tr>
      <w:tr w:rsidR="000204F1" w:rsidRPr="00544008" w14:paraId="1DCD0053" w14:textId="33FDBA5F" w:rsidTr="000204F1">
        <w:trPr>
          <w:trHeight w:val="2987"/>
        </w:trPr>
        <w:tc>
          <w:tcPr>
            <w:tcW w:w="730" w:type="dxa"/>
            <w:hideMark/>
          </w:tcPr>
          <w:p w14:paraId="478CC35E" w14:textId="77777777" w:rsidR="000204F1" w:rsidRPr="0071576F" w:rsidRDefault="000204F1">
            <w:pPr>
              <w:rPr>
                <w:sz w:val="12"/>
                <w:szCs w:val="12"/>
              </w:rPr>
            </w:pPr>
            <w:r w:rsidRPr="0071576F">
              <w:rPr>
                <w:sz w:val="12"/>
                <w:szCs w:val="12"/>
              </w:rPr>
              <w:t>Dynamic OTA testing</w:t>
            </w:r>
          </w:p>
        </w:tc>
        <w:tc>
          <w:tcPr>
            <w:tcW w:w="916" w:type="dxa"/>
            <w:noWrap/>
            <w:hideMark/>
          </w:tcPr>
          <w:p w14:paraId="7E2FB899" w14:textId="77777777" w:rsidR="000204F1" w:rsidRPr="0071576F" w:rsidRDefault="000204F1">
            <w:pPr>
              <w:rPr>
                <w:sz w:val="12"/>
                <w:szCs w:val="12"/>
              </w:rPr>
            </w:pPr>
          </w:p>
        </w:tc>
        <w:tc>
          <w:tcPr>
            <w:tcW w:w="796" w:type="dxa"/>
            <w:noWrap/>
            <w:hideMark/>
          </w:tcPr>
          <w:p w14:paraId="07C9C26B" w14:textId="77777777" w:rsidR="000204F1" w:rsidRPr="0071576F" w:rsidRDefault="000204F1">
            <w:pPr>
              <w:rPr>
                <w:sz w:val="12"/>
                <w:szCs w:val="12"/>
              </w:rPr>
            </w:pPr>
          </w:p>
        </w:tc>
        <w:tc>
          <w:tcPr>
            <w:tcW w:w="910" w:type="dxa"/>
            <w:noWrap/>
            <w:hideMark/>
          </w:tcPr>
          <w:p w14:paraId="623427A9" w14:textId="77777777" w:rsidR="000204F1" w:rsidRPr="0071576F" w:rsidRDefault="000204F1">
            <w:pPr>
              <w:rPr>
                <w:sz w:val="12"/>
                <w:szCs w:val="12"/>
              </w:rPr>
            </w:pPr>
          </w:p>
        </w:tc>
        <w:tc>
          <w:tcPr>
            <w:tcW w:w="830" w:type="dxa"/>
            <w:hideMark/>
          </w:tcPr>
          <w:p w14:paraId="05E25F5B" w14:textId="77777777" w:rsidR="000204F1" w:rsidRPr="0071576F" w:rsidRDefault="000204F1">
            <w:pPr>
              <w:rPr>
                <w:sz w:val="12"/>
                <w:szCs w:val="12"/>
              </w:rPr>
            </w:pPr>
            <w:r w:rsidRPr="0071576F">
              <w:rPr>
                <w:sz w:val="12"/>
                <w:szCs w:val="12"/>
              </w:rPr>
              <w:t>FR2 beam management with more complex conditions enabling AI/ML beam prediction and state switching.  Number of beams, AOD, AOA sweeping, UE movement, large scale pathloss, blocking, Doppler</w:t>
            </w:r>
          </w:p>
        </w:tc>
        <w:tc>
          <w:tcPr>
            <w:tcW w:w="797" w:type="dxa"/>
            <w:noWrap/>
            <w:hideMark/>
          </w:tcPr>
          <w:p w14:paraId="5870DB2E" w14:textId="77777777" w:rsidR="000204F1" w:rsidRPr="0071576F" w:rsidRDefault="000204F1">
            <w:pPr>
              <w:rPr>
                <w:sz w:val="12"/>
                <w:szCs w:val="12"/>
              </w:rPr>
            </w:pPr>
          </w:p>
        </w:tc>
        <w:tc>
          <w:tcPr>
            <w:tcW w:w="797" w:type="dxa"/>
            <w:noWrap/>
            <w:hideMark/>
          </w:tcPr>
          <w:p w14:paraId="7C956B98" w14:textId="77777777" w:rsidR="000204F1" w:rsidRPr="0071576F" w:rsidRDefault="000204F1">
            <w:pPr>
              <w:rPr>
                <w:sz w:val="12"/>
                <w:szCs w:val="12"/>
              </w:rPr>
            </w:pPr>
          </w:p>
        </w:tc>
        <w:tc>
          <w:tcPr>
            <w:tcW w:w="797" w:type="dxa"/>
            <w:noWrap/>
            <w:hideMark/>
          </w:tcPr>
          <w:p w14:paraId="0B4D980A" w14:textId="77777777" w:rsidR="000204F1" w:rsidRPr="0071576F" w:rsidRDefault="000204F1">
            <w:pPr>
              <w:rPr>
                <w:sz w:val="12"/>
                <w:szCs w:val="12"/>
              </w:rPr>
            </w:pPr>
          </w:p>
        </w:tc>
        <w:tc>
          <w:tcPr>
            <w:tcW w:w="797" w:type="dxa"/>
            <w:noWrap/>
            <w:hideMark/>
          </w:tcPr>
          <w:p w14:paraId="68C41EAB" w14:textId="77777777" w:rsidR="000204F1" w:rsidRPr="0071576F" w:rsidRDefault="000204F1">
            <w:pPr>
              <w:rPr>
                <w:sz w:val="12"/>
                <w:szCs w:val="12"/>
              </w:rPr>
            </w:pPr>
          </w:p>
        </w:tc>
        <w:tc>
          <w:tcPr>
            <w:tcW w:w="797" w:type="dxa"/>
            <w:noWrap/>
            <w:hideMark/>
          </w:tcPr>
          <w:p w14:paraId="46D96A3A" w14:textId="77777777" w:rsidR="000204F1" w:rsidRPr="0071576F" w:rsidRDefault="000204F1">
            <w:pPr>
              <w:rPr>
                <w:sz w:val="12"/>
                <w:szCs w:val="12"/>
              </w:rPr>
            </w:pPr>
          </w:p>
        </w:tc>
        <w:tc>
          <w:tcPr>
            <w:tcW w:w="797" w:type="dxa"/>
          </w:tcPr>
          <w:p w14:paraId="27E3A8A7" w14:textId="3384FEA4" w:rsidR="000204F1" w:rsidRPr="0071576F" w:rsidRDefault="00745669">
            <w:pPr>
              <w:rPr>
                <w:sz w:val="12"/>
                <w:szCs w:val="12"/>
              </w:rPr>
            </w:pPr>
            <w:r w:rsidRPr="00745669">
              <w:rPr>
                <w:sz w:val="12"/>
                <w:szCs w:val="12"/>
              </w:rPr>
              <w:t>Focus on existing test methodologies rather than introducing new methods for dynamic testing</w:t>
            </w:r>
          </w:p>
        </w:tc>
      </w:tr>
      <w:tr w:rsidR="000204F1" w:rsidRPr="00544008" w14:paraId="4E817705" w14:textId="0085162C" w:rsidTr="000204F1">
        <w:trPr>
          <w:trHeight w:val="2069"/>
        </w:trPr>
        <w:tc>
          <w:tcPr>
            <w:tcW w:w="730" w:type="dxa"/>
            <w:hideMark/>
          </w:tcPr>
          <w:p w14:paraId="5C922E0B" w14:textId="77777777" w:rsidR="000204F1" w:rsidRPr="0071576F" w:rsidRDefault="000204F1">
            <w:pPr>
              <w:rPr>
                <w:sz w:val="12"/>
                <w:szCs w:val="12"/>
              </w:rPr>
            </w:pPr>
            <w:r w:rsidRPr="0071576F">
              <w:rPr>
                <w:sz w:val="12"/>
                <w:szCs w:val="12"/>
              </w:rPr>
              <w:t>Other</w:t>
            </w:r>
          </w:p>
        </w:tc>
        <w:tc>
          <w:tcPr>
            <w:tcW w:w="916" w:type="dxa"/>
            <w:hideMark/>
          </w:tcPr>
          <w:p w14:paraId="6EFD372E" w14:textId="77777777" w:rsidR="000204F1" w:rsidRPr="0071576F" w:rsidRDefault="000204F1">
            <w:pPr>
              <w:rPr>
                <w:sz w:val="12"/>
                <w:szCs w:val="12"/>
              </w:rPr>
            </w:pPr>
            <w:r w:rsidRPr="0071576F">
              <w:rPr>
                <w:sz w:val="12"/>
                <w:szCs w:val="12"/>
              </w:rPr>
              <w:t xml:space="preserve">Enhancements for AI/ML testing such as large number of beams.  The scope can be further refined with AI/ML requirements are </w:t>
            </w:r>
            <w:proofErr w:type="gramStart"/>
            <w:r w:rsidRPr="0071576F">
              <w:rPr>
                <w:sz w:val="12"/>
                <w:szCs w:val="12"/>
              </w:rPr>
              <w:t>more clear</w:t>
            </w:r>
            <w:proofErr w:type="gramEnd"/>
            <w:r w:rsidRPr="0071576F">
              <w:rPr>
                <w:sz w:val="12"/>
                <w:szCs w:val="12"/>
              </w:rPr>
              <w:t xml:space="preserve"> at some future checkpoint. </w:t>
            </w:r>
          </w:p>
        </w:tc>
        <w:tc>
          <w:tcPr>
            <w:tcW w:w="796" w:type="dxa"/>
            <w:noWrap/>
            <w:hideMark/>
          </w:tcPr>
          <w:p w14:paraId="033AE217" w14:textId="77777777" w:rsidR="000204F1" w:rsidRPr="0071576F" w:rsidRDefault="000204F1">
            <w:pPr>
              <w:rPr>
                <w:sz w:val="12"/>
                <w:szCs w:val="12"/>
              </w:rPr>
            </w:pPr>
          </w:p>
        </w:tc>
        <w:tc>
          <w:tcPr>
            <w:tcW w:w="910" w:type="dxa"/>
            <w:noWrap/>
            <w:hideMark/>
          </w:tcPr>
          <w:p w14:paraId="050041EF" w14:textId="77777777" w:rsidR="000204F1" w:rsidRPr="0071576F" w:rsidRDefault="000204F1">
            <w:pPr>
              <w:rPr>
                <w:sz w:val="12"/>
                <w:szCs w:val="12"/>
              </w:rPr>
            </w:pPr>
          </w:p>
        </w:tc>
        <w:tc>
          <w:tcPr>
            <w:tcW w:w="830" w:type="dxa"/>
            <w:noWrap/>
            <w:hideMark/>
          </w:tcPr>
          <w:p w14:paraId="75EE1C6E" w14:textId="77777777" w:rsidR="000204F1" w:rsidRPr="0071576F" w:rsidRDefault="000204F1">
            <w:pPr>
              <w:rPr>
                <w:sz w:val="12"/>
                <w:szCs w:val="12"/>
              </w:rPr>
            </w:pPr>
          </w:p>
        </w:tc>
        <w:tc>
          <w:tcPr>
            <w:tcW w:w="797" w:type="dxa"/>
            <w:noWrap/>
            <w:hideMark/>
          </w:tcPr>
          <w:p w14:paraId="4AC5980B" w14:textId="77777777" w:rsidR="000204F1" w:rsidRPr="0071576F" w:rsidRDefault="000204F1">
            <w:pPr>
              <w:rPr>
                <w:sz w:val="12"/>
                <w:szCs w:val="12"/>
              </w:rPr>
            </w:pPr>
          </w:p>
        </w:tc>
        <w:tc>
          <w:tcPr>
            <w:tcW w:w="797" w:type="dxa"/>
            <w:noWrap/>
            <w:hideMark/>
          </w:tcPr>
          <w:p w14:paraId="1966C4E0" w14:textId="77777777" w:rsidR="000204F1" w:rsidRPr="0071576F" w:rsidRDefault="000204F1">
            <w:pPr>
              <w:rPr>
                <w:sz w:val="12"/>
                <w:szCs w:val="12"/>
              </w:rPr>
            </w:pPr>
          </w:p>
        </w:tc>
        <w:tc>
          <w:tcPr>
            <w:tcW w:w="797" w:type="dxa"/>
            <w:noWrap/>
            <w:hideMark/>
          </w:tcPr>
          <w:p w14:paraId="169B87EA" w14:textId="77777777" w:rsidR="000204F1" w:rsidRPr="0071576F" w:rsidRDefault="000204F1">
            <w:pPr>
              <w:rPr>
                <w:sz w:val="12"/>
                <w:szCs w:val="12"/>
              </w:rPr>
            </w:pPr>
          </w:p>
        </w:tc>
        <w:tc>
          <w:tcPr>
            <w:tcW w:w="797" w:type="dxa"/>
            <w:noWrap/>
            <w:hideMark/>
          </w:tcPr>
          <w:p w14:paraId="2839E09E" w14:textId="77777777" w:rsidR="000204F1" w:rsidRPr="0071576F" w:rsidRDefault="000204F1">
            <w:pPr>
              <w:rPr>
                <w:sz w:val="12"/>
                <w:szCs w:val="12"/>
              </w:rPr>
            </w:pPr>
          </w:p>
        </w:tc>
        <w:tc>
          <w:tcPr>
            <w:tcW w:w="797" w:type="dxa"/>
            <w:noWrap/>
            <w:hideMark/>
          </w:tcPr>
          <w:p w14:paraId="4F6AC7D8" w14:textId="77777777" w:rsidR="000204F1" w:rsidRPr="0071576F" w:rsidRDefault="000204F1">
            <w:pPr>
              <w:rPr>
                <w:sz w:val="12"/>
                <w:szCs w:val="12"/>
              </w:rPr>
            </w:pPr>
          </w:p>
        </w:tc>
        <w:tc>
          <w:tcPr>
            <w:tcW w:w="797" w:type="dxa"/>
          </w:tcPr>
          <w:p w14:paraId="0CB053A7" w14:textId="77777777" w:rsidR="000204F1" w:rsidRPr="0071576F" w:rsidRDefault="000204F1">
            <w:pPr>
              <w:rPr>
                <w:sz w:val="12"/>
                <w:szCs w:val="12"/>
              </w:rPr>
            </w:pPr>
          </w:p>
        </w:tc>
      </w:tr>
    </w:tbl>
    <w:p w14:paraId="033D50B2" w14:textId="77777777" w:rsidR="00AE13CC" w:rsidRDefault="00AE13CC" w:rsidP="00744845">
      <w:pPr>
        <w:rPr>
          <w:lang w:val="en-US"/>
        </w:rPr>
      </w:pPr>
    </w:p>
    <w:p w14:paraId="3F8BEA58" w14:textId="410A6909" w:rsidR="009C37D0" w:rsidRDefault="00877FD1" w:rsidP="009C37D0">
      <w:pPr>
        <w:pStyle w:val="Heading1"/>
        <w:tabs>
          <w:tab w:val="clear" w:pos="432"/>
          <w:tab w:val="num" w:pos="522"/>
        </w:tabs>
        <w:ind w:left="522" w:hanging="522"/>
        <w:rPr>
          <w:lang w:val="en-US"/>
        </w:rPr>
      </w:pPr>
      <w:r>
        <w:rPr>
          <w:lang w:val="en-US"/>
        </w:rPr>
        <w:t>Moderator recommendation</w:t>
      </w:r>
    </w:p>
    <w:p w14:paraId="5A05D27E" w14:textId="3CA011EE" w:rsidR="001F709F" w:rsidRDefault="001F709F" w:rsidP="00877FD1">
      <w:pPr>
        <w:rPr>
          <w:lang w:val="en-US"/>
        </w:rPr>
      </w:pPr>
      <w:r>
        <w:rPr>
          <w:lang w:val="en-US"/>
        </w:rPr>
        <w:t xml:space="preserve">The objective related to </w:t>
      </w:r>
      <w:proofErr w:type="spellStart"/>
      <w:r>
        <w:rPr>
          <w:lang w:val="en-US"/>
        </w:rPr>
        <w:t>STxMP</w:t>
      </w:r>
      <w:proofErr w:type="spellEnd"/>
      <w:r>
        <w:rPr>
          <w:lang w:val="en-US"/>
        </w:rPr>
        <w:t xml:space="preserve"> for non-handheld UE received the most support from companies.  It is therefore recommended to include this objective into the SI.  The RC method also received interest from two companies</w:t>
      </w:r>
      <w:r w:rsidR="00640B7B">
        <w:rPr>
          <w:lang w:val="en-US"/>
        </w:rPr>
        <w:t xml:space="preserve"> due to its appeal to reduce test time.  Depending on </w:t>
      </w:r>
      <w:r w:rsidR="00C16F09">
        <w:rPr>
          <w:lang w:val="en-US"/>
        </w:rPr>
        <w:t>interest level and overall workload of all OTA topics, the moderator recommends further discussion to include</w:t>
      </w:r>
      <w:r w:rsidR="000025DA">
        <w:rPr>
          <w:lang w:val="en-US"/>
        </w:rPr>
        <w:t xml:space="preserve"> an objective for RC method.</w:t>
      </w:r>
    </w:p>
    <w:p w14:paraId="232638AF" w14:textId="53A1CCD8" w:rsidR="000025DA" w:rsidRDefault="000025DA" w:rsidP="00877FD1">
      <w:pPr>
        <w:rPr>
          <w:lang w:val="en-US"/>
        </w:rPr>
      </w:pPr>
      <w:r>
        <w:rPr>
          <w:lang w:val="en-US"/>
        </w:rPr>
        <w:t>There was interest</w:t>
      </w:r>
      <w:r w:rsidR="00250DFB">
        <w:rPr>
          <w:lang w:val="en-US"/>
        </w:rPr>
        <w:t xml:space="preserve"> </w:t>
      </w:r>
      <w:r w:rsidR="00F703AC">
        <w:rPr>
          <w:lang w:val="en-US"/>
        </w:rPr>
        <w:t xml:space="preserve">from a single company </w:t>
      </w:r>
      <w:r w:rsidR="00250DFB">
        <w:rPr>
          <w:lang w:val="en-US"/>
        </w:rPr>
        <w:t>in testability of FR1+FR2 DC/CA RRM test cases.</w:t>
      </w:r>
    </w:p>
    <w:p w14:paraId="1FB9DBA9" w14:textId="15B7D311" w:rsidR="00877FD1" w:rsidRDefault="00413C32" w:rsidP="00877FD1">
      <w:pPr>
        <w:rPr>
          <w:lang w:val="en-US"/>
        </w:rPr>
      </w:pPr>
      <w:r>
        <w:rPr>
          <w:lang w:val="en-US"/>
        </w:rPr>
        <w:t>The objectives related to dynamic OTA testing as well as enhancements for AI/ML</w:t>
      </w:r>
      <w:r w:rsidR="000C2BB9">
        <w:rPr>
          <w:lang w:val="en-US"/>
        </w:rPr>
        <w:t xml:space="preserve"> were only supported by a single company.  Moreover, it was </w:t>
      </w:r>
      <w:r w:rsidR="008B604C">
        <w:rPr>
          <w:lang w:val="en-US"/>
        </w:rPr>
        <w:t>observed</w:t>
      </w:r>
      <w:r w:rsidR="000C2BB9">
        <w:rPr>
          <w:lang w:val="en-US"/>
        </w:rPr>
        <w:t xml:space="preserve"> that the OTA work </w:t>
      </w:r>
      <w:r w:rsidR="0021265A">
        <w:rPr>
          <w:lang w:val="en-US"/>
        </w:rPr>
        <w:t>on AI/ML</w:t>
      </w:r>
      <w:r w:rsidR="00541AD9">
        <w:rPr>
          <w:lang w:val="en-US"/>
        </w:rPr>
        <w:t xml:space="preserve"> is dependent upon further progress in the core requirements.  </w:t>
      </w:r>
      <w:r w:rsidR="00D129D3">
        <w:rPr>
          <w:lang w:val="en-US"/>
        </w:rPr>
        <w:t xml:space="preserve">One company suggested to focus on existing methods to address the dynamic use cases rather than to define new dynamic test methods.  </w:t>
      </w:r>
      <w:r w:rsidR="007D1E35">
        <w:rPr>
          <w:lang w:val="en-US"/>
        </w:rPr>
        <w:t xml:space="preserve">Thus, the moderator recommends that these two objectives are not included in the SI </w:t>
      </w:r>
      <w:proofErr w:type="gramStart"/>
      <w:r w:rsidR="007D1E35">
        <w:rPr>
          <w:lang w:val="en-US"/>
        </w:rPr>
        <w:t>at this time</w:t>
      </w:r>
      <w:proofErr w:type="gramEnd"/>
      <w:r w:rsidR="007D1E35">
        <w:rPr>
          <w:lang w:val="en-US"/>
        </w:rPr>
        <w:t>.  However, recogn</w:t>
      </w:r>
      <w:r w:rsidR="008B604C">
        <w:rPr>
          <w:lang w:val="en-US"/>
        </w:rPr>
        <w:t xml:space="preserve">izing the importance of AI/ML to the overall Rel-19 package and </w:t>
      </w:r>
      <w:r w:rsidR="00F6535F">
        <w:rPr>
          <w:lang w:val="en-US"/>
        </w:rPr>
        <w:t>in support of</w:t>
      </w:r>
      <w:r w:rsidR="008B604C">
        <w:rPr>
          <w:lang w:val="en-US"/>
        </w:rPr>
        <w:t xml:space="preserve"> the proposal made in [2], </w:t>
      </w:r>
      <w:r w:rsidR="00F6535F">
        <w:rPr>
          <w:lang w:val="en-US"/>
        </w:rPr>
        <w:t xml:space="preserve">it is recommended that the </w:t>
      </w:r>
      <w:r w:rsidR="00952C15">
        <w:rPr>
          <w:lang w:val="en-US"/>
        </w:rPr>
        <w:t xml:space="preserve">OTA SI </w:t>
      </w:r>
      <w:r w:rsidR="00F6535F">
        <w:rPr>
          <w:lang w:val="en-US"/>
        </w:rPr>
        <w:t xml:space="preserve">objectives </w:t>
      </w:r>
      <w:r w:rsidR="00952C15">
        <w:rPr>
          <w:lang w:val="en-US"/>
        </w:rPr>
        <w:t xml:space="preserve">related to AI/ML and dynamic testing </w:t>
      </w:r>
      <w:r w:rsidR="00F6535F">
        <w:rPr>
          <w:lang w:val="en-US"/>
        </w:rPr>
        <w:t xml:space="preserve">be re-evaluated </w:t>
      </w:r>
      <w:r w:rsidR="00952C15">
        <w:rPr>
          <w:lang w:val="en-US"/>
        </w:rPr>
        <w:t xml:space="preserve">in </w:t>
      </w:r>
      <w:r w:rsidR="00A740B3">
        <w:rPr>
          <w:lang w:val="en-US"/>
        </w:rPr>
        <w:t>September</w:t>
      </w:r>
      <w:r w:rsidR="00952C15">
        <w:rPr>
          <w:lang w:val="en-US"/>
        </w:rPr>
        <w:t xml:space="preserve"> 2024</w:t>
      </w:r>
      <w:r w:rsidR="00B1452E">
        <w:rPr>
          <w:lang w:val="en-US"/>
        </w:rPr>
        <w:t>, including the possibility of reusing existing methodologies,</w:t>
      </w:r>
      <w:r w:rsidR="00A27699">
        <w:rPr>
          <w:lang w:val="en-US"/>
        </w:rPr>
        <w:t xml:space="preserve"> depending on </w:t>
      </w:r>
      <w:r w:rsidR="00020040">
        <w:rPr>
          <w:lang w:val="en-US"/>
        </w:rPr>
        <w:t xml:space="preserve">the </w:t>
      </w:r>
      <w:r w:rsidR="00A27699">
        <w:rPr>
          <w:lang w:val="en-US"/>
        </w:rPr>
        <w:t>progress of core requirements and RAN4 TU availability.</w:t>
      </w:r>
    </w:p>
    <w:p w14:paraId="7D33CA2C" w14:textId="2125DD3B" w:rsidR="00250DFB" w:rsidRDefault="00250DFB" w:rsidP="00877FD1">
      <w:pPr>
        <w:rPr>
          <w:lang w:val="en-US"/>
        </w:rPr>
      </w:pPr>
      <w:r>
        <w:rPr>
          <w:lang w:val="en-US"/>
        </w:rPr>
        <w:t>Moderator recommendations</w:t>
      </w:r>
    </w:p>
    <w:p w14:paraId="35C03980" w14:textId="77777777" w:rsidR="00C927C9" w:rsidRPr="00250DFB" w:rsidRDefault="00C927C9" w:rsidP="00C927C9">
      <w:pPr>
        <w:pStyle w:val="ListParagraph"/>
        <w:numPr>
          <w:ilvl w:val="0"/>
          <w:numId w:val="50"/>
        </w:numPr>
        <w:rPr>
          <w:lang w:val="en-US"/>
        </w:rPr>
      </w:pPr>
      <w:r w:rsidRPr="00250DFB">
        <w:rPr>
          <w:lang w:val="en-US"/>
        </w:rPr>
        <w:t xml:space="preserve">Testability for </w:t>
      </w:r>
      <w:proofErr w:type="spellStart"/>
      <w:r w:rsidRPr="00250DFB">
        <w:rPr>
          <w:lang w:val="en-US"/>
        </w:rPr>
        <w:t>STxMP</w:t>
      </w:r>
      <w:proofErr w:type="spellEnd"/>
      <w:r w:rsidRPr="00250DFB">
        <w:rPr>
          <w:lang w:val="en-US"/>
        </w:rPr>
        <w:t xml:space="preserve"> for non-handheld UE:  Refine </w:t>
      </w:r>
      <w:proofErr w:type="gramStart"/>
      <w:r w:rsidRPr="00250DFB">
        <w:rPr>
          <w:lang w:val="en-US"/>
        </w:rPr>
        <w:t>objectives</w:t>
      </w:r>
      <w:proofErr w:type="gramEnd"/>
    </w:p>
    <w:p w14:paraId="2A6AB6E6" w14:textId="77777777" w:rsidR="00C927C9" w:rsidRDefault="00C927C9" w:rsidP="00C927C9">
      <w:pPr>
        <w:pStyle w:val="ListParagraph"/>
        <w:numPr>
          <w:ilvl w:val="0"/>
          <w:numId w:val="50"/>
        </w:numPr>
        <w:rPr>
          <w:lang w:val="en-US"/>
        </w:rPr>
      </w:pPr>
      <w:r w:rsidRPr="00250DFB">
        <w:rPr>
          <w:lang w:val="en-US"/>
        </w:rPr>
        <w:t>RC method:  To be further discussed</w:t>
      </w:r>
      <w:r>
        <w:rPr>
          <w:lang w:val="en-US"/>
        </w:rPr>
        <w:t xml:space="preserve"> whether to include in the Rel-19 SI</w:t>
      </w:r>
    </w:p>
    <w:p w14:paraId="5AF74F66" w14:textId="77777777" w:rsidR="00C927C9" w:rsidRDefault="00C927C9" w:rsidP="00C927C9">
      <w:pPr>
        <w:pStyle w:val="ListParagraph"/>
        <w:numPr>
          <w:ilvl w:val="0"/>
          <w:numId w:val="50"/>
        </w:numPr>
        <w:rPr>
          <w:lang w:val="en-US"/>
        </w:rPr>
      </w:pPr>
      <w:r>
        <w:rPr>
          <w:lang w:val="en-US"/>
        </w:rPr>
        <w:lastRenderedPageBreak/>
        <w:t xml:space="preserve">FR1+FR2 RRM test case:  Not to be </w:t>
      </w:r>
      <w:proofErr w:type="gramStart"/>
      <w:r>
        <w:rPr>
          <w:lang w:val="en-US"/>
        </w:rPr>
        <w:t>included</w:t>
      </w:r>
      <w:proofErr w:type="gramEnd"/>
    </w:p>
    <w:p w14:paraId="5CADDE95" w14:textId="77777777" w:rsidR="00C927C9" w:rsidRDefault="00C927C9" w:rsidP="00C927C9">
      <w:pPr>
        <w:pStyle w:val="ListParagraph"/>
        <w:numPr>
          <w:ilvl w:val="0"/>
          <w:numId w:val="50"/>
        </w:numPr>
        <w:rPr>
          <w:lang w:val="en-US"/>
        </w:rPr>
      </w:pPr>
      <w:r>
        <w:rPr>
          <w:lang w:val="en-US"/>
        </w:rPr>
        <w:t>Dynamic OTA as related to AI/ML:  Re-evaluate in September 2024.</w:t>
      </w:r>
    </w:p>
    <w:p w14:paraId="7A8C41D7" w14:textId="338DF9A9" w:rsidR="00C927C9" w:rsidRDefault="00C927C9" w:rsidP="00C927C9">
      <w:pPr>
        <w:pStyle w:val="Heading1"/>
        <w:tabs>
          <w:tab w:val="clear" w:pos="432"/>
          <w:tab w:val="num" w:pos="522"/>
        </w:tabs>
        <w:ind w:left="522" w:hanging="522"/>
        <w:rPr>
          <w:lang w:val="en-US"/>
        </w:rPr>
      </w:pPr>
      <w:r>
        <w:rPr>
          <w:lang w:val="en-US"/>
        </w:rPr>
        <w:t>Ad-hoc discussion</w:t>
      </w:r>
    </w:p>
    <w:p w14:paraId="5CA2973D" w14:textId="3049EB68" w:rsidR="00B609C5" w:rsidRPr="00F841BC" w:rsidRDefault="00B609C5" w:rsidP="00250DFB">
      <w:pPr>
        <w:pStyle w:val="ListParagraph"/>
        <w:numPr>
          <w:ilvl w:val="0"/>
          <w:numId w:val="50"/>
        </w:numPr>
        <w:rPr>
          <w:highlight w:val="green"/>
          <w:lang w:val="en-US"/>
        </w:rPr>
      </w:pPr>
      <w:r w:rsidRPr="00F841BC">
        <w:rPr>
          <w:highlight w:val="green"/>
          <w:lang w:val="en-US"/>
        </w:rPr>
        <w:t xml:space="preserve">Testability for </w:t>
      </w:r>
      <w:proofErr w:type="spellStart"/>
      <w:r w:rsidRPr="00F841BC">
        <w:rPr>
          <w:highlight w:val="green"/>
          <w:lang w:val="en-US"/>
        </w:rPr>
        <w:t>STxMP</w:t>
      </w:r>
      <w:proofErr w:type="spellEnd"/>
      <w:r w:rsidRPr="00F841BC">
        <w:rPr>
          <w:highlight w:val="green"/>
          <w:lang w:val="en-US"/>
        </w:rPr>
        <w:t xml:space="preserve"> for non-handheld UE:  </w:t>
      </w:r>
      <w:r w:rsidR="00250DFB" w:rsidRPr="00F841BC">
        <w:rPr>
          <w:highlight w:val="green"/>
          <w:lang w:val="en-US"/>
        </w:rPr>
        <w:t>R</w:t>
      </w:r>
      <w:r w:rsidR="009B2501" w:rsidRPr="00F841BC">
        <w:rPr>
          <w:highlight w:val="green"/>
          <w:lang w:val="en-US"/>
        </w:rPr>
        <w:t xml:space="preserve">efine </w:t>
      </w:r>
      <w:proofErr w:type="gramStart"/>
      <w:r w:rsidR="009B2501" w:rsidRPr="00F841BC">
        <w:rPr>
          <w:highlight w:val="green"/>
          <w:lang w:val="en-US"/>
        </w:rPr>
        <w:t>objectives</w:t>
      </w:r>
      <w:proofErr w:type="gramEnd"/>
    </w:p>
    <w:p w14:paraId="59033AD8" w14:textId="4CC37385" w:rsidR="009B2501" w:rsidRPr="00C927C9" w:rsidRDefault="009B2501" w:rsidP="00250DFB">
      <w:pPr>
        <w:pStyle w:val="ListParagraph"/>
        <w:numPr>
          <w:ilvl w:val="0"/>
          <w:numId w:val="50"/>
        </w:numPr>
        <w:rPr>
          <w:strike/>
          <w:lang w:val="en-US"/>
        </w:rPr>
      </w:pPr>
      <w:r w:rsidRPr="00C927C9">
        <w:rPr>
          <w:strike/>
          <w:lang w:val="en-US"/>
        </w:rPr>
        <w:t>RC method:  To be further discussed</w:t>
      </w:r>
      <w:r w:rsidR="00250DFB" w:rsidRPr="00C927C9">
        <w:rPr>
          <w:strike/>
          <w:lang w:val="en-US"/>
        </w:rPr>
        <w:t xml:space="preserve"> whether to include in the Rel-19 SI</w:t>
      </w:r>
    </w:p>
    <w:p w14:paraId="314A0BBD" w14:textId="330640E1" w:rsidR="00250DFB" w:rsidRDefault="004A1702" w:rsidP="00250DFB">
      <w:pPr>
        <w:pStyle w:val="ListParagraph"/>
        <w:numPr>
          <w:ilvl w:val="0"/>
          <w:numId w:val="50"/>
        </w:numPr>
        <w:rPr>
          <w:lang w:val="en-US"/>
        </w:rPr>
      </w:pPr>
      <w:r>
        <w:rPr>
          <w:lang w:val="en-US"/>
        </w:rPr>
        <w:t xml:space="preserve">FR1+FR2 RRM test case:  Not to be </w:t>
      </w:r>
      <w:proofErr w:type="gramStart"/>
      <w:r>
        <w:rPr>
          <w:lang w:val="en-US"/>
        </w:rPr>
        <w:t>included</w:t>
      </w:r>
      <w:proofErr w:type="gramEnd"/>
    </w:p>
    <w:p w14:paraId="05D83DD8" w14:textId="5540A27F" w:rsidR="004A1702" w:rsidRPr="002068F3" w:rsidRDefault="004A1702" w:rsidP="00250DFB">
      <w:pPr>
        <w:pStyle w:val="ListParagraph"/>
        <w:numPr>
          <w:ilvl w:val="0"/>
          <w:numId w:val="50"/>
        </w:numPr>
        <w:rPr>
          <w:highlight w:val="yellow"/>
          <w:lang w:val="en-US"/>
        </w:rPr>
      </w:pPr>
      <w:r w:rsidRPr="005129E2">
        <w:rPr>
          <w:strike/>
          <w:lang w:val="en-US"/>
        </w:rPr>
        <w:t>Dynamic OTA</w:t>
      </w:r>
      <w:r>
        <w:rPr>
          <w:lang w:val="en-US"/>
        </w:rPr>
        <w:t xml:space="preserve"> </w:t>
      </w:r>
      <w:proofErr w:type="spellStart"/>
      <w:r w:rsidR="00F76452" w:rsidRPr="002068F3">
        <w:rPr>
          <w:highlight w:val="yellow"/>
          <w:lang w:val="en-US"/>
        </w:rPr>
        <w:t>OTA</w:t>
      </w:r>
      <w:proofErr w:type="spellEnd"/>
      <w:r w:rsidR="00F76452" w:rsidRPr="002068F3">
        <w:rPr>
          <w:highlight w:val="yellow"/>
          <w:lang w:val="en-US"/>
        </w:rPr>
        <w:t xml:space="preserve"> related aspects such as beam management</w:t>
      </w:r>
      <w:r w:rsidR="005129E2" w:rsidRPr="002068F3">
        <w:rPr>
          <w:highlight w:val="yellow"/>
          <w:lang w:val="en-US"/>
        </w:rPr>
        <w:t xml:space="preserve"> </w:t>
      </w:r>
      <w:r w:rsidRPr="002068F3">
        <w:rPr>
          <w:highlight w:val="yellow"/>
          <w:lang w:val="en-US"/>
        </w:rPr>
        <w:t xml:space="preserve">as related to AI/ML:  </w:t>
      </w:r>
      <w:r w:rsidR="00E57B15" w:rsidRPr="002068F3">
        <w:rPr>
          <w:highlight w:val="yellow"/>
          <w:lang w:val="en-US"/>
        </w:rPr>
        <w:t xml:space="preserve">Re-evaluate in </w:t>
      </w:r>
      <w:r w:rsidR="00A740B3" w:rsidRPr="002068F3">
        <w:rPr>
          <w:highlight w:val="yellow"/>
          <w:lang w:val="en-US"/>
        </w:rPr>
        <w:t>September</w:t>
      </w:r>
      <w:r w:rsidR="00E57B15" w:rsidRPr="002068F3">
        <w:rPr>
          <w:highlight w:val="yellow"/>
          <w:lang w:val="en-US"/>
        </w:rPr>
        <w:t xml:space="preserve"> 2024.</w:t>
      </w:r>
    </w:p>
    <w:p w14:paraId="2A625E58" w14:textId="70DF8EFA" w:rsidR="009B2501" w:rsidRDefault="00342FB8" w:rsidP="00877FD1">
      <w:pPr>
        <w:rPr>
          <w:lang w:val="en-US"/>
        </w:rPr>
      </w:pPr>
      <w:r>
        <w:rPr>
          <w:lang w:val="en-US"/>
        </w:rPr>
        <w:t xml:space="preserve">Apple: Agree with </w:t>
      </w:r>
      <w:proofErr w:type="spellStart"/>
      <w:r>
        <w:rPr>
          <w:lang w:val="en-US"/>
        </w:rPr>
        <w:t>STxMP</w:t>
      </w:r>
      <w:proofErr w:type="spellEnd"/>
      <w:r>
        <w:rPr>
          <w:lang w:val="en-US"/>
        </w:rPr>
        <w:t xml:space="preserve"> for CPE which is aligned with where industry is going.  There is still a lot of uncertainty on AI/ML.  Dynamic channel modeling is just starting in FR1.  We should not do checkpoint but just defer FR2 dynamic channel model and AI/ML to the next release.</w:t>
      </w:r>
    </w:p>
    <w:p w14:paraId="316A3C58" w14:textId="4FB2E1A9" w:rsidR="00342FB8" w:rsidRDefault="00342FB8" w:rsidP="00877FD1">
      <w:pPr>
        <w:rPr>
          <w:lang w:val="en-US"/>
        </w:rPr>
      </w:pPr>
      <w:r>
        <w:rPr>
          <w:lang w:val="en-US"/>
        </w:rPr>
        <w:t xml:space="preserve">Vivo: Agree with </w:t>
      </w:r>
      <w:proofErr w:type="spellStart"/>
      <w:r>
        <w:rPr>
          <w:lang w:val="en-US"/>
        </w:rPr>
        <w:t>STxMP</w:t>
      </w:r>
      <w:proofErr w:type="spellEnd"/>
      <w:r>
        <w:rPr>
          <w:lang w:val="en-US"/>
        </w:rPr>
        <w:t>.  RC was dropped because FR2 requirement was incompatible with RC core spec based in EIRP.  To enable RC, we would need to update the core requirement.  The dynamic is focused on the beam management aspect of AI/ML, not all the aspects.</w:t>
      </w:r>
    </w:p>
    <w:p w14:paraId="25AD6BE9" w14:textId="518C8900" w:rsidR="00342FB8" w:rsidRDefault="00F841BC" w:rsidP="00877FD1">
      <w:pPr>
        <w:rPr>
          <w:lang w:val="en-US"/>
        </w:rPr>
      </w:pPr>
      <w:r>
        <w:rPr>
          <w:lang w:val="en-US"/>
        </w:rPr>
        <w:t xml:space="preserve">R&amp;S: </w:t>
      </w:r>
      <w:r w:rsidR="00EA5748">
        <w:rPr>
          <w:lang w:val="en-US"/>
        </w:rPr>
        <w:t>Checkpoint for AI/ML in Sept or Dec could be ok.</w:t>
      </w:r>
    </w:p>
    <w:p w14:paraId="56EC2B61" w14:textId="460902AB" w:rsidR="00EA5748" w:rsidRDefault="00EA5748" w:rsidP="00877FD1">
      <w:pPr>
        <w:rPr>
          <w:lang w:val="en-US"/>
        </w:rPr>
      </w:pPr>
      <w:r>
        <w:rPr>
          <w:lang w:val="en-US"/>
        </w:rPr>
        <w:t xml:space="preserve">QC: </w:t>
      </w:r>
      <w:proofErr w:type="spellStart"/>
      <w:r>
        <w:rPr>
          <w:lang w:val="en-US"/>
        </w:rPr>
        <w:t>STxMP</w:t>
      </w:r>
      <w:proofErr w:type="spellEnd"/>
      <w:r>
        <w:rPr>
          <w:lang w:val="en-US"/>
        </w:rPr>
        <w:t xml:space="preserve"> requirements are not yet defined, so test method can’t proceed.</w:t>
      </w:r>
      <w:r w:rsidR="004E08E3">
        <w:rPr>
          <w:lang w:val="en-US"/>
        </w:rPr>
        <w:t xml:space="preserve">  Try to reuse the multi-Rx as much as possible.  There are many proposals for beam management, but there is no way to test that.  If we delay another release, requirements and test availability could be delayed for another several years.</w:t>
      </w:r>
      <w:r w:rsidR="00925990">
        <w:rPr>
          <w:lang w:val="en-US"/>
        </w:rPr>
        <w:t xml:space="preserve">  Agree to focus on beam </w:t>
      </w:r>
      <w:proofErr w:type="spellStart"/>
      <w:r w:rsidR="00925990">
        <w:rPr>
          <w:lang w:val="en-US"/>
        </w:rPr>
        <w:t>magaement</w:t>
      </w:r>
      <w:proofErr w:type="spellEnd"/>
      <w:r w:rsidR="00925990">
        <w:rPr>
          <w:lang w:val="en-US"/>
        </w:rPr>
        <w:t xml:space="preserve">, but maybe also </w:t>
      </w:r>
      <w:proofErr w:type="spellStart"/>
      <w:r w:rsidR="00925990">
        <w:rPr>
          <w:lang w:val="en-US"/>
        </w:rPr>
        <w:t>demod</w:t>
      </w:r>
      <w:proofErr w:type="spellEnd"/>
      <w:r w:rsidR="00925990">
        <w:rPr>
          <w:lang w:val="en-US"/>
        </w:rPr>
        <w:t>.</w:t>
      </w:r>
    </w:p>
    <w:p w14:paraId="4FF332EF" w14:textId="7A1CF0CD" w:rsidR="00925990" w:rsidRDefault="005E11D1" w:rsidP="00877FD1">
      <w:pPr>
        <w:rPr>
          <w:lang w:val="en-US"/>
        </w:rPr>
      </w:pPr>
      <w:r>
        <w:rPr>
          <w:lang w:val="en-US"/>
        </w:rPr>
        <w:t>Ericsson: On beam management AI/ML, we might have a chicken-and-egg situation between core and testable feasibility.</w:t>
      </w:r>
      <w:r w:rsidR="00C26D5B">
        <w:rPr>
          <w:lang w:val="en-US"/>
        </w:rPr>
        <w:t xml:space="preserve">  Agree we need to reconsider in September.</w:t>
      </w:r>
    </w:p>
    <w:p w14:paraId="441D0FBB" w14:textId="656B2AA7" w:rsidR="00256A6B" w:rsidRDefault="00256A6B" w:rsidP="00877FD1">
      <w:pPr>
        <w:rPr>
          <w:lang w:val="en-US"/>
        </w:rPr>
      </w:pPr>
      <w:r>
        <w:rPr>
          <w:lang w:val="en-US"/>
        </w:rPr>
        <w:t>KS:  Can we start Ka band in Rel-19?  We can leave Ku band to later.</w:t>
      </w:r>
    </w:p>
    <w:p w14:paraId="2C9EE305" w14:textId="17F02EFB" w:rsidR="00256A6B" w:rsidRDefault="00256A6B" w:rsidP="00877FD1">
      <w:pPr>
        <w:rPr>
          <w:lang w:val="en-US"/>
        </w:rPr>
      </w:pPr>
      <w:r>
        <w:rPr>
          <w:lang w:val="en-US"/>
        </w:rPr>
        <w:t xml:space="preserve">Apple: </w:t>
      </w:r>
      <w:r w:rsidR="00E45771">
        <w:rPr>
          <w:lang w:val="en-US"/>
        </w:rPr>
        <w:t>We need to check the scope from RAN chair.  AI/ML may not have been part of that.  The scope of AI/ML may already include testability.  We should not have overlap between two projects.  These should all be discussed in future release.</w:t>
      </w:r>
    </w:p>
    <w:p w14:paraId="64500DA2" w14:textId="1126BDA2" w:rsidR="00E45771" w:rsidRDefault="00137460" w:rsidP="00877FD1">
      <w:pPr>
        <w:rPr>
          <w:lang w:val="en-US"/>
        </w:rPr>
      </w:pPr>
      <w:r>
        <w:rPr>
          <w:lang w:val="en-US"/>
        </w:rPr>
        <w:t xml:space="preserve">Intel: How many objectives can we accommodate?  We think only one.  </w:t>
      </w:r>
      <w:proofErr w:type="spellStart"/>
      <w:r>
        <w:rPr>
          <w:lang w:val="en-US"/>
        </w:rPr>
        <w:t>STxMP</w:t>
      </w:r>
      <w:proofErr w:type="spellEnd"/>
      <w:r>
        <w:rPr>
          <w:lang w:val="en-US"/>
        </w:rPr>
        <w:t xml:space="preserve"> is not complete.  AI/ML is important</w:t>
      </w:r>
      <w:r w:rsidR="00531936">
        <w:rPr>
          <w:lang w:val="en-US"/>
        </w:rPr>
        <w:t>.  We need to consider the testability.</w:t>
      </w:r>
    </w:p>
    <w:p w14:paraId="6453CB06" w14:textId="0999F816" w:rsidR="00137460" w:rsidRDefault="00137460" w:rsidP="00877FD1">
      <w:pPr>
        <w:rPr>
          <w:lang w:val="en-US"/>
        </w:rPr>
      </w:pPr>
      <w:r>
        <w:rPr>
          <w:lang w:val="en-US"/>
        </w:rPr>
        <w:t xml:space="preserve">Samsung:  </w:t>
      </w:r>
      <w:r w:rsidR="00DC74E7">
        <w:rPr>
          <w:lang w:val="en-US"/>
        </w:rPr>
        <w:t xml:space="preserve">We already have minimum set of requirements in core requirement for </w:t>
      </w:r>
      <w:proofErr w:type="spellStart"/>
      <w:r w:rsidR="00DC74E7">
        <w:rPr>
          <w:lang w:val="en-US"/>
        </w:rPr>
        <w:t>STxMP</w:t>
      </w:r>
      <w:proofErr w:type="spellEnd"/>
      <w:r w:rsidR="00DC74E7">
        <w:rPr>
          <w:lang w:val="en-US"/>
        </w:rPr>
        <w:t>.  We can start test method now.</w:t>
      </w:r>
      <w:r w:rsidR="00F82AD0">
        <w:rPr>
          <w:lang w:val="en-US"/>
        </w:rPr>
        <w:t xml:space="preserve">  </w:t>
      </w:r>
      <w:r w:rsidR="00AE403F">
        <w:rPr>
          <w:lang w:val="en-US"/>
        </w:rPr>
        <w:t xml:space="preserve">We have a dedicated WI for AI/ML already that has testability objective.  </w:t>
      </w:r>
      <w:r w:rsidR="00F80E1C">
        <w:rPr>
          <w:lang w:val="en-US"/>
        </w:rPr>
        <w:t>We can check in the future how to handle this, whether to continue under AI/ML or transfer to this test SI.</w:t>
      </w:r>
      <w:r w:rsidR="00522E71">
        <w:rPr>
          <w:lang w:val="en-US"/>
        </w:rPr>
        <w:t xml:space="preserve">  Beam management does not necessarily require dynamic channel model.</w:t>
      </w:r>
    </w:p>
    <w:p w14:paraId="366CC216" w14:textId="7DBE7D97" w:rsidR="00137460" w:rsidRDefault="00137460" w:rsidP="00877FD1">
      <w:pPr>
        <w:rPr>
          <w:lang w:val="en-US"/>
        </w:rPr>
      </w:pPr>
      <w:r>
        <w:rPr>
          <w:lang w:val="en-US"/>
        </w:rPr>
        <w:t xml:space="preserve">CAICT: </w:t>
      </w:r>
      <w:r w:rsidR="00E24655">
        <w:rPr>
          <w:lang w:val="en-US"/>
        </w:rPr>
        <w:t xml:space="preserve">AI/ML core requirement is still under discussion.  </w:t>
      </w:r>
      <w:r w:rsidR="00086FB0">
        <w:rPr>
          <w:lang w:val="en-US"/>
        </w:rPr>
        <w:t>We should not overlap testability with the AI/ML WI.</w:t>
      </w:r>
    </w:p>
    <w:p w14:paraId="2B2D8D1B" w14:textId="16E4A4C4" w:rsidR="005E11D1" w:rsidRDefault="00402EBE" w:rsidP="00877FD1">
      <w:pPr>
        <w:rPr>
          <w:lang w:val="en-US"/>
        </w:rPr>
      </w:pPr>
      <w:r>
        <w:rPr>
          <w:lang w:val="en-US"/>
        </w:rPr>
        <w:t xml:space="preserve">OPPO:  If there is a dependency from core requirement on </w:t>
      </w:r>
      <w:proofErr w:type="spellStart"/>
      <w:r>
        <w:rPr>
          <w:lang w:val="en-US"/>
        </w:rPr>
        <w:t>testaibility</w:t>
      </w:r>
      <w:proofErr w:type="spellEnd"/>
      <w:r>
        <w:rPr>
          <w:lang w:val="en-US"/>
        </w:rPr>
        <w:t>, maybe we need to start now.</w:t>
      </w:r>
    </w:p>
    <w:p w14:paraId="5DED2DC4" w14:textId="4A91580E" w:rsidR="00402EBE" w:rsidRDefault="00402EBE" w:rsidP="00877FD1">
      <w:pPr>
        <w:rPr>
          <w:lang w:val="en-US"/>
        </w:rPr>
      </w:pPr>
      <w:r>
        <w:rPr>
          <w:lang w:val="en-US"/>
        </w:rPr>
        <w:t>QC:  We are ok for focus on BM.  We think a checkpoint is a good idea.</w:t>
      </w:r>
    </w:p>
    <w:p w14:paraId="31BE957C" w14:textId="7E0085A4" w:rsidR="0025121E" w:rsidRDefault="0025121E" w:rsidP="00877FD1">
      <w:pPr>
        <w:rPr>
          <w:lang w:val="en-US"/>
        </w:rPr>
      </w:pPr>
      <w:r>
        <w:rPr>
          <w:lang w:val="en-US"/>
        </w:rPr>
        <w:t xml:space="preserve">Apple:  The existing RAN1 led Rel-19 AI/ML work item already has testability and beam </w:t>
      </w:r>
      <w:proofErr w:type="spellStart"/>
      <w:r>
        <w:rPr>
          <w:lang w:val="en-US"/>
        </w:rPr>
        <w:t>namagement</w:t>
      </w:r>
      <w:proofErr w:type="spellEnd"/>
      <w:r>
        <w:rPr>
          <w:lang w:val="en-US"/>
        </w:rPr>
        <w:t xml:space="preserve"> objectives with RAN4 responsibility.</w:t>
      </w:r>
    </w:p>
    <w:p w14:paraId="2B388568" w14:textId="3347077C" w:rsidR="00402EBE" w:rsidRDefault="009874C3" w:rsidP="00877FD1">
      <w:pPr>
        <w:rPr>
          <w:lang w:val="en-US"/>
        </w:rPr>
      </w:pPr>
      <w:r>
        <w:rPr>
          <w:lang w:val="en-US"/>
        </w:rPr>
        <w:t>QC:  The OTA expertise lies within this group and the delegates working on this SI.</w:t>
      </w:r>
    </w:p>
    <w:p w14:paraId="74D4D02F" w14:textId="580E0D33" w:rsidR="00EE5B21" w:rsidRDefault="00EE5B21" w:rsidP="00877FD1">
      <w:pPr>
        <w:rPr>
          <w:lang w:val="en-US"/>
        </w:rPr>
      </w:pPr>
      <w:r>
        <w:rPr>
          <w:lang w:val="en-US"/>
        </w:rPr>
        <w:t>Vivo: Agree with QC</w:t>
      </w:r>
      <w:r w:rsidR="00314416">
        <w:rPr>
          <w:lang w:val="en-US"/>
        </w:rPr>
        <w:t>.  The targets in this SI are different than those in the WI.</w:t>
      </w:r>
    </w:p>
    <w:p w14:paraId="34ADA29F" w14:textId="78118D6D" w:rsidR="00314416" w:rsidRDefault="00314416" w:rsidP="00877FD1">
      <w:pPr>
        <w:rPr>
          <w:lang w:val="en-US"/>
        </w:rPr>
      </w:pPr>
      <w:r>
        <w:rPr>
          <w:lang w:val="en-US"/>
        </w:rPr>
        <w:t>Samsung: Agree with Apple</w:t>
      </w:r>
      <w:r w:rsidR="00165F2D">
        <w:rPr>
          <w:lang w:val="en-US"/>
        </w:rPr>
        <w:t>.  We can consider transferring the work from the AI/ML dedicated WI to this SI.  Does a checkpoint be agreed in the SID, or maybe just in a WF.</w:t>
      </w:r>
    </w:p>
    <w:p w14:paraId="3E074389" w14:textId="5FC08783" w:rsidR="00165F2D" w:rsidRDefault="00165F2D" w:rsidP="00877FD1">
      <w:pPr>
        <w:rPr>
          <w:lang w:val="en-US"/>
        </w:rPr>
      </w:pPr>
      <w:r>
        <w:rPr>
          <w:lang w:val="en-US"/>
        </w:rPr>
        <w:t xml:space="preserve">Oppo: </w:t>
      </w:r>
      <w:r w:rsidR="00EF2FF3">
        <w:rPr>
          <w:lang w:val="en-US"/>
        </w:rPr>
        <w:t xml:space="preserve">Can </w:t>
      </w:r>
      <w:r w:rsidR="00335498">
        <w:rPr>
          <w:lang w:val="en-US"/>
        </w:rPr>
        <w:t xml:space="preserve">just add </w:t>
      </w:r>
      <w:proofErr w:type="spellStart"/>
      <w:proofErr w:type="gramStart"/>
      <w:r w:rsidR="00335498">
        <w:rPr>
          <w:lang w:val="en-US"/>
        </w:rPr>
        <w:t>a</w:t>
      </w:r>
      <w:proofErr w:type="spellEnd"/>
      <w:proofErr w:type="gramEnd"/>
      <w:r w:rsidR="00335498">
        <w:rPr>
          <w:lang w:val="en-US"/>
        </w:rPr>
        <w:t xml:space="preserve"> agenda item in AI/ML work item in RAN4 to treat these aspects and to ensure the experts are available.</w:t>
      </w:r>
    </w:p>
    <w:p w14:paraId="54DB464B" w14:textId="2F4C6973" w:rsidR="00335498" w:rsidRDefault="00335498" w:rsidP="00877FD1">
      <w:pPr>
        <w:rPr>
          <w:lang w:val="en-US"/>
        </w:rPr>
      </w:pPr>
      <w:r>
        <w:rPr>
          <w:lang w:val="en-US"/>
        </w:rPr>
        <w:t xml:space="preserve">Intel: </w:t>
      </w:r>
      <w:r w:rsidR="007B2259">
        <w:rPr>
          <w:lang w:val="en-US"/>
        </w:rPr>
        <w:t>There is nothing relevant to OTA in the AI/ML work item.  Only testing, but not necessarily OTA.  This needs to be handled by proper experts.</w:t>
      </w:r>
    </w:p>
    <w:p w14:paraId="70BE409E" w14:textId="1FA8E7A6" w:rsidR="00F841BC" w:rsidRDefault="00D94C2E" w:rsidP="00877FD1">
      <w:pPr>
        <w:rPr>
          <w:lang w:val="en-US"/>
        </w:rPr>
      </w:pPr>
      <w:r>
        <w:rPr>
          <w:lang w:val="en-US"/>
        </w:rPr>
        <w:lastRenderedPageBreak/>
        <w:t xml:space="preserve">Apple:  The relationship between this SI and the AI/ML WI testability objectives should be </w:t>
      </w:r>
      <w:r w:rsidR="001D36DA">
        <w:rPr>
          <w:lang w:val="en-US"/>
        </w:rPr>
        <w:t>made aware in the main session.</w:t>
      </w:r>
    </w:p>
    <w:p w14:paraId="647323BD" w14:textId="1BA2A5E6" w:rsidR="00985DDB" w:rsidRPr="00877FD1" w:rsidRDefault="00985DDB" w:rsidP="00877FD1">
      <w:pPr>
        <w:rPr>
          <w:lang w:val="en-US"/>
        </w:rPr>
      </w:pPr>
      <w:r>
        <w:rPr>
          <w:lang w:val="en-US"/>
        </w:rPr>
        <w:t xml:space="preserve">Moderator:  Further discussion is </w:t>
      </w:r>
      <w:r w:rsidR="006762EF">
        <w:rPr>
          <w:lang w:val="en-US"/>
        </w:rPr>
        <w:t xml:space="preserve">requested in the main session </w:t>
      </w:r>
      <w:r>
        <w:rPr>
          <w:lang w:val="en-US"/>
        </w:rPr>
        <w:t xml:space="preserve">to </w:t>
      </w:r>
      <w:r w:rsidR="006762EF">
        <w:rPr>
          <w:lang w:val="en-US"/>
        </w:rPr>
        <w:t>clarify</w:t>
      </w:r>
      <w:r>
        <w:rPr>
          <w:lang w:val="en-US"/>
        </w:rPr>
        <w:t xml:space="preserve"> the relationship between the proposed AI/ML objective in this SI and the similar objective in the RAN1-led AI/ML WI.</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69004345" w14:textId="77777777" w:rsidR="00024B18" w:rsidRDefault="00CB061E" w:rsidP="00D23312">
      <w:pPr>
        <w:numPr>
          <w:ilvl w:val="0"/>
          <w:numId w:val="2"/>
        </w:numPr>
        <w:tabs>
          <w:tab w:val="left" w:pos="1080"/>
        </w:tabs>
        <w:rPr>
          <w:lang w:val="en-US" w:eastAsia="x-none"/>
        </w:rPr>
      </w:pPr>
      <w:bookmarkStart w:id="1" w:name="_Hlk859252"/>
      <w:r>
        <w:rPr>
          <w:lang w:val="en-US" w:eastAsia="x-none"/>
        </w:rPr>
        <w:t>R</w:t>
      </w:r>
      <w:r w:rsidR="00024B18">
        <w:rPr>
          <w:lang w:val="en-US" w:eastAsia="x-none"/>
        </w:rPr>
        <w:t>P-240019</w:t>
      </w:r>
      <w:r>
        <w:rPr>
          <w:lang w:val="en-US" w:eastAsia="x-none"/>
        </w:rPr>
        <w:t>, “</w:t>
      </w:r>
      <w:r w:rsidR="00024B18">
        <w:rPr>
          <w:lang w:val="en-US" w:eastAsia="x-none"/>
        </w:rPr>
        <w:t xml:space="preserve">Proposed summary for RAN Rel-19 Package: RAN4 Part,” RAN chair, RAN4 </w:t>
      </w:r>
      <w:proofErr w:type="gramStart"/>
      <w:r w:rsidR="00024B18">
        <w:rPr>
          <w:lang w:val="en-US" w:eastAsia="x-none"/>
        </w:rPr>
        <w:t>chair</w:t>
      </w:r>
      <w:proofErr w:type="gramEnd"/>
    </w:p>
    <w:p w14:paraId="4CA6F695" w14:textId="688D0150" w:rsidR="00CB061E" w:rsidRDefault="00580AC1" w:rsidP="00D23312">
      <w:pPr>
        <w:numPr>
          <w:ilvl w:val="0"/>
          <w:numId w:val="2"/>
        </w:numPr>
        <w:tabs>
          <w:tab w:val="left" w:pos="1080"/>
        </w:tabs>
        <w:rPr>
          <w:lang w:val="en-US" w:eastAsia="x-none"/>
        </w:rPr>
      </w:pPr>
      <w:r>
        <w:rPr>
          <w:lang w:val="en-US" w:eastAsia="x-none"/>
        </w:rPr>
        <w:t>RP-</w:t>
      </w:r>
      <w:r w:rsidR="004E05F9">
        <w:rPr>
          <w:lang w:val="en-US" w:eastAsia="x-none"/>
        </w:rPr>
        <w:t>240131, “RAN4 Rel-19 OTA,” vivo</w:t>
      </w:r>
    </w:p>
    <w:p w14:paraId="12FBB020" w14:textId="27FE710A" w:rsidR="004E05F9" w:rsidRDefault="004E05F9" w:rsidP="00D23312">
      <w:pPr>
        <w:numPr>
          <w:ilvl w:val="0"/>
          <w:numId w:val="2"/>
        </w:numPr>
        <w:tabs>
          <w:tab w:val="left" w:pos="1080"/>
        </w:tabs>
        <w:rPr>
          <w:lang w:val="en-US" w:eastAsia="x-none"/>
        </w:rPr>
      </w:pPr>
      <w:r>
        <w:rPr>
          <w:lang w:val="en-US" w:eastAsia="x-none"/>
        </w:rPr>
        <w:t>RP-240259, “OTA topics for Rel-19,” Nokia</w:t>
      </w:r>
    </w:p>
    <w:p w14:paraId="1D9FBA13" w14:textId="66A200C0" w:rsidR="004E05F9" w:rsidRDefault="004E05F9" w:rsidP="00D23312">
      <w:pPr>
        <w:numPr>
          <w:ilvl w:val="0"/>
          <w:numId w:val="2"/>
        </w:numPr>
        <w:tabs>
          <w:tab w:val="left" w:pos="1080"/>
        </w:tabs>
        <w:rPr>
          <w:lang w:val="en-US" w:eastAsia="x-none"/>
        </w:rPr>
      </w:pPr>
      <w:r>
        <w:rPr>
          <w:lang w:val="en-US" w:eastAsia="x-none"/>
        </w:rPr>
        <w:t>RP-</w:t>
      </w:r>
      <w:r w:rsidR="00881815">
        <w:rPr>
          <w:lang w:val="en-US" w:eastAsia="x-none"/>
        </w:rPr>
        <w:t>240311, “R10 UE OTA enhancement,” OPPO</w:t>
      </w:r>
    </w:p>
    <w:p w14:paraId="582A9D37" w14:textId="049E04E8" w:rsidR="00881815" w:rsidRDefault="00881815" w:rsidP="00D23312">
      <w:pPr>
        <w:numPr>
          <w:ilvl w:val="0"/>
          <w:numId w:val="2"/>
        </w:numPr>
        <w:tabs>
          <w:tab w:val="left" w:pos="1080"/>
        </w:tabs>
        <w:rPr>
          <w:lang w:val="en-US" w:eastAsia="x-none"/>
        </w:rPr>
      </w:pPr>
      <w:r>
        <w:rPr>
          <w:lang w:val="en-US" w:eastAsia="x-none"/>
        </w:rPr>
        <w:t>RP-240332, “Views on OTA topics for Rel-19,” Qualcomm Incorporated</w:t>
      </w:r>
    </w:p>
    <w:p w14:paraId="4B200E45" w14:textId="7F3DF702" w:rsidR="00881815" w:rsidRDefault="00881815" w:rsidP="00D23312">
      <w:pPr>
        <w:numPr>
          <w:ilvl w:val="0"/>
          <w:numId w:val="2"/>
        </w:numPr>
        <w:tabs>
          <w:tab w:val="left" w:pos="1080"/>
        </w:tabs>
        <w:rPr>
          <w:lang w:val="en-US" w:eastAsia="x-none"/>
        </w:rPr>
      </w:pPr>
      <w:r>
        <w:rPr>
          <w:lang w:val="en-US" w:eastAsia="x-none"/>
        </w:rPr>
        <w:t>RP-240377, “Views on the scope of R19 OTA topics,” Samsung</w:t>
      </w:r>
    </w:p>
    <w:p w14:paraId="584387B9" w14:textId="6ED1FE4B" w:rsidR="00881815" w:rsidRDefault="00881815" w:rsidP="00D23312">
      <w:pPr>
        <w:numPr>
          <w:ilvl w:val="0"/>
          <w:numId w:val="2"/>
        </w:numPr>
        <w:tabs>
          <w:tab w:val="left" w:pos="1080"/>
        </w:tabs>
        <w:rPr>
          <w:lang w:val="en-US" w:eastAsia="x-none"/>
        </w:rPr>
      </w:pPr>
      <w:r>
        <w:rPr>
          <w:lang w:val="en-US" w:eastAsia="x-none"/>
        </w:rPr>
        <w:t>RP-</w:t>
      </w:r>
      <w:r w:rsidR="00652860">
        <w:rPr>
          <w:lang w:val="en-US" w:eastAsia="x-none"/>
        </w:rPr>
        <w:t>240405, “Views on R19 RAN4 OTA topics,” China Unicom</w:t>
      </w:r>
    </w:p>
    <w:p w14:paraId="16052B1F" w14:textId="060F42C2" w:rsidR="00652860" w:rsidRDefault="00652860" w:rsidP="00D23312">
      <w:pPr>
        <w:numPr>
          <w:ilvl w:val="0"/>
          <w:numId w:val="2"/>
        </w:numPr>
        <w:tabs>
          <w:tab w:val="left" w:pos="1080"/>
        </w:tabs>
        <w:rPr>
          <w:lang w:val="en-US" w:eastAsia="x-none"/>
        </w:rPr>
      </w:pPr>
      <w:r>
        <w:rPr>
          <w:lang w:val="en-US" w:eastAsia="x-none"/>
        </w:rPr>
        <w:t>RP-240407, “RAN4 Rel-19 OTA topics,” CAICT</w:t>
      </w:r>
    </w:p>
    <w:p w14:paraId="7E988E52" w14:textId="29984FD5" w:rsidR="003C69DC" w:rsidRDefault="003C69DC" w:rsidP="00D23312">
      <w:pPr>
        <w:numPr>
          <w:ilvl w:val="0"/>
          <w:numId w:val="2"/>
        </w:numPr>
        <w:tabs>
          <w:tab w:val="left" w:pos="1080"/>
        </w:tabs>
        <w:rPr>
          <w:lang w:val="en-US" w:eastAsia="x-none"/>
        </w:rPr>
      </w:pPr>
      <w:r>
        <w:rPr>
          <w:lang w:val="en-US" w:eastAsia="x-none"/>
        </w:rPr>
        <w:t>RP-</w:t>
      </w:r>
      <w:r w:rsidR="009A78C9">
        <w:rPr>
          <w:lang w:val="en-US" w:eastAsia="x-none"/>
        </w:rPr>
        <w:t>240508, “Motivation for OTA enhancements,” Apple</w:t>
      </w:r>
    </w:p>
    <w:p w14:paraId="2A23FDAA" w14:textId="73807BB8" w:rsidR="009A78C9" w:rsidRDefault="009A78C9" w:rsidP="00D23312">
      <w:pPr>
        <w:numPr>
          <w:ilvl w:val="0"/>
          <w:numId w:val="2"/>
        </w:numPr>
        <w:tabs>
          <w:tab w:val="left" w:pos="1080"/>
        </w:tabs>
        <w:rPr>
          <w:lang w:val="en-US" w:eastAsia="x-none"/>
        </w:rPr>
      </w:pPr>
      <w:r>
        <w:rPr>
          <w:lang w:val="en-US" w:eastAsia="x-none"/>
        </w:rPr>
        <w:t>RP-240615, “Satellite Operator views on OTA requirements for NTN,” Inmarsat, Viasat</w:t>
      </w:r>
    </w:p>
    <w:p w14:paraId="672D836B" w14:textId="281177D4" w:rsidR="00020040" w:rsidRDefault="00020040" w:rsidP="00D23312">
      <w:pPr>
        <w:numPr>
          <w:ilvl w:val="0"/>
          <w:numId w:val="2"/>
        </w:numPr>
        <w:tabs>
          <w:tab w:val="left" w:pos="1080"/>
        </w:tabs>
        <w:rPr>
          <w:lang w:val="en-US" w:eastAsia="x-none"/>
        </w:rPr>
      </w:pPr>
      <w:r>
        <w:rPr>
          <w:lang w:val="en-US" w:eastAsia="x-none"/>
        </w:rPr>
        <w:t>RP-</w:t>
      </w:r>
      <w:r w:rsidR="00EF77CB">
        <w:rPr>
          <w:lang w:val="en-US" w:eastAsia="x-none"/>
        </w:rPr>
        <w:t>240255, “On proposals led by RAN4 in Rel-19,” Rohde</w:t>
      </w:r>
      <w:r w:rsidR="00E53556">
        <w:rPr>
          <w:lang w:val="en-US" w:eastAsia="x-none"/>
        </w:rPr>
        <w:t xml:space="preserve"> </w:t>
      </w:r>
      <w:r w:rsidR="00EF77CB">
        <w:rPr>
          <w:lang w:val="en-US" w:eastAsia="x-none"/>
        </w:rPr>
        <w:t>&amp;</w:t>
      </w:r>
      <w:r w:rsidR="00E53556">
        <w:rPr>
          <w:lang w:val="en-US" w:eastAsia="x-none"/>
        </w:rPr>
        <w:t xml:space="preserve"> </w:t>
      </w:r>
      <w:r w:rsidR="00EF77CB">
        <w:rPr>
          <w:lang w:val="en-US" w:eastAsia="x-none"/>
        </w:rPr>
        <w:t>Schwarz</w:t>
      </w:r>
    </w:p>
    <w:bookmarkEnd w:id="1"/>
    <w:p w14:paraId="4B65C34B" w14:textId="77777777" w:rsidR="004642D4" w:rsidRDefault="004642D4" w:rsidP="004642D4">
      <w:pPr>
        <w:tabs>
          <w:tab w:val="left" w:pos="1080"/>
        </w:tabs>
        <w:rPr>
          <w:lang w:val="en-US" w:eastAsia="x-none"/>
        </w:rPr>
      </w:pPr>
    </w:p>
    <w:sectPr w:rsidR="004642D4" w:rsidSect="00911692">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8F960" w14:textId="77777777" w:rsidR="00911692" w:rsidRDefault="00911692">
      <w:r>
        <w:separator/>
      </w:r>
    </w:p>
  </w:endnote>
  <w:endnote w:type="continuationSeparator" w:id="0">
    <w:p w14:paraId="2D0912EA" w14:textId="77777777" w:rsidR="00911692" w:rsidRDefault="00911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BB770" w14:textId="77777777" w:rsidR="00911692" w:rsidRDefault="00911692">
      <w:r>
        <w:separator/>
      </w:r>
    </w:p>
  </w:footnote>
  <w:footnote w:type="continuationSeparator" w:id="0">
    <w:p w14:paraId="239EC761" w14:textId="77777777" w:rsidR="00911692" w:rsidRDefault="00911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430A79"/>
    <w:multiLevelType w:val="hybridMultilevel"/>
    <w:tmpl w:val="03809ABE"/>
    <w:lvl w:ilvl="0" w:tplc="0D4A2B5E">
      <w:start w:val="1"/>
      <w:numFmt w:val="bullet"/>
      <w:lvlText w:val="•"/>
      <w:lvlJc w:val="left"/>
      <w:pPr>
        <w:tabs>
          <w:tab w:val="num" w:pos="720"/>
        </w:tabs>
        <w:ind w:left="720" w:hanging="360"/>
      </w:pPr>
      <w:rPr>
        <w:rFonts w:ascii="Arial" w:hAnsi="Arial" w:hint="default"/>
      </w:rPr>
    </w:lvl>
    <w:lvl w:ilvl="1" w:tplc="2174E268">
      <w:start w:val="1"/>
      <w:numFmt w:val="bullet"/>
      <w:lvlText w:val="•"/>
      <w:lvlJc w:val="left"/>
      <w:pPr>
        <w:tabs>
          <w:tab w:val="num" w:pos="1440"/>
        </w:tabs>
        <w:ind w:left="1440" w:hanging="360"/>
      </w:pPr>
      <w:rPr>
        <w:rFonts w:ascii="Arial" w:hAnsi="Arial" w:hint="default"/>
      </w:rPr>
    </w:lvl>
    <w:lvl w:ilvl="2" w:tplc="362A3E22">
      <w:numFmt w:val="bullet"/>
      <w:lvlText w:val="•"/>
      <w:lvlJc w:val="left"/>
      <w:pPr>
        <w:tabs>
          <w:tab w:val="num" w:pos="2160"/>
        </w:tabs>
        <w:ind w:left="2160" w:hanging="360"/>
      </w:pPr>
      <w:rPr>
        <w:rFonts w:ascii="Arial" w:hAnsi="Arial" w:hint="default"/>
      </w:rPr>
    </w:lvl>
    <w:lvl w:ilvl="3" w:tplc="F85439CA">
      <w:numFmt w:val="bullet"/>
      <w:lvlText w:val="–"/>
      <w:lvlJc w:val="left"/>
      <w:pPr>
        <w:tabs>
          <w:tab w:val="num" w:pos="2880"/>
        </w:tabs>
        <w:ind w:left="2880" w:hanging="360"/>
      </w:pPr>
      <w:rPr>
        <w:rFonts w:ascii="Arial" w:hAnsi="Arial" w:hint="default"/>
      </w:rPr>
    </w:lvl>
    <w:lvl w:ilvl="4" w:tplc="5AC80F9C" w:tentative="1">
      <w:start w:val="1"/>
      <w:numFmt w:val="bullet"/>
      <w:lvlText w:val="•"/>
      <w:lvlJc w:val="left"/>
      <w:pPr>
        <w:tabs>
          <w:tab w:val="num" w:pos="3600"/>
        </w:tabs>
        <w:ind w:left="3600" w:hanging="360"/>
      </w:pPr>
      <w:rPr>
        <w:rFonts w:ascii="Arial" w:hAnsi="Arial" w:hint="default"/>
      </w:rPr>
    </w:lvl>
    <w:lvl w:ilvl="5" w:tplc="1E82A8C6" w:tentative="1">
      <w:start w:val="1"/>
      <w:numFmt w:val="bullet"/>
      <w:lvlText w:val="•"/>
      <w:lvlJc w:val="left"/>
      <w:pPr>
        <w:tabs>
          <w:tab w:val="num" w:pos="4320"/>
        </w:tabs>
        <w:ind w:left="4320" w:hanging="360"/>
      </w:pPr>
      <w:rPr>
        <w:rFonts w:ascii="Arial" w:hAnsi="Arial" w:hint="default"/>
      </w:rPr>
    </w:lvl>
    <w:lvl w:ilvl="6" w:tplc="57A49496" w:tentative="1">
      <w:start w:val="1"/>
      <w:numFmt w:val="bullet"/>
      <w:lvlText w:val="•"/>
      <w:lvlJc w:val="left"/>
      <w:pPr>
        <w:tabs>
          <w:tab w:val="num" w:pos="5040"/>
        </w:tabs>
        <w:ind w:left="5040" w:hanging="360"/>
      </w:pPr>
      <w:rPr>
        <w:rFonts w:ascii="Arial" w:hAnsi="Arial" w:hint="default"/>
      </w:rPr>
    </w:lvl>
    <w:lvl w:ilvl="7" w:tplc="ED1858E2" w:tentative="1">
      <w:start w:val="1"/>
      <w:numFmt w:val="bullet"/>
      <w:lvlText w:val="•"/>
      <w:lvlJc w:val="left"/>
      <w:pPr>
        <w:tabs>
          <w:tab w:val="num" w:pos="5760"/>
        </w:tabs>
        <w:ind w:left="5760" w:hanging="360"/>
      </w:pPr>
      <w:rPr>
        <w:rFonts w:ascii="Arial" w:hAnsi="Arial" w:hint="default"/>
      </w:rPr>
    </w:lvl>
    <w:lvl w:ilvl="8" w:tplc="4AEEFA0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213783"/>
    <w:multiLevelType w:val="hybridMultilevel"/>
    <w:tmpl w:val="BF5E123A"/>
    <w:lvl w:ilvl="0" w:tplc="8ABE0338">
      <w:start w:val="1"/>
      <w:numFmt w:val="bullet"/>
      <w:lvlText w:val="•"/>
      <w:lvlJc w:val="left"/>
      <w:pPr>
        <w:tabs>
          <w:tab w:val="num" w:pos="720"/>
        </w:tabs>
        <w:ind w:left="720" w:hanging="360"/>
      </w:pPr>
      <w:rPr>
        <w:rFonts w:ascii="Arial" w:hAnsi="Arial" w:hint="default"/>
      </w:rPr>
    </w:lvl>
    <w:lvl w:ilvl="1" w:tplc="BF1E75D8">
      <w:start w:val="1"/>
      <w:numFmt w:val="bullet"/>
      <w:lvlText w:val="•"/>
      <w:lvlJc w:val="left"/>
      <w:pPr>
        <w:tabs>
          <w:tab w:val="num" w:pos="1440"/>
        </w:tabs>
        <w:ind w:left="1440" w:hanging="360"/>
      </w:pPr>
      <w:rPr>
        <w:rFonts w:ascii="Arial" w:hAnsi="Arial" w:hint="default"/>
      </w:rPr>
    </w:lvl>
    <w:lvl w:ilvl="2" w:tplc="4648A096">
      <w:numFmt w:val="bullet"/>
      <w:lvlText w:val="•"/>
      <w:lvlJc w:val="left"/>
      <w:pPr>
        <w:tabs>
          <w:tab w:val="num" w:pos="2160"/>
        </w:tabs>
        <w:ind w:left="2160" w:hanging="360"/>
      </w:pPr>
      <w:rPr>
        <w:rFonts w:ascii="Arial" w:hAnsi="Arial" w:hint="default"/>
      </w:rPr>
    </w:lvl>
    <w:lvl w:ilvl="3" w:tplc="28CECE28">
      <w:numFmt w:val="bullet"/>
      <w:lvlText w:val="–"/>
      <w:lvlJc w:val="left"/>
      <w:pPr>
        <w:tabs>
          <w:tab w:val="num" w:pos="2880"/>
        </w:tabs>
        <w:ind w:left="2880" w:hanging="360"/>
      </w:pPr>
      <w:rPr>
        <w:rFonts w:ascii="Arial" w:hAnsi="Arial" w:hint="default"/>
      </w:rPr>
    </w:lvl>
    <w:lvl w:ilvl="4" w:tplc="6DC826A6">
      <w:numFmt w:val="bullet"/>
      <w:lvlText w:val="»"/>
      <w:lvlJc w:val="left"/>
      <w:pPr>
        <w:tabs>
          <w:tab w:val="num" w:pos="3600"/>
        </w:tabs>
        <w:ind w:left="3600" w:hanging="360"/>
      </w:pPr>
      <w:rPr>
        <w:rFonts w:ascii="Arial" w:hAnsi="Arial" w:hint="default"/>
      </w:rPr>
    </w:lvl>
    <w:lvl w:ilvl="5" w:tplc="14185DB0" w:tentative="1">
      <w:start w:val="1"/>
      <w:numFmt w:val="bullet"/>
      <w:lvlText w:val="•"/>
      <w:lvlJc w:val="left"/>
      <w:pPr>
        <w:tabs>
          <w:tab w:val="num" w:pos="4320"/>
        </w:tabs>
        <w:ind w:left="4320" w:hanging="360"/>
      </w:pPr>
      <w:rPr>
        <w:rFonts w:ascii="Arial" w:hAnsi="Arial" w:hint="default"/>
      </w:rPr>
    </w:lvl>
    <w:lvl w:ilvl="6" w:tplc="A82ACCD8" w:tentative="1">
      <w:start w:val="1"/>
      <w:numFmt w:val="bullet"/>
      <w:lvlText w:val="•"/>
      <w:lvlJc w:val="left"/>
      <w:pPr>
        <w:tabs>
          <w:tab w:val="num" w:pos="5040"/>
        </w:tabs>
        <w:ind w:left="5040" w:hanging="360"/>
      </w:pPr>
      <w:rPr>
        <w:rFonts w:ascii="Arial" w:hAnsi="Arial" w:hint="default"/>
      </w:rPr>
    </w:lvl>
    <w:lvl w:ilvl="7" w:tplc="FF784CC8" w:tentative="1">
      <w:start w:val="1"/>
      <w:numFmt w:val="bullet"/>
      <w:lvlText w:val="•"/>
      <w:lvlJc w:val="left"/>
      <w:pPr>
        <w:tabs>
          <w:tab w:val="num" w:pos="5760"/>
        </w:tabs>
        <w:ind w:left="5760" w:hanging="360"/>
      </w:pPr>
      <w:rPr>
        <w:rFonts w:ascii="Arial" w:hAnsi="Arial" w:hint="default"/>
      </w:rPr>
    </w:lvl>
    <w:lvl w:ilvl="8" w:tplc="1DF83D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BE2F3A"/>
    <w:multiLevelType w:val="hybridMultilevel"/>
    <w:tmpl w:val="2A74F354"/>
    <w:lvl w:ilvl="0" w:tplc="CA628ED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626D99"/>
    <w:multiLevelType w:val="hybridMultilevel"/>
    <w:tmpl w:val="BEB26C66"/>
    <w:lvl w:ilvl="0" w:tplc="ED2A1C38">
      <w:start w:val="1"/>
      <w:numFmt w:val="bullet"/>
      <w:lvlText w:val="•"/>
      <w:lvlJc w:val="left"/>
      <w:pPr>
        <w:tabs>
          <w:tab w:val="num" w:pos="720"/>
        </w:tabs>
        <w:ind w:left="720" w:hanging="360"/>
      </w:pPr>
      <w:rPr>
        <w:rFonts w:ascii="Arial" w:hAnsi="Arial" w:hint="default"/>
      </w:rPr>
    </w:lvl>
    <w:lvl w:ilvl="1" w:tplc="FDB8084A">
      <w:start w:val="1"/>
      <w:numFmt w:val="bullet"/>
      <w:lvlText w:val="•"/>
      <w:lvlJc w:val="left"/>
      <w:pPr>
        <w:tabs>
          <w:tab w:val="num" w:pos="1440"/>
        </w:tabs>
        <w:ind w:left="1440" w:hanging="360"/>
      </w:pPr>
      <w:rPr>
        <w:rFonts w:ascii="Arial" w:hAnsi="Arial" w:hint="default"/>
      </w:rPr>
    </w:lvl>
    <w:lvl w:ilvl="2" w:tplc="81FAB48A">
      <w:numFmt w:val="bullet"/>
      <w:lvlText w:val="•"/>
      <w:lvlJc w:val="left"/>
      <w:pPr>
        <w:tabs>
          <w:tab w:val="num" w:pos="2160"/>
        </w:tabs>
        <w:ind w:left="2160" w:hanging="360"/>
      </w:pPr>
      <w:rPr>
        <w:rFonts w:ascii="Arial" w:hAnsi="Arial" w:hint="default"/>
      </w:rPr>
    </w:lvl>
    <w:lvl w:ilvl="3" w:tplc="B9069606">
      <w:numFmt w:val="bullet"/>
      <w:lvlText w:val="–"/>
      <w:lvlJc w:val="left"/>
      <w:pPr>
        <w:tabs>
          <w:tab w:val="num" w:pos="2880"/>
        </w:tabs>
        <w:ind w:left="2880" w:hanging="360"/>
      </w:pPr>
      <w:rPr>
        <w:rFonts w:ascii="Arial" w:hAnsi="Arial" w:hint="default"/>
      </w:rPr>
    </w:lvl>
    <w:lvl w:ilvl="4" w:tplc="F05A5750" w:tentative="1">
      <w:start w:val="1"/>
      <w:numFmt w:val="bullet"/>
      <w:lvlText w:val="•"/>
      <w:lvlJc w:val="left"/>
      <w:pPr>
        <w:tabs>
          <w:tab w:val="num" w:pos="3600"/>
        </w:tabs>
        <w:ind w:left="3600" w:hanging="360"/>
      </w:pPr>
      <w:rPr>
        <w:rFonts w:ascii="Arial" w:hAnsi="Arial" w:hint="default"/>
      </w:rPr>
    </w:lvl>
    <w:lvl w:ilvl="5" w:tplc="03F8A026" w:tentative="1">
      <w:start w:val="1"/>
      <w:numFmt w:val="bullet"/>
      <w:lvlText w:val="•"/>
      <w:lvlJc w:val="left"/>
      <w:pPr>
        <w:tabs>
          <w:tab w:val="num" w:pos="4320"/>
        </w:tabs>
        <w:ind w:left="4320" w:hanging="360"/>
      </w:pPr>
      <w:rPr>
        <w:rFonts w:ascii="Arial" w:hAnsi="Arial" w:hint="default"/>
      </w:rPr>
    </w:lvl>
    <w:lvl w:ilvl="6" w:tplc="68B43BFE" w:tentative="1">
      <w:start w:val="1"/>
      <w:numFmt w:val="bullet"/>
      <w:lvlText w:val="•"/>
      <w:lvlJc w:val="left"/>
      <w:pPr>
        <w:tabs>
          <w:tab w:val="num" w:pos="5040"/>
        </w:tabs>
        <w:ind w:left="5040" w:hanging="360"/>
      </w:pPr>
      <w:rPr>
        <w:rFonts w:ascii="Arial" w:hAnsi="Arial" w:hint="default"/>
      </w:rPr>
    </w:lvl>
    <w:lvl w:ilvl="7" w:tplc="CEAC2098" w:tentative="1">
      <w:start w:val="1"/>
      <w:numFmt w:val="bullet"/>
      <w:lvlText w:val="•"/>
      <w:lvlJc w:val="left"/>
      <w:pPr>
        <w:tabs>
          <w:tab w:val="num" w:pos="5760"/>
        </w:tabs>
        <w:ind w:left="5760" w:hanging="360"/>
      </w:pPr>
      <w:rPr>
        <w:rFonts w:ascii="Arial" w:hAnsi="Arial" w:hint="default"/>
      </w:rPr>
    </w:lvl>
    <w:lvl w:ilvl="8" w:tplc="AD70460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904E73"/>
    <w:multiLevelType w:val="hybridMultilevel"/>
    <w:tmpl w:val="C71E8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0BC506F"/>
    <w:multiLevelType w:val="hybridMultilevel"/>
    <w:tmpl w:val="DEB8F098"/>
    <w:lvl w:ilvl="0" w:tplc="900EE244">
      <w:start w:val="1"/>
      <w:numFmt w:val="bullet"/>
      <w:lvlText w:val="•"/>
      <w:lvlJc w:val="left"/>
      <w:pPr>
        <w:tabs>
          <w:tab w:val="num" w:pos="720"/>
        </w:tabs>
        <w:ind w:left="720" w:hanging="360"/>
      </w:pPr>
      <w:rPr>
        <w:rFonts w:ascii="Arial" w:hAnsi="Arial" w:hint="default"/>
      </w:rPr>
    </w:lvl>
    <w:lvl w:ilvl="1" w:tplc="F1FABA1E">
      <w:start w:val="1"/>
      <w:numFmt w:val="bullet"/>
      <w:lvlText w:val="•"/>
      <w:lvlJc w:val="left"/>
      <w:pPr>
        <w:tabs>
          <w:tab w:val="num" w:pos="1440"/>
        </w:tabs>
        <w:ind w:left="1440" w:hanging="360"/>
      </w:pPr>
      <w:rPr>
        <w:rFonts w:ascii="Arial" w:hAnsi="Arial" w:hint="default"/>
      </w:rPr>
    </w:lvl>
    <w:lvl w:ilvl="2" w:tplc="C0B21740" w:tentative="1">
      <w:start w:val="1"/>
      <w:numFmt w:val="bullet"/>
      <w:lvlText w:val="•"/>
      <w:lvlJc w:val="left"/>
      <w:pPr>
        <w:tabs>
          <w:tab w:val="num" w:pos="2160"/>
        </w:tabs>
        <w:ind w:left="2160" w:hanging="360"/>
      </w:pPr>
      <w:rPr>
        <w:rFonts w:ascii="Arial" w:hAnsi="Arial" w:hint="default"/>
      </w:rPr>
    </w:lvl>
    <w:lvl w:ilvl="3" w:tplc="34E460FA" w:tentative="1">
      <w:start w:val="1"/>
      <w:numFmt w:val="bullet"/>
      <w:lvlText w:val="•"/>
      <w:lvlJc w:val="left"/>
      <w:pPr>
        <w:tabs>
          <w:tab w:val="num" w:pos="2880"/>
        </w:tabs>
        <w:ind w:left="2880" w:hanging="360"/>
      </w:pPr>
      <w:rPr>
        <w:rFonts w:ascii="Arial" w:hAnsi="Arial" w:hint="default"/>
      </w:rPr>
    </w:lvl>
    <w:lvl w:ilvl="4" w:tplc="B400D65C" w:tentative="1">
      <w:start w:val="1"/>
      <w:numFmt w:val="bullet"/>
      <w:lvlText w:val="•"/>
      <w:lvlJc w:val="left"/>
      <w:pPr>
        <w:tabs>
          <w:tab w:val="num" w:pos="3600"/>
        </w:tabs>
        <w:ind w:left="3600" w:hanging="360"/>
      </w:pPr>
      <w:rPr>
        <w:rFonts w:ascii="Arial" w:hAnsi="Arial" w:hint="default"/>
      </w:rPr>
    </w:lvl>
    <w:lvl w:ilvl="5" w:tplc="23748FE8" w:tentative="1">
      <w:start w:val="1"/>
      <w:numFmt w:val="bullet"/>
      <w:lvlText w:val="•"/>
      <w:lvlJc w:val="left"/>
      <w:pPr>
        <w:tabs>
          <w:tab w:val="num" w:pos="4320"/>
        </w:tabs>
        <w:ind w:left="4320" w:hanging="360"/>
      </w:pPr>
      <w:rPr>
        <w:rFonts w:ascii="Arial" w:hAnsi="Arial" w:hint="default"/>
      </w:rPr>
    </w:lvl>
    <w:lvl w:ilvl="6" w:tplc="54C2174E" w:tentative="1">
      <w:start w:val="1"/>
      <w:numFmt w:val="bullet"/>
      <w:lvlText w:val="•"/>
      <w:lvlJc w:val="left"/>
      <w:pPr>
        <w:tabs>
          <w:tab w:val="num" w:pos="5040"/>
        </w:tabs>
        <w:ind w:left="5040" w:hanging="360"/>
      </w:pPr>
      <w:rPr>
        <w:rFonts w:ascii="Arial" w:hAnsi="Arial" w:hint="default"/>
      </w:rPr>
    </w:lvl>
    <w:lvl w:ilvl="7" w:tplc="894CC65A" w:tentative="1">
      <w:start w:val="1"/>
      <w:numFmt w:val="bullet"/>
      <w:lvlText w:val="•"/>
      <w:lvlJc w:val="left"/>
      <w:pPr>
        <w:tabs>
          <w:tab w:val="num" w:pos="5760"/>
        </w:tabs>
        <w:ind w:left="5760" w:hanging="360"/>
      </w:pPr>
      <w:rPr>
        <w:rFonts w:ascii="Arial" w:hAnsi="Arial" w:hint="default"/>
      </w:rPr>
    </w:lvl>
    <w:lvl w:ilvl="8" w:tplc="235279D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0410AA"/>
    <w:multiLevelType w:val="multilevel"/>
    <w:tmpl w:val="3A0B6D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8A7838"/>
    <w:multiLevelType w:val="hybridMultilevel"/>
    <w:tmpl w:val="9F1EE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20"/>
  </w:num>
  <w:num w:numId="2" w16cid:durableId="513963709">
    <w:abstractNumId w:val="36"/>
  </w:num>
  <w:num w:numId="3" w16cid:durableId="30959319">
    <w:abstractNumId w:val="42"/>
  </w:num>
  <w:num w:numId="4" w16cid:durableId="1579515455">
    <w:abstractNumId w:val="45"/>
  </w:num>
  <w:num w:numId="5" w16cid:durableId="1213884486">
    <w:abstractNumId w:val="33"/>
  </w:num>
  <w:num w:numId="6" w16cid:durableId="895549640">
    <w:abstractNumId w:val="11"/>
  </w:num>
  <w:num w:numId="7" w16cid:durableId="1494643654">
    <w:abstractNumId w:val="4"/>
  </w:num>
  <w:num w:numId="8" w16cid:durableId="1777947175">
    <w:abstractNumId w:val="41"/>
  </w:num>
  <w:num w:numId="9" w16cid:durableId="461308997">
    <w:abstractNumId w:val="12"/>
  </w:num>
  <w:num w:numId="10" w16cid:durableId="1624651259">
    <w:abstractNumId w:val="29"/>
  </w:num>
  <w:num w:numId="11" w16cid:durableId="1362783709">
    <w:abstractNumId w:val="47"/>
  </w:num>
  <w:num w:numId="12" w16cid:durableId="1425344883">
    <w:abstractNumId w:val="10"/>
  </w:num>
  <w:num w:numId="13" w16cid:durableId="2073697746">
    <w:abstractNumId w:val="25"/>
  </w:num>
  <w:num w:numId="14" w16cid:durableId="866678966">
    <w:abstractNumId w:val="6"/>
  </w:num>
  <w:num w:numId="15" w16cid:durableId="1666591006">
    <w:abstractNumId w:val="24"/>
  </w:num>
  <w:num w:numId="16" w16cid:durableId="1524439568">
    <w:abstractNumId w:val="46"/>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23"/>
  </w:num>
  <w:num w:numId="19" w16cid:durableId="2009550563">
    <w:abstractNumId w:val="22"/>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9"/>
  </w:num>
  <w:num w:numId="22" w16cid:durableId="1555431959">
    <w:abstractNumId w:val="18"/>
  </w:num>
  <w:num w:numId="23" w16cid:durableId="2045934884">
    <w:abstractNumId w:val="31"/>
  </w:num>
  <w:num w:numId="24" w16cid:durableId="1658996919">
    <w:abstractNumId w:val="43"/>
  </w:num>
  <w:num w:numId="25" w16cid:durableId="1145976948">
    <w:abstractNumId w:val="44"/>
  </w:num>
  <w:num w:numId="26" w16cid:durableId="1948657783">
    <w:abstractNumId w:val="5"/>
  </w:num>
  <w:num w:numId="27" w16cid:durableId="1612282645">
    <w:abstractNumId w:val="27"/>
  </w:num>
  <w:num w:numId="28" w16cid:durableId="126902088">
    <w:abstractNumId w:val="30"/>
  </w:num>
  <w:num w:numId="29" w16cid:durableId="906383168">
    <w:abstractNumId w:val="38"/>
  </w:num>
  <w:num w:numId="30" w16cid:durableId="1341155545">
    <w:abstractNumId w:val="7"/>
  </w:num>
  <w:num w:numId="31" w16cid:durableId="674380148">
    <w:abstractNumId w:val="16"/>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34"/>
  </w:num>
  <w:num w:numId="35" w16cid:durableId="2019849514">
    <w:abstractNumId w:val="21"/>
  </w:num>
  <w:num w:numId="36" w16cid:durableId="1071586423">
    <w:abstractNumId w:val="3"/>
  </w:num>
  <w:num w:numId="37" w16cid:durableId="1338195957">
    <w:abstractNumId w:val="40"/>
  </w:num>
  <w:num w:numId="38" w16cid:durableId="1058632768">
    <w:abstractNumId w:val="8"/>
  </w:num>
  <w:num w:numId="39" w16cid:durableId="1014115387">
    <w:abstractNumId w:val="26"/>
  </w:num>
  <w:num w:numId="40" w16cid:durableId="1853765394">
    <w:abstractNumId w:val="32"/>
  </w:num>
  <w:num w:numId="41" w16cid:durableId="252057258">
    <w:abstractNumId w:val="15"/>
  </w:num>
  <w:num w:numId="42" w16cid:durableId="641429476">
    <w:abstractNumId w:val="37"/>
  </w:num>
  <w:num w:numId="43" w16cid:durableId="1304696361">
    <w:abstractNumId w:val="2"/>
  </w:num>
  <w:num w:numId="44" w16cid:durableId="1178233322">
    <w:abstractNumId w:val="19"/>
  </w:num>
  <w:num w:numId="45" w16cid:durableId="1902904055">
    <w:abstractNumId w:val="17"/>
  </w:num>
  <w:num w:numId="46" w16cid:durableId="1362825992">
    <w:abstractNumId w:val="13"/>
  </w:num>
  <w:num w:numId="47" w16cid:durableId="1983463817">
    <w:abstractNumId w:val="28"/>
  </w:num>
  <w:num w:numId="48" w16cid:durableId="1860505043">
    <w:abstractNumId w:val="14"/>
  </w:num>
  <w:num w:numId="49" w16cid:durableId="1654604284">
    <w:abstractNumId w:val="35"/>
  </w:num>
  <w:num w:numId="50" w16cid:durableId="916205977">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5"/>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25DA"/>
    <w:rsid w:val="00002E5D"/>
    <w:rsid w:val="0000301D"/>
    <w:rsid w:val="000031C8"/>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3CC"/>
    <w:rsid w:val="0001181D"/>
    <w:rsid w:val="00011ADF"/>
    <w:rsid w:val="00011B0B"/>
    <w:rsid w:val="00011C44"/>
    <w:rsid w:val="0001267B"/>
    <w:rsid w:val="00012960"/>
    <w:rsid w:val="00012B14"/>
    <w:rsid w:val="00013086"/>
    <w:rsid w:val="000131B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040"/>
    <w:rsid w:val="00020424"/>
    <w:rsid w:val="00020464"/>
    <w:rsid w:val="0002046E"/>
    <w:rsid w:val="000204F1"/>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475"/>
    <w:rsid w:val="000246F5"/>
    <w:rsid w:val="000248EA"/>
    <w:rsid w:val="00024B18"/>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511D"/>
    <w:rsid w:val="00045318"/>
    <w:rsid w:val="00045774"/>
    <w:rsid w:val="00045AB4"/>
    <w:rsid w:val="00045F4E"/>
    <w:rsid w:val="00046794"/>
    <w:rsid w:val="0004795F"/>
    <w:rsid w:val="000479F8"/>
    <w:rsid w:val="00047A40"/>
    <w:rsid w:val="00051030"/>
    <w:rsid w:val="00051601"/>
    <w:rsid w:val="0005186B"/>
    <w:rsid w:val="00051B04"/>
    <w:rsid w:val="00051E24"/>
    <w:rsid w:val="000526FF"/>
    <w:rsid w:val="0005277B"/>
    <w:rsid w:val="000528DA"/>
    <w:rsid w:val="00053760"/>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67A"/>
    <w:rsid w:val="00062456"/>
    <w:rsid w:val="00062AE2"/>
    <w:rsid w:val="00062E5A"/>
    <w:rsid w:val="00062F52"/>
    <w:rsid w:val="00063B14"/>
    <w:rsid w:val="0006427B"/>
    <w:rsid w:val="000642D1"/>
    <w:rsid w:val="000643A3"/>
    <w:rsid w:val="0006440F"/>
    <w:rsid w:val="000648F2"/>
    <w:rsid w:val="00065317"/>
    <w:rsid w:val="000654B6"/>
    <w:rsid w:val="00065C27"/>
    <w:rsid w:val="00065E81"/>
    <w:rsid w:val="00066495"/>
    <w:rsid w:val="00066EEB"/>
    <w:rsid w:val="00066EFB"/>
    <w:rsid w:val="000671C6"/>
    <w:rsid w:val="00067594"/>
    <w:rsid w:val="000679CF"/>
    <w:rsid w:val="00070561"/>
    <w:rsid w:val="00070ECC"/>
    <w:rsid w:val="00070F3C"/>
    <w:rsid w:val="00072354"/>
    <w:rsid w:val="00072470"/>
    <w:rsid w:val="000724BF"/>
    <w:rsid w:val="00072597"/>
    <w:rsid w:val="000725AA"/>
    <w:rsid w:val="00072C4C"/>
    <w:rsid w:val="00072E29"/>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950"/>
    <w:rsid w:val="00086D93"/>
    <w:rsid w:val="00086FB0"/>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5326"/>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2DBA"/>
    <w:rsid w:val="000A31E0"/>
    <w:rsid w:val="000A32E4"/>
    <w:rsid w:val="000A3420"/>
    <w:rsid w:val="000A34A7"/>
    <w:rsid w:val="000A3913"/>
    <w:rsid w:val="000A3A5C"/>
    <w:rsid w:val="000A3A69"/>
    <w:rsid w:val="000A3BD7"/>
    <w:rsid w:val="000A4067"/>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BB9"/>
    <w:rsid w:val="000C2E7D"/>
    <w:rsid w:val="000C3601"/>
    <w:rsid w:val="000C38FE"/>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FBB"/>
    <w:rsid w:val="000E58CF"/>
    <w:rsid w:val="000E5C51"/>
    <w:rsid w:val="000E60A4"/>
    <w:rsid w:val="000E6208"/>
    <w:rsid w:val="000E6D31"/>
    <w:rsid w:val="000E6F68"/>
    <w:rsid w:val="000E7110"/>
    <w:rsid w:val="000E7250"/>
    <w:rsid w:val="000E791F"/>
    <w:rsid w:val="000E7A46"/>
    <w:rsid w:val="000F0E0B"/>
    <w:rsid w:val="000F0FD2"/>
    <w:rsid w:val="000F120F"/>
    <w:rsid w:val="000F1DA5"/>
    <w:rsid w:val="000F2C1B"/>
    <w:rsid w:val="000F323B"/>
    <w:rsid w:val="000F41E3"/>
    <w:rsid w:val="000F5297"/>
    <w:rsid w:val="000F5357"/>
    <w:rsid w:val="000F5A74"/>
    <w:rsid w:val="000F5EAE"/>
    <w:rsid w:val="000F5EE1"/>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569"/>
    <w:rsid w:val="00101DAE"/>
    <w:rsid w:val="00101F7E"/>
    <w:rsid w:val="00102320"/>
    <w:rsid w:val="001023C9"/>
    <w:rsid w:val="00102563"/>
    <w:rsid w:val="00102B34"/>
    <w:rsid w:val="00102D89"/>
    <w:rsid w:val="00103032"/>
    <w:rsid w:val="00103323"/>
    <w:rsid w:val="001033A3"/>
    <w:rsid w:val="00104258"/>
    <w:rsid w:val="00104417"/>
    <w:rsid w:val="001049DF"/>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2D"/>
    <w:rsid w:val="00114D45"/>
    <w:rsid w:val="00114EF7"/>
    <w:rsid w:val="00115243"/>
    <w:rsid w:val="00115572"/>
    <w:rsid w:val="00116046"/>
    <w:rsid w:val="00116F74"/>
    <w:rsid w:val="001176B7"/>
    <w:rsid w:val="001219FC"/>
    <w:rsid w:val="00121C56"/>
    <w:rsid w:val="001220CC"/>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1F9"/>
    <w:rsid w:val="001274D2"/>
    <w:rsid w:val="00127832"/>
    <w:rsid w:val="00127DEC"/>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460"/>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EF"/>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EB5"/>
    <w:rsid w:val="00154025"/>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6CF1"/>
    <w:rsid w:val="00156DE6"/>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5F2D"/>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42E4"/>
    <w:rsid w:val="00184A30"/>
    <w:rsid w:val="00184E92"/>
    <w:rsid w:val="00185051"/>
    <w:rsid w:val="0018555B"/>
    <w:rsid w:val="001855CC"/>
    <w:rsid w:val="00185893"/>
    <w:rsid w:val="00185895"/>
    <w:rsid w:val="00185F9C"/>
    <w:rsid w:val="00186488"/>
    <w:rsid w:val="0018788E"/>
    <w:rsid w:val="00187E14"/>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403"/>
    <w:rsid w:val="00194582"/>
    <w:rsid w:val="00194DEE"/>
    <w:rsid w:val="00194E91"/>
    <w:rsid w:val="00195007"/>
    <w:rsid w:val="00195150"/>
    <w:rsid w:val="001954A2"/>
    <w:rsid w:val="00195E87"/>
    <w:rsid w:val="001968A7"/>
    <w:rsid w:val="00197D1E"/>
    <w:rsid w:val="00197D53"/>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067F"/>
    <w:rsid w:val="001C144C"/>
    <w:rsid w:val="001C169F"/>
    <w:rsid w:val="001C1A2E"/>
    <w:rsid w:val="001C1C4D"/>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6DA"/>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A46"/>
    <w:rsid w:val="001E5D8B"/>
    <w:rsid w:val="001E61F1"/>
    <w:rsid w:val="001E6CA2"/>
    <w:rsid w:val="001E73A7"/>
    <w:rsid w:val="001E7909"/>
    <w:rsid w:val="001E7CF7"/>
    <w:rsid w:val="001F0242"/>
    <w:rsid w:val="001F02FC"/>
    <w:rsid w:val="001F099B"/>
    <w:rsid w:val="001F16E6"/>
    <w:rsid w:val="001F1AFB"/>
    <w:rsid w:val="001F1E8A"/>
    <w:rsid w:val="001F202D"/>
    <w:rsid w:val="001F208F"/>
    <w:rsid w:val="001F2C22"/>
    <w:rsid w:val="001F3907"/>
    <w:rsid w:val="001F3912"/>
    <w:rsid w:val="001F3AB5"/>
    <w:rsid w:val="001F4191"/>
    <w:rsid w:val="001F43EF"/>
    <w:rsid w:val="001F463C"/>
    <w:rsid w:val="001F4697"/>
    <w:rsid w:val="001F49BF"/>
    <w:rsid w:val="001F4B1C"/>
    <w:rsid w:val="001F4B45"/>
    <w:rsid w:val="001F5659"/>
    <w:rsid w:val="001F5A57"/>
    <w:rsid w:val="001F709F"/>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F9D"/>
    <w:rsid w:val="0020242B"/>
    <w:rsid w:val="00204E5B"/>
    <w:rsid w:val="00204ECB"/>
    <w:rsid w:val="00205462"/>
    <w:rsid w:val="002054B0"/>
    <w:rsid w:val="002055ED"/>
    <w:rsid w:val="002058AB"/>
    <w:rsid w:val="00205A5F"/>
    <w:rsid w:val="00205AAE"/>
    <w:rsid w:val="00205BB2"/>
    <w:rsid w:val="002060E3"/>
    <w:rsid w:val="00206772"/>
    <w:rsid w:val="002067FC"/>
    <w:rsid w:val="002068F3"/>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65A"/>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0DFB"/>
    <w:rsid w:val="0025121E"/>
    <w:rsid w:val="00251463"/>
    <w:rsid w:val="00251908"/>
    <w:rsid w:val="00251AE9"/>
    <w:rsid w:val="00251B67"/>
    <w:rsid w:val="002527A1"/>
    <w:rsid w:val="00252C9A"/>
    <w:rsid w:val="00253D02"/>
    <w:rsid w:val="002541E7"/>
    <w:rsid w:val="00254888"/>
    <w:rsid w:val="00254D4E"/>
    <w:rsid w:val="002551F4"/>
    <w:rsid w:val="00255927"/>
    <w:rsid w:val="002559A4"/>
    <w:rsid w:val="00255C09"/>
    <w:rsid w:val="002560F6"/>
    <w:rsid w:val="00256328"/>
    <w:rsid w:val="00256465"/>
    <w:rsid w:val="0025665A"/>
    <w:rsid w:val="00256A53"/>
    <w:rsid w:val="00256A6B"/>
    <w:rsid w:val="00256DF4"/>
    <w:rsid w:val="00257344"/>
    <w:rsid w:val="002578CB"/>
    <w:rsid w:val="002579D1"/>
    <w:rsid w:val="00257D01"/>
    <w:rsid w:val="00257F31"/>
    <w:rsid w:val="00257F76"/>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3F15"/>
    <w:rsid w:val="002A4A8B"/>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8BA"/>
    <w:rsid w:val="002B1C8F"/>
    <w:rsid w:val="002B1FD0"/>
    <w:rsid w:val="002B2185"/>
    <w:rsid w:val="002B2C2C"/>
    <w:rsid w:val="002B2C81"/>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1B9"/>
    <w:rsid w:val="0031162E"/>
    <w:rsid w:val="00311874"/>
    <w:rsid w:val="00311D14"/>
    <w:rsid w:val="0031208B"/>
    <w:rsid w:val="00312A91"/>
    <w:rsid w:val="00312EF8"/>
    <w:rsid w:val="003138A2"/>
    <w:rsid w:val="00313F7D"/>
    <w:rsid w:val="00314416"/>
    <w:rsid w:val="003149E9"/>
    <w:rsid w:val="00314A72"/>
    <w:rsid w:val="00314DB7"/>
    <w:rsid w:val="00314F09"/>
    <w:rsid w:val="00315017"/>
    <w:rsid w:val="00315EB5"/>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DF6"/>
    <w:rsid w:val="00323F04"/>
    <w:rsid w:val="0032408E"/>
    <w:rsid w:val="00324340"/>
    <w:rsid w:val="00324696"/>
    <w:rsid w:val="00324937"/>
    <w:rsid w:val="003254B9"/>
    <w:rsid w:val="00325C68"/>
    <w:rsid w:val="00325D20"/>
    <w:rsid w:val="00326129"/>
    <w:rsid w:val="00326509"/>
    <w:rsid w:val="003265A8"/>
    <w:rsid w:val="003267B9"/>
    <w:rsid w:val="0032797F"/>
    <w:rsid w:val="00327B03"/>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498"/>
    <w:rsid w:val="003359A3"/>
    <w:rsid w:val="003370EF"/>
    <w:rsid w:val="00337554"/>
    <w:rsid w:val="00337613"/>
    <w:rsid w:val="00337A5E"/>
    <w:rsid w:val="00337EF9"/>
    <w:rsid w:val="003402F4"/>
    <w:rsid w:val="00340539"/>
    <w:rsid w:val="0034157C"/>
    <w:rsid w:val="00341735"/>
    <w:rsid w:val="00341D2E"/>
    <w:rsid w:val="00341F00"/>
    <w:rsid w:val="00341FE3"/>
    <w:rsid w:val="003427F4"/>
    <w:rsid w:val="00342D54"/>
    <w:rsid w:val="00342FB8"/>
    <w:rsid w:val="00343AE0"/>
    <w:rsid w:val="003443F9"/>
    <w:rsid w:val="003445DB"/>
    <w:rsid w:val="00344D9A"/>
    <w:rsid w:val="00344FE2"/>
    <w:rsid w:val="00345CDD"/>
    <w:rsid w:val="00345FDB"/>
    <w:rsid w:val="00345FF9"/>
    <w:rsid w:val="0034613F"/>
    <w:rsid w:val="00346628"/>
    <w:rsid w:val="0034670C"/>
    <w:rsid w:val="00346BAD"/>
    <w:rsid w:val="00346FFE"/>
    <w:rsid w:val="00347822"/>
    <w:rsid w:val="00347867"/>
    <w:rsid w:val="003478F5"/>
    <w:rsid w:val="00347A4B"/>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8AD"/>
    <w:rsid w:val="00387A87"/>
    <w:rsid w:val="00387BA4"/>
    <w:rsid w:val="00387CB5"/>
    <w:rsid w:val="00390A6F"/>
    <w:rsid w:val="00391754"/>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0DF1"/>
    <w:rsid w:val="003A1532"/>
    <w:rsid w:val="003A169D"/>
    <w:rsid w:val="003A196D"/>
    <w:rsid w:val="003A1C0F"/>
    <w:rsid w:val="003A249A"/>
    <w:rsid w:val="003A3229"/>
    <w:rsid w:val="003A32A2"/>
    <w:rsid w:val="003A3E1F"/>
    <w:rsid w:val="003A4260"/>
    <w:rsid w:val="003A4689"/>
    <w:rsid w:val="003A47FD"/>
    <w:rsid w:val="003A4826"/>
    <w:rsid w:val="003A5167"/>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1C5D"/>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DC"/>
    <w:rsid w:val="003C7753"/>
    <w:rsid w:val="003C7927"/>
    <w:rsid w:val="003C7B29"/>
    <w:rsid w:val="003C7C6C"/>
    <w:rsid w:val="003D0014"/>
    <w:rsid w:val="003D0258"/>
    <w:rsid w:val="003D0345"/>
    <w:rsid w:val="003D04DD"/>
    <w:rsid w:val="003D09BF"/>
    <w:rsid w:val="003D0DEB"/>
    <w:rsid w:val="003D1991"/>
    <w:rsid w:val="003D1B40"/>
    <w:rsid w:val="003D1EFA"/>
    <w:rsid w:val="003D23FE"/>
    <w:rsid w:val="003D246C"/>
    <w:rsid w:val="003D28E4"/>
    <w:rsid w:val="003D2A12"/>
    <w:rsid w:val="003D3513"/>
    <w:rsid w:val="003D3737"/>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2EBE"/>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DB3"/>
    <w:rsid w:val="00412E18"/>
    <w:rsid w:val="0041346E"/>
    <w:rsid w:val="00413C32"/>
    <w:rsid w:val="004148FF"/>
    <w:rsid w:val="00414BD6"/>
    <w:rsid w:val="00415201"/>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B23"/>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7B9"/>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1FED"/>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220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702"/>
    <w:rsid w:val="004A187C"/>
    <w:rsid w:val="004A188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934"/>
    <w:rsid w:val="004C6A32"/>
    <w:rsid w:val="004C72C7"/>
    <w:rsid w:val="004C7862"/>
    <w:rsid w:val="004C7A22"/>
    <w:rsid w:val="004C7AF0"/>
    <w:rsid w:val="004C7F5D"/>
    <w:rsid w:val="004D0378"/>
    <w:rsid w:val="004D05DF"/>
    <w:rsid w:val="004D08EF"/>
    <w:rsid w:val="004D1346"/>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5F9"/>
    <w:rsid w:val="004E08E3"/>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4CDF"/>
    <w:rsid w:val="00504FF4"/>
    <w:rsid w:val="00505386"/>
    <w:rsid w:val="0050558D"/>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9E2"/>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E71"/>
    <w:rsid w:val="00522F62"/>
    <w:rsid w:val="005235ED"/>
    <w:rsid w:val="00524D75"/>
    <w:rsid w:val="005250F6"/>
    <w:rsid w:val="005254F6"/>
    <w:rsid w:val="00525E31"/>
    <w:rsid w:val="00525E5D"/>
    <w:rsid w:val="005266E8"/>
    <w:rsid w:val="00526D84"/>
    <w:rsid w:val="00526EDC"/>
    <w:rsid w:val="0052707B"/>
    <w:rsid w:val="005275D0"/>
    <w:rsid w:val="0052782A"/>
    <w:rsid w:val="0052785A"/>
    <w:rsid w:val="00527B8C"/>
    <w:rsid w:val="005313EB"/>
    <w:rsid w:val="00531936"/>
    <w:rsid w:val="00531A02"/>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1AD9"/>
    <w:rsid w:val="00542669"/>
    <w:rsid w:val="005427B8"/>
    <w:rsid w:val="00543144"/>
    <w:rsid w:val="0054317E"/>
    <w:rsid w:val="00543570"/>
    <w:rsid w:val="00543BDB"/>
    <w:rsid w:val="00543DEB"/>
    <w:rsid w:val="00543E5A"/>
    <w:rsid w:val="00544008"/>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188B"/>
    <w:rsid w:val="00561E0B"/>
    <w:rsid w:val="00562432"/>
    <w:rsid w:val="00562C3D"/>
    <w:rsid w:val="00562EFC"/>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AC1"/>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2276"/>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124"/>
    <w:rsid w:val="005A793C"/>
    <w:rsid w:val="005A7960"/>
    <w:rsid w:val="005A7A96"/>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6F6D"/>
    <w:rsid w:val="005D717C"/>
    <w:rsid w:val="005D7204"/>
    <w:rsid w:val="005D7C23"/>
    <w:rsid w:val="005D7E2B"/>
    <w:rsid w:val="005D7E99"/>
    <w:rsid w:val="005E031F"/>
    <w:rsid w:val="005E05A6"/>
    <w:rsid w:val="005E0E71"/>
    <w:rsid w:val="005E11D1"/>
    <w:rsid w:val="005E19B4"/>
    <w:rsid w:val="005E1D47"/>
    <w:rsid w:val="005E1D6F"/>
    <w:rsid w:val="005E1EE7"/>
    <w:rsid w:val="005E2591"/>
    <w:rsid w:val="005E2AD6"/>
    <w:rsid w:val="005E2AE3"/>
    <w:rsid w:val="005E2BEB"/>
    <w:rsid w:val="005E362E"/>
    <w:rsid w:val="005E3C68"/>
    <w:rsid w:val="005E4A35"/>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557A"/>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3EFE"/>
    <w:rsid w:val="006145B9"/>
    <w:rsid w:val="00614B7A"/>
    <w:rsid w:val="00614EC1"/>
    <w:rsid w:val="00616603"/>
    <w:rsid w:val="00616CA5"/>
    <w:rsid w:val="006173AF"/>
    <w:rsid w:val="006178BC"/>
    <w:rsid w:val="00617AA7"/>
    <w:rsid w:val="006200A9"/>
    <w:rsid w:val="006205C1"/>
    <w:rsid w:val="00620D81"/>
    <w:rsid w:val="0062180E"/>
    <w:rsid w:val="00621A2F"/>
    <w:rsid w:val="00621FF0"/>
    <w:rsid w:val="0062255B"/>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0B7B"/>
    <w:rsid w:val="00641129"/>
    <w:rsid w:val="006411FD"/>
    <w:rsid w:val="006415CF"/>
    <w:rsid w:val="00641666"/>
    <w:rsid w:val="0064189C"/>
    <w:rsid w:val="00641B49"/>
    <w:rsid w:val="00642800"/>
    <w:rsid w:val="0064292A"/>
    <w:rsid w:val="00643CD3"/>
    <w:rsid w:val="006440C3"/>
    <w:rsid w:val="006445E9"/>
    <w:rsid w:val="006447FF"/>
    <w:rsid w:val="00644C82"/>
    <w:rsid w:val="006450CB"/>
    <w:rsid w:val="00645469"/>
    <w:rsid w:val="00645743"/>
    <w:rsid w:val="00645A90"/>
    <w:rsid w:val="00646412"/>
    <w:rsid w:val="00646715"/>
    <w:rsid w:val="006467EB"/>
    <w:rsid w:val="00647ABC"/>
    <w:rsid w:val="0065058F"/>
    <w:rsid w:val="00650B89"/>
    <w:rsid w:val="00650F37"/>
    <w:rsid w:val="0065104B"/>
    <w:rsid w:val="00651818"/>
    <w:rsid w:val="00651DBD"/>
    <w:rsid w:val="006523AD"/>
    <w:rsid w:val="006523C6"/>
    <w:rsid w:val="0065251A"/>
    <w:rsid w:val="00652860"/>
    <w:rsid w:val="00652940"/>
    <w:rsid w:val="006529FD"/>
    <w:rsid w:val="00652BD8"/>
    <w:rsid w:val="00652D90"/>
    <w:rsid w:val="00653166"/>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0DD0"/>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2EF"/>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7268"/>
    <w:rsid w:val="006876A2"/>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A70"/>
    <w:rsid w:val="006D538E"/>
    <w:rsid w:val="006D54CC"/>
    <w:rsid w:val="006D6735"/>
    <w:rsid w:val="006D6CFE"/>
    <w:rsid w:val="006D6EC0"/>
    <w:rsid w:val="006D7134"/>
    <w:rsid w:val="006D765E"/>
    <w:rsid w:val="006D7813"/>
    <w:rsid w:val="006E1113"/>
    <w:rsid w:val="006E1941"/>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595"/>
    <w:rsid w:val="006E778F"/>
    <w:rsid w:val="006E7859"/>
    <w:rsid w:val="006F0329"/>
    <w:rsid w:val="006F0ACE"/>
    <w:rsid w:val="006F1573"/>
    <w:rsid w:val="006F1BAC"/>
    <w:rsid w:val="006F1CD3"/>
    <w:rsid w:val="006F1F48"/>
    <w:rsid w:val="006F1FCF"/>
    <w:rsid w:val="006F3228"/>
    <w:rsid w:val="006F351C"/>
    <w:rsid w:val="006F364C"/>
    <w:rsid w:val="006F404E"/>
    <w:rsid w:val="006F415D"/>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76F"/>
    <w:rsid w:val="00715C2A"/>
    <w:rsid w:val="00715F13"/>
    <w:rsid w:val="00716001"/>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1475"/>
    <w:rsid w:val="00731D02"/>
    <w:rsid w:val="00732CE8"/>
    <w:rsid w:val="00732D90"/>
    <w:rsid w:val="0073334B"/>
    <w:rsid w:val="00733723"/>
    <w:rsid w:val="0073383C"/>
    <w:rsid w:val="0073413D"/>
    <w:rsid w:val="0073419D"/>
    <w:rsid w:val="0073467E"/>
    <w:rsid w:val="00734B28"/>
    <w:rsid w:val="0073530F"/>
    <w:rsid w:val="00735FF5"/>
    <w:rsid w:val="00737096"/>
    <w:rsid w:val="0073715A"/>
    <w:rsid w:val="0073765E"/>
    <w:rsid w:val="00740440"/>
    <w:rsid w:val="007406C0"/>
    <w:rsid w:val="0074077F"/>
    <w:rsid w:val="00740E45"/>
    <w:rsid w:val="00740E7B"/>
    <w:rsid w:val="007410A3"/>
    <w:rsid w:val="0074249E"/>
    <w:rsid w:val="0074296A"/>
    <w:rsid w:val="00742990"/>
    <w:rsid w:val="00742BB0"/>
    <w:rsid w:val="00742F1A"/>
    <w:rsid w:val="0074320E"/>
    <w:rsid w:val="0074396C"/>
    <w:rsid w:val="00743DDC"/>
    <w:rsid w:val="007444C0"/>
    <w:rsid w:val="0074457E"/>
    <w:rsid w:val="0074465C"/>
    <w:rsid w:val="00744845"/>
    <w:rsid w:val="00744B8C"/>
    <w:rsid w:val="007452CF"/>
    <w:rsid w:val="00745669"/>
    <w:rsid w:val="00745894"/>
    <w:rsid w:val="0074697D"/>
    <w:rsid w:val="00746D5F"/>
    <w:rsid w:val="00746F72"/>
    <w:rsid w:val="007500E4"/>
    <w:rsid w:val="00750244"/>
    <w:rsid w:val="00750434"/>
    <w:rsid w:val="00751CF0"/>
    <w:rsid w:val="00751D05"/>
    <w:rsid w:val="00752B1A"/>
    <w:rsid w:val="00753A6B"/>
    <w:rsid w:val="00753B19"/>
    <w:rsid w:val="007540A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433C"/>
    <w:rsid w:val="007646C3"/>
    <w:rsid w:val="00764ABF"/>
    <w:rsid w:val="00764DE5"/>
    <w:rsid w:val="00764F6B"/>
    <w:rsid w:val="00765328"/>
    <w:rsid w:val="007663F2"/>
    <w:rsid w:val="007664C6"/>
    <w:rsid w:val="00766A38"/>
    <w:rsid w:val="00766CB7"/>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1D"/>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443B"/>
    <w:rsid w:val="007846E1"/>
    <w:rsid w:val="007846F4"/>
    <w:rsid w:val="007850F8"/>
    <w:rsid w:val="00785429"/>
    <w:rsid w:val="0078574E"/>
    <w:rsid w:val="0078598F"/>
    <w:rsid w:val="00786A8F"/>
    <w:rsid w:val="00787650"/>
    <w:rsid w:val="00790F37"/>
    <w:rsid w:val="00790FEC"/>
    <w:rsid w:val="007910CE"/>
    <w:rsid w:val="00791761"/>
    <w:rsid w:val="00791C03"/>
    <w:rsid w:val="00791CC0"/>
    <w:rsid w:val="00791DAA"/>
    <w:rsid w:val="0079227B"/>
    <w:rsid w:val="00792480"/>
    <w:rsid w:val="0079324E"/>
    <w:rsid w:val="0079338E"/>
    <w:rsid w:val="007933AC"/>
    <w:rsid w:val="007933BE"/>
    <w:rsid w:val="007941DA"/>
    <w:rsid w:val="007942A6"/>
    <w:rsid w:val="007942B9"/>
    <w:rsid w:val="0079485D"/>
    <w:rsid w:val="00794A20"/>
    <w:rsid w:val="00794A29"/>
    <w:rsid w:val="00794DF7"/>
    <w:rsid w:val="00794E0C"/>
    <w:rsid w:val="00795163"/>
    <w:rsid w:val="007951C7"/>
    <w:rsid w:val="00795625"/>
    <w:rsid w:val="0079596F"/>
    <w:rsid w:val="00796590"/>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4D7"/>
    <w:rsid w:val="007A65C7"/>
    <w:rsid w:val="007A66A5"/>
    <w:rsid w:val="007A6809"/>
    <w:rsid w:val="007A72FB"/>
    <w:rsid w:val="007A7B89"/>
    <w:rsid w:val="007B050D"/>
    <w:rsid w:val="007B079C"/>
    <w:rsid w:val="007B0C6C"/>
    <w:rsid w:val="007B0D5D"/>
    <w:rsid w:val="007B0DE3"/>
    <w:rsid w:val="007B108A"/>
    <w:rsid w:val="007B15F0"/>
    <w:rsid w:val="007B1635"/>
    <w:rsid w:val="007B1E57"/>
    <w:rsid w:val="007B2259"/>
    <w:rsid w:val="007B2724"/>
    <w:rsid w:val="007B27D2"/>
    <w:rsid w:val="007B2EAC"/>
    <w:rsid w:val="007B3178"/>
    <w:rsid w:val="007B3395"/>
    <w:rsid w:val="007B3DB9"/>
    <w:rsid w:val="007B402C"/>
    <w:rsid w:val="007B4575"/>
    <w:rsid w:val="007B47C3"/>
    <w:rsid w:val="007B4EF8"/>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E00"/>
    <w:rsid w:val="007C72A8"/>
    <w:rsid w:val="007D0421"/>
    <w:rsid w:val="007D0AA9"/>
    <w:rsid w:val="007D151F"/>
    <w:rsid w:val="007D16F6"/>
    <w:rsid w:val="007D1885"/>
    <w:rsid w:val="007D192A"/>
    <w:rsid w:val="007D1D86"/>
    <w:rsid w:val="007D1E35"/>
    <w:rsid w:val="007D2289"/>
    <w:rsid w:val="007D240C"/>
    <w:rsid w:val="007D2899"/>
    <w:rsid w:val="007D3F01"/>
    <w:rsid w:val="007D4488"/>
    <w:rsid w:val="007D4554"/>
    <w:rsid w:val="007D4584"/>
    <w:rsid w:val="007D47CD"/>
    <w:rsid w:val="007D4D07"/>
    <w:rsid w:val="007D5806"/>
    <w:rsid w:val="007D6346"/>
    <w:rsid w:val="007D6988"/>
    <w:rsid w:val="007D6CE6"/>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5D6"/>
    <w:rsid w:val="007F4C7A"/>
    <w:rsid w:val="007F51CC"/>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0D9"/>
    <w:rsid w:val="00813F03"/>
    <w:rsid w:val="00813F05"/>
    <w:rsid w:val="008144EA"/>
    <w:rsid w:val="00814834"/>
    <w:rsid w:val="00814899"/>
    <w:rsid w:val="00814986"/>
    <w:rsid w:val="008152C9"/>
    <w:rsid w:val="00815410"/>
    <w:rsid w:val="008158C2"/>
    <w:rsid w:val="00815A95"/>
    <w:rsid w:val="00815B3F"/>
    <w:rsid w:val="00815EA4"/>
    <w:rsid w:val="0081621B"/>
    <w:rsid w:val="008167D2"/>
    <w:rsid w:val="008167F9"/>
    <w:rsid w:val="008169E8"/>
    <w:rsid w:val="00816A67"/>
    <w:rsid w:val="00816C32"/>
    <w:rsid w:val="00817528"/>
    <w:rsid w:val="00817E33"/>
    <w:rsid w:val="00817F48"/>
    <w:rsid w:val="0082098A"/>
    <w:rsid w:val="008209B8"/>
    <w:rsid w:val="00821285"/>
    <w:rsid w:val="00821480"/>
    <w:rsid w:val="00821897"/>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5F6"/>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608"/>
    <w:rsid w:val="00853A5E"/>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728"/>
    <w:rsid w:val="00861DD3"/>
    <w:rsid w:val="00861E47"/>
    <w:rsid w:val="00862384"/>
    <w:rsid w:val="0086321E"/>
    <w:rsid w:val="008632C0"/>
    <w:rsid w:val="00863672"/>
    <w:rsid w:val="00863746"/>
    <w:rsid w:val="00863D9C"/>
    <w:rsid w:val="00864237"/>
    <w:rsid w:val="00864808"/>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E39"/>
    <w:rsid w:val="00875ECC"/>
    <w:rsid w:val="008760A4"/>
    <w:rsid w:val="00876798"/>
    <w:rsid w:val="008772BE"/>
    <w:rsid w:val="00877518"/>
    <w:rsid w:val="00877C68"/>
    <w:rsid w:val="00877FD1"/>
    <w:rsid w:val="008802B8"/>
    <w:rsid w:val="00880925"/>
    <w:rsid w:val="00880D03"/>
    <w:rsid w:val="00880D92"/>
    <w:rsid w:val="00880F6C"/>
    <w:rsid w:val="00881166"/>
    <w:rsid w:val="008814FB"/>
    <w:rsid w:val="008815A2"/>
    <w:rsid w:val="00881815"/>
    <w:rsid w:val="00881AFE"/>
    <w:rsid w:val="00881D0A"/>
    <w:rsid w:val="008828EB"/>
    <w:rsid w:val="00882CE0"/>
    <w:rsid w:val="00882E2E"/>
    <w:rsid w:val="00883201"/>
    <w:rsid w:val="00883314"/>
    <w:rsid w:val="00883519"/>
    <w:rsid w:val="008836DD"/>
    <w:rsid w:val="00883A9F"/>
    <w:rsid w:val="00883CF5"/>
    <w:rsid w:val="00883EEA"/>
    <w:rsid w:val="00884495"/>
    <w:rsid w:val="008844FD"/>
    <w:rsid w:val="00884590"/>
    <w:rsid w:val="00884952"/>
    <w:rsid w:val="0088498B"/>
    <w:rsid w:val="00884C9A"/>
    <w:rsid w:val="00885172"/>
    <w:rsid w:val="008857E2"/>
    <w:rsid w:val="00885C1D"/>
    <w:rsid w:val="00885CB4"/>
    <w:rsid w:val="00885F4D"/>
    <w:rsid w:val="008863FC"/>
    <w:rsid w:val="00886758"/>
    <w:rsid w:val="00886CE2"/>
    <w:rsid w:val="00887156"/>
    <w:rsid w:val="0088723B"/>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8D7"/>
    <w:rsid w:val="00896BAD"/>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C55"/>
    <w:rsid w:val="008A7D0D"/>
    <w:rsid w:val="008A7E32"/>
    <w:rsid w:val="008A7E55"/>
    <w:rsid w:val="008B004E"/>
    <w:rsid w:val="008B00E3"/>
    <w:rsid w:val="008B0F95"/>
    <w:rsid w:val="008B113E"/>
    <w:rsid w:val="008B12D6"/>
    <w:rsid w:val="008B13DF"/>
    <w:rsid w:val="008B1C49"/>
    <w:rsid w:val="008B1ED0"/>
    <w:rsid w:val="008B2F7E"/>
    <w:rsid w:val="008B302F"/>
    <w:rsid w:val="008B356B"/>
    <w:rsid w:val="008B3770"/>
    <w:rsid w:val="008B3906"/>
    <w:rsid w:val="008B3ABA"/>
    <w:rsid w:val="008B3AF1"/>
    <w:rsid w:val="008B3ED7"/>
    <w:rsid w:val="008B45BC"/>
    <w:rsid w:val="008B463F"/>
    <w:rsid w:val="008B49AE"/>
    <w:rsid w:val="008B4A4A"/>
    <w:rsid w:val="008B4E9B"/>
    <w:rsid w:val="008B4FE8"/>
    <w:rsid w:val="008B5836"/>
    <w:rsid w:val="008B5873"/>
    <w:rsid w:val="008B5ED3"/>
    <w:rsid w:val="008B604C"/>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741"/>
    <w:rsid w:val="008D59F7"/>
    <w:rsid w:val="008D5A2D"/>
    <w:rsid w:val="008D5B0A"/>
    <w:rsid w:val="008D60B2"/>
    <w:rsid w:val="008D6A60"/>
    <w:rsid w:val="008D6BDB"/>
    <w:rsid w:val="008D7109"/>
    <w:rsid w:val="008D7119"/>
    <w:rsid w:val="008D748B"/>
    <w:rsid w:val="008D77D6"/>
    <w:rsid w:val="008D7D34"/>
    <w:rsid w:val="008D7E55"/>
    <w:rsid w:val="008E0290"/>
    <w:rsid w:val="008E0297"/>
    <w:rsid w:val="008E0739"/>
    <w:rsid w:val="008E0B1E"/>
    <w:rsid w:val="008E0C43"/>
    <w:rsid w:val="008E1130"/>
    <w:rsid w:val="008E2080"/>
    <w:rsid w:val="008E23B5"/>
    <w:rsid w:val="008E2550"/>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6E2"/>
    <w:rsid w:val="00900890"/>
    <w:rsid w:val="00900D21"/>
    <w:rsid w:val="00900DC6"/>
    <w:rsid w:val="009011AF"/>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F3D"/>
    <w:rsid w:val="00911040"/>
    <w:rsid w:val="0091106D"/>
    <w:rsid w:val="00911692"/>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990"/>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49"/>
    <w:rsid w:val="00950813"/>
    <w:rsid w:val="0095192B"/>
    <w:rsid w:val="0095240E"/>
    <w:rsid w:val="009526C6"/>
    <w:rsid w:val="00952C15"/>
    <w:rsid w:val="00953504"/>
    <w:rsid w:val="00953610"/>
    <w:rsid w:val="009536E5"/>
    <w:rsid w:val="00953893"/>
    <w:rsid w:val="00953EA9"/>
    <w:rsid w:val="00954541"/>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57CD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83"/>
    <w:rsid w:val="00964D68"/>
    <w:rsid w:val="00965077"/>
    <w:rsid w:val="009657FE"/>
    <w:rsid w:val="00965DC9"/>
    <w:rsid w:val="0096751F"/>
    <w:rsid w:val="0096766A"/>
    <w:rsid w:val="00970040"/>
    <w:rsid w:val="00970564"/>
    <w:rsid w:val="009708D1"/>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DDB"/>
    <w:rsid w:val="00985EFB"/>
    <w:rsid w:val="009860C0"/>
    <w:rsid w:val="009863C3"/>
    <w:rsid w:val="0098654C"/>
    <w:rsid w:val="009865A6"/>
    <w:rsid w:val="0098667B"/>
    <w:rsid w:val="0098680C"/>
    <w:rsid w:val="009869C8"/>
    <w:rsid w:val="00986DCC"/>
    <w:rsid w:val="00986FE0"/>
    <w:rsid w:val="0098716E"/>
    <w:rsid w:val="009874C3"/>
    <w:rsid w:val="00987DA6"/>
    <w:rsid w:val="00987DD1"/>
    <w:rsid w:val="00990244"/>
    <w:rsid w:val="009909A5"/>
    <w:rsid w:val="00990C8A"/>
    <w:rsid w:val="00991607"/>
    <w:rsid w:val="00992083"/>
    <w:rsid w:val="00992163"/>
    <w:rsid w:val="00992913"/>
    <w:rsid w:val="0099327E"/>
    <w:rsid w:val="00993E0F"/>
    <w:rsid w:val="009947EA"/>
    <w:rsid w:val="00994B6D"/>
    <w:rsid w:val="00995415"/>
    <w:rsid w:val="00995725"/>
    <w:rsid w:val="00995C7C"/>
    <w:rsid w:val="00995E47"/>
    <w:rsid w:val="00996BE5"/>
    <w:rsid w:val="00996F50"/>
    <w:rsid w:val="0099731F"/>
    <w:rsid w:val="009977BB"/>
    <w:rsid w:val="0099797E"/>
    <w:rsid w:val="00997D5F"/>
    <w:rsid w:val="009A003B"/>
    <w:rsid w:val="009A0750"/>
    <w:rsid w:val="009A088F"/>
    <w:rsid w:val="009A136D"/>
    <w:rsid w:val="009A1894"/>
    <w:rsid w:val="009A1AD5"/>
    <w:rsid w:val="009A2612"/>
    <w:rsid w:val="009A3970"/>
    <w:rsid w:val="009A3C45"/>
    <w:rsid w:val="009A41BB"/>
    <w:rsid w:val="009A4651"/>
    <w:rsid w:val="009A49A2"/>
    <w:rsid w:val="009A4D02"/>
    <w:rsid w:val="009A5565"/>
    <w:rsid w:val="009A59F3"/>
    <w:rsid w:val="009A5FD3"/>
    <w:rsid w:val="009A6D4C"/>
    <w:rsid w:val="009A7566"/>
    <w:rsid w:val="009A78C9"/>
    <w:rsid w:val="009A78E5"/>
    <w:rsid w:val="009A7E3C"/>
    <w:rsid w:val="009B0165"/>
    <w:rsid w:val="009B09B4"/>
    <w:rsid w:val="009B0B85"/>
    <w:rsid w:val="009B1475"/>
    <w:rsid w:val="009B15FC"/>
    <w:rsid w:val="009B17EC"/>
    <w:rsid w:val="009B23DD"/>
    <w:rsid w:val="009B2501"/>
    <w:rsid w:val="009B27D6"/>
    <w:rsid w:val="009B2851"/>
    <w:rsid w:val="009B2DD8"/>
    <w:rsid w:val="009B34FE"/>
    <w:rsid w:val="009B3CD8"/>
    <w:rsid w:val="009B45EB"/>
    <w:rsid w:val="009B4B74"/>
    <w:rsid w:val="009B57C3"/>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360"/>
    <w:rsid w:val="009E2636"/>
    <w:rsid w:val="009E27F4"/>
    <w:rsid w:val="009E3A1D"/>
    <w:rsid w:val="009E3FC1"/>
    <w:rsid w:val="009E4033"/>
    <w:rsid w:val="009E429A"/>
    <w:rsid w:val="009E42CF"/>
    <w:rsid w:val="009E43A5"/>
    <w:rsid w:val="009E48F6"/>
    <w:rsid w:val="009E4C74"/>
    <w:rsid w:val="009E5BA5"/>
    <w:rsid w:val="009E5FE9"/>
    <w:rsid w:val="009E6781"/>
    <w:rsid w:val="009E7D4E"/>
    <w:rsid w:val="009F01ED"/>
    <w:rsid w:val="009F02F9"/>
    <w:rsid w:val="009F11C2"/>
    <w:rsid w:val="009F1D9B"/>
    <w:rsid w:val="009F1DC3"/>
    <w:rsid w:val="009F1E72"/>
    <w:rsid w:val="009F1EB2"/>
    <w:rsid w:val="009F1F04"/>
    <w:rsid w:val="009F21BC"/>
    <w:rsid w:val="009F230A"/>
    <w:rsid w:val="009F24A0"/>
    <w:rsid w:val="009F255F"/>
    <w:rsid w:val="009F3232"/>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6D2D"/>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699"/>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86"/>
    <w:rsid w:val="00A32BA8"/>
    <w:rsid w:val="00A33121"/>
    <w:rsid w:val="00A334FF"/>
    <w:rsid w:val="00A33B13"/>
    <w:rsid w:val="00A34CF3"/>
    <w:rsid w:val="00A35A04"/>
    <w:rsid w:val="00A35CE3"/>
    <w:rsid w:val="00A364D0"/>
    <w:rsid w:val="00A364F4"/>
    <w:rsid w:val="00A36F93"/>
    <w:rsid w:val="00A36FC4"/>
    <w:rsid w:val="00A37B3E"/>
    <w:rsid w:val="00A37CD7"/>
    <w:rsid w:val="00A40206"/>
    <w:rsid w:val="00A40958"/>
    <w:rsid w:val="00A40A6D"/>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5A23"/>
    <w:rsid w:val="00A66AFB"/>
    <w:rsid w:val="00A66C74"/>
    <w:rsid w:val="00A66E3E"/>
    <w:rsid w:val="00A6706C"/>
    <w:rsid w:val="00A6723E"/>
    <w:rsid w:val="00A6754A"/>
    <w:rsid w:val="00A67790"/>
    <w:rsid w:val="00A67F8B"/>
    <w:rsid w:val="00A70223"/>
    <w:rsid w:val="00A703D0"/>
    <w:rsid w:val="00A704FC"/>
    <w:rsid w:val="00A7098C"/>
    <w:rsid w:val="00A70A64"/>
    <w:rsid w:val="00A70A7B"/>
    <w:rsid w:val="00A70BB6"/>
    <w:rsid w:val="00A70FE1"/>
    <w:rsid w:val="00A71E21"/>
    <w:rsid w:val="00A722EA"/>
    <w:rsid w:val="00A728D6"/>
    <w:rsid w:val="00A7299B"/>
    <w:rsid w:val="00A73142"/>
    <w:rsid w:val="00A7399B"/>
    <w:rsid w:val="00A73ADE"/>
    <w:rsid w:val="00A73CC6"/>
    <w:rsid w:val="00A740B3"/>
    <w:rsid w:val="00A7442F"/>
    <w:rsid w:val="00A745F2"/>
    <w:rsid w:val="00A7464B"/>
    <w:rsid w:val="00A74703"/>
    <w:rsid w:val="00A74A38"/>
    <w:rsid w:val="00A74ECA"/>
    <w:rsid w:val="00A74F01"/>
    <w:rsid w:val="00A75321"/>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69B"/>
    <w:rsid w:val="00A87954"/>
    <w:rsid w:val="00A903C8"/>
    <w:rsid w:val="00A90BAB"/>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4143"/>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CAE"/>
    <w:rsid w:val="00AE0D65"/>
    <w:rsid w:val="00AE0EDD"/>
    <w:rsid w:val="00AE11A3"/>
    <w:rsid w:val="00AE13CC"/>
    <w:rsid w:val="00AE14D5"/>
    <w:rsid w:val="00AE16A0"/>
    <w:rsid w:val="00AE18D3"/>
    <w:rsid w:val="00AE193F"/>
    <w:rsid w:val="00AE1BB4"/>
    <w:rsid w:val="00AE1BFE"/>
    <w:rsid w:val="00AE28E9"/>
    <w:rsid w:val="00AE2AED"/>
    <w:rsid w:val="00AE2DBB"/>
    <w:rsid w:val="00AE3305"/>
    <w:rsid w:val="00AE3816"/>
    <w:rsid w:val="00AE3AF3"/>
    <w:rsid w:val="00AE3EE8"/>
    <w:rsid w:val="00AE403F"/>
    <w:rsid w:val="00AE426C"/>
    <w:rsid w:val="00AE5086"/>
    <w:rsid w:val="00AE5463"/>
    <w:rsid w:val="00AE565B"/>
    <w:rsid w:val="00AE5CBE"/>
    <w:rsid w:val="00AE60C6"/>
    <w:rsid w:val="00AE66D5"/>
    <w:rsid w:val="00AE6837"/>
    <w:rsid w:val="00AE6F9E"/>
    <w:rsid w:val="00AE734B"/>
    <w:rsid w:val="00AE7DB5"/>
    <w:rsid w:val="00AF025E"/>
    <w:rsid w:val="00AF0715"/>
    <w:rsid w:val="00AF08A0"/>
    <w:rsid w:val="00AF0D0A"/>
    <w:rsid w:val="00AF0F7D"/>
    <w:rsid w:val="00AF1844"/>
    <w:rsid w:val="00AF1973"/>
    <w:rsid w:val="00AF1FB4"/>
    <w:rsid w:val="00AF2A89"/>
    <w:rsid w:val="00AF2EA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D3B"/>
    <w:rsid w:val="00B07EB4"/>
    <w:rsid w:val="00B10062"/>
    <w:rsid w:val="00B10832"/>
    <w:rsid w:val="00B121C9"/>
    <w:rsid w:val="00B128D7"/>
    <w:rsid w:val="00B12B67"/>
    <w:rsid w:val="00B12D6A"/>
    <w:rsid w:val="00B13478"/>
    <w:rsid w:val="00B13AA2"/>
    <w:rsid w:val="00B13D1E"/>
    <w:rsid w:val="00B1452E"/>
    <w:rsid w:val="00B14745"/>
    <w:rsid w:val="00B153E3"/>
    <w:rsid w:val="00B157E5"/>
    <w:rsid w:val="00B1623F"/>
    <w:rsid w:val="00B162B7"/>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817"/>
    <w:rsid w:val="00B24A70"/>
    <w:rsid w:val="00B2595B"/>
    <w:rsid w:val="00B25B31"/>
    <w:rsid w:val="00B25C0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90"/>
    <w:rsid w:val="00B360DF"/>
    <w:rsid w:val="00B3660C"/>
    <w:rsid w:val="00B36AB7"/>
    <w:rsid w:val="00B37AE1"/>
    <w:rsid w:val="00B37E7C"/>
    <w:rsid w:val="00B404D2"/>
    <w:rsid w:val="00B409AF"/>
    <w:rsid w:val="00B40A11"/>
    <w:rsid w:val="00B41245"/>
    <w:rsid w:val="00B413BD"/>
    <w:rsid w:val="00B4159A"/>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264"/>
    <w:rsid w:val="00B502ED"/>
    <w:rsid w:val="00B503C1"/>
    <w:rsid w:val="00B50940"/>
    <w:rsid w:val="00B509FF"/>
    <w:rsid w:val="00B5194E"/>
    <w:rsid w:val="00B5226E"/>
    <w:rsid w:val="00B522E5"/>
    <w:rsid w:val="00B52D67"/>
    <w:rsid w:val="00B52F24"/>
    <w:rsid w:val="00B52F64"/>
    <w:rsid w:val="00B53267"/>
    <w:rsid w:val="00B53781"/>
    <w:rsid w:val="00B53BCD"/>
    <w:rsid w:val="00B53C53"/>
    <w:rsid w:val="00B53DBF"/>
    <w:rsid w:val="00B54248"/>
    <w:rsid w:val="00B545FA"/>
    <w:rsid w:val="00B5471A"/>
    <w:rsid w:val="00B547C3"/>
    <w:rsid w:val="00B54954"/>
    <w:rsid w:val="00B555E9"/>
    <w:rsid w:val="00B55CE7"/>
    <w:rsid w:val="00B56138"/>
    <w:rsid w:val="00B570AE"/>
    <w:rsid w:val="00B57C8E"/>
    <w:rsid w:val="00B6022D"/>
    <w:rsid w:val="00B60432"/>
    <w:rsid w:val="00B609C5"/>
    <w:rsid w:val="00B61C7E"/>
    <w:rsid w:val="00B61E2E"/>
    <w:rsid w:val="00B61F6F"/>
    <w:rsid w:val="00B6247B"/>
    <w:rsid w:val="00B628EE"/>
    <w:rsid w:val="00B62ECE"/>
    <w:rsid w:val="00B63293"/>
    <w:rsid w:val="00B63934"/>
    <w:rsid w:val="00B639EA"/>
    <w:rsid w:val="00B6436C"/>
    <w:rsid w:val="00B6455C"/>
    <w:rsid w:val="00B64F9D"/>
    <w:rsid w:val="00B65590"/>
    <w:rsid w:val="00B6564D"/>
    <w:rsid w:val="00B65A51"/>
    <w:rsid w:val="00B65AC5"/>
    <w:rsid w:val="00B65BD4"/>
    <w:rsid w:val="00B66170"/>
    <w:rsid w:val="00B66188"/>
    <w:rsid w:val="00B665FD"/>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3D0B"/>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F15"/>
    <w:rsid w:val="00BA45E0"/>
    <w:rsid w:val="00BA48BB"/>
    <w:rsid w:val="00BA4A39"/>
    <w:rsid w:val="00BA4C43"/>
    <w:rsid w:val="00BA5016"/>
    <w:rsid w:val="00BA557B"/>
    <w:rsid w:val="00BA57BD"/>
    <w:rsid w:val="00BA594C"/>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7A2"/>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B65"/>
    <w:rsid w:val="00BD3E95"/>
    <w:rsid w:val="00BD4727"/>
    <w:rsid w:val="00BD47D5"/>
    <w:rsid w:val="00BD5377"/>
    <w:rsid w:val="00BD54ED"/>
    <w:rsid w:val="00BD5737"/>
    <w:rsid w:val="00BD5AF5"/>
    <w:rsid w:val="00BD5C2D"/>
    <w:rsid w:val="00BD5E82"/>
    <w:rsid w:val="00BD69EA"/>
    <w:rsid w:val="00BD6C06"/>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14D"/>
    <w:rsid w:val="00BF49E1"/>
    <w:rsid w:val="00BF5058"/>
    <w:rsid w:val="00BF5383"/>
    <w:rsid w:val="00BF5485"/>
    <w:rsid w:val="00BF5B41"/>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6F09"/>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D5B"/>
    <w:rsid w:val="00C26DEF"/>
    <w:rsid w:val="00C27668"/>
    <w:rsid w:val="00C278D5"/>
    <w:rsid w:val="00C279C2"/>
    <w:rsid w:val="00C27DD1"/>
    <w:rsid w:val="00C27F21"/>
    <w:rsid w:val="00C30499"/>
    <w:rsid w:val="00C31031"/>
    <w:rsid w:val="00C3136B"/>
    <w:rsid w:val="00C316CA"/>
    <w:rsid w:val="00C31D51"/>
    <w:rsid w:val="00C3226D"/>
    <w:rsid w:val="00C322C4"/>
    <w:rsid w:val="00C32323"/>
    <w:rsid w:val="00C329AC"/>
    <w:rsid w:val="00C332D0"/>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C84"/>
    <w:rsid w:val="00C50D18"/>
    <w:rsid w:val="00C517EC"/>
    <w:rsid w:val="00C51949"/>
    <w:rsid w:val="00C51D53"/>
    <w:rsid w:val="00C52110"/>
    <w:rsid w:val="00C524A8"/>
    <w:rsid w:val="00C52ABA"/>
    <w:rsid w:val="00C52CCA"/>
    <w:rsid w:val="00C53F64"/>
    <w:rsid w:val="00C53F79"/>
    <w:rsid w:val="00C541D2"/>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51B"/>
    <w:rsid w:val="00C60AA5"/>
    <w:rsid w:val="00C60DE1"/>
    <w:rsid w:val="00C6124F"/>
    <w:rsid w:val="00C61595"/>
    <w:rsid w:val="00C615C8"/>
    <w:rsid w:val="00C61B32"/>
    <w:rsid w:val="00C61FEA"/>
    <w:rsid w:val="00C62240"/>
    <w:rsid w:val="00C6255C"/>
    <w:rsid w:val="00C631C0"/>
    <w:rsid w:val="00C632F1"/>
    <w:rsid w:val="00C63F1C"/>
    <w:rsid w:val="00C63FEE"/>
    <w:rsid w:val="00C64668"/>
    <w:rsid w:val="00C6474F"/>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516"/>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87F0D"/>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78A"/>
    <w:rsid w:val="00C927C9"/>
    <w:rsid w:val="00C93479"/>
    <w:rsid w:val="00C93E4C"/>
    <w:rsid w:val="00C94430"/>
    <w:rsid w:val="00C94DC8"/>
    <w:rsid w:val="00C94E77"/>
    <w:rsid w:val="00C95B50"/>
    <w:rsid w:val="00C96481"/>
    <w:rsid w:val="00C96C7A"/>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61E"/>
    <w:rsid w:val="00CB0D96"/>
    <w:rsid w:val="00CB0F18"/>
    <w:rsid w:val="00CB1732"/>
    <w:rsid w:val="00CB1952"/>
    <w:rsid w:val="00CB19AB"/>
    <w:rsid w:val="00CB1ABD"/>
    <w:rsid w:val="00CB1E40"/>
    <w:rsid w:val="00CB2910"/>
    <w:rsid w:val="00CB2AC8"/>
    <w:rsid w:val="00CB2C3C"/>
    <w:rsid w:val="00CB31FF"/>
    <w:rsid w:val="00CB32F7"/>
    <w:rsid w:val="00CB3579"/>
    <w:rsid w:val="00CB3DB0"/>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3BB3"/>
    <w:rsid w:val="00CC417E"/>
    <w:rsid w:val="00CC430F"/>
    <w:rsid w:val="00CC4CC5"/>
    <w:rsid w:val="00CC4D71"/>
    <w:rsid w:val="00CC592B"/>
    <w:rsid w:val="00CC59BC"/>
    <w:rsid w:val="00CC6037"/>
    <w:rsid w:val="00CC63D5"/>
    <w:rsid w:val="00CC6970"/>
    <w:rsid w:val="00CC6A47"/>
    <w:rsid w:val="00CC6EE1"/>
    <w:rsid w:val="00CC72C8"/>
    <w:rsid w:val="00CC7661"/>
    <w:rsid w:val="00CD0122"/>
    <w:rsid w:val="00CD0B68"/>
    <w:rsid w:val="00CD0C1B"/>
    <w:rsid w:val="00CD0EF0"/>
    <w:rsid w:val="00CD1562"/>
    <w:rsid w:val="00CD246E"/>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926"/>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0A2"/>
    <w:rsid w:val="00CF438D"/>
    <w:rsid w:val="00CF4485"/>
    <w:rsid w:val="00CF46FD"/>
    <w:rsid w:val="00CF4BAE"/>
    <w:rsid w:val="00CF4C82"/>
    <w:rsid w:val="00CF525D"/>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D21"/>
    <w:rsid w:val="00D01F72"/>
    <w:rsid w:val="00D02121"/>
    <w:rsid w:val="00D024CC"/>
    <w:rsid w:val="00D03248"/>
    <w:rsid w:val="00D03913"/>
    <w:rsid w:val="00D03A4A"/>
    <w:rsid w:val="00D03F71"/>
    <w:rsid w:val="00D046FE"/>
    <w:rsid w:val="00D04CE7"/>
    <w:rsid w:val="00D05121"/>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9D3"/>
    <w:rsid w:val="00D12D39"/>
    <w:rsid w:val="00D12F86"/>
    <w:rsid w:val="00D132B1"/>
    <w:rsid w:val="00D137A5"/>
    <w:rsid w:val="00D13FC2"/>
    <w:rsid w:val="00D14749"/>
    <w:rsid w:val="00D1499B"/>
    <w:rsid w:val="00D14C4B"/>
    <w:rsid w:val="00D14D64"/>
    <w:rsid w:val="00D14FCA"/>
    <w:rsid w:val="00D15014"/>
    <w:rsid w:val="00D15C91"/>
    <w:rsid w:val="00D15F88"/>
    <w:rsid w:val="00D16526"/>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648A"/>
    <w:rsid w:val="00D56625"/>
    <w:rsid w:val="00D5689B"/>
    <w:rsid w:val="00D56B30"/>
    <w:rsid w:val="00D60342"/>
    <w:rsid w:val="00D603DC"/>
    <w:rsid w:val="00D6068C"/>
    <w:rsid w:val="00D60E23"/>
    <w:rsid w:val="00D61BD8"/>
    <w:rsid w:val="00D62203"/>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AAC"/>
    <w:rsid w:val="00D73D1E"/>
    <w:rsid w:val="00D744C7"/>
    <w:rsid w:val="00D747FE"/>
    <w:rsid w:val="00D74903"/>
    <w:rsid w:val="00D74AC4"/>
    <w:rsid w:val="00D750FB"/>
    <w:rsid w:val="00D75151"/>
    <w:rsid w:val="00D765D0"/>
    <w:rsid w:val="00D77839"/>
    <w:rsid w:val="00D77C97"/>
    <w:rsid w:val="00D801B6"/>
    <w:rsid w:val="00D802B1"/>
    <w:rsid w:val="00D809A8"/>
    <w:rsid w:val="00D80A50"/>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2DEC"/>
    <w:rsid w:val="00D9323C"/>
    <w:rsid w:val="00D93303"/>
    <w:rsid w:val="00D93592"/>
    <w:rsid w:val="00D93A6E"/>
    <w:rsid w:val="00D9422C"/>
    <w:rsid w:val="00D9485A"/>
    <w:rsid w:val="00D9497B"/>
    <w:rsid w:val="00D94C2E"/>
    <w:rsid w:val="00D94C42"/>
    <w:rsid w:val="00D95116"/>
    <w:rsid w:val="00D95406"/>
    <w:rsid w:val="00D95770"/>
    <w:rsid w:val="00D95EAB"/>
    <w:rsid w:val="00D96380"/>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5D4"/>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98"/>
    <w:rsid w:val="00DB454D"/>
    <w:rsid w:val="00DB4A6E"/>
    <w:rsid w:val="00DB50B1"/>
    <w:rsid w:val="00DB578C"/>
    <w:rsid w:val="00DB5D67"/>
    <w:rsid w:val="00DB5FA3"/>
    <w:rsid w:val="00DB6647"/>
    <w:rsid w:val="00DB66CE"/>
    <w:rsid w:val="00DB6832"/>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670"/>
    <w:rsid w:val="00DC719E"/>
    <w:rsid w:val="00DC71C3"/>
    <w:rsid w:val="00DC743A"/>
    <w:rsid w:val="00DC74E7"/>
    <w:rsid w:val="00DC7A31"/>
    <w:rsid w:val="00DD0195"/>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A8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8B5"/>
    <w:rsid w:val="00E2122D"/>
    <w:rsid w:val="00E214D1"/>
    <w:rsid w:val="00E2249B"/>
    <w:rsid w:val="00E2343F"/>
    <w:rsid w:val="00E2357F"/>
    <w:rsid w:val="00E23813"/>
    <w:rsid w:val="00E243CE"/>
    <w:rsid w:val="00E24655"/>
    <w:rsid w:val="00E246DB"/>
    <w:rsid w:val="00E2478C"/>
    <w:rsid w:val="00E24908"/>
    <w:rsid w:val="00E24A42"/>
    <w:rsid w:val="00E25241"/>
    <w:rsid w:val="00E25E85"/>
    <w:rsid w:val="00E26647"/>
    <w:rsid w:val="00E26A6F"/>
    <w:rsid w:val="00E26B6B"/>
    <w:rsid w:val="00E26BEC"/>
    <w:rsid w:val="00E27272"/>
    <w:rsid w:val="00E2797A"/>
    <w:rsid w:val="00E30460"/>
    <w:rsid w:val="00E30549"/>
    <w:rsid w:val="00E31E1A"/>
    <w:rsid w:val="00E31ED1"/>
    <w:rsid w:val="00E31F40"/>
    <w:rsid w:val="00E32A79"/>
    <w:rsid w:val="00E32B1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5771"/>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556"/>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6F2C"/>
    <w:rsid w:val="00E57073"/>
    <w:rsid w:val="00E57118"/>
    <w:rsid w:val="00E57238"/>
    <w:rsid w:val="00E5745E"/>
    <w:rsid w:val="00E57ADD"/>
    <w:rsid w:val="00E57B15"/>
    <w:rsid w:val="00E57E72"/>
    <w:rsid w:val="00E6010E"/>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1CD7"/>
    <w:rsid w:val="00E7237C"/>
    <w:rsid w:val="00E723C2"/>
    <w:rsid w:val="00E72461"/>
    <w:rsid w:val="00E728CA"/>
    <w:rsid w:val="00E72C3C"/>
    <w:rsid w:val="00E737E2"/>
    <w:rsid w:val="00E73BB7"/>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905B6"/>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748"/>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0F6"/>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BBA"/>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4CB"/>
    <w:rsid w:val="00ED1DCF"/>
    <w:rsid w:val="00ED33CC"/>
    <w:rsid w:val="00ED39E3"/>
    <w:rsid w:val="00ED3C0F"/>
    <w:rsid w:val="00ED3C3A"/>
    <w:rsid w:val="00ED413A"/>
    <w:rsid w:val="00ED444D"/>
    <w:rsid w:val="00ED4861"/>
    <w:rsid w:val="00ED5779"/>
    <w:rsid w:val="00ED5874"/>
    <w:rsid w:val="00ED5C02"/>
    <w:rsid w:val="00ED5DC5"/>
    <w:rsid w:val="00ED5E4F"/>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2FB0"/>
    <w:rsid w:val="00EE3683"/>
    <w:rsid w:val="00EE3818"/>
    <w:rsid w:val="00EE389E"/>
    <w:rsid w:val="00EE38E7"/>
    <w:rsid w:val="00EE3DA3"/>
    <w:rsid w:val="00EE3E5C"/>
    <w:rsid w:val="00EE4210"/>
    <w:rsid w:val="00EE4259"/>
    <w:rsid w:val="00EE493C"/>
    <w:rsid w:val="00EE4BC1"/>
    <w:rsid w:val="00EE5452"/>
    <w:rsid w:val="00EE5B21"/>
    <w:rsid w:val="00EE5EAF"/>
    <w:rsid w:val="00EE60F4"/>
    <w:rsid w:val="00EE676F"/>
    <w:rsid w:val="00EE6981"/>
    <w:rsid w:val="00EE78ED"/>
    <w:rsid w:val="00EE7A2E"/>
    <w:rsid w:val="00EF155D"/>
    <w:rsid w:val="00EF1D9C"/>
    <w:rsid w:val="00EF261A"/>
    <w:rsid w:val="00EF2985"/>
    <w:rsid w:val="00EF2E5C"/>
    <w:rsid w:val="00EF2FF3"/>
    <w:rsid w:val="00EF33ED"/>
    <w:rsid w:val="00EF366C"/>
    <w:rsid w:val="00EF3A19"/>
    <w:rsid w:val="00EF3C83"/>
    <w:rsid w:val="00EF40A5"/>
    <w:rsid w:val="00EF4798"/>
    <w:rsid w:val="00EF47D6"/>
    <w:rsid w:val="00EF4E5C"/>
    <w:rsid w:val="00EF5243"/>
    <w:rsid w:val="00EF5914"/>
    <w:rsid w:val="00EF5F75"/>
    <w:rsid w:val="00EF61F8"/>
    <w:rsid w:val="00EF638A"/>
    <w:rsid w:val="00EF6714"/>
    <w:rsid w:val="00EF6B9A"/>
    <w:rsid w:val="00EF6E13"/>
    <w:rsid w:val="00EF738A"/>
    <w:rsid w:val="00EF74F9"/>
    <w:rsid w:val="00EF77CB"/>
    <w:rsid w:val="00EF7C60"/>
    <w:rsid w:val="00F002E7"/>
    <w:rsid w:val="00F00AED"/>
    <w:rsid w:val="00F00C6A"/>
    <w:rsid w:val="00F00CB7"/>
    <w:rsid w:val="00F00F67"/>
    <w:rsid w:val="00F01AFB"/>
    <w:rsid w:val="00F01E60"/>
    <w:rsid w:val="00F023E8"/>
    <w:rsid w:val="00F02502"/>
    <w:rsid w:val="00F02647"/>
    <w:rsid w:val="00F03703"/>
    <w:rsid w:val="00F03822"/>
    <w:rsid w:val="00F03B3A"/>
    <w:rsid w:val="00F03D2F"/>
    <w:rsid w:val="00F03E56"/>
    <w:rsid w:val="00F0445C"/>
    <w:rsid w:val="00F044B5"/>
    <w:rsid w:val="00F04846"/>
    <w:rsid w:val="00F04D2A"/>
    <w:rsid w:val="00F0573E"/>
    <w:rsid w:val="00F0574F"/>
    <w:rsid w:val="00F05D3A"/>
    <w:rsid w:val="00F05F8A"/>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93C"/>
    <w:rsid w:val="00F25A97"/>
    <w:rsid w:val="00F25D7C"/>
    <w:rsid w:val="00F25E63"/>
    <w:rsid w:val="00F265D0"/>
    <w:rsid w:val="00F26979"/>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AE0"/>
    <w:rsid w:val="00F33F53"/>
    <w:rsid w:val="00F33F69"/>
    <w:rsid w:val="00F34451"/>
    <w:rsid w:val="00F34581"/>
    <w:rsid w:val="00F345D2"/>
    <w:rsid w:val="00F349CB"/>
    <w:rsid w:val="00F34A38"/>
    <w:rsid w:val="00F354C9"/>
    <w:rsid w:val="00F35682"/>
    <w:rsid w:val="00F3597D"/>
    <w:rsid w:val="00F35C8F"/>
    <w:rsid w:val="00F35E5B"/>
    <w:rsid w:val="00F368B6"/>
    <w:rsid w:val="00F36A11"/>
    <w:rsid w:val="00F36C90"/>
    <w:rsid w:val="00F36D83"/>
    <w:rsid w:val="00F3756B"/>
    <w:rsid w:val="00F375E7"/>
    <w:rsid w:val="00F37A2C"/>
    <w:rsid w:val="00F4013A"/>
    <w:rsid w:val="00F4035D"/>
    <w:rsid w:val="00F40694"/>
    <w:rsid w:val="00F40EB4"/>
    <w:rsid w:val="00F41613"/>
    <w:rsid w:val="00F4288E"/>
    <w:rsid w:val="00F42BC0"/>
    <w:rsid w:val="00F434D7"/>
    <w:rsid w:val="00F437E7"/>
    <w:rsid w:val="00F43ADD"/>
    <w:rsid w:val="00F44A09"/>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60331"/>
    <w:rsid w:val="00F609D9"/>
    <w:rsid w:val="00F60A94"/>
    <w:rsid w:val="00F6167A"/>
    <w:rsid w:val="00F61733"/>
    <w:rsid w:val="00F6225F"/>
    <w:rsid w:val="00F622F3"/>
    <w:rsid w:val="00F6274A"/>
    <w:rsid w:val="00F62B53"/>
    <w:rsid w:val="00F62CBF"/>
    <w:rsid w:val="00F64049"/>
    <w:rsid w:val="00F645DF"/>
    <w:rsid w:val="00F65345"/>
    <w:rsid w:val="00F6535F"/>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3AC"/>
    <w:rsid w:val="00F70400"/>
    <w:rsid w:val="00F70D7E"/>
    <w:rsid w:val="00F70DD7"/>
    <w:rsid w:val="00F70E46"/>
    <w:rsid w:val="00F711A2"/>
    <w:rsid w:val="00F71F36"/>
    <w:rsid w:val="00F7284D"/>
    <w:rsid w:val="00F7347D"/>
    <w:rsid w:val="00F734A5"/>
    <w:rsid w:val="00F73785"/>
    <w:rsid w:val="00F739C8"/>
    <w:rsid w:val="00F73E24"/>
    <w:rsid w:val="00F74537"/>
    <w:rsid w:val="00F74642"/>
    <w:rsid w:val="00F74B97"/>
    <w:rsid w:val="00F7598B"/>
    <w:rsid w:val="00F75AC7"/>
    <w:rsid w:val="00F75D78"/>
    <w:rsid w:val="00F75FF6"/>
    <w:rsid w:val="00F76452"/>
    <w:rsid w:val="00F76803"/>
    <w:rsid w:val="00F7689F"/>
    <w:rsid w:val="00F76F16"/>
    <w:rsid w:val="00F77167"/>
    <w:rsid w:val="00F802EE"/>
    <w:rsid w:val="00F803E5"/>
    <w:rsid w:val="00F80E1C"/>
    <w:rsid w:val="00F81663"/>
    <w:rsid w:val="00F823BD"/>
    <w:rsid w:val="00F826CA"/>
    <w:rsid w:val="00F82AD0"/>
    <w:rsid w:val="00F82C66"/>
    <w:rsid w:val="00F8374B"/>
    <w:rsid w:val="00F83DDB"/>
    <w:rsid w:val="00F841BC"/>
    <w:rsid w:val="00F84499"/>
    <w:rsid w:val="00F84965"/>
    <w:rsid w:val="00F84A25"/>
    <w:rsid w:val="00F85299"/>
    <w:rsid w:val="00F85976"/>
    <w:rsid w:val="00F859E5"/>
    <w:rsid w:val="00F85BD6"/>
    <w:rsid w:val="00F868BA"/>
    <w:rsid w:val="00F869B6"/>
    <w:rsid w:val="00F86CE6"/>
    <w:rsid w:val="00F86F42"/>
    <w:rsid w:val="00F87611"/>
    <w:rsid w:val="00F876A0"/>
    <w:rsid w:val="00F87783"/>
    <w:rsid w:val="00F87AFE"/>
    <w:rsid w:val="00F87FD8"/>
    <w:rsid w:val="00F90515"/>
    <w:rsid w:val="00F919B9"/>
    <w:rsid w:val="00F91B89"/>
    <w:rsid w:val="00F92025"/>
    <w:rsid w:val="00F925F8"/>
    <w:rsid w:val="00F928DB"/>
    <w:rsid w:val="00F9332F"/>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C88"/>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15"/>
    <w:rsid w:val="00FB4845"/>
    <w:rsid w:val="00FB4C76"/>
    <w:rsid w:val="00FB5FC3"/>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7D3"/>
    <w:rsid w:val="00FC4D02"/>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524"/>
    <w:rsid w:val="00FD1527"/>
    <w:rsid w:val="00FD155D"/>
    <w:rsid w:val="00FD1F75"/>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3B31"/>
    <w:rsid w:val="00FE40E7"/>
    <w:rsid w:val="00FE4303"/>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4262">
      <w:bodyDiv w:val="1"/>
      <w:marLeft w:val="0"/>
      <w:marRight w:val="0"/>
      <w:marTop w:val="0"/>
      <w:marBottom w:val="0"/>
      <w:divBdr>
        <w:top w:val="none" w:sz="0" w:space="0" w:color="auto"/>
        <w:left w:val="none" w:sz="0" w:space="0" w:color="auto"/>
        <w:bottom w:val="none" w:sz="0" w:space="0" w:color="auto"/>
        <w:right w:val="none" w:sz="0" w:space="0" w:color="auto"/>
      </w:divBdr>
    </w:div>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50083327">
      <w:bodyDiv w:val="1"/>
      <w:marLeft w:val="0"/>
      <w:marRight w:val="0"/>
      <w:marTop w:val="0"/>
      <w:marBottom w:val="0"/>
      <w:divBdr>
        <w:top w:val="none" w:sz="0" w:space="0" w:color="auto"/>
        <w:left w:val="none" w:sz="0" w:space="0" w:color="auto"/>
        <w:bottom w:val="none" w:sz="0" w:space="0" w:color="auto"/>
        <w:right w:val="none" w:sz="0" w:space="0" w:color="auto"/>
      </w:divBdr>
      <w:divsChild>
        <w:div w:id="874196105">
          <w:marLeft w:val="1555"/>
          <w:marRight w:val="0"/>
          <w:marTop w:val="77"/>
          <w:marBottom w:val="0"/>
          <w:divBdr>
            <w:top w:val="none" w:sz="0" w:space="0" w:color="auto"/>
            <w:left w:val="none" w:sz="0" w:space="0" w:color="auto"/>
            <w:bottom w:val="none" w:sz="0" w:space="0" w:color="auto"/>
            <w:right w:val="none" w:sz="0" w:space="0" w:color="auto"/>
          </w:divBdr>
        </w:div>
        <w:div w:id="606041979">
          <w:marLeft w:val="2405"/>
          <w:marRight w:val="0"/>
          <w:marTop w:val="67"/>
          <w:marBottom w:val="0"/>
          <w:divBdr>
            <w:top w:val="none" w:sz="0" w:space="0" w:color="auto"/>
            <w:left w:val="none" w:sz="0" w:space="0" w:color="auto"/>
            <w:bottom w:val="none" w:sz="0" w:space="0" w:color="auto"/>
            <w:right w:val="none" w:sz="0" w:space="0" w:color="auto"/>
          </w:divBdr>
        </w:div>
        <w:div w:id="1717588183">
          <w:marLeft w:val="3355"/>
          <w:marRight w:val="0"/>
          <w:marTop w:val="58"/>
          <w:marBottom w:val="0"/>
          <w:divBdr>
            <w:top w:val="none" w:sz="0" w:space="0" w:color="auto"/>
            <w:left w:val="none" w:sz="0" w:space="0" w:color="auto"/>
            <w:bottom w:val="none" w:sz="0" w:space="0" w:color="auto"/>
            <w:right w:val="none" w:sz="0" w:space="0" w:color="auto"/>
          </w:divBdr>
        </w:div>
        <w:div w:id="1958752113">
          <w:marLeft w:val="3355"/>
          <w:marRight w:val="0"/>
          <w:marTop w:val="58"/>
          <w:marBottom w:val="0"/>
          <w:divBdr>
            <w:top w:val="none" w:sz="0" w:space="0" w:color="auto"/>
            <w:left w:val="none" w:sz="0" w:space="0" w:color="auto"/>
            <w:bottom w:val="none" w:sz="0" w:space="0" w:color="auto"/>
            <w:right w:val="none" w:sz="0" w:space="0" w:color="auto"/>
          </w:divBdr>
        </w:div>
        <w:div w:id="1123424536">
          <w:marLeft w:val="2405"/>
          <w:marRight w:val="0"/>
          <w:marTop w:val="67"/>
          <w:marBottom w:val="0"/>
          <w:divBdr>
            <w:top w:val="none" w:sz="0" w:space="0" w:color="auto"/>
            <w:left w:val="none" w:sz="0" w:space="0" w:color="auto"/>
            <w:bottom w:val="none" w:sz="0" w:space="0" w:color="auto"/>
            <w:right w:val="none" w:sz="0" w:space="0" w:color="auto"/>
          </w:divBdr>
        </w:div>
        <w:div w:id="2045523479">
          <w:marLeft w:val="2405"/>
          <w:marRight w:val="0"/>
          <w:marTop w:val="67"/>
          <w:marBottom w:val="0"/>
          <w:divBdr>
            <w:top w:val="none" w:sz="0" w:space="0" w:color="auto"/>
            <w:left w:val="none" w:sz="0" w:space="0" w:color="auto"/>
            <w:bottom w:val="none" w:sz="0" w:space="0" w:color="auto"/>
            <w:right w:val="none" w:sz="0" w:space="0" w:color="auto"/>
          </w:divBdr>
        </w:div>
        <w:div w:id="2128428176">
          <w:marLeft w:val="1555"/>
          <w:marRight w:val="0"/>
          <w:marTop w:val="77"/>
          <w:marBottom w:val="0"/>
          <w:divBdr>
            <w:top w:val="none" w:sz="0" w:space="0" w:color="auto"/>
            <w:left w:val="none" w:sz="0" w:space="0" w:color="auto"/>
            <w:bottom w:val="none" w:sz="0" w:space="0" w:color="auto"/>
            <w:right w:val="none" w:sz="0" w:space="0" w:color="auto"/>
          </w:divBdr>
        </w:div>
        <w:div w:id="1991597312">
          <w:marLeft w:val="2405"/>
          <w:marRight w:val="0"/>
          <w:marTop w:val="67"/>
          <w:marBottom w:val="0"/>
          <w:divBdr>
            <w:top w:val="none" w:sz="0" w:space="0" w:color="auto"/>
            <w:left w:val="none" w:sz="0" w:space="0" w:color="auto"/>
            <w:bottom w:val="none" w:sz="0" w:space="0" w:color="auto"/>
            <w:right w:val="none" w:sz="0" w:space="0" w:color="auto"/>
          </w:divBdr>
        </w:div>
        <w:div w:id="2005619079">
          <w:marLeft w:val="1555"/>
          <w:marRight w:val="0"/>
          <w:marTop w:val="77"/>
          <w:marBottom w:val="0"/>
          <w:divBdr>
            <w:top w:val="none" w:sz="0" w:space="0" w:color="auto"/>
            <w:left w:val="none" w:sz="0" w:space="0" w:color="auto"/>
            <w:bottom w:val="none" w:sz="0" w:space="0" w:color="auto"/>
            <w:right w:val="none" w:sz="0" w:space="0" w:color="auto"/>
          </w:divBdr>
        </w:div>
        <w:div w:id="125974959">
          <w:marLeft w:val="1555"/>
          <w:marRight w:val="0"/>
          <w:marTop w:val="77"/>
          <w:marBottom w:val="0"/>
          <w:divBdr>
            <w:top w:val="none" w:sz="0" w:space="0" w:color="auto"/>
            <w:left w:val="none" w:sz="0" w:space="0" w:color="auto"/>
            <w:bottom w:val="none" w:sz="0" w:space="0" w:color="auto"/>
            <w:right w:val="none" w:sz="0" w:space="0" w:color="auto"/>
          </w:divBdr>
        </w:div>
        <w:div w:id="1356496767">
          <w:marLeft w:val="1555"/>
          <w:marRight w:val="0"/>
          <w:marTop w:val="77"/>
          <w:marBottom w:val="0"/>
          <w:divBdr>
            <w:top w:val="none" w:sz="0" w:space="0" w:color="auto"/>
            <w:left w:val="none" w:sz="0" w:space="0" w:color="auto"/>
            <w:bottom w:val="none" w:sz="0" w:space="0" w:color="auto"/>
            <w:right w:val="none" w:sz="0" w:space="0" w:color="auto"/>
          </w:divBdr>
        </w:div>
        <w:div w:id="1553274194">
          <w:marLeft w:val="1555"/>
          <w:marRight w:val="0"/>
          <w:marTop w:val="77"/>
          <w:marBottom w:val="0"/>
          <w:divBdr>
            <w:top w:val="none" w:sz="0" w:space="0" w:color="auto"/>
            <w:left w:val="none" w:sz="0" w:space="0" w:color="auto"/>
            <w:bottom w:val="none" w:sz="0" w:space="0" w:color="auto"/>
            <w:right w:val="none" w:sz="0" w:space="0" w:color="auto"/>
          </w:divBdr>
        </w:div>
        <w:div w:id="36706042">
          <w:marLeft w:val="1555"/>
          <w:marRight w:val="0"/>
          <w:marTop w:val="77"/>
          <w:marBottom w:val="0"/>
          <w:divBdr>
            <w:top w:val="none" w:sz="0" w:space="0" w:color="auto"/>
            <w:left w:val="none" w:sz="0" w:space="0" w:color="auto"/>
            <w:bottom w:val="none" w:sz="0" w:space="0" w:color="auto"/>
            <w:right w:val="none" w:sz="0" w:space="0" w:color="auto"/>
          </w:divBdr>
        </w:div>
      </w:divsChild>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20379860">
      <w:bodyDiv w:val="1"/>
      <w:marLeft w:val="0"/>
      <w:marRight w:val="0"/>
      <w:marTop w:val="0"/>
      <w:marBottom w:val="0"/>
      <w:divBdr>
        <w:top w:val="none" w:sz="0" w:space="0" w:color="auto"/>
        <w:left w:val="none" w:sz="0" w:space="0" w:color="auto"/>
        <w:bottom w:val="none" w:sz="0" w:space="0" w:color="auto"/>
        <w:right w:val="none" w:sz="0" w:space="0" w:color="auto"/>
      </w:divBdr>
      <w:divsChild>
        <w:div w:id="1075132897">
          <w:marLeft w:val="1555"/>
          <w:marRight w:val="0"/>
          <w:marTop w:val="86"/>
          <w:marBottom w:val="0"/>
          <w:divBdr>
            <w:top w:val="none" w:sz="0" w:space="0" w:color="auto"/>
            <w:left w:val="none" w:sz="0" w:space="0" w:color="auto"/>
            <w:bottom w:val="none" w:sz="0" w:space="0" w:color="auto"/>
            <w:right w:val="none" w:sz="0" w:space="0" w:color="auto"/>
          </w:divBdr>
        </w:div>
        <w:div w:id="435057486">
          <w:marLeft w:val="2405"/>
          <w:marRight w:val="0"/>
          <w:marTop w:val="77"/>
          <w:marBottom w:val="0"/>
          <w:divBdr>
            <w:top w:val="none" w:sz="0" w:space="0" w:color="auto"/>
            <w:left w:val="none" w:sz="0" w:space="0" w:color="auto"/>
            <w:bottom w:val="none" w:sz="0" w:space="0" w:color="auto"/>
            <w:right w:val="none" w:sz="0" w:space="0" w:color="auto"/>
          </w:divBdr>
        </w:div>
        <w:div w:id="1723018942">
          <w:marLeft w:val="3355"/>
          <w:marRight w:val="0"/>
          <w:marTop w:val="77"/>
          <w:marBottom w:val="0"/>
          <w:divBdr>
            <w:top w:val="none" w:sz="0" w:space="0" w:color="auto"/>
            <w:left w:val="none" w:sz="0" w:space="0" w:color="auto"/>
            <w:bottom w:val="none" w:sz="0" w:space="0" w:color="auto"/>
            <w:right w:val="none" w:sz="0" w:space="0" w:color="auto"/>
          </w:divBdr>
        </w:div>
        <w:div w:id="1668440632">
          <w:marLeft w:val="4320"/>
          <w:marRight w:val="0"/>
          <w:marTop w:val="67"/>
          <w:marBottom w:val="0"/>
          <w:divBdr>
            <w:top w:val="none" w:sz="0" w:space="0" w:color="auto"/>
            <w:left w:val="none" w:sz="0" w:space="0" w:color="auto"/>
            <w:bottom w:val="none" w:sz="0" w:space="0" w:color="auto"/>
            <w:right w:val="none" w:sz="0" w:space="0" w:color="auto"/>
          </w:divBdr>
        </w:div>
        <w:div w:id="1264143811">
          <w:marLeft w:val="2405"/>
          <w:marRight w:val="0"/>
          <w:marTop w:val="77"/>
          <w:marBottom w:val="0"/>
          <w:divBdr>
            <w:top w:val="none" w:sz="0" w:space="0" w:color="auto"/>
            <w:left w:val="none" w:sz="0" w:space="0" w:color="auto"/>
            <w:bottom w:val="none" w:sz="0" w:space="0" w:color="auto"/>
            <w:right w:val="none" w:sz="0" w:space="0" w:color="auto"/>
          </w:divBdr>
        </w:div>
        <w:div w:id="236670009">
          <w:marLeft w:val="1555"/>
          <w:marRight w:val="0"/>
          <w:marTop w:val="86"/>
          <w:marBottom w:val="0"/>
          <w:divBdr>
            <w:top w:val="none" w:sz="0" w:space="0" w:color="auto"/>
            <w:left w:val="none" w:sz="0" w:space="0" w:color="auto"/>
            <w:bottom w:val="none" w:sz="0" w:space="0" w:color="auto"/>
            <w:right w:val="none" w:sz="0" w:space="0" w:color="auto"/>
          </w:divBdr>
        </w:div>
        <w:div w:id="992635682">
          <w:marLeft w:val="2405"/>
          <w:marRight w:val="0"/>
          <w:marTop w:val="77"/>
          <w:marBottom w:val="0"/>
          <w:divBdr>
            <w:top w:val="none" w:sz="0" w:space="0" w:color="auto"/>
            <w:left w:val="none" w:sz="0" w:space="0" w:color="auto"/>
            <w:bottom w:val="none" w:sz="0" w:space="0" w:color="auto"/>
            <w:right w:val="none" w:sz="0" w:space="0" w:color="auto"/>
          </w:divBdr>
        </w:div>
        <w:div w:id="1116947455">
          <w:marLeft w:val="1555"/>
          <w:marRight w:val="0"/>
          <w:marTop w:val="86"/>
          <w:marBottom w:val="0"/>
          <w:divBdr>
            <w:top w:val="none" w:sz="0" w:space="0" w:color="auto"/>
            <w:left w:val="none" w:sz="0" w:space="0" w:color="auto"/>
            <w:bottom w:val="none" w:sz="0" w:space="0" w:color="auto"/>
            <w:right w:val="none" w:sz="0" w:space="0" w:color="auto"/>
          </w:divBdr>
        </w:div>
        <w:div w:id="1872112038">
          <w:marLeft w:val="1555"/>
          <w:marRight w:val="0"/>
          <w:marTop w:val="86"/>
          <w:marBottom w:val="0"/>
          <w:divBdr>
            <w:top w:val="none" w:sz="0" w:space="0" w:color="auto"/>
            <w:left w:val="none" w:sz="0" w:space="0" w:color="auto"/>
            <w:bottom w:val="none" w:sz="0" w:space="0" w:color="auto"/>
            <w:right w:val="none" w:sz="0" w:space="0" w:color="auto"/>
          </w:divBdr>
        </w:div>
        <w:div w:id="1338724939">
          <w:marLeft w:val="1555"/>
          <w:marRight w:val="0"/>
          <w:marTop w:val="86"/>
          <w:marBottom w:val="0"/>
          <w:divBdr>
            <w:top w:val="none" w:sz="0" w:space="0" w:color="auto"/>
            <w:left w:val="none" w:sz="0" w:space="0" w:color="auto"/>
            <w:bottom w:val="none" w:sz="0" w:space="0" w:color="auto"/>
            <w:right w:val="none" w:sz="0" w:space="0" w:color="auto"/>
          </w:divBdr>
        </w:div>
      </w:divsChild>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43336100">
      <w:bodyDiv w:val="1"/>
      <w:marLeft w:val="0"/>
      <w:marRight w:val="0"/>
      <w:marTop w:val="0"/>
      <w:marBottom w:val="0"/>
      <w:divBdr>
        <w:top w:val="none" w:sz="0" w:space="0" w:color="auto"/>
        <w:left w:val="none" w:sz="0" w:space="0" w:color="auto"/>
        <w:bottom w:val="none" w:sz="0" w:space="0" w:color="auto"/>
        <w:right w:val="none" w:sz="0" w:space="0" w:color="auto"/>
      </w:divBdr>
      <w:divsChild>
        <w:div w:id="1413821201">
          <w:marLeft w:val="1555"/>
          <w:marRight w:val="0"/>
          <w:marTop w:val="86"/>
          <w:marBottom w:val="0"/>
          <w:divBdr>
            <w:top w:val="none" w:sz="0" w:space="0" w:color="auto"/>
            <w:left w:val="none" w:sz="0" w:space="0" w:color="auto"/>
            <w:bottom w:val="none" w:sz="0" w:space="0" w:color="auto"/>
            <w:right w:val="none" w:sz="0" w:space="0" w:color="auto"/>
          </w:divBdr>
        </w:div>
        <w:div w:id="372077622">
          <w:marLeft w:val="1555"/>
          <w:marRight w:val="0"/>
          <w:marTop w:val="86"/>
          <w:marBottom w:val="0"/>
          <w:divBdr>
            <w:top w:val="none" w:sz="0" w:space="0" w:color="auto"/>
            <w:left w:val="none" w:sz="0" w:space="0" w:color="auto"/>
            <w:bottom w:val="none" w:sz="0" w:space="0" w:color="auto"/>
            <w:right w:val="none" w:sz="0" w:space="0" w:color="auto"/>
          </w:divBdr>
        </w:div>
        <w:div w:id="286202112">
          <w:marLeft w:val="1555"/>
          <w:marRight w:val="0"/>
          <w:marTop w:val="86"/>
          <w:marBottom w:val="0"/>
          <w:divBdr>
            <w:top w:val="none" w:sz="0" w:space="0" w:color="auto"/>
            <w:left w:val="none" w:sz="0" w:space="0" w:color="auto"/>
            <w:bottom w:val="none" w:sz="0" w:space="0" w:color="auto"/>
            <w:right w:val="none" w:sz="0" w:space="0" w:color="auto"/>
          </w:divBdr>
        </w:div>
        <w:div w:id="602811152">
          <w:marLeft w:val="1555"/>
          <w:marRight w:val="0"/>
          <w:marTop w:val="86"/>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3264568">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24236103">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1364402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7681019">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61262702">
      <w:bodyDiv w:val="1"/>
      <w:marLeft w:val="0"/>
      <w:marRight w:val="0"/>
      <w:marTop w:val="0"/>
      <w:marBottom w:val="0"/>
      <w:divBdr>
        <w:top w:val="none" w:sz="0" w:space="0" w:color="auto"/>
        <w:left w:val="none" w:sz="0" w:space="0" w:color="auto"/>
        <w:bottom w:val="none" w:sz="0" w:space="0" w:color="auto"/>
        <w:right w:val="none" w:sz="0" w:space="0" w:color="auto"/>
      </w:divBdr>
      <w:divsChild>
        <w:div w:id="1712458051">
          <w:marLeft w:val="1555"/>
          <w:marRight w:val="0"/>
          <w:marTop w:val="77"/>
          <w:marBottom w:val="0"/>
          <w:divBdr>
            <w:top w:val="none" w:sz="0" w:space="0" w:color="auto"/>
            <w:left w:val="none" w:sz="0" w:space="0" w:color="auto"/>
            <w:bottom w:val="none" w:sz="0" w:space="0" w:color="auto"/>
            <w:right w:val="none" w:sz="0" w:space="0" w:color="auto"/>
          </w:divBdr>
        </w:div>
        <w:div w:id="1670716065">
          <w:marLeft w:val="2405"/>
          <w:marRight w:val="0"/>
          <w:marTop w:val="67"/>
          <w:marBottom w:val="0"/>
          <w:divBdr>
            <w:top w:val="none" w:sz="0" w:space="0" w:color="auto"/>
            <w:left w:val="none" w:sz="0" w:space="0" w:color="auto"/>
            <w:bottom w:val="none" w:sz="0" w:space="0" w:color="auto"/>
            <w:right w:val="none" w:sz="0" w:space="0" w:color="auto"/>
          </w:divBdr>
        </w:div>
        <w:div w:id="1957710452">
          <w:marLeft w:val="3355"/>
          <w:marRight w:val="0"/>
          <w:marTop w:val="58"/>
          <w:marBottom w:val="0"/>
          <w:divBdr>
            <w:top w:val="none" w:sz="0" w:space="0" w:color="auto"/>
            <w:left w:val="none" w:sz="0" w:space="0" w:color="auto"/>
            <w:bottom w:val="none" w:sz="0" w:space="0" w:color="auto"/>
            <w:right w:val="none" w:sz="0" w:space="0" w:color="auto"/>
          </w:divBdr>
        </w:div>
        <w:div w:id="2018384786">
          <w:marLeft w:val="3355"/>
          <w:marRight w:val="0"/>
          <w:marTop w:val="58"/>
          <w:marBottom w:val="0"/>
          <w:divBdr>
            <w:top w:val="none" w:sz="0" w:space="0" w:color="auto"/>
            <w:left w:val="none" w:sz="0" w:space="0" w:color="auto"/>
            <w:bottom w:val="none" w:sz="0" w:space="0" w:color="auto"/>
            <w:right w:val="none" w:sz="0" w:space="0" w:color="auto"/>
          </w:divBdr>
        </w:div>
        <w:div w:id="505245452">
          <w:marLeft w:val="2405"/>
          <w:marRight w:val="0"/>
          <w:marTop w:val="67"/>
          <w:marBottom w:val="0"/>
          <w:divBdr>
            <w:top w:val="none" w:sz="0" w:space="0" w:color="auto"/>
            <w:left w:val="none" w:sz="0" w:space="0" w:color="auto"/>
            <w:bottom w:val="none" w:sz="0" w:space="0" w:color="auto"/>
            <w:right w:val="none" w:sz="0" w:space="0" w:color="auto"/>
          </w:divBdr>
        </w:div>
        <w:div w:id="466901880">
          <w:marLeft w:val="2405"/>
          <w:marRight w:val="0"/>
          <w:marTop w:val="67"/>
          <w:marBottom w:val="0"/>
          <w:divBdr>
            <w:top w:val="none" w:sz="0" w:space="0" w:color="auto"/>
            <w:left w:val="none" w:sz="0" w:space="0" w:color="auto"/>
            <w:bottom w:val="none" w:sz="0" w:space="0" w:color="auto"/>
            <w:right w:val="none" w:sz="0" w:space="0" w:color="auto"/>
          </w:divBdr>
        </w:div>
        <w:div w:id="442304514">
          <w:marLeft w:val="1555"/>
          <w:marRight w:val="0"/>
          <w:marTop w:val="77"/>
          <w:marBottom w:val="0"/>
          <w:divBdr>
            <w:top w:val="none" w:sz="0" w:space="0" w:color="auto"/>
            <w:left w:val="none" w:sz="0" w:space="0" w:color="auto"/>
            <w:bottom w:val="none" w:sz="0" w:space="0" w:color="auto"/>
            <w:right w:val="none" w:sz="0" w:space="0" w:color="auto"/>
          </w:divBdr>
        </w:div>
        <w:div w:id="1053697758">
          <w:marLeft w:val="2405"/>
          <w:marRight w:val="0"/>
          <w:marTop w:val="67"/>
          <w:marBottom w:val="0"/>
          <w:divBdr>
            <w:top w:val="none" w:sz="0" w:space="0" w:color="auto"/>
            <w:left w:val="none" w:sz="0" w:space="0" w:color="auto"/>
            <w:bottom w:val="none" w:sz="0" w:space="0" w:color="auto"/>
            <w:right w:val="none" w:sz="0" w:space="0" w:color="auto"/>
          </w:divBdr>
        </w:div>
        <w:div w:id="1603226226">
          <w:marLeft w:val="1555"/>
          <w:marRight w:val="0"/>
          <w:marTop w:val="77"/>
          <w:marBottom w:val="0"/>
          <w:divBdr>
            <w:top w:val="none" w:sz="0" w:space="0" w:color="auto"/>
            <w:left w:val="none" w:sz="0" w:space="0" w:color="auto"/>
            <w:bottom w:val="none" w:sz="0" w:space="0" w:color="auto"/>
            <w:right w:val="none" w:sz="0" w:space="0" w:color="auto"/>
          </w:divBdr>
        </w:div>
        <w:div w:id="425617955">
          <w:marLeft w:val="1555"/>
          <w:marRight w:val="0"/>
          <w:marTop w:val="77"/>
          <w:marBottom w:val="0"/>
          <w:divBdr>
            <w:top w:val="none" w:sz="0" w:space="0" w:color="auto"/>
            <w:left w:val="none" w:sz="0" w:space="0" w:color="auto"/>
            <w:bottom w:val="none" w:sz="0" w:space="0" w:color="auto"/>
            <w:right w:val="none" w:sz="0" w:space="0" w:color="auto"/>
          </w:divBdr>
        </w:div>
        <w:div w:id="2089498201">
          <w:marLeft w:val="1555"/>
          <w:marRight w:val="0"/>
          <w:marTop w:val="77"/>
          <w:marBottom w:val="0"/>
          <w:divBdr>
            <w:top w:val="none" w:sz="0" w:space="0" w:color="auto"/>
            <w:left w:val="none" w:sz="0" w:space="0" w:color="auto"/>
            <w:bottom w:val="none" w:sz="0" w:space="0" w:color="auto"/>
            <w:right w:val="none" w:sz="0" w:space="0" w:color="auto"/>
          </w:divBdr>
        </w:div>
        <w:div w:id="1391688800">
          <w:marLeft w:val="1555"/>
          <w:marRight w:val="0"/>
          <w:marTop w:val="77"/>
          <w:marBottom w:val="0"/>
          <w:divBdr>
            <w:top w:val="none" w:sz="0" w:space="0" w:color="auto"/>
            <w:left w:val="none" w:sz="0" w:space="0" w:color="auto"/>
            <w:bottom w:val="none" w:sz="0" w:space="0" w:color="auto"/>
            <w:right w:val="none" w:sz="0" w:space="0" w:color="auto"/>
          </w:divBdr>
        </w:div>
        <w:div w:id="1263881344">
          <w:marLeft w:val="1555"/>
          <w:marRight w:val="0"/>
          <w:marTop w:val="77"/>
          <w:marBottom w:val="0"/>
          <w:divBdr>
            <w:top w:val="none" w:sz="0" w:space="0" w:color="auto"/>
            <w:left w:val="none" w:sz="0" w:space="0" w:color="auto"/>
            <w:bottom w:val="none" w:sz="0" w:space="0" w:color="auto"/>
            <w:right w:val="none" w:sz="0" w:space="0" w:color="auto"/>
          </w:divBdr>
        </w:div>
      </w:divsChild>
    </w:div>
    <w:div w:id="1963996035">
      <w:bodyDiv w:val="1"/>
      <w:marLeft w:val="0"/>
      <w:marRight w:val="0"/>
      <w:marTop w:val="0"/>
      <w:marBottom w:val="0"/>
      <w:divBdr>
        <w:top w:val="none" w:sz="0" w:space="0" w:color="auto"/>
        <w:left w:val="none" w:sz="0" w:space="0" w:color="auto"/>
        <w:bottom w:val="none" w:sz="0" w:space="0" w:color="auto"/>
        <w:right w:val="none" w:sz="0" w:space="0" w:color="auto"/>
      </w:divBdr>
    </w:div>
    <w:div w:id="197094019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7148529">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43</TotalTime>
  <Pages>4</Pages>
  <Words>1378</Words>
  <Characters>7197</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41</cp:revision>
  <cp:lastPrinted>2017-09-11T16:45:00Z</cp:lastPrinted>
  <dcterms:created xsi:type="dcterms:W3CDTF">2024-03-19T06:45:00Z</dcterms:created>
  <dcterms:modified xsi:type="dcterms:W3CDTF">2024-03-20T16:35:00Z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