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42D61F2" w:rsidR="00CD4C7B" w:rsidRPr="00A550A3" w:rsidRDefault="00CD4C7B" w:rsidP="5A7F95BF">
      <w:pPr>
        <w:pStyle w:val="Header"/>
        <w:tabs>
          <w:tab w:val="right" w:pos="9639"/>
        </w:tabs>
        <w:rPr>
          <w:i/>
          <w:iCs/>
          <w:noProof w:val="0"/>
          <w:sz w:val="24"/>
          <w:szCs w:val="24"/>
          <w:lang w:val="de-DE"/>
        </w:rPr>
      </w:pPr>
      <w:r w:rsidRPr="00A550A3">
        <w:rPr>
          <w:noProof w:val="0"/>
          <w:sz w:val="24"/>
          <w:szCs w:val="24"/>
          <w:lang w:val="de-DE"/>
        </w:rPr>
        <w:t>3GPP T</w:t>
      </w:r>
      <w:bookmarkStart w:id="0" w:name="_Ref452454252"/>
      <w:bookmarkEnd w:id="0"/>
      <w:r w:rsidR="009B1BEA" w:rsidRPr="00A550A3">
        <w:rPr>
          <w:noProof w:val="0"/>
          <w:sz w:val="24"/>
          <w:szCs w:val="24"/>
          <w:lang w:val="de-DE"/>
        </w:rPr>
        <w:t>SG-RAN</w:t>
      </w:r>
      <w:r w:rsidR="00936071" w:rsidRPr="00A550A3">
        <w:rPr>
          <w:noProof w:val="0"/>
          <w:sz w:val="24"/>
          <w:szCs w:val="24"/>
          <w:lang w:val="de-DE"/>
        </w:rPr>
        <w:t xml:space="preserve"> </w:t>
      </w:r>
      <w:r w:rsidR="004006E8" w:rsidRPr="00A550A3">
        <w:rPr>
          <w:noProof w:val="0"/>
          <w:sz w:val="24"/>
          <w:szCs w:val="24"/>
          <w:lang w:val="de-DE"/>
        </w:rPr>
        <w:t>#</w:t>
      </w:r>
      <w:r w:rsidR="00E63529" w:rsidRPr="00A550A3">
        <w:rPr>
          <w:noProof w:val="0"/>
          <w:sz w:val="24"/>
          <w:szCs w:val="24"/>
          <w:lang w:val="de-DE"/>
        </w:rPr>
        <w:t>103</w:t>
      </w:r>
      <w:r w:rsidRPr="00A550A3">
        <w:rPr>
          <w:bCs/>
          <w:noProof w:val="0"/>
          <w:sz w:val="24"/>
          <w:szCs w:val="24"/>
          <w:lang w:val="de-DE"/>
        </w:rPr>
        <w:tab/>
      </w:r>
      <w:bookmarkStart w:id="1" w:name="_GoBack"/>
      <w:bookmarkEnd w:id="1"/>
      <w:r w:rsidRPr="00A550A3">
        <w:rPr>
          <w:noProof w:val="0"/>
          <w:sz w:val="24"/>
          <w:szCs w:val="24"/>
          <w:lang w:val="de-DE"/>
        </w:rPr>
        <w:t>R</w:t>
      </w:r>
      <w:r w:rsidR="00C6266F" w:rsidRPr="00A550A3">
        <w:rPr>
          <w:noProof w:val="0"/>
          <w:sz w:val="24"/>
          <w:szCs w:val="24"/>
          <w:lang w:val="de-DE"/>
        </w:rPr>
        <w:t>P</w:t>
      </w:r>
      <w:r w:rsidRPr="00A550A3">
        <w:rPr>
          <w:noProof w:val="0"/>
          <w:sz w:val="24"/>
          <w:szCs w:val="24"/>
          <w:lang w:val="de-DE"/>
        </w:rPr>
        <w:t>-</w:t>
      </w:r>
      <w:r w:rsidR="00AD00A0" w:rsidRPr="00A550A3">
        <w:rPr>
          <w:noProof w:val="0"/>
          <w:sz w:val="24"/>
          <w:szCs w:val="24"/>
          <w:lang w:val="de-DE"/>
        </w:rPr>
        <w:t>2</w:t>
      </w:r>
      <w:r w:rsidR="00E63529" w:rsidRPr="00A550A3">
        <w:rPr>
          <w:noProof w:val="0"/>
          <w:sz w:val="24"/>
          <w:szCs w:val="24"/>
          <w:lang w:val="de-DE"/>
        </w:rPr>
        <w:t>40</w:t>
      </w:r>
      <w:r w:rsidR="00DC01BB" w:rsidRPr="00A550A3">
        <w:rPr>
          <w:noProof w:val="0"/>
          <w:sz w:val="24"/>
          <w:szCs w:val="24"/>
          <w:lang w:val="de-DE"/>
        </w:rPr>
        <w:t>243</w:t>
      </w:r>
    </w:p>
    <w:p w14:paraId="026ACD04" w14:textId="5955C5F5" w:rsidR="0081245B" w:rsidRPr="00A550A3" w:rsidRDefault="00E63529" w:rsidP="0081245B">
      <w:pPr>
        <w:pStyle w:val="Header"/>
        <w:tabs>
          <w:tab w:val="right" w:pos="9639"/>
        </w:tabs>
        <w:rPr>
          <w:i/>
          <w:noProof w:val="0"/>
          <w:sz w:val="24"/>
          <w:szCs w:val="24"/>
        </w:rPr>
      </w:pPr>
      <w:r w:rsidRPr="00A550A3">
        <w:rPr>
          <w:rFonts w:eastAsia="SimSun"/>
          <w:noProof w:val="0"/>
          <w:sz w:val="24"/>
          <w:szCs w:val="24"/>
          <w:lang w:eastAsia="zh-CN"/>
        </w:rPr>
        <w:t>Maastricht, the Netherlands</w:t>
      </w:r>
      <w:r w:rsidR="00A873BD" w:rsidRPr="00A550A3">
        <w:rPr>
          <w:rFonts w:eastAsia="SimSun"/>
          <w:noProof w:val="0"/>
          <w:sz w:val="24"/>
          <w:szCs w:val="24"/>
          <w:lang w:eastAsia="zh-CN"/>
        </w:rPr>
        <w:t xml:space="preserve">, </w:t>
      </w:r>
      <w:r w:rsidR="00EF39D9" w:rsidRPr="00A550A3">
        <w:rPr>
          <w:rFonts w:eastAsia="SimSun"/>
          <w:noProof w:val="0"/>
          <w:sz w:val="24"/>
          <w:szCs w:val="24"/>
          <w:lang w:eastAsia="zh-CN"/>
        </w:rPr>
        <w:t>1</w:t>
      </w:r>
      <w:r w:rsidRPr="00A550A3">
        <w:rPr>
          <w:rFonts w:eastAsia="SimSun"/>
          <w:noProof w:val="0"/>
          <w:sz w:val="24"/>
          <w:szCs w:val="24"/>
          <w:lang w:eastAsia="zh-CN"/>
        </w:rPr>
        <w:t>8</w:t>
      </w:r>
      <w:r w:rsidR="00A873BD" w:rsidRPr="00A550A3">
        <w:rPr>
          <w:rFonts w:eastAsia="SimSun"/>
          <w:noProof w:val="0"/>
          <w:sz w:val="24"/>
          <w:szCs w:val="24"/>
          <w:lang w:eastAsia="zh-CN"/>
        </w:rPr>
        <w:t xml:space="preserve"> - </w:t>
      </w:r>
      <w:r w:rsidRPr="00A550A3">
        <w:rPr>
          <w:rFonts w:eastAsia="SimSun"/>
          <w:noProof w:val="0"/>
          <w:sz w:val="24"/>
          <w:szCs w:val="24"/>
          <w:lang w:eastAsia="zh-CN"/>
        </w:rPr>
        <w:t>2</w:t>
      </w:r>
      <w:r w:rsidR="00EF39D9" w:rsidRPr="00A550A3">
        <w:rPr>
          <w:rFonts w:eastAsia="SimSun"/>
          <w:noProof w:val="0"/>
          <w:sz w:val="24"/>
          <w:szCs w:val="24"/>
          <w:lang w:eastAsia="zh-CN"/>
        </w:rPr>
        <w:t>1</w:t>
      </w:r>
      <w:r w:rsidR="00A873BD" w:rsidRPr="00A550A3">
        <w:rPr>
          <w:rFonts w:eastAsia="SimSun"/>
          <w:noProof w:val="0"/>
          <w:sz w:val="24"/>
          <w:szCs w:val="24"/>
          <w:lang w:eastAsia="zh-CN"/>
        </w:rPr>
        <w:t xml:space="preserve"> </w:t>
      </w:r>
      <w:r w:rsidRPr="00A550A3">
        <w:rPr>
          <w:rFonts w:eastAsia="SimSun"/>
          <w:noProof w:val="0"/>
          <w:sz w:val="24"/>
          <w:szCs w:val="24"/>
          <w:lang w:eastAsia="zh-CN"/>
        </w:rPr>
        <w:t>March</w:t>
      </w:r>
      <w:r w:rsidR="00A873BD" w:rsidRPr="00A550A3">
        <w:rPr>
          <w:rFonts w:eastAsia="SimSun"/>
          <w:noProof w:val="0"/>
          <w:sz w:val="24"/>
          <w:szCs w:val="24"/>
          <w:lang w:eastAsia="zh-CN"/>
        </w:rPr>
        <w:t xml:space="preserve"> 202</w:t>
      </w:r>
      <w:r w:rsidRPr="00A550A3">
        <w:rPr>
          <w:rFonts w:eastAsia="SimSun"/>
          <w:noProof w:val="0"/>
          <w:sz w:val="24"/>
          <w:szCs w:val="24"/>
          <w:lang w:eastAsia="zh-CN"/>
        </w:rPr>
        <w:t>4</w:t>
      </w:r>
    </w:p>
    <w:p w14:paraId="39BE00F6" w14:textId="77777777" w:rsidR="00CD4C7B" w:rsidRPr="00A550A3" w:rsidRDefault="00CD4C7B" w:rsidP="00CD4C7B">
      <w:pPr>
        <w:pStyle w:val="Header"/>
        <w:rPr>
          <w:bCs/>
          <w:noProof w:val="0"/>
          <w:sz w:val="24"/>
        </w:rPr>
      </w:pPr>
    </w:p>
    <w:p w14:paraId="49379CFB" w14:textId="77777777" w:rsidR="00CD4C7B" w:rsidRPr="00A550A3" w:rsidRDefault="00CD4C7B" w:rsidP="00CD4C7B">
      <w:pPr>
        <w:pStyle w:val="Header"/>
        <w:rPr>
          <w:bCs/>
          <w:noProof w:val="0"/>
          <w:sz w:val="24"/>
        </w:rPr>
      </w:pPr>
    </w:p>
    <w:p w14:paraId="758E2B30" w14:textId="3B737E28" w:rsidR="00CD4C7B" w:rsidRPr="00A550A3" w:rsidRDefault="00CD4C7B" w:rsidP="5A7F95BF">
      <w:pPr>
        <w:pStyle w:val="CRCoverPage"/>
        <w:tabs>
          <w:tab w:val="left" w:pos="1985"/>
        </w:tabs>
        <w:rPr>
          <w:rFonts w:cs="Arial"/>
          <w:b/>
          <w:bCs/>
          <w:sz w:val="24"/>
          <w:szCs w:val="24"/>
          <w:lang w:eastAsia="ja-JP"/>
        </w:rPr>
      </w:pPr>
      <w:r w:rsidRPr="00A550A3">
        <w:rPr>
          <w:rFonts w:cs="Arial"/>
          <w:b/>
          <w:bCs/>
          <w:sz w:val="24"/>
          <w:szCs w:val="24"/>
        </w:rPr>
        <w:t>Agenda item:</w:t>
      </w:r>
      <w:r w:rsidRPr="00A550A3">
        <w:rPr>
          <w:rFonts w:cs="Arial"/>
          <w:b/>
          <w:bCs/>
          <w:sz w:val="24"/>
        </w:rPr>
        <w:tab/>
      </w:r>
      <w:r w:rsidR="00DC01BB" w:rsidRPr="00A550A3">
        <w:rPr>
          <w:rFonts w:cs="Arial"/>
          <w:b/>
          <w:bCs/>
          <w:sz w:val="24"/>
        </w:rPr>
        <w:t>9.9</w:t>
      </w:r>
    </w:p>
    <w:p w14:paraId="6A1BC0C1" w14:textId="2F84E340" w:rsidR="00CD4C7B" w:rsidRPr="00A550A3" w:rsidRDefault="00CD4C7B" w:rsidP="5A7F95BF">
      <w:pPr>
        <w:tabs>
          <w:tab w:val="left" w:pos="1985"/>
        </w:tabs>
        <w:ind w:left="1985" w:hanging="1985"/>
        <w:rPr>
          <w:rFonts w:ascii="Arial" w:hAnsi="Arial" w:cs="Arial"/>
          <w:b/>
          <w:bCs/>
          <w:sz w:val="24"/>
          <w:szCs w:val="24"/>
        </w:rPr>
      </w:pPr>
      <w:r w:rsidRPr="00A550A3">
        <w:rPr>
          <w:rFonts w:ascii="Arial" w:hAnsi="Arial" w:cs="Arial"/>
          <w:b/>
          <w:bCs/>
          <w:sz w:val="24"/>
          <w:szCs w:val="24"/>
        </w:rPr>
        <w:t>Source:</w:t>
      </w:r>
      <w:r w:rsidRPr="00A550A3">
        <w:rPr>
          <w:rFonts w:ascii="Arial" w:hAnsi="Arial" w:cs="Arial"/>
          <w:b/>
          <w:bCs/>
          <w:sz w:val="24"/>
        </w:rPr>
        <w:tab/>
      </w:r>
      <w:r w:rsidR="00DC357B" w:rsidRPr="00A550A3">
        <w:rPr>
          <w:rFonts w:ascii="Arial" w:hAnsi="Arial" w:cs="Arial"/>
          <w:b/>
          <w:bCs/>
          <w:sz w:val="24"/>
          <w:szCs w:val="24"/>
        </w:rPr>
        <w:t>NEC</w:t>
      </w:r>
    </w:p>
    <w:p w14:paraId="45BE90BE" w14:textId="24A115B3" w:rsidR="00CD4C7B" w:rsidRPr="00A550A3" w:rsidRDefault="00CD4C7B" w:rsidP="5A7F95BF">
      <w:pPr>
        <w:ind w:left="1985" w:hanging="1985"/>
        <w:rPr>
          <w:rFonts w:ascii="Arial" w:hAnsi="Arial" w:cs="Arial"/>
          <w:b/>
          <w:bCs/>
          <w:sz w:val="24"/>
          <w:szCs w:val="24"/>
        </w:rPr>
      </w:pPr>
      <w:r w:rsidRPr="00A550A3">
        <w:rPr>
          <w:rFonts w:ascii="Arial" w:hAnsi="Arial" w:cs="Arial"/>
          <w:b/>
          <w:bCs/>
          <w:sz w:val="24"/>
          <w:szCs w:val="24"/>
        </w:rPr>
        <w:t>Title:</w:t>
      </w:r>
      <w:r w:rsidRPr="00A550A3">
        <w:rPr>
          <w:rFonts w:ascii="Arial" w:hAnsi="Arial" w:cs="Arial"/>
          <w:b/>
          <w:bCs/>
          <w:sz w:val="24"/>
        </w:rPr>
        <w:tab/>
      </w:r>
      <w:r w:rsidR="00DC01BB" w:rsidRPr="00A550A3">
        <w:rPr>
          <w:rFonts w:ascii="Arial" w:hAnsi="Arial" w:cs="Arial"/>
          <w:b/>
          <w:bCs/>
          <w:sz w:val="24"/>
        </w:rPr>
        <w:t>Handling of new CRs to specifications that were not indicated in closed WI</w:t>
      </w:r>
    </w:p>
    <w:p w14:paraId="7DF86DB4" w14:textId="20B8E7A7" w:rsidR="00CD4C7B" w:rsidRPr="00A550A3" w:rsidRDefault="00CD4C7B" w:rsidP="5A7F95BF">
      <w:pPr>
        <w:tabs>
          <w:tab w:val="left" w:pos="1985"/>
        </w:tabs>
        <w:rPr>
          <w:rFonts w:ascii="Arial" w:hAnsi="Arial" w:cs="Arial"/>
          <w:b/>
          <w:bCs/>
          <w:sz w:val="24"/>
          <w:szCs w:val="24"/>
        </w:rPr>
      </w:pPr>
      <w:r w:rsidRPr="00A550A3">
        <w:rPr>
          <w:rFonts w:ascii="Arial" w:hAnsi="Arial" w:cs="Arial"/>
          <w:b/>
          <w:bCs/>
          <w:sz w:val="24"/>
          <w:szCs w:val="24"/>
        </w:rPr>
        <w:t>Document for:</w:t>
      </w:r>
      <w:r w:rsidRPr="00A550A3">
        <w:rPr>
          <w:rFonts w:ascii="Arial" w:hAnsi="Arial" w:cs="Arial"/>
          <w:b/>
          <w:bCs/>
          <w:sz w:val="24"/>
        </w:rPr>
        <w:tab/>
      </w:r>
      <w:r w:rsidR="00EF39D9" w:rsidRPr="00A550A3">
        <w:rPr>
          <w:rFonts w:ascii="Arial" w:hAnsi="Arial" w:cs="Arial"/>
          <w:b/>
          <w:bCs/>
          <w:sz w:val="24"/>
          <w:szCs w:val="24"/>
        </w:rPr>
        <w:t>Decision</w:t>
      </w:r>
    </w:p>
    <w:p w14:paraId="28573B81" w14:textId="77777777" w:rsidR="00091B6E" w:rsidRPr="00A550A3" w:rsidRDefault="00091B6E" w:rsidP="00091B6E">
      <w:pPr>
        <w:pStyle w:val="Heading1"/>
      </w:pPr>
      <w:r w:rsidRPr="00A550A3">
        <w:t>1</w:t>
      </w:r>
      <w:r w:rsidRPr="00A550A3">
        <w:tab/>
        <w:t>Introduction</w:t>
      </w:r>
    </w:p>
    <w:p w14:paraId="33684465" w14:textId="08FF344C" w:rsidR="00DC01BB" w:rsidRPr="00A550A3" w:rsidRDefault="00DC01BB" w:rsidP="00091B6E">
      <w:r w:rsidRPr="00A550A3">
        <w:t>On a number of occasions, it was discovered after the closure of a WI, that a specification in another WG is impacted and needs to be changed. Although this should not happen, and the default reaction would be to reject CRs to such specifications, sometimes that reaction is too rigid. This document proposes to capture the 'error handling' agreed for such cases in an appropriate location.</w:t>
      </w:r>
    </w:p>
    <w:p w14:paraId="1F5F4DCC" w14:textId="132BEBA9" w:rsidR="00091B6E" w:rsidRPr="00A550A3" w:rsidRDefault="00091B6E" w:rsidP="000126AC">
      <w:pPr>
        <w:pStyle w:val="Heading1"/>
      </w:pPr>
      <w:r w:rsidRPr="00A550A3">
        <w:t>2</w:t>
      </w:r>
      <w:r w:rsidRPr="00A550A3">
        <w:tab/>
        <w:t>Discussion</w:t>
      </w:r>
    </w:p>
    <w:p w14:paraId="7C650BDC" w14:textId="3CB67640" w:rsidR="00907259" w:rsidRPr="00A550A3" w:rsidRDefault="00907259" w:rsidP="00907259">
      <w:pPr>
        <w:pStyle w:val="Heading2"/>
      </w:pPr>
      <w:r w:rsidRPr="00A550A3">
        <w:t>2.1</w:t>
      </w:r>
      <w:r w:rsidRPr="00A550A3">
        <w:tab/>
        <w:t>Problem description</w:t>
      </w:r>
    </w:p>
    <w:p w14:paraId="0CE758F1" w14:textId="375C6F76" w:rsidR="004050B0" w:rsidRPr="00A550A3" w:rsidRDefault="004050B0" w:rsidP="00DC01BB">
      <w:pPr>
        <w:rPr>
          <w:rFonts w:eastAsia="Yu Mincho"/>
          <w:lang w:eastAsia="ja-JP"/>
        </w:rPr>
      </w:pPr>
      <w:r w:rsidRPr="00A550A3">
        <w:rPr>
          <w:rFonts w:eastAsia="Yu Mincho"/>
          <w:lang w:eastAsia="ja-JP"/>
        </w:rPr>
        <w:t>Sometimes, after a WI has been closed, it is discovered that there is actually an impact on a specification in another WG that had not been identified before closure.</w:t>
      </w:r>
    </w:p>
    <w:p w14:paraId="702CD064" w14:textId="375E026C" w:rsidR="00907259" w:rsidRPr="00F456F9" w:rsidRDefault="00907259" w:rsidP="00DC01BB">
      <w:pPr>
        <w:rPr>
          <w:rFonts w:eastAsia="Yu Mincho"/>
          <w:i/>
          <w:lang w:eastAsia="ja-JP"/>
        </w:rPr>
      </w:pPr>
      <w:r w:rsidRPr="00F456F9">
        <w:rPr>
          <w:rFonts w:eastAsia="Yu Mincho"/>
          <w:i/>
          <w:lang w:eastAsia="ja-JP"/>
        </w:rPr>
        <w:t>Examples:</w:t>
      </w:r>
    </w:p>
    <w:p w14:paraId="73281225" w14:textId="24153082" w:rsidR="00F77B91" w:rsidRPr="00A550A3" w:rsidRDefault="00F77B91" w:rsidP="00F77B91">
      <w:pPr>
        <w:rPr>
          <w:rFonts w:eastAsia="Yu Mincho"/>
          <w:lang w:eastAsia="ja-JP"/>
        </w:rPr>
      </w:pPr>
      <w:r w:rsidRPr="00A550A3">
        <w:rPr>
          <w:snapToGrid w:val="0"/>
        </w:rPr>
        <w:t xml:space="preserve">RAN1 lead WI [NR_ext_to_71GHz-Core] in RP-222656, which was completed in </w:t>
      </w:r>
      <w:r w:rsidR="003245EB" w:rsidRPr="00A550A3">
        <w:rPr>
          <w:snapToGrid w:val="0"/>
        </w:rPr>
        <w:t>RAN#97</w:t>
      </w:r>
      <w:r w:rsidRPr="00A550A3">
        <w:rPr>
          <w:snapToGrid w:val="0"/>
        </w:rPr>
        <w:t xml:space="preserve"> (</w:t>
      </w:r>
      <w:r w:rsidR="003245EB" w:rsidRPr="00A550A3">
        <w:rPr>
          <w:snapToGrid w:val="0"/>
        </w:rPr>
        <w:t>September 2022</w:t>
      </w:r>
      <w:r w:rsidRPr="00A550A3">
        <w:rPr>
          <w:snapToGrid w:val="0"/>
        </w:rPr>
        <w:t>), but later RAN3 (May 2023) detected RAN3 specifications impact, which were not indicated in the WID.</w:t>
      </w:r>
    </w:p>
    <w:tbl>
      <w:tblPr>
        <w:tblW w:w="8640" w:type="dxa"/>
        <w:tblInd w:w="109" w:type="dxa"/>
        <w:tblCellMar>
          <w:left w:w="99" w:type="dxa"/>
          <w:right w:w="99" w:type="dxa"/>
        </w:tblCellMar>
        <w:tblLook w:val="04A0" w:firstRow="1" w:lastRow="0" w:firstColumn="1" w:lastColumn="0" w:noHBand="0" w:noVBand="1"/>
      </w:tblPr>
      <w:tblGrid>
        <w:gridCol w:w="2729"/>
        <w:gridCol w:w="960"/>
        <w:gridCol w:w="960"/>
        <w:gridCol w:w="1240"/>
        <w:gridCol w:w="1360"/>
        <w:gridCol w:w="682"/>
        <w:gridCol w:w="709"/>
      </w:tblGrid>
      <w:tr w:rsidR="00F77B91" w:rsidRPr="00A550A3" w14:paraId="49BE9EA1" w14:textId="77777777" w:rsidTr="00F76661">
        <w:trPr>
          <w:trHeight w:val="315"/>
        </w:trPr>
        <w:tc>
          <w:tcPr>
            <w:tcW w:w="272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4D0994" w14:textId="77777777" w:rsidR="00F77B91" w:rsidRPr="00A550A3" w:rsidRDefault="00F77B91" w:rsidP="00F76661">
            <w:pPr>
              <w:spacing w:after="0"/>
              <w:jc w:val="center"/>
              <w:rPr>
                <w:rFonts w:ascii="Arial" w:eastAsia="MS PGothic" w:hAnsi="Arial" w:cs="Arial"/>
                <w:b/>
                <w:bCs/>
                <w:sz w:val="18"/>
                <w:szCs w:val="18"/>
                <w:lang w:val="en-US" w:eastAsia="ja-JP"/>
              </w:rPr>
            </w:pPr>
            <w:r w:rsidRPr="00A550A3">
              <w:rPr>
                <w:rFonts w:ascii="Arial" w:eastAsia="MS PGothic" w:hAnsi="Arial" w:cs="Arial"/>
                <w:b/>
                <w:bCs/>
                <w:sz w:val="18"/>
                <w:szCs w:val="18"/>
                <w:lang w:val="en-US" w:eastAsia="ja-JP"/>
              </w:rPr>
              <w:t>TEI identifier</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D756196" w14:textId="77777777" w:rsidR="00F77B91" w:rsidRPr="00A550A3" w:rsidRDefault="00F77B91" w:rsidP="00F76661">
            <w:pPr>
              <w:spacing w:after="0"/>
              <w:jc w:val="center"/>
              <w:rPr>
                <w:rFonts w:ascii="Arial" w:eastAsia="MS PGothic" w:hAnsi="Arial" w:cs="Arial"/>
                <w:b/>
                <w:bCs/>
                <w:sz w:val="18"/>
                <w:szCs w:val="18"/>
                <w:lang w:val="en-US" w:eastAsia="ja-JP"/>
              </w:rPr>
            </w:pPr>
            <w:r w:rsidRPr="00A550A3">
              <w:rPr>
                <w:rFonts w:ascii="Arial" w:eastAsia="MS PGothic" w:hAnsi="Arial" w:cs="Arial"/>
                <w:b/>
                <w:bCs/>
                <w:sz w:val="18"/>
                <w:szCs w:val="18"/>
                <w:lang w:val="en-US" w:eastAsia="ja-JP"/>
              </w:rPr>
              <w:t>WG</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3B2D83C5" w14:textId="77777777" w:rsidR="00F77B91" w:rsidRPr="00A550A3" w:rsidRDefault="00F77B91" w:rsidP="00F76661">
            <w:pPr>
              <w:spacing w:after="0"/>
              <w:jc w:val="center"/>
              <w:rPr>
                <w:rFonts w:ascii="Arial" w:eastAsia="MS PGothic" w:hAnsi="Arial" w:cs="Arial"/>
                <w:b/>
                <w:bCs/>
                <w:sz w:val="18"/>
                <w:szCs w:val="18"/>
                <w:lang w:val="en-US" w:eastAsia="ja-JP"/>
              </w:rPr>
            </w:pPr>
            <w:r w:rsidRPr="00A550A3">
              <w:rPr>
                <w:rFonts w:ascii="Arial" w:eastAsia="MS PGothic" w:hAnsi="Arial" w:cs="Arial"/>
                <w:b/>
                <w:bCs/>
                <w:sz w:val="18"/>
                <w:szCs w:val="18"/>
                <w:lang w:val="en-US" w:eastAsia="ja-JP"/>
              </w:rPr>
              <w:t>Spec</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14:paraId="5C24F2F5" w14:textId="77777777" w:rsidR="00F77B91" w:rsidRPr="00A550A3" w:rsidRDefault="00F77B91" w:rsidP="00F76661">
            <w:pPr>
              <w:spacing w:after="0"/>
              <w:jc w:val="center"/>
              <w:rPr>
                <w:rFonts w:ascii="Arial" w:eastAsia="MS PGothic" w:hAnsi="Arial" w:cs="Arial"/>
                <w:b/>
                <w:bCs/>
                <w:sz w:val="18"/>
                <w:szCs w:val="18"/>
                <w:lang w:val="en-US" w:eastAsia="ja-JP"/>
              </w:rPr>
            </w:pPr>
            <w:r w:rsidRPr="00A550A3">
              <w:rPr>
                <w:rFonts w:ascii="Arial" w:eastAsia="MS PGothic" w:hAnsi="Arial" w:cs="Arial"/>
                <w:b/>
                <w:bCs/>
                <w:sz w:val="18"/>
                <w:szCs w:val="18"/>
                <w:lang w:val="en-US" w:eastAsia="ja-JP"/>
              </w:rPr>
              <w:t>TDoc</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10898B68" w14:textId="77777777" w:rsidR="00F77B91" w:rsidRPr="00A550A3" w:rsidRDefault="00F77B91" w:rsidP="00F76661">
            <w:pPr>
              <w:spacing w:after="0"/>
              <w:jc w:val="center"/>
              <w:rPr>
                <w:rFonts w:ascii="Arial" w:eastAsia="MS PGothic" w:hAnsi="Arial" w:cs="Arial"/>
                <w:b/>
                <w:bCs/>
                <w:sz w:val="18"/>
                <w:szCs w:val="18"/>
                <w:lang w:val="en-US" w:eastAsia="ja-JP"/>
              </w:rPr>
            </w:pPr>
            <w:r w:rsidRPr="00A550A3">
              <w:rPr>
                <w:rFonts w:ascii="Arial" w:eastAsia="MS PGothic" w:hAnsi="Arial" w:cs="Arial"/>
                <w:b/>
                <w:bCs/>
                <w:sz w:val="18"/>
                <w:szCs w:val="18"/>
                <w:lang w:val="en-US" w:eastAsia="ja-JP"/>
              </w:rPr>
              <w:t>CR Pack</w:t>
            </w:r>
          </w:p>
        </w:tc>
        <w:tc>
          <w:tcPr>
            <w:tcW w:w="683" w:type="dxa"/>
            <w:tcBorders>
              <w:top w:val="single" w:sz="8" w:space="0" w:color="auto"/>
              <w:left w:val="nil"/>
              <w:bottom w:val="single" w:sz="8" w:space="0" w:color="auto"/>
              <w:right w:val="single" w:sz="8" w:space="0" w:color="auto"/>
            </w:tcBorders>
            <w:shd w:val="clear" w:color="auto" w:fill="auto"/>
            <w:vAlign w:val="center"/>
            <w:hideMark/>
          </w:tcPr>
          <w:p w14:paraId="07B5C590" w14:textId="77777777" w:rsidR="00F77B91" w:rsidRPr="00A550A3" w:rsidRDefault="00F77B91" w:rsidP="00F76661">
            <w:pPr>
              <w:spacing w:after="0"/>
              <w:jc w:val="center"/>
              <w:rPr>
                <w:rFonts w:ascii="Arial" w:eastAsia="MS PGothic" w:hAnsi="Arial" w:cs="Arial"/>
                <w:b/>
                <w:bCs/>
                <w:sz w:val="18"/>
                <w:szCs w:val="18"/>
                <w:lang w:val="en-US" w:eastAsia="ja-JP"/>
              </w:rPr>
            </w:pPr>
            <w:r w:rsidRPr="00A550A3">
              <w:rPr>
                <w:rFonts w:ascii="Arial" w:eastAsia="MS PGothic" w:hAnsi="Arial" w:cs="Arial"/>
                <w:b/>
                <w:bCs/>
                <w:sz w:val="18"/>
                <w:szCs w:val="18"/>
                <w:lang w:val="en-US" w:eastAsia="ja-JP"/>
              </w:rPr>
              <w:t>WI</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8E24D" w14:textId="77777777" w:rsidR="00F77B91" w:rsidRPr="00A550A3" w:rsidRDefault="00F77B91" w:rsidP="00F76661">
            <w:pPr>
              <w:spacing w:after="0"/>
              <w:rPr>
                <w:rFonts w:ascii="Arial" w:eastAsia="MS PGothic" w:hAnsi="Arial" w:cs="Arial"/>
                <w:b/>
                <w:bCs/>
                <w:sz w:val="18"/>
                <w:szCs w:val="18"/>
                <w:lang w:val="en-US" w:eastAsia="ja-JP"/>
              </w:rPr>
            </w:pPr>
            <w:r w:rsidRPr="00A550A3">
              <w:rPr>
                <w:rFonts w:ascii="Arial" w:eastAsia="MS PGothic" w:hAnsi="Arial" w:cs="Arial"/>
                <w:b/>
                <w:bCs/>
                <w:sz w:val="18"/>
                <w:szCs w:val="18"/>
                <w:lang w:val="en-US" w:eastAsia="ja-JP"/>
              </w:rPr>
              <w:t>RANP</w:t>
            </w:r>
          </w:p>
        </w:tc>
      </w:tr>
      <w:tr w:rsidR="00F77B91" w:rsidRPr="00A550A3" w14:paraId="0F0F1235" w14:textId="77777777" w:rsidTr="00F76661">
        <w:trPr>
          <w:trHeight w:val="315"/>
        </w:trPr>
        <w:tc>
          <w:tcPr>
            <w:tcW w:w="2729" w:type="dxa"/>
            <w:tcBorders>
              <w:top w:val="nil"/>
              <w:left w:val="single" w:sz="8" w:space="0" w:color="auto"/>
              <w:bottom w:val="single" w:sz="8" w:space="0" w:color="auto"/>
              <w:right w:val="single" w:sz="8" w:space="0" w:color="auto"/>
            </w:tcBorders>
            <w:shd w:val="clear" w:color="auto" w:fill="auto"/>
            <w:noWrap/>
            <w:vAlign w:val="center"/>
            <w:hideMark/>
          </w:tcPr>
          <w:p w14:paraId="30D86D97" w14:textId="77777777" w:rsidR="00F77B91" w:rsidRPr="00F456F9" w:rsidRDefault="00F77B91" w:rsidP="00F76661">
            <w:pPr>
              <w:spacing w:after="0"/>
              <w:rPr>
                <w:rFonts w:ascii="Arial" w:eastAsia="MS PGothic" w:hAnsi="Arial" w:cs="Arial"/>
                <w:sz w:val="18"/>
                <w:szCs w:val="18"/>
                <w:lang w:val="en-US" w:eastAsia="ja-JP"/>
              </w:rPr>
            </w:pPr>
            <w:r w:rsidRPr="00F456F9">
              <w:rPr>
                <w:rFonts w:ascii="Arial" w:eastAsia="MS PGothic" w:hAnsi="Arial" w:cs="Arial"/>
                <w:sz w:val="18"/>
                <w:szCs w:val="18"/>
                <w:lang w:val="en-US" w:eastAsia="ja-JP"/>
              </w:rPr>
              <w:t>[NR_ext_to_71GHz-Core]</w:t>
            </w:r>
          </w:p>
        </w:tc>
        <w:tc>
          <w:tcPr>
            <w:tcW w:w="960" w:type="dxa"/>
            <w:tcBorders>
              <w:top w:val="nil"/>
              <w:left w:val="nil"/>
              <w:bottom w:val="single" w:sz="8" w:space="0" w:color="auto"/>
              <w:right w:val="single" w:sz="8" w:space="0" w:color="auto"/>
            </w:tcBorders>
            <w:shd w:val="clear" w:color="auto" w:fill="auto"/>
            <w:noWrap/>
            <w:vAlign w:val="center"/>
            <w:hideMark/>
          </w:tcPr>
          <w:p w14:paraId="79F1114B" w14:textId="77777777" w:rsidR="00F77B91" w:rsidRPr="00F456F9" w:rsidRDefault="00F77B91" w:rsidP="00F76661">
            <w:pPr>
              <w:spacing w:after="0"/>
              <w:rPr>
                <w:rFonts w:ascii="Arial" w:eastAsia="MS PGothic" w:hAnsi="Arial" w:cs="Arial"/>
                <w:sz w:val="18"/>
                <w:szCs w:val="18"/>
                <w:lang w:val="en-US" w:eastAsia="ja-JP"/>
              </w:rPr>
            </w:pPr>
            <w:r w:rsidRPr="00F456F9">
              <w:rPr>
                <w:rFonts w:ascii="Arial" w:eastAsia="MS PGothic" w:hAnsi="Arial" w:cs="Arial"/>
                <w:sz w:val="18"/>
                <w:szCs w:val="18"/>
                <w:lang w:val="en-US" w:eastAsia="ja-JP"/>
              </w:rPr>
              <w:t>R3</w:t>
            </w:r>
          </w:p>
        </w:tc>
        <w:tc>
          <w:tcPr>
            <w:tcW w:w="960" w:type="dxa"/>
            <w:tcBorders>
              <w:top w:val="nil"/>
              <w:left w:val="nil"/>
              <w:bottom w:val="single" w:sz="8" w:space="0" w:color="auto"/>
              <w:right w:val="single" w:sz="8" w:space="0" w:color="auto"/>
            </w:tcBorders>
            <w:shd w:val="clear" w:color="auto" w:fill="auto"/>
            <w:noWrap/>
            <w:vAlign w:val="center"/>
            <w:hideMark/>
          </w:tcPr>
          <w:p w14:paraId="3031697A" w14:textId="77777777" w:rsidR="00F77B91" w:rsidRPr="00F456F9" w:rsidRDefault="00F77B91" w:rsidP="00F76661">
            <w:pPr>
              <w:spacing w:after="0"/>
              <w:jc w:val="right"/>
              <w:rPr>
                <w:rFonts w:ascii="Arial" w:eastAsia="MS PGothic" w:hAnsi="Arial" w:cs="Arial"/>
                <w:sz w:val="18"/>
                <w:szCs w:val="18"/>
                <w:lang w:val="en-US" w:eastAsia="ja-JP"/>
              </w:rPr>
            </w:pPr>
            <w:r w:rsidRPr="00F456F9">
              <w:rPr>
                <w:rFonts w:ascii="Arial" w:eastAsia="MS PGothic" w:hAnsi="Arial" w:cs="Arial"/>
                <w:sz w:val="18"/>
                <w:szCs w:val="18"/>
                <w:lang w:val="en-US" w:eastAsia="ja-JP"/>
              </w:rPr>
              <w:t>36.413</w:t>
            </w:r>
          </w:p>
        </w:tc>
        <w:tc>
          <w:tcPr>
            <w:tcW w:w="1240" w:type="dxa"/>
            <w:tcBorders>
              <w:top w:val="nil"/>
              <w:left w:val="nil"/>
              <w:bottom w:val="single" w:sz="8" w:space="0" w:color="auto"/>
              <w:right w:val="single" w:sz="8" w:space="0" w:color="auto"/>
            </w:tcBorders>
            <w:shd w:val="clear" w:color="auto" w:fill="auto"/>
            <w:noWrap/>
            <w:vAlign w:val="center"/>
            <w:hideMark/>
          </w:tcPr>
          <w:p w14:paraId="72A83147" w14:textId="77777777" w:rsidR="00F77B91" w:rsidRPr="00A550A3" w:rsidRDefault="00DE0DE2" w:rsidP="00F76661">
            <w:pPr>
              <w:spacing w:after="0"/>
              <w:rPr>
                <w:rFonts w:ascii="Arial" w:eastAsia="MS PGothic" w:hAnsi="Arial" w:cs="Arial"/>
                <w:color w:val="0000FF"/>
                <w:sz w:val="18"/>
                <w:szCs w:val="18"/>
                <w:u w:val="single"/>
                <w:lang w:val="en-US" w:eastAsia="ja-JP"/>
              </w:rPr>
            </w:pPr>
            <w:hyperlink r:id="rId10" w:history="1">
              <w:r w:rsidR="00F77B91" w:rsidRPr="00A550A3">
                <w:rPr>
                  <w:rFonts w:ascii="Arial" w:eastAsia="MS PGothic" w:hAnsi="Arial" w:cs="Arial"/>
                  <w:color w:val="0000FF"/>
                  <w:sz w:val="18"/>
                  <w:szCs w:val="18"/>
                  <w:u w:val="single"/>
                  <w:lang w:val="en-US" w:eastAsia="ja-JP"/>
                </w:rPr>
                <w:t>R3-232664</w:t>
              </w:r>
            </w:hyperlink>
          </w:p>
        </w:tc>
        <w:tc>
          <w:tcPr>
            <w:tcW w:w="1360" w:type="dxa"/>
            <w:tcBorders>
              <w:top w:val="nil"/>
              <w:left w:val="nil"/>
              <w:bottom w:val="single" w:sz="8" w:space="0" w:color="auto"/>
              <w:right w:val="single" w:sz="8" w:space="0" w:color="auto"/>
            </w:tcBorders>
            <w:shd w:val="clear" w:color="auto" w:fill="auto"/>
            <w:noWrap/>
            <w:vAlign w:val="center"/>
            <w:hideMark/>
          </w:tcPr>
          <w:p w14:paraId="39776755" w14:textId="77777777" w:rsidR="00F77B91" w:rsidRPr="00A550A3" w:rsidRDefault="00DE0DE2" w:rsidP="00F76661">
            <w:pPr>
              <w:spacing w:after="0"/>
              <w:rPr>
                <w:rFonts w:ascii="Arial" w:eastAsia="MS PGothic" w:hAnsi="Arial" w:cs="Arial"/>
                <w:color w:val="0000FF"/>
                <w:sz w:val="18"/>
                <w:szCs w:val="18"/>
                <w:u w:val="single"/>
                <w:lang w:val="en-US" w:eastAsia="ja-JP"/>
              </w:rPr>
            </w:pPr>
            <w:hyperlink r:id="rId11" w:history="1">
              <w:r w:rsidR="00F77B91" w:rsidRPr="00A550A3">
                <w:rPr>
                  <w:rFonts w:ascii="Arial" w:eastAsia="MS PGothic" w:hAnsi="Arial" w:cs="Arial"/>
                  <w:color w:val="0000FF"/>
                  <w:sz w:val="18"/>
                  <w:szCs w:val="18"/>
                  <w:u w:val="single"/>
                  <w:lang w:val="en-US" w:eastAsia="ja-JP"/>
                </w:rPr>
                <w:t>RP-231083</w:t>
              </w:r>
            </w:hyperlink>
          </w:p>
        </w:tc>
        <w:tc>
          <w:tcPr>
            <w:tcW w:w="683" w:type="dxa"/>
            <w:tcBorders>
              <w:top w:val="nil"/>
              <w:left w:val="nil"/>
              <w:bottom w:val="single" w:sz="8" w:space="0" w:color="auto"/>
              <w:right w:val="single" w:sz="8" w:space="0" w:color="auto"/>
            </w:tcBorders>
            <w:shd w:val="clear" w:color="auto" w:fill="auto"/>
            <w:vAlign w:val="center"/>
            <w:hideMark/>
          </w:tcPr>
          <w:p w14:paraId="34C3E924" w14:textId="77777777" w:rsidR="00F77B91" w:rsidRPr="00F456F9" w:rsidRDefault="00F77B91" w:rsidP="00F76661">
            <w:pPr>
              <w:spacing w:after="0"/>
              <w:rPr>
                <w:rFonts w:ascii="Arial" w:eastAsia="MS PGothic" w:hAnsi="Arial" w:cs="Arial"/>
                <w:sz w:val="18"/>
                <w:szCs w:val="18"/>
                <w:lang w:val="en-US" w:eastAsia="ja-JP"/>
              </w:rPr>
            </w:pPr>
            <w:r w:rsidRPr="00F456F9">
              <w:rPr>
                <w:rFonts w:ascii="Arial" w:eastAsia="MS PGothic" w:hAnsi="Arial" w:cs="Arial"/>
                <w:sz w:val="18"/>
                <w:szCs w:val="18"/>
                <w:lang w:val="en-US" w:eastAsia="ja-JP"/>
              </w:rPr>
              <w:t>TEI17 Cat.B</w:t>
            </w:r>
          </w:p>
        </w:tc>
        <w:tc>
          <w:tcPr>
            <w:tcW w:w="708" w:type="dxa"/>
            <w:tcBorders>
              <w:top w:val="nil"/>
              <w:left w:val="nil"/>
              <w:bottom w:val="single" w:sz="8" w:space="0" w:color="auto"/>
              <w:right w:val="single" w:sz="8" w:space="0" w:color="auto"/>
            </w:tcBorders>
            <w:shd w:val="clear" w:color="auto" w:fill="auto"/>
            <w:vAlign w:val="center"/>
            <w:hideMark/>
          </w:tcPr>
          <w:p w14:paraId="5AD3EBEF" w14:textId="77777777" w:rsidR="00F77B91" w:rsidRPr="00F456F9" w:rsidRDefault="00F77B91" w:rsidP="00F76661">
            <w:pPr>
              <w:spacing w:after="0"/>
              <w:rPr>
                <w:rFonts w:ascii="Arial" w:eastAsia="MS PGothic" w:hAnsi="Arial" w:cs="Arial"/>
                <w:sz w:val="18"/>
                <w:szCs w:val="18"/>
                <w:lang w:val="en-US" w:eastAsia="ja-JP"/>
              </w:rPr>
            </w:pPr>
            <w:r w:rsidRPr="00F456F9">
              <w:rPr>
                <w:rFonts w:ascii="Arial" w:eastAsia="MS PGothic" w:hAnsi="Arial" w:cs="Arial"/>
                <w:sz w:val="18"/>
                <w:szCs w:val="18"/>
                <w:lang w:val="en-US" w:eastAsia="ja-JP"/>
              </w:rPr>
              <w:t>#100</w:t>
            </w:r>
          </w:p>
        </w:tc>
      </w:tr>
    </w:tbl>
    <w:p w14:paraId="503A41B0" w14:textId="77777777" w:rsidR="00F77B91" w:rsidRPr="00A550A3" w:rsidRDefault="00F77B91" w:rsidP="00F77B91">
      <w:pPr>
        <w:rPr>
          <w:rFonts w:eastAsia="Yu Mincho"/>
          <w:lang w:eastAsia="ja-JP"/>
        </w:rPr>
      </w:pPr>
    </w:p>
    <w:p w14:paraId="481EF309" w14:textId="77777777" w:rsidR="00F77B91" w:rsidRPr="00A550A3" w:rsidRDefault="00F77B91" w:rsidP="00F77B91">
      <w:pPr>
        <w:rPr>
          <w:rFonts w:eastAsia="Yu Mincho"/>
          <w:lang w:eastAsia="ja-JP"/>
        </w:rPr>
      </w:pPr>
      <w:r w:rsidRPr="00A550A3">
        <w:rPr>
          <w:noProof/>
          <w:lang w:val="en-US"/>
        </w:rPr>
        <w:t xml:space="preserve">RAN4 lead WI [NR_FR1_35MHz_45MHz_BW] in RP-211386 which was completed in RAN#93 (September 2021), </w:t>
      </w:r>
      <w:r w:rsidRPr="00A550A3">
        <w:rPr>
          <w:snapToGrid w:val="0"/>
        </w:rPr>
        <w:t>but later RAN3 (March 2023 and May 2023) detected RAN3 specifications impact, which were not indicated in the WID.</w:t>
      </w:r>
    </w:p>
    <w:tbl>
      <w:tblPr>
        <w:tblW w:w="8640" w:type="dxa"/>
        <w:tblInd w:w="104" w:type="dxa"/>
        <w:tblCellMar>
          <w:left w:w="99" w:type="dxa"/>
          <w:right w:w="99" w:type="dxa"/>
        </w:tblCellMar>
        <w:tblLook w:val="04A0" w:firstRow="1" w:lastRow="0" w:firstColumn="1" w:lastColumn="0" w:noHBand="0" w:noVBand="1"/>
      </w:tblPr>
      <w:tblGrid>
        <w:gridCol w:w="2729"/>
        <w:gridCol w:w="960"/>
        <w:gridCol w:w="960"/>
        <w:gridCol w:w="1240"/>
        <w:gridCol w:w="1360"/>
        <w:gridCol w:w="682"/>
        <w:gridCol w:w="709"/>
      </w:tblGrid>
      <w:tr w:rsidR="00F77B91" w:rsidRPr="00A550A3" w14:paraId="28A2ED2B" w14:textId="77777777" w:rsidTr="00F76661">
        <w:trPr>
          <w:trHeight w:val="300"/>
        </w:trPr>
        <w:tc>
          <w:tcPr>
            <w:tcW w:w="27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E808D" w14:textId="77777777" w:rsidR="00F77B91" w:rsidRPr="00A550A3" w:rsidRDefault="00F77B91" w:rsidP="00F76661">
            <w:pPr>
              <w:spacing w:after="0"/>
              <w:jc w:val="center"/>
              <w:rPr>
                <w:rFonts w:ascii="Arial" w:eastAsia="MS PGothic" w:hAnsi="Arial" w:cs="Arial"/>
                <w:b/>
                <w:bCs/>
                <w:sz w:val="18"/>
                <w:szCs w:val="18"/>
                <w:lang w:val="en-US" w:eastAsia="ja-JP"/>
              </w:rPr>
            </w:pPr>
            <w:r w:rsidRPr="00A550A3">
              <w:rPr>
                <w:rFonts w:ascii="Arial" w:eastAsia="MS PGothic" w:hAnsi="Arial" w:cs="Arial"/>
                <w:b/>
                <w:bCs/>
                <w:sz w:val="18"/>
                <w:szCs w:val="18"/>
                <w:lang w:val="en-US" w:eastAsia="ja-JP"/>
              </w:rPr>
              <w:t>TEI identifier</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2768AB9" w14:textId="77777777" w:rsidR="00F77B91" w:rsidRPr="00A550A3" w:rsidRDefault="00F77B91" w:rsidP="00F76661">
            <w:pPr>
              <w:spacing w:after="0"/>
              <w:jc w:val="center"/>
              <w:rPr>
                <w:rFonts w:ascii="Arial" w:eastAsia="MS PGothic" w:hAnsi="Arial" w:cs="Arial"/>
                <w:b/>
                <w:bCs/>
                <w:sz w:val="18"/>
                <w:szCs w:val="18"/>
                <w:lang w:val="en-US" w:eastAsia="ja-JP"/>
              </w:rPr>
            </w:pPr>
            <w:r w:rsidRPr="00A550A3">
              <w:rPr>
                <w:rFonts w:ascii="Arial" w:eastAsia="MS PGothic" w:hAnsi="Arial" w:cs="Arial"/>
                <w:b/>
                <w:bCs/>
                <w:sz w:val="18"/>
                <w:szCs w:val="18"/>
                <w:lang w:val="en-US" w:eastAsia="ja-JP"/>
              </w:rPr>
              <w:t>WG</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8B4AB75" w14:textId="77777777" w:rsidR="00F77B91" w:rsidRPr="00A550A3" w:rsidRDefault="00F77B91" w:rsidP="00F76661">
            <w:pPr>
              <w:spacing w:after="0"/>
              <w:jc w:val="center"/>
              <w:rPr>
                <w:rFonts w:ascii="Arial" w:eastAsia="MS PGothic" w:hAnsi="Arial" w:cs="Arial"/>
                <w:b/>
                <w:bCs/>
                <w:sz w:val="18"/>
                <w:szCs w:val="18"/>
                <w:lang w:val="en-US" w:eastAsia="ja-JP"/>
              </w:rPr>
            </w:pPr>
            <w:r w:rsidRPr="00A550A3">
              <w:rPr>
                <w:rFonts w:ascii="Arial" w:eastAsia="MS PGothic" w:hAnsi="Arial" w:cs="Arial"/>
                <w:b/>
                <w:bCs/>
                <w:sz w:val="18"/>
                <w:szCs w:val="18"/>
                <w:lang w:val="en-US" w:eastAsia="ja-JP"/>
              </w:rPr>
              <w:t>Spec</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14:paraId="36226F96" w14:textId="77777777" w:rsidR="00F77B91" w:rsidRPr="00A550A3" w:rsidRDefault="00F77B91" w:rsidP="00F76661">
            <w:pPr>
              <w:spacing w:after="0"/>
              <w:jc w:val="center"/>
              <w:rPr>
                <w:rFonts w:ascii="Arial" w:eastAsia="MS PGothic" w:hAnsi="Arial" w:cs="Arial"/>
                <w:b/>
                <w:bCs/>
                <w:sz w:val="18"/>
                <w:szCs w:val="18"/>
                <w:lang w:val="en-US" w:eastAsia="ja-JP"/>
              </w:rPr>
            </w:pPr>
            <w:r w:rsidRPr="00A550A3">
              <w:rPr>
                <w:rFonts w:ascii="Arial" w:eastAsia="MS PGothic" w:hAnsi="Arial" w:cs="Arial"/>
                <w:b/>
                <w:bCs/>
                <w:sz w:val="18"/>
                <w:szCs w:val="18"/>
                <w:lang w:val="en-US" w:eastAsia="ja-JP"/>
              </w:rPr>
              <w:t>TDoc</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621F9D4A" w14:textId="77777777" w:rsidR="00F77B91" w:rsidRPr="00A550A3" w:rsidRDefault="00F77B91" w:rsidP="00F76661">
            <w:pPr>
              <w:spacing w:after="0"/>
              <w:jc w:val="center"/>
              <w:rPr>
                <w:rFonts w:ascii="Arial" w:eastAsia="MS PGothic" w:hAnsi="Arial" w:cs="Arial"/>
                <w:b/>
                <w:bCs/>
                <w:sz w:val="18"/>
                <w:szCs w:val="18"/>
                <w:lang w:val="en-US" w:eastAsia="ja-JP"/>
              </w:rPr>
            </w:pPr>
            <w:r w:rsidRPr="00A550A3">
              <w:rPr>
                <w:rFonts w:ascii="Arial" w:eastAsia="MS PGothic" w:hAnsi="Arial" w:cs="Arial"/>
                <w:b/>
                <w:bCs/>
                <w:sz w:val="18"/>
                <w:szCs w:val="18"/>
                <w:lang w:val="en-US" w:eastAsia="ja-JP"/>
              </w:rPr>
              <w:t>R Pack</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71E20AE1" w14:textId="77777777" w:rsidR="00F77B91" w:rsidRPr="00A550A3" w:rsidRDefault="00F77B91" w:rsidP="00F76661">
            <w:pPr>
              <w:spacing w:after="0"/>
              <w:jc w:val="center"/>
              <w:rPr>
                <w:rFonts w:ascii="Arial" w:eastAsia="MS PGothic" w:hAnsi="Arial" w:cs="Arial"/>
                <w:b/>
                <w:bCs/>
                <w:sz w:val="18"/>
                <w:szCs w:val="18"/>
                <w:lang w:val="en-US" w:eastAsia="ja-JP"/>
              </w:rPr>
            </w:pPr>
            <w:r w:rsidRPr="00A550A3">
              <w:rPr>
                <w:rFonts w:ascii="Arial" w:eastAsia="MS PGothic" w:hAnsi="Arial" w:cs="Arial"/>
                <w:b/>
                <w:bCs/>
                <w:sz w:val="18"/>
                <w:szCs w:val="18"/>
                <w:lang w:val="en-US" w:eastAsia="ja-JP"/>
              </w:rPr>
              <w:t>WI</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7C84244" w14:textId="77777777" w:rsidR="00F77B91" w:rsidRPr="00A550A3" w:rsidRDefault="00F77B91" w:rsidP="00F76661">
            <w:pPr>
              <w:spacing w:after="0"/>
              <w:rPr>
                <w:rFonts w:ascii="Arial" w:eastAsia="MS PGothic" w:hAnsi="Arial" w:cs="Arial"/>
                <w:b/>
                <w:bCs/>
                <w:sz w:val="18"/>
                <w:szCs w:val="18"/>
                <w:lang w:val="en-US" w:eastAsia="ja-JP"/>
              </w:rPr>
            </w:pPr>
            <w:r w:rsidRPr="00A550A3">
              <w:rPr>
                <w:rFonts w:ascii="Arial" w:eastAsia="MS PGothic" w:hAnsi="Arial" w:cs="Arial"/>
                <w:b/>
                <w:bCs/>
                <w:sz w:val="18"/>
                <w:szCs w:val="18"/>
                <w:lang w:val="en-US" w:eastAsia="ja-JP"/>
              </w:rPr>
              <w:t>RANP</w:t>
            </w:r>
          </w:p>
        </w:tc>
      </w:tr>
      <w:tr w:rsidR="00F77B91" w:rsidRPr="00A550A3" w14:paraId="4080D6EC" w14:textId="77777777" w:rsidTr="00F76661">
        <w:trPr>
          <w:trHeight w:val="300"/>
        </w:trPr>
        <w:tc>
          <w:tcPr>
            <w:tcW w:w="2729" w:type="dxa"/>
            <w:tcBorders>
              <w:top w:val="nil"/>
              <w:left w:val="single" w:sz="4" w:space="0" w:color="auto"/>
              <w:bottom w:val="single" w:sz="4" w:space="0" w:color="auto"/>
              <w:right w:val="single" w:sz="4" w:space="0" w:color="auto"/>
            </w:tcBorders>
            <w:shd w:val="clear" w:color="auto" w:fill="auto"/>
            <w:noWrap/>
            <w:vAlign w:val="center"/>
            <w:hideMark/>
          </w:tcPr>
          <w:p w14:paraId="0D714285" w14:textId="77777777" w:rsidR="00F77B91" w:rsidRPr="00A550A3" w:rsidRDefault="00F77B91" w:rsidP="00F76661">
            <w:pPr>
              <w:spacing w:after="0"/>
              <w:rPr>
                <w:rFonts w:ascii="Arial" w:eastAsia="MS PGothic" w:hAnsi="Arial" w:cs="Arial"/>
                <w:sz w:val="18"/>
                <w:szCs w:val="18"/>
                <w:lang w:val="en-US" w:eastAsia="ja-JP"/>
              </w:rPr>
            </w:pPr>
            <w:r w:rsidRPr="00A550A3">
              <w:rPr>
                <w:rFonts w:ascii="Arial" w:eastAsia="MS PGothic" w:hAnsi="Arial" w:cs="Arial"/>
                <w:sz w:val="18"/>
                <w:szCs w:val="18"/>
                <w:lang w:val="en-US" w:eastAsia="ja-JP"/>
              </w:rPr>
              <w:t>[NR_FR1_35MHz_45MHz_BW]</w:t>
            </w:r>
          </w:p>
        </w:tc>
        <w:tc>
          <w:tcPr>
            <w:tcW w:w="960" w:type="dxa"/>
            <w:tcBorders>
              <w:top w:val="nil"/>
              <w:left w:val="nil"/>
              <w:bottom w:val="single" w:sz="4" w:space="0" w:color="auto"/>
              <w:right w:val="single" w:sz="4" w:space="0" w:color="auto"/>
            </w:tcBorders>
            <w:shd w:val="clear" w:color="auto" w:fill="auto"/>
            <w:noWrap/>
            <w:vAlign w:val="center"/>
            <w:hideMark/>
          </w:tcPr>
          <w:p w14:paraId="4D11AF20" w14:textId="77777777" w:rsidR="00F77B91" w:rsidRPr="00A550A3" w:rsidRDefault="00F77B91" w:rsidP="00F76661">
            <w:pPr>
              <w:spacing w:after="0"/>
              <w:rPr>
                <w:rFonts w:ascii="Arial" w:eastAsia="MS PGothic" w:hAnsi="Arial" w:cs="Arial"/>
                <w:sz w:val="18"/>
                <w:szCs w:val="18"/>
                <w:lang w:val="en-US" w:eastAsia="ja-JP"/>
              </w:rPr>
            </w:pPr>
            <w:r w:rsidRPr="00A550A3">
              <w:rPr>
                <w:rFonts w:ascii="Arial" w:eastAsia="MS PGothic" w:hAnsi="Arial" w:cs="Arial"/>
                <w:sz w:val="18"/>
                <w:szCs w:val="18"/>
                <w:lang w:val="en-US" w:eastAsia="ja-JP"/>
              </w:rPr>
              <w:t>R3</w:t>
            </w:r>
          </w:p>
        </w:tc>
        <w:tc>
          <w:tcPr>
            <w:tcW w:w="960" w:type="dxa"/>
            <w:tcBorders>
              <w:top w:val="nil"/>
              <w:left w:val="nil"/>
              <w:bottom w:val="single" w:sz="4" w:space="0" w:color="auto"/>
              <w:right w:val="single" w:sz="4" w:space="0" w:color="auto"/>
            </w:tcBorders>
            <w:shd w:val="clear" w:color="auto" w:fill="auto"/>
            <w:noWrap/>
            <w:vAlign w:val="center"/>
            <w:hideMark/>
          </w:tcPr>
          <w:p w14:paraId="3A782B0D" w14:textId="77777777" w:rsidR="00F77B91" w:rsidRPr="00A550A3" w:rsidRDefault="00F77B91" w:rsidP="00F76661">
            <w:pPr>
              <w:spacing w:after="0"/>
              <w:jc w:val="right"/>
              <w:rPr>
                <w:rFonts w:ascii="Arial" w:eastAsia="MS PGothic" w:hAnsi="Arial" w:cs="Arial"/>
                <w:sz w:val="18"/>
                <w:szCs w:val="18"/>
                <w:lang w:val="en-US" w:eastAsia="ja-JP"/>
              </w:rPr>
            </w:pPr>
            <w:r w:rsidRPr="00A550A3">
              <w:rPr>
                <w:rFonts w:ascii="Arial" w:eastAsia="MS PGothic" w:hAnsi="Arial" w:cs="Arial"/>
                <w:sz w:val="18"/>
                <w:szCs w:val="18"/>
                <w:lang w:val="en-US" w:eastAsia="ja-JP"/>
              </w:rPr>
              <w:t>38.473</w:t>
            </w:r>
          </w:p>
        </w:tc>
        <w:tc>
          <w:tcPr>
            <w:tcW w:w="1240" w:type="dxa"/>
            <w:tcBorders>
              <w:top w:val="nil"/>
              <w:left w:val="nil"/>
              <w:bottom w:val="single" w:sz="4" w:space="0" w:color="auto"/>
              <w:right w:val="single" w:sz="4" w:space="0" w:color="auto"/>
            </w:tcBorders>
            <w:shd w:val="clear" w:color="auto" w:fill="auto"/>
            <w:noWrap/>
            <w:vAlign w:val="center"/>
            <w:hideMark/>
          </w:tcPr>
          <w:p w14:paraId="2F18760E" w14:textId="77777777" w:rsidR="00F77B91" w:rsidRPr="00A550A3" w:rsidRDefault="00DE0DE2" w:rsidP="00F76661">
            <w:pPr>
              <w:spacing w:after="0"/>
              <w:rPr>
                <w:rFonts w:ascii="Arial" w:hAnsi="Arial" w:cs="Arial"/>
                <w:color w:val="0000FF"/>
                <w:sz w:val="18"/>
                <w:szCs w:val="18"/>
                <w:u w:val="single"/>
              </w:rPr>
            </w:pPr>
            <w:hyperlink r:id="rId12" w:history="1">
              <w:r w:rsidR="00F77B91" w:rsidRPr="00A550A3">
                <w:rPr>
                  <w:rStyle w:val="Hyperlink"/>
                  <w:rFonts w:ascii="Arial" w:hAnsi="Arial" w:cs="Arial"/>
                  <w:sz w:val="18"/>
                  <w:szCs w:val="18"/>
                </w:rPr>
                <w:t>R3-230907</w:t>
              </w:r>
            </w:hyperlink>
          </w:p>
        </w:tc>
        <w:tc>
          <w:tcPr>
            <w:tcW w:w="1360" w:type="dxa"/>
            <w:tcBorders>
              <w:top w:val="nil"/>
              <w:left w:val="nil"/>
              <w:bottom w:val="single" w:sz="4" w:space="0" w:color="auto"/>
              <w:right w:val="single" w:sz="4" w:space="0" w:color="auto"/>
            </w:tcBorders>
            <w:shd w:val="clear" w:color="auto" w:fill="auto"/>
            <w:noWrap/>
            <w:vAlign w:val="center"/>
            <w:hideMark/>
          </w:tcPr>
          <w:p w14:paraId="5875B2E1" w14:textId="77777777" w:rsidR="00F77B91" w:rsidRPr="00A550A3" w:rsidRDefault="00DE0DE2" w:rsidP="00F76661">
            <w:pPr>
              <w:spacing w:after="0"/>
              <w:rPr>
                <w:rFonts w:ascii="Arial" w:eastAsia="MS PGothic" w:hAnsi="Arial" w:cs="Arial"/>
                <w:color w:val="0000FF"/>
                <w:sz w:val="18"/>
                <w:szCs w:val="18"/>
                <w:u w:val="single"/>
                <w:lang w:val="en-US" w:eastAsia="ja-JP"/>
              </w:rPr>
            </w:pPr>
            <w:hyperlink r:id="rId13" w:history="1">
              <w:r w:rsidR="00F77B91" w:rsidRPr="00A550A3">
                <w:rPr>
                  <w:rStyle w:val="Hyperlink"/>
                  <w:rFonts w:ascii="Arial" w:eastAsia="MS PGothic" w:hAnsi="Arial" w:cs="Arial"/>
                  <w:sz w:val="18"/>
                  <w:szCs w:val="18"/>
                  <w:lang w:val="en-US" w:eastAsia="ja-JP"/>
                </w:rPr>
                <w:t>RP-230591</w:t>
              </w:r>
            </w:hyperlink>
          </w:p>
        </w:tc>
        <w:tc>
          <w:tcPr>
            <w:tcW w:w="682" w:type="dxa"/>
            <w:tcBorders>
              <w:top w:val="nil"/>
              <w:left w:val="nil"/>
              <w:bottom w:val="single" w:sz="4" w:space="0" w:color="auto"/>
              <w:right w:val="single" w:sz="4" w:space="0" w:color="auto"/>
            </w:tcBorders>
            <w:shd w:val="clear" w:color="auto" w:fill="auto"/>
            <w:vAlign w:val="center"/>
            <w:hideMark/>
          </w:tcPr>
          <w:p w14:paraId="365C39A1" w14:textId="77777777" w:rsidR="00F77B91" w:rsidRPr="00A550A3" w:rsidRDefault="00F77B91" w:rsidP="00F76661">
            <w:pPr>
              <w:spacing w:after="0"/>
              <w:rPr>
                <w:rFonts w:ascii="Arial" w:eastAsia="MS PGothic" w:hAnsi="Arial" w:cs="Arial"/>
                <w:sz w:val="18"/>
                <w:szCs w:val="18"/>
                <w:lang w:val="en-US" w:eastAsia="ja-JP"/>
              </w:rPr>
            </w:pPr>
            <w:r w:rsidRPr="00A550A3">
              <w:rPr>
                <w:rFonts w:ascii="Arial" w:eastAsia="MS PGothic" w:hAnsi="Arial" w:cs="Arial"/>
                <w:sz w:val="18"/>
                <w:szCs w:val="18"/>
                <w:lang w:val="en-US" w:eastAsia="ja-JP"/>
              </w:rPr>
              <w:t>TEI17 Cat.B</w:t>
            </w:r>
          </w:p>
        </w:tc>
        <w:tc>
          <w:tcPr>
            <w:tcW w:w="709" w:type="dxa"/>
            <w:tcBorders>
              <w:top w:val="nil"/>
              <w:left w:val="nil"/>
              <w:bottom w:val="single" w:sz="4" w:space="0" w:color="auto"/>
              <w:right w:val="single" w:sz="4" w:space="0" w:color="auto"/>
            </w:tcBorders>
            <w:shd w:val="clear" w:color="auto" w:fill="auto"/>
            <w:vAlign w:val="center"/>
            <w:hideMark/>
          </w:tcPr>
          <w:p w14:paraId="0B1BB1CE" w14:textId="77777777" w:rsidR="00F77B91" w:rsidRPr="00A550A3" w:rsidRDefault="00F77B91" w:rsidP="00F76661">
            <w:pPr>
              <w:spacing w:after="0"/>
              <w:rPr>
                <w:rFonts w:ascii="Arial" w:eastAsia="MS PGothic" w:hAnsi="Arial" w:cs="Arial"/>
                <w:sz w:val="18"/>
                <w:szCs w:val="18"/>
                <w:lang w:val="en-US" w:eastAsia="ja-JP"/>
              </w:rPr>
            </w:pPr>
            <w:r w:rsidRPr="00A550A3">
              <w:rPr>
                <w:rFonts w:ascii="Arial" w:eastAsia="MS PGothic" w:hAnsi="Arial" w:cs="Arial"/>
                <w:sz w:val="18"/>
                <w:szCs w:val="18"/>
                <w:lang w:val="en-US" w:eastAsia="ja-JP"/>
              </w:rPr>
              <w:t>#99</w:t>
            </w:r>
          </w:p>
        </w:tc>
      </w:tr>
      <w:tr w:rsidR="00F77B91" w:rsidRPr="00A550A3" w14:paraId="65AE2C61" w14:textId="77777777" w:rsidTr="00F76661">
        <w:trPr>
          <w:trHeight w:val="300"/>
        </w:trPr>
        <w:tc>
          <w:tcPr>
            <w:tcW w:w="2729" w:type="dxa"/>
            <w:tcBorders>
              <w:top w:val="nil"/>
              <w:left w:val="single" w:sz="4" w:space="0" w:color="auto"/>
              <w:bottom w:val="single" w:sz="4" w:space="0" w:color="auto"/>
              <w:right w:val="single" w:sz="4" w:space="0" w:color="auto"/>
            </w:tcBorders>
            <w:shd w:val="clear" w:color="auto" w:fill="auto"/>
            <w:noWrap/>
            <w:vAlign w:val="center"/>
            <w:hideMark/>
          </w:tcPr>
          <w:p w14:paraId="29C1E038" w14:textId="77777777" w:rsidR="00F77B91" w:rsidRPr="00A550A3" w:rsidRDefault="00F77B91" w:rsidP="00F76661">
            <w:pPr>
              <w:spacing w:after="0"/>
              <w:rPr>
                <w:rFonts w:ascii="Arial" w:eastAsia="MS PGothic" w:hAnsi="Arial" w:cs="Arial"/>
                <w:sz w:val="18"/>
                <w:szCs w:val="18"/>
                <w:lang w:val="en-US" w:eastAsia="ja-JP"/>
              </w:rPr>
            </w:pPr>
            <w:r w:rsidRPr="00A550A3">
              <w:rPr>
                <w:rFonts w:ascii="Arial" w:eastAsia="MS PGothic" w:hAnsi="Arial" w:cs="Arial"/>
                <w:sz w:val="18"/>
                <w:szCs w:val="18"/>
                <w:lang w:val="en-US" w:eastAsia="ja-JP"/>
              </w:rPr>
              <w:t>[NR_FR1_35MHz_45MHz_BW]</w:t>
            </w:r>
          </w:p>
        </w:tc>
        <w:tc>
          <w:tcPr>
            <w:tcW w:w="960" w:type="dxa"/>
            <w:tcBorders>
              <w:top w:val="nil"/>
              <w:left w:val="nil"/>
              <w:bottom w:val="single" w:sz="4" w:space="0" w:color="auto"/>
              <w:right w:val="single" w:sz="4" w:space="0" w:color="auto"/>
            </w:tcBorders>
            <w:shd w:val="clear" w:color="auto" w:fill="auto"/>
            <w:noWrap/>
            <w:vAlign w:val="center"/>
            <w:hideMark/>
          </w:tcPr>
          <w:p w14:paraId="0DC39EEF" w14:textId="77777777" w:rsidR="00F77B91" w:rsidRPr="00A550A3" w:rsidRDefault="00F77B91" w:rsidP="00F76661">
            <w:pPr>
              <w:spacing w:after="0"/>
              <w:rPr>
                <w:rFonts w:ascii="Arial" w:eastAsia="MS PGothic" w:hAnsi="Arial" w:cs="Arial"/>
                <w:sz w:val="18"/>
                <w:szCs w:val="18"/>
                <w:lang w:val="en-US" w:eastAsia="ja-JP"/>
              </w:rPr>
            </w:pPr>
            <w:r w:rsidRPr="00A550A3">
              <w:rPr>
                <w:rFonts w:ascii="Arial" w:eastAsia="MS PGothic" w:hAnsi="Arial" w:cs="Arial"/>
                <w:sz w:val="18"/>
                <w:szCs w:val="18"/>
                <w:lang w:val="en-US" w:eastAsia="ja-JP"/>
              </w:rPr>
              <w:t>R3</w:t>
            </w:r>
          </w:p>
        </w:tc>
        <w:tc>
          <w:tcPr>
            <w:tcW w:w="960" w:type="dxa"/>
            <w:tcBorders>
              <w:top w:val="nil"/>
              <w:left w:val="nil"/>
              <w:bottom w:val="single" w:sz="4" w:space="0" w:color="auto"/>
              <w:right w:val="single" w:sz="4" w:space="0" w:color="auto"/>
            </w:tcBorders>
            <w:shd w:val="clear" w:color="auto" w:fill="auto"/>
            <w:noWrap/>
            <w:vAlign w:val="center"/>
            <w:hideMark/>
          </w:tcPr>
          <w:p w14:paraId="24B50174" w14:textId="77777777" w:rsidR="00F77B91" w:rsidRPr="00A550A3" w:rsidRDefault="00F77B91" w:rsidP="00F76661">
            <w:pPr>
              <w:spacing w:after="0"/>
              <w:jc w:val="right"/>
              <w:rPr>
                <w:rFonts w:ascii="Arial" w:eastAsia="MS PGothic" w:hAnsi="Arial" w:cs="Arial"/>
                <w:sz w:val="18"/>
                <w:szCs w:val="18"/>
                <w:lang w:val="en-US" w:eastAsia="ja-JP"/>
              </w:rPr>
            </w:pPr>
            <w:r w:rsidRPr="00A550A3">
              <w:rPr>
                <w:rFonts w:ascii="Arial" w:eastAsia="MS PGothic" w:hAnsi="Arial" w:cs="Arial"/>
                <w:sz w:val="18"/>
                <w:szCs w:val="18"/>
                <w:lang w:val="en-US" w:eastAsia="ja-JP"/>
              </w:rPr>
              <w:t>36.423</w:t>
            </w:r>
          </w:p>
        </w:tc>
        <w:tc>
          <w:tcPr>
            <w:tcW w:w="1240" w:type="dxa"/>
            <w:tcBorders>
              <w:top w:val="nil"/>
              <w:left w:val="nil"/>
              <w:bottom w:val="single" w:sz="4" w:space="0" w:color="auto"/>
              <w:right w:val="single" w:sz="4" w:space="0" w:color="auto"/>
            </w:tcBorders>
            <w:shd w:val="clear" w:color="auto" w:fill="auto"/>
            <w:noWrap/>
            <w:vAlign w:val="center"/>
            <w:hideMark/>
          </w:tcPr>
          <w:p w14:paraId="4F0595AF" w14:textId="77777777" w:rsidR="00F77B91" w:rsidRPr="00A550A3" w:rsidRDefault="00DE0DE2" w:rsidP="00F76661">
            <w:pPr>
              <w:spacing w:after="0"/>
              <w:rPr>
                <w:rFonts w:ascii="Arial" w:eastAsia="MS PGothic" w:hAnsi="Arial" w:cs="Arial"/>
                <w:color w:val="0000FF"/>
                <w:sz w:val="18"/>
                <w:szCs w:val="18"/>
                <w:u w:val="single"/>
                <w:lang w:val="en-US" w:eastAsia="ja-JP"/>
              </w:rPr>
            </w:pPr>
            <w:hyperlink r:id="rId14" w:history="1">
              <w:r w:rsidR="00F77B91" w:rsidRPr="00A550A3">
                <w:rPr>
                  <w:rStyle w:val="Hyperlink"/>
                  <w:rFonts w:ascii="Arial" w:eastAsia="MS PGothic" w:hAnsi="Arial" w:cs="Arial"/>
                  <w:sz w:val="18"/>
                  <w:szCs w:val="18"/>
                  <w:lang w:val="en-US" w:eastAsia="ja-JP"/>
                </w:rPr>
                <w:t>R3-232665</w:t>
              </w:r>
            </w:hyperlink>
          </w:p>
        </w:tc>
        <w:tc>
          <w:tcPr>
            <w:tcW w:w="1360" w:type="dxa"/>
            <w:tcBorders>
              <w:top w:val="nil"/>
              <w:left w:val="nil"/>
              <w:bottom w:val="single" w:sz="4" w:space="0" w:color="auto"/>
              <w:right w:val="single" w:sz="4" w:space="0" w:color="auto"/>
            </w:tcBorders>
            <w:shd w:val="clear" w:color="auto" w:fill="auto"/>
            <w:noWrap/>
            <w:vAlign w:val="center"/>
            <w:hideMark/>
          </w:tcPr>
          <w:p w14:paraId="244C2C8C" w14:textId="77777777" w:rsidR="00F77B91" w:rsidRPr="00A550A3" w:rsidRDefault="00DE0DE2" w:rsidP="00F76661">
            <w:pPr>
              <w:spacing w:after="0"/>
              <w:rPr>
                <w:rFonts w:ascii="Arial" w:eastAsia="MS PGothic" w:hAnsi="Arial" w:cs="Arial"/>
                <w:color w:val="0000FF"/>
                <w:sz w:val="18"/>
                <w:szCs w:val="18"/>
                <w:u w:val="single"/>
                <w:lang w:val="en-US" w:eastAsia="ja-JP"/>
              </w:rPr>
            </w:pPr>
            <w:hyperlink r:id="rId15" w:history="1">
              <w:r w:rsidR="00F77B91" w:rsidRPr="00A550A3">
                <w:rPr>
                  <w:rStyle w:val="Hyperlink"/>
                  <w:rFonts w:ascii="Arial" w:eastAsia="MS PGothic" w:hAnsi="Arial" w:cs="Arial"/>
                  <w:sz w:val="18"/>
                  <w:szCs w:val="18"/>
                  <w:lang w:val="en-US" w:eastAsia="ja-JP"/>
                </w:rPr>
                <w:t>RP-231084</w:t>
              </w:r>
            </w:hyperlink>
          </w:p>
        </w:tc>
        <w:tc>
          <w:tcPr>
            <w:tcW w:w="682" w:type="dxa"/>
            <w:tcBorders>
              <w:top w:val="nil"/>
              <w:left w:val="nil"/>
              <w:bottom w:val="single" w:sz="4" w:space="0" w:color="auto"/>
              <w:right w:val="single" w:sz="4" w:space="0" w:color="auto"/>
            </w:tcBorders>
            <w:shd w:val="clear" w:color="auto" w:fill="auto"/>
            <w:vAlign w:val="center"/>
            <w:hideMark/>
          </w:tcPr>
          <w:p w14:paraId="1955C5C3" w14:textId="77777777" w:rsidR="00F77B91" w:rsidRPr="00A550A3" w:rsidRDefault="00F77B91" w:rsidP="00F76661">
            <w:pPr>
              <w:spacing w:after="0"/>
              <w:rPr>
                <w:rFonts w:ascii="Arial" w:eastAsia="MS PGothic" w:hAnsi="Arial" w:cs="Arial"/>
                <w:sz w:val="18"/>
                <w:szCs w:val="18"/>
                <w:lang w:val="en-US" w:eastAsia="ja-JP"/>
              </w:rPr>
            </w:pPr>
            <w:r w:rsidRPr="00A550A3">
              <w:rPr>
                <w:rFonts w:ascii="Arial" w:eastAsia="MS PGothic" w:hAnsi="Arial" w:cs="Arial"/>
                <w:sz w:val="18"/>
                <w:szCs w:val="18"/>
                <w:lang w:val="en-US" w:eastAsia="ja-JP"/>
              </w:rPr>
              <w:t>TEI17 Cat.B</w:t>
            </w:r>
          </w:p>
        </w:tc>
        <w:tc>
          <w:tcPr>
            <w:tcW w:w="709" w:type="dxa"/>
            <w:tcBorders>
              <w:top w:val="nil"/>
              <w:left w:val="nil"/>
              <w:bottom w:val="single" w:sz="4" w:space="0" w:color="auto"/>
              <w:right w:val="single" w:sz="4" w:space="0" w:color="auto"/>
            </w:tcBorders>
            <w:shd w:val="clear" w:color="auto" w:fill="auto"/>
            <w:vAlign w:val="center"/>
            <w:hideMark/>
          </w:tcPr>
          <w:p w14:paraId="0A908796" w14:textId="77777777" w:rsidR="00F77B91" w:rsidRPr="00A550A3" w:rsidRDefault="00F77B91" w:rsidP="00F76661">
            <w:pPr>
              <w:spacing w:after="0"/>
              <w:rPr>
                <w:rFonts w:ascii="Arial" w:eastAsia="MS PGothic" w:hAnsi="Arial" w:cs="Arial"/>
                <w:sz w:val="18"/>
                <w:szCs w:val="18"/>
                <w:lang w:val="en-US" w:eastAsia="ja-JP"/>
              </w:rPr>
            </w:pPr>
            <w:r w:rsidRPr="00A550A3">
              <w:rPr>
                <w:rFonts w:ascii="Arial" w:eastAsia="MS PGothic" w:hAnsi="Arial" w:cs="Arial"/>
                <w:sz w:val="18"/>
                <w:szCs w:val="18"/>
                <w:lang w:val="en-US" w:eastAsia="ja-JP"/>
              </w:rPr>
              <w:t>#100</w:t>
            </w:r>
          </w:p>
        </w:tc>
      </w:tr>
      <w:tr w:rsidR="00F77B91" w:rsidRPr="00A550A3" w14:paraId="39EF0A5C" w14:textId="77777777" w:rsidTr="00F76661">
        <w:trPr>
          <w:trHeight w:val="300"/>
        </w:trPr>
        <w:tc>
          <w:tcPr>
            <w:tcW w:w="2729" w:type="dxa"/>
            <w:tcBorders>
              <w:top w:val="nil"/>
              <w:left w:val="single" w:sz="4" w:space="0" w:color="auto"/>
              <w:bottom w:val="single" w:sz="4" w:space="0" w:color="auto"/>
              <w:right w:val="single" w:sz="4" w:space="0" w:color="auto"/>
            </w:tcBorders>
            <w:shd w:val="clear" w:color="auto" w:fill="auto"/>
            <w:noWrap/>
            <w:vAlign w:val="center"/>
            <w:hideMark/>
          </w:tcPr>
          <w:p w14:paraId="65E9697E" w14:textId="77777777" w:rsidR="00F77B91" w:rsidRPr="00A550A3" w:rsidRDefault="00F77B91" w:rsidP="00F76661">
            <w:pPr>
              <w:spacing w:after="0"/>
              <w:rPr>
                <w:rFonts w:ascii="Arial" w:eastAsia="MS PGothic" w:hAnsi="Arial" w:cs="Arial"/>
                <w:sz w:val="18"/>
                <w:szCs w:val="18"/>
                <w:lang w:val="en-US" w:eastAsia="ja-JP"/>
              </w:rPr>
            </w:pPr>
            <w:r w:rsidRPr="00A550A3">
              <w:rPr>
                <w:rFonts w:ascii="Arial" w:eastAsia="MS PGothic" w:hAnsi="Arial" w:cs="Arial"/>
                <w:sz w:val="18"/>
                <w:szCs w:val="18"/>
                <w:lang w:val="en-US" w:eastAsia="ja-JP"/>
              </w:rPr>
              <w:t>[NR_FR1_35MHz_45MHz_BW]</w:t>
            </w:r>
          </w:p>
        </w:tc>
        <w:tc>
          <w:tcPr>
            <w:tcW w:w="960" w:type="dxa"/>
            <w:tcBorders>
              <w:top w:val="nil"/>
              <w:left w:val="nil"/>
              <w:bottom w:val="single" w:sz="4" w:space="0" w:color="auto"/>
              <w:right w:val="single" w:sz="4" w:space="0" w:color="auto"/>
            </w:tcBorders>
            <w:shd w:val="clear" w:color="auto" w:fill="auto"/>
            <w:noWrap/>
            <w:vAlign w:val="center"/>
            <w:hideMark/>
          </w:tcPr>
          <w:p w14:paraId="4680E1F6" w14:textId="77777777" w:rsidR="00F77B91" w:rsidRPr="00A550A3" w:rsidRDefault="00F77B91" w:rsidP="00F76661">
            <w:pPr>
              <w:spacing w:after="0"/>
              <w:rPr>
                <w:rFonts w:ascii="Arial" w:eastAsia="MS PGothic" w:hAnsi="Arial" w:cs="Arial"/>
                <w:sz w:val="18"/>
                <w:szCs w:val="18"/>
                <w:lang w:val="en-US" w:eastAsia="ja-JP"/>
              </w:rPr>
            </w:pPr>
            <w:r w:rsidRPr="00A550A3">
              <w:rPr>
                <w:rFonts w:ascii="Arial" w:eastAsia="MS PGothic" w:hAnsi="Arial" w:cs="Arial"/>
                <w:sz w:val="18"/>
                <w:szCs w:val="18"/>
                <w:lang w:val="en-US" w:eastAsia="ja-JP"/>
              </w:rPr>
              <w:t>R3</w:t>
            </w:r>
          </w:p>
        </w:tc>
        <w:tc>
          <w:tcPr>
            <w:tcW w:w="960" w:type="dxa"/>
            <w:tcBorders>
              <w:top w:val="nil"/>
              <w:left w:val="nil"/>
              <w:bottom w:val="single" w:sz="4" w:space="0" w:color="auto"/>
              <w:right w:val="single" w:sz="4" w:space="0" w:color="auto"/>
            </w:tcBorders>
            <w:shd w:val="clear" w:color="auto" w:fill="auto"/>
            <w:noWrap/>
            <w:vAlign w:val="center"/>
            <w:hideMark/>
          </w:tcPr>
          <w:p w14:paraId="59697661" w14:textId="77777777" w:rsidR="00F77B91" w:rsidRPr="00A550A3" w:rsidRDefault="00F77B91" w:rsidP="00F76661">
            <w:pPr>
              <w:spacing w:after="0"/>
              <w:jc w:val="right"/>
              <w:rPr>
                <w:rFonts w:ascii="Arial" w:eastAsia="MS PGothic" w:hAnsi="Arial" w:cs="Arial"/>
                <w:sz w:val="18"/>
                <w:szCs w:val="18"/>
                <w:lang w:val="en-US" w:eastAsia="ja-JP"/>
              </w:rPr>
            </w:pPr>
            <w:r w:rsidRPr="00A550A3">
              <w:rPr>
                <w:rFonts w:ascii="Arial" w:eastAsia="MS PGothic" w:hAnsi="Arial" w:cs="Arial"/>
                <w:sz w:val="18"/>
                <w:szCs w:val="18"/>
                <w:lang w:val="en-US" w:eastAsia="ja-JP"/>
              </w:rPr>
              <w:t>38.423</w:t>
            </w:r>
          </w:p>
        </w:tc>
        <w:tc>
          <w:tcPr>
            <w:tcW w:w="1240" w:type="dxa"/>
            <w:tcBorders>
              <w:top w:val="nil"/>
              <w:left w:val="nil"/>
              <w:bottom w:val="single" w:sz="4" w:space="0" w:color="auto"/>
              <w:right w:val="single" w:sz="4" w:space="0" w:color="auto"/>
            </w:tcBorders>
            <w:shd w:val="clear" w:color="auto" w:fill="auto"/>
            <w:noWrap/>
            <w:vAlign w:val="center"/>
            <w:hideMark/>
          </w:tcPr>
          <w:p w14:paraId="3DEF432D" w14:textId="77777777" w:rsidR="00F77B91" w:rsidRPr="00A550A3" w:rsidRDefault="00DE0DE2" w:rsidP="00F76661">
            <w:pPr>
              <w:spacing w:after="0"/>
              <w:rPr>
                <w:rFonts w:ascii="Arial" w:eastAsia="MS PGothic" w:hAnsi="Arial" w:cs="Arial"/>
                <w:color w:val="0000FF"/>
                <w:sz w:val="18"/>
                <w:szCs w:val="18"/>
                <w:u w:val="single"/>
                <w:lang w:val="en-US" w:eastAsia="ja-JP"/>
              </w:rPr>
            </w:pPr>
            <w:hyperlink r:id="rId16" w:history="1">
              <w:r w:rsidR="00F77B91" w:rsidRPr="00A550A3">
                <w:rPr>
                  <w:rStyle w:val="Hyperlink"/>
                  <w:rFonts w:ascii="Arial" w:eastAsia="MS PGothic" w:hAnsi="Arial" w:cs="Arial"/>
                  <w:sz w:val="18"/>
                  <w:szCs w:val="18"/>
                  <w:lang w:val="en-US" w:eastAsia="ja-JP"/>
                </w:rPr>
                <w:t>R3-232667</w:t>
              </w:r>
            </w:hyperlink>
          </w:p>
        </w:tc>
        <w:tc>
          <w:tcPr>
            <w:tcW w:w="1360" w:type="dxa"/>
            <w:tcBorders>
              <w:top w:val="nil"/>
              <w:left w:val="nil"/>
              <w:bottom w:val="single" w:sz="4" w:space="0" w:color="auto"/>
              <w:right w:val="single" w:sz="4" w:space="0" w:color="auto"/>
            </w:tcBorders>
            <w:shd w:val="clear" w:color="auto" w:fill="auto"/>
            <w:noWrap/>
            <w:vAlign w:val="center"/>
            <w:hideMark/>
          </w:tcPr>
          <w:p w14:paraId="1EF0EA52" w14:textId="77777777" w:rsidR="00F77B91" w:rsidRPr="00A550A3" w:rsidRDefault="00DE0DE2" w:rsidP="00F76661">
            <w:pPr>
              <w:spacing w:after="0"/>
              <w:rPr>
                <w:rFonts w:ascii="Arial" w:eastAsia="MS PGothic" w:hAnsi="Arial" w:cs="Arial"/>
                <w:color w:val="0000FF"/>
                <w:sz w:val="18"/>
                <w:szCs w:val="18"/>
                <w:u w:val="single"/>
                <w:lang w:val="en-US" w:eastAsia="ja-JP"/>
              </w:rPr>
            </w:pPr>
            <w:hyperlink r:id="rId17" w:history="1">
              <w:r w:rsidR="00F77B91" w:rsidRPr="00A550A3">
                <w:rPr>
                  <w:rStyle w:val="Hyperlink"/>
                  <w:rFonts w:ascii="Arial" w:eastAsia="MS PGothic" w:hAnsi="Arial" w:cs="Arial"/>
                  <w:sz w:val="18"/>
                  <w:szCs w:val="18"/>
                  <w:lang w:val="en-US" w:eastAsia="ja-JP"/>
                </w:rPr>
                <w:t>RP-231084</w:t>
              </w:r>
            </w:hyperlink>
          </w:p>
        </w:tc>
        <w:tc>
          <w:tcPr>
            <w:tcW w:w="682" w:type="dxa"/>
            <w:tcBorders>
              <w:top w:val="nil"/>
              <w:left w:val="nil"/>
              <w:bottom w:val="single" w:sz="4" w:space="0" w:color="auto"/>
              <w:right w:val="single" w:sz="4" w:space="0" w:color="auto"/>
            </w:tcBorders>
            <w:shd w:val="clear" w:color="auto" w:fill="auto"/>
            <w:vAlign w:val="center"/>
            <w:hideMark/>
          </w:tcPr>
          <w:p w14:paraId="1B59FE85" w14:textId="77777777" w:rsidR="00F77B91" w:rsidRPr="00A550A3" w:rsidRDefault="00F77B91" w:rsidP="00F76661">
            <w:pPr>
              <w:spacing w:after="0"/>
              <w:rPr>
                <w:rFonts w:ascii="Arial" w:eastAsia="MS PGothic" w:hAnsi="Arial" w:cs="Arial"/>
                <w:sz w:val="18"/>
                <w:szCs w:val="18"/>
                <w:lang w:val="en-US" w:eastAsia="ja-JP"/>
              </w:rPr>
            </w:pPr>
            <w:r w:rsidRPr="00A550A3">
              <w:rPr>
                <w:rFonts w:ascii="Arial" w:eastAsia="MS PGothic" w:hAnsi="Arial" w:cs="Arial"/>
                <w:sz w:val="18"/>
                <w:szCs w:val="18"/>
                <w:lang w:val="en-US" w:eastAsia="ja-JP"/>
              </w:rPr>
              <w:t>TEI17 Cat.B</w:t>
            </w:r>
          </w:p>
        </w:tc>
        <w:tc>
          <w:tcPr>
            <w:tcW w:w="709" w:type="dxa"/>
            <w:tcBorders>
              <w:top w:val="nil"/>
              <w:left w:val="nil"/>
              <w:bottom w:val="single" w:sz="4" w:space="0" w:color="auto"/>
              <w:right w:val="single" w:sz="4" w:space="0" w:color="auto"/>
            </w:tcBorders>
            <w:shd w:val="clear" w:color="auto" w:fill="auto"/>
            <w:vAlign w:val="center"/>
            <w:hideMark/>
          </w:tcPr>
          <w:p w14:paraId="6685E6AB" w14:textId="77777777" w:rsidR="00F77B91" w:rsidRPr="00A550A3" w:rsidRDefault="00F77B91" w:rsidP="00F76661">
            <w:pPr>
              <w:spacing w:after="0"/>
              <w:rPr>
                <w:rFonts w:ascii="Arial" w:eastAsia="MS PGothic" w:hAnsi="Arial" w:cs="Arial"/>
                <w:sz w:val="18"/>
                <w:szCs w:val="18"/>
                <w:lang w:val="en-US" w:eastAsia="ja-JP"/>
              </w:rPr>
            </w:pPr>
            <w:r w:rsidRPr="00A550A3">
              <w:rPr>
                <w:rFonts w:ascii="Arial" w:eastAsia="MS PGothic" w:hAnsi="Arial" w:cs="Arial"/>
                <w:sz w:val="18"/>
                <w:szCs w:val="18"/>
                <w:lang w:val="en-US" w:eastAsia="ja-JP"/>
              </w:rPr>
              <w:t>#100</w:t>
            </w:r>
          </w:p>
        </w:tc>
      </w:tr>
    </w:tbl>
    <w:p w14:paraId="226D35E7" w14:textId="77777777" w:rsidR="00F77B91" w:rsidRPr="00A550A3" w:rsidRDefault="00F77B91" w:rsidP="00F77B91">
      <w:pPr>
        <w:rPr>
          <w:rFonts w:eastAsia="Yu Mincho"/>
          <w:lang w:eastAsia="ja-JP"/>
        </w:rPr>
      </w:pPr>
    </w:p>
    <w:p w14:paraId="3EE34426" w14:textId="1A167218" w:rsidR="00907259" w:rsidRPr="00A550A3" w:rsidRDefault="00907259" w:rsidP="00907259">
      <w:pPr>
        <w:pStyle w:val="Heading2"/>
      </w:pPr>
      <w:r w:rsidRPr="00A550A3">
        <w:t>2.2</w:t>
      </w:r>
      <w:r w:rsidRPr="00A550A3">
        <w:tab/>
        <w:t>Official handling</w:t>
      </w:r>
    </w:p>
    <w:p w14:paraId="5CA96980" w14:textId="6F5CE15A" w:rsidR="004050B0" w:rsidRPr="00A550A3" w:rsidRDefault="004050B0" w:rsidP="00DC01BB">
      <w:pPr>
        <w:rPr>
          <w:rFonts w:eastAsia="Yu Mincho"/>
          <w:lang w:eastAsia="ja-JP"/>
        </w:rPr>
      </w:pPr>
      <w:r w:rsidRPr="00A550A3">
        <w:rPr>
          <w:rFonts w:eastAsia="Yu Mincho"/>
          <w:lang w:eastAsia="ja-JP"/>
        </w:rPr>
        <w:t>MCC has clarified a number of times that</w:t>
      </w:r>
    </w:p>
    <w:p w14:paraId="75F2A784" w14:textId="1B6757B5" w:rsidR="004050B0" w:rsidRPr="00A550A3" w:rsidRDefault="00907259" w:rsidP="00907259">
      <w:pPr>
        <w:pStyle w:val="ListParagraph"/>
        <w:numPr>
          <w:ilvl w:val="0"/>
          <w:numId w:val="5"/>
        </w:numPr>
        <w:rPr>
          <w:rFonts w:eastAsia="Yu Mincho"/>
          <w:lang w:eastAsia="ja-JP"/>
        </w:rPr>
      </w:pPr>
      <w:r w:rsidRPr="00A550A3">
        <w:rPr>
          <w:rFonts w:eastAsia="Yu Mincho"/>
          <w:lang w:eastAsia="ja-JP"/>
        </w:rPr>
        <w:t>I</w:t>
      </w:r>
      <w:r w:rsidR="004050B0" w:rsidRPr="00A550A3">
        <w:rPr>
          <w:rFonts w:eastAsia="Yu Mincho"/>
          <w:lang w:eastAsia="ja-JP"/>
        </w:rPr>
        <w:t xml:space="preserve">t is not possible to bring CRs to specifications if they were not identified in the WI. </w:t>
      </w:r>
    </w:p>
    <w:p w14:paraId="7D9BA741" w14:textId="0239F2A7" w:rsidR="004050B0" w:rsidRPr="00A550A3" w:rsidRDefault="00907259" w:rsidP="00907259">
      <w:pPr>
        <w:pStyle w:val="ListParagraph"/>
        <w:numPr>
          <w:ilvl w:val="0"/>
          <w:numId w:val="5"/>
        </w:numPr>
        <w:rPr>
          <w:rFonts w:eastAsia="Yu Mincho"/>
          <w:lang w:eastAsia="ja-JP"/>
        </w:rPr>
      </w:pPr>
      <w:r w:rsidRPr="00A550A3">
        <w:rPr>
          <w:rFonts w:eastAsia="Yu Mincho"/>
          <w:lang w:eastAsia="ja-JP"/>
        </w:rPr>
        <w:t>O</w:t>
      </w:r>
      <w:r w:rsidR="004050B0" w:rsidRPr="00A550A3">
        <w:rPr>
          <w:rFonts w:eastAsia="Yu Mincho"/>
          <w:lang w:eastAsia="ja-JP"/>
        </w:rPr>
        <w:t xml:space="preserve">nce a WI has been closed, it cannot be reopened. </w:t>
      </w:r>
    </w:p>
    <w:p w14:paraId="54C03EBD" w14:textId="1957A974" w:rsidR="00DC01BB" w:rsidRPr="00A550A3" w:rsidRDefault="00907259" w:rsidP="00907259">
      <w:pPr>
        <w:pStyle w:val="ListParagraph"/>
        <w:numPr>
          <w:ilvl w:val="0"/>
          <w:numId w:val="5"/>
        </w:numPr>
        <w:rPr>
          <w:rFonts w:eastAsia="Yu Mincho"/>
          <w:lang w:eastAsia="ja-JP"/>
        </w:rPr>
      </w:pPr>
      <w:r w:rsidRPr="00A550A3">
        <w:rPr>
          <w:rFonts w:eastAsia="Yu Mincho"/>
          <w:lang w:eastAsia="ja-JP"/>
        </w:rPr>
        <w:t>I</w:t>
      </w:r>
      <w:r w:rsidR="004050B0" w:rsidRPr="00A550A3">
        <w:rPr>
          <w:rFonts w:eastAsia="Yu Mincho"/>
          <w:lang w:eastAsia="ja-JP"/>
        </w:rPr>
        <w:t xml:space="preserve">f </w:t>
      </w:r>
      <w:r w:rsidR="0035081C">
        <w:rPr>
          <w:rFonts w:eastAsia="Yu Mincho"/>
          <w:lang w:eastAsia="ja-JP"/>
        </w:rPr>
        <w:t>a</w:t>
      </w:r>
      <w:r w:rsidR="004050B0" w:rsidRPr="00A550A3">
        <w:rPr>
          <w:rFonts w:eastAsia="Yu Mincho"/>
          <w:lang w:eastAsia="ja-JP"/>
        </w:rPr>
        <w:t xml:space="preserve"> WI is incomplete, that incomplete WI </w:t>
      </w:r>
      <w:r w:rsidRPr="00A550A3">
        <w:rPr>
          <w:rFonts w:eastAsia="Yu Mincho"/>
          <w:lang w:eastAsia="ja-JP"/>
        </w:rPr>
        <w:t xml:space="preserve">shall be removed </w:t>
      </w:r>
      <w:r w:rsidR="004050B0" w:rsidRPr="00A550A3">
        <w:rPr>
          <w:rFonts w:eastAsia="Yu Mincho"/>
          <w:lang w:eastAsia="ja-JP"/>
        </w:rPr>
        <w:t>from the release.</w:t>
      </w:r>
    </w:p>
    <w:p w14:paraId="0484B331" w14:textId="77777777" w:rsidR="00F77B91" w:rsidRPr="00A550A3" w:rsidRDefault="00F77B91">
      <w:pPr>
        <w:spacing w:after="0"/>
        <w:rPr>
          <w:rFonts w:eastAsia="Yu Mincho"/>
          <w:lang w:eastAsia="ja-JP"/>
        </w:rPr>
      </w:pPr>
      <w:r w:rsidRPr="00A550A3">
        <w:rPr>
          <w:rFonts w:eastAsia="Yu Mincho"/>
          <w:lang w:eastAsia="ja-JP"/>
        </w:rPr>
        <w:br w:type="page"/>
      </w:r>
    </w:p>
    <w:p w14:paraId="2A92DC5A" w14:textId="2EF83E8F" w:rsidR="004050B0" w:rsidRPr="00A550A3" w:rsidRDefault="004050B0" w:rsidP="00DC01BB">
      <w:pPr>
        <w:rPr>
          <w:rFonts w:eastAsia="Yu Mincho"/>
          <w:lang w:eastAsia="ja-JP"/>
        </w:rPr>
      </w:pPr>
      <w:r w:rsidRPr="00A550A3">
        <w:rPr>
          <w:rFonts w:eastAsia="Yu Mincho"/>
          <w:lang w:eastAsia="ja-JP"/>
        </w:rPr>
        <w:lastRenderedPageBreak/>
        <w:t>The clear message is that:</w:t>
      </w:r>
    </w:p>
    <w:p w14:paraId="05DDAE92" w14:textId="5ED6C965" w:rsidR="004050B0" w:rsidRPr="00A550A3" w:rsidRDefault="004050B0" w:rsidP="004050B0">
      <w:pPr>
        <w:pStyle w:val="ListParagraph"/>
        <w:numPr>
          <w:ilvl w:val="0"/>
          <w:numId w:val="5"/>
        </w:numPr>
        <w:rPr>
          <w:rFonts w:eastAsia="Yu Mincho"/>
          <w:lang w:eastAsia="ja-JP"/>
        </w:rPr>
      </w:pPr>
      <w:r w:rsidRPr="00A550A3">
        <w:rPr>
          <w:rFonts w:eastAsia="Yu Mincho"/>
          <w:lang w:eastAsia="ja-JP"/>
        </w:rPr>
        <w:t>WI rapporteurs and the responsible WG shall check carefully with other WGs if there may be an impact on their specifications</w:t>
      </w:r>
      <w:r w:rsidR="00907259" w:rsidRPr="00A550A3">
        <w:rPr>
          <w:rFonts w:eastAsia="Yu Mincho"/>
          <w:lang w:eastAsia="ja-JP"/>
        </w:rPr>
        <w:t xml:space="preserve">, not only at the beginning of the WI, but also </w:t>
      </w:r>
      <w:r w:rsidR="0035081C">
        <w:rPr>
          <w:rFonts w:eastAsia="Yu Mincho"/>
          <w:lang w:eastAsia="ja-JP"/>
        </w:rPr>
        <w:t>when</w:t>
      </w:r>
      <w:r w:rsidR="00907259" w:rsidRPr="00A550A3">
        <w:rPr>
          <w:rFonts w:eastAsia="Yu Mincho"/>
          <w:lang w:eastAsia="ja-JP"/>
        </w:rPr>
        <w:t xml:space="preserve"> the WG believes that its work will soon be complete</w:t>
      </w:r>
      <w:r w:rsidRPr="00A550A3">
        <w:rPr>
          <w:rFonts w:eastAsia="Yu Mincho"/>
          <w:lang w:eastAsia="ja-JP"/>
        </w:rPr>
        <w:t>.</w:t>
      </w:r>
    </w:p>
    <w:p w14:paraId="17DFA4AF" w14:textId="05075FC2" w:rsidR="004050B0" w:rsidRPr="00A550A3" w:rsidRDefault="004050B0" w:rsidP="004050B0">
      <w:pPr>
        <w:pStyle w:val="ListParagraph"/>
        <w:numPr>
          <w:ilvl w:val="0"/>
          <w:numId w:val="5"/>
        </w:numPr>
        <w:rPr>
          <w:rFonts w:eastAsia="Yu Mincho"/>
          <w:lang w:eastAsia="ja-JP"/>
        </w:rPr>
      </w:pPr>
      <w:r w:rsidRPr="00A550A3">
        <w:rPr>
          <w:rFonts w:eastAsia="Yu Mincho"/>
          <w:lang w:eastAsia="ja-JP"/>
        </w:rPr>
        <w:t xml:space="preserve">Responsible WGs shall not close their WIs </w:t>
      </w:r>
      <w:r w:rsidR="0035081C">
        <w:rPr>
          <w:rFonts w:eastAsia="Yu Mincho"/>
          <w:lang w:eastAsia="ja-JP"/>
        </w:rPr>
        <w:t>prematurel</w:t>
      </w:r>
      <w:r w:rsidRPr="00A550A3">
        <w:rPr>
          <w:rFonts w:eastAsia="Yu Mincho"/>
          <w:lang w:eastAsia="ja-JP"/>
        </w:rPr>
        <w:t>y</w:t>
      </w:r>
      <w:r w:rsidR="00907259" w:rsidRPr="00A550A3">
        <w:rPr>
          <w:rFonts w:eastAsia="Yu Mincho"/>
          <w:lang w:eastAsia="ja-JP"/>
        </w:rPr>
        <w:t xml:space="preserve"> and</w:t>
      </w:r>
      <w:r w:rsidR="0035081C">
        <w:rPr>
          <w:rFonts w:eastAsia="Yu Mincho"/>
          <w:lang w:eastAsia="ja-JP"/>
        </w:rPr>
        <w:t>,</w:t>
      </w:r>
      <w:r w:rsidR="00907259" w:rsidRPr="00A550A3">
        <w:rPr>
          <w:rFonts w:eastAsia="Yu Mincho"/>
          <w:lang w:eastAsia="ja-JP"/>
        </w:rPr>
        <w:t xml:space="preserve"> if needed</w:t>
      </w:r>
      <w:r w:rsidR="0035081C">
        <w:rPr>
          <w:rFonts w:eastAsia="Yu Mincho"/>
          <w:lang w:eastAsia="ja-JP"/>
        </w:rPr>
        <w:t>,</w:t>
      </w:r>
      <w:r w:rsidR="00907259" w:rsidRPr="00A550A3">
        <w:rPr>
          <w:rFonts w:eastAsia="Yu Mincho"/>
          <w:lang w:eastAsia="ja-JP"/>
        </w:rPr>
        <w:t xml:space="preserve"> have an exception sheet if it is discovered late that there is impact on a specification previously not identified</w:t>
      </w:r>
      <w:r w:rsidRPr="00A550A3">
        <w:rPr>
          <w:rFonts w:eastAsia="Yu Mincho"/>
          <w:lang w:eastAsia="ja-JP"/>
        </w:rPr>
        <w:t>.</w:t>
      </w:r>
    </w:p>
    <w:p w14:paraId="4FB59149" w14:textId="4A9A8C18" w:rsidR="00DC01BB" w:rsidRPr="00A550A3" w:rsidRDefault="00907259" w:rsidP="00DC01BB">
      <w:pPr>
        <w:rPr>
          <w:rFonts w:eastAsia="Yu Mincho"/>
          <w:lang w:eastAsia="ja-JP"/>
        </w:rPr>
      </w:pPr>
      <w:r w:rsidRPr="00A550A3">
        <w:rPr>
          <w:rFonts w:eastAsia="Yu Mincho"/>
          <w:lang w:eastAsia="ja-JP"/>
        </w:rPr>
        <w:t>However,</w:t>
      </w:r>
      <w:r w:rsidR="0035081C">
        <w:rPr>
          <w:rFonts w:eastAsia="Yu Mincho"/>
          <w:lang w:eastAsia="ja-JP"/>
        </w:rPr>
        <w:t xml:space="preserve"> it may still happen that a WI gets closed too early and</w:t>
      </w:r>
      <w:r w:rsidRPr="00A550A3">
        <w:rPr>
          <w:rFonts w:eastAsia="Yu Mincho"/>
          <w:lang w:eastAsia="ja-JP"/>
        </w:rPr>
        <w:t xml:space="preserve"> sometimes the approach to remove all work already done and reject the </w:t>
      </w:r>
      <w:r w:rsidR="0035081C">
        <w:rPr>
          <w:rFonts w:eastAsia="Yu Mincho"/>
          <w:lang w:eastAsia="ja-JP"/>
        </w:rPr>
        <w:t xml:space="preserve">additional </w:t>
      </w:r>
      <w:r w:rsidRPr="00A550A3">
        <w:rPr>
          <w:rFonts w:eastAsia="Yu Mincho"/>
          <w:lang w:eastAsia="ja-JP"/>
        </w:rPr>
        <w:t>CRs may be too harsh.</w:t>
      </w:r>
    </w:p>
    <w:p w14:paraId="593E3BC5" w14:textId="2D09D470" w:rsidR="00907259" w:rsidRPr="00A550A3" w:rsidRDefault="00907259" w:rsidP="00907259">
      <w:pPr>
        <w:pStyle w:val="Heading2"/>
      </w:pPr>
      <w:r w:rsidRPr="00A550A3">
        <w:t>2.</w:t>
      </w:r>
      <w:r w:rsidR="00F77B91" w:rsidRPr="00A550A3">
        <w:t>3</w:t>
      </w:r>
      <w:r w:rsidRPr="00A550A3">
        <w:tab/>
      </w:r>
      <w:r w:rsidR="00F77B91" w:rsidRPr="00A550A3">
        <w:t>'</w:t>
      </w:r>
      <w:r w:rsidRPr="00A550A3">
        <w:t>Error handling</w:t>
      </w:r>
      <w:r w:rsidR="00F77B91" w:rsidRPr="00A550A3">
        <w:t>'</w:t>
      </w:r>
    </w:p>
    <w:p w14:paraId="49685B7C" w14:textId="070D10D5" w:rsidR="00907259" w:rsidRPr="00A550A3" w:rsidRDefault="00157FE3" w:rsidP="00DC01BB">
      <w:pPr>
        <w:rPr>
          <w:rFonts w:eastAsia="Yu Mincho"/>
          <w:lang w:eastAsia="ja-JP"/>
        </w:rPr>
      </w:pPr>
      <w:r>
        <w:rPr>
          <w:rFonts w:eastAsia="Yu Mincho"/>
          <w:lang w:eastAsia="ja-JP"/>
        </w:rPr>
        <w:t>A</w:t>
      </w:r>
      <w:r w:rsidR="00907259" w:rsidRPr="00A550A3">
        <w:rPr>
          <w:rFonts w:eastAsia="Yu Mincho"/>
          <w:lang w:eastAsia="ja-JP"/>
        </w:rPr>
        <w:t>n 'error handling' procedure was agreed for specific cases as follows, where RANx is the WG responsible for the (closed) WI and RANy is the WG that has to revise its specification as a consequence of the (already closed) WI in RANx:</w:t>
      </w:r>
    </w:p>
    <w:p w14:paraId="7688B457" w14:textId="1808B45D" w:rsidR="00F77B91" w:rsidRPr="00A550A3" w:rsidRDefault="00F77B91" w:rsidP="00F77B91">
      <w:pPr>
        <w:ind w:left="284"/>
        <w:rPr>
          <w:rFonts w:eastAsia="Yu Mincho"/>
          <w:i/>
          <w:lang w:eastAsia="ja-JP"/>
        </w:rPr>
      </w:pPr>
      <w:r w:rsidRPr="00A550A3">
        <w:rPr>
          <w:rFonts w:eastAsia="Yu Mincho"/>
          <w:i/>
          <w:lang w:eastAsia="ja-JP"/>
        </w:rPr>
        <w:t>-</w:t>
      </w:r>
      <w:r w:rsidRPr="00A550A3">
        <w:rPr>
          <w:rFonts w:eastAsia="Yu Mincho"/>
          <w:i/>
          <w:lang w:eastAsia="ja-JP"/>
        </w:rPr>
        <w:tab/>
        <w:t xml:space="preserve">Approve the </w:t>
      </w:r>
      <w:r w:rsidR="00907259" w:rsidRPr="00A550A3">
        <w:rPr>
          <w:rFonts w:eastAsia="Yu Mincho"/>
          <w:i/>
          <w:lang w:eastAsia="ja-JP"/>
        </w:rPr>
        <w:t>RANy CR with</w:t>
      </w:r>
      <w:r w:rsidRPr="00A550A3">
        <w:rPr>
          <w:rFonts w:eastAsia="Yu Mincho"/>
          <w:i/>
          <w:lang w:eastAsia="ja-JP"/>
        </w:rPr>
        <w:t xml:space="preserve"> WI code</w:t>
      </w:r>
      <w:r w:rsidR="00907259" w:rsidRPr="00A550A3">
        <w:rPr>
          <w:rFonts w:eastAsia="Yu Mincho"/>
          <w:i/>
          <w:lang w:eastAsia="ja-JP"/>
        </w:rPr>
        <w:t xml:space="preserve"> TEI18 Cat. B</w:t>
      </w:r>
    </w:p>
    <w:p w14:paraId="383D5C83" w14:textId="77777777" w:rsidR="00F77B91" w:rsidRPr="00A550A3" w:rsidRDefault="00F77B91" w:rsidP="00F77B91">
      <w:pPr>
        <w:ind w:left="284"/>
        <w:rPr>
          <w:rFonts w:eastAsia="Yu Mincho"/>
          <w:i/>
          <w:lang w:eastAsia="ja-JP"/>
        </w:rPr>
      </w:pPr>
      <w:r w:rsidRPr="00A550A3">
        <w:rPr>
          <w:rFonts w:eastAsia="Yu Mincho"/>
          <w:i/>
          <w:lang w:eastAsia="ja-JP"/>
        </w:rPr>
        <w:t>-</w:t>
      </w:r>
      <w:r w:rsidRPr="00A550A3">
        <w:rPr>
          <w:rFonts w:eastAsia="Yu Mincho"/>
          <w:i/>
          <w:lang w:eastAsia="ja-JP"/>
        </w:rPr>
        <w:tab/>
        <w:t>Add a unique TEI identifier that is equal to the original RANx WI code</w:t>
      </w:r>
      <w:r w:rsidR="00907259" w:rsidRPr="00A550A3">
        <w:rPr>
          <w:rFonts w:eastAsia="Yu Mincho"/>
          <w:i/>
          <w:lang w:eastAsia="ja-JP"/>
        </w:rPr>
        <w:t xml:space="preserve"> [TEI identifier=RANx WI code]</w:t>
      </w:r>
    </w:p>
    <w:p w14:paraId="278124CC" w14:textId="02A5F6DE" w:rsidR="00907259" w:rsidRPr="00A550A3" w:rsidRDefault="00F77B91" w:rsidP="00F77B91">
      <w:pPr>
        <w:rPr>
          <w:rFonts w:eastAsia="Yu Mincho"/>
          <w:lang w:eastAsia="ja-JP"/>
        </w:rPr>
      </w:pPr>
      <w:r w:rsidRPr="00A550A3">
        <w:rPr>
          <w:rFonts w:eastAsia="Yu Mincho"/>
          <w:lang w:eastAsia="ja-JP"/>
        </w:rPr>
        <w:t>With that approach, the unforeseen CR is clearly linked to the relevant WI, even though the WI code is TEI.</w:t>
      </w:r>
    </w:p>
    <w:p w14:paraId="01F6B1CB" w14:textId="5A4B03ED" w:rsidR="00DC01BB" w:rsidRPr="00A550A3" w:rsidRDefault="00F77B91" w:rsidP="00DC01BB">
      <w:r w:rsidRPr="00A550A3">
        <w:t xml:space="preserve">The above approach was agreed, but not captured so far because such situations </w:t>
      </w:r>
      <w:r w:rsidRPr="00A550A3">
        <w:rPr>
          <w:b/>
        </w:rPr>
        <w:t>should not</w:t>
      </w:r>
      <w:r w:rsidRPr="00A550A3">
        <w:t xml:space="preserve"> happen.</w:t>
      </w:r>
    </w:p>
    <w:p w14:paraId="33DD96F5" w14:textId="631F58E4" w:rsidR="00F77B91" w:rsidRPr="00A550A3" w:rsidRDefault="00F77B91" w:rsidP="00DC01BB">
      <w:r w:rsidRPr="00A550A3">
        <w:t xml:space="preserve">Nevertheless, we believe that </w:t>
      </w:r>
      <w:r w:rsidRPr="00A550A3">
        <w:rPr>
          <w:b/>
        </w:rPr>
        <w:t>if</w:t>
      </w:r>
      <w:r w:rsidRPr="00A550A3">
        <w:t xml:space="preserve"> such a situation does happen again, </w:t>
      </w:r>
      <w:r w:rsidRPr="0035081C">
        <w:rPr>
          <w:b/>
        </w:rPr>
        <w:t>and</w:t>
      </w:r>
      <w:r w:rsidRPr="00A550A3">
        <w:t xml:space="preserve"> it is </w:t>
      </w:r>
      <w:r w:rsidR="0035081C">
        <w:t>agreed</w:t>
      </w:r>
      <w:r w:rsidRPr="00A550A3">
        <w:t xml:space="preserve"> that rejecting the CRs is not the right approach, it would be </w:t>
      </w:r>
      <w:r w:rsidR="0035081C">
        <w:t>best</w:t>
      </w:r>
      <w:r w:rsidRPr="00A550A3">
        <w:t xml:space="preserve"> to </w:t>
      </w:r>
      <w:r w:rsidR="0035081C">
        <w:t>ensure</w:t>
      </w:r>
      <w:r w:rsidRPr="00A550A3">
        <w:t xml:space="preserve"> a </w:t>
      </w:r>
      <w:r w:rsidRPr="00A550A3">
        <w:rPr>
          <w:b/>
        </w:rPr>
        <w:t>consistent handling</w:t>
      </w:r>
      <w:r w:rsidRPr="00A550A3">
        <w:t>.</w:t>
      </w:r>
    </w:p>
    <w:p w14:paraId="749D533A" w14:textId="4C059AD8" w:rsidR="00DC01BB" w:rsidRPr="00A550A3" w:rsidRDefault="00EB7D3F" w:rsidP="00DC01BB">
      <w:pPr>
        <w:rPr>
          <w:rFonts w:eastAsia="Yu Mincho"/>
          <w:lang w:eastAsia="ja-JP"/>
        </w:rPr>
      </w:pPr>
      <w:r w:rsidRPr="00A550A3">
        <w:rPr>
          <w:rFonts w:eastAsia="Yu Mincho"/>
          <w:lang w:eastAsia="ja-JP"/>
        </w:rPr>
        <w:t>Therefore, we propose to add the above error handling to the TEI handling procedure, but clearly marked as 'Error handling' and not as a 'rule'.</w:t>
      </w:r>
    </w:p>
    <w:p w14:paraId="0E123B52" w14:textId="77777777" w:rsidR="00EB7D3F" w:rsidRPr="00A550A3" w:rsidRDefault="00EB7D3F" w:rsidP="00DC01BB">
      <w:pPr>
        <w:rPr>
          <w:rFonts w:eastAsia="Yu Mincho"/>
          <w:lang w:eastAsia="ja-JP"/>
        </w:rPr>
      </w:pPr>
    </w:p>
    <w:p w14:paraId="47EBE4F0" w14:textId="39E07E9B" w:rsidR="000126F7" w:rsidRPr="00A550A3" w:rsidRDefault="000126F7" w:rsidP="000126F7">
      <w:pPr>
        <w:rPr>
          <w:b/>
        </w:rPr>
      </w:pPr>
      <w:r w:rsidRPr="00A550A3">
        <w:rPr>
          <w:b/>
        </w:rPr>
        <w:t xml:space="preserve">Proposal 1: </w:t>
      </w:r>
      <w:r w:rsidR="00EB7D3F" w:rsidRPr="00A550A3">
        <w:rPr>
          <w:b/>
        </w:rPr>
        <w:t xml:space="preserve">Document in the TEI handling document in an appropriate manner (e.g. under a header 'Error handling') that </w:t>
      </w:r>
      <w:r w:rsidR="00EB7D3F" w:rsidRPr="00A550A3">
        <w:rPr>
          <w:b/>
          <w:u w:val="single"/>
        </w:rPr>
        <w:t>if</w:t>
      </w:r>
      <w:r w:rsidR="00EB7D3F" w:rsidRPr="00A550A3">
        <w:rPr>
          <w:b/>
        </w:rPr>
        <w:t xml:space="preserve"> it is decided not to reject CRs to unforeseen specs based on late discovery of necessary changes, the following error handling </w:t>
      </w:r>
      <w:r w:rsidR="0035081C">
        <w:rPr>
          <w:b/>
        </w:rPr>
        <w:t xml:space="preserve">procedure </w:t>
      </w:r>
      <w:r w:rsidR="00EB7D3F" w:rsidRPr="00A550A3">
        <w:rPr>
          <w:b/>
        </w:rPr>
        <w:t xml:space="preserve">shall be applied </w:t>
      </w:r>
      <w:r w:rsidR="0035081C">
        <w:rPr>
          <w:b/>
        </w:rPr>
        <w:t xml:space="preserve">to such CRs </w:t>
      </w:r>
      <w:r w:rsidR="00EB7D3F" w:rsidRPr="00A550A3">
        <w:rPr>
          <w:b/>
        </w:rPr>
        <w:t>for consistency:</w:t>
      </w:r>
    </w:p>
    <w:p w14:paraId="62D104E0" w14:textId="77777777" w:rsidR="00EB7D3F" w:rsidRPr="00A550A3" w:rsidRDefault="00EB7D3F" w:rsidP="00EB7D3F">
      <w:pPr>
        <w:ind w:left="284"/>
        <w:rPr>
          <w:rFonts w:eastAsia="Yu Mincho"/>
          <w:b/>
          <w:i/>
          <w:lang w:eastAsia="ja-JP"/>
        </w:rPr>
      </w:pPr>
      <w:r w:rsidRPr="00A550A3">
        <w:rPr>
          <w:rFonts w:eastAsia="Yu Mincho"/>
          <w:b/>
          <w:i/>
          <w:lang w:eastAsia="ja-JP"/>
        </w:rPr>
        <w:t>-</w:t>
      </w:r>
      <w:r w:rsidRPr="00A550A3">
        <w:rPr>
          <w:rFonts w:eastAsia="Yu Mincho"/>
          <w:b/>
          <w:i/>
          <w:lang w:eastAsia="ja-JP"/>
        </w:rPr>
        <w:tab/>
        <w:t>Approve the RANy CR with WI code TEI18 Cat. B</w:t>
      </w:r>
    </w:p>
    <w:p w14:paraId="07B4FD1D" w14:textId="77777777" w:rsidR="00EB7D3F" w:rsidRPr="00A550A3" w:rsidRDefault="00EB7D3F" w:rsidP="00EB7D3F">
      <w:pPr>
        <w:ind w:left="284"/>
        <w:rPr>
          <w:rFonts w:eastAsia="Yu Mincho"/>
          <w:b/>
          <w:i/>
          <w:lang w:eastAsia="ja-JP"/>
        </w:rPr>
      </w:pPr>
      <w:r w:rsidRPr="00A550A3">
        <w:rPr>
          <w:rFonts w:eastAsia="Yu Mincho"/>
          <w:b/>
          <w:i/>
          <w:lang w:eastAsia="ja-JP"/>
        </w:rPr>
        <w:t>-</w:t>
      </w:r>
      <w:r w:rsidRPr="00A550A3">
        <w:rPr>
          <w:rFonts w:eastAsia="Yu Mincho"/>
          <w:b/>
          <w:i/>
          <w:lang w:eastAsia="ja-JP"/>
        </w:rPr>
        <w:tab/>
        <w:t>Add a unique TEI identifier that is equal to the original RANx WI code [TEI identifier=RANx WI code]</w:t>
      </w:r>
    </w:p>
    <w:p w14:paraId="30232697" w14:textId="77777777" w:rsidR="00A550A3" w:rsidRPr="00A550A3" w:rsidRDefault="00A550A3" w:rsidP="00A550A3">
      <w:pPr>
        <w:rPr>
          <w:rFonts w:eastAsia="Yu Mincho"/>
          <w:lang w:eastAsia="ja-JP"/>
        </w:rPr>
      </w:pPr>
    </w:p>
    <w:p w14:paraId="4B0D9401" w14:textId="6D2A8C3C" w:rsidR="006929E1" w:rsidRPr="00A550A3" w:rsidRDefault="006929E1" w:rsidP="006929E1">
      <w:pPr>
        <w:pStyle w:val="Heading1"/>
      </w:pPr>
      <w:r w:rsidRPr="00A550A3">
        <w:t>3</w:t>
      </w:r>
      <w:r w:rsidRPr="00A550A3">
        <w:tab/>
        <w:t>Proposals</w:t>
      </w:r>
    </w:p>
    <w:p w14:paraId="62F3C64C" w14:textId="25FE5527" w:rsidR="006929E1" w:rsidRPr="00A550A3" w:rsidRDefault="00EB7D3F" w:rsidP="006929E1">
      <w:r w:rsidRPr="00A550A3">
        <w:t xml:space="preserve">It is necessary to check carefully that all impacts on specifications in all relevant WGs are captured before closing a WI. </w:t>
      </w:r>
      <w:r w:rsidR="00A550A3" w:rsidRPr="00A550A3">
        <w:t>However, it may be necessary to agree CRs to specifications that were not identified in time on exceptional basis. In such cases a consistent approach should be taken.</w:t>
      </w:r>
    </w:p>
    <w:p w14:paraId="00C5489F" w14:textId="77777777" w:rsidR="0035081C" w:rsidRPr="00A550A3" w:rsidRDefault="0035081C" w:rsidP="0035081C">
      <w:pPr>
        <w:rPr>
          <w:b/>
        </w:rPr>
      </w:pPr>
      <w:r w:rsidRPr="00A550A3">
        <w:rPr>
          <w:b/>
        </w:rPr>
        <w:t xml:space="preserve">Proposal 1: Document in the TEI handling document in an appropriate manner (e.g. under a header 'Error handling') that </w:t>
      </w:r>
      <w:r w:rsidRPr="00A550A3">
        <w:rPr>
          <w:b/>
          <w:u w:val="single"/>
        </w:rPr>
        <w:t>if</w:t>
      </w:r>
      <w:r w:rsidRPr="00A550A3">
        <w:rPr>
          <w:b/>
        </w:rPr>
        <w:t xml:space="preserve"> it is decided not to reject CRs to unforeseen specs based on late discovery of necessary changes, the following error handling </w:t>
      </w:r>
      <w:r>
        <w:rPr>
          <w:b/>
        </w:rPr>
        <w:t xml:space="preserve">procedure </w:t>
      </w:r>
      <w:r w:rsidRPr="00A550A3">
        <w:rPr>
          <w:b/>
        </w:rPr>
        <w:t xml:space="preserve">shall be applied </w:t>
      </w:r>
      <w:r>
        <w:rPr>
          <w:b/>
        </w:rPr>
        <w:t xml:space="preserve">to such CRs </w:t>
      </w:r>
      <w:r w:rsidRPr="00A550A3">
        <w:rPr>
          <w:b/>
        </w:rPr>
        <w:t>for consistency:</w:t>
      </w:r>
    </w:p>
    <w:p w14:paraId="78DB0049" w14:textId="77777777" w:rsidR="00EB7D3F" w:rsidRPr="00A550A3" w:rsidRDefault="00EB7D3F" w:rsidP="00EB7D3F">
      <w:pPr>
        <w:ind w:left="284"/>
        <w:rPr>
          <w:rFonts w:eastAsia="Yu Mincho"/>
          <w:b/>
          <w:i/>
          <w:lang w:eastAsia="ja-JP"/>
        </w:rPr>
      </w:pPr>
      <w:r w:rsidRPr="00A550A3">
        <w:rPr>
          <w:rFonts w:eastAsia="Yu Mincho"/>
          <w:b/>
          <w:i/>
          <w:lang w:eastAsia="ja-JP"/>
        </w:rPr>
        <w:t>-</w:t>
      </w:r>
      <w:r w:rsidRPr="00A550A3">
        <w:rPr>
          <w:rFonts w:eastAsia="Yu Mincho"/>
          <w:b/>
          <w:i/>
          <w:lang w:eastAsia="ja-JP"/>
        </w:rPr>
        <w:tab/>
        <w:t>Approve the RANy CR with WI code TEI18 Cat. B</w:t>
      </w:r>
    </w:p>
    <w:p w14:paraId="0F93C73E" w14:textId="36D03DC9" w:rsidR="00EB7D3F" w:rsidRPr="00A550A3" w:rsidRDefault="00EB7D3F" w:rsidP="00A550A3">
      <w:pPr>
        <w:ind w:left="284"/>
        <w:rPr>
          <w:rFonts w:eastAsia="Yu Mincho"/>
          <w:b/>
          <w:i/>
          <w:lang w:eastAsia="ja-JP"/>
        </w:rPr>
      </w:pPr>
      <w:r w:rsidRPr="00A550A3">
        <w:rPr>
          <w:rFonts w:eastAsia="Yu Mincho"/>
          <w:b/>
          <w:i/>
          <w:lang w:eastAsia="ja-JP"/>
        </w:rPr>
        <w:t>-</w:t>
      </w:r>
      <w:r w:rsidRPr="00A550A3">
        <w:rPr>
          <w:rFonts w:eastAsia="Yu Mincho"/>
          <w:b/>
          <w:i/>
          <w:lang w:eastAsia="ja-JP"/>
        </w:rPr>
        <w:tab/>
        <w:t>Add a unique TEI identifier that is equal to the original RANx WI code [TEI identifier=RANx WI code]</w:t>
      </w:r>
    </w:p>
    <w:p w14:paraId="066C3141" w14:textId="77777777" w:rsidR="0075160B" w:rsidRPr="00A550A3" w:rsidRDefault="0075160B" w:rsidP="0075160B"/>
    <w:p w14:paraId="6A3BD92F" w14:textId="6DDF1B1D" w:rsidR="00C31819" w:rsidRPr="00A550A3" w:rsidRDefault="00C31819" w:rsidP="00C31819">
      <w:pPr>
        <w:pStyle w:val="Heading1"/>
      </w:pPr>
      <w:r w:rsidRPr="00A550A3">
        <w:t>4</w:t>
      </w:r>
      <w:r w:rsidRPr="00A550A3">
        <w:tab/>
        <w:t>References</w:t>
      </w:r>
    </w:p>
    <w:p w14:paraId="710A22DD" w14:textId="69FAC377" w:rsidR="00F70AC1" w:rsidRPr="007808CB" w:rsidRDefault="00A550A3" w:rsidP="00CD1C7C">
      <w:r w:rsidRPr="00A550A3">
        <w:t>See linked document numbers in the text for examples.</w:t>
      </w:r>
    </w:p>
    <w:sectPr w:rsidR="00F70AC1"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EDE6A" w14:textId="77777777" w:rsidR="00DE0DE2" w:rsidRDefault="00DE0DE2">
      <w:r>
        <w:separator/>
      </w:r>
    </w:p>
  </w:endnote>
  <w:endnote w:type="continuationSeparator" w:id="0">
    <w:p w14:paraId="300264AA" w14:textId="77777777" w:rsidR="00DE0DE2" w:rsidRDefault="00DE0DE2">
      <w:r>
        <w:continuationSeparator/>
      </w:r>
    </w:p>
  </w:endnote>
  <w:endnote w:type="continuationNotice" w:id="1">
    <w:p w14:paraId="38CEB8FF" w14:textId="77777777" w:rsidR="00DE0DE2" w:rsidRDefault="00DE0D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9AEF3" w14:textId="77777777" w:rsidR="00DE0DE2" w:rsidRDefault="00DE0DE2">
      <w:r>
        <w:separator/>
      </w:r>
    </w:p>
  </w:footnote>
  <w:footnote w:type="continuationSeparator" w:id="0">
    <w:p w14:paraId="04A85C0D" w14:textId="77777777" w:rsidR="00DE0DE2" w:rsidRDefault="00DE0DE2">
      <w:r>
        <w:continuationSeparator/>
      </w:r>
    </w:p>
  </w:footnote>
  <w:footnote w:type="continuationNotice" w:id="1">
    <w:p w14:paraId="3507361D" w14:textId="77777777" w:rsidR="00DE0DE2" w:rsidRDefault="00DE0D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A3F57"/>
    <w:multiLevelType w:val="hybridMultilevel"/>
    <w:tmpl w:val="35FC4B06"/>
    <w:lvl w:ilvl="0" w:tplc="0B2CEDCC">
      <w:start w:val="6"/>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88F6422"/>
    <w:multiLevelType w:val="hybridMultilevel"/>
    <w:tmpl w:val="B4188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05089"/>
    <w:multiLevelType w:val="hybridMultilevel"/>
    <w:tmpl w:val="65A00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D1EDE"/>
    <w:multiLevelType w:val="hybridMultilevel"/>
    <w:tmpl w:val="F202FE2C"/>
    <w:lvl w:ilvl="0" w:tplc="E056E20E">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500A62"/>
    <w:multiLevelType w:val="hybridMultilevel"/>
    <w:tmpl w:val="11D21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6AC"/>
    <w:rsid w:val="000126F7"/>
    <w:rsid w:val="00012AC0"/>
    <w:rsid w:val="000177DD"/>
    <w:rsid w:val="0001793A"/>
    <w:rsid w:val="00022284"/>
    <w:rsid w:val="0002673D"/>
    <w:rsid w:val="0003084C"/>
    <w:rsid w:val="00032DFC"/>
    <w:rsid w:val="00033397"/>
    <w:rsid w:val="00035CDF"/>
    <w:rsid w:val="00036858"/>
    <w:rsid w:val="00040095"/>
    <w:rsid w:val="00042F07"/>
    <w:rsid w:val="00045815"/>
    <w:rsid w:val="0005106F"/>
    <w:rsid w:val="00057D2A"/>
    <w:rsid w:val="00066154"/>
    <w:rsid w:val="00067C50"/>
    <w:rsid w:val="00074B26"/>
    <w:rsid w:val="00075CE5"/>
    <w:rsid w:val="0007710B"/>
    <w:rsid w:val="00080512"/>
    <w:rsid w:val="00080A30"/>
    <w:rsid w:val="00080E39"/>
    <w:rsid w:val="0008320A"/>
    <w:rsid w:val="00086756"/>
    <w:rsid w:val="00090468"/>
    <w:rsid w:val="00091B6E"/>
    <w:rsid w:val="000960D2"/>
    <w:rsid w:val="0009628D"/>
    <w:rsid w:val="00096968"/>
    <w:rsid w:val="000A6F45"/>
    <w:rsid w:val="000A766D"/>
    <w:rsid w:val="000B5B0B"/>
    <w:rsid w:val="000B5C82"/>
    <w:rsid w:val="000B728C"/>
    <w:rsid w:val="000B7BCF"/>
    <w:rsid w:val="000C522B"/>
    <w:rsid w:val="000C7778"/>
    <w:rsid w:val="000D169E"/>
    <w:rsid w:val="000D1ED6"/>
    <w:rsid w:val="000D3C43"/>
    <w:rsid w:val="000D4F3A"/>
    <w:rsid w:val="000D58AB"/>
    <w:rsid w:val="000D7082"/>
    <w:rsid w:val="000E3304"/>
    <w:rsid w:val="000E44C8"/>
    <w:rsid w:val="000E727C"/>
    <w:rsid w:val="000E7DFC"/>
    <w:rsid w:val="000F466B"/>
    <w:rsid w:val="001000A2"/>
    <w:rsid w:val="001009AE"/>
    <w:rsid w:val="00100D30"/>
    <w:rsid w:val="0010183C"/>
    <w:rsid w:val="001046B8"/>
    <w:rsid w:val="00110055"/>
    <w:rsid w:val="00110B81"/>
    <w:rsid w:val="001118DA"/>
    <w:rsid w:val="00112F1A"/>
    <w:rsid w:val="0011537F"/>
    <w:rsid w:val="00115450"/>
    <w:rsid w:val="00120271"/>
    <w:rsid w:val="00120C3B"/>
    <w:rsid w:val="001219A0"/>
    <w:rsid w:val="00122AE0"/>
    <w:rsid w:val="001334EC"/>
    <w:rsid w:val="00136ED4"/>
    <w:rsid w:val="00143283"/>
    <w:rsid w:val="00143BAB"/>
    <w:rsid w:val="00145075"/>
    <w:rsid w:val="0015436A"/>
    <w:rsid w:val="001577D3"/>
    <w:rsid w:val="00157FE3"/>
    <w:rsid w:val="00162052"/>
    <w:rsid w:val="00164244"/>
    <w:rsid w:val="00173A39"/>
    <w:rsid w:val="001741A0"/>
    <w:rsid w:val="00176AF4"/>
    <w:rsid w:val="001812A9"/>
    <w:rsid w:val="00182C4E"/>
    <w:rsid w:val="0018342E"/>
    <w:rsid w:val="001838D0"/>
    <w:rsid w:val="001875E4"/>
    <w:rsid w:val="0019323D"/>
    <w:rsid w:val="00194CD0"/>
    <w:rsid w:val="00196B17"/>
    <w:rsid w:val="001A0EAB"/>
    <w:rsid w:val="001A3F19"/>
    <w:rsid w:val="001A5476"/>
    <w:rsid w:val="001A648E"/>
    <w:rsid w:val="001A70DB"/>
    <w:rsid w:val="001B1F90"/>
    <w:rsid w:val="001B257F"/>
    <w:rsid w:val="001B33A5"/>
    <w:rsid w:val="001B49C9"/>
    <w:rsid w:val="001B654C"/>
    <w:rsid w:val="001C0B48"/>
    <w:rsid w:val="001C235B"/>
    <w:rsid w:val="001C4F79"/>
    <w:rsid w:val="001C6ACF"/>
    <w:rsid w:val="001D3A1C"/>
    <w:rsid w:val="001D5E27"/>
    <w:rsid w:val="001D7892"/>
    <w:rsid w:val="001E6A11"/>
    <w:rsid w:val="001E7B89"/>
    <w:rsid w:val="001F168B"/>
    <w:rsid w:val="001F7831"/>
    <w:rsid w:val="0020226C"/>
    <w:rsid w:val="002023BC"/>
    <w:rsid w:val="00204045"/>
    <w:rsid w:val="002063E9"/>
    <w:rsid w:val="00206BBD"/>
    <w:rsid w:val="00207C6F"/>
    <w:rsid w:val="002107AD"/>
    <w:rsid w:val="00210C67"/>
    <w:rsid w:val="00211BBA"/>
    <w:rsid w:val="00217D22"/>
    <w:rsid w:val="0022186D"/>
    <w:rsid w:val="00221977"/>
    <w:rsid w:val="00224E9A"/>
    <w:rsid w:val="0022606D"/>
    <w:rsid w:val="00230613"/>
    <w:rsid w:val="00230A1B"/>
    <w:rsid w:val="00233493"/>
    <w:rsid w:val="00234EDC"/>
    <w:rsid w:val="00236C36"/>
    <w:rsid w:val="0023785B"/>
    <w:rsid w:val="00237985"/>
    <w:rsid w:val="00240ED7"/>
    <w:rsid w:val="002410E3"/>
    <w:rsid w:val="00242D91"/>
    <w:rsid w:val="002453BE"/>
    <w:rsid w:val="00246E8D"/>
    <w:rsid w:val="002502E6"/>
    <w:rsid w:val="00254CFD"/>
    <w:rsid w:val="00254EF4"/>
    <w:rsid w:val="00256A7A"/>
    <w:rsid w:val="00264090"/>
    <w:rsid w:val="002648C1"/>
    <w:rsid w:val="00265BB7"/>
    <w:rsid w:val="002670A0"/>
    <w:rsid w:val="00267AD0"/>
    <w:rsid w:val="002708BF"/>
    <w:rsid w:val="00273D59"/>
    <w:rsid w:val="002747EC"/>
    <w:rsid w:val="00282060"/>
    <w:rsid w:val="00282294"/>
    <w:rsid w:val="002855BF"/>
    <w:rsid w:val="002865A9"/>
    <w:rsid w:val="00293342"/>
    <w:rsid w:val="00293477"/>
    <w:rsid w:val="002934F5"/>
    <w:rsid w:val="0029603B"/>
    <w:rsid w:val="002A0040"/>
    <w:rsid w:val="002A224D"/>
    <w:rsid w:val="002A2BAD"/>
    <w:rsid w:val="002A2D94"/>
    <w:rsid w:val="002A445B"/>
    <w:rsid w:val="002A6FAD"/>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1B07"/>
    <w:rsid w:val="002D337A"/>
    <w:rsid w:val="002D5EB5"/>
    <w:rsid w:val="002E02D3"/>
    <w:rsid w:val="002E61B9"/>
    <w:rsid w:val="002E7B58"/>
    <w:rsid w:val="002F0CEC"/>
    <w:rsid w:val="002F0D22"/>
    <w:rsid w:val="002F217F"/>
    <w:rsid w:val="002F31C1"/>
    <w:rsid w:val="00304411"/>
    <w:rsid w:val="003058E9"/>
    <w:rsid w:val="00310439"/>
    <w:rsid w:val="00311DED"/>
    <w:rsid w:val="003123EE"/>
    <w:rsid w:val="0031450C"/>
    <w:rsid w:val="003152A7"/>
    <w:rsid w:val="003172DC"/>
    <w:rsid w:val="00317A0B"/>
    <w:rsid w:val="003245EB"/>
    <w:rsid w:val="00325AE3"/>
    <w:rsid w:val="00326069"/>
    <w:rsid w:val="00330CB7"/>
    <w:rsid w:val="00331559"/>
    <w:rsid w:val="00332AC1"/>
    <w:rsid w:val="00333166"/>
    <w:rsid w:val="00333CCC"/>
    <w:rsid w:val="003367B8"/>
    <w:rsid w:val="00337DBB"/>
    <w:rsid w:val="003410D7"/>
    <w:rsid w:val="00344A0D"/>
    <w:rsid w:val="00345098"/>
    <w:rsid w:val="0034537D"/>
    <w:rsid w:val="00345576"/>
    <w:rsid w:val="0034648F"/>
    <w:rsid w:val="0035081C"/>
    <w:rsid w:val="00350CD5"/>
    <w:rsid w:val="00353D1F"/>
    <w:rsid w:val="0035462D"/>
    <w:rsid w:val="0035613E"/>
    <w:rsid w:val="0036147B"/>
    <w:rsid w:val="003618DE"/>
    <w:rsid w:val="0037252D"/>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41F6"/>
    <w:rsid w:val="003A4AD6"/>
    <w:rsid w:val="003A5143"/>
    <w:rsid w:val="003A53CD"/>
    <w:rsid w:val="003B079F"/>
    <w:rsid w:val="003B40AD"/>
    <w:rsid w:val="003B5581"/>
    <w:rsid w:val="003B6DB3"/>
    <w:rsid w:val="003C2EDF"/>
    <w:rsid w:val="003C4E37"/>
    <w:rsid w:val="003C5223"/>
    <w:rsid w:val="003C7E45"/>
    <w:rsid w:val="003D00C5"/>
    <w:rsid w:val="003D15DC"/>
    <w:rsid w:val="003D33CB"/>
    <w:rsid w:val="003D3CC1"/>
    <w:rsid w:val="003D44E5"/>
    <w:rsid w:val="003E0D14"/>
    <w:rsid w:val="003E16BE"/>
    <w:rsid w:val="003E20FB"/>
    <w:rsid w:val="003E25A5"/>
    <w:rsid w:val="003E4554"/>
    <w:rsid w:val="003E5188"/>
    <w:rsid w:val="003F0741"/>
    <w:rsid w:val="003F1645"/>
    <w:rsid w:val="003F2417"/>
    <w:rsid w:val="003F4691"/>
    <w:rsid w:val="004006E8"/>
    <w:rsid w:val="0040174C"/>
    <w:rsid w:val="00401855"/>
    <w:rsid w:val="0040262A"/>
    <w:rsid w:val="00403B9A"/>
    <w:rsid w:val="00403F73"/>
    <w:rsid w:val="00404FFE"/>
    <w:rsid w:val="004050B0"/>
    <w:rsid w:val="00406913"/>
    <w:rsid w:val="00406950"/>
    <w:rsid w:val="00410280"/>
    <w:rsid w:val="00412F3E"/>
    <w:rsid w:val="00416F4C"/>
    <w:rsid w:val="004173FB"/>
    <w:rsid w:val="00417D84"/>
    <w:rsid w:val="00421CBF"/>
    <w:rsid w:val="00421F81"/>
    <w:rsid w:val="00424C4B"/>
    <w:rsid w:val="00430085"/>
    <w:rsid w:val="0043026D"/>
    <w:rsid w:val="004335A0"/>
    <w:rsid w:val="00434E92"/>
    <w:rsid w:val="00434EDA"/>
    <w:rsid w:val="004362F0"/>
    <w:rsid w:val="00442FDB"/>
    <w:rsid w:val="004430F8"/>
    <w:rsid w:val="00443A5D"/>
    <w:rsid w:val="00444F17"/>
    <w:rsid w:val="00445644"/>
    <w:rsid w:val="00445B38"/>
    <w:rsid w:val="00446DAC"/>
    <w:rsid w:val="0044720E"/>
    <w:rsid w:val="00447513"/>
    <w:rsid w:val="004502A1"/>
    <w:rsid w:val="004503BD"/>
    <w:rsid w:val="0045232E"/>
    <w:rsid w:val="00453B1A"/>
    <w:rsid w:val="004549CA"/>
    <w:rsid w:val="00455B2F"/>
    <w:rsid w:val="00456022"/>
    <w:rsid w:val="004568DA"/>
    <w:rsid w:val="00463BAD"/>
    <w:rsid w:val="00470FB3"/>
    <w:rsid w:val="00471A93"/>
    <w:rsid w:val="00475629"/>
    <w:rsid w:val="00477455"/>
    <w:rsid w:val="0048046E"/>
    <w:rsid w:val="0048372A"/>
    <w:rsid w:val="0048477F"/>
    <w:rsid w:val="00484B83"/>
    <w:rsid w:val="004906C8"/>
    <w:rsid w:val="00492C50"/>
    <w:rsid w:val="00494BD8"/>
    <w:rsid w:val="00495FA8"/>
    <w:rsid w:val="004A25B8"/>
    <w:rsid w:val="004A4824"/>
    <w:rsid w:val="004A7594"/>
    <w:rsid w:val="004B01B6"/>
    <w:rsid w:val="004B6C90"/>
    <w:rsid w:val="004B731B"/>
    <w:rsid w:val="004C1267"/>
    <w:rsid w:val="004C2033"/>
    <w:rsid w:val="004C530F"/>
    <w:rsid w:val="004C6FA7"/>
    <w:rsid w:val="004C7ACA"/>
    <w:rsid w:val="004D0785"/>
    <w:rsid w:val="004D0787"/>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2823"/>
    <w:rsid w:val="0051486C"/>
    <w:rsid w:val="00515253"/>
    <w:rsid w:val="0051620A"/>
    <w:rsid w:val="005213F0"/>
    <w:rsid w:val="00524129"/>
    <w:rsid w:val="00527C13"/>
    <w:rsid w:val="00531B0A"/>
    <w:rsid w:val="0053287E"/>
    <w:rsid w:val="00532AD8"/>
    <w:rsid w:val="00534DA0"/>
    <w:rsid w:val="0053591A"/>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345B"/>
    <w:rsid w:val="0057552B"/>
    <w:rsid w:val="0057703D"/>
    <w:rsid w:val="00583F64"/>
    <w:rsid w:val="00591263"/>
    <w:rsid w:val="0059377F"/>
    <w:rsid w:val="00593783"/>
    <w:rsid w:val="00595BB5"/>
    <w:rsid w:val="00596BE7"/>
    <w:rsid w:val="005A5AC2"/>
    <w:rsid w:val="005B1EF8"/>
    <w:rsid w:val="005C0C03"/>
    <w:rsid w:val="005C441D"/>
    <w:rsid w:val="005C6DCC"/>
    <w:rsid w:val="005E1DD4"/>
    <w:rsid w:val="005E2641"/>
    <w:rsid w:val="005E3869"/>
    <w:rsid w:val="005E53C7"/>
    <w:rsid w:val="005E5501"/>
    <w:rsid w:val="00604F8F"/>
    <w:rsid w:val="00611222"/>
    <w:rsid w:val="00611566"/>
    <w:rsid w:val="00613174"/>
    <w:rsid w:val="00616DA8"/>
    <w:rsid w:val="00630917"/>
    <w:rsid w:val="006313E2"/>
    <w:rsid w:val="00632DE9"/>
    <w:rsid w:val="0063417E"/>
    <w:rsid w:val="006431F5"/>
    <w:rsid w:val="0064385C"/>
    <w:rsid w:val="00643EB9"/>
    <w:rsid w:val="006468D1"/>
    <w:rsid w:val="00646D99"/>
    <w:rsid w:val="00651F6B"/>
    <w:rsid w:val="006540AA"/>
    <w:rsid w:val="00654DDF"/>
    <w:rsid w:val="006568B8"/>
    <w:rsid w:val="00656910"/>
    <w:rsid w:val="006602A9"/>
    <w:rsid w:val="00665E63"/>
    <w:rsid w:val="00665FEF"/>
    <w:rsid w:val="00671CB1"/>
    <w:rsid w:val="00674310"/>
    <w:rsid w:val="00674FE6"/>
    <w:rsid w:val="00683504"/>
    <w:rsid w:val="006870ED"/>
    <w:rsid w:val="006929E1"/>
    <w:rsid w:val="00692E69"/>
    <w:rsid w:val="006944C2"/>
    <w:rsid w:val="0069518E"/>
    <w:rsid w:val="00696726"/>
    <w:rsid w:val="006A1B43"/>
    <w:rsid w:val="006A3AD0"/>
    <w:rsid w:val="006A3B8A"/>
    <w:rsid w:val="006A5259"/>
    <w:rsid w:val="006B021A"/>
    <w:rsid w:val="006C1A2F"/>
    <w:rsid w:val="006C428E"/>
    <w:rsid w:val="006C66D8"/>
    <w:rsid w:val="006D00EB"/>
    <w:rsid w:val="006D04EE"/>
    <w:rsid w:val="006D1E24"/>
    <w:rsid w:val="006D28AC"/>
    <w:rsid w:val="006D3DF2"/>
    <w:rsid w:val="006D57E3"/>
    <w:rsid w:val="006D6E48"/>
    <w:rsid w:val="006D7932"/>
    <w:rsid w:val="006E0555"/>
    <w:rsid w:val="006E1417"/>
    <w:rsid w:val="006E4EF7"/>
    <w:rsid w:val="006E6041"/>
    <w:rsid w:val="006E7881"/>
    <w:rsid w:val="006F14EA"/>
    <w:rsid w:val="006F4258"/>
    <w:rsid w:val="006F433D"/>
    <w:rsid w:val="006F4F29"/>
    <w:rsid w:val="006F6A2C"/>
    <w:rsid w:val="006F7428"/>
    <w:rsid w:val="00705F73"/>
    <w:rsid w:val="00710201"/>
    <w:rsid w:val="007132E8"/>
    <w:rsid w:val="0071354D"/>
    <w:rsid w:val="00716E47"/>
    <w:rsid w:val="00720B0A"/>
    <w:rsid w:val="00722E47"/>
    <w:rsid w:val="007232CC"/>
    <w:rsid w:val="00723A9E"/>
    <w:rsid w:val="00724702"/>
    <w:rsid w:val="00730447"/>
    <w:rsid w:val="007318A8"/>
    <w:rsid w:val="00731BA5"/>
    <w:rsid w:val="00733E27"/>
    <w:rsid w:val="007342B5"/>
    <w:rsid w:val="007345B6"/>
    <w:rsid w:val="00734A5B"/>
    <w:rsid w:val="00734D47"/>
    <w:rsid w:val="007437A6"/>
    <w:rsid w:val="00743C7A"/>
    <w:rsid w:val="00744108"/>
    <w:rsid w:val="007441C2"/>
    <w:rsid w:val="00744E76"/>
    <w:rsid w:val="007455EA"/>
    <w:rsid w:val="0074644E"/>
    <w:rsid w:val="00746537"/>
    <w:rsid w:val="007507EB"/>
    <w:rsid w:val="0075160B"/>
    <w:rsid w:val="0075320F"/>
    <w:rsid w:val="00755A1B"/>
    <w:rsid w:val="00756720"/>
    <w:rsid w:val="00757D40"/>
    <w:rsid w:val="00764677"/>
    <w:rsid w:val="007709F2"/>
    <w:rsid w:val="00773B8B"/>
    <w:rsid w:val="0077753C"/>
    <w:rsid w:val="007808CB"/>
    <w:rsid w:val="007811A7"/>
    <w:rsid w:val="00781F0F"/>
    <w:rsid w:val="00786EC7"/>
    <w:rsid w:val="0078727C"/>
    <w:rsid w:val="00790415"/>
    <w:rsid w:val="0079049D"/>
    <w:rsid w:val="00794B35"/>
    <w:rsid w:val="0079728E"/>
    <w:rsid w:val="007A1CF2"/>
    <w:rsid w:val="007A60F9"/>
    <w:rsid w:val="007A7504"/>
    <w:rsid w:val="007B039C"/>
    <w:rsid w:val="007B0540"/>
    <w:rsid w:val="007B0919"/>
    <w:rsid w:val="007B18D8"/>
    <w:rsid w:val="007B1AC3"/>
    <w:rsid w:val="007B5A1D"/>
    <w:rsid w:val="007C0620"/>
    <w:rsid w:val="007C095F"/>
    <w:rsid w:val="007C2B10"/>
    <w:rsid w:val="007C39C2"/>
    <w:rsid w:val="007C523C"/>
    <w:rsid w:val="007C5654"/>
    <w:rsid w:val="007C767E"/>
    <w:rsid w:val="007D0D33"/>
    <w:rsid w:val="007D21E2"/>
    <w:rsid w:val="007D514C"/>
    <w:rsid w:val="007D5CD8"/>
    <w:rsid w:val="007D7CF2"/>
    <w:rsid w:val="007E116B"/>
    <w:rsid w:val="007E3666"/>
    <w:rsid w:val="007F1BDE"/>
    <w:rsid w:val="007F480E"/>
    <w:rsid w:val="007F6E04"/>
    <w:rsid w:val="008028A4"/>
    <w:rsid w:val="008034C8"/>
    <w:rsid w:val="008047DA"/>
    <w:rsid w:val="00805729"/>
    <w:rsid w:val="00810A56"/>
    <w:rsid w:val="00810F2F"/>
    <w:rsid w:val="0081245B"/>
    <w:rsid w:val="00813245"/>
    <w:rsid w:val="00820522"/>
    <w:rsid w:val="00820F86"/>
    <w:rsid w:val="00821258"/>
    <w:rsid w:val="00824DC5"/>
    <w:rsid w:val="008255C8"/>
    <w:rsid w:val="00827052"/>
    <w:rsid w:val="008278A9"/>
    <w:rsid w:val="00830DB9"/>
    <w:rsid w:val="0083492C"/>
    <w:rsid w:val="00836140"/>
    <w:rsid w:val="00836F3D"/>
    <w:rsid w:val="00840CA0"/>
    <w:rsid w:val="00840FE2"/>
    <w:rsid w:val="00843444"/>
    <w:rsid w:val="00843CF6"/>
    <w:rsid w:val="00851E5D"/>
    <w:rsid w:val="0085300A"/>
    <w:rsid w:val="008567C6"/>
    <w:rsid w:val="00856EB8"/>
    <w:rsid w:val="00857C51"/>
    <w:rsid w:val="00860775"/>
    <w:rsid w:val="00867D61"/>
    <w:rsid w:val="00871E3A"/>
    <w:rsid w:val="008735A9"/>
    <w:rsid w:val="00875478"/>
    <w:rsid w:val="0087646E"/>
    <w:rsid w:val="008768CA"/>
    <w:rsid w:val="00876EF4"/>
    <w:rsid w:val="00877EF9"/>
    <w:rsid w:val="00880559"/>
    <w:rsid w:val="00880F95"/>
    <w:rsid w:val="00882600"/>
    <w:rsid w:val="00884274"/>
    <w:rsid w:val="00884C0C"/>
    <w:rsid w:val="008856CC"/>
    <w:rsid w:val="00891AD5"/>
    <w:rsid w:val="008967DA"/>
    <w:rsid w:val="00897016"/>
    <w:rsid w:val="008A1D14"/>
    <w:rsid w:val="008A5CC3"/>
    <w:rsid w:val="008A6868"/>
    <w:rsid w:val="008A68A6"/>
    <w:rsid w:val="008B152B"/>
    <w:rsid w:val="008B5306"/>
    <w:rsid w:val="008B6AE7"/>
    <w:rsid w:val="008C1B1C"/>
    <w:rsid w:val="008C391F"/>
    <w:rsid w:val="008C3CCA"/>
    <w:rsid w:val="008C44D1"/>
    <w:rsid w:val="008C68AD"/>
    <w:rsid w:val="008C735E"/>
    <w:rsid w:val="008C7608"/>
    <w:rsid w:val="008D0252"/>
    <w:rsid w:val="008D1268"/>
    <w:rsid w:val="008D3E9F"/>
    <w:rsid w:val="008D5E25"/>
    <w:rsid w:val="008E1380"/>
    <w:rsid w:val="008E3E52"/>
    <w:rsid w:val="008E510F"/>
    <w:rsid w:val="008E5B5E"/>
    <w:rsid w:val="008F0EC1"/>
    <w:rsid w:val="008F1F71"/>
    <w:rsid w:val="008F2A8F"/>
    <w:rsid w:val="008F2B9B"/>
    <w:rsid w:val="0090203B"/>
    <w:rsid w:val="0090271F"/>
    <w:rsid w:val="00902DB9"/>
    <w:rsid w:val="009037AB"/>
    <w:rsid w:val="0090466A"/>
    <w:rsid w:val="00904686"/>
    <w:rsid w:val="00906576"/>
    <w:rsid w:val="00906980"/>
    <w:rsid w:val="009069CF"/>
    <w:rsid w:val="00907259"/>
    <w:rsid w:val="00911B6E"/>
    <w:rsid w:val="00913186"/>
    <w:rsid w:val="009137D9"/>
    <w:rsid w:val="00916052"/>
    <w:rsid w:val="00921575"/>
    <w:rsid w:val="00922253"/>
    <w:rsid w:val="00932ABE"/>
    <w:rsid w:val="00936071"/>
    <w:rsid w:val="00940212"/>
    <w:rsid w:val="00942EC2"/>
    <w:rsid w:val="00943417"/>
    <w:rsid w:val="00943653"/>
    <w:rsid w:val="0094440C"/>
    <w:rsid w:val="0094499A"/>
    <w:rsid w:val="00950174"/>
    <w:rsid w:val="00950635"/>
    <w:rsid w:val="00950C1F"/>
    <w:rsid w:val="00950C39"/>
    <w:rsid w:val="00951587"/>
    <w:rsid w:val="00953522"/>
    <w:rsid w:val="00953D53"/>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4154"/>
    <w:rsid w:val="00974BB0"/>
    <w:rsid w:val="009774F5"/>
    <w:rsid w:val="0097756F"/>
    <w:rsid w:val="00982DC9"/>
    <w:rsid w:val="00984284"/>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F1197"/>
    <w:rsid w:val="009F2458"/>
    <w:rsid w:val="009F458E"/>
    <w:rsid w:val="00A02133"/>
    <w:rsid w:val="00A030BF"/>
    <w:rsid w:val="00A038CB"/>
    <w:rsid w:val="00A03DB9"/>
    <w:rsid w:val="00A05DF7"/>
    <w:rsid w:val="00A06C0E"/>
    <w:rsid w:val="00A073B2"/>
    <w:rsid w:val="00A07F3B"/>
    <w:rsid w:val="00A10007"/>
    <w:rsid w:val="00A10F02"/>
    <w:rsid w:val="00A14C5A"/>
    <w:rsid w:val="00A1783C"/>
    <w:rsid w:val="00A20128"/>
    <w:rsid w:val="00A204CA"/>
    <w:rsid w:val="00A23007"/>
    <w:rsid w:val="00A2565D"/>
    <w:rsid w:val="00A26105"/>
    <w:rsid w:val="00A31C20"/>
    <w:rsid w:val="00A320FC"/>
    <w:rsid w:val="00A330BE"/>
    <w:rsid w:val="00A409B4"/>
    <w:rsid w:val="00A43364"/>
    <w:rsid w:val="00A44680"/>
    <w:rsid w:val="00A51940"/>
    <w:rsid w:val="00A53724"/>
    <w:rsid w:val="00A5419B"/>
    <w:rsid w:val="00A550A3"/>
    <w:rsid w:val="00A5530C"/>
    <w:rsid w:val="00A57E07"/>
    <w:rsid w:val="00A603BB"/>
    <w:rsid w:val="00A62816"/>
    <w:rsid w:val="00A63962"/>
    <w:rsid w:val="00A63AD0"/>
    <w:rsid w:val="00A80AF0"/>
    <w:rsid w:val="00A82346"/>
    <w:rsid w:val="00A84E14"/>
    <w:rsid w:val="00A86647"/>
    <w:rsid w:val="00A873BD"/>
    <w:rsid w:val="00A90233"/>
    <w:rsid w:val="00A952FC"/>
    <w:rsid w:val="00A9671C"/>
    <w:rsid w:val="00AA0C0F"/>
    <w:rsid w:val="00AA1553"/>
    <w:rsid w:val="00AA3FBC"/>
    <w:rsid w:val="00AA7572"/>
    <w:rsid w:val="00AB1878"/>
    <w:rsid w:val="00AB5E7A"/>
    <w:rsid w:val="00AC1C8D"/>
    <w:rsid w:val="00AC4B3D"/>
    <w:rsid w:val="00AC7380"/>
    <w:rsid w:val="00AC7620"/>
    <w:rsid w:val="00AC781E"/>
    <w:rsid w:val="00AC7EF4"/>
    <w:rsid w:val="00AD00A0"/>
    <w:rsid w:val="00AD00A7"/>
    <w:rsid w:val="00AD1C9D"/>
    <w:rsid w:val="00AD3506"/>
    <w:rsid w:val="00AD4C96"/>
    <w:rsid w:val="00AE3FC8"/>
    <w:rsid w:val="00AE4F85"/>
    <w:rsid w:val="00AE58EC"/>
    <w:rsid w:val="00AE5ADA"/>
    <w:rsid w:val="00AE7551"/>
    <w:rsid w:val="00AF4E3E"/>
    <w:rsid w:val="00AF71DC"/>
    <w:rsid w:val="00B01FFB"/>
    <w:rsid w:val="00B0415E"/>
    <w:rsid w:val="00B112A5"/>
    <w:rsid w:val="00B11BA4"/>
    <w:rsid w:val="00B15449"/>
    <w:rsid w:val="00B1778E"/>
    <w:rsid w:val="00B259B4"/>
    <w:rsid w:val="00B25D04"/>
    <w:rsid w:val="00B3144D"/>
    <w:rsid w:val="00B3667D"/>
    <w:rsid w:val="00B413D8"/>
    <w:rsid w:val="00B41603"/>
    <w:rsid w:val="00B430C3"/>
    <w:rsid w:val="00B44C66"/>
    <w:rsid w:val="00B4627F"/>
    <w:rsid w:val="00B47FD1"/>
    <w:rsid w:val="00B516BB"/>
    <w:rsid w:val="00B5489E"/>
    <w:rsid w:val="00B60C55"/>
    <w:rsid w:val="00B63962"/>
    <w:rsid w:val="00B77036"/>
    <w:rsid w:val="00B815B1"/>
    <w:rsid w:val="00B835D5"/>
    <w:rsid w:val="00B84F58"/>
    <w:rsid w:val="00B9082A"/>
    <w:rsid w:val="00B91895"/>
    <w:rsid w:val="00B92A23"/>
    <w:rsid w:val="00B9376F"/>
    <w:rsid w:val="00B97923"/>
    <w:rsid w:val="00B97D6E"/>
    <w:rsid w:val="00BA09C5"/>
    <w:rsid w:val="00BA1087"/>
    <w:rsid w:val="00BA50D3"/>
    <w:rsid w:val="00BA620C"/>
    <w:rsid w:val="00BA67C4"/>
    <w:rsid w:val="00BA767A"/>
    <w:rsid w:val="00BC2FCD"/>
    <w:rsid w:val="00BC4B1F"/>
    <w:rsid w:val="00BC68A2"/>
    <w:rsid w:val="00BD0A2F"/>
    <w:rsid w:val="00BD7305"/>
    <w:rsid w:val="00BD7AB8"/>
    <w:rsid w:val="00BE1356"/>
    <w:rsid w:val="00BE23D0"/>
    <w:rsid w:val="00BE3427"/>
    <w:rsid w:val="00BE3C41"/>
    <w:rsid w:val="00BE4D62"/>
    <w:rsid w:val="00BE5432"/>
    <w:rsid w:val="00BE581F"/>
    <w:rsid w:val="00BF0867"/>
    <w:rsid w:val="00BF1A72"/>
    <w:rsid w:val="00C01B0E"/>
    <w:rsid w:val="00C02430"/>
    <w:rsid w:val="00C03EE9"/>
    <w:rsid w:val="00C1174D"/>
    <w:rsid w:val="00C1237F"/>
    <w:rsid w:val="00C12B51"/>
    <w:rsid w:val="00C1497D"/>
    <w:rsid w:val="00C15818"/>
    <w:rsid w:val="00C17EDE"/>
    <w:rsid w:val="00C21883"/>
    <w:rsid w:val="00C24650"/>
    <w:rsid w:val="00C258D3"/>
    <w:rsid w:val="00C2591C"/>
    <w:rsid w:val="00C300E7"/>
    <w:rsid w:val="00C30777"/>
    <w:rsid w:val="00C30D6C"/>
    <w:rsid w:val="00C31819"/>
    <w:rsid w:val="00C32128"/>
    <w:rsid w:val="00C3236A"/>
    <w:rsid w:val="00C33079"/>
    <w:rsid w:val="00C33E2E"/>
    <w:rsid w:val="00C3423B"/>
    <w:rsid w:val="00C34433"/>
    <w:rsid w:val="00C4105B"/>
    <w:rsid w:val="00C413F0"/>
    <w:rsid w:val="00C41E2E"/>
    <w:rsid w:val="00C41F35"/>
    <w:rsid w:val="00C43FFE"/>
    <w:rsid w:val="00C57A09"/>
    <w:rsid w:val="00C57E06"/>
    <w:rsid w:val="00C6266F"/>
    <w:rsid w:val="00C627C8"/>
    <w:rsid w:val="00C636AE"/>
    <w:rsid w:val="00C71CE1"/>
    <w:rsid w:val="00C72274"/>
    <w:rsid w:val="00C77CC9"/>
    <w:rsid w:val="00C80810"/>
    <w:rsid w:val="00C81950"/>
    <w:rsid w:val="00C83A13"/>
    <w:rsid w:val="00C8611B"/>
    <w:rsid w:val="00C86546"/>
    <w:rsid w:val="00C9068C"/>
    <w:rsid w:val="00C9149F"/>
    <w:rsid w:val="00C91FFF"/>
    <w:rsid w:val="00C92967"/>
    <w:rsid w:val="00C92E24"/>
    <w:rsid w:val="00C93B37"/>
    <w:rsid w:val="00C96058"/>
    <w:rsid w:val="00C96114"/>
    <w:rsid w:val="00CA0938"/>
    <w:rsid w:val="00CA3D0C"/>
    <w:rsid w:val="00CA654B"/>
    <w:rsid w:val="00CA7B1B"/>
    <w:rsid w:val="00CA7DA6"/>
    <w:rsid w:val="00CB4C9E"/>
    <w:rsid w:val="00CB6803"/>
    <w:rsid w:val="00CB6BF1"/>
    <w:rsid w:val="00CB797B"/>
    <w:rsid w:val="00CC0104"/>
    <w:rsid w:val="00CC413D"/>
    <w:rsid w:val="00CC483C"/>
    <w:rsid w:val="00CC4B17"/>
    <w:rsid w:val="00CC7E94"/>
    <w:rsid w:val="00CD0126"/>
    <w:rsid w:val="00CD1C7C"/>
    <w:rsid w:val="00CD48C5"/>
    <w:rsid w:val="00CD4C7B"/>
    <w:rsid w:val="00CD5685"/>
    <w:rsid w:val="00CD7BD5"/>
    <w:rsid w:val="00CE1686"/>
    <w:rsid w:val="00CE67C1"/>
    <w:rsid w:val="00CE6D32"/>
    <w:rsid w:val="00CF0B72"/>
    <w:rsid w:val="00D00286"/>
    <w:rsid w:val="00D008CE"/>
    <w:rsid w:val="00D00E15"/>
    <w:rsid w:val="00D0113E"/>
    <w:rsid w:val="00D018DF"/>
    <w:rsid w:val="00D04D6A"/>
    <w:rsid w:val="00D07585"/>
    <w:rsid w:val="00D14F0F"/>
    <w:rsid w:val="00D15D0A"/>
    <w:rsid w:val="00D15FB5"/>
    <w:rsid w:val="00D162FE"/>
    <w:rsid w:val="00D17A5E"/>
    <w:rsid w:val="00D17EB2"/>
    <w:rsid w:val="00D240A3"/>
    <w:rsid w:val="00D255C9"/>
    <w:rsid w:val="00D26C26"/>
    <w:rsid w:val="00D323CA"/>
    <w:rsid w:val="00D375A1"/>
    <w:rsid w:val="00D42C14"/>
    <w:rsid w:val="00D43E15"/>
    <w:rsid w:val="00D44064"/>
    <w:rsid w:val="00D45B7C"/>
    <w:rsid w:val="00D4687E"/>
    <w:rsid w:val="00D46AF9"/>
    <w:rsid w:val="00D60BD2"/>
    <w:rsid w:val="00D67D24"/>
    <w:rsid w:val="00D706F7"/>
    <w:rsid w:val="00D734E1"/>
    <w:rsid w:val="00D738D6"/>
    <w:rsid w:val="00D80795"/>
    <w:rsid w:val="00D854BE"/>
    <w:rsid w:val="00D86819"/>
    <w:rsid w:val="00D87CDC"/>
    <w:rsid w:val="00D87E00"/>
    <w:rsid w:val="00D912F6"/>
    <w:rsid w:val="00D9134D"/>
    <w:rsid w:val="00D91AF6"/>
    <w:rsid w:val="00D941D0"/>
    <w:rsid w:val="00D946CD"/>
    <w:rsid w:val="00D96386"/>
    <w:rsid w:val="00D96D11"/>
    <w:rsid w:val="00D97208"/>
    <w:rsid w:val="00D97C75"/>
    <w:rsid w:val="00DA1094"/>
    <w:rsid w:val="00DA34C8"/>
    <w:rsid w:val="00DA377B"/>
    <w:rsid w:val="00DA42FD"/>
    <w:rsid w:val="00DA49E0"/>
    <w:rsid w:val="00DA63CA"/>
    <w:rsid w:val="00DA7312"/>
    <w:rsid w:val="00DA7979"/>
    <w:rsid w:val="00DA7A03"/>
    <w:rsid w:val="00DA7A2B"/>
    <w:rsid w:val="00DB1818"/>
    <w:rsid w:val="00DB1AC1"/>
    <w:rsid w:val="00DB21E4"/>
    <w:rsid w:val="00DC01BB"/>
    <w:rsid w:val="00DC0AF7"/>
    <w:rsid w:val="00DC2096"/>
    <w:rsid w:val="00DC309B"/>
    <w:rsid w:val="00DC357B"/>
    <w:rsid w:val="00DC4DA2"/>
    <w:rsid w:val="00DC69B8"/>
    <w:rsid w:val="00DD1BBD"/>
    <w:rsid w:val="00DD760C"/>
    <w:rsid w:val="00DE0DE2"/>
    <w:rsid w:val="00DE15C5"/>
    <w:rsid w:val="00DE35EE"/>
    <w:rsid w:val="00DE39FD"/>
    <w:rsid w:val="00DE6866"/>
    <w:rsid w:val="00DE6D31"/>
    <w:rsid w:val="00DE7428"/>
    <w:rsid w:val="00DF06D0"/>
    <w:rsid w:val="00DF0B55"/>
    <w:rsid w:val="00DF1046"/>
    <w:rsid w:val="00DF1960"/>
    <w:rsid w:val="00E00C4A"/>
    <w:rsid w:val="00E01BBF"/>
    <w:rsid w:val="00E01E55"/>
    <w:rsid w:val="00E03596"/>
    <w:rsid w:val="00E069CB"/>
    <w:rsid w:val="00E06C0F"/>
    <w:rsid w:val="00E07E69"/>
    <w:rsid w:val="00E1029A"/>
    <w:rsid w:val="00E1176F"/>
    <w:rsid w:val="00E12955"/>
    <w:rsid w:val="00E138A4"/>
    <w:rsid w:val="00E16137"/>
    <w:rsid w:val="00E203F8"/>
    <w:rsid w:val="00E20C53"/>
    <w:rsid w:val="00E26B64"/>
    <w:rsid w:val="00E272C4"/>
    <w:rsid w:val="00E3562F"/>
    <w:rsid w:val="00E437F6"/>
    <w:rsid w:val="00E43A98"/>
    <w:rsid w:val="00E4748C"/>
    <w:rsid w:val="00E555B9"/>
    <w:rsid w:val="00E56B31"/>
    <w:rsid w:val="00E62835"/>
    <w:rsid w:val="00E63529"/>
    <w:rsid w:val="00E64FB8"/>
    <w:rsid w:val="00E659D3"/>
    <w:rsid w:val="00E65E13"/>
    <w:rsid w:val="00E669D6"/>
    <w:rsid w:val="00E7104D"/>
    <w:rsid w:val="00E71FDF"/>
    <w:rsid w:val="00E730B7"/>
    <w:rsid w:val="00E743BB"/>
    <w:rsid w:val="00E75603"/>
    <w:rsid w:val="00E76259"/>
    <w:rsid w:val="00E76AB6"/>
    <w:rsid w:val="00E76BB4"/>
    <w:rsid w:val="00E77645"/>
    <w:rsid w:val="00E809B7"/>
    <w:rsid w:val="00E83697"/>
    <w:rsid w:val="00E83D14"/>
    <w:rsid w:val="00E84793"/>
    <w:rsid w:val="00E85C2F"/>
    <w:rsid w:val="00E861D7"/>
    <w:rsid w:val="00E86D85"/>
    <w:rsid w:val="00E86EB2"/>
    <w:rsid w:val="00E87EBA"/>
    <w:rsid w:val="00E90BE8"/>
    <w:rsid w:val="00E952F8"/>
    <w:rsid w:val="00E97E5E"/>
    <w:rsid w:val="00EA2405"/>
    <w:rsid w:val="00EA24F4"/>
    <w:rsid w:val="00EA29C2"/>
    <w:rsid w:val="00EA4FCF"/>
    <w:rsid w:val="00EA6A38"/>
    <w:rsid w:val="00EA70AB"/>
    <w:rsid w:val="00EA7FD0"/>
    <w:rsid w:val="00EB2358"/>
    <w:rsid w:val="00EB2F4A"/>
    <w:rsid w:val="00EB352C"/>
    <w:rsid w:val="00EB5EFB"/>
    <w:rsid w:val="00EB7D3F"/>
    <w:rsid w:val="00EC0AC1"/>
    <w:rsid w:val="00EC4A25"/>
    <w:rsid w:val="00EC4CD8"/>
    <w:rsid w:val="00EC630C"/>
    <w:rsid w:val="00EC6E6F"/>
    <w:rsid w:val="00ED3A23"/>
    <w:rsid w:val="00ED444B"/>
    <w:rsid w:val="00EE0AFC"/>
    <w:rsid w:val="00EE3C09"/>
    <w:rsid w:val="00EE4DDD"/>
    <w:rsid w:val="00EE5CB5"/>
    <w:rsid w:val="00EE6029"/>
    <w:rsid w:val="00EE68C8"/>
    <w:rsid w:val="00EF0DD2"/>
    <w:rsid w:val="00EF10F4"/>
    <w:rsid w:val="00EF39D9"/>
    <w:rsid w:val="00EF51A9"/>
    <w:rsid w:val="00F00012"/>
    <w:rsid w:val="00F00282"/>
    <w:rsid w:val="00F025A2"/>
    <w:rsid w:val="00F07388"/>
    <w:rsid w:val="00F1245A"/>
    <w:rsid w:val="00F15FB8"/>
    <w:rsid w:val="00F2026E"/>
    <w:rsid w:val="00F2210A"/>
    <w:rsid w:val="00F2299E"/>
    <w:rsid w:val="00F236E0"/>
    <w:rsid w:val="00F264F7"/>
    <w:rsid w:val="00F34EE0"/>
    <w:rsid w:val="00F353B7"/>
    <w:rsid w:val="00F37743"/>
    <w:rsid w:val="00F417EB"/>
    <w:rsid w:val="00F43982"/>
    <w:rsid w:val="00F456F9"/>
    <w:rsid w:val="00F46145"/>
    <w:rsid w:val="00F54A3D"/>
    <w:rsid w:val="00F54CB0"/>
    <w:rsid w:val="00F56E0E"/>
    <w:rsid w:val="00F6136B"/>
    <w:rsid w:val="00F653B8"/>
    <w:rsid w:val="00F65FDB"/>
    <w:rsid w:val="00F66184"/>
    <w:rsid w:val="00F70AC1"/>
    <w:rsid w:val="00F71B89"/>
    <w:rsid w:val="00F71C83"/>
    <w:rsid w:val="00F7353C"/>
    <w:rsid w:val="00F74221"/>
    <w:rsid w:val="00F756A0"/>
    <w:rsid w:val="00F76341"/>
    <w:rsid w:val="00F76F8F"/>
    <w:rsid w:val="00F77B91"/>
    <w:rsid w:val="00F8024A"/>
    <w:rsid w:val="00F8301C"/>
    <w:rsid w:val="00F87809"/>
    <w:rsid w:val="00F96E16"/>
    <w:rsid w:val="00F97817"/>
    <w:rsid w:val="00FA1266"/>
    <w:rsid w:val="00FA2BD7"/>
    <w:rsid w:val="00FA5235"/>
    <w:rsid w:val="00FA5C98"/>
    <w:rsid w:val="00FA6302"/>
    <w:rsid w:val="00FA664A"/>
    <w:rsid w:val="00FA767F"/>
    <w:rsid w:val="00FB0AA9"/>
    <w:rsid w:val="00FB22F6"/>
    <w:rsid w:val="00FB24C1"/>
    <w:rsid w:val="00FB36FA"/>
    <w:rsid w:val="00FB4E1C"/>
    <w:rsid w:val="00FC1192"/>
    <w:rsid w:val="00FC1390"/>
    <w:rsid w:val="00FC394A"/>
    <w:rsid w:val="00FC3EF9"/>
    <w:rsid w:val="00FC4A23"/>
    <w:rsid w:val="00FC690F"/>
    <w:rsid w:val="00FD03C2"/>
    <w:rsid w:val="00FD0EE3"/>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リスト段落,Lista1,?? ??,?????,????,列出段落,列出段落1,中等深浅网格 1 - 着色 21,列表段落,numbered,Paragraphe de liste1,Bulletr List Paragraph,Bullet List,FooterText,List Paragraph1,List Paragraph2,List Paragraph21,List Paragraph11,R4_bullets,列表段落1"/>
    <w:basedOn w:val="Normal"/>
    <w:link w:val="ListParagraphChar"/>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paragraph" w:customStyle="1" w:styleId="DocHead">
    <w:name w:val="DocHead"/>
    <w:basedOn w:val="Normal"/>
    <w:next w:val="Normal"/>
    <w:qFormat/>
    <w:rsid w:val="004C530F"/>
    <w:pPr>
      <w:keepNext/>
      <w:tabs>
        <w:tab w:val="left" w:pos="709"/>
      </w:tabs>
      <w:spacing w:after="0"/>
      <w:ind w:left="1418" w:hanging="1418"/>
    </w:pPr>
    <w:rPr>
      <w:rFonts w:eastAsia="SimSun"/>
      <w:b/>
      <w:bCs/>
      <w:color w:val="000000"/>
      <w:lang w:eastAsia="zh-CN"/>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numbered Char,Paragraphe de liste1 Char,Bulletr List Paragraph Char,Bullet List Char,列表段落1 Char"/>
    <w:link w:val="ListParagraph"/>
    <w:uiPriority w:val="34"/>
    <w:qFormat/>
    <w:locked/>
    <w:rsid w:val="004C530F"/>
    <w:rPr>
      <w:lang w:eastAsia="en-US"/>
    </w:rPr>
  </w:style>
  <w:style w:type="paragraph" w:customStyle="1" w:styleId="Figure">
    <w:name w:val="Figure"/>
    <w:basedOn w:val="Normal"/>
    <w:next w:val="Normal"/>
    <w:link w:val="FigureChar"/>
    <w:rsid w:val="00E272C4"/>
    <w:pPr>
      <w:tabs>
        <w:tab w:val="left" w:pos="1134"/>
        <w:tab w:val="left" w:pos="1871"/>
        <w:tab w:val="left" w:pos="2268"/>
      </w:tabs>
      <w:overflowPunct w:val="0"/>
      <w:autoSpaceDE w:val="0"/>
      <w:autoSpaceDN w:val="0"/>
      <w:adjustRightInd w:val="0"/>
      <w:spacing w:before="120" w:after="240"/>
      <w:jc w:val="center"/>
      <w:textAlignment w:val="baseline"/>
    </w:pPr>
    <w:rPr>
      <w:rFonts w:eastAsia="Batang"/>
      <w:noProof/>
      <w:sz w:val="24"/>
      <w:lang w:eastAsia="zh-CN"/>
    </w:rPr>
  </w:style>
  <w:style w:type="paragraph" w:customStyle="1" w:styleId="Figuretitle">
    <w:name w:val="Figure_title"/>
    <w:basedOn w:val="Normal"/>
    <w:next w:val="Normal"/>
    <w:link w:val="FiguretitleChar"/>
    <w:rsid w:val="00E272C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Batang" w:hAnsi="Times New Roman Bold"/>
      <w:b/>
    </w:rPr>
  </w:style>
  <w:style w:type="paragraph" w:customStyle="1" w:styleId="FigureNo">
    <w:name w:val="Figure_No"/>
    <w:basedOn w:val="Normal"/>
    <w:next w:val="Normal"/>
    <w:link w:val="FigureNoChar"/>
    <w:rsid w:val="00E272C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Batang"/>
      <w:caps/>
    </w:rPr>
  </w:style>
  <w:style w:type="character" w:customStyle="1" w:styleId="FiguretitleChar">
    <w:name w:val="Figure_title Char"/>
    <w:basedOn w:val="DefaultParagraphFont"/>
    <w:link w:val="Figuretitle"/>
    <w:rsid w:val="00E272C4"/>
    <w:rPr>
      <w:rFonts w:ascii="Times New Roman Bold" w:eastAsia="Batang" w:hAnsi="Times New Roman Bold"/>
      <w:b/>
      <w:lang w:eastAsia="en-US"/>
    </w:rPr>
  </w:style>
  <w:style w:type="character" w:customStyle="1" w:styleId="FigureNoChar">
    <w:name w:val="Figure_No Char"/>
    <w:basedOn w:val="DefaultParagraphFont"/>
    <w:link w:val="FigureNo"/>
    <w:rsid w:val="00E272C4"/>
    <w:rPr>
      <w:rFonts w:eastAsia="Batang"/>
      <w:caps/>
      <w:lang w:eastAsia="en-US"/>
    </w:rPr>
  </w:style>
  <w:style w:type="character" w:customStyle="1" w:styleId="FigureChar">
    <w:name w:val="Figure Char"/>
    <w:basedOn w:val="DefaultParagraphFont"/>
    <w:link w:val="Figure"/>
    <w:locked/>
    <w:rsid w:val="00E272C4"/>
    <w:rPr>
      <w:rFonts w:eastAsia="Batang"/>
      <w:noProof/>
      <w:sz w:val="24"/>
      <w:lang w:eastAsia="zh-CN"/>
    </w:rPr>
  </w:style>
  <w:style w:type="paragraph" w:styleId="NormalWeb">
    <w:name w:val="Normal (Web)"/>
    <w:basedOn w:val="Normal"/>
    <w:uiPriority w:val="99"/>
    <w:unhideWhenUsed/>
    <w:rsid w:val="0020226C"/>
    <w:pPr>
      <w:spacing w:before="100" w:beforeAutospacing="1" w:after="100" w:afterAutospacing="1"/>
    </w:pPr>
    <w:rPr>
      <w:rFonts w:eastAsiaTheme="minorEastAsia"/>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TSG_RAN/TSGR_99/Docs/RP-23059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tsg_ran/WG3_Iu/TSGR3_119/docs/R3-230907.zip" TargetMode="External"/><Relationship Id="rId17" Type="http://schemas.openxmlformats.org/officeDocument/2006/relationships/hyperlink" Target="http://www.3gpp.org/ftp/tsg_ran/TSG_RAN/TSGR_100/Docs/RP-231084.zip" TargetMode="External"/><Relationship Id="rId2" Type="http://schemas.openxmlformats.org/officeDocument/2006/relationships/customXml" Target="../customXml/item2.xml"/><Relationship Id="rId16" Type="http://schemas.openxmlformats.org/officeDocument/2006/relationships/hyperlink" Target="http://www.3gpp.org/ftp/tsg_ran/WG3_Iu/TSGR3_120/Docs/R3-232667.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TSG_RAN/TSGR_100/Docs/RP-231083.zip" TargetMode="External"/><Relationship Id="rId5" Type="http://schemas.openxmlformats.org/officeDocument/2006/relationships/styles" Target="styles.xml"/><Relationship Id="rId15" Type="http://schemas.openxmlformats.org/officeDocument/2006/relationships/hyperlink" Target="http://www.3gpp.org/ftp/tsg_ran/TSG_RAN/TSGR_100/Docs/RP-231084.zip" TargetMode="External"/><Relationship Id="rId10" Type="http://schemas.openxmlformats.org/officeDocument/2006/relationships/hyperlink" Target="http://www.3gpp.org/ftp/tsg_ran/WG3_Iu/TSGR3_120/Docs/R3-232664.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tsg_ran/WG3_Iu/TSGR3_120/Docs/R3-2326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265</TotalTime>
  <Pages>1</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26</cp:revision>
  <dcterms:created xsi:type="dcterms:W3CDTF">2024-03-05T16:20:00Z</dcterms:created>
  <dcterms:modified xsi:type="dcterms:W3CDTF">2024-03-11T16:44:00Z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y fmtid="{D5CDD505-2E9C-101B-9397-08002B2CF9AE}" pid="4" name="MSIP_Label_c99d84e0-ceae-4e34-980c-42a02f036af6_Enabled">
    <vt:lpwstr>true</vt:lpwstr>
  </property>
  <property fmtid="{D5CDD505-2E9C-101B-9397-08002B2CF9AE}" pid="5" name="MSIP_Label_c99d84e0-ceae-4e34-980c-42a02f036af6_SetDate">
    <vt:lpwstr>2022-09-05T18:06:23Z</vt:lpwstr>
  </property>
  <property fmtid="{D5CDD505-2E9C-101B-9397-08002B2CF9AE}" pid="6" name="MSIP_Label_c99d84e0-ceae-4e34-980c-42a02f036af6_Method">
    <vt:lpwstr>Privileged</vt:lpwstr>
  </property>
  <property fmtid="{D5CDD505-2E9C-101B-9397-08002B2CF9AE}" pid="7" name="MSIP_Label_c99d84e0-ceae-4e34-980c-42a02f036af6_Name">
    <vt:lpwstr>No restriction v001</vt:lpwstr>
  </property>
  <property fmtid="{D5CDD505-2E9C-101B-9397-08002B2CF9AE}" pid="8" name="MSIP_Label_c99d84e0-ceae-4e34-980c-42a02f036af6_SiteId">
    <vt:lpwstr>7c48d1ae-0657-4b64-b719-c7088b5cacc0</vt:lpwstr>
  </property>
  <property fmtid="{D5CDD505-2E9C-101B-9397-08002B2CF9AE}" pid="9" name="MSIP_Label_c99d84e0-ceae-4e34-980c-42a02f036af6_ActionId">
    <vt:lpwstr>2f54df65-9d63-4c60-bcbc-421e567e4570</vt:lpwstr>
  </property>
  <property fmtid="{D5CDD505-2E9C-101B-9397-08002B2CF9AE}" pid="10" name="MSIP_Label_c99d84e0-ceae-4e34-980c-42a02f036af6_ContentBits">
    <vt:lpwstr>0</vt:lpwstr>
  </property>
</Properties>
</file>