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68F38" w14:textId="2C97E9DA" w:rsidR="003B5D44" w:rsidRPr="003B5D44" w:rsidRDefault="003B5D44" w:rsidP="003B5D44">
      <w:pPr>
        <w:tabs>
          <w:tab w:val="center" w:pos="4536"/>
          <w:tab w:val="right" w:pos="9072"/>
        </w:tabs>
        <w:rPr>
          <w:rFonts w:ascii="Arial" w:eastAsiaTheme="minorEastAsia" w:hAnsi="Arial"/>
          <w:b/>
          <w:szCs w:val="20"/>
          <w:lang w:val="en-GB" w:eastAsia="en-US"/>
        </w:rPr>
      </w:pPr>
      <w:r w:rsidRPr="003B5D44">
        <w:rPr>
          <w:rFonts w:ascii="Arial" w:eastAsiaTheme="minorEastAsia" w:hAnsi="Arial"/>
          <w:b/>
          <w:szCs w:val="20"/>
          <w:lang w:val="en-GB" w:eastAsia="en-US"/>
        </w:rPr>
        <w:t>3GPP TSG RAN Meeting #102</w:t>
      </w:r>
      <w:r w:rsidRPr="003B5D44">
        <w:rPr>
          <w:rFonts w:ascii="Arial" w:eastAsiaTheme="minorEastAsia" w:hAnsi="Arial"/>
          <w:b/>
          <w:szCs w:val="20"/>
          <w:lang w:val="en-GB" w:eastAsia="en-US"/>
        </w:rPr>
        <w:tab/>
      </w:r>
      <w:r w:rsidRPr="003B5D44">
        <w:rPr>
          <w:rFonts w:ascii="Arial" w:eastAsiaTheme="minorEastAsia" w:hAnsi="Arial"/>
          <w:b/>
          <w:szCs w:val="20"/>
          <w:lang w:val="en-GB" w:eastAsia="en-US"/>
        </w:rPr>
        <w:tab/>
      </w:r>
      <w:r w:rsidR="001C6AF1" w:rsidRPr="001C6AF1">
        <w:rPr>
          <w:rFonts w:ascii="Arial" w:eastAsiaTheme="minorEastAsia" w:hAnsi="Arial"/>
          <w:b/>
          <w:szCs w:val="20"/>
          <w:lang w:val="en-GB" w:eastAsia="en-US"/>
        </w:rPr>
        <w:t>RP-233673</w:t>
      </w:r>
    </w:p>
    <w:p w14:paraId="066B74D3" w14:textId="27A14617" w:rsidR="00E1410C" w:rsidRDefault="003B5D44" w:rsidP="003B5D44">
      <w:pPr>
        <w:tabs>
          <w:tab w:val="center" w:pos="4536"/>
          <w:tab w:val="right" w:pos="9072"/>
        </w:tabs>
        <w:rPr>
          <w:rFonts w:ascii="Arial" w:eastAsia="MS Mincho" w:hAnsi="Arial" w:cs="Arial"/>
          <w:b/>
          <w:bCs/>
          <w:lang w:val="en-GB" w:eastAsia="ja-JP"/>
        </w:rPr>
      </w:pPr>
      <w:r w:rsidRPr="003B5D44">
        <w:rPr>
          <w:rFonts w:ascii="Arial" w:eastAsiaTheme="minorEastAsia" w:hAnsi="Arial"/>
          <w:b/>
          <w:szCs w:val="20"/>
          <w:lang w:val="en-GB" w:eastAsia="en-US"/>
        </w:rPr>
        <w:t>Edinburgh, Scotland, December 11-15, 2023</w:t>
      </w:r>
    </w:p>
    <w:p w14:paraId="22E2613E" w14:textId="77777777" w:rsidR="003B5D44" w:rsidRDefault="003B5D44">
      <w:pPr>
        <w:pStyle w:val="3GPPHeader"/>
      </w:pPr>
    </w:p>
    <w:p w14:paraId="636D8650" w14:textId="5BF722AA" w:rsidR="00E1410C" w:rsidRDefault="00000000">
      <w:pPr>
        <w:pStyle w:val="3GPPHeader"/>
      </w:pPr>
      <w:r>
        <w:t>Agenda Item:</w:t>
      </w:r>
      <w:r>
        <w:tab/>
      </w:r>
      <w:r w:rsidR="00313D25" w:rsidRPr="00313D25">
        <w:t>9.1.2.4</w:t>
      </w:r>
    </w:p>
    <w:p w14:paraId="7BC685B9" w14:textId="10F8569A" w:rsidR="00E1410C" w:rsidRDefault="00000000">
      <w:pPr>
        <w:pStyle w:val="3GPPHeader"/>
      </w:pPr>
      <w:r>
        <w:t>Source:</w:t>
      </w:r>
      <w:r>
        <w:tab/>
        <w:t xml:space="preserve">Apple </w:t>
      </w:r>
    </w:p>
    <w:p w14:paraId="0A05022C" w14:textId="4CB497E3" w:rsidR="00E1410C" w:rsidRDefault="00000000">
      <w:pPr>
        <w:pStyle w:val="3GPPHeader"/>
      </w:pPr>
      <w:r>
        <w:t>Title:</w:t>
      </w:r>
      <w:r>
        <w:tab/>
      </w:r>
      <w:r w:rsidR="001C6AF1">
        <w:t xml:space="preserve">On </w:t>
      </w:r>
      <w:r>
        <w:t xml:space="preserve">AI/ML for air interface </w:t>
      </w:r>
      <w:r w:rsidR="005436ED">
        <w:t>(mobility)</w:t>
      </w:r>
      <w:r>
        <w:t xml:space="preserve">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7C6F6B3C" w14:textId="747C25B1" w:rsidR="00E1410C" w:rsidRDefault="00000000">
      <w:pPr>
        <w:pStyle w:val="0Maintext"/>
        <w:spacing w:after="120" w:afterAutospacing="0" w:line="240" w:lineRule="auto"/>
        <w:ind w:firstLine="0"/>
        <w:rPr>
          <w:sz w:val="22"/>
          <w:szCs w:val="22"/>
          <w:lang w:val="en-US"/>
        </w:rPr>
      </w:pPr>
      <w:r>
        <w:rPr>
          <w:sz w:val="22"/>
          <w:szCs w:val="22"/>
          <w:lang w:val="en-US"/>
        </w:rPr>
        <w:t xml:space="preserve">In this contribution, we provide our views on the </w:t>
      </w:r>
      <w:r w:rsidR="005436ED">
        <w:rPr>
          <w:sz w:val="22"/>
          <w:szCs w:val="22"/>
          <w:lang w:val="en-US"/>
        </w:rPr>
        <w:t xml:space="preserve">RAN-2-led </w:t>
      </w:r>
      <w:r>
        <w:rPr>
          <w:sz w:val="22"/>
          <w:szCs w:val="22"/>
          <w:lang w:val="en-US"/>
        </w:rPr>
        <w:t xml:space="preserve">AI/ML for air interface </w:t>
      </w:r>
      <w:r w:rsidR="005436ED">
        <w:rPr>
          <w:sz w:val="22"/>
          <w:szCs w:val="22"/>
          <w:lang w:val="en-US"/>
        </w:rPr>
        <w:t xml:space="preserve">(mobility) </w:t>
      </w:r>
      <w:r>
        <w:rPr>
          <w:sz w:val="22"/>
          <w:szCs w:val="22"/>
          <w:lang w:val="en-US"/>
        </w:rPr>
        <w:t xml:space="preserve">scope of work.  </w:t>
      </w:r>
    </w:p>
    <w:p w14:paraId="5971D308" w14:textId="77777777" w:rsidR="00E1410C" w:rsidRDefault="00000000">
      <w:pPr>
        <w:pStyle w:val="Heading1"/>
      </w:pPr>
      <w:r>
        <w:t>Discussion</w:t>
      </w:r>
    </w:p>
    <w:p w14:paraId="57D61E4C" w14:textId="26ABEAF1" w:rsidR="005436ED" w:rsidRDefault="005436ED" w:rsidP="005436ED">
      <w:pPr>
        <w:pStyle w:val="Heading2"/>
      </w:pPr>
      <w:r>
        <w:t>Outcome of RAN#101</w:t>
      </w:r>
    </w:p>
    <w:p w14:paraId="1B6DA16A" w14:textId="77777777" w:rsidR="005436ED" w:rsidRPr="005436ED" w:rsidRDefault="005436ED" w:rsidP="005436ED"/>
    <w:p w14:paraId="0BA8DE61" w14:textId="08C74A99" w:rsidR="005436ED" w:rsidRDefault="005436ED" w:rsidP="005436ED">
      <w:r>
        <w:t>In the summary of Rel-19 package from RAN#101 provided by the chair [1], the following potential objectives from the RAN2-led AI/ML mobility SI have been identified:</w:t>
      </w:r>
    </w:p>
    <w:p w14:paraId="56E98EC4" w14:textId="77777777" w:rsidR="005436ED" w:rsidRPr="005436ED" w:rsidRDefault="005436ED" w:rsidP="005436ED">
      <w:pPr>
        <w:numPr>
          <w:ilvl w:val="0"/>
          <w:numId w:val="9"/>
        </w:numPr>
      </w:pPr>
      <w:r w:rsidRPr="005436ED">
        <w:t>Type of mobility</w:t>
      </w:r>
    </w:p>
    <w:p w14:paraId="5916C7B3" w14:textId="77777777" w:rsidR="005436ED" w:rsidRPr="005436ED" w:rsidRDefault="005436ED" w:rsidP="005436ED">
      <w:pPr>
        <w:numPr>
          <w:ilvl w:val="1"/>
          <w:numId w:val="9"/>
        </w:numPr>
      </w:pPr>
      <w:r w:rsidRPr="005436ED">
        <w:rPr>
          <w:highlight w:val="yellow"/>
        </w:rPr>
        <w:t xml:space="preserve">L3-based mobility and L1/L2-triggered mobility (LTM) are both </w:t>
      </w:r>
      <w:proofErr w:type="gramStart"/>
      <w:r w:rsidRPr="005436ED">
        <w:rPr>
          <w:highlight w:val="yellow"/>
        </w:rPr>
        <w:t>considered</w:t>
      </w:r>
      <w:proofErr w:type="gramEnd"/>
    </w:p>
    <w:p w14:paraId="59F7F757" w14:textId="77777777" w:rsidR="005436ED" w:rsidRPr="005436ED" w:rsidRDefault="005436ED" w:rsidP="005436ED">
      <w:pPr>
        <w:numPr>
          <w:ilvl w:val="0"/>
          <w:numId w:val="9"/>
        </w:numPr>
      </w:pPr>
      <w:r w:rsidRPr="005436ED">
        <w:t xml:space="preserve">HO optimization in Network side </w:t>
      </w:r>
      <w:r w:rsidRPr="005436ED">
        <w:rPr>
          <w:strike/>
          <w:highlight w:val="yellow"/>
        </w:rPr>
        <w:t>[/UE side</w:t>
      </w:r>
      <w:r w:rsidRPr="005436ED">
        <w:rPr>
          <w:strike/>
        </w:rPr>
        <w:t>]</w:t>
      </w:r>
      <w:r w:rsidRPr="005436ED">
        <w:t xml:space="preserve">, </w:t>
      </w:r>
      <w:proofErr w:type="gramStart"/>
      <w:r w:rsidRPr="005436ED">
        <w:t>including</w:t>
      </w:r>
      <w:proofErr w:type="gramEnd"/>
      <w:r w:rsidRPr="005436ED">
        <w:t xml:space="preserve"> </w:t>
      </w:r>
    </w:p>
    <w:p w14:paraId="18D8B23A" w14:textId="77777777" w:rsidR="005436ED" w:rsidRPr="005436ED" w:rsidRDefault="005436ED" w:rsidP="005436ED">
      <w:pPr>
        <w:numPr>
          <w:ilvl w:val="1"/>
          <w:numId w:val="9"/>
        </w:numPr>
      </w:pPr>
      <w:r w:rsidRPr="005436ED">
        <w:t xml:space="preserve">Candidate/target cell prediction in L3-based mobility, </w:t>
      </w:r>
      <w:proofErr w:type="gramStart"/>
      <w:r w:rsidRPr="005436ED">
        <w:t>or,</w:t>
      </w:r>
      <w:proofErr w:type="gramEnd"/>
      <w:r w:rsidRPr="005436ED">
        <w:t xml:space="preserve"> candidate/target beam(s) and cell(s) prediction in LTM</w:t>
      </w:r>
    </w:p>
    <w:p w14:paraId="4C3A2AF2" w14:textId="77777777" w:rsidR="005436ED" w:rsidRPr="005436ED" w:rsidRDefault="005436ED" w:rsidP="005436ED">
      <w:pPr>
        <w:numPr>
          <w:ilvl w:val="0"/>
          <w:numId w:val="9"/>
        </w:numPr>
      </w:pPr>
      <w:r w:rsidRPr="005436ED">
        <w:t xml:space="preserve">RRM measurement and event prediction, </w:t>
      </w:r>
      <w:proofErr w:type="gramStart"/>
      <w:r w:rsidRPr="005436ED">
        <w:t>including</w:t>
      </w:r>
      <w:proofErr w:type="gramEnd"/>
    </w:p>
    <w:p w14:paraId="6E8E5184" w14:textId="77777777" w:rsidR="005436ED" w:rsidRPr="005436ED" w:rsidRDefault="005436ED" w:rsidP="005436ED">
      <w:pPr>
        <w:numPr>
          <w:ilvl w:val="1"/>
          <w:numId w:val="9"/>
        </w:numPr>
      </w:pPr>
      <w:r w:rsidRPr="005436ED">
        <w:rPr>
          <w:highlight w:val="yellow"/>
        </w:rPr>
        <w:t>Beam-level measurement prediction</w:t>
      </w:r>
    </w:p>
    <w:p w14:paraId="64DA195B" w14:textId="77777777" w:rsidR="005436ED" w:rsidRPr="005436ED" w:rsidRDefault="005436ED" w:rsidP="005436ED">
      <w:pPr>
        <w:numPr>
          <w:ilvl w:val="1"/>
          <w:numId w:val="9"/>
        </w:numPr>
      </w:pPr>
      <w:r w:rsidRPr="005436ED">
        <w:rPr>
          <w:highlight w:val="yellow"/>
        </w:rPr>
        <w:t xml:space="preserve">Cell-level measurement prediction, e.g., using intra-frequency measurement results to forecast the RRM measurement of inter-frequency/inter-RAT </w:t>
      </w:r>
      <w:proofErr w:type="gramStart"/>
      <w:r w:rsidRPr="005436ED">
        <w:rPr>
          <w:highlight w:val="yellow"/>
        </w:rPr>
        <w:t>cells</w:t>
      </w:r>
      <w:proofErr w:type="gramEnd"/>
    </w:p>
    <w:p w14:paraId="1E0BA12F" w14:textId="77777777" w:rsidR="005436ED" w:rsidRPr="005436ED" w:rsidRDefault="005436ED" w:rsidP="005436ED">
      <w:pPr>
        <w:numPr>
          <w:ilvl w:val="1"/>
          <w:numId w:val="9"/>
        </w:numPr>
      </w:pPr>
      <w:r w:rsidRPr="005436ED">
        <w:t xml:space="preserve">HO failure/RLF </w:t>
      </w:r>
      <w:proofErr w:type="gramStart"/>
      <w:r w:rsidRPr="005436ED">
        <w:t>prediction</w:t>
      </w:r>
      <w:proofErr w:type="gramEnd"/>
    </w:p>
    <w:p w14:paraId="3F335BD8" w14:textId="77777777" w:rsidR="005436ED" w:rsidRPr="005436ED" w:rsidRDefault="005436ED" w:rsidP="005436ED">
      <w:pPr>
        <w:numPr>
          <w:ilvl w:val="1"/>
          <w:numId w:val="9"/>
        </w:numPr>
      </w:pPr>
      <w:r w:rsidRPr="005436ED">
        <w:t>Measurement events prediction</w:t>
      </w:r>
    </w:p>
    <w:p w14:paraId="7CCF2A3D" w14:textId="77777777" w:rsidR="005436ED" w:rsidRPr="005436ED" w:rsidRDefault="005436ED" w:rsidP="005436ED">
      <w:pPr>
        <w:numPr>
          <w:ilvl w:val="0"/>
          <w:numId w:val="9"/>
        </w:numPr>
        <w:tabs>
          <w:tab w:val="clear" w:pos="720"/>
        </w:tabs>
      </w:pPr>
      <w:r w:rsidRPr="005436ED">
        <w:rPr>
          <w:highlight w:val="yellow"/>
        </w:rPr>
        <w:t>LCM framework and others</w:t>
      </w:r>
    </w:p>
    <w:p w14:paraId="3294652A" w14:textId="77777777" w:rsidR="005436ED" w:rsidRPr="005436ED" w:rsidRDefault="005436ED" w:rsidP="005436ED">
      <w:pPr>
        <w:numPr>
          <w:ilvl w:val="1"/>
          <w:numId w:val="9"/>
        </w:numPr>
      </w:pPr>
      <w:r w:rsidRPr="005436ED">
        <w:rPr>
          <w:highlight w:val="yellow"/>
        </w:rPr>
        <w:t xml:space="preserve">The conclusions in Rel-18 AI/ML study should be used as </w:t>
      </w:r>
      <w:proofErr w:type="gramStart"/>
      <w:r w:rsidRPr="005436ED">
        <w:rPr>
          <w:highlight w:val="yellow"/>
        </w:rPr>
        <w:t>baseline</w:t>
      </w:r>
      <w:proofErr w:type="gramEnd"/>
    </w:p>
    <w:p w14:paraId="01F9D19B" w14:textId="77777777" w:rsidR="005436ED" w:rsidRPr="005436ED" w:rsidRDefault="005436ED" w:rsidP="005436ED">
      <w:pPr>
        <w:numPr>
          <w:ilvl w:val="1"/>
          <w:numId w:val="9"/>
        </w:numPr>
      </w:pPr>
      <w:r w:rsidRPr="005436ED">
        <w:rPr>
          <w:highlight w:val="yellow"/>
        </w:rPr>
        <w:t xml:space="preserve">Other impacts are further </w:t>
      </w:r>
      <w:proofErr w:type="gramStart"/>
      <w:r w:rsidRPr="005436ED">
        <w:rPr>
          <w:highlight w:val="yellow"/>
        </w:rPr>
        <w:t>studied</w:t>
      </w:r>
      <w:proofErr w:type="gramEnd"/>
    </w:p>
    <w:p w14:paraId="1BC8A671" w14:textId="77777777" w:rsidR="005436ED" w:rsidRPr="005436ED" w:rsidRDefault="005436ED" w:rsidP="005436ED">
      <w:pPr>
        <w:numPr>
          <w:ilvl w:val="0"/>
          <w:numId w:val="9"/>
        </w:numPr>
        <w:tabs>
          <w:tab w:val="clear" w:pos="720"/>
        </w:tabs>
        <w:rPr>
          <w:strike/>
        </w:rPr>
      </w:pPr>
      <w:r w:rsidRPr="005436ED">
        <w:rPr>
          <w:strike/>
          <w:highlight w:val="yellow"/>
        </w:rPr>
        <w:t>[UE RRM enhancement, RAN4]</w:t>
      </w:r>
    </w:p>
    <w:p w14:paraId="67EAD683" w14:textId="3FD8103F" w:rsidR="005436ED" w:rsidRPr="005436ED" w:rsidRDefault="005436ED" w:rsidP="005436ED">
      <w:pPr>
        <w:numPr>
          <w:ilvl w:val="0"/>
          <w:numId w:val="9"/>
        </w:numPr>
        <w:tabs>
          <w:tab w:val="clear" w:pos="720"/>
        </w:tabs>
        <w:rPr>
          <w:highlight w:val="yellow"/>
        </w:rPr>
      </w:pPr>
      <w:r w:rsidRPr="00933C63">
        <w:t>Notes</w:t>
      </w:r>
      <w:r w:rsidRPr="005436ED">
        <w:rPr>
          <w:highlight w:val="yellow"/>
        </w:rPr>
        <w:t xml:space="preserve"> </w:t>
      </w:r>
    </w:p>
    <w:p w14:paraId="37344A11" w14:textId="77777777" w:rsidR="005436ED" w:rsidRPr="005436ED" w:rsidRDefault="005436ED" w:rsidP="005436ED">
      <w:pPr>
        <w:numPr>
          <w:ilvl w:val="1"/>
          <w:numId w:val="9"/>
        </w:numPr>
      </w:pPr>
      <w:r w:rsidRPr="005436ED">
        <w:t xml:space="preserve">Note 1: no intention to change the existing framework for the mobility under connected </w:t>
      </w:r>
      <w:proofErr w:type="gramStart"/>
      <w:r w:rsidRPr="005436ED">
        <w:t>mode</w:t>
      </w:r>
      <w:proofErr w:type="gramEnd"/>
    </w:p>
    <w:p w14:paraId="6C0A3CEC" w14:textId="77777777" w:rsidR="005436ED" w:rsidRPr="005436ED" w:rsidRDefault="005436ED" w:rsidP="005436ED">
      <w:pPr>
        <w:numPr>
          <w:ilvl w:val="1"/>
          <w:numId w:val="9"/>
        </w:numPr>
      </w:pPr>
      <w:r w:rsidRPr="005436ED">
        <w:t xml:space="preserve">Note 2: In the SID, target performance metrics and impacts should be </w:t>
      </w:r>
      <w:proofErr w:type="gramStart"/>
      <w:r w:rsidRPr="005436ED">
        <w:t>clarified</w:t>
      </w:r>
      <w:proofErr w:type="gramEnd"/>
    </w:p>
    <w:p w14:paraId="5FD02643" w14:textId="77777777" w:rsidR="005436ED" w:rsidRPr="005436ED" w:rsidRDefault="005436ED" w:rsidP="005436ED">
      <w:pPr>
        <w:numPr>
          <w:ilvl w:val="1"/>
          <w:numId w:val="9"/>
        </w:numPr>
      </w:pPr>
      <w:r w:rsidRPr="005436ED">
        <w:t xml:space="preserve">Note 3: Avoid overlap work with </w:t>
      </w:r>
      <w:proofErr w:type="gramStart"/>
      <w:r w:rsidRPr="005436ED">
        <w:t>RAN3</w:t>
      </w:r>
      <w:proofErr w:type="gramEnd"/>
    </w:p>
    <w:p w14:paraId="0D28EB65" w14:textId="77777777" w:rsidR="005436ED" w:rsidRDefault="005436ED" w:rsidP="005436ED"/>
    <w:p w14:paraId="7EC854D8" w14:textId="54E6361D" w:rsidR="005436ED" w:rsidRPr="005436ED" w:rsidRDefault="005436ED" w:rsidP="005436ED">
      <w:r>
        <w:t xml:space="preserve">Furthermore, it was also mentioned that a down-scoping may be needed. </w:t>
      </w:r>
    </w:p>
    <w:p w14:paraId="7EED3201" w14:textId="77777777" w:rsidR="005436ED" w:rsidRDefault="005436ED" w:rsidP="005436ED"/>
    <w:p w14:paraId="114E364D" w14:textId="35A16131" w:rsidR="005436ED" w:rsidRDefault="005436ED" w:rsidP="005436ED">
      <w:pPr>
        <w:pStyle w:val="Heading2"/>
      </w:pPr>
      <w:r>
        <w:lastRenderedPageBreak/>
        <w:t>Scope</w:t>
      </w:r>
    </w:p>
    <w:p w14:paraId="0E69EE65" w14:textId="56205177" w:rsidR="005436ED" w:rsidRDefault="00933C63" w:rsidP="005436ED">
      <w:r>
        <w:t>Regarding type of mobility, we believe that all the options listed in [1] should be considered in the study, that is: L3, as well as L2 (LTM) and L1.</w:t>
      </w:r>
    </w:p>
    <w:p w14:paraId="105769BB" w14:textId="77777777" w:rsidR="00566FAC" w:rsidRDefault="00566FAC" w:rsidP="005436ED"/>
    <w:p w14:paraId="5BFABB92" w14:textId="77777777" w:rsidR="00566FAC" w:rsidRPr="00382EFA" w:rsidRDefault="00566FAC" w:rsidP="00566FAC">
      <w:pPr>
        <w:pStyle w:val="ListParagraph"/>
        <w:numPr>
          <w:ilvl w:val="0"/>
          <w:numId w:val="7"/>
        </w:numPr>
        <w:ind w:leftChars="0"/>
        <w:rPr>
          <w:rFonts w:ascii="Times New Roman" w:eastAsia="Times New Roman" w:hAnsi="Times New Roman"/>
          <w:sz w:val="22"/>
          <w:szCs w:val="22"/>
          <w:lang w:val="en-US"/>
        </w:rPr>
      </w:pPr>
      <w:r w:rsidRPr="00382EFA">
        <w:rPr>
          <w:rFonts w:ascii="Times New Roman" w:eastAsia="Times New Roman" w:hAnsi="Times New Roman"/>
          <w:sz w:val="22"/>
          <w:szCs w:val="22"/>
          <w:lang w:val="en-US"/>
        </w:rPr>
        <w:t xml:space="preserve">On AI/ML based L3 mobility enhancement, we think that AI/ML algorithms can improve HO performance, eliminate unnecessary and failed handovers, prevent RLFs and reduce network resource usage. One example is that the UE can perform temporal L3 measurements based on AI/ML and report to NW. It is useful for NW to improve handover robust performance because the temporal measurement prediction can reduce the radio quality mismatch between the time UE reporting measurement and the time NW making HO decision. As another example, the UE can predict L3 measurements in another frequency based on AI/ML, which is useful to alleviate the need of measurement gap for inter-frequency measurement. Please note that L3 measurement is derived by performing L3 filtering on L1 measurement, and L1 measurement prediction is being extensively studied in Rel-18 AI/ML (i.e. CSI prediction and L1 RSRP prediction). Thus, L3 measurement prediction is technically feasible, and the specification impact should be manageable. The study may cover regular Hand Over (HO), Conditional HO (CHO), and Dual Connectivity (DC). </w:t>
      </w:r>
      <w:proofErr w:type="gramStart"/>
      <w:r w:rsidRPr="00382EFA">
        <w:rPr>
          <w:rFonts w:ascii="Times New Roman" w:eastAsia="Times New Roman" w:hAnsi="Times New Roman"/>
          <w:sz w:val="22"/>
          <w:szCs w:val="22"/>
          <w:lang w:val="en-US"/>
        </w:rPr>
        <w:t>In particular for</w:t>
      </w:r>
      <w:proofErr w:type="gramEnd"/>
      <w:r w:rsidRPr="00382EFA">
        <w:rPr>
          <w:rFonts w:ascii="Times New Roman" w:eastAsia="Times New Roman" w:hAnsi="Times New Roman"/>
          <w:sz w:val="22"/>
          <w:szCs w:val="22"/>
          <w:lang w:val="en-US"/>
        </w:rPr>
        <w:t xml:space="preserve"> CHO, AI/ML can help to predict more likely CHO targets, thus not only improving UE mobility but also helping the network to make more optimal CHO resource reservation, which in turn would improve network capacity. </w:t>
      </w:r>
    </w:p>
    <w:p w14:paraId="3ADA18EB" w14:textId="5AF31773" w:rsidR="00566FAC" w:rsidRPr="00566FAC" w:rsidRDefault="00566FAC" w:rsidP="00566FAC">
      <w:pPr>
        <w:pStyle w:val="ListParagraph"/>
        <w:numPr>
          <w:ilvl w:val="0"/>
          <w:numId w:val="7"/>
        </w:numPr>
        <w:spacing w:after="180"/>
        <w:ind w:leftChars="0"/>
        <w:rPr>
          <w:rFonts w:ascii="Times New Roman" w:eastAsia="Times New Roman" w:hAnsi="Times New Roman"/>
          <w:sz w:val="22"/>
          <w:szCs w:val="22"/>
          <w:lang w:val="en-US"/>
        </w:rPr>
      </w:pPr>
      <w:r w:rsidRPr="00382EFA">
        <w:rPr>
          <w:rFonts w:ascii="Times New Roman" w:eastAsia="Times New Roman" w:hAnsi="Times New Roman"/>
          <w:sz w:val="22"/>
          <w:szCs w:val="22"/>
          <w:lang w:val="en-US"/>
        </w:rPr>
        <w:t xml:space="preserve">On AI/ML based L1/L2 mobility enhancement, we think that AI/ML algorithms can also improve LTM and BFR </w:t>
      </w:r>
      <w:proofErr w:type="gramStart"/>
      <w:r w:rsidRPr="00382EFA">
        <w:rPr>
          <w:rFonts w:ascii="Times New Roman" w:eastAsia="Times New Roman" w:hAnsi="Times New Roman"/>
          <w:sz w:val="22"/>
          <w:szCs w:val="22"/>
          <w:lang w:val="en-US"/>
        </w:rPr>
        <w:t>performance, and</w:t>
      </w:r>
      <w:proofErr w:type="gramEnd"/>
      <w:r w:rsidRPr="00382EFA">
        <w:rPr>
          <w:rFonts w:ascii="Times New Roman" w:eastAsia="Times New Roman" w:hAnsi="Times New Roman"/>
          <w:sz w:val="22"/>
          <w:szCs w:val="22"/>
          <w:lang w:val="en-US"/>
        </w:rPr>
        <w:t xml:space="preserve"> prevent RLFs and reduce network resource usage. One example is that the UE can perform temporal L1 measurements based on AI/ML, to improve the robust performance of LTM. The intention is </w:t>
      </w:r>
      <w:proofErr w:type="gramStart"/>
      <w:r w:rsidRPr="00382EFA">
        <w:rPr>
          <w:rFonts w:ascii="Times New Roman" w:eastAsia="Times New Roman" w:hAnsi="Times New Roman"/>
          <w:sz w:val="22"/>
          <w:szCs w:val="22"/>
          <w:lang w:val="en-US"/>
        </w:rPr>
        <w:t>similar to</w:t>
      </w:r>
      <w:proofErr w:type="gramEnd"/>
      <w:r w:rsidRPr="00382EFA">
        <w:rPr>
          <w:rFonts w:ascii="Times New Roman" w:eastAsia="Times New Roman" w:hAnsi="Times New Roman"/>
          <w:sz w:val="22"/>
          <w:szCs w:val="22"/>
          <w:lang w:val="en-US"/>
        </w:rPr>
        <w:t xml:space="preserve"> L3 mobility enhancement. Please note that L1 measurement prediction is being extensively studied in Rel-18 AI/ML (i.e. CSI </w:t>
      </w:r>
      <w:proofErr w:type="gramStart"/>
      <w:r w:rsidRPr="00382EFA">
        <w:rPr>
          <w:rFonts w:ascii="Times New Roman" w:eastAsia="Times New Roman" w:hAnsi="Times New Roman"/>
          <w:sz w:val="22"/>
          <w:szCs w:val="22"/>
          <w:lang w:val="en-US"/>
        </w:rPr>
        <w:t>prediction</w:t>
      </w:r>
      <w:r w:rsidR="00E31326">
        <w:rPr>
          <w:rFonts w:ascii="Times New Roman" w:eastAsia="Times New Roman" w:hAnsi="Times New Roman"/>
          <w:sz w:val="22"/>
          <w:szCs w:val="22"/>
          <w:lang w:val="en-US"/>
        </w:rPr>
        <w:t xml:space="preserve">, </w:t>
      </w:r>
      <w:r w:rsidRPr="00382EFA">
        <w:rPr>
          <w:rFonts w:ascii="Times New Roman" w:eastAsia="Times New Roman" w:hAnsi="Times New Roman"/>
          <w:sz w:val="22"/>
          <w:szCs w:val="22"/>
          <w:lang w:val="en-US"/>
        </w:rPr>
        <w:t xml:space="preserve"> </w:t>
      </w:r>
      <w:r w:rsidR="00E31326">
        <w:rPr>
          <w:rFonts w:ascii="Times New Roman" w:eastAsia="Times New Roman" w:hAnsi="Times New Roman"/>
          <w:sz w:val="22"/>
          <w:szCs w:val="22"/>
          <w:lang w:val="en-US"/>
        </w:rPr>
        <w:t>beam</w:t>
      </w:r>
      <w:proofErr w:type="gramEnd"/>
      <w:r w:rsidR="00E31326">
        <w:rPr>
          <w:rFonts w:ascii="Times New Roman" w:eastAsia="Times New Roman" w:hAnsi="Times New Roman"/>
          <w:sz w:val="22"/>
          <w:szCs w:val="22"/>
          <w:lang w:val="en-US"/>
        </w:rPr>
        <w:t xml:space="preserve"> management with </w:t>
      </w:r>
      <w:r w:rsidRPr="00382EFA">
        <w:rPr>
          <w:rFonts w:ascii="Times New Roman" w:eastAsia="Times New Roman" w:hAnsi="Times New Roman"/>
          <w:sz w:val="22"/>
          <w:szCs w:val="22"/>
          <w:lang w:val="en-US"/>
        </w:rPr>
        <w:t>L1 RSRP prediction</w:t>
      </w:r>
      <w:r w:rsidR="00E31326">
        <w:rPr>
          <w:rFonts w:ascii="Times New Roman" w:eastAsia="Times New Roman" w:hAnsi="Times New Roman"/>
          <w:sz w:val="22"/>
          <w:szCs w:val="22"/>
          <w:lang w:val="en-US"/>
        </w:rPr>
        <w:t>, with UE-side model or NW-side model and AI/ML model generalization performance for various scenarios/configurations</w:t>
      </w:r>
      <w:r w:rsidRPr="00382EFA">
        <w:rPr>
          <w:rFonts w:ascii="Times New Roman" w:eastAsia="Times New Roman" w:hAnsi="Times New Roman"/>
          <w:sz w:val="22"/>
          <w:szCs w:val="22"/>
          <w:lang w:val="en-US"/>
        </w:rPr>
        <w:t xml:space="preserve">). Thus, RAN2 can focus on the procedure/signaling impact to LTM due to L1 measurement prediction. The study may cover LTM and BFR. </w:t>
      </w:r>
    </w:p>
    <w:p w14:paraId="6BFFDFDB" w14:textId="4C2FDA51" w:rsidR="00933C63" w:rsidRDefault="00566FAC" w:rsidP="005436ED">
      <w:r>
        <w:t>If a down-scoping is needed, we suggest focusing on HO and CHO first – DC scenarios can be down-prioritized or down-scoped, if needed.</w:t>
      </w:r>
    </w:p>
    <w:p w14:paraId="13459DCE" w14:textId="77777777" w:rsidR="00566FAC" w:rsidRDefault="00566FAC" w:rsidP="005436ED"/>
    <w:p w14:paraId="5C49EF6A" w14:textId="0048698E" w:rsidR="00933C63" w:rsidRPr="00634BB6" w:rsidRDefault="00933C63" w:rsidP="005436ED">
      <w:pPr>
        <w:rPr>
          <w:b/>
          <w:bCs/>
        </w:rPr>
      </w:pPr>
      <w:r w:rsidRPr="00634BB6">
        <w:rPr>
          <w:b/>
          <w:bCs/>
        </w:rPr>
        <w:t>Proposal 1: L3, L2 (LTM) and L1 mobility should be studied</w:t>
      </w:r>
      <w:r w:rsidR="00566FAC" w:rsidRPr="00634BB6">
        <w:rPr>
          <w:b/>
          <w:bCs/>
        </w:rPr>
        <w:t>; for L3 the study should focus on HO and CHO.</w:t>
      </w:r>
      <w:r w:rsidRPr="00634BB6">
        <w:rPr>
          <w:b/>
          <w:bCs/>
        </w:rPr>
        <w:t xml:space="preserve"> </w:t>
      </w:r>
    </w:p>
    <w:p w14:paraId="536A816D" w14:textId="77777777" w:rsidR="008F46AE" w:rsidRDefault="008F46AE" w:rsidP="005436ED"/>
    <w:p w14:paraId="5FAB37A9" w14:textId="6CEFC2B9" w:rsidR="008F46AE" w:rsidRDefault="008F46AE" w:rsidP="005436ED">
      <w:r>
        <w:t xml:space="preserve">Regarding </w:t>
      </w:r>
      <w:r w:rsidR="00566FAC">
        <w:t xml:space="preserve">the details of </w:t>
      </w:r>
      <w:r>
        <w:t xml:space="preserve">HO optimization, </w:t>
      </w:r>
      <w:r w:rsidR="00566FAC">
        <w:t>we would like to stress the importance of studying</w:t>
      </w:r>
      <w:r w:rsidR="00887FA6" w:rsidRPr="00887FA6">
        <w:t xml:space="preserve"> </w:t>
      </w:r>
      <w:r w:rsidR="00887FA6">
        <w:t>the UE-side model. Firstly, this is because the network-side variant has hardly any standards impact at all – the network can use the measurements provided by the UE to train a model and then use it to configure CHO. UE-sided model variant, on the other hand, not only may require some standards impact (which are probably modest</w:t>
      </w:r>
      <w:proofErr w:type="gramStart"/>
      <w:r w:rsidR="00887FA6">
        <w:t>), but</w:t>
      </w:r>
      <w:proofErr w:type="gramEnd"/>
      <w:r w:rsidR="00887FA6">
        <w:t xml:space="preserve"> may also eliminate unnecessary air interface </w:t>
      </w:r>
      <w:proofErr w:type="spellStart"/>
      <w:r w:rsidR="00887FA6">
        <w:t>signalling</w:t>
      </w:r>
      <w:proofErr w:type="spellEnd"/>
      <w:r w:rsidR="00887FA6">
        <w:t xml:space="preserve"> and reduce latency. </w:t>
      </w:r>
    </w:p>
    <w:p w14:paraId="4ADA4BDB" w14:textId="77777777" w:rsidR="00887FA6" w:rsidRDefault="00887FA6" w:rsidP="005436ED"/>
    <w:p w14:paraId="27F2A48B" w14:textId="175E265D" w:rsidR="00887FA6" w:rsidRPr="00887FA6" w:rsidRDefault="00887FA6" w:rsidP="005436ED">
      <w:r>
        <w:t xml:space="preserve">Therefore, we propose to include at least the UE-side model for HO optimization in the study. </w:t>
      </w:r>
    </w:p>
    <w:p w14:paraId="5C37201B" w14:textId="77777777" w:rsidR="008F46AE" w:rsidRDefault="008F46AE" w:rsidP="005436ED"/>
    <w:p w14:paraId="28125BEC" w14:textId="729ECD81" w:rsidR="008F46AE" w:rsidRPr="00634BB6" w:rsidRDefault="008F46AE" w:rsidP="005436ED">
      <w:pPr>
        <w:rPr>
          <w:b/>
          <w:bCs/>
        </w:rPr>
      </w:pPr>
      <w:r w:rsidRPr="00634BB6">
        <w:rPr>
          <w:b/>
          <w:bCs/>
        </w:rPr>
        <w:t>Proposal 2: both network-side and UE-side models for HO optimization should be studied</w:t>
      </w:r>
      <w:r w:rsidR="00566FAC" w:rsidRPr="00634BB6">
        <w:rPr>
          <w:b/>
          <w:bCs/>
        </w:rPr>
        <w:t xml:space="preserve">; if down-scoping is needed, UE-side model should be prioritized. </w:t>
      </w:r>
      <w:r w:rsidRPr="00634BB6">
        <w:rPr>
          <w:b/>
          <w:bCs/>
        </w:rPr>
        <w:t xml:space="preserve"> </w:t>
      </w:r>
    </w:p>
    <w:p w14:paraId="6E820834" w14:textId="77777777" w:rsidR="008F46AE" w:rsidRDefault="008F46AE" w:rsidP="005436ED"/>
    <w:p w14:paraId="5DE83786" w14:textId="60337B35" w:rsidR="00D66967" w:rsidRDefault="008F46AE" w:rsidP="00D66967">
      <w:r>
        <w:t>Regarding RRM measurement</w:t>
      </w:r>
      <w:r w:rsidR="00D66967">
        <w:t xml:space="preserve"> and event prediction, all the objectives listed in [1] can be studied: </w:t>
      </w:r>
    </w:p>
    <w:p w14:paraId="5740F008" w14:textId="77777777" w:rsidR="00D66967" w:rsidRPr="00D66967" w:rsidRDefault="00D66967" w:rsidP="00D66967">
      <w:pPr>
        <w:pStyle w:val="ListParagraph"/>
        <w:numPr>
          <w:ilvl w:val="0"/>
          <w:numId w:val="12"/>
        </w:numPr>
        <w:ind w:leftChars="0"/>
        <w:rPr>
          <w:sz w:val="22"/>
          <w:szCs w:val="22"/>
        </w:rPr>
      </w:pPr>
      <w:r w:rsidRPr="00D66967">
        <w:rPr>
          <w:sz w:val="22"/>
          <w:szCs w:val="22"/>
        </w:rPr>
        <w:lastRenderedPageBreak/>
        <w:t>Beam-level measurement prediction</w:t>
      </w:r>
    </w:p>
    <w:p w14:paraId="714545CF" w14:textId="77777777" w:rsidR="00D66967" w:rsidRPr="00D66967" w:rsidRDefault="00D66967" w:rsidP="00D66967">
      <w:pPr>
        <w:pStyle w:val="ListParagraph"/>
        <w:numPr>
          <w:ilvl w:val="0"/>
          <w:numId w:val="12"/>
        </w:numPr>
        <w:ind w:leftChars="0"/>
        <w:rPr>
          <w:sz w:val="22"/>
          <w:szCs w:val="22"/>
        </w:rPr>
      </w:pPr>
      <w:r w:rsidRPr="00D66967">
        <w:rPr>
          <w:sz w:val="22"/>
          <w:szCs w:val="22"/>
        </w:rPr>
        <w:t>Cell-level measurement prediction, e.g., using intra-frequency measurement results to forecast the RRM measurement of inter-frequency/inter-RAT cells</w:t>
      </w:r>
    </w:p>
    <w:p w14:paraId="09940D6A" w14:textId="77777777" w:rsidR="00D66967" w:rsidRPr="00D66967" w:rsidRDefault="00D66967" w:rsidP="00D66967">
      <w:pPr>
        <w:pStyle w:val="ListParagraph"/>
        <w:numPr>
          <w:ilvl w:val="0"/>
          <w:numId w:val="12"/>
        </w:numPr>
        <w:ind w:leftChars="0"/>
        <w:rPr>
          <w:sz w:val="22"/>
          <w:szCs w:val="22"/>
        </w:rPr>
      </w:pPr>
      <w:r w:rsidRPr="00D66967">
        <w:rPr>
          <w:sz w:val="22"/>
          <w:szCs w:val="22"/>
        </w:rPr>
        <w:t>HO failure/RLF prediction</w:t>
      </w:r>
    </w:p>
    <w:p w14:paraId="58B2889A" w14:textId="0FD34EB0" w:rsidR="00D66967" w:rsidRPr="00D66967" w:rsidRDefault="00D66967" w:rsidP="00D66967">
      <w:pPr>
        <w:pStyle w:val="ListParagraph"/>
        <w:numPr>
          <w:ilvl w:val="0"/>
          <w:numId w:val="12"/>
        </w:numPr>
        <w:ind w:leftChars="0"/>
        <w:rPr>
          <w:sz w:val="22"/>
          <w:szCs w:val="22"/>
        </w:rPr>
      </w:pPr>
      <w:r w:rsidRPr="00D66967">
        <w:rPr>
          <w:sz w:val="22"/>
          <w:szCs w:val="22"/>
        </w:rPr>
        <w:t>Measurement events prediction</w:t>
      </w:r>
    </w:p>
    <w:p w14:paraId="1DDF85F5" w14:textId="77777777" w:rsidR="008F46AE" w:rsidRDefault="008F46AE" w:rsidP="005436ED"/>
    <w:p w14:paraId="1CD22B1C" w14:textId="56DF4CAE" w:rsidR="00D66967" w:rsidRPr="00D66967" w:rsidRDefault="00D66967" w:rsidP="005436ED">
      <w:r>
        <w:t xml:space="preserve">With regards to comments made during RAN#101 about potential redundancy between the objectives of HO optimization and RRM measurement and event prediction, we think such redundancy can only be clearly identified after the study and would be appropriate when a corresponding follow up WI is discussed. </w:t>
      </w:r>
    </w:p>
    <w:p w14:paraId="03BB6A4E" w14:textId="77777777" w:rsidR="00D66967" w:rsidRDefault="00D66967" w:rsidP="005436ED"/>
    <w:p w14:paraId="05D876DC" w14:textId="48E450B8" w:rsidR="008F46AE" w:rsidRPr="00634BB6" w:rsidRDefault="008F46AE" w:rsidP="005436ED">
      <w:pPr>
        <w:rPr>
          <w:b/>
          <w:bCs/>
        </w:rPr>
      </w:pPr>
      <w:r w:rsidRPr="00634BB6">
        <w:rPr>
          <w:b/>
          <w:bCs/>
        </w:rPr>
        <w:t>Proposal 3: all</w:t>
      </w:r>
      <w:r w:rsidR="00D66967" w:rsidRPr="00634BB6">
        <w:rPr>
          <w:b/>
          <w:bCs/>
        </w:rPr>
        <w:t xml:space="preserve"> RRM measurement and event prediction listed in [1] can be kept for the study. </w:t>
      </w:r>
    </w:p>
    <w:p w14:paraId="56E20135" w14:textId="77777777" w:rsidR="008F46AE" w:rsidRDefault="008F46AE" w:rsidP="005436ED"/>
    <w:p w14:paraId="59F8667E" w14:textId="6F8495E1" w:rsidR="008F46AE" w:rsidRDefault="008F46AE" w:rsidP="0078326A">
      <w:r>
        <w:t>Regarding LCM</w:t>
      </w:r>
      <w:r w:rsidR="0078326A">
        <w:t xml:space="preserve"> framework</w:t>
      </w:r>
      <w:r>
        <w:t xml:space="preserve">, </w:t>
      </w:r>
      <w:r w:rsidR="0078326A">
        <w:t>we first note that the summary [1] already casts serious doubt whether there is anything specific to mobility which needs to be studied as per “</w:t>
      </w:r>
      <w:r w:rsidR="0078326A" w:rsidRPr="0078326A">
        <w:rPr>
          <w:i/>
          <w:iCs/>
        </w:rPr>
        <w:t>Note 1: no intention to change the existing framework for the mobility under connected mode</w:t>
      </w:r>
      <w:r w:rsidR="0078326A">
        <w:t xml:space="preserve">”. This is because the LCM framework which has been studied extensively in the Rel-18 AI/ML SI is generic enough to cover all possible usages, including mobility. </w:t>
      </w:r>
    </w:p>
    <w:p w14:paraId="0E68ACC5" w14:textId="77777777" w:rsidR="0078326A" w:rsidRDefault="0078326A" w:rsidP="0078326A"/>
    <w:p w14:paraId="2A9006F4" w14:textId="2859A4BB" w:rsidR="0078326A" w:rsidRDefault="0078326A" w:rsidP="0078326A">
      <w:r>
        <w:t xml:space="preserve">Indeed, in TR 38.843 [2] LCM is documented under the “Common Framework” clause 7.3, and from the framework description is it </w:t>
      </w:r>
      <w:proofErr w:type="gramStart"/>
      <w:r>
        <w:t>clearly evident</w:t>
      </w:r>
      <w:proofErr w:type="gramEnd"/>
      <w:r>
        <w:t xml:space="preserve"> there is nothing specific to the use cases studied in Rel-18.</w:t>
      </w:r>
      <w:r w:rsidR="002C6FB5">
        <w:t xml:space="preserve"> Not to mention that the conclusions of the TR are uncertain </w:t>
      </w:r>
      <w:proofErr w:type="gramStart"/>
      <w:r w:rsidR="002C6FB5">
        <w:t>in regards to</w:t>
      </w:r>
      <w:proofErr w:type="gramEnd"/>
      <w:r w:rsidR="002C6FB5">
        <w:t xml:space="preserve"> whether standardized LCM is needed at all, as per “</w:t>
      </w:r>
      <w:r w:rsidR="002C6FB5" w:rsidRPr="002C6FB5">
        <w:rPr>
          <w:i/>
          <w:iCs/>
        </w:rPr>
        <w:t xml:space="preserve">Whether there is a need to consider </w:t>
      </w:r>
      <w:proofErr w:type="spellStart"/>
      <w:r w:rsidR="002C6FB5" w:rsidRPr="002C6FB5">
        <w:rPr>
          <w:i/>
          <w:iCs/>
        </w:rPr>
        <w:t>standardised</w:t>
      </w:r>
      <w:proofErr w:type="spellEnd"/>
      <w:r w:rsidR="002C6FB5" w:rsidRPr="002C6FB5">
        <w:rPr>
          <w:i/>
          <w:iCs/>
        </w:rPr>
        <w:t xml:space="preserve"> solutions for transferring/delivering AI/ML model(s) is unclear as outcome from the present study</w:t>
      </w:r>
      <w:r w:rsidR="002C6FB5">
        <w:t>”.</w:t>
      </w:r>
    </w:p>
    <w:p w14:paraId="40BEB9AF" w14:textId="77777777" w:rsidR="002C6FB5" w:rsidRDefault="002C6FB5" w:rsidP="0078326A"/>
    <w:p w14:paraId="6D921D6A" w14:textId="18D74686" w:rsidR="002C6FB5" w:rsidRDefault="002C6FB5" w:rsidP="0078326A">
      <w:r>
        <w:t xml:space="preserve">Therefore, we propose this RAN2-led study to focus on mobility that would rely on the generic LCM </w:t>
      </w:r>
      <w:proofErr w:type="gramStart"/>
      <w:r>
        <w:t>framework, if</w:t>
      </w:r>
      <w:proofErr w:type="gramEnd"/>
      <w:r>
        <w:t xml:space="preserve"> such framework is agreed to be included in the AI/ML for Air Interface WI.</w:t>
      </w:r>
    </w:p>
    <w:p w14:paraId="66A07DF4" w14:textId="77777777" w:rsidR="008F46AE" w:rsidRDefault="008F46AE" w:rsidP="005436ED"/>
    <w:p w14:paraId="5171A6B3" w14:textId="742A87E6" w:rsidR="00E1410C" w:rsidRPr="00634BB6" w:rsidRDefault="008F46AE" w:rsidP="00D66967">
      <w:pPr>
        <w:rPr>
          <w:b/>
          <w:bCs/>
        </w:rPr>
      </w:pPr>
      <w:r w:rsidRPr="00634BB6">
        <w:rPr>
          <w:b/>
          <w:bCs/>
        </w:rPr>
        <w:t xml:space="preserve">Proposal 4: no need to include LCM in </w:t>
      </w:r>
      <w:r w:rsidR="002C6FB5" w:rsidRPr="00634BB6">
        <w:rPr>
          <w:b/>
          <w:bCs/>
        </w:rPr>
        <w:t>this</w:t>
      </w:r>
      <w:r w:rsidRPr="00634BB6">
        <w:rPr>
          <w:b/>
          <w:bCs/>
        </w:rPr>
        <w:t xml:space="preserve"> study, this is a good candidate for down</w:t>
      </w:r>
      <w:r w:rsidR="0078326A" w:rsidRPr="00634BB6">
        <w:rPr>
          <w:b/>
          <w:bCs/>
        </w:rPr>
        <w:t>-</w:t>
      </w:r>
      <w:r w:rsidRPr="00634BB6">
        <w:rPr>
          <w:b/>
          <w:bCs/>
        </w:rPr>
        <w:t xml:space="preserve">scoping. </w:t>
      </w:r>
    </w:p>
    <w:p w14:paraId="1014F04E" w14:textId="77777777" w:rsidR="00E1410C" w:rsidRDefault="00E1410C">
      <w:pPr>
        <w:pStyle w:val="NormalWeb"/>
        <w:shd w:val="clear" w:color="auto" w:fill="FFFFFF"/>
        <w:spacing w:before="0" w:beforeAutospacing="0" w:after="240" w:afterAutospacing="0"/>
        <w:jc w:val="center"/>
        <w:rPr>
          <w:rFonts w:ascii="Times New Roman" w:eastAsia="Times New Roman" w:hAnsi="Times New Roman" w:cs="Batang"/>
          <w:color w:val="auto"/>
          <w:sz w:val="20"/>
          <w:szCs w:val="20"/>
          <w:lang w:val="en-GB"/>
        </w:rPr>
      </w:pPr>
    </w:p>
    <w:p w14:paraId="5997399C" w14:textId="6345A996" w:rsidR="0099425A" w:rsidRDefault="00000000" w:rsidP="0099425A">
      <w:pPr>
        <w:pStyle w:val="Heading1"/>
      </w:pPr>
      <w:r>
        <w:t>Conclusion</w:t>
      </w:r>
    </w:p>
    <w:p w14:paraId="198A0B16" w14:textId="77777777" w:rsidR="0099425A" w:rsidRDefault="0099425A" w:rsidP="0099425A">
      <w:pPr>
        <w:rPr>
          <w:b/>
          <w:bCs/>
        </w:rPr>
      </w:pPr>
      <w:r w:rsidRPr="00634BB6">
        <w:rPr>
          <w:b/>
          <w:bCs/>
        </w:rPr>
        <w:t xml:space="preserve">Proposal 1: L3, L2 (LTM) and L1 mobility should be studied; for L3 the study should focus on HO and CHO. </w:t>
      </w:r>
    </w:p>
    <w:p w14:paraId="30F9A8B5" w14:textId="77777777" w:rsidR="0099425A" w:rsidRPr="00634BB6" w:rsidRDefault="0099425A" w:rsidP="0099425A">
      <w:pPr>
        <w:rPr>
          <w:b/>
          <w:bCs/>
        </w:rPr>
      </w:pPr>
    </w:p>
    <w:p w14:paraId="7DC91506" w14:textId="77777777" w:rsidR="0099425A" w:rsidRPr="00634BB6" w:rsidRDefault="0099425A" w:rsidP="0099425A">
      <w:pPr>
        <w:rPr>
          <w:b/>
          <w:bCs/>
        </w:rPr>
      </w:pPr>
      <w:r w:rsidRPr="00634BB6">
        <w:rPr>
          <w:b/>
          <w:bCs/>
        </w:rPr>
        <w:t xml:space="preserve">Proposal 2: both network-side and UE-side models for HO optimization should be studied; if down-scoping is needed, UE-side model should be prioritized.  </w:t>
      </w:r>
    </w:p>
    <w:p w14:paraId="3F004A59" w14:textId="77777777" w:rsidR="00634BB6" w:rsidRDefault="00634BB6" w:rsidP="00634BB6"/>
    <w:p w14:paraId="705363E8" w14:textId="1A4DC5AB" w:rsidR="0099425A" w:rsidRPr="00634BB6" w:rsidRDefault="0099425A" w:rsidP="0099425A">
      <w:pPr>
        <w:rPr>
          <w:b/>
          <w:bCs/>
        </w:rPr>
      </w:pPr>
      <w:r w:rsidRPr="00634BB6">
        <w:rPr>
          <w:b/>
          <w:bCs/>
        </w:rPr>
        <w:t xml:space="preserve">Proposal 3: all RRM measurement and event prediction listed in </w:t>
      </w:r>
      <w:r w:rsidR="00AD356C" w:rsidRPr="00AD356C">
        <w:rPr>
          <w:b/>
          <w:bCs/>
        </w:rPr>
        <w:t xml:space="preserve">RP-232745 </w:t>
      </w:r>
      <w:r w:rsidRPr="00634BB6">
        <w:rPr>
          <w:b/>
          <w:bCs/>
        </w:rPr>
        <w:t xml:space="preserve">[1] can be kept for the study. </w:t>
      </w:r>
    </w:p>
    <w:p w14:paraId="1B1ADB15" w14:textId="77777777" w:rsidR="0099425A" w:rsidRDefault="0099425A" w:rsidP="00634BB6"/>
    <w:p w14:paraId="53C6BEBD" w14:textId="5530F229" w:rsidR="0099425A" w:rsidRPr="0099425A" w:rsidRDefault="0099425A" w:rsidP="0099425A">
      <w:pPr>
        <w:rPr>
          <w:b/>
          <w:bCs/>
        </w:rPr>
      </w:pPr>
      <w:r w:rsidRPr="00634BB6">
        <w:rPr>
          <w:b/>
          <w:bCs/>
        </w:rPr>
        <w:t xml:space="preserve">Proposal 4: no need to include LCM in this study, this is a good candidate for down-scoping. </w:t>
      </w:r>
    </w:p>
    <w:p w14:paraId="6DC56A59" w14:textId="77777777" w:rsidR="00E1410C" w:rsidRDefault="00000000">
      <w:pPr>
        <w:pStyle w:val="Heading1"/>
      </w:pPr>
      <w:r>
        <w:lastRenderedPageBreak/>
        <w:t xml:space="preserve">Reference </w:t>
      </w:r>
    </w:p>
    <w:p w14:paraId="702065EB" w14:textId="502D9FD5" w:rsidR="005436ED" w:rsidRDefault="00000000" w:rsidP="005436ED">
      <w:pPr>
        <w:rPr>
          <w:rFonts w:cs="Batang"/>
          <w:sz w:val="20"/>
          <w:szCs w:val="20"/>
        </w:rPr>
      </w:pPr>
      <w:r>
        <w:rPr>
          <w:rFonts w:cs="Batang"/>
          <w:sz w:val="20"/>
          <w:szCs w:val="20"/>
        </w:rPr>
        <w:t xml:space="preserve">[1] </w:t>
      </w:r>
      <w:r w:rsidR="005436ED" w:rsidRPr="005436ED">
        <w:rPr>
          <w:rFonts w:cs="Batang"/>
          <w:sz w:val="20"/>
          <w:szCs w:val="20"/>
        </w:rPr>
        <w:t>RP-232745</w:t>
      </w:r>
      <w:r w:rsidR="005436ED">
        <w:rPr>
          <w:rFonts w:cs="Batang"/>
          <w:sz w:val="20"/>
          <w:szCs w:val="20"/>
        </w:rPr>
        <w:t xml:space="preserve"> </w:t>
      </w:r>
      <w:r w:rsidR="005436ED" w:rsidRPr="005436ED">
        <w:rPr>
          <w:rFonts w:cs="Batang"/>
          <w:sz w:val="20"/>
          <w:szCs w:val="20"/>
        </w:rPr>
        <w:t>Summary for RAN Rel-19 Package: RAN1/2/3-led</w:t>
      </w:r>
      <w:r w:rsidR="005436ED">
        <w:rPr>
          <w:rFonts w:cs="Batang"/>
          <w:sz w:val="20"/>
          <w:szCs w:val="20"/>
        </w:rPr>
        <w:t xml:space="preserve">, RAN </w:t>
      </w:r>
      <w:proofErr w:type="gramStart"/>
      <w:r w:rsidR="005436ED">
        <w:rPr>
          <w:rFonts w:cs="Batang"/>
          <w:sz w:val="20"/>
          <w:szCs w:val="20"/>
        </w:rPr>
        <w:t>chair</w:t>
      </w:r>
      <w:proofErr w:type="gramEnd"/>
    </w:p>
    <w:p w14:paraId="498DC521" w14:textId="54E578FF" w:rsidR="00E1410C" w:rsidRDefault="0078326A" w:rsidP="00D66967">
      <w:pPr>
        <w:rPr>
          <w:rFonts w:cs="Batang"/>
          <w:sz w:val="20"/>
          <w:szCs w:val="20"/>
        </w:rPr>
      </w:pPr>
      <w:r>
        <w:rPr>
          <w:rFonts w:cs="Batang"/>
          <w:sz w:val="20"/>
          <w:szCs w:val="20"/>
        </w:rPr>
        <w:t>[2] TR 38.843</w:t>
      </w:r>
      <w:r w:rsidR="00D66967">
        <w:rPr>
          <w:rFonts w:cs="Batang"/>
          <w:sz w:val="20"/>
          <w:szCs w:val="20"/>
        </w:rPr>
        <w:t xml:space="preserve"> </w:t>
      </w:r>
      <w:r>
        <w:rPr>
          <w:rFonts w:cs="Batang"/>
          <w:sz w:val="20"/>
          <w:szCs w:val="20"/>
        </w:rPr>
        <w:t>v0.1.0, Study on AI/ML for NR air interface, June 2023</w:t>
      </w:r>
    </w:p>
    <w:p w14:paraId="25D359C3" w14:textId="025FA27C" w:rsidR="00E1410C" w:rsidRDefault="00E1410C">
      <w:pPr>
        <w:rPr>
          <w:rFonts w:cs="Batang"/>
          <w:sz w:val="20"/>
          <w:szCs w:val="20"/>
        </w:rPr>
      </w:pPr>
    </w:p>
    <w:p w14:paraId="3827510D" w14:textId="77777777" w:rsidR="00E1410C" w:rsidRDefault="00E1410C"/>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EE5712"/>
    <w:multiLevelType w:val="hybridMultilevel"/>
    <w:tmpl w:val="0F348664"/>
    <w:lvl w:ilvl="0" w:tplc="1212C16E">
      <w:start w:val="1"/>
      <w:numFmt w:val="bullet"/>
      <w:lvlText w:val="•"/>
      <w:lvlJc w:val="left"/>
      <w:pPr>
        <w:tabs>
          <w:tab w:val="num" w:pos="720"/>
        </w:tabs>
        <w:ind w:left="720" w:hanging="360"/>
      </w:pPr>
      <w:rPr>
        <w:rFonts w:ascii="Arial" w:hAnsi="Arial" w:hint="default"/>
      </w:rPr>
    </w:lvl>
    <w:lvl w:ilvl="1" w:tplc="54A24978">
      <w:start w:val="1"/>
      <w:numFmt w:val="bullet"/>
      <w:lvlText w:val="•"/>
      <w:lvlJc w:val="left"/>
      <w:pPr>
        <w:tabs>
          <w:tab w:val="num" w:pos="1440"/>
        </w:tabs>
        <w:ind w:left="1440" w:hanging="360"/>
      </w:pPr>
      <w:rPr>
        <w:rFonts w:ascii="Arial" w:hAnsi="Arial" w:hint="default"/>
      </w:rPr>
    </w:lvl>
    <w:lvl w:ilvl="2" w:tplc="17B6FCF2">
      <w:numFmt w:val="bullet"/>
      <w:lvlText w:val="•"/>
      <w:lvlJc w:val="left"/>
      <w:pPr>
        <w:tabs>
          <w:tab w:val="num" w:pos="2160"/>
        </w:tabs>
        <w:ind w:left="2160" w:hanging="360"/>
      </w:pPr>
      <w:rPr>
        <w:rFonts w:ascii="Arial" w:hAnsi="Arial" w:hint="default"/>
      </w:rPr>
    </w:lvl>
    <w:lvl w:ilvl="3" w:tplc="8AAC821A" w:tentative="1">
      <w:start w:val="1"/>
      <w:numFmt w:val="bullet"/>
      <w:lvlText w:val="•"/>
      <w:lvlJc w:val="left"/>
      <w:pPr>
        <w:tabs>
          <w:tab w:val="num" w:pos="2880"/>
        </w:tabs>
        <w:ind w:left="2880" w:hanging="360"/>
      </w:pPr>
      <w:rPr>
        <w:rFonts w:ascii="Arial" w:hAnsi="Arial" w:hint="default"/>
      </w:rPr>
    </w:lvl>
    <w:lvl w:ilvl="4" w:tplc="A9E0783A" w:tentative="1">
      <w:start w:val="1"/>
      <w:numFmt w:val="bullet"/>
      <w:lvlText w:val="•"/>
      <w:lvlJc w:val="left"/>
      <w:pPr>
        <w:tabs>
          <w:tab w:val="num" w:pos="3600"/>
        </w:tabs>
        <w:ind w:left="3600" w:hanging="360"/>
      </w:pPr>
      <w:rPr>
        <w:rFonts w:ascii="Arial" w:hAnsi="Arial" w:hint="default"/>
      </w:rPr>
    </w:lvl>
    <w:lvl w:ilvl="5" w:tplc="D6A62C32" w:tentative="1">
      <w:start w:val="1"/>
      <w:numFmt w:val="bullet"/>
      <w:lvlText w:val="•"/>
      <w:lvlJc w:val="left"/>
      <w:pPr>
        <w:tabs>
          <w:tab w:val="num" w:pos="4320"/>
        </w:tabs>
        <w:ind w:left="4320" w:hanging="360"/>
      </w:pPr>
      <w:rPr>
        <w:rFonts w:ascii="Arial" w:hAnsi="Arial" w:hint="default"/>
      </w:rPr>
    </w:lvl>
    <w:lvl w:ilvl="6" w:tplc="00504A6A" w:tentative="1">
      <w:start w:val="1"/>
      <w:numFmt w:val="bullet"/>
      <w:lvlText w:val="•"/>
      <w:lvlJc w:val="left"/>
      <w:pPr>
        <w:tabs>
          <w:tab w:val="num" w:pos="5040"/>
        </w:tabs>
        <w:ind w:left="5040" w:hanging="360"/>
      </w:pPr>
      <w:rPr>
        <w:rFonts w:ascii="Arial" w:hAnsi="Arial" w:hint="default"/>
      </w:rPr>
    </w:lvl>
    <w:lvl w:ilvl="7" w:tplc="242C1AEA" w:tentative="1">
      <w:start w:val="1"/>
      <w:numFmt w:val="bullet"/>
      <w:lvlText w:val="•"/>
      <w:lvlJc w:val="left"/>
      <w:pPr>
        <w:tabs>
          <w:tab w:val="num" w:pos="5760"/>
        </w:tabs>
        <w:ind w:left="5760" w:hanging="360"/>
      </w:pPr>
      <w:rPr>
        <w:rFonts w:ascii="Arial" w:hAnsi="Arial" w:hint="default"/>
      </w:rPr>
    </w:lvl>
    <w:lvl w:ilvl="8" w:tplc="F9F852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9115A0A"/>
    <w:multiLevelType w:val="hybridMultilevel"/>
    <w:tmpl w:val="E19E1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B8D711E"/>
    <w:multiLevelType w:val="hybridMultilevel"/>
    <w:tmpl w:val="CEC28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DE04B8"/>
    <w:multiLevelType w:val="hybridMultilevel"/>
    <w:tmpl w:val="8692F7BE"/>
    <w:lvl w:ilvl="0" w:tplc="F38E37BA">
      <w:start w:val="1"/>
      <w:numFmt w:val="bullet"/>
      <w:lvlText w:val="•"/>
      <w:lvlJc w:val="left"/>
      <w:pPr>
        <w:tabs>
          <w:tab w:val="num" w:pos="720"/>
        </w:tabs>
        <w:ind w:left="720" w:hanging="360"/>
      </w:pPr>
      <w:rPr>
        <w:rFonts w:ascii="Arial" w:hAnsi="Arial" w:hint="default"/>
      </w:rPr>
    </w:lvl>
    <w:lvl w:ilvl="1" w:tplc="56F8D7C8">
      <w:start w:val="1"/>
      <w:numFmt w:val="bullet"/>
      <w:lvlText w:val="•"/>
      <w:lvlJc w:val="left"/>
      <w:pPr>
        <w:tabs>
          <w:tab w:val="num" w:pos="1440"/>
        </w:tabs>
        <w:ind w:left="1440" w:hanging="360"/>
      </w:pPr>
      <w:rPr>
        <w:rFonts w:ascii="Arial" w:hAnsi="Arial" w:hint="default"/>
      </w:rPr>
    </w:lvl>
    <w:lvl w:ilvl="2" w:tplc="AE5EDB78">
      <w:numFmt w:val="bullet"/>
      <w:lvlText w:val="•"/>
      <w:lvlJc w:val="left"/>
      <w:pPr>
        <w:tabs>
          <w:tab w:val="num" w:pos="2160"/>
        </w:tabs>
        <w:ind w:left="2160" w:hanging="360"/>
      </w:pPr>
      <w:rPr>
        <w:rFonts w:ascii="Arial" w:hAnsi="Arial" w:hint="default"/>
      </w:rPr>
    </w:lvl>
    <w:lvl w:ilvl="3" w:tplc="32E038A6" w:tentative="1">
      <w:start w:val="1"/>
      <w:numFmt w:val="bullet"/>
      <w:lvlText w:val="•"/>
      <w:lvlJc w:val="left"/>
      <w:pPr>
        <w:tabs>
          <w:tab w:val="num" w:pos="2880"/>
        </w:tabs>
        <w:ind w:left="2880" w:hanging="360"/>
      </w:pPr>
      <w:rPr>
        <w:rFonts w:ascii="Arial" w:hAnsi="Arial" w:hint="default"/>
      </w:rPr>
    </w:lvl>
    <w:lvl w:ilvl="4" w:tplc="B872A08E" w:tentative="1">
      <w:start w:val="1"/>
      <w:numFmt w:val="bullet"/>
      <w:lvlText w:val="•"/>
      <w:lvlJc w:val="left"/>
      <w:pPr>
        <w:tabs>
          <w:tab w:val="num" w:pos="3600"/>
        </w:tabs>
        <w:ind w:left="3600" w:hanging="360"/>
      </w:pPr>
      <w:rPr>
        <w:rFonts w:ascii="Arial" w:hAnsi="Arial" w:hint="default"/>
      </w:rPr>
    </w:lvl>
    <w:lvl w:ilvl="5" w:tplc="D0E2FCE4" w:tentative="1">
      <w:start w:val="1"/>
      <w:numFmt w:val="bullet"/>
      <w:lvlText w:val="•"/>
      <w:lvlJc w:val="left"/>
      <w:pPr>
        <w:tabs>
          <w:tab w:val="num" w:pos="4320"/>
        </w:tabs>
        <w:ind w:left="4320" w:hanging="360"/>
      </w:pPr>
      <w:rPr>
        <w:rFonts w:ascii="Arial" w:hAnsi="Arial" w:hint="default"/>
      </w:rPr>
    </w:lvl>
    <w:lvl w:ilvl="6" w:tplc="3D228F38" w:tentative="1">
      <w:start w:val="1"/>
      <w:numFmt w:val="bullet"/>
      <w:lvlText w:val="•"/>
      <w:lvlJc w:val="left"/>
      <w:pPr>
        <w:tabs>
          <w:tab w:val="num" w:pos="5040"/>
        </w:tabs>
        <w:ind w:left="5040" w:hanging="360"/>
      </w:pPr>
      <w:rPr>
        <w:rFonts w:ascii="Arial" w:hAnsi="Arial" w:hint="default"/>
      </w:rPr>
    </w:lvl>
    <w:lvl w:ilvl="7" w:tplc="BE38166C" w:tentative="1">
      <w:start w:val="1"/>
      <w:numFmt w:val="bullet"/>
      <w:lvlText w:val="•"/>
      <w:lvlJc w:val="left"/>
      <w:pPr>
        <w:tabs>
          <w:tab w:val="num" w:pos="5760"/>
        </w:tabs>
        <w:ind w:left="5760" w:hanging="360"/>
      </w:pPr>
      <w:rPr>
        <w:rFonts w:ascii="Arial" w:hAnsi="Arial" w:hint="default"/>
      </w:rPr>
    </w:lvl>
    <w:lvl w:ilvl="8" w:tplc="98A807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0"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5"/>
  </w:num>
  <w:num w:numId="4" w16cid:durableId="1500922045">
    <w:abstractNumId w:val="8"/>
  </w:num>
  <w:num w:numId="5" w16cid:durableId="402070213">
    <w:abstractNumId w:val="11"/>
  </w:num>
  <w:num w:numId="6" w16cid:durableId="1249382853">
    <w:abstractNumId w:val="9"/>
  </w:num>
  <w:num w:numId="7" w16cid:durableId="1937329399">
    <w:abstractNumId w:val="10"/>
  </w:num>
  <w:num w:numId="8" w16cid:durableId="97070147">
    <w:abstractNumId w:val="2"/>
  </w:num>
  <w:num w:numId="9" w16cid:durableId="1697460755">
    <w:abstractNumId w:val="7"/>
  </w:num>
  <w:num w:numId="10" w16cid:durableId="833110543">
    <w:abstractNumId w:val="3"/>
  </w:num>
  <w:num w:numId="11" w16cid:durableId="957372470">
    <w:abstractNumId w:val="6"/>
  </w:num>
  <w:num w:numId="12" w16cid:durableId="14410993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31D27"/>
    <w:rsid w:val="00031E68"/>
    <w:rsid w:val="000321B8"/>
    <w:rsid w:val="000354D1"/>
    <w:rsid w:val="00035D3E"/>
    <w:rsid w:val="00036DC1"/>
    <w:rsid w:val="00037E22"/>
    <w:rsid w:val="00041988"/>
    <w:rsid w:val="00042D5F"/>
    <w:rsid w:val="00044CC2"/>
    <w:rsid w:val="00046585"/>
    <w:rsid w:val="00050D4A"/>
    <w:rsid w:val="000531E2"/>
    <w:rsid w:val="00055D16"/>
    <w:rsid w:val="00055F76"/>
    <w:rsid w:val="0005612B"/>
    <w:rsid w:val="000605BB"/>
    <w:rsid w:val="00062AD2"/>
    <w:rsid w:val="0006765A"/>
    <w:rsid w:val="0007732F"/>
    <w:rsid w:val="00077851"/>
    <w:rsid w:val="00085223"/>
    <w:rsid w:val="000A1890"/>
    <w:rsid w:val="000D0B8C"/>
    <w:rsid w:val="000D0F78"/>
    <w:rsid w:val="000D2660"/>
    <w:rsid w:val="000D36CE"/>
    <w:rsid w:val="000D57FF"/>
    <w:rsid w:val="000E10FE"/>
    <w:rsid w:val="000E71B3"/>
    <w:rsid w:val="000F2C70"/>
    <w:rsid w:val="00100BE4"/>
    <w:rsid w:val="0010269A"/>
    <w:rsid w:val="001032CE"/>
    <w:rsid w:val="0010526F"/>
    <w:rsid w:val="00105285"/>
    <w:rsid w:val="0012163E"/>
    <w:rsid w:val="00127219"/>
    <w:rsid w:val="0013108B"/>
    <w:rsid w:val="001360F7"/>
    <w:rsid w:val="001363B0"/>
    <w:rsid w:val="00140849"/>
    <w:rsid w:val="00142822"/>
    <w:rsid w:val="0014691C"/>
    <w:rsid w:val="001511AC"/>
    <w:rsid w:val="00153773"/>
    <w:rsid w:val="00160149"/>
    <w:rsid w:val="00161E92"/>
    <w:rsid w:val="00162C20"/>
    <w:rsid w:val="001812F0"/>
    <w:rsid w:val="00181B8D"/>
    <w:rsid w:val="0018214E"/>
    <w:rsid w:val="0018607A"/>
    <w:rsid w:val="00193222"/>
    <w:rsid w:val="00194BBD"/>
    <w:rsid w:val="001A5A42"/>
    <w:rsid w:val="001A5F2D"/>
    <w:rsid w:val="001A61C8"/>
    <w:rsid w:val="001B377D"/>
    <w:rsid w:val="001C299A"/>
    <w:rsid w:val="001C6AF1"/>
    <w:rsid w:val="001D1AEC"/>
    <w:rsid w:val="001D27A7"/>
    <w:rsid w:val="001D4551"/>
    <w:rsid w:val="001E62A2"/>
    <w:rsid w:val="001F1442"/>
    <w:rsid w:val="001F144E"/>
    <w:rsid w:val="002006BC"/>
    <w:rsid w:val="00203A0D"/>
    <w:rsid w:val="002134C9"/>
    <w:rsid w:val="0022367D"/>
    <w:rsid w:val="00232779"/>
    <w:rsid w:val="00232EDC"/>
    <w:rsid w:val="00242013"/>
    <w:rsid w:val="002454C7"/>
    <w:rsid w:val="00245D27"/>
    <w:rsid w:val="00252B41"/>
    <w:rsid w:val="002661EE"/>
    <w:rsid w:val="00266E0F"/>
    <w:rsid w:val="0027174D"/>
    <w:rsid w:val="0027181A"/>
    <w:rsid w:val="00274F27"/>
    <w:rsid w:val="00283CD3"/>
    <w:rsid w:val="00284AB0"/>
    <w:rsid w:val="00285B13"/>
    <w:rsid w:val="002948FF"/>
    <w:rsid w:val="0029769A"/>
    <w:rsid w:val="002A0285"/>
    <w:rsid w:val="002A274D"/>
    <w:rsid w:val="002A50CD"/>
    <w:rsid w:val="002A5B21"/>
    <w:rsid w:val="002B0171"/>
    <w:rsid w:val="002B72F3"/>
    <w:rsid w:val="002C4EFD"/>
    <w:rsid w:val="002C6FB5"/>
    <w:rsid w:val="002C7B33"/>
    <w:rsid w:val="002D67D6"/>
    <w:rsid w:val="002D7E5D"/>
    <w:rsid w:val="002E6F65"/>
    <w:rsid w:val="002E7A89"/>
    <w:rsid w:val="002F31B1"/>
    <w:rsid w:val="002F363E"/>
    <w:rsid w:val="0030554A"/>
    <w:rsid w:val="003105DC"/>
    <w:rsid w:val="003123C8"/>
    <w:rsid w:val="00313D25"/>
    <w:rsid w:val="00315F36"/>
    <w:rsid w:val="00320127"/>
    <w:rsid w:val="00324EF2"/>
    <w:rsid w:val="003262D0"/>
    <w:rsid w:val="00326AED"/>
    <w:rsid w:val="003358BE"/>
    <w:rsid w:val="0034417B"/>
    <w:rsid w:val="00344AE3"/>
    <w:rsid w:val="00347021"/>
    <w:rsid w:val="00351207"/>
    <w:rsid w:val="00360D3B"/>
    <w:rsid w:val="00361704"/>
    <w:rsid w:val="00361D33"/>
    <w:rsid w:val="003667C1"/>
    <w:rsid w:val="00366F52"/>
    <w:rsid w:val="00367DFA"/>
    <w:rsid w:val="003802E1"/>
    <w:rsid w:val="00382EFA"/>
    <w:rsid w:val="00384B5B"/>
    <w:rsid w:val="0038526E"/>
    <w:rsid w:val="003856D0"/>
    <w:rsid w:val="003945C6"/>
    <w:rsid w:val="00395974"/>
    <w:rsid w:val="003A0744"/>
    <w:rsid w:val="003A08AB"/>
    <w:rsid w:val="003A76C0"/>
    <w:rsid w:val="003A7CA0"/>
    <w:rsid w:val="003B4CC2"/>
    <w:rsid w:val="003B5D44"/>
    <w:rsid w:val="003B620C"/>
    <w:rsid w:val="003C47B0"/>
    <w:rsid w:val="003C49B0"/>
    <w:rsid w:val="003D51F2"/>
    <w:rsid w:val="003E66DF"/>
    <w:rsid w:val="003E75B6"/>
    <w:rsid w:val="00414547"/>
    <w:rsid w:val="00417FC9"/>
    <w:rsid w:val="004202C6"/>
    <w:rsid w:val="0042327A"/>
    <w:rsid w:val="00432C4C"/>
    <w:rsid w:val="00433858"/>
    <w:rsid w:val="00446F00"/>
    <w:rsid w:val="004527EA"/>
    <w:rsid w:val="00454CE0"/>
    <w:rsid w:val="00461B15"/>
    <w:rsid w:val="00475A4C"/>
    <w:rsid w:val="00493FB2"/>
    <w:rsid w:val="004A2991"/>
    <w:rsid w:val="004A41EF"/>
    <w:rsid w:val="004B3124"/>
    <w:rsid w:val="004B368D"/>
    <w:rsid w:val="004B4D8D"/>
    <w:rsid w:val="004B744E"/>
    <w:rsid w:val="004B74CC"/>
    <w:rsid w:val="004B7539"/>
    <w:rsid w:val="004B7C51"/>
    <w:rsid w:val="004C4A14"/>
    <w:rsid w:val="004D79CD"/>
    <w:rsid w:val="004E3DEF"/>
    <w:rsid w:val="005062CA"/>
    <w:rsid w:val="00507402"/>
    <w:rsid w:val="00517ADD"/>
    <w:rsid w:val="00523D91"/>
    <w:rsid w:val="005327E9"/>
    <w:rsid w:val="0053782C"/>
    <w:rsid w:val="005436ED"/>
    <w:rsid w:val="005554AA"/>
    <w:rsid w:val="00556671"/>
    <w:rsid w:val="00565431"/>
    <w:rsid w:val="005668B0"/>
    <w:rsid w:val="00566FAC"/>
    <w:rsid w:val="0057794A"/>
    <w:rsid w:val="00583230"/>
    <w:rsid w:val="005900C9"/>
    <w:rsid w:val="0059417B"/>
    <w:rsid w:val="00594BEE"/>
    <w:rsid w:val="00596063"/>
    <w:rsid w:val="005B0F7A"/>
    <w:rsid w:val="005B1AD1"/>
    <w:rsid w:val="005B6997"/>
    <w:rsid w:val="005C6A60"/>
    <w:rsid w:val="005D45F7"/>
    <w:rsid w:val="005D5233"/>
    <w:rsid w:val="005E275C"/>
    <w:rsid w:val="005F7200"/>
    <w:rsid w:val="005F7A0E"/>
    <w:rsid w:val="00602753"/>
    <w:rsid w:val="00604C3D"/>
    <w:rsid w:val="006131DF"/>
    <w:rsid w:val="0061765C"/>
    <w:rsid w:val="00622552"/>
    <w:rsid w:val="006248A5"/>
    <w:rsid w:val="00626534"/>
    <w:rsid w:val="00626B33"/>
    <w:rsid w:val="00631A14"/>
    <w:rsid w:val="00631E79"/>
    <w:rsid w:val="00634AF5"/>
    <w:rsid w:val="00634BB6"/>
    <w:rsid w:val="00636D7B"/>
    <w:rsid w:val="006414B9"/>
    <w:rsid w:val="00641951"/>
    <w:rsid w:val="00645994"/>
    <w:rsid w:val="006531B1"/>
    <w:rsid w:val="00664A1E"/>
    <w:rsid w:val="00666868"/>
    <w:rsid w:val="00682F29"/>
    <w:rsid w:val="00685C73"/>
    <w:rsid w:val="00693A1D"/>
    <w:rsid w:val="00694016"/>
    <w:rsid w:val="006A45D6"/>
    <w:rsid w:val="006A57C0"/>
    <w:rsid w:val="006A7301"/>
    <w:rsid w:val="006C4E0D"/>
    <w:rsid w:val="006D54CF"/>
    <w:rsid w:val="006D6B1A"/>
    <w:rsid w:val="006E6598"/>
    <w:rsid w:val="006E74D1"/>
    <w:rsid w:val="006F07E3"/>
    <w:rsid w:val="006F0EC9"/>
    <w:rsid w:val="006F6192"/>
    <w:rsid w:val="00707829"/>
    <w:rsid w:val="007128A2"/>
    <w:rsid w:val="00720EBF"/>
    <w:rsid w:val="00723A6C"/>
    <w:rsid w:val="00727B93"/>
    <w:rsid w:val="00732388"/>
    <w:rsid w:val="0073426D"/>
    <w:rsid w:val="00751E2A"/>
    <w:rsid w:val="00754B81"/>
    <w:rsid w:val="0075517A"/>
    <w:rsid w:val="007570AB"/>
    <w:rsid w:val="00770366"/>
    <w:rsid w:val="0077092E"/>
    <w:rsid w:val="0077201A"/>
    <w:rsid w:val="007727CB"/>
    <w:rsid w:val="0078114E"/>
    <w:rsid w:val="0078326A"/>
    <w:rsid w:val="0079632E"/>
    <w:rsid w:val="00796733"/>
    <w:rsid w:val="007A1F9E"/>
    <w:rsid w:val="007D1FCA"/>
    <w:rsid w:val="007E3054"/>
    <w:rsid w:val="007E554B"/>
    <w:rsid w:val="007E6FF6"/>
    <w:rsid w:val="007F128C"/>
    <w:rsid w:val="007F4737"/>
    <w:rsid w:val="007F5342"/>
    <w:rsid w:val="008071BD"/>
    <w:rsid w:val="00813078"/>
    <w:rsid w:val="00813E10"/>
    <w:rsid w:val="008149CF"/>
    <w:rsid w:val="008200DD"/>
    <w:rsid w:val="00820D52"/>
    <w:rsid w:val="00822058"/>
    <w:rsid w:val="0083395B"/>
    <w:rsid w:val="0083672B"/>
    <w:rsid w:val="00837D8A"/>
    <w:rsid w:val="00851E8D"/>
    <w:rsid w:val="00860F75"/>
    <w:rsid w:val="0086391A"/>
    <w:rsid w:val="008670BC"/>
    <w:rsid w:val="00870F0E"/>
    <w:rsid w:val="00880EB0"/>
    <w:rsid w:val="00882A4D"/>
    <w:rsid w:val="00887C4A"/>
    <w:rsid w:val="00887FA6"/>
    <w:rsid w:val="0089138A"/>
    <w:rsid w:val="00894787"/>
    <w:rsid w:val="00894B5F"/>
    <w:rsid w:val="0089524F"/>
    <w:rsid w:val="008A0861"/>
    <w:rsid w:val="008A25E9"/>
    <w:rsid w:val="008A5F33"/>
    <w:rsid w:val="008A65A1"/>
    <w:rsid w:val="008B24BF"/>
    <w:rsid w:val="008B49BE"/>
    <w:rsid w:val="008B73CE"/>
    <w:rsid w:val="008C2187"/>
    <w:rsid w:val="008D0789"/>
    <w:rsid w:val="008D5723"/>
    <w:rsid w:val="008D6AE1"/>
    <w:rsid w:val="008E2649"/>
    <w:rsid w:val="008E5333"/>
    <w:rsid w:val="008F11CC"/>
    <w:rsid w:val="008F46AE"/>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ACF"/>
    <w:rsid w:val="00927D99"/>
    <w:rsid w:val="00933C63"/>
    <w:rsid w:val="009351FA"/>
    <w:rsid w:val="00935AC3"/>
    <w:rsid w:val="00937025"/>
    <w:rsid w:val="00956383"/>
    <w:rsid w:val="0095741E"/>
    <w:rsid w:val="009622B6"/>
    <w:rsid w:val="00965BA8"/>
    <w:rsid w:val="00977119"/>
    <w:rsid w:val="00983F09"/>
    <w:rsid w:val="00985108"/>
    <w:rsid w:val="00985F99"/>
    <w:rsid w:val="00992D77"/>
    <w:rsid w:val="00993596"/>
    <w:rsid w:val="0099425A"/>
    <w:rsid w:val="00997267"/>
    <w:rsid w:val="009B22D3"/>
    <w:rsid w:val="009B7B3B"/>
    <w:rsid w:val="009D117D"/>
    <w:rsid w:val="009D18CF"/>
    <w:rsid w:val="009D1C4F"/>
    <w:rsid w:val="009D7D7D"/>
    <w:rsid w:val="009E0E57"/>
    <w:rsid w:val="009E16AA"/>
    <w:rsid w:val="009E4EEA"/>
    <w:rsid w:val="009E703E"/>
    <w:rsid w:val="009F490B"/>
    <w:rsid w:val="009F58CE"/>
    <w:rsid w:val="009F61FA"/>
    <w:rsid w:val="009F7D20"/>
    <w:rsid w:val="00A111CE"/>
    <w:rsid w:val="00A13568"/>
    <w:rsid w:val="00A352F0"/>
    <w:rsid w:val="00A41EE3"/>
    <w:rsid w:val="00A6087C"/>
    <w:rsid w:val="00A805B9"/>
    <w:rsid w:val="00A80DF8"/>
    <w:rsid w:val="00A86777"/>
    <w:rsid w:val="00A87595"/>
    <w:rsid w:val="00A93DEE"/>
    <w:rsid w:val="00A95A78"/>
    <w:rsid w:val="00A96977"/>
    <w:rsid w:val="00AA4EE3"/>
    <w:rsid w:val="00AB0956"/>
    <w:rsid w:val="00AB26E1"/>
    <w:rsid w:val="00AC2430"/>
    <w:rsid w:val="00AD1997"/>
    <w:rsid w:val="00AD356C"/>
    <w:rsid w:val="00AF13FC"/>
    <w:rsid w:val="00AF7DC9"/>
    <w:rsid w:val="00B00560"/>
    <w:rsid w:val="00B00E98"/>
    <w:rsid w:val="00B02855"/>
    <w:rsid w:val="00B0669A"/>
    <w:rsid w:val="00B12FE5"/>
    <w:rsid w:val="00B229DD"/>
    <w:rsid w:val="00B23EB7"/>
    <w:rsid w:val="00B4058C"/>
    <w:rsid w:val="00B44DB0"/>
    <w:rsid w:val="00B628E5"/>
    <w:rsid w:val="00B658E6"/>
    <w:rsid w:val="00B7196B"/>
    <w:rsid w:val="00B72388"/>
    <w:rsid w:val="00B76F27"/>
    <w:rsid w:val="00B81924"/>
    <w:rsid w:val="00B86B50"/>
    <w:rsid w:val="00B875E8"/>
    <w:rsid w:val="00BA0528"/>
    <w:rsid w:val="00BA2E33"/>
    <w:rsid w:val="00BB64B1"/>
    <w:rsid w:val="00BB7080"/>
    <w:rsid w:val="00BD1C70"/>
    <w:rsid w:val="00BD5870"/>
    <w:rsid w:val="00BE2B6D"/>
    <w:rsid w:val="00BF487F"/>
    <w:rsid w:val="00BF6DEF"/>
    <w:rsid w:val="00C20B5B"/>
    <w:rsid w:val="00C2111A"/>
    <w:rsid w:val="00C25A82"/>
    <w:rsid w:val="00C310AB"/>
    <w:rsid w:val="00C36E32"/>
    <w:rsid w:val="00C46B5C"/>
    <w:rsid w:val="00C63891"/>
    <w:rsid w:val="00C66A4A"/>
    <w:rsid w:val="00C70860"/>
    <w:rsid w:val="00C7607E"/>
    <w:rsid w:val="00C8088E"/>
    <w:rsid w:val="00C84FE2"/>
    <w:rsid w:val="00CB1134"/>
    <w:rsid w:val="00CB3368"/>
    <w:rsid w:val="00CB39B6"/>
    <w:rsid w:val="00CB5D21"/>
    <w:rsid w:val="00CC7DB0"/>
    <w:rsid w:val="00CD27DB"/>
    <w:rsid w:val="00CD7F6C"/>
    <w:rsid w:val="00CE171E"/>
    <w:rsid w:val="00CE2EA5"/>
    <w:rsid w:val="00CE7503"/>
    <w:rsid w:val="00CF4C5A"/>
    <w:rsid w:val="00D07261"/>
    <w:rsid w:val="00D1218B"/>
    <w:rsid w:val="00D177E7"/>
    <w:rsid w:val="00D22343"/>
    <w:rsid w:val="00D263F1"/>
    <w:rsid w:val="00D313A3"/>
    <w:rsid w:val="00D402CA"/>
    <w:rsid w:val="00D44CB2"/>
    <w:rsid w:val="00D45E02"/>
    <w:rsid w:val="00D471A6"/>
    <w:rsid w:val="00D516C8"/>
    <w:rsid w:val="00D53C1D"/>
    <w:rsid w:val="00D6213F"/>
    <w:rsid w:val="00D623A6"/>
    <w:rsid w:val="00D66967"/>
    <w:rsid w:val="00D72144"/>
    <w:rsid w:val="00D82BE1"/>
    <w:rsid w:val="00D86C99"/>
    <w:rsid w:val="00D9083F"/>
    <w:rsid w:val="00D92B71"/>
    <w:rsid w:val="00DA1C78"/>
    <w:rsid w:val="00DB1A36"/>
    <w:rsid w:val="00DB481F"/>
    <w:rsid w:val="00DC2136"/>
    <w:rsid w:val="00DC2D3B"/>
    <w:rsid w:val="00DE6C20"/>
    <w:rsid w:val="00DF0066"/>
    <w:rsid w:val="00DF7804"/>
    <w:rsid w:val="00E00694"/>
    <w:rsid w:val="00E064CA"/>
    <w:rsid w:val="00E06A06"/>
    <w:rsid w:val="00E10633"/>
    <w:rsid w:val="00E11B95"/>
    <w:rsid w:val="00E1410C"/>
    <w:rsid w:val="00E157F7"/>
    <w:rsid w:val="00E21B49"/>
    <w:rsid w:val="00E31326"/>
    <w:rsid w:val="00E327AE"/>
    <w:rsid w:val="00E52B37"/>
    <w:rsid w:val="00E55EB5"/>
    <w:rsid w:val="00E56A0E"/>
    <w:rsid w:val="00E60394"/>
    <w:rsid w:val="00E70688"/>
    <w:rsid w:val="00E75888"/>
    <w:rsid w:val="00E80518"/>
    <w:rsid w:val="00E852C2"/>
    <w:rsid w:val="00E944DC"/>
    <w:rsid w:val="00EA73C1"/>
    <w:rsid w:val="00EB4CAE"/>
    <w:rsid w:val="00EB77A4"/>
    <w:rsid w:val="00EC0F55"/>
    <w:rsid w:val="00EC2A35"/>
    <w:rsid w:val="00EC5440"/>
    <w:rsid w:val="00EC54C2"/>
    <w:rsid w:val="00ED0C58"/>
    <w:rsid w:val="00EE18CC"/>
    <w:rsid w:val="00EF7114"/>
    <w:rsid w:val="00F01BD8"/>
    <w:rsid w:val="00F05BCC"/>
    <w:rsid w:val="00F17D02"/>
    <w:rsid w:val="00F24869"/>
    <w:rsid w:val="00F36F33"/>
    <w:rsid w:val="00F37734"/>
    <w:rsid w:val="00F419A6"/>
    <w:rsid w:val="00F43CD1"/>
    <w:rsid w:val="00F4509E"/>
    <w:rsid w:val="00F64136"/>
    <w:rsid w:val="00F66CB2"/>
    <w:rsid w:val="00F730A3"/>
    <w:rsid w:val="00F763E7"/>
    <w:rsid w:val="00F77E38"/>
    <w:rsid w:val="00F86C35"/>
    <w:rsid w:val="00F874FE"/>
    <w:rsid w:val="00F87CB0"/>
    <w:rsid w:val="00FA0560"/>
    <w:rsid w:val="00FA48C3"/>
    <w:rsid w:val="00FA5250"/>
    <w:rsid w:val="00FA538C"/>
    <w:rsid w:val="00FB6A72"/>
    <w:rsid w:val="00FC6350"/>
    <w:rsid w:val="00FE04B1"/>
    <w:rsid w:val="00FE0ECE"/>
    <w:rsid w:val="00FE2969"/>
    <w:rsid w:val="00FE455C"/>
    <w:rsid w:val="00FE5522"/>
    <w:rsid w:val="00FE7353"/>
    <w:rsid w:val="00FF2A5C"/>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090684">
      <w:bodyDiv w:val="1"/>
      <w:marLeft w:val="0"/>
      <w:marRight w:val="0"/>
      <w:marTop w:val="0"/>
      <w:marBottom w:val="0"/>
      <w:divBdr>
        <w:top w:val="none" w:sz="0" w:space="0" w:color="auto"/>
        <w:left w:val="none" w:sz="0" w:space="0" w:color="auto"/>
        <w:bottom w:val="none" w:sz="0" w:space="0" w:color="auto"/>
        <w:right w:val="none" w:sz="0" w:space="0" w:color="auto"/>
      </w:divBdr>
      <w:divsChild>
        <w:div w:id="1141463073">
          <w:marLeft w:val="2405"/>
          <w:marRight w:val="0"/>
          <w:marTop w:val="86"/>
          <w:marBottom w:val="0"/>
          <w:divBdr>
            <w:top w:val="none" w:sz="0" w:space="0" w:color="auto"/>
            <w:left w:val="none" w:sz="0" w:space="0" w:color="auto"/>
            <w:bottom w:val="none" w:sz="0" w:space="0" w:color="auto"/>
            <w:right w:val="none" w:sz="0" w:space="0" w:color="auto"/>
          </w:divBdr>
        </w:div>
        <w:div w:id="1268073927">
          <w:marLeft w:val="2405"/>
          <w:marRight w:val="0"/>
          <w:marTop w:val="86"/>
          <w:marBottom w:val="0"/>
          <w:divBdr>
            <w:top w:val="none" w:sz="0" w:space="0" w:color="auto"/>
            <w:left w:val="none" w:sz="0" w:space="0" w:color="auto"/>
            <w:bottom w:val="none" w:sz="0" w:space="0" w:color="auto"/>
            <w:right w:val="none" w:sz="0" w:space="0" w:color="auto"/>
          </w:divBdr>
        </w:div>
        <w:div w:id="969822722">
          <w:marLeft w:val="2405"/>
          <w:marRight w:val="0"/>
          <w:marTop w:val="86"/>
          <w:marBottom w:val="0"/>
          <w:divBdr>
            <w:top w:val="none" w:sz="0" w:space="0" w:color="auto"/>
            <w:left w:val="none" w:sz="0" w:space="0" w:color="auto"/>
            <w:bottom w:val="none" w:sz="0" w:space="0" w:color="auto"/>
            <w:right w:val="none" w:sz="0" w:space="0" w:color="auto"/>
          </w:divBdr>
        </w:div>
        <w:div w:id="967779301">
          <w:marLeft w:val="2405"/>
          <w:marRight w:val="0"/>
          <w:marTop w:val="86"/>
          <w:marBottom w:val="0"/>
          <w:divBdr>
            <w:top w:val="none" w:sz="0" w:space="0" w:color="auto"/>
            <w:left w:val="none" w:sz="0" w:space="0" w:color="auto"/>
            <w:bottom w:val="none" w:sz="0" w:space="0" w:color="auto"/>
            <w:right w:val="none" w:sz="0" w:space="0" w:color="auto"/>
          </w:divBdr>
        </w:div>
      </w:divsChild>
    </w:div>
    <w:div w:id="1352297018">
      <w:bodyDiv w:val="1"/>
      <w:marLeft w:val="0"/>
      <w:marRight w:val="0"/>
      <w:marTop w:val="0"/>
      <w:marBottom w:val="0"/>
      <w:divBdr>
        <w:top w:val="none" w:sz="0" w:space="0" w:color="auto"/>
        <w:left w:val="none" w:sz="0" w:space="0" w:color="auto"/>
        <w:bottom w:val="none" w:sz="0" w:space="0" w:color="auto"/>
        <w:right w:val="none" w:sz="0" w:space="0" w:color="auto"/>
      </w:divBdr>
      <w:divsChild>
        <w:div w:id="963539703">
          <w:marLeft w:val="2405"/>
          <w:marRight w:val="0"/>
          <w:marTop w:val="86"/>
          <w:marBottom w:val="0"/>
          <w:divBdr>
            <w:top w:val="none" w:sz="0" w:space="0" w:color="auto"/>
            <w:left w:val="none" w:sz="0" w:space="0" w:color="auto"/>
            <w:bottom w:val="none" w:sz="0" w:space="0" w:color="auto"/>
            <w:right w:val="none" w:sz="0" w:space="0" w:color="auto"/>
          </w:divBdr>
        </w:div>
        <w:div w:id="1590231148">
          <w:marLeft w:val="2405"/>
          <w:marRight w:val="0"/>
          <w:marTop w:val="86"/>
          <w:marBottom w:val="0"/>
          <w:divBdr>
            <w:top w:val="none" w:sz="0" w:space="0" w:color="auto"/>
            <w:left w:val="none" w:sz="0" w:space="0" w:color="auto"/>
            <w:bottom w:val="none" w:sz="0" w:space="0" w:color="auto"/>
            <w:right w:val="none" w:sz="0" w:space="0" w:color="auto"/>
          </w:divBdr>
        </w:div>
        <w:div w:id="954823683">
          <w:marLeft w:val="2405"/>
          <w:marRight w:val="0"/>
          <w:marTop w:val="86"/>
          <w:marBottom w:val="0"/>
          <w:divBdr>
            <w:top w:val="none" w:sz="0" w:space="0" w:color="auto"/>
            <w:left w:val="none" w:sz="0" w:space="0" w:color="auto"/>
            <w:bottom w:val="none" w:sz="0" w:space="0" w:color="auto"/>
            <w:right w:val="none" w:sz="0" w:space="0" w:color="auto"/>
          </w:divBdr>
        </w:div>
        <w:div w:id="801727904">
          <w:marLeft w:val="2405"/>
          <w:marRight w:val="0"/>
          <w:marTop w:val="86"/>
          <w:marBottom w:val="0"/>
          <w:divBdr>
            <w:top w:val="none" w:sz="0" w:space="0" w:color="auto"/>
            <w:left w:val="none" w:sz="0" w:space="0" w:color="auto"/>
            <w:bottom w:val="none" w:sz="0" w:space="0" w:color="auto"/>
            <w:right w:val="none" w:sz="0" w:space="0" w:color="auto"/>
          </w:divBdr>
        </w:div>
      </w:divsChild>
    </w:div>
    <w:div w:id="1525359337">
      <w:bodyDiv w:val="1"/>
      <w:marLeft w:val="0"/>
      <w:marRight w:val="0"/>
      <w:marTop w:val="0"/>
      <w:marBottom w:val="0"/>
      <w:divBdr>
        <w:top w:val="none" w:sz="0" w:space="0" w:color="auto"/>
        <w:left w:val="none" w:sz="0" w:space="0" w:color="auto"/>
        <w:bottom w:val="none" w:sz="0" w:space="0" w:color="auto"/>
        <w:right w:val="none" w:sz="0" w:space="0" w:color="auto"/>
      </w:divBdr>
      <w:divsChild>
        <w:div w:id="386611489">
          <w:marLeft w:val="1267"/>
          <w:marRight w:val="0"/>
          <w:marTop w:val="0"/>
          <w:marBottom w:val="0"/>
          <w:divBdr>
            <w:top w:val="none" w:sz="0" w:space="0" w:color="auto"/>
            <w:left w:val="none" w:sz="0" w:space="0" w:color="auto"/>
            <w:bottom w:val="none" w:sz="0" w:space="0" w:color="auto"/>
            <w:right w:val="none" w:sz="0" w:space="0" w:color="auto"/>
          </w:divBdr>
        </w:div>
        <w:div w:id="825895567">
          <w:marLeft w:val="1886"/>
          <w:marRight w:val="0"/>
          <w:marTop w:val="0"/>
          <w:marBottom w:val="0"/>
          <w:divBdr>
            <w:top w:val="none" w:sz="0" w:space="0" w:color="auto"/>
            <w:left w:val="none" w:sz="0" w:space="0" w:color="auto"/>
            <w:bottom w:val="none" w:sz="0" w:space="0" w:color="auto"/>
            <w:right w:val="none" w:sz="0" w:space="0" w:color="auto"/>
          </w:divBdr>
        </w:div>
        <w:div w:id="1955821417">
          <w:marLeft w:val="1886"/>
          <w:marRight w:val="0"/>
          <w:marTop w:val="0"/>
          <w:marBottom w:val="0"/>
          <w:divBdr>
            <w:top w:val="none" w:sz="0" w:space="0" w:color="auto"/>
            <w:left w:val="none" w:sz="0" w:space="0" w:color="auto"/>
            <w:bottom w:val="none" w:sz="0" w:space="0" w:color="auto"/>
            <w:right w:val="none" w:sz="0" w:space="0" w:color="auto"/>
          </w:divBdr>
        </w:div>
        <w:div w:id="1834758750">
          <w:marLeft w:val="1267"/>
          <w:marRight w:val="0"/>
          <w:marTop w:val="0"/>
          <w:marBottom w:val="0"/>
          <w:divBdr>
            <w:top w:val="none" w:sz="0" w:space="0" w:color="auto"/>
            <w:left w:val="none" w:sz="0" w:space="0" w:color="auto"/>
            <w:bottom w:val="none" w:sz="0" w:space="0" w:color="auto"/>
            <w:right w:val="none" w:sz="0" w:space="0" w:color="auto"/>
          </w:divBdr>
        </w:div>
        <w:div w:id="828207695">
          <w:marLeft w:val="1267"/>
          <w:marRight w:val="0"/>
          <w:marTop w:val="0"/>
          <w:marBottom w:val="0"/>
          <w:divBdr>
            <w:top w:val="none" w:sz="0" w:space="0" w:color="auto"/>
            <w:left w:val="none" w:sz="0" w:space="0" w:color="auto"/>
            <w:bottom w:val="none" w:sz="0" w:space="0" w:color="auto"/>
            <w:right w:val="none" w:sz="0" w:space="0" w:color="auto"/>
          </w:divBdr>
        </w:div>
        <w:div w:id="1780031536">
          <w:marLeft w:val="1267"/>
          <w:marRight w:val="0"/>
          <w:marTop w:val="0"/>
          <w:marBottom w:val="0"/>
          <w:divBdr>
            <w:top w:val="none" w:sz="0" w:space="0" w:color="auto"/>
            <w:left w:val="none" w:sz="0" w:space="0" w:color="auto"/>
            <w:bottom w:val="none" w:sz="0" w:space="0" w:color="auto"/>
            <w:right w:val="none" w:sz="0" w:space="0" w:color="auto"/>
          </w:divBdr>
        </w:div>
        <w:div w:id="1250654332">
          <w:marLeft w:val="1267"/>
          <w:marRight w:val="0"/>
          <w:marTop w:val="0"/>
          <w:marBottom w:val="0"/>
          <w:divBdr>
            <w:top w:val="none" w:sz="0" w:space="0" w:color="auto"/>
            <w:left w:val="none" w:sz="0" w:space="0" w:color="auto"/>
            <w:bottom w:val="none" w:sz="0" w:space="0" w:color="auto"/>
            <w:right w:val="none" w:sz="0" w:space="0" w:color="auto"/>
          </w:divBdr>
        </w:div>
      </w:divsChild>
    </w:div>
    <w:div w:id="1536196041">
      <w:bodyDiv w:val="1"/>
      <w:marLeft w:val="0"/>
      <w:marRight w:val="0"/>
      <w:marTop w:val="0"/>
      <w:marBottom w:val="0"/>
      <w:divBdr>
        <w:top w:val="none" w:sz="0" w:space="0" w:color="auto"/>
        <w:left w:val="none" w:sz="0" w:space="0" w:color="auto"/>
        <w:bottom w:val="none" w:sz="0" w:space="0" w:color="auto"/>
        <w:right w:val="none" w:sz="0" w:space="0" w:color="auto"/>
      </w:divBdr>
      <w:divsChild>
        <w:div w:id="179205027">
          <w:marLeft w:val="1555"/>
          <w:marRight w:val="0"/>
          <w:marTop w:val="90"/>
          <w:marBottom w:val="0"/>
          <w:divBdr>
            <w:top w:val="none" w:sz="0" w:space="0" w:color="auto"/>
            <w:left w:val="none" w:sz="0" w:space="0" w:color="auto"/>
            <w:bottom w:val="none" w:sz="0" w:space="0" w:color="auto"/>
            <w:right w:val="none" w:sz="0" w:space="0" w:color="auto"/>
          </w:divBdr>
        </w:div>
        <w:div w:id="2009669421">
          <w:marLeft w:val="2405"/>
          <w:marRight w:val="0"/>
          <w:marTop w:val="86"/>
          <w:marBottom w:val="0"/>
          <w:divBdr>
            <w:top w:val="none" w:sz="0" w:space="0" w:color="auto"/>
            <w:left w:val="none" w:sz="0" w:space="0" w:color="auto"/>
            <w:bottom w:val="none" w:sz="0" w:space="0" w:color="auto"/>
            <w:right w:val="none" w:sz="0" w:space="0" w:color="auto"/>
          </w:divBdr>
        </w:div>
        <w:div w:id="477959447">
          <w:marLeft w:val="1555"/>
          <w:marRight w:val="0"/>
          <w:marTop w:val="90"/>
          <w:marBottom w:val="0"/>
          <w:divBdr>
            <w:top w:val="none" w:sz="0" w:space="0" w:color="auto"/>
            <w:left w:val="none" w:sz="0" w:space="0" w:color="auto"/>
            <w:bottom w:val="none" w:sz="0" w:space="0" w:color="auto"/>
            <w:right w:val="none" w:sz="0" w:space="0" w:color="auto"/>
          </w:divBdr>
        </w:div>
        <w:div w:id="234094636">
          <w:marLeft w:val="2405"/>
          <w:marRight w:val="0"/>
          <w:marTop w:val="86"/>
          <w:marBottom w:val="0"/>
          <w:divBdr>
            <w:top w:val="none" w:sz="0" w:space="0" w:color="auto"/>
            <w:left w:val="none" w:sz="0" w:space="0" w:color="auto"/>
            <w:bottom w:val="none" w:sz="0" w:space="0" w:color="auto"/>
            <w:right w:val="none" w:sz="0" w:space="0" w:color="auto"/>
          </w:divBdr>
        </w:div>
        <w:div w:id="350375508">
          <w:marLeft w:val="1555"/>
          <w:marRight w:val="0"/>
          <w:marTop w:val="90"/>
          <w:marBottom w:val="0"/>
          <w:divBdr>
            <w:top w:val="none" w:sz="0" w:space="0" w:color="auto"/>
            <w:left w:val="none" w:sz="0" w:space="0" w:color="auto"/>
            <w:bottom w:val="none" w:sz="0" w:space="0" w:color="auto"/>
            <w:right w:val="none" w:sz="0" w:space="0" w:color="auto"/>
          </w:divBdr>
        </w:div>
        <w:div w:id="1495341578">
          <w:marLeft w:val="2405"/>
          <w:marRight w:val="0"/>
          <w:marTop w:val="86"/>
          <w:marBottom w:val="0"/>
          <w:divBdr>
            <w:top w:val="none" w:sz="0" w:space="0" w:color="auto"/>
            <w:left w:val="none" w:sz="0" w:space="0" w:color="auto"/>
            <w:bottom w:val="none" w:sz="0" w:space="0" w:color="auto"/>
            <w:right w:val="none" w:sz="0" w:space="0" w:color="auto"/>
          </w:divBdr>
        </w:div>
        <w:div w:id="1746340530">
          <w:marLeft w:val="2405"/>
          <w:marRight w:val="0"/>
          <w:marTop w:val="86"/>
          <w:marBottom w:val="0"/>
          <w:divBdr>
            <w:top w:val="none" w:sz="0" w:space="0" w:color="auto"/>
            <w:left w:val="none" w:sz="0" w:space="0" w:color="auto"/>
            <w:bottom w:val="none" w:sz="0" w:space="0" w:color="auto"/>
            <w:right w:val="none" w:sz="0" w:space="0" w:color="auto"/>
          </w:divBdr>
        </w:div>
        <w:div w:id="1608346251">
          <w:marLeft w:val="2405"/>
          <w:marRight w:val="0"/>
          <w:marTop w:val="86"/>
          <w:marBottom w:val="0"/>
          <w:divBdr>
            <w:top w:val="none" w:sz="0" w:space="0" w:color="auto"/>
            <w:left w:val="none" w:sz="0" w:space="0" w:color="auto"/>
            <w:bottom w:val="none" w:sz="0" w:space="0" w:color="auto"/>
            <w:right w:val="none" w:sz="0" w:space="0" w:color="auto"/>
          </w:divBdr>
        </w:div>
        <w:div w:id="604533166">
          <w:marLeft w:val="2405"/>
          <w:marRight w:val="0"/>
          <w:marTop w:val="86"/>
          <w:marBottom w:val="0"/>
          <w:divBdr>
            <w:top w:val="none" w:sz="0" w:space="0" w:color="auto"/>
            <w:left w:val="none" w:sz="0" w:space="0" w:color="auto"/>
            <w:bottom w:val="none" w:sz="0" w:space="0" w:color="auto"/>
            <w:right w:val="none" w:sz="0" w:space="0" w:color="auto"/>
          </w:divBdr>
        </w:div>
      </w:divsChild>
    </w:div>
    <w:div w:id="1635216773">
      <w:bodyDiv w:val="1"/>
      <w:marLeft w:val="0"/>
      <w:marRight w:val="0"/>
      <w:marTop w:val="0"/>
      <w:marBottom w:val="0"/>
      <w:divBdr>
        <w:top w:val="none" w:sz="0" w:space="0" w:color="auto"/>
        <w:left w:val="none" w:sz="0" w:space="0" w:color="auto"/>
        <w:bottom w:val="none" w:sz="0" w:space="0" w:color="auto"/>
        <w:right w:val="none" w:sz="0" w:space="0" w:color="auto"/>
      </w:divBdr>
      <w:divsChild>
        <w:div w:id="582108888">
          <w:marLeft w:val="126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4</Pages>
  <Words>1088</Words>
  <Characters>6206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Apple Inc</cp:lastModifiedBy>
  <cp:revision>16</cp:revision>
  <dcterms:created xsi:type="dcterms:W3CDTF">2023-11-22T09:00:00Z</dcterms:created>
  <dcterms:modified xsi:type="dcterms:W3CDTF">2023-12-04T09:42:00Z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