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992B1" w14:textId="55C987D4" w:rsidR="009025E0"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Meeting </w:t>
      </w:r>
      <w:r>
        <w:rPr>
          <w:rFonts w:ascii="Arial" w:eastAsia="ＭＳ 明朝" w:hAnsi="Arial" w:cs="Arial" w:hint="eastAsia"/>
          <w:b/>
          <w:sz w:val="28"/>
          <w:szCs w:val="28"/>
          <w:lang w:val="en-US"/>
        </w:rPr>
        <w:t>#</w:t>
      </w:r>
      <w:r>
        <w:rPr>
          <w:rFonts w:ascii="Arial" w:eastAsia="ＭＳ 明朝" w:hAnsi="Arial" w:cs="Arial"/>
          <w:b/>
          <w:sz w:val="28"/>
          <w:szCs w:val="28"/>
          <w:lang w:val="en-US"/>
        </w:rPr>
        <w:t xml:space="preserve">102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w:t>
      </w:r>
      <w:r>
        <w:rPr>
          <w:rFonts w:ascii="Arial" w:eastAsia="ＭＳ 明朝" w:hAnsi="Arial" w:cs="Arial" w:hint="eastAsia"/>
          <w:b/>
          <w:sz w:val="28"/>
          <w:szCs w:val="28"/>
          <w:lang w:val="en-US"/>
        </w:rPr>
        <w:t>P</w:t>
      </w:r>
      <w:r>
        <w:rPr>
          <w:rFonts w:ascii="Arial" w:eastAsia="ＭＳ 明朝" w:hAnsi="Arial" w:cs="Arial"/>
          <w:b/>
          <w:sz w:val="28"/>
          <w:szCs w:val="28"/>
          <w:lang w:val="en-US"/>
        </w:rPr>
        <w:t>-23</w:t>
      </w:r>
      <w:r w:rsidR="009C5582">
        <w:rPr>
          <w:rFonts w:ascii="Arial" w:eastAsia="ＭＳ 明朝" w:hAnsi="Arial" w:cs="Arial"/>
          <w:b/>
          <w:sz w:val="28"/>
          <w:szCs w:val="28"/>
          <w:lang w:val="en-US"/>
        </w:rPr>
        <w:t>3128</w:t>
      </w:r>
    </w:p>
    <w:p w14:paraId="40DD32B1" w14:textId="77777777" w:rsidR="009025E0" w:rsidRDefault="00000000">
      <w:pPr>
        <w:pStyle w:val="af6"/>
        <w:tabs>
          <w:tab w:val="right" w:pos="10206"/>
        </w:tabs>
        <w:spacing w:after="0" w:afterAutospacing="0"/>
        <w:rPr>
          <w:rFonts w:cs="Arial"/>
          <w:sz w:val="28"/>
          <w:szCs w:val="28"/>
          <w:lang w:val="en-US"/>
        </w:rPr>
      </w:pPr>
      <w:r>
        <w:rPr>
          <w:rFonts w:cs="Arial"/>
          <w:sz w:val="28"/>
          <w:szCs w:val="28"/>
          <w:lang w:val="en-US"/>
        </w:rPr>
        <w:t>Edinburgh, Scotland,</w:t>
      </w:r>
      <w:r>
        <w:rPr>
          <w:rFonts w:cs="Arial" w:hint="eastAsia"/>
          <w:sz w:val="28"/>
          <w:szCs w:val="28"/>
          <w:lang w:val="en-US"/>
        </w:rPr>
        <w:t xml:space="preserve"> </w:t>
      </w:r>
      <w:r>
        <w:rPr>
          <w:rFonts w:cs="Arial"/>
          <w:sz w:val="28"/>
          <w:szCs w:val="28"/>
          <w:lang w:val="en-US"/>
        </w:rPr>
        <w:t>December 11 –</w:t>
      </w:r>
      <w:r>
        <w:rPr>
          <w:rFonts w:cs="Arial" w:hint="eastAsia"/>
          <w:sz w:val="28"/>
          <w:szCs w:val="28"/>
          <w:lang w:val="en-US"/>
        </w:rPr>
        <w:t xml:space="preserve"> </w:t>
      </w:r>
      <w:r>
        <w:rPr>
          <w:rFonts w:cs="Arial"/>
          <w:sz w:val="28"/>
          <w:szCs w:val="28"/>
          <w:lang w:val="en-US"/>
        </w:rPr>
        <w:t>15, 2023</w:t>
      </w:r>
    </w:p>
    <w:p w14:paraId="00EE9875" w14:textId="77777777" w:rsidR="009025E0" w:rsidRDefault="009025E0">
      <w:pPr>
        <w:pStyle w:val="af6"/>
        <w:tabs>
          <w:tab w:val="right" w:pos="10206"/>
        </w:tabs>
        <w:spacing w:after="0" w:afterAutospacing="0"/>
        <w:rPr>
          <w:rFonts w:eastAsia="ＭＳ ゴシック" w:cs="Arial"/>
          <w:color w:val="000000" w:themeColor="text1"/>
          <w:sz w:val="28"/>
          <w:szCs w:val="28"/>
          <w:lang w:val="en-US"/>
        </w:rPr>
      </w:pPr>
    </w:p>
    <w:p w14:paraId="5C5B600C" w14:textId="77777777" w:rsidR="009025E0" w:rsidRDefault="00000000">
      <w:pPr>
        <w:spacing w:after="0" w:afterAutospacing="0"/>
        <w:ind w:left="1985" w:hangingChars="706" w:hanging="1985"/>
        <w:rPr>
          <w:rFonts w:ascii="Arial" w:eastAsia="SimSun" w:hAnsi="Arial" w:cs="Arial"/>
          <w:b/>
          <w:color w:val="000000" w:themeColor="text1"/>
          <w:sz w:val="28"/>
          <w:szCs w:val="28"/>
          <w:lang w:val="en-US" w:eastAsia="zh-CN"/>
        </w:rPr>
      </w:pPr>
      <w:bookmarkStart w:id="1" w:name="_Ref133120545"/>
      <w:bookmarkEnd w:id="0"/>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9.1.1.9</w:t>
      </w:r>
    </w:p>
    <w:p w14:paraId="38809842" w14:textId="77777777" w:rsidR="009025E0"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85DF07F" w14:textId="77777777" w:rsidR="009025E0"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Views on additional RAN1-led Topics</w:t>
      </w:r>
    </w:p>
    <w:p w14:paraId="06E00DC9" w14:textId="77777777" w:rsidR="009025E0"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5C7D7CBC" w14:textId="77777777" w:rsidR="009025E0" w:rsidRDefault="00000000">
      <w:pPr>
        <w:pStyle w:val="10"/>
        <w:spacing w:after="180"/>
        <w:rPr>
          <w:color w:val="000000" w:themeColor="text1"/>
          <w:lang w:val="en-US"/>
        </w:rPr>
      </w:pPr>
      <w:r>
        <w:rPr>
          <w:color w:val="000000" w:themeColor="text1"/>
          <w:lang w:val="en-US"/>
        </w:rPr>
        <w:t>Introduction</w:t>
      </w:r>
      <w:bookmarkEnd w:id="1"/>
    </w:p>
    <w:p w14:paraId="55271249" w14:textId="47C752EE" w:rsidR="009025E0" w:rsidRDefault="00000000">
      <w:pPr>
        <w:spacing w:before="240" w:after="240" w:afterAutospacing="0"/>
        <w:rPr>
          <w:rFonts w:eastAsia="SimSun"/>
          <w:color w:val="000000" w:themeColor="text1"/>
          <w:szCs w:val="24"/>
          <w:lang w:val="en-US"/>
        </w:rPr>
      </w:pPr>
      <w:r>
        <w:rPr>
          <w:rFonts w:eastAsia="ＭＳ 明朝"/>
          <w:color w:val="000000" w:themeColor="text1"/>
        </w:rPr>
        <w:t>In RAN#101 meeting, the endorsed RAN guidance for Rel-19 [1] includes the following additional candidate Topics to be led by RAN1 for further consideration.</w:t>
      </w:r>
      <w:r>
        <w:rPr>
          <w:rFonts w:eastAsia="SimSun"/>
          <w:color w:val="000000" w:themeColor="text1"/>
          <w:szCs w:val="24"/>
          <w:lang w:val="en-US"/>
        </w:rPr>
        <w:t xml:space="preserve"> </w:t>
      </w:r>
      <w:r w:rsidR="003E4153">
        <w:rPr>
          <w:rFonts w:eastAsia="SimSun"/>
          <w:color w:val="000000" w:themeColor="text1"/>
          <w:szCs w:val="24"/>
          <w:lang w:val="en-US"/>
        </w:rPr>
        <w:t>Furthermore, companies’ views on these four candidate topics were exchanged, as captured in moderator’s summary [2].</w:t>
      </w:r>
    </w:p>
    <w:tbl>
      <w:tblPr>
        <w:tblStyle w:val="afd"/>
        <w:tblW w:w="0" w:type="auto"/>
        <w:tblLook w:val="04A0" w:firstRow="1" w:lastRow="0" w:firstColumn="1" w:lastColumn="0" w:noHBand="0" w:noVBand="1"/>
      </w:tblPr>
      <w:tblGrid>
        <w:gridCol w:w="9954"/>
      </w:tblGrid>
      <w:tr w:rsidR="009025E0" w14:paraId="2B6FF939" w14:textId="77777777">
        <w:tc>
          <w:tcPr>
            <w:tcW w:w="9954" w:type="dxa"/>
          </w:tcPr>
          <w:p w14:paraId="56F55A21" w14:textId="77777777" w:rsidR="009025E0" w:rsidRDefault="00000000">
            <w:pPr>
              <w:numPr>
                <w:ilvl w:val="1"/>
                <w:numId w:val="14"/>
              </w:numPr>
              <w:overflowPunct w:val="0"/>
              <w:autoSpaceDE w:val="0"/>
              <w:autoSpaceDN w:val="0"/>
              <w:adjustRightInd w:val="0"/>
              <w:snapToGrid/>
              <w:spacing w:before="60" w:after="60" w:afterAutospacing="0"/>
              <w:jc w:val="left"/>
              <w:rPr>
                <w:rFonts w:ascii="Times" w:eastAsia="Batang" w:hAnsi="Times" w:cs="Times"/>
                <w:szCs w:val="24"/>
                <w:lang w:val="en-US" w:eastAsia="ko-KR"/>
              </w:rPr>
            </w:pPr>
            <w:r>
              <w:rPr>
                <w:rFonts w:ascii="Times" w:eastAsia="Batang" w:hAnsi="Times" w:cs="Times"/>
                <w:szCs w:val="24"/>
                <w:lang w:val="en-US" w:eastAsia="ko-KR"/>
              </w:rPr>
              <w:t>Multi-carrier Enhancements</w:t>
            </w:r>
          </w:p>
          <w:p w14:paraId="1D8F7523" w14:textId="77777777" w:rsidR="009025E0" w:rsidRDefault="00000000">
            <w:pPr>
              <w:numPr>
                <w:ilvl w:val="1"/>
                <w:numId w:val="14"/>
              </w:numPr>
              <w:overflowPunct w:val="0"/>
              <w:autoSpaceDE w:val="0"/>
              <w:autoSpaceDN w:val="0"/>
              <w:adjustRightInd w:val="0"/>
              <w:snapToGrid/>
              <w:spacing w:before="60" w:after="60" w:afterAutospacing="0"/>
              <w:jc w:val="left"/>
              <w:rPr>
                <w:rFonts w:ascii="Times" w:eastAsia="Batang" w:hAnsi="Times" w:cs="Times"/>
                <w:szCs w:val="24"/>
                <w:lang w:val="en-US" w:eastAsia="ko-KR"/>
              </w:rPr>
            </w:pPr>
            <w:r>
              <w:rPr>
                <w:rFonts w:ascii="Times" w:eastAsia="Batang" w:hAnsi="Times" w:cs="Times"/>
                <w:szCs w:val="24"/>
                <w:lang w:val="en-US" w:eastAsia="ko-KR"/>
              </w:rPr>
              <w:t>Coverage Enhancements</w:t>
            </w:r>
          </w:p>
          <w:p w14:paraId="238D8EB1" w14:textId="77777777" w:rsidR="009025E0" w:rsidRDefault="00000000">
            <w:pPr>
              <w:numPr>
                <w:ilvl w:val="1"/>
                <w:numId w:val="14"/>
              </w:numPr>
              <w:overflowPunct w:val="0"/>
              <w:autoSpaceDE w:val="0"/>
              <w:autoSpaceDN w:val="0"/>
              <w:adjustRightInd w:val="0"/>
              <w:snapToGrid/>
              <w:spacing w:before="60" w:after="60" w:afterAutospacing="0"/>
              <w:jc w:val="left"/>
              <w:rPr>
                <w:rFonts w:ascii="Times" w:eastAsia="Batang" w:hAnsi="Times" w:cs="Times"/>
                <w:szCs w:val="24"/>
                <w:lang w:val="en-US" w:eastAsia="ko-KR"/>
              </w:rPr>
            </w:pPr>
            <w:r>
              <w:rPr>
                <w:rFonts w:ascii="Times" w:eastAsia="Batang" w:hAnsi="Times" w:cs="Times"/>
                <w:szCs w:val="24"/>
                <w:lang w:val="en-US" w:eastAsia="ko-KR"/>
              </w:rPr>
              <w:t>Positioning Enhancements</w:t>
            </w:r>
          </w:p>
          <w:p w14:paraId="08A7E104" w14:textId="77777777" w:rsidR="009025E0" w:rsidRDefault="00000000">
            <w:pPr>
              <w:numPr>
                <w:ilvl w:val="1"/>
                <w:numId w:val="14"/>
              </w:numPr>
              <w:overflowPunct w:val="0"/>
              <w:autoSpaceDE w:val="0"/>
              <w:autoSpaceDN w:val="0"/>
              <w:adjustRightInd w:val="0"/>
              <w:snapToGrid/>
              <w:spacing w:before="60" w:after="60" w:afterAutospacing="0"/>
              <w:jc w:val="left"/>
              <w:rPr>
                <w:rFonts w:ascii="Times" w:eastAsia="Batang" w:hAnsi="Times" w:cs="Times"/>
                <w:sz w:val="20"/>
                <w:lang w:val="en-US" w:eastAsia="ko-KR"/>
              </w:rPr>
            </w:pPr>
            <w:r>
              <w:rPr>
                <w:rFonts w:ascii="Times" w:eastAsia="Batang" w:hAnsi="Times" w:cs="Times"/>
                <w:szCs w:val="24"/>
                <w:lang w:val="en-US" w:eastAsia="ko-KR"/>
              </w:rPr>
              <w:t>SL Evolution</w:t>
            </w:r>
          </w:p>
        </w:tc>
      </w:tr>
    </w:tbl>
    <w:p w14:paraId="01B8BDFA" w14:textId="52A6AE14" w:rsidR="009025E0" w:rsidRDefault="00000000">
      <w:pPr>
        <w:spacing w:before="100" w:beforeAutospacing="1"/>
        <w:rPr>
          <w:rFonts w:eastAsia="ＭＳ 明朝"/>
          <w:color w:val="000000" w:themeColor="text1"/>
        </w:rPr>
      </w:pPr>
      <w:r>
        <w:rPr>
          <w:rFonts w:eastAsia="ＭＳ 明朝"/>
          <w:color w:val="000000" w:themeColor="text1"/>
        </w:rPr>
        <w:t>In this contribution, we discussed our views on the additional RAN1-led topics.</w:t>
      </w:r>
    </w:p>
    <w:p w14:paraId="275CD120" w14:textId="77777777" w:rsidR="009025E0" w:rsidRDefault="00000000">
      <w:pPr>
        <w:pStyle w:val="10"/>
        <w:spacing w:after="180"/>
        <w:rPr>
          <w:color w:val="000000" w:themeColor="text1"/>
          <w:lang w:val="en-US"/>
        </w:rPr>
      </w:pPr>
      <w:bookmarkStart w:id="3" w:name="OLE_LINK1"/>
      <w:r>
        <w:rPr>
          <w:color w:val="000000" w:themeColor="text1"/>
          <w:lang w:val="en-US"/>
        </w:rPr>
        <w:t>Discussions</w:t>
      </w:r>
    </w:p>
    <w:p w14:paraId="2ECF8009" w14:textId="77777777" w:rsidR="009025E0" w:rsidRDefault="00000000">
      <w:pPr>
        <w:pStyle w:val="20"/>
      </w:pPr>
      <w:r>
        <w:rPr>
          <w:rFonts w:eastAsia="SimSun"/>
          <w:bCs/>
          <w:lang w:eastAsia="zh-CN"/>
        </w:rPr>
        <w:t>SL Evolution</w:t>
      </w:r>
    </w:p>
    <w:p w14:paraId="696FA7B8" w14:textId="77777777" w:rsidR="009025E0" w:rsidRDefault="00000000">
      <w:pPr>
        <w:rPr>
          <w:rFonts w:eastAsiaTheme="minorEastAsia"/>
        </w:rPr>
      </w:pPr>
      <w:r>
        <w:rPr>
          <w:rFonts w:eastAsiaTheme="minorEastAsia"/>
        </w:rPr>
        <w:t xml:space="preserve">From Rel-16, NR </w:t>
      </w:r>
      <w:proofErr w:type="spellStart"/>
      <w:r>
        <w:rPr>
          <w:rFonts w:eastAsiaTheme="minorEastAsia"/>
        </w:rPr>
        <w:t>sidelink</w:t>
      </w:r>
      <w:proofErr w:type="spellEnd"/>
      <w:r>
        <w:rPr>
          <w:rFonts w:eastAsiaTheme="minorEastAsia"/>
        </w:rPr>
        <w:t xml:space="preserve"> Standardization had developed a common framework to support NR </w:t>
      </w:r>
      <w:proofErr w:type="spellStart"/>
      <w:r>
        <w:rPr>
          <w:rFonts w:eastAsiaTheme="minorEastAsia"/>
        </w:rPr>
        <w:t>sidelink</w:t>
      </w:r>
      <w:proofErr w:type="spellEnd"/>
      <w:r>
        <w:rPr>
          <w:rFonts w:eastAsiaTheme="minorEastAsia"/>
        </w:rPr>
        <w:t xml:space="preserve"> in both FR1 and FR2 with additionally introducing PT-RS and higher SCS dedicated to </w:t>
      </w:r>
      <w:proofErr w:type="spellStart"/>
      <w:r>
        <w:rPr>
          <w:rFonts w:eastAsiaTheme="minorEastAsia"/>
        </w:rPr>
        <w:t>sidelink</w:t>
      </w:r>
      <w:proofErr w:type="spellEnd"/>
      <w:r>
        <w:rPr>
          <w:rFonts w:eastAsiaTheme="minorEastAsia"/>
        </w:rPr>
        <w:t xml:space="preserve"> operation in FR2, which means that current standardization is only feasible to support </w:t>
      </w:r>
      <w:proofErr w:type="spellStart"/>
      <w:r>
        <w:rPr>
          <w:rFonts w:eastAsiaTheme="minorEastAsia"/>
        </w:rPr>
        <w:t>sidelink</w:t>
      </w:r>
      <w:proofErr w:type="spellEnd"/>
      <w:r>
        <w:rPr>
          <w:rFonts w:eastAsiaTheme="minorEastAsia"/>
        </w:rPr>
        <w:t xml:space="preserve"> operation without beam management even in FR2. </w:t>
      </w:r>
    </w:p>
    <w:p w14:paraId="7B821E7F" w14:textId="01415C07" w:rsidR="009025E0" w:rsidRDefault="00000000">
      <w:pPr>
        <w:rPr>
          <w:rFonts w:eastAsiaTheme="minorEastAsia"/>
        </w:rPr>
      </w:pPr>
      <w:r>
        <w:rPr>
          <w:rFonts w:eastAsiaTheme="minorEastAsia"/>
        </w:rPr>
        <w:t>In the face of growing interest in the commercial use cases</w:t>
      </w:r>
      <w:r w:rsidR="00962849">
        <w:rPr>
          <w:rFonts w:eastAsiaTheme="minorEastAsia"/>
        </w:rPr>
        <w:t>, e.g., AR/VR devices,</w:t>
      </w:r>
      <w:r>
        <w:rPr>
          <w:rFonts w:eastAsiaTheme="minorEastAsia"/>
        </w:rPr>
        <w:t xml:space="preserve"> from the industry, NR Rel-18 </w:t>
      </w:r>
      <w:proofErr w:type="spellStart"/>
      <w:r>
        <w:rPr>
          <w:rFonts w:eastAsiaTheme="minorEastAsia"/>
        </w:rPr>
        <w:t>sidelink</w:t>
      </w:r>
      <w:proofErr w:type="spellEnd"/>
      <w:r>
        <w:rPr>
          <w:rFonts w:eastAsiaTheme="minorEastAsia"/>
        </w:rPr>
        <w:t xml:space="preserve"> has not only done the normative work on supporting </w:t>
      </w:r>
      <w:proofErr w:type="spellStart"/>
      <w:r>
        <w:rPr>
          <w:rFonts w:eastAsiaTheme="minorEastAsia"/>
        </w:rPr>
        <w:t>sidelink</w:t>
      </w:r>
      <w:proofErr w:type="spellEnd"/>
      <w:r>
        <w:rPr>
          <w:rFonts w:eastAsiaTheme="minorEastAsia"/>
        </w:rPr>
        <w:t xml:space="preserve"> carrier aggregation and </w:t>
      </w:r>
      <w:proofErr w:type="spellStart"/>
      <w:r>
        <w:rPr>
          <w:rFonts w:eastAsiaTheme="minorEastAsia"/>
        </w:rPr>
        <w:t>sidelink</w:t>
      </w:r>
      <w:proofErr w:type="spellEnd"/>
      <w:r>
        <w:rPr>
          <w:rFonts w:eastAsiaTheme="minorEastAsia"/>
        </w:rPr>
        <w:t xml:space="preserve"> over unlicensed spectrum but also studied the enhanced </w:t>
      </w:r>
      <w:proofErr w:type="spellStart"/>
      <w:r>
        <w:rPr>
          <w:rFonts w:eastAsiaTheme="minorEastAsia"/>
        </w:rPr>
        <w:t>sidelink</w:t>
      </w:r>
      <w:proofErr w:type="spellEnd"/>
      <w:r>
        <w:rPr>
          <w:rFonts w:eastAsiaTheme="minorEastAsia"/>
        </w:rPr>
        <w:t xml:space="preserve"> operation on FR2 licensed spectrum by limiting to the support of </w:t>
      </w:r>
      <w:proofErr w:type="spellStart"/>
      <w:r>
        <w:rPr>
          <w:rFonts w:eastAsiaTheme="minorEastAsia"/>
        </w:rPr>
        <w:t>sidelink</w:t>
      </w:r>
      <w:proofErr w:type="spellEnd"/>
      <w:r>
        <w:rPr>
          <w:rFonts w:eastAsiaTheme="minorEastAsia"/>
        </w:rPr>
        <w:t xml:space="preserve"> beam management. Enhancement of </w:t>
      </w:r>
      <w:proofErr w:type="spellStart"/>
      <w:r>
        <w:rPr>
          <w:rFonts w:eastAsiaTheme="minorEastAsia"/>
        </w:rPr>
        <w:t>sidelink</w:t>
      </w:r>
      <w:proofErr w:type="spellEnd"/>
      <w:r>
        <w:rPr>
          <w:rFonts w:eastAsiaTheme="minorEastAsia"/>
        </w:rPr>
        <w:t xml:space="preserve"> operation on FR2 with </w:t>
      </w:r>
      <w:proofErr w:type="spellStart"/>
      <w:r>
        <w:rPr>
          <w:rFonts w:eastAsiaTheme="minorEastAsia"/>
        </w:rPr>
        <w:t>sidelink</w:t>
      </w:r>
      <w:proofErr w:type="spellEnd"/>
      <w:r>
        <w:rPr>
          <w:rFonts w:eastAsiaTheme="minorEastAsia"/>
        </w:rPr>
        <w:t xml:space="preserve"> beam management is able to efficiently support increased data rate required by the commercial use cases and overcome the high pathloss and high probability of blockage in FR2 as well, which is beneficial for </w:t>
      </w:r>
      <w:proofErr w:type="spellStart"/>
      <w:r>
        <w:rPr>
          <w:rFonts w:eastAsiaTheme="minorEastAsia"/>
        </w:rPr>
        <w:t>sidelink</w:t>
      </w:r>
      <w:proofErr w:type="spellEnd"/>
      <w:r>
        <w:rPr>
          <w:rFonts w:eastAsiaTheme="minorEastAsia"/>
        </w:rPr>
        <w:t xml:space="preserve"> deployment in FR2. </w:t>
      </w:r>
      <w:r w:rsidR="00962849">
        <w:rPr>
          <w:rFonts w:ascii="Times" w:hAnsi="Times" w:cs="Times"/>
          <w:iCs/>
          <w:lang w:val="en-US"/>
        </w:rPr>
        <w:t>Besides the commercial use cases, the use of SL beam management feature including panel-selection is also needed for V2X communication to improve communication range and link reliability considering antenna locations in the vehicle and vehicle's mobility.</w:t>
      </w:r>
      <w:r>
        <w:rPr>
          <w:rFonts w:eastAsiaTheme="minorEastAsia"/>
        </w:rPr>
        <w:t xml:space="preserve"> </w:t>
      </w:r>
    </w:p>
    <w:p w14:paraId="49D8FA7A" w14:textId="77777777" w:rsidR="009025E0" w:rsidRDefault="00000000">
      <w:pPr>
        <w:rPr>
          <w:rFonts w:eastAsiaTheme="minorEastAsia"/>
        </w:rPr>
      </w:pPr>
      <w:r>
        <w:rPr>
          <w:rFonts w:eastAsiaTheme="minorEastAsia"/>
        </w:rPr>
        <w:lastRenderedPageBreak/>
        <w:t xml:space="preserve">The outcome of Rel-18 </w:t>
      </w:r>
      <w:proofErr w:type="gramStart"/>
      <w:r>
        <w:rPr>
          <w:rFonts w:eastAsiaTheme="minorEastAsia"/>
        </w:rPr>
        <w:t>study</w:t>
      </w:r>
      <w:proofErr w:type="gramEnd"/>
      <w:r>
        <w:rPr>
          <w:rFonts w:eastAsiaTheme="minorEastAsia"/>
        </w:rPr>
        <w:t xml:space="preserve"> for </w:t>
      </w:r>
      <w:proofErr w:type="spellStart"/>
      <w:r>
        <w:rPr>
          <w:rFonts w:eastAsiaTheme="minorEastAsia"/>
        </w:rPr>
        <w:t>sidelink</w:t>
      </w:r>
      <w:proofErr w:type="spellEnd"/>
      <w:r>
        <w:rPr>
          <w:rFonts w:eastAsiaTheme="minorEastAsia"/>
        </w:rPr>
        <w:t xml:space="preserve"> beam management provides candidate procedures/schemes on studying initial beam pairing, beam maintenance, beam failure recovery, and so on. This outcome can be used as start line to complete the normative work of supporting </w:t>
      </w:r>
      <w:proofErr w:type="spellStart"/>
      <w:r>
        <w:rPr>
          <w:rFonts w:eastAsiaTheme="minorEastAsia"/>
        </w:rPr>
        <w:t>sidelink</w:t>
      </w:r>
      <w:proofErr w:type="spellEnd"/>
      <w:r>
        <w:rPr>
          <w:rFonts w:eastAsiaTheme="minorEastAsia"/>
        </w:rPr>
        <w:t xml:space="preserve"> beam management in RAN1. </w:t>
      </w:r>
    </w:p>
    <w:p w14:paraId="240DFC67" w14:textId="77777777" w:rsidR="009025E0" w:rsidRDefault="00000000">
      <w:pPr>
        <w:rPr>
          <w:rFonts w:eastAsiaTheme="minorEastAsia"/>
        </w:rPr>
      </w:pPr>
      <w:r>
        <w:rPr>
          <w:rFonts w:eastAsiaTheme="minorEastAsia" w:hint="eastAsia"/>
        </w:rPr>
        <w:t>I</w:t>
      </w:r>
      <w:r>
        <w:rPr>
          <w:rFonts w:eastAsiaTheme="minorEastAsia"/>
        </w:rPr>
        <w:t xml:space="preserve">n addition, it is also beneficial to enhance resource allocation mode 2 with beam-based sensing in FR2. The beam-based sensing could improve sensing accuracy compared to omni-directional sensing and achieve more efficient spatial utilization of resource. </w:t>
      </w:r>
    </w:p>
    <w:p w14:paraId="4798CC57" w14:textId="0E99D947" w:rsidR="009025E0" w:rsidRDefault="00000000">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962849" w:rsidRPr="00356599">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Support SL enhancement to be included as part of Rel-19 with following items:</w:t>
      </w:r>
    </w:p>
    <w:p w14:paraId="4BE4060A" w14:textId="28BBC4F9" w:rsidR="009025E0" w:rsidRDefault="00000000">
      <w:pPr>
        <w:pStyle w:val="aff9"/>
        <w:numPr>
          <w:ilvl w:val="0"/>
          <w:numId w:val="15"/>
        </w:numPr>
        <w:snapToGrid/>
        <w:spacing w:after="0" w:afterAutospacing="0"/>
        <w:ind w:firstLineChars="0"/>
        <w:rPr>
          <w:bCs/>
          <w:color w:val="000000" w:themeColor="text1"/>
          <w:szCs w:val="24"/>
          <w:lang w:val="en-US"/>
        </w:rPr>
      </w:pPr>
      <w:r>
        <w:rPr>
          <w:bCs/>
          <w:color w:val="000000" w:themeColor="text1"/>
          <w:szCs w:val="24"/>
          <w:lang w:val="en-US"/>
        </w:rPr>
        <w:t xml:space="preserve">Specify the support of </w:t>
      </w:r>
      <w:proofErr w:type="spellStart"/>
      <w:r>
        <w:rPr>
          <w:bCs/>
          <w:color w:val="000000" w:themeColor="text1"/>
          <w:szCs w:val="24"/>
          <w:lang w:val="en-US"/>
        </w:rPr>
        <w:t>sidelink</w:t>
      </w:r>
      <w:proofErr w:type="spellEnd"/>
      <w:r>
        <w:rPr>
          <w:bCs/>
          <w:color w:val="000000" w:themeColor="text1"/>
          <w:szCs w:val="24"/>
          <w:lang w:val="en-US"/>
        </w:rPr>
        <w:t xml:space="preserve"> beam management </w:t>
      </w:r>
      <w:r w:rsidR="00962849">
        <w:rPr>
          <w:bCs/>
          <w:color w:val="000000" w:themeColor="text1"/>
          <w:szCs w:val="24"/>
          <w:lang w:val="en-US"/>
        </w:rPr>
        <w:t xml:space="preserve">in FR2 with applicability of beam management in FR1 ITS-dedicated spectrum (Band n47) </w:t>
      </w:r>
      <w:r>
        <w:rPr>
          <w:bCs/>
          <w:color w:val="000000" w:themeColor="text1"/>
          <w:szCs w:val="24"/>
          <w:lang w:val="en-US"/>
        </w:rPr>
        <w:t>by using outcome</w:t>
      </w:r>
      <w:r>
        <w:rPr>
          <w:rFonts w:hint="eastAsia"/>
          <w:bCs/>
          <w:color w:val="000000" w:themeColor="text1"/>
          <w:szCs w:val="24"/>
          <w:lang w:val="en-US"/>
        </w:rPr>
        <w:t xml:space="preserve"> </w:t>
      </w:r>
      <w:r>
        <w:rPr>
          <w:bCs/>
          <w:color w:val="000000" w:themeColor="text1"/>
          <w:szCs w:val="24"/>
          <w:lang w:val="en-US"/>
        </w:rPr>
        <w:t xml:space="preserve">of </w:t>
      </w:r>
      <w:r>
        <w:rPr>
          <w:rFonts w:hint="eastAsia"/>
          <w:bCs/>
          <w:color w:val="000000" w:themeColor="text1"/>
          <w:szCs w:val="24"/>
          <w:lang w:val="en-US"/>
        </w:rPr>
        <w:t xml:space="preserve">Rel-18 study </w:t>
      </w:r>
      <w:r>
        <w:rPr>
          <w:bCs/>
          <w:color w:val="000000" w:themeColor="text1"/>
          <w:szCs w:val="24"/>
          <w:lang w:val="en-US"/>
        </w:rPr>
        <w:t>as baseline.</w:t>
      </w:r>
    </w:p>
    <w:p w14:paraId="05C87EB6" w14:textId="77777777" w:rsidR="009025E0" w:rsidRDefault="00000000">
      <w:pPr>
        <w:pStyle w:val="aff9"/>
        <w:numPr>
          <w:ilvl w:val="1"/>
          <w:numId w:val="15"/>
        </w:numPr>
        <w:snapToGrid/>
        <w:spacing w:after="0" w:afterAutospacing="0"/>
        <w:ind w:firstLineChars="0"/>
        <w:rPr>
          <w:bCs/>
          <w:color w:val="000000" w:themeColor="text1"/>
          <w:szCs w:val="24"/>
          <w:lang w:val="en-US"/>
        </w:rPr>
      </w:pPr>
      <w:proofErr w:type="spellStart"/>
      <w:r>
        <w:rPr>
          <w:bCs/>
          <w:color w:val="000000" w:themeColor="text1"/>
          <w:szCs w:val="24"/>
          <w:lang w:val="en-US"/>
        </w:rPr>
        <w:t>Sidelink</w:t>
      </w:r>
      <w:proofErr w:type="spellEnd"/>
      <w:r>
        <w:rPr>
          <w:bCs/>
          <w:color w:val="000000" w:themeColor="text1"/>
          <w:szCs w:val="24"/>
          <w:lang w:val="en-US"/>
        </w:rPr>
        <w:t xml:space="preserve"> beam management includes initial beam-pairing, beam maintenance, and beam failure recovery, etc.</w:t>
      </w:r>
    </w:p>
    <w:p w14:paraId="77B1ADC2" w14:textId="77777777" w:rsidR="009025E0" w:rsidRDefault="00000000">
      <w:pPr>
        <w:pStyle w:val="aff9"/>
        <w:numPr>
          <w:ilvl w:val="0"/>
          <w:numId w:val="15"/>
        </w:numPr>
        <w:snapToGrid/>
        <w:spacing w:after="0" w:afterAutospacing="0"/>
        <w:ind w:firstLineChars="0"/>
        <w:rPr>
          <w:bCs/>
          <w:color w:val="000000" w:themeColor="text1"/>
          <w:szCs w:val="24"/>
          <w:lang w:val="en-US"/>
        </w:rPr>
      </w:pPr>
      <w:r>
        <w:rPr>
          <w:rFonts w:hint="eastAsia"/>
          <w:bCs/>
          <w:color w:val="000000" w:themeColor="text1"/>
          <w:szCs w:val="24"/>
          <w:lang w:val="en-US"/>
        </w:rPr>
        <w:t>S</w:t>
      </w:r>
      <w:r>
        <w:rPr>
          <w:bCs/>
          <w:color w:val="000000" w:themeColor="text1"/>
          <w:szCs w:val="24"/>
          <w:lang w:val="en-US"/>
        </w:rPr>
        <w:t xml:space="preserve">pecify the support of resource allocation Mode 2 enhancement based on beam-based sensing. </w:t>
      </w:r>
    </w:p>
    <w:p w14:paraId="7663DAAB" w14:textId="5E2B5156" w:rsidR="009025E0" w:rsidRPr="00962849" w:rsidRDefault="00000000">
      <w:pPr>
        <w:pStyle w:val="20"/>
        <w:rPr>
          <w:rFonts w:eastAsia="SimSun"/>
          <w:bCs/>
          <w:lang w:eastAsia="zh-CN"/>
        </w:rPr>
      </w:pPr>
      <w:r w:rsidRPr="00962849">
        <w:rPr>
          <w:rFonts w:eastAsia="SimSun"/>
          <w:bCs/>
          <w:lang w:eastAsia="zh-CN"/>
        </w:rPr>
        <w:t>Coverage</w:t>
      </w:r>
      <w:r w:rsidR="00011F3B" w:rsidRPr="00962849">
        <w:rPr>
          <w:rFonts w:eastAsia="SimSun"/>
          <w:bCs/>
          <w:lang w:eastAsia="zh-CN"/>
        </w:rPr>
        <w:t xml:space="preserve"> </w:t>
      </w:r>
      <w:r w:rsidR="00962849" w:rsidRPr="00962849">
        <w:rPr>
          <w:rFonts w:eastAsia="SimSun"/>
          <w:bCs/>
          <w:lang w:eastAsia="zh-CN"/>
        </w:rPr>
        <w:t>enhancement</w:t>
      </w:r>
      <w:r w:rsidR="00962849">
        <w:rPr>
          <w:rFonts w:eastAsia="SimSun"/>
          <w:bCs/>
          <w:lang w:eastAsia="zh-CN"/>
        </w:rPr>
        <w:t>s</w:t>
      </w:r>
    </w:p>
    <w:p w14:paraId="3B1C285C" w14:textId="77777777" w:rsidR="00EB71A0" w:rsidRDefault="00EB71A0" w:rsidP="00EB71A0">
      <w:pPr>
        <w:rPr>
          <w:rFonts w:eastAsiaTheme="minorEastAsia"/>
        </w:rPr>
      </w:pPr>
      <w:r>
        <w:rPr>
          <w:rFonts w:eastAsiaTheme="minorEastAsia" w:hint="eastAsia"/>
        </w:rPr>
        <w:t>T</w:t>
      </w:r>
      <w:r>
        <w:rPr>
          <w:rFonts w:eastAsiaTheme="minorEastAsia"/>
        </w:rPr>
        <w:t>he performance of coverage is one of the key factors to commercialize cellular communication networks since it impacts on service quality.</w:t>
      </w:r>
    </w:p>
    <w:p w14:paraId="424537D9" w14:textId="244EFF5D" w:rsidR="00EB71A0" w:rsidRPr="00955BBF" w:rsidRDefault="00EB71A0" w:rsidP="00EB71A0">
      <w:pPr>
        <w:rPr>
          <w:rFonts w:eastAsia="SimSun"/>
          <w:highlight w:val="yellow"/>
          <w:lang w:eastAsia="zh-CN"/>
        </w:rPr>
      </w:pPr>
      <w:r>
        <w:rPr>
          <w:rFonts w:eastAsiaTheme="minorEastAsia"/>
        </w:rPr>
        <w:t xml:space="preserve">In Rel-17 study item “Study on NR coverage enhancements” </w:t>
      </w:r>
      <w:bookmarkStart w:id="4" w:name="_Hlk152154667"/>
      <w:r>
        <w:rPr>
          <w:rFonts w:eastAsiaTheme="minorEastAsia"/>
        </w:rPr>
        <w:t>[</w:t>
      </w:r>
      <w:r w:rsidR="003E4153">
        <w:rPr>
          <w:rFonts w:eastAsiaTheme="minorEastAsia"/>
        </w:rPr>
        <w:t>3</w:t>
      </w:r>
      <w:r>
        <w:rPr>
          <w:rFonts w:eastAsiaTheme="minorEastAsia"/>
        </w:rPr>
        <w:t>]</w:t>
      </w:r>
      <w:bookmarkEnd w:id="4"/>
      <w:r>
        <w:rPr>
          <w:rFonts w:eastAsiaTheme="minorEastAsia"/>
        </w:rPr>
        <w:t xml:space="preserve">, the baseline performance of coverage was evaluated for both FR1 and FR2, and potential bottleneck channels have been identified. </w:t>
      </w:r>
      <w:r w:rsidR="00760819">
        <w:rPr>
          <w:rFonts w:eastAsiaTheme="minorEastAsia"/>
        </w:rPr>
        <w:t xml:space="preserve">For the bottleneck channels, </w:t>
      </w:r>
      <w:r>
        <w:rPr>
          <w:rFonts w:eastAsiaTheme="minorEastAsia"/>
        </w:rPr>
        <w:t xml:space="preserve">the </w:t>
      </w:r>
      <w:r w:rsidR="00011F3B">
        <w:rPr>
          <w:rFonts w:eastAsiaTheme="minorEastAsia"/>
        </w:rPr>
        <w:t xml:space="preserve">repetition </w:t>
      </w:r>
      <w:r>
        <w:rPr>
          <w:rFonts w:eastAsiaTheme="minorEastAsia"/>
        </w:rPr>
        <w:t xml:space="preserve">enhancements </w:t>
      </w:r>
      <w:r w:rsidR="00760819">
        <w:rPr>
          <w:rFonts w:eastAsiaTheme="minorEastAsia"/>
        </w:rPr>
        <w:t>have covered</w:t>
      </w:r>
      <w:r>
        <w:rPr>
          <w:rFonts w:eastAsiaTheme="minorEastAsia"/>
        </w:rPr>
        <w:t xml:space="preserve"> PUSCH, PUCCH and Msg3 PUSCH</w:t>
      </w:r>
      <w:r w:rsidR="00760819">
        <w:rPr>
          <w:rFonts w:eastAsiaTheme="minorEastAsia"/>
        </w:rPr>
        <w:t xml:space="preserve"> in Rel-17 </w:t>
      </w:r>
      <w:r w:rsidR="00011F3B">
        <w:rPr>
          <w:rFonts w:eastAsiaTheme="minorEastAsia"/>
        </w:rPr>
        <w:t xml:space="preserve">CE </w:t>
      </w:r>
      <w:r w:rsidR="00760819">
        <w:rPr>
          <w:rFonts w:eastAsiaTheme="minorEastAsia"/>
        </w:rPr>
        <w:t>work item</w:t>
      </w:r>
      <w:r>
        <w:rPr>
          <w:rFonts w:eastAsiaTheme="minorEastAsia"/>
        </w:rPr>
        <w:t xml:space="preserve">, PRACH (Msg1) in Rel-18 </w:t>
      </w:r>
      <w:r w:rsidR="00011F3B">
        <w:rPr>
          <w:rFonts w:eastAsiaTheme="minorEastAsia"/>
        </w:rPr>
        <w:t xml:space="preserve">CE </w:t>
      </w:r>
      <w:r>
        <w:rPr>
          <w:rFonts w:eastAsiaTheme="minorEastAsia"/>
        </w:rPr>
        <w:t>work item</w:t>
      </w:r>
      <w:r w:rsidR="00011F3B">
        <w:rPr>
          <w:rFonts w:eastAsiaTheme="minorEastAsia"/>
        </w:rPr>
        <w:t xml:space="preserve">, and additionally </w:t>
      </w:r>
      <w:r>
        <w:rPr>
          <w:rFonts w:eastAsiaTheme="minorEastAsia"/>
        </w:rPr>
        <w:t>Msg4 HARQ-ACK</w:t>
      </w:r>
      <w:r w:rsidR="00011F3B">
        <w:rPr>
          <w:rFonts w:eastAsiaTheme="minorEastAsia"/>
        </w:rPr>
        <w:t xml:space="preserve"> in Rel-18 NTN work item. By these enhancements, most UL channels can overcome critical coverage shortage, and the only UL channel which</w:t>
      </w:r>
      <w:r>
        <w:rPr>
          <w:rFonts w:eastAsiaTheme="minorEastAsia"/>
        </w:rPr>
        <w:t xml:space="preserve"> </w:t>
      </w:r>
      <w:r w:rsidR="00011F3B">
        <w:rPr>
          <w:rFonts w:eastAsiaTheme="minorEastAsia"/>
        </w:rPr>
        <w:t xml:space="preserve">does not support the repetition is </w:t>
      </w:r>
      <w:r>
        <w:rPr>
          <w:rFonts w:eastAsiaTheme="minorEastAsia"/>
        </w:rPr>
        <w:t>Msg5 PUSCH</w:t>
      </w:r>
      <w:r w:rsidR="00011F3B">
        <w:rPr>
          <w:rFonts w:eastAsiaTheme="minorEastAsia"/>
        </w:rPr>
        <w:t xml:space="preserve"> (i.e. PUSCH scheduled by DCI format 0_0 with CRC scrambled by C-RNTI</w:t>
      </w:r>
      <w:r w:rsidR="0047476F">
        <w:rPr>
          <w:rFonts w:eastAsiaTheme="minorEastAsia"/>
        </w:rPr>
        <w:t>)</w:t>
      </w:r>
      <w:r w:rsidR="00011F3B">
        <w:rPr>
          <w:rFonts w:eastAsiaTheme="minorEastAsia"/>
        </w:rPr>
        <w:t>.</w:t>
      </w:r>
      <w:r w:rsidR="00E57ADE">
        <w:rPr>
          <w:rFonts w:eastAsiaTheme="minorEastAsia"/>
        </w:rPr>
        <w:t xml:space="preserve"> </w:t>
      </w:r>
      <w:r w:rsidR="00011F3B">
        <w:rPr>
          <w:rFonts w:eastAsiaTheme="minorEastAsia"/>
        </w:rPr>
        <w:t>In our view,</w:t>
      </w:r>
      <w:r w:rsidR="0047476F">
        <w:rPr>
          <w:rFonts w:eastAsiaTheme="minorEastAsia"/>
        </w:rPr>
        <w:t xml:space="preserve"> this coverage shortage of Msg5 PUSCH is not critical since it can be solved by segmentation. Even if the overhead issue was observed, the support of Msg5 PUSCH repetition can be considered in NTN work item as same as Msg4 HARQ-ACK case. Therefore, we put low priority for coverage enhancements for Rel-19 package.</w:t>
      </w:r>
    </w:p>
    <w:p w14:paraId="725BD3CE" w14:textId="05A76762" w:rsidR="0047476F" w:rsidRDefault="0047476F" w:rsidP="00356599">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962849" w:rsidRPr="00356599">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Put low priority on</w:t>
      </w:r>
      <w:r>
        <w:rPr>
          <w:rFonts w:eastAsia="SimSun" w:hint="eastAsia"/>
          <w:bCs/>
          <w:color w:val="000000" w:themeColor="text1"/>
          <w:szCs w:val="24"/>
          <w:lang w:val="en-US" w:eastAsia="zh-CN"/>
        </w:rPr>
        <w:t xml:space="preserve"> </w:t>
      </w:r>
      <w:r>
        <w:rPr>
          <w:bCs/>
          <w:color w:val="000000" w:themeColor="text1"/>
          <w:szCs w:val="24"/>
          <w:lang w:val="en-US"/>
        </w:rPr>
        <w:t>coverage</w:t>
      </w:r>
      <w:r>
        <w:rPr>
          <w:rFonts w:eastAsia="SimSun" w:hint="eastAsia"/>
          <w:bCs/>
          <w:color w:val="000000" w:themeColor="text1"/>
          <w:szCs w:val="24"/>
          <w:lang w:val="en-US" w:eastAsia="zh-CN"/>
        </w:rPr>
        <w:t xml:space="preserve"> </w:t>
      </w:r>
      <w:r>
        <w:rPr>
          <w:bCs/>
          <w:color w:val="000000" w:themeColor="text1"/>
          <w:szCs w:val="24"/>
          <w:lang w:val="en-US"/>
        </w:rPr>
        <w:t>enhancements for Rel-19.</w:t>
      </w:r>
    </w:p>
    <w:p w14:paraId="205DCC32" w14:textId="77777777" w:rsidR="00EB71A0" w:rsidRPr="00356599" w:rsidRDefault="00EB71A0" w:rsidP="00EB71A0">
      <w:pPr>
        <w:rPr>
          <w:rFonts w:eastAsia="SimSun"/>
          <w:highlight w:val="yellow"/>
          <w:lang w:val="en-US" w:eastAsia="zh-CN"/>
        </w:rPr>
      </w:pPr>
    </w:p>
    <w:p w14:paraId="6FC8C13D" w14:textId="60516C88" w:rsidR="009025E0" w:rsidRDefault="00000000">
      <w:pPr>
        <w:pStyle w:val="20"/>
      </w:pPr>
      <w:r w:rsidRPr="00356599">
        <w:rPr>
          <w:rFonts w:eastAsia="SimSun"/>
          <w:bCs/>
          <w:lang w:eastAsia="zh-CN"/>
        </w:rPr>
        <w:t>Positioning</w:t>
      </w:r>
      <w:r w:rsidR="00962849">
        <w:rPr>
          <w:rFonts w:eastAsia="SimSun"/>
          <w:bCs/>
          <w:lang w:eastAsia="zh-CN"/>
        </w:rPr>
        <w:t xml:space="preserve"> enhancements</w:t>
      </w:r>
      <w:r>
        <w:rPr>
          <w:rFonts w:eastAsia="SimSun"/>
          <w:bCs/>
          <w:lang w:eastAsia="zh-CN"/>
        </w:rPr>
        <w:t xml:space="preserve"> </w:t>
      </w:r>
    </w:p>
    <w:p w14:paraId="03AA2964" w14:textId="77777777" w:rsidR="009025E0" w:rsidRDefault="00000000">
      <w:pPr>
        <w:rPr>
          <w:rFonts w:eastAsia="SimSun"/>
          <w:lang w:val="en-US" w:eastAsia="zh-CN"/>
        </w:rPr>
      </w:pPr>
      <w:r>
        <w:rPr>
          <w:rFonts w:eastAsia="SimSun" w:hint="eastAsia"/>
          <w:lang w:val="en-US" w:eastAsia="zh-CN"/>
        </w:rPr>
        <w:t>With the support of NR SL communications in the unlicensed spectrum in Rel-18, it is beneficial to leverage the access to the unlicensed spectrum also for SL positioning, by adapting the Rel-18 SL PRS design and SL positioning methods and procedures to operate on unlicensed spectrum. With a limited scope e.g. by considering only FR1 unlicensed bands (same as in Rel-18), we expect the amount of work to be small, for both RAN1 and RAN2.</w:t>
      </w:r>
    </w:p>
    <w:p w14:paraId="320287EB" w14:textId="77777777" w:rsidR="009025E0" w:rsidRDefault="00000000">
      <w:pPr>
        <w:rPr>
          <w:rFonts w:eastAsia="SimSun"/>
          <w:lang w:val="en-US" w:eastAsia="zh-CN"/>
        </w:rPr>
      </w:pPr>
      <w:r>
        <w:rPr>
          <w:rFonts w:eastAsia="SimSun" w:hint="eastAsia"/>
          <w:lang w:val="en-US" w:eastAsia="zh-CN"/>
        </w:rPr>
        <w:t xml:space="preserve">Furthermore, session-less SL positioning, which was excluded in Rel-18 in the last minute due to the risk of not being able to timely complete the RAN2 work for Rel-18 positioning WI, is an important left-over </w:t>
      </w:r>
      <w:r>
        <w:rPr>
          <w:rFonts w:eastAsia="SimSun" w:hint="eastAsia"/>
          <w:lang w:val="en-US" w:eastAsia="zh-CN"/>
        </w:rPr>
        <w:lastRenderedPageBreak/>
        <w:t>that should be supported in Rel-19. We believe session-less SL positioning is crucial especially for some V2X use cases with high demand on signaling latency. Since session-less SL positioning had already been extensively discussed in RAN2 contributions and online/offline sessions in Rel-18, the standardization effort to support it in Rel-19, based on the Rel-18 work for session-based SL positioning, should be minimum.</w:t>
      </w:r>
    </w:p>
    <w:p w14:paraId="26250AC1" w14:textId="2EBD907F" w:rsidR="009025E0" w:rsidRDefault="00000000">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00962849" w:rsidRPr="00356599">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Support</w:t>
      </w:r>
      <w:r>
        <w:rPr>
          <w:rFonts w:eastAsia="SimSun" w:hint="eastAsia"/>
          <w:bCs/>
          <w:color w:val="000000" w:themeColor="text1"/>
          <w:szCs w:val="24"/>
          <w:lang w:val="en-US" w:eastAsia="zh-CN"/>
        </w:rPr>
        <w:t xml:space="preserve"> </w:t>
      </w:r>
      <w:r>
        <w:rPr>
          <w:bCs/>
          <w:color w:val="000000" w:themeColor="text1"/>
          <w:szCs w:val="24"/>
          <w:lang w:val="en-US"/>
        </w:rPr>
        <w:t xml:space="preserve">SL </w:t>
      </w:r>
      <w:r>
        <w:rPr>
          <w:rFonts w:eastAsia="SimSun" w:hint="eastAsia"/>
          <w:bCs/>
          <w:color w:val="000000" w:themeColor="text1"/>
          <w:szCs w:val="24"/>
          <w:lang w:val="en-US" w:eastAsia="zh-CN"/>
        </w:rPr>
        <w:t xml:space="preserve">positioning </w:t>
      </w:r>
      <w:r>
        <w:rPr>
          <w:bCs/>
          <w:color w:val="000000" w:themeColor="text1"/>
          <w:szCs w:val="24"/>
          <w:lang w:val="en-US"/>
        </w:rPr>
        <w:t xml:space="preserve">enhancement to be included as part of Rel-19 with following </w:t>
      </w:r>
      <w:r>
        <w:rPr>
          <w:rFonts w:eastAsia="SimSun" w:hint="eastAsia"/>
          <w:bCs/>
          <w:color w:val="000000" w:themeColor="text1"/>
          <w:szCs w:val="24"/>
          <w:lang w:val="en-US" w:eastAsia="zh-CN"/>
        </w:rPr>
        <w:t>objectives</w:t>
      </w:r>
      <w:r>
        <w:rPr>
          <w:bCs/>
          <w:color w:val="000000" w:themeColor="text1"/>
          <w:szCs w:val="24"/>
          <w:lang w:val="en-US"/>
        </w:rPr>
        <w:t>:</w:t>
      </w:r>
    </w:p>
    <w:p w14:paraId="761A536B" w14:textId="77777777" w:rsidR="009025E0" w:rsidRDefault="00000000">
      <w:pPr>
        <w:pStyle w:val="aff9"/>
        <w:numPr>
          <w:ilvl w:val="0"/>
          <w:numId w:val="15"/>
        </w:numPr>
        <w:snapToGrid/>
        <w:spacing w:after="0" w:afterAutospacing="0"/>
        <w:ind w:firstLineChars="0"/>
        <w:rPr>
          <w:bCs/>
          <w:color w:val="000000" w:themeColor="text1"/>
          <w:szCs w:val="24"/>
          <w:lang w:val="en-US"/>
        </w:rPr>
      </w:pPr>
      <w:r>
        <w:rPr>
          <w:bCs/>
          <w:color w:val="000000" w:themeColor="text1"/>
          <w:szCs w:val="24"/>
          <w:lang w:val="en-US"/>
        </w:rPr>
        <w:t xml:space="preserve">Specify the support of </w:t>
      </w:r>
      <w:r>
        <w:rPr>
          <w:rFonts w:eastAsia="SimSun" w:hint="eastAsia"/>
          <w:bCs/>
          <w:color w:val="000000" w:themeColor="text1"/>
          <w:szCs w:val="24"/>
          <w:lang w:val="en-US" w:eastAsia="zh-CN"/>
        </w:rPr>
        <w:t>SL positioning in unlicensed spectrum [RAN1-led]</w:t>
      </w:r>
      <w:r>
        <w:rPr>
          <w:bCs/>
          <w:color w:val="000000" w:themeColor="text1"/>
          <w:szCs w:val="24"/>
          <w:lang w:val="en-US"/>
        </w:rPr>
        <w:t>.</w:t>
      </w:r>
    </w:p>
    <w:p w14:paraId="6AFF30BF" w14:textId="77777777" w:rsidR="009025E0" w:rsidRDefault="00000000">
      <w:pPr>
        <w:pStyle w:val="aff9"/>
        <w:numPr>
          <w:ilvl w:val="0"/>
          <w:numId w:val="15"/>
        </w:numPr>
        <w:snapToGrid/>
        <w:spacing w:after="0" w:afterAutospacing="0"/>
        <w:ind w:firstLineChars="0"/>
        <w:rPr>
          <w:bCs/>
          <w:color w:val="000000" w:themeColor="text1"/>
          <w:szCs w:val="24"/>
          <w:lang w:val="en-US"/>
        </w:rPr>
      </w:pPr>
      <w:r>
        <w:rPr>
          <w:rFonts w:hint="eastAsia"/>
          <w:bCs/>
          <w:color w:val="000000" w:themeColor="text1"/>
          <w:szCs w:val="24"/>
          <w:lang w:val="en-US"/>
        </w:rPr>
        <w:t>S</w:t>
      </w:r>
      <w:r>
        <w:rPr>
          <w:bCs/>
          <w:color w:val="000000" w:themeColor="text1"/>
          <w:szCs w:val="24"/>
          <w:lang w:val="en-US"/>
        </w:rPr>
        <w:t xml:space="preserve">pecify the support of </w:t>
      </w:r>
      <w:r>
        <w:rPr>
          <w:rFonts w:eastAsia="SimSun" w:hint="eastAsia"/>
          <w:bCs/>
          <w:color w:val="000000" w:themeColor="text1"/>
          <w:szCs w:val="24"/>
          <w:lang w:val="en-US" w:eastAsia="zh-CN"/>
        </w:rPr>
        <w:t>session-less SL positioning [RAN2-led]</w:t>
      </w:r>
      <w:r>
        <w:rPr>
          <w:bCs/>
          <w:color w:val="000000" w:themeColor="text1"/>
          <w:szCs w:val="24"/>
          <w:lang w:val="en-US"/>
        </w:rPr>
        <w:t xml:space="preserve">. </w:t>
      </w:r>
    </w:p>
    <w:p w14:paraId="5AFDF969" w14:textId="44B76B21" w:rsidR="009025E0" w:rsidRDefault="009025E0">
      <w:pPr>
        <w:rPr>
          <w:rFonts w:eastAsia="SimSun"/>
          <w:lang w:val="en-US" w:eastAsia="zh-CN"/>
        </w:rPr>
      </w:pPr>
    </w:p>
    <w:p w14:paraId="77E927AA" w14:textId="77777777" w:rsidR="003E4153" w:rsidRDefault="003E4153" w:rsidP="003E4153">
      <w:pPr>
        <w:pStyle w:val="20"/>
      </w:pPr>
      <w:r>
        <w:rPr>
          <w:rFonts w:eastAsia="SimSun"/>
          <w:bCs/>
          <w:lang w:eastAsia="zh-CN"/>
        </w:rPr>
        <w:t xml:space="preserve">Multi-carrier enhancements </w:t>
      </w:r>
    </w:p>
    <w:p w14:paraId="46A39CDE" w14:textId="59EB864F" w:rsidR="003E4153" w:rsidRDefault="003E4153" w:rsidP="003E4153">
      <w:pPr>
        <w:rPr>
          <w:rFonts w:eastAsia="SimSun"/>
          <w:lang w:val="en-US" w:eastAsia="zh-CN"/>
        </w:rPr>
      </w:pPr>
      <w:r>
        <w:rPr>
          <w:rFonts w:eastAsia="SimSun"/>
          <w:lang w:val="en-US" w:eastAsia="zh-CN"/>
        </w:rPr>
        <w:t xml:space="preserve">For Rel-18 </w:t>
      </w:r>
      <w:proofErr w:type="gramStart"/>
      <w:r>
        <w:rPr>
          <w:rFonts w:eastAsia="SimSun"/>
          <w:lang w:val="en-US" w:eastAsia="zh-CN"/>
        </w:rPr>
        <w:t>Multi-carrier</w:t>
      </w:r>
      <w:proofErr w:type="gramEnd"/>
      <w:r>
        <w:rPr>
          <w:rFonts w:eastAsia="SimSun"/>
          <w:lang w:val="en-US" w:eastAsia="zh-CN"/>
        </w:rPr>
        <w:t xml:space="preserve"> enhancements for NR, two features were introduced – one is multi-cell scheduling with a single DCI and the other is UL Tx switching schemes across up to 4 bands</w:t>
      </w:r>
      <w:r>
        <w:rPr>
          <w:rFonts w:eastAsia="SimSun" w:hint="eastAsia"/>
          <w:lang w:val="en-US" w:eastAsia="zh-CN"/>
        </w:rPr>
        <w:t>.</w:t>
      </w:r>
      <w:r>
        <w:rPr>
          <w:rFonts w:eastAsia="SimSun"/>
          <w:lang w:val="en-US" w:eastAsia="zh-CN"/>
        </w:rPr>
        <w:t xml:space="preserve"> For the multi-cell scheduling with a single DCI, both intra-band and inter-band CA operations are supported. In addition, both FR1 and FR2 are supported.</w:t>
      </w:r>
    </w:p>
    <w:p w14:paraId="3B8C7BE9" w14:textId="12AF7182" w:rsidR="003E4153" w:rsidRDefault="003E4153" w:rsidP="003E4153">
      <w:pPr>
        <w:rPr>
          <w:rFonts w:eastAsiaTheme="minorEastAsia"/>
          <w:lang w:val="en-US"/>
        </w:rPr>
      </w:pPr>
      <w:r>
        <w:rPr>
          <w:rFonts w:eastAsiaTheme="minorEastAsia" w:hint="eastAsia"/>
          <w:lang w:val="en-US"/>
        </w:rPr>
        <w:t>F</w:t>
      </w:r>
      <w:r>
        <w:rPr>
          <w:rFonts w:eastAsiaTheme="minorEastAsia"/>
          <w:lang w:val="en-US"/>
        </w:rPr>
        <w:t>or Rel-19, in RAN#101 potential areas for Muti-carrier enhancements were actively discussed, and it was observed that the following two areas had more s</w:t>
      </w:r>
      <w:r w:rsidRPr="003E4153">
        <w:rPr>
          <w:rFonts w:eastAsiaTheme="minorEastAsia"/>
          <w:lang w:val="en-US"/>
        </w:rPr>
        <w:t>upportive companies</w:t>
      </w:r>
      <w:r>
        <w:rPr>
          <w:rFonts w:eastAsiaTheme="minorEastAsia"/>
          <w:lang w:val="en-US"/>
        </w:rPr>
        <w:t xml:space="preserve"> compared with the other areas.</w:t>
      </w:r>
    </w:p>
    <w:p w14:paraId="6FA23D0C" w14:textId="47919AA8" w:rsidR="003E4153" w:rsidRDefault="003E4153" w:rsidP="00356599">
      <w:pPr>
        <w:pStyle w:val="aff9"/>
        <w:numPr>
          <w:ilvl w:val="0"/>
          <w:numId w:val="17"/>
        </w:numPr>
        <w:ind w:firstLineChars="0"/>
        <w:rPr>
          <w:rFonts w:eastAsiaTheme="minorEastAsia"/>
          <w:lang w:val="en-US"/>
        </w:rPr>
      </w:pPr>
      <w:r w:rsidRPr="003E4153">
        <w:rPr>
          <w:rFonts w:eastAsiaTheme="minorEastAsia"/>
          <w:lang w:val="en-US"/>
        </w:rPr>
        <w:t xml:space="preserve">Enhancements on </w:t>
      </w:r>
      <w:bookmarkStart w:id="5" w:name="_Hlk152170276"/>
      <w:r w:rsidRPr="003E4153">
        <w:rPr>
          <w:rFonts w:eastAsiaTheme="minorEastAsia"/>
          <w:lang w:val="en-US"/>
        </w:rPr>
        <w:t>multi-cell scheduling via single DCI</w:t>
      </w:r>
      <w:bookmarkEnd w:id="5"/>
    </w:p>
    <w:p w14:paraId="0B3DBF49" w14:textId="0EBFDE89" w:rsidR="003E4153" w:rsidRDefault="003E4153" w:rsidP="00356599">
      <w:pPr>
        <w:pStyle w:val="aff9"/>
        <w:numPr>
          <w:ilvl w:val="0"/>
          <w:numId w:val="17"/>
        </w:numPr>
        <w:ind w:firstLineChars="0"/>
        <w:rPr>
          <w:rFonts w:eastAsiaTheme="minorEastAsia"/>
          <w:lang w:val="en-US"/>
        </w:rPr>
      </w:pPr>
      <w:r w:rsidRPr="003E4153">
        <w:rPr>
          <w:rFonts w:eastAsiaTheme="minorEastAsia"/>
          <w:lang w:val="en-US"/>
        </w:rPr>
        <w:t>Single cell with multiple carriers</w:t>
      </w:r>
    </w:p>
    <w:p w14:paraId="56557655" w14:textId="2654B27D" w:rsidR="003E4153" w:rsidRDefault="003E4153" w:rsidP="003E4153">
      <w:pPr>
        <w:rPr>
          <w:rFonts w:eastAsiaTheme="minorEastAsia"/>
          <w:lang w:val="en-US"/>
        </w:rPr>
      </w:pPr>
      <w:r>
        <w:rPr>
          <w:rFonts w:eastAsiaTheme="minorEastAsia"/>
          <w:lang w:val="en-US"/>
        </w:rPr>
        <w:t xml:space="preserve">For the </w:t>
      </w:r>
      <w:r w:rsidR="009C3635" w:rsidRPr="009C3635">
        <w:rPr>
          <w:rFonts w:eastAsiaTheme="minorEastAsia"/>
          <w:lang w:val="en-US"/>
        </w:rPr>
        <w:t>multi-cell scheduling via single DCI</w:t>
      </w:r>
      <w:r>
        <w:rPr>
          <w:rFonts w:eastAsiaTheme="minorEastAsia"/>
          <w:lang w:val="en-US"/>
        </w:rPr>
        <w:t>, as mentioned above, Rel-1</w:t>
      </w:r>
      <w:r w:rsidR="009C3635">
        <w:rPr>
          <w:rFonts w:eastAsiaTheme="minorEastAsia"/>
          <w:lang w:val="en-US"/>
        </w:rPr>
        <w:t xml:space="preserve">8 </w:t>
      </w:r>
      <w:proofErr w:type="gramStart"/>
      <w:r w:rsidR="009C3635">
        <w:rPr>
          <w:rFonts w:eastAsia="SimSun"/>
          <w:lang w:val="en-US" w:eastAsia="zh-CN"/>
        </w:rPr>
        <w:t>Multi-carrier</w:t>
      </w:r>
      <w:proofErr w:type="gramEnd"/>
      <w:r w:rsidR="009C3635">
        <w:rPr>
          <w:rFonts w:eastAsia="SimSun"/>
          <w:lang w:val="en-US" w:eastAsia="zh-CN"/>
        </w:rPr>
        <w:t xml:space="preserve"> enhancements</w:t>
      </w:r>
      <w:r w:rsidR="009C3635">
        <w:rPr>
          <w:rFonts w:eastAsiaTheme="minorEastAsia" w:hint="eastAsia"/>
          <w:lang w:val="en-US"/>
        </w:rPr>
        <w:t xml:space="preserve"> </w:t>
      </w:r>
      <w:r w:rsidR="009C3635">
        <w:rPr>
          <w:rFonts w:eastAsiaTheme="minorEastAsia"/>
          <w:lang w:val="en-US"/>
        </w:rPr>
        <w:t xml:space="preserve">already covers quite a few kinds of CA operations. A possible area for the enhancement may be scheduling of FR2 cells by a single DCI on FR1. </w:t>
      </w:r>
      <w:r>
        <w:rPr>
          <w:rFonts w:eastAsiaTheme="minorEastAsia" w:hint="eastAsia"/>
          <w:lang w:val="en-US"/>
        </w:rPr>
        <w:t>F</w:t>
      </w:r>
      <w:r>
        <w:rPr>
          <w:rFonts w:eastAsiaTheme="minorEastAsia"/>
          <w:lang w:val="en-US"/>
        </w:rPr>
        <w:t xml:space="preserve">rom our perspective, </w:t>
      </w:r>
      <w:r w:rsidR="009C3635">
        <w:rPr>
          <w:rFonts w:eastAsiaTheme="minorEastAsia"/>
          <w:lang w:val="en-US"/>
        </w:rPr>
        <w:t>however, it is not very urgent.</w:t>
      </w:r>
    </w:p>
    <w:p w14:paraId="1A501AD6" w14:textId="60CD9D0C" w:rsidR="009C3635" w:rsidRDefault="009C3635" w:rsidP="003E4153">
      <w:pPr>
        <w:rPr>
          <w:rFonts w:eastAsiaTheme="minorEastAsia"/>
          <w:lang w:val="en-US"/>
        </w:rPr>
      </w:pPr>
      <w:r>
        <w:rPr>
          <w:rFonts w:eastAsiaTheme="minorEastAsia"/>
          <w:lang w:val="en-US"/>
        </w:rPr>
        <w:t>As for the single cell with multiple carriers, we have a concern on its specification impact. According to the guidance in [1], TUs for an additional RAN1-led topic would be very limited, even if it is included in the package. We doubt that specifying the single cell with multiple carriers is doable with such limited TUs.</w:t>
      </w:r>
    </w:p>
    <w:p w14:paraId="4B0EBF62" w14:textId="7AE49A14" w:rsidR="009C3635" w:rsidRPr="00356599" w:rsidRDefault="009C3635" w:rsidP="003E4153">
      <w:pPr>
        <w:rPr>
          <w:rFonts w:eastAsiaTheme="minorEastAsia"/>
          <w:lang w:val="en-US"/>
        </w:rPr>
      </w:pPr>
      <w:r>
        <w:rPr>
          <w:rFonts w:eastAsiaTheme="minorEastAsia" w:hint="eastAsia"/>
          <w:lang w:val="en-US"/>
        </w:rPr>
        <w:t>B</w:t>
      </w:r>
      <w:r>
        <w:rPr>
          <w:rFonts w:eastAsiaTheme="minorEastAsia"/>
          <w:lang w:val="en-US"/>
        </w:rPr>
        <w:t xml:space="preserve">ased on the above, we propose de-prioritizing </w:t>
      </w:r>
      <w:proofErr w:type="gramStart"/>
      <w:r>
        <w:rPr>
          <w:rFonts w:eastAsiaTheme="minorEastAsia"/>
          <w:lang w:val="en-US"/>
        </w:rPr>
        <w:t>Multi-carrier</w:t>
      </w:r>
      <w:proofErr w:type="gramEnd"/>
      <w:r>
        <w:rPr>
          <w:rFonts w:eastAsiaTheme="minorEastAsia"/>
          <w:lang w:val="en-US"/>
        </w:rPr>
        <w:t xml:space="preserve"> enhancements for Rel-19.</w:t>
      </w:r>
    </w:p>
    <w:p w14:paraId="0E8DED4D" w14:textId="0DBAF380" w:rsidR="009C3635" w:rsidRDefault="009C3635" w:rsidP="009C3635">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Put low priority on</w:t>
      </w:r>
      <w:r>
        <w:rPr>
          <w:rFonts w:eastAsia="SimSun" w:hint="eastAsia"/>
          <w:bCs/>
          <w:color w:val="000000" w:themeColor="text1"/>
          <w:szCs w:val="24"/>
          <w:lang w:val="en-US" w:eastAsia="zh-CN"/>
        </w:rPr>
        <w:t xml:space="preserve"> </w:t>
      </w:r>
      <w:proofErr w:type="gramStart"/>
      <w:r>
        <w:rPr>
          <w:rFonts w:eastAsiaTheme="minorEastAsia"/>
          <w:lang w:val="en-US"/>
        </w:rPr>
        <w:t>Multi-carrier</w:t>
      </w:r>
      <w:proofErr w:type="gramEnd"/>
      <w:r>
        <w:rPr>
          <w:rFonts w:eastAsiaTheme="minorEastAsia"/>
          <w:lang w:val="en-US"/>
        </w:rPr>
        <w:t xml:space="preserve"> enhancements</w:t>
      </w:r>
      <w:r>
        <w:rPr>
          <w:bCs/>
          <w:color w:val="000000" w:themeColor="text1"/>
          <w:szCs w:val="24"/>
          <w:lang w:val="en-US"/>
        </w:rPr>
        <w:t xml:space="preserve"> for Rel-19.</w:t>
      </w:r>
    </w:p>
    <w:p w14:paraId="4B959E3D" w14:textId="77777777" w:rsidR="003E4153" w:rsidRPr="009C3635" w:rsidRDefault="003E4153">
      <w:pPr>
        <w:rPr>
          <w:rFonts w:eastAsia="SimSun"/>
          <w:lang w:val="en-US" w:eastAsia="zh-CN"/>
        </w:rPr>
      </w:pPr>
    </w:p>
    <w:p w14:paraId="5C560BE2" w14:textId="77777777" w:rsidR="009025E0" w:rsidRDefault="00000000">
      <w:pPr>
        <w:pStyle w:val="10"/>
        <w:spacing w:after="180"/>
        <w:rPr>
          <w:color w:val="000000" w:themeColor="text1"/>
          <w:lang w:val="en-US"/>
        </w:rPr>
      </w:pPr>
      <w:r>
        <w:rPr>
          <w:color w:val="000000" w:themeColor="text1"/>
          <w:lang w:val="en-US"/>
        </w:rPr>
        <w:t>Conclusion</w:t>
      </w:r>
    </w:p>
    <w:p w14:paraId="6C12B5AA" w14:textId="518A2BBF" w:rsidR="009025E0" w:rsidRDefault="00000000">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the additional RAN1-led Topics </w:t>
      </w:r>
      <w:r>
        <w:rPr>
          <w:rFonts w:eastAsiaTheme="minorEastAsia"/>
          <w:color w:val="000000" w:themeColor="text1"/>
        </w:rPr>
        <w:t>and have the following proposals.</w:t>
      </w:r>
    </w:p>
    <w:p w14:paraId="7732A523" w14:textId="77777777" w:rsidR="00356599" w:rsidRDefault="00356599" w:rsidP="00356599">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Pr="00356599">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Support SL enhancement to be included as part of Rel-19 with following items:</w:t>
      </w:r>
    </w:p>
    <w:p w14:paraId="6CF61AC9" w14:textId="77777777" w:rsidR="00356599" w:rsidRDefault="00356599" w:rsidP="00356599">
      <w:pPr>
        <w:pStyle w:val="aff9"/>
        <w:numPr>
          <w:ilvl w:val="0"/>
          <w:numId w:val="15"/>
        </w:numPr>
        <w:snapToGrid/>
        <w:spacing w:after="0" w:afterAutospacing="0"/>
        <w:ind w:firstLineChars="0"/>
        <w:rPr>
          <w:bCs/>
          <w:color w:val="000000" w:themeColor="text1"/>
          <w:szCs w:val="24"/>
          <w:lang w:val="en-US"/>
        </w:rPr>
      </w:pPr>
      <w:r>
        <w:rPr>
          <w:bCs/>
          <w:color w:val="000000" w:themeColor="text1"/>
          <w:szCs w:val="24"/>
          <w:lang w:val="en-US"/>
        </w:rPr>
        <w:lastRenderedPageBreak/>
        <w:t xml:space="preserve">Specify the support of </w:t>
      </w:r>
      <w:proofErr w:type="spellStart"/>
      <w:r>
        <w:rPr>
          <w:bCs/>
          <w:color w:val="000000" w:themeColor="text1"/>
          <w:szCs w:val="24"/>
          <w:lang w:val="en-US"/>
        </w:rPr>
        <w:t>sidelink</w:t>
      </w:r>
      <w:proofErr w:type="spellEnd"/>
      <w:r>
        <w:rPr>
          <w:bCs/>
          <w:color w:val="000000" w:themeColor="text1"/>
          <w:szCs w:val="24"/>
          <w:lang w:val="en-US"/>
        </w:rPr>
        <w:t xml:space="preserve"> beam management in FR2 with applicability of beam management in FR1 ITS-dedicated spectrum (Band n47) by using outcome</w:t>
      </w:r>
      <w:r>
        <w:rPr>
          <w:rFonts w:hint="eastAsia"/>
          <w:bCs/>
          <w:color w:val="000000" w:themeColor="text1"/>
          <w:szCs w:val="24"/>
          <w:lang w:val="en-US"/>
        </w:rPr>
        <w:t xml:space="preserve"> </w:t>
      </w:r>
      <w:r>
        <w:rPr>
          <w:bCs/>
          <w:color w:val="000000" w:themeColor="text1"/>
          <w:szCs w:val="24"/>
          <w:lang w:val="en-US"/>
        </w:rPr>
        <w:t xml:space="preserve">of </w:t>
      </w:r>
      <w:r>
        <w:rPr>
          <w:rFonts w:hint="eastAsia"/>
          <w:bCs/>
          <w:color w:val="000000" w:themeColor="text1"/>
          <w:szCs w:val="24"/>
          <w:lang w:val="en-US"/>
        </w:rPr>
        <w:t xml:space="preserve">Rel-18 study </w:t>
      </w:r>
      <w:r>
        <w:rPr>
          <w:bCs/>
          <w:color w:val="000000" w:themeColor="text1"/>
          <w:szCs w:val="24"/>
          <w:lang w:val="en-US"/>
        </w:rPr>
        <w:t>as baseline.</w:t>
      </w:r>
    </w:p>
    <w:p w14:paraId="0DEBE60C" w14:textId="77777777" w:rsidR="00356599" w:rsidRDefault="00356599" w:rsidP="00356599">
      <w:pPr>
        <w:pStyle w:val="aff9"/>
        <w:numPr>
          <w:ilvl w:val="1"/>
          <w:numId w:val="15"/>
        </w:numPr>
        <w:snapToGrid/>
        <w:spacing w:after="0" w:afterAutospacing="0"/>
        <w:ind w:firstLineChars="0"/>
        <w:rPr>
          <w:bCs/>
          <w:color w:val="000000" w:themeColor="text1"/>
          <w:szCs w:val="24"/>
          <w:lang w:val="en-US"/>
        </w:rPr>
      </w:pPr>
      <w:proofErr w:type="spellStart"/>
      <w:r>
        <w:rPr>
          <w:bCs/>
          <w:color w:val="000000" w:themeColor="text1"/>
          <w:szCs w:val="24"/>
          <w:lang w:val="en-US"/>
        </w:rPr>
        <w:t>Sidelink</w:t>
      </w:r>
      <w:proofErr w:type="spellEnd"/>
      <w:r>
        <w:rPr>
          <w:bCs/>
          <w:color w:val="000000" w:themeColor="text1"/>
          <w:szCs w:val="24"/>
          <w:lang w:val="en-US"/>
        </w:rPr>
        <w:t xml:space="preserve"> beam management includes initial beam-pairing, beam maintenance, and beam failure recovery, etc.</w:t>
      </w:r>
    </w:p>
    <w:p w14:paraId="3CBD1860" w14:textId="374FDD5C" w:rsidR="00356599" w:rsidRPr="00356599" w:rsidRDefault="00356599" w:rsidP="00356599">
      <w:pPr>
        <w:pStyle w:val="aff9"/>
        <w:numPr>
          <w:ilvl w:val="0"/>
          <w:numId w:val="15"/>
        </w:numPr>
        <w:snapToGrid/>
        <w:spacing w:after="0" w:afterAutospacing="0"/>
        <w:ind w:firstLineChars="0"/>
        <w:rPr>
          <w:bCs/>
          <w:color w:val="000000" w:themeColor="text1"/>
          <w:szCs w:val="24"/>
          <w:lang w:val="en-US"/>
        </w:rPr>
      </w:pPr>
      <w:r w:rsidRPr="00356599">
        <w:rPr>
          <w:rFonts w:hint="eastAsia"/>
          <w:bCs/>
          <w:color w:val="000000" w:themeColor="text1"/>
          <w:szCs w:val="24"/>
          <w:lang w:val="en-US"/>
        </w:rPr>
        <w:t>S</w:t>
      </w:r>
      <w:r w:rsidRPr="00356599">
        <w:rPr>
          <w:bCs/>
          <w:color w:val="000000" w:themeColor="text1"/>
          <w:szCs w:val="24"/>
          <w:lang w:val="en-US"/>
        </w:rPr>
        <w:t>pecify the support of resource allocation Mode 2 enhancement based on beam-based sensing.</w:t>
      </w:r>
    </w:p>
    <w:p w14:paraId="39D83014" w14:textId="77777777" w:rsidR="00356599" w:rsidRPr="00356599" w:rsidRDefault="00356599" w:rsidP="00356599">
      <w:pPr>
        <w:snapToGrid/>
        <w:spacing w:before="240" w:after="0" w:afterAutospacing="0"/>
        <w:rPr>
          <w:bCs/>
          <w:color w:val="000000" w:themeColor="text1"/>
          <w:szCs w:val="24"/>
          <w:lang w:val="en-US"/>
        </w:rPr>
      </w:pPr>
      <w:r w:rsidRPr="00356599">
        <w:rPr>
          <w:b/>
          <w:color w:val="000000" w:themeColor="text1"/>
          <w:szCs w:val="24"/>
          <w:u w:val="single"/>
          <w:lang w:val="en-US"/>
        </w:rPr>
        <w:t xml:space="preserve">Proposal </w:t>
      </w:r>
      <w:r w:rsidRPr="00356599">
        <w:rPr>
          <w:rFonts w:eastAsia="SimSun"/>
          <w:b/>
          <w:color w:val="000000" w:themeColor="text1"/>
          <w:szCs w:val="24"/>
          <w:u w:val="single"/>
          <w:lang w:val="en-US" w:eastAsia="zh-CN"/>
        </w:rPr>
        <w:t>2</w:t>
      </w:r>
      <w:r w:rsidRPr="00356599">
        <w:rPr>
          <w:b/>
          <w:color w:val="000000" w:themeColor="text1"/>
          <w:szCs w:val="24"/>
          <w:u w:val="single"/>
          <w:lang w:val="en-US"/>
        </w:rPr>
        <w:t>:</w:t>
      </w:r>
      <w:r w:rsidRPr="00356599">
        <w:rPr>
          <w:b/>
          <w:color w:val="000000" w:themeColor="text1"/>
          <w:szCs w:val="24"/>
          <w:lang w:val="en-US"/>
        </w:rPr>
        <w:t xml:space="preserve"> </w:t>
      </w:r>
      <w:r w:rsidRPr="00356599">
        <w:rPr>
          <w:bCs/>
          <w:color w:val="000000" w:themeColor="text1"/>
          <w:szCs w:val="24"/>
          <w:lang w:val="en-US"/>
        </w:rPr>
        <w:t>Put low priority on</w:t>
      </w:r>
      <w:r w:rsidRPr="00356599">
        <w:rPr>
          <w:rFonts w:eastAsia="SimSun" w:hint="eastAsia"/>
          <w:bCs/>
          <w:color w:val="000000" w:themeColor="text1"/>
          <w:szCs w:val="24"/>
          <w:lang w:val="en-US" w:eastAsia="zh-CN"/>
        </w:rPr>
        <w:t xml:space="preserve"> </w:t>
      </w:r>
      <w:r w:rsidRPr="00356599">
        <w:rPr>
          <w:bCs/>
          <w:color w:val="000000" w:themeColor="text1"/>
          <w:szCs w:val="24"/>
          <w:lang w:val="en-US"/>
        </w:rPr>
        <w:t>coverage</w:t>
      </w:r>
      <w:r w:rsidRPr="00356599">
        <w:rPr>
          <w:rFonts w:eastAsia="SimSun" w:hint="eastAsia"/>
          <w:bCs/>
          <w:color w:val="000000" w:themeColor="text1"/>
          <w:szCs w:val="24"/>
          <w:lang w:val="en-US" w:eastAsia="zh-CN"/>
        </w:rPr>
        <w:t xml:space="preserve"> </w:t>
      </w:r>
      <w:r w:rsidRPr="00356599">
        <w:rPr>
          <w:bCs/>
          <w:color w:val="000000" w:themeColor="text1"/>
          <w:szCs w:val="24"/>
          <w:lang w:val="en-US"/>
        </w:rPr>
        <w:t>enhancements for Rel-19.</w:t>
      </w:r>
    </w:p>
    <w:p w14:paraId="3084BC35" w14:textId="77777777" w:rsidR="00356599" w:rsidRDefault="00356599" w:rsidP="00356599">
      <w:pPr>
        <w:snapToGrid/>
        <w:spacing w:before="240" w:after="0" w:afterAutospacing="0"/>
        <w:rPr>
          <w:bCs/>
          <w:color w:val="000000" w:themeColor="text1"/>
          <w:szCs w:val="24"/>
          <w:lang w:val="en-US"/>
        </w:rPr>
      </w:pPr>
      <w:r>
        <w:rPr>
          <w:b/>
          <w:color w:val="000000" w:themeColor="text1"/>
          <w:szCs w:val="24"/>
          <w:u w:val="single"/>
          <w:lang w:val="en-US"/>
        </w:rPr>
        <w:t xml:space="preserve">Proposal </w:t>
      </w:r>
      <w:r w:rsidRPr="00356599">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w:t>
      </w:r>
      <w:r>
        <w:rPr>
          <w:bCs/>
          <w:color w:val="000000" w:themeColor="text1"/>
          <w:szCs w:val="24"/>
          <w:lang w:val="en-US"/>
        </w:rPr>
        <w:t>Support</w:t>
      </w:r>
      <w:r>
        <w:rPr>
          <w:rFonts w:eastAsia="SimSun" w:hint="eastAsia"/>
          <w:bCs/>
          <w:color w:val="000000" w:themeColor="text1"/>
          <w:szCs w:val="24"/>
          <w:lang w:val="en-US" w:eastAsia="zh-CN"/>
        </w:rPr>
        <w:t xml:space="preserve"> </w:t>
      </w:r>
      <w:r>
        <w:rPr>
          <w:bCs/>
          <w:color w:val="000000" w:themeColor="text1"/>
          <w:szCs w:val="24"/>
          <w:lang w:val="en-US"/>
        </w:rPr>
        <w:t xml:space="preserve">SL </w:t>
      </w:r>
      <w:r>
        <w:rPr>
          <w:rFonts w:eastAsia="SimSun" w:hint="eastAsia"/>
          <w:bCs/>
          <w:color w:val="000000" w:themeColor="text1"/>
          <w:szCs w:val="24"/>
          <w:lang w:val="en-US" w:eastAsia="zh-CN"/>
        </w:rPr>
        <w:t xml:space="preserve">positioning </w:t>
      </w:r>
      <w:r>
        <w:rPr>
          <w:bCs/>
          <w:color w:val="000000" w:themeColor="text1"/>
          <w:szCs w:val="24"/>
          <w:lang w:val="en-US"/>
        </w:rPr>
        <w:t xml:space="preserve">enhancement to be included as part of Rel-19 with following </w:t>
      </w:r>
      <w:r>
        <w:rPr>
          <w:rFonts w:eastAsia="SimSun" w:hint="eastAsia"/>
          <w:bCs/>
          <w:color w:val="000000" w:themeColor="text1"/>
          <w:szCs w:val="24"/>
          <w:lang w:val="en-US" w:eastAsia="zh-CN"/>
        </w:rPr>
        <w:t>objectives</w:t>
      </w:r>
      <w:r>
        <w:rPr>
          <w:bCs/>
          <w:color w:val="000000" w:themeColor="text1"/>
          <w:szCs w:val="24"/>
          <w:lang w:val="en-US"/>
        </w:rPr>
        <w:t>:</w:t>
      </w:r>
    </w:p>
    <w:p w14:paraId="6F34FAEB" w14:textId="77777777" w:rsidR="00356599" w:rsidRDefault="00356599" w:rsidP="00356599">
      <w:pPr>
        <w:pStyle w:val="aff9"/>
        <w:numPr>
          <w:ilvl w:val="0"/>
          <w:numId w:val="15"/>
        </w:numPr>
        <w:snapToGrid/>
        <w:spacing w:after="0" w:afterAutospacing="0"/>
        <w:ind w:firstLineChars="0"/>
        <w:rPr>
          <w:bCs/>
          <w:color w:val="000000" w:themeColor="text1"/>
          <w:szCs w:val="24"/>
          <w:lang w:val="en-US"/>
        </w:rPr>
      </w:pPr>
      <w:r>
        <w:rPr>
          <w:bCs/>
          <w:color w:val="000000" w:themeColor="text1"/>
          <w:szCs w:val="24"/>
          <w:lang w:val="en-US"/>
        </w:rPr>
        <w:t xml:space="preserve">Specify the support of </w:t>
      </w:r>
      <w:r>
        <w:rPr>
          <w:rFonts w:eastAsia="SimSun" w:hint="eastAsia"/>
          <w:bCs/>
          <w:color w:val="000000" w:themeColor="text1"/>
          <w:szCs w:val="24"/>
          <w:lang w:val="en-US" w:eastAsia="zh-CN"/>
        </w:rPr>
        <w:t>SL positioning in unlicensed spectrum [RAN1-led]</w:t>
      </w:r>
      <w:r>
        <w:rPr>
          <w:bCs/>
          <w:color w:val="000000" w:themeColor="text1"/>
          <w:szCs w:val="24"/>
          <w:lang w:val="en-US"/>
        </w:rPr>
        <w:t>.</w:t>
      </w:r>
    </w:p>
    <w:p w14:paraId="5E8AF604" w14:textId="77777777" w:rsidR="00356599" w:rsidRDefault="00356599" w:rsidP="00356599">
      <w:pPr>
        <w:pStyle w:val="aff9"/>
        <w:numPr>
          <w:ilvl w:val="0"/>
          <w:numId w:val="15"/>
        </w:numPr>
        <w:snapToGrid/>
        <w:spacing w:after="0" w:afterAutospacing="0"/>
        <w:ind w:firstLineChars="0"/>
        <w:rPr>
          <w:bCs/>
          <w:color w:val="000000" w:themeColor="text1"/>
          <w:szCs w:val="24"/>
          <w:lang w:val="en-US"/>
        </w:rPr>
      </w:pPr>
      <w:r>
        <w:rPr>
          <w:rFonts w:hint="eastAsia"/>
          <w:bCs/>
          <w:color w:val="000000" w:themeColor="text1"/>
          <w:szCs w:val="24"/>
          <w:lang w:val="en-US"/>
        </w:rPr>
        <w:t>S</w:t>
      </w:r>
      <w:r>
        <w:rPr>
          <w:bCs/>
          <w:color w:val="000000" w:themeColor="text1"/>
          <w:szCs w:val="24"/>
          <w:lang w:val="en-US"/>
        </w:rPr>
        <w:t xml:space="preserve">pecify the support of </w:t>
      </w:r>
      <w:r>
        <w:rPr>
          <w:rFonts w:eastAsia="SimSun" w:hint="eastAsia"/>
          <w:bCs/>
          <w:color w:val="000000" w:themeColor="text1"/>
          <w:szCs w:val="24"/>
          <w:lang w:val="en-US" w:eastAsia="zh-CN"/>
        </w:rPr>
        <w:t>session-less SL positioning [RAN2-led]</w:t>
      </w:r>
      <w:r>
        <w:rPr>
          <w:bCs/>
          <w:color w:val="000000" w:themeColor="text1"/>
          <w:szCs w:val="24"/>
          <w:lang w:val="en-US"/>
        </w:rPr>
        <w:t xml:space="preserve">. </w:t>
      </w:r>
    </w:p>
    <w:p w14:paraId="33023832" w14:textId="3D3CDBEA" w:rsidR="00356599" w:rsidRPr="00356599" w:rsidRDefault="00356599" w:rsidP="00356599">
      <w:pPr>
        <w:snapToGrid/>
        <w:spacing w:before="240" w:after="0" w:afterAutospacing="0"/>
        <w:rPr>
          <w:rFonts w:hint="eastAsia"/>
          <w:bCs/>
          <w:color w:val="000000" w:themeColor="text1"/>
          <w:szCs w:val="24"/>
          <w:lang w:val="en-US"/>
        </w:rPr>
      </w:pPr>
      <w:r w:rsidRPr="00356599">
        <w:rPr>
          <w:b/>
          <w:color w:val="000000" w:themeColor="text1"/>
          <w:szCs w:val="24"/>
          <w:u w:val="single"/>
          <w:lang w:val="en-US"/>
        </w:rPr>
        <w:t xml:space="preserve">Proposal </w:t>
      </w:r>
      <w:r w:rsidRPr="00356599">
        <w:rPr>
          <w:rFonts w:eastAsia="SimSun"/>
          <w:b/>
          <w:color w:val="000000" w:themeColor="text1"/>
          <w:szCs w:val="24"/>
          <w:u w:val="single"/>
          <w:lang w:val="en-US" w:eastAsia="zh-CN"/>
        </w:rPr>
        <w:t>4</w:t>
      </w:r>
      <w:r w:rsidRPr="00356599">
        <w:rPr>
          <w:b/>
          <w:color w:val="000000" w:themeColor="text1"/>
          <w:szCs w:val="24"/>
          <w:u w:val="single"/>
          <w:lang w:val="en-US"/>
        </w:rPr>
        <w:t>:</w:t>
      </w:r>
      <w:r w:rsidRPr="00356599">
        <w:rPr>
          <w:b/>
          <w:color w:val="000000" w:themeColor="text1"/>
          <w:szCs w:val="24"/>
          <w:lang w:val="en-US"/>
        </w:rPr>
        <w:t xml:space="preserve"> </w:t>
      </w:r>
      <w:r w:rsidRPr="00356599">
        <w:rPr>
          <w:bCs/>
          <w:color w:val="000000" w:themeColor="text1"/>
          <w:szCs w:val="24"/>
          <w:lang w:val="en-US"/>
        </w:rPr>
        <w:t>Put low priority on</w:t>
      </w:r>
      <w:r w:rsidRPr="00356599">
        <w:rPr>
          <w:rFonts w:eastAsia="SimSun" w:hint="eastAsia"/>
          <w:bCs/>
          <w:color w:val="000000" w:themeColor="text1"/>
          <w:szCs w:val="24"/>
          <w:lang w:val="en-US" w:eastAsia="zh-CN"/>
        </w:rPr>
        <w:t xml:space="preserve"> </w:t>
      </w:r>
      <w:proofErr w:type="gramStart"/>
      <w:r w:rsidRPr="00356599">
        <w:rPr>
          <w:rFonts w:eastAsiaTheme="minorEastAsia"/>
          <w:lang w:val="en-US"/>
        </w:rPr>
        <w:t>Multi-carrier</w:t>
      </w:r>
      <w:proofErr w:type="gramEnd"/>
      <w:r w:rsidRPr="00356599">
        <w:rPr>
          <w:rFonts w:eastAsiaTheme="minorEastAsia"/>
          <w:lang w:val="en-US"/>
        </w:rPr>
        <w:t xml:space="preserve"> enhancements</w:t>
      </w:r>
      <w:r w:rsidRPr="00356599">
        <w:rPr>
          <w:bCs/>
          <w:color w:val="000000" w:themeColor="text1"/>
          <w:szCs w:val="24"/>
          <w:lang w:val="en-US"/>
        </w:rPr>
        <w:t xml:space="preserve"> for Rel-19.</w:t>
      </w:r>
    </w:p>
    <w:p w14:paraId="61B81507" w14:textId="77777777" w:rsidR="009025E0" w:rsidRDefault="00000000">
      <w:pPr>
        <w:pStyle w:val="10"/>
        <w:spacing w:after="180"/>
        <w:rPr>
          <w:color w:val="000000" w:themeColor="text1"/>
          <w:lang w:val="en-US"/>
        </w:rPr>
      </w:pPr>
      <w:r>
        <w:rPr>
          <w:color w:val="000000" w:themeColor="text1"/>
          <w:lang w:val="en-US"/>
        </w:rPr>
        <w:t>References</w:t>
      </w:r>
    </w:p>
    <w:bookmarkEnd w:id="3"/>
    <w:p w14:paraId="6E0BA2BA" w14:textId="2D18857C" w:rsidR="009025E0" w:rsidRDefault="003E4153">
      <w:pPr>
        <w:pStyle w:val="textintend2"/>
        <w:rPr>
          <w:color w:val="000000" w:themeColor="text1"/>
          <w:szCs w:val="24"/>
        </w:rPr>
      </w:pPr>
      <w:r>
        <w:rPr>
          <w:color w:val="000000" w:themeColor="text1"/>
          <w:szCs w:val="24"/>
          <w:lang w:eastAsia="ja-JP"/>
        </w:rPr>
        <w:t>RP-231540 “RAN Chair’s Guidance for RAN Release 19”, RAN#101, RAN Chair.</w:t>
      </w:r>
    </w:p>
    <w:p w14:paraId="1FA3B0E5" w14:textId="332CA3A2" w:rsidR="003E4153" w:rsidRDefault="003E4153">
      <w:pPr>
        <w:pStyle w:val="textintend2"/>
        <w:rPr>
          <w:color w:val="000000" w:themeColor="text1"/>
          <w:szCs w:val="24"/>
        </w:rPr>
      </w:pPr>
      <w:r>
        <w:rPr>
          <w:color w:val="000000" w:themeColor="text1"/>
          <w:szCs w:val="24"/>
          <w:lang w:eastAsia="ja-JP"/>
        </w:rPr>
        <w:t>RP-232626 “</w:t>
      </w:r>
      <w:r w:rsidRPr="003E4153">
        <w:rPr>
          <w:color w:val="000000" w:themeColor="text1"/>
          <w:szCs w:val="24"/>
          <w:lang w:eastAsia="ja-JP"/>
        </w:rPr>
        <w:t>Moderator’s summary for REL-19 RAN1 additional topics</w:t>
      </w:r>
      <w:r>
        <w:rPr>
          <w:color w:val="000000" w:themeColor="text1"/>
          <w:szCs w:val="24"/>
          <w:lang w:eastAsia="ja-JP"/>
        </w:rPr>
        <w:t xml:space="preserve">”, RAN#101, </w:t>
      </w:r>
      <w:r w:rsidRPr="003E4153">
        <w:rPr>
          <w:color w:val="000000" w:themeColor="text1"/>
          <w:szCs w:val="24"/>
          <w:lang w:eastAsia="ja-JP"/>
        </w:rPr>
        <w:t>RAN1 Chair (Samsung)</w:t>
      </w:r>
      <w:r>
        <w:rPr>
          <w:color w:val="000000" w:themeColor="text1"/>
          <w:szCs w:val="24"/>
          <w:lang w:eastAsia="ja-JP"/>
        </w:rPr>
        <w:t>.</w:t>
      </w:r>
    </w:p>
    <w:p w14:paraId="52BA3556" w14:textId="6C552F59" w:rsidR="006E5DA9" w:rsidRDefault="006E5DA9">
      <w:pPr>
        <w:pStyle w:val="textintend2"/>
        <w:rPr>
          <w:color w:val="000000" w:themeColor="text1"/>
          <w:szCs w:val="24"/>
        </w:rPr>
      </w:pPr>
      <w:r w:rsidRPr="003466D8">
        <w:rPr>
          <w:rFonts w:eastAsiaTheme="minorEastAsia"/>
        </w:rPr>
        <w:t xml:space="preserve">TR 38.830, v17.0.0, “Study on NR coverage enhancements”, </w:t>
      </w:r>
      <w:proofErr w:type="gramStart"/>
      <w:r w:rsidRPr="003466D8">
        <w:rPr>
          <w:rFonts w:eastAsiaTheme="minorEastAsia"/>
        </w:rPr>
        <w:t>December,</w:t>
      </w:r>
      <w:proofErr w:type="gramEnd"/>
      <w:r w:rsidRPr="003466D8">
        <w:rPr>
          <w:rFonts w:eastAsiaTheme="minorEastAsia"/>
        </w:rPr>
        <w:t xml:space="preserve"> 2020</w:t>
      </w:r>
      <w:r>
        <w:rPr>
          <w:rFonts w:eastAsiaTheme="minorEastAsia"/>
        </w:rPr>
        <w:t>.</w:t>
      </w:r>
    </w:p>
    <w:sectPr w:rsidR="006E5DA9">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C600" w14:textId="77777777" w:rsidR="008B1CF9" w:rsidRDefault="008B1CF9">
      <w:pPr>
        <w:spacing w:after="0"/>
      </w:pPr>
      <w:r>
        <w:separator/>
      </w:r>
    </w:p>
  </w:endnote>
  <w:endnote w:type="continuationSeparator" w:id="0">
    <w:p w14:paraId="7F729F6F" w14:textId="77777777" w:rsidR="008B1CF9" w:rsidRDefault="008B1C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8D614" w14:textId="77777777" w:rsidR="009025E0"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585999E0" w14:textId="77777777" w:rsidR="009025E0" w:rsidRDefault="009025E0">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1C8E5" w14:textId="77777777" w:rsidR="008B1CF9" w:rsidRDefault="008B1CF9">
      <w:pPr>
        <w:spacing w:after="0"/>
      </w:pPr>
      <w:r>
        <w:separator/>
      </w:r>
    </w:p>
  </w:footnote>
  <w:footnote w:type="continuationSeparator" w:id="0">
    <w:p w14:paraId="790862FC" w14:textId="77777777" w:rsidR="008B1CF9" w:rsidRDefault="008B1C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C715625"/>
    <w:multiLevelType w:val="multilevel"/>
    <w:tmpl w:val="1C71562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BAC1D37"/>
    <w:multiLevelType w:val="hybridMultilevel"/>
    <w:tmpl w:val="6F90483C"/>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CD7D79"/>
    <w:multiLevelType w:val="hybridMultilevel"/>
    <w:tmpl w:val="AC62C6E4"/>
    <w:lvl w:ilvl="0" w:tplc="35FA0AE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6F2A6AA8"/>
    <w:multiLevelType w:val="multilevel"/>
    <w:tmpl w:val="6F2A6AA8"/>
    <w:lvl w:ilvl="0">
      <w:start w:val="1"/>
      <w:numFmt w:val="bullet"/>
      <w:lvlText w:val=""/>
      <w:lvlJc w:val="left"/>
      <w:pPr>
        <w:ind w:left="840" w:hanging="420"/>
      </w:pPr>
      <w:rPr>
        <w:rFonts w:ascii="Symbol" w:hAnsi="Symbol"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5"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435905579">
    <w:abstractNumId w:val="14"/>
  </w:num>
  <w:num w:numId="2" w16cid:durableId="859009098">
    <w:abstractNumId w:val="1"/>
  </w:num>
  <w:num w:numId="3" w16cid:durableId="264771501">
    <w:abstractNumId w:val="15"/>
  </w:num>
  <w:num w:numId="4" w16cid:durableId="1189680497">
    <w:abstractNumId w:val="0"/>
  </w:num>
  <w:num w:numId="5" w16cid:durableId="797142007">
    <w:abstractNumId w:val="7"/>
  </w:num>
  <w:num w:numId="6" w16cid:durableId="1817214688">
    <w:abstractNumId w:val="8"/>
  </w:num>
  <w:num w:numId="7" w16cid:durableId="1691252935">
    <w:abstractNumId w:val="9"/>
  </w:num>
  <w:num w:numId="8" w16cid:durableId="878055716">
    <w:abstractNumId w:val="16"/>
  </w:num>
  <w:num w:numId="9" w16cid:durableId="770659227">
    <w:abstractNumId w:val="3"/>
  </w:num>
  <w:num w:numId="10" w16cid:durableId="961769340">
    <w:abstractNumId w:val="5"/>
  </w:num>
  <w:num w:numId="11" w16cid:durableId="1993631946">
    <w:abstractNumId w:val="10"/>
  </w:num>
  <w:num w:numId="12" w16cid:durableId="1602370858">
    <w:abstractNumId w:val="12"/>
  </w:num>
  <w:num w:numId="13" w16cid:durableId="756440704">
    <w:abstractNumId w:val="6"/>
  </w:num>
  <w:num w:numId="14" w16cid:durableId="1089346581">
    <w:abstractNumId w:val="2"/>
  </w:num>
  <w:num w:numId="15" w16cid:durableId="1022973652">
    <w:abstractNumId w:val="13"/>
  </w:num>
  <w:num w:numId="16" w16cid:durableId="1369993624">
    <w:abstractNumId w:val="11"/>
  </w:num>
  <w:num w:numId="17" w16cid:durableId="1964269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1F3B"/>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611"/>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A1B"/>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B74"/>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783"/>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E28"/>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0C"/>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33F"/>
    <w:rsid w:val="003309DC"/>
    <w:rsid w:val="00330FE3"/>
    <w:rsid w:val="00331323"/>
    <w:rsid w:val="00331417"/>
    <w:rsid w:val="00331680"/>
    <w:rsid w:val="003318DB"/>
    <w:rsid w:val="00331932"/>
    <w:rsid w:val="00331DEA"/>
    <w:rsid w:val="00331E96"/>
    <w:rsid w:val="00332012"/>
    <w:rsid w:val="003323AE"/>
    <w:rsid w:val="00332425"/>
    <w:rsid w:val="00332774"/>
    <w:rsid w:val="003328D6"/>
    <w:rsid w:val="00332CF5"/>
    <w:rsid w:val="003335DF"/>
    <w:rsid w:val="003339D7"/>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145"/>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599"/>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B09"/>
    <w:rsid w:val="003A6CE1"/>
    <w:rsid w:val="003A6EE7"/>
    <w:rsid w:val="003A7087"/>
    <w:rsid w:val="003A711E"/>
    <w:rsid w:val="003A7817"/>
    <w:rsid w:val="003A7A3A"/>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11E"/>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153"/>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76F"/>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59EE"/>
    <w:rsid w:val="004C6744"/>
    <w:rsid w:val="004C747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78"/>
    <w:rsid w:val="004F6004"/>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6A"/>
    <w:rsid w:val="00553130"/>
    <w:rsid w:val="0055329F"/>
    <w:rsid w:val="0055335D"/>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42E2"/>
    <w:rsid w:val="0057576A"/>
    <w:rsid w:val="005759C7"/>
    <w:rsid w:val="00576873"/>
    <w:rsid w:val="00576A96"/>
    <w:rsid w:val="00577224"/>
    <w:rsid w:val="00577BB3"/>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92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120"/>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45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1AA"/>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5DA9"/>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065"/>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819"/>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9E1"/>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3E4"/>
    <w:rsid w:val="00825978"/>
    <w:rsid w:val="00825DBF"/>
    <w:rsid w:val="0082633E"/>
    <w:rsid w:val="0082688D"/>
    <w:rsid w:val="008269D4"/>
    <w:rsid w:val="008271B6"/>
    <w:rsid w:val="0082790F"/>
    <w:rsid w:val="00827985"/>
    <w:rsid w:val="00827986"/>
    <w:rsid w:val="00827EE9"/>
    <w:rsid w:val="00830003"/>
    <w:rsid w:val="008301DA"/>
    <w:rsid w:val="008308EA"/>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1CF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0FE1"/>
    <w:rsid w:val="008D12D6"/>
    <w:rsid w:val="008D20CE"/>
    <w:rsid w:val="008D21D0"/>
    <w:rsid w:val="008D271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5E0"/>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849"/>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5EF1"/>
    <w:rsid w:val="009662BE"/>
    <w:rsid w:val="009665DC"/>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3D99"/>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773"/>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635"/>
    <w:rsid w:val="009C38F5"/>
    <w:rsid w:val="009C4801"/>
    <w:rsid w:val="009C4BDD"/>
    <w:rsid w:val="009C5444"/>
    <w:rsid w:val="009C5582"/>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1CB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0CC"/>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30"/>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21"/>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741"/>
    <w:rsid w:val="00AC39E6"/>
    <w:rsid w:val="00AC3B89"/>
    <w:rsid w:val="00AC3C91"/>
    <w:rsid w:val="00AC4399"/>
    <w:rsid w:val="00AC4640"/>
    <w:rsid w:val="00AC480A"/>
    <w:rsid w:val="00AC4FC0"/>
    <w:rsid w:val="00AC5252"/>
    <w:rsid w:val="00AC536B"/>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54CF"/>
    <w:rsid w:val="00B4585B"/>
    <w:rsid w:val="00B45B8C"/>
    <w:rsid w:val="00B45C0A"/>
    <w:rsid w:val="00B46088"/>
    <w:rsid w:val="00B4620E"/>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0E6"/>
    <w:rsid w:val="00B6366D"/>
    <w:rsid w:val="00B63AA9"/>
    <w:rsid w:val="00B63BFD"/>
    <w:rsid w:val="00B64669"/>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2AF"/>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B4A"/>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CC2"/>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0ECA"/>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3E4"/>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A9D"/>
    <w:rsid w:val="00E57AAD"/>
    <w:rsid w:val="00E57ADE"/>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6FAE"/>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1A0"/>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92"/>
    <w:rsid w:val="00F32490"/>
    <w:rsid w:val="00F32A1B"/>
    <w:rsid w:val="00F32D71"/>
    <w:rsid w:val="00F33049"/>
    <w:rsid w:val="00F335FD"/>
    <w:rsid w:val="00F3441A"/>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0"/>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474"/>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F01B6"/>
    <w:rsid w:val="00FF0981"/>
    <w:rsid w:val="00FF09CB"/>
    <w:rsid w:val="00FF0D4F"/>
    <w:rsid w:val="00FF0E4D"/>
    <w:rsid w:val="00FF1628"/>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19E36488"/>
    <w:rsid w:val="31E56D7D"/>
    <w:rsid w:val="356C0AD6"/>
    <w:rsid w:val="3D144880"/>
    <w:rsid w:val="3E633B36"/>
    <w:rsid w:val="56E769AA"/>
    <w:rsid w:val="5E85350B"/>
    <w:rsid w:val="656942F9"/>
    <w:rsid w:val="71661A37"/>
    <w:rsid w:val="755008A3"/>
    <w:rsid w:val="781D0A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B63B4E5"/>
  <w15:docId w15:val="{67F59AA5-0CBB-4001-8F74-4A8377FC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3635"/>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qFormat/>
    <w:pPr>
      <w:keepNext/>
      <w:numPr>
        <w:ilvl w:val="2"/>
        <w:numId w:val="1"/>
      </w:numPr>
      <w:spacing w:before="24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Arial" w:hAnsi="Arial"/>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8253E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1221</Words>
  <Characters>6966</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2023-07-10T10:38:00Z</cp:lastPrinted>
  <dcterms:created xsi:type="dcterms:W3CDTF">2023-12-01T11:09:00Z</dcterms:created>
  <dcterms:modified xsi:type="dcterms:W3CDTF">2023-12-01T11:15:00Z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