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43EE6436" w:rsidR="00A26C9B" w:rsidRPr="003F2E92" w:rsidRDefault="008220E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8220EB">
        <w:rPr>
          <w:rFonts w:cs="Arial"/>
          <w:noProof w:val="0"/>
          <w:sz w:val="28"/>
          <w:szCs w:val="28"/>
        </w:rPr>
        <w:t>3GPP TSG RAN Meeting #102</w:t>
      </w:r>
      <w:r w:rsidR="00A26C9B" w:rsidRPr="003F2E92">
        <w:rPr>
          <w:rFonts w:cs="Arial"/>
          <w:noProof w:val="0"/>
          <w:sz w:val="28"/>
          <w:szCs w:val="28"/>
          <w:lang w:val="en-US"/>
        </w:rPr>
        <w:tab/>
      </w:r>
      <w:r w:rsidR="00C11DCC" w:rsidRPr="00C11DCC">
        <w:rPr>
          <w:rFonts w:cs="Arial"/>
          <w:noProof w:val="0"/>
          <w:sz w:val="28"/>
          <w:szCs w:val="28"/>
          <w:lang w:val="en-US"/>
        </w:rPr>
        <w:t>RP-233125</w:t>
      </w:r>
    </w:p>
    <w:bookmarkEnd w:id="0"/>
    <w:p w14:paraId="231524D3" w14:textId="77777777" w:rsidR="00530401" w:rsidRPr="00530401" w:rsidRDefault="00530401" w:rsidP="00530401">
      <w:pPr>
        <w:tabs>
          <w:tab w:val="left" w:pos="1985"/>
        </w:tabs>
        <w:spacing w:after="0" w:afterAutospacing="0"/>
        <w:ind w:left="1985" w:hangingChars="706" w:hanging="1985"/>
        <w:rPr>
          <w:rFonts w:ascii="Arial" w:eastAsia="MS Mincho" w:hAnsi="Arial" w:cs="Arial"/>
          <w:b/>
          <w:bCs/>
          <w:noProof/>
          <w:sz w:val="28"/>
          <w:szCs w:val="28"/>
        </w:rPr>
      </w:pPr>
      <w:r w:rsidRPr="00530401">
        <w:rPr>
          <w:rFonts w:ascii="Arial" w:eastAsia="MS Mincho" w:hAnsi="Arial" w:cs="Arial"/>
          <w:b/>
          <w:bCs/>
          <w:noProof/>
          <w:sz w:val="28"/>
          <w:szCs w:val="28"/>
        </w:rPr>
        <w:t>Edinburgh, Scotland, December 11-15, 2023</w:t>
      </w:r>
    </w:p>
    <w:p w14:paraId="613F625A" w14:textId="77777777" w:rsidR="00530401" w:rsidRDefault="00530401" w:rsidP="005544D4">
      <w:pPr>
        <w:tabs>
          <w:tab w:val="left" w:pos="1985"/>
        </w:tabs>
        <w:spacing w:after="0" w:afterAutospacing="0"/>
        <w:ind w:left="1985" w:hangingChars="706" w:hanging="1985"/>
        <w:rPr>
          <w:rFonts w:ascii="Arial" w:hAnsi="Arial" w:cs="Arial"/>
          <w:b/>
          <w:sz w:val="28"/>
          <w:szCs w:val="28"/>
        </w:rPr>
      </w:pPr>
    </w:p>
    <w:p w14:paraId="2E7B3FD7" w14:textId="05C7E8EC"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2F9A73AA"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997564">
        <w:rPr>
          <w:rFonts w:ascii="Arial" w:hAnsi="Arial" w:cs="Arial"/>
          <w:b/>
          <w:sz w:val="28"/>
          <w:szCs w:val="28"/>
          <w:lang w:val="en-US"/>
        </w:rPr>
        <w:t>Discussion on duplex evolution in Rel-19</w:t>
      </w:r>
    </w:p>
    <w:p w14:paraId="26DC8AEB" w14:textId="49CAB597"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sidRPr="000F35B7">
        <w:rPr>
          <w:rFonts w:ascii="Arial" w:eastAsiaTheme="minorEastAsia" w:hAnsi="Arial" w:cs="Arial"/>
          <w:b/>
          <w:sz w:val="28"/>
          <w:szCs w:val="28"/>
          <w:lang w:val="pt-BR"/>
        </w:rPr>
        <w:t>9</w:t>
      </w:r>
      <w:r w:rsidR="00B47489" w:rsidRPr="000F35B7">
        <w:rPr>
          <w:rFonts w:ascii="Arial" w:eastAsiaTheme="minorEastAsia" w:hAnsi="Arial" w:cs="Arial"/>
          <w:b/>
          <w:sz w:val="28"/>
          <w:szCs w:val="28"/>
          <w:lang w:val="pt-BR"/>
        </w:rPr>
        <w:t>.</w:t>
      </w:r>
      <w:r w:rsidR="00997564">
        <w:rPr>
          <w:rFonts w:ascii="Arial" w:eastAsiaTheme="minorEastAsia" w:hAnsi="Arial" w:cs="Arial"/>
          <w:b/>
          <w:sz w:val="28"/>
          <w:szCs w:val="28"/>
          <w:lang w:val="pt-BR"/>
        </w:rPr>
        <w:t>1.1.3</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r>
      <w:r w:rsidRPr="00236909">
        <w:rPr>
          <w:rFonts w:ascii="Arial" w:hAnsi="Arial" w:cs="Arial"/>
          <w:b/>
          <w:sz w:val="28"/>
          <w:szCs w:val="28"/>
          <w:lang w:val="en-US"/>
        </w:rPr>
        <w:t>Discussion</w:t>
      </w:r>
      <w:bookmarkStart w:id="2" w:name="DocumentFor"/>
      <w:bookmarkEnd w:id="2"/>
      <w:r w:rsidR="00DF7448" w:rsidRPr="00236909">
        <w:rPr>
          <w:rFonts w:ascii="Arial" w:hAnsi="Arial" w:cs="Arial" w:hint="eastAsia"/>
          <w:b/>
          <w:sz w:val="28"/>
          <w:szCs w:val="28"/>
          <w:lang w:val="en-US"/>
        </w:rPr>
        <w:t xml:space="preserve"> and Decision</w:t>
      </w:r>
    </w:p>
    <w:bookmarkEnd w:id="1"/>
    <w:p w14:paraId="1757F2B0" w14:textId="42479B1E" w:rsidR="00253955" w:rsidRPr="00253955" w:rsidRDefault="00136113" w:rsidP="00253955">
      <w:pPr>
        <w:pStyle w:val="Heading1"/>
        <w:spacing w:after="180"/>
      </w:pPr>
      <w:r>
        <w:t>Outcome of the study item in Rel-18</w:t>
      </w:r>
    </w:p>
    <w:p w14:paraId="3BD49F23" w14:textId="6833AC0A" w:rsidR="00C5122C" w:rsidRDefault="00F103BC" w:rsidP="008220EB">
      <w:r>
        <w:t xml:space="preserve">Figure 1 </w:t>
      </w:r>
      <w:r w:rsidR="00250541">
        <w:t>captures</w:t>
      </w:r>
      <w:r>
        <w:t xml:space="preserve"> </w:t>
      </w:r>
      <w:r w:rsidR="003D2FDF">
        <w:t xml:space="preserve">outcome of the system-level simulation </w:t>
      </w:r>
      <w:r w:rsidR="005324A0">
        <w:t xml:space="preserve">assuming the same uplink/downlink resource ratio in static TDD and SBFD (i.e., </w:t>
      </w:r>
      <w:r w:rsidR="00B94B4E">
        <w:t>SBFD</w:t>
      </w:r>
      <w:r w:rsidR="002C1A0A">
        <w:t xml:space="preserve"> (Sub-Band Full Duplex)</w:t>
      </w:r>
      <w:r w:rsidR="00B94B4E">
        <w:t xml:space="preserve"> deployment </w:t>
      </w:r>
      <w:r w:rsidR="005324A0">
        <w:t xml:space="preserve">Option 4) </w:t>
      </w:r>
      <w:r w:rsidR="00675DB0">
        <w:t>in TR38.</w:t>
      </w:r>
      <w:r w:rsidR="004C5A69">
        <w:t>858</w:t>
      </w:r>
      <w:r w:rsidR="00675DB0">
        <w:t xml:space="preserve"> [1]. </w:t>
      </w:r>
    </w:p>
    <w:p w14:paraId="59746924" w14:textId="3CDCF5CB" w:rsidR="00675DB0" w:rsidRDefault="004C0656" w:rsidP="008220EB">
      <w:r>
        <w:t xml:space="preserve">We observe </w:t>
      </w:r>
      <w:r w:rsidR="009864D7">
        <w:t>both DL and UL mean</w:t>
      </w:r>
      <w:r w:rsidR="00975FC8">
        <w:t>/5%-tile</w:t>
      </w:r>
      <w:r w:rsidR="009864D7">
        <w:t xml:space="preserve"> UPT gain in most of the traffic conditions </w:t>
      </w:r>
      <w:r w:rsidR="00B03345">
        <w:t xml:space="preserve">of Indoor office scenario. Irrespective of FR1 or FR2. </w:t>
      </w:r>
    </w:p>
    <w:p w14:paraId="2C20B256" w14:textId="0B9B3458" w:rsidR="00675DB0" w:rsidRDefault="00C5122C" w:rsidP="008220EB">
      <w:r>
        <w:t xml:space="preserve">We observe that </w:t>
      </w:r>
      <w:r w:rsidR="00975FC8">
        <w:t xml:space="preserve">UL mean UPT gain </w:t>
      </w:r>
      <w:r w:rsidR="009544F6">
        <w:t xml:space="preserve">in some of the traffic conditions of UMa scenario when the </w:t>
      </w:r>
      <w:r w:rsidR="00286B13">
        <w:t xml:space="preserve">spatial isolation value is 93 </w:t>
      </w:r>
      <w:proofErr w:type="spellStart"/>
      <w:r w:rsidR="00286B13">
        <w:t>dB.</w:t>
      </w:r>
      <w:proofErr w:type="spellEnd"/>
      <w:r w:rsidR="00286B13">
        <w:t xml:space="preserve"> We observe more UL UPT</w:t>
      </w:r>
      <w:r w:rsidR="00286B13" w:rsidRPr="00286B13">
        <w:t xml:space="preserve"> mean/5%-tile</w:t>
      </w:r>
      <w:r w:rsidR="00286B13">
        <w:t xml:space="preserve"> gain in some scenarios of the traffic conditions </w:t>
      </w:r>
      <w:r w:rsidR="009F505E">
        <w:t xml:space="preserve">of UMa scenario when the spatial isolation value is not less than 93 </w:t>
      </w:r>
      <w:proofErr w:type="spellStart"/>
      <w:r w:rsidR="009F505E">
        <w:t>dB.</w:t>
      </w:r>
      <w:proofErr w:type="spellEnd"/>
    </w:p>
    <w:p w14:paraId="062A6391" w14:textId="7B788C41" w:rsidR="00ED453E" w:rsidRDefault="00ED453E" w:rsidP="008220EB">
      <w:r>
        <w:t xml:space="preserve">We observe that UL mean/5%-tile gain in most of the traffic condition of Dense urban scenario </w:t>
      </w:r>
      <w:r w:rsidR="00484E68">
        <w:t xml:space="preserve">in FR1 and in FR2 when the spatial isolation </w:t>
      </w:r>
      <w:r w:rsidR="00C7522B">
        <w:t xml:space="preserve">value is not less than 98 </w:t>
      </w:r>
      <w:proofErr w:type="spellStart"/>
      <w:r w:rsidR="00C7522B">
        <w:t>dB.</w:t>
      </w:r>
      <w:proofErr w:type="spellEnd"/>
      <w:r w:rsidR="00C7522B">
        <w:t xml:space="preserve"> </w:t>
      </w:r>
    </w:p>
    <w:p w14:paraId="37CF350D" w14:textId="5C38086B" w:rsidR="00C7522B" w:rsidRDefault="00C7522B" w:rsidP="008220EB">
      <w:r>
        <w:t xml:space="preserve">In summary, the evaluation results yield that SBFD is </w:t>
      </w:r>
      <w:r w:rsidR="001C1073">
        <w:t>beneficial in FR1 and FR2-1. Therefore, we suggest the following.</w:t>
      </w:r>
    </w:p>
    <w:p w14:paraId="7CF5CFD4" w14:textId="5C6F61D3" w:rsidR="001C1073" w:rsidRPr="00ED7BAE" w:rsidRDefault="001C1073" w:rsidP="008220EB">
      <w:pPr>
        <w:rPr>
          <w:b/>
          <w:bCs/>
        </w:rPr>
      </w:pPr>
      <w:r w:rsidRPr="00ED7BAE">
        <w:rPr>
          <w:b/>
          <w:bCs/>
        </w:rPr>
        <w:t xml:space="preserve">Proposal 1: </w:t>
      </w:r>
      <w:r w:rsidR="00411813" w:rsidRPr="00ED7BAE">
        <w:rPr>
          <w:b/>
          <w:bCs/>
        </w:rPr>
        <w:t>Proceed with normative work to specify SBFD</w:t>
      </w:r>
      <w:r w:rsidR="00ED7BAE" w:rsidRPr="00ED7BAE">
        <w:rPr>
          <w:b/>
          <w:bCs/>
        </w:rPr>
        <w:t xml:space="preserve"> for FR1 and FR2-1.</w:t>
      </w:r>
    </w:p>
    <w:tbl>
      <w:tblPr>
        <w:tblStyle w:val="TableGrid"/>
        <w:tblW w:w="0" w:type="auto"/>
        <w:tblLayout w:type="fixed"/>
        <w:tblLook w:val="04A0" w:firstRow="1" w:lastRow="0" w:firstColumn="1" w:lastColumn="0" w:noHBand="0" w:noVBand="1"/>
      </w:tblPr>
      <w:tblGrid>
        <w:gridCol w:w="4977"/>
        <w:gridCol w:w="4977"/>
      </w:tblGrid>
      <w:tr w:rsidR="008B48D8" w14:paraId="52189D25" w14:textId="77777777" w:rsidTr="000D2BF8">
        <w:tc>
          <w:tcPr>
            <w:tcW w:w="4977" w:type="dxa"/>
          </w:tcPr>
          <w:p w14:paraId="2C8036FA" w14:textId="4918E75E" w:rsidR="008B48D8" w:rsidRDefault="00AB1F1A" w:rsidP="008220EB">
            <w:r>
              <w:rPr>
                <w:noProof/>
              </w:rPr>
              <w:drawing>
                <wp:inline distT="0" distB="0" distL="0" distR="0" wp14:anchorId="5155B2C3" wp14:editId="5B70EEEB">
                  <wp:extent cx="3044952" cy="1828800"/>
                  <wp:effectExtent l="0" t="0" r="3175" b="0"/>
                  <wp:docPr id="1007881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c>
          <w:tcPr>
            <w:tcW w:w="4977" w:type="dxa"/>
          </w:tcPr>
          <w:p w14:paraId="4DC9CF0A" w14:textId="742FE473" w:rsidR="008B48D8" w:rsidRDefault="00621414" w:rsidP="008220EB">
            <w:r>
              <w:rPr>
                <w:noProof/>
              </w:rPr>
              <w:drawing>
                <wp:inline distT="0" distB="0" distL="0" distR="0" wp14:anchorId="6BCDC2F1" wp14:editId="0E87C089">
                  <wp:extent cx="3044952" cy="1828800"/>
                  <wp:effectExtent l="0" t="0" r="3175" b="0"/>
                  <wp:docPr id="11916147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r>
      <w:tr w:rsidR="008B48D8" w14:paraId="78D20221" w14:textId="77777777" w:rsidTr="000D2BF8">
        <w:tc>
          <w:tcPr>
            <w:tcW w:w="4977" w:type="dxa"/>
          </w:tcPr>
          <w:p w14:paraId="155162D2" w14:textId="5E1C6179" w:rsidR="008B48D8" w:rsidRDefault="006A0D04" w:rsidP="008220EB">
            <w:r>
              <w:rPr>
                <w:noProof/>
              </w:rPr>
              <w:lastRenderedPageBreak/>
              <w:drawing>
                <wp:inline distT="0" distB="0" distL="0" distR="0" wp14:anchorId="01D43F78" wp14:editId="46939045">
                  <wp:extent cx="3044952" cy="1828800"/>
                  <wp:effectExtent l="0" t="0" r="3175" b="0"/>
                  <wp:docPr id="1223704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c>
          <w:tcPr>
            <w:tcW w:w="4977" w:type="dxa"/>
          </w:tcPr>
          <w:p w14:paraId="6E48C59D" w14:textId="6E36F265" w:rsidR="008B48D8" w:rsidRDefault="006A0D04" w:rsidP="008220EB">
            <w:r>
              <w:rPr>
                <w:noProof/>
              </w:rPr>
              <w:drawing>
                <wp:inline distT="0" distB="0" distL="0" distR="0" wp14:anchorId="4CFDF6B7" wp14:editId="45EEA538">
                  <wp:extent cx="3044952" cy="1828800"/>
                  <wp:effectExtent l="0" t="0" r="3175" b="0"/>
                  <wp:docPr id="15955600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r>
      <w:tr w:rsidR="008B48D8" w14:paraId="5E90D0D8" w14:textId="77777777" w:rsidTr="000D2BF8">
        <w:tc>
          <w:tcPr>
            <w:tcW w:w="4977" w:type="dxa"/>
          </w:tcPr>
          <w:p w14:paraId="2BA8B3FC" w14:textId="61D9D7E8" w:rsidR="008B48D8" w:rsidRDefault="00D1568E" w:rsidP="008220EB">
            <w:r>
              <w:rPr>
                <w:noProof/>
              </w:rPr>
              <w:drawing>
                <wp:inline distT="0" distB="0" distL="0" distR="0" wp14:anchorId="641C426B" wp14:editId="7D3CDCA2">
                  <wp:extent cx="3044952" cy="1828800"/>
                  <wp:effectExtent l="0" t="0" r="3175" b="0"/>
                  <wp:docPr id="1977502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c>
          <w:tcPr>
            <w:tcW w:w="4977" w:type="dxa"/>
          </w:tcPr>
          <w:p w14:paraId="020D981A" w14:textId="7A65E722" w:rsidR="008B48D8" w:rsidRDefault="00861A54" w:rsidP="008220EB">
            <w:r>
              <w:rPr>
                <w:noProof/>
              </w:rPr>
              <w:drawing>
                <wp:inline distT="0" distB="0" distL="0" distR="0" wp14:anchorId="24904632" wp14:editId="3261074D">
                  <wp:extent cx="3044952" cy="1828800"/>
                  <wp:effectExtent l="0" t="0" r="3175" b="0"/>
                  <wp:docPr id="4922638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r>
      <w:tr w:rsidR="008B48D8" w14:paraId="14E3D862" w14:textId="77777777" w:rsidTr="000D2BF8">
        <w:tc>
          <w:tcPr>
            <w:tcW w:w="4977" w:type="dxa"/>
          </w:tcPr>
          <w:p w14:paraId="74A8DF89" w14:textId="02EE311C" w:rsidR="008B48D8" w:rsidRDefault="00861A54" w:rsidP="008220EB">
            <w:r>
              <w:rPr>
                <w:noProof/>
              </w:rPr>
              <w:drawing>
                <wp:inline distT="0" distB="0" distL="0" distR="0" wp14:anchorId="657285D4" wp14:editId="06DEB86C">
                  <wp:extent cx="3044952" cy="1828800"/>
                  <wp:effectExtent l="0" t="0" r="3175" b="0"/>
                  <wp:docPr id="19174738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c>
          <w:tcPr>
            <w:tcW w:w="4977" w:type="dxa"/>
          </w:tcPr>
          <w:p w14:paraId="0D947F49" w14:textId="0507EE52" w:rsidR="008B48D8" w:rsidRDefault="00293CE4" w:rsidP="008220EB">
            <w:r>
              <w:rPr>
                <w:noProof/>
              </w:rPr>
              <w:drawing>
                <wp:inline distT="0" distB="0" distL="0" distR="0" wp14:anchorId="350FBA73" wp14:editId="0B6EC96F">
                  <wp:extent cx="3044952" cy="1828800"/>
                  <wp:effectExtent l="0" t="0" r="3175" b="0"/>
                  <wp:docPr id="15698262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r>
      <w:tr w:rsidR="008B48D8" w14:paraId="276D05A0" w14:textId="77777777" w:rsidTr="000D2BF8">
        <w:tc>
          <w:tcPr>
            <w:tcW w:w="4977" w:type="dxa"/>
          </w:tcPr>
          <w:p w14:paraId="03F0D84F" w14:textId="2D862528" w:rsidR="008B48D8" w:rsidRDefault="00293CE4" w:rsidP="008220EB">
            <w:r>
              <w:rPr>
                <w:noProof/>
              </w:rPr>
              <w:drawing>
                <wp:inline distT="0" distB="0" distL="0" distR="0" wp14:anchorId="5F2DC58B" wp14:editId="0E4C36DE">
                  <wp:extent cx="3044952" cy="1828800"/>
                  <wp:effectExtent l="0" t="0" r="3175" b="0"/>
                  <wp:docPr id="17461816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c>
          <w:tcPr>
            <w:tcW w:w="4977" w:type="dxa"/>
          </w:tcPr>
          <w:p w14:paraId="49A704B9" w14:textId="47FBF4D9" w:rsidR="008B48D8" w:rsidRDefault="00886519" w:rsidP="008220EB">
            <w:r>
              <w:rPr>
                <w:noProof/>
              </w:rPr>
              <w:drawing>
                <wp:inline distT="0" distB="0" distL="0" distR="0" wp14:anchorId="30E044D7" wp14:editId="27ED13C2">
                  <wp:extent cx="3044952" cy="1828800"/>
                  <wp:effectExtent l="0" t="0" r="3175" b="0"/>
                  <wp:docPr id="15720200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r>
      <w:tr w:rsidR="00D1568E" w14:paraId="4A9AF2B1" w14:textId="77777777" w:rsidTr="000D2BF8">
        <w:tc>
          <w:tcPr>
            <w:tcW w:w="4977" w:type="dxa"/>
          </w:tcPr>
          <w:p w14:paraId="48EA71EC" w14:textId="6F9013B1" w:rsidR="00D1568E" w:rsidRDefault="00886519" w:rsidP="008220EB">
            <w:r>
              <w:rPr>
                <w:noProof/>
              </w:rPr>
              <w:lastRenderedPageBreak/>
              <w:drawing>
                <wp:inline distT="0" distB="0" distL="0" distR="0" wp14:anchorId="12BBAC65" wp14:editId="05505DC6">
                  <wp:extent cx="3044952" cy="1828800"/>
                  <wp:effectExtent l="0" t="0" r="3175" b="0"/>
                  <wp:docPr id="10709540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c>
          <w:tcPr>
            <w:tcW w:w="4977" w:type="dxa"/>
          </w:tcPr>
          <w:p w14:paraId="652153DB" w14:textId="0C1984DA" w:rsidR="00D1568E" w:rsidRDefault="00886519" w:rsidP="008220EB">
            <w:r>
              <w:rPr>
                <w:noProof/>
              </w:rPr>
              <w:drawing>
                <wp:inline distT="0" distB="0" distL="0" distR="0" wp14:anchorId="1958B8B9" wp14:editId="4A0A664D">
                  <wp:extent cx="3044952" cy="1828800"/>
                  <wp:effectExtent l="0" t="0" r="3175" b="0"/>
                  <wp:docPr id="155220693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r>
      <w:tr w:rsidR="00D1568E" w14:paraId="6CB24A42" w14:textId="77777777" w:rsidTr="000D2BF8">
        <w:tc>
          <w:tcPr>
            <w:tcW w:w="4977" w:type="dxa"/>
          </w:tcPr>
          <w:p w14:paraId="7F200EFB" w14:textId="2A976C86" w:rsidR="00D1568E" w:rsidRDefault="008D2C3D" w:rsidP="008220EB">
            <w:r>
              <w:rPr>
                <w:noProof/>
              </w:rPr>
              <w:drawing>
                <wp:inline distT="0" distB="0" distL="0" distR="0" wp14:anchorId="26A016AC" wp14:editId="0E2B1FE2">
                  <wp:extent cx="3044952" cy="1828800"/>
                  <wp:effectExtent l="0" t="0" r="3175" b="0"/>
                  <wp:docPr id="4245224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c>
          <w:tcPr>
            <w:tcW w:w="4977" w:type="dxa"/>
          </w:tcPr>
          <w:p w14:paraId="0BEBB603" w14:textId="11BC2943" w:rsidR="00D1568E" w:rsidRDefault="006454BA" w:rsidP="008220EB">
            <w:r>
              <w:rPr>
                <w:noProof/>
              </w:rPr>
              <w:drawing>
                <wp:inline distT="0" distB="0" distL="0" distR="0" wp14:anchorId="3E4E3AC6" wp14:editId="7A879DCB">
                  <wp:extent cx="3044952" cy="1828800"/>
                  <wp:effectExtent l="0" t="0" r="3175" b="0"/>
                  <wp:docPr id="11477193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r>
      <w:tr w:rsidR="00D1568E" w14:paraId="59426889" w14:textId="77777777" w:rsidTr="000D2BF8">
        <w:tc>
          <w:tcPr>
            <w:tcW w:w="4977" w:type="dxa"/>
          </w:tcPr>
          <w:p w14:paraId="056A6996" w14:textId="25BAE21C" w:rsidR="00D1568E" w:rsidRDefault="008E4252" w:rsidP="008220EB">
            <w:r>
              <w:rPr>
                <w:noProof/>
              </w:rPr>
              <w:drawing>
                <wp:inline distT="0" distB="0" distL="0" distR="0" wp14:anchorId="7CB5816F" wp14:editId="0D811D66">
                  <wp:extent cx="3044952" cy="1828800"/>
                  <wp:effectExtent l="0" t="0" r="3175" b="0"/>
                  <wp:docPr id="9171314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c>
          <w:tcPr>
            <w:tcW w:w="4977" w:type="dxa"/>
          </w:tcPr>
          <w:p w14:paraId="5E6163E6" w14:textId="3604253F" w:rsidR="00D1568E" w:rsidRDefault="00366279" w:rsidP="008220EB">
            <w:r>
              <w:rPr>
                <w:noProof/>
              </w:rPr>
              <w:drawing>
                <wp:inline distT="0" distB="0" distL="0" distR="0" wp14:anchorId="74FB552C" wp14:editId="5815BA87">
                  <wp:extent cx="3044952" cy="1828800"/>
                  <wp:effectExtent l="0" t="0" r="3175" b="0"/>
                  <wp:docPr id="12431672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r>
      <w:tr w:rsidR="00D1568E" w14:paraId="59E7455F" w14:textId="77777777" w:rsidTr="000D2BF8">
        <w:tc>
          <w:tcPr>
            <w:tcW w:w="4977" w:type="dxa"/>
          </w:tcPr>
          <w:p w14:paraId="4B28F48F" w14:textId="78B67347" w:rsidR="00D1568E" w:rsidRDefault="006454BA" w:rsidP="008220EB">
            <w:r>
              <w:rPr>
                <w:noProof/>
              </w:rPr>
              <w:drawing>
                <wp:inline distT="0" distB="0" distL="0" distR="0" wp14:anchorId="248919BA" wp14:editId="0A71689A">
                  <wp:extent cx="3044952" cy="1828800"/>
                  <wp:effectExtent l="0" t="0" r="3175" b="0"/>
                  <wp:docPr id="10789112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c>
          <w:tcPr>
            <w:tcW w:w="4977" w:type="dxa"/>
          </w:tcPr>
          <w:p w14:paraId="7D3AF573" w14:textId="2493C242" w:rsidR="00D1568E" w:rsidRDefault="00F42FBE" w:rsidP="008220EB">
            <w:r>
              <w:rPr>
                <w:noProof/>
              </w:rPr>
              <w:drawing>
                <wp:inline distT="0" distB="0" distL="0" distR="0" wp14:anchorId="01024EE2" wp14:editId="53902023">
                  <wp:extent cx="3044952" cy="1828800"/>
                  <wp:effectExtent l="0" t="0" r="3175" b="0"/>
                  <wp:docPr id="185858797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4952" cy="1828800"/>
                          </a:xfrm>
                          <a:prstGeom prst="rect">
                            <a:avLst/>
                          </a:prstGeom>
                          <a:noFill/>
                        </pic:spPr>
                      </pic:pic>
                    </a:graphicData>
                  </a:graphic>
                </wp:inline>
              </w:drawing>
            </w:r>
          </w:p>
        </w:tc>
      </w:tr>
    </w:tbl>
    <w:p w14:paraId="5A42FCAF" w14:textId="2EE2E734" w:rsidR="00675DB0" w:rsidRDefault="00F607C2" w:rsidP="00F607C2">
      <w:pPr>
        <w:jc w:val="center"/>
      </w:pPr>
      <w:r>
        <w:t>Figure 1: S</w:t>
      </w:r>
      <w:r w:rsidRPr="00F607C2">
        <w:t>ystem-level simulation</w:t>
      </w:r>
      <w:r>
        <w:t xml:space="preserve"> results</w:t>
      </w:r>
      <w:r w:rsidRPr="00F607C2">
        <w:t xml:space="preserve"> assuming the same uplink/downlink resource ratio in static TDD and SBFD</w:t>
      </w:r>
      <w:r>
        <w:t xml:space="preserve"> in TR38.858 [1]</w:t>
      </w:r>
    </w:p>
    <w:p w14:paraId="6CC66995" w14:textId="6BE33E8F" w:rsidR="00ED7BAE" w:rsidRPr="00253955" w:rsidRDefault="00ED7BAE" w:rsidP="00ED7BAE">
      <w:pPr>
        <w:pStyle w:val="Heading1"/>
        <w:spacing w:after="180"/>
      </w:pPr>
      <w:r>
        <w:lastRenderedPageBreak/>
        <w:t>Potential objectives of the normative work</w:t>
      </w:r>
    </w:p>
    <w:p w14:paraId="0131FEF3" w14:textId="609FB88D" w:rsidR="003F2298" w:rsidRPr="003F2298" w:rsidRDefault="00E70BC0" w:rsidP="003F2298">
      <w:r>
        <w:t xml:space="preserve">Clause </w:t>
      </w:r>
      <w:r w:rsidR="00F80355" w:rsidRPr="00F80355">
        <w:t>13.1.1.3 of TR38.</w:t>
      </w:r>
      <w:r w:rsidR="004C5A69">
        <w:t>858 [1]</w:t>
      </w:r>
      <w:r w:rsidR="00F80355" w:rsidRPr="00F80355">
        <w:t xml:space="preserve"> </w:t>
      </w:r>
      <w:r>
        <w:t>describes conclusion and recommendations of SBFD operation scheme</w:t>
      </w:r>
      <w:r w:rsidR="0019301B">
        <w:t xml:space="preserve"> as follows</w:t>
      </w:r>
      <w:r>
        <w:t xml:space="preserve">. </w:t>
      </w:r>
    </w:p>
    <w:tbl>
      <w:tblPr>
        <w:tblStyle w:val="TableGrid"/>
        <w:tblW w:w="0" w:type="auto"/>
        <w:tblLook w:val="04A0" w:firstRow="1" w:lastRow="0" w:firstColumn="1" w:lastColumn="0" w:noHBand="0" w:noVBand="1"/>
      </w:tblPr>
      <w:tblGrid>
        <w:gridCol w:w="9954"/>
      </w:tblGrid>
      <w:tr w:rsidR="003F2298" w:rsidRPr="003F2298" w14:paraId="1D5FD577" w14:textId="77777777" w:rsidTr="00A76402">
        <w:tc>
          <w:tcPr>
            <w:tcW w:w="9954" w:type="dxa"/>
            <w:tcBorders>
              <w:top w:val="single" w:sz="4" w:space="0" w:color="auto"/>
              <w:left w:val="single" w:sz="4" w:space="0" w:color="auto"/>
              <w:bottom w:val="single" w:sz="4" w:space="0" w:color="auto"/>
              <w:right w:val="single" w:sz="4" w:space="0" w:color="auto"/>
            </w:tcBorders>
          </w:tcPr>
          <w:p w14:paraId="040F95C0" w14:textId="77777777" w:rsidR="00BD643C" w:rsidRPr="00BD643C" w:rsidRDefault="00BD643C" w:rsidP="0019301B">
            <w:pPr>
              <w:snapToGrid/>
              <w:spacing w:after="0" w:afterAutospacing="0"/>
              <w:jc w:val="left"/>
              <w:rPr>
                <w:rFonts w:ascii="Times" w:eastAsia="Batang" w:hAnsi="Times" w:cs="Times"/>
                <w:sz w:val="20"/>
                <w:lang w:eastAsia="en-US"/>
              </w:rPr>
            </w:pPr>
            <w:r w:rsidRPr="00BD643C">
              <w:rPr>
                <w:rFonts w:ascii="Times" w:eastAsia="Batang" w:hAnsi="Times" w:cs="Times"/>
                <w:sz w:val="20"/>
                <w:lang w:eastAsia="en-US"/>
              </w:rPr>
              <w:t xml:space="preserve">SBFD operation at gNB for UEs was studied under the following assumptions, </w:t>
            </w:r>
          </w:p>
          <w:p w14:paraId="64F099A0" w14:textId="77777777" w:rsidR="00BD643C" w:rsidRPr="00BD643C" w:rsidRDefault="00BD643C" w:rsidP="00F607C2">
            <w:pPr>
              <w:numPr>
                <w:ilvl w:val="1"/>
                <w:numId w:val="14"/>
              </w:numPr>
              <w:suppressAutoHyphens/>
              <w:snapToGrid/>
              <w:spacing w:after="0" w:afterAutospacing="0"/>
              <w:jc w:val="left"/>
              <w:rPr>
                <w:rFonts w:eastAsia="Malgun Gothic" w:cs="Times"/>
                <w:sz w:val="20"/>
                <w:lang w:eastAsia="zh-CN"/>
              </w:rPr>
            </w:pPr>
            <w:r w:rsidRPr="00BD643C">
              <w:rPr>
                <w:rFonts w:eastAsia="Malgun Gothic" w:cs="Times"/>
                <w:sz w:val="20"/>
                <w:lang w:eastAsia="zh-CN"/>
              </w:rPr>
              <w:t>SBFD operation within a TDD carrier,</w:t>
            </w:r>
          </w:p>
          <w:p w14:paraId="7D4275C6" w14:textId="77777777" w:rsidR="00BD643C" w:rsidRPr="00BD643C" w:rsidRDefault="00BD643C" w:rsidP="00F607C2">
            <w:pPr>
              <w:numPr>
                <w:ilvl w:val="1"/>
                <w:numId w:val="14"/>
              </w:numPr>
              <w:suppressAutoHyphens/>
              <w:snapToGrid/>
              <w:spacing w:after="0" w:afterAutospacing="0"/>
              <w:jc w:val="left"/>
              <w:rPr>
                <w:rFonts w:eastAsia="Malgun Gothic" w:cs="Times"/>
                <w:sz w:val="20"/>
                <w:lang w:eastAsia="zh-CN"/>
              </w:rPr>
            </w:pPr>
            <w:r w:rsidRPr="00BD643C">
              <w:rPr>
                <w:rFonts w:eastAsia="Malgun Gothic" w:cs="Times"/>
                <w:sz w:val="20"/>
                <w:lang w:eastAsia="zh-CN"/>
              </w:rPr>
              <w:t xml:space="preserve">SBFD scheme within a single configured DL and UL BWP pair with aligned </w:t>
            </w:r>
            <w:proofErr w:type="spellStart"/>
            <w:r w:rsidRPr="00BD643C">
              <w:rPr>
                <w:rFonts w:eastAsia="Malgun Gothic" w:cs="Times"/>
                <w:sz w:val="20"/>
                <w:lang w:eastAsia="zh-CN"/>
              </w:rPr>
              <w:t>center</w:t>
            </w:r>
            <w:proofErr w:type="spellEnd"/>
            <w:r w:rsidRPr="00BD643C">
              <w:rPr>
                <w:rFonts w:eastAsia="Malgun Gothic" w:cs="Times"/>
                <w:sz w:val="20"/>
                <w:lang w:eastAsia="zh-CN"/>
              </w:rPr>
              <w:t xml:space="preserve"> frequencies, and </w:t>
            </w:r>
          </w:p>
          <w:p w14:paraId="79AD2749" w14:textId="77777777" w:rsidR="00BD643C" w:rsidRPr="00BD643C" w:rsidRDefault="00BD643C" w:rsidP="00F607C2">
            <w:pPr>
              <w:numPr>
                <w:ilvl w:val="1"/>
                <w:numId w:val="14"/>
              </w:numPr>
              <w:suppressAutoHyphens/>
              <w:snapToGrid/>
              <w:spacing w:after="0" w:afterAutospacing="0"/>
              <w:jc w:val="left"/>
              <w:rPr>
                <w:rFonts w:eastAsia="Malgun Gothic" w:cs="Times"/>
                <w:sz w:val="20"/>
                <w:lang w:eastAsia="zh-CN"/>
              </w:rPr>
            </w:pPr>
            <w:r w:rsidRPr="00BD643C">
              <w:rPr>
                <w:rFonts w:eastAsia="Malgun Gothic" w:cs="Times"/>
                <w:sz w:val="20"/>
                <w:lang w:eastAsia="zh-CN"/>
              </w:rPr>
              <w:t>Up to one UL subband for SBFD operation in an SBFD symbol (excluding legacy UL symbol) within a TDD carrier.</w:t>
            </w:r>
          </w:p>
          <w:p w14:paraId="02C90D31" w14:textId="77777777" w:rsidR="00BD643C" w:rsidRPr="00BD643C" w:rsidRDefault="00BD643C" w:rsidP="0019301B">
            <w:pPr>
              <w:snapToGrid/>
              <w:spacing w:after="0" w:afterAutospacing="0"/>
              <w:jc w:val="left"/>
              <w:rPr>
                <w:rFonts w:ascii="Times" w:eastAsia="Batang" w:hAnsi="Times" w:cs="Times"/>
                <w:sz w:val="20"/>
                <w:lang w:eastAsia="en-US"/>
              </w:rPr>
            </w:pPr>
            <w:r w:rsidRPr="00BD643C">
              <w:rPr>
                <w:rFonts w:ascii="Times" w:eastAsia="Batang" w:hAnsi="Times" w:cs="Times"/>
                <w:sz w:val="20"/>
                <w:lang w:eastAsia="en-US"/>
              </w:rPr>
              <w:t xml:space="preserve">RAN1 concluded SBFD operation Option 4 is feasible for RRC_CONNECTED state from the RAN1 specification perspective, where SBFD operation Option 4 </w:t>
            </w:r>
            <w:proofErr w:type="gramStart"/>
            <w:r w:rsidRPr="00BD643C">
              <w:rPr>
                <w:rFonts w:ascii="Times" w:eastAsia="Batang" w:hAnsi="Times" w:cs="Times"/>
                <w:sz w:val="20"/>
                <w:lang w:eastAsia="en-US"/>
              </w:rPr>
              <w:t>assumes</w:t>
            </w:r>
            <w:proofErr w:type="gramEnd"/>
            <w:r w:rsidRPr="00BD643C">
              <w:rPr>
                <w:rFonts w:ascii="Times" w:eastAsia="Batang" w:hAnsi="Times" w:cs="Times"/>
                <w:sz w:val="20"/>
                <w:lang w:eastAsia="en-US"/>
              </w:rPr>
              <w:t xml:space="preserve"> </w:t>
            </w:r>
          </w:p>
          <w:p w14:paraId="760BB30A" w14:textId="77777777" w:rsidR="00BD643C" w:rsidRPr="00BD643C" w:rsidRDefault="00BD643C" w:rsidP="00F607C2">
            <w:pPr>
              <w:numPr>
                <w:ilvl w:val="1"/>
                <w:numId w:val="14"/>
              </w:numPr>
              <w:suppressAutoHyphens/>
              <w:snapToGrid/>
              <w:spacing w:after="0" w:afterAutospacing="0"/>
              <w:jc w:val="left"/>
              <w:rPr>
                <w:rFonts w:eastAsia="Malgun Gothic" w:cs="Times"/>
                <w:sz w:val="20"/>
                <w:lang w:eastAsia="zh-CN"/>
              </w:rPr>
            </w:pPr>
            <w:r w:rsidRPr="00BD643C">
              <w:rPr>
                <w:rFonts w:eastAsia="Malgun Gothic" w:cs="Times"/>
                <w:sz w:val="20"/>
                <w:lang w:eastAsia="zh-CN"/>
              </w:rPr>
              <w:t xml:space="preserve">Both time and frequency locations of subbands for SBFD operation are known to SBFD aware UEs. </w:t>
            </w:r>
          </w:p>
          <w:p w14:paraId="39E08736" w14:textId="77777777" w:rsidR="00BD643C" w:rsidRPr="00BD643C" w:rsidRDefault="00BD643C" w:rsidP="00F607C2">
            <w:pPr>
              <w:numPr>
                <w:ilvl w:val="1"/>
                <w:numId w:val="14"/>
              </w:numPr>
              <w:suppressAutoHyphens/>
              <w:snapToGrid/>
              <w:spacing w:after="0" w:afterAutospacing="0"/>
              <w:jc w:val="left"/>
              <w:rPr>
                <w:rFonts w:eastAsia="Malgun Gothic" w:cs="Times"/>
                <w:sz w:val="20"/>
                <w:lang w:eastAsia="zh-CN"/>
              </w:rPr>
            </w:pPr>
            <w:r w:rsidRPr="00BD643C">
              <w:rPr>
                <w:rFonts w:eastAsia="Malgun Gothic" w:cs="Times"/>
                <w:sz w:val="20"/>
                <w:lang w:eastAsia="zh-CN"/>
              </w:rPr>
              <w:t xml:space="preserve">UE </w:t>
            </w:r>
            <w:proofErr w:type="spellStart"/>
            <w:r w:rsidRPr="00BD643C">
              <w:rPr>
                <w:rFonts w:eastAsia="Malgun Gothic" w:cs="Times"/>
                <w:sz w:val="20"/>
                <w:lang w:eastAsia="zh-CN"/>
              </w:rPr>
              <w:t>behaviors</w:t>
            </w:r>
            <w:proofErr w:type="spellEnd"/>
            <w:r w:rsidRPr="00BD643C">
              <w:rPr>
                <w:rFonts w:eastAsia="Malgun Gothic" w:cs="Times"/>
                <w:sz w:val="20"/>
                <w:lang w:eastAsia="zh-CN"/>
              </w:rPr>
              <w:t xml:space="preserve"> for non-SBFD aware UEs follow existing specifications.</w:t>
            </w:r>
          </w:p>
          <w:p w14:paraId="75B007D8" w14:textId="77777777" w:rsidR="00BD643C" w:rsidRPr="00BD643C" w:rsidRDefault="00BD643C" w:rsidP="00F607C2">
            <w:pPr>
              <w:numPr>
                <w:ilvl w:val="1"/>
                <w:numId w:val="14"/>
              </w:numPr>
              <w:suppressAutoHyphens/>
              <w:snapToGrid/>
              <w:spacing w:after="0" w:afterAutospacing="0"/>
              <w:jc w:val="left"/>
              <w:rPr>
                <w:rFonts w:eastAsia="Malgun Gothic" w:cs="Times"/>
                <w:sz w:val="20"/>
                <w:lang w:eastAsia="zh-CN"/>
              </w:rPr>
            </w:pPr>
            <w:r w:rsidRPr="00BD643C">
              <w:rPr>
                <w:rFonts w:eastAsia="Malgun Gothic" w:cs="Times"/>
                <w:sz w:val="20"/>
                <w:lang w:eastAsia="zh-CN"/>
              </w:rPr>
              <w:t xml:space="preserve">From RAN1 perspective, new UE </w:t>
            </w:r>
            <w:proofErr w:type="spellStart"/>
            <w:r w:rsidRPr="00BD643C">
              <w:rPr>
                <w:rFonts w:eastAsia="Malgun Gothic" w:cs="Times"/>
                <w:sz w:val="20"/>
                <w:lang w:eastAsia="zh-CN"/>
              </w:rPr>
              <w:t>behaviors</w:t>
            </w:r>
            <w:proofErr w:type="spellEnd"/>
            <w:r w:rsidRPr="00BD643C">
              <w:rPr>
                <w:rFonts w:eastAsia="Malgun Gothic" w:cs="Times"/>
                <w:sz w:val="20"/>
                <w:lang w:eastAsia="zh-CN"/>
              </w:rPr>
              <w:t xml:space="preserve"> can be introduced for SBFD aware UEs based on the time and frequency locations of subbands for SBFD operation.</w:t>
            </w:r>
          </w:p>
          <w:p w14:paraId="7D29D284" w14:textId="77777777" w:rsidR="00BD643C" w:rsidRPr="00BD643C" w:rsidRDefault="00BD643C" w:rsidP="0019301B">
            <w:pPr>
              <w:snapToGrid/>
              <w:spacing w:after="0" w:afterAutospacing="0"/>
              <w:jc w:val="left"/>
              <w:rPr>
                <w:rFonts w:eastAsia="DengXian" w:cs="Times"/>
                <w:sz w:val="20"/>
                <w:lang w:eastAsia="en-US"/>
              </w:rPr>
            </w:pPr>
            <w:r w:rsidRPr="00BD643C">
              <w:rPr>
                <w:rFonts w:eastAsia="DengXian" w:cs="Times"/>
                <w:sz w:val="20"/>
                <w:lang w:eastAsia="en-US"/>
              </w:rPr>
              <w:t>Non-SBFD aware UEs, including legacy UEs, and SBFD aware UEs can coexist in cells with SBFD operation at gNB side from RAN1 specification point of view.</w:t>
            </w:r>
          </w:p>
          <w:p w14:paraId="487E0545" w14:textId="77777777" w:rsidR="00BD643C" w:rsidRPr="00BD643C" w:rsidRDefault="00BD643C" w:rsidP="0019301B">
            <w:pPr>
              <w:snapToGrid/>
              <w:spacing w:after="0" w:afterAutospacing="0"/>
              <w:jc w:val="left"/>
              <w:rPr>
                <w:rFonts w:ascii="Times" w:eastAsia="Malgun Gothic" w:hAnsi="Times" w:cs="Times"/>
                <w:sz w:val="20"/>
                <w:lang w:eastAsia="en-US"/>
              </w:rPr>
            </w:pPr>
            <w:r w:rsidRPr="00BD643C">
              <w:rPr>
                <w:rFonts w:ascii="Times" w:eastAsia="Batang" w:hAnsi="Times" w:cs="Times"/>
                <w:sz w:val="20"/>
                <w:lang w:eastAsia="en-US"/>
              </w:rPr>
              <w:t>To support SBFD operation Option 4 for RRC_CONNECTED</w:t>
            </w:r>
            <w:r w:rsidRPr="00BD643C">
              <w:rPr>
                <w:rFonts w:ascii="Times" w:eastAsia="Malgun Gothic" w:hAnsi="Times" w:cs="Times"/>
                <w:sz w:val="20"/>
                <w:lang w:eastAsia="en-US"/>
              </w:rPr>
              <w:t xml:space="preserve"> state</w:t>
            </w:r>
            <w:r w:rsidRPr="00BD643C">
              <w:rPr>
                <w:rFonts w:ascii="Times" w:eastAsia="Batang" w:hAnsi="Times" w:cs="Times"/>
                <w:sz w:val="20"/>
                <w:lang w:eastAsia="en-US"/>
              </w:rPr>
              <w:t xml:space="preserve">, RAN1 identified the following </w:t>
            </w:r>
            <w:r w:rsidRPr="00BD643C">
              <w:rPr>
                <w:rFonts w:ascii="Times" w:eastAsia="Malgun Gothic" w:hAnsi="Times" w:cs="Times"/>
                <w:sz w:val="20"/>
                <w:lang w:eastAsia="en-US"/>
              </w:rPr>
              <w:t xml:space="preserve">potential </w:t>
            </w:r>
            <w:r w:rsidRPr="00BD643C">
              <w:rPr>
                <w:rFonts w:ascii="Times" w:eastAsia="Batang" w:hAnsi="Times" w:cs="Times"/>
                <w:sz w:val="20"/>
                <w:lang w:eastAsia="en-US"/>
              </w:rPr>
              <w:t xml:space="preserve">specification impact for SBFD-aware UE: </w:t>
            </w:r>
          </w:p>
          <w:p w14:paraId="259CF086" w14:textId="77777777" w:rsidR="00BD643C" w:rsidRPr="00BD643C" w:rsidRDefault="00BD643C" w:rsidP="00F607C2">
            <w:pPr>
              <w:numPr>
                <w:ilvl w:val="1"/>
                <w:numId w:val="14"/>
              </w:numPr>
              <w:suppressAutoHyphens/>
              <w:snapToGrid/>
              <w:spacing w:after="0" w:afterAutospacing="0"/>
              <w:jc w:val="left"/>
              <w:rPr>
                <w:rFonts w:eastAsia="Malgun Gothic" w:cs="Times"/>
                <w:sz w:val="20"/>
                <w:lang w:eastAsia="zh-CN"/>
              </w:rPr>
            </w:pPr>
            <w:r w:rsidRPr="00BD643C">
              <w:rPr>
                <w:rFonts w:eastAsia="Malgun Gothic" w:cs="Times"/>
                <w:sz w:val="20"/>
                <w:lang w:eastAsia="zh-CN"/>
              </w:rPr>
              <w:t>Indication of time and frequency domain locations of SBFD subbands to UEs</w:t>
            </w:r>
          </w:p>
          <w:p w14:paraId="10C410F6" w14:textId="77777777" w:rsidR="00BD643C" w:rsidRPr="00BD643C" w:rsidRDefault="00BD643C" w:rsidP="00F607C2">
            <w:pPr>
              <w:numPr>
                <w:ilvl w:val="1"/>
                <w:numId w:val="14"/>
              </w:numPr>
              <w:suppressAutoHyphens/>
              <w:snapToGrid/>
              <w:spacing w:after="0" w:afterAutospacing="0"/>
              <w:jc w:val="left"/>
              <w:rPr>
                <w:rFonts w:eastAsia="Malgun Gothic" w:cs="Times"/>
                <w:sz w:val="20"/>
                <w:lang w:eastAsia="zh-CN"/>
              </w:rPr>
            </w:pPr>
            <w:r w:rsidRPr="00BD643C">
              <w:rPr>
                <w:rFonts w:eastAsia="Malgun Gothic" w:cs="Times"/>
                <w:sz w:val="20"/>
                <w:lang w:eastAsia="zh-CN"/>
              </w:rPr>
              <w:t>UE transmission, reception and measurement behavior and procedures in SBFD symbols and/or non-SBFD symbols</w:t>
            </w:r>
          </w:p>
          <w:p w14:paraId="71030EE8" w14:textId="77777777" w:rsidR="003F2298" w:rsidRPr="003F2298" w:rsidRDefault="003F2298" w:rsidP="003F2298">
            <w:pPr>
              <w:rPr>
                <w:bCs/>
                <w:iCs/>
              </w:rPr>
            </w:pPr>
          </w:p>
        </w:tc>
      </w:tr>
    </w:tbl>
    <w:p w14:paraId="633E1EF0" w14:textId="77777777" w:rsidR="00675DB0" w:rsidRDefault="00675DB0" w:rsidP="008220EB"/>
    <w:p w14:paraId="64F4D6A0" w14:textId="38E3440D" w:rsidR="00675DB0" w:rsidRDefault="0019301B" w:rsidP="008220EB">
      <w:r>
        <w:t xml:space="preserve">In our view, the </w:t>
      </w:r>
      <w:r w:rsidR="007B7859">
        <w:t xml:space="preserve">above </w:t>
      </w:r>
      <w:r>
        <w:t xml:space="preserve">recommendations from RAN1 perspective are well organized. </w:t>
      </w:r>
      <w:r w:rsidR="004B458B">
        <w:t>On the other hand</w:t>
      </w:r>
      <w:r w:rsidR="00E905F0">
        <w:t>, “</w:t>
      </w:r>
      <w:r w:rsidR="004B458B" w:rsidRPr="004B458B">
        <w:t>UE transmission, reception and measurement behavior and procedures in SBFD symbols and/or non-SBFD symbols</w:t>
      </w:r>
      <w:r w:rsidR="00E905F0">
        <w:t>”</w:t>
      </w:r>
      <w:r w:rsidR="004B458B">
        <w:t xml:space="preserve"> might be cleaned up to make the scope more visible. </w:t>
      </w:r>
    </w:p>
    <w:p w14:paraId="39709F60" w14:textId="1469C0C3" w:rsidR="004B458B" w:rsidRDefault="00E27D78" w:rsidP="00271112">
      <w:pPr>
        <w:spacing w:after="0" w:afterAutospacing="0"/>
      </w:pPr>
      <w:r>
        <w:t>T</w:t>
      </w:r>
      <w:r w:rsidR="004B458B">
        <w:t xml:space="preserve">he following specification impacts </w:t>
      </w:r>
      <w:r>
        <w:t>would be</w:t>
      </w:r>
      <w:r w:rsidR="004B458B">
        <w:t xml:space="preserve"> implied by the above sentence.</w:t>
      </w:r>
    </w:p>
    <w:p w14:paraId="21526C07" w14:textId="7E054659" w:rsidR="004B458B" w:rsidRDefault="00ED02FE" w:rsidP="00271112">
      <w:pPr>
        <w:pStyle w:val="ListParagraph"/>
        <w:numPr>
          <w:ilvl w:val="0"/>
          <w:numId w:val="15"/>
        </w:numPr>
        <w:spacing w:after="0" w:afterAutospacing="0"/>
        <w:ind w:leftChars="0"/>
      </w:pPr>
      <w:r>
        <w:t xml:space="preserve">Specify </w:t>
      </w:r>
      <w:r w:rsidR="00956B8C">
        <w:t xml:space="preserve">transmission and reception </w:t>
      </w:r>
      <w:r w:rsidR="005606E8">
        <w:t>behaviours</w:t>
      </w:r>
      <w:r w:rsidR="00956B8C">
        <w:t xml:space="preserve"> on SBFD subbands configured at DL or flexible </w:t>
      </w:r>
      <w:proofErr w:type="gramStart"/>
      <w:r w:rsidR="00956B8C">
        <w:t>symbols</w:t>
      </w:r>
      <w:proofErr w:type="gramEnd"/>
    </w:p>
    <w:p w14:paraId="1B4EDA18" w14:textId="77777777" w:rsidR="00CB2C18" w:rsidRDefault="00CB2C18" w:rsidP="00F607C2">
      <w:pPr>
        <w:pStyle w:val="ListParagraph"/>
        <w:numPr>
          <w:ilvl w:val="0"/>
          <w:numId w:val="15"/>
        </w:numPr>
        <w:ind w:leftChars="0"/>
      </w:pPr>
      <w:r>
        <w:t>Enhancement on resource allocation in frequency domain</w:t>
      </w:r>
    </w:p>
    <w:p w14:paraId="7E47C443" w14:textId="77777777" w:rsidR="00AA68A6" w:rsidRDefault="00CB2C18" w:rsidP="00F607C2">
      <w:pPr>
        <w:pStyle w:val="ListParagraph"/>
        <w:numPr>
          <w:ilvl w:val="1"/>
          <w:numId w:val="15"/>
        </w:numPr>
        <w:ind w:leftChars="0"/>
      </w:pPr>
      <w:r>
        <w:t>E.g., PDSCH</w:t>
      </w:r>
      <w:r w:rsidR="00AA68A6">
        <w:t>, CSI-RS</w:t>
      </w:r>
    </w:p>
    <w:p w14:paraId="203DD14A" w14:textId="77777777" w:rsidR="00692D5E" w:rsidRDefault="00AA68A6" w:rsidP="00F607C2">
      <w:pPr>
        <w:pStyle w:val="ListParagraph"/>
        <w:numPr>
          <w:ilvl w:val="0"/>
          <w:numId w:val="15"/>
        </w:numPr>
        <w:ind w:leftChars="0"/>
      </w:pPr>
      <w:r>
        <w:t xml:space="preserve">Enhancement on physical channels/signals </w:t>
      </w:r>
      <w:r w:rsidR="00A20DC4">
        <w:t xml:space="preserve">across SBFD symbols and non-SBFD symbols in different slots, where each transmission/reception within a slot has either all SBFD or all non-SBFD </w:t>
      </w:r>
      <w:proofErr w:type="gramStart"/>
      <w:r w:rsidR="00A20DC4">
        <w:t>symbols</w:t>
      </w:r>
      <w:proofErr w:type="gramEnd"/>
    </w:p>
    <w:p w14:paraId="6E818F65" w14:textId="77777777" w:rsidR="00692D5E" w:rsidRDefault="00692D5E" w:rsidP="00F607C2">
      <w:pPr>
        <w:pStyle w:val="ListParagraph"/>
        <w:numPr>
          <w:ilvl w:val="0"/>
          <w:numId w:val="15"/>
        </w:numPr>
        <w:ind w:leftChars="0"/>
      </w:pPr>
      <w:r>
        <w:t>Separate configurations for uplink signals/channels</w:t>
      </w:r>
    </w:p>
    <w:p w14:paraId="6C73D716" w14:textId="541F5609" w:rsidR="005606E8" w:rsidRDefault="00692D5E" w:rsidP="00F607C2">
      <w:pPr>
        <w:pStyle w:val="ListParagraph"/>
        <w:numPr>
          <w:ilvl w:val="1"/>
          <w:numId w:val="15"/>
        </w:numPr>
        <w:ind w:leftChars="0"/>
      </w:pPr>
      <w:r>
        <w:t>E.g., SRS, PUCCH, PUSCH</w:t>
      </w:r>
      <w:r w:rsidR="00CB2C18">
        <w:t xml:space="preserve"> </w:t>
      </w:r>
    </w:p>
    <w:p w14:paraId="20CED3CA" w14:textId="409DFA7D" w:rsidR="00AF7B70" w:rsidRDefault="00AF7B70" w:rsidP="00F607C2">
      <w:pPr>
        <w:pStyle w:val="ListParagraph"/>
        <w:numPr>
          <w:ilvl w:val="0"/>
          <w:numId w:val="15"/>
        </w:numPr>
        <w:ind w:leftChars="0"/>
      </w:pPr>
      <w:r>
        <w:t>Handling of collision between DL/UL signals in SBFD symbols</w:t>
      </w:r>
    </w:p>
    <w:p w14:paraId="06B3B1AC" w14:textId="4AE8CFA1" w:rsidR="00AF7B70" w:rsidRDefault="00AF7B70" w:rsidP="00F607C2">
      <w:pPr>
        <w:pStyle w:val="ListParagraph"/>
        <w:numPr>
          <w:ilvl w:val="1"/>
          <w:numId w:val="15"/>
        </w:numPr>
        <w:ind w:leftChars="0"/>
      </w:pPr>
      <w:r>
        <w:t xml:space="preserve">E.g., collision between SS/PBCH blocks and </w:t>
      </w:r>
      <w:r w:rsidR="00C0799A">
        <w:t xml:space="preserve">uplink </w:t>
      </w:r>
      <w:proofErr w:type="gramStart"/>
      <w:r w:rsidR="00C0799A">
        <w:t>channels</w:t>
      </w:r>
      <w:proofErr w:type="gramEnd"/>
    </w:p>
    <w:p w14:paraId="31DDBB9A" w14:textId="5EAB1CAD" w:rsidR="005458EA" w:rsidRDefault="005458EA" w:rsidP="00F607C2">
      <w:pPr>
        <w:pStyle w:val="ListParagraph"/>
        <w:numPr>
          <w:ilvl w:val="0"/>
          <w:numId w:val="15"/>
        </w:numPr>
        <w:ind w:leftChars="0"/>
      </w:pPr>
      <w:r>
        <w:lastRenderedPageBreak/>
        <w:t>Enhancement on random access channels/procedures</w:t>
      </w:r>
      <w:r w:rsidR="00920EF4">
        <w:t xml:space="preserve"> for a UE in RRC_CONNECTED mode</w:t>
      </w:r>
    </w:p>
    <w:p w14:paraId="23F28ACB" w14:textId="4169C82E" w:rsidR="00675DB0" w:rsidRDefault="00F860C7" w:rsidP="008220EB">
      <w:r>
        <w:t xml:space="preserve">Therefore, we </w:t>
      </w:r>
      <w:r w:rsidR="00F80355">
        <w:t>suggest the following.</w:t>
      </w:r>
    </w:p>
    <w:p w14:paraId="0D829207" w14:textId="665F1FE2" w:rsidR="00F80355" w:rsidRPr="00BD2C84" w:rsidRDefault="00F80355" w:rsidP="008220EB">
      <w:pPr>
        <w:rPr>
          <w:b/>
          <w:bCs/>
        </w:rPr>
      </w:pPr>
      <w:r w:rsidRPr="00BD2C84">
        <w:rPr>
          <w:b/>
          <w:bCs/>
        </w:rPr>
        <w:t>Proposal 2: Objectives of the normative work for SBFD follows what is described in Clause 13.1.1.3 of TR38.</w:t>
      </w:r>
      <w:r w:rsidR="004C5A69">
        <w:rPr>
          <w:b/>
          <w:bCs/>
        </w:rPr>
        <w:t>858</w:t>
      </w:r>
      <w:r w:rsidRPr="00BD2C84">
        <w:rPr>
          <w:b/>
          <w:bCs/>
        </w:rPr>
        <w:t>.</w:t>
      </w:r>
    </w:p>
    <w:p w14:paraId="08077319" w14:textId="2F11741E" w:rsidR="00F80355" w:rsidRPr="00BD2C84" w:rsidRDefault="00F80355" w:rsidP="00271112">
      <w:pPr>
        <w:spacing w:after="0" w:afterAutospacing="0"/>
        <w:rPr>
          <w:b/>
          <w:bCs/>
        </w:rPr>
      </w:pPr>
      <w:r w:rsidRPr="00BD2C84">
        <w:rPr>
          <w:b/>
          <w:bCs/>
        </w:rPr>
        <w:t>Proposal 3: “</w:t>
      </w:r>
      <w:r w:rsidRPr="00BD643C">
        <w:rPr>
          <w:b/>
          <w:bCs/>
        </w:rPr>
        <w:t>UE transmission, reception and measurement behavior and procedures in SBFD symbols and/or non-SBFD symbols</w:t>
      </w:r>
      <w:r w:rsidRPr="00BD2C84">
        <w:rPr>
          <w:b/>
          <w:bCs/>
        </w:rPr>
        <w:t>” in Clause 13.1.1.3 of TR38.</w:t>
      </w:r>
      <w:r w:rsidR="004C5A69">
        <w:rPr>
          <w:b/>
          <w:bCs/>
        </w:rPr>
        <w:t>858</w:t>
      </w:r>
      <w:r w:rsidRPr="00BD2C84">
        <w:rPr>
          <w:b/>
          <w:bCs/>
        </w:rPr>
        <w:t xml:space="preserve"> is </w:t>
      </w:r>
      <w:r w:rsidR="00BD2C84" w:rsidRPr="00BD2C84">
        <w:rPr>
          <w:b/>
          <w:bCs/>
        </w:rPr>
        <w:t>broken down into the following.</w:t>
      </w:r>
    </w:p>
    <w:p w14:paraId="36C6CF45" w14:textId="77777777" w:rsidR="00BD2C84" w:rsidRPr="00BD2C84" w:rsidRDefault="00BD2C84" w:rsidP="00271112">
      <w:pPr>
        <w:pStyle w:val="ListParagraph"/>
        <w:numPr>
          <w:ilvl w:val="0"/>
          <w:numId w:val="16"/>
        </w:numPr>
        <w:spacing w:after="0" w:afterAutospacing="0"/>
        <w:ind w:leftChars="0"/>
        <w:rPr>
          <w:b/>
          <w:bCs/>
        </w:rPr>
      </w:pPr>
      <w:r w:rsidRPr="00BD2C84">
        <w:rPr>
          <w:b/>
          <w:bCs/>
        </w:rPr>
        <w:t xml:space="preserve">Specify transmission and reception behaviours on SBFD subbands configured at DL or flexible </w:t>
      </w:r>
      <w:proofErr w:type="gramStart"/>
      <w:r w:rsidRPr="00BD2C84">
        <w:rPr>
          <w:b/>
          <w:bCs/>
        </w:rPr>
        <w:t>symbols</w:t>
      </w:r>
      <w:proofErr w:type="gramEnd"/>
    </w:p>
    <w:p w14:paraId="040A65C8" w14:textId="77777777" w:rsidR="00BD2C84" w:rsidRPr="00BD2C84" w:rsidRDefault="00BD2C84" w:rsidP="00F607C2">
      <w:pPr>
        <w:pStyle w:val="ListParagraph"/>
        <w:numPr>
          <w:ilvl w:val="0"/>
          <w:numId w:val="16"/>
        </w:numPr>
        <w:ind w:leftChars="0"/>
        <w:rPr>
          <w:b/>
          <w:bCs/>
        </w:rPr>
      </w:pPr>
      <w:r w:rsidRPr="00BD2C84">
        <w:rPr>
          <w:b/>
          <w:bCs/>
        </w:rPr>
        <w:t>Enhancement on resource allocation in frequency domain</w:t>
      </w:r>
    </w:p>
    <w:p w14:paraId="1DEF69B9" w14:textId="77777777" w:rsidR="00BD2C84" w:rsidRPr="00BD2C84" w:rsidRDefault="00BD2C84" w:rsidP="00F607C2">
      <w:pPr>
        <w:pStyle w:val="ListParagraph"/>
        <w:numPr>
          <w:ilvl w:val="1"/>
          <w:numId w:val="16"/>
        </w:numPr>
        <w:ind w:leftChars="0"/>
        <w:rPr>
          <w:b/>
          <w:bCs/>
        </w:rPr>
      </w:pPr>
      <w:r w:rsidRPr="00BD2C84">
        <w:rPr>
          <w:b/>
          <w:bCs/>
        </w:rPr>
        <w:t>E.g., PDSCH, CSI-RS</w:t>
      </w:r>
    </w:p>
    <w:p w14:paraId="04B79D4D" w14:textId="77777777" w:rsidR="00BD2C84" w:rsidRPr="00BD2C84" w:rsidRDefault="00BD2C84" w:rsidP="00F607C2">
      <w:pPr>
        <w:pStyle w:val="ListParagraph"/>
        <w:numPr>
          <w:ilvl w:val="0"/>
          <w:numId w:val="16"/>
        </w:numPr>
        <w:ind w:leftChars="0"/>
        <w:rPr>
          <w:b/>
          <w:bCs/>
        </w:rPr>
      </w:pPr>
      <w:r w:rsidRPr="00BD2C84">
        <w:rPr>
          <w:b/>
          <w:bCs/>
        </w:rPr>
        <w:t xml:space="preserve">Enhancement on physical channels/signals across SBFD symbols and non-SBFD symbols in different slots, where each transmission/reception within a slot has either all SBFD or all non-SBFD </w:t>
      </w:r>
      <w:proofErr w:type="gramStart"/>
      <w:r w:rsidRPr="00BD2C84">
        <w:rPr>
          <w:b/>
          <w:bCs/>
        </w:rPr>
        <w:t>symbols</w:t>
      </w:r>
      <w:proofErr w:type="gramEnd"/>
    </w:p>
    <w:p w14:paraId="131A4434" w14:textId="77777777" w:rsidR="00BD2C84" w:rsidRPr="00BD2C84" w:rsidRDefault="00BD2C84" w:rsidP="00F607C2">
      <w:pPr>
        <w:pStyle w:val="ListParagraph"/>
        <w:numPr>
          <w:ilvl w:val="0"/>
          <w:numId w:val="16"/>
        </w:numPr>
        <w:ind w:leftChars="0"/>
        <w:rPr>
          <w:b/>
          <w:bCs/>
        </w:rPr>
      </w:pPr>
      <w:r w:rsidRPr="00BD2C84">
        <w:rPr>
          <w:b/>
          <w:bCs/>
        </w:rPr>
        <w:t>Separate configurations for uplink signals/channels</w:t>
      </w:r>
    </w:p>
    <w:p w14:paraId="71B73F54" w14:textId="77777777" w:rsidR="00BD2C84" w:rsidRPr="00BD2C84" w:rsidRDefault="00BD2C84" w:rsidP="00F607C2">
      <w:pPr>
        <w:pStyle w:val="ListParagraph"/>
        <w:numPr>
          <w:ilvl w:val="1"/>
          <w:numId w:val="16"/>
        </w:numPr>
        <w:ind w:leftChars="0"/>
        <w:rPr>
          <w:b/>
          <w:bCs/>
        </w:rPr>
      </w:pPr>
      <w:r w:rsidRPr="00BD2C84">
        <w:rPr>
          <w:b/>
          <w:bCs/>
        </w:rPr>
        <w:t xml:space="preserve">E.g., SRS, PUCCH, PUSCH </w:t>
      </w:r>
    </w:p>
    <w:p w14:paraId="1E055B73" w14:textId="77777777" w:rsidR="00BD2C84" w:rsidRPr="00BD2C84" w:rsidRDefault="00BD2C84" w:rsidP="00F607C2">
      <w:pPr>
        <w:pStyle w:val="ListParagraph"/>
        <w:numPr>
          <w:ilvl w:val="0"/>
          <w:numId w:val="16"/>
        </w:numPr>
        <w:ind w:leftChars="0"/>
        <w:rPr>
          <w:b/>
          <w:bCs/>
        </w:rPr>
      </w:pPr>
      <w:r w:rsidRPr="00BD2C84">
        <w:rPr>
          <w:b/>
          <w:bCs/>
        </w:rPr>
        <w:t>Handling of collision between DL/UL signals in SBFD symbols</w:t>
      </w:r>
    </w:p>
    <w:p w14:paraId="4E920DD6" w14:textId="77777777" w:rsidR="00BD2C84" w:rsidRPr="00BD2C84" w:rsidRDefault="00BD2C84" w:rsidP="00F607C2">
      <w:pPr>
        <w:pStyle w:val="ListParagraph"/>
        <w:numPr>
          <w:ilvl w:val="1"/>
          <w:numId w:val="16"/>
        </w:numPr>
        <w:ind w:leftChars="0"/>
        <w:rPr>
          <w:b/>
          <w:bCs/>
        </w:rPr>
      </w:pPr>
      <w:r w:rsidRPr="00BD2C84">
        <w:rPr>
          <w:b/>
          <w:bCs/>
        </w:rPr>
        <w:t xml:space="preserve">E.g., collision between SS/PBCH blocks and uplink </w:t>
      </w:r>
      <w:proofErr w:type="gramStart"/>
      <w:r w:rsidRPr="00BD2C84">
        <w:rPr>
          <w:b/>
          <w:bCs/>
        </w:rPr>
        <w:t>channels</w:t>
      </w:r>
      <w:proofErr w:type="gramEnd"/>
    </w:p>
    <w:p w14:paraId="6A6047B6" w14:textId="6EC7C723" w:rsidR="008220EB" w:rsidRPr="00BD2C84" w:rsidRDefault="00BD2C84" w:rsidP="00F607C2">
      <w:pPr>
        <w:pStyle w:val="ListParagraph"/>
        <w:numPr>
          <w:ilvl w:val="0"/>
          <w:numId w:val="16"/>
        </w:numPr>
        <w:ind w:leftChars="0"/>
        <w:rPr>
          <w:b/>
          <w:bCs/>
        </w:rPr>
      </w:pPr>
      <w:r w:rsidRPr="00BD2C84">
        <w:rPr>
          <w:b/>
          <w:bCs/>
        </w:rPr>
        <w:t>Enhancement on random access channels/procedures for a UE in RRC_CONNECTED mode</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5FC31E67" w14:textId="4C082845"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00810FA1">
        <w:rPr>
          <w:lang w:val="en-US"/>
        </w:rPr>
        <w:t>s</w:t>
      </w:r>
      <w:r w:rsidRPr="002F3874">
        <w:rPr>
          <w:lang w:val="en-US"/>
        </w:rPr>
        <w:t>:</w:t>
      </w:r>
    </w:p>
    <w:p w14:paraId="09AB3121" w14:textId="4559E001" w:rsidR="002C1A0A" w:rsidRDefault="002C1A0A" w:rsidP="002C1A0A">
      <w:pPr>
        <w:rPr>
          <w:b/>
          <w:bCs/>
        </w:rPr>
      </w:pPr>
      <w:r w:rsidRPr="002C1A0A">
        <w:rPr>
          <w:b/>
          <w:bCs/>
        </w:rPr>
        <w:t>Proposal 1: Proceed with normative work to specify SBFD for FR1 and FR2-1.</w:t>
      </w:r>
    </w:p>
    <w:p w14:paraId="4C693214" w14:textId="3A166EF3" w:rsidR="002C1A0A" w:rsidRPr="00BD2C84" w:rsidRDefault="002C1A0A" w:rsidP="002C1A0A">
      <w:pPr>
        <w:rPr>
          <w:b/>
          <w:bCs/>
        </w:rPr>
      </w:pPr>
      <w:r w:rsidRPr="00BD2C84">
        <w:rPr>
          <w:b/>
          <w:bCs/>
        </w:rPr>
        <w:t>Proposal 2: Objectives of the normative work for SBFD follows what is described in Clause 13.1.1.3 of TR38.</w:t>
      </w:r>
      <w:r>
        <w:rPr>
          <w:b/>
          <w:bCs/>
        </w:rPr>
        <w:t>858</w:t>
      </w:r>
      <w:r w:rsidRPr="00BD2C84">
        <w:rPr>
          <w:b/>
          <w:bCs/>
        </w:rPr>
        <w:t>.</w:t>
      </w:r>
    </w:p>
    <w:p w14:paraId="7AB312FC" w14:textId="77777777" w:rsidR="002C1A0A" w:rsidRPr="00BD2C84" w:rsidRDefault="002C1A0A" w:rsidP="002C1A0A">
      <w:pPr>
        <w:spacing w:after="0" w:afterAutospacing="0"/>
        <w:rPr>
          <w:b/>
          <w:bCs/>
        </w:rPr>
      </w:pPr>
      <w:r w:rsidRPr="00BD2C84">
        <w:rPr>
          <w:b/>
          <w:bCs/>
        </w:rPr>
        <w:t>Proposal 3: “</w:t>
      </w:r>
      <w:r w:rsidRPr="00BD643C">
        <w:rPr>
          <w:b/>
          <w:bCs/>
        </w:rPr>
        <w:t>UE transmission, reception and measurement behavior and procedures in SBFD symbols and/or non-SBFD symbols</w:t>
      </w:r>
      <w:r w:rsidRPr="00BD2C84">
        <w:rPr>
          <w:b/>
          <w:bCs/>
        </w:rPr>
        <w:t>” in Clause 13.1.1.3 of TR38.</w:t>
      </w:r>
      <w:r>
        <w:rPr>
          <w:b/>
          <w:bCs/>
        </w:rPr>
        <w:t>858</w:t>
      </w:r>
      <w:r w:rsidRPr="00BD2C84">
        <w:rPr>
          <w:b/>
          <w:bCs/>
        </w:rPr>
        <w:t xml:space="preserve"> is broken down into the following.</w:t>
      </w:r>
    </w:p>
    <w:p w14:paraId="42EC5910" w14:textId="77777777" w:rsidR="002C1A0A" w:rsidRPr="00BD2C84" w:rsidRDefault="002C1A0A" w:rsidP="002C1A0A">
      <w:pPr>
        <w:pStyle w:val="ListParagraph"/>
        <w:numPr>
          <w:ilvl w:val="0"/>
          <w:numId w:val="19"/>
        </w:numPr>
        <w:spacing w:after="0" w:afterAutospacing="0"/>
        <w:ind w:leftChars="0"/>
        <w:rPr>
          <w:b/>
          <w:bCs/>
        </w:rPr>
      </w:pPr>
      <w:r w:rsidRPr="00BD2C84">
        <w:rPr>
          <w:b/>
          <w:bCs/>
        </w:rPr>
        <w:t xml:space="preserve">Specify transmission and reception behaviours on SBFD subbands configured at DL or flexible </w:t>
      </w:r>
      <w:proofErr w:type="gramStart"/>
      <w:r w:rsidRPr="00BD2C84">
        <w:rPr>
          <w:b/>
          <w:bCs/>
        </w:rPr>
        <w:t>symbols</w:t>
      </w:r>
      <w:proofErr w:type="gramEnd"/>
    </w:p>
    <w:p w14:paraId="00219D0C" w14:textId="77777777" w:rsidR="002C1A0A" w:rsidRPr="00BD2C84" w:rsidRDefault="002C1A0A" w:rsidP="002C1A0A">
      <w:pPr>
        <w:pStyle w:val="ListParagraph"/>
        <w:numPr>
          <w:ilvl w:val="0"/>
          <w:numId w:val="19"/>
        </w:numPr>
        <w:ind w:leftChars="0"/>
        <w:rPr>
          <w:b/>
          <w:bCs/>
        </w:rPr>
      </w:pPr>
      <w:r w:rsidRPr="00BD2C84">
        <w:rPr>
          <w:b/>
          <w:bCs/>
        </w:rPr>
        <w:t>Enhancement on resource allocation in frequency domain</w:t>
      </w:r>
    </w:p>
    <w:p w14:paraId="24928DDB" w14:textId="77777777" w:rsidR="002C1A0A" w:rsidRPr="00BD2C84" w:rsidRDefault="002C1A0A" w:rsidP="002C1A0A">
      <w:pPr>
        <w:pStyle w:val="ListParagraph"/>
        <w:numPr>
          <w:ilvl w:val="1"/>
          <w:numId w:val="19"/>
        </w:numPr>
        <w:ind w:leftChars="0"/>
        <w:rPr>
          <w:b/>
          <w:bCs/>
        </w:rPr>
      </w:pPr>
      <w:r w:rsidRPr="00BD2C84">
        <w:rPr>
          <w:b/>
          <w:bCs/>
        </w:rPr>
        <w:t>E.g., PDSCH, CSI-RS</w:t>
      </w:r>
    </w:p>
    <w:p w14:paraId="2558E2C1" w14:textId="77777777" w:rsidR="002C1A0A" w:rsidRPr="00BD2C84" w:rsidRDefault="002C1A0A" w:rsidP="002C1A0A">
      <w:pPr>
        <w:pStyle w:val="ListParagraph"/>
        <w:numPr>
          <w:ilvl w:val="0"/>
          <w:numId w:val="19"/>
        </w:numPr>
        <w:ind w:leftChars="0"/>
        <w:rPr>
          <w:b/>
          <w:bCs/>
        </w:rPr>
      </w:pPr>
      <w:r w:rsidRPr="00BD2C84">
        <w:rPr>
          <w:b/>
          <w:bCs/>
        </w:rPr>
        <w:t xml:space="preserve">Enhancement on physical channels/signals across SBFD symbols and non-SBFD symbols in different slots, where each transmission/reception within a slot has either all SBFD or all non-SBFD </w:t>
      </w:r>
      <w:proofErr w:type="gramStart"/>
      <w:r w:rsidRPr="00BD2C84">
        <w:rPr>
          <w:b/>
          <w:bCs/>
        </w:rPr>
        <w:t>symbols</w:t>
      </w:r>
      <w:proofErr w:type="gramEnd"/>
    </w:p>
    <w:p w14:paraId="5DFFBFF5" w14:textId="77777777" w:rsidR="002C1A0A" w:rsidRPr="00BD2C84" w:rsidRDefault="002C1A0A" w:rsidP="002C1A0A">
      <w:pPr>
        <w:pStyle w:val="ListParagraph"/>
        <w:numPr>
          <w:ilvl w:val="0"/>
          <w:numId w:val="19"/>
        </w:numPr>
        <w:ind w:leftChars="0"/>
        <w:rPr>
          <w:b/>
          <w:bCs/>
        </w:rPr>
      </w:pPr>
      <w:r w:rsidRPr="00BD2C84">
        <w:rPr>
          <w:b/>
          <w:bCs/>
        </w:rPr>
        <w:t>Separate configurations for uplink signals/channels</w:t>
      </w:r>
    </w:p>
    <w:p w14:paraId="3773FC89" w14:textId="77777777" w:rsidR="002C1A0A" w:rsidRPr="00BD2C84" w:rsidRDefault="002C1A0A" w:rsidP="002C1A0A">
      <w:pPr>
        <w:pStyle w:val="ListParagraph"/>
        <w:numPr>
          <w:ilvl w:val="1"/>
          <w:numId w:val="19"/>
        </w:numPr>
        <w:ind w:leftChars="0"/>
        <w:rPr>
          <w:b/>
          <w:bCs/>
        </w:rPr>
      </w:pPr>
      <w:r w:rsidRPr="00BD2C84">
        <w:rPr>
          <w:b/>
          <w:bCs/>
        </w:rPr>
        <w:t xml:space="preserve">E.g., SRS, PUCCH, PUSCH </w:t>
      </w:r>
    </w:p>
    <w:p w14:paraId="77ABE823" w14:textId="77777777" w:rsidR="002C1A0A" w:rsidRPr="00BD2C84" w:rsidRDefault="002C1A0A" w:rsidP="002C1A0A">
      <w:pPr>
        <w:pStyle w:val="ListParagraph"/>
        <w:numPr>
          <w:ilvl w:val="0"/>
          <w:numId w:val="19"/>
        </w:numPr>
        <w:ind w:leftChars="0"/>
        <w:rPr>
          <w:b/>
          <w:bCs/>
        </w:rPr>
      </w:pPr>
      <w:r w:rsidRPr="00BD2C84">
        <w:rPr>
          <w:b/>
          <w:bCs/>
        </w:rPr>
        <w:t>Handling of collision between DL/UL signals in SBFD symbols</w:t>
      </w:r>
    </w:p>
    <w:p w14:paraId="18F574CA" w14:textId="77777777" w:rsidR="002C1A0A" w:rsidRPr="00BD2C84" w:rsidRDefault="002C1A0A" w:rsidP="002C1A0A">
      <w:pPr>
        <w:pStyle w:val="ListParagraph"/>
        <w:numPr>
          <w:ilvl w:val="1"/>
          <w:numId w:val="19"/>
        </w:numPr>
        <w:ind w:leftChars="0"/>
        <w:rPr>
          <w:b/>
          <w:bCs/>
        </w:rPr>
      </w:pPr>
      <w:r w:rsidRPr="00BD2C84">
        <w:rPr>
          <w:b/>
          <w:bCs/>
        </w:rPr>
        <w:t xml:space="preserve">E.g., collision between SS/PBCH blocks and uplink </w:t>
      </w:r>
      <w:proofErr w:type="gramStart"/>
      <w:r w:rsidRPr="00BD2C84">
        <w:rPr>
          <w:b/>
          <w:bCs/>
        </w:rPr>
        <w:t>channels</w:t>
      </w:r>
      <w:proofErr w:type="gramEnd"/>
    </w:p>
    <w:p w14:paraId="1B8E166B" w14:textId="77777777" w:rsidR="002C1A0A" w:rsidRPr="00BD2C84" w:rsidRDefault="002C1A0A" w:rsidP="002C1A0A">
      <w:pPr>
        <w:pStyle w:val="ListParagraph"/>
        <w:numPr>
          <w:ilvl w:val="0"/>
          <w:numId w:val="19"/>
        </w:numPr>
        <w:ind w:leftChars="0"/>
        <w:rPr>
          <w:b/>
          <w:bCs/>
        </w:rPr>
      </w:pPr>
      <w:r w:rsidRPr="00BD2C84">
        <w:rPr>
          <w:b/>
          <w:bCs/>
        </w:rPr>
        <w:lastRenderedPageBreak/>
        <w:t>Enhancement on random access channels/procedures for a UE in RRC_CONNECTED mode</w:t>
      </w:r>
    </w:p>
    <w:p w14:paraId="495F25C0" w14:textId="06AC30AB" w:rsidR="004348C2" w:rsidRPr="00D53593" w:rsidRDefault="004348C2" w:rsidP="00D53593">
      <w:pPr>
        <w:rPr>
          <w:i/>
          <w:iCs/>
        </w:rPr>
      </w:pP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0CF24452" w14:textId="2A925F9D" w:rsidR="00901328" w:rsidRDefault="00BD2C84" w:rsidP="00F607C2">
      <w:pPr>
        <w:pStyle w:val="textintend2"/>
        <w:widowControl w:val="0"/>
        <w:numPr>
          <w:ilvl w:val="0"/>
          <w:numId w:val="13"/>
        </w:numPr>
        <w:spacing w:after="0"/>
        <w:rPr>
          <w:szCs w:val="24"/>
          <w:lang w:eastAsia="ja-JP"/>
        </w:rPr>
      </w:pPr>
      <w:r>
        <w:rPr>
          <w:szCs w:val="24"/>
          <w:lang w:eastAsia="ja-JP"/>
        </w:rPr>
        <w:t>3GPP TR38.</w:t>
      </w:r>
      <w:r w:rsidR="004C5A69">
        <w:rPr>
          <w:szCs w:val="24"/>
          <w:lang w:eastAsia="ja-JP"/>
        </w:rPr>
        <w:t>858</w:t>
      </w:r>
      <w:r w:rsidR="00B141BF">
        <w:rPr>
          <w:szCs w:val="24"/>
          <w:lang w:eastAsia="ja-JP"/>
        </w:rPr>
        <w:t>V</w:t>
      </w:r>
      <w:r w:rsidR="00311569">
        <w:rPr>
          <w:szCs w:val="24"/>
          <w:lang w:eastAsia="ja-JP"/>
        </w:rPr>
        <w:t>2</w:t>
      </w:r>
      <w:r w:rsidR="00B141BF">
        <w:rPr>
          <w:szCs w:val="24"/>
          <w:lang w:eastAsia="ja-JP"/>
        </w:rPr>
        <w:t>.</w:t>
      </w:r>
      <w:r w:rsidR="00311569">
        <w:rPr>
          <w:szCs w:val="24"/>
          <w:lang w:eastAsia="ja-JP"/>
        </w:rPr>
        <w:t>0</w:t>
      </w:r>
      <w:r w:rsidR="00B141BF">
        <w:rPr>
          <w:szCs w:val="24"/>
          <w:lang w:eastAsia="ja-JP"/>
        </w:rPr>
        <w:t>.0 (2023-</w:t>
      </w:r>
      <w:r w:rsidR="003C44C7">
        <w:rPr>
          <w:szCs w:val="24"/>
          <w:lang w:eastAsia="ja-JP"/>
        </w:rPr>
        <w:t>1</w:t>
      </w:r>
      <w:r w:rsidR="00311569">
        <w:rPr>
          <w:szCs w:val="24"/>
          <w:lang w:eastAsia="ja-JP"/>
        </w:rPr>
        <w:t>2</w:t>
      </w:r>
      <w:r w:rsidR="00B141BF">
        <w:rPr>
          <w:szCs w:val="24"/>
          <w:lang w:eastAsia="ja-JP"/>
        </w:rPr>
        <w:t>)</w:t>
      </w:r>
    </w:p>
    <w:sectPr w:rsidR="00901328" w:rsidSect="008C6B64">
      <w:footerReference w:type="default" r:id="rId2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15346" w14:textId="77777777" w:rsidR="00906700" w:rsidRDefault="00906700">
      <w:r>
        <w:separator/>
      </w:r>
    </w:p>
  </w:endnote>
  <w:endnote w:type="continuationSeparator" w:id="0">
    <w:p w14:paraId="441B4FFE" w14:textId="77777777" w:rsidR="00906700" w:rsidRDefault="00906700">
      <w:r>
        <w:continuationSeparator/>
      </w:r>
    </w:p>
  </w:endnote>
  <w:endnote w:type="continuationNotice" w:id="1">
    <w:p w14:paraId="1DBD0278" w14:textId="77777777" w:rsidR="00906700" w:rsidRDefault="009067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C9BB2" w14:textId="77777777" w:rsidR="00906700" w:rsidRDefault="00906700">
      <w:r>
        <w:separator/>
      </w:r>
    </w:p>
  </w:footnote>
  <w:footnote w:type="continuationSeparator" w:id="0">
    <w:p w14:paraId="076A36BA" w14:textId="77777777" w:rsidR="00906700" w:rsidRDefault="00906700">
      <w:r>
        <w:continuationSeparator/>
      </w:r>
    </w:p>
  </w:footnote>
  <w:footnote w:type="continuationNotice" w:id="1">
    <w:p w14:paraId="0502E97C" w14:textId="77777777" w:rsidR="00906700" w:rsidRDefault="009067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6AF309A"/>
    <w:multiLevelType w:val="hybridMultilevel"/>
    <w:tmpl w:val="624C567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06D21BA"/>
    <w:multiLevelType w:val="hybridMultilevel"/>
    <w:tmpl w:val="624C567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C9A756F"/>
    <w:multiLevelType w:val="hybridMultilevel"/>
    <w:tmpl w:val="624C56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13"/>
  </w:num>
  <w:num w:numId="2" w16cid:durableId="24448087">
    <w:abstractNumId w:val="2"/>
  </w:num>
  <w:num w:numId="3" w16cid:durableId="10080189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14"/>
  </w:num>
  <w:num w:numId="5" w16cid:durableId="846208585">
    <w:abstractNumId w:val="7"/>
  </w:num>
  <w:num w:numId="6" w16cid:durableId="91829759">
    <w:abstractNumId w:val="8"/>
  </w:num>
  <w:num w:numId="7" w16cid:durableId="1154877211">
    <w:abstractNumId w:val="6"/>
  </w:num>
  <w:num w:numId="8" w16cid:durableId="321782556">
    <w:abstractNumId w:val="1"/>
  </w:num>
  <w:num w:numId="9" w16cid:durableId="1159426595">
    <w:abstractNumId w:val="15"/>
  </w:num>
  <w:num w:numId="10" w16cid:durableId="942692334">
    <w:abstractNumId w:val="5"/>
  </w:num>
  <w:num w:numId="11" w16cid:durableId="1159467531">
    <w:abstractNumId w:val="0"/>
  </w:num>
  <w:num w:numId="12" w16cid:durableId="1673028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11"/>
  </w:num>
  <w:num w:numId="14" w16cid:durableId="577053796">
    <w:abstractNumId w:val="12"/>
  </w:num>
  <w:num w:numId="15" w16cid:durableId="1669559261">
    <w:abstractNumId w:val="16"/>
  </w:num>
  <w:num w:numId="16" w16cid:durableId="766728426">
    <w:abstractNumId w:val="4"/>
  </w:num>
  <w:num w:numId="17" w16cid:durableId="1526557490">
    <w:abstractNumId w:val="3"/>
  </w:num>
  <w:num w:numId="18" w16cid:durableId="989408382">
    <w:abstractNumId w:val="10"/>
  </w:num>
  <w:num w:numId="19" w16cid:durableId="50760116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1D"/>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790"/>
    <w:rsid w:val="00013928"/>
    <w:rsid w:val="0001438B"/>
    <w:rsid w:val="000143C4"/>
    <w:rsid w:val="00014528"/>
    <w:rsid w:val="00014DFE"/>
    <w:rsid w:val="00014E62"/>
    <w:rsid w:val="00015075"/>
    <w:rsid w:val="00015941"/>
    <w:rsid w:val="000161B5"/>
    <w:rsid w:val="00016699"/>
    <w:rsid w:val="00016A3C"/>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FCC"/>
    <w:rsid w:val="00026148"/>
    <w:rsid w:val="0002624D"/>
    <w:rsid w:val="00026375"/>
    <w:rsid w:val="000264CE"/>
    <w:rsid w:val="00026754"/>
    <w:rsid w:val="00026A45"/>
    <w:rsid w:val="00026B1E"/>
    <w:rsid w:val="000272ED"/>
    <w:rsid w:val="000273F8"/>
    <w:rsid w:val="00027524"/>
    <w:rsid w:val="00027F14"/>
    <w:rsid w:val="00027F2C"/>
    <w:rsid w:val="000300E9"/>
    <w:rsid w:val="000305D8"/>
    <w:rsid w:val="0003072F"/>
    <w:rsid w:val="0003088A"/>
    <w:rsid w:val="00030D77"/>
    <w:rsid w:val="0003108F"/>
    <w:rsid w:val="0003119F"/>
    <w:rsid w:val="00031693"/>
    <w:rsid w:val="00031D64"/>
    <w:rsid w:val="00031D6C"/>
    <w:rsid w:val="00032022"/>
    <w:rsid w:val="000325A3"/>
    <w:rsid w:val="000326E6"/>
    <w:rsid w:val="00032837"/>
    <w:rsid w:val="00032B33"/>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B91"/>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886"/>
    <w:rsid w:val="00046AFB"/>
    <w:rsid w:val="00046B00"/>
    <w:rsid w:val="00046B44"/>
    <w:rsid w:val="00046D47"/>
    <w:rsid w:val="00047314"/>
    <w:rsid w:val="00047550"/>
    <w:rsid w:val="00047B0F"/>
    <w:rsid w:val="00047D0A"/>
    <w:rsid w:val="00050444"/>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AD"/>
    <w:rsid w:val="00063196"/>
    <w:rsid w:val="0006344D"/>
    <w:rsid w:val="00063956"/>
    <w:rsid w:val="00063A65"/>
    <w:rsid w:val="00063DCD"/>
    <w:rsid w:val="00063E01"/>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B06"/>
    <w:rsid w:val="00094E68"/>
    <w:rsid w:val="0009503F"/>
    <w:rsid w:val="000953E0"/>
    <w:rsid w:val="000958E3"/>
    <w:rsid w:val="00095AAF"/>
    <w:rsid w:val="00095B57"/>
    <w:rsid w:val="00095CD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81D"/>
    <w:rsid w:val="000B0A8C"/>
    <w:rsid w:val="000B0BD5"/>
    <w:rsid w:val="000B0E05"/>
    <w:rsid w:val="000B16A3"/>
    <w:rsid w:val="000B1900"/>
    <w:rsid w:val="000B1A1B"/>
    <w:rsid w:val="000B1C38"/>
    <w:rsid w:val="000B218E"/>
    <w:rsid w:val="000B222F"/>
    <w:rsid w:val="000B2381"/>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CFC"/>
    <w:rsid w:val="000C0D63"/>
    <w:rsid w:val="000C0EDD"/>
    <w:rsid w:val="000C12D5"/>
    <w:rsid w:val="000C1800"/>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60F4"/>
    <w:rsid w:val="000C6237"/>
    <w:rsid w:val="000C645A"/>
    <w:rsid w:val="000C6724"/>
    <w:rsid w:val="000C6806"/>
    <w:rsid w:val="000C69ED"/>
    <w:rsid w:val="000C6A91"/>
    <w:rsid w:val="000C6C38"/>
    <w:rsid w:val="000C6F95"/>
    <w:rsid w:val="000C761F"/>
    <w:rsid w:val="000C7671"/>
    <w:rsid w:val="000C7739"/>
    <w:rsid w:val="000C7A70"/>
    <w:rsid w:val="000D01DE"/>
    <w:rsid w:val="000D03BA"/>
    <w:rsid w:val="000D03D3"/>
    <w:rsid w:val="000D0A59"/>
    <w:rsid w:val="000D0FC3"/>
    <w:rsid w:val="000D1DD5"/>
    <w:rsid w:val="000D20DC"/>
    <w:rsid w:val="000D20FF"/>
    <w:rsid w:val="000D2283"/>
    <w:rsid w:val="000D251E"/>
    <w:rsid w:val="000D264C"/>
    <w:rsid w:val="000D27F6"/>
    <w:rsid w:val="000D282D"/>
    <w:rsid w:val="000D2851"/>
    <w:rsid w:val="000D2BF8"/>
    <w:rsid w:val="000D2FC9"/>
    <w:rsid w:val="000D3D41"/>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5B7"/>
    <w:rsid w:val="000F374E"/>
    <w:rsid w:val="000F37DC"/>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BC"/>
    <w:rsid w:val="00100995"/>
    <w:rsid w:val="00100B5A"/>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B7C"/>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63"/>
    <w:rsid w:val="00105DA6"/>
    <w:rsid w:val="00105DFC"/>
    <w:rsid w:val="00105EBA"/>
    <w:rsid w:val="00105EDE"/>
    <w:rsid w:val="001060E6"/>
    <w:rsid w:val="0010610B"/>
    <w:rsid w:val="0010615A"/>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230"/>
    <w:rsid w:val="001123F8"/>
    <w:rsid w:val="00112513"/>
    <w:rsid w:val="001125D1"/>
    <w:rsid w:val="001127A2"/>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1FD7"/>
    <w:rsid w:val="00122207"/>
    <w:rsid w:val="0012244E"/>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113"/>
    <w:rsid w:val="0013640E"/>
    <w:rsid w:val="00136762"/>
    <w:rsid w:val="001367A2"/>
    <w:rsid w:val="001368E8"/>
    <w:rsid w:val="00136B11"/>
    <w:rsid w:val="0013713C"/>
    <w:rsid w:val="001374A6"/>
    <w:rsid w:val="0013771D"/>
    <w:rsid w:val="00137839"/>
    <w:rsid w:val="00137AAF"/>
    <w:rsid w:val="001401C2"/>
    <w:rsid w:val="001401C6"/>
    <w:rsid w:val="00140466"/>
    <w:rsid w:val="001406CE"/>
    <w:rsid w:val="00140A18"/>
    <w:rsid w:val="00140AC8"/>
    <w:rsid w:val="00140F54"/>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2FD5"/>
    <w:rsid w:val="001433D1"/>
    <w:rsid w:val="0014340C"/>
    <w:rsid w:val="00143485"/>
    <w:rsid w:val="00143568"/>
    <w:rsid w:val="0014408C"/>
    <w:rsid w:val="0014432E"/>
    <w:rsid w:val="001446BF"/>
    <w:rsid w:val="0014484D"/>
    <w:rsid w:val="00144AEA"/>
    <w:rsid w:val="00144C14"/>
    <w:rsid w:val="00144C17"/>
    <w:rsid w:val="00144E44"/>
    <w:rsid w:val="00144E98"/>
    <w:rsid w:val="00145356"/>
    <w:rsid w:val="00145562"/>
    <w:rsid w:val="00145C3D"/>
    <w:rsid w:val="00146680"/>
    <w:rsid w:val="001466A9"/>
    <w:rsid w:val="001468FE"/>
    <w:rsid w:val="0014691A"/>
    <w:rsid w:val="00146C3C"/>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9E"/>
    <w:rsid w:val="001675C3"/>
    <w:rsid w:val="00167656"/>
    <w:rsid w:val="0016773C"/>
    <w:rsid w:val="00167956"/>
    <w:rsid w:val="00167AD8"/>
    <w:rsid w:val="00167D39"/>
    <w:rsid w:val="001701FB"/>
    <w:rsid w:val="00170372"/>
    <w:rsid w:val="0017047E"/>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1FB"/>
    <w:rsid w:val="00173437"/>
    <w:rsid w:val="00173611"/>
    <w:rsid w:val="001736E2"/>
    <w:rsid w:val="00173C2E"/>
    <w:rsid w:val="0017461F"/>
    <w:rsid w:val="00174C7F"/>
    <w:rsid w:val="00174D33"/>
    <w:rsid w:val="001754A6"/>
    <w:rsid w:val="00175604"/>
    <w:rsid w:val="001758A9"/>
    <w:rsid w:val="00175C0D"/>
    <w:rsid w:val="00175CD7"/>
    <w:rsid w:val="00176726"/>
    <w:rsid w:val="0017680B"/>
    <w:rsid w:val="0017682B"/>
    <w:rsid w:val="00176EF2"/>
    <w:rsid w:val="00176F91"/>
    <w:rsid w:val="0017707E"/>
    <w:rsid w:val="00177182"/>
    <w:rsid w:val="00177285"/>
    <w:rsid w:val="00177451"/>
    <w:rsid w:val="001778D7"/>
    <w:rsid w:val="00177971"/>
    <w:rsid w:val="00177A9F"/>
    <w:rsid w:val="00177C16"/>
    <w:rsid w:val="0018010D"/>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91"/>
    <w:rsid w:val="001877B5"/>
    <w:rsid w:val="00187989"/>
    <w:rsid w:val="00187B1A"/>
    <w:rsid w:val="00187B63"/>
    <w:rsid w:val="00187B7A"/>
    <w:rsid w:val="00187D24"/>
    <w:rsid w:val="00187F7F"/>
    <w:rsid w:val="00190486"/>
    <w:rsid w:val="001906CC"/>
    <w:rsid w:val="0019081E"/>
    <w:rsid w:val="00190941"/>
    <w:rsid w:val="00190B42"/>
    <w:rsid w:val="00190CC7"/>
    <w:rsid w:val="00190E42"/>
    <w:rsid w:val="00191A2E"/>
    <w:rsid w:val="00191B67"/>
    <w:rsid w:val="00191F39"/>
    <w:rsid w:val="00192663"/>
    <w:rsid w:val="00192714"/>
    <w:rsid w:val="00192A3D"/>
    <w:rsid w:val="00192B8E"/>
    <w:rsid w:val="00192CA1"/>
    <w:rsid w:val="00192E87"/>
    <w:rsid w:val="0019301B"/>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9FB"/>
    <w:rsid w:val="001A5D19"/>
    <w:rsid w:val="001A5DBD"/>
    <w:rsid w:val="001A5DC7"/>
    <w:rsid w:val="001A5F92"/>
    <w:rsid w:val="001A5FFF"/>
    <w:rsid w:val="001A6116"/>
    <w:rsid w:val="001A61A1"/>
    <w:rsid w:val="001A63DC"/>
    <w:rsid w:val="001A7103"/>
    <w:rsid w:val="001A7190"/>
    <w:rsid w:val="001A726E"/>
    <w:rsid w:val="001A743A"/>
    <w:rsid w:val="001A7595"/>
    <w:rsid w:val="001A78D6"/>
    <w:rsid w:val="001A7A46"/>
    <w:rsid w:val="001B01B8"/>
    <w:rsid w:val="001B0238"/>
    <w:rsid w:val="001B0545"/>
    <w:rsid w:val="001B07B3"/>
    <w:rsid w:val="001B0FE9"/>
    <w:rsid w:val="001B13FE"/>
    <w:rsid w:val="001B1401"/>
    <w:rsid w:val="001B15AE"/>
    <w:rsid w:val="001B180B"/>
    <w:rsid w:val="001B19A1"/>
    <w:rsid w:val="001B1BF7"/>
    <w:rsid w:val="001B1E66"/>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74A"/>
    <w:rsid w:val="001B584A"/>
    <w:rsid w:val="001B5B54"/>
    <w:rsid w:val="001B5C97"/>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C6F"/>
    <w:rsid w:val="001C0DC5"/>
    <w:rsid w:val="001C0F3E"/>
    <w:rsid w:val="001C1073"/>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47"/>
    <w:rsid w:val="001C7C7F"/>
    <w:rsid w:val="001C7E9F"/>
    <w:rsid w:val="001C7F96"/>
    <w:rsid w:val="001D07C4"/>
    <w:rsid w:val="001D0A91"/>
    <w:rsid w:val="001D0FA5"/>
    <w:rsid w:val="001D107F"/>
    <w:rsid w:val="001D108F"/>
    <w:rsid w:val="001D1697"/>
    <w:rsid w:val="001D1A92"/>
    <w:rsid w:val="001D1AAD"/>
    <w:rsid w:val="001D1B8F"/>
    <w:rsid w:val="001D1FE5"/>
    <w:rsid w:val="001D2174"/>
    <w:rsid w:val="001D2CFF"/>
    <w:rsid w:val="001D2D1B"/>
    <w:rsid w:val="001D3189"/>
    <w:rsid w:val="001D34A9"/>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FA6"/>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BD9"/>
    <w:rsid w:val="001F4E92"/>
    <w:rsid w:val="001F51E7"/>
    <w:rsid w:val="001F5316"/>
    <w:rsid w:val="001F544C"/>
    <w:rsid w:val="001F552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D7A"/>
    <w:rsid w:val="00205E89"/>
    <w:rsid w:val="00205EB8"/>
    <w:rsid w:val="00205F4C"/>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300D0"/>
    <w:rsid w:val="0023075E"/>
    <w:rsid w:val="00230977"/>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FB"/>
    <w:rsid w:val="0023346D"/>
    <w:rsid w:val="002335AB"/>
    <w:rsid w:val="002337F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909"/>
    <w:rsid w:val="00236CD1"/>
    <w:rsid w:val="00237062"/>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7B1"/>
    <w:rsid w:val="00246567"/>
    <w:rsid w:val="002466FC"/>
    <w:rsid w:val="002467B9"/>
    <w:rsid w:val="0024685B"/>
    <w:rsid w:val="00246917"/>
    <w:rsid w:val="002469D3"/>
    <w:rsid w:val="002470A4"/>
    <w:rsid w:val="002470B0"/>
    <w:rsid w:val="00247620"/>
    <w:rsid w:val="002476B6"/>
    <w:rsid w:val="00247811"/>
    <w:rsid w:val="00247845"/>
    <w:rsid w:val="00247D15"/>
    <w:rsid w:val="002503D2"/>
    <w:rsid w:val="00250541"/>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955"/>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0BFE"/>
    <w:rsid w:val="002619A8"/>
    <w:rsid w:val="00261A3D"/>
    <w:rsid w:val="00262139"/>
    <w:rsid w:val="0026258E"/>
    <w:rsid w:val="00262C66"/>
    <w:rsid w:val="00262E12"/>
    <w:rsid w:val="00262FA4"/>
    <w:rsid w:val="002630F9"/>
    <w:rsid w:val="00263222"/>
    <w:rsid w:val="00263252"/>
    <w:rsid w:val="002633B8"/>
    <w:rsid w:val="00263A00"/>
    <w:rsid w:val="00263AF4"/>
    <w:rsid w:val="00264059"/>
    <w:rsid w:val="00264240"/>
    <w:rsid w:val="002643A9"/>
    <w:rsid w:val="002643D5"/>
    <w:rsid w:val="00264643"/>
    <w:rsid w:val="00264C25"/>
    <w:rsid w:val="00264E80"/>
    <w:rsid w:val="00265BCB"/>
    <w:rsid w:val="00265D13"/>
    <w:rsid w:val="00265E5E"/>
    <w:rsid w:val="00265E7F"/>
    <w:rsid w:val="0026646D"/>
    <w:rsid w:val="00266716"/>
    <w:rsid w:val="0026696E"/>
    <w:rsid w:val="00266A0E"/>
    <w:rsid w:val="00266D10"/>
    <w:rsid w:val="00266ECF"/>
    <w:rsid w:val="00266F07"/>
    <w:rsid w:val="00266FD4"/>
    <w:rsid w:val="00267254"/>
    <w:rsid w:val="00267452"/>
    <w:rsid w:val="00267577"/>
    <w:rsid w:val="002679FD"/>
    <w:rsid w:val="00267A05"/>
    <w:rsid w:val="00267D49"/>
    <w:rsid w:val="0027013D"/>
    <w:rsid w:val="00270F0F"/>
    <w:rsid w:val="00271112"/>
    <w:rsid w:val="0027184B"/>
    <w:rsid w:val="00271AD3"/>
    <w:rsid w:val="00272107"/>
    <w:rsid w:val="00272342"/>
    <w:rsid w:val="002723F3"/>
    <w:rsid w:val="00272582"/>
    <w:rsid w:val="002732CF"/>
    <w:rsid w:val="00273606"/>
    <w:rsid w:val="0027365A"/>
    <w:rsid w:val="002739A8"/>
    <w:rsid w:val="00273F50"/>
    <w:rsid w:val="00273FEB"/>
    <w:rsid w:val="00274046"/>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4AE"/>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B13"/>
    <w:rsid w:val="00286F88"/>
    <w:rsid w:val="002870D6"/>
    <w:rsid w:val="00287286"/>
    <w:rsid w:val="002872E5"/>
    <w:rsid w:val="002874D2"/>
    <w:rsid w:val="00287CE1"/>
    <w:rsid w:val="002900A5"/>
    <w:rsid w:val="00290242"/>
    <w:rsid w:val="00290BF4"/>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CE4"/>
    <w:rsid w:val="00293EC6"/>
    <w:rsid w:val="0029402D"/>
    <w:rsid w:val="002941E2"/>
    <w:rsid w:val="00294256"/>
    <w:rsid w:val="0029440F"/>
    <w:rsid w:val="0029445D"/>
    <w:rsid w:val="002949ED"/>
    <w:rsid w:val="00294EA2"/>
    <w:rsid w:val="00295120"/>
    <w:rsid w:val="0029533A"/>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6EEB"/>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948"/>
    <w:rsid w:val="002B19F6"/>
    <w:rsid w:val="002B1CC4"/>
    <w:rsid w:val="002B1D60"/>
    <w:rsid w:val="002B1E1C"/>
    <w:rsid w:val="002B1E42"/>
    <w:rsid w:val="002B1E99"/>
    <w:rsid w:val="002B1EDF"/>
    <w:rsid w:val="002B1F8D"/>
    <w:rsid w:val="002B20D6"/>
    <w:rsid w:val="002B22AD"/>
    <w:rsid w:val="002B2479"/>
    <w:rsid w:val="002B314D"/>
    <w:rsid w:val="002B355C"/>
    <w:rsid w:val="002B3863"/>
    <w:rsid w:val="002B3963"/>
    <w:rsid w:val="002B3B1C"/>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86B"/>
    <w:rsid w:val="002C18CA"/>
    <w:rsid w:val="002C1948"/>
    <w:rsid w:val="002C1A0A"/>
    <w:rsid w:val="002C1AA4"/>
    <w:rsid w:val="002C1BE7"/>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39C"/>
    <w:rsid w:val="002C4552"/>
    <w:rsid w:val="002C457C"/>
    <w:rsid w:val="002C4651"/>
    <w:rsid w:val="002C4956"/>
    <w:rsid w:val="002C49C1"/>
    <w:rsid w:val="002C4AC7"/>
    <w:rsid w:val="002C4BFB"/>
    <w:rsid w:val="002C4D2B"/>
    <w:rsid w:val="002C4FB1"/>
    <w:rsid w:val="002C4FFF"/>
    <w:rsid w:val="002C530C"/>
    <w:rsid w:val="002C5B66"/>
    <w:rsid w:val="002C5E74"/>
    <w:rsid w:val="002C5EE8"/>
    <w:rsid w:val="002C60B9"/>
    <w:rsid w:val="002C648D"/>
    <w:rsid w:val="002C6534"/>
    <w:rsid w:val="002C6D56"/>
    <w:rsid w:val="002C74EA"/>
    <w:rsid w:val="002C7ED2"/>
    <w:rsid w:val="002D0071"/>
    <w:rsid w:val="002D0A53"/>
    <w:rsid w:val="002D1362"/>
    <w:rsid w:val="002D16D2"/>
    <w:rsid w:val="002D18B7"/>
    <w:rsid w:val="002D1F2B"/>
    <w:rsid w:val="002D21A6"/>
    <w:rsid w:val="002D2366"/>
    <w:rsid w:val="002D2387"/>
    <w:rsid w:val="002D273E"/>
    <w:rsid w:val="002D27B6"/>
    <w:rsid w:val="002D2F48"/>
    <w:rsid w:val="002D30E7"/>
    <w:rsid w:val="002D314A"/>
    <w:rsid w:val="002D328D"/>
    <w:rsid w:val="002D3383"/>
    <w:rsid w:val="002D343A"/>
    <w:rsid w:val="002D3AC6"/>
    <w:rsid w:val="002D3B7F"/>
    <w:rsid w:val="002D3BFE"/>
    <w:rsid w:val="002D417F"/>
    <w:rsid w:val="002D41FF"/>
    <w:rsid w:val="002D4267"/>
    <w:rsid w:val="002D42D5"/>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771"/>
    <w:rsid w:val="002E37FB"/>
    <w:rsid w:val="002E39C9"/>
    <w:rsid w:val="002E3B0C"/>
    <w:rsid w:val="002E3D36"/>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E7F77"/>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3F6"/>
    <w:rsid w:val="002F2841"/>
    <w:rsid w:val="002F295A"/>
    <w:rsid w:val="002F296F"/>
    <w:rsid w:val="002F2C4D"/>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ED"/>
    <w:rsid w:val="0031112B"/>
    <w:rsid w:val="00311298"/>
    <w:rsid w:val="00311470"/>
    <w:rsid w:val="00311569"/>
    <w:rsid w:val="00311A56"/>
    <w:rsid w:val="00311ABB"/>
    <w:rsid w:val="00312538"/>
    <w:rsid w:val="00312F59"/>
    <w:rsid w:val="003130AE"/>
    <w:rsid w:val="003131B3"/>
    <w:rsid w:val="003131BF"/>
    <w:rsid w:val="00313C03"/>
    <w:rsid w:val="00314289"/>
    <w:rsid w:val="003143FE"/>
    <w:rsid w:val="0031479F"/>
    <w:rsid w:val="003147D4"/>
    <w:rsid w:val="00314B8A"/>
    <w:rsid w:val="00314BC0"/>
    <w:rsid w:val="00314D7E"/>
    <w:rsid w:val="00314F77"/>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FF"/>
    <w:rsid w:val="003224AC"/>
    <w:rsid w:val="003224BD"/>
    <w:rsid w:val="003229F1"/>
    <w:rsid w:val="00323502"/>
    <w:rsid w:val="003239E7"/>
    <w:rsid w:val="00324129"/>
    <w:rsid w:val="0032436C"/>
    <w:rsid w:val="00324F94"/>
    <w:rsid w:val="00325048"/>
    <w:rsid w:val="003252F6"/>
    <w:rsid w:val="0032541F"/>
    <w:rsid w:val="003254E5"/>
    <w:rsid w:val="0032552D"/>
    <w:rsid w:val="0032559E"/>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0A"/>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2B4"/>
    <w:rsid w:val="00364804"/>
    <w:rsid w:val="00364F89"/>
    <w:rsid w:val="00365532"/>
    <w:rsid w:val="00365CAE"/>
    <w:rsid w:val="00365FD1"/>
    <w:rsid w:val="00366279"/>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0F49"/>
    <w:rsid w:val="003814FF"/>
    <w:rsid w:val="00381581"/>
    <w:rsid w:val="003815B3"/>
    <w:rsid w:val="00381A21"/>
    <w:rsid w:val="00381ED2"/>
    <w:rsid w:val="00381F54"/>
    <w:rsid w:val="00381F94"/>
    <w:rsid w:val="00381FC1"/>
    <w:rsid w:val="0038253A"/>
    <w:rsid w:val="00382897"/>
    <w:rsid w:val="00382EC3"/>
    <w:rsid w:val="00382EC8"/>
    <w:rsid w:val="00382F01"/>
    <w:rsid w:val="003833DA"/>
    <w:rsid w:val="00383402"/>
    <w:rsid w:val="00383517"/>
    <w:rsid w:val="00383590"/>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0C14"/>
    <w:rsid w:val="00391551"/>
    <w:rsid w:val="00391674"/>
    <w:rsid w:val="00391E3A"/>
    <w:rsid w:val="00392482"/>
    <w:rsid w:val="003928D3"/>
    <w:rsid w:val="00392C56"/>
    <w:rsid w:val="003930BA"/>
    <w:rsid w:val="003930C1"/>
    <w:rsid w:val="0039314F"/>
    <w:rsid w:val="0039334E"/>
    <w:rsid w:val="00393508"/>
    <w:rsid w:val="003935EB"/>
    <w:rsid w:val="00393882"/>
    <w:rsid w:val="00393B0F"/>
    <w:rsid w:val="00393B47"/>
    <w:rsid w:val="00393D45"/>
    <w:rsid w:val="003941E7"/>
    <w:rsid w:val="003945E8"/>
    <w:rsid w:val="003948A2"/>
    <w:rsid w:val="00394A20"/>
    <w:rsid w:val="00394C7C"/>
    <w:rsid w:val="00394CC8"/>
    <w:rsid w:val="00395073"/>
    <w:rsid w:val="00395503"/>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AE3"/>
    <w:rsid w:val="003B0B91"/>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A36"/>
    <w:rsid w:val="003C1919"/>
    <w:rsid w:val="003C1CEC"/>
    <w:rsid w:val="003C2720"/>
    <w:rsid w:val="003C2768"/>
    <w:rsid w:val="003C2B0F"/>
    <w:rsid w:val="003C2C64"/>
    <w:rsid w:val="003C2D39"/>
    <w:rsid w:val="003C2F2F"/>
    <w:rsid w:val="003C30C2"/>
    <w:rsid w:val="003C3101"/>
    <w:rsid w:val="003C31E8"/>
    <w:rsid w:val="003C3C4A"/>
    <w:rsid w:val="003C3DB7"/>
    <w:rsid w:val="003C3E78"/>
    <w:rsid w:val="003C4131"/>
    <w:rsid w:val="003C41CA"/>
    <w:rsid w:val="003C421E"/>
    <w:rsid w:val="003C44C7"/>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2FDF"/>
    <w:rsid w:val="003D3029"/>
    <w:rsid w:val="003D3073"/>
    <w:rsid w:val="003D3775"/>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80B"/>
    <w:rsid w:val="003E1AFB"/>
    <w:rsid w:val="003E2207"/>
    <w:rsid w:val="003E22C1"/>
    <w:rsid w:val="003E258A"/>
    <w:rsid w:val="003E25CC"/>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4EC"/>
    <w:rsid w:val="003E7F21"/>
    <w:rsid w:val="003F039D"/>
    <w:rsid w:val="003F039E"/>
    <w:rsid w:val="003F0632"/>
    <w:rsid w:val="003F073C"/>
    <w:rsid w:val="003F0B1F"/>
    <w:rsid w:val="003F0B92"/>
    <w:rsid w:val="003F0BD3"/>
    <w:rsid w:val="003F0CFA"/>
    <w:rsid w:val="003F1549"/>
    <w:rsid w:val="003F1BE2"/>
    <w:rsid w:val="003F2298"/>
    <w:rsid w:val="003F2699"/>
    <w:rsid w:val="003F26E6"/>
    <w:rsid w:val="003F288C"/>
    <w:rsid w:val="003F289A"/>
    <w:rsid w:val="003F2A56"/>
    <w:rsid w:val="003F2D88"/>
    <w:rsid w:val="003F2DDF"/>
    <w:rsid w:val="003F2E06"/>
    <w:rsid w:val="003F2E92"/>
    <w:rsid w:val="003F2F19"/>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6D15"/>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A79"/>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D6"/>
    <w:rsid w:val="00410BD2"/>
    <w:rsid w:val="00410DFF"/>
    <w:rsid w:val="0041120D"/>
    <w:rsid w:val="00411813"/>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477"/>
    <w:rsid w:val="004176FC"/>
    <w:rsid w:val="004177EB"/>
    <w:rsid w:val="0041797C"/>
    <w:rsid w:val="00417CD6"/>
    <w:rsid w:val="00417D7C"/>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73B"/>
    <w:rsid w:val="0042391C"/>
    <w:rsid w:val="004239DB"/>
    <w:rsid w:val="00423B73"/>
    <w:rsid w:val="00424392"/>
    <w:rsid w:val="00424432"/>
    <w:rsid w:val="00424453"/>
    <w:rsid w:val="00424778"/>
    <w:rsid w:val="00424A57"/>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8C2"/>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4D6"/>
    <w:rsid w:val="00440609"/>
    <w:rsid w:val="00440743"/>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505F"/>
    <w:rsid w:val="00455180"/>
    <w:rsid w:val="0045542F"/>
    <w:rsid w:val="004557E6"/>
    <w:rsid w:val="00455826"/>
    <w:rsid w:val="00455CC1"/>
    <w:rsid w:val="00455EF9"/>
    <w:rsid w:val="00455F9B"/>
    <w:rsid w:val="004560E5"/>
    <w:rsid w:val="004562B9"/>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3FE"/>
    <w:rsid w:val="00461474"/>
    <w:rsid w:val="00461486"/>
    <w:rsid w:val="00461B30"/>
    <w:rsid w:val="00461D1A"/>
    <w:rsid w:val="00461E67"/>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80F"/>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892"/>
    <w:rsid w:val="00471BAC"/>
    <w:rsid w:val="0047238B"/>
    <w:rsid w:val="004726AE"/>
    <w:rsid w:val="00472C34"/>
    <w:rsid w:val="0047313D"/>
    <w:rsid w:val="0047321E"/>
    <w:rsid w:val="004733A4"/>
    <w:rsid w:val="004735CA"/>
    <w:rsid w:val="0047393F"/>
    <w:rsid w:val="00473A38"/>
    <w:rsid w:val="00473EA9"/>
    <w:rsid w:val="00473F26"/>
    <w:rsid w:val="0047429E"/>
    <w:rsid w:val="004745DC"/>
    <w:rsid w:val="00474613"/>
    <w:rsid w:val="004747AD"/>
    <w:rsid w:val="00474AA5"/>
    <w:rsid w:val="0047520E"/>
    <w:rsid w:val="0047552F"/>
    <w:rsid w:val="00475651"/>
    <w:rsid w:val="004758AF"/>
    <w:rsid w:val="0047602F"/>
    <w:rsid w:val="0047607F"/>
    <w:rsid w:val="00476367"/>
    <w:rsid w:val="004766D6"/>
    <w:rsid w:val="00476B8F"/>
    <w:rsid w:val="0047715F"/>
    <w:rsid w:val="00477246"/>
    <w:rsid w:val="004778CA"/>
    <w:rsid w:val="004778E9"/>
    <w:rsid w:val="00480088"/>
    <w:rsid w:val="0048047D"/>
    <w:rsid w:val="00480592"/>
    <w:rsid w:val="00480690"/>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4E68"/>
    <w:rsid w:val="00485096"/>
    <w:rsid w:val="004851F5"/>
    <w:rsid w:val="004853E1"/>
    <w:rsid w:val="0048557C"/>
    <w:rsid w:val="00485937"/>
    <w:rsid w:val="00485A4F"/>
    <w:rsid w:val="00485B0C"/>
    <w:rsid w:val="00485C81"/>
    <w:rsid w:val="00485E86"/>
    <w:rsid w:val="00485EE4"/>
    <w:rsid w:val="00485EE8"/>
    <w:rsid w:val="00486061"/>
    <w:rsid w:val="00486269"/>
    <w:rsid w:val="004863F0"/>
    <w:rsid w:val="0048660C"/>
    <w:rsid w:val="004872D6"/>
    <w:rsid w:val="0048731A"/>
    <w:rsid w:val="0048736F"/>
    <w:rsid w:val="004877A7"/>
    <w:rsid w:val="0048788F"/>
    <w:rsid w:val="00487A2C"/>
    <w:rsid w:val="0049040C"/>
    <w:rsid w:val="00490760"/>
    <w:rsid w:val="00490891"/>
    <w:rsid w:val="00490A9D"/>
    <w:rsid w:val="00490C9A"/>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EF"/>
    <w:rsid w:val="004B07B3"/>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58B"/>
    <w:rsid w:val="004B48BD"/>
    <w:rsid w:val="004B48D9"/>
    <w:rsid w:val="004B4A84"/>
    <w:rsid w:val="004B4A94"/>
    <w:rsid w:val="004B4BB0"/>
    <w:rsid w:val="004B4F33"/>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656"/>
    <w:rsid w:val="004C072C"/>
    <w:rsid w:val="004C0755"/>
    <w:rsid w:val="004C0B94"/>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4083"/>
    <w:rsid w:val="004C42A5"/>
    <w:rsid w:val="004C4643"/>
    <w:rsid w:val="004C488A"/>
    <w:rsid w:val="004C53C1"/>
    <w:rsid w:val="004C58A1"/>
    <w:rsid w:val="004C5A69"/>
    <w:rsid w:val="004C5C07"/>
    <w:rsid w:val="004C6AB8"/>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43"/>
    <w:rsid w:val="004D2BFC"/>
    <w:rsid w:val="004D2C2A"/>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4D"/>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5D"/>
    <w:rsid w:val="004E7FEF"/>
    <w:rsid w:val="004F00E0"/>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95C"/>
    <w:rsid w:val="004F2A3A"/>
    <w:rsid w:val="004F2BA7"/>
    <w:rsid w:val="004F2D81"/>
    <w:rsid w:val="004F2F1C"/>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75E"/>
    <w:rsid w:val="0050080D"/>
    <w:rsid w:val="00500BED"/>
    <w:rsid w:val="00500D63"/>
    <w:rsid w:val="005011B8"/>
    <w:rsid w:val="005011DA"/>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4B7C"/>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203"/>
    <w:rsid w:val="0051120E"/>
    <w:rsid w:val="0051155C"/>
    <w:rsid w:val="005115A7"/>
    <w:rsid w:val="00511970"/>
    <w:rsid w:val="00511DA6"/>
    <w:rsid w:val="00511FA7"/>
    <w:rsid w:val="00512199"/>
    <w:rsid w:val="005124E5"/>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D92"/>
    <w:rsid w:val="005163A7"/>
    <w:rsid w:val="005163ED"/>
    <w:rsid w:val="005165C9"/>
    <w:rsid w:val="00516709"/>
    <w:rsid w:val="00516FFA"/>
    <w:rsid w:val="0051727D"/>
    <w:rsid w:val="00517537"/>
    <w:rsid w:val="00517ACE"/>
    <w:rsid w:val="00517EBE"/>
    <w:rsid w:val="005201FB"/>
    <w:rsid w:val="005207C6"/>
    <w:rsid w:val="00520B61"/>
    <w:rsid w:val="00520BFD"/>
    <w:rsid w:val="00520CD4"/>
    <w:rsid w:val="00520EC6"/>
    <w:rsid w:val="0052106C"/>
    <w:rsid w:val="00521960"/>
    <w:rsid w:val="00521C73"/>
    <w:rsid w:val="00522032"/>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01"/>
    <w:rsid w:val="00530433"/>
    <w:rsid w:val="00530906"/>
    <w:rsid w:val="0053090B"/>
    <w:rsid w:val="00530D60"/>
    <w:rsid w:val="00530DEB"/>
    <w:rsid w:val="005311C5"/>
    <w:rsid w:val="005314B5"/>
    <w:rsid w:val="005314CD"/>
    <w:rsid w:val="005315A2"/>
    <w:rsid w:val="005316F9"/>
    <w:rsid w:val="00531B7A"/>
    <w:rsid w:val="00531FE3"/>
    <w:rsid w:val="0053229A"/>
    <w:rsid w:val="00532489"/>
    <w:rsid w:val="005324A0"/>
    <w:rsid w:val="0053268E"/>
    <w:rsid w:val="00533148"/>
    <w:rsid w:val="005333A9"/>
    <w:rsid w:val="0053380E"/>
    <w:rsid w:val="00533BCD"/>
    <w:rsid w:val="00533F39"/>
    <w:rsid w:val="00534744"/>
    <w:rsid w:val="005348C3"/>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4DC"/>
    <w:rsid w:val="005419C5"/>
    <w:rsid w:val="00541C58"/>
    <w:rsid w:val="005422B0"/>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A4"/>
    <w:rsid w:val="005452C9"/>
    <w:rsid w:val="0054539E"/>
    <w:rsid w:val="0054567B"/>
    <w:rsid w:val="00545725"/>
    <w:rsid w:val="00545789"/>
    <w:rsid w:val="005458EA"/>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3AB"/>
    <w:rsid w:val="005554DE"/>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E8"/>
    <w:rsid w:val="00560A2E"/>
    <w:rsid w:val="00560A45"/>
    <w:rsid w:val="00560E13"/>
    <w:rsid w:val="00561496"/>
    <w:rsid w:val="00561715"/>
    <w:rsid w:val="0056171C"/>
    <w:rsid w:val="00561901"/>
    <w:rsid w:val="00561B46"/>
    <w:rsid w:val="00561EBD"/>
    <w:rsid w:val="00562071"/>
    <w:rsid w:val="005623A5"/>
    <w:rsid w:val="00562780"/>
    <w:rsid w:val="00562883"/>
    <w:rsid w:val="00562B24"/>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7F1"/>
    <w:rsid w:val="00591BB8"/>
    <w:rsid w:val="00591E71"/>
    <w:rsid w:val="0059257C"/>
    <w:rsid w:val="00592649"/>
    <w:rsid w:val="005928D6"/>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045"/>
    <w:rsid w:val="005A235E"/>
    <w:rsid w:val="005A23EE"/>
    <w:rsid w:val="005A26A9"/>
    <w:rsid w:val="005A26B5"/>
    <w:rsid w:val="005A2CF4"/>
    <w:rsid w:val="005A2D22"/>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501"/>
    <w:rsid w:val="005A5BFB"/>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12B"/>
    <w:rsid w:val="005B4237"/>
    <w:rsid w:val="005B45B6"/>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772"/>
    <w:rsid w:val="005D1BDA"/>
    <w:rsid w:val="005D1DD7"/>
    <w:rsid w:val="005D209C"/>
    <w:rsid w:val="005D22C5"/>
    <w:rsid w:val="005D2313"/>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7B"/>
    <w:rsid w:val="005E1E09"/>
    <w:rsid w:val="005E250A"/>
    <w:rsid w:val="005E2829"/>
    <w:rsid w:val="005E28F1"/>
    <w:rsid w:val="005E2B33"/>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DB8"/>
    <w:rsid w:val="005F311F"/>
    <w:rsid w:val="005F33F8"/>
    <w:rsid w:val="005F35DE"/>
    <w:rsid w:val="005F3A64"/>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6F60"/>
    <w:rsid w:val="005F7387"/>
    <w:rsid w:val="005F7900"/>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D25"/>
    <w:rsid w:val="00603D27"/>
    <w:rsid w:val="0060441A"/>
    <w:rsid w:val="00604950"/>
    <w:rsid w:val="00605078"/>
    <w:rsid w:val="006050C4"/>
    <w:rsid w:val="00605154"/>
    <w:rsid w:val="0060539E"/>
    <w:rsid w:val="00605704"/>
    <w:rsid w:val="00605789"/>
    <w:rsid w:val="006057CF"/>
    <w:rsid w:val="00605931"/>
    <w:rsid w:val="00605DE2"/>
    <w:rsid w:val="006065AA"/>
    <w:rsid w:val="006067E5"/>
    <w:rsid w:val="00606915"/>
    <w:rsid w:val="006072F8"/>
    <w:rsid w:val="00607606"/>
    <w:rsid w:val="0060774B"/>
    <w:rsid w:val="0060776B"/>
    <w:rsid w:val="00607778"/>
    <w:rsid w:val="006077B0"/>
    <w:rsid w:val="006077DC"/>
    <w:rsid w:val="0060799C"/>
    <w:rsid w:val="006079FC"/>
    <w:rsid w:val="00607D37"/>
    <w:rsid w:val="00607FAB"/>
    <w:rsid w:val="00607FE7"/>
    <w:rsid w:val="006101AC"/>
    <w:rsid w:val="00610379"/>
    <w:rsid w:val="0061038A"/>
    <w:rsid w:val="00610441"/>
    <w:rsid w:val="006105B1"/>
    <w:rsid w:val="0061071C"/>
    <w:rsid w:val="006108B4"/>
    <w:rsid w:val="00610CB8"/>
    <w:rsid w:val="006119B3"/>
    <w:rsid w:val="00611A04"/>
    <w:rsid w:val="00611CF4"/>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C8"/>
    <w:rsid w:val="006213FC"/>
    <w:rsid w:val="00621414"/>
    <w:rsid w:val="006218FC"/>
    <w:rsid w:val="006219BE"/>
    <w:rsid w:val="00621E94"/>
    <w:rsid w:val="0062287A"/>
    <w:rsid w:val="0062292D"/>
    <w:rsid w:val="00622AA1"/>
    <w:rsid w:val="006231D9"/>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6C7"/>
    <w:rsid w:val="00631B09"/>
    <w:rsid w:val="006321EF"/>
    <w:rsid w:val="00632270"/>
    <w:rsid w:val="006323F9"/>
    <w:rsid w:val="00632746"/>
    <w:rsid w:val="00632C4A"/>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BE8"/>
    <w:rsid w:val="006362DD"/>
    <w:rsid w:val="0063636C"/>
    <w:rsid w:val="0063637D"/>
    <w:rsid w:val="0063651D"/>
    <w:rsid w:val="00636523"/>
    <w:rsid w:val="00636608"/>
    <w:rsid w:val="00636817"/>
    <w:rsid w:val="0063720E"/>
    <w:rsid w:val="006374A7"/>
    <w:rsid w:val="0063753C"/>
    <w:rsid w:val="0063761C"/>
    <w:rsid w:val="0063762C"/>
    <w:rsid w:val="00637E96"/>
    <w:rsid w:val="00640173"/>
    <w:rsid w:val="0064036D"/>
    <w:rsid w:val="00640A15"/>
    <w:rsid w:val="00640C90"/>
    <w:rsid w:val="00641045"/>
    <w:rsid w:val="006410C9"/>
    <w:rsid w:val="00641913"/>
    <w:rsid w:val="00641C74"/>
    <w:rsid w:val="00641DB9"/>
    <w:rsid w:val="00641E5E"/>
    <w:rsid w:val="00642109"/>
    <w:rsid w:val="0064234B"/>
    <w:rsid w:val="00642740"/>
    <w:rsid w:val="0064285B"/>
    <w:rsid w:val="00642AD0"/>
    <w:rsid w:val="00642AED"/>
    <w:rsid w:val="00642E8F"/>
    <w:rsid w:val="00642FA3"/>
    <w:rsid w:val="006431C8"/>
    <w:rsid w:val="0064326F"/>
    <w:rsid w:val="006434AF"/>
    <w:rsid w:val="00643AA4"/>
    <w:rsid w:val="00643BEC"/>
    <w:rsid w:val="00643D55"/>
    <w:rsid w:val="00643E13"/>
    <w:rsid w:val="006441F6"/>
    <w:rsid w:val="0064448B"/>
    <w:rsid w:val="006444D8"/>
    <w:rsid w:val="00644800"/>
    <w:rsid w:val="00644BAA"/>
    <w:rsid w:val="00645109"/>
    <w:rsid w:val="006454BA"/>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9C7"/>
    <w:rsid w:val="00655CF5"/>
    <w:rsid w:val="00655D02"/>
    <w:rsid w:val="00655D9D"/>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1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1A"/>
    <w:rsid w:val="00674926"/>
    <w:rsid w:val="006749B7"/>
    <w:rsid w:val="00674B91"/>
    <w:rsid w:val="00674BE3"/>
    <w:rsid w:val="00674CC7"/>
    <w:rsid w:val="00674F4C"/>
    <w:rsid w:val="00674F9F"/>
    <w:rsid w:val="00674FAB"/>
    <w:rsid w:val="00675625"/>
    <w:rsid w:val="006756D7"/>
    <w:rsid w:val="00675B05"/>
    <w:rsid w:val="00675CC1"/>
    <w:rsid w:val="00675D5F"/>
    <w:rsid w:val="00675DB0"/>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D6D"/>
    <w:rsid w:val="00691F0D"/>
    <w:rsid w:val="006922D6"/>
    <w:rsid w:val="006924B9"/>
    <w:rsid w:val="006925A9"/>
    <w:rsid w:val="0069291E"/>
    <w:rsid w:val="006929AA"/>
    <w:rsid w:val="00692B3C"/>
    <w:rsid w:val="00692D34"/>
    <w:rsid w:val="00692D5E"/>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501B"/>
    <w:rsid w:val="0069509C"/>
    <w:rsid w:val="00695776"/>
    <w:rsid w:val="0069591F"/>
    <w:rsid w:val="00695A80"/>
    <w:rsid w:val="00695C06"/>
    <w:rsid w:val="00695CA2"/>
    <w:rsid w:val="00696020"/>
    <w:rsid w:val="0069611B"/>
    <w:rsid w:val="006962DA"/>
    <w:rsid w:val="006964EA"/>
    <w:rsid w:val="006967A0"/>
    <w:rsid w:val="00696E58"/>
    <w:rsid w:val="00697509"/>
    <w:rsid w:val="0069765D"/>
    <w:rsid w:val="00697683"/>
    <w:rsid w:val="0069799A"/>
    <w:rsid w:val="00697BCD"/>
    <w:rsid w:val="00697EB4"/>
    <w:rsid w:val="006A017A"/>
    <w:rsid w:val="006A02A0"/>
    <w:rsid w:val="006A0690"/>
    <w:rsid w:val="006A0854"/>
    <w:rsid w:val="006A0991"/>
    <w:rsid w:val="006A0A75"/>
    <w:rsid w:val="006A0D04"/>
    <w:rsid w:val="006A0F53"/>
    <w:rsid w:val="006A107C"/>
    <w:rsid w:val="006A11D9"/>
    <w:rsid w:val="006A14FF"/>
    <w:rsid w:val="006A1620"/>
    <w:rsid w:val="006A1771"/>
    <w:rsid w:val="006A192D"/>
    <w:rsid w:val="006A1B57"/>
    <w:rsid w:val="006A1BE8"/>
    <w:rsid w:val="006A1E64"/>
    <w:rsid w:val="006A1E74"/>
    <w:rsid w:val="006A216C"/>
    <w:rsid w:val="006A234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5D1"/>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43"/>
    <w:rsid w:val="006B47D9"/>
    <w:rsid w:val="006B47F2"/>
    <w:rsid w:val="006B4914"/>
    <w:rsid w:val="006B4A42"/>
    <w:rsid w:val="006B4B3B"/>
    <w:rsid w:val="006B4B9A"/>
    <w:rsid w:val="006B4BD3"/>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5EC"/>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C776F"/>
    <w:rsid w:val="006D022D"/>
    <w:rsid w:val="006D0294"/>
    <w:rsid w:val="006D0384"/>
    <w:rsid w:val="006D08F5"/>
    <w:rsid w:val="006D0DF4"/>
    <w:rsid w:val="006D0E65"/>
    <w:rsid w:val="006D1063"/>
    <w:rsid w:val="006D1154"/>
    <w:rsid w:val="006D1219"/>
    <w:rsid w:val="006D14C6"/>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E61"/>
    <w:rsid w:val="006D5098"/>
    <w:rsid w:val="006D51C0"/>
    <w:rsid w:val="006D51D5"/>
    <w:rsid w:val="006D533E"/>
    <w:rsid w:val="006D54DE"/>
    <w:rsid w:val="006D56FA"/>
    <w:rsid w:val="006D5CAA"/>
    <w:rsid w:val="006D5F29"/>
    <w:rsid w:val="006D616C"/>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2F3C"/>
    <w:rsid w:val="006E34E6"/>
    <w:rsid w:val="006E3740"/>
    <w:rsid w:val="006E39F9"/>
    <w:rsid w:val="006E3C85"/>
    <w:rsid w:val="006E3CE7"/>
    <w:rsid w:val="006E3EB8"/>
    <w:rsid w:val="006E3F23"/>
    <w:rsid w:val="006E3FED"/>
    <w:rsid w:val="006E401C"/>
    <w:rsid w:val="006E4181"/>
    <w:rsid w:val="006E45D1"/>
    <w:rsid w:val="006E4678"/>
    <w:rsid w:val="006E4C24"/>
    <w:rsid w:val="006E5173"/>
    <w:rsid w:val="006E5337"/>
    <w:rsid w:val="006E5630"/>
    <w:rsid w:val="006E56EF"/>
    <w:rsid w:val="006E576B"/>
    <w:rsid w:val="006E5889"/>
    <w:rsid w:val="006E58AC"/>
    <w:rsid w:val="006E59E5"/>
    <w:rsid w:val="006E5A3D"/>
    <w:rsid w:val="006E5B73"/>
    <w:rsid w:val="006E5BCD"/>
    <w:rsid w:val="006E5CCC"/>
    <w:rsid w:val="006E6052"/>
    <w:rsid w:val="006E6750"/>
    <w:rsid w:val="006E6779"/>
    <w:rsid w:val="006E6C9C"/>
    <w:rsid w:val="006E7306"/>
    <w:rsid w:val="006E749A"/>
    <w:rsid w:val="006E7A78"/>
    <w:rsid w:val="006E7AF5"/>
    <w:rsid w:val="006E7B5E"/>
    <w:rsid w:val="006E7CD6"/>
    <w:rsid w:val="006E7DE7"/>
    <w:rsid w:val="006E7F09"/>
    <w:rsid w:val="006E7FE8"/>
    <w:rsid w:val="006F02BD"/>
    <w:rsid w:val="006F03A5"/>
    <w:rsid w:val="006F0583"/>
    <w:rsid w:val="006F0627"/>
    <w:rsid w:val="006F0A7E"/>
    <w:rsid w:val="006F0F62"/>
    <w:rsid w:val="006F137E"/>
    <w:rsid w:val="006F1696"/>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E74"/>
    <w:rsid w:val="00703249"/>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251"/>
    <w:rsid w:val="007143E5"/>
    <w:rsid w:val="007146E0"/>
    <w:rsid w:val="00714F39"/>
    <w:rsid w:val="00714FAF"/>
    <w:rsid w:val="007151E0"/>
    <w:rsid w:val="007154B5"/>
    <w:rsid w:val="007159D6"/>
    <w:rsid w:val="00715F2B"/>
    <w:rsid w:val="00716097"/>
    <w:rsid w:val="00716310"/>
    <w:rsid w:val="007165EC"/>
    <w:rsid w:val="0071664A"/>
    <w:rsid w:val="0071671F"/>
    <w:rsid w:val="00716843"/>
    <w:rsid w:val="00716A05"/>
    <w:rsid w:val="00716AFC"/>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50D0"/>
    <w:rsid w:val="00725117"/>
    <w:rsid w:val="007252B9"/>
    <w:rsid w:val="00725550"/>
    <w:rsid w:val="0072595A"/>
    <w:rsid w:val="00726379"/>
    <w:rsid w:val="0072658A"/>
    <w:rsid w:val="007266B4"/>
    <w:rsid w:val="00726A2B"/>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422"/>
    <w:rsid w:val="00735481"/>
    <w:rsid w:val="00735604"/>
    <w:rsid w:val="007356C7"/>
    <w:rsid w:val="007358DB"/>
    <w:rsid w:val="007359BF"/>
    <w:rsid w:val="00735ACD"/>
    <w:rsid w:val="00735B4A"/>
    <w:rsid w:val="00736090"/>
    <w:rsid w:val="007360EC"/>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CCD"/>
    <w:rsid w:val="0074306F"/>
    <w:rsid w:val="007430F2"/>
    <w:rsid w:val="007432CD"/>
    <w:rsid w:val="007435E8"/>
    <w:rsid w:val="007438AB"/>
    <w:rsid w:val="00743ECA"/>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61"/>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839"/>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907"/>
    <w:rsid w:val="007579D9"/>
    <w:rsid w:val="00757DA1"/>
    <w:rsid w:val="00757E11"/>
    <w:rsid w:val="00757F51"/>
    <w:rsid w:val="00757F62"/>
    <w:rsid w:val="007608E0"/>
    <w:rsid w:val="00760AF6"/>
    <w:rsid w:val="00760DF1"/>
    <w:rsid w:val="00760EEE"/>
    <w:rsid w:val="00760F0E"/>
    <w:rsid w:val="00760F4A"/>
    <w:rsid w:val="00760F8A"/>
    <w:rsid w:val="007610CF"/>
    <w:rsid w:val="00761229"/>
    <w:rsid w:val="0076170C"/>
    <w:rsid w:val="00761814"/>
    <w:rsid w:val="0076189D"/>
    <w:rsid w:val="00761982"/>
    <w:rsid w:val="00761A46"/>
    <w:rsid w:val="00762101"/>
    <w:rsid w:val="007623A1"/>
    <w:rsid w:val="0076276A"/>
    <w:rsid w:val="00762830"/>
    <w:rsid w:val="0076297B"/>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99"/>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8F5"/>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B11"/>
    <w:rsid w:val="00781345"/>
    <w:rsid w:val="0078139A"/>
    <w:rsid w:val="007813BE"/>
    <w:rsid w:val="00781B82"/>
    <w:rsid w:val="00781F7E"/>
    <w:rsid w:val="007822B1"/>
    <w:rsid w:val="00782395"/>
    <w:rsid w:val="00782483"/>
    <w:rsid w:val="00782522"/>
    <w:rsid w:val="00782898"/>
    <w:rsid w:val="00782ED4"/>
    <w:rsid w:val="00782EFB"/>
    <w:rsid w:val="007831DB"/>
    <w:rsid w:val="00783732"/>
    <w:rsid w:val="007838E6"/>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2F"/>
    <w:rsid w:val="00786859"/>
    <w:rsid w:val="00786B0E"/>
    <w:rsid w:val="00786C63"/>
    <w:rsid w:val="00786D2E"/>
    <w:rsid w:val="00786E8A"/>
    <w:rsid w:val="00786F43"/>
    <w:rsid w:val="007870FC"/>
    <w:rsid w:val="007876E9"/>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40AB"/>
    <w:rsid w:val="00794301"/>
    <w:rsid w:val="007946D4"/>
    <w:rsid w:val="00794743"/>
    <w:rsid w:val="007949CC"/>
    <w:rsid w:val="00794A3B"/>
    <w:rsid w:val="00794A70"/>
    <w:rsid w:val="00794BE0"/>
    <w:rsid w:val="00794CD1"/>
    <w:rsid w:val="00794DC6"/>
    <w:rsid w:val="00794E49"/>
    <w:rsid w:val="00795230"/>
    <w:rsid w:val="007956F2"/>
    <w:rsid w:val="00795721"/>
    <w:rsid w:val="00795905"/>
    <w:rsid w:val="00795B6F"/>
    <w:rsid w:val="00795F67"/>
    <w:rsid w:val="00795FE2"/>
    <w:rsid w:val="00796539"/>
    <w:rsid w:val="0079659B"/>
    <w:rsid w:val="00796701"/>
    <w:rsid w:val="0079680A"/>
    <w:rsid w:val="00796D42"/>
    <w:rsid w:val="00796F46"/>
    <w:rsid w:val="0079700B"/>
    <w:rsid w:val="0079738F"/>
    <w:rsid w:val="007977B1"/>
    <w:rsid w:val="00797BB7"/>
    <w:rsid w:val="00797C61"/>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6C4"/>
    <w:rsid w:val="007A5A77"/>
    <w:rsid w:val="007A5B96"/>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950"/>
    <w:rsid w:val="007B6FBA"/>
    <w:rsid w:val="007B73E7"/>
    <w:rsid w:val="007B7564"/>
    <w:rsid w:val="007B780C"/>
    <w:rsid w:val="007B7859"/>
    <w:rsid w:val="007B7AC5"/>
    <w:rsid w:val="007B7BB3"/>
    <w:rsid w:val="007B7F37"/>
    <w:rsid w:val="007B7F4E"/>
    <w:rsid w:val="007B7FDE"/>
    <w:rsid w:val="007C00CD"/>
    <w:rsid w:val="007C00E0"/>
    <w:rsid w:val="007C0445"/>
    <w:rsid w:val="007C0499"/>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C"/>
    <w:rsid w:val="007C4E9C"/>
    <w:rsid w:val="007C51E2"/>
    <w:rsid w:val="007C5A7A"/>
    <w:rsid w:val="007C5D58"/>
    <w:rsid w:val="007C5E3A"/>
    <w:rsid w:val="007C5E6B"/>
    <w:rsid w:val="007C60DE"/>
    <w:rsid w:val="007C63D6"/>
    <w:rsid w:val="007C6560"/>
    <w:rsid w:val="007C6713"/>
    <w:rsid w:val="007C68AB"/>
    <w:rsid w:val="007C6B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779"/>
    <w:rsid w:val="007E4A6E"/>
    <w:rsid w:val="007E53A4"/>
    <w:rsid w:val="007E578F"/>
    <w:rsid w:val="007E5D74"/>
    <w:rsid w:val="007E5EA7"/>
    <w:rsid w:val="007E5F07"/>
    <w:rsid w:val="007E6522"/>
    <w:rsid w:val="007E6635"/>
    <w:rsid w:val="007E6B60"/>
    <w:rsid w:val="007E6DF4"/>
    <w:rsid w:val="007E7113"/>
    <w:rsid w:val="007E7319"/>
    <w:rsid w:val="007E770C"/>
    <w:rsid w:val="007E7780"/>
    <w:rsid w:val="007F0044"/>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59D"/>
    <w:rsid w:val="0080270F"/>
    <w:rsid w:val="00802874"/>
    <w:rsid w:val="0080289E"/>
    <w:rsid w:val="00802A1E"/>
    <w:rsid w:val="00802BB9"/>
    <w:rsid w:val="00802CDD"/>
    <w:rsid w:val="00802D1F"/>
    <w:rsid w:val="00802FC6"/>
    <w:rsid w:val="008032E4"/>
    <w:rsid w:val="00803684"/>
    <w:rsid w:val="008038B9"/>
    <w:rsid w:val="00803C46"/>
    <w:rsid w:val="00804582"/>
    <w:rsid w:val="00804A92"/>
    <w:rsid w:val="00804CA3"/>
    <w:rsid w:val="00805139"/>
    <w:rsid w:val="00805884"/>
    <w:rsid w:val="00805BF6"/>
    <w:rsid w:val="00805E11"/>
    <w:rsid w:val="00806074"/>
    <w:rsid w:val="00806165"/>
    <w:rsid w:val="008062FF"/>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4BC"/>
    <w:rsid w:val="008217BC"/>
    <w:rsid w:val="00821A5D"/>
    <w:rsid w:val="00821BFD"/>
    <w:rsid w:val="00821D12"/>
    <w:rsid w:val="00821E00"/>
    <w:rsid w:val="008220EB"/>
    <w:rsid w:val="0082214D"/>
    <w:rsid w:val="008221A0"/>
    <w:rsid w:val="008221DC"/>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961"/>
    <w:rsid w:val="00832B33"/>
    <w:rsid w:val="00832BB4"/>
    <w:rsid w:val="00832CBD"/>
    <w:rsid w:val="00832EF4"/>
    <w:rsid w:val="008337BB"/>
    <w:rsid w:val="00834781"/>
    <w:rsid w:val="00834A98"/>
    <w:rsid w:val="00834C4A"/>
    <w:rsid w:val="00834CE1"/>
    <w:rsid w:val="00834D14"/>
    <w:rsid w:val="00834D77"/>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40272"/>
    <w:rsid w:val="0084047A"/>
    <w:rsid w:val="008406FC"/>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3B4"/>
    <w:rsid w:val="0084541F"/>
    <w:rsid w:val="00845598"/>
    <w:rsid w:val="00845671"/>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48F"/>
    <w:rsid w:val="0085170F"/>
    <w:rsid w:val="00851790"/>
    <w:rsid w:val="008517C8"/>
    <w:rsid w:val="00851959"/>
    <w:rsid w:val="0085197F"/>
    <w:rsid w:val="00851EEB"/>
    <w:rsid w:val="0085201C"/>
    <w:rsid w:val="008521DF"/>
    <w:rsid w:val="008523B6"/>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317"/>
    <w:rsid w:val="0085662F"/>
    <w:rsid w:val="00856725"/>
    <w:rsid w:val="008569BC"/>
    <w:rsid w:val="00856B21"/>
    <w:rsid w:val="00856E46"/>
    <w:rsid w:val="00856EB9"/>
    <w:rsid w:val="008571CE"/>
    <w:rsid w:val="008576D4"/>
    <w:rsid w:val="00857AF7"/>
    <w:rsid w:val="0086016C"/>
    <w:rsid w:val="00860360"/>
    <w:rsid w:val="00860609"/>
    <w:rsid w:val="0086075B"/>
    <w:rsid w:val="008609EE"/>
    <w:rsid w:val="00860FC2"/>
    <w:rsid w:val="008610A2"/>
    <w:rsid w:val="00861138"/>
    <w:rsid w:val="00861318"/>
    <w:rsid w:val="008619F8"/>
    <w:rsid w:val="00861A54"/>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AEF"/>
    <w:rsid w:val="00876BCA"/>
    <w:rsid w:val="00876BED"/>
    <w:rsid w:val="00877643"/>
    <w:rsid w:val="00877A8E"/>
    <w:rsid w:val="00877B01"/>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D4"/>
    <w:rsid w:val="008821FB"/>
    <w:rsid w:val="00882241"/>
    <w:rsid w:val="008827B4"/>
    <w:rsid w:val="008828BB"/>
    <w:rsid w:val="00882A2A"/>
    <w:rsid w:val="00882C5B"/>
    <w:rsid w:val="00882F4D"/>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493"/>
    <w:rsid w:val="00886519"/>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F7A"/>
    <w:rsid w:val="008931CB"/>
    <w:rsid w:val="008933E3"/>
    <w:rsid w:val="00893473"/>
    <w:rsid w:val="00893486"/>
    <w:rsid w:val="008934C9"/>
    <w:rsid w:val="008938A9"/>
    <w:rsid w:val="00893F76"/>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61C"/>
    <w:rsid w:val="008A366D"/>
    <w:rsid w:val="008A3A64"/>
    <w:rsid w:val="008A3CC1"/>
    <w:rsid w:val="008A3D80"/>
    <w:rsid w:val="008A3D99"/>
    <w:rsid w:val="008A3E50"/>
    <w:rsid w:val="008A40D1"/>
    <w:rsid w:val="008A41F8"/>
    <w:rsid w:val="008A43C7"/>
    <w:rsid w:val="008A4A25"/>
    <w:rsid w:val="008A4B3C"/>
    <w:rsid w:val="008A5079"/>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5D4"/>
    <w:rsid w:val="008B09E8"/>
    <w:rsid w:val="008B0EBC"/>
    <w:rsid w:val="008B0F4B"/>
    <w:rsid w:val="008B120D"/>
    <w:rsid w:val="008B13E9"/>
    <w:rsid w:val="008B1CCF"/>
    <w:rsid w:val="008B1D2F"/>
    <w:rsid w:val="008B1D80"/>
    <w:rsid w:val="008B1DFD"/>
    <w:rsid w:val="008B1FDE"/>
    <w:rsid w:val="008B21EF"/>
    <w:rsid w:val="008B223B"/>
    <w:rsid w:val="008B25C9"/>
    <w:rsid w:val="008B26C3"/>
    <w:rsid w:val="008B2C96"/>
    <w:rsid w:val="008B311A"/>
    <w:rsid w:val="008B3265"/>
    <w:rsid w:val="008B32F0"/>
    <w:rsid w:val="008B3E04"/>
    <w:rsid w:val="008B436E"/>
    <w:rsid w:val="008B4372"/>
    <w:rsid w:val="008B4757"/>
    <w:rsid w:val="008B4795"/>
    <w:rsid w:val="008B48D8"/>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FDC"/>
    <w:rsid w:val="008C7147"/>
    <w:rsid w:val="008C72A0"/>
    <w:rsid w:val="008C736A"/>
    <w:rsid w:val="008C7C51"/>
    <w:rsid w:val="008C7CE0"/>
    <w:rsid w:val="008D0179"/>
    <w:rsid w:val="008D03E2"/>
    <w:rsid w:val="008D128B"/>
    <w:rsid w:val="008D15E9"/>
    <w:rsid w:val="008D1C01"/>
    <w:rsid w:val="008D1F26"/>
    <w:rsid w:val="008D2277"/>
    <w:rsid w:val="008D2559"/>
    <w:rsid w:val="008D2ADA"/>
    <w:rsid w:val="008D2C3D"/>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252"/>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3FE7"/>
    <w:rsid w:val="008F40C8"/>
    <w:rsid w:val="008F41B0"/>
    <w:rsid w:val="008F43E3"/>
    <w:rsid w:val="008F51BB"/>
    <w:rsid w:val="008F55C5"/>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23D6"/>
    <w:rsid w:val="009024B9"/>
    <w:rsid w:val="0090253C"/>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700"/>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36"/>
    <w:rsid w:val="00916EEE"/>
    <w:rsid w:val="0091736F"/>
    <w:rsid w:val="00917460"/>
    <w:rsid w:val="009175DC"/>
    <w:rsid w:val="00917A40"/>
    <w:rsid w:val="00917A4C"/>
    <w:rsid w:val="00917AFD"/>
    <w:rsid w:val="00920066"/>
    <w:rsid w:val="00920208"/>
    <w:rsid w:val="00920514"/>
    <w:rsid w:val="009209E3"/>
    <w:rsid w:val="00920A99"/>
    <w:rsid w:val="00920AB1"/>
    <w:rsid w:val="00920AE3"/>
    <w:rsid w:val="00920B97"/>
    <w:rsid w:val="00920BF0"/>
    <w:rsid w:val="00920D53"/>
    <w:rsid w:val="00920EF4"/>
    <w:rsid w:val="0092104C"/>
    <w:rsid w:val="009212F8"/>
    <w:rsid w:val="0092141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C2C"/>
    <w:rsid w:val="00926EB4"/>
    <w:rsid w:val="00927454"/>
    <w:rsid w:val="00927969"/>
    <w:rsid w:val="0093039C"/>
    <w:rsid w:val="009304BF"/>
    <w:rsid w:val="009304C8"/>
    <w:rsid w:val="00930712"/>
    <w:rsid w:val="00930920"/>
    <w:rsid w:val="00930938"/>
    <w:rsid w:val="00931050"/>
    <w:rsid w:val="009313A1"/>
    <w:rsid w:val="009314C9"/>
    <w:rsid w:val="009319AD"/>
    <w:rsid w:val="00931D96"/>
    <w:rsid w:val="009320BD"/>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434"/>
    <w:rsid w:val="009429AA"/>
    <w:rsid w:val="0094360F"/>
    <w:rsid w:val="009440E0"/>
    <w:rsid w:val="009442FC"/>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20A"/>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4F6"/>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B8C"/>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466"/>
    <w:rsid w:val="00970908"/>
    <w:rsid w:val="00970C7E"/>
    <w:rsid w:val="00970D6C"/>
    <w:rsid w:val="00970DF7"/>
    <w:rsid w:val="00970E2D"/>
    <w:rsid w:val="00970F58"/>
    <w:rsid w:val="00971436"/>
    <w:rsid w:val="0097151C"/>
    <w:rsid w:val="00972114"/>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7C"/>
    <w:rsid w:val="009751F8"/>
    <w:rsid w:val="009752EC"/>
    <w:rsid w:val="009754BC"/>
    <w:rsid w:val="009757E5"/>
    <w:rsid w:val="00975A77"/>
    <w:rsid w:val="00975C07"/>
    <w:rsid w:val="00975FC8"/>
    <w:rsid w:val="0097600C"/>
    <w:rsid w:val="0097609D"/>
    <w:rsid w:val="009761A5"/>
    <w:rsid w:val="00976678"/>
    <w:rsid w:val="0097698E"/>
    <w:rsid w:val="00976ACC"/>
    <w:rsid w:val="009772C7"/>
    <w:rsid w:val="00977F61"/>
    <w:rsid w:val="0098015F"/>
    <w:rsid w:val="009801DC"/>
    <w:rsid w:val="00980470"/>
    <w:rsid w:val="009808E0"/>
    <w:rsid w:val="00980C9D"/>
    <w:rsid w:val="00980D93"/>
    <w:rsid w:val="00980D9D"/>
    <w:rsid w:val="00980FD0"/>
    <w:rsid w:val="00981155"/>
    <w:rsid w:val="009815B0"/>
    <w:rsid w:val="0098198B"/>
    <w:rsid w:val="00981FB9"/>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99F"/>
    <w:rsid w:val="00985BEC"/>
    <w:rsid w:val="00985FF8"/>
    <w:rsid w:val="00986254"/>
    <w:rsid w:val="009864D7"/>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232"/>
    <w:rsid w:val="009915E6"/>
    <w:rsid w:val="00991FDE"/>
    <w:rsid w:val="00992189"/>
    <w:rsid w:val="0099218B"/>
    <w:rsid w:val="00992314"/>
    <w:rsid w:val="00992514"/>
    <w:rsid w:val="00992865"/>
    <w:rsid w:val="009931F5"/>
    <w:rsid w:val="00993B11"/>
    <w:rsid w:val="00993C2A"/>
    <w:rsid w:val="0099416D"/>
    <w:rsid w:val="00994342"/>
    <w:rsid w:val="0099434B"/>
    <w:rsid w:val="00994617"/>
    <w:rsid w:val="009947B1"/>
    <w:rsid w:val="0099485A"/>
    <w:rsid w:val="0099494E"/>
    <w:rsid w:val="00994BB1"/>
    <w:rsid w:val="00994F2E"/>
    <w:rsid w:val="00995001"/>
    <w:rsid w:val="00995574"/>
    <w:rsid w:val="009955A7"/>
    <w:rsid w:val="00995CFE"/>
    <w:rsid w:val="00995DF0"/>
    <w:rsid w:val="0099600F"/>
    <w:rsid w:val="009960F9"/>
    <w:rsid w:val="00996184"/>
    <w:rsid w:val="009969FA"/>
    <w:rsid w:val="00996B3C"/>
    <w:rsid w:val="00996D60"/>
    <w:rsid w:val="00997294"/>
    <w:rsid w:val="009972BE"/>
    <w:rsid w:val="00997349"/>
    <w:rsid w:val="009974D6"/>
    <w:rsid w:val="00997564"/>
    <w:rsid w:val="0099767F"/>
    <w:rsid w:val="00997807"/>
    <w:rsid w:val="00997937"/>
    <w:rsid w:val="00997D4B"/>
    <w:rsid w:val="00997F94"/>
    <w:rsid w:val="009A044B"/>
    <w:rsid w:val="009A073C"/>
    <w:rsid w:val="009A0A85"/>
    <w:rsid w:val="009A0EE5"/>
    <w:rsid w:val="009A0FE0"/>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ABA"/>
    <w:rsid w:val="009A7AE8"/>
    <w:rsid w:val="009A7F93"/>
    <w:rsid w:val="009B0580"/>
    <w:rsid w:val="009B0588"/>
    <w:rsid w:val="009B09AD"/>
    <w:rsid w:val="009B0AEB"/>
    <w:rsid w:val="009B0DC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7A2"/>
    <w:rsid w:val="009B6953"/>
    <w:rsid w:val="009B6A2F"/>
    <w:rsid w:val="009B6DD6"/>
    <w:rsid w:val="009B6DED"/>
    <w:rsid w:val="009B73A7"/>
    <w:rsid w:val="009B7AC8"/>
    <w:rsid w:val="009B7EA8"/>
    <w:rsid w:val="009B7ED0"/>
    <w:rsid w:val="009B7F5F"/>
    <w:rsid w:val="009B7F65"/>
    <w:rsid w:val="009B7FEC"/>
    <w:rsid w:val="009C0286"/>
    <w:rsid w:val="009C041F"/>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A37"/>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1A6"/>
    <w:rsid w:val="009D12DA"/>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8EA"/>
    <w:rsid w:val="009D7AEF"/>
    <w:rsid w:val="009D7E76"/>
    <w:rsid w:val="009E04F3"/>
    <w:rsid w:val="009E052D"/>
    <w:rsid w:val="009E0533"/>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45E"/>
    <w:rsid w:val="009E6567"/>
    <w:rsid w:val="009E6581"/>
    <w:rsid w:val="009E6AD8"/>
    <w:rsid w:val="009E6B7C"/>
    <w:rsid w:val="009E6CD7"/>
    <w:rsid w:val="009E75D5"/>
    <w:rsid w:val="009E7B83"/>
    <w:rsid w:val="009F0406"/>
    <w:rsid w:val="009F0818"/>
    <w:rsid w:val="009F0DE7"/>
    <w:rsid w:val="009F145D"/>
    <w:rsid w:val="009F162C"/>
    <w:rsid w:val="009F1665"/>
    <w:rsid w:val="009F1B01"/>
    <w:rsid w:val="009F1C21"/>
    <w:rsid w:val="009F253E"/>
    <w:rsid w:val="009F2578"/>
    <w:rsid w:val="009F28C9"/>
    <w:rsid w:val="009F2970"/>
    <w:rsid w:val="009F2C9B"/>
    <w:rsid w:val="009F2F35"/>
    <w:rsid w:val="009F2F69"/>
    <w:rsid w:val="009F36D7"/>
    <w:rsid w:val="009F4B1B"/>
    <w:rsid w:val="009F4D17"/>
    <w:rsid w:val="009F4EBB"/>
    <w:rsid w:val="009F504D"/>
    <w:rsid w:val="009F505E"/>
    <w:rsid w:val="009F5148"/>
    <w:rsid w:val="009F51BD"/>
    <w:rsid w:val="009F52A6"/>
    <w:rsid w:val="009F562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6C"/>
    <w:rsid w:val="00A05AC4"/>
    <w:rsid w:val="00A05C54"/>
    <w:rsid w:val="00A05CB9"/>
    <w:rsid w:val="00A05DCC"/>
    <w:rsid w:val="00A05F44"/>
    <w:rsid w:val="00A061CF"/>
    <w:rsid w:val="00A06A8D"/>
    <w:rsid w:val="00A06C9A"/>
    <w:rsid w:val="00A06E50"/>
    <w:rsid w:val="00A077CC"/>
    <w:rsid w:val="00A078AA"/>
    <w:rsid w:val="00A100A0"/>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0DC4"/>
    <w:rsid w:val="00A213F2"/>
    <w:rsid w:val="00A214E4"/>
    <w:rsid w:val="00A216E6"/>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DD4"/>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0F"/>
    <w:rsid w:val="00A42988"/>
    <w:rsid w:val="00A42C3D"/>
    <w:rsid w:val="00A42E19"/>
    <w:rsid w:val="00A42E9B"/>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EC0"/>
    <w:rsid w:val="00A47396"/>
    <w:rsid w:val="00A477F4"/>
    <w:rsid w:val="00A47919"/>
    <w:rsid w:val="00A47E89"/>
    <w:rsid w:val="00A50089"/>
    <w:rsid w:val="00A50572"/>
    <w:rsid w:val="00A5084F"/>
    <w:rsid w:val="00A50930"/>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FF"/>
    <w:rsid w:val="00A65C3F"/>
    <w:rsid w:val="00A65CB6"/>
    <w:rsid w:val="00A66123"/>
    <w:rsid w:val="00A664EE"/>
    <w:rsid w:val="00A6669F"/>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8F6"/>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4DB"/>
    <w:rsid w:val="00A95733"/>
    <w:rsid w:val="00A95B3C"/>
    <w:rsid w:val="00A95CBC"/>
    <w:rsid w:val="00A95E83"/>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70"/>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819"/>
    <w:rsid w:val="00AA68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1F1A"/>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028"/>
    <w:rsid w:val="00AB641B"/>
    <w:rsid w:val="00AB69E9"/>
    <w:rsid w:val="00AB6FFD"/>
    <w:rsid w:val="00AB790F"/>
    <w:rsid w:val="00AB7E5A"/>
    <w:rsid w:val="00AB7F94"/>
    <w:rsid w:val="00AC0B26"/>
    <w:rsid w:val="00AC0E39"/>
    <w:rsid w:val="00AC0F25"/>
    <w:rsid w:val="00AC10BC"/>
    <w:rsid w:val="00AC1EE3"/>
    <w:rsid w:val="00AC247B"/>
    <w:rsid w:val="00AC269D"/>
    <w:rsid w:val="00AC2C2D"/>
    <w:rsid w:val="00AC31CA"/>
    <w:rsid w:val="00AC3861"/>
    <w:rsid w:val="00AC388A"/>
    <w:rsid w:val="00AC38F9"/>
    <w:rsid w:val="00AC3B89"/>
    <w:rsid w:val="00AC3C91"/>
    <w:rsid w:val="00AC3F7C"/>
    <w:rsid w:val="00AC4175"/>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0D4B"/>
    <w:rsid w:val="00AD108F"/>
    <w:rsid w:val="00AD1ADC"/>
    <w:rsid w:val="00AD1AFC"/>
    <w:rsid w:val="00AD1DE6"/>
    <w:rsid w:val="00AD1E9F"/>
    <w:rsid w:val="00AD1F1A"/>
    <w:rsid w:val="00AD240A"/>
    <w:rsid w:val="00AD2922"/>
    <w:rsid w:val="00AD295C"/>
    <w:rsid w:val="00AD2A09"/>
    <w:rsid w:val="00AD2A27"/>
    <w:rsid w:val="00AD2A67"/>
    <w:rsid w:val="00AD2C0C"/>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5E42"/>
    <w:rsid w:val="00AF66EC"/>
    <w:rsid w:val="00AF6E13"/>
    <w:rsid w:val="00AF6FCF"/>
    <w:rsid w:val="00AF70F6"/>
    <w:rsid w:val="00AF71D7"/>
    <w:rsid w:val="00AF7552"/>
    <w:rsid w:val="00AF76E0"/>
    <w:rsid w:val="00AF7947"/>
    <w:rsid w:val="00AF7953"/>
    <w:rsid w:val="00AF7A20"/>
    <w:rsid w:val="00AF7B7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345"/>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1BF"/>
    <w:rsid w:val="00B144BF"/>
    <w:rsid w:val="00B14B8E"/>
    <w:rsid w:val="00B152A4"/>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50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400E"/>
    <w:rsid w:val="00B54494"/>
    <w:rsid w:val="00B5467D"/>
    <w:rsid w:val="00B5494F"/>
    <w:rsid w:val="00B54AFC"/>
    <w:rsid w:val="00B54CA0"/>
    <w:rsid w:val="00B54D48"/>
    <w:rsid w:val="00B550E8"/>
    <w:rsid w:val="00B5523C"/>
    <w:rsid w:val="00B554A5"/>
    <w:rsid w:val="00B5599F"/>
    <w:rsid w:val="00B55A64"/>
    <w:rsid w:val="00B55BA4"/>
    <w:rsid w:val="00B55FB1"/>
    <w:rsid w:val="00B55FFF"/>
    <w:rsid w:val="00B5671A"/>
    <w:rsid w:val="00B5691A"/>
    <w:rsid w:val="00B56CD5"/>
    <w:rsid w:val="00B56F5C"/>
    <w:rsid w:val="00B570A2"/>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6FC9"/>
    <w:rsid w:val="00B67559"/>
    <w:rsid w:val="00B676BA"/>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5C9"/>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742"/>
    <w:rsid w:val="00B81941"/>
    <w:rsid w:val="00B81A8B"/>
    <w:rsid w:val="00B81AFC"/>
    <w:rsid w:val="00B81DD3"/>
    <w:rsid w:val="00B82104"/>
    <w:rsid w:val="00B82251"/>
    <w:rsid w:val="00B82323"/>
    <w:rsid w:val="00B8277F"/>
    <w:rsid w:val="00B827E4"/>
    <w:rsid w:val="00B8283D"/>
    <w:rsid w:val="00B82A8A"/>
    <w:rsid w:val="00B83409"/>
    <w:rsid w:val="00B834CF"/>
    <w:rsid w:val="00B834E2"/>
    <w:rsid w:val="00B83958"/>
    <w:rsid w:val="00B83CD3"/>
    <w:rsid w:val="00B83DFD"/>
    <w:rsid w:val="00B84170"/>
    <w:rsid w:val="00B84313"/>
    <w:rsid w:val="00B843A9"/>
    <w:rsid w:val="00B846AF"/>
    <w:rsid w:val="00B84A3E"/>
    <w:rsid w:val="00B84CCF"/>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FC8"/>
    <w:rsid w:val="00B90069"/>
    <w:rsid w:val="00B90175"/>
    <w:rsid w:val="00B902AE"/>
    <w:rsid w:val="00B90724"/>
    <w:rsid w:val="00B90AC1"/>
    <w:rsid w:val="00B90E13"/>
    <w:rsid w:val="00B90E65"/>
    <w:rsid w:val="00B9112D"/>
    <w:rsid w:val="00B91437"/>
    <w:rsid w:val="00B915C5"/>
    <w:rsid w:val="00B91A3F"/>
    <w:rsid w:val="00B91DCB"/>
    <w:rsid w:val="00B91E77"/>
    <w:rsid w:val="00B9233D"/>
    <w:rsid w:val="00B9254A"/>
    <w:rsid w:val="00B92CA2"/>
    <w:rsid w:val="00B92E6C"/>
    <w:rsid w:val="00B93021"/>
    <w:rsid w:val="00B93120"/>
    <w:rsid w:val="00B9348D"/>
    <w:rsid w:val="00B93597"/>
    <w:rsid w:val="00B93B04"/>
    <w:rsid w:val="00B941EC"/>
    <w:rsid w:val="00B9463E"/>
    <w:rsid w:val="00B94B4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1E95"/>
    <w:rsid w:val="00BA21D0"/>
    <w:rsid w:val="00BA2703"/>
    <w:rsid w:val="00BA2722"/>
    <w:rsid w:val="00BA27FE"/>
    <w:rsid w:val="00BA2A3A"/>
    <w:rsid w:val="00BA2D75"/>
    <w:rsid w:val="00BA2E67"/>
    <w:rsid w:val="00BA3CDD"/>
    <w:rsid w:val="00BA3D43"/>
    <w:rsid w:val="00BA3F4F"/>
    <w:rsid w:val="00BA3FEA"/>
    <w:rsid w:val="00BA3FF2"/>
    <w:rsid w:val="00BA4558"/>
    <w:rsid w:val="00BA4B3F"/>
    <w:rsid w:val="00BA4B54"/>
    <w:rsid w:val="00BA4DE1"/>
    <w:rsid w:val="00BA4FE7"/>
    <w:rsid w:val="00BA534D"/>
    <w:rsid w:val="00BA5741"/>
    <w:rsid w:val="00BA574F"/>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989"/>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1C2"/>
    <w:rsid w:val="00BC4D0A"/>
    <w:rsid w:val="00BC5109"/>
    <w:rsid w:val="00BC540D"/>
    <w:rsid w:val="00BC5545"/>
    <w:rsid w:val="00BC5685"/>
    <w:rsid w:val="00BC59E6"/>
    <w:rsid w:val="00BC5C57"/>
    <w:rsid w:val="00BC5D27"/>
    <w:rsid w:val="00BC63EA"/>
    <w:rsid w:val="00BC653F"/>
    <w:rsid w:val="00BC68A5"/>
    <w:rsid w:val="00BC68ED"/>
    <w:rsid w:val="00BC68FE"/>
    <w:rsid w:val="00BC6ACE"/>
    <w:rsid w:val="00BC6ECF"/>
    <w:rsid w:val="00BC78E6"/>
    <w:rsid w:val="00BC7ABE"/>
    <w:rsid w:val="00BC7AF4"/>
    <w:rsid w:val="00BC7DFC"/>
    <w:rsid w:val="00BC7E0F"/>
    <w:rsid w:val="00BD02EF"/>
    <w:rsid w:val="00BD0947"/>
    <w:rsid w:val="00BD0A39"/>
    <w:rsid w:val="00BD109F"/>
    <w:rsid w:val="00BD1149"/>
    <w:rsid w:val="00BD17E1"/>
    <w:rsid w:val="00BD18B1"/>
    <w:rsid w:val="00BD1A29"/>
    <w:rsid w:val="00BD1D06"/>
    <w:rsid w:val="00BD1DBB"/>
    <w:rsid w:val="00BD227A"/>
    <w:rsid w:val="00BD23E8"/>
    <w:rsid w:val="00BD2456"/>
    <w:rsid w:val="00BD2562"/>
    <w:rsid w:val="00BD2693"/>
    <w:rsid w:val="00BD28FF"/>
    <w:rsid w:val="00BD2C84"/>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43C"/>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1872"/>
    <w:rsid w:val="00BE22B0"/>
    <w:rsid w:val="00BE27EF"/>
    <w:rsid w:val="00BE2ED3"/>
    <w:rsid w:val="00BE31C9"/>
    <w:rsid w:val="00BE32D8"/>
    <w:rsid w:val="00BE3A37"/>
    <w:rsid w:val="00BE3E90"/>
    <w:rsid w:val="00BE3EDC"/>
    <w:rsid w:val="00BE4515"/>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C52"/>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6B"/>
    <w:rsid w:val="00C063C6"/>
    <w:rsid w:val="00C06712"/>
    <w:rsid w:val="00C0675E"/>
    <w:rsid w:val="00C067C5"/>
    <w:rsid w:val="00C06B41"/>
    <w:rsid w:val="00C0799A"/>
    <w:rsid w:val="00C07E51"/>
    <w:rsid w:val="00C10B22"/>
    <w:rsid w:val="00C1104D"/>
    <w:rsid w:val="00C111E2"/>
    <w:rsid w:val="00C1120F"/>
    <w:rsid w:val="00C114A7"/>
    <w:rsid w:val="00C117A0"/>
    <w:rsid w:val="00C11AF5"/>
    <w:rsid w:val="00C11DCC"/>
    <w:rsid w:val="00C11F6B"/>
    <w:rsid w:val="00C1210C"/>
    <w:rsid w:val="00C123D4"/>
    <w:rsid w:val="00C12521"/>
    <w:rsid w:val="00C1276D"/>
    <w:rsid w:val="00C1286A"/>
    <w:rsid w:val="00C12918"/>
    <w:rsid w:val="00C1292E"/>
    <w:rsid w:val="00C13027"/>
    <w:rsid w:val="00C13179"/>
    <w:rsid w:val="00C137C5"/>
    <w:rsid w:val="00C13988"/>
    <w:rsid w:val="00C13FE9"/>
    <w:rsid w:val="00C141B0"/>
    <w:rsid w:val="00C1475A"/>
    <w:rsid w:val="00C1484A"/>
    <w:rsid w:val="00C14A9B"/>
    <w:rsid w:val="00C14AE3"/>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DB7"/>
    <w:rsid w:val="00C22059"/>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BF3"/>
    <w:rsid w:val="00C24E48"/>
    <w:rsid w:val="00C24F6E"/>
    <w:rsid w:val="00C25684"/>
    <w:rsid w:val="00C25815"/>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5AB"/>
    <w:rsid w:val="00C5080B"/>
    <w:rsid w:val="00C5122C"/>
    <w:rsid w:val="00C51387"/>
    <w:rsid w:val="00C513FA"/>
    <w:rsid w:val="00C514E2"/>
    <w:rsid w:val="00C51908"/>
    <w:rsid w:val="00C51BF0"/>
    <w:rsid w:val="00C51CF6"/>
    <w:rsid w:val="00C520A1"/>
    <w:rsid w:val="00C52261"/>
    <w:rsid w:val="00C524EA"/>
    <w:rsid w:val="00C5262B"/>
    <w:rsid w:val="00C52949"/>
    <w:rsid w:val="00C52971"/>
    <w:rsid w:val="00C52AD3"/>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8FE"/>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89"/>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22B"/>
    <w:rsid w:val="00C75712"/>
    <w:rsid w:val="00C760EB"/>
    <w:rsid w:val="00C76132"/>
    <w:rsid w:val="00C7668D"/>
    <w:rsid w:val="00C766DB"/>
    <w:rsid w:val="00C766F7"/>
    <w:rsid w:val="00C76B8C"/>
    <w:rsid w:val="00C76FE5"/>
    <w:rsid w:val="00C772F9"/>
    <w:rsid w:val="00C7742A"/>
    <w:rsid w:val="00C7753F"/>
    <w:rsid w:val="00C7797F"/>
    <w:rsid w:val="00C7798E"/>
    <w:rsid w:val="00C77CE8"/>
    <w:rsid w:val="00C80047"/>
    <w:rsid w:val="00C80484"/>
    <w:rsid w:val="00C804FD"/>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91D"/>
    <w:rsid w:val="00CB0CA0"/>
    <w:rsid w:val="00CB0DE3"/>
    <w:rsid w:val="00CB0DF8"/>
    <w:rsid w:val="00CB11CF"/>
    <w:rsid w:val="00CB12C8"/>
    <w:rsid w:val="00CB1353"/>
    <w:rsid w:val="00CB13E4"/>
    <w:rsid w:val="00CB1555"/>
    <w:rsid w:val="00CB1A83"/>
    <w:rsid w:val="00CB1C7D"/>
    <w:rsid w:val="00CB208C"/>
    <w:rsid w:val="00CB2339"/>
    <w:rsid w:val="00CB26DE"/>
    <w:rsid w:val="00CB2A64"/>
    <w:rsid w:val="00CB2BB3"/>
    <w:rsid w:val="00CB2C18"/>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638"/>
    <w:rsid w:val="00CB56AB"/>
    <w:rsid w:val="00CB5807"/>
    <w:rsid w:val="00CB58AD"/>
    <w:rsid w:val="00CB593E"/>
    <w:rsid w:val="00CB5F8F"/>
    <w:rsid w:val="00CB61A0"/>
    <w:rsid w:val="00CB61DD"/>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7DE"/>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66B7"/>
    <w:rsid w:val="00CE6DDC"/>
    <w:rsid w:val="00CE73F2"/>
    <w:rsid w:val="00CE78B0"/>
    <w:rsid w:val="00CE7910"/>
    <w:rsid w:val="00CE7B93"/>
    <w:rsid w:val="00CE7DE7"/>
    <w:rsid w:val="00CE7F49"/>
    <w:rsid w:val="00CF04DF"/>
    <w:rsid w:val="00CF0826"/>
    <w:rsid w:val="00CF0A5E"/>
    <w:rsid w:val="00CF0C4E"/>
    <w:rsid w:val="00CF0E9E"/>
    <w:rsid w:val="00CF1064"/>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4FA6"/>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EAE"/>
    <w:rsid w:val="00D01A25"/>
    <w:rsid w:val="00D01A88"/>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C7"/>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68E"/>
    <w:rsid w:val="00D15CF5"/>
    <w:rsid w:val="00D16106"/>
    <w:rsid w:val="00D163A3"/>
    <w:rsid w:val="00D165C2"/>
    <w:rsid w:val="00D16D56"/>
    <w:rsid w:val="00D171A6"/>
    <w:rsid w:val="00D1720D"/>
    <w:rsid w:val="00D17543"/>
    <w:rsid w:val="00D179B4"/>
    <w:rsid w:val="00D179DB"/>
    <w:rsid w:val="00D17A84"/>
    <w:rsid w:val="00D17CAE"/>
    <w:rsid w:val="00D17E3F"/>
    <w:rsid w:val="00D17E85"/>
    <w:rsid w:val="00D20063"/>
    <w:rsid w:val="00D20470"/>
    <w:rsid w:val="00D204EB"/>
    <w:rsid w:val="00D20A6E"/>
    <w:rsid w:val="00D21300"/>
    <w:rsid w:val="00D21313"/>
    <w:rsid w:val="00D217F2"/>
    <w:rsid w:val="00D218A4"/>
    <w:rsid w:val="00D218FA"/>
    <w:rsid w:val="00D2260C"/>
    <w:rsid w:val="00D229FA"/>
    <w:rsid w:val="00D22E80"/>
    <w:rsid w:val="00D23226"/>
    <w:rsid w:val="00D232EC"/>
    <w:rsid w:val="00D234DF"/>
    <w:rsid w:val="00D2393E"/>
    <w:rsid w:val="00D23DD1"/>
    <w:rsid w:val="00D23DEE"/>
    <w:rsid w:val="00D23F1F"/>
    <w:rsid w:val="00D23FC1"/>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D64"/>
    <w:rsid w:val="00D27ED8"/>
    <w:rsid w:val="00D30007"/>
    <w:rsid w:val="00D30734"/>
    <w:rsid w:val="00D30816"/>
    <w:rsid w:val="00D30A6C"/>
    <w:rsid w:val="00D30B8D"/>
    <w:rsid w:val="00D30C24"/>
    <w:rsid w:val="00D30D18"/>
    <w:rsid w:val="00D3101F"/>
    <w:rsid w:val="00D31067"/>
    <w:rsid w:val="00D311A6"/>
    <w:rsid w:val="00D31751"/>
    <w:rsid w:val="00D317C7"/>
    <w:rsid w:val="00D3183A"/>
    <w:rsid w:val="00D31BD6"/>
    <w:rsid w:val="00D31CC7"/>
    <w:rsid w:val="00D31DFB"/>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7D7"/>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A11"/>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593"/>
    <w:rsid w:val="00D53858"/>
    <w:rsid w:val="00D53ABF"/>
    <w:rsid w:val="00D53F26"/>
    <w:rsid w:val="00D54194"/>
    <w:rsid w:val="00D544CD"/>
    <w:rsid w:val="00D545D4"/>
    <w:rsid w:val="00D549BD"/>
    <w:rsid w:val="00D54ADD"/>
    <w:rsid w:val="00D54E80"/>
    <w:rsid w:val="00D55256"/>
    <w:rsid w:val="00D55953"/>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8E8"/>
    <w:rsid w:val="00D84B88"/>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B4D"/>
    <w:rsid w:val="00D91FF1"/>
    <w:rsid w:val="00D920A8"/>
    <w:rsid w:val="00D9255D"/>
    <w:rsid w:val="00D92AB9"/>
    <w:rsid w:val="00D9302C"/>
    <w:rsid w:val="00D9316B"/>
    <w:rsid w:val="00D9372C"/>
    <w:rsid w:val="00D937BC"/>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DB"/>
    <w:rsid w:val="00DA42DB"/>
    <w:rsid w:val="00DA44E6"/>
    <w:rsid w:val="00DA45FC"/>
    <w:rsid w:val="00DA46A5"/>
    <w:rsid w:val="00DA49E3"/>
    <w:rsid w:val="00DA4A5C"/>
    <w:rsid w:val="00DA4C85"/>
    <w:rsid w:val="00DA5195"/>
    <w:rsid w:val="00DA53F9"/>
    <w:rsid w:val="00DA56A7"/>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26E"/>
    <w:rsid w:val="00DC0339"/>
    <w:rsid w:val="00DC053A"/>
    <w:rsid w:val="00DC0834"/>
    <w:rsid w:val="00DC0F30"/>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813"/>
    <w:rsid w:val="00DD789B"/>
    <w:rsid w:val="00DD7A1D"/>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39"/>
    <w:rsid w:val="00DE4D5E"/>
    <w:rsid w:val="00DE4DB3"/>
    <w:rsid w:val="00DE50A1"/>
    <w:rsid w:val="00DE512D"/>
    <w:rsid w:val="00DE58FF"/>
    <w:rsid w:val="00DE5E71"/>
    <w:rsid w:val="00DE6163"/>
    <w:rsid w:val="00DE6885"/>
    <w:rsid w:val="00DE6A0B"/>
    <w:rsid w:val="00DE6C9A"/>
    <w:rsid w:val="00DE6FBF"/>
    <w:rsid w:val="00DE6FFB"/>
    <w:rsid w:val="00DE70D8"/>
    <w:rsid w:val="00DE71CC"/>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3B72"/>
    <w:rsid w:val="00DF3F32"/>
    <w:rsid w:val="00DF440D"/>
    <w:rsid w:val="00DF44D1"/>
    <w:rsid w:val="00DF4911"/>
    <w:rsid w:val="00DF4A85"/>
    <w:rsid w:val="00DF4D5C"/>
    <w:rsid w:val="00DF5160"/>
    <w:rsid w:val="00DF5A6F"/>
    <w:rsid w:val="00DF5B52"/>
    <w:rsid w:val="00DF5B71"/>
    <w:rsid w:val="00DF5BF7"/>
    <w:rsid w:val="00DF5C77"/>
    <w:rsid w:val="00DF5E24"/>
    <w:rsid w:val="00DF5EB8"/>
    <w:rsid w:val="00DF6365"/>
    <w:rsid w:val="00DF6429"/>
    <w:rsid w:val="00DF6802"/>
    <w:rsid w:val="00DF6AAB"/>
    <w:rsid w:val="00DF71A0"/>
    <w:rsid w:val="00DF7407"/>
    <w:rsid w:val="00DF7448"/>
    <w:rsid w:val="00DF7DBA"/>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3054"/>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A14"/>
    <w:rsid w:val="00E12D43"/>
    <w:rsid w:val="00E12F5C"/>
    <w:rsid w:val="00E1308B"/>
    <w:rsid w:val="00E130DE"/>
    <w:rsid w:val="00E13124"/>
    <w:rsid w:val="00E13305"/>
    <w:rsid w:val="00E134EC"/>
    <w:rsid w:val="00E135EB"/>
    <w:rsid w:val="00E13745"/>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7CF"/>
    <w:rsid w:val="00E23FD1"/>
    <w:rsid w:val="00E240F3"/>
    <w:rsid w:val="00E2422D"/>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78"/>
    <w:rsid w:val="00E27DBA"/>
    <w:rsid w:val="00E27F01"/>
    <w:rsid w:val="00E3026E"/>
    <w:rsid w:val="00E3078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427E"/>
    <w:rsid w:val="00E34375"/>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6D"/>
    <w:rsid w:val="00E37888"/>
    <w:rsid w:val="00E37BE2"/>
    <w:rsid w:val="00E37D88"/>
    <w:rsid w:val="00E401CA"/>
    <w:rsid w:val="00E4056F"/>
    <w:rsid w:val="00E40787"/>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43BD"/>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6D"/>
    <w:rsid w:val="00E54476"/>
    <w:rsid w:val="00E54774"/>
    <w:rsid w:val="00E5561C"/>
    <w:rsid w:val="00E55638"/>
    <w:rsid w:val="00E557E9"/>
    <w:rsid w:val="00E55BF7"/>
    <w:rsid w:val="00E5610F"/>
    <w:rsid w:val="00E5616D"/>
    <w:rsid w:val="00E56261"/>
    <w:rsid w:val="00E5627C"/>
    <w:rsid w:val="00E56292"/>
    <w:rsid w:val="00E567B3"/>
    <w:rsid w:val="00E567C1"/>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0B1"/>
    <w:rsid w:val="00E65313"/>
    <w:rsid w:val="00E65650"/>
    <w:rsid w:val="00E6578A"/>
    <w:rsid w:val="00E65883"/>
    <w:rsid w:val="00E65C40"/>
    <w:rsid w:val="00E660DB"/>
    <w:rsid w:val="00E66326"/>
    <w:rsid w:val="00E6655A"/>
    <w:rsid w:val="00E66655"/>
    <w:rsid w:val="00E66E25"/>
    <w:rsid w:val="00E66E48"/>
    <w:rsid w:val="00E66F65"/>
    <w:rsid w:val="00E67150"/>
    <w:rsid w:val="00E673B8"/>
    <w:rsid w:val="00E674BC"/>
    <w:rsid w:val="00E676B0"/>
    <w:rsid w:val="00E676FF"/>
    <w:rsid w:val="00E67823"/>
    <w:rsid w:val="00E679D1"/>
    <w:rsid w:val="00E67DC1"/>
    <w:rsid w:val="00E700A1"/>
    <w:rsid w:val="00E700CA"/>
    <w:rsid w:val="00E70934"/>
    <w:rsid w:val="00E70A13"/>
    <w:rsid w:val="00E70BC0"/>
    <w:rsid w:val="00E70C6E"/>
    <w:rsid w:val="00E70EE4"/>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06F"/>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5F0"/>
    <w:rsid w:val="00E90F40"/>
    <w:rsid w:val="00E90FAA"/>
    <w:rsid w:val="00E91126"/>
    <w:rsid w:val="00E91165"/>
    <w:rsid w:val="00E91225"/>
    <w:rsid w:val="00E91280"/>
    <w:rsid w:val="00E91350"/>
    <w:rsid w:val="00E91365"/>
    <w:rsid w:val="00E91994"/>
    <w:rsid w:val="00E921DD"/>
    <w:rsid w:val="00E92230"/>
    <w:rsid w:val="00E92540"/>
    <w:rsid w:val="00E92782"/>
    <w:rsid w:val="00E92820"/>
    <w:rsid w:val="00E9295C"/>
    <w:rsid w:val="00E932C7"/>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C1F"/>
    <w:rsid w:val="00EA1C88"/>
    <w:rsid w:val="00EA1F61"/>
    <w:rsid w:val="00EA2317"/>
    <w:rsid w:val="00EA25D9"/>
    <w:rsid w:val="00EA2DF8"/>
    <w:rsid w:val="00EA30D9"/>
    <w:rsid w:val="00EA31B9"/>
    <w:rsid w:val="00EA3256"/>
    <w:rsid w:val="00EA3734"/>
    <w:rsid w:val="00EA37F3"/>
    <w:rsid w:val="00EA3854"/>
    <w:rsid w:val="00EA3AB1"/>
    <w:rsid w:val="00EA3E76"/>
    <w:rsid w:val="00EA3F3B"/>
    <w:rsid w:val="00EA402A"/>
    <w:rsid w:val="00EA4122"/>
    <w:rsid w:val="00EA4732"/>
    <w:rsid w:val="00EA47A9"/>
    <w:rsid w:val="00EA47E8"/>
    <w:rsid w:val="00EA4A58"/>
    <w:rsid w:val="00EA4F2C"/>
    <w:rsid w:val="00EA5237"/>
    <w:rsid w:val="00EA52C9"/>
    <w:rsid w:val="00EA54BE"/>
    <w:rsid w:val="00EA54C1"/>
    <w:rsid w:val="00EA5696"/>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809"/>
    <w:rsid w:val="00EB0A62"/>
    <w:rsid w:val="00EB0D3F"/>
    <w:rsid w:val="00EB0DFA"/>
    <w:rsid w:val="00EB1390"/>
    <w:rsid w:val="00EB172C"/>
    <w:rsid w:val="00EB1743"/>
    <w:rsid w:val="00EB1A39"/>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A98"/>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C35"/>
    <w:rsid w:val="00EC5D51"/>
    <w:rsid w:val="00EC60A4"/>
    <w:rsid w:val="00EC654E"/>
    <w:rsid w:val="00EC6E51"/>
    <w:rsid w:val="00EC6EF2"/>
    <w:rsid w:val="00EC716C"/>
    <w:rsid w:val="00EC71AE"/>
    <w:rsid w:val="00EC71FC"/>
    <w:rsid w:val="00EC7278"/>
    <w:rsid w:val="00EC7282"/>
    <w:rsid w:val="00EC758A"/>
    <w:rsid w:val="00EC769C"/>
    <w:rsid w:val="00EC7774"/>
    <w:rsid w:val="00EC78A2"/>
    <w:rsid w:val="00EC7E04"/>
    <w:rsid w:val="00EC7F05"/>
    <w:rsid w:val="00EC7F1B"/>
    <w:rsid w:val="00ED02FE"/>
    <w:rsid w:val="00ED04C5"/>
    <w:rsid w:val="00ED05DD"/>
    <w:rsid w:val="00ED0773"/>
    <w:rsid w:val="00ED0B89"/>
    <w:rsid w:val="00ED0DBD"/>
    <w:rsid w:val="00ED0DFA"/>
    <w:rsid w:val="00ED0FAD"/>
    <w:rsid w:val="00ED16A5"/>
    <w:rsid w:val="00ED2656"/>
    <w:rsid w:val="00ED29A8"/>
    <w:rsid w:val="00ED2A7F"/>
    <w:rsid w:val="00ED2B23"/>
    <w:rsid w:val="00ED2F02"/>
    <w:rsid w:val="00ED3772"/>
    <w:rsid w:val="00ED3919"/>
    <w:rsid w:val="00ED39D2"/>
    <w:rsid w:val="00ED3B44"/>
    <w:rsid w:val="00ED3CED"/>
    <w:rsid w:val="00ED41C4"/>
    <w:rsid w:val="00ED453E"/>
    <w:rsid w:val="00ED4798"/>
    <w:rsid w:val="00ED495C"/>
    <w:rsid w:val="00ED4D34"/>
    <w:rsid w:val="00ED4E21"/>
    <w:rsid w:val="00ED4FB8"/>
    <w:rsid w:val="00ED51EE"/>
    <w:rsid w:val="00ED51F0"/>
    <w:rsid w:val="00ED5277"/>
    <w:rsid w:val="00ED546B"/>
    <w:rsid w:val="00ED5470"/>
    <w:rsid w:val="00ED56AA"/>
    <w:rsid w:val="00ED585C"/>
    <w:rsid w:val="00ED5DA8"/>
    <w:rsid w:val="00ED5F49"/>
    <w:rsid w:val="00ED617A"/>
    <w:rsid w:val="00ED6186"/>
    <w:rsid w:val="00ED6A6E"/>
    <w:rsid w:val="00ED6E8F"/>
    <w:rsid w:val="00ED6F83"/>
    <w:rsid w:val="00ED729D"/>
    <w:rsid w:val="00ED73AD"/>
    <w:rsid w:val="00ED7544"/>
    <w:rsid w:val="00ED7699"/>
    <w:rsid w:val="00ED769A"/>
    <w:rsid w:val="00ED76B8"/>
    <w:rsid w:val="00ED78E6"/>
    <w:rsid w:val="00ED7A9B"/>
    <w:rsid w:val="00ED7BAE"/>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95"/>
    <w:rsid w:val="00EE20DD"/>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3DAE"/>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3A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3BC"/>
    <w:rsid w:val="00F108EA"/>
    <w:rsid w:val="00F109A4"/>
    <w:rsid w:val="00F1115B"/>
    <w:rsid w:val="00F112EE"/>
    <w:rsid w:val="00F11446"/>
    <w:rsid w:val="00F11483"/>
    <w:rsid w:val="00F115BC"/>
    <w:rsid w:val="00F11906"/>
    <w:rsid w:val="00F119FF"/>
    <w:rsid w:val="00F11ACF"/>
    <w:rsid w:val="00F11BCA"/>
    <w:rsid w:val="00F11CFA"/>
    <w:rsid w:val="00F121E3"/>
    <w:rsid w:val="00F125A2"/>
    <w:rsid w:val="00F12AEF"/>
    <w:rsid w:val="00F12BB2"/>
    <w:rsid w:val="00F12C7A"/>
    <w:rsid w:val="00F12C7D"/>
    <w:rsid w:val="00F12E1F"/>
    <w:rsid w:val="00F12EFB"/>
    <w:rsid w:val="00F132FD"/>
    <w:rsid w:val="00F13320"/>
    <w:rsid w:val="00F134DD"/>
    <w:rsid w:val="00F13801"/>
    <w:rsid w:val="00F138DB"/>
    <w:rsid w:val="00F13DAE"/>
    <w:rsid w:val="00F13DD5"/>
    <w:rsid w:val="00F1403C"/>
    <w:rsid w:val="00F1418C"/>
    <w:rsid w:val="00F1446F"/>
    <w:rsid w:val="00F14A67"/>
    <w:rsid w:val="00F14F5C"/>
    <w:rsid w:val="00F14F9D"/>
    <w:rsid w:val="00F1554D"/>
    <w:rsid w:val="00F158CC"/>
    <w:rsid w:val="00F158F7"/>
    <w:rsid w:val="00F15B11"/>
    <w:rsid w:val="00F1604B"/>
    <w:rsid w:val="00F16112"/>
    <w:rsid w:val="00F16430"/>
    <w:rsid w:val="00F16717"/>
    <w:rsid w:val="00F169ED"/>
    <w:rsid w:val="00F16E67"/>
    <w:rsid w:val="00F16E7F"/>
    <w:rsid w:val="00F170CB"/>
    <w:rsid w:val="00F17171"/>
    <w:rsid w:val="00F1781F"/>
    <w:rsid w:val="00F17A35"/>
    <w:rsid w:val="00F17DB6"/>
    <w:rsid w:val="00F20990"/>
    <w:rsid w:val="00F20C32"/>
    <w:rsid w:val="00F20FDD"/>
    <w:rsid w:val="00F20FE0"/>
    <w:rsid w:val="00F2105A"/>
    <w:rsid w:val="00F2115F"/>
    <w:rsid w:val="00F214D9"/>
    <w:rsid w:val="00F215E9"/>
    <w:rsid w:val="00F216EA"/>
    <w:rsid w:val="00F21797"/>
    <w:rsid w:val="00F217B6"/>
    <w:rsid w:val="00F2229C"/>
    <w:rsid w:val="00F222FC"/>
    <w:rsid w:val="00F2239A"/>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A8"/>
    <w:rsid w:val="00F324CB"/>
    <w:rsid w:val="00F329F8"/>
    <w:rsid w:val="00F32C57"/>
    <w:rsid w:val="00F32C58"/>
    <w:rsid w:val="00F32F6F"/>
    <w:rsid w:val="00F33049"/>
    <w:rsid w:val="00F33077"/>
    <w:rsid w:val="00F333C6"/>
    <w:rsid w:val="00F33EE0"/>
    <w:rsid w:val="00F33FCC"/>
    <w:rsid w:val="00F34465"/>
    <w:rsid w:val="00F34939"/>
    <w:rsid w:val="00F34EC6"/>
    <w:rsid w:val="00F35240"/>
    <w:rsid w:val="00F35639"/>
    <w:rsid w:val="00F356E4"/>
    <w:rsid w:val="00F358F3"/>
    <w:rsid w:val="00F35FF0"/>
    <w:rsid w:val="00F36235"/>
    <w:rsid w:val="00F3634D"/>
    <w:rsid w:val="00F3649C"/>
    <w:rsid w:val="00F368B5"/>
    <w:rsid w:val="00F36D81"/>
    <w:rsid w:val="00F37475"/>
    <w:rsid w:val="00F374EF"/>
    <w:rsid w:val="00F37663"/>
    <w:rsid w:val="00F376A6"/>
    <w:rsid w:val="00F37930"/>
    <w:rsid w:val="00F37E4D"/>
    <w:rsid w:val="00F401B1"/>
    <w:rsid w:val="00F401C9"/>
    <w:rsid w:val="00F40571"/>
    <w:rsid w:val="00F40774"/>
    <w:rsid w:val="00F4078B"/>
    <w:rsid w:val="00F40D71"/>
    <w:rsid w:val="00F40F86"/>
    <w:rsid w:val="00F4107F"/>
    <w:rsid w:val="00F4109F"/>
    <w:rsid w:val="00F412E3"/>
    <w:rsid w:val="00F41657"/>
    <w:rsid w:val="00F41DEB"/>
    <w:rsid w:val="00F42344"/>
    <w:rsid w:val="00F42576"/>
    <w:rsid w:val="00F42577"/>
    <w:rsid w:val="00F426BF"/>
    <w:rsid w:val="00F4292B"/>
    <w:rsid w:val="00F42A1C"/>
    <w:rsid w:val="00F42C64"/>
    <w:rsid w:val="00F42D1E"/>
    <w:rsid w:val="00F42E8B"/>
    <w:rsid w:val="00F42FBE"/>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485"/>
    <w:rsid w:val="00F57530"/>
    <w:rsid w:val="00F57730"/>
    <w:rsid w:val="00F5788F"/>
    <w:rsid w:val="00F57E71"/>
    <w:rsid w:val="00F601D9"/>
    <w:rsid w:val="00F6034B"/>
    <w:rsid w:val="00F60370"/>
    <w:rsid w:val="00F6076E"/>
    <w:rsid w:val="00F607C2"/>
    <w:rsid w:val="00F609BE"/>
    <w:rsid w:val="00F60CF4"/>
    <w:rsid w:val="00F61050"/>
    <w:rsid w:val="00F6144A"/>
    <w:rsid w:val="00F615D5"/>
    <w:rsid w:val="00F616FF"/>
    <w:rsid w:val="00F61923"/>
    <w:rsid w:val="00F619B4"/>
    <w:rsid w:val="00F61A75"/>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E"/>
    <w:rsid w:val="00F7650A"/>
    <w:rsid w:val="00F767C9"/>
    <w:rsid w:val="00F76AC9"/>
    <w:rsid w:val="00F76B51"/>
    <w:rsid w:val="00F76B54"/>
    <w:rsid w:val="00F7706E"/>
    <w:rsid w:val="00F77258"/>
    <w:rsid w:val="00F77495"/>
    <w:rsid w:val="00F774DA"/>
    <w:rsid w:val="00F77C37"/>
    <w:rsid w:val="00F77C9D"/>
    <w:rsid w:val="00F77F4C"/>
    <w:rsid w:val="00F801C4"/>
    <w:rsid w:val="00F80355"/>
    <w:rsid w:val="00F804E1"/>
    <w:rsid w:val="00F80729"/>
    <w:rsid w:val="00F80745"/>
    <w:rsid w:val="00F81079"/>
    <w:rsid w:val="00F81356"/>
    <w:rsid w:val="00F813E2"/>
    <w:rsid w:val="00F81A52"/>
    <w:rsid w:val="00F81F52"/>
    <w:rsid w:val="00F821BB"/>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51DC"/>
    <w:rsid w:val="00F8578C"/>
    <w:rsid w:val="00F857AE"/>
    <w:rsid w:val="00F85DA0"/>
    <w:rsid w:val="00F860C7"/>
    <w:rsid w:val="00F863DD"/>
    <w:rsid w:val="00F8656E"/>
    <w:rsid w:val="00F86662"/>
    <w:rsid w:val="00F8671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30E"/>
    <w:rsid w:val="00F94430"/>
    <w:rsid w:val="00F94B1B"/>
    <w:rsid w:val="00F9501E"/>
    <w:rsid w:val="00F954F1"/>
    <w:rsid w:val="00F95502"/>
    <w:rsid w:val="00F9585A"/>
    <w:rsid w:val="00F95918"/>
    <w:rsid w:val="00F95E4E"/>
    <w:rsid w:val="00F95FAF"/>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CBF"/>
    <w:rsid w:val="00FA0DA6"/>
    <w:rsid w:val="00FA0EB9"/>
    <w:rsid w:val="00FA1051"/>
    <w:rsid w:val="00FA1237"/>
    <w:rsid w:val="00FA1330"/>
    <w:rsid w:val="00FA1419"/>
    <w:rsid w:val="00FA196D"/>
    <w:rsid w:val="00FA2099"/>
    <w:rsid w:val="00FA2193"/>
    <w:rsid w:val="00FA2570"/>
    <w:rsid w:val="00FA258A"/>
    <w:rsid w:val="00FA290E"/>
    <w:rsid w:val="00FA2D2D"/>
    <w:rsid w:val="00FA39BD"/>
    <w:rsid w:val="00FA3BC3"/>
    <w:rsid w:val="00FA3D95"/>
    <w:rsid w:val="00FA3F65"/>
    <w:rsid w:val="00FA3F6F"/>
    <w:rsid w:val="00FA3FC9"/>
    <w:rsid w:val="00FA40DA"/>
    <w:rsid w:val="00FA4358"/>
    <w:rsid w:val="00FA44ED"/>
    <w:rsid w:val="00FA47E9"/>
    <w:rsid w:val="00FA4AA4"/>
    <w:rsid w:val="00FA52F6"/>
    <w:rsid w:val="00FA5336"/>
    <w:rsid w:val="00FA5975"/>
    <w:rsid w:val="00FA5B7F"/>
    <w:rsid w:val="00FA5C75"/>
    <w:rsid w:val="00FA60D7"/>
    <w:rsid w:val="00FA60DE"/>
    <w:rsid w:val="00FA6168"/>
    <w:rsid w:val="00FA666F"/>
    <w:rsid w:val="00FA6B06"/>
    <w:rsid w:val="00FA6B2A"/>
    <w:rsid w:val="00FA709F"/>
    <w:rsid w:val="00FA7179"/>
    <w:rsid w:val="00FA7216"/>
    <w:rsid w:val="00FA7414"/>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5A7"/>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87B"/>
    <w:rsid w:val="00FD30A0"/>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823"/>
    <w:rsid w:val="00FD6868"/>
    <w:rsid w:val="00FD68FA"/>
    <w:rsid w:val="00FD6CD6"/>
    <w:rsid w:val="00FD6E45"/>
    <w:rsid w:val="00FD7103"/>
    <w:rsid w:val="00FD7143"/>
    <w:rsid w:val="00FD754B"/>
    <w:rsid w:val="00FD76B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3977"/>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6F9"/>
    <w:rsid w:val="00FF1747"/>
    <w:rsid w:val="00FF1A23"/>
    <w:rsid w:val="00FF1D1C"/>
    <w:rsid w:val="00FF2066"/>
    <w:rsid w:val="00FF2101"/>
    <w:rsid w:val="00FF2750"/>
    <w:rsid w:val="00FF2A43"/>
    <w:rsid w:val="00FF2BBE"/>
    <w:rsid w:val="00FF2D98"/>
    <w:rsid w:val="00FF2F0C"/>
    <w:rsid w:val="00FF30B3"/>
    <w:rsid w:val="00FF314C"/>
    <w:rsid w:val="00FF3277"/>
    <w:rsid w:val="00FF34E5"/>
    <w:rsid w:val="00FF35B6"/>
    <w:rsid w:val="00FF3705"/>
    <w:rsid w:val="00FF370C"/>
    <w:rsid w:val="00FF447F"/>
    <w:rsid w:val="00FF4501"/>
    <w:rsid w:val="00FF4A92"/>
    <w:rsid w:val="00FF4B99"/>
    <w:rsid w:val="00FF54F5"/>
    <w:rsid w:val="00FF55ED"/>
    <w:rsid w:val="00FF5B6D"/>
    <w:rsid w:val="00FF5C98"/>
    <w:rsid w:val="00FF5D15"/>
    <w:rsid w:val="00FF63CF"/>
    <w:rsid w:val="00FF6D96"/>
    <w:rsid w:val="00FF74F8"/>
    <w:rsid w:val="00FF7713"/>
    <w:rsid w:val="00FF799D"/>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9385</TotalTime>
  <Pages>6</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935</cp:revision>
  <cp:lastPrinted>2019-03-18T06:48:00Z</cp:lastPrinted>
  <dcterms:created xsi:type="dcterms:W3CDTF">2022-04-16T00:53:00Z</dcterms:created>
  <dcterms:modified xsi:type="dcterms:W3CDTF">2023-12-04T16:07:00Z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