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971E6" w14:textId="40C91076" w:rsidR="000C5CDA" w:rsidRPr="00132DDC" w:rsidRDefault="000C5CDA" w:rsidP="00F524F8">
      <w:pPr>
        <w:pStyle w:val="a4"/>
        <w:tabs>
          <w:tab w:val="clear" w:pos="4536"/>
          <w:tab w:val="clear" w:pos="9072"/>
          <w:tab w:val="right" w:pos="9639"/>
        </w:tabs>
        <w:rPr>
          <w:rFonts w:eastAsia="宋体" w:cs="Arial"/>
          <w:sz w:val="22"/>
          <w:szCs w:val="22"/>
          <w:lang w:val="en-GB" w:eastAsia="zh-CN"/>
        </w:rPr>
      </w:pPr>
      <w:bookmarkStart w:id="0" w:name="OLE_LINK1"/>
      <w:bookmarkStart w:id="1" w:name="OLE_LINK2"/>
      <w:bookmarkStart w:id="2" w:name="OLE_LINK3"/>
      <w:r w:rsidRPr="00132DDC">
        <w:rPr>
          <w:rFonts w:eastAsia="宋体" w:cs="Arial"/>
          <w:sz w:val="22"/>
          <w:szCs w:val="22"/>
          <w:lang w:val="en-GB" w:eastAsia="zh-CN"/>
        </w:rPr>
        <w:t xml:space="preserve">3GPP TSG-RAN </w:t>
      </w:r>
      <w:r w:rsidR="00F524F8">
        <w:rPr>
          <w:rFonts w:eastAsia="宋体" w:cs="Arial" w:hint="eastAsia"/>
          <w:sz w:val="22"/>
          <w:szCs w:val="22"/>
          <w:lang w:val="en-GB" w:eastAsia="zh-CN"/>
        </w:rPr>
        <w:t>#102</w:t>
      </w:r>
      <w:r w:rsidRPr="00132DDC">
        <w:rPr>
          <w:rFonts w:eastAsia="宋体" w:cs="Arial"/>
          <w:sz w:val="22"/>
          <w:szCs w:val="22"/>
          <w:lang w:val="en-GB" w:eastAsia="zh-CN"/>
        </w:rPr>
        <w:tab/>
        <w:t>R</w:t>
      </w:r>
      <w:r w:rsidR="00F524F8">
        <w:rPr>
          <w:rFonts w:eastAsia="宋体" w:cs="Arial" w:hint="eastAsia"/>
          <w:sz w:val="22"/>
          <w:szCs w:val="22"/>
          <w:lang w:val="en-GB" w:eastAsia="zh-CN"/>
        </w:rPr>
        <w:t>P</w:t>
      </w:r>
      <w:r w:rsidRPr="00132DDC">
        <w:rPr>
          <w:rFonts w:eastAsia="宋体" w:cs="Arial"/>
          <w:sz w:val="22"/>
          <w:szCs w:val="22"/>
          <w:lang w:val="en-GB" w:eastAsia="zh-CN"/>
        </w:rPr>
        <w:t>-</w:t>
      </w:r>
      <w:r w:rsidR="00E14B92" w:rsidRPr="00132DDC">
        <w:rPr>
          <w:rFonts w:eastAsia="宋体" w:cs="Arial"/>
          <w:sz w:val="22"/>
          <w:szCs w:val="22"/>
          <w:lang w:val="en-GB" w:eastAsia="zh-CN"/>
        </w:rPr>
        <w:t>23</w:t>
      </w:r>
      <w:r w:rsidR="00E14B92">
        <w:rPr>
          <w:rFonts w:eastAsia="宋体" w:cs="Arial" w:hint="eastAsia"/>
          <w:sz w:val="22"/>
          <w:szCs w:val="22"/>
          <w:lang w:val="en-GB" w:eastAsia="zh-CN"/>
        </w:rPr>
        <w:t>2989</w:t>
      </w:r>
    </w:p>
    <w:p w14:paraId="25136464" w14:textId="2E61760E" w:rsidR="000C5CDA" w:rsidRPr="004B5307" w:rsidRDefault="00F524F8" w:rsidP="00F524F8">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hint="eastAsia"/>
          <w:b/>
          <w:sz w:val="22"/>
          <w:szCs w:val="22"/>
          <w:lang w:val="en-GB" w:eastAsia="zh-CN"/>
        </w:rPr>
        <w:t>Edinburgh</w:t>
      </w:r>
      <w:r w:rsidR="000C5CDA" w:rsidRPr="004B5307">
        <w:rPr>
          <w:rFonts w:ascii="Arial" w:eastAsia="宋体" w:hAnsi="Arial" w:cs="Arial"/>
          <w:b/>
          <w:sz w:val="22"/>
          <w:szCs w:val="22"/>
          <w:lang w:val="en-GB" w:eastAsia="zh-CN"/>
        </w:rPr>
        <w:t>,</w:t>
      </w:r>
      <w:r>
        <w:rPr>
          <w:rFonts w:ascii="Arial" w:eastAsia="宋体" w:hAnsi="Arial" w:cs="Arial" w:hint="eastAsia"/>
          <w:b/>
          <w:sz w:val="22"/>
          <w:szCs w:val="22"/>
          <w:lang w:val="en-GB" w:eastAsia="zh-CN"/>
        </w:rPr>
        <w:t xml:space="preserve"> UK,</w:t>
      </w:r>
      <w:r w:rsidR="000C5CDA" w:rsidRPr="004B5307">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11</w:t>
      </w:r>
      <w:r w:rsidR="00144506">
        <w:rPr>
          <w:rFonts w:ascii="Arial" w:eastAsia="宋体" w:hAnsi="Arial" w:cs="Arial" w:hint="eastAsia"/>
          <w:b/>
          <w:sz w:val="22"/>
          <w:szCs w:val="22"/>
          <w:lang w:val="en-GB" w:eastAsia="zh-CN"/>
        </w:rPr>
        <w:t>th</w:t>
      </w:r>
      <w:r w:rsidR="000C5CDA" w:rsidRPr="004B5307">
        <w:rPr>
          <w:rFonts w:ascii="Arial" w:eastAsia="宋体" w:hAnsi="Arial" w:cs="Arial"/>
          <w:b/>
          <w:sz w:val="22"/>
          <w:szCs w:val="22"/>
          <w:lang w:val="en-GB" w:eastAsia="zh-CN"/>
        </w:rPr>
        <w:t xml:space="preserve"> – </w:t>
      </w:r>
      <w:r w:rsidR="00144506">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5</w:t>
      </w:r>
      <w:r w:rsidR="000C5CDA" w:rsidRPr="004B5307">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December</w:t>
      </w:r>
      <w:r w:rsidR="000C5CDA" w:rsidRPr="004B5307">
        <w:rPr>
          <w:rFonts w:ascii="Arial" w:eastAsia="宋体" w:hAnsi="Arial" w:cs="Arial"/>
          <w:b/>
          <w:sz w:val="22"/>
          <w:szCs w:val="22"/>
          <w:lang w:val="en-GB" w:eastAsia="zh-CN"/>
        </w:rPr>
        <w:t xml:space="preserve"> 2023</w:t>
      </w:r>
      <w:bookmarkEnd w:id="0"/>
      <w:bookmarkEnd w:id="1"/>
      <w:bookmarkEnd w:id="2"/>
      <w:r w:rsidR="000C5CDA" w:rsidRPr="004B5307">
        <w:rPr>
          <w:rFonts w:ascii="Arial" w:eastAsia="宋体" w:hAnsi="Arial" w:cs="Arial"/>
          <w:b/>
          <w:sz w:val="22"/>
          <w:szCs w:val="22"/>
          <w:lang w:val="en-GB" w:eastAsia="zh-CN"/>
        </w:rPr>
        <w:tab/>
      </w:r>
    </w:p>
    <w:p w14:paraId="3BD85A14" w14:textId="77777777" w:rsidR="00EA7C31" w:rsidRPr="00132DDC" w:rsidRDefault="00EA7C31" w:rsidP="00EA7C31">
      <w:pPr>
        <w:pStyle w:val="a4"/>
        <w:rPr>
          <w:rFonts w:eastAsia="宋体" w:cs="Arial"/>
          <w:sz w:val="22"/>
          <w:szCs w:val="22"/>
          <w:lang w:val="en-GB" w:eastAsia="zh-CN"/>
        </w:rPr>
      </w:pPr>
    </w:p>
    <w:p w14:paraId="760477EC" w14:textId="77777777" w:rsidR="00EA7C31" w:rsidRPr="00132DDC" w:rsidRDefault="00EA7C31" w:rsidP="00EA7C31">
      <w:pPr>
        <w:pStyle w:val="a4"/>
        <w:tabs>
          <w:tab w:val="clear" w:pos="4536"/>
          <w:tab w:val="left" w:pos="1800"/>
        </w:tabs>
        <w:ind w:left="1800" w:hanging="1800"/>
        <w:jc w:val="both"/>
        <w:rPr>
          <w:rFonts w:eastAsia="宋体" w:cs="Arial"/>
          <w:sz w:val="22"/>
          <w:szCs w:val="22"/>
          <w:lang w:val="en-GB" w:eastAsia="zh-CN"/>
        </w:rPr>
      </w:pPr>
      <w:r w:rsidRPr="00132DDC">
        <w:rPr>
          <w:rFonts w:cs="Arial"/>
          <w:sz w:val="22"/>
          <w:szCs w:val="22"/>
          <w:lang w:val="en-GB"/>
        </w:rPr>
        <w:t>Source:</w:t>
      </w:r>
      <w:r w:rsidRPr="00132DDC">
        <w:rPr>
          <w:rFonts w:cs="Arial"/>
          <w:sz w:val="22"/>
          <w:szCs w:val="22"/>
          <w:lang w:val="en-GB"/>
        </w:rPr>
        <w:tab/>
      </w:r>
      <w:r w:rsidRPr="00132DDC">
        <w:rPr>
          <w:rFonts w:eastAsia="宋体" w:cs="Arial"/>
          <w:sz w:val="22"/>
          <w:szCs w:val="22"/>
          <w:lang w:val="en-GB" w:eastAsia="zh-CN"/>
        </w:rPr>
        <w:t>CATT</w:t>
      </w:r>
    </w:p>
    <w:p w14:paraId="24797D97" w14:textId="7915B827" w:rsidR="00AE0042" w:rsidRPr="00132DDC" w:rsidRDefault="00B87FBC" w:rsidP="00874468">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Title:</w:t>
      </w:r>
      <w:bookmarkStart w:id="3" w:name="Title"/>
      <w:bookmarkEnd w:id="3"/>
      <w:r w:rsidRPr="00132DDC">
        <w:rPr>
          <w:rFonts w:cs="Arial"/>
          <w:sz w:val="22"/>
          <w:szCs w:val="22"/>
          <w:lang w:val="en-GB"/>
        </w:rPr>
        <w:tab/>
      </w:r>
      <w:r w:rsidR="00E705BC" w:rsidRPr="00E705BC">
        <w:rPr>
          <w:rFonts w:eastAsiaTheme="minorEastAsia" w:cs="Arial"/>
          <w:sz w:val="22"/>
          <w:szCs w:val="22"/>
          <w:lang w:val="en-GB" w:eastAsia="zh-CN"/>
        </w:rPr>
        <w:t>Considerations on Rel-19 NG-RAN AI</w:t>
      </w:r>
      <w:bookmarkStart w:id="4" w:name="_GoBack"/>
      <w:bookmarkEnd w:id="4"/>
    </w:p>
    <w:p w14:paraId="63D3D036" w14:textId="04093F21" w:rsidR="00B87FBC" w:rsidRPr="00132DDC" w:rsidRDefault="00B87FBC" w:rsidP="00F10206">
      <w:pPr>
        <w:pStyle w:val="a4"/>
        <w:tabs>
          <w:tab w:val="clear" w:pos="4536"/>
          <w:tab w:val="left" w:pos="1800"/>
        </w:tabs>
        <w:ind w:left="1800" w:hanging="1800"/>
        <w:jc w:val="both"/>
        <w:rPr>
          <w:rFonts w:eastAsiaTheme="minorEastAsia" w:cs="Arial"/>
          <w:sz w:val="22"/>
          <w:szCs w:val="22"/>
          <w:lang w:val="en-GB" w:eastAsia="zh-CN"/>
        </w:rPr>
      </w:pPr>
      <w:r w:rsidRPr="00132DDC">
        <w:rPr>
          <w:rFonts w:cs="Arial"/>
          <w:sz w:val="22"/>
          <w:szCs w:val="22"/>
          <w:lang w:val="en-GB"/>
        </w:rPr>
        <w:t>Agenda Item:</w:t>
      </w:r>
      <w:bookmarkStart w:id="5" w:name="Source"/>
      <w:bookmarkEnd w:id="5"/>
      <w:r w:rsidR="00AF764A" w:rsidRPr="00132DDC">
        <w:rPr>
          <w:rFonts w:cs="Arial"/>
          <w:sz w:val="22"/>
          <w:szCs w:val="22"/>
          <w:lang w:val="en-GB"/>
        </w:rPr>
        <w:tab/>
      </w:r>
      <w:r w:rsidR="00F10206">
        <w:rPr>
          <w:rFonts w:eastAsiaTheme="minorEastAsia" w:cs="Arial" w:hint="eastAsia"/>
          <w:sz w:val="22"/>
          <w:szCs w:val="22"/>
          <w:lang w:val="en-GB" w:eastAsia="zh-CN"/>
        </w:rPr>
        <w:t>9.1.3.1</w:t>
      </w:r>
    </w:p>
    <w:p w14:paraId="4FE796F6" w14:textId="77777777" w:rsidR="00B87FBC" w:rsidRPr="00132DDC" w:rsidRDefault="00B87FBC" w:rsidP="00750B4F">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Document for:</w:t>
      </w:r>
      <w:r w:rsidRPr="00132DDC">
        <w:rPr>
          <w:rFonts w:cs="Arial"/>
          <w:sz w:val="22"/>
          <w:szCs w:val="22"/>
          <w:lang w:val="en-GB"/>
        </w:rPr>
        <w:tab/>
      </w:r>
      <w:bookmarkStart w:id="6" w:name="DocumentFor"/>
      <w:bookmarkEnd w:id="6"/>
      <w:r w:rsidR="00B81B31" w:rsidRPr="00132DDC">
        <w:rPr>
          <w:rFonts w:cs="Arial"/>
          <w:sz w:val="22"/>
          <w:szCs w:val="22"/>
          <w:lang w:val="en-GB"/>
        </w:rPr>
        <w:t>Discussion</w:t>
      </w:r>
      <w:r w:rsidR="0011084A" w:rsidRPr="00132DDC">
        <w:rPr>
          <w:rFonts w:cs="Arial"/>
          <w:sz w:val="22"/>
          <w:szCs w:val="22"/>
          <w:lang w:val="en-GB"/>
        </w:rPr>
        <w:t xml:space="preserve"> and decision</w:t>
      </w:r>
    </w:p>
    <w:p w14:paraId="02973210" w14:textId="77777777" w:rsidR="00B87FBC" w:rsidRPr="00132DDC" w:rsidRDefault="00B87FBC" w:rsidP="000909F5">
      <w:pPr>
        <w:pBdr>
          <w:bottom w:val="single" w:sz="4" w:space="1" w:color="auto"/>
        </w:pBdr>
        <w:tabs>
          <w:tab w:val="left" w:pos="2552"/>
        </w:tabs>
        <w:jc w:val="both"/>
        <w:rPr>
          <w:sz w:val="22"/>
          <w:szCs w:val="22"/>
          <w:lang w:val="en-GB"/>
        </w:rPr>
      </w:pPr>
    </w:p>
    <w:p w14:paraId="7D68495B" w14:textId="77777777" w:rsidR="002158AD" w:rsidRPr="00132DDC" w:rsidRDefault="002158AD" w:rsidP="001E49EB">
      <w:pPr>
        <w:pStyle w:val="1"/>
        <w:numPr>
          <w:ilvl w:val="0"/>
          <w:numId w:val="22"/>
        </w:numPr>
        <w:rPr>
          <w:lang w:val="en-GB"/>
        </w:rPr>
      </w:pPr>
      <w:r w:rsidRPr="00132DDC">
        <w:rPr>
          <w:lang w:val="en-GB"/>
        </w:rPr>
        <w:t>Introduction</w:t>
      </w:r>
    </w:p>
    <w:p w14:paraId="24D31515" w14:textId="663C874A" w:rsidR="00F81299" w:rsidRPr="00132DDC" w:rsidRDefault="00F524F8" w:rsidP="00F524F8">
      <w:pPr>
        <w:pStyle w:val="proposaltext"/>
      </w:pPr>
      <w:r>
        <w:rPr>
          <w:rFonts w:hint="eastAsia"/>
        </w:rPr>
        <w:t>Last meeting there was a summary on the Rel-19 WI/SI of AI for NG-RAN [1].</w:t>
      </w:r>
      <w:r w:rsidR="0096258A">
        <w:rPr>
          <w:rFonts w:hint="eastAsia"/>
        </w:rPr>
        <w:t xml:space="preserve"> In this document we provide our understanding on the basis of this summary.</w:t>
      </w:r>
    </w:p>
    <w:p w14:paraId="50DC9C1F" w14:textId="77777777" w:rsidR="00B87FBC" w:rsidRPr="00132DDC" w:rsidRDefault="00B70C25" w:rsidP="001E49EB">
      <w:pPr>
        <w:pStyle w:val="1"/>
        <w:numPr>
          <w:ilvl w:val="0"/>
          <w:numId w:val="22"/>
        </w:numPr>
        <w:rPr>
          <w:lang w:val="en-GB"/>
        </w:rPr>
      </w:pPr>
      <w:r w:rsidRPr="00132DDC">
        <w:rPr>
          <w:lang w:val="en-GB"/>
        </w:rPr>
        <w:t>Discussion</w:t>
      </w:r>
    </w:p>
    <w:p w14:paraId="61DFEAF8" w14:textId="40F105DA" w:rsidR="00A978FE" w:rsidRPr="00132DDC" w:rsidRDefault="0096258A" w:rsidP="00A978FE">
      <w:pPr>
        <w:pStyle w:val="20"/>
        <w:numPr>
          <w:ilvl w:val="1"/>
          <w:numId w:val="22"/>
        </w:numPr>
        <w:rPr>
          <w:lang w:val="en-GB"/>
        </w:rPr>
      </w:pPr>
      <w:bookmarkStart w:id="7" w:name="OLE_LINK78"/>
      <w:bookmarkStart w:id="8" w:name="OLE_LINK79"/>
      <w:r>
        <w:rPr>
          <w:rFonts w:eastAsiaTheme="minorEastAsia" w:hint="eastAsia"/>
          <w:lang w:val="en-GB"/>
        </w:rPr>
        <w:t>Rel-18 left over issues</w:t>
      </w:r>
    </w:p>
    <w:p w14:paraId="2AEC8D93" w14:textId="382BE5D6" w:rsidR="00002968" w:rsidRDefault="0096258A" w:rsidP="00122ADF">
      <w:pPr>
        <w:pStyle w:val="proposaltext"/>
      </w:pPr>
      <w:r>
        <w:rPr>
          <w:rFonts w:hint="eastAsia"/>
        </w:rPr>
        <w:t>The Rel-18 WI of AI for NG-RAN is now concluded</w:t>
      </w:r>
      <w:r w:rsidR="001F7E00">
        <w:rPr>
          <w:rFonts w:hint="eastAsia"/>
        </w:rPr>
        <w:t>.</w:t>
      </w:r>
      <w:r>
        <w:rPr>
          <w:rFonts w:hint="eastAsia"/>
        </w:rPr>
        <w:t xml:space="preserve"> The summary last meeting [1] summarised most left over issues, and here we propose a couple of issues that needs to be added or </w:t>
      </w:r>
      <w:r w:rsidR="00122ADF">
        <w:rPr>
          <w:rFonts w:hint="eastAsia"/>
        </w:rPr>
        <w:t>clarified</w:t>
      </w:r>
      <w:r w:rsidR="008B3D8E">
        <w:rPr>
          <w:rFonts w:hint="eastAsia"/>
        </w:rPr>
        <w:t>.</w:t>
      </w:r>
    </w:p>
    <w:p w14:paraId="5B7D2C8A" w14:textId="389C60C8" w:rsidR="0096258A" w:rsidRDefault="008B3D8E" w:rsidP="00731D08">
      <w:pPr>
        <w:pStyle w:val="proposaltext"/>
      </w:pPr>
      <w:r>
        <w:rPr>
          <w:rFonts w:hint="eastAsia"/>
        </w:rPr>
        <w:t xml:space="preserve">One issue is on </w:t>
      </w:r>
      <w:r>
        <w:t>“</w:t>
      </w:r>
      <w:r w:rsidRPr="008B3D8E">
        <w:t>UE Trajectory prediction</w:t>
      </w:r>
      <w:r>
        <w:t>”</w:t>
      </w:r>
      <w:r>
        <w:rPr>
          <w:rFonts w:hint="eastAsia"/>
        </w:rPr>
        <w:t xml:space="preserve">. </w:t>
      </w:r>
      <w:r w:rsidR="00731D08">
        <w:rPr>
          <w:rFonts w:hint="eastAsia"/>
        </w:rPr>
        <w:t>The Rel-18 NG-RAN feature supports some kinds of UE trajectory prediction (including the training phase and the inference phase), but there are two aspects ever proposed by multiple companies are</w:t>
      </w:r>
      <w:r w:rsidR="00D540F8">
        <w:rPr>
          <w:rFonts w:hint="eastAsia"/>
        </w:rPr>
        <w:t xml:space="preserve"> not supported:</w:t>
      </w:r>
    </w:p>
    <w:p w14:paraId="0E2B4708" w14:textId="799DDAF6" w:rsidR="00D540F8" w:rsidRDefault="00D540F8" w:rsidP="00D540F8">
      <w:pPr>
        <w:pStyle w:val="proposaltext"/>
        <w:numPr>
          <w:ilvl w:val="0"/>
          <w:numId w:val="37"/>
        </w:numPr>
      </w:pPr>
      <w:r>
        <w:rPr>
          <w:rFonts w:hint="eastAsia"/>
        </w:rPr>
        <w:t xml:space="preserve">It is not supported yet to </w:t>
      </w:r>
      <w:r w:rsidR="006F6277">
        <w:rPr>
          <w:rFonts w:hint="eastAsia"/>
        </w:rPr>
        <w:t xml:space="preserve">predict UE trajectory or </w:t>
      </w:r>
      <w:r>
        <w:rPr>
          <w:rFonts w:hint="eastAsia"/>
        </w:rPr>
        <w:t>provide back a UE</w:t>
      </w:r>
      <w:r>
        <w:t>’</w:t>
      </w:r>
      <w:r>
        <w:rPr>
          <w:rFonts w:hint="eastAsia"/>
        </w:rPr>
        <w:t>s trajectory in multiple gNBs.</w:t>
      </w:r>
    </w:p>
    <w:p w14:paraId="34FDE273" w14:textId="0AE51E29" w:rsidR="00D540F8" w:rsidRDefault="00D540F8" w:rsidP="00D540F8">
      <w:pPr>
        <w:pStyle w:val="proposaltext"/>
        <w:numPr>
          <w:ilvl w:val="0"/>
          <w:numId w:val="37"/>
        </w:numPr>
      </w:pPr>
      <w:r>
        <w:rPr>
          <w:rFonts w:hint="eastAsia"/>
        </w:rPr>
        <w:t>Per-SSB-beam-level UE trajectory prediction is not supported.</w:t>
      </w:r>
    </w:p>
    <w:p w14:paraId="6239B6FD" w14:textId="3941484B" w:rsidR="00D540F8" w:rsidRDefault="00DD2017" w:rsidP="00D540F8">
      <w:pPr>
        <w:pStyle w:val="proposaltext"/>
      </w:pPr>
      <w:r>
        <w:rPr>
          <w:rFonts w:hint="eastAsia"/>
        </w:rPr>
        <w:t>Therefore</w:t>
      </w:r>
      <w:r w:rsidR="00D540F8">
        <w:rPr>
          <w:rFonts w:hint="eastAsia"/>
        </w:rPr>
        <w:t>, we propose supporting both aspects in Rel-19.</w:t>
      </w:r>
    </w:p>
    <w:p w14:paraId="16A930DB" w14:textId="0786EC5E" w:rsidR="00A85A17" w:rsidRDefault="00A85A17" w:rsidP="00D540F8">
      <w:pPr>
        <w:pStyle w:val="proposaltext"/>
      </w:pPr>
      <w:r w:rsidRPr="00132DDC">
        <w:rPr>
          <w:b/>
          <w:bCs/>
        </w:rPr>
        <w:t xml:space="preserve">Proposal </w:t>
      </w:r>
      <w:r>
        <w:rPr>
          <w:rFonts w:hint="eastAsia"/>
          <w:b/>
          <w:bCs/>
        </w:rPr>
        <w:t>1</w:t>
      </w:r>
      <w:r w:rsidRPr="00132DDC">
        <w:rPr>
          <w:b/>
          <w:bCs/>
        </w:rPr>
        <w:t xml:space="preserve">: </w:t>
      </w:r>
      <w:r w:rsidR="00D540F8">
        <w:rPr>
          <w:rFonts w:hint="eastAsia"/>
          <w:b/>
          <w:bCs/>
        </w:rPr>
        <w:t xml:space="preserve">To clarify that the </w:t>
      </w:r>
      <w:r w:rsidR="00D540F8">
        <w:rPr>
          <w:b/>
          <w:bCs/>
        </w:rPr>
        <w:t>“</w:t>
      </w:r>
      <w:r w:rsidR="00D540F8">
        <w:rPr>
          <w:rFonts w:hint="eastAsia"/>
          <w:b/>
          <w:bCs/>
        </w:rPr>
        <w:t>UE trajectory prediction</w:t>
      </w:r>
      <w:r w:rsidR="00D540F8">
        <w:rPr>
          <w:b/>
          <w:bCs/>
        </w:rPr>
        <w:t>”</w:t>
      </w:r>
      <w:r w:rsidR="00D540F8">
        <w:rPr>
          <w:rFonts w:hint="eastAsia"/>
          <w:b/>
          <w:bCs/>
        </w:rPr>
        <w:t xml:space="preserve"> bullet comprises two aspects: </w:t>
      </w:r>
      <w:r w:rsidR="00974E95">
        <w:rPr>
          <w:rFonts w:hint="eastAsia"/>
          <w:b/>
          <w:bCs/>
        </w:rPr>
        <w:t xml:space="preserve">prediction and </w:t>
      </w:r>
      <w:r w:rsidR="00D540F8">
        <w:rPr>
          <w:rFonts w:hint="eastAsia"/>
          <w:b/>
          <w:bCs/>
        </w:rPr>
        <w:t>feedback of UE trajectory of multiple gNBs, and per-SSB-beam UE trajectory prediction</w:t>
      </w:r>
      <w:r>
        <w:rPr>
          <w:rFonts w:hint="eastAsia"/>
          <w:b/>
          <w:bCs/>
          <w:lang w:val="en-US"/>
        </w:rPr>
        <w:t>.</w:t>
      </w:r>
    </w:p>
    <w:p w14:paraId="570654E9" w14:textId="6DF55331" w:rsidR="00A55F3C" w:rsidRDefault="00D540F8" w:rsidP="00A65C38">
      <w:pPr>
        <w:pStyle w:val="proposaltext"/>
      </w:pPr>
      <w:r>
        <w:rPr>
          <w:rFonts w:hint="eastAsia"/>
        </w:rPr>
        <w:t>Another issue is on split gNB:</w:t>
      </w:r>
      <w:r w:rsidR="00A411C0">
        <w:rPr>
          <w:rFonts w:hint="eastAsia"/>
        </w:rPr>
        <w:t xml:space="preserve"> we skipped the specification work on split gNB in Rel-18 due to limited time</w:t>
      </w:r>
      <w:r w:rsidR="00A55F3C">
        <w:rPr>
          <w:rFonts w:hint="eastAsia"/>
        </w:rPr>
        <w:t>. Obviously in Rel-19 we should enhance the specifications to support the NG-RAN AI feature for split gNBs.</w:t>
      </w:r>
      <w:r w:rsidR="00A65C38">
        <w:rPr>
          <w:rFonts w:hint="eastAsia"/>
        </w:rPr>
        <w:t xml:space="preserve"> The AI/ML model should reside within the gNB-CU as we previously agreed, unless the benefit of deploying the model within the gNB-DU is widely acknowledged (which may be part of the content of </w:t>
      </w:r>
      <w:r w:rsidR="00A65C38">
        <w:t>“</w:t>
      </w:r>
      <w:r w:rsidR="00A65C38">
        <w:rPr>
          <w:rFonts w:hint="eastAsia"/>
        </w:rPr>
        <w:t>new use cases</w:t>
      </w:r>
      <w:r w:rsidR="00A65C38">
        <w:t>”</w:t>
      </w:r>
      <w:r w:rsidR="00A65C38">
        <w:rPr>
          <w:rFonts w:hint="eastAsia"/>
        </w:rPr>
        <w:t>).</w:t>
      </w:r>
    </w:p>
    <w:p w14:paraId="77857D47" w14:textId="383A0C57" w:rsidR="00A65C38" w:rsidRDefault="00A65C38" w:rsidP="00A65C38">
      <w:pPr>
        <w:pStyle w:val="proposaltext"/>
      </w:pPr>
      <w:r w:rsidRPr="00132DDC">
        <w:rPr>
          <w:b/>
          <w:bCs/>
        </w:rPr>
        <w:t xml:space="preserve">Proposal </w:t>
      </w:r>
      <w:r>
        <w:rPr>
          <w:rFonts w:hint="eastAsia"/>
          <w:b/>
          <w:bCs/>
        </w:rPr>
        <w:t>2</w:t>
      </w:r>
      <w:r w:rsidRPr="00132DDC">
        <w:rPr>
          <w:b/>
          <w:bCs/>
        </w:rPr>
        <w:t xml:space="preserve">: </w:t>
      </w:r>
      <w:r>
        <w:rPr>
          <w:rFonts w:hint="eastAsia"/>
          <w:b/>
          <w:bCs/>
        </w:rPr>
        <w:t xml:space="preserve">Supporting AI for NG-RAN in split gNB scenario should also be considered as a </w:t>
      </w:r>
      <w:r w:rsidRPr="00A65C38">
        <w:rPr>
          <w:b/>
          <w:bCs/>
        </w:rPr>
        <w:t>Rel-18 leftover</w:t>
      </w:r>
      <w:r>
        <w:rPr>
          <w:rFonts w:hint="eastAsia"/>
          <w:b/>
          <w:bCs/>
        </w:rPr>
        <w:t xml:space="preserve"> issue</w:t>
      </w:r>
      <w:r>
        <w:rPr>
          <w:rFonts w:hint="eastAsia"/>
          <w:b/>
          <w:bCs/>
          <w:lang w:val="en-US"/>
        </w:rPr>
        <w:t>.</w:t>
      </w:r>
      <w:r w:rsidR="00E80B9F">
        <w:rPr>
          <w:rFonts w:hint="eastAsia"/>
          <w:b/>
          <w:bCs/>
          <w:lang w:val="en-US"/>
        </w:rPr>
        <w:t xml:space="preserve"> Models are assumed to be deployed in gNB-CUs.</w:t>
      </w:r>
    </w:p>
    <w:p w14:paraId="3FBFF543" w14:textId="72829FBA" w:rsidR="00A656FD" w:rsidRPr="00132DDC" w:rsidRDefault="00F829D7" w:rsidP="00A656FD">
      <w:pPr>
        <w:pStyle w:val="20"/>
        <w:numPr>
          <w:ilvl w:val="1"/>
          <w:numId w:val="22"/>
        </w:numPr>
        <w:rPr>
          <w:lang w:val="en-GB"/>
        </w:rPr>
      </w:pPr>
      <w:r>
        <w:rPr>
          <w:rFonts w:eastAsiaTheme="minorEastAsia" w:hint="eastAsia"/>
          <w:lang w:val="en-GB"/>
        </w:rPr>
        <w:t>New use cases</w:t>
      </w:r>
    </w:p>
    <w:p w14:paraId="5000027D" w14:textId="5A5EC366" w:rsidR="00002968" w:rsidRDefault="0097419C" w:rsidP="00982025">
      <w:pPr>
        <w:pStyle w:val="proposaltext"/>
      </w:pPr>
      <w:r>
        <w:rPr>
          <w:rFonts w:hint="eastAsia"/>
        </w:rPr>
        <w:t>The summary last meeting [1] also lists four potential new use cases.</w:t>
      </w:r>
    </w:p>
    <w:p w14:paraId="7C630331" w14:textId="7D1AF69B" w:rsidR="00B45AED" w:rsidRDefault="00B45AED" w:rsidP="006A7C49">
      <w:pPr>
        <w:pStyle w:val="proposaltext"/>
      </w:pPr>
      <w:r>
        <w:rPr>
          <w:rFonts w:hint="eastAsia"/>
        </w:rPr>
        <w:t>In our understanding, the use case of CCO is mainly about optimising or even replacing the current CCO mechanism by introducing AI/ML-based prediction or decision model.</w:t>
      </w:r>
      <w:r w:rsidR="00B30B78">
        <w:rPr>
          <w:rFonts w:hint="eastAsia"/>
        </w:rPr>
        <w:t xml:space="preserve"> </w:t>
      </w:r>
      <w:r w:rsidR="0098622E">
        <w:rPr>
          <w:rFonts w:hint="eastAsia"/>
        </w:rPr>
        <w:t xml:space="preserve">The rationale is </w:t>
      </w:r>
      <w:r w:rsidR="0098622E">
        <w:t>that</w:t>
      </w:r>
      <w:r w:rsidR="0098622E">
        <w:rPr>
          <w:rFonts w:hint="eastAsia"/>
        </w:rPr>
        <w:t xml:space="preserve"> action</w:t>
      </w:r>
      <w:r w:rsidR="00A71BBE">
        <w:rPr>
          <w:rFonts w:hint="eastAsia"/>
        </w:rPr>
        <w:t>s</w:t>
      </w:r>
      <w:r w:rsidR="0098622E">
        <w:rPr>
          <w:rFonts w:hint="eastAsia"/>
        </w:rPr>
        <w:t xml:space="preserve"> </w:t>
      </w:r>
      <w:r w:rsidR="000750A0">
        <w:rPr>
          <w:rFonts w:hint="eastAsia"/>
        </w:rPr>
        <w:t xml:space="preserve">for </w:t>
      </w:r>
      <w:r w:rsidR="0098622E">
        <w:rPr>
          <w:rFonts w:hint="eastAsia"/>
        </w:rPr>
        <w:t xml:space="preserve">CCO </w:t>
      </w:r>
      <w:r w:rsidR="00A71BBE">
        <w:rPr>
          <w:rFonts w:hint="eastAsia"/>
        </w:rPr>
        <w:t xml:space="preserve">should </w:t>
      </w:r>
      <w:r w:rsidR="000750A0">
        <w:rPr>
          <w:rFonts w:hint="eastAsia"/>
        </w:rPr>
        <w:t xml:space="preserve">rather </w:t>
      </w:r>
      <w:r w:rsidR="00A71BBE">
        <w:rPr>
          <w:rFonts w:hint="eastAsia"/>
        </w:rPr>
        <w:t xml:space="preserve">be </w:t>
      </w:r>
      <w:r w:rsidR="000750A0">
        <w:rPr>
          <w:rFonts w:hint="eastAsia"/>
        </w:rPr>
        <w:t xml:space="preserve">foreseen beforehand </w:t>
      </w:r>
      <w:r w:rsidR="00A71BBE">
        <w:rPr>
          <w:rFonts w:hint="eastAsia"/>
        </w:rPr>
        <w:t xml:space="preserve">than </w:t>
      </w:r>
      <w:r w:rsidR="000750A0">
        <w:rPr>
          <w:rFonts w:hint="eastAsia"/>
        </w:rPr>
        <w:t xml:space="preserve">implemented </w:t>
      </w:r>
      <w:bookmarkStart w:id="9" w:name="OLE_LINK35"/>
      <w:bookmarkStart w:id="10" w:name="OLE_LINK36"/>
      <w:bookmarkStart w:id="11" w:name="OLE_LINK37"/>
      <w:bookmarkStart w:id="12" w:name="OLE_LINK38"/>
      <w:r w:rsidR="000750A0">
        <w:rPr>
          <w:rFonts w:hint="eastAsia"/>
        </w:rPr>
        <w:t>afterwards</w:t>
      </w:r>
      <w:bookmarkEnd w:id="9"/>
      <w:bookmarkEnd w:id="10"/>
      <w:bookmarkEnd w:id="11"/>
      <w:bookmarkEnd w:id="12"/>
      <w:r w:rsidR="00A71BBE">
        <w:rPr>
          <w:rFonts w:hint="eastAsia"/>
        </w:rPr>
        <w:t xml:space="preserve"> since coverage and capacity problem would bring about significant impact to network performance.</w:t>
      </w:r>
      <w:r w:rsidR="001129B7">
        <w:rPr>
          <w:rFonts w:hint="eastAsia"/>
        </w:rPr>
        <w:t xml:space="preserve"> </w:t>
      </w:r>
      <w:r w:rsidR="000750A0">
        <w:rPr>
          <w:rFonts w:hint="eastAsia"/>
        </w:rPr>
        <w:t>C</w:t>
      </w:r>
      <w:r w:rsidR="00461A34">
        <w:rPr>
          <w:rFonts w:hint="eastAsia"/>
        </w:rPr>
        <w:t xml:space="preserve">urrently, </w:t>
      </w:r>
      <w:r w:rsidR="006A7C49">
        <w:rPr>
          <w:rFonts w:hint="eastAsia"/>
        </w:rPr>
        <w:t xml:space="preserve">exchanging </w:t>
      </w:r>
      <w:r w:rsidR="00461A34">
        <w:rPr>
          <w:rFonts w:hint="eastAsia"/>
        </w:rPr>
        <w:t xml:space="preserve">future </w:t>
      </w:r>
      <w:r w:rsidR="006A7C49">
        <w:rPr>
          <w:rFonts w:hint="eastAsia"/>
        </w:rPr>
        <w:t>coverage states over XnAP</w:t>
      </w:r>
      <w:r w:rsidR="00974E95">
        <w:rPr>
          <w:rFonts w:hint="eastAsia"/>
        </w:rPr>
        <w:t xml:space="preserve"> </w:t>
      </w:r>
      <w:r w:rsidR="00461A34">
        <w:rPr>
          <w:rFonts w:hint="eastAsia"/>
        </w:rPr>
        <w:t>is already supported.</w:t>
      </w:r>
      <w:r w:rsidR="001129B7">
        <w:rPr>
          <w:rFonts w:hint="eastAsia"/>
        </w:rPr>
        <w:t xml:space="preserve"> </w:t>
      </w:r>
      <w:r w:rsidR="00461A34">
        <w:rPr>
          <w:rFonts w:hint="eastAsia"/>
        </w:rPr>
        <w:t xml:space="preserve">It could be </w:t>
      </w:r>
      <w:r w:rsidR="00461A34">
        <w:t>further</w:t>
      </w:r>
      <w:r w:rsidR="00461A34">
        <w:rPr>
          <w:rFonts w:hint="eastAsia"/>
        </w:rPr>
        <w:t xml:space="preserve"> </w:t>
      </w:r>
      <w:r w:rsidR="00461A34">
        <w:t>discuss</w:t>
      </w:r>
      <w:r w:rsidR="00461A34">
        <w:rPr>
          <w:rFonts w:hint="eastAsia"/>
        </w:rPr>
        <w:t>ed during study phase whether th</w:t>
      </w:r>
      <w:r w:rsidR="000750A0">
        <w:rPr>
          <w:rFonts w:hint="eastAsia"/>
        </w:rPr>
        <w:t>e</w:t>
      </w:r>
      <w:r w:rsidR="00461A34">
        <w:rPr>
          <w:rFonts w:hint="eastAsia"/>
        </w:rPr>
        <w:t xml:space="preserve"> existing </w:t>
      </w:r>
      <w:r w:rsidR="000750A0">
        <w:rPr>
          <w:rFonts w:hint="eastAsia"/>
        </w:rPr>
        <w:t xml:space="preserve">IEs </w:t>
      </w:r>
      <w:r w:rsidR="00461A34">
        <w:rPr>
          <w:rFonts w:hint="eastAsia"/>
        </w:rPr>
        <w:t>could be reused for AI/ML based CCO</w:t>
      </w:r>
      <w:r w:rsidR="006A7C49">
        <w:rPr>
          <w:rFonts w:hint="eastAsia"/>
        </w:rPr>
        <w:t>.</w:t>
      </w:r>
    </w:p>
    <w:p w14:paraId="16E22E8D" w14:textId="2D48795F" w:rsidR="00D6659A" w:rsidRDefault="00D6659A" w:rsidP="00A217A9">
      <w:pPr>
        <w:pStyle w:val="proposaltext"/>
      </w:pPr>
      <w:r>
        <w:rPr>
          <w:rFonts w:hint="eastAsia"/>
        </w:rPr>
        <w:t xml:space="preserve">The use case </w:t>
      </w:r>
      <w:r w:rsidR="00A217A9">
        <w:rPr>
          <w:rFonts w:hint="eastAsia"/>
        </w:rPr>
        <w:t>for</w:t>
      </w:r>
      <w:r>
        <w:rPr>
          <w:rFonts w:hint="eastAsia"/>
        </w:rPr>
        <w:t xml:space="preserve"> </w:t>
      </w:r>
      <w:r w:rsidR="00A217A9">
        <w:rPr>
          <w:rFonts w:hint="eastAsia"/>
        </w:rPr>
        <w:t>energy saving enhancement</w:t>
      </w:r>
      <w:r w:rsidR="005A35CC">
        <w:rPr>
          <w:rFonts w:hint="eastAsia"/>
        </w:rPr>
        <w:t>,</w:t>
      </w:r>
      <w:r w:rsidR="001129B7">
        <w:rPr>
          <w:rFonts w:hint="eastAsia"/>
        </w:rPr>
        <w:t xml:space="preserve"> </w:t>
      </w:r>
      <w:r w:rsidR="005A35CC">
        <w:rPr>
          <w:rFonts w:hint="eastAsia"/>
        </w:rPr>
        <w:t>from our point of view,</w:t>
      </w:r>
      <w:r w:rsidR="00A217A9">
        <w:rPr>
          <w:rFonts w:hint="eastAsia"/>
        </w:rPr>
        <w:t xml:space="preserve"> focuses on the sub-cell-level energy saving actions</w:t>
      </w:r>
      <w:r w:rsidR="005A35CC">
        <w:rPr>
          <w:rFonts w:hint="eastAsia"/>
        </w:rPr>
        <w:t xml:space="preserve"> which was introduced in Rel-18 NES WID</w:t>
      </w:r>
      <w:r w:rsidR="00A217A9">
        <w:rPr>
          <w:rFonts w:hint="eastAsia"/>
        </w:rPr>
        <w:t>.</w:t>
      </w:r>
      <w:r w:rsidR="001129B7">
        <w:rPr>
          <w:rFonts w:hint="eastAsia"/>
        </w:rPr>
        <w:t xml:space="preserve"> </w:t>
      </w:r>
      <w:r w:rsidR="005A35CC">
        <w:rPr>
          <w:rFonts w:hint="eastAsia"/>
        </w:rPr>
        <w:t>Considering beam management function is located in gNB-DU,</w:t>
      </w:r>
      <w:r w:rsidR="00461A34">
        <w:rPr>
          <w:rFonts w:hint="eastAsia"/>
        </w:rPr>
        <w:t xml:space="preserve">it </w:t>
      </w:r>
      <w:r w:rsidR="00A217A9">
        <w:rPr>
          <w:rFonts w:hint="eastAsia"/>
        </w:rPr>
        <w:t>requires supporting AI/ML models deployed in gNB-DUs.</w:t>
      </w:r>
    </w:p>
    <w:p w14:paraId="4D36D34F" w14:textId="0E738362" w:rsidR="00A217A9" w:rsidRDefault="005A35CC" w:rsidP="00A217A9">
      <w:pPr>
        <w:pStyle w:val="proposaltext"/>
      </w:pPr>
      <w:r>
        <w:rPr>
          <w:rFonts w:hint="eastAsia"/>
        </w:rPr>
        <w:t xml:space="preserve">For the </w:t>
      </w:r>
      <w:r w:rsidR="00A217A9">
        <w:rPr>
          <w:rFonts w:hint="eastAsia"/>
        </w:rPr>
        <w:t xml:space="preserve">use case </w:t>
      </w:r>
      <w:r>
        <w:rPr>
          <w:rFonts w:hint="eastAsia"/>
        </w:rPr>
        <w:t>of</w:t>
      </w:r>
      <w:r w:rsidR="00A217A9">
        <w:rPr>
          <w:rFonts w:hint="eastAsia"/>
        </w:rPr>
        <w:t xml:space="preserve"> slic</w:t>
      </w:r>
      <w:r>
        <w:rPr>
          <w:rFonts w:hint="eastAsia"/>
        </w:rPr>
        <w:t>ing,</w:t>
      </w:r>
      <w:r w:rsidR="00974E95">
        <w:rPr>
          <w:rFonts w:hint="eastAsia"/>
        </w:rPr>
        <w:t xml:space="preserve"> </w:t>
      </w:r>
      <w:r>
        <w:rPr>
          <w:rFonts w:hint="eastAsia"/>
        </w:rPr>
        <w:t xml:space="preserve">we think </w:t>
      </w:r>
      <w:r w:rsidR="00632107">
        <w:rPr>
          <w:rFonts w:hint="eastAsia"/>
        </w:rPr>
        <w:t xml:space="preserve">AI/ML based </w:t>
      </w:r>
      <w:r w:rsidR="0059403F">
        <w:rPr>
          <w:rFonts w:hint="eastAsia"/>
        </w:rPr>
        <w:t>resource allocation among slices</w:t>
      </w:r>
      <w:r w:rsidR="00632107">
        <w:rPr>
          <w:rFonts w:hint="eastAsia"/>
        </w:rPr>
        <w:t xml:space="preserve"> could be </w:t>
      </w:r>
      <w:r w:rsidR="00632107">
        <w:t>considered</w:t>
      </w:r>
      <w:r w:rsidR="00632107">
        <w:rPr>
          <w:rFonts w:hint="eastAsia"/>
        </w:rPr>
        <w:t xml:space="preserve"> which could support the adjustment of resource </w:t>
      </w:r>
      <w:r w:rsidR="00632107" w:rsidRPr="00632107">
        <w:t>partition</w:t>
      </w:r>
      <w:r w:rsidR="00632107">
        <w:rPr>
          <w:rFonts w:hint="eastAsia"/>
        </w:rPr>
        <w:t xml:space="preserve">s beforehand and thereby improve </w:t>
      </w:r>
      <w:r w:rsidR="00632107">
        <w:t>resource</w:t>
      </w:r>
      <w:r w:rsidR="00632107">
        <w:rPr>
          <w:rFonts w:hint="eastAsia"/>
        </w:rPr>
        <w:t xml:space="preserve"> usage and user experience</w:t>
      </w:r>
      <w:r w:rsidR="0059403F">
        <w:rPr>
          <w:rFonts w:hint="eastAsia"/>
        </w:rPr>
        <w:t>. We consider the major enhancement may be exchanging per-slice resource status predictions or performances.</w:t>
      </w:r>
    </w:p>
    <w:p w14:paraId="510F2EF0" w14:textId="5AD27834" w:rsidR="0098622E" w:rsidRDefault="00632107" w:rsidP="001129B7">
      <w:pPr>
        <w:pStyle w:val="proposaltext"/>
      </w:pPr>
      <w:r>
        <w:rPr>
          <w:rFonts w:hint="eastAsia"/>
        </w:rPr>
        <w:t xml:space="preserve">As to the </w:t>
      </w:r>
      <w:r w:rsidR="0059403F">
        <w:rPr>
          <w:rFonts w:hint="eastAsia"/>
        </w:rPr>
        <w:t xml:space="preserve">use case </w:t>
      </w:r>
      <w:r>
        <w:rPr>
          <w:rFonts w:hint="eastAsia"/>
        </w:rPr>
        <w:t>of</w:t>
      </w:r>
      <w:r w:rsidR="0059403F">
        <w:rPr>
          <w:rFonts w:hint="eastAsia"/>
        </w:rPr>
        <w:t xml:space="preserve"> QoE</w:t>
      </w:r>
      <w:r>
        <w:rPr>
          <w:rFonts w:hint="eastAsia"/>
        </w:rPr>
        <w:t>,</w:t>
      </w:r>
      <w:r w:rsidR="001129B7">
        <w:rPr>
          <w:rFonts w:hint="eastAsia"/>
        </w:rPr>
        <w:t xml:space="preserve"> </w:t>
      </w:r>
      <w:r>
        <w:rPr>
          <w:rFonts w:hint="eastAsia"/>
        </w:rPr>
        <w:t>our view is to focus on the improvements of UE</w:t>
      </w:r>
      <w:r>
        <w:t>’</w:t>
      </w:r>
      <w:r>
        <w:rPr>
          <w:rFonts w:hint="eastAsia"/>
        </w:rPr>
        <w:t>s RVQoE which is within NG-RAN domain.</w:t>
      </w:r>
      <w:r w:rsidR="001129B7">
        <w:rPr>
          <w:rFonts w:hint="eastAsia"/>
        </w:rPr>
        <w:t xml:space="preserve"> </w:t>
      </w:r>
      <w:r>
        <w:rPr>
          <w:rFonts w:hint="eastAsia"/>
        </w:rPr>
        <w:t xml:space="preserve">To support AI/ML based </w:t>
      </w:r>
      <w:r w:rsidR="0098622E">
        <w:rPr>
          <w:rFonts w:hint="eastAsia"/>
        </w:rPr>
        <w:t>RV</w:t>
      </w:r>
      <w:r>
        <w:rPr>
          <w:rFonts w:hint="eastAsia"/>
        </w:rPr>
        <w:t xml:space="preserve">QoE </w:t>
      </w:r>
      <w:r>
        <w:t>optimization</w:t>
      </w:r>
      <w:r>
        <w:rPr>
          <w:rFonts w:hint="eastAsia"/>
        </w:rPr>
        <w:t>,</w:t>
      </w:r>
      <w:r w:rsidR="001129B7">
        <w:rPr>
          <w:rFonts w:hint="eastAsia"/>
        </w:rPr>
        <w:t xml:space="preserve"> </w:t>
      </w:r>
      <w:r>
        <w:rPr>
          <w:rFonts w:hint="eastAsia"/>
        </w:rPr>
        <w:t xml:space="preserve">it is needed for the </w:t>
      </w:r>
      <w:r>
        <w:t>N</w:t>
      </w:r>
      <w:r>
        <w:rPr>
          <w:rFonts w:hint="eastAsia"/>
        </w:rPr>
        <w:t>G-RAN node to</w:t>
      </w:r>
      <w:r w:rsidR="0059403F">
        <w:rPr>
          <w:rFonts w:hint="eastAsia"/>
        </w:rPr>
        <w:t xml:space="preserve"> collect</w:t>
      </w:r>
      <w:r>
        <w:rPr>
          <w:rFonts w:hint="eastAsia"/>
        </w:rPr>
        <w:t xml:space="preserve"> </w:t>
      </w:r>
      <w:r w:rsidR="0098622E">
        <w:rPr>
          <w:rFonts w:hint="eastAsia"/>
        </w:rPr>
        <w:t>useful RV</w:t>
      </w:r>
      <w:r w:rsidR="0059403F">
        <w:rPr>
          <w:rFonts w:hint="eastAsia"/>
        </w:rPr>
        <w:t xml:space="preserve">QoE information and </w:t>
      </w:r>
      <w:r w:rsidR="0098622E">
        <w:t>pred</w:t>
      </w:r>
      <w:r w:rsidR="0098622E">
        <w:rPr>
          <w:rFonts w:hint="eastAsia"/>
        </w:rPr>
        <w:t>ict the future RVQoE for the concerned UE</w:t>
      </w:r>
      <w:r w:rsidR="0059403F">
        <w:rPr>
          <w:rFonts w:hint="eastAsia"/>
        </w:rPr>
        <w:t>.</w:t>
      </w:r>
      <w:r w:rsidR="001129B7">
        <w:rPr>
          <w:rFonts w:hint="eastAsia"/>
        </w:rPr>
        <w:t xml:space="preserve"> </w:t>
      </w:r>
      <w:r w:rsidR="0098622E">
        <w:rPr>
          <w:rFonts w:hint="eastAsia"/>
        </w:rPr>
        <w:t>During HO procedure,</w:t>
      </w:r>
      <w:r w:rsidR="001129B7">
        <w:rPr>
          <w:rFonts w:hint="eastAsia"/>
        </w:rPr>
        <w:t xml:space="preserve"> </w:t>
      </w:r>
      <w:r w:rsidR="0098622E">
        <w:rPr>
          <w:rFonts w:hint="eastAsia"/>
        </w:rPr>
        <w:t xml:space="preserve">transfer of predicted RVQoE </w:t>
      </w:r>
      <w:r w:rsidR="0098622E">
        <w:rPr>
          <w:rFonts w:hint="eastAsia"/>
        </w:rPr>
        <w:lastRenderedPageBreak/>
        <w:t xml:space="preserve">from the source node to target node could </w:t>
      </w:r>
      <w:r w:rsidR="00974E95">
        <w:rPr>
          <w:rFonts w:hint="eastAsia"/>
        </w:rPr>
        <w:t xml:space="preserve">provide assistant </w:t>
      </w:r>
      <w:r w:rsidR="00974E95">
        <w:t>information</w:t>
      </w:r>
      <w:r w:rsidR="00974E95">
        <w:rPr>
          <w:rFonts w:hint="eastAsia"/>
        </w:rPr>
        <w:t xml:space="preserve"> on selection of target cell</w:t>
      </w:r>
      <w:r w:rsidR="0098622E">
        <w:rPr>
          <w:rFonts w:hint="eastAsia"/>
        </w:rPr>
        <w:t xml:space="preserve"> and subsequent HO decision as well </w:t>
      </w:r>
      <w:r w:rsidR="00460AE4">
        <w:rPr>
          <w:rFonts w:hint="eastAsia"/>
        </w:rPr>
        <w:t>in the target node,</w:t>
      </w:r>
      <w:r w:rsidR="0098622E">
        <w:rPr>
          <w:rFonts w:hint="eastAsia"/>
        </w:rPr>
        <w:t xml:space="preserve">which could further </w:t>
      </w:r>
      <w:r w:rsidR="0098622E">
        <w:t>improve</w:t>
      </w:r>
      <w:r w:rsidR="0098622E">
        <w:rPr>
          <w:rFonts w:hint="eastAsia"/>
        </w:rPr>
        <w:t xml:space="preserve"> the RVQoE.</w:t>
      </w:r>
      <w:r w:rsidR="001129B7">
        <w:rPr>
          <w:rFonts w:hint="eastAsia"/>
        </w:rPr>
        <w:t xml:space="preserve"> </w:t>
      </w:r>
      <w:r w:rsidR="0098622E">
        <w:rPr>
          <w:rFonts w:hint="eastAsia"/>
        </w:rPr>
        <w:t xml:space="preserve">And </w:t>
      </w:r>
      <w:r w:rsidR="0098622E">
        <w:t>similar</w:t>
      </w:r>
      <w:r w:rsidR="0098622E">
        <w:rPr>
          <w:rFonts w:hint="eastAsia"/>
        </w:rPr>
        <w:t xml:space="preserve"> as what </w:t>
      </w:r>
      <w:r w:rsidR="00974E95">
        <w:rPr>
          <w:rFonts w:hint="eastAsia"/>
        </w:rPr>
        <w:t xml:space="preserve">was </w:t>
      </w:r>
      <w:r w:rsidR="0098622E">
        <w:rPr>
          <w:rFonts w:hint="eastAsia"/>
        </w:rPr>
        <w:t>discussed in Rel-18,</w:t>
      </w:r>
      <w:r w:rsidR="001129B7">
        <w:rPr>
          <w:rFonts w:hint="eastAsia"/>
        </w:rPr>
        <w:t xml:space="preserve"> </w:t>
      </w:r>
      <w:r w:rsidR="0098622E">
        <w:rPr>
          <w:rFonts w:hint="eastAsia"/>
        </w:rPr>
        <w:t>feedback of grou</w:t>
      </w:r>
      <w:r w:rsidR="001129B7">
        <w:rPr>
          <w:rFonts w:hint="eastAsia"/>
        </w:rPr>
        <w:t>n</w:t>
      </w:r>
      <w:r w:rsidR="0098622E">
        <w:rPr>
          <w:rFonts w:hint="eastAsia"/>
        </w:rPr>
        <w:t>d</w:t>
      </w:r>
      <w:r w:rsidR="001129B7">
        <w:rPr>
          <w:rFonts w:hint="eastAsia"/>
        </w:rPr>
        <w:t xml:space="preserve"> </w:t>
      </w:r>
      <w:r w:rsidR="0098622E">
        <w:rPr>
          <w:rFonts w:hint="eastAsia"/>
        </w:rPr>
        <w:t>truth of RVQoE in the target node is also helpful for further AI model retuning.</w:t>
      </w:r>
    </w:p>
    <w:p w14:paraId="600A1454" w14:textId="42077FD8" w:rsidR="0059403F" w:rsidRDefault="00F707AC" w:rsidP="004F1152">
      <w:pPr>
        <w:pStyle w:val="proposaltext"/>
      </w:pPr>
      <w:r>
        <w:rPr>
          <w:rFonts w:hint="eastAsia"/>
        </w:rPr>
        <w:t xml:space="preserve">We have no preference among these four new use cases. We propose </w:t>
      </w:r>
      <w:r w:rsidR="004F1152">
        <w:rPr>
          <w:rFonts w:hint="eastAsia"/>
        </w:rPr>
        <w:t>studying</w:t>
      </w:r>
      <w:r>
        <w:rPr>
          <w:rFonts w:hint="eastAsia"/>
        </w:rPr>
        <w:t xml:space="preserve"> all of them in the Rel-19 SI phase before down-selecting what use case to be included in the Rel-19 WI phase.</w:t>
      </w:r>
    </w:p>
    <w:p w14:paraId="34B56981" w14:textId="4221D342" w:rsidR="004F1152" w:rsidRDefault="004F1152" w:rsidP="004F1152">
      <w:pPr>
        <w:pStyle w:val="proposaltext"/>
      </w:pPr>
      <w:r w:rsidRPr="00132DDC">
        <w:rPr>
          <w:b/>
          <w:bCs/>
        </w:rPr>
        <w:t xml:space="preserve">Proposal </w:t>
      </w:r>
      <w:r>
        <w:rPr>
          <w:rFonts w:hint="eastAsia"/>
          <w:b/>
          <w:bCs/>
        </w:rPr>
        <w:t>3</w:t>
      </w:r>
      <w:r w:rsidRPr="00132DDC">
        <w:rPr>
          <w:b/>
          <w:bCs/>
        </w:rPr>
        <w:t xml:space="preserve">: </w:t>
      </w:r>
      <w:r>
        <w:rPr>
          <w:rFonts w:hint="eastAsia"/>
          <w:b/>
          <w:bCs/>
        </w:rPr>
        <w:t>All of the four potential new use cases should be included in the scope of Rel-19 SI. Down-selecting what use case is included in the Rel-19 WI phase may be determined during the Rel-19 SI</w:t>
      </w:r>
      <w:r>
        <w:rPr>
          <w:rFonts w:hint="eastAsia"/>
          <w:b/>
          <w:bCs/>
          <w:lang w:val="en-US"/>
        </w:rPr>
        <w:t>.</w:t>
      </w:r>
    </w:p>
    <w:p w14:paraId="5B00DF8D" w14:textId="45FA3547" w:rsidR="00236B99" w:rsidRPr="00132DDC" w:rsidRDefault="00A911AC" w:rsidP="00236B99">
      <w:pPr>
        <w:pStyle w:val="20"/>
        <w:numPr>
          <w:ilvl w:val="1"/>
          <w:numId w:val="22"/>
        </w:numPr>
        <w:rPr>
          <w:lang w:val="en-GB"/>
        </w:rPr>
      </w:pPr>
      <w:r>
        <w:rPr>
          <w:rFonts w:eastAsiaTheme="minorEastAsia" w:hint="eastAsia"/>
          <w:lang w:val="en-GB"/>
        </w:rPr>
        <w:t>RAN-CN collaboration</w:t>
      </w:r>
    </w:p>
    <w:p w14:paraId="627CAD66" w14:textId="3B4BC9F1" w:rsidR="0013190D" w:rsidRDefault="00A911AC" w:rsidP="00982025">
      <w:pPr>
        <w:pStyle w:val="proposaltext"/>
      </w:pPr>
      <w:r>
        <w:rPr>
          <w:rFonts w:hint="eastAsia"/>
        </w:rPr>
        <w:t xml:space="preserve">This item is captured as a potential study object in the summary [1]. </w:t>
      </w:r>
      <w:r w:rsidR="00735AAF">
        <w:rPr>
          <w:rFonts w:hint="eastAsia"/>
        </w:rPr>
        <w:t>There are two typical ways listed in the summary for such collaboration: directly through the NWDAF within the core network, or through the MDAS architecture.</w:t>
      </w:r>
      <w:r w:rsidR="009C1DE6">
        <w:rPr>
          <w:rFonts w:hint="eastAsia"/>
        </w:rPr>
        <w:t xml:space="preserve"> </w:t>
      </w:r>
      <w:r w:rsidR="006775F7">
        <w:rPr>
          <w:rFonts w:hint="eastAsia"/>
        </w:rPr>
        <w:t xml:space="preserve">And it is still controversial whether this bullet should be included in Rel-19 scope or not. We think it is </w:t>
      </w:r>
      <w:r w:rsidR="006775F7">
        <w:t>valuable</w:t>
      </w:r>
      <w:r w:rsidR="006775F7">
        <w:rPr>
          <w:rFonts w:hint="eastAsia"/>
        </w:rPr>
        <w:t xml:space="preserve"> to support  coordination </w:t>
      </w:r>
      <w:r w:rsidR="00460AE4">
        <w:rPr>
          <w:rFonts w:hint="eastAsia"/>
        </w:rPr>
        <w:t>between</w:t>
      </w:r>
      <w:r w:rsidR="00974E95">
        <w:rPr>
          <w:rFonts w:hint="eastAsia"/>
        </w:rPr>
        <w:t xml:space="preserve"> NWDAG</w:t>
      </w:r>
      <w:r w:rsidR="00460AE4">
        <w:rPr>
          <w:rFonts w:hint="eastAsia"/>
        </w:rPr>
        <w:t>/</w:t>
      </w:r>
      <w:r w:rsidR="00974E95">
        <w:rPr>
          <w:rFonts w:hint="eastAsia"/>
        </w:rPr>
        <w:t xml:space="preserve">MDAS and </w:t>
      </w:r>
      <w:r w:rsidR="006775F7">
        <w:rPr>
          <w:rFonts w:hint="eastAsia"/>
        </w:rPr>
        <w:t>NG-RAN with the following reasons</w:t>
      </w:r>
    </w:p>
    <w:p w14:paraId="7476C477" w14:textId="392B4FFB" w:rsidR="006775F7" w:rsidRDefault="006775F7" w:rsidP="00EC15CD">
      <w:pPr>
        <w:pStyle w:val="proposaltext"/>
      </w:pPr>
      <w:r>
        <w:rPr>
          <w:rFonts w:hint="eastAsia"/>
        </w:rPr>
        <w:t>First</w:t>
      </w:r>
      <w:r w:rsidR="004E65B3">
        <w:rPr>
          <w:rFonts w:hint="eastAsia"/>
        </w:rPr>
        <w:t>ly</w:t>
      </w:r>
      <w:r>
        <w:rPr>
          <w:rFonts w:hint="eastAsia"/>
        </w:rPr>
        <w:t>,</w:t>
      </w:r>
      <w:r w:rsidRPr="00895930">
        <w:rPr>
          <w:rFonts w:hint="eastAsia"/>
        </w:rPr>
        <w:t xml:space="preserve"> it is common </w:t>
      </w:r>
      <w:r w:rsidRPr="00895930">
        <w:t>understanding</w:t>
      </w:r>
      <w:r w:rsidRPr="00895930">
        <w:rPr>
          <w:rFonts w:hint="eastAsia"/>
        </w:rPr>
        <w:t xml:space="preserve"> in RAN3 that </w:t>
      </w:r>
      <w:r w:rsidR="00EC15CD">
        <w:rPr>
          <w:rFonts w:hint="eastAsia"/>
        </w:rPr>
        <w:t xml:space="preserve">some </w:t>
      </w:r>
      <w:r w:rsidRPr="00895930">
        <w:rPr>
          <w:rFonts w:hint="eastAsia"/>
        </w:rPr>
        <w:t xml:space="preserve">NG-RAN nodes </w:t>
      </w:r>
      <w:r w:rsidR="00EC15CD">
        <w:rPr>
          <w:rFonts w:hint="eastAsia"/>
        </w:rPr>
        <w:t xml:space="preserve">may not </w:t>
      </w:r>
      <w:r w:rsidRPr="00895930">
        <w:rPr>
          <w:rFonts w:hint="eastAsia"/>
        </w:rPr>
        <w:t>support AI/ML functionality</w:t>
      </w:r>
      <w:r w:rsidR="00EC15CD">
        <w:rPr>
          <w:rFonts w:hint="eastAsia"/>
        </w:rPr>
        <w:t xml:space="preserve"> or may temporarily lack of capability due to e.g. congestion</w:t>
      </w:r>
      <w:r w:rsidRPr="00895930">
        <w:rPr>
          <w:rFonts w:hint="eastAsia"/>
        </w:rPr>
        <w:t>.</w:t>
      </w:r>
      <w:r w:rsidR="00EC15CD">
        <w:rPr>
          <w:rFonts w:hint="eastAsia"/>
        </w:rPr>
        <w:t xml:space="preserve"> </w:t>
      </w:r>
      <w:r w:rsidRPr="00895930">
        <w:t>In</w:t>
      </w:r>
      <w:r w:rsidRPr="00895930">
        <w:rPr>
          <w:rFonts w:hint="eastAsia"/>
        </w:rPr>
        <w:t xml:space="preserve"> this case,</w:t>
      </w:r>
      <w:r w:rsidR="00EC15CD">
        <w:rPr>
          <w:rFonts w:hint="eastAsia"/>
        </w:rPr>
        <w:t xml:space="preserve"> </w:t>
      </w:r>
      <w:r w:rsidRPr="00895930">
        <w:rPr>
          <w:rFonts w:hint="eastAsia"/>
        </w:rPr>
        <w:t xml:space="preserve">it would be helpful </w:t>
      </w:r>
      <w:r>
        <w:rPr>
          <w:rFonts w:hint="eastAsia"/>
        </w:rPr>
        <w:t>to have some</w:t>
      </w:r>
      <w:r w:rsidRPr="00895930">
        <w:rPr>
          <w:rFonts w:hint="eastAsia"/>
        </w:rPr>
        <w:t xml:space="preserve"> </w:t>
      </w:r>
      <w:r w:rsidRPr="00895930">
        <w:t>mechanism</w:t>
      </w:r>
      <w:r>
        <w:rPr>
          <w:rFonts w:hint="eastAsia"/>
        </w:rPr>
        <w:t>s</w:t>
      </w:r>
      <w:r w:rsidRPr="00895930">
        <w:rPr>
          <w:rFonts w:hint="eastAsia"/>
        </w:rPr>
        <w:t xml:space="preserve"> to enable NWDAF</w:t>
      </w:r>
      <w:r>
        <w:rPr>
          <w:rFonts w:hint="eastAsia"/>
        </w:rPr>
        <w:t>/MDAS</w:t>
      </w:r>
      <w:r w:rsidRPr="00895930">
        <w:rPr>
          <w:rFonts w:hint="eastAsia"/>
        </w:rPr>
        <w:t xml:space="preserve"> to provide </w:t>
      </w:r>
      <w:r w:rsidR="00EC15CD">
        <w:rPr>
          <w:rFonts w:hint="eastAsia"/>
        </w:rPr>
        <w:t xml:space="preserve">statistical or </w:t>
      </w:r>
      <w:r>
        <w:t>predicted</w:t>
      </w:r>
      <w:r>
        <w:rPr>
          <w:rFonts w:hint="eastAsia"/>
        </w:rPr>
        <w:t xml:space="preserve"> dat</w:t>
      </w:r>
      <w:r>
        <w:t>a</w:t>
      </w:r>
      <w:r w:rsidRPr="00895930">
        <w:rPr>
          <w:rFonts w:hint="eastAsia"/>
        </w:rPr>
        <w:t xml:space="preserve"> to</w:t>
      </w:r>
      <w:r>
        <w:rPr>
          <w:rFonts w:hint="eastAsia"/>
        </w:rPr>
        <w:t xml:space="preserve"> </w:t>
      </w:r>
      <w:r w:rsidRPr="00895930">
        <w:rPr>
          <w:rFonts w:hint="eastAsia"/>
        </w:rPr>
        <w:t>NG-RAN node</w:t>
      </w:r>
      <w:r w:rsidR="009D67CF">
        <w:rPr>
          <w:rFonts w:hint="eastAsia"/>
        </w:rPr>
        <w:t>,</w:t>
      </w:r>
      <w:r w:rsidR="00EC15CD">
        <w:rPr>
          <w:rFonts w:hint="eastAsia"/>
        </w:rPr>
        <w:t xml:space="preserve"> </w:t>
      </w:r>
      <w:r w:rsidR="009D67CF">
        <w:rPr>
          <w:rFonts w:hint="eastAsia"/>
        </w:rPr>
        <w:t>e.g.predicted NG-RAN performance</w:t>
      </w:r>
      <w:r w:rsidR="00EC15CD">
        <w:rPr>
          <w:rFonts w:hint="eastAsia"/>
        </w:rPr>
        <w:t xml:space="preserve"> or </w:t>
      </w:r>
      <w:r w:rsidR="009D67CF">
        <w:rPr>
          <w:rFonts w:hint="eastAsia"/>
        </w:rPr>
        <w:t>UE trajectory</w:t>
      </w:r>
      <w:r w:rsidRPr="00895930">
        <w:rPr>
          <w:rFonts w:hint="eastAsia"/>
        </w:rPr>
        <w:t>.</w:t>
      </w:r>
    </w:p>
    <w:p w14:paraId="3E648DDC" w14:textId="69C4AD82" w:rsidR="004E65B3" w:rsidRDefault="004E65B3" w:rsidP="00982025">
      <w:pPr>
        <w:pStyle w:val="proposaltext"/>
      </w:pPr>
      <w:r>
        <w:rPr>
          <w:rFonts w:hint="eastAsia"/>
        </w:rPr>
        <w:t>Secondly,</w:t>
      </w:r>
      <w:r w:rsidR="00EC15CD">
        <w:rPr>
          <w:rFonts w:hint="eastAsia"/>
        </w:rPr>
        <w:t xml:space="preserve"> </w:t>
      </w:r>
      <w:r>
        <w:rPr>
          <w:rFonts w:hint="eastAsia"/>
        </w:rPr>
        <w:t xml:space="preserve">in Rel-18, predicted information </w:t>
      </w:r>
      <w:r w:rsidR="009D67CF">
        <w:rPr>
          <w:rFonts w:hint="eastAsia"/>
        </w:rPr>
        <w:t xml:space="preserve">could only be exchanged via </w:t>
      </w:r>
      <w:r w:rsidR="00072B3B">
        <w:rPr>
          <w:rFonts w:hint="eastAsia"/>
        </w:rPr>
        <w:t xml:space="preserve">XnAP which means the use cases discussed in Rel-18 is not supported if there is no Xn interface between the involved NG-RAN nodes. </w:t>
      </w:r>
      <w:r w:rsidR="009D67CF">
        <w:rPr>
          <w:rFonts w:hint="eastAsia"/>
        </w:rPr>
        <w:t xml:space="preserve">This put too much restriction on the </w:t>
      </w:r>
      <w:r w:rsidR="009D67CF">
        <w:t>application</w:t>
      </w:r>
      <w:r w:rsidR="009D67CF">
        <w:rPr>
          <w:rFonts w:hint="eastAsia"/>
        </w:rPr>
        <w:t xml:space="preserve"> of AI/ML for NG-RAN since deployment of Xn interface is optional.</w:t>
      </w:r>
      <w:r w:rsidR="00EC15CD">
        <w:rPr>
          <w:rFonts w:hint="eastAsia"/>
        </w:rPr>
        <w:t xml:space="preserve"> </w:t>
      </w:r>
      <w:r w:rsidR="009D67CF">
        <w:rPr>
          <w:rFonts w:hint="eastAsia"/>
        </w:rPr>
        <w:t xml:space="preserve">Support of coordination between NWDAF/MDAS </w:t>
      </w:r>
      <w:r w:rsidR="0066469F">
        <w:rPr>
          <w:rFonts w:hint="eastAsia"/>
        </w:rPr>
        <w:t xml:space="preserve">and NG-RAN </w:t>
      </w:r>
      <w:r w:rsidR="009D67CF">
        <w:rPr>
          <w:rFonts w:hint="eastAsia"/>
        </w:rPr>
        <w:t>is a feasible way to res</w:t>
      </w:r>
      <w:r w:rsidR="00D43F88">
        <w:rPr>
          <w:rFonts w:hint="eastAsia"/>
        </w:rPr>
        <w:t xml:space="preserve">olve </w:t>
      </w:r>
      <w:r w:rsidR="009D67CF">
        <w:rPr>
          <w:rFonts w:hint="eastAsia"/>
        </w:rPr>
        <w:t>this problem.</w:t>
      </w:r>
    </w:p>
    <w:p w14:paraId="31A82774" w14:textId="543EDF80" w:rsidR="009D67CF" w:rsidRPr="0066469F" w:rsidRDefault="009D67CF" w:rsidP="009D67CF">
      <w:pPr>
        <w:overflowPunct w:val="0"/>
        <w:autoSpaceDE w:val="0"/>
        <w:autoSpaceDN w:val="0"/>
        <w:adjustRightInd w:val="0"/>
        <w:textAlignment w:val="baseline"/>
        <w:rPr>
          <w:rFonts w:eastAsia="宋体"/>
          <w:szCs w:val="20"/>
          <w:lang w:val="en-GB" w:eastAsia="zh-CN"/>
        </w:rPr>
      </w:pPr>
      <w:r w:rsidRPr="0066469F">
        <w:rPr>
          <w:rFonts w:eastAsia="宋体"/>
          <w:szCs w:val="20"/>
          <w:lang w:val="en-GB" w:eastAsia="zh-CN"/>
        </w:rPr>
        <w:t>Thirdly, it is agreed in RAN3 that model training function are located in either OAM or NG-RAN node as below.</w:t>
      </w:r>
    </w:p>
    <w:p w14:paraId="1AFE5107" w14:textId="77777777" w:rsidR="009D67CF" w:rsidRPr="0066469F" w:rsidRDefault="009D67CF" w:rsidP="009D67CF">
      <w:pPr>
        <w:overflowPunct w:val="0"/>
        <w:autoSpaceDE w:val="0"/>
        <w:autoSpaceDN w:val="0"/>
        <w:adjustRightInd w:val="0"/>
        <w:textAlignment w:val="baseline"/>
        <w:rPr>
          <w:rFonts w:eastAsia="宋体"/>
          <w:i/>
          <w:szCs w:val="20"/>
          <w:lang w:val="en-GB" w:eastAsia="zh-CN"/>
        </w:rPr>
      </w:pPr>
      <w:r w:rsidRPr="0066469F">
        <w:rPr>
          <w:rFonts w:eastAsia="宋体"/>
          <w:szCs w:val="20"/>
          <w:lang w:val="en-GB" w:eastAsia="zh-CN"/>
        </w:rPr>
        <w:t>-</w:t>
      </w:r>
      <w:r w:rsidRPr="0066469F">
        <w:rPr>
          <w:rFonts w:eastAsia="宋体"/>
          <w:szCs w:val="20"/>
          <w:lang w:val="en-GB" w:eastAsia="zh-CN"/>
        </w:rPr>
        <w:tab/>
      </w:r>
      <w:r w:rsidRPr="0066469F">
        <w:rPr>
          <w:rFonts w:eastAsia="宋体"/>
          <w:i/>
          <w:szCs w:val="20"/>
          <w:lang w:val="en-GB" w:eastAsia="zh-CN"/>
        </w:rPr>
        <w:t>AI/ML Model Training is located in the OAM and AI/ML Model Inference is located in the gNB.</w:t>
      </w:r>
    </w:p>
    <w:p w14:paraId="297742C0" w14:textId="77777777" w:rsidR="009D67CF" w:rsidRPr="0066469F" w:rsidRDefault="009D67CF" w:rsidP="009D67CF">
      <w:pPr>
        <w:overflowPunct w:val="0"/>
        <w:autoSpaceDE w:val="0"/>
        <w:autoSpaceDN w:val="0"/>
        <w:adjustRightInd w:val="0"/>
        <w:textAlignment w:val="baseline"/>
        <w:rPr>
          <w:rFonts w:eastAsia="宋体"/>
          <w:i/>
          <w:szCs w:val="20"/>
          <w:lang w:val="en-GB" w:eastAsia="zh-CN"/>
        </w:rPr>
      </w:pPr>
      <w:r w:rsidRPr="0066469F">
        <w:rPr>
          <w:rFonts w:eastAsia="宋体"/>
          <w:i/>
          <w:szCs w:val="20"/>
          <w:lang w:val="en-GB" w:eastAsia="zh-CN"/>
        </w:rPr>
        <w:t>-</w:t>
      </w:r>
      <w:r w:rsidRPr="0066469F">
        <w:rPr>
          <w:rFonts w:eastAsia="宋体"/>
          <w:i/>
          <w:szCs w:val="20"/>
          <w:lang w:val="en-GB" w:eastAsia="zh-CN"/>
        </w:rPr>
        <w:tab/>
        <w:t>AI/ML Model Training and AI/ML Model Inference are both located in the gNB.</w:t>
      </w:r>
    </w:p>
    <w:p w14:paraId="5F4884FB" w14:textId="77777777" w:rsidR="009D67CF" w:rsidRPr="0066469F" w:rsidRDefault="009D67CF" w:rsidP="009D67CF">
      <w:pPr>
        <w:overflowPunct w:val="0"/>
        <w:autoSpaceDE w:val="0"/>
        <w:autoSpaceDN w:val="0"/>
        <w:adjustRightInd w:val="0"/>
        <w:textAlignment w:val="baseline"/>
        <w:rPr>
          <w:rFonts w:eastAsia="宋体"/>
          <w:i/>
          <w:szCs w:val="20"/>
          <w:lang w:val="en-GB" w:eastAsia="zh-CN"/>
        </w:rPr>
      </w:pPr>
      <w:r w:rsidRPr="0066469F">
        <w:rPr>
          <w:rFonts w:eastAsia="宋体"/>
          <w:i/>
          <w:szCs w:val="20"/>
          <w:lang w:val="en-GB" w:eastAsia="zh-CN"/>
        </w:rPr>
        <w:t>Note: gNB is also allowed to continue model training based on AI/ML model trained in the OAM</w:t>
      </w:r>
    </w:p>
    <w:p w14:paraId="41509853" w14:textId="185F9DBF" w:rsidR="009D67CF" w:rsidRDefault="009D67CF" w:rsidP="00EC15CD">
      <w:pPr>
        <w:pStyle w:val="proposaltext"/>
      </w:pPr>
      <w:r w:rsidRPr="00895930">
        <w:rPr>
          <w:rFonts w:hint="eastAsia"/>
        </w:rPr>
        <w:t>Since NWDAF already has the functionality of AI model training,</w:t>
      </w:r>
      <w:r>
        <w:rPr>
          <w:rFonts w:hint="eastAsia"/>
        </w:rPr>
        <w:t xml:space="preserve"> retrieval </w:t>
      </w:r>
      <w:r w:rsidRPr="00895930">
        <w:rPr>
          <w:rFonts w:hint="eastAsia"/>
        </w:rPr>
        <w:t xml:space="preserve">of AI model from </w:t>
      </w:r>
      <w:r w:rsidR="00EC15CD">
        <w:rPr>
          <w:rFonts w:hint="eastAsia"/>
        </w:rPr>
        <w:t>NWDAF</w:t>
      </w:r>
      <w:r>
        <w:rPr>
          <w:rFonts w:hint="eastAsia"/>
        </w:rPr>
        <w:t xml:space="preserve"> to</w:t>
      </w:r>
      <w:r w:rsidR="00D43F88">
        <w:rPr>
          <w:rFonts w:hint="eastAsia"/>
        </w:rPr>
        <w:t>wards</w:t>
      </w:r>
      <w:r>
        <w:rPr>
          <w:rFonts w:hint="eastAsia"/>
        </w:rPr>
        <w:t xml:space="preserve"> </w:t>
      </w:r>
      <w:r w:rsidR="00EC15CD">
        <w:rPr>
          <w:rFonts w:hint="eastAsia"/>
        </w:rPr>
        <w:t>NG-RAN</w:t>
      </w:r>
      <w:r w:rsidRPr="00895930">
        <w:rPr>
          <w:rFonts w:hint="eastAsia"/>
        </w:rPr>
        <w:t xml:space="preserve"> provide</w:t>
      </w:r>
      <w:r>
        <w:rPr>
          <w:rFonts w:hint="eastAsia"/>
        </w:rPr>
        <w:t>s</w:t>
      </w:r>
      <w:r w:rsidRPr="00895930">
        <w:rPr>
          <w:rFonts w:hint="eastAsia"/>
        </w:rPr>
        <w:t xml:space="preserve"> another alternative which </w:t>
      </w:r>
      <w:r>
        <w:rPr>
          <w:rFonts w:hint="eastAsia"/>
        </w:rPr>
        <w:t xml:space="preserve">could </w:t>
      </w:r>
      <w:r w:rsidRPr="00895930">
        <w:t>avoid</w:t>
      </w:r>
      <w:r w:rsidRPr="00895930">
        <w:rPr>
          <w:rFonts w:hint="eastAsia"/>
        </w:rPr>
        <w:t xml:space="preserve"> duplicated work in </w:t>
      </w:r>
      <w:r w:rsidRPr="00895930">
        <w:t>different</w:t>
      </w:r>
      <w:r w:rsidRPr="00895930">
        <w:rPr>
          <w:rFonts w:hint="eastAsia"/>
        </w:rPr>
        <w:t xml:space="preserve"> network entity.</w:t>
      </w:r>
      <w:r>
        <w:rPr>
          <w:rFonts w:hint="eastAsia"/>
        </w:rPr>
        <w:t xml:space="preserve"> And o</w:t>
      </w:r>
      <w:r w:rsidRPr="00895930">
        <w:rPr>
          <w:rFonts w:hint="eastAsia"/>
        </w:rPr>
        <w:t>f course,</w:t>
      </w:r>
      <w:r>
        <w:rPr>
          <w:rFonts w:hint="eastAsia"/>
        </w:rPr>
        <w:t xml:space="preserve"> based on the real time input, the AI/ML model provided by NWDAF could be further retrained by NG-RAN node</w:t>
      </w:r>
      <w:r w:rsidRPr="00895930">
        <w:rPr>
          <w:rFonts w:hint="eastAsia"/>
        </w:rPr>
        <w:t>.</w:t>
      </w:r>
    </w:p>
    <w:p w14:paraId="38006EE9" w14:textId="3AE82951" w:rsidR="00735AAF" w:rsidRDefault="00D43F88" w:rsidP="00BB0986">
      <w:pPr>
        <w:pStyle w:val="proposaltext"/>
      </w:pPr>
      <w:r>
        <w:rPr>
          <w:rFonts w:hint="eastAsia"/>
        </w:rPr>
        <w:t>Finally,</w:t>
      </w:r>
      <w:r w:rsidR="00974E95">
        <w:rPr>
          <w:rFonts w:hint="eastAsia"/>
        </w:rPr>
        <w:t xml:space="preserve"> </w:t>
      </w:r>
      <w:r>
        <w:rPr>
          <w:rFonts w:hint="eastAsia"/>
        </w:rPr>
        <w:t>f</w:t>
      </w:r>
      <w:r w:rsidR="00BB0986">
        <w:rPr>
          <w:rFonts w:hint="eastAsia"/>
        </w:rPr>
        <w:t xml:space="preserve">unctions within RAN were designed in such a manner that any nodes within RAN </w:t>
      </w:r>
      <w:r w:rsidR="00010BF1">
        <w:rPr>
          <w:rFonts w:hint="eastAsia"/>
        </w:rPr>
        <w:t xml:space="preserve">is not permitted to </w:t>
      </w:r>
      <w:r w:rsidR="00BB0986">
        <w:rPr>
          <w:rFonts w:hint="eastAsia"/>
        </w:rPr>
        <w:t>track any UE after a sufficient number of handovers</w:t>
      </w:r>
      <w:r w:rsidR="00010BF1">
        <w:rPr>
          <w:rFonts w:hint="eastAsia"/>
        </w:rPr>
        <w:t xml:space="preserve"> or state transitions</w:t>
      </w:r>
      <w:r w:rsidR="00BB0986">
        <w:rPr>
          <w:rFonts w:hint="eastAsia"/>
        </w:rPr>
        <w:t>. One result of such design is that the RAN node can never acquire any long-term statistical data of any concerned UE.</w:t>
      </w:r>
      <w:r w:rsidR="00460AE4">
        <w:rPr>
          <w:rFonts w:hint="eastAsia"/>
        </w:rPr>
        <w:t xml:space="preserve"> </w:t>
      </w:r>
      <w:r w:rsidR="00BB0986">
        <w:rPr>
          <w:rFonts w:hint="eastAsia"/>
        </w:rPr>
        <w:t>However, long-term statistical data of a concerned UE can be helpful to optimise the performance of this UE. One example is that any given UEs tend to move among the cells which it usually visits, and such behaviour can be help to improve the accuracy of UE trajectory prediction.</w:t>
      </w:r>
    </w:p>
    <w:p w14:paraId="0D0BF213" w14:textId="22967968" w:rsidR="00D518B7" w:rsidRDefault="00D518B7" w:rsidP="009C1DE6">
      <w:pPr>
        <w:pStyle w:val="proposaltext"/>
      </w:pPr>
      <w:r w:rsidRPr="00132DDC">
        <w:rPr>
          <w:b/>
          <w:bCs/>
        </w:rPr>
        <w:t xml:space="preserve">Proposal </w:t>
      </w:r>
      <w:r>
        <w:rPr>
          <w:rFonts w:hint="eastAsia"/>
          <w:b/>
          <w:bCs/>
        </w:rPr>
        <w:t>4</w:t>
      </w:r>
      <w:r w:rsidRPr="00132DDC">
        <w:rPr>
          <w:b/>
          <w:bCs/>
        </w:rPr>
        <w:t xml:space="preserve">: </w:t>
      </w:r>
      <w:r w:rsidR="009C1DE6">
        <w:rPr>
          <w:rFonts w:hint="eastAsia"/>
          <w:b/>
          <w:bCs/>
        </w:rPr>
        <w:t>To study RAN-CN collaboration for NG-RAN AI/ML in the Rel-19 phase, and to expand the study object of RAN-CN collaboration to cover collaboration with OAM.</w:t>
      </w:r>
    </w:p>
    <w:p w14:paraId="2B04EF64" w14:textId="77777777" w:rsidR="007252FD" w:rsidRPr="00132DDC" w:rsidRDefault="007252FD" w:rsidP="001E49EB">
      <w:pPr>
        <w:pStyle w:val="1"/>
        <w:numPr>
          <w:ilvl w:val="0"/>
          <w:numId w:val="22"/>
        </w:numPr>
        <w:rPr>
          <w:lang w:val="en-GB"/>
        </w:rPr>
      </w:pPr>
      <w:r w:rsidRPr="00132DDC">
        <w:rPr>
          <w:lang w:val="en-GB"/>
        </w:rPr>
        <w:t>Conclusion</w:t>
      </w:r>
    </w:p>
    <w:bookmarkEnd w:id="7"/>
    <w:bookmarkEnd w:id="8"/>
    <w:p w14:paraId="12A0888A" w14:textId="77777777" w:rsidR="00727AB0" w:rsidRDefault="00727AB0" w:rsidP="00727AB0">
      <w:pPr>
        <w:pStyle w:val="proposaltext"/>
      </w:pPr>
      <w:r w:rsidRPr="00132DDC">
        <w:rPr>
          <w:b/>
          <w:bCs/>
        </w:rPr>
        <w:t xml:space="preserve">Proposal </w:t>
      </w:r>
      <w:r>
        <w:rPr>
          <w:rFonts w:hint="eastAsia"/>
          <w:b/>
          <w:bCs/>
        </w:rPr>
        <w:t>1</w:t>
      </w:r>
      <w:r w:rsidRPr="00132DDC">
        <w:rPr>
          <w:b/>
          <w:bCs/>
        </w:rPr>
        <w:t xml:space="preserve">: </w:t>
      </w:r>
      <w:r>
        <w:rPr>
          <w:rFonts w:hint="eastAsia"/>
          <w:b/>
          <w:bCs/>
        </w:rPr>
        <w:t xml:space="preserve">To clarify that the </w:t>
      </w:r>
      <w:r>
        <w:rPr>
          <w:b/>
          <w:bCs/>
        </w:rPr>
        <w:t>“</w:t>
      </w:r>
      <w:r>
        <w:rPr>
          <w:rFonts w:hint="eastAsia"/>
          <w:b/>
          <w:bCs/>
        </w:rPr>
        <w:t>UE trajectory prediction</w:t>
      </w:r>
      <w:r>
        <w:rPr>
          <w:b/>
          <w:bCs/>
        </w:rPr>
        <w:t>”</w:t>
      </w:r>
      <w:r>
        <w:rPr>
          <w:rFonts w:hint="eastAsia"/>
          <w:b/>
          <w:bCs/>
        </w:rPr>
        <w:t xml:space="preserve"> bullet comprises two aspects: feedback of UE trajectory of multiple gNBs, and per-SSB-beam UE trajectory prediction</w:t>
      </w:r>
      <w:r>
        <w:rPr>
          <w:rFonts w:hint="eastAsia"/>
          <w:b/>
          <w:bCs/>
          <w:lang w:val="en-US"/>
        </w:rPr>
        <w:t>.</w:t>
      </w:r>
    </w:p>
    <w:p w14:paraId="0A9B2F21" w14:textId="77777777" w:rsidR="00727AB0" w:rsidRDefault="00727AB0" w:rsidP="00727AB0">
      <w:pPr>
        <w:pStyle w:val="proposaltext"/>
      </w:pPr>
      <w:r w:rsidRPr="00132DDC">
        <w:rPr>
          <w:b/>
          <w:bCs/>
        </w:rPr>
        <w:t xml:space="preserve">Proposal </w:t>
      </w:r>
      <w:r>
        <w:rPr>
          <w:rFonts w:hint="eastAsia"/>
          <w:b/>
          <w:bCs/>
        </w:rPr>
        <w:t>2</w:t>
      </w:r>
      <w:r w:rsidRPr="00132DDC">
        <w:rPr>
          <w:b/>
          <w:bCs/>
        </w:rPr>
        <w:t xml:space="preserve">: </w:t>
      </w:r>
      <w:r>
        <w:rPr>
          <w:rFonts w:hint="eastAsia"/>
          <w:b/>
          <w:bCs/>
        </w:rPr>
        <w:t xml:space="preserve">Supporting AI for NG-RAN in split gNB scenario should also be considered as a </w:t>
      </w:r>
      <w:r w:rsidRPr="00A65C38">
        <w:rPr>
          <w:b/>
          <w:bCs/>
        </w:rPr>
        <w:t>Rel-18 leftover</w:t>
      </w:r>
      <w:r>
        <w:rPr>
          <w:rFonts w:hint="eastAsia"/>
          <w:b/>
          <w:bCs/>
        </w:rPr>
        <w:t xml:space="preserve"> issue</w:t>
      </w:r>
      <w:r>
        <w:rPr>
          <w:rFonts w:hint="eastAsia"/>
          <w:b/>
          <w:bCs/>
          <w:lang w:val="en-US"/>
        </w:rPr>
        <w:t>. Models are assumed to be deployed in gNB-CUs.</w:t>
      </w:r>
    </w:p>
    <w:p w14:paraId="03267AB6" w14:textId="77777777" w:rsidR="00727AB0" w:rsidRDefault="00727AB0" w:rsidP="00727AB0">
      <w:pPr>
        <w:pStyle w:val="proposaltext"/>
      </w:pPr>
      <w:r w:rsidRPr="00132DDC">
        <w:rPr>
          <w:b/>
          <w:bCs/>
        </w:rPr>
        <w:t xml:space="preserve">Proposal </w:t>
      </w:r>
      <w:r>
        <w:rPr>
          <w:rFonts w:hint="eastAsia"/>
          <w:b/>
          <w:bCs/>
        </w:rPr>
        <w:t>3</w:t>
      </w:r>
      <w:r w:rsidRPr="00132DDC">
        <w:rPr>
          <w:b/>
          <w:bCs/>
        </w:rPr>
        <w:t xml:space="preserve">: </w:t>
      </w:r>
      <w:r>
        <w:rPr>
          <w:rFonts w:hint="eastAsia"/>
          <w:b/>
          <w:bCs/>
        </w:rPr>
        <w:t>All of the four potential new use cases should be included in the scope of Rel-19 SI. Down-selecting what use case is included in the Rel-19 WI phase may be determined during the Rel-19 SI</w:t>
      </w:r>
      <w:r>
        <w:rPr>
          <w:rFonts w:hint="eastAsia"/>
          <w:b/>
          <w:bCs/>
          <w:lang w:val="en-US"/>
        </w:rPr>
        <w:t>.</w:t>
      </w:r>
    </w:p>
    <w:p w14:paraId="4F655234" w14:textId="77777777" w:rsidR="00727AB0" w:rsidRDefault="00727AB0" w:rsidP="00727AB0">
      <w:pPr>
        <w:pStyle w:val="proposaltext"/>
      </w:pPr>
      <w:r w:rsidRPr="00132DDC">
        <w:rPr>
          <w:b/>
          <w:bCs/>
        </w:rPr>
        <w:t xml:space="preserve">Proposal </w:t>
      </w:r>
      <w:r>
        <w:rPr>
          <w:rFonts w:hint="eastAsia"/>
          <w:b/>
          <w:bCs/>
        </w:rPr>
        <w:t>4</w:t>
      </w:r>
      <w:r w:rsidRPr="00132DDC">
        <w:rPr>
          <w:b/>
          <w:bCs/>
        </w:rPr>
        <w:t xml:space="preserve">: </w:t>
      </w:r>
      <w:r>
        <w:rPr>
          <w:rFonts w:hint="eastAsia"/>
          <w:b/>
          <w:bCs/>
        </w:rPr>
        <w:t>To study RAN-CN collaboration for NG-RAN AI/ML in the Rel-19 phase, and to expand the study object of RAN-CN collaboration to cover collaboration with OAM.</w:t>
      </w:r>
    </w:p>
    <w:p w14:paraId="3A2688D1" w14:textId="6CC24F13" w:rsidR="00F524F8" w:rsidRPr="00132DDC" w:rsidRDefault="00F524F8" w:rsidP="00F524F8">
      <w:pPr>
        <w:pStyle w:val="1"/>
        <w:numPr>
          <w:ilvl w:val="0"/>
          <w:numId w:val="22"/>
        </w:numPr>
        <w:rPr>
          <w:lang w:val="en-GB"/>
        </w:rPr>
      </w:pPr>
      <w:r>
        <w:rPr>
          <w:rFonts w:hint="eastAsia"/>
          <w:lang w:val="en-GB"/>
        </w:rPr>
        <w:t>Reference</w:t>
      </w:r>
    </w:p>
    <w:p w14:paraId="13867561" w14:textId="4C848F2F" w:rsidR="00F524F8" w:rsidRDefault="00F524F8" w:rsidP="00F524F8">
      <w:pPr>
        <w:pStyle w:val="proposaltext"/>
      </w:pPr>
      <w:r>
        <w:rPr>
          <w:rFonts w:hint="eastAsia"/>
        </w:rPr>
        <w:t xml:space="preserve">[1] RP-232623; </w:t>
      </w:r>
      <w:r w:rsidRPr="00F524F8">
        <w:t>Moderator's summary for Rel-19 RAN3 topic AI/ML for NG-RAN</w:t>
      </w:r>
      <w:r>
        <w:rPr>
          <w:rFonts w:hint="eastAsia"/>
        </w:rPr>
        <w:t xml:space="preserve">; </w:t>
      </w:r>
      <w:r w:rsidRPr="00F524F8">
        <w:t>Ericsson (moderator)</w:t>
      </w:r>
      <w:r>
        <w:rPr>
          <w:rFonts w:hint="eastAsia"/>
        </w:rPr>
        <w:t>.</w:t>
      </w:r>
    </w:p>
    <w:sectPr w:rsidR="00F524F8"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78461" w14:textId="77777777" w:rsidR="00D61685" w:rsidRDefault="00D61685">
      <w:r>
        <w:separator/>
      </w:r>
    </w:p>
  </w:endnote>
  <w:endnote w:type="continuationSeparator" w:id="0">
    <w:p w14:paraId="3FA4EB5D" w14:textId="77777777" w:rsidR="00D61685" w:rsidRDefault="00D6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HP Simplified Han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A71BBE" w:rsidRDefault="00A71BB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A71BBE" w:rsidRDefault="00A71BB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A71BBE" w:rsidRDefault="00A71BB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F4A82">
      <w:rPr>
        <w:rStyle w:val="ae"/>
        <w:noProof/>
      </w:rPr>
      <w:t>1</w:t>
    </w:r>
    <w:r>
      <w:rPr>
        <w:rStyle w:val="ae"/>
      </w:rPr>
      <w:fldChar w:fldCharType="end"/>
    </w:r>
  </w:p>
  <w:p w14:paraId="71AD0632" w14:textId="4013228E" w:rsidR="00A71BBE" w:rsidRPr="0066788E" w:rsidRDefault="00A71BBE" w:rsidP="001554A6">
    <w:pPr>
      <w:pStyle w:val="ac"/>
      <w:tabs>
        <w:tab w:val="left" w:pos="2552"/>
      </w:tabs>
      <w:rPr>
        <w:rFonts w:eastAsia="宋体"/>
        <w:sz w:val="20"/>
        <w:szCs w:val="20"/>
        <w:lang w:eastAsia="zh-CN"/>
      </w:rPr>
    </w:pPr>
    <w:bookmarkStart w:id="13" w:name="OLE_LINK9"/>
    <w:bookmarkStart w:id="14" w:name="OLE_LINK10"/>
    <w:bookmarkStart w:id="15" w:name="OLE_LINK11"/>
    <w:bookmarkStart w:id="16" w:name="_Hlk493690069"/>
    <w:bookmarkStart w:id="17" w:name="_Hlk493690070"/>
    <w:r w:rsidRPr="0066788E">
      <w:rPr>
        <w:rFonts w:eastAsia="宋体"/>
        <w:sz w:val="20"/>
        <w:szCs w:val="20"/>
        <w:lang w:eastAsia="zh-CN"/>
      </w:rPr>
      <w:t>R</w:t>
    </w:r>
    <w:r>
      <w:rPr>
        <w:rFonts w:eastAsia="宋体" w:hint="eastAsia"/>
        <w:sz w:val="20"/>
        <w:szCs w:val="20"/>
        <w:lang w:eastAsia="zh-CN"/>
      </w:rPr>
      <w:t>P</w:t>
    </w:r>
    <w:r w:rsidRPr="0066788E">
      <w:rPr>
        <w:rFonts w:eastAsia="宋体"/>
        <w:sz w:val="20"/>
        <w:szCs w:val="20"/>
        <w:lang w:eastAsia="zh-CN"/>
      </w:rPr>
      <w:t>-</w:t>
    </w:r>
    <w:bookmarkEnd w:id="13"/>
    <w:bookmarkEnd w:id="14"/>
    <w:bookmarkEnd w:id="15"/>
    <w:bookmarkEnd w:id="16"/>
    <w:bookmarkEnd w:id="17"/>
    <w:r>
      <w:rPr>
        <w:rFonts w:eastAsia="宋体" w:hint="eastAsia"/>
        <w:sz w:val="20"/>
        <w:szCs w:val="20"/>
        <w:lang w:eastAsia="zh-CN"/>
      </w:rPr>
      <w:t>2</w:t>
    </w:r>
    <w:r>
      <w:rPr>
        <w:rFonts w:eastAsia="宋体"/>
        <w:sz w:val="20"/>
        <w:szCs w:val="20"/>
        <w:lang w:eastAsia="zh-CN"/>
      </w:rPr>
      <w:t>3</w:t>
    </w:r>
    <w:r w:rsidR="00E14B92">
      <w:rPr>
        <w:rFonts w:eastAsia="宋体" w:hint="eastAsia"/>
        <w:sz w:val="20"/>
        <w:szCs w:val="20"/>
        <w:lang w:eastAsia="zh-CN"/>
      </w:rPr>
      <w:t>2989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05F41C" w14:textId="77777777" w:rsidR="00D61685" w:rsidRDefault="00D61685">
      <w:r>
        <w:separator/>
      </w:r>
    </w:p>
  </w:footnote>
  <w:footnote w:type="continuationSeparator" w:id="0">
    <w:p w14:paraId="54734754" w14:textId="77777777" w:rsidR="00D61685" w:rsidRDefault="00D61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A71BBE" w:rsidRDefault="00A71BB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38B72D0"/>
    <w:multiLevelType w:val="hybridMultilevel"/>
    <w:tmpl w:val="B31EF5F0"/>
    <w:lvl w:ilvl="0" w:tplc="1A98A04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FE21A5"/>
    <w:multiLevelType w:val="hybridMultilevel"/>
    <w:tmpl w:val="048CC7F6"/>
    <w:lvl w:ilvl="0" w:tplc="E67EF4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7D4E2D"/>
    <w:multiLevelType w:val="hybridMultilevel"/>
    <w:tmpl w:val="587AADA4"/>
    <w:lvl w:ilvl="0" w:tplc="12C8E9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4"/>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9"/>
  </w:num>
  <w:num w:numId="8">
    <w:abstractNumId w:val="10"/>
  </w:num>
  <w:num w:numId="9">
    <w:abstractNumId w:val="1"/>
  </w:num>
  <w:num w:numId="10">
    <w:abstractNumId w:val="28"/>
  </w:num>
  <w:num w:numId="11">
    <w:abstractNumId w:val="7"/>
  </w:num>
  <w:num w:numId="12">
    <w:abstractNumId w:val="23"/>
  </w:num>
  <w:num w:numId="13">
    <w:abstractNumId w:val="19"/>
  </w:num>
  <w:num w:numId="14">
    <w:abstractNumId w:val="6"/>
  </w:num>
  <w:num w:numId="15">
    <w:abstractNumId w:val="16"/>
  </w:num>
  <w:num w:numId="16">
    <w:abstractNumId w:val="24"/>
  </w:num>
  <w:num w:numId="17">
    <w:abstractNumId w:val="21"/>
  </w:num>
  <w:num w:numId="18">
    <w:abstractNumId w:val="11"/>
  </w:num>
  <w:num w:numId="19">
    <w:abstractNumId w:val="8"/>
  </w:num>
  <w:num w:numId="20">
    <w:abstractNumId w:val="25"/>
  </w:num>
  <w:num w:numId="21">
    <w:abstractNumId w:val="14"/>
  </w:num>
  <w:num w:numId="22">
    <w:abstractNumId w:val="5"/>
  </w:num>
  <w:num w:numId="23">
    <w:abstractNumId w:val="15"/>
  </w:num>
  <w:num w:numId="24">
    <w:abstractNumId w:val="3"/>
  </w:num>
  <w:num w:numId="25">
    <w:abstractNumId w:val="33"/>
  </w:num>
  <w:num w:numId="26">
    <w:abstractNumId w:val="30"/>
  </w:num>
  <w:num w:numId="27">
    <w:abstractNumId w:val="4"/>
  </w:num>
  <w:num w:numId="28">
    <w:abstractNumId w:val="35"/>
  </w:num>
  <w:num w:numId="29">
    <w:abstractNumId w:val="18"/>
  </w:num>
  <w:num w:numId="30">
    <w:abstractNumId w:val="22"/>
  </w:num>
  <w:num w:numId="31">
    <w:abstractNumId w:val="31"/>
  </w:num>
  <w:num w:numId="32">
    <w:abstractNumId w:val="26"/>
  </w:num>
  <w:num w:numId="33">
    <w:abstractNumId w:val="27"/>
  </w:num>
  <w:num w:numId="34">
    <w:abstractNumId w:val="13"/>
  </w:num>
  <w:num w:numId="35">
    <w:abstractNumId w:val="32"/>
  </w:num>
  <w:num w:numId="36">
    <w:abstractNumId w:val="20"/>
  </w:num>
  <w:num w:numId="37">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968"/>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BF1"/>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C73"/>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189"/>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38"/>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B"/>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8E"/>
    <w:rsid w:val="000749EF"/>
    <w:rsid w:val="00074B61"/>
    <w:rsid w:val="000750A0"/>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BB"/>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462"/>
    <w:rsid w:val="00083586"/>
    <w:rsid w:val="00083725"/>
    <w:rsid w:val="00083BC8"/>
    <w:rsid w:val="00084062"/>
    <w:rsid w:val="000840AF"/>
    <w:rsid w:val="00084342"/>
    <w:rsid w:val="00084510"/>
    <w:rsid w:val="00084994"/>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580D"/>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CDA"/>
    <w:rsid w:val="000C5D02"/>
    <w:rsid w:val="000C5D8B"/>
    <w:rsid w:val="000C664A"/>
    <w:rsid w:val="000C67F6"/>
    <w:rsid w:val="000C6A93"/>
    <w:rsid w:val="000C6EF7"/>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29B"/>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9"/>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60C"/>
    <w:rsid w:val="001117AF"/>
    <w:rsid w:val="001119A0"/>
    <w:rsid w:val="00111A44"/>
    <w:rsid w:val="00111E60"/>
    <w:rsid w:val="00111FA3"/>
    <w:rsid w:val="001125C5"/>
    <w:rsid w:val="00112667"/>
    <w:rsid w:val="0011284D"/>
    <w:rsid w:val="001129B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0A"/>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ADF"/>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27FED"/>
    <w:rsid w:val="0013007C"/>
    <w:rsid w:val="001300EB"/>
    <w:rsid w:val="001302D5"/>
    <w:rsid w:val="00130569"/>
    <w:rsid w:val="00130608"/>
    <w:rsid w:val="0013079B"/>
    <w:rsid w:val="00130E65"/>
    <w:rsid w:val="00130F2F"/>
    <w:rsid w:val="00130FA8"/>
    <w:rsid w:val="00131020"/>
    <w:rsid w:val="00131327"/>
    <w:rsid w:val="001314F9"/>
    <w:rsid w:val="00131845"/>
    <w:rsid w:val="001318F6"/>
    <w:rsid w:val="0013190D"/>
    <w:rsid w:val="001319A5"/>
    <w:rsid w:val="00131BFD"/>
    <w:rsid w:val="001329D6"/>
    <w:rsid w:val="00132DDC"/>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9BB"/>
    <w:rsid w:val="00135AEA"/>
    <w:rsid w:val="00135C63"/>
    <w:rsid w:val="00135E82"/>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65"/>
    <w:rsid w:val="001429D4"/>
    <w:rsid w:val="00142B50"/>
    <w:rsid w:val="00142FE3"/>
    <w:rsid w:val="00142FFF"/>
    <w:rsid w:val="0014356C"/>
    <w:rsid w:val="001436D1"/>
    <w:rsid w:val="00143AAA"/>
    <w:rsid w:val="00143BD9"/>
    <w:rsid w:val="001440FC"/>
    <w:rsid w:val="00144506"/>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624"/>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4A6"/>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68B"/>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000"/>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471"/>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1F36"/>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6F"/>
    <w:rsid w:val="001B2DBC"/>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7B9"/>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852"/>
    <w:rsid w:val="001D593F"/>
    <w:rsid w:val="001D5992"/>
    <w:rsid w:val="001D5A64"/>
    <w:rsid w:val="001D5B4D"/>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00"/>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FEF"/>
    <w:rsid w:val="00221237"/>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AAA"/>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B99"/>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893"/>
    <w:rsid w:val="00245985"/>
    <w:rsid w:val="00245A32"/>
    <w:rsid w:val="00245C97"/>
    <w:rsid w:val="00245D6C"/>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46"/>
    <w:rsid w:val="002547A4"/>
    <w:rsid w:val="00254CA2"/>
    <w:rsid w:val="00254FB8"/>
    <w:rsid w:val="00255922"/>
    <w:rsid w:val="00255937"/>
    <w:rsid w:val="00255C96"/>
    <w:rsid w:val="002561E9"/>
    <w:rsid w:val="0025655D"/>
    <w:rsid w:val="0025665F"/>
    <w:rsid w:val="0025667C"/>
    <w:rsid w:val="00256744"/>
    <w:rsid w:val="00256C71"/>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A7"/>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2B7"/>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85"/>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3A"/>
    <w:rsid w:val="002A44D2"/>
    <w:rsid w:val="002A4519"/>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A0E"/>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096"/>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7"/>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85"/>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837"/>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07E57"/>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2C2F"/>
    <w:rsid w:val="00313050"/>
    <w:rsid w:val="00313163"/>
    <w:rsid w:val="00313197"/>
    <w:rsid w:val="00313365"/>
    <w:rsid w:val="00313608"/>
    <w:rsid w:val="0031366B"/>
    <w:rsid w:val="00313D0D"/>
    <w:rsid w:val="00313F5A"/>
    <w:rsid w:val="00314072"/>
    <w:rsid w:val="003141C7"/>
    <w:rsid w:val="00315218"/>
    <w:rsid w:val="00315281"/>
    <w:rsid w:val="003154C2"/>
    <w:rsid w:val="0031597D"/>
    <w:rsid w:val="00315F8A"/>
    <w:rsid w:val="003161D3"/>
    <w:rsid w:val="00316408"/>
    <w:rsid w:val="0031646F"/>
    <w:rsid w:val="00316534"/>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889"/>
    <w:rsid w:val="003249CF"/>
    <w:rsid w:val="00324BDC"/>
    <w:rsid w:val="00324C12"/>
    <w:rsid w:val="00324ECE"/>
    <w:rsid w:val="00325078"/>
    <w:rsid w:val="0032542E"/>
    <w:rsid w:val="0032556F"/>
    <w:rsid w:val="003256AA"/>
    <w:rsid w:val="003257A1"/>
    <w:rsid w:val="00325AA2"/>
    <w:rsid w:val="00325B4B"/>
    <w:rsid w:val="00325BDE"/>
    <w:rsid w:val="00325C51"/>
    <w:rsid w:val="00325CDB"/>
    <w:rsid w:val="003260DA"/>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04"/>
    <w:rsid w:val="00334A7C"/>
    <w:rsid w:val="00334BDA"/>
    <w:rsid w:val="00334CEA"/>
    <w:rsid w:val="00334ECA"/>
    <w:rsid w:val="00335071"/>
    <w:rsid w:val="00335237"/>
    <w:rsid w:val="0033533B"/>
    <w:rsid w:val="003353DA"/>
    <w:rsid w:val="003354E9"/>
    <w:rsid w:val="003355B9"/>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DCC"/>
    <w:rsid w:val="00337ECD"/>
    <w:rsid w:val="00337F8C"/>
    <w:rsid w:val="0034012F"/>
    <w:rsid w:val="00340527"/>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926"/>
    <w:rsid w:val="00351A04"/>
    <w:rsid w:val="00351EB0"/>
    <w:rsid w:val="00351F95"/>
    <w:rsid w:val="003520BD"/>
    <w:rsid w:val="003520EE"/>
    <w:rsid w:val="003523F1"/>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2CE"/>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4F99"/>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0CF8"/>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6C"/>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79C"/>
    <w:rsid w:val="003D0E5C"/>
    <w:rsid w:val="003D1528"/>
    <w:rsid w:val="003D1B6C"/>
    <w:rsid w:val="003D22C0"/>
    <w:rsid w:val="003D2505"/>
    <w:rsid w:val="003D2596"/>
    <w:rsid w:val="003D25E9"/>
    <w:rsid w:val="003D2B68"/>
    <w:rsid w:val="003D2CB9"/>
    <w:rsid w:val="003D341B"/>
    <w:rsid w:val="003D3798"/>
    <w:rsid w:val="003D3816"/>
    <w:rsid w:val="003D382B"/>
    <w:rsid w:val="003D387B"/>
    <w:rsid w:val="003D3981"/>
    <w:rsid w:val="003D3F19"/>
    <w:rsid w:val="003D41F2"/>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EF"/>
    <w:rsid w:val="003E4866"/>
    <w:rsid w:val="003E4ACB"/>
    <w:rsid w:val="003E4C6A"/>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3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2FBD"/>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38F"/>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610"/>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B0C"/>
    <w:rsid w:val="00452B3E"/>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AE4"/>
    <w:rsid w:val="00460D8F"/>
    <w:rsid w:val="004618ED"/>
    <w:rsid w:val="00461A34"/>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198"/>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899"/>
    <w:rsid w:val="00483984"/>
    <w:rsid w:val="00483B41"/>
    <w:rsid w:val="0048421B"/>
    <w:rsid w:val="0048467A"/>
    <w:rsid w:val="004848EC"/>
    <w:rsid w:val="004849CA"/>
    <w:rsid w:val="00484DA8"/>
    <w:rsid w:val="004851E5"/>
    <w:rsid w:val="004859A7"/>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2DE4"/>
    <w:rsid w:val="004D320D"/>
    <w:rsid w:val="004D3605"/>
    <w:rsid w:val="004D3871"/>
    <w:rsid w:val="004D3994"/>
    <w:rsid w:val="004D3BA1"/>
    <w:rsid w:val="004D3C08"/>
    <w:rsid w:val="004D400D"/>
    <w:rsid w:val="004D424E"/>
    <w:rsid w:val="004D45F2"/>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6D99"/>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05F"/>
    <w:rsid w:val="004E58FB"/>
    <w:rsid w:val="004E5A09"/>
    <w:rsid w:val="004E5BC4"/>
    <w:rsid w:val="004E6265"/>
    <w:rsid w:val="004E62FD"/>
    <w:rsid w:val="004E64CA"/>
    <w:rsid w:val="004E657E"/>
    <w:rsid w:val="004E65B3"/>
    <w:rsid w:val="004E6AB1"/>
    <w:rsid w:val="004E6CA8"/>
    <w:rsid w:val="004E6D59"/>
    <w:rsid w:val="004E6ED5"/>
    <w:rsid w:val="004E6F1F"/>
    <w:rsid w:val="004E6FA1"/>
    <w:rsid w:val="004E7169"/>
    <w:rsid w:val="004E755C"/>
    <w:rsid w:val="004E7670"/>
    <w:rsid w:val="004E79D4"/>
    <w:rsid w:val="004E7D81"/>
    <w:rsid w:val="004E7D96"/>
    <w:rsid w:val="004E7DE9"/>
    <w:rsid w:val="004F010B"/>
    <w:rsid w:val="004F0940"/>
    <w:rsid w:val="004F0CAE"/>
    <w:rsid w:val="004F1152"/>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20F"/>
    <w:rsid w:val="00500715"/>
    <w:rsid w:val="00500778"/>
    <w:rsid w:val="00500A01"/>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57B"/>
    <w:rsid w:val="0050787F"/>
    <w:rsid w:val="00507A26"/>
    <w:rsid w:val="00507A4A"/>
    <w:rsid w:val="00507BBB"/>
    <w:rsid w:val="00507C29"/>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7A"/>
    <w:rsid w:val="005222E1"/>
    <w:rsid w:val="00522411"/>
    <w:rsid w:val="00522418"/>
    <w:rsid w:val="00522A1F"/>
    <w:rsid w:val="00522DBB"/>
    <w:rsid w:val="00522E51"/>
    <w:rsid w:val="00523024"/>
    <w:rsid w:val="005233C5"/>
    <w:rsid w:val="005236E3"/>
    <w:rsid w:val="00523892"/>
    <w:rsid w:val="005238C8"/>
    <w:rsid w:val="00523963"/>
    <w:rsid w:val="00523F6B"/>
    <w:rsid w:val="0052400B"/>
    <w:rsid w:val="00524081"/>
    <w:rsid w:val="00524141"/>
    <w:rsid w:val="00524189"/>
    <w:rsid w:val="005242B9"/>
    <w:rsid w:val="00524654"/>
    <w:rsid w:val="00524B13"/>
    <w:rsid w:val="00525073"/>
    <w:rsid w:val="005250B8"/>
    <w:rsid w:val="00525212"/>
    <w:rsid w:val="00525319"/>
    <w:rsid w:val="005255A1"/>
    <w:rsid w:val="00525A5D"/>
    <w:rsid w:val="00525BDC"/>
    <w:rsid w:val="00526493"/>
    <w:rsid w:val="005264D6"/>
    <w:rsid w:val="00526686"/>
    <w:rsid w:val="00526C02"/>
    <w:rsid w:val="00526F88"/>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80"/>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895"/>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276"/>
    <w:rsid w:val="00556C42"/>
    <w:rsid w:val="00556E2F"/>
    <w:rsid w:val="00556E59"/>
    <w:rsid w:val="00557026"/>
    <w:rsid w:val="00557600"/>
    <w:rsid w:val="00557661"/>
    <w:rsid w:val="00557690"/>
    <w:rsid w:val="00557CAE"/>
    <w:rsid w:val="00557EA6"/>
    <w:rsid w:val="00560A79"/>
    <w:rsid w:val="00560AB4"/>
    <w:rsid w:val="00560E6D"/>
    <w:rsid w:val="00560E8A"/>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3EC2"/>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362"/>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00E"/>
    <w:rsid w:val="0059403F"/>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6DB8"/>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5CC"/>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2AD"/>
    <w:rsid w:val="005A78DB"/>
    <w:rsid w:val="005A7995"/>
    <w:rsid w:val="005A7AE9"/>
    <w:rsid w:val="005B003F"/>
    <w:rsid w:val="005B02FD"/>
    <w:rsid w:val="005B0399"/>
    <w:rsid w:val="005B039C"/>
    <w:rsid w:val="005B080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5D3"/>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69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09B"/>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7B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679"/>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03E"/>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107"/>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594"/>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50E"/>
    <w:rsid w:val="00652A27"/>
    <w:rsid w:val="00652A66"/>
    <w:rsid w:val="00652D02"/>
    <w:rsid w:val="00652E99"/>
    <w:rsid w:val="00653004"/>
    <w:rsid w:val="006531AB"/>
    <w:rsid w:val="00653578"/>
    <w:rsid w:val="0065390E"/>
    <w:rsid w:val="00653B73"/>
    <w:rsid w:val="00653E5D"/>
    <w:rsid w:val="00653F41"/>
    <w:rsid w:val="00654014"/>
    <w:rsid w:val="006542D9"/>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69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D85"/>
    <w:rsid w:val="00666E7B"/>
    <w:rsid w:val="006671D8"/>
    <w:rsid w:val="0066730C"/>
    <w:rsid w:val="00667409"/>
    <w:rsid w:val="0066788E"/>
    <w:rsid w:val="006678CF"/>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7F2"/>
    <w:rsid w:val="006728AC"/>
    <w:rsid w:val="006729A3"/>
    <w:rsid w:val="00672C9F"/>
    <w:rsid w:val="00672FF2"/>
    <w:rsid w:val="006730A5"/>
    <w:rsid w:val="0067358F"/>
    <w:rsid w:val="006738DD"/>
    <w:rsid w:val="0067393B"/>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9AA"/>
    <w:rsid w:val="00675BE1"/>
    <w:rsid w:val="00675C2D"/>
    <w:rsid w:val="006764F8"/>
    <w:rsid w:val="00676990"/>
    <w:rsid w:val="00676F25"/>
    <w:rsid w:val="00677326"/>
    <w:rsid w:val="006774AB"/>
    <w:rsid w:val="006775F7"/>
    <w:rsid w:val="00677766"/>
    <w:rsid w:val="00677C38"/>
    <w:rsid w:val="00677D3E"/>
    <w:rsid w:val="00677E60"/>
    <w:rsid w:val="00677E78"/>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035"/>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D12"/>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3E9"/>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C49"/>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54C"/>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19C"/>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D49"/>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A0"/>
    <w:rsid w:val="006E42B3"/>
    <w:rsid w:val="006E459B"/>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01C"/>
    <w:rsid w:val="006F6277"/>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219"/>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05"/>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9AD"/>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AB0"/>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1D08"/>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5AAF"/>
    <w:rsid w:val="0073606F"/>
    <w:rsid w:val="00736388"/>
    <w:rsid w:val="0073669A"/>
    <w:rsid w:val="0073674F"/>
    <w:rsid w:val="0073698A"/>
    <w:rsid w:val="00736D60"/>
    <w:rsid w:val="00736F92"/>
    <w:rsid w:val="00736FDA"/>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1C6"/>
    <w:rsid w:val="007752BA"/>
    <w:rsid w:val="00775340"/>
    <w:rsid w:val="007753EF"/>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D7"/>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755"/>
    <w:rsid w:val="007957F3"/>
    <w:rsid w:val="0079588F"/>
    <w:rsid w:val="00795895"/>
    <w:rsid w:val="00795A53"/>
    <w:rsid w:val="00795B62"/>
    <w:rsid w:val="00795B8E"/>
    <w:rsid w:val="00795C56"/>
    <w:rsid w:val="00795F3B"/>
    <w:rsid w:val="00796243"/>
    <w:rsid w:val="00796319"/>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76F"/>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06"/>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3"/>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561"/>
    <w:rsid w:val="007C16B0"/>
    <w:rsid w:val="007C1922"/>
    <w:rsid w:val="007C1B68"/>
    <w:rsid w:val="007C1CB9"/>
    <w:rsid w:val="007C1D58"/>
    <w:rsid w:val="007C207E"/>
    <w:rsid w:val="007C2105"/>
    <w:rsid w:val="007C28B4"/>
    <w:rsid w:val="007C2E99"/>
    <w:rsid w:val="007C315C"/>
    <w:rsid w:val="007C35D1"/>
    <w:rsid w:val="007C35FC"/>
    <w:rsid w:val="007C3858"/>
    <w:rsid w:val="007C4100"/>
    <w:rsid w:val="007C4219"/>
    <w:rsid w:val="007C4363"/>
    <w:rsid w:val="007C43D5"/>
    <w:rsid w:val="007C4633"/>
    <w:rsid w:val="007C4705"/>
    <w:rsid w:val="007C48B1"/>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B13"/>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178"/>
    <w:rsid w:val="008245BB"/>
    <w:rsid w:val="0082469B"/>
    <w:rsid w:val="008246A6"/>
    <w:rsid w:val="008246D5"/>
    <w:rsid w:val="00824E3C"/>
    <w:rsid w:val="0082506F"/>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356"/>
    <w:rsid w:val="00856D79"/>
    <w:rsid w:val="008574C4"/>
    <w:rsid w:val="00857519"/>
    <w:rsid w:val="00857571"/>
    <w:rsid w:val="008575DA"/>
    <w:rsid w:val="008578D0"/>
    <w:rsid w:val="00857A92"/>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468"/>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8AB"/>
    <w:rsid w:val="00885B14"/>
    <w:rsid w:val="00885BA0"/>
    <w:rsid w:val="00885C8C"/>
    <w:rsid w:val="00885E57"/>
    <w:rsid w:val="00886147"/>
    <w:rsid w:val="00886266"/>
    <w:rsid w:val="008866C2"/>
    <w:rsid w:val="00886A37"/>
    <w:rsid w:val="00886D6E"/>
    <w:rsid w:val="008874A9"/>
    <w:rsid w:val="008875F2"/>
    <w:rsid w:val="00887832"/>
    <w:rsid w:val="0088795E"/>
    <w:rsid w:val="008879B2"/>
    <w:rsid w:val="0089010C"/>
    <w:rsid w:val="008901AA"/>
    <w:rsid w:val="008902CB"/>
    <w:rsid w:val="008903A3"/>
    <w:rsid w:val="00890664"/>
    <w:rsid w:val="008908FB"/>
    <w:rsid w:val="00890C6A"/>
    <w:rsid w:val="00890E5C"/>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6AF"/>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ABF"/>
    <w:rsid w:val="008A5CE8"/>
    <w:rsid w:val="008A5D0E"/>
    <w:rsid w:val="008A664C"/>
    <w:rsid w:val="008A668A"/>
    <w:rsid w:val="008A68BE"/>
    <w:rsid w:val="008A6A99"/>
    <w:rsid w:val="008A6AB7"/>
    <w:rsid w:val="008A6AFD"/>
    <w:rsid w:val="008A7004"/>
    <w:rsid w:val="008A724B"/>
    <w:rsid w:val="008A7471"/>
    <w:rsid w:val="008A7574"/>
    <w:rsid w:val="008A75D3"/>
    <w:rsid w:val="008A7661"/>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D8E"/>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4DC"/>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ADB"/>
    <w:rsid w:val="008C6C34"/>
    <w:rsid w:val="008C6D0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A82"/>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BC2"/>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3EF"/>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C9D"/>
    <w:rsid w:val="009270D8"/>
    <w:rsid w:val="00927212"/>
    <w:rsid w:val="00927427"/>
    <w:rsid w:val="0092749F"/>
    <w:rsid w:val="00927721"/>
    <w:rsid w:val="00927FB7"/>
    <w:rsid w:val="00930117"/>
    <w:rsid w:val="0093037A"/>
    <w:rsid w:val="00930B06"/>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B14"/>
    <w:rsid w:val="00941B2E"/>
    <w:rsid w:val="00941C77"/>
    <w:rsid w:val="00941D51"/>
    <w:rsid w:val="009422DD"/>
    <w:rsid w:val="00942314"/>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03B"/>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58"/>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58A"/>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D5D"/>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E9E"/>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19C"/>
    <w:rsid w:val="009742E3"/>
    <w:rsid w:val="00974459"/>
    <w:rsid w:val="009744BD"/>
    <w:rsid w:val="00974500"/>
    <w:rsid w:val="00974604"/>
    <w:rsid w:val="0097478D"/>
    <w:rsid w:val="00974896"/>
    <w:rsid w:val="009748C6"/>
    <w:rsid w:val="00974E95"/>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25"/>
    <w:rsid w:val="00982095"/>
    <w:rsid w:val="009822BA"/>
    <w:rsid w:val="009823A7"/>
    <w:rsid w:val="0098267A"/>
    <w:rsid w:val="00982869"/>
    <w:rsid w:val="00982972"/>
    <w:rsid w:val="00982BFD"/>
    <w:rsid w:val="00982E3D"/>
    <w:rsid w:val="00982FF4"/>
    <w:rsid w:val="00983400"/>
    <w:rsid w:val="009836B5"/>
    <w:rsid w:val="00983A73"/>
    <w:rsid w:val="00983BD6"/>
    <w:rsid w:val="00983D04"/>
    <w:rsid w:val="00983FF7"/>
    <w:rsid w:val="0098427A"/>
    <w:rsid w:val="009848B8"/>
    <w:rsid w:val="0098498B"/>
    <w:rsid w:val="00984C5B"/>
    <w:rsid w:val="00984F54"/>
    <w:rsid w:val="009850E7"/>
    <w:rsid w:val="009852E4"/>
    <w:rsid w:val="0098558A"/>
    <w:rsid w:val="009857E7"/>
    <w:rsid w:val="009857EF"/>
    <w:rsid w:val="00985BCE"/>
    <w:rsid w:val="00985C4F"/>
    <w:rsid w:val="00985C69"/>
    <w:rsid w:val="00985DCD"/>
    <w:rsid w:val="00986124"/>
    <w:rsid w:val="0098622E"/>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8E0"/>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601B"/>
    <w:rsid w:val="0099643C"/>
    <w:rsid w:val="00996713"/>
    <w:rsid w:val="0099693F"/>
    <w:rsid w:val="00996A2B"/>
    <w:rsid w:val="00996D23"/>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51"/>
    <w:rsid w:val="009A69B4"/>
    <w:rsid w:val="009A6EEC"/>
    <w:rsid w:val="009A733B"/>
    <w:rsid w:val="009A7B32"/>
    <w:rsid w:val="009A7B74"/>
    <w:rsid w:val="009A7C81"/>
    <w:rsid w:val="009A7E84"/>
    <w:rsid w:val="009A7F80"/>
    <w:rsid w:val="009A7FC1"/>
    <w:rsid w:val="009B0704"/>
    <w:rsid w:val="009B0BAC"/>
    <w:rsid w:val="009B0C23"/>
    <w:rsid w:val="009B0EC4"/>
    <w:rsid w:val="009B114C"/>
    <w:rsid w:val="009B12A3"/>
    <w:rsid w:val="009B157B"/>
    <w:rsid w:val="009B18A6"/>
    <w:rsid w:val="009B1F6C"/>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1DE6"/>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7F"/>
    <w:rsid w:val="009D5CC5"/>
    <w:rsid w:val="009D60BD"/>
    <w:rsid w:val="009D61E1"/>
    <w:rsid w:val="009D62A4"/>
    <w:rsid w:val="009D62B0"/>
    <w:rsid w:val="009D6560"/>
    <w:rsid w:val="009D67CF"/>
    <w:rsid w:val="009D6923"/>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7A9"/>
    <w:rsid w:val="00A21A19"/>
    <w:rsid w:val="00A21BFE"/>
    <w:rsid w:val="00A220F6"/>
    <w:rsid w:val="00A2232E"/>
    <w:rsid w:val="00A22544"/>
    <w:rsid w:val="00A22736"/>
    <w:rsid w:val="00A22801"/>
    <w:rsid w:val="00A22A0B"/>
    <w:rsid w:val="00A22E9B"/>
    <w:rsid w:val="00A22F5E"/>
    <w:rsid w:val="00A231BF"/>
    <w:rsid w:val="00A23773"/>
    <w:rsid w:val="00A23A2A"/>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8AE"/>
    <w:rsid w:val="00A35984"/>
    <w:rsid w:val="00A35A6F"/>
    <w:rsid w:val="00A35E0A"/>
    <w:rsid w:val="00A35E18"/>
    <w:rsid w:val="00A35EF8"/>
    <w:rsid w:val="00A3664A"/>
    <w:rsid w:val="00A36836"/>
    <w:rsid w:val="00A36EAE"/>
    <w:rsid w:val="00A374EB"/>
    <w:rsid w:val="00A37D74"/>
    <w:rsid w:val="00A40165"/>
    <w:rsid w:val="00A4030C"/>
    <w:rsid w:val="00A40336"/>
    <w:rsid w:val="00A40388"/>
    <w:rsid w:val="00A40A6C"/>
    <w:rsid w:val="00A40B97"/>
    <w:rsid w:val="00A40E85"/>
    <w:rsid w:val="00A410AD"/>
    <w:rsid w:val="00A411C0"/>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DC"/>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5F3C"/>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A76"/>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6FD"/>
    <w:rsid w:val="00A659B8"/>
    <w:rsid w:val="00A65C3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BE"/>
    <w:rsid w:val="00A71BD0"/>
    <w:rsid w:val="00A71CB8"/>
    <w:rsid w:val="00A71DD1"/>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0D8"/>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A17"/>
    <w:rsid w:val="00A85B4F"/>
    <w:rsid w:val="00A85BA9"/>
    <w:rsid w:val="00A85C19"/>
    <w:rsid w:val="00A85CD2"/>
    <w:rsid w:val="00A85DC6"/>
    <w:rsid w:val="00A8630C"/>
    <w:rsid w:val="00A8662B"/>
    <w:rsid w:val="00A86A36"/>
    <w:rsid w:val="00A8726C"/>
    <w:rsid w:val="00A872A7"/>
    <w:rsid w:val="00A8758F"/>
    <w:rsid w:val="00A87965"/>
    <w:rsid w:val="00A87B56"/>
    <w:rsid w:val="00A87BA2"/>
    <w:rsid w:val="00A87EBC"/>
    <w:rsid w:val="00A87FF9"/>
    <w:rsid w:val="00A90595"/>
    <w:rsid w:val="00A90825"/>
    <w:rsid w:val="00A90899"/>
    <w:rsid w:val="00A90AC6"/>
    <w:rsid w:val="00A90AD4"/>
    <w:rsid w:val="00A90B55"/>
    <w:rsid w:val="00A90D80"/>
    <w:rsid w:val="00A911AC"/>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14"/>
    <w:rsid w:val="00A9582F"/>
    <w:rsid w:val="00A959B9"/>
    <w:rsid w:val="00A95F04"/>
    <w:rsid w:val="00A964C4"/>
    <w:rsid w:val="00A965E1"/>
    <w:rsid w:val="00A967F6"/>
    <w:rsid w:val="00A969DD"/>
    <w:rsid w:val="00A96C69"/>
    <w:rsid w:val="00A96F51"/>
    <w:rsid w:val="00A96F54"/>
    <w:rsid w:val="00A970E3"/>
    <w:rsid w:val="00A973D7"/>
    <w:rsid w:val="00A9777A"/>
    <w:rsid w:val="00A978FE"/>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082"/>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892"/>
    <w:rsid w:val="00AB5A7E"/>
    <w:rsid w:val="00AB5E4A"/>
    <w:rsid w:val="00AB5F10"/>
    <w:rsid w:val="00AB5F69"/>
    <w:rsid w:val="00AB5FA1"/>
    <w:rsid w:val="00AB610B"/>
    <w:rsid w:val="00AB615D"/>
    <w:rsid w:val="00AB633A"/>
    <w:rsid w:val="00AB63FE"/>
    <w:rsid w:val="00AB64BB"/>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16B"/>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6D5A"/>
    <w:rsid w:val="00AD7260"/>
    <w:rsid w:val="00AD7292"/>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AB3"/>
    <w:rsid w:val="00AF1B77"/>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7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41"/>
    <w:rsid w:val="00B372F1"/>
    <w:rsid w:val="00B373D1"/>
    <w:rsid w:val="00B3770C"/>
    <w:rsid w:val="00B37951"/>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AE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14E"/>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1E87"/>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935"/>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DA3"/>
    <w:rsid w:val="00B71E89"/>
    <w:rsid w:val="00B72137"/>
    <w:rsid w:val="00B722DF"/>
    <w:rsid w:val="00B72491"/>
    <w:rsid w:val="00B72931"/>
    <w:rsid w:val="00B72A1E"/>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77FF2"/>
    <w:rsid w:val="00B80009"/>
    <w:rsid w:val="00B80424"/>
    <w:rsid w:val="00B80637"/>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5BE7"/>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77"/>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D9A"/>
    <w:rsid w:val="00BA5ECE"/>
    <w:rsid w:val="00BA6473"/>
    <w:rsid w:val="00BA6524"/>
    <w:rsid w:val="00BA660F"/>
    <w:rsid w:val="00BA66AC"/>
    <w:rsid w:val="00BA6F84"/>
    <w:rsid w:val="00BA7050"/>
    <w:rsid w:val="00BA724E"/>
    <w:rsid w:val="00BA73E5"/>
    <w:rsid w:val="00BA74E8"/>
    <w:rsid w:val="00BA770B"/>
    <w:rsid w:val="00BA7878"/>
    <w:rsid w:val="00BA7B89"/>
    <w:rsid w:val="00BB039F"/>
    <w:rsid w:val="00BB061B"/>
    <w:rsid w:val="00BB0830"/>
    <w:rsid w:val="00BB0957"/>
    <w:rsid w:val="00BB0986"/>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2ED"/>
    <w:rsid w:val="00BC2450"/>
    <w:rsid w:val="00BC2AFD"/>
    <w:rsid w:val="00BC2B7D"/>
    <w:rsid w:val="00BC2F38"/>
    <w:rsid w:val="00BC30EF"/>
    <w:rsid w:val="00BC32F1"/>
    <w:rsid w:val="00BC3366"/>
    <w:rsid w:val="00BC36C1"/>
    <w:rsid w:val="00BC3701"/>
    <w:rsid w:val="00BC38B8"/>
    <w:rsid w:val="00BC3B5F"/>
    <w:rsid w:val="00BC3BE2"/>
    <w:rsid w:val="00BC43A5"/>
    <w:rsid w:val="00BC462C"/>
    <w:rsid w:val="00BC47B2"/>
    <w:rsid w:val="00BC4958"/>
    <w:rsid w:val="00BC4D4A"/>
    <w:rsid w:val="00BC4DB4"/>
    <w:rsid w:val="00BC4DFA"/>
    <w:rsid w:val="00BC5323"/>
    <w:rsid w:val="00BC5570"/>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493"/>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E9D"/>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A54"/>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336"/>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0D6F"/>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C74"/>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1E2"/>
    <w:rsid w:val="00C45305"/>
    <w:rsid w:val="00C45510"/>
    <w:rsid w:val="00C4574A"/>
    <w:rsid w:val="00C45E36"/>
    <w:rsid w:val="00C46372"/>
    <w:rsid w:val="00C46B48"/>
    <w:rsid w:val="00C46B80"/>
    <w:rsid w:val="00C46BB8"/>
    <w:rsid w:val="00C46CA7"/>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B3"/>
    <w:rsid w:val="00C610C3"/>
    <w:rsid w:val="00C61487"/>
    <w:rsid w:val="00C615B5"/>
    <w:rsid w:val="00C6166D"/>
    <w:rsid w:val="00C617E1"/>
    <w:rsid w:val="00C619E3"/>
    <w:rsid w:val="00C61C9F"/>
    <w:rsid w:val="00C61D1D"/>
    <w:rsid w:val="00C61DC6"/>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80B"/>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85"/>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BF2"/>
    <w:rsid w:val="00CB6F07"/>
    <w:rsid w:val="00CB70DD"/>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378"/>
    <w:rsid w:val="00CC44F4"/>
    <w:rsid w:val="00CC45C0"/>
    <w:rsid w:val="00CC476F"/>
    <w:rsid w:val="00CC4A5F"/>
    <w:rsid w:val="00CC4AAF"/>
    <w:rsid w:val="00CC4ECB"/>
    <w:rsid w:val="00CC5166"/>
    <w:rsid w:val="00CC51F3"/>
    <w:rsid w:val="00CC54BA"/>
    <w:rsid w:val="00CC54CF"/>
    <w:rsid w:val="00CC5712"/>
    <w:rsid w:val="00CC5870"/>
    <w:rsid w:val="00CC5940"/>
    <w:rsid w:val="00CC6062"/>
    <w:rsid w:val="00CC621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48C"/>
    <w:rsid w:val="00CE15FA"/>
    <w:rsid w:val="00CE16A9"/>
    <w:rsid w:val="00CE1A82"/>
    <w:rsid w:val="00CE1BA7"/>
    <w:rsid w:val="00CE1D45"/>
    <w:rsid w:val="00CE2136"/>
    <w:rsid w:val="00CE2BAA"/>
    <w:rsid w:val="00CE2C50"/>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0CC"/>
    <w:rsid w:val="00CF14E9"/>
    <w:rsid w:val="00CF1C63"/>
    <w:rsid w:val="00CF25C9"/>
    <w:rsid w:val="00CF25D5"/>
    <w:rsid w:val="00CF2813"/>
    <w:rsid w:val="00CF2DDC"/>
    <w:rsid w:val="00CF335E"/>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C52"/>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AD0"/>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9FD"/>
    <w:rsid w:val="00D17B3B"/>
    <w:rsid w:val="00D17D1A"/>
    <w:rsid w:val="00D2011D"/>
    <w:rsid w:val="00D20133"/>
    <w:rsid w:val="00D20204"/>
    <w:rsid w:val="00D20A4F"/>
    <w:rsid w:val="00D20D46"/>
    <w:rsid w:val="00D2207C"/>
    <w:rsid w:val="00D22406"/>
    <w:rsid w:val="00D2244A"/>
    <w:rsid w:val="00D22577"/>
    <w:rsid w:val="00D225A8"/>
    <w:rsid w:val="00D22C65"/>
    <w:rsid w:val="00D22D2D"/>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2FB"/>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3F88"/>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18B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0F8"/>
    <w:rsid w:val="00D54279"/>
    <w:rsid w:val="00D54570"/>
    <w:rsid w:val="00D546C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79"/>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685"/>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9A"/>
    <w:rsid w:val="00D665A8"/>
    <w:rsid w:val="00D667F3"/>
    <w:rsid w:val="00D66B8A"/>
    <w:rsid w:val="00D674C1"/>
    <w:rsid w:val="00D67667"/>
    <w:rsid w:val="00D67BB1"/>
    <w:rsid w:val="00D67C01"/>
    <w:rsid w:val="00D67DB1"/>
    <w:rsid w:val="00D67F7A"/>
    <w:rsid w:val="00D67FFC"/>
    <w:rsid w:val="00D7009A"/>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B74"/>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97F7D"/>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AE2"/>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017"/>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376"/>
    <w:rsid w:val="00E02508"/>
    <w:rsid w:val="00E02AEC"/>
    <w:rsid w:val="00E02D34"/>
    <w:rsid w:val="00E034D7"/>
    <w:rsid w:val="00E03568"/>
    <w:rsid w:val="00E036A9"/>
    <w:rsid w:val="00E03995"/>
    <w:rsid w:val="00E03B2D"/>
    <w:rsid w:val="00E03B86"/>
    <w:rsid w:val="00E03BD1"/>
    <w:rsid w:val="00E04032"/>
    <w:rsid w:val="00E040D0"/>
    <w:rsid w:val="00E04300"/>
    <w:rsid w:val="00E04499"/>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4B92"/>
    <w:rsid w:val="00E15334"/>
    <w:rsid w:val="00E153B4"/>
    <w:rsid w:val="00E15424"/>
    <w:rsid w:val="00E15828"/>
    <w:rsid w:val="00E159F7"/>
    <w:rsid w:val="00E15BF8"/>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27EFD"/>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065"/>
    <w:rsid w:val="00E3317C"/>
    <w:rsid w:val="00E331ED"/>
    <w:rsid w:val="00E332E5"/>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292"/>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0C7"/>
    <w:rsid w:val="00E42152"/>
    <w:rsid w:val="00E4245C"/>
    <w:rsid w:val="00E4278D"/>
    <w:rsid w:val="00E427D7"/>
    <w:rsid w:val="00E42D50"/>
    <w:rsid w:val="00E42E04"/>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485"/>
    <w:rsid w:val="00E5151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932"/>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5BC"/>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9F"/>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36"/>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16B"/>
    <w:rsid w:val="00EA27FC"/>
    <w:rsid w:val="00EA2900"/>
    <w:rsid w:val="00EA2C98"/>
    <w:rsid w:val="00EA34FD"/>
    <w:rsid w:val="00EA3723"/>
    <w:rsid w:val="00EA3862"/>
    <w:rsid w:val="00EA42C3"/>
    <w:rsid w:val="00EA48FA"/>
    <w:rsid w:val="00EA4A79"/>
    <w:rsid w:val="00EA4B3D"/>
    <w:rsid w:val="00EA4D79"/>
    <w:rsid w:val="00EA5127"/>
    <w:rsid w:val="00EA5248"/>
    <w:rsid w:val="00EA5A5E"/>
    <w:rsid w:val="00EA5D1B"/>
    <w:rsid w:val="00EA5ED9"/>
    <w:rsid w:val="00EA65E9"/>
    <w:rsid w:val="00EA6879"/>
    <w:rsid w:val="00EA6991"/>
    <w:rsid w:val="00EA6AF0"/>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14"/>
    <w:rsid w:val="00EB4E49"/>
    <w:rsid w:val="00EB5081"/>
    <w:rsid w:val="00EB52A0"/>
    <w:rsid w:val="00EB57BA"/>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5CD"/>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34"/>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3BF"/>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206"/>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88C"/>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46E"/>
    <w:rsid w:val="00F17602"/>
    <w:rsid w:val="00F176D7"/>
    <w:rsid w:val="00F17EC1"/>
    <w:rsid w:val="00F203B9"/>
    <w:rsid w:val="00F2055F"/>
    <w:rsid w:val="00F20C76"/>
    <w:rsid w:val="00F20F04"/>
    <w:rsid w:val="00F20F3B"/>
    <w:rsid w:val="00F2135E"/>
    <w:rsid w:val="00F21648"/>
    <w:rsid w:val="00F21655"/>
    <w:rsid w:val="00F21AA3"/>
    <w:rsid w:val="00F2206A"/>
    <w:rsid w:val="00F2279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830"/>
    <w:rsid w:val="00F31BB9"/>
    <w:rsid w:val="00F31DDE"/>
    <w:rsid w:val="00F3212C"/>
    <w:rsid w:val="00F32374"/>
    <w:rsid w:val="00F32E77"/>
    <w:rsid w:val="00F32F2B"/>
    <w:rsid w:val="00F330B0"/>
    <w:rsid w:val="00F335AC"/>
    <w:rsid w:val="00F337E3"/>
    <w:rsid w:val="00F3380E"/>
    <w:rsid w:val="00F338AC"/>
    <w:rsid w:val="00F33E31"/>
    <w:rsid w:val="00F33E3B"/>
    <w:rsid w:val="00F33E45"/>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3E2"/>
    <w:rsid w:val="00F44682"/>
    <w:rsid w:val="00F449B5"/>
    <w:rsid w:val="00F44EEF"/>
    <w:rsid w:val="00F4500D"/>
    <w:rsid w:val="00F4527F"/>
    <w:rsid w:val="00F453CC"/>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4F8"/>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7E6"/>
    <w:rsid w:val="00F56A25"/>
    <w:rsid w:val="00F56DEF"/>
    <w:rsid w:val="00F57164"/>
    <w:rsid w:val="00F5745D"/>
    <w:rsid w:val="00F60493"/>
    <w:rsid w:val="00F60A08"/>
    <w:rsid w:val="00F60A5A"/>
    <w:rsid w:val="00F60B07"/>
    <w:rsid w:val="00F60D6A"/>
    <w:rsid w:val="00F61192"/>
    <w:rsid w:val="00F6123B"/>
    <w:rsid w:val="00F6135A"/>
    <w:rsid w:val="00F61582"/>
    <w:rsid w:val="00F616D8"/>
    <w:rsid w:val="00F623EA"/>
    <w:rsid w:val="00F62476"/>
    <w:rsid w:val="00F62AD6"/>
    <w:rsid w:val="00F62B49"/>
    <w:rsid w:val="00F62CF9"/>
    <w:rsid w:val="00F6306C"/>
    <w:rsid w:val="00F63815"/>
    <w:rsid w:val="00F639BD"/>
    <w:rsid w:val="00F63F33"/>
    <w:rsid w:val="00F63F61"/>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7AC"/>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0D"/>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532"/>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A31"/>
    <w:rsid w:val="00F81B53"/>
    <w:rsid w:val="00F81E4D"/>
    <w:rsid w:val="00F81EF0"/>
    <w:rsid w:val="00F82024"/>
    <w:rsid w:val="00F823F2"/>
    <w:rsid w:val="00F82471"/>
    <w:rsid w:val="00F824B5"/>
    <w:rsid w:val="00F825FD"/>
    <w:rsid w:val="00F82737"/>
    <w:rsid w:val="00F8288C"/>
    <w:rsid w:val="00F82929"/>
    <w:rsid w:val="00F829D7"/>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379"/>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5D02"/>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2B0"/>
    <w:rsid w:val="00FA43BE"/>
    <w:rsid w:val="00FA448B"/>
    <w:rsid w:val="00FA495F"/>
    <w:rsid w:val="00FA4C08"/>
    <w:rsid w:val="00FA4CE4"/>
    <w:rsid w:val="00FA4FC9"/>
    <w:rsid w:val="00FA513A"/>
    <w:rsid w:val="00FA5164"/>
    <w:rsid w:val="00FA51C9"/>
    <w:rsid w:val="00FA527D"/>
    <w:rsid w:val="00FA5299"/>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4CA"/>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5E"/>
    <w:rsid w:val="00FD5BC7"/>
    <w:rsid w:val="00FD5C4C"/>
    <w:rsid w:val="00FD5E78"/>
    <w:rsid w:val="00FD6054"/>
    <w:rsid w:val="00FD61E7"/>
    <w:rsid w:val="00FD6514"/>
    <w:rsid w:val="00FD6678"/>
    <w:rsid w:val="00FD7243"/>
    <w:rsid w:val="00FD7465"/>
    <w:rsid w:val="00FD76F7"/>
    <w:rsid w:val="00FD780D"/>
    <w:rsid w:val="00FD79D9"/>
    <w:rsid w:val="00FD7A78"/>
    <w:rsid w:val="00FD7C4F"/>
    <w:rsid w:val="00FD7DE8"/>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9FBD2-9361-498A-B4C4-0F111D570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1135</Words>
  <Characters>6476</Characters>
  <Application>Microsoft Office Word</Application>
  <DocSecurity>0</DocSecurity>
  <Lines>53</Lines>
  <Paragraphs>15</Paragraphs>
  <ScaleCrop>false</ScaleCrop>
  <Company/>
  <LinksUpToDate>false</LinksUpToDate>
  <CharactersWithSpaces>7596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2023-12-04T05:16:00Z</dcterms:created>
  <dcterms:modified xsi:type="dcterms:W3CDTF">2023-12-04T05:48:00Z</dcterms:modified>
</cp:coreProperties>
</file>