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694F0E2F" w:rsidR="00B65DEB" w:rsidRPr="006072CD" w:rsidRDefault="00946FC0" w:rsidP="00B65DEB">
      <w:pPr>
        <w:pStyle w:val="3GPPHeader"/>
        <w:spacing w:after="60"/>
        <w:rPr>
          <w:sz w:val="32"/>
          <w:szCs w:val="32"/>
          <w:highlight w:val="yellow"/>
        </w:rPr>
      </w:pPr>
      <w:r w:rsidRPr="006072CD">
        <w:t>3GPP TSG RAN Meeting #</w:t>
      </w:r>
      <w:r w:rsidR="00C72723">
        <w:t>10</w:t>
      </w:r>
      <w:r w:rsidR="009C38C0">
        <w:t>2</w:t>
      </w:r>
      <w:r w:rsidR="00B65DEB" w:rsidRPr="006072CD">
        <w:tab/>
      </w:r>
      <w:r w:rsidR="00BC616D" w:rsidRPr="00BC616D">
        <w:rPr>
          <w:sz w:val="28"/>
          <w:szCs w:val="28"/>
        </w:rPr>
        <w:t>RP-</w:t>
      </w:r>
      <w:r w:rsidR="002504D0">
        <w:rPr>
          <w:sz w:val="28"/>
          <w:szCs w:val="28"/>
        </w:rPr>
        <w:t>232895</w:t>
      </w:r>
    </w:p>
    <w:p w14:paraId="1FF71739" w14:textId="0BD2616E" w:rsidR="000B678B" w:rsidRPr="00A079D3" w:rsidRDefault="009C38C0" w:rsidP="000B678B">
      <w:pPr>
        <w:keepLines/>
        <w:tabs>
          <w:tab w:val="left" w:pos="567"/>
        </w:tabs>
        <w:rPr>
          <w:rFonts w:ascii="Arial" w:hAnsi="Arial" w:cs="Arial"/>
          <w:b/>
          <w:sz w:val="28"/>
          <w:szCs w:val="28"/>
        </w:rPr>
      </w:pPr>
      <w:r>
        <w:rPr>
          <w:rFonts w:ascii="Arial" w:hAnsi="Arial" w:cs="Arial"/>
          <w:b/>
          <w:sz w:val="28"/>
          <w:szCs w:val="28"/>
        </w:rPr>
        <w:t>Edinburgh, Scotland</w:t>
      </w:r>
      <w:r w:rsidR="000B678B">
        <w:rPr>
          <w:rFonts w:ascii="Arial" w:hAnsi="Arial" w:cs="Arial"/>
          <w:b/>
          <w:sz w:val="28"/>
          <w:szCs w:val="28"/>
        </w:rPr>
        <w:t xml:space="preserve">, </w:t>
      </w:r>
      <w:r>
        <w:rPr>
          <w:rFonts w:ascii="Arial" w:hAnsi="Arial" w:cs="Arial"/>
          <w:b/>
          <w:sz w:val="28"/>
          <w:szCs w:val="28"/>
        </w:rPr>
        <w:t xml:space="preserve">December </w:t>
      </w:r>
      <w:r w:rsidR="000B678B">
        <w:rPr>
          <w:rFonts w:ascii="Arial" w:hAnsi="Arial" w:cs="Arial"/>
          <w:b/>
          <w:sz w:val="28"/>
          <w:szCs w:val="28"/>
        </w:rPr>
        <w:t xml:space="preserve">11-15, </w:t>
      </w:r>
      <w:r w:rsidR="000B678B" w:rsidRPr="00A079D3">
        <w:rPr>
          <w:rFonts w:ascii="Arial" w:hAnsi="Arial" w:cs="Arial"/>
          <w:b/>
          <w:sz w:val="28"/>
          <w:szCs w:val="28"/>
        </w:rPr>
        <w:t>20</w:t>
      </w:r>
      <w:r w:rsidR="000B678B">
        <w:rPr>
          <w:rFonts w:ascii="Arial" w:hAnsi="Arial" w:cs="Arial"/>
          <w:b/>
          <w:sz w:val="28"/>
          <w:szCs w:val="28"/>
        </w:rPr>
        <w:t>23</w:t>
      </w:r>
    </w:p>
    <w:p w14:paraId="249EE8EB" w14:textId="77777777" w:rsidR="00B65DEB" w:rsidRPr="006B6BD2" w:rsidRDefault="00B65DEB" w:rsidP="00311702">
      <w:pPr>
        <w:pStyle w:val="3GPPHeader"/>
        <w:rPr>
          <w:sz w:val="22"/>
          <w:szCs w:val="22"/>
          <w:lang w:val="en-US"/>
        </w:rPr>
      </w:pPr>
    </w:p>
    <w:p w14:paraId="1FC7F1B7" w14:textId="20F0707C" w:rsidR="00E90E49" w:rsidRPr="006B6BD2" w:rsidRDefault="00E90E49" w:rsidP="00311702">
      <w:pPr>
        <w:pStyle w:val="3GPPHeader"/>
        <w:rPr>
          <w:szCs w:val="24"/>
          <w:lang w:val="en-US"/>
        </w:rPr>
      </w:pPr>
      <w:r w:rsidRPr="006B6BD2">
        <w:rPr>
          <w:sz w:val="22"/>
          <w:szCs w:val="22"/>
          <w:lang w:val="en-US"/>
        </w:rPr>
        <w:t>Agenda Item:</w:t>
      </w:r>
      <w:r w:rsidRPr="006B6BD2">
        <w:rPr>
          <w:sz w:val="22"/>
          <w:szCs w:val="22"/>
          <w:lang w:val="en-US"/>
        </w:rPr>
        <w:tab/>
      </w:r>
      <w:r w:rsidR="009C38C0">
        <w:rPr>
          <w:sz w:val="20"/>
        </w:rPr>
        <w:t>9.1.1.3</w:t>
      </w:r>
    </w:p>
    <w:p w14:paraId="5490BA71" w14:textId="1D45D700"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0B678B">
        <w:rPr>
          <w:sz w:val="22"/>
          <w:szCs w:val="22"/>
        </w:rPr>
        <w:t>Charter Communications</w:t>
      </w:r>
      <w:r w:rsidR="004C41E9">
        <w:rPr>
          <w:sz w:val="22"/>
          <w:szCs w:val="22"/>
        </w:rPr>
        <w:t xml:space="preserve"> </w:t>
      </w:r>
      <w:r w:rsidR="000B678B">
        <w:rPr>
          <w:sz w:val="22"/>
          <w:szCs w:val="22"/>
        </w:rPr>
        <w:t>Inc.,</w:t>
      </w:r>
      <w:r w:rsidR="004C41E9">
        <w:rPr>
          <w:sz w:val="22"/>
          <w:szCs w:val="22"/>
        </w:rPr>
        <w:t xml:space="preserve"> </w:t>
      </w:r>
      <w:r w:rsidR="000B678B">
        <w:rPr>
          <w:sz w:val="22"/>
          <w:szCs w:val="22"/>
        </w:rPr>
        <w:t>CableLabs,</w:t>
      </w:r>
      <w:r w:rsidR="004C41E9">
        <w:rPr>
          <w:sz w:val="22"/>
          <w:szCs w:val="22"/>
        </w:rPr>
        <w:t xml:space="preserve"> </w:t>
      </w:r>
      <w:r w:rsidR="000B678B">
        <w:rPr>
          <w:sz w:val="22"/>
          <w:szCs w:val="22"/>
        </w:rPr>
        <w:t>Ericsson,</w:t>
      </w:r>
      <w:r w:rsidR="004C41E9">
        <w:rPr>
          <w:sz w:val="22"/>
          <w:szCs w:val="22"/>
        </w:rPr>
        <w:t xml:space="preserve"> </w:t>
      </w:r>
      <w:r w:rsidR="000B678B">
        <w:rPr>
          <w:sz w:val="22"/>
          <w:szCs w:val="22"/>
        </w:rPr>
        <w:t>Spark</w:t>
      </w:r>
      <w:r w:rsidR="005473B2">
        <w:rPr>
          <w:sz w:val="22"/>
          <w:szCs w:val="22"/>
        </w:rPr>
        <w:t>,</w:t>
      </w:r>
      <w:r w:rsidR="004C41E9">
        <w:rPr>
          <w:sz w:val="22"/>
          <w:szCs w:val="22"/>
        </w:rPr>
        <w:t xml:space="preserve"> </w:t>
      </w:r>
      <w:r w:rsidR="005473B2">
        <w:rPr>
          <w:sz w:val="22"/>
          <w:szCs w:val="22"/>
        </w:rPr>
        <w:t>Voda</w:t>
      </w:r>
      <w:r w:rsidR="00CB1430">
        <w:rPr>
          <w:sz w:val="22"/>
          <w:szCs w:val="22"/>
        </w:rPr>
        <w:t>f</w:t>
      </w:r>
      <w:r w:rsidR="005473B2">
        <w:rPr>
          <w:sz w:val="22"/>
          <w:szCs w:val="22"/>
        </w:rPr>
        <w:t>one</w:t>
      </w:r>
      <w:r w:rsidR="009C38C0">
        <w:rPr>
          <w:sz w:val="22"/>
          <w:szCs w:val="22"/>
        </w:rPr>
        <w:t xml:space="preserve">, </w:t>
      </w:r>
      <w:r w:rsidR="009C38C0">
        <w:rPr>
          <w:sz w:val="22"/>
          <w:szCs w:val="22"/>
        </w:rPr>
        <w:tab/>
        <w:t>Nokia</w:t>
      </w:r>
    </w:p>
    <w:p w14:paraId="4F4D6D65" w14:textId="43180F60" w:rsidR="00E90E49" w:rsidRPr="006072CD" w:rsidRDefault="003D3C45" w:rsidP="00311702">
      <w:pPr>
        <w:pStyle w:val="3GPPHeader"/>
        <w:rPr>
          <w:sz w:val="22"/>
        </w:rPr>
      </w:pPr>
      <w:r w:rsidRPr="006072CD">
        <w:rPr>
          <w:sz w:val="22"/>
          <w:szCs w:val="22"/>
        </w:rPr>
        <w:t>Title:</w:t>
      </w:r>
      <w:r w:rsidR="00E90E49" w:rsidRPr="006072CD">
        <w:rPr>
          <w:sz w:val="22"/>
          <w:szCs w:val="22"/>
        </w:rPr>
        <w:tab/>
      </w:r>
      <w:r w:rsidR="009C38C0">
        <w:rPr>
          <w:sz w:val="22"/>
          <w:szCs w:val="22"/>
        </w:rPr>
        <w:t>Objective Proposals for Rel-19 normative work on Sub Band Full Duplex</w:t>
      </w:r>
    </w:p>
    <w:p w14:paraId="5FB768E2" w14:textId="7E7D4A41" w:rsidR="00E90E49" w:rsidRPr="006072CD" w:rsidRDefault="00E90E49" w:rsidP="00B65DEB">
      <w:pPr>
        <w:pStyle w:val="3GPPHeader"/>
        <w:rPr>
          <w:sz w:val="22"/>
          <w:szCs w:val="22"/>
        </w:rPr>
      </w:pPr>
      <w:r w:rsidRPr="006072CD">
        <w:rPr>
          <w:sz w:val="22"/>
          <w:szCs w:val="22"/>
        </w:rPr>
        <w:t>Document for:</w:t>
      </w:r>
      <w:r w:rsidRPr="006072CD">
        <w:rPr>
          <w:sz w:val="22"/>
          <w:szCs w:val="22"/>
        </w:rPr>
        <w:tab/>
      </w:r>
      <w:r w:rsidR="000B678B">
        <w:rPr>
          <w:sz w:val="22"/>
          <w:szCs w:val="22"/>
        </w:rPr>
        <w:t>Approval</w:t>
      </w:r>
    </w:p>
    <w:p w14:paraId="1A3F8424" w14:textId="017B2113" w:rsidR="00E90E49" w:rsidRDefault="00230D18" w:rsidP="00CE0424">
      <w:pPr>
        <w:pStyle w:val="Heading1"/>
      </w:pPr>
      <w:r w:rsidRPr="006072CD">
        <w:t>1</w:t>
      </w:r>
      <w:r w:rsidRPr="006072CD">
        <w:tab/>
      </w:r>
      <w:r w:rsidR="00E90E49" w:rsidRPr="006072CD">
        <w:t>Introduction</w:t>
      </w:r>
    </w:p>
    <w:p w14:paraId="0BC303A8" w14:textId="115BCEED" w:rsidR="00C55133" w:rsidRPr="00CE4F76" w:rsidRDefault="00C55133" w:rsidP="00C55133">
      <w:pPr>
        <w:rPr>
          <w:rFonts w:ascii="Arial" w:hAnsi="Arial" w:cs="Arial"/>
        </w:rPr>
      </w:pPr>
      <w:r w:rsidRPr="00CE4F76">
        <w:rPr>
          <w:rFonts w:ascii="Arial" w:hAnsi="Arial" w:cs="Arial"/>
        </w:rPr>
        <w:t xml:space="preserve">RAN1 and RAN4 have concluded release 18 study item on Duplex Evolution. All the coexistence simulations performed in </w:t>
      </w:r>
      <w:r w:rsidR="001D0C7C" w:rsidRPr="001D0C7C">
        <w:rPr>
          <w:rFonts w:ascii="Arial" w:hAnsi="Arial" w:cs="Arial"/>
        </w:rPr>
        <w:t>both RAN WGs</w:t>
      </w:r>
      <w:r w:rsidRPr="00CE4F76">
        <w:rPr>
          <w:rFonts w:ascii="Arial" w:hAnsi="Arial" w:cs="Arial"/>
        </w:rPr>
        <w:t xml:space="preserve"> are summarized below.</w:t>
      </w:r>
    </w:p>
    <w:p w14:paraId="2ED85F60" w14:textId="77777777" w:rsidR="00C55133" w:rsidRPr="001D0C7C" w:rsidRDefault="00C55133" w:rsidP="00C55133">
      <w:pPr>
        <w:spacing w:after="120"/>
        <w:rPr>
          <w:rFonts w:ascii="Arial" w:hAnsi="Arial" w:cs="Arial"/>
        </w:rPr>
      </w:pPr>
      <w:r w:rsidRPr="001D0C7C">
        <w:rPr>
          <w:rFonts w:ascii="Arial" w:hAnsi="Arial" w:cs="Arial"/>
        </w:rPr>
        <w:t>RAN1 has simulated the following deployment case and scenarios for adjacent channel co-existence [1]</w:t>
      </w:r>
    </w:p>
    <w:p w14:paraId="3DCFA929" w14:textId="2FF0EA84" w:rsidR="00C55133" w:rsidRPr="00CE4F76" w:rsidRDefault="00C55133" w:rsidP="00C55133">
      <w:pPr>
        <w:pStyle w:val="B1"/>
        <w:rPr>
          <w:rFonts w:ascii="Arial" w:hAnsi="Arial" w:cs="Arial"/>
          <w:i/>
          <w:iCs/>
        </w:rPr>
      </w:pPr>
      <w:r w:rsidRPr="00CE4F76">
        <w:rPr>
          <w:rFonts w:ascii="Arial" w:hAnsi="Arial" w:cs="Arial"/>
          <w:i/>
          <w:iCs/>
        </w:rPr>
        <w:t xml:space="preserve">SBFD Deployment Case 4 (Adjacent-channel co-existence case): Two operators each using one carrier are considered and the two carriers are adjacent carriers. One operator uses legacy static TDD </w:t>
      </w:r>
      <w:r w:rsidR="001D0C7C" w:rsidRPr="001D0C7C">
        <w:rPr>
          <w:rFonts w:ascii="Arial" w:hAnsi="Arial" w:cs="Arial"/>
          <w:i/>
          <w:iCs/>
        </w:rPr>
        <w:t>operation while</w:t>
      </w:r>
      <w:r w:rsidRPr="00CE4F76">
        <w:rPr>
          <w:rFonts w:ascii="Arial" w:hAnsi="Arial" w:cs="Arial"/>
          <w:i/>
          <w:iCs/>
        </w:rPr>
        <w:t xml:space="preserve"> the other operator uses SBFD operation with the same SBFD sub</w:t>
      </w:r>
      <w:r w:rsidR="001D0C7C" w:rsidRPr="001D0C7C">
        <w:rPr>
          <w:rFonts w:ascii="Arial" w:hAnsi="Arial" w:cs="Arial"/>
          <w:i/>
          <w:iCs/>
        </w:rPr>
        <w:t>-</w:t>
      </w:r>
      <w:r w:rsidRPr="00CE4F76">
        <w:rPr>
          <w:rFonts w:ascii="Arial" w:hAnsi="Arial" w:cs="Arial"/>
          <w:i/>
          <w:iCs/>
        </w:rPr>
        <w:t xml:space="preserve">band configuration. </w:t>
      </w:r>
    </w:p>
    <w:p w14:paraId="62996814" w14:textId="77777777" w:rsidR="00C55133" w:rsidRPr="00CE4F76" w:rsidRDefault="00C55133" w:rsidP="00C55133">
      <w:pPr>
        <w:pStyle w:val="B1"/>
        <w:rPr>
          <w:rFonts w:ascii="Arial" w:hAnsi="Arial" w:cs="Arial"/>
          <w:i/>
          <w:iCs/>
        </w:rPr>
      </w:pPr>
      <w:r w:rsidRPr="00CE4F76">
        <w:rPr>
          <w:rFonts w:ascii="Arial" w:hAnsi="Arial" w:cs="Arial"/>
          <w:i/>
          <w:iCs/>
        </w:rPr>
        <w:t>Following scenarios are considered:</w:t>
      </w:r>
    </w:p>
    <w:p w14:paraId="323AAD78" w14:textId="77777777" w:rsidR="00C55133" w:rsidRPr="00CE4F76" w:rsidRDefault="00C55133" w:rsidP="00C55133">
      <w:pPr>
        <w:pStyle w:val="B1"/>
        <w:ind w:left="852"/>
        <w:rPr>
          <w:rFonts w:ascii="Arial" w:hAnsi="Arial" w:cs="Arial"/>
          <w:i/>
          <w:iCs/>
        </w:rPr>
      </w:pPr>
      <w:r w:rsidRPr="00CE4F76">
        <w:rPr>
          <w:rFonts w:ascii="Arial" w:hAnsi="Arial" w:cs="Arial"/>
          <w:i/>
          <w:iCs/>
        </w:rPr>
        <w:t>FR1</w:t>
      </w:r>
    </w:p>
    <w:p w14:paraId="101DA525" w14:textId="77777777" w:rsidR="00C55133" w:rsidRPr="00CE4F76" w:rsidRDefault="00C55133" w:rsidP="00C55133">
      <w:pPr>
        <w:pStyle w:val="B2"/>
        <w:ind w:left="1135"/>
        <w:rPr>
          <w:rFonts w:ascii="Arial" w:hAnsi="Arial" w:cs="Arial"/>
          <w:bCs/>
          <w:i/>
          <w:iCs/>
        </w:rPr>
      </w:pPr>
      <w:r w:rsidRPr="00CE4F76">
        <w:rPr>
          <w:rFonts w:ascii="Arial" w:hAnsi="Arial" w:cs="Arial"/>
          <w:i/>
          <w:iCs/>
        </w:rPr>
        <w:t>-</w:t>
      </w:r>
      <w:r w:rsidRPr="00CE4F76">
        <w:rPr>
          <w:rFonts w:ascii="Arial" w:hAnsi="Arial" w:cs="Arial"/>
          <w:i/>
          <w:iCs/>
        </w:rPr>
        <w:tab/>
      </w:r>
      <w:r w:rsidRPr="00CE4F76">
        <w:rPr>
          <w:rFonts w:ascii="Arial" w:hAnsi="Arial" w:cs="Arial"/>
          <w:bCs/>
          <w:i/>
          <w:iCs/>
        </w:rPr>
        <w:t>1-layer scenario</w:t>
      </w:r>
    </w:p>
    <w:p w14:paraId="5C553A08" w14:textId="77777777" w:rsidR="00C55133" w:rsidRPr="00CE4F76" w:rsidRDefault="00C55133" w:rsidP="00C55133">
      <w:pPr>
        <w:pStyle w:val="B3"/>
        <w:ind w:left="1419"/>
        <w:rPr>
          <w:rFonts w:ascii="Arial" w:hAnsi="Arial" w:cs="Arial"/>
          <w:i/>
          <w:iCs/>
        </w:rPr>
      </w:pPr>
      <w:r w:rsidRPr="00CE4F76">
        <w:rPr>
          <w:rFonts w:ascii="Arial" w:hAnsi="Arial" w:cs="Arial"/>
          <w:i/>
          <w:iCs/>
        </w:rPr>
        <w:t>-</w:t>
      </w:r>
      <w:r w:rsidRPr="00CE4F76">
        <w:rPr>
          <w:rFonts w:ascii="Arial" w:hAnsi="Arial" w:cs="Arial"/>
          <w:i/>
          <w:iCs/>
        </w:rPr>
        <w:tab/>
        <w:t>Urban Macro, considering 0% and 100% grid shift between two networks.</w:t>
      </w:r>
    </w:p>
    <w:p w14:paraId="4CA02A95" w14:textId="77777777" w:rsidR="00C55133" w:rsidRPr="00CE4F76" w:rsidRDefault="00C55133" w:rsidP="00C55133">
      <w:pPr>
        <w:pStyle w:val="B1"/>
        <w:ind w:left="852"/>
        <w:rPr>
          <w:rFonts w:ascii="Arial" w:hAnsi="Arial" w:cs="Arial"/>
          <w:i/>
          <w:iCs/>
        </w:rPr>
      </w:pPr>
      <w:r w:rsidRPr="00CE4F76">
        <w:rPr>
          <w:rFonts w:ascii="Arial" w:hAnsi="Arial" w:cs="Arial"/>
          <w:i/>
          <w:iCs/>
        </w:rPr>
        <w:t>-</w:t>
      </w:r>
      <w:r w:rsidRPr="00CE4F76">
        <w:rPr>
          <w:rFonts w:ascii="Arial" w:hAnsi="Arial" w:cs="Arial"/>
          <w:i/>
          <w:iCs/>
        </w:rPr>
        <w:tab/>
        <w:t xml:space="preserve">FR2-1 </w:t>
      </w:r>
    </w:p>
    <w:p w14:paraId="378E82A0" w14:textId="77777777" w:rsidR="00C55133" w:rsidRPr="00CE4F76" w:rsidRDefault="00C55133" w:rsidP="00C55133">
      <w:pPr>
        <w:pStyle w:val="B2"/>
        <w:ind w:left="1135"/>
        <w:rPr>
          <w:rFonts w:ascii="Arial" w:hAnsi="Arial" w:cs="Arial"/>
          <w:bCs/>
          <w:i/>
          <w:iCs/>
        </w:rPr>
      </w:pPr>
      <w:r w:rsidRPr="00CE4F76">
        <w:rPr>
          <w:rFonts w:ascii="Arial" w:hAnsi="Arial" w:cs="Arial"/>
          <w:i/>
          <w:iCs/>
        </w:rPr>
        <w:t>-</w:t>
      </w:r>
      <w:r w:rsidRPr="00CE4F76">
        <w:rPr>
          <w:rFonts w:ascii="Arial" w:hAnsi="Arial" w:cs="Arial"/>
          <w:i/>
          <w:iCs/>
        </w:rPr>
        <w:tab/>
      </w:r>
      <w:r w:rsidRPr="00CE4F76">
        <w:rPr>
          <w:rFonts w:ascii="Arial" w:hAnsi="Arial" w:cs="Arial"/>
          <w:bCs/>
          <w:i/>
          <w:iCs/>
        </w:rPr>
        <w:t>1-layer scenario</w:t>
      </w:r>
    </w:p>
    <w:p w14:paraId="71360E90" w14:textId="77777777" w:rsidR="00C55133" w:rsidRPr="00CE4F76" w:rsidRDefault="00C55133" w:rsidP="00C55133">
      <w:pPr>
        <w:pStyle w:val="B3"/>
        <w:ind w:left="1419"/>
        <w:rPr>
          <w:rFonts w:ascii="Arial" w:hAnsi="Arial" w:cs="Arial"/>
          <w:i/>
          <w:iCs/>
        </w:rPr>
      </w:pPr>
      <w:r w:rsidRPr="00CE4F76">
        <w:rPr>
          <w:rFonts w:ascii="Arial" w:hAnsi="Arial" w:cs="Arial"/>
          <w:i/>
          <w:iCs/>
        </w:rPr>
        <w:t>-</w:t>
      </w:r>
      <w:r w:rsidRPr="00CE4F76">
        <w:rPr>
          <w:rFonts w:ascii="Arial" w:hAnsi="Arial" w:cs="Arial"/>
          <w:i/>
          <w:iCs/>
        </w:rPr>
        <w:tab/>
        <w:t>Dense Urban Macro layer, considering 0% and 100% grid shift between two networks.</w:t>
      </w:r>
    </w:p>
    <w:p w14:paraId="41D98D5E" w14:textId="77777777" w:rsidR="00C55133" w:rsidRPr="001D0C7C" w:rsidRDefault="00C55133" w:rsidP="00C55133">
      <w:pPr>
        <w:spacing w:after="120"/>
        <w:rPr>
          <w:rFonts w:ascii="Arial" w:hAnsi="Arial" w:cs="Arial"/>
        </w:rPr>
      </w:pPr>
      <w:r w:rsidRPr="001D0C7C">
        <w:rPr>
          <w:rFonts w:ascii="Arial" w:hAnsi="Arial" w:cs="Arial"/>
        </w:rPr>
        <w:t>RAN1 conclusions are given below based on the above adjacent channel co-existence deployment case and scenarios [1].</w:t>
      </w:r>
    </w:p>
    <w:p w14:paraId="52112E15"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7821BAC9"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For the SBFD operator, semi-static SBFD provides performance improvement for UL at low and medium load levels but suffers from degradation for DL for all load levels </w:t>
      </w:r>
    </w:p>
    <w:p w14:paraId="4107A515" w14:textId="77777777" w:rsidR="00C55133" w:rsidRPr="00CE4F76" w:rsidRDefault="00C55133" w:rsidP="00C55133">
      <w:pPr>
        <w:pStyle w:val="ListParagraph"/>
        <w:numPr>
          <w:ilvl w:val="1"/>
          <w:numId w:val="20"/>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{-11.54%, -13.46%, -13.37%} / {-39.64%, -50.44%, -68.58%} for mean/5% DL UPT loss of SBFD operator</w:t>
      </w:r>
    </w:p>
    <w:p w14:paraId="5D54FE67" w14:textId="77777777" w:rsidR="00C55133" w:rsidRPr="00CE4F76" w:rsidRDefault="00C55133" w:rsidP="00C55133">
      <w:pPr>
        <w:pStyle w:val="ListParagraph"/>
        <w:numPr>
          <w:ilvl w:val="1"/>
          <w:numId w:val="20"/>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{21.09%, 18.52%, -27.10%} / {47.60%, 0%, -19.36%} for mean/5% UL UPT gain/loss of SBFD operator</w:t>
      </w:r>
    </w:p>
    <w:p w14:paraId="20B0A537"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or large degradation for UL and DL performance</w:t>
      </w:r>
    </w:p>
    <w:p w14:paraId="33BEE2C2" w14:textId="77777777" w:rsidR="00C55133" w:rsidRPr="00CE4F76" w:rsidRDefault="00C55133" w:rsidP="00C55133">
      <w:pPr>
        <w:pStyle w:val="ListParagraph"/>
        <w:numPr>
          <w:ilvl w:val="1"/>
          <w:numId w:val="20"/>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Gulim" w:hAnsi="Arial" w:cs="Arial"/>
          <w:i/>
          <w:iCs/>
          <w:sz w:val="20"/>
          <w:szCs w:val="20"/>
        </w:rPr>
        <w:t> </w:t>
      </w:r>
      <w:r w:rsidRPr="00CE4F76">
        <w:rPr>
          <w:rFonts w:ascii="Arial" w:eastAsia="맑은고딕" w:hAnsi="Arial" w:cs="Arial"/>
          <w:i/>
          <w:iCs/>
          <w:sz w:val="20"/>
          <w:szCs w:val="20"/>
        </w:rPr>
        <w:t>{-6.46%, -6.73%, -5.22%} / {-29.43%, -39.73%, -53.81%} for mean/5% DL UPT loss of legacy TDD operator</w:t>
      </w:r>
    </w:p>
    <w:p w14:paraId="3D0DF3A9" w14:textId="77777777" w:rsidR="00C55133" w:rsidRPr="00CE4F76" w:rsidRDefault="00C55133" w:rsidP="00C55133">
      <w:pPr>
        <w:pStyle w:val="ListParagraph"/>
        <w:numPr>
          <w:ilvl w:val="1"/>
          <w:numId w:val="20"/>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{-16.16%, -24.42%, -27.10%} / {-16.18%, 0%, 0%} for mean/5% UL UPT loss of legacy TDD operator</w:t>
      </w:r>
    </w:p>
    <w:p w14:paraId="5B49634C" w14:textId="77777777" w:rsidR="00C55133" w:rsidRPr="00CE4F76" w:rsidRDefault="00C55133" w:rsidP="00C55133">
      <w:pPr>
        <w:shd w:val="clear" w:color="auto" w:fill="FFFFFF"/>
        <w:rPr>
          <w:rFonts w:ascii="Arial" w:eastAsia="Gulim" w:hAnsi="Arial" w:cs="Arial"/>
          <w:i/>
          <w:iCs/>
        </w:rPr>
      </w:pPr>
    </w:p>
    <w:p w14:paraId="297350B3"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47EBA0B1"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SBFD operator, semi-static SBFD provides performance improvement for UL but suffer from degradation for DL for all load levels</w:t>
      </w:r>
    </w:p>
    <w:p w14:paraId="358092F3"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{-22.97%, -21.22%, -26.20%} / {-27.07%, -52.53%, -65.36%} for mean/5% DL UPT loss of SBFD operator</w:t>
      </w:r>
    </w:p>
    <w:p w14:paraId="2092364B"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{59.89%, 26.32%, 23.29%} / {168.31%, 37.37%, 24.69%} for mean/5% UL UPT gain of SBFD operator</w:t>
      </w:r>
    </w:p>
    <w:p w14:paraId="24398FB3"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improvement and degradation for UL and DL performance</w:t>
      </w:r>
    </w:p>
    <w:p w14:paraId="4F4A7F32"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{-0.45%, -2.12%, -3.39%} / {-1.52%, -2.25%, -4.86%} for mean/5% DL UPT loss of legacy TDD operator</w:t>
      </w:r>
    </w:p>
    <w:p w14:paraId="77FE91B4"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{-0.01%, 0.04%, 0.13%} / {0.07%, 0.10%, 2.08%} for mean/5% UL UPT gain/loss of legacy TDD operator</w:t>
      </w:r>
    </w:p>
    <w:p w14:paraId="7C289FD9" w14:textId="77777777" w:rsidR="00C55133" w:rsidRPr="00CE4F76" w:rsidRDefault="00C55133" w:rsidP="00C55133">
      <w:pPr>
        <w:shd w:val="clear" w:color="auto" w:fill="FFFFFF"/>
        <w:rPr>
          <w:rFonts w:ascii="Arial" w:eastAsia="Gulim" w:hAnsi="Arial" w:cs="Arial"/>
          <w:i/>
          <w:iCs/>
        </w:rPr>
      </w:pPr>
    </w:p>
    <w:p w14:paraId="3D89329B"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53673801"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SBFD operator, semi-static SBFD provides performance improvement for UL at low load level but suffers from degradation for DL for all load levels</w:t>
      </w:r>
    </w:p>
    <w:p w14:paraId="39DC5415"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{-0.6%, -5.70%, -12.29%} / {3.34%, -10.72%, -23.48%} for mean/5% DL UPT gain/loss of SBFD operator</w:t>
      </w:r>
    </w:p>
    <w:p w14:paraId="54927BAD"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{3.50%, -36.04%, -55.59%} / {114.57%, -18.46%, -69.36%} for mean/5% UL UPT gain/loss of SBFD operator</w:t>
      </w:r>
    </w:p>
    <w:p w14:paraId="129F71B8"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or large degradation for UL and DL performance</w:t>
      </w:r>
    </w:p>
    <w:p w14:paraId="09DA5978"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{-0.44, -3.39%, -4.45%} / {-1.25%, -6.93%, -7.97%} for mean/5% DL UPT loss of legacy TDD operator</w:t>
      </w:r>
    </w:p>
    <w:p w14:paraId="18A6F7DC"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{-7.43%, -30.66%, -39.94%} / {-16.18%, -46.23%, -49.99%} for mean/5% UL UPT loss of legacy TDD operator</w:t>
      </w:r>
    </w:p>
    <w:p w14:paraId="587F6D4A" w14:textId="77777777" w:rsidR="00C55133" w:rsidRPr="00CE4F76" w:rsidRDefault="00C55133" w:rsidP="00C55133">
      <w:pPr>
        <w:shd w:val="clear" w:color="auto" w:fill="FFFFFF"/>
        <w:rPr>
          <w:rFonts w:ascii="Arial" w:eastAsia="Gulim" w:hAnsi="Arial" w:cs="Arial"/>
          <w:i/>
          <w:iCs/>
        </w:rPr>
      </w:pPr>
    </w:p>
    <w:p w14:paraId="2B909CD5"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65DD4EE6"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SBFD operator, semi-static SBFD provides performance improvement for UL but suffers from degradation for DL for all load levels</w:t>
      </w:r>
    </w:p>
    <w:p w14:paraId="7628BE3E"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{-23.27%, -29.59%, -40.53%} / {-23.08%, -38.52%, -49.36%} for mean/5% DL UPT loss of SBFD operator</w:t>
      </w:r>
    </w:p>
    <w:p w14:paraId="141757EC"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{88.87%, 68.41%, 34.44%} / {168.31%, 37.37%, 24.69%} for mean/5% UL UPT gain of SBFD operator</w:t>
      </w:r>
    </w:p>
    <w:p w14:paraId="5E94B4E6"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improvement or degradation for UL and DL performance</w:t>
      </w:r>
    </w:p>
    <w:p w14:paraId="09ECD64A"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lastRenderedPageBreak/>
        <w:t>{-0.45%, -2.12%, -3.39%} / {-1.52%, -2.25%, -4.86%} for</w:t>
      </w:r>
      <w:r w:rsidRPr="00CE4F76">
        <w:rPr>
          <w:rFonts w:ascii="Arial" w:eastAsia="Gulim" w:hAnsi="Arial" w:cs="Arial"/>
          <w:i/>
          <w:iCs/>
          <w:sz w:val="20"/>
          <w:szCs w:val="20"/>
        </w:rPr>
        <w:t> </w:t>
      </w:r>
      <w:r w:rsidRPr="00CE4F76">
        <w:rPr>
          <w:rFonts w:ascii="Arial" w:eastAsia="맑은고딕" w:hAnsi="Arial" w:cs="Arial"/>
          <w:i/>
          <w:iCs/>
          <w:sz w:val="20"/>
          <w:szCs w:val="20"/>
        </w:rPr>
        <w:t>mean/5% DL UPT loss of legacy TDD operator</w:t>
      </w:r>
    </w:p>
    <w:p w14:paraId="5DE59C96"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{-0.01%, 0.04%, 0.13%} / {0.07%, 0.10%, 2.08%} for mean/5% UL UPT gain/loss of legacy TDD operator</w:t>
      </w:r>
    </w:p>
    <w:p w14:paraId="4CB5202D" w14:textId="77777777" w:rsidR="00C55133" w:rsidRPr="00CE4F76" w:rsidRDefault="00C55133" w:rsidP="00C55133">
      <w:pPr>
        <w:shd w:val="clear" w:color="auto" w:fill="FFFFFF"/>
        <w:rPr>
          <w:rFonts w:ascii="Arial" w:eastAsia="Gulim" w:hAnsi="Arial" w:cs="Arial"/>
          <w:i/>
          <w:iCs/>
        </w:rPr>
      </w:pPr>
    </w:p>
    <w:p w14:paraId="5BA03796"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2C815C25"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For the SBFD operator, semi-static SBFD provides performance improvement for UL for low and medium load levels but suffers from degradation for DL for all load levels </w:t>
      </w:r>
    </w:p>
    <w:p w14:paraId="79B8CB6F"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{-0.85%, -5.76%, -10.65%} / {-3.79%, -13.28%, 22.06%} for mean/5% DL UPT loss of SBFD operator</w:t>
      </w:r>
    </w:p>
    <w:p w14:paraId="416152EA"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{21.64%, 13.37%, -11.43%} / {32.42%, 10.67%, -3.28%} for mean/5% UL UPT gain/loss of SBFD operator</w:t>
      </w:r>
    </w:p>
    <w:p w14:paraId="4DB6C2EF"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or large degradation for UL and DL performance</w:t>
      </w:r>
    </w:p>
    <w:p w14:paraId="77612230"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{-0.35%, -3.31%, -5.38%} / {-2.64%, -9.41%, -7.68%} for</w:t>
      </w:r>
      <w:r w:rsidRPr="00CE4F76">
        <w:rPr>
          <w:rFonts w:ascii="Arial" w:eastAsia="Gulim" w:hAnsi="Arial" w:cs="Arial"/>
          <w:i/>
          <w:iCs/>
          <w:sz w:val="20"/>
          <w:szCs w:val="20"/>
        </w:rPr>
        <w:t> </w:t>
      </w:r>
      <w:r w:rsidRPr="00CE4F76">
        <w:rPr>
          <w:rFonts w:ascii="Arial" w:eastAsia="맑은고딕" w:hAnsi="Arial" w:cs="Arial"/>
          <w:i/>
          <w:iCs/>
          <w:sz w:val="20"/>
          <w:szCs w:val="20"/>
        </w:rPr>
        <w:t>mean/5% DL UPT loss of legacy TDD operator</w:t>
      </w:r>
    </w:p>
    <w:p w14:paraId="646983B2"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{-13.50%, -21.26, -16.74%} / {-24.39%, -0.53%, -0.90%} for mean/5% UL UPT loss of legacy TDD operator</w:t>
      </w:r>
    </w:p>
    <w:p w14:paraId="3EEE3209" w14:textId="77777777" w:rsidR="00C55133" w:rsidRPr="00CE4F76" w:rsidRDefault="00C55133" w:rsidP="00C55133">
      <w:pPr>
        <w:shd w:val="clear" w:color="auto" w:fill="FFFFFF"/>
        <w:rPr>
          <w:rFonts w:ascii="Arial" w:eastAsia="Gulim" w:hAnsi="Arial" w:cs="Arial"/>
          <w:i/>
          <w:iCs/>
        </w:rPr>
      </w:pPr>
    </w:p>
    <w:p w14:paraId="53024C19"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100% grid shift, and the total capability of spatial isolation and digital isolation for co-site inter-sector CLI is no less than 93 dB, and SBFD with XXXXU slot format and large packet size are assumed, </w:t>
      </w:r>
    </w:p>
    <w:p w14:paraId="1A2E4A34"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SBFD operator, semi-static SBFD provides performance improvement for UL but suffers from degradation for DL for all load levels</w:t>
      </w:r>
    </w:p>
    <w:p w14:paraId="7CE16EAD"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{-22.30%, -24.57%, -25.84%} / {-21.49%, -31.46%, -51.80%} for mean/5% DL UPT loss of SBFD operator</w:t>
      </w:r>
    </w:p>
    <w:p w14:paraId="6F5FCF1E"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{90.01%, 94.07%, 36.70%} / {94.35%, 58.67%, 38.16%} for mean/5% UL UPT gain of SBFD operator</w:t>
      </w:r>
    </w:p>
    <w:p w14:paraId="49999DDF"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improvements or degradation for UL and DL performance</w:t>
      </w:r>
    </w:p>
    <w:p w14:paraId="254A441D"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{-0.30%, -1.61%, -3.21%} / {-0.16%, -3.59%, -3.92%} for mean/5% DL UPT loss of legacy TDD operator</w:t>
      </w:r>
    </w:p>
    <w:p w14:paraId="2D23C6AE"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 0%, 0%} / {2.39%, 1.56%, 0.03%} for mean/5% UL UPT gain of legacy TDD operator</w:t>
      </w:r>
    </w:p>
    <w:p w14:paraId="5089D940" w14:textId="77777777" w:rsidR="00C55133" w:rsidRPr="00CE4F76" w:rsidRDefault="00C55133" w:rsidP="00C55133">
      <w:pPr>
        <w:shd w:val="clear" w:color="auto" w:fill="FFFFFF"/>
        <w:rPr>
          <w:rFonts w:ascii="Arial" w:hAnsi="Arial" w:cs="Arial"/>
          <w:i/>
          <w:iCs/>
        </w:rPr>
      </w:pPr>
    </w:p>
    <w:p w14:paraId="5360567F"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100% grid shift, and the total capability of spatial isolation and digital isolation for co-site inter-sector CLI is equal to 93 dB, and SBFD with XXXXX slot format and large packet size are assumed, </w:t>
      </w:r>
    </w:p>
    <w:p w14:paraId="31E335B5"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For the SBFD operator, semi-static SBFD provides performance improvement for both UL and DL for low load levels but suffers from degradation for both UL and DL for medium and high </w:t>
      </w:r>
      <w:proofErr w:type="spellStart"/>
      <w:r w:rsidRPr="00CE4F76">
        <w:rPr>
          <w:rFonts w:ascii="Arial" w:eastAsia="Gulim" w:hAnsi="Arial" w:cs="Arial"/>
          <w:i/>
          <w:iCs/>
          <w:sz w:val="20"/>
          <w:szCs w:val="20"/>
        </w:rPr>
        <w:t>load</w:t>
      </w:r>
      <w:proofErr w:type="spellEnd"/>
      <w:r w:rsidRPr="00CE4F76">
        <w:rPr>
          <w:rFonts w:ascii="Arial" w:eastAsia="Gulim" w:hAnsi="Arial" w:cs="Arial"/>
          <w:i/>
          <w:iCs/>
          <w:sz w:val="20"/>
          <w:szCs w:val="20"/>
        </w:rPr>
        <w:t xml:space="preserve"> levels</w:t>
      </w:r>
    </w:p>
    <w:p w14:paraId="749025FC"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{3.11%, -5.76%, -10.65%} / {2.27%, -13.28%, -22.06%} for mean/5% DL UPT gain/loss of SBFD operator</w:t>
      </w:r>
    </w:p>
    <w:p w14:paraId="590E2E74"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lastRenderedPageBreak/>
        <w:t>{9.77%, -30.95%, -65.59%} / {89.73%, -17.62%, -53.26%} for mean/5% UL UPT gain/loss of SBFD operator</w:t>
      </w:r>
    </w:p>
    <w:p w14:paraId="1019065D"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or large degradation for UL and DL performance</w:t>
      </w:r>
    </w:p>
    <w:p w14:paraId="2B15D8AE"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{-0.35%, -2.94%, -4.37%} / {-1.40%, -7.02%, -6.72%} for</w:t>
      </w:r>
      <w:r w:rsidRPr="00CE4F76">
        <w:rPr>
          <w:rFonts w:ascii="Arial" w:eastAsia="Gulim" w:hAnsi="Arial" w:cs="Arial"/>
          <w:i/>
          <w:iCs/>
          <w:sz w:val="20"/>
          <w:szCs w:val="20"/>
        </w:rPr>
        <w:t> </w:t>
      </w:r>
      <w:r w:rsidRPr="00CE4F76">
        <w:rPr>
          <w:rFonts w:ascii="Arial" w:eastAsia="맑은고딕" w:hAnsi="Arial" w:cs="Arial"/>
          <w:i/>
          <w:iCs/>
          <w:sz w:val="20"/>
          <w:szCs w:val="20"/>
        </w:rPr>
        <w:t>mean/5% DL UPT loss of legacy TDD operator</w:t>
      </w:r>
    </w:p>
    <w:p w14:paraId="00265C36"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{-6.75%, -26.88%, -37.96%} / {-12.59%, -44.22%, -50.22%} for mean/5% UL UPT loss of legacy TDD operator</w:t>
      </w:r>
    </w:p>
    <w:p w14:paraId="5AAC44A7" w14:textId="77777777" w:rsidR="00C55133" w:rsidRPr="00CE4F76" w:rsidRDefault="00C55133" w:rsidP="00C55133">
      <w:pPr>
        <w:shd w:val="clear" w:color="auto" w:fill="FFFFFF"/>
        <w:rPr>
          <w:rFonts w:ascii="Arial" w:eastAsia="Gulim" w:hAnsi="Arial" w:cs="Arial"/>
          <w:i/>
          <w:iCs/>
        </w:rPr>
      </w:pPr>
    </w:p>
    <w:p w14:paraId="1DD2ADFD"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For SBFD deployment case 4 (FR1) with 100% grid shift, and the total capability of spatial isolation and digital isolation for co-site inter-sector CLI is equal to 93 dB, and SBFD with XXXXU slot format and large packet size are assumed, </w:t>
      </w:r>
    </w:p>
    <w:p w14:paraId="36697351"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SBFD operator, semi-static SBFD provides performance improvement for UL for all load levels but suffers from degradation for DL for all load levels</w:t>
      </w:r>
    </w:p>
    <w:p w14:paraId="0679AAF1"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{-24.13%, -24.72%, -25.84%} / {-15.39%, -17.56%, -33.07%} for mean/5% DL UPT loss of SBFD operator</w:t>
      </w:r>
    </w:p>
    <w:p w14:paraId="049FA217"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맑은고딕" w:hAnsi="Arial" w:cs="Arial"/>
          <w:i/>
          <w:iCs/>
          <w:sz w:val="20"/>
          <w:szCs w:val="20"/>
        </w:rPr>
        <w:t>{101.42%, 95.42%, 36.70%} / {120.78, 58.67%, 38.16%} for mean/5% UL UPT gain of SBFD operator</w:t>
      </w:r>
    </w:p>
    <w:p w14:paraId="7B1A0B38" w14:textId="77777777" w:rsidR="00C55133" w:rsidRPr="00CE4F76" w:rsidRDefault="00C55133" w:rsidP="00C55133">
      <w:pPr>
        <w:pStyle w:val="ListParagraph"/>
        <w:numPr>
          <w:ilvl w:val="0"/>
          <w:numId w:val="18"/>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the legacy TDD operator, regarding the performance impact of semi-static SBFD to legacy TDD of another operator, there may be limited degradation for DL performance and limited improvement or degradation for UL performance</w:t>
      </w:r>
    </w:p>
    <w:p w14:paraId="312D4C65"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맑은고딕" w:hAnsi="Arial" w:cs="Arial"/>
          <w:i/>
          <w:iCs/>
          <w:sz w:val="20"/>
          <w:szCs w:val="20"/>
        </w:rPr>
      </w:pPr>
      <w:r w:rsidRPr="00CE4F76">
        <w:rPr>
          <w:rFonts w:ascii="Arial" w:eastAsia="Gulim" w:hAnsi="Arial" w:cs="Arial"/>
          <w:i/>
          <w:iCs/>
          <w:sz w:val="20"/>
          <w:szCs w:val="20"/>
        </w:rPr>
        <w:t> </w:t>
      </w:r>
      <w:r w:rsidRPr="00CE4F76">
        <w:rPr>
          <w:rFonts w:ascii="Arial" w:eastAsia="맑은고딕" w:hAnsi="Arial" w:cs="Arial"/>
          <w:i/>
          <w:iCs/>
          <w:sz w:val="20"/>
          <w:szCs w:val="20"/>
        </w:rPr>
        <w:t>{-0.30%, -1.61%, -3.21%} / {-0.16%. -3.59%, -3.92%} for mean/5% DL UPT loss of legacy TDD operator</w:t>
      </w:r>
    </w:p>
    <w:p w14:paraId="31D88BA5" w14:textId="77777777" w:rsidR="00C55133" w:rsidRPr="00CE4F76" w:rsidRDefault="00C55133" w:rsidP="00C55133">
      <w:pPr>
        <w:pStyle w:val="ListParagraph"/>
        <w:numPr>
          <w:ilvl w:val="1"/>
          <w:numId w:val="18"/>
        </w:numPr>
        <w:shd w:val="clear" w:color="auto" w:fill="FFFFFF"/>
        <w:overflowPunct/>
        <w:autoSpaceDE/>
        <w:autoSpaceDN/>
        <w:adjustRightInd/>
        <w:spacing w:after="180"/>
        <w:textAlignment w:val="auto"/>
        <w:rPr>
          <w:rFonts w:ascii="Arial" w:eastAsia="Malgun Gothic" w:hAnsi="Arial" w:cs="Arial"/>
          <w:i/>
          <w:iCs/>
          <w:sz w:val="20"/>
          <w:szCs w:val="20"/>
        </w:rPr>
      </w:pPr>
      <w:r w:rsidRPr="00CE4F76">
        <w:rPr>
          <w:rFonts w:ascii="Arial" w:eastAsia="맑은고딕" w:hAnsi="Arial" w:cs="Arial"/>
          <w:i/>
          <w:iCs/>
          <w:sz w:val="20"/>
          <w:szCs w:val="20"/>
        </w:rPr>
        <w:t>{0%, 0%, 0%} / {2.39%, 1.56%, -3.00%} for mean/5% UL UPT gain/loss</w:t>
      </w:r>
      <w:r w:rsidRPr="00CE4F76">
        <w:rPr>
          <w:rFonts w:ascii="Arial" w:eastAsia="Malgun Gothic" w:hAnsi="Arial" w:cs="Arial"/>
          <w:i/>
          <w:iCs/>
          <w:sz w:val="20"/>
          <w:szCs w:val="20"/>
        </w:rPr>
        <w:t xml:space="preserve"> </w:t>
      </w:r>
      <w:r w:rsidRPr="00CE4F76">
        <w:rPr>
          <w:rFonts w:ascii="Arial" w:eastAsia="맑은고딕" w:hAnsi="Arial" w:cs="Arial"/>
          <w:i/>
          <w:iCs/>
          <w:sz w:val="20"/>
          <w:szCs w:val="20"/>
        </w:rPr>
        <w:t>of legacy TDD operator</w:t>
      </w:r>
    </w:p>
    <w:p w14:paraId="5B720152" w14:textId="77777777" w:rsidR="00C55133" w:rsidRPr="00CE4F76" w:rsidRDefault="00C55133" w:rsidP="00C55133">
      <w:pPr>
        <w:shd w:val="clear" w:color="auto" w:fill="FFFFFF"/>
        <w:rPr>
          <w:rFonts w:ascii="Arial" w:eastAsia="Gulim" w:hAnsi="Arial" w:cs="Arial"/>
          <w:i/>
          <w:iCs/>
        </w:rPr>
      </w:pPr>
      <w:r w:rsidRPr="00CE4F76">
        <w:rPr>
          <w:rFonts w:ascii="Arial" w:eastAsia="Gulim" w:hAnsi="Arial" w:cs="Arial"/>
          <w:i/>
          <w:iCs/>
        </w:rPr>
        <w:t xml:space="preserve">RAN1 concluded that DL/UL UPT </w:t>
      </w:r>
      <w:proofErr w:type="gramStart"/>
      <w:r w:rsidRPr="00CE4F76">
        <w:rPr>
          <w:rFonts w:ascii="Arial" w:eastAsia="Gulim" w:hAnsi="Arial" w:cs="Arial"/>
          <w:i/>
          <w:iCs/>
        </w:rPr>
        <w:t>gain</w:t>
      </w:r>
      <w:proofErr w:type="gramEnd"/>
      <w:r w:rsidRPr="00CE4F76">
        <w:rPr>
          <w:rFonts w:ascii="Arial" w:eastAsia="Gulim" w:hAnsi="Arial" w:cs="Arial"/>
          <w:i/>
          <w:iCs/>
        </w:rPr>
        <w:t xml:space="preserve"> and loss at least come from the following reasons</w:t>
      </w:r>
    </w:p>
    <w:p w14:paraId="3FA99276"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In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67649361"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In case of using SBFD with XXXXU or DXXXU slot format, the UL UPT gain at least comes from more UL resources and more UL transmission opportunities for semi-static SBFD compared to legacy TDD, and the DL UPT loss for SBFD at least comes from less DL resources for semi-static SBFD compared to legacy TDD. </w:t>
      </w:r>
    </w:p>
    <w:p w14:paraId="1876DA44"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The UL UPT loss at least comes from inter-site gNB-gNB CLI and co-site inter-sector gNB-gNB CLI for Urban Macro and Dense Urban Macro layer. The impact of co-site inter-sector gNB-gNB CLI depends on co-site inter-sector CLI suppression capability. Also, the UL UPT loss at least comes from noise figure increase due to higher blocker power.</w:t>
      </w:r>
    </w:p>
    <w:p w14:paraId="22A01701"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SBFD deployment case 4, for the SBFD operator, the UL UPT loss at least comes from inter-site adjacent-channel gNB-gNB CLI and co-site adjacent-channel gNB-gNB CLI for Urban Macro and Dense Urban Macro layer. The impact of co-site adjacent-channel gNB-gNB CLI depends on co-site adjacent-channel CLI suppression capability. Also, the UL UPT loss at least comes from noise figure increase due to higher blocker power by adjacent-channel CLI.</w:t>
      </w:r>
    </w:p>
    <w:p w14:paraId="729F52F5"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For SBFD deployment case 4, for the legacy TDD operator in the case of XXXXX slot format, adjacent channel gNB-gNB CLI causes loss.</w:t>
      </w:r>
    </w:p>
    <w:p w14:paraId="653E79C9" w14:textId="77777777" w:rsidR="00C55133" w:rsidRPr="00CE4F76" w:rsidRDefault="00C55133" w:rsidP="00C55133">
      <w:pPr>
        <w:pStyle w:val="ListParagraph"/>
        <w:numPr>
          <w:ilvl w:val="0"/>
          <w:numId w:val="21"/>
        </w:numPr>
        <w:shd w:val="clear" w:color="auto" w:fill="FFFFFF"/>
        <w:overflowPunct/>
        <w:autoSpaceDE/>
        <w:autoSpaceDN/>
        <w:adjustRightInd/>
        <w:spacing w:after="180"/>
        <w:textAlignment w:val="auto"/>
        <w:rPr>
          <w:rFonts w:ascii="Arial" w:eastAsia="Gulim" w:hAnsi="Arial" w:cs="Arial"/>
          <w:i/>
          <w:iCs/>
          <w:sz w:val="20"/>
          <w:szCs w:val="20"/>
        </w:rPr>
      </w:pPr>
      <w:r w:rsidRPr="00CE4F76">
        <w:rPr>
          <w:rFonts w:ascii="Arial" w:eastAsia="Gulim" w:hAnsi="Arial" w:cs="Arial"/>
          <w:i/>
          <w:iCs/>
          <w:sz w:val="20"/>
          <w:szCs w:val="20"/>
        </w:rPr>
        <w:t xml:space="preserve">The DL UPT loss at least comes from UE-to-UE CLI. </w:t>
      </w:r>
    </w:p>
    <w:p w14:paraId="7D7F5827" w14:textId="72538311" w:rsidR="00EF5366" w:rsidRDefault="00657E38" w:rsidP="00EF5366">
      <w:pPr>
        <w:rPr>
          <w:rFonts w:ascii="Arial" w:hAnsi="Arial" w:cs="Arial"/>
        </w:rPr>
      </w:pPr>
      <w:r w:rsidRPr="006C26BF">
        <w:rPr>
          <w:rFonts w:ascii="Arial" w:hAnsi="Arial" w:cs="Arial"/>
        </w:rPr>
        <w:t>In RAN4 #</w:t>
      </w:r>
      <w:r w:rsidR="006C26BF">
        <w:rPr>
          <w:rFonts w:ascii="Arial" w:hAnsi="Arial" w:cs="Arial"/>
        </w:rPr>
        <w:t>109, an agreement was reached under [1].  Under section 11.3, Adjacent Channel co-existence evaluation results and conclusions were captured.</w:t>
      </w:r>
    </w:p>
    <w:p w14:paraId="4C8A0F55" w14:textId="08D81392" w:rsidR="00EF5366" w:rsidRPr="00EF5366" w:rsidRDefault="00EF5366" w:rsidP="00EF5366">
      <w:pPr>
        <w:rPr>
          <w:rFonts w:ascii="Arial" w:hAnsi="Arial" w:cs="Arial"/>
        </w:rPr>
      </w:pPr>
      <w:r w:rsidRPr="00EF5366">
        <w:rPr>
          <w:rFonts w:ascii="Arial" w:hAnsi="Arial" w:cs="Arial"/>
          <w:lang w:eastAsia="zh-CN"/>
        </w:rPr>
        <w:lastRenderedPageBreak/>
        <w:t>The co-existence cases are described in Table 11.1-2 below, and they were performed for each scenario listed in Table 11.1-1. The detailed assumptions associated with these scenarios and cases can be found in Annex E.</w:t>
      </w:r>
    </w:p>
    <w:p w14:paraId="1BAB984F" w14:textId="20FEC626" w:rsidR="000A3D3C" w:rsidRDefault="00EF5366" w:rsidP="000A3D3C">
      <w:pPr>
        <w:keepNext/>
        <w:keepLines/>
        <w:spacing w:after="0"/>
        <w:jc w:val="center"/>
        <w:rPr>
          <w:rFonts w:ascii="Arial" w:hAnsi="Arial"/>
          <w:b/>
        </w:rPr>
      </w:pPr>
      <w:r>
        <w:rPr>
          <w:rFonts w:ascii="Arial" w:hAnsi="Arial"/>
          <w:b/>
        </w:rPr>
        <w:t>Table 11.1-1</w:t>
      </w:r>
      <w:r>
        <w:rPr>
          <w:rFonts w:ascii="Arial" w:hAnsi="Arial" w:hint="eastAsia"/>
          <w:b/>
          <w:lang w:val="en-US" w:eastAsia="zh-CN"/>
        </w:rPr>
        <w:t>:</w:t>
      </w:r>
      <w:r>
        <w:rPr>
          <w:rFonts w:ascii="Arial"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EF5366" w14:paraId="4977A8CE" w14:textId="77777777" w:rsidTr="00B339D9">
        <w:trPr>
          <w:tblHeader/>
          <w:jc w:val="center"/>
        </w:trPr>
        <w:tc>
          <w:tcPr>
            <w:tcW w:w="956" w:type="pct"/>
          </w:tcPr>
          <w:p w14:paraId="175B26C3" w14:textId="77777777" w:rsidR="00EF5366" w:rsidRDefault="00EF5366" w:rsidP="00B339D9">
            <w:pPr>
              <w:keepNext/>
              <w:keepLines/>
              <w:spacing w:after="0"/>
              <w:jc w:val="center"/>
              <w:rPr>
                <w:b/>
              </w:rPr>
            </w:pPr>
            <w:r>
              <w:rPr>
                <w:b/>
              </w:rPr>
              <w:t>Scenario</w:t>
            </w:r>
          </w:p>
        </w:tc>
        <w:tc>
          <w:tcPr>
            <w:tcW w:w="702" w:type="pct"/>
          </w:tcPr>
          <w:p w14:paraId="1EEABAEB" w14:textId="77777777" w:rsidR="00EF5366" w:rsidRDefault="00EF5366" w:rsidP="00B339D9">
            <w:pPr>
              <w:keepNext/>
              <w:keepLines/>
              <w:spacing w:after="0"/>
              <w:jc w:val="center"/>
              <w:rPr>
                <w:b/>
              </w:rPr>
            </w:pPr>
            <w:r>
              <w:rPr>
                <w:b/>
              </w:rPr>
              <w:t>FR</w:t>
            </w:r>
          </w:p>
        </w:tc>
        <w:tc>
          <w:tcPr>
            <w:tcW w:w="1908" w:type="pct"/>
          </w:tcPr>
          <w:p w14:paraId="2E118610" w14:textId="77777777" w:rsidR="00EF5366" w:rsidRDefault="00EF5366" w:rsidP="00B339D9">
            <w:pPr>
              <w:keepNext/>
              <w:keepLines/>
              <w:spacing w:after="0"/>
              <w:jc w:val="center"/>
              <w:rPr>
                <w:b/>
              </w:rPr>
            </w:pPr>
            <w:r>
              <w:rPr>
                <w:b/>
              </w:rPr>
              <w:t>Aggressor</w:t>
            </w:r>
          </w:p>
        </w:tc>
        <w:tc>
          <w:tcPr>
            <w:tcW w:w="1432" w:type="pct"/>
            <w:shd w:val="clear" w:color="auto" w:fill="auto"/>
          </w:tcPr>
          <w:p w14:paraId="7150F298" w14:textId="77777777" w:rsidR="00EF5366" w:rsidRDefault="00EF5366" w:rsidP="00B339D9">
            <w:pPr>
              <w:keepNext/>
              <w:keepLines/>
              <w:spacing w:after="0"/>
              <w:jc w:val="center"/>
              <w:rPr>
                <w:b/>
              </w:rPr>
            </w:pPr>
            <w:r>
              <w:rPr>
                <w:b/>
              </w:rPr>
              <w:t>Victim</w:t>
            </w:r>
          </w:p>
        </w:tc>
      </w:tr>
      <w:tr w:rsidR="00EF5366" w14:paraId="44EE77C0" w14:textId="77777777" w:rsidTr="00B339D9">
        <w:trPr>
          <w:jc w:val="center"/>
        </w:trPr>
        <w:tc>
          <w:tcPr>
            <w:tcW w:w="956" w:type="pct"/>
          </w:tcPr>
          <w:p w14:paraId="0E93BCC8" w14:textId="77777777" w:rsidR="00EF5366" w:rsidRDefault="00EF5366" w:rsidP="00B339D9">
            <w:pPr>
              <w:keepNext/>
              <w:keepLines/>
              <w:spacing w:after="0"/>
              <w:jc w:val="center"/>
              <w:rPr>
                <w:lang w:eastAsia="zh-CN"/>
              </w:rPr>
            </w:pPr>
            <w:r>
              <w:rPr>
                <w:lang w:eastAsia="zh-CN"/>
              </w:rPr>
              <w:t>1</w:t>
            </w:r>
          </w:p>
        </w:tc>
        <w:tc>
          <w:tcPr>
            <w:tcW w:w="702" w:type="pct"/>
          </w:tcPr>
          <w:p w14:paraId="54BE053E" w14:textId="77777777" w:rsidR="00EF5366" w:rsidRDefault="00EF5366" w:rsidP="00B339D9">
            <w:pPr>
              <w:keepNext/>
              <w:keepLines/>
              <w:spacing w:after="0"/>
              <w:jc w:val="center"/>
              <w:rPr>
                <w:lang w:eastAsia="zh-CN"/>
              </w:rPr>
            </w:pPr>
            <w:r>
              <w:rPr>
                <w:lang w:eastAsia="zh-CN"/>
              </w:rPr>
              <w:t>FR1</w:t>
            </w:r>
          </w:p>
        </w:tc>
        <w:tc>
          <w:tcPr>
            <w:tcW w:w="1908" w:type="pct"/>
          </w:tcPr>
          <w:p w14:paraId="18DC0B65" w14:textId="77777777" w:rsidR="00EF5366" w:rsidRDefault="00EF5366" w:rsidP="00B339D9">
            <w:pPr>
              <w:keepNext/>
              <w:keepLines/>
              <w:spacing w:after="0"/>
              <w:jc w:val="center"/>
              <w:rPr>
                <w:lang w:eastAsia="zh-CN"/>
              </w:rPr>
            </w:pPr>
            <w:r>
              <w:rPr>
                <w:lang w:eastAsia="zh-CN"/>
              </w:rPr>
              <w:t>Urban Macro</w:t>
            </w:r>
          </w:p>
        </w:tc>
        <w:tc>
          <w:tcPr>
            <w:tcW w:w="1432" w:type="pct"/>
            <w:shd w:val="clear" w:color="auto" w:fill="auto"/>
          </w:tcPr>
          <w:p w14:paraId="4CADDC6F" w14:textId="77777777" w:rsidR="00EF5366" w:rsidRDefault="00EF5366" w:rsidP="00B339D9">
            <w:pPr>
              <w:keepNext/>
              <w:keepLines/>
              <w:spacing w:after="0"/>
              <w:jc w:val="center"/>
              <w:rPr>
                <w:lang w:eastAsia="zh-CN"/>
              </w:rPr>
            </w:pPr>
            <w:r>
              <w:rPr>
                <w:lang w:eastAsia="zh-CN"/>
              </w:rPr>
              <w:t>Urban Macro</w:t>
            </w:r>
          </w:p>
        </w:tc>
      </w:tr>
      <w:tr w:rsidR="00EF5366" w14:paraId="0C339881" w14:textId="77777777" w:rsidTr="00B339D9">
        <w:trPr>
          <w:jc w:val="center"/>
        </w:trPr>
        <w:tc>
          <w:tcPr>
            <w:tcW w:w="956" w:type="pct"/>
          </w:tcPr>
          <w:p w14:paraId="0B74CA09" w14:textId="77777777" w:rsidR="00EF5366" w:rsidRDefault="00EF5366" w:rsidP="00B339D9">
            <w:pPr>
              <w:keepNext/>
              <w:keepLines/>
              <w:spacing w:after="0"/>
              <w:jc w:val="center"/>
              <w:rPr>
                <w:lang w:eastAsia="zh-CN"/>
              </w:rPr>
            </w:pPr>
            <w:r>
              <w:rPr>
                <w:lang w:eastAsia="zh-CN"/>
              </w:rPr>
              <w:t>2</w:t>
            </w:r>
          </w:p>
        </w:tc>
        <w:tc>
          <w:tcPr>
            <w:tcW w:w="702" w:type="pct"/>
          </w:tcPr>
          <w:p w14:paraId="1A77611C" w14:textId="77777777" w:rsidR="00EF5366" w:rsidRDefault="00EF5366" w:rsidP="00B339D9">
            <w:pPr>
              <w:keepNext/>
              <w:keepLines/>
              <w:spacing w:after="0"/>
              <w:jc w:val="center"/>
              <w:rPr>
                <w:lang w:eastAsia="zh-CN"/>
              </w:rPr>
            </w:pPr>
            <w:r>
              <w:rPr>
                <w:lang w:eastAsia="zh-CN"/>
              </w:rPr>
              <w:t>FR1</w:t>
            </w:r>
          </w:p>
        </w:tc>
        <w:tc>
          <w:tcPr>
            <w:tcW w:w="1908" w:type="pct"/>
          </w:tcPr>
          <w:p w14:paraId="70D53E98" w14:textId="77777777" w:rsidR="00EF5366" w:rsidRDefault="00EF5366" w:rsidP="00B339D9">
            <w:pPr>
              <w:keepNext/>
              <w:keepLines/>
              <w:spacing w:after="0"/>
              <w:jc w:val="center"/>
              <w:rPr>
                <w:lang w:eastAsia="zh-CN"/>
              </w:rPr>
            </w:pPr>
            <w:r>
              <w:rPr>
                <w:lang w:eastAsia="zh-CN"/>
              </w:rPr>
              <w:t>Urban Hotspot</w:t>
            </w:r>
          </w:p>
        </w:tc>
        <w:tc>
          <w:tcPr>
            <w:tcW w:w="1432" w:type="pct"/>
            <w:shd w:val="clear" w:color="auto" w:fill="auto"/>
          </w:tcPr>
          <w:p w14:paraId="3FCF3BBD" w14:textId="77777777" w:rsidR="00EF5366" w:rsidRDefault="00EF5366" w:rsidP="00B339D9">
            <w:pPr>
              <w:keepNext/>
              <w:keepLines/>
              <w:spacing w:after="0"/>
              <w:jc w:val="center"/>
              <w:rPr>
                <w:lang w:eastAsia="zh-CN"/>
              </w:rPr>
            </w:pPr>
            <w:r>
              <w:rPr>
                <w:lang w:eastAsia="zh-CN"/>
              </w:rPr>
              <w:t>Urban Hotspot</w:t>
            </w:r>
          </w:p>
        </w:tc>
      </w:tr>
      <w:tr w:rsidR="00EF5366" w14:paraId="705A763F" w14:textId="77777777" w:rsidTr="00B339D9">
        <w:trPr>
          <w:jc w:val="center"/>
        </w:trPr>
        <w:tc>
          <w:tcPr>
            <w:tcW w:w="956" w:type="pct"/>
          </w:tcPr>
          <w:p w14:paraId="326E5459" w14:textId="77777777" w:rsidR="00EF5366" w:rsidRDefault="00EF5366" w:rsidP="00B339D9">
            <w:pPr>
              <w:keepNext/>
              <w:keepLines/>
              <w:spacing w:after="0"/>
              <w:jc w:val="center"/>
              <w:rPr>
                <w:lang w:eastAsia="zh-CN"/>
              </w:rPr>
            </w:pPr>
            <w:r>
              <w:rPr>
                <w:lang w:eastAsia="zh-CN"/>
              </w:rPr>
              <w:t>3</w:t>
            </w:r>
          </w:p>
        </w:tc>
        <w:tc>
          <w:tcPr>
            <w:tcW w:w="702" w:type="pct"/>
          </w:tcPr>
          <w:p w14:paraId="4DA698BF" w14:textId="77777777" w:rsidR="00EF5366" w:rsidRDefault="00EF5366" w:rsidP="00B339D9">
            <w:pPr>
              <w:keepNext/>
              <w:keepLines/>
              <w:spacing w:after="0"/>
              <w:jc w:val="center"/>
              <w:rPr>
                <w:lang w:eastAsia="zh-CN"/>
              </w:rPr>
            </w:pPr>
            <w:r>
              <w:rPr>
                <w:lang w:eastAsia="zh-CN"/>
              </w:rPr>
              <w:t>FR1</w:t>
            </w:r>
          </w:p>
        </w:tc>
        <w:tc>
          <w:tcPr>
            <w:tcW w:w="1908" w:type="pct"/>
          </w:tcPr>
          <w:p w14:paraId="0B3EBCFE" w14:textId="77777777" w:rsidR="00EF5366" w:rsidRDefault="00EF5366" w:rsidP="00B339D9">
            <w:pPr>
              <w:keepNext/>
              <w:keepLines/>
              <w:spacing w:after="0"/>
              <w:jc w:val="center"/>
              <w:rPr>
                <w:lang w:eastAsia="zh-CN"/>
              </w:rPr>
            </w:pPr>
            <w:r>
              <w:rPr>
                <w:lang w:eastAsia="zh-CN"/>
              </w:rPr>
              <w:t>Indoor</w:t>
            </w:r>
          </w:p>
        </w:tc>
        <w:tc>
          <w:tcPr>
            <w:tcW w:w="1432" w:type="pct"/>
            <w:shd w:val="clear" w:color="auto" w:fill="auto"/>
          </w:tcPr>
          <w:p w14:paraId="00E51B71" w14:textId="77777777" w:rsidR="00EF5366" w:rsidRDefault="00EF5366" w:rsidP="00B339D9">
            <w:pPr>
              <w:keepNext/>
              <w:keepLines/>
              <w:spacing w:after="0"/>
              <w:jc w:val="center"/>
              <w:rPr>
                <w:lang w:eastAsia="zh-CN"/>
              </w:rPr>
            </w:pPr>
            <w:r>
              <w:rPr>
                <w:lang w:eastAsia="zh-CN"/>
              </w:rPr>
              <w:t>Indoor</w:t>
            </w:r>
          </w:p>
        </w:tc>
      </w:tr>
      <w:tr w:rsidR="00EF5366" w14:paraId="0D973986" w14:textId="77777777" w:rsidTr="00B339D9">
        <w:trPr>
          <w:jc w:val="center"/>
        </w:trPr>
        <w:tc>
          <w:tcPr>
            <w:tcW w:w="956" w:type="pct"/>
          </w:tcPr>
          <w:p w14:paraId="59773191" w14:textId="77777777" w:rsidR="00EF5366" w:rsidRDefault="00EF5366" w:rsidP="00B339D9">
            <w:pPr>
              <w:keepNext/>
              <w:keepLines/>
              <w:spacing w:after="0"/>
              <w:jc w:val="center"/>
              <w:rPr>
                <w:lang w:eastAsia="zh-CN"/>
              </w:rPr>
            </w:pPr>
            <w:r>
              <w:rPr>
                <w:lang w:eastAsia="zh-CN"/>
              </w:rPr>
              <w:t>4</w:t>
            </w:r>
          </w:p>
        </w:tc>
        <w:tc>
          <w:tcPr>
            <w:tcW w:w="702" w:type="pct"/>
          </w:tcPr>
          <w:p w14:paraId="4CB57598" w14:textId="77777777" w:rsidR="00EF5366" w:rsidRDefault="00EF5366" w:rsidP="00B339D9">
            <w:pPr>
              <w:keepNext/>
              <w:keepLines/>
              <w:spacing w:after="0"/>
              <w:jc w:val="center"/>
              <w:rPr>
                <w:lang w:eastAsia="zh-CN"/>
              </w:rPr>
            </w:pPr>
            <w:r>
              <w:rPr>
                <w:lang w:eastAsia="zh-CN"/>
              </w:rPr>
              <w:t>FR1</w:t>
            </w:r>
          </w:p>
        </w:tc>
        <w:tc>
          <w:tcPr>
            <w:tcW w:w="1908" w:type="pct"/>
          </w:tcPr>
          <w:p w14:paraId="686D33F7" w14:textId="77777777" w:rsidR="00EF5366" w:rsidRDefault="00EF5366" w:rsidP="00B339D9">
            <w:pPr>
              <w:keepNext/>
              <w:keepLines/>
              <w:spacing w:after="0"/>
              <w:jc w:val="center"/>
              <w:rPr>
                <w:lang w:eastAsia="zh-CN"/>
              </w:rPr>
            </w:pPr>
            <w:r>
              <w:rPr>
                <w:lang w:eastAsia="zh-CN"/>
              </w:rPr>
              <w:t>Urban Macro</w:t>
            </w:r>
          </w:p>
        </w:tc>
        <w:tc>
          <w:tcPr>
            <w:tcW w:w="1432" w:type="pct"/>
            <w:shd w:val="clear" w:color="auto" w:fill="auto"/>
          </w:tcPr>
          <w:p w14:paraId="406F6C36" w14:textId="77777777" w:rsidR="00EF5366" w:rsidRDefault="00EF5366" w:rsidP="00B339D9">
            <w:pPr>
              <w:keepNext/>
              <w:keepLines/>
              <w:spacing w:after="0"/>
              <w:jc w:val="center"/>
              <w:rPr>
                <w:lang w:eastAsia="zh-CN"/>
              </w:rPr>
            </w:pPr>
            <w:r>
              <w:rPr>
                <w:lang w:eastAsia="zh-CN"/>
              </w:rPr>
              <w:t>Micro</w:t>
            </w:r>
          </w:p>
        </w:tc>
      </w:tr>
      <w:tr w:rsidR="00EF5366" w14:paraId="7715DE09" w14:textId="77777777" w:rsidTr="00B339D9">
        <w:trPr>
          <w:jc w:val="center"/>
        </w:trPr>
        <w:tc>
          <w:tcPr>
            <w:tcW w:w="956" w:type="pct"/>
          </w:tcPr>
          <w:p w14:paraId="7D867E5A" w14:textId="77777777" w:rsidR="00EF5366" w:rsidRDefault="00EF5366" w:rsidP="00B339D9">
            <w:pPr>
              <w:keepNext/>
              <w:keepLines/>
              <w:spacing w:after="0"/>
              <w:jc w:val="center"/>
              <w:rPr>
                <w:lang w:eastAsia="zh-CN"/>
              </w:rPr>
            </w:pPr>
            <w:r>
              <w:rPr>
                <w:lang w:eastAsia="zh-CN"/>
              </w:rPr>
              <w:t>5</w:t>
            </w:r>
          </w:p>
        </w:tc>
        <w:tc>
          <w:tcPr>
            <w:tcW w:w="702" w:type="pct"/>
          </w:tcPr>
          <w:p w14:paraId="2BAA3723" w14:textId="77777777" w:rsidR="00EF5366" w:rsidRDefault="00EF5366" w:rsidP="00B339D9">
            <w:pPr>
              <w:keepNext/>
              <w:keepLines/>
              <w:spacing w:after="0"/>
              <w:jc w:val="center"/>
              <w:rPr>
                <w:lang w:eastAsia="zh-CN"/>
              </w:rPr>
            </w:pPr>
            <w:r>
              <w:rPr>
                <w:lang w:eastAsia="zh-CN"/>
              </w:rPr>
              <w:t>FR1</w:t>
            </w:r>
          </w:p>
        </w:tc>
        <w:tc>
          <w:tcPr>
            <w:tcW w:w="1908" w:type="pct"/>
          </w:tcPr>
          <w:p w14:paraId="3C11F7AE" w14:textId="77777777" w:rsidR="00EF5366" w:rsidRDefault="00EF5366" w:rsidP="00B339D9">
            <w:pPr>
              <w:keepNext/>
              <w:keepLines/>
              <w:spacing w:after="0"/>
              <w:jc w:val="center"/>
              <w:rPr>
                <w:lang w:eastAsia="zh-CN"/>
              </w:rPr>
            </w:pPr>
            <w:r>
              <w:rPr>
                <w:lang w:eastAsia="zh-CN"/>
              </w:rPr>
              <w:t>Micro</w:t>
            </w:r>
          </w:p>
        </w:tc>
        <w:tc>
          <w:tcPr>
            <w:tcW w:w="1432" w:type="pct"/>
            <w:shd w:val="clear" w:color="auto" w:fill="auto"/>
          </w:tcPr>
          <w:p w14:paraId="1857B05F" w14:textId="77777777" w:rsidR="00EF5366" w:rsidRDefault="00EF5366" w:rsidP="00B339D9">
            <w:pPr>
              <w:keepNext/>
              <w:keepLines/>
              <w:spacing w:after="0"/>
              <w:jc w:val="center"/>
              <w:rPr>
                <w:lang w:eastAsia="zh-CN"/>
              </w:rPr>
            </w:pPr>
            <w:r>
              <w:rPr>
                <w:lang w:eastAsia="zh-CN"/>
              </w:rPr>
              <w:t>Micro</w:t>
            </w:r>
          </w:p>
        </w:tc>
      </w:tr>
      <w:tr w:rsidR="00EF5366" w14:paraId="4DAD52A9" w14:textId="77777777" w:rsidTr="00B339D9">
        <w:trPr>
          <w:jc w:val="center"/>
        </w:trPr>
        <w:tc>
          <w:tcPr>
            <w:tcW w:w="956" w:type="pct"/>
          </w:tcPr>
          <w:p w14:paraId="1CF401F2" w14:textId="77777777" w:rsidR="00EF5366" w:rsidRDefault="00EF5366" w:rsidP="00B339D9">
            <w:pPr>
              <w:keepNext/>
              <w:keepLines/>
              <w:spacing w:after="0"/>
              <w:jc w:val="center"/>
              <w:rPr>
                <w:lang w:eastAsia="zh-CN"/>
              </w:rPr>
            </w:pPr>
            <w:r>
              <w:rPr>
                <w:lang w:eastAsia="zh-CN"/>
              </w:rPr>
              <w:t>6</w:t>
            </w:r>
          </w:p>
        </w:tc>
        <w:tc>
          <w:tcPr>
            <w:tcW w:w="702" w:type="pct"/>
          </w:tcPr>
          <w:p w14:paraId="57FB725C" w14:textId="77777777" w:rsidR="00EF5366" w:rsidRDefault="00EF5366" w:rsidP="00B339D9">
            <w:pPr>
              <w:keepNext/>
              <w:keepLines/>
              <w:spacing w:after="0"/>
              <w:jc w:val="center"/>
              <w:rPr>
                <w:lang w:eastAsia="zh-CN"/>
              </w:rPr>
            </w:pPr>
            <w:r>
              <w:rPr>
                <w:lang w:eastAsia="zh-CN"/>
              </w:rPr>
              <w:t>FR2-1</w:t>
            </w:r>
          </w:p>
        </w:tc>
        <w:tc>
          <w:tcPr>
            <w:tcW w:w="1908" w:type="pct"/>
          </w:tcPr>
          <w:p w14:paraId="645F1E45" w14:textId="77777777" w:rsidR="00EF5366" w:rsidRDefault="00EF5366" w:rsidP="00B339D9">
            <w:pPr>
              <w:keepNext/>
              <w:keepLines/>
              <w:spacing w:after="0"/>
              <w:jc w:val="center"/>
              <w:rPr>
                <w:lang w:eastAsia="zh-CN"/>
              </w:rPr>
            </w:pPr>
            <w:r>
              <w:rPr>
                <w:lang w:eastAsia="zh-CN"/>
              </w:rPr>
              <w:t>Urban Macro</w:t>
            </w:r>
          </w:p>
        </w:tc>
        <w:tc>
          <w:tcPr>
            <w:tcW w:w="1432" w:type="pct"/>
            <w:shd w:val="clear" w:color="auto" w:fill="auto"/>
          </w:tcPr>
          <w:p w14:paraId="301917A8" w14:textId="77777777" w:rsidR="00EF5366" w:rsidRDefault="00EF5366" w:rsidP="00B339D9">
            <w:pPr>
              <w:keepNext/>
              <w:keepLines/>
              <w:spacing w:after="0"/>
              <w:jc w:val="center"/>
              <w:rPr>
                <w:lang w:eastAsia="zh-CN"/>
              </w:rPr>
            </w:pPr>
            <w:r>
              <w:rPr>
                <w:lang w:eastAsia="zh-CN"/>
              </w:rPr>
              <w:t>Urban Macro</w:t>
            </w:r>
          </w:p>
        </w:tc>
      </w:tr>
      <w:tr w:rsidR="00EF5366" w14:paraId="563A4672" w14:textId="77777777" w:rsidTr="00B339D9">
        <w:trPr>
          <w:jc w:val="center"/>
        </w:trPr>
        <w:tc>
          <w:tcPr>
            <w:tcW w:w="956" w:type="pct"/>
          </w:tcPr>
          <w:p w14:paraId="0D48F3F1" w14:textId="77777777" w:rsidR="00EF5366" w:rsidRDefault="00EF5366" w:rsidP="00B339D9">
            <w:pPr>
              <w:keepNext/>
              <w:keepLines/>
              <w:spacing w:after="0"/>
              <w:jc w:val="center"/>
              <w:rPr>
                <w:lang w:eastAsia="zh-CN"/>
              </w:rPr>
            </w:pPr>
            <w:r>
              <w:rPr>
                <w:lang w:eastAsia="zh-CN"/>
              </w:rPr>
              <w:t>7</w:t>
            </w:r>
            <w:r>
              <w:rPr>
                <w:vertAlign w:val="superscript"/>
                <w:lang w:eastAsia="zh-CN"/>
              </w:rPr>
              <w:t>1</w:t>
            </w:r>
          </w:p>
        </w:tc>
        <w:tc>
          <w:tcPr>
            <w:tcW w:w="702" w:type="pct"/>
          </w:tcPr>
          <w:p w14:paraId="42C31029" w14:textId="77777777" w:rsidR="00EF5366" w:rsidRDefault="00EF5366" w:rsidP="00B339D9">
            <w:pPr>
              <w:keepNext/>
              <w:keepLines/>
              <w:spacing w:after="0"/>
              <w:jc w:val="center"/>
              <w:rPr>
                <w:lang w:eastAsia="zh-CN"/>
              </w:rPr>
            </w:pPr>
            <w:r>
              <w:rPr>
                <w:lang w:eastAsia="zh-CN"/>
              </w:rPr>
              <w:t>FR2-1</w:t>
            </w:r>
          </w:p>
        </w:tc>
        <w:tc>
          <w:tcPr>
            <w:tcW w:w="1908" w:type="pct"/>
          </w:tcPr>
          <w:p w14:paraId="504FC3CB" w14:textId="77777777" w:rsidR="00EF5366" w:rsidRDefault="00EF5366" w:rsidP="00B339D9">
            <w:pPr>
              <w:keepNext/>
              <w:keepLines/>
              <w:spacing w:after="0"/>
              <w:jc w:val="center"/>
              <w:rPr>
                <w:lang w:eastAsia="zh-CN"/>
              </w:rPr>
            </w:pPr>
            <w:r>
              <w:rPr>
                <w:lang w:eastAsia="zh-CN"/>
              </w:rPr>
              <w:t>Urban Hotspot</w:t>
            </w:r>
          </w:p>
        </w:tc>
        <w:tc>
          <w:tcPr>
            <w:tcW w:w="1432" w:type="pct"/>
            <w:shd w:val="clear" w:color="auto" w:fill="auto"/>
          </w:tcPr>
          <w:p w14:paraId="1F1726DA" w14:textId="77777777" w:rsidR="00EF5366" w:rsidRDefault="00EF5366" w:rsidP="00B339D9">
            <w:pPr>
              <w:keepNext/>
              <w:keepLines/>
              <w:spacing w:after="0"/>
              <w:jc w:val="center"/>
              <w:rPr>
                <w:lang w:eastAsia="zh-CN"/>
              </w:rPr>
            </w:pPr>
            <w:r>
              <w:rPr>
                <w:lang w:eastAsia="zh-CN"/>
              </w:rPr>
              <w:t>Urban Hotspot</w:t>
            </w:r>
          </w:p>
        </w:tc>
      </w:tr>
      <w:tr w:rsidR="00EF5366" w14:paraId="3C57880E" w14:textId="77777777" w:rsidTr="00B339D9">
        <w:trPr>
          <w:jc w:val="center"/>
        </w:trPr>
        <w:tc>
          <w:tcPr>
            <w:tcW w:w="956" w:type="pct"/>
          </w:tcPr>
          <w:p w14:paraId="14AD67AC" w14:textId="77777777" w:rsidR="00EF5366" w:rsidRDefault="00EF5366" w:rsidP="00B339D9">
            <w:pPr>
              <w:keepNext/>
              <w:keepLines/>
              <w:spacing w:after="0"/>
              <w:jc w:val="center"/>
              <w:rPr>
                <w:lang w:eastAsia="zh-CN"/>
              </w:rPr>
            </w:pPr>
            <w:r>
              <w:rPr>
                <w:lang w:eastAsia="zh-CN"/>
              </w:rPr>
              <w:t>8</w:t>
            </w:r>
          </w:p>
        </w:tc>
        <w:tc>
          <w:tcPr>
            <w:tcW w:w="702" w:type="pct"/>
          </w:tcPr>
          <w:p w14:paraId="5B6EE64F" w14:textId="77777777" w:rsidR="00EF5366" w:rsidRDefault="00EF5366" w:rsidP="00B339D9">
            <w:pPr>
              <w:keepNext/>
              <w:keepLines/>
              <w:spacing w:after="0"/>
              <w:jc w:val="center"/>
              <w:rPr>
                <w:lang w:eastAsia="zh-CN"/>
              </w:rPr>
            </w:pPr>
            <w:r>
              <w:rPr>
                <w:lang w:eastAsia="zh-CN"/>
              </w:rPr>
              <w:t>FR2-1</w:t>
            </w:r>
          </w:p>
        </w:tc>
        <w:tc>
          <w:tcPr>
            <w:tcW w:w="1908" w:type="pct"/>
          </w:tcPr>
          <w:p w14:paraId="488640B6" w14:textId="77777777" w:rsidR="00EF5366" w:rsidRDefault="00EF5366" w:rsidP="00B339D9">
            <w:pPr>
              <w:keepNext/>
              <w:keepLines/>
              <w:spacing w:after="0"/>
              <w:jc w:val="center"/>
              <w:rPr>
                <w:lang w:eastAsia="zh-CN"/>
              </w:rPr>
            </w:pPr>
            <w:r>
              <w:rPr>
                <w:lang w:eastAsia="zh-CN"/>
              </w:rPr>
              <w:t>Urban Dense</w:t>
            </w:r>
          </w:p>
        </w:tc>
        <w:tc>
          <w:tcPr>
            <w:tcW w:w="1432" w:type="pct"/>
            <w:shd w:val="clear" w:color="auto" w:fill="auto"/>
          </w:tcPr>
          <w:p w14:paraId="616D620D" w14:textId="77777777" w:rsidR="00EF5366" w:rsidRDefault="00EF5366" w:rsidP="00B339D9">
            <w:pPr>
              <w:keepNext/>
              <w:keepLines/>
              <w:spacing w:after="0"/>
              <w:jc w:val="center"/>
              <w:rPr>
                <w:lang w:eastAsia="zh-CN"/>
              </w:rPr>
            </w:pPr>
            <w:r>
              <w:rPr>
                <w:lang w:eastAsia="zh-CN"/>
              </w:rPr>
              <w:t>Urban Dense</w:t>
            </w:r>
          </w:p>
        </w:tc>
      </w:tr>
      <w:tr w:rsidR="00EF5366" w14:paraId="1A067B80" w14:textId="77777777" w:rsidTr="00B339D9">
        <w:trPr>
          <w:jc w:val="center"/>
        </w:trPr>
        <w:tc>
          <w:tcPr>
            <w:tcW w:w="956" w:type="pct"/>
          </w:tcPr>
          <w:p w14:paraId="050B5A2E" w14:textId="77777777" w:rsidR="00EF5366" w:rsidRDefault="00EF5366" w:rsidP="00B339D9">
            <w:pPr>
              <w:keepNext/>
              <w:keepLines/>
              <w:spacing w:after="0"/>
              <w:jc w:val="center"/>
              <w:rPr>
                <w:lang w:eastAsia="zh-CN"/>
              </w:rPr>
            </w:pPr>
            <w:r>
              <w:rPr>
                <w:lang w:eastAsia="zh-CN"/>
              </w:rPr>
              <w:t>9</w:t>
            </w:r>
          </w:p>
        </w:tc>
        <w:tc>
          <w:tcPr>
            <w:tcW w:w="702" w:type="pct"/>
          </w:tcPr>
          <w:p w14:paraId="1F8F4911" w14:textId="77777777" w:rsidR="00EF5366" w:rsidRDefault="00EF5366" w:rsidP="00B339D9">
            <w:pPr>
              <w:keepNext/>
              <w:keepLines/>
              <w:spacing w:after="0"/>
              <w:jc w:val="center"/>
              <w:rPr>
                <w:lang w:eastAsia="zh-CN"/>
              </w:rPr>
            </w:pPr>
            <w:r>
              <w:rPr>
                <w:lang w:eastAsia="zh-CN"/>
              </w:rPr>
              <w:t>FR2-1</w:t>
            </w:r>
          </w:p>
        </w:tc>
        <w:tc>
          <w:tcPr>
            <w:tcW w:w="1908" w:type="pct"/>
          </w:tcPr>
          <w:p w14:paraId="56F2C70C" w14:textId="77777777" w:rsidR="00EF5366" w:rsidRDefault="00EF5366" w:rsidP="00B339D9">
            <w:pPr>
              <w:keepNext/>
              <w:keepLines/>
              <w:spacing w:after="0"/>
              <w:jc w:val="center"/>
              <w:rPr>
                <w:lang w:eastAsia="zh-CN"/>
              </w:rPr>
            </w:pPr>
            <w:r>
              <w:rPr>
                <w:lang w:eastAsia="zh-CN"/>
              </w:rPr>
              <w:t>Indoor</w:t>
            </w:r>
          </w:p>
        </w:tc>
        <w:tc>
          <w:tcPr>
            <w:tcW w:w="1432" w:type="pct"/>
            <w:shd w:val="clear" w:color="auto" w:fill="auto"/>
          </w:tcPr>
          <w:p w14:paraId="3ACB0834" w14:textId="77777777" w:rsidR="00EF5366" w:rsidRDefault="00EF5366" w:rsidP="00B339D9">
            <w:pPr>
              <w:keepNext/>
              <w:keepLines/>
              <w:spacing w:after="0"/>
              <w:jc w:val="center"/>
              <w:rPr>
                <w:lang w:eastAsia="zh-CN"/>
              </w:rPr>
            </w:pPr>
            <w:r>
              <w:rPr>
                <w:lang w:eastAsia="zh-CN"/>
              </w:rPr>
              <w:t>Indoor</w:t>
            </w:r>
          </w:p>
        </w:tc>
      </w:tr>
      <w:tr w:rsidR="00EF5366" w14:paraId="2E20F7D9" w14:textId="77777777" w:rsidTr="00B339D9">
        <w:trPr>
          <w:jc w:val="center"/>
        </w:trPr>
        <w:tc>
          <w:tcPr>
            <w:tcW w:w="5000" w:type="pct"/>
            <w:gridSpan w:val="4"/>
            <w:vAlign w:val="center"/>
          </w:tcPr>
          <w:p w14:paraId="05BC915B" w14:textId="77777777" w:rsidR="00EF5366" w:rsidRDefault="00EF5366" w:rsidP="00B339D9">
            <w:pPr>
              <w:keepNext/>
              <w:keepLines/>
              <w:spacing w:after="0"/>
              <w:jc w:val="both"/>
              <w:rPr>
                <w:lang w:eastAsia="zh-CN"/>
              </w:rPr>
            </w:pPr>
            <w:r>
              <w:rPr>
                <w:lang w:eastAsia="zh-CN"/>
              </w:rPr>
              <w:t xml:space="preserve">Note 1: This scenario has been </w:t>
            </w:r>
            <w:proofErr w:type="gramStart"/>
            <w:r>
              <w:rPr>
                <w:lang w:eastAsia="zh-CN"/>
              </w:rPr>
              <w:t>down-selected</w:t>
            </w:r>
            <w:proofErr w:type="gramEnd"/>
            <w:r>
              <w:rPr>
                <w:lang w:eastAsia="zh-CN"/>
              </w:rPr>
              <w:t>.</w:t>
            </w:r>
          </w:p>
        </w:tc>
      </w:tr>
    </w:tbl>
    <w:p w14:paraId="194022F7" w14:textId="1F34C9F6" w:rsidR="00EF5366" w:rsidRDefault="00EF5366" w:rsidP="00EF5366">
      <w:pPr>
        <w:rPr>
          <w:rFonts w:ascii="Arial" w:hAnsi="Arial" w:cs="Arial"/>
        </w:rPr>
      </w:pPr>
    </w:p>
    <w:p w14:paraId="49763958" w14:textId="77777777" w:rsidR="00EF5366" w:rsidRDefault="00EF5366" w:rsidP="00EF5366">
      <w:pPr>
        <w:keepNext/>
        <w:keepLines/>
        <w:spacing w:after="0"/>
        <w:jc w:val="center"/>
        <w:rPr>
          <w:rFonts w:ascii="Arial" w:hAnsi="Arial"/>
          <w:b/>
        </w:rPr>
      </w:pPr>
      <w:r>
        <w:rPr>
          <w:rFonts w:ascii="Arial" w:hAnsi="Arial"/>
          <w:b/>
        </w:rPr>
        <w:t>Table 11.1-2</w:t>
      </w:r>
      <w:r>
        <w:rPr>
          <w:rFonts w:ascii="Arial" w:hAnsi="Arial" w:hint="eastAsia"/>
          <w:b/>
          <w:lang w:val="en-US" w:eastAsia="zh-CN"/>
        </w:rPr>
        <w:t>:</w:t>
      </w:r>
      <w:r>
        <w:rPr>
          <w:rFonts w:ascii="Arial"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836"/>
      </w:tblGrid>
      <w:tr w:rsidR="00EF5366" w14:paraId="451D2740" w14:textId="77777777" w:rsidTr="00B339D9">
        <w:trPr>
          <w:tblHeader/>
          <w:jc w:val="center"/>
        </w:trPr>
        <w:tc>
          <w:tcPr>
            <w:tcW w:w="0" w:type="auto"/>
            <w:vAlign w:val="center"/>
          </w:tcPr>
          <w:p w14:paraId="430F3197" w14:textId="77777777" w:rsidR="00EF5366" w:rsidRDefault="00EF5366" w:rsidP="00B339D9">
            <w:pPr>
              <w:keepNext/>
              <w:keepLines/>
              <w:spacing w:after="0"/>
              <w:jc w:val="center"/>
              <w:rPr>
                <w:b/>
              </w:rPr>
            </w:pPr>
            <w:r>
              <w:rPr>
                <w:b/>
              </w:rPr>
              <w:t>Case</w:t>
            </w:r>
          </w:p>
        </w:tc>
        <w:tc>
          <w:tcPr>
            <w:tcW w:w="0" w:type="auto"/>
            <w:vAlign w:val="center"/>
          </w:tcPr>
          <w:p w14:paraId="38EE3CFB" w14:textId="77777777" w:rsidR="00EF5366" w:rsidRDefault="00EF5366" w:rsidP="00B339D9">
            <w:pPr>
              <w:keepNext/>
              <w:keepLines/>
              <w:spacing w:after="0"/>
              <w:jc w:val="center"/>
              <w:rPr>
                <w:b/>
              </w:rPr>
            </w:pPr>
            <w:r>
              <w:rPr>
                <w:b/>
              </w:rPr>
              <w:t>Aggressor</w:t>
            </w:r>
          </w:p>
        </w:tc>
        <w:tc>
          <w:tcPr>
            <w:tcW w:w="0" w:type="auto"/>
            <w:shd w:val="clear" w:color="auto" w:fill="auto"/>
            <w:vAlign w:val="center"/>
          </w:tcPr>
          <w:p w14:paraId="26A63BD5" w14:textId="77777777" w:rsidR="00EF5366" w:rsidRDefault="00EF5366" w:rsidP="00B339D9">
            <w:pPr>
              <w:keepNext/>
              <w:keepLines/>
              <w:spacing w:after="0"/>
              <w:jc w:val="center"/>
              <w:rPr>
                <w:b/>
              </w:rPr>
            </w:pPr>
            <w:r>
              <w:rPr>
                <w:b/>
              </w:rPr>
              <w:t>Victim</w:t>
            </w:r>
          </w:p>
        </w:tc>
        <w:tc>
          <w:tcPr>
            <w:tcW w:w="0" w:type="auto"/>
            <w:vAlign w:val="center"/>
          </w:tcPr>
          <w:p w14:paraId="52521B44" w14:textId="77777777" w:rsidR="00EF5366" w:rsidRDefault="00EF5366" w:rsidP="00B339D9">
            <w:pPr>
              <w:keepNext/>
              <w:keepLines/>
              <w:spacing w:after="0"/>
              <w:jc w:val="center"/>
              <w:rPr>
                <w:b/>
              </w:rPr>
            </w:pPr>
            <w:r>
              <w:rPr>
                <w:b/>
              </w:rPr>
              <w:t>Slot allocation</w:t>
            </w:r>
          </w:p>
          <w:p w14:paraId="32ECE515" w14:textId="77777777" w:rsidR="00EF5366" w:rsidRDefault="00EF5366" w:rsidP="00B339D9">
            <w:pPr>
              <w:keepNext/>
              <w:keepLines/>
              <w:spacing w:after="0"/>
              <w:jc w:val="center"/>
              <w:rPr>
                <w:b/>
              </w:rPr>
            </w:pPr>
            <w:r>
              <w:rPr>
                <w:b/>
              </w:rPr>
              <w:t>Aggressor                                        Victim</w:t>
            </w:r>
          </w:p>
        </w:tc>
      </w:tr>
      <w:tr w:rsidR="00EF5366" w14:paraId="6967CE9B" w14:textId="77777777" w:rsidTr="00B339D9">
        <w:trPr>
          <w:jc w:val="center"/>
        </w:trPr>
        <w:tc>
          <w:tcPr>
            <w:tcW w:w="0" w:type="auto"/>
            <w:vAlign w:val="center"/>
          </w:tcPr>
          <w:p w14:paraId="0A77AD2D" w14:textId="77777777" w:rsidR="00EF5366" w:rsidRDefault="00EF5366" w:rsidP="00B339D9">
            <w:pPr>
              <w:keepNext/>
              <w:keepLines/>
              <w:spacing w:after="0"/>
              <w:jc w:val="center"/>
              <w:rPr>
                <w:lang w:eastAsia="zh-CN"/>
              </w:rPr>
            </w:pPr>
            <w:r>
              <w:rPr>
                <w:lang w:eastAsia="zh-CN"/>
              </w:rPr>
              <w:t>1</w:t>
            </w:r>
          </w:p>
        </w:tc>
        <w:tc>
          <w:tcPr>
            <w:tcW w:w="0" w:type="auto"/>
            <w:vAlign w:val="center"/>
          </w:tcPr>
          <w:p w14:paraId="2C3B528B" w14:textId="77777777" w:rsidR="00EF5366" w:rsidRDefault="00EF5366" w:rsidP="00B339D9">
            <w:pPr>
              <w:keepNext/>
              <w:keepLines/>
              <w:spacing w:after="0"/>
              <w:jc w:val="center"/>
              <w:rPr>
                <w:lang w:eastAsia="zh-CN"/>
              </w:rPr>
            </w:pPr>
            <w:r>
              <w:rPr>
                <w:lang w:eastAsia="zh-CN"/>
              </w:rPr>
              <w:t>SBFD</w:t>
            </w:r>
          </w:p>
        </w:tc>
        <w:tc>
          <w:tcPr>
            <w:tcW w:w="0" w:type="auto"/>
            <w:shd w:val="clear" w:color="auto" w:fill="auto"/>
            <w:vAlign w:val="center"/>
          </w:tcPr>
          <w:p w14:paraId="7ADA6500" w14:textId="77777777" w:rsidR="00EF5366" w:rsidRDefault="00EF5366" w:rsidP="00B339D9">
            <w:pPr>
              <w:keepNext/>
              <w:keepLines/>
              <w:spacing w:after="0"/>
              <w:jc w:val="center"/>
              <w:rPr>
                <w:lang w:eastAsia="zh-CN"/>
              </w:rPr>
            </w:pPr>
            <w:r>
              <w:rPr>
                <w:lang w:eastAsia="zh-CN"/>
              </w:rPr>
              <w:t>TDD DL</w:t>
            </w:r>
          </w:p>
        </w:tc>
        <w:tc>
          <w:tcPr>
            <w:tcW w:w="0" w:type="auto"/>
          </w:tcPr>
          <w:p w14:paraId="2761AE48" w14:textId="77777777" w:rsidR="00EF5366" w:rsidRDefault="00EF5366" w:rsidP="00B339D9">
            <w:pPr>
              <w:keepNext/>
              <w:keepLines/>
              <w:spacing w:after="0"/>
              <w:jc w:val="center"/>
              <w:rPr>
                <w:lang w:eastAsia="zh-CN"/>
              </w:rPr>
            </w:pPr>
            <w:r>
              <w:rPr>
                <w:noProof/>
                <w:lang w:val="en-US" w:eastAsia="zh-CN"/>
              </w:rPr>
              <w:drawing>
                <wp:inline distT="0" distB="0" distL="0" distR="0" wp14:anchorId="64CF99A7" wp14:editId="0B468F23">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2CEDE1AC" wp14:editId="3CF7408D">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EF5366" w14:paraId="2432504D" w14:textId="77777777" w:rsidTr="00B339D9">
        <w:trPr>
          <w:jc w:val="center"/>
        </w:trPr>
        <w:tc>
          <w:tcPr>
            <w:tcW w:w="0" w:type="auto"/>
            <w:vAlign w:val="center"/>
          </w:tcPr>
          <w:p w14:paraId="4E6DF0F7" w14:textId="77777777" w:rsidR="00EF5366" w:rsidRDefault="00EF5366" w:rsidP="00B339D9">
            <w:pPr>
              <w:keepNext/>
              <w:keepLines/>
              <w:spacing w:after="0"/>
              <w:jc w:val="center"/>
              <w:rPr>
                <w:lang w:eastAsia="zh-CN"/>
              </w:rPr>
            </w:pPr>
            <w:r>
              <w:rPr>
                <w:lang w:eastAsia="zh-CN"/>
              </w:rPr>
              <w:t>2</w:t>
            </w:r>
          </w:p>
        </w:tc>
        <w:tc>
          <w:tcPr>
            <w:tcW w:w="0" w:type="auto"/>
            <w:vAlign w:val="center"/>
          </w:tcPr>
          <w:p w14:paraId="6AC219B5" w14:textId="77777777" w:rsidR="00EF5366" w:rsidRDefault="00EF5366" w:rsidP="00B339D9">
            <w:pPr>
              <w:keepNext/>
              <w:keepLines/>
              <w:spacing w:after="0"/>
              <w:jc w:val="center"/>
              <w:rPr>
                <w:lang w:eastAsia="zh-CN"/>
              </w:rPr>
            </w:pPr>
            <w:r>
              <w:rPr>
                <w:lang w:eastAsia="zh-CN"/>
              </w:rPr>
              <w:t>SBFD</w:t>
            </w:r>
          </w:p>
        </w:tc>
        <w:tc>
          <w:tcPr>
            <w:tcW w:w="0" w:type="auto"/>
            <w:shd w:val="clear" w:color="auto" w:fill="auto"/>
            <w:vAlign w:val="center"/>
          </w:tcPr>
          <w:p w14:paraId="336116C3" w14:textId="77777777" w:rsidR="00EF5366" w:rsidRDefault="00EF5366" w:rsidP="00B339D9">
            <w:pPr>
              <w:keepNext/>
              <w:keepLines/>
              <w:spacing w:after="0"/>
              <w:jc w:val="center"/>
              <w:rPr>
                <w:lang w:eastAsia="zh-CN"/>
              </w:rPr>
            </w:pPr>
            <w:r>
              <w:rPr>
                <w:lang w:eastAsia="zh-CN"/>
              </w:rPr>
              <w:t>TDD UL</w:t>
            </w:r>
          </w:p>
        </w:tc>
        <w:tc>
          <w:tcPr>
            <w:tcW w:w="0" w:type="auto"/>
          </w:tcPr>
          <w:p w14:paraId="2EB300CC" w14:textId="77777777" w:rsidR="00EF5366" w:rsidRDefault="00EF5366" w:rsidP="00B339D9">
            <w:pPr>
              <w:keepNext/>
              <w:keepLines/>
              <w:spacing w:after="0"/>
              <w:jc w:val="center"/>
              <w:rPr>
                <w:lang w:eastAsia="zh-CN"/>
              </w:rPr>
            </w:pPr>
            <w:r>
              <w:rPr>
                <w:noProof/>
                <w:lang w:val="en-US" w:eastAsia="zh-CN"/>
              </w:rPr>
              <w:drawing>
                <wp:inline distT="0" distB="0" distL="0" distR="0" wp14:anchorId="74743C7C" wp14:editId="2A414407">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24DB9870" wp14:editId="1773B6A4">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EF5366" w14:paraId="1E13E87F" w14:textId="77777777" w:rsidTr="00B339D9">
        <w:trPr>
          <w:jc w:val="center"/>
        </w:trPr>
        <w:tc>
          <w:tcPr>
            <w:tcW w:w="0" w:type="auto"/>
            <w:vAlign w:val="center"/>
          </w:tcPr>
          <w:p w14:paraId="393F6AAC" w14:textId="77777777" w:rsidR="00EF5366" w:rsidRDefault="00EF5366" w:rsidP="00B339D9">
            <w:pPr>
              <w:keepNext/>
              <w:keepLines/>
              <w:spacing w:after="0"/>
              <w:jc w:val="center"/>
              <w:rPr>
                <w:lang w:eastAsia="zh-CN"/>
              </w:rPr>
            </w:pPr>
            <w:r>
              <w:rPr>
                <w:lang w:eastAsia="zh-CN"/>
              </w:rPr>
              <w:t>3</w:t>
            </w:r>
          </w:p>
        </w:tc>
        <w:tc>
          <w:tcPr>
            <w:tcW w:w="0" w:type="auto"/>
            <w:vAlign w:val="center"/>
          </w:tcPr>
          <w:p w14:paraId="50EC1403" w14:textId="77777777" w:rsidR="00EF5366" w:rsidRDefault="00EF5366" w:rsidP="00B339D9">
            <w:pPr>
              <w:keepNext/>
              <w:keepLines/>
              <w:spacing w:after="0"/>
              <w:jc w:val="center"/>
              <w:rPr>
                <w:lang w:eastAsia="zh-CN"/>
              </w:rPr>
            </w:pPr>
            <w:r>
              <w:rPr>
                <w:lang w:eastAsia="zh-CN"/>
              </w:rPr>
              <w:t>TDD DL</w:t>
            </w:r>
          </w:p>
        </w:tc>
        <w:tc>
          <w:tcPr>
            <w:tcW w:w="0" w:type="auto"/>
            <w:shd w:val="clear" w:color="auto" w:fill="auto"/>
            <w:vAlign w:val="center"/>
          </w:tcPr>
          <w:p w14:paraId="0BC89487" w14:textId="77777777" w:rsidR="00EF5366" w:rsidRDefault="00EF5366" w:rsidP="00B339D9">
            <w:pPr>
              <w:keepNext/>
              <w:keepLines/>
              <w:spacing w:after="0"/>
              <w:jc w:val="center"/>
              <w:rPr>
                <w:lang w:eastAsia="zh-CN"/>
              </w:rPr>
            </w:pPr>
            <w:r>
              <w:rPr>
                <w:lang w:eastAsia="zh-CN"/>
              </w:rPr>
              <w:t>SBFD</w:t>
            </w:r>
          </w:p>
        </w:tc>
        <w:tc>
          <w:tcPr>
            <w:tcW w:w="0" w:type="auto"/>
          </w:tcPr>
          <w:p w14:paraId="28F6C5ED" w14:textId="77777777" w:rsidR="00EF5366" w:rsidRDefault="00EF5366" w:rsidP="00B339D9">
            <w:pPr>
              <w:keepNext/>
              <w:keepLines/>
              <w:spacing w:after="0"/>
              <w:jc w:val="center"/>
              <w:rPr>
                <w:lang w:eastAsia="zh-CN"/>
              </w:rPr>
            </w:pPr>
            <w:r>
              <w:rPr>
                <w:noProof/>
                <w:lang w:val="en-US" w:eastAsia="zh-CN"/>
              </w:rPr>
              <w:drawing>
                <wp:inline distT="0" distB="0" distL="0" distR="0" wp14:anchorId="4D325CA9" wp14:editId="2019AA3F">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13A4E71D" wp14:editId="38430E2A">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EF5366" w14:paraId="4C545921" w14:textId="77777777" w:rsidTr="00B339D9">
        <w:trPr>
          <w:jc w:val="center"/>
        </w:trPr>
        <w:tc>
          <w:tcPr>
            <w:tcW w:w="0" w:type="auto"/>
            <w:vAlign w:val="center"/>
          </w:tcPr>
          <w:p w14:paraId="7CCB09FA" w14:textId="77777777" w:rsidR="00EF5366" w:rsidRDefault="00EF5366" w:rsidP="00B339D9">
            <w:pPr>
              <w:keepNext/>
              <w:keepLines/>
              <w:spacing w:after="0"/>
              <w:jc w:val="center"/>
              <w:rPr>
                <w:lang w:eastAsia="zh-CN"/>
              </w:rPr>
            </w:pPr>
            <w:r>
              <w:rPr>
                <w:lang w:eastAsia="zh-CN"/>
              </w:rPr>
              <w:t>4</w:t>
            </w:r>
          </w:p>
        </w:tc>
        <w:tc>
          <w:tcPr>
            <w:tcW w:w="0" w:type="auto"/>
            <w:vAlign w:val="center"/>
          </w:tcPr>
          <w:p w14:paraId="144AC4B8" w14:textId="77777777" w:rsidR="00EF5366" w:rsidRDefault="00EF5366" w:rsidP="00B339D9">
            <w:pPr>
              <w:keepNext/>
              <w:keepLines/>
              <w:spacing w:after="0"/>
              <w:jc w:val="center"/>
              <w:rPr>
                <w:lang w:eastAsia="zh-CN"/>
              </w:rPr>
            </w:pPr>
            <w:r>
              <w:rPr>
                <w:lang w:eastAsia="zh-CN"/>
              </w:rPr>
              <w:t>TDD UL</w:t>
            </w:r>
          </w:p>
        </w:tc>
        <w:tc>
          <w:tcPr>
            <w:tcW w:w="0" w:type="auto"/>
            <w:shd w:val="clear" w:color="auto" w:fill="auto"/>
            <w:vAlign w:val="center"/>
          </w:tcPr>
          <w:p w14:paraId="136974ED" w14:textId="77777777" w:rsidR="00EF5366" w:rsidRDefault="00EF5366" w:rsidP="00B339D9">
            <w:pPr>
              <w:keepNext/>
              <w:keepLines/>
              <w:spacing w:after="0"/>
              <w:jc w:val="center"/>
              <w:rPr>
                <w:lang w:eastAsia="zh-CN"/>
              </w:rPr>
            </w:pPr>
            <w:r>
              <w:rPr>
                <w:lang w:eastAsia="zh-CN"/>
              </w:rPr>
              <w:t>SBFD</w:t>
            </w:r>
          </w:p>
        </w:tc>
        <w:tc>
          <w:tcPr>
            <w:tcW w:w="0" w:type="auto"/>
          </w:tcPr>
          <w:p w14:paraId="4FB776C6" w14:textId="77777777" w:rsidR="00EF5366" w:rsidRDefault="00EF5366" w:rsidP="00B339D9">
            <w:pPr>
              <w:keepNext/>
              <w:keepLines/>
              <w:spacing w:after="0"/>
              <w:jc w:val="center"/>
              <w:rPr>
                <w:lang w:eastAsia="zh-CN"/>
              </w:rPr>
            </w:pPr>
            <w:r>
              <w:rPr>
                <w:noProof/>
                <w:lang w:val="en-US" w:eastAsia="zh-CN"/>
              </w:rPr>
              <w:drawing>
                <wp:inline distT="0" distB="0" distL="0" distR="0" wp14:anchorId="7F8337CC" wp14:editId="68008571">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770C3576" wp14:editId="2A6BE1E9">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EF5366" w14:paraId="2FAB9714" w14:textId="77777777" w:rsidTr="00B339D9">
        <w:trPr>
          <w:jc w:val="center"/>
        </w:trPr>
        <w:tc>
          <w:tcPr>
            <w:tcW w:w="0" w:type="auto"/>
            <w:gridSpan w:val="4"/>
            <w:vAlign w:val="center"/>
          </w:tcPr>
          <w:p w14:paraId="5AEC209A" w14:textId="77777777" w:rsidR="00EF5366" w:rsidRDefault="00EF5366" w:rsidP="00B339D9">
            <w:pPr>
              <w:keepNext/>
              <w:keepLines/>
              <w:spacing w:after="0"/>
              <w:rPr>
                <w:lang w:val="en-US" w:eastAsia="zh-CN"/>
              </w:rPr>
            </w:pPr>
            <w:r>
              <w:rPr>
                <w:lang w:val="en-US" w:eastAsia="zh-CN"/>
              </w:rPr>
              <w:t xml:space="preserve">Note: Case 3 and Case 4 are </w:t>
            </w:r>
            <w:proofErr w:type="gramStart"/>
            <w:r>
              <w:rPr>
                <w:lang w:val="en-US" w:eastAsia="zh-CN"/>
              </w:rPr>
              <w:t>down-selected</w:t>
            </w:r>
            <w:proofErr w:type="gramEnd"/>
            <w:r>
              <w:rPr>
                <w:lang w:val="en-US" w:eastAsia="zh-CN"/>
              </w:rPr>
              <w:t xml:space="preserve"> for Scenario 4.</w:t>
            </w:r>
          </w:p>
        </w:tc>
      </w:tr>
    </w:tbl>
    <w:p w14:paraId="525F7D3F" w14:textId="77777777" w:rsidR="00EF5366" w:rsidRDefault="00EF5366" w:rsidP="00EF5366">
      <w:pPr>
        <w:rPr>
          <w:rFonts w:ascii="Arial" w:hAnsi="Arial" w:cs="Arial"/>
        </w:rPr>
      </w:pPr>
    </w:p>
    <w:p w14:paraId="4734A3A1" w14:textId="3454ABDC" w:rsidR="00EF5366" w:rsidRPr="00077D66" w:rsidRDefault="00EF5366" w:rsidP="00EF5366">
      <w:pPr>
        <w:rPr>
          <w:rFonts w:ascii="Arial" w:hAnsi="Arial" w:cs="Arial"/>
        </w:rPr>
      </w:pPr>
      <w:r w:rsidRPr="00077D66">
        <w:rPr>
          <w:rFonts w:ascii="Arial" w:hAnsi="Arial" w:cs="Arial"/>
        </w:rPr>
        <w:t>A summary of these conclusions is summarized below:</w:t>
      </w:r>
    </w:p>
    <w:p w14:paraId="3AF8A5FC" w14:textId="0FD8B842" w:rsidR="00C55133" w:rsidRPr="005A0DAB" w:rsidRDefault="006C26BF" w:rsidP="00C55133">
      <w:pPr>
        <w:rPr>
          <w:rFonts w:ascii="Arial" w:hAnsi="Arial" w:cs="Arial"/>
        </w:rPr>
      </w:pPr>
      <w:r w:rsidRPr="00C55133">
        <w:rPr>
          <w:rFonts w:ascii="Arial" w:hAnsi="Arial" w:cs="Arial"/>
        </w:rPr>
        <w:t>Case 1: aggressor SBFD DU victim NR TDD DL</w:t>
      </w:r>
      <w:r w:rsidR="00B03B53">
        <w:rPr>
          <w:rFonts w:ascii="Arial" w:hAnsi="Arial" w:cs="Arial"/>
        </w:rPr>
        <w:t xml:space="preserve">. For </w:t>
      </w:r>
      <w:r w:rsidR="00C55133">
        <w:rPr>
          <w:rFonts w:ascii="Arial" w:hAnsi="Arial" w:cs="Arial"/>
        </w:rPr>
        <w:t>TDD DL throughput degradation was observed only at cell edge in scenario 2, for different grid shifts and BS Tx power. For scenarios 1, 5, 6, 8 and 9 no DL throughput was observed for either average or at cell edge.</w:t>
      </w:r>
    </w:p>
    <w:p w14:paraId="6200036D" w14:textId="260D70FC" w:rsidR="00B03B53" w:rsidRPr="005A0DAB" w:rsidRDefault="006C26BF" w:rsidP="00C55133">
      <w:pPr>
        <w:rPr>
          <w:rFonts w:ascii="Arial" w:hAnsi="Arial" w:cs="Arial"/>
        </w:rPr>
      </w:pPr>
      <w:r w:rsidRPr="00CE4F76">
        <w:rPr>
          <w:rFonts w:ascii="Arial" w:hAnsi="Arial" w:cs="Arial"/>
        </w:rPr>
        <w:t>Case 2: aggressor SBFD DU victim NR TDD UL</w:t>
      </w:r>
      <w:r w:rsidR="00C55133" w:rsidRPr="00C55133">
        <w:rPr>
          <w:rFonts w:ascii="Arial" w:hAnsi="Arial" w:cs="Arial"/>
        </w:rPr>
        <w:t xml:space="preserve">.  For TDD UL, significant </w:t>
      </w:r>
      <w:r w:rsidRPr="00CE4F76">
        <w:rPr>
          <w:rFonts w:ascii="Arial" w:hAnsi="Arial" w:cs="Arial"/>
        </w:rPr>
        <w:t>degradation was observed for scenarios 1,2</w:t>
      </w:r>
      <w:r w:rsidR="00026A43" w:rsidRPr="00CE4F76">
        <w:rPr>
          <w:rFonts w:ascii="Arial" w:hAnsi="Arial" w:cs="Arial"/>
        </w:rPr>
        <w:t>,</w:t>
      </w:r>
      <w:r w:rsidRPr="00CE4F76">
        <w:rPr>
          <w:rFonts w:ascii="Arial" w:hAnsi="Arial" w:cs="Arial"/>
        </w:rPr>
        <w:t xml:space="preserve"> 4</w:t>
      </w:r>
      <w:r w:rsidR="00026A43" w:rsidRPr="00CE4F76">
        <w:rPr>
          <w:rFonts w:ascii="Arial" w:hAnsi="Arial" w:cs="Arial"/>
        </w:rPr>
        <w:t>,</w:t>
      </w:r>
      <w:r w:rsidRPr="00CE4F76">
        <w:rPr>
          <w:rFonts w:ascii="Arial" w:hAnsi="Arial" w:cs="Arial"/>
        </w:rPr>
        <w:t xml:space="preserve"> and 5. No degradation was observed for scenarios 3 and 9. </w:t>
      </w:r>
      <w:r w:rsidR="00C55133">
        <w:rPr>
          <w:rFonts w:ascii="Arial" w:hAnsi="Arial" w:cs="Arial"/>
        </w:rPr>
        <w:t xml:space="preserve">While TDD UL throughput degradation </w:t>
      </w:r>
      <w:r w:rsidR="00C55133" w:rsidRPr="005A0DAB">
        <w:rPr>
          <w:rFonts w:ascii="Arial" w:hAnsi="Arial" w:cs="Arial"/>
        </w:rPr>
        <w:t>was observed for scenarios 6 and 8 at cell edge, no strong degradation was observed for the average throughput.</w:t>
      </w:r>
    </w:p>
    <w:p w14:paraId="73EA8D64" w14:textId="381FFA16" w:rsidR="00EF5366" w:rsidRPr="00B03B53" w:rsidRDefault="00EF5366" w:rsidP="00B03B53">
      <w:pPr>
        <w:rPr>
          <w:rFonts w:ascii="Arial" w:hAnsi="Arial" w:cs="Arial"/>
        </w:rPr>
      </w:pPr>
      <w:r w:rsidRPr="00B03B53">
        <w:rPr>
          <w:rFonts w:ascii="Arial" w:hAnsi="Arial" w:cs="Arial"/>
        </w:rPr>
        <w:t xml:space="preserve">Case 3: aggressor NR TDD DL victim SBFD </w:t>
      </w:r>
      <w:r w:rsidR="00817B87" w:rsidRPr="00B03B53">
        <w:rPr>
          <w:rFonts w:ascii="Arial" w:hAnsi="Arial" w:cs="Arial"/>
        </w:rPr>
        <w:t>DL</w:t>
      </w:r>
      <w:r w:rsidRPr="00B03B53">
        <w:rPr>
          <w:rFonts w:ascii="Arial" w:hAnsi="Arial" w:cs="Arial"/>
        </w:rPr>
        <w:t>. No observed throughput degradation on the SBFD DL for both average throughput and cell edge throughput.</w:t>
      </w:r>
    </w:p>
    <w:p w14:paraId="6DAAABA7" w14:textId="294194A4" w:rsidR="00EF5366" w:rsidRPr="00B03B53" w:rsidRDefault="00EF5366" w:rsidP="00B03B53">
      <w:pPr>
        <w:spacing w:after="120"/>
        <w:rPr>
          <w:rFonts w:ascii="Arial" w:hAnsi="Arial" w:cs="Arial"/>
        </w:rPr>
      </w:pPr>
      <w:r w:rsidRPr="00B03B53">
        <w:rPr>
          <w:rFonts w:ascii="Arial" w:hAnsi="Arial" w:cs="Arial"/>
        </w:rPr>
        <w:t xml:space="preserve">Case 3: </w:t>
      </w:r>
      <w:r w:rsidR="00817B87" w:rsidRPr="00B03B53">
        <w:rPr>
          <w:rFonts w:ascii="Arial" w:hAnsi="Arial" w:cs="Arial"/>
        </w:rPr>
        <w:t>aggressor NR</w:t>
      </w:r>
      <w:r w:rsidR="00565DA2" w:rsidRPr="00B03B53">
        <w:rPr>
          <w:rFonts w:ascii="Arial" w:hAnsi="Arial" w:cs="Arial"/>
        </w:rPr>
        <w:t xml:space="preserve"> TDD DL victim </w:t>
      </w:r>
      <w:r w:rsidRPr="00B03B53">
        <w:rPr>
          <w:rFonts w:ascii="Arial" w:hAnsi="Arial" w:cs="Arial"/>
        </w:rPr>
        <w:t xml:space="preserve">SBFD UL. For FR1, scenarios 1 and 6, SBFD UL throughput degradation is observed only for cell edge throughput, and minor degradation but acceptable to some companies for average throughput. For scenario 2 in FR1, SBFD UL throughput degradation is observed at cell edge throughput and average throughput. Under scenarios 5 and 8, Under FR1 Urban micro 38dBm Tx power assumption, no degradation on the SBFD UL is observed for both cell edge throughput and average throughput. Throughput loss is observed with higher BS Tx power (46dBm). For FR2-1, Under FR1 Urban micro 38dBm Tx power assumption, no degradation on the SBFD UL is observed for both cell edge throughput and average throughput. Throughput loss is observed with higher BS Tx power (46dBm). No degradation was observed </w:t>
      </w:r>
      <w:r w:rsidR="003D19FB" w:rsidRPr="00B03B53">
        <w:rPr>
          <w:rFonts w:ascii="Arial" w:hAnsi="Arial" w:cs="Arial"/>
        </w:rPr>
        <w:t xml:space="preserve">in </w:t>
      </w:r>
      <w:r w:rsidRPr="00B03B53">
        <w:rPr>
          <w:rFonts w:ascii="Arial" w:hAnsi="Arial" w:cs="Arial"/>
        </w:rPr>
        <w:t>the rest of the scenarios.</w:t>
      </w:r>
    </w:p>
    <w:p w14:paraId="5C5142A6" w14:textId="4003AEC9" w:rsidR="00EF5366" w:rsidRPr="00B03B53" w:rsidRDefault="00EF5366" w:rsidP="00B03B53">
      <w:pPr>
        <w:spacing w:after="120"/>
        <w:rPr>
          <w:rFonts w:ascii="Arial" w:hAnsi="Arial" w:cs="Arial"/>
        </w:rPr>
      </w:pPr>
      <w:r w:rsidRPr="00B03B53">
        <w:rPr>
          <w:rFonts w:ascii="Arial" w:hAnsi="Arial" w:cs="Arial"/>
        </w:rPr>
        <w:t xml:space="preserve">Case 4: </w:t>
      </w:r>
      <w:r w:rsidR="00D46114" w:rsidRPr="00B03B53">
        <w:rPr>
          <w:rFonts w:ascii="Arial" w:hAnsi="Arial" w:cs="Arial"/>
        </w:rPr>
        <w:t xml:space="preserve">aggressor NR TDD UL victim </w:t>
      </w:r>
      <w:r w:rsidRPr="00B03B53">
        <w:rPr>
          <w:rFonts w:ascii="Arial" w:hAnsi="Arial" w:cs="Arial"/>
        </w:rPr>
        <w:t>SBFD DL. No degradation was observed for FR1 and FR2-1 for scenarios 1, 3</w:t>
      </w:r>
      <w:r w:rsidR="00D8732A" w:rsidRPr="00B03B53">
        <w:rPr>
          <w:rFonts w:ascii="Arial" w:hAnsi="Arial" w:cs="Arial"/>
        </w:rPr>
        <w:t>,</w:t>
      </w:r>
      <w:r w:rsidR="003D19FB" w:rsidRPr="00B03B53">
        <w:rPr>
          <w:rFonts w:ascii="Arial" w:hAnsi="Arial" w:cs="Arial"/>
        </w:rPr>
        <w:t xml:space="preserve"> </w:t>
      </w:r>
      <w:r w:rsidR="00D8732A" w:rsidRPr="00B03B53">
        <w:rPr>
          <w:rFonts w:ascii="Arial" w:hAnsi="Arial" w:cs="Arial"/>
        </w:rPr>
        <w:t>5,</w:t>
      </w:r>
      <w:r w:rsidR="003D19FB" w:rsidRPr="00B03B53">
        <w:rPr>
          <w:rFonts w:ascii="Arial" w:hAnsi="Arial" w:cs="Arial"/>
        </w:rPr>
        <w:t xml:space="preserve"> </w:t>
      </w:r>
      <w:r w:rsidR="00D8732A" w:rsidRPr="00B03B53">
        <w:rPr>
          <w:rFonts w:ascii="Arial" w:hAnsi="Arial" w:cs="Arial"/>
        </w:rPr>
        <w:t>6,</w:t>
      </w:r>
      <w:r w:rsidR="003D19FB" w:rsidRPr="00B03B53">
        <w:rPr>
          <w:rFonts w:ascii="Arial" w:hAnsi="Arial" w:cs="Arial"/>
        </w:rPr>
        <w:t xml:space="preserve"> </w:t>
      </w:r>
      <w:r w:rsidR="00D8732A" w:rsidRPr="00B03B53">
        <w:rPr>
          <w:rFonts w:ascii="Arial" w:hAnsi="Arial" w:cs="Arial"/>
        </w:rPr>
        <w:t>8</w:t>
      </w:r>
      <w:r w:rsidR="003D19FB" w:rsidRPr="00B03B53">
        <w:rPr>
          <w:rFonts w:ascii="Arial" w:hAnsi="Arial" w:cs="Arial"/>
        </w:rPr>
        <w:t>,</w:t>
      </w:r>
      <w:r w:rsidR="00D8732A" w:rsidRPr="00B03B53">
        <w:rPr>
          <w:rFonts w:ascii="Arial" w:hAnsi="Arial" w:cs="Arial"/>
        </w:rPr>
        <w:t xml:space="preserve"> and 9. For FR1, scenario 2 some companies’ results show SBFD DL throughput degradation is observed only for cell edge throughput due to inter-UE CLI. However</w:t>
      </w:r>
      <w:r w:rsidR="003D19FB" w:rsidRPr="00B03B53">
        <w:rPr>
          <w:rFonts w:ascii="Arial" w:hAnsi="Arial" w:cs="Arial"/>
        </w:rPr>
        <w:t>,</w:t>
      </w:r>
      <w:r w:rsidR="00D8732A" w:rsidRPr="00B03B53">
        <w:rPr>
          <w:rFonts w:ascii="Arial" w:hAnsi="Arial" w:cs="Arial"/>
        </w:rPr>
        <w:t xml:space="preserve"> more companies show that there is no observed degradation for cell edge throughput and cell average throughput.</w:t>
      </w:r>
    </w:p>
    <w:p w14:paraId="360D5C29" w14:textId="7282434C" w:rsidR="00691CBD" w:rsidRPr="00B03B53" w:rsidRDefault="00691CBD" w:rsidP="00B03B53">
      <w:pPr>
        <w:spacing w:after="120"/>
        <w:rPr>
          <w:rFonts w:ascii="Arial" w:hAnsi="Arial" w:cs="Arial"/>
        </w:rPr>
      </w:pPr>
      <w:r w:rsidRPr="00B03B53">
        <w:rPr>
          <w:rFonts w:ascii="Arial" w:hAnsi="Arial" w:cs="Arial"/>
        </w:rPr>
        <w:t xml:space="preserve">Case 4 </w:t>
      </w:r>
      <w:bookmarkStart w:id="0" w:name="_Hlk151994947"/>
      <w:r w:rsidR="00D46114" w:rsidRPr="00B03B53">
        <w:rPr>
          <w:rFonts w:ascii="Arial" w:hAnsi="Arial" w:cs="Arial"/>
        </w:rPr>
        <w:t xml:space="preserve">aggressor NR TDD UL victim </w:t>
      </w:r>
      <w:r w:rsidRPr="00B03B53">
        <w:rPr>
          <w:rFonts w:ascii="Arial" w:hAnsi="Arial" w:cs="Arial"/>
        </w:rPr>
        <w:t>SBFD UL</w:t>
      </w:r>
      <w:bookmarkEnd w:id="0"/>
      <w:r w:rsidRPr="00B03B53">
        <w:rPr>
          <w:rFonts w:ascii="Arial" w:hAnsi="Arial" w:cs="Arial"/>
        </w:rPr>
        <w:t>. For SBFD UL for both average and cell edge throughput</w:t>
      </w:r>
      <w:r w:rsidR="00F904D1" w:rsidRPr="00B03B53">
        <w:rPr>
          <w:rFonts w:ascii="Arial" w:hAnsi="Arial" w:cs="Arial"/>
        </w:rPr>
        <w:t>,</w:t>
      </w:r>
      <w:r w:rsidRPr="00B03B53">
        <w:rPr>
          <w:rFonts w:ascii="Arial" w:hAnsi="Arial" w:cs="Arial"/>
        </w:rPr>
        <w:t xml:space="preserve"> no degradation in throughput was observed.</w:t>
      </w:r>
    </w:p>
    <w:p w14:paraId="48575D36" w14:textId="1FB46F20" w:rsidR="00EF5366" w:rsidRPr="00077D66" w:rsidRDefault="00D8732A" w:rsidP="006C26BF">
      <w:pPr>
        <w:rPr>
          <w:rFonts w:ascii="Arial" w:hAnsi="Arial" w:cs="Arial"/>
        </w:rPr>
      </w:pPr>
      <w:r w:rsidRPr="00077D66">
        <w:rPr>
          <w:rFonts w:ascii="Arial" w:hAnsi="Arial" w:cs="Arial"/>
        </w:rPr>
        <w:lastRenderedPageBreak/>
        <w:t xml:space="preserve">Based on these conclusions, we </w:t>
      </w:r>
      <w:r w:rsidR="00691CBD" w:rsidRPr="00077D66">
        <w:rPr>
          <w:rFonts w:ascii="Arial" w:hAnsi="Arial" w:cs="Arial"/>
        </w:rPr>
        <w:t>would</w:t>
      </w:r>
      <w:r w:rsidRPr="00077D66">
        <w:rPr>
          <w:rFonts w:ascii="Arial" w:hAnsi="Arial" w:cs="Arial"/>
        </w:rPr>
        <w:t xml:space="preserve"> like to make recommendations regarding critical objectives to be added to the WID </w:t>
      </w:r>
      <w:r w:rsidR="00C55133" w:rsidRPr="00077D66">
        <w:rPr>
          <w:rFonts w:ascii="Arial" w:hAnsi="Arial" w:cs="Arial"/>
        </w:rPr>
        <w:t>to</w:t>
      </w:r>
      <w:r w:rsidRPr="00077D66">
        <w:rPr>
          <w:rFonts w:ascii="Arial" w:hAnsi="Arial" w:cs="Arial"/>
        </w:rPr>
        <w:t xml:space="preserve"> assure fair co-existence between SBFD networks and legacy TDD networks</w:t>
      </w:r>
    </w:p>
    <w:p w14:paraId="0FFA2CBF" w14:textId="6817E8F4" w:rsidR="00427217" w:rsidRDefault="00681BAC" w:rsidP="004E56E5">
      <w:pPr>
        <w:pStyle w:val="Heading1"/>
        <w:rPr>
          <w:rFonts w:cs="Arial"/>
        </w:rPr>
      </w:pPr>
      <w:r w:rsidRPr="001C3559">
        <w:rPr>
          <w:rFonts w:cs="Arial"/>
        </w:rPr>
        <w:t>2</w:t>
      </w:r>
      <w:r w:rsidRPr="001C3559">
        <w:rPr>
          <w:rFonts w:cs="Arial"/>
        </w:rPr>
        <w:tab/>
      </w:r>
      <w:r w:rsidR="00E715D5" w:rsidRPr="001C3559">
        <w:rPr>
          <w:rFonts w:cs="Arial"/>
        </w:rPr>
        <w:t xml:space="preserve">SBFD operation in </w:t>
      </w:r>
      <w:r w:rsidR="00E552F7">
        <w:rPr>
          <w:rFonts w:cs="Arial"/>
        </w:rPr>
        <w:t xml:space="preserve">Legacy TDD </w:t>
      </w:r>
      <w:r w:rsidR="00E715D5" w:rsidRPr="001C3559">
        <w:rPr>
          <w:rFonts w:cs="Arial"/>
        </w:rPr>
        <w:t>UL</w:t>
      </w:r>
      <w:r w:rsidR="00A17C4B">
        <w:rPr>
          <w:rFonts w:cs="Arial"/>
        </w:rPr>
        <w:t xml:space="preserve"> </w:t>
      </w:r>
      <w:r w:rsidR="00745701">
        <w:rPr>
          <w:rFonts w:cs="Arial"/>
        </w:rPr>
        <w:t>symbols</w:t>
      </w:r>
    </w:p>
    <w:p w14:paraId="2C41513F" w14:textId="4AA173EC" w:rsidR="00C55133" w:rsidRPr="00BA1374" w:rsidRDefault="00C55133" w:rsidP="00C55133">
      <w:r>
        <w:t>RAN1 deployment case 4 coexistence simulation scenarios with slot format XXXXX and RAN4 simulations for case 2 reveal significant impact on the TDD UL in legacy networks, if SBFD is enabled in the adjacent channel networks in slots that coincide with UL slots of legacy TDD networks. This degradation is observed for average as well as 5% UPT and this is due to adjacent channel gNB-gNB CLI, as concluded in RAN1.</w:t>
      </w:r>
    </w:p>
    <w:p w14:paraId="2B710054" w14:textId="4F88B7F7" w:rsidR="00D8732A" w:rsidRDefault="00D8732A" w:rsidP="00D8732A">
      <w:pPr>
        <w:rPr>
          <w:rFonts w:ascii="Arial" w:hAnsi="Arial" w:cs="Arial"/>
          <w:b/>
          <w:bCs/>
        </w:rPr>
      </w:pPr>
      <w:r w:rsidRPr="00D8732A">
        <w:rPr>
          <w:rFonts w:ascii="Arial" w:hAnsi="Arial" w:cs="Arial"/>
          <w:b/>
          <w:bCs/>
        </w:rPr>
        <w:t xml:space="preserve">Observation 1: </w:t>
      </w:r>
      <w:r w:rsidR="00536292">
        <w:rPr>
          <w:rFonts w:ascii="Arial" w:hAnsi="Arial" w:cs="Arial"/>
          <w:b/>
          <w:bCs/>
        </w:rPr>
        <w:t>A</w:t>
      </w:r>
      <w:r w:rsidRPr="00D8732A">
        <w:rPr>
          <w:rFonts w:ascii="Arial" w:hAnsi="Arial" w:cs="Arial"/>
          <w:b/>
          <w:bCs/>
        </w:rPr>
        <w:t xml:space="preserve"> </w:t>
      </w:r>
      <w:r w:rsidR="00F46401">
        <w:rPr>
          <w:rFonts w:ascii="Arial" w:hAnsi="Arial" w:cs="Arial"/>
          <w:b/>
          <w:bCs/>
        </w:rPr>
        <w:t>significant</w:t>
      </w:r>
      <w:r w:rsidR="00536292">
        <w:rPr>
          <w:rFonts w:ascii="Arial" w:hAnsi="Arial" w:cs="Arial"/>
          <w:b/>
          <w:bCs/>
        </w:rPr>
        <w:t xml:space="preserve"> legacy TDD UL</w:t>
      </w:r>
      <w:r w:rsidRPr="00D8732A">
        <w:rPr>
          <w:rFonts w:ascii="Arial" w:hAnsi="Arial" w:cs="Arial"/>
          <w:b/>
          <w:bCs/>
        </w:rPr>
        <w:t xml:space="preserve"> throughput degradation is observed when </w:t>
      </w:r>
      <w:r w:rsidR="00D77BCC">
        <w:rPr>
          <w:rFonts w:ascii="Arial" w:hAnsi="Arial" w:cs="Arial"/>
          <w:b/>
          <w:bCs/>
        </w:rPr>
        <w:t xml:space="preserve">the </w:t>
      </w:r>
      <w:r w:rsidRPr="00D8732A">
        <w:rPr>
          <w:rFonts w:ascii="Arial" w:hAnsi="Arial" w:cs="Arial"/>
          <w:b/>
          <w:bCs/>
        </w:rPr>
        <w:t xml:space="preserve">SBFD operation is in the legacy UL </w:t>
      </w:r>
      <w:r w:rsidR="00536292">
        <w:rPr>
          <w:rFonts w:ascii="Arial" w:hAnsi="Arial" w:cs="Arial"/>
          <w:b/>
          <w:bCs/>
        </w:rPr>
        <w:t>symbols</w:t>
      </w:r>
      <w:r w:rsidR="00536292" w:rsidRPr="00D8732A">
        <w:rPr>
          <w:rFonts w:ascii="Arial" w:hAnsi="Arial" w:cs="Arial"/>
          <w:b/>
          <w:bCs/>
        </w:rPr>
        <w:t xml:space="preserve"> </w:t>
      </w:r>
      <w:r w:rsidRPr="00D8732A">
        <w:rPr>
          <w:rFonts w:ascii="Arial" w:hAnsi="Arial" w:cs="Arial"/>
          <w:b/>
          <w:bCs/>
        </w:rPr>
        <w:t xml:space="preserve">as compared to the case when </w:t>
      </w:r>
      <w:r w:rsidR="00D77BCC">
        <w:rPr>
          <w:rFonts w:ascii="Arial" w:hAnsi="Arial" w:cs="Arial"/>
          <w:b/>
          <w:bCs/>
        </w:rPr>
        <w:t xml:space="preserve">the </w:t>
      </w:r>
      <w:r w:rsidRPr="00D8732A">
        <w:rPr>
          <w:rFonts w:ascii="Arial" w:hAnsi="Arial" w:cs="Arial"/>
          <w:b/>
          <w:bCs/>
        </w:rPr>
        <w:t>SBFD operation is allowed only in the legacy DL</w:t>
      </w:r>
      <w:r w:rsidR="00C55133">
        <w:rPr>
          <w:rFonts w:ascii="Arial" w:hAnsi="Arial" w:cs="Arial"/>
          <w:b/>
          <w:bCs/>
        </w:rPr>
        <w:t xml:space="preserve"> TDD</w:t>
      </w:r>
      <w:r w:rsidRPr="00D8732A">
        <w:rPr>
          <w:rFonts w:ascii="Arial" w:hAnsi="Arial" w:cs="Arial"/>
          <w:b/>
          <w:bCs/>
        </w:rPr>
        <w:t xml:space="preserve"> </w:t>
      </w:r>
      <w:r w:rsidR="00914FE5">
        <w:rPr>
          <w:rFonts w:ascii="Arial" w:hAnsi="Arial" w:cs="Arial"/>
          <w:b/>
          <w:bCs/>
        </w:rPr>
        <w:t>symbols</w:t>
      </w:r>
      <w:r w:rsidRPr="00D8732A">
        <w:rPr>
          <w:rFonts w:ascii="Arial" w:hAnsi="Arial" w:cs="Arial"/>
          <w:b/>
          <w:bCs/>
        </w:rPr>
        <w:t>.</w:t>
      </w:r>
    </w:p>
    <w:p w14:paraId="0E4FF201" w14:textId="38617537" w:rsidR="00C55133" w:rsidRPr="00B339D9" w:rsidRDefault="00C55133" w:rsidP="00C55133">
      <w:pPr>
        <w:rPr>
          <w:rFonts w:ascii="Arial" w:hAnsi="Arial" w:cs="Arial"/>
        </w:rPr>
      </w:pPr>
      <w:r>
        <w:rPr>
          <w:rFonts w:ascii="Arial" w:hAnsi="Arial" w:cs="Arial"/>
        </w:rPr>
        <w:t>To prevent this coexistence problem in the networks, SBFD shall not be enabled in the slots that are designated as UL in TDD configurations.</w:t>
      </w:r>
    </w:p>
    <w:p w14:paraId="57C64C28" w14:textId="3D5D04C6" w:rsidR="00E552F7" w:rsidRDefault="00E552F7" w:rsidP="00D8732A">
      <w:pPr>
        <w:rPr>
          <w:rFonts w:ascii="Arial" w:hAnsi="Arial" w:cs="Arial"/>
          <w:b/>
        </w:rPr>
      </w:pPr>
      <w:r w:rsidRPr="001C3559">
        <w:rPr>
          <w:rFonts w:ascii="Arial" w:hAnsi="Arial" w:cs="Arial"/>
          <w:b/>
        </w:rPr>
        <w:t>Proposal 1</w:t>
      </w:r>
      <w:r w:rsidR="00197760">
        <w:rPr>
          <w:rFonts w:ascii="Arial" w:hAnsi="Arial" w:cs="Arial"/>
          <w:b/>
        </w:rPr>
        <w:t xml:space="preserve"> </w:t>
      </w:r>
      <w:r w:rsidR="00197760" w:rsidRPr="001C3559">
        <w:rPr>
          <w:rFonts w:ascii="Arial" w:hAnsi="Arial" w:cs="Arial"/>
          <w:b/>
        </w:rPr>
        <w:t xml:space="preserve">For </w:t>
      </w:r>
      <w:r w:rsidR="00197760">
        <w:rPr>
          <w:rFonts w:ascii="Arial" w:hAnsi="Arial" w:cs="Arial"/>
          <w:b/>
        </w:rPr>
        <w:t xml:space="preserve">the </w:t>
      </w:r>
      <w:r w:rsidR="00197760" w:rsidRPr="001C3559">
        <w:rPr>
          <w:rFonts w:ascii="Arial" w:hAnsi="Arial" w:cs="Arial"/>
          <w:b/>
        </w:rPr>
        <w:t>normative phase</w:t>
      </w:r>
      <w:r w:rsidR="00197760">
        <w:rPr>
          <w:rFonts w:ascii="Arial" w:hAnsi="Arial" w:cs="Arial"/>
          <w:b/>
        </w:rPr>
        <w:t>,</w:t>
      </w:r>
      <w:r w:rsidR="00197760" w:rsidRPr="001C3559">
        <w:rPr>
          <w:rFonts w:ascii="Arial" w:hAnsi="Arial" w:cs="Arial"/>
          <w:b/>
        </w:rPr>
        <w:t xml:space="preserve"> SBFD </w:t>
      </w:r>
      <w:r w:rsidR="00197760">
        <w:rPr>
          <w:rFonts w:ascii="Arial" w:hAnsi="Arial" w:cs="Arial"/>
          <w:b/>
        </w:rPr>
        <w:t>operation shall not be considered i</w:t>
      </w:r>
      <w:r w:rsidR="00197760" w:rsidRPr="001C3559">
        <w:rPr>
          <w:rFonts w:ascii="Arial" w:hAnsi="Arial" w:cs="Arial"/>
          <w:b/>
        </w:rPr>
        <w:t xml:space="preserve">n </w:t>
      </w:r>
      <w:r w:rsidR="00197760">
        <w:rPr>
          <w:rFonts w:ascii="Arial" w:hAnsi="Arial" w:cs="Arial"/>
          <w:b/>
        </w:rPr>
        <w:t>the legacy TDD UL</w:t>
      </w:r>
      <w:r w:rsidR="00197760" w:rsidRPr="001C3559">
        <w:rPr>
          <w:rFonts w:ascii="Arial" w:hAnsi="Arial" w:cs="Arial"/>
          <w:b/>
        </w:rPr>
        <w:t xml:space="preserve"> </w:t>
      </w:r>
      <w:r w:rsidR="00197760">
        <w:rPr>
          <w:rFonts w:ascii="Arial" w:hAnsi="Arial" w:cs="Arial"/>
          <w:b/>
        </w:rPr>
        <w:t>symbols.</w:t>
      </w:r>
    </w:p>
    <w:p w14:paraId="7084BB8B" w14:textId="0C220479" w:rsidR="00E552F7" w:rsidRPr="00E552F7" w:rsidRDefault="00E552F7" w:rsidP="00D8732A">
      <w:pPr>
        <w:rPr>
          <w:rFonts w:ascii="Arial" w:hAnsi="Arial" w:cs="Arial"/>
          <w:bCs/>
        </w:rPr>
      </w:pPr>
      <w:r>
        <w:rPr>
          <w:rFonts w:ascii="Arial" w:hAnsi="Arial" w:cs="Arial"/>
          <w:bCs/>
        </w:rPr>
        <w:t>We had made a similar proposal in RAN Plenary #101 under [2].</w:t>
      </w:r>
    </w:p>
    <w:p w14:paraId="35A682C7" w14:textId="1228C7F2" w:rsidR="001C3559" w:rsidRDefault="001C3559" w:rsidP="001C3559">
      <w:pPr>
        <w:pStyle w:val="Heading1"/>
        <w:rPr>
          <w:rFonts w:cs="Arial"/>
        </w:rPr>
      </w:pPr>
      <w:r>
        <w:rPr>
          <w:rFonts w:cs="Arial"/>
        </w:rPr>
        <w:t>3</w:t>
      </w:r>
      <w:r w:rsidRPr="001C3559">
        <w:rPr>
          <w:rFonts w:cs="Arial"/>
        </w:rPr>
        <w:tab/>
      </w:r>
      <w:r w:rsidR="00E552F7">
        <w:rPr>
          <w:rFonts w:cs="Arial"/>
        </w:rPr>
        <w:t xml:space="preserve">SBFD operation in Legacy TDD DL </w:t>
      </w:r>
      <w:r w:rsidR="006644EB">
        <w:rPr>
          <w:rFonts w:cs="Arial"/>
        </w:rPr>
        <w:t>symbols</w:t>
      </w:r>
    </w:p>
    <w:p w14:paraId="167EEAE8" w14:textId="77777777" w:rsidR="00C55133" w:rsidRPr="00C71757" w:rsidRDefault="00C55133" w:rsidP="00C55133">
      <w:r>
        <w:t xml:space="preserve">RAN1 and RAN4 simulations revealed in some scenarios there is degradation observed in the reception of TDD downlink traffic by cell edge UEs when SBFD is enabled in the slots that coincide with DL slots of the legacy networks.  This degradation is due to UE-to-UE CLI, as concluded in RAN1 [1].  </w:t>
      </w:r>
    </w:p>
    <w:p w14:paraId="0263899A" w14:textId="77777777" w:rsidR="00C55133" w:rsidRDefault="00C55133" w:rsidP="00C55133">
      <w:pPr>
        <w:rPr>
          <w:rFonts w:ascii="Arial" w:hAnsi="Arial" w:cs="Arial"/>
          <w:b/>
          <w:bCs/>
        </w:rPr>
      </w:pPr>
      <w:r w:rsidRPr="00E552F7">
        <w:rPr>
          <w:rFonts w:ascii="Arial" w:hAnsi="Arial" w:cs="Arial"/>
          <w:b/>
          <w:bCs/>
        </w:rPr>
        <w:t>Observation 2:</w:t>
      </w:r>
      <w:r>
        <w:rPr>
          <w:rFonts w:ascii="Arial" w:hAnsi="Arial" w:cs="Arial"/>
          <w:b/>
          <w:bCs/>
        </w:rPr>
        <w:t xml:space="preserve">  Throughput degradation was observed at the cell edge in some scenarios when SBFD is enabled in the slots that coincide with the DL slot of the legacy TDD network. </w:t>
      </w:r>
    </w:p>
    <w:p w14:paraId="4651AA07" w14:textId="2803DFF2" w:rsidR="007401E3" w:rsidRDefault="007401E3" w:rsidP="007401E3">
      <w:pPr>
        <w:rPr>
          <w:rFonts w:ascii="Arial" w:hAnsi="Arial" w:cs="Arial"/>
          <w:lang w:val="en-US" w:eastAsia="zh-CN"/>
        </w:rPr>
      </w:pPr>
      <w:r w:rsidRPr="007401E3">
        <w:rPr>
          <w:rFonts w:ascii="Arial" w:hAnsi="Arial" w:cs="Arial"/>
        </w:rPr>
        <w:t>In section 11.3.5 of</w:t>
      </w:r>
      <w:r w:rsidR="009E7174">
        <w:rPr>
          <w:rFonts w:ascii="Arial" w:hAnsi="Arial" w:cs="Arial"/>
        </w:rPr>
        <w:t xml:space="preserve"> TR 38.858</w:t>
      </w:r>
      <w:r w:rsidRPr="007401E3">
        <w:rPr>
          <w:rFonts w:ascii="Arial" w:hAnsi="Arial" w:cs="Arial"/>
        </w:rPr>
        <w:t xml:space="preserve"> [1], an agreement was made that </w:t>
      </w:r>
      <w:r w:rsidRPr="007401E3">
        <w:rPr>
          <w:rFonts w:ascii="Arial" w:hAnsi="Arial" w:cs="Arial"/>
          <w:lang w:val="en-US" w:eastAsia="zh-CN"/>
        </w:rPr>
        <w:t xml:space="preserve">for the cases where no throughput degradation has been observed assuming SBFD-capable BS and SBFD-aware UE having </w:t>
      </w:r>
      <w:r w:rsidR="003C4C92">
        <w:rPr>
          <w:rFonts w:ascii="Arial" w:hAnsi="Arial" w:cs="Arial"/>
          <w:lang w:val="en-US" w:eastAsia="zh-CN"/>
        </w:rPr>
        <w:t xml:space="preserve">the </w:t>
      </w:r>
      <w:r w:rsidRPr="007401E3">
        <w:rPr>
          <w:rFonts w:ascii="Arial" w:hAnsi="Arial" w:cs="Arial"/>
          <w:lang w:val="en-US" w:eastAsia="zh-CN"/>
        </w:rPr>
        <w:t>same ACLR or ACS as legacy TDD BS and UE, no additional coexistence measures are required for SBFD deployment. On the other hand, for other cases where throughput degradation has been observed, interference mitigation techniques will need to be considered.</w:t>
      </w:r>
    </w:p>
    <w:p w14:paraId="062D9F09" w14:textId="1D839F91" w:rsidR="00E53E84" w:rsidRPr="00CE4F76" w:rsidRDefault="007401E3" w:rsidP="00B4609D">
      <w:pPr>
        <w:rPr>
          <w:rFonts w:ascii="Arial" w:hAnsi="Arial" w:cs="Arial"/>
          <w:b/>
          <w:bCs/>
          <w:lang w:val="en-US" w:eastAsia="zh-CN"/>
        </w:rPr>
      </w:pPr>
      <w:r w:rsidRPr="007401E3">
        <w:rPr>
          <w:rFonts w:ascii="Arial" w:hAnsi="Arial" w:cs="Arial"/>
          <w:b/>
          <w:bCs/>
          <w:lang w:val="en-US" w:eastAsia="zh-CN"/>
        </w:rPr>
        <w:t xml:space="preserve">Proposal 2: </w:t>
      </w:r>
      <w:r w:rsidR="00C55133">
        <w:rPr>
          <w:rFonts w:ascii="Arial" w:hAnsi="Arial" w:cs="Arial"/>
          <w:b/>
          <w:bCs/>
          <w:lang w:val="en-US" w:eastAsia="zh-CN"/>
        </w:rPr>
        <w:t xml:space="preserve">In the normative phase, interference mitigation techniques shall be considered, at least for the cases that present throughput degradation in legacy TDD DL. </w:t>
      </w:r>
    </w:p>
    <w:p w14:paraId="2830BFC6" w14:textId="5D8D3772" w:rsidR="00C01F33" w:rsidRDefault="00DF20C1" w:rsidP="00CE0424">
      <w:pPr>
        <w:pStyle w:val="Heading1"/>
      </w:pPr>
      <w:r>
        <w:t>4</w:t>
      </w:r>
      <w:r w:rsidR="00C72E08" w:rsidRPr="006072CD">
        <w:tab/>
      </w:r>
      <w:r w:rsidR="007401E3">
        <w:t>Dynamic/Flexible TDD</w:t>
      </w:r>
    </w:p>
    <w:p w14:paraId="6E7F3E23" w14:textId="77C6F9C5" w:rsidR="00C55133" w:rsidRDefault="00C55133" w:rsidP="00C55133">
      <w:pPr>
        <w:pStyle w:val="B1"/>
        <w:ind w:left="0" w:firstLine="0"/>
        <w:rPr>
          <w:rFonts w:ascii="Arial" w:hAnsi="Arial" w:cs="Arial"/>
        </w:rPr>
      </w:pPr>
      <w:r w:rsidRPr="009355C3">
        <w:rPr>
          <w:rFonts w:ascii="Arial" w:hAnsi="Arial" w:cs="Arial"/>
        </w:rPr>
        <w:t>In RAN1</w:t>
      </w:r>
      <w:r>
        <w:rPr>
          <w:rFonts w:ascii="Arial" w:hAnsi="Arial" w:cs="Arial"/>
        </w:rPr>
        <w:t>,</w:t>
      </w:r>
      <w:r w:rsidRPr="009355C3">
        <w:rPr>
          <w:rFonts w:ascii="Arial" w:hAnsi="Arial" w:cs="Arial"/>
        </w:rPr>
        <w:t xml:space="preserve"> dynamic/flexible TDD was studied and a new scheme “dynamic SBFD” was also proposed by some companies at the later stage of the Rel</w:t>
      </w:r>
      <w:r>
        <w:rPr>
          <w:rFonts w:ascii="Arial" w:hAnsi="Arial" w:cs="Arial"/>
        </w:rPr>
        <w:t>-</w:t>
      </w:r>
      <w:r w:rsidRPr="009355C3">
        <w:rPr>
          <w:rFonts w:ascii="Arial" w:hAnsi="Arial" w:cs="Arial"/>
        </w:rPr>
        <w:t xml:space="preserve">18 study item. </w:t>
      </w:r>
      <w:r>
        <w:rPr>
          <w:rFonts w:ascii="Arial" w:hAnsi="Arial" w:cs="Arial"/>
        </w:rPr>
        <w:t>For the latter, no conclusions/recommendations are drawn in TR 38.858.</w:t>
      </w:r>
      <w:r w:rsidRPr="009355C3">
        <w:rPr>
          <w:rFonts w:ascii="Arial" w:hAnsi="Arial" w:cs="Arial"/>
        </w:rPr>
        <w:t xml:space="preserve"> </w:t>
      </w:r>
      <w:r>
        <w:rPr>
          <w:rFonts w:ascii="Arial" w:hAnsi="Arial" w:cs="Arial"/>
        </w:rPr>
        <w:t>Moreover, f</w:t>
      </w:r>
      <w:r w:rsidRPr="009355C3">
        <w:rPr>
          <w:rFonts w:ascii="Arial" w:hAnsi="Arial" w:cs="Arial"/>
        </w:rPr>
        <w:t xml:space="preserve">or both schemes, </w:t>
      </w:r>
      <w:r>
        <w:rPr>
          <w:rFonts w:ascii="Arial" w:hAnsi="Arial" w:cs="Arial"/>
        </w:rPr>
        <w:t>all</w:t>
      </w:r>
      <w:r w:rsidRPr="009355C3">
        <w:rPr>
          <w:rFonts w:ascii="Arial" w:hAnsi="Arial" w:cs="Arial"/>
        </w:rPr>
        <w:t xml:space="preserve"> the work </w:t>
      </w:r>
      <w:r>
        <w:rPr>
          <w:rFonts w:ascii="Arial" w:hAnsi="Arial" w:cs="Arial"/>
        </w:rPr>
        <w:t>focused</w:t>
      </w:r>
      <w:r w:rsidRPr="009355C3">
        <w:rPr>
          <w:rFonts w:ascii="Arial" w:hAnsi="Arial" w:cs="Arial"/>
        </w:rPr>
        <w:t xml:space="preserve"> on </w:t>
      </w:r>
      <w:r>
        <w:rPr>
          <w:rFonts w:ascii="Arial" w:hAnsi="Arial" w:cs="Arial"/>
        </w:rPr>
        <w:t xml:space="preserve">the </w:t>
      </w:r>
      <w:r w:rsidRPr="009355C3">
        <w:rPr>
          <w:rFonts w:ascii="Arial" w:hAnsi="Arial" w:cs="Arial"/>
        </w:rPr>
        <w:t>single operator case</w:t>
      </w:r>
      <w:r>
        <w:rPr>
          <w:rFonts w:ascii="Arial" w:hAnsi="Arial" w:cs="Arial"/>
        </w:rPr>
        <w:t xml:space="preserve">, while the </w:t>
      </w:r>
      <w:r w:rsidRPr="009355C3">
        <w:rPr>
          <w:rFonts w:ascii="Arial" w:hAnsi="Arial" w:cs="Arial"/>
        </w:rPr>
        <w:t>practical</w:t>
      </w:r>
      <w:r>
        <w:rPr>
          <w:rFonts w:ascii="Arial" w:hAnsi="Arial" w:cs="Arial"/>
        </w:rPr>
        <w:t>ly significant</w:t>
      </w:r>
      <w:r w:rsidRPr="009355C3">
        <w:rPr>
          <w:rFonts w:ascii="Arial" w:hAnsi="Arial" w:cs="Arial"/>
        </w:rPr>
        <w:t xml:space="preserve"> case of two operators in adjacent frequenc</w:t>
      </w:r>
      <w:r>
        <w:rPr>
          <w:rFonts w:ascii="Arial" w:hAnsi="Arial" w:cs="Arial"/>
        </w:rPr>
        <w:t>y bands</w:t>
      </w:r>
      <w:r w:rsidRPr="009355C3">
        <w:rPr>
          <w:rFonts w:ascii="Arial" w:hAnsi="Arial" w:cs="Arial"/>
        </w:rPr>
        <w:t xml:space="preserve"> was </w:t>
      </w:r>
      <w:r>
        <w:rPr>
          <w:rFonts w:ascii="Arial" w:hAnsi="Arial" w:cs="Arial"/>
        </w:rPr>
        <w:t>not addressed</w:t>
      </w:r>
      <w:r w:rsidRPr="009355C3">
        <w:rPr>
          <w:rFonts w:ascii="Arial" w:hAnsi="Arial" w:cs="Arial"/>
        </w:rPr>
        <w:t>.  All</w:t>
      </w:r>
      <w:r>
        <w:rPr>
          <w:rFonts w:ascii="Arial" w:hAnsi="Arial" w:cs="Arial"/>
        </w:rPr>
        <w:t xml:space="preserve"> </w:t>
      </w:r>
      <w:r w:rsidRPr="009355C3">
        <w:rPr>
          <w:rFonts w:ascii="Arial" w:hAnsi="Arial" w:cs="Arial"/>
        </w:rPr>
        <w:t xml:space="preserve">the observations/conclusions and </w:t>
      </w:r>
      <w:r w:rsidRPr="00A52DCE">
        <w:rPr>
          <w:rFonts w:ascii="Arial" w:hAnsi="Arial" w:cs="Arial"/>
        </w:rPr>
        <w:t xml:space="preserve">recommended </w:t>
      </w:r>
      <w:r w:rsidRPr="009355C3">
        <w:rPr>
          <w:rFonts w:ascii="Arial" w:hAnsi="Arial" w:cs="Arial"/>
        </w:rPr>
        <w:t>enhancements were aimed at mitigating “co-channel” interference—as opposed to “adjacent channel” interference.  Thereby, in our perspective</w:t>
      </w:r>
      <w:r>
        <w:rPr>
          <w:rFonts w:ascii="Arial" w:hAnsi="Arial" w:cs="Arial"/>
        </w:rPr>
        <w:t>,</w:t>
      </w:r>
      <w:r w:rsidRPr="009355C3">
        <w:rPr>
          <w:rFonts w:ascii="Arial" w:hAnsi="Arial" w:cs="Arial"/>
        </w:rPr>
        <w:t xml:space="preserve"> the study of dynamic/flexible TDD or dynamic SBFD is not complete from the standpoint of combating or limiting adjacent channel </w:t>
      </w:r>
      <w:r>
        <w:rPr>
          <w:rFonts w:ascii="Arial" w:hAnsi="Arial" w:cs="Arial"/>
        </w:rPr>
        <w:t>CLI in legacy TDD networks.</w:t>
      </w:r>
    </w:p>
    <w:p w14:paraId="227FAD64" w14:textId="07824C3C" w:rsidR="00C55133" w:rsidRPr="00B339D9" w:rsidRDefault="00C55133" w:rsidP="00C55133">
      <w:pPr>
        <w:pStyle w:val="B1"/>
        <w:ind w:left="0" w:firstLine="0"/>
        <w:rPr>
          <w:rFonts w:ascii="Arial" w:hAnsi="Arial" w:cs="Arial"/>
        </w:rPr>
      </w:pPr>
      <w:r>
        <w:rPr>
          <w:rFonts w:ascii="Arial" w:hAnsi="Arial" w:cs="Arial"/>
        </w:rPr>
        <w:t>Some companies support enabling SBFD in symbols that are declared as “flexible” in TDD configuration.  This SBFD variant was not studied in adjacent channel coexistence scenario</w:t>
      </w:r>
      <w:r w:rsidR="006E710A">
        <w:rPr>
          <w:rFonts w:ascii="Arial" w:hAnsi="Arial" w:cs="Arial"/>
        </w:rPr>
        <w:t xml:space="preserve"> in</w:t>
      </w:r>
      <w:r>
        <w:rPr>
          <w:rFonts w:ascii="Arial" w:hAnsi="Arial" w:cs="Arial"/>
        </w:rPr>
        <w:t xml:space="preserve"> RAN1.</w:t>
      </w:r>
    </w:p>
    <w:p w14:paraId="172BA5BB" w14:textId="77777777" w:rsidR="00C55133" w:rsidRPr="00B339D9" w:rsidRDefault="00C55133" w:rsidP="00C55133">
      <w:pPr>
        <w:rPr>
          <w:rFonts w:ascii="Arial" w:hAnsi="Arial" w:cs="Arial"/>
          <w:b/>
          <w:bCs/>
        </w:rPr>
      </w:pPr>
      <w:r>
        <w:rPr>
          <w:rFonts w:ascii="Arial" w:hAnsi="Arial" w:cs="Arial"/>
          <w:b/>
          <w:bCs/>
        </w:rPr>
        <w:t>Observation 3: In RAN1, dynamic/flexible TDD and either dynamic SBFD or SBFD on flexible symbols were not studied in the practical deployment scenario of two operators in adjacent bands, whereby the RAN1 study does not cover potential performance degradation due to</w:t>
      </w:r>
      <w:r w:rsidRPr="00114F59">
        <w:rPr>
          <w:rFonts w:ascii="Arial" w:hAnsi="Arial" w:cs="Arial"/>
          <w:b/>
          <w:bCs/>
        </w:rPr>
        <w:t xml:space="preserve"> adjacent channel CL</w:t>
      </w:r>
      <w:r>
        <w:rPr>
          <w:rFonts w:ascii="Arial" w:hAnsi="Arial" w:cs="Arial"/>
          <w:b/>
          <w:bCs/>
        </w:rPr>
        <w:t>I.</w:t>
      </w:r>
    </w:p>
    <w:p w14:paraId="1E4681A4" w14:textId="77777777" w:rsidR="00C55133" w:rsidRPr="007401E3" w:rsidRDefault="00C55133" w:rsidP="00C55133">
      <w:pPr>
        <w:rPr>
          <w:rFonts w:ascii="Arial" w:hAnsi="Arial" w:cs="Arial"/>
        </w:rPr>
      </w:pPr>
      <w:r w:rsidRPr="007401E3">
        <w:rPr>
          <w:rFonts w:ascii="Arial" w:hAnsi="Arial" w:cs="Arial"/>
        </w:rPr>
        <w:lastRenderedPageBreak/>
        <w:t xml:space="preserve">In </w:t>
      </w:r>
      <w:r>
        <w:rPr>
          <w:rFonts w:ascii="Arial" w:hAnsi="Arial" w:cs="Arial"/>
        </w:rPr>
        <w:t xml:space="preserve">RAN4, </w:t>
      </w:r>
      <w:r w:rsidRPr="007401E3">
        <w:rPr>
          <w:rFonts w:ascii="Arial" w:hAnsi="Arial" w:cs="Arial"/>
        </w:rPr>
        <w:t xml:space="preserve">an agreement </w:t>
      </w:r>
      <w:r>
        <w:rPr>
          <w:rFonts w:ascii="Arial" w:hAnsi="Arial" w:cs="Arial"/>
        </w:rPr>
        <w:t>(</w:t>
      </w:r>
      <w:r w:rsidRPr="007401E3">
        <w:rPr>
          <w:rFonts w:ascii="Arial" w:hAnsi="Arial" w:cs="Arial"/>
        </w:rPr>
        <w:t>section 13.2 of [1]</w:t>
      </w:r>
      <w:r>
        <w:rPr>
          <w:rFonts w:ascii="Arial" w:hAnsi="Arial" w:cs="Arial"/>
        </w:rPr>
        <w:t xml:space="preserve">) </w:t>
      </w:r>
      <w:r w:rsidRPr="007401E3">
        <w:rPr>
          <w:rFonts w:ascii="Arial" w:hAnsi="Arial" w:cs="Arial"/>
        </w:rPr>
        <w:t xml:space="preserve">was made that since RAN4 did not conduct any studies with Dynamic TDD during Rel-18 SI phase, the recommendations made under Rel-16 and captured in TR38.828 should still be valid.  The recommendations made in section 6.3.1.1 of TR 38.828 </w:t>
      </w:r>
      <w:r>
        <w:rPr>
          <w:rFonts w:ascii="Arial" w:hAnsi="Arial" w:cs="Arial"/>
        </w:rPr>
        <w:t xml:space="preserve">[3] </w:t>
      </w:r>
      <w:r w:rsidRPr="007401E3">
        <w:rPr>
          <w:rFonts w:ascii="Arial" w:hAnsi="Arial" w:cs="Arial"/>
        </w:rPr>
        <w:t>were as follow:</w:t>
      </w:r>
    </w:p>
    <w:p w14:paraId="2AF79084" w14:textId="246EF74B" w:rsidR="007401E3" w:rsidRPr="007401E3" w:rsidRDefault="007401E3" w:rsidP="007401E3">
      <w:pPr>
        <w:ind w:left="33"/>
        <w:rPr>
          <w:rFonts w:ascii="Arial" w:hAnsi="Arial" w:cs="Arial"/>
        </w:rPr>
      </w:pPr>
      <w:r w:rsidRPr="007401E3">
        <w:rPr>
          <w:rFonts w:ascii="Arial" w:hAnsi="Arial" w:cs="Arial"/>
        </w:rPr>
        <w:t>-</w:t>
      </w:r>
      <w:r w:rsidRPr="007401E3">
        <w:rPr>
          <w:rFonts w:ascii="Arial" w:hAnsi="Arial" w:cs="Arial"/>
        </w:rPr>
        <w:tab/>
        <w:t>Concerning</w:t>
      </w:r>
      <w:r w:rsidR="00702A16">
        <w:rPr>
          <w:rFonts w:ascii="Arial" w:hAnsi="Arial" w:cs="Arial"/>
        </w:rPr>
        <w:t xml:space="preserve"> </w:t>
      </w:r>
      <w:r w:rsidRPr="007401E3">
        <w:rPr>
          <w:rFonts w:ascii="Arial" w:hAnsi="Arial" w:cs="Arial"/>
        </w:rPr>
        <w:t>Urban Macro to Urban Macro scenario in FR1,</w:t>
      </w:r>
      <w:r w:rsidR="00702A16">
        <w:rPr>
          <w:rFonts w:ascii="Arial" w:hAnsi="Arial" w:cs="Arial"/>
        </w:rPr>
        <w:t xml:space="preserve"> </w:t>
      </w:r>
      <w:r w:rsidRPr="007401E3">
        <w:rPr>
          <w:rFonts w:ascii="Arial" w:hAnsi="Arial" w:cs="Arial"/>
        </w:rPr>
        <w:t xml:space="preserve">“Performance degradation was observed from the BS-to-BS interference for </w:t>
      </w:r>
      <w:r w:rsidR="00551454" w:rsidRPr="007401E3">
        <w:rPr>
          <w:rFonts w:ascii="Arial" w:hAnsi="Arial" w:cs="Arial"/>
        </w:rPr>
        <w:t>macro</w:t>
      </w:r>
      <w:r w:rsidR="00551454">
        <w:rPr>
          <w:rFonts w:ascii="Arial" w:hAnsi="Arial" w:cs="Arial"/>
        </w:rPr>
        <w:t>-to-macro</w:t>
      </w:r>
      <w:r w:rsidRPr="007401E3">
        <w:rPr>
          <w:rFonts w:ascii="Arial" w:hAnsi="Arial" w:cs="Arial"/>
        </w:rPr>
        <w:t xml:space="preserve"> scenario, which suggests that dynamic TDD should not be operated in such scenarios.”</w:t>
      </w:r>
    </w:p>
    <w:p w14:paraId="766FE8DF" w14:textId="3B539051" w:rsidR="007401E3" w:rsidRPr="007401E3" w:rsidRDefault="007401E3" w:rsidP="007401E3">
      <w:pPr>
        <w:ind w:left="33"/>
        <w:rPr>
          <w:rFonts w:ascii="Arial" w:hAnsi="Arial" w:cs="Arial"/>
        </w:rPr>
      </w:pPr>
      <w:r w:rsidRPr="007401E3">
        <w:rPr>
          <w:rFonts w:ascii="Arial" w:hAnsi="Arial" w:cs="Arial"/>
        </w:rPr>
        <w:t>-</w:t>
      </w:r>
      <w:r w:rsidRPr="007401E3">
        <w:rPr>
          <w:rFonts w:ascii="Arial" w:hAnsi="Arial" w:cs="Arial"/>
          <w:lang w:eastAsia="zh-CN"/>
        </w:rPr>
        <w:tab/>
      </w:r>
      <w:r w:rsidRPr="007401E3">
        <w:rPr>
          <w:rFonts w:ascii="Arial" w:hAnsi="Arial" w:cs="Arial"/>
        </w:rPr>
        <w:t xml:space="preserve">Concerning </w:t>
      </w:r>
      <w:r w:rsidR="00DF647A">
        <w:rPr>
          <w:rFonts w:ascii="Arial" w:hAnsi="Arial" w:cs="Arial"/>
        </w:rPr>
        <w:t xml:space="preserve">an </w:t>
      </w:r>
      <w:r w:rsidRPr="007401E3">
        <w:rPr>
          <w:rFonts w:ascii="Arial" w:hAnsi="Arial" w:cs="Arial"/>
        </w:rPr>
        <w:t>indoor network and a macro network scenario in FR1 and vice versa</w:t>
      </w:r>
      <w:r w:rsidRPr="007401E3">
        <w:rPr>
          <w:rFonts w:ascii="Arial" w:hAnsi="Arial" w:cs="Arial"/>
          <w:lang w:eastAsia="zh-CN"/>
        </w:rPr>
        <w:t xml:space="preserve">, </w:t>
      </w:r>
      <w:r w:rsidRPr="007401E3">
        <w:rPr>
          <w:rFonts w:ascii="Arial" w:hAnsi="Arial" w:cs="Arial"/>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w:t>
      </w:r>
      <w:r w:rsidR="00C55133" w:rsidRPr="007401E3">
        <w:rPr>
          <w:rFonts w:ascii="Arial" w:hAnsi="Arial" w:cs="Arial"/>
        </w:rPr>
        <w:t>if</w:t>
      </w:r>
      <w:r w:rsidRPr="007401E3">
        <w:rPr>
          <w:rFonts w:ascii="Arial" w:hAnsi="Arial" w:cs="Arial"/>
        </w:rPr>
        <w:t xml:space="preserve"> the BS and UE powers are similar and the operator’s </w:t>
      </w:r>
      <w:r w:rsidR="00DF647A">
        <w:rPr>
          <w:rFonts w:ascii="Arial" w:hAnsi="Arial" w:cs="Arial"/>
        </w:rPr>
        <w:t>coordinate</w:t>
      </w:r>
      <w:r w:rsidRPr="007401E3">
        <w:rPr>
          <w:rFonts w:ascii="Arial" w:hAnsi="Arial" w:cs="Arial"/>
        </w:rPr>
        <w:t xml:space="preserve"> so that base station positions are offset. If higher BS power is assumed, some throughput degradation in the indoor scenario was observed due to BS-to-BS interference. The observations imply that dynamic TDD can be used in indoors if care is taken.”</w:t>
      </w:r>
    </w:p>
    <w:p w14:paraId="497565CF" w14:textId="4A67DCA0" w:rsidR="007401E3" w:rsidRDefault="007401E3" w:rsidP="007401E3">
      <w:pPr>
        <w:ind w:left="33"/>
        <w:rPr>
          <w:rFonts w:ascii="Arial" w:hAnsi="Arial" w:cs="Arial"/>
          <w:b/>
          <w:bCs/>
          <w:lang w:eastAsia="ko-KR"/>
        </w:rPr>
      </w:pPr>
      <w:r w:rsidRPr="007401E3">
        <w:rPr>
          <w:rFonts w:ascii="Arial" w:hAnsi="Arial" w:cs="Arial"/>
          <w:b/>
          <w:bCs/>
        </w:rPr>
        <w:t xml:space="preserve">Observation </w:t>
      </w:r>
      <w:r w:rsidR="00C55133">
        <w:rPr>
          <w:rFonts w:ascii="Arial" w:hAnsi="Arial" w:cs="Arial"/>
          <w:b/>
          <w:bCs/>
        </w:rPr>
        <w:t>4</w:t>
      </w:r>
      <w:r w:rsidRPr="007401E3">
        <w:rPr>
          <w:rFonts w:ascii="Arial" w:hAnsi="Arial" w:cs="Arial"/>
          <w:b/>
          <w:bCs/>
        </w:rPr>
        <w:t xml:space="preserve">: </w:t>
      </w:r>
      <w:r w:rsidRPr="007401E3">
        <w:rPr>
          <w:rFonts w:ascii="Arial" w:hAnsi="Arial" w:cs="Arial"/>
          <w:b/>
          <w:bCs/>
          <w:lang w:eastAsia="ko-KR"/>
        </w:rPr>
        <w:t>The recommendations for dynamic TDD</w:t>
      </w:r>
      <w:r w:rsidR="00D1080E">
        <w:rPr>
          <w:rFonts w:ascii="Arial" w:hAnsi="Arial" w:cs="Arial"/>
          <w:b/>
          <w:bCs/>
          <w:lang w:eastAsia="ko-KR"/>
        </w:rPr>
        <w:t xml:space="preserve"> </w:t>
      </w:r>
      <w:r w:rsidRPr="007401E3">
        <w:rPr>
          <w:rFonts w:ascii="Arial" w:hAnsi="Arial" w:cs="Arial"/>
          <w:b/>
          <w:bCs/>
          <w:lang w:eastAsia="ko-KR"/>
        </w:rPr>
        <w:t>in TR38.828 are still valid and should be taken into consideration.</w:t>
      </w:r>
      <w:r w:rsidRPr="007401E3">
        <w:rPr>
          <w:rFonts w:ascii="Arial" w:hAnsi="Arial" w:cs="Arial"/>
          <w:b/>
          <w:bCs/>
          <w:lang w:val="en-US" w:eastAsia="ko-KR"/>
        </w:rPr>
        <w:t xml:space="preserve"> </w:t>
      </w:r>
      <w:r w:rsidRPr="007401E3">
        <w:rPr>
          <w:rFonts w:ascii="Arial" w:hAnsi="Arial" w:cs="Arial"/>
          <w:b/>
          <w:bCs/>
          <w:lang w:eastAsia="ko-KR"/>
        </w:rPr>
        <w:t xml:space="preserve">Any mitigation techniques of dynamic TDD to address adjacent channel interference can apply to </w:t>
      </w:r>
      <w:r w:rsidR="006E710A">
        <w:rPr>
          <w:rFonts w:ascii="Arial" w:hAnsi="Arial" w:cs="Arial"/>
          <w:b/>
          <w:bCs/>
          <w:lang w:eastAsia="ko-KR"/>
        </w:rPr>
        <w:t xml:space="preserve">dynamic SBFD as well as </w:t>
      </w:r>
      <w:r w:rsidRPr="007401E3">
        <w:rPr>
          <w:rFonts w:ascii="Arial" w:hAnsi="Arial" w:cs="Arial"/>
          <w:b/>
          <w:bCs/>
          <w:lang w:eastAsia="ko-KR"/>
        </w:rPr>
        <w:t>SBFD operation in symbols configured as flexible.</w:t>
      </w:r>
    </w:p>
    <w:p w14:paraId="621D0AA8" w14:textId="77777777" w:rsidR="00C55133" w:rsidRPr="004A77AD" w:rsidRDefault="00C55133" w:rsidP="00C55133">
      <w:pPr>
        <w:ind w:left="33"/>
        <w:rPr>
          <w:rFonts w:ascii="Arial" w:hAnsi="Arial" w:cs="Arial"/>
          <w:b/>
          <w:bCs/>
          <w:lang w:eastAsia="ko-KR"/>
        </w:rPr>
      </w:pPr>
      <w:r w:rsidRPr="009355C3">
        <w:rPr>
          <w:rFonts w:ascii="Arial" w:hAnsi="Arial" w:cs="Arial"/>
        </w:rPr>
        <w:t>Based on the above recommendation of Rel-16 TR, we believe that dynamic</w:t>
      </w:r>
      <w:r>
        <w:rPr>
          <w:rFonts w:ascii="Arial" w:hAnsi="Arial" w:cs="Arial"/>
        </w:rPr>
        <w:t>/flexible</w:t>
      </w:r>
      <w:r w:rsidRPr="009355C3">
        <w:rPr>
          <w:rFonts w:ascii="Arial" w:hAnsi="Arial" w:cs="Arial"/>
        </w:rPr>
        <w:t xml:space="preserve"> </w:t>
      </w:r>
      <w:r>
        <w:rPr>
          <w:rFonts w:ascii="Arial" w:hAnsi="Arial" w:cs="Arial"/>
        </w:rPr>
        <w:t xml:space="preserve">TDD, as well as dynamic </w:t>
      </w:r>
      <w:r w:rsidRPr="009355C3">
        <w:rPr>
          <w:rFonts w:ascii="Arial" w:hAnsi="Arial" w:cs="Arial"/>
        </w:rPr>
        <w:t>SBFD</w:t>
      </w:r>
      <w:r>
        <w:rPr>
          <w:rFonts w:ascii="Arial" w:hAnsi="Arial" w:cs="Arial"/>
        </w:rPr>
        <w:t xml:space="preserve"> and SBFD on flexible symbols,</w:t>
      </w:r>
      <w:r w:rsidRPr="009355C3">
        <w:rPr>
          <w:rFonts w:ascii="Arial" w:hAnsi="Arial" w:cs="Arial"/>
        </w:rPr>
        <w:t xml:space="preserve"> will cause </w:t>
      </w:r>
      <w:r>
        <w:rPr>
          <w:rFonts w:ascii="Arial" w:hAnsi="Arial" w:cs="Arial"/>
        </w:rPr>
        <w:t>comparable</w:t>
      </w:r>
      <w:r w:rsidRPr="009355C3">
        <w:rPr>
          <w:rFonts w:ascii="Arial" w:hAnsi="Arial" w:cs="Arial"/>
        </w:rPr>
        <w:t xml:space="preserve"> degradation in case of non-coordinat</w:t>
      </w:r>
      <w:r>
        <w:rPr>
          <w:rFonts w:ascii="Arial" w:hAnsi="Arial" w:cs="Arial"/>
        </w:rPr>
        <w:t>ing</w:t>
      </w:r>
      <w:r w:rsidRPr="009355C3">
        <w:rPr>
          <w:rFonts w:ascii="Arial" w:hAnsi="Arial" w:cs="Arial"/>
        </w:rPr>
        <w:t xml:space="preserve"> </w:t>
      </w:r>
      <w:r>
        <w:rPr>
          <w:rFonts w:ascii="Arial" w:hAnsi="Arial" w:cs="Arial"/>
        </w:rPr>
        <w:t xml:space="preserve">adjacent </w:t>
      </w:r>
      <w:r w:rsidRPr="009355C3">
        <w:rPr>
          <w:rFonts w:ascii="Arial" w:hAnsi="Arial" w:cs="Arial"/>
        </w:rPr>
        <w:t>networks (e.g., two operators in adjacent frequenc</w:t>
      </w:r>
      <w:r>
        <w:rPr>
          <w:rFonts w:ascii="Arial" w:hAnsi="Arial" w:cs="Arial"/>
        </w:rPr>
        <w:t>y bands</w:t>
      </w:r>
      <w:r w:rsidRPr="009355C3">
        <w:rPr>
          <w:rFonts w:ascii="Arial" w:hAnsi="Arial" w:cs="Arial"/>
        </w:rPr>
        <w:t>).  We believe that</w:t>
      </w:r>
      <w:r>
        <w:rPr>
          <w:rFonts w:ascii="Arial" w:hAnsi="Arial" w:cs="Arial"/>
        </w:rPr>
        <w:t xml:space="preserve"> the</w:t>
      </w:r>
      <w:r w:rsidRPr="009355C3">
        <w:rPr>
          <w:rFonts w:ascii="Arial" w:hAnsi="Arial" w:cs="Arial"/>
        </w:rPr>
        <w:t xml:space="preserve"> study of dynamic/flexible TDD </w:t>
      </w:r>
      <w:r>
        <w:rPr>
          <w:rFonts w:ascii="Arial" w:hAnsi="Arial" w:cs="Arial"/>
        </w:rPr>
        <w:t xml:space="preserve">as well as </w:t>
      </w:r>
      <w:r w:rsidRPr="009355C3">
        <w:rPr>
          <w:rFonts w:ascii="Arial" w:hAnsi="Arial" w:cs="Arial"/>
        </w:rPr>
        <w:t>dynamic SBFD</w:t>
      </w:r>
      <w:r>
        <w:rPr>
          <w:rFonts w:ascii="Arial" w:hAnsi="Arial" w:cs="Arial"/>
        </w:rPr>
        <w:t xml:space="preserve"> and SBFD on flexible symbols</w:t>
      </w:r>
      <w:r w:rsidRPr="009355C3">
        <w:rPr>
          <w:rFonts w:ascii="Arial" w:hAnsi="Arial" w:cs="Arial"/>
        </w:rPr>
        <w:t xml:space="preserve"> is not complete in Rel-18 SI</w:t>
      </w:r>
      <w:r>
        <w:rPr>
          <w:rFonts w:ascii="Arial" w:hAnsi="Arial" w:cs="Arial"/>
        </w:rPr>
        <w:t>, at least with respect to managing adjacent channel CLI</w:t>
      </w:r>
      <w:r w:rsidRPr="009355C3">
        <w:rPr>
          <w:rFonts w:ascii="Arial" w:hAnsi="Arial" w:cs="Arial"/>
        </w:rPr>
        <w:t>.</w:t>
      </w:r>
    </w:p>
    <w:p w14:paraId="19085416" w14:textId="70847CC6" w:rsidR="00C55133" w:rsidRDefault="007401E3" w:rsidP="00C55133">
      <w:pPr>
        <w:rPr>
          <w:rFonts w:ascii="Arial" w:hAnsi="Arial" w:cs="Arial"/>
          <w:b/>
          <w:bCs/>
        </w:rPr>
      </w:pPr>
      <w:r>
        <w:rPr>
          <w:rFonts w:ascii="Arial" w:hAnsi="Arial" w:cs="Arial"/>
          <w:b/>
          <w:bCs/>
          <w:lang w:eastAsia="ko-KR"/>
        </w:rPr>
        <w:t>Proposal 3</w:t>
      </w:r>
      <w:r w:rsidR="00C55133">
        <w:rPr>
          <w:rFonts w:ascii="Arial" w:hAnsi="Arial" w:cs="Arial"/>
          <w:b/>
          <w:bCs/>
          <w:lang w:eastAsia="ko-KR"/>
        </w:rPr>
        <w:t xml:space="preserve">: </w:t>
      </w:r>
      <w:r w:rsidR="00197760">
        <w:rPr>
          <w:rFonts w:ascii="Arial" w:hAnsi="Arial" w:cs="Arial"/>
          <w:b/>
          <w:bCs/>
        </w:rPr>
        <w:t xml:space="preserve"> </w:t>
      </w:r>
      <w:r w:rsidR="00197760" w:rsidRPr="00620C6B">
        <w:rPr>
          <w:rFonts w:ascii="Arial" w:hAnsi="Arial" w:cs="Arial"/>
          <w:b/>
          <w:bCs/>
        </w:rPr>
        <w:t>At least adjacent channel coexistence between two operators shall be considered as a minimum if there is normative work on dynamic TDD or dynamic SBFD.</w:t>
      </w:r>
    </w:p>
    <w:p w14:paraId="16A7E1D5" w14:textId="5B04263F" w:rsidR="00C55133" w:rsidRPr="00CE4F76" w:rsidRDefault="00C55133" w:rsidP="00C55133">
      <w:pPr>
        <w:rPr>
          <w:rFonts w:ascii="Arial" w:hAnsi="Arial" w:cs="Arial"/>
          <w:b/>
          <w:bCs/>
          <w:sz w:val="24"/>
          <w:szCs w:val="24"/>
          <w:lang w:eastAsia="ko-KR"/>
        </w:rPr>
      </w:pPr>
      <w:r w:rsidRPr="00CE4F76">
        <w:rPr>
          <w:rFonts w:ascii="Arial" w:hAnsi="Arial" w:cs="Arial"/>
          <w:b/>
          <w:bCs/>
          <w:sz w:val="24"/>
          <w:szCs w:val="24"/>
        </w:rPr>
        <w:t>________________________________________________________________________</w:t>
      </w:r>
    </w:p>
    <w:p w14:paraId="6AA32A44" w14:textId="4EEBD617" w:rsidR="007401E3" w:rsidRPr="00CE4F76" w:rsidRDefault="007401E3" w:rsidP="00C55133">
      <w:pPr>
        <w:ind w:left="33"/>
        <w:rPr>
          <w:rFonts w:ascii="Arial" w:hAnsi="Arial" w:cs="Arial"/>
          <w:sz w:val="36"/>
          <w:szCs w:val="36"/>
        </w:rPr>
      </w:pPr>
      <w:r w:rsidRPr="00CE4F76">
        <w:rPr>
          <w:rFonts w:ascii="Arial" w:hAnsi="Arial" w:cs="Arial"/>
          <w:sz w:val="36"/>
          <w:szCs w:val="36"/>
        </w:rPr>
        <w:t>5</w:t>
      </w:r>
      <w:r w:rsidRPr="00CE4F76">
        <w:rPr>
          <w:rFonts w:ascii="Arial" w:hAnsi="Arial" w:cs="Arial"/>
          <w:sz w:val="36"/>
          <w:szCs w:val="36"/>
        </w:rPr>
        <w:tab/>
        <w:t>Conclusions</w:t>
      </w:r>
    </w:p>
    <w:p w14:paraId="364DBB3B" w14:textId="77777777" w:rsidR="00C55133" w:rsidRDefault="00C55133" w:rsidP="00C55133">
      <w:pPr>
        <w:rPr>
          <w:rFonts w:ascii="Arial" w:hAnsi="Arial" w:cs="Arial"/>
          <w:b/>
          <w:bCs/>
        </w:rPr>
      </w:pPr>
      <w:r w:rsidRPr="00D8732A">
        <w:rPr>
          <w:rFonts w:ascii="Arial" w:hAnsi="Arial" w:cs="Arial"/>
          <w:b/>
          <w:bCs/>
        </w:rPr>
        <w:t>Observation 1: For legacy TDD operations</w:t>
      </w:r>
      <w:r w:rsidRPr="00D8732A" w:rsidDel="00480F0F">
        <w:rPr>
          <w:rFonts w:ascii="Arial" w:hAnsi="Arial" w:cs="Arial"/>
          <w:b/>
          <w:bCs/>
        </w:rPr>
        <w:t xml:space="preserve"> </w:t>
      </w:r>
      <w:r w:rsidRPr="00D8732A">
        <w:rPr>
          <w:rFonts w:ascii="Arial" w:hAnsi="Arial" w:cs="Arial"/>
          <w:b/>
          <w:bCs/>
        </w:rPr>
        <w:t xml:space="preserve">a larger throughput degradation is observed when SBFD operation is allowed in the legacy </w:t>
      </w:r>
      <w:r>
        <w:rPr>
          <w:rFonts w:ascii="Arial" w:hAnsi="Arial" w:cs="Arial"/>
          <w:b/>
          <w:bCs/>
        </w:rPr>
        <w:t xml:space="preserve">TDD </w:t>
      </w:r>
      <w:r w:rsidRPr="00D8732A">
        <w:rPr>
          <w:rFonts w:ascii="Arial" w:hAnsi="Arial" w:cs="Arial"/>
          <w:b/>
          <w:bCs/>
        </w:rPr>
        <w:t xml:space="preserve">UL slot as compared to the case when SBFD operation is allowed only in the legacy </w:t>
      </w:r>
      <w:r>
        <w:rPr>
          <w:rFonts w:ascii="Arial" w:hAnsi="Arial" w:cs="Arial"/>
          <w:b/>
          <w:bCs/>
        </w:rPr>
        <w:t xml:space="preserve">TDD </w:t>
      </w:r>
      <w:r w:rsidRPr="00D8732A">
        <w:rPr>
          <w:rFonts w:ascii="Arial" w:hAnsi="Arial" w:cs="Arial"/>
          <w:b/>
          <w:bCs/>
        </w:rPr>
        <w:t>DL slot</w:t>
      </w:r>
      <w:r>
        <w:rPr>
          <w:rFonts w:ascii="Arial" w:hAnsi="Arial" w:cs="Arial"/>
          <w:b/>
          <w:bCs/>
        </w:rPr>
        <w:t>s</w:t>
      </w:r>
      <w:r w:rsidRPr="00D8732A">
        <w:rPr>
          <w:rFonts w:ascii="Arial" w:hAnsi="Arial" w:cs="Arial"/>
          <w:b/>
          <w:bCs/>
        </w:rPr>
        <w:t xml:space="preserve">. </w:t>
      </w:r>
    </w:p>
    <w:p w14:paraId="5F149C00" w14:textId="77777777" w:rsidR="00C55133" w:rsidRDefault="00C55133" w:rsidP="00C55133">
      <w:pPr>
        <w:rPr>
          <w:rFonts w:ascii="Arial" w:hAnsi="Arial" w:cs="Arial"/>
          <w:b/>
          <w:bCs/>
        </w:rPr>
      </w:pPr>
      <w:r w:rsidRPr="00E552F7">
        <w:rPr>
          <w:rFonts w:ascii="Arial" w:hAnsi="Arial" w:cs="Arial"/>
          <w:b/>
          <w:bCs/>
        </w:rPr>
        <w:t>Observation 2:</w:t>
      </w:r>
      <w:r>
        <w:rPr>
          <w:rFonts w:ascii="Arial" w:hAnsi="Arial" w:cs="Arial"/>
          <w:b/>
          <w:bCs/>
        </w:rPr>
        <w:t xml:space="preserve">  Throughput degradation was observed at the cell edge in some scenarios when SBFD is enabled in the slots that coincide with the DL slot of the legacy TDD network. </w:t>
      </w:r>
    </w:p>
    <w:p w14:paraId="34B19679" w14:textId="77777777" w:rsidR="00C55133" w:rsidRPr="00A01AD3" w:rsidRDefault="00C55133" w:rsidP="00C55133">
      <w:pPr>
        <w:rPr>
          <w:rFonts w:ascii="Arial" w:hAnsi="Arial" w:cs="Arial"/>
          <w:b/>
          <w:bCs/>
        </w:rPr>
      </w:pPr>
      <w:r>
        <w:rPr>
          <w:rFonts w:ascii="Arial" w:hAnsi="Arial" w:cs="Arial"/>
          <w:b/>
          <w:bCs/>
        </w:rPr>
        <w:t>Observation 3: In RAN1, dynamic/flexible TDD and either dynamic SBFD or SBFD on flexible symbols were not studied in the practical deployment scenario of two operators in adjacent bands, whereby the RAN1 study does not cover potential performance degradation due to</w:t>
      </w:r>
      <w:r w:rsidRPr="00114F59">
        <w:rPr>
          <w:rFonts w:ascii="Arial" w:hAnsi="Arial" w:cs="Arial"/>
          <w:b/>
          <w:bCs/>
        </w:rPr>
        <w:t xml:space="preserve"> adjacent channel CL</w:t>
      </w:r>
      <w:r>
        <w:rPr>
          <w:rFonts w:ascii="Arial" w:hAnsi="Arial" w:cs="Arial"/>
          <w:b/>
          <w:bCs/>
        </w:rPr>
        <w:t>I.</w:t>
      </w:r>
    </w:p>
    <w:p w14:paraId="1B9D69F1" w14:textId="77777777" w:rsidR="00724B10" w:rsidRDefault="00724B10" w:rsidP="00724B10">
      <w:pPr>
        <w:ind w:left="33"/>
        <w:rPr>
          <w:rFonts w:ascii="Arial" w:hAnsi="Arial" w:cs="Arial"/>
          <w:b/>
          <w:bCs/>
          <w:lang w:eastAsia="ko-KR"/>
        </w:rPr>
      </w:pPr>
      <w:r w:rsidRPr="007401E3">
        <w:rPr>
          <w:rFonts w:ascii="Arial" w:hAnsi="Arial" w:cs="Arial"/>
          <w:b/>
          <w:bCs/>
        </w:rPr>
        <w:t xml:space="preserve">Observation </w:t>
      </w:r>
      <w:r>
        <w:rPr>
          <w:rFonts w:ascii="Arial" w:hAnsi="Arial" w:cs="Arial"/>
          <w:b/>
          <w:bCs/>
        </w:rPr>
        <w:t>4</w:t>
      </w:r>
      <w:r w:rsidRPr="007401E3">
        <w:rPr>
          <w:rFonts w:ascii="Arial" w:hAnsi="Arial" w:cs="Arial"/>
          <w:b/>
          <w:bCs/>
        </w:rPr>
        <w:t xml:space="preserve">: </w:t>
      </w:r>
      <w:r w:rsidRPr="007401E3">
        <w:rPr>
          <w:rFonts w:ascii="Arial" w:hAnsi="Arial" w:cs="Arial"/>
          <w:b/>
          <w:bCs/>
          <w:lang w:eastAsia="ko-KR"/>
        </w:rPr>
        <w:t>The recommendations for dynamic TDD</w:t>
      </w:r>
      <w:r>
        <w:rPr>
          <w:rFonts w:ascii="Arial" w:hAnsi="Arial" w:cs="Arial"/>
          <w:b/>
          <w:bCs/>
          <w:lang w:eastAsia="ko-KR"/>
        </w:rPr>
        <w:t xml:space="preserve"> </w:t>
      </w:r>
      <w:r w:rsidRPr="007401E3">
        <w:rPr>
          <w:rFonts w:ascii="Arial" w:hAnsi="Arial" w:cs="Arial"/>
          <w:b/>
          <w:bCs/>
          <w:lang w:eastAsia="ko-KR"/>
        </w:rPr>
        <w:t>in TR38.828 are still valid and should be taken into consideration.</w:t>
      </w:r>
      <w:r w:rsidRPr="007401E3">
        <w:rPr>
          <w:rFonts w:ascii="Arial" w:hAnsi="Arial" w:cs="Arial"/>
          <w:b/>
          <w:bCs/>
          <w:lang w:val="en-US" w:eastAsia="ko-KR"/>
        </w:rPr>
        <w:t xml:space="preserve"> </w:t>
      </w:r>
      <w:r w:rsidRPr="007401E3">
        <w:rPr>
          <w:rFonts w:ascii="Arial" w:hAnsi="Arial" w:cs="Arial"/>
          <w:b/>
          <w:bCs/>
          <w:lang w:eastAsia="ko-KR"/>
        </w:rPr>
        <w:t xml:space="preserve">Any mitigation techniques of dynamic TDD to address adjacent channel interference can apply to </w:t>
      </w:r>
      <w:r>
        <w:rPr>
          <w:rFonts w:ascii="Arial" w:hAnsi="Arial" w:cs="Arial"/>
          <w:b/>
          <w:bCs/>
          <w:lang w:eastAsia="ko-KR"/>
        </w:rPr>
        <w:t xml:space="preserve">dynamic SBFD as well as </w:t>
      </w:r>
      <w:r w:rsidRPr="007401E3">
        <w:rPr>
          <w:rFonts w:ascii="Arial" w:hAnsi="Arial" w:cs="Arial"/>
          <w:b/>
          <w:bCs/>
          <w:lang w:eastAsia="ko-KR"/>
        </w:rPr>
        <w:t>SBFD operation in symbols configured as flexible.</w:t>
      </w:r>
    </w:p>
    <w:p w14:paraId="1BE67E12" w14:textId="18CD0412" w:rsidR="00C55133" w:rsidRDefault="00C55133" w:rsidP="00C55133">
      <w:pPr>
        <w:rPr>
          <w:rFonts w:ascii="Arial" w:hAnsi="Arial" w:cs="Arial"/>
        </w:rPr>
      </w:pPr>
      <w:r w:rsidRPr="00B4609D">
        <w:rPr>
          <w:rFonts w:ascii="Arial" w:hAnsi="Arial" w:cs="Arial"/>
        </w:rPr>
        <w:t>Based on these observations and the RAN4 SI conclusions we propose the following objectives to be added to the Rel-19 SBFD WID</w:t>
      </w:r>
    </w:p>
    <w:p w14:paraId="609B8FEF" w14:textId="68051621" w:rsidR="00197760" w:rsidRDefault="00C55133" w:rsidP="00197760">
      <w:pPr>
        <w:rPr>
          <w:rFonts w:ascii="Arial" w:hAnsi="Arial" w:cs="Arial"/>
          <w:b/>
        </w:rPr>
      </w:pPr>
      <w:r w:rsidRPr="001C3559">
        <w:rPr>
          <w:rFonts w:ascii="Arial" w:hAnsi="Arial" w:cs="Arial"/>
          <w:b/>
        </w:rPr>
        <w:t xml:space="preserve">Proposal 1: </w:t>
      </w:r>
      <w:r w:rsidR="00197760">
        <w:rPr>
          <w:rFonts w:ascii="Arial" w:hAnsi="Arial" w:cs="Arial"/>
          <w:b/>
        </w:rPr>
        <w:t xml:space="preserve"> </w:t>
      </w:r>
      <w:r w:rsidR="00197760" w:rsidRPr="001C3559">
        <w:rPr>
          <w:rFonts w:ascii="Arial" w:hAnsi="Arial" w:cs="Arial"/>
          <w:b/>
        </w:rPr>
        <w:t>For normative phase</w:t>
      </w:r>
      <w:r w:rsidR="00197760">
        <w:rPr>
          <w:rFonts w:ascii="Arial" w:hAnsi="Arial" w:cs="Arial"/>
          <w:b/>
        </w:rPr>
        <w:t>,</w:t>
      </w:r>
      <w:r w:rsidR="00197760" w:rsidRPr="001C3559">
        <w:rPr>
          <w:rFonts w:ascii="Arial" w:hAnsi="Arial" w:cs="Arial"/>
          <w:b/>
        </w:rPr>
        <w:t xml:space="preserve"> SBFD </w:t>
      </w:r>
      <w:r w:rsidR="00197760">
        <w:rPr>
          <w:rFonts w:ascii="Arial" w:hAnsi="Arial" w:cs="Arial"/>
          <w:b/>
        </w:rPr>
        <w:t>operation shall not be considered i</w:t>
      </w:r>
      <w:r w:rsidR="00197760" w:rsidRPr="001C3559">
        <w:rPr>
          <w:rFonts w:ascii="Arial" w:hAnsi="Arial" w:cs="Arial"/>
          <w:b/>
        </w:rPr>
        <w:t xml:space="preserve">n </w:t>
      </w:r>
      <w:r w:rsidR="00197760">
        <w:rPr>
          <w:rFonts w:ascii="Arial" w:hAnsi="Arial" w:cs="Arial"/>
          <w:b/>
        </w:rPr>
        <w:t>the legacy TDD UL</w:t>
      </w:r>
      <w:r w:rsidR="00197760" w:rsidRPr="001C3559">
        <w:rPr>
          <w:rFonts w:ascii="Arial" w:hAnsi="Arial" w:cs="Arial"/>
          <w:b/>
        </w:rPr>
        <w:t xml:space="preserve"> slot</w:t>
      </w:r>
      <w:r w:rsidR="00197760">
        <w:rPr>
          <w:rFonts w:ascii="Arial" w:hAnsi="Arial" w:cs="Arial"/>
          <w:b/>
        </w:rPr>
        <w:t>.</w:t>
      </w:r>
    </w:p>
    <w:p w14:paraId="747F3168" w14:textId="4AEDA18F" w:rsidR="00C55133" w:rsidRDefault="00C55133" w:rsidP="00C55133">
      <w:pPr>
        <w:rPr>
          <w:rFonts w:ascii="Arial" w:hAnsi="Arial" w:cs="Arial"/>
          <w:b/>
        </w:rPr>
      </w:pPr>
    </w:p>
    <w:p w14:paraId="4E975DD0" w14:textId="77777777" w:rsidR="00C55133" w:rsidRPr="00886111" w:rsidRDefault="00C55133" w:rsidP="00C55133">
      <w:pPr>
        <w:rPr>
          <w:rFonts w:ascii="Arial" w:hAnsi="Arial" w:cs="Arial"/>
        </w:rPr>
      </w:pPr>
      <w:r w:rsidRPr="007401E3">
        <w:rPr>
          <w:rFonts w:ascii="Arial" w:hAnsi="Arial" w:cs="Arial"/>
          <w:b/>
          <w:bCs/>
          <w:lang w:val="en-US" w:eastAsia="zh-CN"/>
        </w:rPr>
        <w:t xml:space="preserve">Proposal 2: </w:t>
      </w:r>
      <w:r>
        <w:rPr>
          <w:rFonts w:ascii="Arial" w:hAnsi="Arial" w:cs="Arial"/>
          <w:b/>
          <w:bCs/>
          <w:lang w:val="en-US" w:eastAsia="zh-CN"/>
        </w:rPr>
        <w:t xml:space="preserve">In the normative phase, interference mitigation techniques need to be considered, at least for the cases that present throughput degradation in legacy TDD DL. </w:t>
      </w:r>
    </w:p>
    <w:p w14:paraId="2CA3A518" w14:textId="4293B1D5" w:rsidR="00B4609D" w:rsidRPr="00CE4F76" w:rsidRDefault="00C55133" w:rsidP="00C55133">
      <w:pPr>
        <w:rPr>
          <w:rFonts w:ascii="Arial" w:hAnsi="Arial" w:cs="Arial"/>
          <w:lang w:val="en-US"/>
        </w:rPr>
      </w:pPr>
      <w:r>
        <w:rPr>
          <w:rFonts w:ascii="Arial" w:hAnsi="Arial" w:cs="Arial"/>
          <w:b/>
          <w:bCs/>
          <w:lang w:eastAsia="ko-KR"/>
        </w:rPr>
        <w:t>Proposal 3:</w:t>
      </w:r>
      <w:r w:rsidR="00197760">
        <w:rPr>
          <w:rFonts w:ascii="Arial" w:hAnsi="Arial" w:cs="Arial"/>
          <w:b/>
          <w:bCs/>
        </w:rPr>
        <w:t xml:space="preserve"> </w:t>
      </w:r>
      <w:r w:rsidR="00197760" w:rsidRPr="00620C6B">
        <w:rPr>
          <w:rFonts w:ascii="Arial" w:hAnsi="Arial" w:cs="Arial"/>
          <w:b/>
          <w:bCs/>
        </w:rPr>
        <w:t>At least adjacent channel coexistence between two operators shall be considered as a minimum if there is normative work on dynamic TDD or dynamic SBFD</w:t>
      </w:r>
      <w:r w:rsidR="00D46503">
        <w:rPr>
          <w:rFonts w:ascii="Arial" w:hAnsi="Arial" w:cs="Arial"/>
          <w:b/>
          <w:bCs/>
        </w:rPr>
        <w:t>.</w:t>
      </w:r>
    </w:p>
    <w:p w14:paraId="51BE979E" w14:textId="77777777" w:rsidR="00F507D1" w:rsidRPr="006072CD" w:rsidRDefault="00F507D1" w:rsidP="00CE0424">
      <w:pPr>
        <w:pStyle w:val="Heading1"/>
      </w:pPr>
      <w:bookmarkStart w:id="1" w:name="_In-sequence_SDU_delivery"/>
      <w:bookmarkEnd w:id="1"/>
      <w:r w:rsidRPr="006072CD">
        <w:lastRenderedPageBreak/>
        <w:t>References</w:t>
      </w:r>
    </w:p>
    <w:p w14:paraId="6664463C" w14:textId="4206F8CE" w:rsidR="00962AAC" w:rsidRPr="00E552F7" w:rsidRDefault="006C26BF" w:rsidP="00961A06">
      <w:pPr>
        <w:pStyle w:val="Reference"/>
        <w:overflowPunct/>
        <w:autoSpaceDE/>
        <w:autoSpaceDN/>
        <w:adjustRightInd/>
        <w:spacing w:line="259" w:lineRule="auto"/>
        <w:textAlignment w:val="auto"/>
        <w:rPr>
          <w:bCs/>
        </w:rPr>
      </w:pPr>
      <w:r w:rsidRPr="006C26BF">
        <w:rPr>
          <w:bCs/>
          <w:iCs/>
        </w:rPr>
        <w:t>R4-</w:t>
      </w:r>
      <w:r w:rsidRPr="009142AE">
        <w:rPr>
          <w:bCs/>
        </w:rPr>
        <w:t>23</w:t>
      </w:r>
      <w:r w:rsidR="00010E37" w:rsidRPr="009142AE">
        <w:rPr>
          <w:bCs/>
        </w:rPr>
        <w:t>21077</w:t>
      </w:r>
      <w:r w:rsidRPr="009142AE">
        <w:rPr>
          <w:bCs/>
        </w:rPr>
        <w:t xml:space="preserve">, </w:t>
      </w:r>
      <w:r w:rsidR="009142AE" w:rsidRPr="009142AE">
        <w:rPr>
          <w:bCs/>
        </w:rPr>
        <w:t xml:space="preserve">“Big TP to </w:t>
      </w:r>
      <w:r w:rsidRPr="009142AE">
        <w:rPr>
          <w:bCs/>
        </w:rPr>
        <w:t>TR 38.858</w:t>
      </w:r>
      <w:r w:rsidRPr="009142AE">
        <w:rPr>
          <w:rFonts w:hint="eastAsia"/>
          <w:bCs/>
        </w:rPr>
        <w:t xml:space="preserve"> </w:t>
      </w:r>
      <w:r w:rsidR="009142AE" w:rsidRPr="009142AE">
        <w:rPr>
          <w:bCs/>
        </w:rPr>
        <w:t>Section 11</w:t>
      </w:r>
      <w:r w:rsidR="00162558">
        <w:rPr>
          <w:bCs/>
        </w:rPr>
        <w:t>,”</w:t>
      </w:r>
      <w:r w:rsidRPr="009142AE">
        <w:rPr>
          <w:bCs/>
        </w:rPr>
        <w:t xml:space="preserve"> </w:t>
      </w:r>
      <w:r w:rsidR="0036733F">
        <w:rPr>
          <w:bCs/>
        </w:rPr>
        <w:t>Samsung, Qualcomm, Charter, Ericsson, Nokia, CableLabs, Spark NZ, CMCC, Huawei, ZTE</w:t>
      </w:r>
      <w:r w:rsidR="00162558">
        <w:rPr>
          <w:bCs/>
        </w:rPr>
        <w:t>, RAN4 #109, Nov. 2023</w:t>
      </w:r>
      <w:r w:rsidR="0036733F">
        <w:rPr>
          <w:bCs/>
        </w:rPr>
        <w:t>.</w:t>
      </w:r>
    </w:p>
    <w:p w14:paraId="0ABBFE01" w14:textId="2083C7FC" w:rsidR="00E552F7" w:rsidRDefault="00E552F7" w:rsidP="00961A06">
      <w:pPr>
        <w:pStyle w:val="Reference"/>
        <w:overflowPunct/>
        <w:autoSpaceDE/>
        <w:autoSpaceDN/>
        <w:adjustRightInd/>
        <w:spacing w:line="259" w:lineRule="auto"/>
        <w:textAlignment w:val="auto"/>
        <w:rPr>
          <w:bCs/>
        </w:rPr>
      </w:pPr>
      <w:r>
        <w:rPr>
          <w:bCs/>
        </w:rPr>
        <w:t xml:space="preserve">RP-231543, </w:t>
      </w:r>
      <w:r w:rsidR="009663FD">
        <w:rPr>
          <w:bCs/>
        </w:rPr>
        <w:t>“</w:t>
      </w:r>
      <w:r>
        <w:rPr>
          <w:bCs/>
        </w:rPr>
        <w:t>WID Consideration on Sub Band Full Duplex Operation</w:t>
      </w:r>
      <w:r w:rsidR="009663FD">
        <w:rPr>
          <w:bCs/>
        </w:rPr>
        <w:t xml:space="preserve">,” </w:t>
      </w:r>
      <w:r>
        <w:rPr>
          <w:bCs/>
        </w:rPr>
        <w:t>Charter Communications Inc., CableLabs, Ericsson, Spark, Vodafone</w:t>
      </w:r>
      <w:r w:rsidR="009663FD">
        <w:rPr>
          <w:bCs/>
        </w:rPr>
        <w:t>.</w:t>
      </w:r>
    </w:p>
    <w:p w14:paraId="7CD2C698" w14:textId="3F97CB06" w:rsidR="00C55133" w:rsidRPr="00C55133" w:rsidRDefault="00C55133" w:rsidP="00C55133">
      <w:pPr>
        <w:pStyle w:val="Reference"/>
        <w:overflowPunct/>
        <w:autoSpaceDE/>
        <w:autoSpaceDN/>
        <w:adjustRightInd/>
        <w:spacing w:line="259" w:lineRule="auto"/>
        <w:textAlignment w:val="auto"/>
      </w:pPr>
      <w:r>
        <w:t>TR 38.828-g10 v16.1.0, 09/2019 Cross Link Interference (CLI) handling and Remote Interference Management (RIM) for NR.</w:t>
      </w:r>
    </w:p>
    <w:sectPr w:rsidR="00C55133" w:rsidRPr="00C5513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4B2C" w14:textId="77777777" w:rsidR="003415C2" w:rsidRDefault="003415C2">
      <w:r>
        <w:separator/>
      </w:r>
    </w:p>
  </w:endnote>
  <w:endnote w:type="continuationSeparator" w:id="0">
    <w:p w14:paraId="7C6FD25D" w14:textId="77777777" w:rsidR="003415C2" w:rsidRDefault="003415C2">
      <w:r>
        <w:continuationSeparator/>
      </w:r>
    </w:p>
  </w:endnote>
  <w:endnote w:type="continuationNotice" w:id="1">
    <w:p w14:paraId="5FBC39BA" w14:textId="77777777" w:rsidR="003415C2" w:rsidRDefault="00341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고딕">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B25A" w14:textId="77777777" w:rsidR="003415C2" w:rsidRDefault="003415C2">
      <w:r>
        <w:separator/>
      </w:r>
    </w:p>
  </w:footnote>
  <w:footnote w:type="continuationSeparator" w:id="0">
    <w:p w14:paraId="328B60BE" w14:textId="77777777" w:rsidR="003415C2" w:rsidRDefault="003415C2">
      <w:r>
        <w:continuationSeparator/>
      </w:r>
    </w:p>
  </w:footnote>
  <w:footnote w:type="continuationNotice" w:id="1">
    <w:p w14:paraId="4DA2FCE0" w14:textId="77777777" w:rsidR="003415C2" w:rsidRDefault="00341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41493"/>
    <w:multiLevelType w:val="multilevel"/>
    <w:tmpl w:val="0A44149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7C60FA8C"/>
    <w:lvl w:ilvl="0" w:tplc="5E9ABAD0">
      <w:start w:val="1"/>
      <w:numFmt w:val="decimal"/>
      <w:pStyle w:val="Proposal"/>
      <w:lvlText w:val="Proposal %1"/>
      <w:lvlJc w:val="left"/>
      <w:pPr>
        <w:tabs>
          <w:tab w:val="num" w:pos="1304"/>
        </w:tabs>
        <w:ind w:left="1304" w:hanging="1304"/>
      </w:pPr>
      <w:rPr>
        <w:rFonts w:hint="default"/>
        <w:i w:val="0"/>
        <w:i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772EFA"/>
    <w:multiLevelType w:val="hybridMultilevel"/>
    <w:tmpl w:val="C09C9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89E13E1"/>
    <w:multiLevelType w:val="hybridMultilevel"/>
    <w:tmpl w:val="8C9A53C2"/>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D202A7"/>
    <w:multiLevelType w:val="hybridMultilevel"/>
    <w:tmpl w:val="0598E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8679639">
    <w:abstractNumId w:val="11"/>
  </w:num>
  <w:num w:numId="2" w16cid:durableId="1357731539">
    <w:abstractNumId w:val="9"/>
  </w:num>
  <w:num w:numId="3" w16cid:durableId="503471569">
    <w:abstractNumId w:val="0"/>
  </w:num>
  <w:num w:numId="4" w16cid:durableId="1359969051">
    <w:abstractNumId w:val="12"/>
  </w:num>
  <w:num w:numId="5" w16cid:durableId="66002203">
    <w:abstractNumId w:val="13"/>
  </w:num>
  <w:num w:numId="6" w16cid:durableId="1132989116">
    <w:abstractNumId w:val="15"/>
  </w:num>
  <w:num w:numId="7" w16cid:durableId="924417716">
    <w:abstractNumId w:val="4"/>
  </w:num>
  <w:num w:numId="8" w16cid:durableId="586308077">
    <w:abstractNumId w:val="5"/>
  </w:num>
  <w:num w:numId="9" w16cid:durableId="372460399">
    <w:abstractNumId w:val="3"/>
  </w:num>
  <w:num w:numId="10" w16cid:durableId="469369163">
    <w:abstractNumId w:val="19"/>
  </w:num>
  <w:num w:numId="11" w16cid:durableId="788401016">
    <w:abstractNumId w:val="7"/>
  </w:num>
  <w:num w:numId="12" w16cid:durableId="411048171">
    <w:abstractNumId w:val="16"/>
  </w:num>
  <w:num w:numId="13" w16cid:durableId="1110276197">
    <w:abstractNumId w:val="18"/>
  </w:num>
  <w:num w:numId="14" w16cid:durableId="27411105">
    <w:abstractNumId w:val="1"/>
  </w:num>
  <w:num w:numId="15" w16cid:durableId="1459301091">
    <w:abstractNumId w:val="6"/>
  </w:num>
  <w:num w:numId="16" w16cid:durableId="1586575191">
    <w:abstractNumId w:val="2"/>
  </w:num>
  <w:num w:numId="17" w16cid:durableId="1768573188">
    <w:abstractNumId w:val="20"/>
  </w:num>
  <w:num w:numId="18" w16cid:durableId="762722032">
    <w:abstractNumId w:val="14"/>
  </w:num>
  <w:num w:numId="19" w16cid:durableId="1087187678">
    <w:abstractNumId w:val="10"/>
  </w:num>
  <w:num w:numId="20" w16cid:durableId="1687444127">
    <w:abstractNumId w:val="8"/>
  </w:num>
  <w:num w:numId="21" w16cid:durableId="1264609299">
    <w:abstractNumId w:val="17"/>
  </w:num>
  <w:num w:numId="22" w16cid:durableId="184832915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C3"/>
    <w:rsid w:val="00000CEF"/>
    <w:rsid w:val="00000D0C"/>
    <w:rsid w:val="00000D57"/>
    <w:rsid w:val="00000D62"/>
    <w:rsid w:val="000010CC"/>
    <w:rsid w:val="0000157D"/>
    <w:rsid w:val="000019EA"/>
    <w:rsid w:val="00001A62"/>
    <w:rsid w:val="00001C34"/>
    <w:rsid w:val="00001CCE"/>
    <w:rsid w:val="0000271D"/>
    <w:rsid w:val="00002A37"/>
    <w:rsid w:val="00002B15"/>
    <w:rsid w:val="00002BD9"/>
    <w:rsid w:val="00002C6D"/>
    <w:rsid w:val="00002D9D"/>
    <w:rsid w:val="00002E09"/>
    <w:rsid w:val="000030F3"/>
    <w:rsid w:val="00003699"/>
    <w:rsid w:val="000037B0"/>
    <w:rsid w:val="00003B03"/>
    <w:rsid w:val="00004178"/>
    <w:rsid w:val="000041C8"/>
    <w:rsid w:val="00004407"/>
    <w:rsid w:val="0000465E"/>
    <w:rsid w:val="00004751"/>
    <w:rsid w:val="00004FAC"/>
    <w:rsid w:val="00004FF7"/>
    <w:rsid w:val="00005100"/>
    <w:rsid w:val="00005124"/>
    <w:rsid w:val="00005540"/>
    <w:rsid w:val="0000564C"/>
    <w:rsid w:val="00005A5A"/>
    <w:rsid w:val="00005D70"/>
    <w:rsid w:val="00006214"/>
    <w:rsid w:val="00006446"/>
    <w:rsid w:val="00006896"/>
    <w:rsid w:val="00006C38"/>
    <w:rsid w:val="00006F4E"/>
    <w:rsid w:val="00007629"/>
    <w:rsid w:val="00007CDC"/>
    <w:rsid w:val="0001025F"/>
    <w:rsid w:val="0001042F"/>
    <w:rsid w:val="00010823"/>
    <w:rsid w:val="00010E37"/>
    <w:rsid w:val="0001120F"/>
    <w:rsid w:val="000112CF"/>
    <w:rsid w:val="00011B28"/>
    <w:rsid w:val="00011E02"/>
    <w:rsid w:val="000124B5"/>
    <w:rsid w:val="000124BD"/>
    <w:rsid w:val="000127B6"/>
    <w:rsid w:val="00012B38"/>
    <w:rsid w:val="00013310"/>
    <w:rsid w:val="0001393A"/>
    <w:rsid w:val="00013CD6"/>
    <w:rsid w:val="00013EEB"/>
    <w:rsid w:val="00014120"/>
    <w:rsid w:val="000143CF"/>
    <w:rsid w:val="0001491F"/>
    <w:rsid w:val="00014927"/>
    <w:rsid w:val="00014A09"/>
    <w:rsid w:val="00014C59"/>
    <w:rsid w:val="000150B1"/>
    <w:rsid w:val="000150EC"/>
    <w:rsid w:val="0001541D"/>
    <w:rsid w:val="000159C2"/>
    <w:rsid w:val="00015B6E"/>
    <w:rsid w:val="00015CB0"/>
    <w:rsid w:val="00015D15"/>
    <w:rsid w:val="00015D54"/>
    <w:rsid w:val="00015F05"/>
    <w:rsid w:val="000165E1"/>
    <w:rsid w:val="00016B25"/>
    <w:rsid w:val="0001786B"/>
    <w:rsid w:val="00017A04"/>
    <w:rsid w:val="00017CA1"/>
    <w:rsid w:val="00017DCA"/>
    <w:rsid w:val="000201D5"/>
    <w:rsid w:val="00020306"/>
    <w:rsid w:val="00020890"/>
    <w:rsid w:val="000208A8"/>
    <w:rsid w:val="00020CB5"/>
    <w:rsid w:val="00020DC0"/>
    <w:rsid w:val="000211F9"/>
    <w:rsid w:val="0002186C"/>
    <w:rsid w:val="00021EBC"/>
    <w:rsid w:val="00021FAF"/>
    <w:rsid w:val="0002212A"/>
    <w:rsid w:val="000225A4"/>
    <w:rsid w:val="00022E94"/>
    <w:rsid w:val="00022EB8"/>
    <w:rsid w:val="00023189"/>
    <w:rsid w:val="0002326D"/>
    <w:rsid w:val="00023408"/>
    <w:rsid w:val="0002341B"/>
    <w:rsid w:val="000236C6"/>
    <w:rsid w:val="000238A9"/>
    <w:rsid w:val="00023CEB"/>
    <w:rsid w:val="0002414F"/>
    <w:rsid w:val="000245B2"/>
    <w:rsid w:val="00024623"/>
    <w:rsid w:val="0002490F"/>
    <w:rsid w:val="00024A61"/>
    <w:rsid w:val="00024D01"/>
    <w:rsid w:val="0002531F"/>
    <w:rsid w:val="0002564D"/>
    <w:rsid w:val="000256E0"/>
    <w:rsid w:val="00025A3A"/>
    <w:rsid w:val="00025C9D"/>
    <w:rsid w:val="00025E03"/>
    <w:rsid w:val="00025ECA"/>
    <w:rsid w:val="00025F24"/>
    <w:rsid w:val="00025F51"/>
    <w:rsid w:val="000263E3"/>
    <w:rsid w:val="00026A43"/>
    <w:rsid w:val="00026F41"/>
    <w:rsid w:val="00026F91"/>
    <w:rsid w:val="00027632"/>
    <w:rsid w:val="0002771E"/>
    <w:rsid w:val="00027793"/>
    <w:rsid w:val="00027AD9"/>
    <w:rsid w:val="00027AF3"/>
    <w:rsid w:val="00027B05"/>
    <w:rsid w:val="00027D51"/>
    <w:rsid w:val="000300C1"/>
    <w:rsid w:val="00030256"/>
    <w:rsid w:val="00030A47"/>
    <w:rsid w:val="00031177"/>
    <w:rsid w:val="000312D5"/>
    <w:rsid w:val="000314B2"/>
    <w:rsid w:val="00031645"/>
    <w:rsid w:val="0003166E"/>
    <w:rsid w:val="000316C4"/>
    <w:rsid w:val="0003197D"/>
    <w:rsid w:val="00031C46"/>
    <w:rsid w:val="00031DC1"/>
    <w:rsid w:val="00031DE9"/>
    <w:rsid w:val="0003257C"/>
    <w:rsid w:val="000325B8"/>
    <w:rsid w:val="000328B9"/>
    <w:rsid w:val="00032B0F"/>
    <w:rsid w:val="00032BD5"/>
    <w:rsid w:val="00032E48"/>
    <w:rsid w:val="00032F20"/>
    <w:rsid w:val="000337DC"/>
    <w:rsid w:val="000339E7"/>
    <w:rsid w:val="00033F6B"/>
    <w:rsid w:val="00034417"/>
    <w:rsid w:val="0003488F"/>
    <w:rsid w:val="00034C15"/>
    <w:rsid w:val="000354AD"/>
    <w:rsid w:val="0003553F"/>
    <w:rsid w:val="00035682"/>
    <w:rsid w:val="00035A7A"/>
    <w:rsid w:val="00035AE8"/>
    <w:rsid w:val="00035DA1"/>
    <w:rsid w:val="00035E0F"/>
    <w:rsid w:val="00036231"/>
    <w:rsid w:val="000362F4"/>
    <w:rsid w:val="00036600"/>
    <w:rsid w:val="000366AC"/>
    <w:rsid w:val="000367E2"/>
    <w:rsid w:val="00036A68"/>
    <w:rsid w:val="00036BA1"/>
    <w:rsid w:val="00036C09"/>
    <w:rsid w:val="00036C47"/>
    <w:rsid w:val="00037590"/>
    <w:rsid w:val="000376EC"/>
    <w:rsid w:val="000378E3"/>
    <w:rsid w:val="0003791F"/>
    <w:rsid w:val="00037974"/>
    <w:rsid w:val="00037977"/>
    <w:rsid w:val="00037995"/>
    <w:rsid w:val="00037C82"/>
    <w:rsid w:val="00037D71"/>
    <w:rsid w:val="00037FE5"/>
    <w:rsid w:val="000408CF"/>
    <w:rsid w:val="000409D9"/>
    <w:rsid w:val="00040A10"/>
    <w:rsid w:val="00040E75"/>
    <w:rsid w:val="00041164"/>
    <w:rsid w:val="0004143D"/>
    <w:rsid w:val="0004145F"/>
    <w:rsid w:val="00041476"/>
    <w:rsid w:val="000414CC"/>
    <w:rsid w:val="0004153D"/>
    <w:rsid w:val="0004191F"/>
    <w:rsid w:val="000419D8"/>
    <w:rsid w:val="000419E0"/>
    <w:rsid w:val="00042024"/>
    <w:rsid w:val="000422E2"/>
    <w:rsid w:val="00042403"/>
    <w:rsid w:val="00042C36"/>
    <w:rsid w:val="00042F22"/>
    <w:rsid w:val="000431DE"/>
    <w:rsid w:val="00043287"/>
    <w:rsid w:val="000433DC"/>
    <w:rsid w:val="00043671"/>
    <w:rsid w:val="0004378F"/>
    <w:rsid w:val="000438EC"/>
    <w:rsid w:val="00043991"/>
    <w:rsid w:val="00043DC4"/>
    <w:rsid w:val="0004430D"/>
    <w:rsid w:val="00044442"/>
    <w:rsid w:val="000444EF"/>
    <w:rsid w:val="00044615"/>
    <w:rsid w:val="00044B5B"/>
    <w:rsid w:val="0004512E"/>
    <w:rsid w:val="0004514D"/>
    <w:rsid w:val="00045665"/>
    <w:rsid w:val="00045725"/>
    <w:rsid w:val="00045F92"/>
    <w:rsid w:val="000461B5"/>
    <w:rsid w:val="000461D8"/>
    <w:rsid w:val="00046315"/>
    <w:rsid w:val="00046333"/>
    <w:rsid w:val="0004645C"/>
    <w:rsid w:val="0004676B"/>
    <w:rsid w:val="00046805"/>
    <w:rsid w:val="00046924"/>
    <w:rsid w:val="00046B1E"/>
    <w:rsid w:val="00046C82"/>
    <w:rsid w:val="00046CB7"/>
    <w:rsid w:val="00046DAD"/>
    <w:rsid w:val="00046F9D"/>
    <w:rsid w:val="0004718D"/>
    <w:rsid w:val="00047259"/>
    <w:rsid w:val="00047776"/>
    <w:rsid w:val="00047BE2"/>
    <w:rsid w:val="00047F56"/>
    <w:rsid w:val="00050774"/>
    <w:rsid w:val="000507F2"/>
    <w:rsid w:val="00050DAF"/>
    <w:rsid w:val="00050FBC"/>
    <w:rsid w:val="00051321"/>
    <w:rsid w:val="00051539"/>
    <w:rsid w:val="000516E6"/>
    <w:rsid w:val="00051E7C"/>
    <w:rsid w:val="0005216B"/>
    <w:rsid w:val="0005224E"/>
    <w:rsid w:val="00052649"/>
    <w:rsid w:val="000528BD"/>
    <w:rsid w:val="00052A07"/>
    <w:rsid w:val="00053473"/>
    <w:rsid w:val="000534E3"/>
    <w:rsid w:val="00053676"/>
    <w:rsid w:val="00053C0B"/>
    <w:rsid w:val="00053DD8"/>
    <w:rsid w:val="00053F87"/>
    <w:rsid w:val="00053FBE"/>
    <w:rsid w:val="00053FC9"/>
    <w:rsid w:val="000543A4"/>
    <w:rsid w:val="00054444"/>
    <w:rsid w:val="000545AF"/>
    <w:rsid w:val="000550A7"/>
    <w:rsid w:val="000551C8"/>
    <w:rsid w:val="00055320"/>
    <w:rsid w:val="00055618"/>
    <w:rsid w:val="0005574D"/>
    <w:rsid w:val="00055911"/>
    <w:rsid w:val="00055973"/>
    <w:rsid w:val="00055DE3"/>
    <w:rsid w:val="00055F21"/>
    <w:rsid w:val="00055FF9"/>
    <w:rsid w:val="0005606A"/>
    <w:rsid w:val="000560F0"/>
    <w:rsid w:val="00056359"/>
    <w:rsid w:val="000563C3"/>
    <w:rsid w:val="00056529"/>
    <w:rsid w:val="000565ED"/>
    <w:rsid w:val="000568E5"/>
    <w:rsid w:val="00056935"/>
    <w:rsid w:val="00056CA6"/>
    <w:rsid w:val="00057117"/>
    <w:rsid w:val="00057165"/>
    <w:rsid w:val="000571C8"/>
    <w:rsid w:val="000572A9"/>
    <w:rsid w:val="000573C7"/>
    <w:rsid w:val="00057484"/>
    <w:rsid w:val="00057979"/>
    <w:rsid w:val="00057B1B"/>
    <w:rsid w:val="00057C62"/>
    <w:rsid w:val="00057E92"/>
    <w:rsid w:val="0006006C"/>
    <w:rsid w:val="000600D2"/>
    <w:rsid w:val="00060791"/>
    <w:rsid w:val="0006079A"/>
    <w:rsid w:val="000607AB"/>
    <w:rsid w:val="00060A96"/>
    <w:rsid w:val="00060B57"/>
    <w:rsid w:val="00060EC9"/>
    <w:rsid w:val="00060F7C"/>
    <w:rsid w:val="00060FC6"/>
    <w:rsid w:val="00061579"/>
    <w:rsid w:val="000616E7"/>
    <w:rsid w:val="00061BA6"/>
    <w:rsid w:val="00061C6A"/>
    <w:rsid w:val="00061FFC"/>
    <w:rsid w:val="00062091"/>
    <w:rsid w:val="000625B6"/>
    <w:rsid w:val="00062F4D"/>
    <w:rsid w:val="00062F61"/>
    <w:rsid w:val="0006347C"/>
    <w:rsid w:val="00063517"/>
    <w:rsid w:val="0006351B"/>
    <w:rsid w:val="00063568"/>
    <w:rsid w:val="00063647"/>
    <w:rsid w:val="000636C3"/>
    <w:rsid w:val="0006371F"/>
    <w:rsid w:val="000638D9"/>
    <w:rsid w:val="000638EE"/>
    <w:rsid w:val="00063FA3"/>
    <w:rsid w:val="0006418B"/>
    <w:rsid w:val="000647E8"/>
    <w:rsid w:val="0006487E"/>
    <w:rsid w:val="00064CBF"/>
    <w:rsid w:val="00065932"/>
    <w:rsid w:val="00065B3D"/>
    <w:rsid w:val="00065B4C"/>
    <w:rsid w:val="00065BF8"/>
    <w:rsid w:val="00065E1A"/>
    <w:rsid w:val="000660FF"/>
    <w:rsid w:val="0006615A"/>
    <w:rsid w:val="000662A3"/>
    <w:rsid w:val="0006671B"/>
    <w:rsid w:val="00066914"/>
    <w:rsid w:val="00066F60"/>
    <w:rsid w:val="00066FEF"/>
    <w:rsid w:val="0006701B"/>
    <w:rsid w:val="0006711C"/>
    <w:rsid w:val="00067468"/>
    <w:rsid w:val="0006748D"/>
    <w:rsid w:val="00067566"/>
    <w:rsid w:val="00067580"/>
    <w:rsid w:val="000676D0"/>
    <w:rsid w:val="00070146"/>
    <w:rsid w:val="00070283"/>
    <w:rsid w:val="00070479"/>
    <w:rsid w:val="000704AB"/>
    <w:rsid w:val="00070606"/>
    <w:rsid w:val="000706AD"/>
    <w:rsid w:val="000707AA"/>
    <w:rsid w:val="00070ACD"/>
    <w:rsid w:val="000711E1"/>
    <w:rsid w:val="00071AD2"/>
    <w:rsid w:val="00071D15"/>
    <w:rsid w:val="00071DD4"/>
    <w:rsid w:val="00071E7D"/>
    <w:rsid w:val="00071EDC"/>
    <w:rsid w:val="000720E5"/>
    <w:rsid w:val="000722A6"/>
    <w:rsid w:val="00072925"/>
    <w:rsid w:val="00072A2D"/>
    <w:rsid w:val="00072D8F"/>
    <w:rsid w:val="00072DFB"/>
    <w:rsid w:val="00072E13"/>
    <w:rsid w:val="00072F12"/>
    <w:rsid w:val="0007309C"/>
    <w:rsid w:val="0007357E"/>
    <w:rsid w:val="000735F1"/>
    <w:rsid w:val="0007362B"/>
    <w:rsid w:val="000737C4"/>
    <w:rsid w:val="000739EF"/>
    <w:rsid w:val="000742D6"/>
    <w:rsid w:val="0007477C"/>
    <w:rsid w:val="0007549E"/>
    <w:rsid w:val="00075819"/>
    <w:rsid w:val="0007581B"/>
    <w:rsid w:val="00075DFB"/>
    <w:rsid w:val="00075F23"/>
    <w:rsid w:val="000764E2"/>
    <w:rsid w:val="000766AB"/>
    <w:rsid w:val="00076956"/>
    <w:rsid w:val="00076E07"/>
    <w:rsid w:val="00076F29"/>
    <w:rsid w:val="0007710B"/>
    <w:rsid w:val="000771BE"/>
    <w:rsid w:val="00077280"/>
    <w:rsid w:val="00077460"/>
    <w:rsid w:val="000774E1"/>
    <w:rsid w:val="00077A4E"/>
    <w:rsid w:val="00077D66"/>
    <w:rsid w:val="00077E5F"/>
    <w:rsid w:val="00077ED1"/>
    <w:rsid w:val="00080067"/>
    <w:rsid w:val="00080236"/>
    <w:rsid w:val="000802BA"/>
    <w:rsid w:val="0008036A"/>
    <w:rsid w:val="000806B5"/>
    <w:rsid w:val="0008070A"/>
    <w:rsid w:val="00080742"/>
    <w:rsid w:val="00080A63"/>
    <w:rsid w:val="00080D91"/>
    <w:rsid w:val="00080FD3"/>
    <w:rsid w:val="00081087"/>
    <w:rsid w:val="000815A3"/>
    <w:rsid w:val="00081712"/>
    <w:rsid w:val="00081AE6"/>
    <w:rsid w:val="00081DBE"/>
    <w:rsid w:val="00082548"/>
    <w:rsid w:val="000826A9"/>
    <w:rsid w:val="00082E0A"/>
    <w:rsid w:val="00082F5B"/>
    <w:rsid w:val="00083530"/>
    <w:rsid w:val="000838EB"/>
    <w:rsid w:val="0008391F"/>
    <w:rsid w:val="00083A58"/>
    <w:rsid w:val="00083E1E"/>
    <w:rsid w:val="00083F55"/>
    <w:rsid w:val="000844C5"/>
    <w:rsid w:val="000844D8"/>
    <w:rsid w:val="00084537"/>
    <w:rsid w:val="00084B2F"/>
    <w:rsid w:val="00085258"/>
    <w:rsid w:val="000852DA"/>
    <w:rsid w:val="000855EB"/>
    <w:rsid w:val="0008560A"/>
    <w:rsid w:val="000858C4"/>
    <w:rsid w:val="00085926"/>
    <w:rsid w:val="00085A82"/>
    <w:rsid w:val="00085A97"/>
    <w:rsid w:val="00085B52"/>
    <w:rsid w:val="00085C4C"/>
    <w:rsid w:val="00085CA9"/>
    <w:rsid w:val="00085D00"/>
    <w:rsid w:val="000863F0"/>
    <w:rsid w:val="000866F2"/>
    <w:rsid w:val="00086E57"/>
    <w:rsid w:val="000873A9"/>
    <w:rsid w:val="000878AC"/>
    <w:rsid w:val="0009009F"/>
    <w:rsid w:val="00090291"/>
    <w:rsid w:val="000902D8"/>
    <w:rsid w:val="00090444"/>
    <w:rsid w:val="000909CA"/>
    <w:rsid w:val="00090C26"/>
    <w:rsid w:val="00091051"/>
    <w:rsid w:val="00091180"/>
    <w:rsid w:val="0009144B"/>
    <w:rsid w:val="00091557"/>
    <w:rsid w:val="0009155A"/>
    <w:rsid w:val="00091C58"/>
    <w:rsid w:val="00091ED2"/>
    <w:rsid w:val="000924C1"/>
    <w:rsid w:val="000924F0"/>
    <w:rsid w:val="0009285A"/>
    <w:rsid w:val="0009298E"/>
    <w:rsid w:val="00092B80"/>
    <w:rsid w:val="00092FD7"/>
    <w:rsid w:val="0009302E"/>
    <w:rsid w:val="0009304A"/>
    <w:rsid w:val="000933E8"/>
    <w:rsid w:val="00093474"/>
    <w:rsid w:val="00093504"/>
    <w:rsid w:val="00093C93"/>
    <w:rsid w:val="00094174"/>
    <w:rsid w:val="00094D12"/>
    <w:rsid w:val="0009510F"/>
    <w:rsid w:val="0009524C"/>
    <w:rsid w:val="00095316"/>
    <w:rsid w:val="00095B1B"/>
    <w:rsid w:val="0009621A"/>
    <w:rsid w:val="00096298"/>
    <w:rsid w:val="00096404"/>
    <w:rsid w:val="0009645A"/>
    <w:rsid w:val="00096544"/>
    <w:rsid w:val="0009695B"/>
    <w:rsid w:val="00096A81"/>
    <w:rsid w:val="00096A9C"/>
    <w:rsid w:val="0009711C"/>
    <w:rsid w:val="0009765B"/>
    <w:rsid w:val="000977B1"/>
    <w:rsid w:val="0009782A"/>
    <w:rsid w:val="000979DD"/>
    <w:rsid w:val="00097B3F"/>
    <w:rsid w:val="00097B8E"/>
    <w:rsid w:val="00097DC5"/>
    <w:rsid w:val="000A00D3"/>
    <w:rsid w:val="000A027F"/>
    <w:rsid w:val="000A032C"/>
    <w:rsid w:val="000A05A8"/>
    <w:rsid w:val="000A0857"/>
    <w:rsid w:val="000A0D87"/>
    <w:rsid w:val="000A0E97"/>
    <w:rsid w:val="000A0FD1"/>
    <w:rsid w:val="000A10DC"/>
    <w:rsid w:val="000A1191"/>
    <w:rsid w:val="000A1733"/>
    <w:rsid w:val="000A1859"/>
    <w:rsid w:val="000A1B7B"/>
    <w:rsid w:val="000A1D6B"/>
    <w:rsid w:val="000A1DCD"/>
    <w:rsid w:val="000A1F0D"/>
    <w:rsid w:val="000A2047"/>
    <w:rsid w:val="000A20CD"/>
    <w:rsid w:val="000A217D"/>
    <w:rsid w:val="000A27C5"/>
    <w:rsid w:val="000A2C25"/>
    <w:rsid w:val="000A2C94"/>
    <w:rsid w:val="000A2CD9"/>
    <w:rsid w:val="000A323C"/>
    <w:rsid w:val="000A3300"/>
    <w:rsid w:val="000A3422"/>
    <w:rsid w:val="000A3773"/>
    <w:rsid w:val="000A38CB"/>
    <w:rsid w:val="000A3A53"/>
    <w:rsid w:val="000A3D3C"/>
    <w:rsid w:val="000A3E68"/>
    <w:rsid w:val="000A3FB1"/>
    <w:rsid w:val="000A446E"/>
    <w:rsid w:val="000A4537"/>
    <w:rsid w:val="000A45A9"/>
    <w:rsid w:val="000A4BE4"/>
    <w:rsid w:val="000A4C98"/>
    <w:rsid w:val="000A4CC0"/>
    <w:rsid w:val="000A4CC5"/>
    <w:rsid w:val="000A4D7B"/>
    <w:rsid w:val="000A51C1"/>
    <w:rsid w:val="000A56F2"/>
    <w:rsid w:val="000A582F"/>
    <w:rsid w:val="000A5C8E"/>
    <w:rsid w:val="000A62AE"/>
    <w:rsid w:val="000A66A9"/>
    <w:rsid w:val="000A6CE9"/>
    <w:rsid w:val="000A6EDA"/>
    <w:rsid w:val="000A71E1"/>
    <w:rsid w:val="000A7583"/>
    <w:rsid w:val="000A7710"/>
    <w:rsid w:val="000A7A1E"/>
    <w:rsid w:val="000A7D79"/>
    <w:rsid w:val="000A7F3E"/>
    <w:rsid w:val="000B01AA"/>
    <w:rsid w:val="000B06D0"/>
    <w:rsid w:val="000B0AB1"/>
    <w:rsid w:val="000B0BA5"/>
    <w:rsid w:val="000B0E66"/>
    <w:rsid w:val="000B0EB4"/>
    <w:rsid w:val="000B1548"/>
    <w:rsid w:val="000B1DEB"/>
    <w:rsid w:val="000B2025"/>
    <w:rsid w:val="000B21A7"/>
    <w:rsid w:val="000B25EC"/>
    <w:rsid w:val="000B26D2"/>
    <w:rsid w:val="000B2719"/>
    <w:rsid w:val="000B28D8"/>
    <w:rsid w:val="000B2BB9"/>
    <w:rsid w:val="000B2BBC"/>
    <w:rsid w:val="000B2D3F"/>
    <w:rsid w:val="000B2E4C"/>
    <w:rsid w:val="000B2E74"/>
    <w:rsid w:val="000B2E9C"/>
    <w:rsid w:val="000B3431"/>
    <w:rsid w:val="000B3A8F"/>
    <w:rsid w:val="000B3C3B"/>
    <w:rsid w:val="000B3D14"/>
    <w:rsid w:val="000B3D7C"/>
    <w:rsid w:val="000B3F0F"/>
    <w:rsid w:val="000B40A6"/>
    <w:rsid w:val="000B4813"/>
    <w:rsid w:val="000B4AB9"/>
    <w:rsid w:val="000B4B58"/>
    <w:rsid w:val="000B4C99"/>
    <w:rsid w:val="000B4D6E"/>
    <w:rsid w:val="000B51CB"/>
    <w:rsid w:val="000B5735"/>
    <w:rsid w:val="000B58C3"/>
    <w:rsid w:val="000B5C12"/>
    <w:rsid w:val="000B5CAD"/>
    <w:rsid w:val="000B61E9"/>
    <w:rsid w:val="000B6244"/>
    <w:rsid w:val="000B656A"/>
    <w:rsid w:val="000B678B"/>
    <w:rsid w:val="000B686D"/>
    <w:rsid w:val="000B6C8B"/>
    <w:rsid w:val="000B6D10"/>
    <w:rsid w:val="000B6F40"/>
    <w:rsid w:val="000B7394"/>
    <w:rsid w:val="000B73EF"/>
    <w:rsid w:val="000B79DF"/>
    <w:rsid w:val="000B7AE4"/>
    <w:rsid w:val="000B7CFA"/>
    <w:rsid w:val="000B7D50"/>
    <w:rsid w:val="000C0A79"/>
    <w:rsid w:val="000C0ACC"/>
    <w:rsid w:val="000C161E"/>
    <w:rsid w:val="000C165A"/>
    <w:rsid w:val="000C17B2"/>
    <w:rsid w:val="000C19B7"/>
    <w:rsid w:val="000C19E8"/>
    <w:rsid w:val="000C1A9F"/>
    <w:rsid w:val="000C1F10"/>
    <w:rsid w:val="000C20AC"/>
    <w:rsid w:val="000C22E1"/>
    <w:rsid w:val="000C2E19"/>
    <w:rsid w:val="000C2E6C"/>
    <w:rsid w:val="000C2FA9"/>
    <w:rsid w:val="000C2FC6"/>
    <w:rsid w:val="000C3205"/>
    <w:rsid w:val="000C383E"/>
    <w:rsid w:val="000C3D78"/>
    <w:rsid w:val="000C3E41"/>
    <w:rsid w:val="000C4928"/>
    <w:rsid w:val="000C4973"/>
    <w:rsid w:val="000C4B85"/>
    <w:rsid w:val="000C4C61"/>
    <w:rsid w:val="000C4D76"/>
    <w:rsid w:val="000C535D"/>
    <w:rsid w:val="000C541F"/>
    <w:rsid w:val="000C595A"/>
    <w:rsid w:val="000C5AB8"/>
    <w:rsid w:val="000C5B06"/>
    <w:rsid w:val="000C5DA3"/>
    <w:rsid w:val="000C5E29"/>
    <w:rsid w:val="000C6084"/>
    <w:rsid w:val="000C60B0"/>
    <w:rsid w:val="000C618F"/>
    <w:rsid w:val="000C6639"/>
    <w:rsid w:val="000C663E"/>
    <w:rsid w:val="000C6A2B"/>
    <w:rsid w:val="000C6A70"/>
    <w:rsid w:val="000C6AB7"/>
    <w:rsid w:val="000C6D22"/>
    <w:rsid w:val="000C6E6D"/>
    <w:rsid w:val="000C6F10"/>
    <w:rsid w:val="000C7100"/>
    <w:rsid w:val="000C7431"/>
    <w:rsid w:val="000C7743"/>
    <w:rsid w:val="000C7819"/>
    <w:rsid w:val="000C781A"/>
    <w:rsid w:val="000C798A"/>
    <w:rsid w:val="000C7D31"/>
    <w:rsid w:val="000C7D8C"/>
    <w:rsid w:val="000D0028"/>
    <w:rsid w:val="000D0236"/>
    <w:rsid w:val="000D0D07"/>
    <w:rsid w:val="000D0DBD"/>
    <w:rsid w:val="000D135C"/>
    <w:rsid w:val="000D1A53"/>
    <w:rsid w:val="000D22B2"/>
    <w:rsid w:val="000D244D"/>
    <w:rsid w:val="000D2577"/>
    <w:rsid w:val="000D2D60"/>
    <w:rsid w:val="000D2F06"/>
    <w:rsid w:val="000D32A1"/>
    <w:rsid w:val="000D32D5"/>
    <w:rsid w:val="000D363A"/>
    <w:rsid w:val="000D38E5"/>
    <w:rsid w:val="000D3AB4"/>
    <w:rsid w:val="000D3E02"/>
    <w:rsid w:val="000D4057"/>
    <w:rsid w:val="000D4338"/>
    <w:rsid w:val="000D4494"/>
    <w:rsid w:val="000D4612"/>
    <w:rsid w:val="000D464B"/>
    <w:rsid w:val="000D4797"/>
    <w:rsid w:val="000D4F4F"/>
    <w:rsid w:val="000D5010"/>
    <w:rsid w:val="000D518A"/>
    <w:rsid w:val="000D525F"/>
    <w:rsid w:val="000D5445"/>
    <w:rsid w:val="000D576B"/>
    <w:rsid w:val="000D57EC"/>
    <w:rsid w:val="000D5CBB"/>
    <w:rsid w:val="000D5DF0"/>
    <w:rsid w:val="000D5F7B"/>
    <w:rsid w:val="000D62AC"/>
    <w:rsid w:val="000D64F7"/>
    <w:rsid w:val="000D690E"/>
    <w:rsid w:val="000D7172"/>
    <w:rsid w:val="000D7358"/>
    <w:rsid w:val="000D77BA"/>
    <w:rsid w:val="000D783C"/>
    <w:rsid w:val="000D7A70"/>
    <w:rsid w:val="000D7AD7"/>
    <w:rsid w:val="000D7F66"/>
    <w:rsid w:val="000E0492"/>
    <w:rsid w:val="000E0527"/>
    <w:rsid w:val="000E09BC"/>
    <w:rsid w:val="000E0ACC"/>
    <w:rsid w:val="000E11F2"/>
    <w:rsid w:val="000E1330"/>
    <w:rsid w:val="000E1534"/>
    <w:rsid w:val="000E1609"/>
    <w:rsid w:val="000E1657"/>
    <w:rsid w:val="000E1718"/>
    <w:rsid w:val="000E1AA5"/>
    <w:rsid w:val="000E1D01"/>
    <w:rsid w:val="000E1E92"/>
    <w:rsid w:val="000E1FCE"/>
    <w:rsid w:val="000E20DA"/>
    <w:rsid w:val="000E29BF"/>
    <w:rsid w:val="000E2A82"/>
    <w:rsid w:val="000E2BAE"/>
    <w:rsid w:val="000E2E9A"/>
    <w:rsid w:val="000E2F33"/>
    <w:rsid w:val="000E31C3"/>
    <w:rsid w:val="000E3397"/>
    <w:rsid w:val="000E3750"/>
    <w:rsid w:val="000E38E9"/>
    <w:rsid w:val="000E390A"/>
    <w:rsid w:val="000E4402"/>
    <w:rsid w:val="000E4862"/>
    <w:rsid w:val="000E4AEA"/>
    <w:rsid w:val="000E4C90"/>
    <w:rsid w:val="000E4E3A"/>
    <w:rsid w:val="000E4FAF"/>
    <w:rsid w:val="000E54C3"/>
    <w:rsid w:val="000E5932"/>
    <w:rsid w:val="000E6506"/>
    <w:rsid w:val="000E6EEE"/>
    <w:rsid w:val="000E70CE"/>
    <w:rsid w:val="000E72E0"/>
    <w:rsid w:val="000E7469"/>
    <w:rsid w:val="000E74D7"/>
    <w:rsid w:val="000E7D86"/>
    <w:rsid w:val="000E7FC8"/>
    <w:rsid w:val="000F00F0"/>
    <w:rsid w:val="000F05EC"/>
    <w:rsid w:val="000F0602"/>
    <w:rsid w:val="000F06D6"/>
    <w:rsid w:val="000F091B"/>
    <w:rsid w:val="000F09DC"/>
    <w:rsid w:val="000F0A2C"/>
    <w:rsid w:val="000F0EB1"/>
    <w:rsid w:val="000F1106"/>
    <w:rsid w:val="000F126D"/>
    <w:rsid w:val="000F13EE"/>
    <w:rsid w:val="000F25A2"/>
    <w:rsid w:val="000F2744"/>
    <w:rsid w:val="000F2AC8"/>
    <w:rsid w:val="000F2AD5"/>
    <w:rsid w:val="000F33C9"/>
    <w:rsid w:val="000F3659"/>
    <w:rsid w:val="000F387D"/>
    <w:rsid w:val="000F38FA"/>
    <w:rsid w:val="000F3ADC"/>
    <w:rsid w:val="000F3BE9"/>
    <w:rsid w:val="000F3F6C"/>
    <w:rsid w:val="000F4092"/>
    <w:rsid w:val="000F4188"/>
    <w:rsid w:val="000F430B"/>
    <w:rsid w:val="000F4B66"/>
    <w:rsid w:val="000F4D08"/>
    <w:rsid w:val="000F5463"/>
    <w:rsid w:val="000F56E4"/>
    <w:rsid w:val="000F57C9"/>
    <w:rsid w:val="000F5A7C"/>
    <w:rsid w:val="000F5BD7"/>
    <w:rsid w:val="000F664E"/>
    <w:rsid w:val="000F698A"/>
    <w:rsid w:val="000F6B5A"/>
    <w:rsid w:val="000F6D9F"/>
    <w:rsid w:val="000F6DF3"/>
    <w:rsid w:val="000F71A5"/>
    <w:rsid w:val="000F7214"/>
    <w:rsid w:val="000F7866"/>
    <w:rsid w:val="000F7A22"/>
    <w:rsid w:val="00100192"/>
    <w:rsid w:val="001005FF"/>
    <w:rsid w:val="00100811"/>
    <w:rsid w:val="0010093F"/>
    <w:rsid w:val="00100987"/>
    <w:rsid w:val="001009ED"/>
    <w:rsid w:val="00100B3A"/>
    <w:rsid w:val="00100D69"/>
    <w:rsid w:val="00102220"/>
    <w:rsid w:val="00102473"/>
    <w:rsid w:val="00102650"/>
    <w:rsid w:val="00102845"/>
    <w:rsid w:val="001028D1"/>
    <w:rsid w:val="00102D6B"/>
    <w:rsid w:val="001036B4"/>
    <w:rsid w:val="00103800"/>
    <w:rsid w:val="001038BB"/>
    <w:rsid w:val="00103901"/>
    <w:rsid w:val="00103987"/>
    <w:rsid w:val="00103CD2"/>
    <w:rsid w:val="001043E9"/>
    <w:rsid w:val="001048A2"/>
    <w:rsid w:val="001055EB"/>
    <w:rsid w:val="0010587B"/>
    <w:rsid w:val="00105954"/>
    <w:rsid w:val="00105DDA"/>
    <w:rsid w:val="001062FB"/>
    <w:rsid w:val="001063E6"/>
    <w:rsid w:val="00106859"/>
    <w:rsid w:val="00106899"/>
    <w:rsid w:val="00106A19"/>
    <w:rsid w:val="00106A1D"/>
    <w:rsid w:val="00106AC7"/>
    <w:rsid w:val="00106B7C"/>
    <w:rsid w:val="00107018"/>
    <w:rsid w:val="001070F6"/>
    <w:rsid w:val="00107145"/>
    <w:rsid w:val="001071CF"/>
    <w:rsid w:val="001073DA"/>
    <w:rsid w:val="00107920"/>
    <w:rsid w:val="00107B07"/>
    <w:rsid w:val="00107B6A"/>
    <w:rsid w:val="00107BCA"/>
    <w:rsid w:val="00107DAC"/>
    <w:rsid w:val="0011059F"/>
    <w:rsid w:val="0011068A"/>
    <w:rsid w:val="00110FB6"/>
    <w:rsid w:val="001111F7"/>
    <w:rsid w:val="001112F5"/>
    <w:rsid w:val="001116A5"/>
    <w:rsid w:val="001117DF"/>
    <w:rsid w:val="0011199D"/>
    <w:rsid w:val="00111A98"/>
    <w:rsid w:val="00111C2C"/>
    <w:rsid w:val="00111DD9"/>
    <w:rsid w:val="0011248B"/>
    <w:rsid w:val="00112B5F"/>
    <w:rsid w:val="00112EE6"/>
    <w:rsid w:val="001130A9"/>
    <w:rsid w:val="001131D0"/>
    <w:rsid w:val="0011325D"/>
    <w:rsid w:val="00113754"/>
    <w:rsid w:val="00113CF4"/>
    <w:rsid w:val="00114258"/>
    <w:rsid w:val="0011428F"/>
    <w:rsid w:val="00114392"/>
    <w:rsid w:val="00114954"/>
    <w:rsid w:val="00114B36"/>
    <w:rsid w:val="00114BF0"/>
    <w:rsid w:val="00114D42"/>
    <w:rsid w:val="00114D66"/>
    <w:rsid w:val="00114E1C"/>
    <w:rsid w:val="00114F59"/>
    <w:rsid w:val="00115027"/>
    <w:rsid w:val="001152D7"/>
    <w:rsid w:val="00115304"/>
    <w:rsid w:val="001153EA"/>
    <w:rsid w:val="001155A2"/>
    <w:rsid w:val="0011561C"/>
    <w:rsid w:val="0011562B"/>
    <w:rsid w:val="00115643"/>
    <w:rsid w:val="001156F7"/>
    <w:rsid w:val="0011583D"/>
    <w:rsid w:val="001159E3"/>
    <w:rsid w:val="001165AE"/>
    <w:rsid w:val="00116765"/>
    <w:rsid w:val="001167B7"/>
    <w:rsid w:val="001169A3"/>
    <w:rsid w:val="00116DCA"/>
    <w:rsid w:val="00117162"/>
    <w:rsid w:val="001173FA"/>
    <w:rsid w:val="001174B4"/>
    <w:rsid w:val="00117690"/>
    <w:rsid w:val="00117EB0"/>
    <w:rsid w:val="00120101"/>
    <w:rsid w:val="001203D4"/>
    <w:rsid w:val="001203DB"/>
    <w:rsid w:val="0012046F"/>
    <w:rsid w:val="00120587"/>
    <w:rsid w:val="001208DB"/>
    <w:rsid w:val="00120A14"/>
    <w:rsid w:val="00120D74"/>
    <w:rsid w:val="00120FB3"/>
    <w:rsid w:val="0012133C"/>
    <w:rsid w:val="0012148F"/>
    <w:rsid w:val="001219F5"/>
    <w:rsid w:val="00121A20"/>
    <w:rsid w:val="00121B7E"/>
    <w:rsid w:val="00121C3C"/>
    <w:rsid w:val="00121CFE"/>
    <w:rsid w:val="001224C4"/>
    <w:rsid w:val="0012297F"/>
    <w:rsid w:val="00122ADF"/>
    <w:rsid w:val="00122BD8"/>
    <w:rsid w:val="00123289"/>
    <w:rsid w:val="0012332D"/>
    <w:rsid w:val="0012377F"/>
    <w:rsid w:val="00123B36"/>
    <w:rsid w:val="00123CA0"/>
    <w:rsid w:val="00123D5B"/>
    <w:rsid w:val="00124075"/>
    <w:rsid w:val="00124314"/>
    <w:rsid w:val="001244BC"/>
    <w:rsid w:val="00124889"/>
    <w:rsid w:val="001248CA"/>
    <w:rsid w:val="00124AA6"/>
    <w:rsid w:val="00125202"/>
    <w:rsid w:val="0012585B"/>
    <w:rsid w:val="0012608E"/>
    <w:rsid w:val="00126379"/>
    <w:rsid w:val="001263F0"/>
    <w:rsid w:val="00126407"/>
    <w:rsid w:val="001264CB"/>
    <w:rsid w:val="001265FD"/>
    <w:rsid w:val="0012676F"/>
    <w:rsid w:val="00126922"/>
    <w:rsid w:val="001269FF"/>
    <w:rsid w:val="00126B4A"/>
    <w:rsid w:val="00126E28"/>
    <w:rsid w:val="001273E4"/>
    <w:rsid w:val="001274ED"/>
    <w:rsid w:val="00127729"/>
    <w:rsid w:val="00127933"/>
    <w:rsid w:val="00127A20"/>
    <w:rsid w:val="00127A9A"/>
    <w:rsid w:val="00127E6A"/>
    <w:rsid w:val="00130440"/>
    <w:rsid w:val="001306FF"/>
    <w:rsid w:val="00130C03"/>
    <w:rsid w:val="00131135"/>
    <w:rsid w:val="00131C97"/>
    <w:rsid w:val="00131EB5"/>
    <w:rsid w:val="00132794"/>
    <w:rsid w:val="001327B3"/>
    <w:rsid w:val="001328D4"/>
    <w:rsid w:val="001329B3"/>
    <w:rsid w:val="00132AB3"/>
    <w:rsid w:val="00132BEE"/>
    <w:rsid w:val="00132D50"/>
    <w:rsid w:val="00132FD0"/>
    <w:rsid w:val="0013322E"/>
    <w:rsid w:val="001333DC"/>
    <w:rsid w:val="00133418"/>
    <w:rsid w:val="001338E6"/>
    <w:rsid w:val="00133A67"/>
    <w:rsid w:val="00133D79"/>
    <w:rsid w:val="0013405E"/>
    <w:rsid w:val="001343AD"/>
    <w:rsid w:val="001343FD"/>
    <w:rsid w:val="001344C0"/>
    <w:rsid w:val="001346FA"/>
    <w:rsid w:val="001347BF"/>
    <w:rsid w:val="0013494A"/>
    <w:rsid w:val="00134B60"/>
    <w:rsid w:val="00135010"/>
    <w:rsid w:val="0013517A"/>
    <w:rsid w:val="00135252"/>
    <w:rsid w:val="001353B0"/>
    <w:rsid w:val="0013569B"/>
    <w:rsid w:val="001357ED"/>
    <w:rsid w:val="001365C2"/>
    <w:rsid w:val="0013667A"/>
    <w:rsid w:val="00136A7F"/>
    <w:rsid w:val="00136A86"/>
    <w:rsid w:val="00136C6E"/>
    <w:rsid w:val="00136CF0"/>
    <w:rsid w:val="00137164"/>
    <w:rsid w:val="00137365"/>
    <w:rsid w:val="001373F6"/>
    <w:rsid w:val="00137707"/>
    <w:rsid w:val="00137AB5"/>
    <w:rsid w:val="00137EA9"/>
    <w:rsid w:val="00137EF5"/>
    <w:rsid w:val="00137F0B"/>
    <w:rsid w:val="00140154"/>
    <w:rsid w:val="00140313"/>
    <w:rsid w:val="0014062A"/>
    <w:rsid w:val="00140C95"/>
    <w:rsid w:val="00140DD1"/>
    <w:rsid w:val="00140F38"/>
    <w:rsid w:val="00141006"/>
    <w:rsid w:val="00141009"/>
    <w:rsid w:val="00141186"/>
    <w:rsid w:val="001411B2"/>
    <w:rsid w:val="001413AA"/>
    <w:rsid w:val="00141BDB"/>
    <w:rsid w:val="00141D03"/>
    <w:rsid w:val="00141F14"/>
    <w:rsid w:val="00141F8A"/>
    <w:rsid w:val="001420D0"/>
    <w:rsid w:val="001425A8"/>
    <w:rsid w:val="001425E5"/>
    <w:rsid w:val="00142687"/>
    <w:rsid w:val="001426D8"/>
    <w:rsid w:val="00142B0C"/>
    <w:rsid w:val="00142CEE"/>
    <w:rsid w:val="00142F8E"/>
    <w:rsid w:val="00143090"/>
    <w:rsid w:val="00143216"/>
    <w:rsid w:val="0014366F"/>
    <w:rsid w:val="00143978"/>
    <w:rsid w:val="001441AE"/>
    <w:rsid w:val="0014450B"/>
    <w:rsid w:val="0014470F"/>
    <w:rsid w:val="00144F44"/>
    <w:rsid w:val="001456F5"/>
    <w:rsid w:val="001458E5"/>
    <w:rsid w:val="00145915"/>
    <w:rsid w:val="00145C09"/>
    <w:rsid w:val="00145F2E"/>
    <w:rsid w:val="00145FEB"/>
    <w:rsid w:val="00146263"/>
    <w:rsid w:val="001462B0"/>
    <w:rsid w:val="00146874"/>
    <w:rsid w:val="00146A09"/>
    <w:rsid w:val="00146A2D"/>
    <w:rsid w:val="00146E1D"/>
    <w:rsid w:val="001472CD"/>
    <w:rsid w:val="00147CC6"/>
    <w:rsid w:val="00147D19"/>
    <w:rsid w:val="001505D0"/>
    <w:rsid w:val="0015086F"/>
    <w:rsid w:val="00150EA2"/>
    <w:rsid w:val="00151B7F"/>
    <w:rsid w:val="00151D69"/>
    <w:rsid w:val="00151E23"/>
    <w:rsid w:val="00151F01"/>
    <w:rsid w:val="00152443"/>
    <w:rsid w:val="00152578"/>
    <w:rsid w:val="001526C6"/>
    <w:rsid w:val="001526E0"/>
    <w:rsid w:val="00152ADD"/>
    <w:rsid w:val="00153003"/>
    <w:rsid w:val="00153D2D"/>
    <w:rsid w:val="00153D8C"/>
    <w:rsid w:val="00153E90"/>
    <w:rsid w:val="0015437F"/>
    <w:rsid w:val="00154790"/>
    <w:rsid w:val="001547FB"/>
    <w:rsid w:val="001548BD"/>
    <w:rsid w:val="00154DA6"/>
    <w:rsid w:val="001551B5"/>
    <w:rsid w:val="0015537B"/>
    <w:rsid w:val="001553B9"/>
    <w:rsid w:val="00155465"/>
    <w:rsid w:val="00155BCE"/>
    <w:rsid w:val="00155D95"/>
    <w:rsid w:val="00156A99"/>
    <w:rsid w:val="00156BD6"/>
    <w:rsid w:val="00156EF2"/>
    <w:rsid w:val="001574F1"/>
    <w:rsid w:val="00157540"/>
    <w:rsid w:val="0015754F"/>
    <w:rsid w:val="00157A26"/>
    <w:rsid w:val="00157D23"/>
    <w:rsid w:val="00157EB7"/>
    <w:rsid w:val="00157F14"/>
    <w:rsid w:val="001600FA"/>
    <w:rsid w:val="001601EA"/>
    <w:rsid w:val="00160967"/>
    <w:rsid w:val="00160A59"/>
    <w:rsid w:val="00160DB4"/>
    <w:rsid w:val="00160E40"/>
    <w:rsid w:val="001610D0"/>
    <w:rsid w:val="001611D8"/>
    <w:rsid w:val="001612B7"/>
    <w:rsid w:val="00161581"/>
    <w:rsid w:val="0016167B"/>
    <w:rsid w:val="00161B69"/>
    <w:rsid w:val="00161BDC"/>
    <w:rsid w:val="00161D7E"/>
    <w:rsid w:val="00161F39"/>
    <w:rsid w:val="00161F61"/>
    <w:rsid w:val="0016213E"/>
    <w:rsid w:val="00162225"/>
    <w:rsid w:val="00162531"/>
    <w:rsid w:val="00162558"/>
    <w:rsid w:val="0016261E"/>
    <w:rsid w:val="00162655"/>
    <w:rsid w:val="00162C07"/>
    <w:rsid w:val="00162D27"/>
    <w:rsid w:val="00162D66"/>
    <w:rsid w:val="00162E3E"/>
    <w:rsid w:val="00163026"/>
    <w:rsid w:val="001631A5"/>
    <w:rsid w:val="001634AD"/>
    <w:rsid w:val="001638FF"/>
    <w:rsid w:val="00163A18"/>
    <w:rsid w:val="00163BD6"/>
    <w:rsid w:val="00163C28"/>
    <w:rsid w:val="00163D87"/>
    <w:rsid w:val="00164446"/>
    <w:rsid w:val="00164A7B"/>
    <w:rsid w:val="00164ADB"/>
    <w:rsid w:val="00165236"/>
    <w:rsid w:val="00165505"/>
    <w:rsid w:val="0016575C"/>
    <w:rsid w:val="00165911"/>
    <w:rsid w:val="001659C1"/>
    <w:rsid w:val="001659FD"/>
    <w:rsid w:val="00165A16"/>
    <w:rsid w:val="001661D4"/>
    <w:rsid w:val="0016622E"/>
    <w:rsid w:val="0016659C"/>
    <w:rsid w:val="001667F1"/>
    <w:rsid w:val="00166CCA"/>
    <w:rsid w:val="001676B0"/>
    <w:rsid w:val="001678EC"/>
    <w:rsid w:val="00167963"/>
    <w:rsid w:val="00167B6A"/>
    <w:rsid w:val="00167D5B"/>
    <w:rsid w:val="00167DAC"/>
    <w:rsid w:val="001701FC"/>
    <w:rsid w:val="00170486"/>
    <w:rsid w:val="0017079C"/>
    <w:rsid w:val="00170856"/>
    <w:rsid w:val="00170A9E"/>
    <w:rsid w:val="00170AA3"/>
    <w:rsid w:val="00170D42"/>
    <w:rsid w:val="00170E66"/>
    <w:rsid w:val="00170E7F"/>
    <w:rsid w:val="00171220"/>
    <w:rsid w:val="001713A4"/>
    <w:rsid w:val="00171506"/>
    <w:rsid w:val="0017170A"/>
    <w:rsid w:val="00171976"/>
    <w:rsid w:val="001719CF"/>
    <w:rsid w:val="00171D16"/>
    <w:rsid w:val="0017294E"/>
    <w:rsid w:val="00172BF4"/>
    <w:rsid w:val="00172ED9"/>
    <w:rsid w:val="0017310B"/>
    <w:rsid w:val="00173577"/>
    <w:rsid w:val="00173635"/>
    <w:rsid w:val="00173654"/>
    <w:rsid w:val="00173731"/>
    <w:rsid w:val="001738C8"/>
    <w:rsid w:val="00173A1C"/>
    <w:rsid w:val="00173A8E"/>
    <w:rsid w:val="00173CD9"/>
    <w:rsid w:val="00173DA5"/>
    <w:rsid w:val="0017478F"/>
    <w:rsid w:val="00174ADE"/>
    <w:rsid w:val="00174B8A"/>
    <w:rsid w:val="0017502C"/>
    <w:rsid w:val="001752F1"/>
    <w:rsid w:val="001756CB"/>
    <w:rsid w:val="0017646D"/>
    <w:rsid w:val="001765FF"/>
    <w:rsid w:val="001768BE"/>
    <w:rsid w:val="00176CB9"/>
    <w:rsid w:val="00176D33"/>
    <w:rsid w:val="00176DE6"/>
    <w:rsid w:val="001771B1"/>
    <w:rsid w:val="001771B2"/>
    <w:rsid w:val="0017726A"/>
    <w:rsid w:val="0017747D"/>
    <w:rsid w:val="00177606"/>
    <w:rsid w:val="00177A51"/>
    <w:rsid w:val="00177CF3"/>
    <w:rsid w:val="00180319"/>
    <w:rsid w:val="00180472"/>
    <w:rsid w:val="00180A1E"/>
    <w:rsid w:val="00180B67"/>
    <w:rsid w:val="00180E44"/>
    <w:rsid w:val="00180EAC"/>
    <w:rsid w:val="00181034"/>
    <w:rsid w:val="0018143F"/>
    <w:rsid w:val="0018194A"/>
    <w:rsid w:val="0018196A"/>
    <w:rsid w:val="00181EC6"/>
    <w:rsid w:val="00181F62"/>
    <w:rsid w:val="00181FF8"/>
    <w:rsid w:val="0018228D"/>
    <w:rsid w:val="001823D4"/>
    <w:rsid w:val="001823ED"/>
    <w:rsid w:val="00182459"/>
    <w:rsid w:val="00182B2C"/>
    <w:rsid w:val="00182B30"/>
    <w:rsid w:val="00182C49"/>
    <w:rsid w:val="00182E8F"/>
    <w:rsid w:val="00183BF4"/>
    <w:rsid w:val="00183C0A"/>
    <w:rsid w:val="00184156"/>
    <w:rsid w:val="001846D5"/>
    <w:rsid w:val="00184758"/>
    <w:rsid w:val="00184948"/>
    <w:rsid w:val="00184AE0"/>
    <w:rsid w:val="00184BB3"/>
    <w:rsid w:val="00184F27"/>
    <w:rsid w:val="001851E4"/>
    <w:rsid w:val="00185367"/>
    <w:rsid w:val="00185547"/>
    <w:rsid w:val="001856BA"/>
    <w:rsid w:val="001860E8"/>
    <w:rsid w:val="00186784"/>
    <w:rsid w:val="0018678A"/>
    <w:rsid w:val="001868B9"/>
    <w:rsid w:val="001869FA"/>
    <w:rsid w:val="00186CC9"/>
    <w:rsid w:val="00187147"/>
    <w:rsid w:val="001871EF"/>
    <w:rsid w:val="0018734E"/>
    <w:rsid w:val="0018745F"/>
    <w:rsid w:val="0018749E"/>
    <w:rsid w:val="00187AA2"/>
    <w:rsid w:val="00187AC7"/>
    <w:rsid w:val="00187AF9"/>
    <w:rsid w:val="00190511"/>
    <w:rsid w:val="0019059C"/>
    <w:rsid w:val="0019088E"/>
    <w:rsid w:val="00190AC1"/>
    <w:rsid w:val="00190B1D"/>
    <w:rsid w:val="00190DBF"/>
    <w:rsid w:val="0019104E"/>
    <w:rsid w:val="00191163"/>
    <w:rsid w:val="001912D4"/>
    <w:rsid w:val="0019149A"/>
    <w:rsid w:val="00191696"/>
    <w:rsid w:val="00191768"/>
    <w:rsid w:val="0019177F"/>
    <w:rsid w:val="0019192A"/>
    <w:rsid w:val="00191B2A"/>
    <w:rsid w:val="00191D93"/>
    <w:rsid w:val="00191E6F"/>
    <w:rsid w:val="001920E6"/>
    <w:rsid w:val="00192174"/>
    <w:rsid w:val="0019277C"/>
    <w:rsid w:val="0019283A"/>
    <w:rsid w:val="00192A86"/>
    <w:rsid w:val="00192E80"/>
    <w:rsid w:val="00193003"/>
    <w:rsid w:val="0019341A"/>
    <w:rsid w:val="001935D4"/>
    <w:rsid w:val="00193FD2"/>
    <w:rsid w:val="0019477A"/>
    <w:rsid w:val="00194B1C"/>
    <w:rsid w:val="00194BFE"/>
    <w:rsid w:val="001951D7"/>
    <w:rsid w:val="0019521F"/>
    <w:rsid w:val="00195697"/>
    <w:rsid w:val="001956B4"/>
    <w:rsid w:val="001958D4"/>
    <w:rsid w:val="00195BC9"/>
    <w:rsid w:val="0019632D"/>
    <w:rsid w:val="0019651D"/>
    <w:rsid w:val="001965F3"/>
    <w:rsid w:val="00196BA8"/>
    <w:rsid w:val="001971B3"/>
    <w:rsid w:val="0019772B"/>
    <w:rsid w:val="00197760"/>
    <w:rsid w:val="0019779A"/>
    <w:rsid w:val="001977D0"/>
    <w:rsid w:val="00197A47"/>
    <w:rsid w:val="00197DF9"/>
    <w:rsid w:val="00197EC4"/>
    <w:rsid w:val="00197FBF"/>
    <w:rsid w:val="001A04AA"/>
    <w:rsid w:val="001A0A92"/>
    <w:rsid w:val="001A155F"/>
    <w:rsid w:val="001A16BD"/>
    <w:rsid w:val="001A1987"/>
    <w:rsid w:val="001A1F57"/>
    <w:rsid w:val="001A250D"/>
    <w:rsid w:val="001A2564"/>
    <w:rsid w:val="001A26CB"/>
    <w:rsid w:val="001A285A"/>
    <w:rsid w:val="001A2AC5"/>
    <w:rsid w:val="001A2BFB"/>
    <w:rsid w:val="001A2F74"/>
    <w:rsid w:val="001A3633"/>
    <w:rsid w:val="001A3763"/>
    <w:rsid w:val="001A3BE8"/>
    <w:rsid w:val="001A3E95"/>
    <w:rsid w:val="001A3EFC"/>
    <w:rsid w:val="001A403F"/>
    <w:rsid w:val="001A4BF5"/>
    <w:rsid w:val="001A4C92"/>
    <w:rsid w:val="001A4EBB"/>
    <w:rsid w:val="001A4EFB"/>
    <w:rsid w:val="001A5143"/>
    <w:rsid w:val="001A59AC"/>
    <w:rsid w:val="001A59C6"/>
    <w:rsid w:val="001A5ACF"/>
    <w:rsid w:val="001A5D02"/>
    <w:rsid w:val="001A5DDE"/>
    <w:rsid w:val="001A5E8D"/>
    <w:rsid w:val="001A6173"/>
    <w:rsid w:val="001A62C0"/>
    <w:rsid w:val="001A6539"/>
    <w:rsid w:val="001A6CBA"/>
    <w:rsid w:val="001A7068"/>
    <w:rsid w:val="001A75A3"/>
    <w:rsid w:val="001A77F1"/>
    <w:rsid w:val="001A7864"/>
    <w:rsid w:val="001B025A"/>
    <w:rsid w:val="001B0564"/>
    <w:rsid w:val="001B0D97"/>
    <w:rsid w:val="001B0FC7"/>
    <w:rsid w:val="001B10D9"/>
    <w:rsid w:val="001B17E9"/>
    <w:rsid w:val="001B1B63"/>
    <w:rsid w:val="001B1EBA"/>
    <w:rsid w:val="001B2104"/>
    <w:rsid w:val="001B22B5"/>
    <w:rsid w:val="001B2359"/>
    <w:rsid w:val="001B2528"/>
    <w:rsid w:val="001B2B60"/>
    <w:rsid w:val="001B2C69"/>
    <w:rsid w:val="001B364A"/>
    <w:rsid w:val="001B365B"/>
    <w:rsid w:val="001B36B7"/>
    <w:rsid w:val="001B36BF"/>
    <w:rsid w:val="001B388D"/>
    <w:rsid w:val="001B3F52"/>
    <w:rsid w:val="001B3FF5"/>
    <w:rsid w:val="001B4085"/>
    <w:rsid w:val="001B4162"/>
    <w:rsid w:val="001B444E"/>
    <w:rsid w:val="001B44D3"/>
    <w:rsid w:val="001B4714"/>
    <w:rsid w:val="001B4716"/>
    <w:rsid w:val="001B47A1"/>
    <w:rsid w:val="001B4C4E"/>
    <w:rsid w:val="001B4CBE"/>
    <w:rsid w:val="001B5A5D"/>
    <w:rsid w:val="001B5EB3"/>
    <w:rsid w:val="001B646E"/>
    <w:rsid w:val="001B6A09"/>
    <w:rsid w:val="001B6D88"/>
    <w:rsid w:val="001B7109"/>
    <w:rsid w:val="001B734E"/>
    <w:rsid w:val="001B77F3"/>
    <w:rsid w:val="001B7BFD"/>
    <w:rsid w:val="001C0455"/>
    <w:rsid w:val="001C049A"/>
    <w:rsid w:val="001C1178"/>
    <w:rsid w:val="001C1287"/>
    <w:rsid w:val="001C16ED"/>
    <w:rsid w:val="001C1820"/>
    <w:rsid w:val="001C1CA0"/>
    <w:rsid w:val="001C1CE5"/>
    <w:rsid w:val="001C1F6F"/>
    <w:rsid w:val="001C2313"/>
    <w:rsid w:val="001C23A7"/>
    <w:rsid w:val="001C2CCE"/>
    <w:rsid w:val="001C2D95"/>
    <w:rsid w:val="001C2DBA"/>
    <w:rsid w:val="001C308E"/>
    <w:rsid w:val="001C3559"/>
    <w:rsid w:val="001C37BB"/>
    <w:rsid w:val="001C3858"/>
    <w:rsid w:val="001C3D2A"/>
    <w:rsid w:val="001C3EB4"/>
    <w:rsid w:val="001C40EC"/>
    <w:rsid w:val="001C4245"/>
    <w:rsid w:val="001C425B"/>
    <w:rsid w:val="001C4809"/>
    <w:rsid w:val="001C48E3"/>
    <w:rsid w:val="001C4955"/>
    <w:rsid w:val="001C49A1"/>
    <w:rsid w:val="001C4F55"/>
    <w:rsid w:val="001C55B9"/>
    <w:rsid w:val="001C57DD"/>
    <w:rsid w:val="001C5A06"/>
    <w:rsid w:val="001C5C88"/>
    <w:rsid w:val="001C69B3"/>
    <w:rsid w:val="001C6C83"/>
    <w:rsid w:val="001C6CC0"/>
    <w:rsid w:val="001C6DE3"/>
    <w:rsid w:val="001C74C1"/>
    <w:rsid w:val="001C758A"/>
    <w:rsid w:val="001C7745"/>
    <w:rsid w:val="001C7A4E"/>
    <w:rsid w:val="001D0470"/>
    <w:rsid w:val="001D0478"/>
    <w:rsid w:val="001D0C7C"/>
    <w:rsid w:val="001D1271"/>
    <w:rsid w:val="001D14A2"/>
    <w:rsid w:val="001D1613"/>
    <w:rsid w:val="001D174A"/>
    <w:rsid w:val="001D17AC"/>
    <w:rsid w:val="001D18AF"/>
    <w:rsid w:val="001D1A92"/>
    <w:rsid w:val="001D1F56"/>
    <w:rsid w:val="001D1FA9"/>
    <w:rsid w:val="001D1FDE"/>
    <w:rsid w:val="001D1FE8"/>
    <w:rsid w:val="001D2041"/>
    <w:rsid w:val="001D218E"/>
    <w:rsid w:val="001D26C4"/>
    <w:rsid w:val="001D3148"/>
    <w:rsid w:val="001D334E"/>
    <w:rsid w:val="001D3403"/>
    <w:rsid w:val="001D36F2"/>
    <w:rsid w:val="001D373D"/>
    <w:rsid w:val="001D3BAD"/>
    <w:rsid w:val="001D3EA1"/>
    <w:rsid w:val="001D43BD"/>
    <w:rsid w:val="001D46C3"/>
    <w:rsid w:val="001D5142"/>
    <w:rsid w:val="001D51BA"/>
    <w:rsid w:val="001D52B9"/>
    <w:rsid w:val="001D5315"/>
    <w:rsid w:val="001D53E7"/>
    <w:rsid w:val="001D561B"/>
    <w:rsid w:val="001D5FE3"/>
    <w:rsid w:val="001D60EB"/>
    <w:rsid w:val="001D6342"/>
    <w:rsid w:val="001D6C10"/>
    <w:rsid w:val="001D6CDD"/>
    <w:rsid w:val="001D6D53"/>
    <w:rsid w:val="001D6E3D"/>
    <w:rsid w:val="001D7235"/>
    <w:rsid w:val="001D72B3"/>
    <w:rsid w:val="001D73C2"/>
    <w:rsid w:val="001D77AD"/>
    <w:rsid w:val="001D7EB5"/>
    <w:rsid w:val="001E02E5"/>
    <w:rsid w:val="001E0D30"/>
    <w:rsid w:val="001E0D95"/>
    <w:rsid w:val="001E111A"/>
    <w:rsid w:val="001E132F"/>
    <w:rsid w:val="001E1576"/>
    <w:rsid w:val="001E18FB"/>
    <w:rsid w:val="001E1B11"/>
    <w:rsid w:val="001E266B"/>
    <w:rsid w:val="001E27BD"/>
    <w:rsid w:val="001E29AB"/>
    <w:rsid w:val="001E2EB7"/>
    <w:rsid w:val="001E2FB2"/>
    <w:rsid w:val="001E3661"/>
    <w:rsid w:val="001E425D"/>
    <w:rsid w:val="001E480B"/>
    <w:rsid w:val="001E4D5C"/>
    <w:rsid w:val="001E5174"/>
    <w:rsid w:val="001E5523"/>
    <w:rsid w:val="001E574C"/>
    <w:rsid w:val="001E58E2"/>
    <w:rsid w:val="001E5974"/>
    <w:rsid w:val="001E627A"/>
    <w:rsid w:val="001E647A"/>
    <w:rsid w:val="001E66C5"/>
    <w:rsid w:val="001E7277"/>
    <w:rsid w:val="001E7AED"/>
    <w:rsid w:val="001E7E34"/>
    <w:rsid w:val="001E7F65"/>
    <w:rsid w:val="001E7F88"/>
    <w:rsid w:val="001F0083"/>
    <w:rsid w:val="001F0189"/>
    <w:rsid w:val="001F09D5"/>
    <w:rsid w:val="001F0C8F"/>
    <w:rsid w:val="001F0CFB"/>
    <w:rsid w:val="001F0E97"/>
    <w:rsid w:val="001F1646"/>
    <w:rsid w:val="001F186A"/>
    <w:rsid w:val="001F1BAD"/>
    <w:rsid w:val="001F2110"/>
    <w:rsid w:val="001F267D"/>
    <w:rsid w:val="001F2CE2"/>
    <w:rsid w:val="001F3239"/>
    <w:rsid w:val="001F3850"/>
    <w:rsid w:val="001F3916"/>
    <w:rsid w:val="001F396E"/>
    <w:rsid w:val="001F3D79"/>
    <w:rsid w:val="001F3D94"/>
    <w:rsid w:val="001F3F9E"/>
    <w:rsid w:val="001F449D"/>
    <w:rsid w:val="001F458E"/>
    <w:rsid w:val="001F4872"/>
    <w:rsid w:val="001F49CD"/>
    <w:rsid w:val="001F4E9E"/>
    <w:rsid w:val="001F5123"/>
    <w:rsid w:val="001F54C5"/>
    <w:rsid w:val="001F5D40"/>
    <w:rsid w:val="001F5E00"/>
    <w:rsid w:val="001F64E4"/>
    <w:rsid w:val="001F662C"/>
    <w:rsid w:val="001F6754"/>
    <w:rsid w:val="001F6C9E"/>
    <w:rsid w:val="001F6F8F"/>
    <w:rsid w:val="001F7074"/>
    <w:rsid w:val="001F7B03"/>
    <w:rsid w:val="001F7C1E"/>
    <w:rsid w:val="001F7D08"/>
    <w:rsid w:val="001F7D09"/>
    <w:rsid w:val="001F7E7E"/>
    <w:rsid w:val="001F7F0D"/>
    <w:rsid w:val="00200490"/>
    <w:rsid w:val="00200645"/>
    <w:rsid w:val="002006E4"/>
    <w:rsid w:val="00200BE7"/>
    <w:rsid w:val="00200E14"/>
    <w:rsid w:val="00201164"/>
    <w:rsid w:val="00201203"/>
    <w:rsid w:val="00201331"/>
    <w:rsid w:val="0020166F"/>
    <w:rsid w:val="00201717"/>
    <w:rsid w:val="002018BE"/>
    <w:rsid w:val="0020192F"/>
    <w:rsid w:val="00201F3A"/>
    <w:rsid w:val="002024EF"/>
    <w:rsid w:val="00202802"/>
    <w:rsid w:val="00202C04"/>
    <w:rsid w:val="00203A56"/>
    <w:rsid w:val="00203AE2"/>
    <w:rsid w:val="00203F96"/>
    <w:rsid w:val="002041A0"/>
    <w:rsid w:val="00204359"/>
    <w:rsid w:val="0020454C"/>
    <w:rsid w:val="0020524D"/>
    <w:rsid w:val="00205369"/>
    <w:rsid w:val="0020538E"/>
    <w:rsid w:val="00205444"/>
    <w:rsid w:val="00205729"/>
    <w:rsid w:val="00205BD3"/>
    <w:rsid w:val="00205CCE"/>
    <w:rsid w:val="00206161"/>
    <w:rsid w:val="00206186"/>
    <w:rsid w:val="00206398"/>
    <w:rsid w:val="002067CB"/>
    <w:rsid w:val="00206884"/>
    <w:rsid w:val="0020689C"/>
    <w:rsid w:val="002069B2"/>
    <w:rsid w:val="00206A00"/>
    <w:rsid w:val="00206A14"/>
    <w:rsid w:val="0020704B"/>
    <w:rsid w:val="00207085"/>
    <w:rsid w:val="00207434"/>
    <w:rsid w:val="0020750E"/>
    <w:rsid w:val="00207684"/>
    <w:rsid w:val="002076D8"/>
    <w:rsid w:val="0020795B"/>
    <w:rsid w:val="00207996"/>
    <w:rsid w:val="00207AC0"/>
    <w:rsid w:val="00207FA3"/>
    <w:rsid w:val="002100CD"/>
    <w:rsid w:val="002104D3"/>
    <w:rsid w:val="002105C4"/>
    <w:rsid w:val="00210F23"/>
    <w:rsid w:val="00211093"/>
    <w:rsid w:val="0021190A"/>
    <w:rsid w:val="00211C7A"/>
    <w:rsid w:val="002122A2"/>
    <w:rsid w:val="002122CF"/>
    <w:rsid w:val="00212361"/>
    <w:rsid w:val="002127BF"/>
    <w:rsid w:val="002128DA"/>
    <w:rsid w:val="0021295A"/>
    <w:rsid w:val="00212B72"/>
    <w:rsid w:val="002136D7"/>
    <w:rsid w:val="002139D7"/>
    <w:rsid w:val="00213E3C"/>
    <w:rsid w:val="00213E93"/>
    <w:rsid w:val="00214191"/>
    <w:rsid w:val="002146CB"/>
    <w:rsid w:val="00214985"/>
    <w:rsid w:val="00214DA8"/>
    <w:rsid w:val="00214E18"/>
    <w:rsid w:val="00215423"/>
    <w:rsid w:val="00215474"/>
    <w:rsid w:val="0021551B"/>
    <w:rsid w:val="00215525"/>
    <w:rsid w:val="0021580C"/>
    <w:rsid w:val="00215877"/>
    <w:rsid w:val="002158FA"/>
    <w:rsid w:val="00215B9E"/>
    <w:rsid w:val="00215D79"/>
    <w:rsid w:val="00215E6F"/>
    <w:rsid w:val="0021664C"/>
    <w:rsid w:val="00216D4B"/>
    <w:rsid w:val="00216DDF"/>
    <w:rsid w:val="00217230"/>
    <w:rsid w:val="00217260"/>
    <w:rsid w:val="002173D5"/>
    <w:rsid w:val="00217457"/>
    <w:rsid w:val="00217BAD"/>
    <w:rsid w:val="00220016"/>
    <w:rsid w:val="002202B0"/>
    <w:rsid w:val="002204A7"/>
    <w:rsid w:val="00220511"/>
    <w:rsid w:val="00220600"/>
    <w:rsid w:val="002206A0"/>
    <w:rsid w:val="00220A95"/>
    <w:rsid w:val="00220D93"/>
    <w:rsid w:val="002211C0"/>
    <w:rsid w:val="0022127A"/>
    <w:rsid w:val="002217ED"/>
    <w:rsid w:val="00221C48"/>
    <w:rsid w:val="00222280"/>
    <w:rsid w:val="002224DB"/>
    <w:rsid w:val="002228FE"/>
    <w:rsid w:val="0022353E"/>
    <w:rsid w:val="0022374E"/>
    <w:rsid w:val="00223A78"/>
    <w:rsid w:val="00223AF1"/>
    <w:rsid w:val="00223FCB"/>
    <w:rsid w:val="00223FE2"/>
    <w:rsid w:val="00224231"/>
    <w:rsid w:val="002242A7"/>
    <w:rsid w:val="002247FE"/>
    <w:rsid w:val="00224BF2"/>
    <w:rsid w:val="00224CF8"/>
    <w:rsid w:val="00224D81"/>
    <w:rsid w:val="00224E8E"/>
    <w:rsid w:val="00225176"/>
    <w:rsid w:val="002252C3"/>
    <w:rsid w:val="0022530C"/>
    <w:rsid w:val="002254AD"/>
    <w:rsid w:val="002258A5"/>
    <w:rsid w:val="00225928"/>
    <w:rsid w:val="00225C54"/>
    <w:rsid w:val="00226286"/>
    <w:rsid w:val="002263CA"/>
    <w:rsid w:val="002268E6"/>
    <w:rsid w:val="00226B77"/>
    <w:rsid w:val="00227346"/>
    <w:rsid w:val="00227B53"/>
    <w:rsid w:val="00227F36"/>
    <w:rsid w:val="00230177"/>
    <w:rsid w:val="00230765"/>
    <w:rsid w:val="00230964"/>
    <w:rsid w:val="00230D18"/>
    <w:rsid w:val="00230F0D"/>
    <w:rsid w:val="00230FEC"/>
    <w:rsid w:val="00231296"/>
    <w:rsid w:val="002316A1"/>
    <w:rsid w:val="002318D3"/>
    <w:rsid w:val="002319E4"/>
    <w:rsid w:val="00231A95"/>
    <w:rsid w:val="00231BF1"/>
    <w:rsid w:val="00231DAE"/>
    <w:rsid w:val="00231F48"/>
    <w:rsid w:val="002320CC"/>
    <w:rsid w:val="002325F5"/>
    <w:rsid w:val="0023279C"/>
    <w:rsid w:val="00232866"/>
    <w:rsid w:val="00232E99"/>
    <w:rsid w:val="00232F06"/>
    <w:rsid w:val="0023300E"/>
    <w:rsid w:val="00233209"/>
    <w:rsid w:val="00233472"/>
    <w:rsid w:val="00233496"/>
    <w:rsid w:val="002336B1"/>
    <w:rsid w:val="002345C8"/>
    <w:rsid w:val="002346A4"/>
    <w:rsid w:val="002347AF"/>
    <w:rsid w:val="002348C6"/>
    <w:rsid w:val="00234C94"/>
    <w:rsid w:val="00234F6C"/>
    <w:rsid w:val="00234FEE"/>
    <w:rsid w:val="002351F9"/>
    <w:rsid w:val="0023537E"/>
    <w:rsid w:val="00235632"/>
    <w:rsid w:val="0023563D"/>
    <w:rsid w:val="002357A9"/>
    <w:rsid w:val="00235872"/>
    <w:rsid w:val="0023589A"/>
    <w:rsid w:val="00235D57"/>
    <w:rsid w:val="00235FD7"/>
    <w:rsid w:val="0023612F"/>
    <w:rsid w:val="00236284"/>
    <w:rsid w:val="0023651E"/>
    <w:rsid w:val="0023680D"/>
    <w:rsid w:val="002368B2"/>
    <w:rsid w:val="0023696F"/>
    <w:rsid w:val="002372C4"/>
    <w:rsid w:val="0024021D"/>
    <w:rsid w:val="00240256"/>
    <w:rsid w:val="00240698"/>
    <w:rsid w:val="00240A43"/>
    <w:rsid w:val="00240B4D"/>
    <w:rsid w:val="00241106"/>
    <w:rsid w:val="00241559"/>
    <w:rsid w:val="00241907"/>
    <w:rsid w:val="0024219C"/>
    <w:rsid w:val="002421D2"/>
    <w:rsid w:val="002422EC"/>
    <w:rsid w:val="0024242F"/>
    <w:rsid w:val="0024266B"/>
    <w:rsid w:val="00243488"/>
    <w:rsid w:val="002435B3"/>
    <w:rsid w:val="00243E30"/>
    <w:rsid w:val="00244ABB"/>
    <w:rsid w:val="00244D4A"/>
    <w:rsid w:val="002450B0"/>
    <w:rsid w:val="00245183"/>
    <w:rsid w:val="00245528"/>
    <w:rsid w:val="00245570"/>
    <w:rsid w:val="002458A3"/>
    <w:rsid w:val="002458EB"/>
    <w:rsid w:val="00245901"/>
    <w:rsid w:val="002459E7"/>
    <w:rsid w:val="00245B1E"/>
    <w:rsid w:val="00245BBD"/>
    <w:rsid w:val="00245DB7"/>
    <w:rsid w:val="00245EA4"/>
    <w:rsid w:val="00245EBD"/>
    <w:rsid w:val="00246399"/>
    <w:rsid w:val="002465A7"/>
    <w:rsid w:val="00246882"/>
    <w:rsid w:val="00246CF4"/>
    <w:rsid w:val="00247166"/>
    <w:rsid w:val="002472AF"/>
    <w:rsid w:val="00247420"/>
    <w:rsid w:val="00247515"/>
    <w:rsid w:val="002476C6"/>
    <w:rsid w:val="002500C8"/>
    <w:rsid w:val="00250242"/>
    <w:rsid w:val="002504B2"/>
    <w:rsid w:val="002504D0"/>
    <w:rsid w:val="00250653"/>
    <w:rsid w:val="00250922"/>
    <w:rsid w:val="00250D18"/>
    <w:rsid w:val="002519DC"/>
    <w:rsid w:val="00251DD0"/>
    <w:rsid w:val="00252069"/>
    <w:rsid w:val="00253DB5"/>
    <w:rsid w:val="00253DDF"/>
    <w:rsid w:val="00253EF8"/>
    <w:rsid w:val="0025474E"/>
    <w:rsid w:val="0025479B"/>
    <w:rsid w:val="00254842"/>
    <w:rsid w:val="00254972"/>
    <w:rsid w:val="00254A0E"/>
    <w:rsid w:val="00254E32"/>
    <w:rsid w:val="0025521C"/>
    <w:rsid w:val="00255BF7"/>
    <w:rsid w:val="00255F24"/>
    <w:rsid w:val="0025634B"/>
    <w:rsid w:val="0025676C"/>
    <w:rsid w:val="002569D3"/>
    <w:rsid w:val="00256F6E"/>
    <w:rsid w:val="00257418"/>
    <w:rsid w:val="00257543"/>
    <w:rsid w:val="002576B4"/>
    <w:rsid w:val="002579B3"/>
    <w:rsid w:val="00257F89"/>
    <w:rsid w:val="0026005E"/>
    <w:rsid w:val="00260067"/>
    <w:rsid w:val="00260EC4"/>
    <w:rsid w:val="002613CD"/>
    <w:rsid w:val="0026166B"/>
    <w:rsid w:val="002617E7"/>
    <w:rsid w:val="00261ABE"/>
    <w:rsid w:val="00262142"/>
    <w:rsid w:val="0026261E"/>
    <w:rsid w:val="00262686"/>
    <w:rsid w:val="002627FA"/>
    <w:rsid w:val="002627FD"/>
    <w:rsid w:val="00262DD6"/>
    <w:rsid w:val="00262E97"/>
    <w:rsid w:val="002631E4"/>
    <w:rsid w:val="00264228"/>
    <w:rsid w:val="00264334"/>
    <w:rsid w:val="00264540"/>
    <w:rsid w:val="00264693"/>
    <w:rsid w:val="0026473E"/>
    <w:rsid w:val="00264EA3"/>
    <w:rsid w:val="002654B5"/>
    <w:rsid w:val="0026595B"/>
    <w:rsid w:val="00265AAF"/>
    <w:rsid w:val="00265AEF"/>
    <w:rsid w:val="00265F36"/>
    <w:rsid w:val="00266214"/>
    <w:rsid w:val="00266222"/>
    <w:rsid w:val="00266657"/>
    <w:rsid w:val="00266857"/>
    <w:rsid w:val="002669CF"/>
    <w:rsid w:val="00266CEC"/>
    <w:rsid w:val="00266EF7"/>
    <w:rsid w:val="002670D1"/>
    <w:rsid w:val="0026736E"/>
    <w:rsid w:val="00267C83"/>
    <w:rsid w:val="00267F47"/>
    <w:rsid w:val="00270284"/>
    <w:rsid w:val="002704F9"/>
    <w:rsid w:val="002705FE"/>
    <w:rsid w:val="00270626"/>
    <w:rsid w:val="0027097E"/>
    <w:rsid w:val="00270E90"/>
    <w:rsid w:val="00271248"/>
    <w:rsid w:val="0027144F"/>
    <w:rsid w:val="00271813"/>
    <w:rsid w:val="0027183C"/>
    <w:rsid w:val="00271855"/>
    <w:rsid w:val="00271F31"/>
    <w:rsid w:val="00271F3A"/>
    <w:rsid w:val="00272272"/>
    <w:rsid w:val="00272977"/>
    <w:rsid w:val="002729EE"/>
    <w:rsid w:val="00272CF7"/>
    <w:rsid w:val="00272DE4"/>
    <w:rsid w:val="00273218"/>
    <w:rsid w:val="00273278"/>
    <w:rsid w:val="002737F4"/>
    <w:rsid w:val="002739B9"/>
    <w:rsid w:val="0027421E"/>
    <w:rsid w:val="002743BC"/>
    <w:rsid w:val="00274938"/>
    <w:rsid w:val="00274D50"/>
    <w:rsid w:val="00274EDF"/>
    <w:rsid w:val="0027508D"/>
    <w:rsid w:val="00275417"/>
    <w:rsid w:val="00275437"/>
    <w:rsid w:val="0027591C"/>
    <w:rsid w:val="00275A0B"/>
    <w:rsid w:val="00275A62"/>
    <w:rsid w:val="00275B18"/>
    <w:rsid w:val="00275BC8"/>
    <w:rsid w:val="00275D0A"/>
    <w:rsid w:val="00275F35"/>
    <w:rsid w:val="00275F78"/>
    <w:rsid w:val="002761A6"/>
    <w:rsid w:val="002765F8"/>
    <w:rsid w:val="00276B9E"/>
    <w:rsid w:val="00276C22"/>
    <w:rsid w:val="0027709B"/>
    <w:rsid w:val="00277355"/>
    <w:rsid w:val="0027744B"/>
    <w:rsid w:val="00277733"/>
    <w:rsid w:val="00277DDB"/>
    <w:rsid w:val="00280170"/>
    <w:rsid w:val="002804EC"/>
    <w:rsid w:val="0028052C"/>
    <w:rsid w:val="002805F5"/>
    <w:rsid w:val="00280751"/>
    <w:rsid w:val="00280812"/>
    <w:rsid w:val="00280CB3"/>
    <w:rsid w:val="0028115C"/>
    <w:rsid w:val="00281202"/>
    <w:rsid w:val="00281565"/>
    <w:rsid w:val="00281632"/>
    <w:rsid w:val="002819A6"/>
    <w:rsid w:val="00281DFA"/>
    <w:rsid w:val="00281EF6"/>
    <w:rsid w:val="00282360"/>
    <w:rsid w:val="0028249E"/>
    <w:rsid w:val="002826BC"/>
    <w:rsid w:val="0028280A"/>
    <w:rsid w:val="0028291F"/>
    <w:rsid w:val="0028297C"/>
    <w:rsid w:val="00282F6C"/>
    <w:rsid w:val="00283083"/>
    <w:rsid w:val="0028322C"/>
    <w:rsid w:val="00283334"/>
    <w:rsid w:val="00283423"/>
    <w:rsid w:val="00283572"/>
    <w:rsid w:val="00283756"/>
    <w:rsid w:val="00283B0E"/>
    <w:rsid w:val="00283FBF"/>
    <w:rsid w:val="0028402D"/>
    <w:rsid w:val="002841EA"/>
    <w:rsid w:val="00284250"/>
    <w:rsid w:val="0028459E"/>
    <w:rsid w:val="002845B0"/>
    <w:rsid w:val="00284C39"/>
    <w:rsid w:val="00284D98"/>
    <w:rsid w:val="00284E68"/>
    <w:rsid w:val="0028539F"/>
    <w:rsid w:val="00285773"/>
    <w:rsid w:val="00285DB8"/>
    <w:rsid w:val="002860FA"/>
    <w:rsid w:val="00286156"/>
    <w:rsid w:val="0028681D"/>
    <w:rsid w:val="00286ACD"/>
    <w:rsid w:val="00286D78"/>
    <w:rsid w:val="00286EB9"/>
    <w:rsid w:val="00286F8E"/>
    <w:rsid w:val="00286FA5"/>
    <w:rsid w:val="00287006"/>
    <w:rsid w:val="00287073"/>
    <w:rsid w:val="00287838"/>
    <w:rsid w:val="00287F32"/>
    <w:rsid w:val="00290105"/>
    <w:rsid w:val="0029017E"/>
    <w:rsid w:val="002907B5"/>
    <w:rsid w:val="00290A50"/>
    <w:rsid w:val="00290D19"/>
    <w:rsid w:val="00290D69"/>
    <w:rsid w:val="00290E9F"/>
    <w:rsid w:val="002917EB"/>
    <w:rsid w:val="00291B02"/>
    <w:rsid w:val="00291BF4"/>
    <w:rsid w:val="00291D83"/>
    <w:rsid w:val="00291DA7"/>
    <w:rsid w:val="00291E4D"/>
    <w:rsid w:val="00291EAC"/>
    <w:rsid w:val="002922FD"/>
    <w:rsid w:val="00292E4E"/>
    <w:rsid w:val="00292EB7"/>
    <w:rsid w:val="00292FB5"/>
    <w:rsid w:val="002931DC"/>
    <w:rsid w:val="00293490"/>
    <w:rsid w:val="00293597"/>
    <w:rsid w:val="00293B95"/>
    <w:rsid w:val="00293F5B"/>
    <w:rsid w:val="002945C2"/>
    <w:rsid w:val="00294E7C"/>
    <w:rsid w:val="002954B3"/>
    <w:rsid w:val="00295B82"/>
    <w:rsid w:val="00296227"/>
    <w:rsid w:val="002963F1"/>
    <w:rsid w:val="00296435"/>
    <w:rsid w:val="0029665D"/>
    <w:rsid w:val="002966C4"/>
    <w:rsid w:val="00296E78"/>
    <w:rsid w:val="00296F44"/>
    <w:rsid w:val="0029703C"/>
    <w:rsid w:val="00297398"/>
    <w:rsid w:val="002973B4"/>
    <w:rsid w:val="00297465"/>
    <w:rsid w:val="0029777D"/>
    <w:rsid w:val="00297930"/>
    <w:rsid w:val="00297A35"/>
    <w:rsid w:val="00297AA2"/>
    <w:rsid w:val="00297F7B"/>
    <w:rsid w:val="002A02A6"/>
    <w:rsid w:val="002A051A"/>
    <w:rsid w:val="002A055E"/>
    <w:rsid w:val="002A0716"/>
    <w:rsid w:val="002A0818"/>
    <w:rsid w:val="002A0EC5"/>
    <w:rsid w:val="002A12CD"/>
    <w:rsid w:val="002A12EB"/>
    <w:rsid w:val="002A188E"/>
    <w:rsid w:val="002A1916"/>
    <w:rsid w:val="002A1B1D"/>
    <w:rsid w:val="002A1D4E"/>
    <w:rsid w:val="002A25EB"/>
    <w:rsid w:val="002A2869"/>
    <w:rsid w:val="002A2D63"/>
    <w:rsid w:val="002A2E92"/>
    <w:rsid w:val="002A314B"/>
    <w:rsid w:val="002A33B4"/>
    <w:rsid w:val="002A3568"/>
    <w:rsid w:val="002A3777"/>
    <w:rsid w:val="002A37AA"/>
    <w:rsid w:val="002A3C84"/>
    <w:rsid w:val="002A3C87"/>
    <w:rsid w:val="002A41B9"/>
    <w:rsid w:val="002A4343"/>
    <w:rsid w:val="002A4526"/>
    <w:rsid w:val="002A45A8"/>
    <w:rsid w:val="002A4858"/>
    <w:rsid w:val="002A49F2"/>
    <w:rsid w:val="002A4C15"/>
    <w:rsid w:val="002A5079"/>
    <w:rsid w:val="002A5221"/>
    <w:rsid w:val="002A541A"/>
    <w:rsid w:val="002A56C2"/>
    <w:rsid w:val="002A57CC"/>
    <w:rsid w:val="002A5E71"/>
    <w:rsid w:val="002A5F7B"/>
    <w:rsid w:val="002A6A2F"/>
    <w:rsid w:val="002A6E19"/>
    <w:rsid w:val="002A6FC8"/>
    <w:rsid w:val="002A7751"/>
    <w:rsid w:val="002A7F10"/>
    <w:rsid w:val="002A7F35"/>
    <w:rsid w:val="002A7FD9"/>
    <w:rsid w:val="002B012B"/>
    <w:rsid w:val="002B0347"/>
    <w:rsid w:val="002B045F"/>
    <w:rsid w:val="002B050C"/>
    <w:rsid w:val="002B05A0"/>
    <w:rsid w:val="002B0CCB"/>
    <w:rsid w:val="002B0DA7"/>
    <w:rsid w:val="002B1936"/>
    <w:rsid w:val="002B1BC7"/>
    <w:rsid w:val="002B1F0E"/>
    <w:rsid w:val="002B212E"/>
    <w:rsid w:val="002B248D"/>
    <w:rsid w:val="002B24D6"/>
    <w:rsid w:val="002B250C"/>
    <w:rsid w:val="002B25A4"/>
    <w:rsid w:val="002B2881"/>
    <w:rsid w:val="002B2994"/>
    <w:rsid w:val="002B2B52"/>
    <w:rsid w:val="002B2BAC"/>
    <w:rsid w:val="002B2BE1"/>
    <w:rsid w:val="002B2C4F"/>
    <w:rsid w:val="002B35E4"/>
    <w:rsid w:val="002B394F"/>
    <w:rsid w:val="002B39B0"/>
    <w:rsid w:val="002B3CAF"/>
    <w:rsid w:val="002B3E54"/>
    <w:rsid w:val="002B3F18"/>
    <w:rsid w:val="002B3F2D"/>
    <w:rsid w:val="002B414E"/>
    <w:rsid w:val="002B43DE"/>
    <w:rsid w:val="002B4666"/>
    <w:rsid w:val="002B46E3"/>
    <w:rsid w:val="002B471C"/>
    <w:rsid w:val="002B4825"/>
    <w:rsid w:val="002B4901"/>
    <w:rsid w:val="002B4D83"/>
    <w:rsid w:val="002B51E5"/>
    <w:rsid w:val="002B5389"/>
    <w:rsid w:val="002B5396"/>
    <w:rsid w:val="002B54D7"/>
    <w:rsid w:val="002B5A85"/>
    <w:rsid w:val="002B606C"/>
    <w:rsid w:val="002B6103"/>
    <w:rsid w:val="002B6268"/>
    <w:rsid w:val="002B6794"/>
    <w:rsid w:val="002B6B6A"/>
    <w:rsid w:val="002B6D5A"/>
    <w:rsid w:val="002B6F81"/>
    <w:rsid w:val="002B7B21"/>
    <w:rsid w:val="002B7C31"/>
    <w:rsid w:val="002C0063"/>
    <w:rsid w:val="002C0DBC"/>
    <w:rsid w:val="002C0E55"/>
    <w:rsid w:val="002C0F48"/>
    <w:rsid w:val="002C112B"/>
    <w:rsid w:val="002C1189"/>
    <w:rsid w:val="002C11E8"/>
    <w:rsid w:val="002C12DD"/>
    <w:rsid w:val="002C17BD"/>
    <w:rsid w:val="002C1843"/>
    <w:rsid w:val="002C1FB4"/>
    <w:rsid w:val="002C28F8"/>
    <w:rsid w:val="002C290E"/>
    <w:rsid w:val="002C2B7F"/>
    <w:rsid w:val="002C2D5C"/>
    <w:rsid w:val="002C2E9B"/>
    <w:rsid w:val="002C3178"/>
    <w:rsid w:val="002C352B"/>
    <w:rsid w:val="002C3A19"/>
    <w:rsid w:val="002C3B13"/>
    <w:rsid w:val="002C3DB1"/>
    <w:rsid w:val="002C3F12"/>
    <w:rsid w:val="002C4157"/>
    <w:rsid w:val="002C41E6"/>
    <w:rsid w:val="002C4581"/>
    <w:rsid w:val="002C4674"/>
    <w:rsid w:val="002C4845"/>
    <w:rsid w:val="002C4DC0"/>
    <w:rsid w:val="002C5220"/>
    <w:rsid w:val="002C52DA"/>
    <w:rsid w:val="002C539D"/>
    <w:rsid w:val="002C54DB"/>
    <w:rsid w:val="002C5B12"/>
    <w:rsid w:val="002C5BD0"/>
    <w:rsid w:val="002C5FE2"/>
    <w:rsid w:val="002C6354"/>
    <w:rsid w:val="002C665C"/>
    <w:rsid w:val="002C722D"/>
    <w:rsid w:val="002C72BC"/>
    <w:rsid w:val="002C75C9"/>
    <w:rsid w:val="002C767D"/>
    <w:rsid w:val="002C7884"/>
    <w:rsid w:val="002D002D"/>
    <w:rsid w:val="002D0682"/>
    <w:rsid w:val="002D071A"/>
    <w:rsid w:val="002D0775"/>
    <w:rsid w:val="002D0E76"/>
    <w:rsid w:val="002D0F96"/>
    <w:rsid w:val="002D10A3"/>
    <w:rsid w:val="002D13CC"/>
    <w:rsid w:val="002D1498"/>
    <w:rsid w:val="002D14D2"/>
    <w:rsid w:val="002D180A"/>
    <w:rsid w:val="002D1978"/>
    <w:rsid w:val="002D1BB2"/>
    <w:rsid w:val="002D1DA4"/>
    <w:rsid w:val="002D2455"/>
    <w:rsid w:val="002D2AF0"/>
    <w:rsid w:val="002D3148"/>
    <w:rsid w:val="002D33B7"/>
    <w:rsid w:val="002D34B2"/>
    <w:rsid w:val="002D3A22"/>
    <w:rsid w:val="002D3D80"/>
    <w:rsid w:val="002D4276"/>
    <w:rsid w:val="002D44A4"/>
    <w:rsid w:val="002D48B0"/>
    <w:rsid w:val="002D4AE4"/>
    <w:rsid w:val="002D525A"/>
    <w:rsid w:val="002D5346"/>
    <w:rsid w:val="002D5921"/>
    <w:rsid w:val="002D5B37"/>
    <w:rsid w:val="002D6084"/>
    <w:rsid w:val="002D62C6"/>
    <w:rsid w:val="002D6553"/>
    <w:rsid w:val="002D6652"/>
    <w:rsid w:val="002D697B"/>
    <w:rsid w:val="002D6B6C"/>
    <w:rsid w:val="002D6E28"/>
    <w:rsid w:val="002D7359"/>
    <w:rsid w:val="002D7637"/>
    <w:rsid w:val="002D7694"/>
    <w:rsid w:val="002D7717"/>
    <w:rsid w:val="002D77D8"/>
    <w:rsid w:val="002D7A1E"/>
    <w:rsid w:val="002D7EE2"/>
    <w:rsid w:val="002E0236"/>
    <w:rsid w:val="002E065C"/>
    <w:rsid w:val="002E0A15"/>
    <w:rsid w:val="002E0B64"/>
    <w:rsid w:val="002E15C2"/>
    <w:rsid w:val="002E17F2"/>
    <w:rsid w:val="002E1FEC"/>
    <w:rsid w:val="002E2491"/>
    <w:rsid w:val="002E24F5"/>
    <w:rsid w:val="002E2778"/>
    <w:rsid w:val="002E278D"/>
    <w:rsid w:val="002E2933"/>
    <w:rsid w:val="002E2ACA"/>
    <w:rsid w:val="002E2CDF"/>
    <w:rsid w:val="002E2E7A"/>
    <w:rsid w:val="002E31F0"/>
    <w:rsid w:val="002E3299"/>
    <w:rsid w:val="002E416D"/>
    <w:rsid w:val="002E42D2"/>
    <w:rsid w:val="002E4371"/>
    <w:rsid w:val="002E4417"/>
    <w:rsid w:val="002E4959"/>
    <w:rsid w:val="002E4C39"/>
    <w:rsid w:val="002E54AC"/>
    <w:rsid w:val="002E5840"/>
    <w:rsid w:val="002E5B89"/>
    <w:rsid w:val="002E6064"/>
    <w:rsid w:val="002E6130"/>
    <w:rsid w:val="002E6176"/>
    <w:rsid w:val="002E6837"/>
    <w:rsid w:val="002E69B0"/>
    <w:rsid w:val="002E6FAD"/>
    <w:rsid w:val="002E7004"/>
    <w:rsid w:val="002E737C"/>
    <w:rsid w:val="002E7CAE"/>
    <w:rsid w:val="002E7F13"/>
    <w:rsid w:val="002F0099"/>
    <w:rsid w:val="002F0455"/>
    <w:rsid w:val="002F0609"/>
    <w:rsid w:val="002F08C2"/>
    <w:rsid w:val="002F0BFB"/>
    <w:rsid w:val="002F0EC9"/>
    <w:rsid w:val="002F10FD"/>
    <w:rsid w:val="002F146E"/>
    <w:rsid w:val="002F1548"/>
    <w:rsid w:val="002F1A44"/>
    <w:rsid w:val="002F24CE"/>
    <w:rsid w:val="002F24DB"/>
    <w:rsid w:val="002F25CC"/>
    <w:rsid w:val="002F2758"/>
    <w:rsid w:val="002F2771"/>
    <w:rsid w:val="002F2931"/>
    <w:rsid w:val="002F2BEA"/>
    <w:rsid w:val="002F2CEF"/>
    <w:rsid w:val="002F2D55"/>
    <w:rsid w:val="002F30FC"/>
    <w:rsid w:val="002F37A9"/>
    <w:rsid w:val="002F3E03"/>
    <w:rsid w:val="002F3FC5"/>
    <w:rsid w:val="002F4C58"/>
    <w:rsid w:val="002F5146"/>
    <w:rsid w:val="002F519E"/>
    <w:rsid w:val="002F5516"/>
    <w:rsid w:val="002F572B"/>
    <w:rsid w:val="002F5AB0"/>
    <w:rsid w:val="002F5E4F"/>
    <w:rsid w:val="002F6652"/>
    <w:rsid w:val="002F6799"/>
    <w:rsid w:val="002F67B5"/>
    <w:rsid w:val="002F67D8"/>
    <w:rsid w:val="002F6D1C"/>
    <w:rsid w:val="002F6E4E"/>
    <w:rsid w:val="002F6E59"/>
    <w:rsid w:val="002F6F44"/>
    <w:rsid w:val="002F6FFA"/>
    <w:rsid w:val="002F782A"/>
    <w:rsid w:val="002F785C"/>
    <w:rsid w:val="002F7AFC"/>
    <w:rsid w:val="002F7B42"/>
    <w:rsid w:val="002F7BD8"/>
    <w:rsid w:val="002F7CF0"/>
    <w:rsid w:val="00300A1E"/>
    <w:rsid w:val="00300A90"/>
    <w:rsid w:val="003010EE"/>
    <w:rsid w:val="00301103"/>
    <w:rsid w:val="00301436"/>
    <w:rsid w:val="00301728"/>
    <w:rsid w:val="003017AF"/>
    <w:rsid w:val="0030180D"/>
    <w:rsid w:val="00301813"/>
    <w:rsid w:val="0030192B"/>
    <w:rsid w:val="00301947"/>
    <w:rsid w:val="0030199C"/>
    <w:rsid w:val="00301A5C"/>
    <w:rsid w:val="00301CE6"/>
    <w:rsid w:val="0030200E"/>
    <w:rsid w:val="003020E5"/>
    <w:rsid w:val="00302389"/>
    <w:rsid w:val="0030256B"/>
    <w:rsid w:val="00302620"/>
    <w:rsid w:val="00302CAF"/>
    <w:rsid w:val="00302E80"/>
    <w:rsid w:val="00303078"/>
    <w:rsid w:val="003032D5"/>
    <w:rsid w:val="00303445"/>
    <w:rsid w:val="003034FF"/>
    <w:rsid w:val="003035EA"/>
    <w:rsid w:val="003038B4"/>
    <w:rsid w:val="00304094"/>
    <w:rsid w:val="00304192"/>
    <w:rsid w:val="00304CEF"/>
    <w:rsid w:val="0030501F"/>
    <w:rsid w:val="00305661"/>
    <w:rsid w:val="003058E3"/>
    <w:rsid w:val="003059AA"/>
    <w:rsid w:val="00305C23"/>
    <w:rsid w:val="00305CE7"/>
    <w:rsid w:val="00306040"/>
    <w:rsid w:val="0030625A"/>
    <w:rsid w:val="00306C7B"/>
    <w:rsid w:val="00306E97"/>
    <w:rsid w:val="0030769E"/>
    <w:rsid w:val="00307A66"/>
    <w:rsid w:val="00307BA1"/>
    <w:rsid w:val="00310010"/>
    <w:rsid w:val="0031019E"/>
    <w:rsid w:val="00310344"/>
    <w:rsid w:val="00310736"/>
    <w:rsid w:val="00310794"/>
    <w:rsid w:val="00310868"/>
    <w:rsid w:val="00310883"/>
    <w:rsid w:val="003109CA"/>
    <w:rsid w:val="00310BE6"/>
    <w:rsid w:val="0031108F"/>
    <w:rsid w:val="00311350"/>
    <w:rsid w:val="003113AE"/>
    <w:rsid w:val="00311465"/>
    <w:rsid w:val="0031147E"/>
    <w:rsid w:val="00311702"/>
    <w:rsid w:val="003118DF"/>
    <w:rsid w:val="00311E82"/>
    <w:rsid w:val="003123A4"/>
    <w:rsid w:val="003127A4"/>
    <w:rsid w:val="003127AA"/>
    <w:rsid w:val="003129E2"/>
    <w:rsid w:val="00312EA9"/>
    <w:rsid w:val="00312EE7"/>
    <w:rsid w:val="00312EF9"/>
    <w:rsid w:val="003134FB"/>
    <w:rsid w:val="00313705"/>
    <w:rsid w:val="003139C1"/>
    <w:rsid w:val="00313AEA"/>
    <w:rsid w:val="00313E43"/>
    <w:rsid w:val="00313EE8"/>
    <w:rsid w:val="00313F66"/>
    <w:rsid w:val="00313FD6"/>
    <w:rsid w:val="003141D7"/>
    <w:rsid w:val="00314242"/>
    <w:rsid w:val="003143BD"/>
    <w:rsid w:val="003145DD"/>
    <w:rsid w:val="00314CE9"/>
    <w:rsid w:val="00315010"/>
    <w:rsid w:val="003151F9"/>
    <w:rsid w:val="00315363"/>
    <w:rsid w:val="003155AE"/>
    <w:rsid w:val="0031563E"/>
    <w:rsid w:val="00315B17"/>
    <w:rsid w:val="003160CE"/>
    <w:rsid w:val="00316134"/>
    <w:rsid w:val="003162FD"/>
    <w:rsid w:val="003166B0"/>
    <w:rsid w:val="0031691F"/>
    <w:rsid w:val="003169AE"/>
    <w:rsid w:val="00316C3A"/>
    <w:rsid w:val="0031763B"/>
    <w:rsid w:val="00317DF1"/>
    <w:rsid w:val="00317EDF"/>
    <w:rsid w:val="00320379"/>
    <w:rsid w:val="003203ED"/>
    <w:rsid w:val="003205C4"/>
    <w:rsid w:val="003208B1"/>
    <w:rsid w:val="00321493"/>
    <w:rsid w:val="00321659"/>
    <w:rsid w:val="003216F9"/>
    <w:rsid w:val="00321750"/>
    <w:rsid w:val="00321D6B"/>
    <w:rsid w:val="00321EE6"/>
    <w:rsid w:val="00321F5E"/>
    <w:rsid w:val="00322281"/>
    <w:rsid w:val="003224E6"/>
    <w:rsid w:val="003226E1"/>
    <w:rsid w:val="00322BA2"/>
    <w:rsid w:val="00322C9F"/>
    <w:rsid w:val="00322E3B"/>
    <w:rsid w:val="00323DEB"/>
    <w:rsid w:val="00324424"/>
    <w:rsid w:val="00324654"/>
    <w:rsid w:val="0032478E"/>
    <w:rsid w:val="003249EB"/>
    <w:rsid w:val="00324A2D"/>
    <w:rsid w:val="00324B8D"/>
    <w:rsid w:val="00324D23"/>
    <w:rsid w:val="003250AE"/>
    <w:rsid w:val="00325916"/>
    <w:rsid w:val="00325961"/>
    <w:rsid w:val="00325B41"/>
    <w:rsid w:val="00325C93"/>
    <w:rsid w:val="00325E25"/>
    <w:rsid w:val="00325FC2"/>
    <w:rsid w:val="00325FFE"/>
    <w:rsid w:val="00326498"/>
    <w:rsid w:val="00326638"/>
    <w:rsid w:val="00326744"/>
    <w:rsid w:val="00326DC6"/>
    <w:rsid w:val="00326E64"/>
    <w:rsid w:val="00326F50"/>
    <w:rsid w:val="00327609"/>
    <w:rsid w:val="003277F7"/>
    <w:rsid w:val="00327BDE"/>
    <w:rsid w:val="00327D71"/>
    <w:rsid w:val="0033040A"/>
    <w:rsid w:val="00330A03"/>
    <w:rsid w:val="00330A6E"/>
    <w:rsid w:val="00330BB3"/>
    <w:rsid w:val="00330DF5"/>
    <w:rsid w:val="00330FB6"/>
    <w:rsid w:val="003313EB"/>
    <w:rsid w:val="0033161E"/>
    <w:rsid w:val="00331751"/>
    <w:rsid w:val="00331822"/>
    <w:rsid w:val="003318E8"/>
    <w:rsid w:val="00331E5F"/>
    <w:rsid w:val="00331ECE"/>
    <w:rsid w:val="00331EE6"/>
    <w:rsid w:val="00332A08"/>
    <w:rsid w:val="00332BBF"/>
    <w:rsid w:val="00332C0F"/>
    <w:rsid w:val="00332F2C"/>
    <w:rsid w:val="0033323B"/>
    <w:rsid w:val="0033360C"/>
    <w:rsid w:val="00334579"/>
    <w:rsid w:val="0033467A"/>
    <w:rsid w:val="0033467B"/>
    <w:rsid w:val="00334E2A"/>
    <w:rsid w:val="00334F43"/>
    <w:rsid w:val="00334F99"/>
    <w:rsid w:val="00335011"/>
    <w:rsid w:val="003355D9"/>
    <w:rsid w:val="003356EA"/>
    <w:rsid w:val="003356FC"/>
    <w:rsid w:val="00335712"/>
    <w:rsid w:val="00335844"/>
    <w:rsid w:val="00335858"/>
    <w:rsid w:val="00335CC0"/>
    <w:rsid w:val="00335E48"/>
    <w:rsid w:val="00335F9D"/>
    <w:rsid w:val="0033609E"/>
    <w:rsid w:val="003363A7"/>
    <w:rsid w:val="003363FE"/>
    <w:rsid w:val="00336BDA"/>
    <w:rsid w:val="00336D10"/>
    <w:rsid w:val="003371BC"/>
    <w:rsid w:val="003372FB"/>
    <w:rsid w:val="00337502"/>
    <w:rsid w:val="00337737"/>
    <w:rsid w:val="003379AA"/>
    <w:rsid w:val="00337A17"/>
    <w:rsid w:val="003405DC"/>
    <w:rsid w:val="003415C2"/>
    <w:rsid w:val="00341A40"/>
    <w:rsid w:val="00341DDF"/>
    <w:rsid w:val="00341DE8"/>
    <w:rsid w:val="00342161"/>
    <w:rsid w:val="0034220D"/>
    <w:rsid w:val="0034250A"/>
    <w:rsid w:val="003428C8"/>
    <w:rsid w:val="00342AC5"/>
    <w:rsid w:val="00342BD7"/>
    <w:rsid w:val="00343135"/>
    <w:rsid w:val="00343446"/>
    <w:rsid w:val="00343EE4"/>
    <w:rsid w:val="00344999"/>
    <w:rsid w:val="00344CAE"/>
    <w:rsid w:val="003454D2"/>
    <w:rsid w:val="003455E7"/>
    <w:rsid w:val="003459E4"/>
    <w:rsid w:val="00346077"/>
    <w:rsid w:val="00346429"/>
    <w:rsid w:val="00346579"/>
    <w:rsid w:val="00346697"/>
    <w:rsid w:val="003469A2"/>
    <w:rsid w:val="003469CC"/>
    <w:rsid w:val="00346B2A"/>
    <w:rsid w:val="00346DB5"/>
    <w:rsid w:val="003475FD"/>
    <w:rsid w:val="00347699"/>
    <w:rsid w:val="00347733"/>
    <w:rsid w:val="003477B1"/>
    <w:rsid w:val="00347BD5"/>
    <w:rsid w:val="00350008"/>
    <w:rsid w:val="003503FE"/>
    <w:rsid w:val="00350487"/>
    <w:rsid w:val="00350EDB"/>
    <w:rsid w:val="00351053"/>
    <w:rsid w:val="003511C2"/>
    <w:rsid w:val="0035120A"/>
    <w:rsid w:val="0035153C"/>
    <w:rsid w:val="00351751"/>
    <w:rsid w:val="00351AC9"/>
    <w:rsid w:val="00351B3E"/>
    <w:rsid w:val="00351BA6"/>
    <w:rsid w:val="00352506"/>
    <w:rsid w:val="003527BB"/>
    <w:rsid w:val="00352AB8"/>
    <w:rsid w:val="00352BDE"/>
    <w:rsid w:val="00352F03"/>
    <w:rsid w:val="00353043"/>
    <w:rsid w:val="003534EE"/>
    <w:rsid w:val="003535C0"/>
    <w:rsid w:val="00353ADB"/>
    <w:rsid w:val="00353B15"/>
    <w:rsid w:val="00353BF2"/>
    <w:rsid w:val="003540E6"/>
    <w:rsid w:val="003543FF"/>
    <w:rsid w:val="0035457A"/>
    <w:rsid w:val="0035464A"/>
    <w:rsid w:val="00354702"/>
    <w:rsid w:val="00354BA1"/>
    <w:rsid w:val="00354BC9"/>
    <w:rsid w:val="00354D41"/>
    <w:rsid w:val="003550A9"/>
    <w:rsid w:val="00355810"/>
    <w:rsid w:val="00355B90"/>
    <w:rsid w:val="00355DAC"/>
    <w:rsid w:val="00355E2B"/>
    <w:rsid w:val="00356082"/>
    <w:rsid w:val="00356094"/>
    <w:rsid w:val="003562B7"/>
    <w:rsid w:val="003565FF"/>
    <w:rsid w:val="0035661A"/>
    <w:rsid w:val="00356660"/>
    <w:rsid w:val="00356F5C"/>
    <w:rsid w:val="0035709E"/>
    <w:rsid w:val="00357380"/>
    <w:rsid w:val="003577F9"/>
    <w:rsid w:val="00357CEC"/>
    <w:rsid w:val="003602D9"/>
    <w:rsid w:val="003604CE"/>
    <w:rsid w:val="0036064F"/>
    <w:rsid w:val="00360785"/>
    <w:rsid w:val="00360866"/>
    <w:rsid w:val="00360941"/>
    <w:rsid w:val="00360DB6"/>
    <w:rsid w:val="00360E8F"/>
    <w:rsid w:val="00360F03"/>
    <w:rsid w:val="0036112F"/>
    <w:rsid w:val="003611D2"/>
    <w:rsid w:val="00361425"/>
    <w:rsid w:val="003619B7"/>
    <w:rsid w:val="00361B9A"/>
    <w:rsid w:val="00361EDE"/>
    <w:rsid w:val="00362430"/>
    <w:rsid w:val="00362562"/>
    <w:rsid w:val="0036276F"/>
    <w:rsid w:val="003631E2"/>
    <w:rsid w:val="003634B5"/>
    <w:rsid w:val="00363884"/>
    <w:rsid w:val="00363920"/>
    <w:rsid w:val="00363ACD"/>
    <w:rsid w:val="00364380"/>
    <w:rsid w:val="003645BE"/>
    <w:rsid w:val="00364697"/>
    <w:rsid w:val="0036472C"/>
    <w:rsid w:val="00364DC2"/>
    <w:rsid w:val="00364F05"/>
    <w:rsid w:val="003653D7"/>
    <w:rsid w:val="00365499"/>
    <w:rsid w:val="003654D7"/>
    <w:rsid w:val="003656DC"/>
    <w:rsid w:val="00365836"/>
    <w:rsid w:val="003658DF"/>
    <w:rsid w:val="00365D11"/>
    <w:rsid w:val="003667AE"/>
    <w:rsid w:val="00366B26"/>
    <w:rsid w:val="0036733F"/>
    <w:rsid w:val="00367434"/>
    <w:rsid w:val="00367A5B"/>
    <w:rsid w:val="00367AC5"/>
    <w:rsid w:val="00370002"/>
    <w:rsid w:val="00370176"/>
    <w:rsid w:val="0037039A"/>
    <w:rsid w:val="00370775"/>
    <w:rsid w:val="00370AFB"/>
    <w:rsid w:val="00370E47"/>
    <w:rsid w:val="00370F6B"/>
    <w:rsid w:val="00370F78"/>
    <w:rsid w:val="00370FB0"/>
    <w:rsid w:val="00371729"/>
    <w:rsid w:val="00371792"/>
    <w:rsid w:val="00371BAB"/>
    <w:rsid w:val="00371CE2"/>
    <w:rsid w:val="00371DA7"/>
    <w:rsid w:val="00371EFE"/>
    <w:rsid w:val="00371F40"/>
    <w:rsid w:val="003722AD"/>
    <w:rsid w:val="003723F9"/>
    <w:rsid w:val="00372528"/>
    <w:rsid w:val="00372540"/>
    <w:rsid w:val="00372A3F"/>
    <w:rsid w:val="00372BF6"/>
    <w:rsid w:val="00372D3D"/>
    <w:rsid w:val="00372DFB"/>
    <w:rsid w:val="00372F0C"/>
    <w:rsid w:val="0037361F"/>
    <w:rsid w:val="0037392F"/>
    <w:rsid w:val="00374001"/>
    <w:rsid w:val="003740C4"/>
    <w:rsid w:val="00374163"/>
    <w:rsid w:val="003741F7"/>
    <w:rsid w:val="003742AC"/>
    <w:rsid w:val="003744C4"/>
    <w:rsid w:val="00374705"/>
    <w:rsid w:val="00374964"/>
    <w:rsid w:val="00374CED"/>
    <w:rsid w:val="00374E3A"/>
    <w:rsid w:val="00375432"/>
    <w:rsid w:val="00375692"/>
    <w:rsid w:val="00375699"/>
    <w:rsid w:val="00375809"/>
    <w:rsid w:val="0037599F"/>
    <w:rsid w:val="00375C67"/>
    <w:rsid w:val="00375D58"/>
    <w:rsid w:val="00376247"/>
    <w:rsid w:val="0037681A"/>
    <w:rsid w:val="00376989"/>
    <w:rsid w:val="00376B1C"/>
    <w:rsid w:val="00376CC5"/>
    <w:rsid w:val="00376D18"/>
    <w:rsid w:val="0037767E"/>
    <w:rsid w:val="00377902"/>
    <w:rsid w:val="00377CE1"/>
    <w:rsid w:val="00380110"/>
    <w:rsid w:val="00380685"/>
    <w:rsid w:val="00380851"/>
    <w:rsid w:val="00380A41"/>
    <w:rsid w:val="00380E4F"/>
    <w:rsid w:val="00380F8E"/>
    <w:rsid w:val="00380FC4"/>
    <w:rsid w:val="00381512"/>
    <w:rsid w:val="00381B90"/>
    <w:rsid w:val="00381EE0"/>
    <w:rsid w:val="00381FB0"/>
    <w:rsid w:val="003823A1"/>
    <w:rsid w:val="00382521"/>
    <w:rsid w:val="00382D95"/>
    <w:rsid w:val="00382DD5"/>
    <w:rsid w:val="00383395"/>
    <w:rsid w:val="00383645"/>
    <w:rsid w:val="00383677"/>
    <w:rsid w:val="003839AE"/>
    <w:rsid w:val="003839BA"/>
    <w:rsid w:val="00383B48"/>
    <w:rsid w:val="00383E41"/>
    <w:rsid w:val="0038427A"/>
    <w:rsid w:val="0038428A"/>
    <w:rsid w:val="003844F0"/>
    <w:rsid w:val="003847EF"/>
    <w:rsid w:val="00384AEA"/>
    <w:rsid w:val="00384BE1"/>
    <w:rsid w:val="00384C27"/>
    <w:rsid w:val="00384CBA"/>
    <w:rsid w:val="00384E6D"/>
    <w:rsid w:val="00385039"/>
    <w:rsid w:val="003851EC"/>
    <w:rsid w:val="0038537D"/>
    <w:rsid w:val="003853BB"/>
    <w:rsid w:val="003858C5"/>
    <w:rsid w:val="00385B95"/>
    <w:rsid w:val="00385BF0"/>
    <w:rsid w:val="00385F9C"/>
    <w:rsid w:val="00386197"/>
    <w:rsid w:val="00386634"/>
    <w:rsid w:val="003869FE"/>
    <w:rsid w:val="0038705F"/>
    <w:rsid w:val="003872A4"/>
    <w:rsid w:val="003877F3"/>
    <w:rsid w:val="00387F90"/>
    <w:rsid w:val="00387FA3"/>
    <w:rsid w:val="0039019C"/>
    <w:rsid w:val="00390260"/>
    <w:rsid w:val="003909AA"/>
    <w:rsid w:val="00390C62"/>
    <w:rsid w:val="00391509"/>
    <w:rsid w:val="003915C4"/>
    <w:rsid w:val="003917CF"/>
    <w:rsid w:val="00391A80"/>
    <w:rsid w:val="00391B4D"/>
    <w:rsid w:val="003921F6"/>
    <w:rsid w:val="00392245"/>
    <w:rsid w:val="003925DF"/>
    <w:rsid w:val="003929C2"/>
    <w:rsid w:val="00392D3C"/>
    <w:rsid w:val="003933F0"/>
    <w:rsid w:val="00393518"/>
    <w:rsid w:val="0039355A"/>
    <w:rsid w:val="003939FF"/>
    <w:rsid w:val="00393DEA"/>
    <w:rsid w:val="00393EAE"/>
    <w:rsid w:val="003945E6"/>
    <w:rsid w:val="00394AEB"/>
    <w:rsid w:val="00394D07"/>
    <w:rsid w:val="0039503E"/>
    <w:rsid w:val="003957C5"/>
    <w:rsid w:val="003959F7"/>
    <w:rsid w:val="00395A17"/>
    <w:rsid w:val="00395CF1"/>
    <w:rsid w:val="00395D8B"/>
    <w:rsid w:val="00395F9A"/>
    <w:rsid w:val="0039665F"/>
    <w:rsid w:val="00396907"/>
    <w:rsid w:val="00396B08"/>
    <w:rsid w:val="00396B90"/>
    <w:rsid w:val="0039728D"/>
    <w:rsid w:val="003974AD"/>
    <w:rsid w:val="00397558"/>
    <w:rsid w:val="00397569"/>
    <w:rsid w:val="003975D1"/>
    <w:rsid w:val="00397800"/>
    <w:rsid w:val="00397849"/>
    <w:rsid w:val="003978B4"/>
    <w:rsid w:val="003979E2"/>
    <w:rsid w:val="00397D31"/>
    <w:rsid w:val="00397EF3"/>
    <w:rsid w:val="00397FD7"/>
    <w:rsid w:val="003A0043"/>
    <w:rsid w:val="003A00E8"/>
    <w:rsid w:val="003A0665"/>
    <w:rsid w:val="003A12B0"/>
    <w:rsid w:val="003A15CF"/>
    <w:rsid w:val="003A1629"/>
    <w:rsid w:val="003A181F"/>
    <w:rsid w:val="003A1A44"/>
    <w:rsid w:val="003A2223"/>
    <w:rsid w:val="003A2249"/>
    <w:rsid w:val="003A2437"/>
    <w:rsid w:val="003A2568"/>
    <w:rsid w:val="003A2615"/>
    <w:rsid w:val="003A2A0F"/>
    <w:rsid w:val="003A2D40"/>
    <w:rsid w:val="003A2DE7"/>
    <w:rsid w:val="003A2E48"/>
    <w:rsid w:val="003A2E62"/>
    <w:rsid w:val="003A315A"/>
    <w:rsid w:val="003A330E"/>
    <w:rsid w:val="003A37C3"/>
    <w:rsid w:val="003A4013"/>
    <w:rsid w:val="003A40BE"/>
    <w:rsid w:val="003A40ED"/>
    <w:rsid w:val="003A41C4"/>
    <w:rsid w:val="003A422E"/>
    <w:rsid w:val="003A45A1"/>
    <w:rsid w:val="003A4C04"/>
    <w:rsid w:val="003A4CE2"/>
    <w:rsid w:val="003A4DA3"/>
    <w:rsid w:val="003A4E42"/>
    <w:rsid w:val="003A5116"/>
    <w:rsid w:val="003A522B"/>
    <w:rsid w:val="003A5869"/>
    <w:rsid w:val="003A5B0A"/>
    <w:rsid w:val="003A63AB"/>
    <w:rsid w:val="003A6792"/>
    <w:rsid w:val="003A6884"/>
    <w:rsid w:val="003A6BAC"/>
    <w:rsid w:val="003A6BEC"/>
    <w:rsid w:val="003A6D66"/>
    <w:rsid w:val="003A6DD4"/>
    <w:rsid w:val="003A7027"/>
    <w:rsid w:val="003A70A4"/>
    <w:rsid w:val="003A7363"/>
    <w:rsid w:val="003A7420"/>
    <w:rsid w:val="003A7653"/>
    <w:rsid w:val="003A78AB"/>
    <w:rsid w:val="003A790A"/>
    <w:rsid w:val="003A7C0D"/>
    <w:rsid w:val="003A7C4D"/>
    <w:rsid w:val="003A7D24"/>
    <w:rsid w:val="003A7DF3"/>
    <w:rsid w:val="003A7DFF"/>
    <w:rsid w:val="003A7EF3"/>
    <w:rsid w:val="003B053E"/>
    <w:rsid w:val="003B0D71"/>
    <w:rsid w:val="003B0EC9"/>
    <w:rsid w:val="003B10E2"/>
    <w:rsid w:val="003B159C"/>
    <w:rsid w:val="003B1737"/>
    <w:rsid w:val="003B181E"/>
    <w:rsid w:val="003B1DAE"/>
    <w:rsid w:val="003B24ED"/>
    <w:rsid w:val="003B2A41"/>
    <w:rsid w:val="003B2CF9"/>
    <w:rsid w:val="003B3411"/>
    <w:rsid w:val="003B361F"/>
    <w:rsid w:val="003B369F"/>
    <w:rsid w:val="003B36A3"/>
    <w:rsid w:val="003B408E"/>
    <w:rsid w:val="003B42CF"/>
    <w:rsid w:val="003B4536"/>
    <w:rsid w:val="003B45C3"/>
    <w:rsid w:val="003B47A2"/>
    <w:rsid w:val="003B4AD8"/>
    <w:rsid w:val="003B4B93"/>
    <w:rsid w:val="003B4E22"/>
    <w:rsid w:val="003B4ED7"/>
    <w:rsid w:val="003B5215"/>
    <w:rsid w:val="003B52C4"/>
    <w:rsid w:val="003B5C9B"/>
    <w:rsid w:val="003B5CA6"/>
    <w:rsid w:val="003B5E96"/>
    <w:rsid w:val="003B5F2B"/>
    <w:rsid w:val="003B5FFA"/>
    <w:rsid w:val="003B62BB"/>
    <w:rsid w:val="003B63F2"/>
    <w:rsid w:val="003B64BB"/>
    <w:rsid w:val="003B66F0"/>
    <w:rsid w:val="003B6944"/>
    <w:rsid w:val="003B6ABB"/>
    <w:rsid w:val="003B6D44"/>
    <w:rsid w:val="003B6DDE"/>
    <w:rsid w:val="003B7392"/>
    <w:rsid w:val="003B74BF"/>
    <w:rsid w:val="003B7606"/>
    <w:rsid w:val="003B7AE9"/>
    <w:rsid w:val="003B7F67"/>
    <w:rsid w:val="003B7FE5"/>
    <w:rsid w:val="003BBFB0"/>
    <w:rsid w:val="003C031B"/>
    <w:rsid w:val="003C03C4"/>
    <w:rsid w:val="003C04A4"/>
    <w:rsid w:val="003C07B6"/>
    <w:rsid w:val="003C0BBA"/>
    <w:rsid w:val="003C1150"/>
    <w:rsid w:val="003C11C8"/>
    <w:rsid w:val="003C13DB"/>
    <w:rsid w:val="003C16C3"/>
    <w:rsid w:val="003C18E9"/>
    <w:rsid w:val="003C1B5F"/>
    <w:rsid w:val="003C2092"/>
    <w:rsid w:val="003C20BF"/>
    <w:rsid w:val="003C2468"/>
    <w:rsid w:val="003C24F1"/>
    <w:rsid w:val="003C2589"/>
    <w:rsid w:val="003C2672"/>
    <w:rsid w:val="003C2702"/>
    <w:rsid w:val="003C272E"/>
    <w:rsid w:val="003C2959"/>
    <w:rsid w:val="003C2A2C"/>
    <w:rsid w:val="003C2AF1"/>
    <w:rsid w:val="003C2BDF"/>
    <w:rsid w:val="003C2D35"/>
    <w:rsid w:val="003C31DA"/>
    <w:rsid w:val="003C328E"/>
    <w:rsid w:val="003C3498"/>
    <w:rsid w:val="003C3601"/>
    <w:rsid w:val="003C3C31"/>
    <w:rsid w:val="003C3C6C"/>
    <w:rsid w:val="003C3D25"/>
    <w:rsid w:val="003C3ED5"/>
    <w:rsid w:val="003C3EFF"/>
    <w:rsid w:val="003C4277"/>
    <w:rsid w:val="003C4C92"/>
    <w:rsid w:val="003C508C"/>
    <w:rsid w:val="003C50EF"/>
    <w:rsid w:val="003C51D0"/>
    <w:rsid w:val="003C52A7"/>
    <w:rsid w:val="003C5340"/>
    <w:rsid w:val="003C543B"/>
    <w:rsid w:val="003C5A82"/>
    <w:rsid w:val="003C5DBF"/>
    <w:rsid w:val="003C5F34"/>
    <w:rsid w:val="003C5FB5"/>
    <w:rsid w:val="003C6095"/>
    <w:rsid w:val="003C76C7"/>
    <w:rsid w:val="003C7806"/>
    <w:rsid w:val="003C7978"/>
    <w:rsid w:val="003C7DF1"/>
    <w:rsid w:val="003C7E0F"/>
    <w:rsid w:val="003D0045"/>
    <w:rsid w:val="003D014A"/>
    <w:rsid w:val="003D040D"/>
    <w:rsid w:val="003D0679"/>
    <w:rsid w:val="003D06CD"/>
    <w:rsid w:val="003D080F"/>
    <w:rsid w:val="003D0960"/>
    <w:rsid w:val="003D0AF9"/>
    <w:rsid w:val="003D0D19"/>
    <w:rsid w:val="003D109F"/>
    <w:rsid w:val="003D19FB"/>
    <w:rsid w:val="003D1E8D"/>
    <w:rsid w:val="003D246F"/>
    <w:rsid w:val="003D2478"/>
    <w:rsid w:val="003D298E"/>
    <w:rsid w:val="003D2A32"/>
    <w:rsid w:val="003D2A8D"/>
    <w:rsid w:val="003D2C3D"/>
    <w:rsid w:val="003D2CFF"/>
    <w:rsid w:val="003D3178"/>
    <w:rsid w:val="003D31CB"/>
    <w:rsid w:val="003D3BF4"/>
    <w:rsid w:val="003D3C45"/>
    <w:rsid w:val="003D40E7"/>
    <w:rsid w:val="003D47E2"/>
    <w:rsid w:val="003D4DFA"/>
    <w:rsid w:val="003D4F2F"/>
    <w:rsid w:val="003D5113"/>
    <w:rsid w:val="003D52AB"/>
    <w:rsid w:val="003D55F2"/>
    <w:rsid w:val="003D56CB"/>
    <w:rsid w:val="003D5750"/>
    <w:rsid w:val="003D57EB"/>
    <w:rsid w:val="003D5A2B"/>
    <w:rsid w:val="003D5B1F"/>
    <w:rsid w:val="003D619B"/>
    <w:rsid w:val="003D669E"/>
    <w:rsid w:val="003D688F"/>
    <w:rsid w:val="003D6B40"/>
    <w:rsid w:val="003D6B4E"/>
    <w:rsid w:val="003D7147"/>
    <w:rsid w:val="003D72EA"/>
    <w:rsid w:val="003D7366"/>
    <w:rsid w:val="003D7445"/>
    <w:rsid w:val="003D79EB"/>
    <w:rsid w:val="003D7D2A"/>
    <w:rsid w:val="003D7E32"/>
    <w:rsid w:val="003E0376"/>
    <w:rsid w:val="003E0634"/>
    <w:rsid w:val="003E099F"/>
    <w:rsid w:val="003E1503"/>
    <w:rsid w:val="003E15FA"/>
    <w:rsid w:val="003E1DD8"/>
    <w:rsid w:val="003E24C2"/>
    <w:rsid w:val="003E2531"/>
    <w:rsid w:val="003E260D"/>
    <w:rsid w:val="003E2A2C"/>
    <w:rsid w:val="003E2B8C"/>
    <w:rsid w:val="003E2D23"/>
    <w:rsid w:val="003E2D3E"/>
    <w:rsid w:val="003E3821"/>
    <w:rsid w:val="003E3AF0"/>
    <w:rsid w:val="003E3BDA"/>
    <w:rsid w:val="003E3EBF"/>
    <w:rsid w:val="003E4464"/>
    <w:rsid w:val="003E4638"/>
    <w:rsid w:val="003E46D8"/>
    <w:rsid w:val="003E49C6"/>
    <w:rsid w:val="003E4ADF"/>
    <w:rsid w:val="003E4BE1"/>
    <w:rsid w:val="003E4E95"/>
    <w:rsid w:val="003E50D5"/>
    <w:rsid w:val="003E5213"/>
    <w:rsid w:val="003E55E4"/>
    <w:rsid w:val="003E5A17"/>
    <w:rsid w:val="003E5C20"/>
    <w:rsid w:val="003E5C9F"/>
    <w:rsid w:val="003E5D6D"/>
    <w:rsid w:val="003E608C"/>
    <w:rsid w:val="003E61C6"/>
    <w:rsid w:val="003E65FD"/>
    <w:rsid w:val="003E6914"/>
    <w:rsid w:val="003E6C91"/>
    <w:rsid w:val="003E6D4B"/>
    <w:rsid w:val="003E6E3D"/>
    <w:rsid w:val="003E717B"/>
    <w:rsid w:val="003E7233"/>
    <w:rsid w:val="003E73E8"/>
    <w:rsid w:val="003E74E3"/>
    <w:rsid w:val="003E782A"/>
    <w:rsid w:val="003E7C52"/>
    <w:rsid w:val="003E7D77"/>
    <w:rsid w:val="003E7DCB"/>
    <w:rsid w:val="003F0024"/>
    <w:rsid w:val="003F0416"/>
    <w:rsid w:val="003F05C7"/>
    <w:rsid w:val="003F0602"/>
    <w:rsid w:val="003F09B0"/>
    <w:rsid w:val="003F11C1"/>
    <w:rsid w:val="003F16BF"/>
    <w:rsid w:val="003F20AF"/>
    <w:rsid w:val="003F2AB7"/>
    <w:rsid w:val="003F2AC6"/>
    <w:rsid w:val="003F2CD4"/>
    <w:rsid w:val="003F3311"/>
    <w:rsid w:val="003F348C"/>
    <w:rsid w:val="003F3670"/>
    <w:rsid w:val="003F3CBA"/>
    <w:rsid w:val="003F3E4B"/>
    <w:rsid w:val="003F3ECA"/>
    <w:rsid w:val="003F3FB7"/>
    <w:rsid w:val="003F4347"/>
    <w:rsid w:val="003F45B3"/>
    <w:rsid w:val="003F4664"/>
    <w:rsid w:val="003F4767"/>
    <w:rsid w:val="003F4AC0"/>
    <w:rsid w:val="003F4FFC"/>
    <w:rsid w:val="003F522E"/>
    <w:rsid w:val="003F54A9"/>
    <w:rsid w:val="003F57CF"/>
    <w:rsid w:val="003F594E"/>
    <w:rsid w:val="003F5A6F"/>
    <w:rsid w:val="003F5F01"/>
    <w:rsid w:val="003F645E"/>
    <w:rsid w:val="003F648F"/>
    <w:rsid w:val="003F64CB"/>
    <w:rsid w:val="003F66B6"/>
    <w:rsid w:val="003F66F5"/>
    <w:rsid w:val="003F6950"/>
    <w:rsid w:val="003F6A81"/>
    <w:rsid w:val="003F6BBE"/>
    <w:rsid w:val="003F6EB8"/>
    <w:rsid w:val="003F74DF"/>
    <w:rsid w:val="003F794B"/>
    <w:rsid w:val="003F7D64"/>
    <w:rsid w:val="003F7F4A"/>
    <w:rsid w:val="004000E8"/>
    <w:rsid w:val="004001EA"/>
    <w:rsid w:val="00400522"/>
    <w:rsid w:val="004008BB"/>
    <w:rsid w:val="00400FB3"/>
    <w:rsid w:val="004010A4"/>
    <w:rsid w:val="00401197"/>
    <w:rsid w:val="00401423"/>
    <w:rsid w:val="004014CC"/>
    <w:rsid w:val="004015DB"/>
    <w:rsid w:val="0040165C"/>
    <w:rsid w:val="004016BC"/>
    <w:rsid w:val="0040178A"/>
    <w:rsid w:val="00401FF5"/>
    <w:rsid w:val="00402358"/>
    <w:rsid w:val="00402464"/>
    <w:rsid w:val="0040250F"/>
    <w:rsid w:val="00402854"/>
    <w:rsid w:val="00402A29"/>
    <w:rsid w:val="00402AD8"/>
    <w:rsid w:val="00402E2B"/>
    <w:rsid w:val="004030F3"/>
    <w:rsid w:val="004032F9"/>
    <w:rsid w:val="004037B7"/>
    <w:rsid w:val="004039C1"/>
    <w:rsid w:val="004039CB"/>
    <w:rsid w:val="00403EB1"/>
    <w:rsid w:val="004047A3"/>
    <w:rsid w:val="00404DBD"/>
    <w:rsid w:val="00405014"/>
    <w:rsid w:val="0040512B"/>
    <w:rsid w:val="004051BD"/>
    <w:rsid w:val="0040526F"/>
    <w:rsid w:val="004052FF"/>
    <w:rsid w:val="00405762"/>
    <w:rsid w:val="00405812"/>
    <w:rsid w:val="00405942"/>
    <w:rsid w:val="00405AB7"/>
    <w:rsid w:val="00405CA5"/>
    <w:rsid w:val="00405FEF"/>
    <w:rsid w:val="00406035"/>
    <w:rsid w:val="004062B1"/>
    <w:rsid w:val="00406366"/>
    <w:rsid w:val="00406497"/>
    <w:rsid w:val="00406693"/>
    <w:rsid w:val="00406878"/>
    <w:rsid w:val="00406A3B"/>
    <w:rsid w:val="00406A7D"/>
    <w:rsid w:val="00406B17"/>
    <w:rsid w:val="00406E74"/>
    <w:rsid w:val="00406FFA"/>
    <w:rsid w:val="004074D9"/>
    <w:rsid w:val="004075AD"/>
    <w:rsid w:val="004078A1"/>
    <w:rsid w:val="00407CD3"/>
    <w:rsid w:val="00407E6A"/>
    <w:rsid w:val="00407FB2"/>
    <w:rsid w:val="00410110"/>
    <w:rsid w:val="00410134"/>
    <w:rsid w:val="00410169"/>
    <w:rsid w:val="0041061E"/>
    <w:rsid w:val="00410B72"/>
    <w:rsid w:val="00410F18"/>
    <w:rsid w:val="00411002"/>
    <w:rsid w:val="00411AF7"/>
    <w:rsid w:val="00411E93"/>
    <w:rsid w:val="00411ECB"/>
    <w:rsid w:val="00412200"/>
    <w:rsid w:val="004123A7"/>
    <w:rsid w:val="0041263E"/>
    <w:rsid w:val="00412A29"/>
    <w:rsid w:val="00412AAF"/>
    <w:rsid w:val="00413065"/>
    <w:rsid w:val="00413192"/>
    <w:rsid w:val="0041321B"/>
    <w:rsid w:val="00413738"/>
    <w:rsid w:val="004139BE"/>
    <w:rsid w:val="00413A96"/>
    <w:rsid w:val="00413AAC"/>
    <w:rsid w:val="00413E92"/>
    <w:rsid w:val="00414976"/>
    <w:rsid w:val="00414D2D"/>
    <w:rsid w:val="00414DF5"/>
    <w:rsid w:val="00414E44"/>
    <w:rsid w:val="00414F83"/>
    <w:rsid w:val="00414F9A"/>
    <w:rsid w:val="0041543B"/>
    <w:rsid w:val="00415478"/>
    <w:rsid w:val="00415776"/>
    <w:rsid w:val="00415B10"/>
    <w:rsid w:val="00415B26"/>
    <w:rsid w:val="00415C36"/>
    <w:rsid w:val="004161B6"/>
    <w:rsid w:val="00416661"/>
    <w:rsid w:val="00416A7E"/>
    <w:rsid w:val="00416EF4"/>
    <w:rsid w:val="00420080"/>
    <w:rsid w:val="0042012E"/>
    <w:rsid w:val="004201B1"/>
    <w:rsid w:val="0042026B"/>
    <w:rsid w:val="004203BA"/>
    <w:rsid w:val="004204DE"/>
    <w:rsid w:val="00420D44"/>
    <w:rsid w:val="00420F90"/>
    <w:rsid w:val="00421105"/>
    <w:rsid w:val="0042145A"/>
    <w:rsid w:val="00421760"/>
    <w:rsid w:val="00421A86"/>
    <w:rsid w:val="00422AA4"/>
    <w:rsid w:val="00422C85"/>
    <w:rsid w:val="004231B0"/>
    <w:rsid w:val="0042363F"/>
    <w:rsid w:val="004238F3"/>
    <w:rsid w:val="00423A41"/>
    <w:rsid w:val="004242F4"/>
    <w:rsid w:val="004249C9"/>
    <w:rsid w:val="00424BE6"/>
    <w:rsid w:val="00424ED8"/>
    <w:rsid w:val="00424EEE"/>
    <w:rsid w:val="0042522E"/>
    <w:rsid w:val="00425260"/>
    <w:rsid w:val="004253DD"/>
    <w:rsid w:val="004258F5"/>
    <w:rsid w:val="00425995"/>
    <w:rsid w:val="004259EB"/>
    <w:rsid w:val="00425A1F"/>
    <w:rsid w:val="004262BB"/>
    <w:rsid w:val="00426597"/>
    <w:rsid w:val="00426827"/>
    <w:rsid w:val="004270A3"/>
    <w:rsid w:val="004270FF"/>
    <w:rsid w:val="004271F6"/>
    <w:rsid w:val="00427217"/>
    <w:rsid w:val="00427248"/>
    <w:rsid w:val="00427639"/>
    <w:rsid w:val="00427A92"/>
    <w:rsid w:val="00427B13"/>
    <w:rsid w:val="00427D09"/>
    <w:rsid w:val="00427EC3"/>
    <w:rsid w:val="00430A8C"/>
    <w:rsid w:val="00430BC9"/>
    <w:rsid w:val="00430F87"/>
    <w:rsid w:val="00431341"/>
    <w:rsid w:val="0043197B"/>
    <w:rsid w:val="00432567"/>
    <w:rsid w:val="004328E8"/>
    <w:rsid w:val="00432903"/>
    <w:rsid w:val="0043345F"/>
    <w:rsid w:val="004338DB"/>
    <w:rsid w:val="004340BB"/>
    <w:rsid w:val="004341F0"/>
    <w:rsid w:val="004342BE"/>
    <w:rsid w:val="004348BE"/>
    <w:rsid w:val="00434B9F"/>
    <w:rsid w:val="00434F7A"/>
    <w:rsid w:val="00435B8E"/>
    <w:rsid w:val="00435B94"/>
    <w:rsid w:val="00435D8B"/>
    <w:rsid w:val="0043647E"/>
    <w:rsid w:val="0043679A"/>
    <w:rsid w:val="00437049"/>
    <w:rsid w:val="004370E3"/>
    <w:rsid w:val="004373AD"/>
    <w:rsid w:val="00437447"/>
    <w:rsid w:val="0043781B"/>
    <w:rsid w:val="0043781F"/>
    <w:rsid w:val="00437AF0"/>
    <w:rsid w:val="00437E88"/>
    <w:rsid w:val="00437E8A"/>
    <w:rsid w:val="004401A0"/>
    <w:rsid w:val="004402D0"/>
    <w:rsid w:val="0044072A"/>
    <w:rsid w:val="004408BD"/>
    <w:rsid w:val="004413EA"/>
    <w:rsid w:val="00441587"/>
    <w:rsid w:val="00441A92"/>
    <w:rsid w:val="00441DEF"/>
    <w:rsid w:val="00441EAB"/>
    <w:rsid w:val="004420A5"/>
    <w:rsid w:val="004423B7"/>
    <w:rsid w:val="00442682"/>
    <w:rsid w:val="0044291D"/>
    <w:rsid w:val="00442BD8"/>
    <w:rsid w:val="00442DEC"/>
    <w:rsid w:val="00442E9C"/>
    <w:rsid w:val="004430D9"/>
    <w:rsid w:val="0044313E"/>
    <w:rsid w:val="004431DC"/>
    <w:rsid w:val="004434D3"/>
    <w:rsid w:val="0044398C"/>
    <w:rsid w:val="00443A14"/>
    <w:rsid w:val="00443AB4"/>
    <w:rsid w:val="00443CA5"/>
    <w:rsid w:val="00443FA6"/>
    <w:rsid w:val="0044431B"/>
    <w:rsid w:val="004447AF"/>
    <w:rsid w:val="00444EB4"/>
    <w:rsid w:val="00444F56"/>
    <w:rsid w:val="0044521D"/>
    <w:rsid w:val="00445CF2"/>
    <w:rsid w:val="00445F61"/>
    <w:rsid w:val="00446200"/>
    <w:rsid w:val="004463F1"/>
    <w:rsid w:val="00446488"/>
    <w:rsid w:val="00446656"/>
    <w:rsid w:val="00446859"/>
    <w:rsid w:val="004468C3"/>
    <w:rsid w:val="00446AD1"/>
    <w:rsid w:val="00446D37"/>
    <w:rsid w:val="00446F73"/>
    <w:rsid w:val="00446FD9"/>
    <w:rsid w:val="004473E8"/>
    <w:rsid w:val="00447D55"/>
    <w:rsid w:val="00450072"/>
    <w:rsid w:val="004500AF"/>
    <w:rsid w:val="00450611"/>
    <w:rsid w:val="00450655"/>
    <w:rsid w:val="004509A1"/>
    <w:rsid w:val="00450A7E"/>
    <w:rsid w:val="00450AC9"/>
    <w:rsid w:val="00450B1F"/>
    <w:rsid w:val="00450C49"/>
    <w:rsid w:val="00451004"/>
    <w:rsid w:val="00451362"/>
    <w:rsid w:val="00451754"/>
    <w:rsid w:val="004517AA"/>
    <w:rsid w:val="00451ABB"/>
    <w:rsid w:val="00451B17"/>
    <w:rsid w:val="00452224"/>
    <w:rsid w:val="00452A11"/>
    <w:rsid w:val="00452A44"/>
    <w:rsid w:val="00452CAC"/>
    <w:rsid w:val="00452FCD"/>
    <w:rsid w:val="0045306F"/>
    <w:rsid w:val="004533AE"/>
    <w:rsid w:val="004536DD"/>
    <w:rsid w:val="004537C4"/>
    <w:rsid w:val="00453805"/>
    <w:rsid w:val="00454015"/>
    <w:rsid w:val="004540FD"/>
    <w:rsid w:val="004545E8"/>
    <w:rsid w:val="00454952"/>
    <w:rsid w:val="00454E49"/>
    <w:rsid w:val="00454F1A"/>
    <w:rsid w:val="00454F1B"/>
    <w:rsid w:val="00454F6B"/>
    <w:rsid w:val="00454FD1"/>
    <w:rsid w:val="00455D57"/>
    <w:rsid w:val="00455F39"/>
    <w:rsid w:val="00456204"/>
    <w:rsid w:val="00456776"/>
    <w:rsid w:val="004567AD"/>
    <w:rsid w:val="00456A6F"/>
    <w:rsid w:val="00456AFE"/>
    <w:rsid w:val="00456C2D"/>
    <w:rsid w:val="00456D95"/>
    <w:rsid w:val="00456E41"/>
    <w:rsid w:val="00456ED2"/>
    <w:rsid w:val="00456FDF"/>
    <w:rsid w:val="00457288"/>
    <w:rsid w:val="004572D7"/>
    <w:rsid w:val="00457322"/>
    <w:rsid w:val="004574C4"/>
    <w:rsid w:val="00457565"/>
    <w:rsid w:val="004576FE"/>
    <w:rsid w:val="00457934"/>
    <w:rsid w:val="00457A52"/>
    <w:rsid w:val="00457A56"/>
    <w:rsid w:val="00457B71"/>
    <w:rsid w:val="00457D3B"/>
    <w:rsid w:val="00457D7C"/>
    <w:rsid w:val="00457DB3"/>
    <w:rsid w:val="00457EB4"/>
    <w:rsid w:val="00460DD6"/>
    <w:rsid w:val="00460FEF"/>
    <w:rsid w:val="00461033"/>
    <w:rsid w:val="004617D1"/>
    <w:rsid w:val="0046188C"/>
    <w:rsid w:val="00461B84"/>
    <w:rsid w:val="00461CE4"/>
    <w:rsid w:val="00461CFC"/>
    <w:rsid w:val="00462AFB"/>
    <w:rsid w:val="00462F3E"/>
    <w:rsid w:val="004635B9"/>
    <w:rsid w:val="00463772"/>
    <w:rsid w:val="00464274"/>
    <w:rsid w:val="00464387"/>
    <w:rsid w:val="00464675"/>
    <w:rsid w:val="004646BD"/>
    <w:rsid w:val="00464A91"/>
    <w:rsid w:val="00464B6F"/>
    <w:rsid w:val="00464C08"/>
    <w:rsid w:val="00464DDB"/>
    <w:rsid w:val="00465323"/>
    <w:rsid w:val="004654CE"/>
    <w:rsid w:val="004656C3"/>
    <w:rsid w:val="00465CD1"/>
    <w:rsid w:val="00465F79"/>
    <w:rsid w:val="004663D1"/>
    <w:rsid w:val="0046680D"/>
    <w:rsid w:val="004669E2"/>
    <w:rsid w:val="00466DB9"/>
    <w:rsid w:val="00466FD8"/>
    <w:rsid w:val="0046711D"/>
    <w:rsid w:val="004671C4"/>
    <w:rsid w:val="004673C4"/>
    <w:rsid w:val="00467671"/>
    <w:rsid w:val="0046777D"/>
    <w:rsid w:val="00467B8C"/>
    <w:rsid w:val="00467C26"/>
    <w:rsid w:val="00467F1A"/>
    <w:rsid w:val="004704A8"/>
    <w:rsid w:val="004708D8"/>
    <w:rsid w:val="00470C31"/>
    <w:rsid w:val="00470C46"/>
    <w:rsid w:val="00470E6B"/>
    <w:rsid w:val="00470FD6"/>
    <w:rsid w:val="00471216"/>
    <w:rsid w:val="00471547"/>
    <w:rsid w:val="004716BE"/>
    <w:rsid w:val="00471702"/>
    <w:rsid w:val="00471831"/>
    <w:rsid w:val="0047188A"/>
    <w:rsid w:val="00471C23"/>
    <w:rsid w:val="00471DE0"/>
    <w:rsid w:val="00471E59"/>
    <w:rsid w:val="00472194"/>
    <w:rsid w:val="0047234E"/>
    <w:rsid w:val="00472B13"/>
    <w:rsid w:val="00472DB8"/>
    <w:rsid w:val="00473399"/>
    <w:rsid w:val="004733FB"/>
    <w:rsid w:val="004734D0"/>
    <w:rsid w:val="00473752"/>
    <w:rsid w:val="004737A8"/>
    <w:rsid w:val="00473D1F"/>
    <w:rsid w:val="00473FAE"/>
    <w:rsid w:val="004749DF"/>
    <w:rsid w:val="00474BD0"/>
    <w:rsid w:val="00474FD4"/>
    <w:rsid w:val="004750A0"/>
    <w:rsid w:val="004753F2"/>
    <w:rsid w:val="0047556B"/>
    <w:rsid w:val="0047562B"/>
    <w:rsid w:val="004759A3"/>
    <w:rsid w:val="00475B26"/>
    <w:rsid w:val="00475CAB"/>
    <w:rsid w:val="004761DB"/>
    <w:rsid w:val="00476900"/>
    <w:rsid w:val="004769B7"/>
    <w:rsid w:val="00476A57"/>
    <w:rsid w:val="00476A85"/>
    <w:rsid w:val="00476F18"/>
    <w:rsid w:val="00477768"/>
    <w:rsid w:val="00477B7B"/>
    <w:rsid w:val="00477C4D"/>
    <w:rsid w:val="00477F41"/>
    <w:rsid w:val="00480006"/>
    <w:rsid w:val="004800AF"/>
    <w:rsid w:val="0048021C"/>
    <w:rsid w:val="00480264"/>
    <w:rsid w:val="0048069B"/>
    <w:rsid w:val="004806A9"/>
    <w:rsid w:val="00480849"/>
    <w:rsid w:val="004808C5"/>
    <w:rsid w:val="00480A01"/>
    <w:rsid w:val="00480B35"/>
    <w:rsid w:val="00480B3D"/>
    <w:rsid w:val="00480BF3"/>
    <w:rsid w:val="00480F0F"/>
    <w:rsid w:val="00481248"/>
    <w:rsid w:val="004812C1"/>
    <w:rsid w:val="0048147E"/>
    <w:rsid w:val="00481D73"/>
    <w:rsid w:val="00482020"/>
    <w:rsid w:val="0048220D"/>
    <w:rsid w:val="00482855"/>
    <w:rsid w:val="00482C59"/>
    <w:rsid w:val="00482DD8"/>
    <w:rsid w:val="00482FB8"/>
    <w:rsid w:val="004832AC"/>
    <w:rsid w:val="004834A5"/>
    <w:rsid w:val="00483740"/>
    <w:rsid w:val="00483870"/>
    <w:rsid w:val="00483D8E"/>
    <w:rsid w:val="00483DC5"/>
    <w:rsid w:val="00483FB7"/>
    <w:rsid w:val="00484418"/>
    <w:rsid w:val="004847DA"/>
    <w:rsid w:val="004847EB"/>
    <w:rsid w:val="004848BD"/>
    <w:rsid w:val="00484A5F"/>
    <w:rsid w:val="00484B10"/>
    <w:rsid w:val="00484C52"/>
    <w:rsid w:val="00485208"/>
    <w:rsid w:val="00485310"/>
    <w:rsid w:val="00485A35"/>
    <w:rsid w:val="00485A5F"/>
    <w:rsid w:val="00485BC2"/>
    <w:rsid w:val="00485CF8"/>
    <w:rsid w:val="00485DFE"/>
    <w:rsid w:val="00485E88"/>
    <w:rsid w:val="0048608D"/>
    <w:rsid w:val="0048609A"/>
    <w:rsid w:val="00486100"/>
    <w:rsid w:val="00486520"/>
    <w:rsid w:val="00486742"/>
    <w:rsid w:val="00486A19"/>
    <w:rsid w:val="00487458"/>
    <w:rsid w:val="0048779E"/>
    <w:rsid w:val="00487830"/>
    <w:rsid w:val="00487BEB"/>
    <w:rsid w:val="004901BF"/>
    <w:rsid w:val="0049032D"/>
    <w:rsid w:val="004905D3"/>
    <w:rsid w:val="00490D07"/>
    <w:rsid w:val="00490D7D"/>
    <w:rsid w:val="004911ED"/>
    <w:rsid w:val="00491B38"/>
    <w:rsid w:val="00491BF5"/>
    <w:rsid w:val="00492459"/>
    <w:rsid w:val="00492505"/>
    <w:rsid w:val="00492BC5"/>
    <w:rsid w:val="00492F39"/>
    <w:rsid w:val="00492FD2"/>
    <w:rsid w:val="004931F4"/>
    <w:rsid w:val="00493918"/>
    <w:rsid w:val="00493B7E"/>
    <w:rsid w:val="00493B85"/>
    <w:rsid w:val="00493BDE"/>
    <w:rsid w:val="00493E3B"/>
    <w:rsid w:val="00493FC1"/>
    <w:rsid w:val="004945C1"/>
    <w:rsid w:val="004948B2"/>
    <w:rsid w:val="00494D30"/>
    <w:rsid w:val="00495374"/>
    <w:rsid w:val="004956AA"/>
    <w:rsid w:val="00495795"/>
    <w:rsid w:val="00495FC4"/>
    <w:rsid w:val="004960CA"/>
    <w:rsid w:val="004963C7"/>
    <w:rsid w:val="004964F1"/>
    <w:rsid w:val="0049661D"/>
    <w:rsid w:val="0049663F"/>
    <w:rsid w:val="00496CBC"/>
    <w:rsid w:val="00496F98"/>
    <w:rsid w:val="004972D5"/>
    <w:rsid w:val="004977D4"/>
    <w:rsid w:val="00497A3E"/>
    <w:rsid w:val="00497CD2"/>
    <w:rsid w:val="00497D73"/>
    <w:rsid w:val="00497DA0"/>
    <w:rsid w:val="00497F86"/>
    <w:rsid w:val="004A0028"/>
    <w:rsid w:val="004A0303"/>
    <w:rsid w:val="004A0B87"/>
    <w:rsid w:val="004A0E6A"/>
    <w:rsid w:val="004A135D"/>
    <w:rsid w:val="004A16BC"/>
    <w:rsid w:val="004A1ACB"/>
    <w:rsid w:val="004A1FC0"/>
    <w:rsid w:val="004A20BB"/>
    <w:rsid w:val="004A20FC"/>
    <w:rsid w:val="004A2171"/>
    <w:rsid w:val="004A235B"/>
    <w:rsid w:val="004A2B94"/>
    <w:rsid w:val="004A2C57"/>
    <w:rsid w:val="004A2D05"/>
    <w:rsid w:val="004A2E55"/>
    <w:rsid w:val="004A2F1F"/>
    <w:rsid w:val="004A323C"/>
    <w:rsid w:val="004A3654"/>
    <w:rsid w:val="004A3C2F"/>
    <w:rsid w:val="004A3F33"/>
    <w:rsid w:val="004A47F7"/>
    <w:rsid w:val="004A4969"/>
    <w:rsid w:val="004A5096"/>
    <w:rsid w:val="004A50C1"/>
    <w:rsid w:val="004A5250"/>
    <w:rsid w:val="004A52F8"/>
    <w:rsid w:val="004A543B"/>
    <w:rsid w:val="004A55AE"/>
    <w:rsid w:val="004A619A"/>
    <w:rsid w:val="004A64BC"/>
    <w:rsid w:val="004A6B27"/>
    <w:rsid w:val="004A6B99"/>
    <w:rsid w:val="004A6E52"/>
    <w:rsid w:val="004A70B4"/>
    <w:rsid w:val="004A7327"/>
    <w:rsid w:val="004A74F3"/>
    <w:rsid w:val="004A75EE"/>
    <w:rsid w:val="004A7890"/>
    <w:rsid w:val="004A78D6"/>
    <w:rsid w:val="004A7923"/>
    <w:rsid w:val="004A799D"/>
    <w:rsid w:val="004A7B7B"/>
    <w:rsid w:val="004B0147"/>
    <w:rsid w:val="004B01F0"/>
    <w:rsid w:val="004B0325"/>
    <w:rsid w:val="004B07CD"/>
    <w:rsid w:val="004B105C"/>
    <w:rsid w:val="004B1207"/>
    <w:rsid w:val="004B16B7"/>
    <w:rsid w:val="004B1A16"/>
    <w:rsid w:val="004B1ED2"/>
    <w:rsid w:val="004B21C3"/>
    <w:rsid w:val="004B257F"/>
    <w:rsid w:val="004B2E31"/>
    <w:rsid w:val="004B321D"/>
    <w:rsid w:val="004B3297"/>
    <w:rsid w:val="004B339C"/>
    <w:rsid w:val="004B34FA"/>
    <w:rsid w:val="004B371E"/>
    <w:rsid w:val="004B3A49"/>
    <w:rsid w:val="004B3EAB"/>
    <w:rsid w:val="004B3F42"/>
    <w:rsid w:val="004B4424"/>
    <w:rsid w:val="004B4869"/>
    <w:rsid w:val="004B4874"/>
    <w:rsid w:val="004B4E05"/>
    <w:rsid w:val="004B4E79"/>
    <w:rsid w:val="004B4FE7"/>
    <w:rsid w:val="004B520E"/>
    <w:rsid w:val="004B5862"/>
    <w:rsid w:val="004B59E0"/>
    <w:rsid w:val="004B5B29"/>
    <w:rsid w:val="004B5D76"/>
    <w:rsid w:val="004B6002"/>
    <w:rsid w:val="004B606F"/>
    <w:rsid w:val="004B6380"/>
    <w:rsid w:val="004B6576"/>
    <w:rsid w:val="004B67EC"/>
    <w:rsid w:val="004B6E04"/>
    <w:rsid w:val="004B6F6A"/>
    <w:rsid w:val="004B7175"/>
    <w:rsid w:val="004B7601"/>
    <w:rsid w:val="004B76AB"/>
    <w:rsid w:val="004B7733"/>
    <w:rsid w:val="004B7782"/>
    <w:rsid w:val="004B7982"/>
    <w:rsid w:val="004B7A22"/>
    <w:rsid w:val="004B7B6A"/>
    <w:rsid w:val="004B7BDE"/>
    <w:rsid w:val="004B7C0C"/>
    <w:rsid w:val="004B7DCE"/>
    <w:rsid w:val="004C0317"/>
    <w:rsid w:val="004C0415"/>
    <w:rsid w:val="004C063D"/>
    <w:rsid w:val="004C086D"/>
    <w:rsid w:val="004C0D66"/>
    <w:rsid w:val="004C0D94"/>
    <w:rsid w:val="004C0F01"/>
    <w:rsid w:val="004C1501"/>
    <w:rsid w:val="004C18DC"/>
    <w:rsid w:val="004C1F2B"/>
    <w:rsid w:val="004C21A0"/>
    <w:rsid w:val="004C252A"/>
    <w:rsid w:val="004C2810"/>
    <w:rsid w:val="004C2B1B"/>
    <w:rsid w:val="004C2CDD"/>
    <w:rsid w:val="004C2D59"/>
    <w:rsid w:val="004C3016"/>
    <w:rsid w:val="004C3225"/>
    <w:rsid w:val="004C34C5"/>
    <w:rsid w:val="004C3898"/>
    <w:rsid w:val="004C3CFC"/>
    <w:rsid w:val="004C3E68"/>
    <w:rsid w:val="004C3E88"/>
    <w:rsid w:val="004C4149"/>
    <w:rsid w:val="004C41E9"/>
    <w:rsid w:val="004C44DD"/>
    <w:rsid w:val="004C4526"/>
    <w:rsid w:val="004C456B"/>
    <w:rsid w:val="004C4619"/>
    <w:rsid w:val="004C4927"/>
    <w:rsid w:val="004C4E42"/>
    <w:rsid w:val="004C4FB9"/>
    <w:rsid w:val="004C5500"/>
    <w:rsid w:val="004C5795"/>
    <w:rsid w:val="004C5864"/>
    <w:rsid w:val="004C5875"/>
    <w:rsid w:val="004C5877"/>
    <w:rsid w:val="004C5906"/>
    <w:rsid w:val="004C5A87"/>
    <w:rsid w:val="004C6AC0"/>
    <w:rsid w:val="004C6C45"/>
    <w:rsid w:val="004C6CE3"/>
    <w:rsid w:val="004C6E31"/>
    <w:rsid w:val="004C6FAA"/>
    <w:rsid w:val="004C7045"/>
    <w:rsid w:val="004C705F"/>
    <w:rsid w:val="004C766E"/>
    <w:rsid w:val="004C77C3"/>
    <w:rsid w:val="004C77CD"/>
    <w:rsid w:val="004C7BA5"/>
    <w:rsid w:val="004C7EF0"/>
    <w:rsid w:val="004C7FF5"/>
    <w:rsid w:val="004D0B0C"/>
    <w:rsid w:val="004D0D06"/>
    <w:rsid w:val="004D135F"/>
    <w:rsid w:val="004D154F"/>
    <w:rsid w:val="004D182F"/>
    <w:rsid w:val="004D1C1C"/>
    <w:rsid w:val="004D1D22"/>
    <w:rsid w:val="004D270D"/>
    <w:rsid w:val="004D29C8"/>
    <w:rsid w:val="004D2E2E"/>
    <w:rsid w:val="004D2F34"/>
    <w:rsid w:val="004D303B"/>
    <w:rsid w:val="004D34E0"/>
    <w:rsid w:val="004D3558"/>
    <w:rsid w:val="004D36B1"/>
    <w:rsid w:val="004D3B5A"/>
    <w:rsid w:val="004D3CF7"/>
    <w:rsid w:val="004D3DA6"/>
    <w:rsid w:val="004D3E3D"/>
    <w:rsid w:val="004D422F"/>
    <w:rsid w:val="004D435E"/>
    <w:rsid w:val="004D4816"/>
    <w:rsid w:val="004D4A2A"/>
    <w:rsid w:val="004D4C7D"/>
    <w:rsid w:val="004D4CF7"/>
    <w:rsid w:val="004D4E51"/>
    <w:rsid w:val="004D5568"/>
    <w:rsid w:val="004D55EB"/>
    <w:rsid w:val="004D564C"/>
    <w:rsid w:val="004D573B"/>
    <w:rsid w:val="004D5908"/>
    <w:rsid w:val="004D5A34"/>
    <w:rsid w:val="004D5E00"/>
    <w:rsid w:val="004D5E63"/>
    <w:rsid w:val="004D6011"/>
    <w:rsid w:val="004D619B"/>
    <w:rsid w:val="004D61F5"/>
    <w:rsid w:val="004D61F8"/>
    <w:rsid w:val="004D63B8"/>
    <w:rsid w:val="004D6967"/>
    <w:rsid w:val="004D6978"/>
    <w:rsid w:val="004D6DB3"/>
    <w:rsid w:val="004D735E"/>
    <w:rsid w:val="004D7747"/>
    <w:rsid w:val="004D774E"/>
    <w:rsid w:val="004D7A40"/>
    <w:rsid w:val="004D7DBC"/>
    <w:rsid w:val="004D7EBD"/>
    <w:rsid w:val="004E030B"/>
    <w:rsid w:val="004E07C5"/>
    <w:rsid w:val="004E135B"/>
    <w:rsid w:val="004E1A69"/>
    <w:rsid w:val="004E1D28"/>
    <w:rsid w:val="004E2454"/>
    <w:rsid w:val="004E2539"/>
    <w:rsid w:val="004E2680"/>
    <w:rsid w:val="004E289F"/>
    <w:rsid w:val="004E28F9"/>
    <w:rsid w:val="004E2A32"/>
    <w:rsid w:val="004E2C72"/>
    <w:rsid w:val="004E2E4D"/>
    <w:rsid w:val="004E3097"/>
    <w:rsid w:val="004E3154"/>
    <w:rsid w:val="004E31F4"/>
    <w:rsid w:val="004E348F"/>
    <w:rsid w:val="004E3868"/>
    <w:rsid w:val="004E3F4A"/>
    <w:rsid w:val="004E3FD2"/>
    <w:rsid w:val="004E411C"/>
    <w:rsid w:val="004E41B0"/>
    <w:rsid w:val="004E432A"/>
    <w:rsid w:val="004E447F"/>
    <w:rsid w:val="004E4534"/>
    <w:rsid w:val="004E462E"/>
    <w:rsid w:val="004E493C"/>
    <w:rsid w:val="004E4C82"/>
    <w:rsid w:val="004E4FA4"/>
    <w:rsid w:val="004E52C9"/>
    <w:rsid w:val="004E550C"/>
    <w:rsid w:val="004E569D"/>
    <w:rsid w:val="004E56DC"/>
    <w:rsid w:val="004E56E5"/>
    <w:rsid w:val="004E5B57"/>
    <w:rsid w:val="004E65AA"/>
    <w:rsid w:val="004E678D"/>
    <w:rsid w:val="004E6801"/>
    <w:rsid w:val="004E6D16"/>
    <w:rsid w:val="004E7093"/>
    <w:rsid w:val="004E7205"/>
    <w:rsid w:val="004E7264"/>
    <w:rsid w:val="004E72BE"/>
    <w:rsid w:val="004E76F4"/>
    <w:rsid w:val="004F09B6"/>
    <w:rsid w:val="004F0AD5"/>
    <w:rsid w:val="004F0B4E"/>
    <w:rsid w:val="004F0B6C"/>
    <w:rsid w:val="004F1076"/>
    <w:rsid w:val="004F1294"/>
    <w:rsid w:val="004F1BC2"/>
    <w:rsid w:val="004F1C01"/>
    <w:rsid w:val="004F1D15"/>
    <w:rsid w:val="004F1D72"/>
    <w:rsid w:val="004F1E5C"/>
    <w:rsid w:val="004F2078"/>
    <w:rsid w:val="004F238A"/>
    <w:rsid w:val="004F2794"/>
    <w:rsid w:val="004F289B"/>
    <w:rsid w:val="004F2D38"/>
    <w:rsid w:val="004F2E36"/>
    <w:rsid w:val="004F3402"/>
    <w:rsid w:val="004F3419"/>
    <w:rsid w:val="004F343E"/>
    <w:rsid w:val="004F3461"/>
    <w:rsid w:val="004F35D6"/>
    <w:rsid w:val="004F3962"/>
    <w:rsid w:val="004F3A8C"/>
    <w:rsid w:val="004F3D95"/>
    <w:rsid w:val="004F4234"/>
    <w:rsid w:val="004F4293"/>
    <w:rsid w:val="004F43C7"/>
    <w:rsid w:val="004F44B8"/>
    <w:rsid w:val="004F4570"/>
    <w:rsid w:val="004F4DA3"/>
    <w:rsid w:val="004F4EF3"/>
    <w:rsid w:val="004F4F9B"/>
    <w:rsid w:val="004F53A7"/>
    <w:rsid w:val="004F53D2"/>
    <w:rsid w:val="004F57A2"/>
    <w:rsid w:val="004F5B16"/>
    <w:rsid w:val="004F60A8"/>
    <w:rsid w:val="004F61CA"/>
    <w:rsid w:val="004F647B"/>
    <w:rsid w:val="004F671F"/>
    <w:rsid w:val="004F72DE"/>
    <w:rsid w:val="004F74FC"/>
    <w:rsid w:val="004F7A4A"/>
    <w:rsid w:val="004F7DC4"/>
    <w:rsid w:val="004F7E5B"/>
    <w:rsid w:val="00500191"/>
    <w:rsid w:val="0050025D"/>
    <w:rsid w:val="005002F6"/>
    <w:rsid w:val="00500368"/>
    <w:rsid w:val="00500A0D"/>
    <w:rsid w:val="00500E59"/>
    <w:rsid w:val="00501176"/>
    <w:rsid w:val="0050181C"/>
    <w:rsid w:val="00501A2E"/>
    <w:rsid w:val="0050242C"/>
    <w:rsid w:val="005029D0"/>
    <w:rsid w:val="00502B59"/>
    <w:rsid w:val="00502DDB"/>
    <w:rsid w:val="00502E73"/>
    <w:rsid w:val="0050309E"/>
    <w:rsid w:val="0050344F"/>
    <w:rsid w:val="00503702"/>
    <w:rsid w:val="00503B48"/>
    <w:rsid w:val="00503F7C"/>
    <w:rsid w:val="00504335"/>
    <w:rsid w:val="005043BD"/>
    <w:rsid w:val="00504774"/>
    <w:rsid w:val="005047AE"/>
    <w:rsid w:val="00504BC8"/>
    <w:rsid w:val="00504FC9"/>
    <w:rsid w:val="005051D1"/>
    <w:rsid w:val="0050549A"/>
    <w:rsid w:val="0050574F"/>
    <w:rsid w:val="00505FC1"/>
    <w:rsid w:val="00506557"/>
    <w:rsid w:val="005065B1"/>
    <w:rsid w:val="0050677A"/>
    <w:rsid w:val="005067A1"/>
    <w:rsid w:val="00506954"/>
    <w:rsid w:val="00506A77"/>
    <w:rsid w:val="00506BCF"/>
    <w:rsid w:val="00506CB1"/>
    <w:rsid w:val="00506E70"/>
    <w:rsid w:val="0050704B"/>
    <w:rsid w:val="005075B4"/>
    <w:rsid w:val="005076EB"/>
    <w:rsid w:val="005079D1"/>
    <w:rsid w:val="00507C10"/>
    <w:rsid w:val="00507C4C"/>
    <w:rsid w:val="00507C6B"/>
    <w:rsid w:val="00510044"/>
    <w:rsid w:val="00510284"/>
    <w:rsid w:val="005103FA"/>
    <w:rsid w:val="005108D8"/>
    <w:rsid w:val="00510AC2"/>
    <w:rsid w:val="00510ECA"/>
    <w:rsid w:val="005116F9"/>
    <w:rsid w:val="00511D40"/>
    <w:rsid w:val="00512042"/>
    <w:rsid w:val="00512081"/>
    <w:rsid w:val="00512295"/>
    <w:rsid w:val="0051265E"/>
    <w:rsid w:val="00512E1F"/>
    <w:rsid w:val="00512E72"/>
    <w:rsid w:val="00512F8C"/>
    <w:rsid w:val="0051300F"/>
    <w:rsid w:val="00513375"/>
    <w:rsid w:val="00513605"/>
    <w:rsid w:val="005138DB"/>
    <w:rsid w:val="00513C16"/>
    <w:rsid w:val="00513F43"/>
    <w:rsid w:val="00514DC1"/>
    <w:rsid w:val="00514EE7"/>
    <w:rsid w:val="00515001"/>
    <w:rsid w:val="005150F9"/>
    <w:rsid w:val="005153A7"/>
    <w:rsid w:val="0051560A"/>
    <w:rsid w:val="005159F5"/>
    <w:rsid w:val="00515A88"/>
    <w:rsid w:val="00515DAB"/>
    <w:rsid w:val="0051603C"/>
    <w:rsid w:val="00516385"/>
    <w:rsid w:val="005165E7"/>
    <w:rsid w:val="00516A9B"/>
    <w:rsid w:val="00516C68"/>
    <w:rsid w:val="00516CD1"/>
    <w:rsid w:val="00516ED8"/>
    <w:rsid w:val="00516EDB"/>
    <w:rsid w:val="00516F20"/>
    <w:rsid w:val="0051704A"/>
    <w:rsid w:val="005173BF"/>
    <w:rsid w:val="005176DF"/>
    <w:rsid w:val="005177BC"/>
    <w:rsid w:val="00517A26"/>
    <w:rsid w:val="00517CCA"/>
    <w:rsid w:val="00517DBB"/>
    <w:rsid w:val="005201D7"/>
    <w:rsid w:val="0052034C"/>
    <w:rsid w:val="005209F9"/>
    <w:rsid w:val="00520A3B"/>
    <w:rsid w:val="00521294"/>
    <w:rsid w:val="005216BF"/>
    <w:rsid w:val="005217D7"/>
    <w:rsid w:val="0052182B"/>
    <w:rsid w:val="005219CF"/>
    <w:rsid w:val="00521C53"/>
    <w:rsid w:val="005222A0"/>
    <w:rsid w:val="00522896"/>
    <w:rsid w:val="00522CBC"/>
    <w:rsid w:val="00523E97"/>
    <w:rsid w:val="00524AD6"/>
    <w:rsid w:val="00525265"/>
    <w:rsid w:val="00525F4A"/>
    <w:rsid w:val="005261D9"/>
    <w:rsid w:val="00526322"/>
    <w:rsid w:val="0052636D"/>
    <w:rsid w:val="005263A1"/>
    <w:rsid w:val="005264E7"/>
    <w:rsid w:val="005266C9"/>
    <w:rsid w:val="00526A55"/>
    <w:rsid w:val="00526D1D"/>
    <w:rsid w:val="00526D51"/>
    <w:rsid w:val="00526F4D"/>
    <w:rsid w:val="00527247"/>
    <w:rsid w:val="005274A5"/>
    <w:rsid w:val="00527660"/>
    <w:rsid w:val="0052799A"/>
    <w:rsid w:val="00527A86"/>
    <w:rsid w:val="00527FE8"/>
    <w:rsid w:val="00530020"/>
    <w:rsid w:val="005301AD"/>
    <w:rsid w:val="0053052B"/>
    <w:rsid w:val="00530B7E"/>
    <w:rsid w:val="00530E53"/>
    <w:rsid w:val="005311BD"/>
    <w:rsid w:val="005313DE"/>
    <w:rsid w:val="00531570"/>
    <w:rsid w:val="005318A2"/>
    <w:rsid w:val="00532637"/>
    <w:rsid w:val="005329D9"/>
    <w:rsid w:val="00532A64"/>
    <w:rsid w:val="00532BBB"/>
    <w:rsid w:val="005334D2"/>
    <w:rsid w:val="005336AF"/>
    <w:rsid w:val="00533940"/>
    <w:rsid w:val="005339CA"/>
    <w:rsid w:val="00533B94"/>
    <w:rsid w:val="00533DEA"/>
    <w:rsid w:val="0053402D"/>
    <w:rsid w:val="005343BB"/>
    <w:rsid w:val="005345D5"/>
    <w:rsid w:val="00534649"/>
    <w:rsid w:val="00534A2A"/>
    <w:rsid w:val="00534AB8"/>
    <w:rsid w:val="00534ACE"/>
    <w:rsid w:val="00534B59"/>
    <w:rsid w:val="00534B6E"/>
    <w:rsid w:val="00534C66"/>
    <w:rsid w:val="005351A9"/>
    <w:rsid w:val="00535C57"/>
    <w:rsid w:val="00535E8C"/>
    <w:rsid w:val="00536292"/>
    <w:rsid w:val="00536561"/>
    <w:rsid w:val="00536759"/>
    <w:rsid w:val="00536790"/>
    <w:rsid w:val="005367CA"/>
    <w:rsid w:val="00536A2B"/>
    <w:rsid w:val="005374FF"/>
    <w:rsid w:val="005375A8"/>
    <w:rsid w:val="005375CC"/>
    <w:rsid w:val="005375F4"/>
    <w:rsid w:val="005378DD"/>
    <w:rsid w:val="00537AAF"/>
    <w:rsid w:val="00537C62"/>
    <w:rsid w:val="005401E0"/>
    <w:rsid w:val="00540571"/>
    <w:rsid w:val="005405B4"/>
    <w:rsid w:val="00540AEE"/>
    <w:rsid w:val="00541102"/>
    <w:rsid w:val="0054116D"/>
    <w:rsid w:val="0054121F"/>
    <w:rsid w:val="005413AE"/>
    <w:rsid w:val="005414C5"/>
    <w:rsid w:val="00541539"/>
    <w:rsid w:val="0054161D"/>
    <w:rsid w:val="00541883"/>
    <w:rsid w:val="00541D68"/>
    <w:rsid w:val="00542130"/>
    <w:rsid w:val="0054228A"/>
    <w:rsid w:val="005423EA"/>
    <w:rsid w:val="00542746"/>
    <w:rsid w:val="00542EA8"/>
    <w:rsid w:val="00543038"/>
    <w:rsid w:val="00543378"/>
    <w:rsid w:val="00543405"/>
    <w:rsid w:val="005435C4"/>
    <w:rsid w:val="00543E75"/>
    <w:rsid w:val="00543F02"/>
    <w:rsid w:val="00544545"/>
    <w:rsid w:val="005447B3"/>
    <w:rsid w:val="00544E17"/>
    <w:rsid w:val="005450FF"/>
    <w:rsid w:val="0054556E"/>
    <w:rsid w:val="00545F59"/>
    <w:rsid w:val="00546014"/>
    <w:rsid w:val="00546577"/>
    <w:rsid w:val="005466A2"/>
    <w:rsid w:val="00546778"/>
    <w:rsid w:val="00546970"/>
    <w:rsid w:val="00546B25"/>
    <w:rsid w:val="00546B38"/>
    <w:rsid w:val="00546BA3"/>
    <w:rsid w:val="00546D5E"/>
    <w:rsid w:val="005470BE"/>
    <w:rsid w:val="005473B2"/>
    <w:rsid w:val="005475EF"/>
    <w:rsid w:val="0054761A"/>
    <w:rsid w:val="005477B0"/>
    <w:rsid w:val="005477E9"/>
    <w:rsid w:val="00547A98"/>
    <w:rsid w:val="00547B73"/>
    <w:rsid w:val="00547BFA"/>
    <w:rsid w:val="00547CD7"/>
    <w:rsid w:val="00550362"/>
    <w:rsid w:val="00551454"/>
    <w:rsid w:val="00551499"/>
    <w:rsid w:val="0055162D"/>
    <w:rsid w:val="00551749"/>
    <w:rsid w:val="00551787"/>
    <w:rsid w:val="0055180C"/>
    <w:rsid w:val="00551822"/>
    <w:rsid w:val="00551C0B"/>
    <w:rsid w:val="00551EDD"/>
    <w:rsid w:val="005523D4"/>
    <w:rsid w:val="005525E2"/>
    <w:rsid w:val="005529A6"/>
    <w:rsid w:val="00552A91"/>
    <w:rsid w:val="00552D27"/>
    <w:rsid w:val="00552D40"/>
    <w:rsid w:val="00552D4E"/>
    <w:rsid w:val="00552E1C"/>
    <w:rsid w:val="005531EE"/>
    <w:rsid w:val="00553224"/>
    <w:rsid w:val="00553A75"/>
    <w:rsid w:val="00553BDA"/>
    <w:rsid w:val="00553C78"/>
    <w:rsid w:val="005542CB"/>
    <w:rsid w:val="0055442E"/>
    <w:rsid w:val="00554589"/>
    <w:rsid w:val="0055465A"/>
    <w:rsid w:val="00554E19"/>
    <w:rsid w:val="00555029"/>
    <w:rsid w:val="005556AC"/>
    <w:rsid w:val="00555F06"/>
    <w:rsid w:val="00555F26"/>
    <w:rsid w:val="00555FB1"/>
    <w:rsid w:val="005560FB"/>
    <w:rsid w:val="00556154"/>
    <w:rsid w:val="00556504"/>
    <w:rsid w:val="005565CD"/>
    <w:rsid w:val="0055708E"/>
    <w:rsid w:val="005571B2"/>
    <w:rsid w:val="00557658"/>
    <w:rsid w:val="00557751"/>
    <w:rsid w:val="005579FB"/>
    <w:rsid w:val="00557D48"/>
    <w:rsid w:val="00557D7C"/>
    <w:rsid w:val="0056037A"/>
    <w:rsid w:val="0056087B"/>
    <w:rsid w:val="00560EA0"/>
    <w:rsid w:val="0056104B"/>
    <w:rsid w:val="00561052"/>
    <w:rsid w:val="00561176"/>
    <w:rsid w:val="005611CA"/>
    <w:rsid w:val="0056121F"/>
    <w:rsid w:val="00561258"/>
    <w:rsid w:val="005612F1"/>
    <w:rsid w:val="005612F5"/>
    <w:rsid w:val="00561803"/>
    <w:rsid w:val="00561C45"/>
    <w:rsid w:val="00561DB9"/>
    <w:rsid w:val="00562088"/>
    <w:rsid w:val="00562360"/>
    <w:rsid w:val="005627CB"/>
    <w:rsid w:val="00562A4D"/>
    <w:rsid w:val="00562B35"/>
    <w:rsid w:val="00562C83"/>
    <w:rsid w:val="00562E78"/>
    <w:rsid w:val="00563151"/>
    <w:rsid w:val="005631E3"/>
    <w:rsid w:val="00563422"/>
    <w:rsid w:val="00563732"/>
    <w:rsid w:val="005639A3"/>
    <w:rsid w:val="00563B47"/>
    <w:rsid w:val="00563FFE"/>
    <w:rsid w:val="005641EA"/>
    <w:rsid w:val="005644E8"/>
    <w:rsid w:val="00564642"/>
    <w:rsid w:val="005646EB"/>
    <w:rsid w:val="0056471D"/>
    <w:rsid w:val="00564D17"/>
    <w:rsid w:val="00565213"/>
    <w:rsid w:val="00565723"/>
    <w:rsid w:val="00565821"/>
    <w:rsid w:val="005659EC"/>
    <w:rsid w:val="00565C31"/>
    <w:rsid w:val="00565DA2"/>
    <w:rsid w:val="00565E19"/>
    <w:rsid w:val="00566281"/>
    <w:rsid w:val="0056638C"/>
    <w:rsid w:val="005663A3"/>
    <w:rsid w:val="0056674E"/>
    <w:rsid w:val="005668FB"/>
    <w:rsid w:val="00566BCA"/>
    <w:rsid w:val="005670FE"/>
    <w:rsid w:val="00567B95"/>
    <w:rsid w:val="005701F9"/>
    <w:rsid w:val="0057050F"/>
    <w:rsid w:val="00570583"/>
    <w:rsid w:val="005705C1"/>
    <w:rsid w:val="00570811"/>
    <w:rsid w:val="00570849"/>
    <w:rsid w:val="00570981"/>
    <w:rsid w:val="0057098C"/>
    <w:rsid w:val="00570BA1"/>
    <w:rsid w:val="00570BE9"/>
    <w:rsid w:val="00571146"/>
    <w:rsid w:val="005711BF"/>
    <w:rsid w:val="00571A55"/>
    <w:rsid w:val="00571E06"/>
    <w:rsid w:val="00571F5A"/>
    <w:rsid w:val="00572109"/>
    <w:rsid w:val="00572157"/>
    <w:rsid w:val="0057227B"/>
    <w:rsid w:val="00572505"/>
    <w:rsid w:val="00572602"/>
    <w:rsid w:val="0057296F"/>
    <w:rsid w:val="00572D57"/>
    <w:rsid w:val="00573043"/>
    <w:rsid w:val="00573473"/>
    <w:rsid w:val="005734BB"/>
    <w:rsid w:val="00573721"/>
    <w:rsid w:val="00573AD2"/>
    <w:rsid w:val="00573DCD"/>
    <w:rsid w:val="00574486"/>
    <w:rsid w:val="005744B9"/>
    <w:rsid w:val="005746D1"/>
    <w:rsid w:val="00574721"/>
    <w:rsid w:val="00574774"/>
    <w:rsid w:val="00574835"/>
    <w:rsid w:val="0057484C"/>
    <w:rsid w:val="00574899"/>
    <w:rsid w:val="00574CA6"/>
    <w:rsid w:val="00574CCF"/>
    <w:rsid w:val="005750C5"/>
    <w:rsid w:val="005758F3"/>
    <w:rsid w:val="00575A62"/>
    <w:rsid w:val="00575F87"/>
    <w:rsid w:val="00576060"/>
    <w:rsid w:val="005761A3"/>
    <w:rsid w:val="005763B8"/>
    <w:rsid w:val="0057721C"/>
    <w:rsid w:val="00577567"/>
    <w:rsid w:val="00577CBB"/>
    <w:rsid w:val="00577CC6"/>
    <w:rsid w:val="00577D38"/>
    <w:rsid w:val="00577F52"/>
    <w:rsid w:val="00577F84"/>
    <w:rsid w:val="00580182"/>
    <w:rsid w:val="0058032F"/>
    <w:rsid w:val="00580469"/>
    <w:rsid w:val="0058089D"/>
    <w:rsid w:val="00580B63"/>
    <w:rsid w:val="00581204"/>
    <w:rsid w:val="00581B9D"/>
    <w:rsid w:val="00581DC5"/>
    <w:rsid w:val="00582315"/>
    <w:rsid w:val="00582364"/>
    <w:rsid w:val="00582809"/>
    <w:rsid w:val="005829CE"/>
    <w:rsid w:val="005829EB"/>
    <w:rsid w:val="00582B66"/>
    <w:rsid w:val="00582B9F"/>
    <w:rsid w:val="005834B4"/>
    <w:rsid w:val="005836AB"/>
    <w:rsid w:val="0058383E"/>
    <w:rsid w:val="00583926"/>
    <w:rsid w:val="00583F48"/>
    <w:rsid w:val="005840CA"/>
    <w:rsid w:val="005846A3"/>
    <w:rsid w:val="0058484F"/>
    <w:rsid w:val="00584A70"/>
    <w:rsid w:val="00584EF5"/>
    <w:rsid w:val="00585600"/>
    <w:rsid w:val="00585882"/>
    <w:rsid w:val="00585E95"/>
    <w:rsid w:val="005860AA"/>
    <w:rsid w:val="00586333"/>
    <w:rsid w:val="00586832"/>
    <w:rsid w:val="00586BD9"/>
    <w:rsid w:val="00586CBD"/>
    <w:rsid w:val="00586CFE"/>
    <w:rsid w:val="00586D73"/>
    <w:rsid w:val="005871CF"/>
    <w:rsid w:val="00587303"/>
    <w:rsid w:val="0058798C"/>
    <w:rsid w:val="00587D91"/>
    <w:rsid w:val="00587FDB"/>
    <w:rsid w:val="00590054"/>
    <w:rsid w:val="005900B3"/>
    <w:rsid w:val="005900FA"/>
    <w:rsid w:val="005901F2"/>
    <w:rsid w:val="00590452"/>
    <w:rsid w:val="005906CB"/>
    <w:rsid w:val="00590AF7"/>
    <w:rsid w:val="00590F67"/>
    <w:rsid w:val="00591235"/>
    <w:rsid w:val="0059134B"/>
    <w:rsid w:val="0059153D"/>
    <w:rsid w:val="00591E05"/>
    <w:rsid w:val="00591F19"/>
    <w:rsid w:val="005927AC"/>
    <w:rsid w:val="00592932"/>
    <w:rsid w:val="005929D2"/>
    <w:rsid w:val="00592D47"/>
    <w:rsid w:val="00592DCB"/>
    <w:rsid w:val="00592E42"/>
    <w:rsid w:val="00592E83"/>
    <w:rsid w:val="005930ED"/>
    <w:rsid w:val="00593534"/>
    <w:rsid w:val="005935A4"/>
    <w:rsid w:val="00593A10"/>
    <w:rsid w:val="00593DEE"/>
    <w:rsid w:val="00594040"/>
    <w:rsid w:val="00594242"/>
    <w:rsid w:val="005948C2"/>
    <w:rsid w:val="0059494D"/>
    <w:rsid w:val="00594DB6"/>
    <w:rsid w:val="00594DF9"/>
    <w:rsid w:val="00594E0E"/>
    <w:rsid w:val="00595556"/>
    <w:rsid w:val="0059592E"/>
    <w:rsid w:val="00595A58"/>
    <w:rsid w:val="00595DCA"/>
    <w:rsid w:val="00595E08"/>
    <w:rsid w:val="00595FD8"/>
    <w:rsid w:val="005962E5"/>
    <w:rsid w:val="00596414"/>
    <w:rsid w:val="00596694"/>
    <w:rsid w:val="005968C5"/>
    <w:rsid w:val="00596AB3"/>
    <w:rsid w:val="00596B59"/>
    <w:rsid w:val="00597705"/>
    <w:rsid w:val="0059779B"/>
    <w:rsid w:val="00597B9A"/>
    <w:rsid w:val="005A0048"/>
    <w:rsid w:val="005A0279"/>
    <w:rsid w:val="005A0292"/>
    <w:rsid w:val="005A068C"/>
    <w:rsid w:val="005A07EE"/>
    <w:rsid w:val="005A0A19"/>
    <w:rsid w:val="005A0BAB"/>
    <w:rsid w:val="005A0F0E"/>
    <w:rsid w:val="005A125B"/>
    <w:rsid w:val="005A1436"/>
    <w:rsid w:val="005A146C"/>
    <w:rsid w:val="005A19A1"/>
    <w:rsid w:val="005A1AA2"/>
    <w:rsid w:val="005A1EC5"/>
    <w:rsid w:val="005A1F41"/>
    <w:rsid w:val="005A209A"/>
    <w:rsid w:val="005A25F8"/>
    <w:rsid w:val="005A281D"/>
    <w:rsid w:val="005A2BF4"/>
    <w:rsid w:val="005A3062"/>
    <w:rsid w:val="005A3260"/>
    <w:rsid w:val="005A3553"/>
    <w:rsid w:val="005A36A4"/>
    <w:rsid w:val="005A36C8"/>
    <w:rsid w:val="005A373D"/>
    <w:rsid w:val="005A37C5"/>
    <w:rsid w:val="005A4174"/>
    <w:rsid w:val="005A48E4"/>
    <w:rsid w:val="005A49C3"/>
    <w:rsid w:val="005A4A98"/>
    <w:rsid w:val="005A51F4"/>
    <w:rsid w:val="005A529B"/>
    <w:rsid w:val="005A5834"/>
    <w:rsid w:val="005A5988"/>
    <w:rsid w:val="005A59DC"/>
    <w:rsid w:val="005A5B39"/>
    <w:rsid w:val="005A5C32"/>
    <w:rsid w:val="005A6104"/>
    <w:rsid w:val="005A62CC"/>
    <w:rsid w:val="005A662D"/>
    <w:rsid w:val="005A688D"/>
    <w:rsid w:val="005A689D"/>
    <w:rsid w:val="005A6EDF"/>
    <w:rsid w:val="005A72A0"/>
    <w:rsid w:val="005A7ACE"/>
    <w:rsid w:val="005A7B63"/>
    <w:rsid w:val="005A7E92"/>
    <w:rsid w:val="005B01D1"/>
    <w:rsid w:val="005B021E"/>
    <w:rsid w:val="005B0B09"/>
    <w:rsid w:val="005B0C17"/>
    <w:rsid w:val="005B0F34"/>
    <w:rsid w:val="005B0FB1"/>
    <w:rsid w:val="005B13B7"/>
    <w:rsid w:val="005B1409"/>
    <w:rsid w:val="005B1E2A"/>
    <w:rsid w:val="005B1EF2"/>
    <w:rsid w:val="005B1FA7"/>
    <w:rsid w:val="005B21CE"/>
    <w:rsid w:val="005B230D"/>
    <w:rsid w:val="005B2739"/>
    <w:rsid w:val="005B2B29"/>
    <w:rsid w:val="005B2C67"/>
    <w:rsid w:val="005B2D17"/>
    <w:rsid w:val="005B314C"/>
    <w:rsid w:val="005B3258"/>
    <w:rsid w:val="005B326B"/>
    <w:rsid w:val="005B340B"/>
    <w:rsid w:val="005B35D7"/>
    <w:rsid w:val="005B392A"/>
    <w:rsid w:val="005B39F8"/>
    <w:rsid w:val="005B3AA3"/>
    <w:rsid w:val="005B3B5E"/>
    <w:rsid w:val="005B43AE"/>
    <w:rsid w:val="005B452A"/>
    <w:rsid w:val="005B45A2"/>
    <w:rsid w:val="005B4717"/>
    <w:rsid w:val="005B4C93"/>
    <w:rsid w:val="005B4CA6"/>
    <w:rsid w:val="005B4F56"/>
    <w:rsid w:val="005B4FDA"/>
    <w:rsid w:val="005B5041"/>
    <w:rsid w:val="005B5189"/>
    <w:rsid w:val="005B525B"/>
    <w:rsid w:val="005B58A3"/>
    <w:rsid w:val="005B5D23"/>
    <w:rsid w:val="005B64AE"/>
    <w:rsid w:val="005B66F3"/>
    <w:rsid w:val="005B683D"/>
    <w:rsid w:val="005B69D4"/>
    <w:rsid w:val="005B6CDC"/>
    <w:rsid w:val="005B6ED4"/>
    <w:rsid w:val="005B6F83"/>
    <w:rsid w:val="005B72D8"/>
    <w:rsid w:val="005B7661"/>
    <w:rsid w:val="005B78D0"/>
    <w:rsid w:val="005B7926"/>
    <w:rsid w:val="005B79CD"/>
    <w:rsid w:val="005B7D78"/>
    <w:rsid w:val="005B7F10"/>
    <w:rsid w:val="005C00AE"/>
    <w:rsid w:val="005C0493"/>
    <w:rsid w:val="005C0627"/>
    <w:rsid w:val="005C0E7A"/>
    <w:rsid w:val="005C168B"/>
    <w:rsid w:val="005C19BD"/>
    <w:rsid w:val="005C26BA"/>
    <w:rsid w:val="005C2826"/>
    <w:rsid w:val="005C2A94"/>
    <w:rsid w:val="005C2EA3"/>
    <w:rsid w:val="005C33DA"/>
    <w:rsid w:val="005C3E1A"/>
    <w:rsid w:val="005C467A"/>
    <w:rsid w:val="005C4AC5"/>
    <w:rsid w:val="005C4D62"/>
    <w:rsid w:val="005C57FA"/>
    <w:rsid w:val="005C5842"/>
    <w:rsid w:val="005C5A28"/>
    <w:rsid w:val="005C5C5D"/>
    <w:rsid w:val="005C5F54"/>
    <w:rsid w:val="005C606A"/>
    <w:rsid w:val="005C6203"/>
    <w:rsid w:val="005C6286"/>
    <w:rsid w:val="005C660D"/>
    <w:rsid w:val="005C6688"/>
    <w:rsid w:val="005C6C1F"/>
    <w:rsid w:val="005C700A"/>
    <w:rsid w:val="005C711D"/>
    <w:rsid w:val="005C73FE"/>
    <w:rsid w:val="005C74FB"/>
    <w:rsid w:val="005D09CD"/>
    <w:rsid w:val="005D0B24"/>
    <w:rsid w:val="005D0C77"/>
    <w:rsid w:val="005D0DCB"/>
    <w:rsid w:val="005D0E26"/>
    <w:rsid w:val="005D0E5D"/>
    <w:rsid w:val="005D1187"/>
    <w:rsid w:val="005D146D"/>
    <w:rsid w:val="005D14A5"/>
    <w:rsid w:val="005D1602"/>
    <w:rsid w:val="005D1947"/>
    <w:rsid w:val="005D1B23"/>
    <w:rsid w:val="005D2166"/>
    <w:rsid w:val="005D2173"/>
    <w:rsid w:val="005D2269"/>
    <w:rsid w:val="005D254E"/>
    <w:rsid w:val="005D28A4"/>
    <w:rsid w:val="005D2A20"/>
    <w:rsid w:val="005D2C90"/>
    <w:rsid w:val="005D2CA0"/>
    <w:rsid w:val="005D2DAA"/>
    <w:rsid w:val="005D2E65"/>
    <w:rsid w:val="005D305E"/>
    <w:rsid w:val="005D39E2"/>
    <w:rsid w:val="005D3CFD"/>
    <w:rsid w:val="005D46E2"/>
    <w:rsid w:val="005D480E"/>
    <w:rsid w:val="005D4C2B"/>
    <w:rsid w:val="005D5247"/>
    <w:rsid w:val="005D623B"/>
    <w:rsid w:val="005D65AA"/>
    <w:rsid w:val="005D68E8"/>
    <w:rsid w:val="005D69C5"/>
    <w:rsid w:val="005D6C9D"/>
    <w:rsid w:val="005D6D09"/>
    <w:rsid w:val="005D6F13"/>
    <w:rsid w:val="005D713A"/>
    <w:rsid w:val="005D7670"/>
    <w:rsid w:val="005D7A9F"/>
    <w:rsid w:val="005D7BF8"/>
    <w:rsid w:val="005E037D"/>
    <w:rsid w:val="005E0528"/>
    <w:rsid w:val="005E0990"/>
    <w:rsid w:val="005E0B85"/>
    <w:rsid w:val="005E0E9A"/>
    <w:rsid w:val="005E0EF7"/>
    <w:rsid w:val="005E10C4"/>
    <w:rsid w:val="005E1174"/>
    <w:rsid w:val="005E124C"/>
    <w:rsid w:val="005E12B0"/>
    <w:rsid w:val="005E13B1"/>
    <w:rsid w:val="005E17D0"/>
    <w:rsid w:val="005E1898"/>
    <w:rsid w:val="005E198D"/>
    <w:rsid w:val="005E1C6D"/>
    <w:rsid w:val="005E1D79"/>
    <w:rsid w:val="005E23B7"/>
    <w:rsid w:val="005E249C"/>
    <w:rsid w:val="005E2B26"/>
    <w:rsid w:val="005E2B68"/>
    <w:rsid w:val="005E2D86"/>
    <w:rsid w:val="005E2F05"/>
    <w:rsid w:val="005E2FAE"/>
    <w:rsid w:val="005E31E3"/>
    <w:rsid w:val="005E381B"/>
    <w:rsid w:val="005E385F"/>
    <w:rsid w:val="005E39CF"/>
    <w:rsid w:val="005E3B24"/>
    <w:rsid w:val="005E3B4F"/>
    <w:rsid w:val="005E3B8B"/>
    <w:rsid w:val="005E3BD6"/>
    <w:rsid w:val="005E3C35"/>
    <w:rsid w:val="005E3CBE"/>
    <w:rsid w:val="005E3F64"/>
    <w:rsid w:val="005E42B7"/>
    <w:rsid w:val="005E4642"/>
    <w:rsid w:val="005E470E"/>
    <w:rsid w:val="005E48B8"/>
    <w:rsid w:val="005E4B72"/>
    <w:rsid w:val="005E4BB8"/>
    <w:rsid w:val="005E4BCA"/>
    <w:rsid w:val="005E4BD1"/>
    <w:rsid w:val="005E51DC"/>
    <w:rsid w:val="005E5833"/>
    <w:rsid w:val="005E5A1D"/>
    <w:rsid w:val="005E5B81"/>
    <w:rsid w:val="005E5C79"/>
    <w:rsid w:val="005E5D45"/>
    <w:rsid w:val="005E75B8"/>
    <w:rsid w:val="005E77F3"/>
    <w:rsid w:val="005E7812"/>
    <w:rsid w:val="005E7A7C"/>
    <w:rsid w:val="005E7C9E"/>
    <w:rsid w:val="005F01B1"/>
    <w:rsid w:val="005F0688"/>
    <w:rsid w:val="005F088C"/>
    <w:rsid w:val="005F09BF"/>
    <w:rsid w:val="005F0A3C"/>
    <w:rsid w:val="005F1204"/>
    <w:rsid w:val="005F134E"/>
    <w:rsid w:val="005F1516"/>
    <w:rsid w:val="005F1D7A"/>
    <w:rsid w:val="005F1DAF"/>
    <w:rsid w:val="005F2049"/>
    <w:rsid w:val="005F224B"/>
    <w:rsid w:val="005F2558"/>
    <w:rsid w:val="005F27BB"/>
    <w:rsid w:val="005F27BF"/>
    <w:rsid w:val="005F2CB1"/>
    <w:rsid w:val="005F2F7F"/>
    <w:rsid w:val="005F3025"/>
    <w:rsid w:val="005F3128"/>
    <w:rsid w:val="005F3473"/>
    <w:rsid w:val="005F3590"/>
    <w:rsid w:val="005F369F"/>
    <w:rsid w:val="005F3897"/>
    <w:rsid w:val="005F3A30"/>
    <w:rsid w:val="005F3F7E"/>
    <w:rsid w:val="005F4154"/>
    <w:rsid w:val="005F49EA"/>
    <w:rsid w:val="005F4CB4"/>
    <w:rsid w:val="005F51E5"/>
    <w:rsid w:val="005F5565"/>
    <w:rsid w:val="005F56F0"/>
    <w:rsid w:val="005F5EFA"/>
    <w:rsid w:val="005F5F8C"/>
    <w:rsid w:val="005F613D"/>
    <w:rsid w:val="005F618C"/>
    <w:rsid w:val="005F63FE"/>
    <w:rsid w:val="005F6481"/>
    <w:rsid w:val="005F6621"/>
    <w:rsid w:val="005F66DA"/>
    <w:rsid w:val="005F6FFF"/>
    <w:rsid w:val="005F70BD"/>
    <w:rsid w:val="005F757C"/>
    <w:rsid w:val="005F7770"/>
    <w:rsid w:val="005F7898"/>
    <w:rsid w:val="005F79D9"/>
    <w:rsid w:val="00600195"/>
    <w:rsid w:val="0060025D"/>
    <w:rsid w:val="0060030F"/>
    <w:rsid w:val="00600818"/>
    <w:rsid w:val="00600D1A"/>
    <w:rsid w:val="0060125E"/>
    <w:rsid w:val="00601328"/>
    <w:rsid w:val="00601ACA"/>
    <w:rsid w:val="00601F56"/>
    <w:rsid w:val="0060210B"/>
    <w:rsid w:val="00602421"/>
    <w:rsid w:val="00602707"/>
    <w:rsid w:val="0060276E"/>
    <w:rsid w:val="0060283C"/>
    <w:rsid w:val="00602914"/>
    <w:rsid w:val="006029D4"/>
    <w:rsid w:val="00602A19"/>
    <w:rsid w:val="00602B8E"/>
    <w:rsid w:val="00602BC6"/>
    <w:rsid w:val="00603550"/>
    <w:rsid w:val="00603552"/>
    <w:rsid w:val="00603BEA"/>
    <w:rsid w:val="006042E8"/>
    <w:rsid w:val="00604453"/>
    <w:rsid w:val="00604F14"/>
    <w:rsid w:val="006050B2"/>
    <w:rsid w:val="006058EC"/>
    <w:rsid w:val="00605B09"/>
    <w:rsid w:val="00605F20"/>
    <w:rsid w:val="00606014"/>
    <w:rsid w:val="006064C6"/>
    <w:rsid w:val="00606782"/>
    <w:rsid w:val="00606B1C"/>
    <w:rsid w:val="00606B9A"/>
    <w:rsid w:val="00607190"/>
    <w:rsid w:val="006072CD"/>
    <w:rsid w:val="00607437"/>
    <w:rsid w:val="00607AC6"/>
    <w:rsid w:val="00607B06"/>
    <w:rsid w:val="006104B1"/>
    <w:rsid w:val="00610583"/>
    <w:rsid w:val="00610D02"/>
    <w:rsid w:val="00610E76"/>
    <w:rsid w:val="00611219"/>
    <w:rsid w:val="00611398"/>
    <w:rsid w:val="00611AA2"/>
    <w:rsid w:val="00611B83"/>
    <w:rsid w:val="00611C3D"/>
    <w:rsid w:val="00611D11"/>
    <w:rsid w:val="006121EC"/>
    <w:rsid w:val="006123A0"/>
    <w:rsid w:val="0061288B"/>
    <w:rsid w:val="00612B81"/>
    <w:rsid w:val="00612C93"/>
    <w:rsid w:val="00612D98"/>
    <w:rsid w:val="00612F07"/>
    <w:rsid w:val="006130CB"/>
    <w:rsid w:val="00613257"/>
    <w:rsid w:val="00613C18"/>
    <w:rsid w:val="00613E5D"/>
    <w:rsid w:val="00613EE9"/>
    <w:rsid w:val="00614470"/>
    <w:rsid w:val="006146B9"/>
    <w:rsid w:val="006148B7"/>
    <w:rsid w:val="00614DBA"/>
    <w:rsid w:val="00615434"/>
    <w:rsid w:val="00615A57"/>
    <w:rsid w:val="00615ED7"/>
    <w:rsid w:val="00615EF5"/>
    <w:rsid w:val="00616632"/>
    <w:rsid w:val="006168FF"/>
    <w:rsid w:val="00616A91"/>
    <w:rsid w:val="006175FF"/>
    <w:rsid w:val="00617738"/>
    <w:rsid w:val="00617A4D"/>
    <w:rsid w:val="00617B0A"/>
    <w:rsid w:val="00617FDD"/>
    <w:rsid w:val="006208EF"/>
    <w:rsid w:val="00620A71"/>
    <w:rsid w:val="00620AB4"/>
    <w:rsid w:val="00620AEF"/>
    <w:rsid w:val="00620D80"/>
    <w:rsid w:val="006211A7"/>
    <w:rsid w:val="00621255"/>
    <w:rsid w:val="00621C52"/>
    <w:rsid w:val="00621CFD"/>
    <w:rsid w:val="00622067"/>
    <w:rsid w:val="00622823"/>
    <w:rsid w:val="00623032"/>
    <w:rsid w:val="006232C2"/>
    <w:rsid w:val="006234A6"/>
    <w:rsid w:val="00623500"/>
    <w:rsid w:val="0062350E"/>
    <w:rsid w:val="006238E4"/>
    <w:rsid w:val="006241E5"/>
    <w:rsid w:val="006244A2"/>
    <w:rsid w:val="006250DB"/>
    <w:rsid w:val="00625724"/>
    <w:rsid w:val="00625DB3"/>
    <w:rsid w:val="00625E55"/>
    <w:rsid w:val="0062613A"/>
    <w:rsid w:val="006266F3"/>
    <w:rsid w:val="006269CE"/>
    <w:rsid w:val="00626B1E"/>
    <w:rsid w:val="00626E8E"/>
    <w:rsid w:val="006270DC"/>
    <w:rsid w:val="00627243"/>
    <w:rsid w:val="00627717"/>
    <w:rsid w:val="00627757"/>
    <w:rsid w:val="00627C20"/>
    <w:rsid w:val="00627D93"/>
    <w:rsid w:val="00627EFF"/>
    <w:rsid w:val="00630001"/>
    <w:rsid w:val="0063001F"/>
    <w:rsid w:val="006300D7"/>
    <w:rsid w:val="00630538"/>
    <w:rsid w:val="00630EC6"/>
    <w:rsid w:val="006311B3"/>
    <w:rsid w:val="00631335"/>
    <w:rsid w:val="00631342"/>
    <w:rsid w:val="006317C3"/>
    <w:rsid w:val="0063216C"/>
    <w:rsid w:val="006323E5"/>
    <w:rsid w:val="0063284C"/>
    <w:rsid w:val="00632960"/>
    <w:rsid w:val="00632C7A"/>
    <w:rsid w:val="00632CD4"/>
    <w:rsid w:val="00632DD3"/>
    <w:rsid w:val="00632F8A"/>
    <w:rsid w:val="00633253"/>
    <w:rsid w:val="006333FC"/>
    <w:rsid w:val="006338DC"/>
    <w:rsid w:val="006339BE"/>
    <w:rsid w:val="006343D8"/>
    <w:rsid w:val="00634E72"/>
    <w:rsid w:val="00634E80"/>
    <w:rsid w:val="00635418"/>
    <w:rsid w:val="00635557"/>
    <w:rsid w:val="00635603"/>
    <w:rsid w:val="00635B68"/>
    <w:rsid w:val="00635DF4"/>
    <w:rsid w:val="00635FCD"/>
    <w:rsid w:val="00636166"/>
    <w:rsid w:val="00636398"/>
    <w:rsid w:val="00636422"/>
    <w:rsid w:val="00636574"/>
    <w:rsid w:val="00636831"/>
    <w:rsid w:val="006368D3"/>
    <w:rsid w:val="00636AA0"/>
    <w:rsid w:val="0063702B"/>
    <w:rsid w:val="0063707D"/>
    <w:rsid w:val="0063773B"/>
    <w:rsid w:val="0063779C"/>
    <w:rsid w:val="006377EC"/>
    <w:rsid w:val="00637DE2"/>
    <w:rsid w:val="0064010F"/>
    <w:rsid w:val="00640624"/>
    <w:rsid w:val="0064066A"/>
    <w:rsid w:val="006410F2"/>
    <w:rsid w:val="00641108"/>
    <w:rsid w:val="0064151F"/>
    <w:rsid w:val="00641533"/>
    <w:rsid w:val="0064169A"/>
    <w:rsid w:val="00641C4C"/>
    <w:rsid w:val="00641DD8"/>
    <w:rsid w:val="00641EE1"/>
    <w:rsid w:val="00641F01"/>
    <w:rsid w:val="0064208D"/>
    <w:rsid w:val="006421E4"/>
    <w:rsid w:val="006424D2"/>
    <w:rsid w:val="006425EC"/>
    <w:rsid w:val="00642A76"/>
    <w:rsid w:val="00642BB2"/>
    <w:rsid w:val="00643475"/>
    <w:rsid w:val="0064396A"/>
    <w:rsid w:val="006439E4"/>
    <w:rsid w:val="00643A20"/>
    <w:rsid w:val="006442CB"/>
    <w:rsid w:val="0064476C"/>
    <w:rsid w:val="006449FB"/>
    <w:rsid w:val="00644AFE"/>
    <w:rsid w:val="00644C9C"/>
    <w:rsid w:val="0064508B"/>
    <w:rsid w:val="00645475"/>
    <w:rsid w:val="006455BD"/>
    <w:rsid w:val="0064578D"/>
    <w:rsid w:val="00645A76"/>
    <w:rsid w:val="00645B1D"/>
    <w:rsid w:val="00645E13"/>
    <w:rsid w:val="0064624E"/>
    <w:rsid w:val="00646647"/>
    <w:rsid w:val="00646ADB"/>
    <w:rsid w:val="00647093"/>
    <w:rsid w:val="00647269"/>
    <w:rsid w:val="006479AB"/>
    <w:rsid w:val="00647C5F"/>
    <w:rsid w:val="00647CE1"/>
    <w:rsid w:val="00647E45"/>
    <w:rsid w:val="00650863"/>
    <w:rsid w:val="006508A3"/>
    <w:rsid w:val="00650AB9"/>
    <w:rsid w:val="00650B5B"/>
    <w:rsid w:val="00650B9C"/>
    <w:rsid w:val="00650BC5"/>
    <w:rsid w:val="00650C09"/>
    <w:rsid w:val="00650C96"/>
    <w:rsid w:val="00650E73"/>
    <w:rsid w:val="006513E1"/>
    <w:rsid w:val="00651625"/>
    <w:rsid w:val="00651A54"/>
    <w:rsid w:val="00651FB6"/>
    <w:rsid w:val="00652865"/>
    <w:rsid w:val="00652C16"/>
    <w:rsid w:val="00652FC8"/>
    <w:rsid w:val="006530FE"/>
    <w:rsid w:val="006532DE"/>
    <w:rsid w:val="00653321"/>
    <w:rsid w:val="00653411"/>
    <w:rsid w:val="00653571"/>
    <w:rsid w:val="00653728"/>
    <w:rsid w:val="00653898"/>
    <w:rsid w:val="00653B05"/>
    <w:rsid w:val="00653C98"/>
    <w:rsid w:val="00653E49"/>
    <w:rsid w:val="0065469C"/>
    <w:rsid w:val="00655081"/>
    <w:rsid w:val="00655733"/>
    <w:rsid w:val="00655989"/>
    <w:rsid w:val="006559A8"/>
    <w:rsid w:val="00655ACD"/>
    <w:rsid w:val="00655CBE"/>
    <w:rsid w:val="00655DC0"/>
    <w:rsid w:val="00655FC4"/>
    <w:rsid w:val="006566AA"/>
    <w:rsid w:val="00656A63"/>
    <w:rsid w:val="00656A92"/>
    <w:rsid w:val="00656AAA"/>
    <w:rsid w:val="00656D78"/>
    <w:rsid w:val="00656DDE"/>
    <w:rsid w:val="00656F5F"/>
    <w:rsid w:val="006572A0"/>
    <w:rsid w:val="006573D9"/>
    <w:rsid w:val="00657566"/>
    <w:rsid w:val="0065760F"/>
    <w:rsid w:val="00657760"/>
    <w:rsid w:val="006577F0"/>
    <w:rsid w:val="006579A4"/>
    <w:rsid w:val="00657A83"/>
    <w:rsid w:val="00657CA5"/>
    <w:rsid w:val="00657E38"/>
    <w:rsid w:val="0066011D"/>
    <w:rsid w:val="006605FE"/>
    <w:rsid w:val="006607C0"/>
    <w:rsid w:val="006609A4"/>
    <w:rsid w:val="006609DE"/>
    <w:rsid w:val="00660E20"/>
    <w:rsid w:val="00660EC5"/>
    <w:rsid w:val="00661207"/>
    <w:rsid w:val="00661385"/>
    <w:rsid w:val="006613A6"/>
    <w:rsid w:val="00661908"/>
    <w:rsid w:val="00661A42"/>
    <w:rsid w:val="006620A2"/>
    <w:rsid w:val="00662261"/>
    <w:rsid w:val="006627A2"/>
    <w:rsid w:val="00662936"/>
    <w:rsid w:val="00662AF5"/>
    <w:rsid w:val="00662B4D"/>
    <w:rsid w:val="00662D56"/>
    <w:rsid w:val="006634E6"/>
    <w:rsid w:val="00663553"/>
    <w:rsid w:val="00663BA8"/>
    <w:rsid w:val="00663CF2"/>
    <w:rsid w:val="00663F59"/>
    <w:rsid w:val="0066412E"/>
    <w:rsid w:val="0066436A"/>
    <w:rsid w:val="00664409"/>
    <w:rsid w:val="0066440A"/>
    <w:rsid w:val="006644EB"/>
    <w:rsid w:val="006648D8"/>
    <w:rsid w:val="00664A94"/>
    <w:rsid w:val="00664C04"/>
    <w:rsid w:val="00664FE3"/>
    <w:rsid w:val="00665098"/>
    <w:rsid w:val="006651FE"/>
    <w:rsid w:val="0066524B"/>
    <w:rsid w:val="006654BE"/>
    <w:rsid w:val="006655EE"/>
    <w:rsid w:val="006655F2"/>
    <w:rsid w:val="00665A4D"/>
    <w:rsid w:val="00665C57"/>
    <w:rsid w:val="00665DC2"/>
    <w:rsid w:val="00666465"/>
    <w:rsid w:val="006664AF"/>
    <w:rsid w:val="00666557"/>
    <w:rsid w:val="00666607"/>
    <w:rsid w:val="0066682D"/>
    <w:rsid w:val="00666860"/>
    <w:rsid w:val="00666F2D"/>
    <w:rsid w:val="0066759C"/>
    <w:rsid w:val="006678A1"/>
    <w:rsid w:val="00667B98"/>
    <w:rsid w:val="00667D6D"/>
    <w:rsid w:val="00667E0C"/>
    <w:rsid w:val="00667EE7"/>
    <w:rsid w:val="00670308"/>
    <w:rsid w:val="00670352"/>
    <w:rsid w:val="0067036D"/>
    <w:rsid w:val="00670558"/>
    <w:rsid w:val="006706C1"/>
    <w:rsid w:val="00670774"/>
    <w:rsid w:val="006708C0"/>
    <w:rsid w:val="00670922"/>
    <w:rsid w:val="00670BE1"/>
    <w:rsid w:val="00670C6A"/>
    <w:rsid w:val="00670CA4"/>
    <w:rsid w:val="006713C2"/>
    <w:rsid w:val="006716F9"/>
    <w:rsid w:val="0067182D"/>
    <w:rsid w:val="00671A2F"/>
    <w:rsid w:val="00671CBF"/>
    <w:rsid w:val="00671ED5"/>
    <w:rsid w:val="00672092"/>
    <w:rsid w:val="0067218F"/>
    <w:rsid w:val="006721AB"/>
    <w:rsid w:val="006722F6"/>
    <w:rsid w:val="006724B1"/>
    <w:rsid w:val="006727B3"/>
    <w:rsid w:val="0067283F"/>
    <w:rsid w:val="006728D3"/>
    <w:rsid w:val="00672A0D"/>
    <w:rsid w:val="00672D3A"/>
    <w:rsid w:val="006733EC"/>
    <w:rsid w:val="0067340B"/>
    <w:rsid w:val="00673468"/>
    <w:rsid w:val="0067348F"/>
    <w:rsid w:val="00673604"/>
    <w:rsid w:val="00673969"/>
    <w:rsid w:val="00673B02"/>
    <w:rsid w:val="0067402C"/>
    <w:rsid w:val="006741F2"/>
    <w:rsid w:val="006745B4"/>
    <w:rsid w:val="00674A4C"/>
    <w:rsid w:val="00674BC2"/>
    <w:rsid w:val="00674C10"/>
    <w:rsid w:val="00674CC3"/>
    <w:rsid w:val="00674CC8"/>
    <w:rsid w:val="00674D97"/>
    <w:rsid w:val="00675423"/>
    <w:rsid w:val="00675798"/>
    <w:rsid w:val="0067581B"/>
    <w:rsid w:val="00675A38"/>
    <w:rsid w:val="00675C72"/>
    <w:rsid w:val="00675E0E"/>
    <w:rsid w:val="00675FCE"/>
    <w:rsid w:val="00676564"/>
    <w:rsid w:val="00676E64"/>
    <w:rsid w:val="00676E6F"/>
    <w:rsid w:val="006771F9"/>
    <w:rsid w:val="00677467"/>
    <w:rsid w:val="006775B0"/>
    <w:rsid w:val="0067765A"/>
    <w:rsid w:val="006776D7"/>
    <w:rsid w:val="006778E8"/>
    <w:rsid w:val="00677E7B"/>
    <w:rsid w:val="00677EF2"/>
    <w:rsid w:val="006802D0"/>
    <w:rsid w:val="006803BB"/>
    <w:rsid w:val="00680B82"/>
    <w:rsid w:val="00680CAC"/>
    <w:rsid w:val="00680E8B"/>
    <w:rsid w:val="00681003"/>
    <w:rsid w:val="006813CA"/>
    <w:rsid w:val="006814AC"/>
    <w:rsid w:val="00681564"/>
    <w:rsid w:val="00681655"/>
    <w:rsid w:val="006817C9"/>
    <w:rsid w:val="00681BAC"/>
    <w:rsid w:val="00681CEA"/>
    <w:rsid w:val="00681EA6"/>
    <w:rsid w:val="006823AE"/>
    <w:rsid w:val="00682D1A"/>
    <w:rsid w:val="0068326D"/>
    <w:rsid w:val="0068378A"/>
    <w:rsid w:val="00683AC6"/>
    <w:rsid w:val="00683E95"/>
    <w:rsid w:val="00683ECE"/>
    <w:rsid w:val="00683FB3"/>
    <w:rsid w:val="0068420B"/>
    <w:rsid w:val="0068459B"/>
    <w:rsid w:val="006845D8"/>
    <w:rsid w:val="00684670"/>
    <w:rsid w:val="00684781"/>
    <w:rsid w:val="00684B67"/>
    <w:rsid w:val="00684E96"/>
    <w:rsid w:val="006854C0"/>
    <w:rsid w:val="00685965"/>
    <w:rsid w:val="00685A84"/>
    <w:rsid w:val="0068647F"/>
    <w:rsid w:val="0068657C"/>
    <w:rsid w:val="006865B9"/>
    <w:rsid w:val="006865D7"/>
    <w:rsid w:val="006868F4"/>
    <w:rsid w:val="00687528"/>
    <w:rsid w:val="00687A90"/>
    <w:rsid w:val="00687BDE"/>
    <w:rsid w:val="00687C46"/>
    <w:rsid w:val="006907A7"/>
    <w:rsid w:val="00690BBD"/>
    <w:rsid w:val="00690D92"/>
    <w:rsid w:val="00690DF4"/>
    <w:rsid w:val="0069165E"/>
    <w:rsid w:val="00691760"/>
    <w:rsid w:val="00691ACB"/>
    <w:rsid w:val="00691CBD"/>
    <w:rsid w:val="00691DEC"/>
    <w:rsid w:val="0069217D"/>
    <w:rsid w:val="0069224C"/>
    <w:rsid w:val="006927A1"/>
    <w:rsid w:val="006927BF"/>
    <w:rsid w:val="00692ACE"/>
    <w:rsid w:val="00692F98"/>
    <w:rsid w:val="006931D1"/>
    <w:rsid w:val="00693268"/>
    <w:rsid w:val="0069328D"/>
    <w:rsid w:val="00693403"/>
    <w:rsid w:val="006935C9"/>
    <w:rsid w:val="006935D7"/>
    <w:rsid w:val="00693C6F"/>
    <w:rsid w:val="00693E52"/>
    <w:rsid w:val="00694404"/>
    <w:rsid w:val="00694716"/>
    <w:rsid w:val="00694A47"/>
    <w:rsid w:val="00694A81"/>
    <w:rsid w:val="00694D1A"/>
    <w:rsid w:val="00694E70"/>
    <w:rsid w:val="0069505F"/>
    <w:rsid w:val="00695420"/>
    <w:rsid w:val="0069587F"/>
    <w:rsid w:val="00695C11"/>
    <w:rsid w:val="00695C99"/>
    <w:rsid w:val="00695EDA"/>
    <w:rsid w:val="00695FC2"/>
    <w:rsid w:val="00696199"/>
    <w:rsid w:val="00696324"/>
    <w:rsid w:val="00696910"/>
    <w:rsid w:val="00696949"/>
    <w:rsid w:val="00696A60"/>
    <w:rsid w:val="00696B39"/>
    <w:rsid w:val="00696B81"/>
    <w:rsid w:val="00696DCA"/>
    <w:rsid w:val="00697052"/>
    <w:rsid w:val="00697116"/>
    <w:rsid w:val="00697E83"/>
    <w:rsid w:val="00697F48"/>
    <w:rsid w:val="006A00B5"/>
    <w:rsid w:val="006A0427"/>
    <w:rsid w:val="006A05E4"/>
    <w:rsid w:val="006A0A42"/>
    <w:rsid w:val="006A0EDE"/>
    <w:rsid w:val="006A0FCE"/>
    <w:rsid w:val="006A11B9"/>
    <w:rsid w:val="006A16CC"/>
    <w:rsid w:val="006A1DB6"/>
    <w:rsid w:val="006A1EB3"/>
    <w:rsid w:val="006A2CBC"/>
    <w:rsid w:val="006A34A2"/>
    <w:rsid w:val="006A38C7"/>
    <w:rsid w:val="006A393A"/>
    <w:rsid w:val="006A3AF2"/>
    <w:rsid w:val="006A4026"/>
    <w:rsid w:val="006A404C"/>
    <w:rsid w:val="006A4217"/>
    <w:rsid w:val="006A4307"/>
    <w:rsid w:val="006A43E0"/>
    <w:rsid w:val="006A44CD"/>
    <w:rsid w:val="006A456A"/>
    <w:rsid w:val="006A46FB"/>
    <w:rsid w:val="006A4FF0"/>
    <w:rsid w:val="006A5134"/>
    <w:rsid w:val="006A53C4"/>
    <w:rsid w:val="006A54CB"/>
    <w:rsid w:val="006A57D1"/>
    <w:rsid w:val="006A5DBC"/>
    <w:rsid w:val="006A5E28"/>
    <w:rsid w:val="006A5F0B"/>
    <w:rsid w:val="006A68AA"/>
    <w:rsid w:val="006A697B"/>
    <w:rsid w:val="006A6B06"/>
    <w:rsid w:val="006A6BFF"/>
    <w:rsid w:val="006A6E5F"/>
    <w:rsid w:val="006A6EB6"/>
    <w:rsid w:val="006A720B"/>
    <w:rsid w:val="006A78C6"/>
    <w:rsid w:val="006A7AFF"/>
    <w:rsid w:val="006A7C20"/>
    <w:rsid w:val="006A7D7B"/>
    <w:rsid w:val="006B05F1"/>
    <w:rsid w:val="006B069F"/>
    <w:rsid w:val="006B08C3"/>
    <w:rsid w:val="006B0D6A"/>
    <w:rsid w:val="006B0E5D"/>
    <w:rsid w:val="006B10E2"/>
    <w:rsid w:val="006B1193"/>
    <w:rsid w:val="006B1816"/>
    <w:rsid w:val="006B19F5"/>
    <w:rsid w:val="006B1C90"/>
    <w:rsid w:val="006B2032"/>
    <w:rsid w:val="006B2057"/>
    <w:rsid w:val="006B2099"/>
    <w:rsid w:val="006B22C4"/>
    <w:rsid w:val="006B2306"/>
    <w:rsid w:val="006B2347"/>
    <w:rsid w:val="006B2560"/>
    <w:rsid w:val="006B26C5"/>
    <w:rsid w:val="006B2756"/>
    <w:rsid w:val="006B2853"/>
    <w:rsid w:val="006B2BC4"/>
    <w:rsid w:val="006B2ED5"/>
    <w:rsid w:val="006B393C"/>
    <w:rsid w:val="006B50CF"/>
    <w:rsid w:val="006B50F2"/>
    <w:rsid w:val="006B57DE"/>
    <w:rsid w:val="006B60D7"/>
    <w:rsid w:val="006B620B"/>
    <w:rsid w:val="006B654F"/>
    <w:rsid w:val="006B6BD2"/>
    <w:rsid w:val="006B6C59"/>
    <w:rsid w:val="006B6CBE"/>
    <w:rsid w:val="006B6EA1"/>
    <w:rsid w:val="006B78B8"/>
    <w:rsid w:val="006B7D63"/>
    <w:rsid w:val="006B7D8B"/>
    <w:rsid w:val="006C008B"/>
    <w:rsid w:val="006C03B8"/>
    <w:rsid w:val="006C056B"/>
    <w:rsid w:val="006C05AD"/>
    <w:rsid w:val="006C05CD"/>
    <w:rsid w:val="006C0B94"/>
    <w:rsid w:val="006C0C9E"/>
    <w:rsid w:val="006C11CC"/>
    <w:rsid w:val="006C11E0"/>
    <w:rsid w:val="006C13F4"/>
    <w:rsid w:val="006C1AC8"/>
    <w:rsid w:val="006C1AE5"/>
    <w:rsid w:val="006C1E55"/>
    <w:rsid w:val="006C20E8"/>
    <w:rsid w:val="006C24C7"/>
    <w:rsid w:val="006C26BF"/>
    <w:rsid w:val="006C2729"/>
    <w:rsid w:val="006C2C52"/>
    <w:rsid w:val="006C30AE"/>
    <w:rsid w:val="006C30E3"/>
    <w:rsid w:val="006C3219"/>
    <w:rsid w:val="006C38ED"/>
    <w:rsid w:val="006C3CDD"/>
    <w:rsid w:val="006C3EA9"/>
    <w:rsid w:val="006C4258"/>
    <w:rsid w:val="006C42DE"/>
    <w:rsid w:val="006C47DB"/>
    <w:rsid w:val="006C48A9"/>
    <w:rsid w:val="006C4B11"/>
    <w:rsid w:val="006C4C34"/>
    <w:rsid w:val="006C4D52"/>
    <w:rsid w:val="006C537B"/>
    <w:rsid w:val="006C5527"/>
    <w:rsid w:val="006C58A4"/>
    <w:rsid w:val="006C5B19"/>
    <w:rsid w:val="006C5EC9"/>
    <w:rsid w:val="006C6059"/>
    <w:rsid w:val="006C6097"/>
    <w:rsid w:val="006C6D6B"/>
    <w:rsid w:val="006C6E72"/>
    <w:rsid w:val="006C7522"/>
    <w:rsid w:val="006C7537"/>
    <w:rsid w:val="006C756D"/>
    <w:rsid w:val="006C7CFF"/>
    <w:rsid w:val="006C7D46"/>
    <w:rsid w:val="006D01D7"/>
    <w:rsid w:val="006D0203"/>
    <w:rsid w:val="006D0837"/>
    <w:rsid w:val="006D0942"/>
    <w:rsid w:val="006D09C0"/>
    <w:rsid w:val="006D0E0A"/>
    <w:rsid w:val="006D10E4"/>
    <w:rsid w:val="006D12D0"/>
    <w:rsid w:val="006D16DF"/>
    <w:rsid w:val="006D1B07"/>
    <w:rsid w:val="006D1C18"/>
    <w:rsid w:val="006D275A"/>
    <w:rsid w:val="006D28C4"/>
    <w:rsid w:val="006D2A31"/>
    <w:rsid w:val="006D2C33"/>
    <w:rsid w:val="006D2C39"/>
    <w:rsid w:val="006D2C53"/>
    <w:rsid w:val="006D2CAE"/>
    <w:rsid w:val="006D32C0"/>
    <w:rsid w:val="006D33D0"/>
    <w:rsid w:val="006D3CFD"/>
    <w:rsid w:val="006D4E9F"/>
    <w:rsid w:val="006D502D"/>
    <w:rsid w:val="006D5045"/>
    <w:rsid w:val="006D56C0"/>
    <w:rsid w:val="006D579F"/>
    <w:rsid w:val="006D5CB1"/>
    <w:rsid w:val="006D5E23"/>
    <w:rsid w:val="006D63C2"/>
    <w:rsid w:val="006D6F08"/>
    <w:rsid w:val="006D7172"/>
    <w:rsid w:val="006D71A1"/>
    <w:rsid w:val="006D7441"/>
    <w:rsid w:val="006D7DC8"/>
    <w:rsid w:val="006D7E0B"/>
    <w:rsid w:val="006D7F22"/>
    <w:rsid w:val="006E01D3"/>
    <w:rsid w:val="006E0322"/>
    <w:rsid w:val="006E049E"/>
    <w:rsid w:val="006E062C"/>
    <w:rsid w:val="006E0B56"/>
    <w:rsid w:val="006E0CE7"/>
    <w:rsid w:val="006E0F8A"/>
    <w:rsid w:val="006E15B7"/>
    <w:rsid w:val="006E1B85"/>
    <w:rsid w:val="006E1C2D"/>
    <w:rsid w:val="006E1C82"/>
    <w:rsid w:val="006E1EC2"/>
    <w:rsid w:val="006E20D1"/>
    <w:rsid w:val="006E20D4"/>
    <w:rsid w:val="006E226D"/>
    <w:rsid w:val="006E238D"/>
    <w:rsid w:val="006E2701"/>
    <w:rsid w:val="006E286C"/>
    <w:rsid w:val="006E28B7"/>
    <w:rsid w:val="006E2A9B"/>
    <w:rsid w:val="006E2CAB"/>
    <w:rsid w:val="006E2DC8"/>
    <w:rsid w:val="006E2DE3"/>
    <w:rsid w:val="006E2E68"/>
    <w:rsid w:val="006E2EE6"/>
    <w:rsid w:val="006E3310"/>
    <w:rsid w:val="006E367A"/>
    <w:rsid w:val="006E3A53"/>
    <w:rsid w:val="006E3CB7"/>
    <w:rsid w:val="006E3D16"/>
    <w:rsid w:val="006E3F19"/>
    <w:rsid w:val="006E4126"/>
    <w:rsid w:val="006E4246"/>
    <w:rsid w:val="006E428F"/>
    <w:rsid w:val="006E4E39"/>
    <w:rsid w:val="006E511C"/>
    <w:rsid w:val="006E5560"/>
    <w:rsid w:val="006E559A"/>
    <w:rsid w:val="006E565E"/>
    <w:rsid w:val="006E56B8"/>
    <w:rsid w:val="006E5A98"/>
    <w:rsid w:val="006E5BB6"/>
    <w:rsid w:val="006E5BE8"/>
    <w:rsid w:val="006E5CD6"/>
    <w:rsid w:val="006E6106"/>
    <w:rsid w:val="006E673D"/>
    <w:rsid w:val="006E6EDC"/>
    <w:rsid w:val="006E700C"/>
    <w:rsid w:val="006E710A"/>
    <w:rsid w:val="006E74B7"/>
    <w:rsid w:val="006E74C5"/>
    <w:rsid w:val="006E76B4"/>
    <w:rsid w:val="006E76F5"/>
    <w:rsid w:val="006E7B91"/>
    <w:rsid w:val="006E7D3B"/>
    <w:rsid w:val="006E7D64"/>
    <w:rsid w:val="006E7EDE"/>
    <w:rsid w:val="006E7FBD"/>
    <w:rsid w:val="006F0310"/>
    <w:rsid w:val="006F0A3A"/>
    <w:rsid w:val="006F0E16"/>
    <w:rsid w:val="006F10BD"/>
    <w:rsid w:val="006F153D"/>
    <w:rsid w:val="006F1958"/>
    <w:rsid w:val="006F1980"/>
    <w:rsid w:val="006F1B70"/>
    <w:rsid w:val="006F1E04"/>
    <w:rsid w:val="006F1F17"/>
    <w:rsid w:val="006F1F6E"/>
    <w:rsid w:val="006F24BE"/>
    <w:rsid w:val="006F27EB"/>
    <w:rsid w:val="006F27EE"/>
    <w:rsid w:val="006F28B2"/>
    <w:rsid w:val="006F2A00"/>
    <w:rsid w:val="006F2A83"/>
    <w:rsid w:val="006F2AF5"/>
    <w:rsid w:val="006F2B8B"/>
    <w:rsid w:val="006F2ED1"/>
    <w:rsid w:val="006F31AE"/>
    <w:rsid w:val="006F341D"/>
    <w:rsid w:val="006F3863"/>
    <w:rsid w:val="006F38F3"/>
    <w:rsid w:val="006F3ABD"/>
    <w:rsid w:val="006F3BF6"/>
    <w:rsid w:val="006F3CDE"/>
    <w:rsid w:val="006F3EA5"/>
    <w:rsid w:val="006F44BC"/>
    <w:rsid w:val="006F45D0"/>
    <w:rsid w:val="006F47E6"/>
    <w:rsid w:val="006F49D7"/>
    <w:rsid w:val="006F4B24"/>
    <w:rsid w:val="006F4CCF"/>
    <w:rsid w:val="006F4E40"/>
    <w:rsid w:val="006F4ECC"/>
    <w:rsid w:val="006F5104"/>
    <w:rsid w:val="006F52F2"/>
    <w:rsid w:val="006F5504"/>
    <w:rsid w:val="006F5617"/>
    <w:rsid w:val="006F58D4"/>
    <w:rsid w:val="006F5965"/>
    <w:rsid w:val="006F5DA2"/>
    <w:rsid w:val="006F5F7D"/>
    <w:rsid w:val="006F5FE6"/>
    <w:rsid w:val="006F6433"/>
    <w:rsid w:val="006F6563"/>
    <w:rsid w:val="006F6582"/>
    <w:rsid w:val="006F65F9"/>
    <w:rsid w:val="006F6A89"/>
    <w:rsid w:val="006F6C6E"/>
    <w:rsid w:val="006F6CA1"/>
    <w:rsid w:val="006F6FB1"/>
    <w:rsid w:val="006F7946"/>
    <w:rsid w:val="006F7A13"/>
    <w:rsid w:val="006F7BA6"/>
    <w:rsid w:val="006F7E61"/>
    <w:rsid w:val="00700217"/>
    <w:rsid w:val="0070068E"/>
    <w:rsid w:val="007006A4"/>
    <w:rsid w:val="00700866"/>
    <w:rsid w:val="007008AA"/>
    <w:rsid w:val="00700CD7"/>
    <w:rsid w:val="00700EF1"/>
    <w:rsid w:val="0070146F"/>
    <w:rsid w:val="00701620"/>
    <w:rsid w:val="00701625"/>
    <w:rsid w:val="00701B49"/>
    <w:rsid w:val="0070202D"/>
    <w:rsid w:val="00702355"/>
    <w:rsid w:val="0070236A"/>
    <w:rsid w:val="00702A16"/>
    <w:rsid w:val="00703161"/>
    <w:rsid w:val="00703286"/>
    <w:rsid w:val="0070346E"/>
    <w:rsid w:val="007039FC"/>
    <w:rsid w:val="00703CAB"/>
    <w:rsid w:val="00704049"/>
    <w:rsid w:val="007040A9"/>
    <w:rsid w:val="00704211"/>
    <w:rsid w:val="00704524"/>
    <w:rsid w:val="0070476B"/>
    <w:rsid w:val="00704822"/>
    <w:rsid w:val="00704883"/>
    <w:rsid w:val="00704C9C"/>
    <w:rsid w:val="00704D98"/>
    <w:rsid w:val="00704EDB"/>
    <w:rsid w:val="00705410"/>
    <w:rsid w:val="0070548F"/>
    <w:rsid w:val="0070596C"/>
    <w:rsid w:val="00706101"/>
    <w:rsid w:val="007067F0"/>
    <w:rsid w:val="007068CA"/>
    <w:rsid w:val="00707072"/>
    <w:rsid w:val="007071AD"/>
    <w:rsid w:val="0070764F"/>
    <w:rsid w:val="007077F9"/>
    <w:rsid w:val="00707A10"/>
    <w:rsid w:val="00707D61"/>
    <w:rsid w:val="00707F44"/>
    <w:rsid w:val="0071032E"/>
    <w:rsid w:val="007109AF"/>
    <w:rsid w:val="00710FE7"/>
    <w:rsid w:val="0071100D"/>
    <w:rsid w:val="00711046"/>
    <w:rsid w:val="007110B2"/>
    <w:rsid w:val="007116F9"/>
    <w:rsid w:val="0071186A"/>
    <w:rsid w:val="00711A33"/>
    <w:rsid w:val="00711D2D"/>
    <w:rsid w:val="00711DE3"/>
    <w:rsid w:val="00712287"/>
    <w:rsid w:val="00712772"/>
    <w:rsid w:val="007127C8"/>
    <w:rsid w:val="0071290E"/>
    <w:rsid w:val="00712A2E"/>
    <w:rsid w:val="00712C3D"/>
    <w:rsid w:val="00712D2E"/>
    <w:rsid w:val="00712D91"/>
    <w:rsid w:val="00713250"/>
    <w:rsid w:val="0071354E"/>
    <w:rsid w:val="00713905"/>
    <w:rsid w:val="007144F9"/>
    <w:rsid w:val="00714840"/>
    <w:rsid w:val="007148D3"/>
    <w:rsid w:val="00714976"/>
    <w:rsid w:val="00714A34"/>
    <w:rsid w:val="00714ADA"/>
    <w:rsid w:val="00714B06"/>
    <w:rsid w:val="00715366"/>
    <w:rsid w:val="00715B9A"/>
    <w:rsid w:val="00716357"/>
    <w:rsid w:val="00716A5E"/>
    <w:rsid w:val="00716CA4"/>
    <w:rsid w:val="00716EDD"/>
    <w:rsid w:val="007170F6"/>
    <w:rsid w:val="00717501"/>
    <w:rsid w:val="007178DE"/>
    <w:rsid w:val="00720288"/>
    <w:rsid w:val="00720569"/>
    <w:rsid w:val="007207AF"/>
    <w:rsid w:val="00720971"/>
    <w:rsid w:val="00720FB4"/>
    <w:rsid w:val="00721052"/>
    <w:rsid w:val="00721EBC"/>
    <w:rsid w:val="007226DD"/>
    <w:rsid w:val="007228C8"/>
    <w:rsid w:val="00722C18"/>
    <w:rsid w:val="00722CC3"/>
    <w:rsid w:val="00722D2C"/>
    <w:rsid w:val="0072304E"/>
    <w:rsid w:val="007231EE"/>
    <w:rsid w:val="00723312"/>
    <w:rsid w:val="00723436"/>
    <w:rsid w:val="00723DBD"/>
    <w:rsid w:val="00723E01"/>
    <w:rsid w:val="00724122"/>
    <w:rsid w:val="007241B4"/>
    <w:rsid w:val="007242DA"/>
    <w:rsid w:val="007244EE"/>
    <w:rsid w:val="00724B10"/>
    <w:rsid w:val="0072526E"/>
    <w:rsid w:val="007252A6"/>
    <w:rsid w:val="00725515"/>
    <w:rsid w:val="007257A4"/>
    <w:rsid w:val="007257D0"/>
    <w:rsid w:val="00725E2D"/>
    <w:rsid w:val="00725E3F"/>
    <w:rsid w:val="0072633F"/>
    <w:rsid w:val="00726800"/>
    <w:rsid w:val="007268E2"/>
    <w:rsid w:val="007269DD"/>
    <w:rsid w:val="00726A23"/>
    <w:rsid w:val="00726D9C"/>
    <w:rsid w:val="00726EA6"/>
    <w:rsid w:val="00726F0C"/>
    <w:rsid w:val="00727208"/>
    <w:rsid w:val="007273CF"/>
    <w:rsid w:val="007275AE"/>
    <w:rsid w:val="00727680"/>
    <w:rsid w:val="007277ED"/>
    <w:rsid w:val="0072781F"/>
    <w:rsid w:val="00727F6F"/>
    <w:rsid w:val="00730368"/>
    <w:rsid w:val="007306B0"/>
    <w:rsid w:val="00730DAD"/>
    <w:rsid w:val="007312FB"/>
    <w:rsid w:val="0073159C"/>
    <w:rsid w:val="007316CF"/>
    <w:rsid w:val="00731F28"/>
    <w:rsid w:val="007321A3"/>
    <w:rsid w:val="00732F87"/>
    <w:rsid w:val="007336DE"/>
    <w:rsid w:val="00733827"/>
    <w:rsid w:val="00733C20"/>
    <w:rsid w:val="00733DD4"/>
    <w:rsid w:val="0073419C"/>
    <w:rsid w:val="0073424D"/>
    <w:rsid w:val="007344A6"/>
    <w:rsid w:val="007346B3"/>
    <w:rsid w:val="007348B1"/>
    <w:rsid w:val="007349D3"/>
    <w:rsid w:val="00735144"/>
    <w:rsid w:val="00735433"/>
    <w:rsid w:val="00735761"/>
    <w:rsid w:val="00735777"/>
    <w:rsid w:val="007357D1"/>
    <w:rsid w:val="0073585F"/>
    <w:rsid w:val="00735B22"/>
    <w:rsid w:val="00735D5F"/>
    <w:rsid w:val="0073618A"/>
    <w:rsid w:val="00736244"/>
    <w:rsid w:val="007362A6"/>
    <w:rsid w:val="007366B4"/>
    <w:rsid w:val="007366D6"/>
    <w:rsid w:val="00736D7D"/>
    <w:rsid w:val="00736DC6"/>
    <w:rsid w:val="007371E0"/>
    <w:rsid w:val="007377C0"/>
    <w:rsid w:val="00737E2C"/>
    <w:rsid w:val="00740187"/>
    <w:rsid w:val="007401E3"/>
    <w:rsid w:val="00740459"/>
    <w:rsid w:val="00740E58"/>
    <w:rsid w:val="007412BC"/>
    <w:rsid w:val="00741493"/>
    <w:rsid w:val="007415E0"/>
    <w:rsid w:val="00741F9D"/>
    <w:rsid w:val="00741FC5"/>
    <w:rsid w:val="00741FD0"/>
    <w:rsid w:val="007423E3"/>
    <w:rsid w:val="007425F9"/>
    <w:rsid w:val="00742950"/>
    <w:rsid w:val="00743179"/>
    <w:rsid w:val="0074352D"/>
    <w:rsid w:val="007435F4"/>
    <w:rsid w:val="00743659"/>
    <w:rsid w:val="007437A3"/>
    <w:rsid w:val="00743925"/>
    <w:rsid w:val="00743B6E"/>
    <w:rsid w:val="00743DA1"/>
    <w:rsid w:val="00743EF6"/>
    <w:rsid w:val="00743F20"/>
    <w:rsid w:val="00744016"/>
    <w:rsid w:val="007445A0"/>
    <w:rsid w:val="00744ED3"/>
    <w:rsid w:val="00745058"/>
    <w:rsid w:val="0074524B"/>
    <w:rsid w:val="007456A1"/>
    <w:rsid w:val="00745701"/>
    <w:rsid w:val="007458A2"/>
    <w:rsid w:val="00746183"/>
    <w:rsid w:val="007461AA"/>
    <w:rsid w:val="00746BEF"/>
    <w:rsid w:val="00747145"/>
    <w:rsid w:val="007471FB"/>
    <w:rsid w:val="00747919"/>
    <w:rsid w:val="00747A5B"/>
    <w:rsid w:val="00747AEE"/>
    <w:rsid w:val="00747D8B"/>
    <w:rsid w:val="007503BE"/>
    <w:rsid w:val="007506B4"/>
    <w:rsid w:val="00750AB5"/>
    <w:rsid w:val="00751228"/>
    <w:rsid w:val="0075156F"/>
    <w:rsid w:val="00751611"/>
    <w:rsid w:val="0075232F"/>
    <w:rsid w:val="007525C0"/>
    <w:rsid w:val="00752763"/>
    <w:rsid w:val="00752C47"/>
    <w:rsid w:val="00752C59"/>
    <w:rsid w:val="00752E5F"/>
    <w:rsid w:val="007530EC"/>
    <w:rsid w:val="00753115"/>
    <w:rsid w:val="007536D0"/>
    <w:rsid w:val="007539DD"/>
    <w:rsid w:val="00753A80"/>
    <w:rsid w:val="00753DFF"/>
    <w:rsid w:val="00754115"/>
    <w:rsid w:val="00754471"/>
    <w:rsid w:val="007544FE"/>
    <w:rsid w:val="007545C0"/>
    <w:rsid w:val="007547A8"/>
    <w:rsid w:val="007547FC"/>
    <w:rsid w:val="00754944"/>
    <w:rsid w:val="00754A3E"/>
    <w:rsid w:val="00754EFE"/>
    <w:rsid w:val="007552F0"/>
    <w:rsid w:val="007559D5"/>
    <w:rsid w:val="00755A37"/>
    <w:rsid w:val="00755DB3"/>
    <w:rsid w:val="00755FC1"/>
    <w:rsid w:val="007561FE"/>
    <w:rsid w:val="00756485"/>
    <w:rsid w:val="007565DC"/>
    <w:rsid w:val="00756E08"/>
    <w:rsid w:val="00756FE1"/>
    <w:rsid w:val="00757136"/>
    <w:rsid w:val="007571E1"/>
    <w:rsid w:val="00757375"/>
    <w:rsid w:val="007575A0"/>
    <w:rsid w:val="00757A16"/>
    <w:rsid w:val="00757AF2"/>
    <w:rsid w:val="00757C70"/>
    <w:rsid w:val="00757E65"/>
    <w:rsid w:val="0076022A"/>
    <w:rsid w:val="00760253"/>
    <w:rsid w:val="007604B2"/>
    <w:rsid w:val="00760732"/>
    <w:rsid w:val="0076073D"/>
    <w:rsid w:val="007607C0"/>
    <w:rsid w:val="00760879"/>
    <w:rsid w:val="007609BA"/>
    <w:rsid w:val="00760D11"/>
    <w:rsid w:val="007616BD"/>
    <w:rsid w:val="00761727"/>
    <w:rsid w:val="00761DA5"/>
    <w:rsid w:val="00761E7B"/>
    <w:rsid w:val="0076229D"/>
    <w:rsid w:val="007628CF"/>
    <w:rsid w:val="0076395B"/>
    <w:rsid w:val="007640E7"/>
    <w:rsid w:val="007641D4"/>
    <w:rsid w:val="0076425E"/>
    <w:rsid w:val="00764549"/>
    <w:rsid w:val="0076479F"/>
    <w:rsid w:val="007647A0"/>
    <w:rsid w:val="00764941"/>
    <w:rsid w:val="00764E2C"/>
    <w:rsid w:val="00765042"/>
    <w:rsid w:val="007650F9"/>
    <w:rsid w:val="00765281"/>
    <w:rsid w:val="007652D1"/>
    <w:rsid w:val="007656A2"/>
    <w:rsid w:val="00765AB7"/>
    <w:rsid w:val="00766339"/>
    <w:rsid w:val="0076636A"/>
    <w:rsid w:val="00766710"/>
    <w:rsid w:val="0076699C"/>
    <w:rsid w:val="007669DC"/>
    <w:rsid w:val="00766BAD"/>
    <w:rsid w:val="00766C3C"/>
    <w:rsid w:val="00766D80"/>
    <w:rsid w:val="00766F8E"/>
    <w:rsid w:val="00767190"/>
    <w:rsid w:val="0076741D"/>
    <w:rsid w:val="0076743E"/>
    <w:rsid w:val="00767A36"/>
    <w:rsid w:val="00767E95"/>
    <w:rsid w:val="00770146"/>
    <w:rsid w:val="00770468"/>
    <w:rsid w:val="007705A4"/>
    <w:rsid w:val="0077072A"/>
    <w:rsid w:val="0077079C"/>
    <w:rsid w:val="007708BD"/>
    <w:rsid w:val="00770991"/>
    <w:rsid w:val="00770BCB"/>
    <w:rsid w:val="00770DDA"/>
    <w:rsid w:val="00770E22"/>
    <w:rsid w:val="00770FED"/>
    <w:rsid w:val="007718B7"/>
    <w:rsid w:val="00771D7D"/>
    <w:rsid w:val="00771E3F"/>
    <w:rsid w:val="00771F9A"/>
    <w:rsid w:val="007721F9"/>
    <w:rsid w:val="0077255B"/>
    <w:rsid w:val="0077267E"/>
    <w:rsid w:val="007729A2"/>
    <w:rsid w:val="00772B6C"/>
    <w:rsid w:val="00772C39"/>
    <w:rsid w:val="00773290"/>
    <w:rsid w:val="0077356E"/>
    <w:rsid w:val="00773F92"/>
    <w:rsid w:val="0077459B"/>
    <w:rsid w:val="00774B14"/>
    <w:rsid w:val="00774BFD"/>
    <w:rsid w:val="00774D70"/>
    <w:rsid w:val="007752CC"/>
    <w:rsid w:val="00775521"/>
    <w:rsid w:val="007755F2"/>
    <w:rsid w:val="00775790"/>
    <w:rsid w:val="0077585E"/>
    <w:rsid w:val="00775B42"/>
    <w:rsid w:val="00775B77"/>
    <w:rsid w:val="00775E2D"/>
    <w:rsid w:val="00776234"/>
    <w:rsid w:val="00776845"/>
    <w:rsid w:val="00776971"/>
    <w:rsid w:val="00776FD8"/>
    <w:rsid w:val="007770F4"/>
    <w:rsid w:val="00777E00"/>
    <w:rsid w:val="007801A6"/>
    <w:rsid w:val="007801BB"/>
    <w:rsid w:val="00780A25"/>
    <w:rsid w:val="00780A80"/>
    <w:rsid w:val="00780BDD"/>
    <w:rsid w:val="00780D35"/>
    <w:rsid w:val="0078177E"/>
    <w:rsid w:val="007817FE"/>
    <w:rsid w:val="0078189E"/>
    <w:rsid w:val="007829AB"/>
    <w:rsid w:val="00782CB4"/>
    <w:rsid w:val="00782CCA"/>
    <w:rsid w:val="0078304C"/>
    <w:rsid w:val="00783137"/>
    <w:rsid w:val="00783191"/>
    <w:rsid w:val="00783673"/>
    <w:rsid w:val="00783E60"/>
    <w:rsid w:val="00783E80"/>
    <w:rsid w:val="0078412A"/>
    <w:rsid w:val="00784213"/>
    <w:rsid w:val="007842B8"/>
    <w:rsid w:val="0078482D"/>
    <w:rsid w:val="0078487B"/>
    <w:rsid w:val="007852B9"/>
    <w:rsid w:val="00785490"/>
    <w:rsid w:val="0078551D"/>
    <w:rsid w:val="00785595"/>
    <w:rsid w:val="00785806"/>
    <w:rsid w:val="0078582F"/>
    <w:rsid w:val="00785BA1"/>
    <w:rsid w:val="00785BB1"/>
    <w:rsid w:val="00786036"/>
    <w:rsid w:val="007865CC"/>
    <w:rsid w:val="00786871"/>
    <w:rsid w:val="00786E38"/>
    <w:rsid w:val="0078755E"/>
    <w:rsid w:val="00787965"/>
    <w:rsid w:val="00787C57"/>
    <w:rsid w:val="00787F52"/>
    <w:rsid w:val="00787F66"/>
    <w:rsid w:val="007903D2"/>
    <w:rsid w:val="007906A6"/>
    <w:rsid w:val="00790775"/>
    <w:rsid w:val="00790A13"/>
    <w:rsid w:val="00790AFE"/>
    <w:rsid w:val="0079128B"/>
    <w:rsid w:val="007913AA"/>
    <w:rsid w:val="00791415"/>
    <w:rsid w:val="0079166C"/>
    <w:rsid w:val="007922BC"/>
    <w:rsid w:val="0079236E"/>
    <w:rsid w:val="00792450"/>
    <w:rsid w:val="007924A2"/>
    <w:rsid w:val="007925EA"/>
    <w:rsid w:val="0079263A"/>
    <w:rsid w:val="00792A24"/>
    <w:rsid w:val="00792B44"/>
    <w:rsid w:val="00793170"/>
    <w:rsid w:val="007933FD"/>
    <w:rsid w:val="0079388D"/>
    <w:rsid w:val="0079391D"/>
    <w:rsid w:val="00793CD8"/>
    <w:rsid w:val="00793DED"/>
    <w:rsid w:val="007942E6"/>
    <w:rsid w:val="007944FE"/>
    <w:rsid w:val="0079558A"/>
    <w:rsid w:val="00795C92"/>
    <w:rsid w:val="00795F76"/>
    <w:rsid w:val="00796231"/>
    <w:rsid w:val="007962ED"/>
    <w:rsid w:val="00796505"/>
    <w:rsid w:val="00796522"/>
    <w:rsid w:val="00796C53"/>
    <w:rsid w:val="00796F87"/>
    <w:rsid w:val="0079711F"/>
    <w:rsid w:val="007976F5"/>
    <w:rsid w:val="007979F0"/>
    <w:rsid w:val="00797B8B"/>
    <w:rsid w:val="00797DDF"/>
    <w:rsid w:val="00797E51"/>
    <w:rsid w:val="00797E8D"/>
    <w:rsid w:val="00797EBC"/>
    <w:rsid w:val="007A01ED"/>
    <w:rsid w:val="007A0235"/>
    <w:rsid w:val="007A0951"/>
    <w:rsid w:val="007A0F35"/>
    <w:rsid w:val="007A0F8F"/>
    <w:rsid w:val="007A125A"/>
    <w:rsid w:val="007A12F0"/>
    <w:rsid w:val="007A14AF"/>
    <w:rsid w:val="007A1600"/>
    <w:rsid w:val="007A1AD6"/>
    <w:rsid w:val="007A1BF3"/>
    <w:rsid w:val="007A1BF8"/>
    <w:rsid w:val="007A1CB3"/>
    <w:rsid w:val="007A2173"/>
    <w:rsid w:val="007A22D2"/>
    <w:rsid w:val="007A2478"/>
    <w:rsid w:val="007A24A5"/>
    <w:rsid w:val="007A269F"/>
    <w:rsid w:val="007A295C"/>
    <w:rsid w:val="007A306F"/>
    <w:rsid w:val="007A3656"/>
    <w:rsid w:val="007A3676"/>
    <w:rsid w:val="007A3710"/>
    <w:rsid w:val="007A3B5F"/>
    <w:rsid w:val="007A408F"/>
    <w:rsid w:val="007A43A6"/>
    <w:rsid w:val="007A4451"/>
    <w:rsid w:val="007A44CE"/>
    <w:rsid w:val="007A4532"/>
    <w:rsid w:val="007A4544"/>
    <w:rsid w:val="007A4820"/>
    <w:rsid w:val="007A49EF"/>
    <w:rsid w:val="007A4DE8"/>
    <w:rsid w:val="007A4F68"/>
    <w:rsid w:val="007A514D"/>
    <w:rsid w:val="007A5461"/>
    <w:rsid w:val="007A55FA"/>
    <w:rsid w:val="007A574A"/>
    <w:rsid w:val="007A5815"/>
    <w:rsid w:val="007A589C"/>
    <w:rsid w:val="007A58A6"/>
    <w:rsid w:val="007A5956"/>
    <w:rsid w:val="007A5B63"/>
    <w:rsid w:val="007A5F0A"/>
    <w:rsid w:val="007A6250"/>
    <w:rsid w:val="007A6430"/>
    <w:rsid w:val="007A668C"/>
    <w:rsid w:val="007A673E"/>
    <w:rsid w:val="007A6762"/>
    <w:rsid w:val="007A68F0"/>
    <w:rsid w:val="007A6BC7"/>
    <w:rsid w:val="007A6F77"/>
    <w:rsid w:val="007A723A"/>
    <w:rsid w:val="007A74D5"/>
    <w:rsid w:val="007A79C1"/>
    <w:rsid w:val="007A7A43"/>
    <w:rsid w:val="007A7A7F"/>
    <w:rsid w:val="007A7C9B"/>
    <w:rsid w:val="007A7E60"/>
    <w:rsid w:val="007A7F3D"/>
    <w:rsid w:val="007A7FE5"/>
    <w:rsid w:val="007B0022"/>
    <w:rsid w:val="007B00AC"/>
    <w:rsid w:val="007B0171"/>
    <w:rsid w:val="007B042B"/>
    <w:rsid w:val="007B0A36"/>
    <w:rsid w:val="007B0B00"/>
    <w:rsid w:val="007B0B2C"/>
    <w:rsid w:val="007B1234"/>
    <w:rsid w:val="007B146F"/>
    <w:rsid w:val="007B14A4"/>
    <w:rsid w:val="007B18DC"/>
    <w:rsid w:val="007B1A5A"/>
    <w:rsid w:val="007B1ED5"/>
    <w:rsid w:val="007B1EFE"/>
    <w:rsid w:val="007B26B3"/>
    <w:rsid w:val="007B2799"/>
    <w:rsid w:val="007B29B0"/>
    <w:rsid w:val="007B2A33"/>
    <w:rsid w:val="007B2C4B"/>
    <w:rsid w:val="007B2E49"/>
    <w:rsid w:val="007B3222"/>
    <w:rsid w:val="007B3240"/>
    <w:rsid w:val="007B335A"/>
    <w:rsid w:val="007B34A4"/>
    <w:rsid w:val="007B39E4"/>
    <w:rsid w:val="007B3A29"/>
    <w:rsid w:val="007B3D2D"/>
    <w:rsid w:val="007B3E14"/>
    <w:rsid w:val="007B3FB6"/>
    <w:rsid w:val="007B40DD"/>
    <w:rsid w:val="007B4148"/>
    <w:rsid w:val="007B41E8"/>
    <w:rsid w:val="007B439E"/>
    <w:rsid w:val="007B50AE"/>
    <w:rsid w:val="007B51DF"/>
    <w:rsid w:val="007B6007"/>
    <w:rsid w:val="007B62D7"/>
    <w:rsid w:val="007B6337"/>
    <w:rsid w:val="007B6C39"/>
    <w:rsid w:val="007B6C90"/>
    <w:rsid w:val="007B73BA"/>
    <w:rsid w:val="007B7B67"/>
    <w:rsid w:val="007B7CF8"/>
    <w:rsid w:val="007B7F94"/>
    <w:rsid w:val="007C04C8"/>
    <w:rsid w:val="007C0581"/>
    <w:rsid w:val="007C05DD"/>
    <w:rsid w:val="007C0850"/>
    <w:rsid w:val="007C0A09"/>
    <w:rsid w:val="007C0C96"/>
    <w:rsid w:val="007C0D5C"/>
    <w:rsid w:val="007C0E71"/>
    <w:rsid w:val="007C0E75"/>
    <w:rsid w:val="007C11B2"/>
    <w:rsid w:val="007C127F"/>
    <w:rsid w:val="007C1A4B"/>
    <w:rsid w:val="007C1A7B"/>
    <w:rsid w:val="007C1ADB"/>
    <w:rsid w:val="007C1BFE"/>
    <w:rsid w:val="007C1CE1"/>
    <w:rsid w:val="007C1D9D"/>
    <w:rsid w:val="007C1DCC"/>
    <w:rsid w:val="007C2C83"/>
    <w:rsid w:val="007C2CE3"/>
    <w:rsid w:val="007C2D2E"/>
    <w:rsid w:val="007C2E65"/>
    <w:rsid w:val="007C30ED"/>
    <w:rsid w:val="007C3154"/>
    <w:rsid w:val="007C35FC"/>
    <w:rsid w:val="007C39DD"/>
    <w:rsid w:val="007C3D18"/>
    <w:rsid w:val="007C46C2"/>
    <w:rsid w:val="007C46E8"/>
    <w:rsid w:val="007C54ED"/>
    <w:rsid w:val="007C60BF"/>
    <w:rsid w:val="007C642B"/>
    <w:rsid w:val="007C66C0"/>
    <w:rsid w:val="007C6A07"/>
    <w:rsid w:val="007C6C64"/>
    <w:rsid w:val="007C7212"/>
    <w:rsid w:val="007C736E"/>
    <w:rsid w:val="007C7469"/>
    <w:rsid w:val="007C75A1"/>
    <w:rsid w:val="007C773B"/>
    <w:rsid w:val="007C77A5"/>
    <w:rsid w:val="007C7E50"/>
    <w:rsid w:val="007D043C"/>
    <w:rsid w:val="007D04E5"/>
    <w:rsid w:val="007D0B9F"/>
    <w:rsid w:val="007D0DC5"/>
    <w:rsid w:val="007D1255"/>
    <w:rsid w:val="007D1AD9"/>
    <w:rsid w:val="007D1E41"/>
    <w:rsid w:val="007D22E3"/>
    <w:rsid w:val="007D29A0"/>
    <w:rsid w:val="007D29BF"/>
    <w:rsid w:val="007D2EDA"/>
    <w:rsid w:val="007D2EF2"/>
    <w:rsid w:val="007D3166"/>
    <w:rsid w:val="007D335B"/>
    <w:rsid w:val="007D34A9"/>
    <w:rsid w:val="007D3569"/>
    <w:rsid w:val="007D367D"/>
    <w:rsid w:val="007D3BBD"/>
    <w:rsid w:val="007D3CFB"/>
    <w:rsid w:val="007D3D8F"/>
    <w:rsid w:val="007D41B6"/>
    <w:rsid w:val="007D4590"/>
    <w:rsid w:val="007D4777"/>
    <w:rsid w:val="007D4821"/>
    <w:rsid w:val="007D490B"/>
    <w:rsid w:val="007D4C85"/>
    <w:rsid w:val="007D4DDC"/>
    <w:rsid w:val="007D5426"/>
    <w:rsid w:val="007D55DF"/>
    <w:rsid w:val="007D5698"/>
    <w:rsid w:val="007D56B6"/>
    <w:rsid w:val="007D5901"/>
    <w:rsid w:val="007D5E17"/>
    <w:rsid w:val="007D62DD"/>
    <w:rsid w:val="007D6517"/>
    <w:rsid w:val="007D653A"/>
    <w:rsid w:val="007D65C3"/>
    <w:rsid w:val="007D6A38"/>
    <w:rsid w:val="007D6AEE"/>
    <w:rsid w:val="007D6C82"/>
    <w:rsid w:val="007D6FE3"/>
    <w:rsid w:val="007D7149"/>
    <w:rsid w:val="007D7526"/>
    <w:rsid w:val="007D7835"/>
    <w:rsid w:val="007D7BDD"/>
    <w:rsid w:val="007D7C7C"/>
    <w:rsid w:val="007E017D"/>
    <w:rsid w:val="007E02E8"/>
    <w:rsid w:val="007E06C7"/>
    <w:rsid w:val="007E076D"/>
    <w:rsid w:val="007E0792"/>
    <w:rsid w:val="007E0CA0"/>
    <w:rsid w:val="007E0ED6"/>
    <w:rsid w:val="007E131C"/>
    <w:rsid w:val="007E17E2"/>
    <w:rsid w:val="007E1855"/>
    <w:rsid w:val="007E1AC0"/>
    <w:rsid w:val="007E1C9B"/>
    <w:rsid w:val="007E1DDB"/>
    <w:rsid w:val="007E23CC"/>
    <w:rsid w:val="007E27D9"/>
    <w:rsid w:val="007E30FC"/>
    <w:rsid w:val="007E3392"/>
    <w:rsid w:val="007E358C"/>
    <w:rsid w:val="007E36D2"/>
    <w:rsid w:val="007E3812"/>
    <w:rsid w:val="007E3E19"/>
    <w:rsid w:val="007E3EBF"/>
    <w:rsid w:val="007E4610"/>
    <w:rsid w:val="007E4620"/>
    <w:rsid w:val="007E4715"/>
    <w:rsid w:val="007E4730"/>
    <w:rsid w:val="007E4F12"/>
    <w:rsid w:val="007E4F20"/>
    <w:rsid w:val="007E4F4A"/>
    <w:rsid w:val="007E4FD5"/>
    <w:rsid w:val="007E505B"/>
    <w:rsid w:val="007E51A6"/>
    <w:rsid w:val="007E51AB"/>
    <w:rsid w:val="007E56DE"/>
    <w:rsid w:val="007E5968"/>
    <w:rsid w:val="007E5980"/>
    <w:rsid w:val="007E5BEC"/>
    <w:rsid w:val="007E5DBB"/>
    <w:rsid w:val="007E658A"/>
    <w:rsid w:val="007E667B"/>
    <w:rsid w:val="007E6965"/>
    <w:rsid w:val="007E69BF"/>
    <w:rsid w:val="007E6AC3"/>
    <w:rsid w:val="007E7091"/>
    <w:rsid w:val="007E71EB"/>
    <w:rsid w:val="007E7F89"/>
    <w:rsid w:val="007E7F96"/>
    <w:rsid w:val="007F07B1"/>
    <w:rsid w:val="007F0805"/>
    <w:rsid w:val="007F096D"/>
    <w:rsid w:val="007F0C4C"/>
    <w:rsid w:val="007F0DE9"/>
    <w:rsid w:val="007F102E"/>
    <w:rsid w:val="007F1517"/>
    <w:rsid w:val="007F159A"/>
    <w:rsid w:val="007F17D2"/>
    <w:rsid w:val="007F18E6"/>
    <w:rsid w:val="007F1D6A"/>
    <w:rsid w:val="007F1D90"/>
    <w:rsid w:val="007F1E72"/>
    <w:rsid w:val="007F2125"/>
    <w:rsid w:val="007F2570"/>
    <w:rsid w:val="007F28BE"/>
    <w:rsid w:val="007F2BA6"/>
    <w:rsid w:val="007F2CB2"/>
    <w:rsid w:val="007F3075"/>
    <w:rsid w:val="007F31C8"/>
    <w:rsid w:val="007F3825"/>
    <w:rsid w:val="007F3960"/>
    <w:rsid w:val="007F3BC7"/>
    <w:rsid w:val="007F415C"/>
    <w:rsid w:val="007F43DC"/>
    <w:rsid w:val="007F4450"/>
    <w:rsid w:val="007F45D7"/>
    <w:rsid w:val="007F45E3"/>
    <w:rsid w:val="007F4723"/>
    <w:rsid w:val="007F4CE6"/>
    <w:rsid w:val="007F4E03"/>
    <w:rsid w:val="007F4E53"/>
    <w:rsid w:val="007F5462"/>
    <w:rsid w:val="007F563C"/>
    <w:rsid w:val="007F565B"/>
    <w:rsid w:val="007F5899"/>
    <w:rsid w:val="007F6338"/>
    <w:rsid w:val="007F6376"/>
    <w:rsid w:val="007F69F2"/>
    <w:rsid w:val="007F6AB2"/>
    <w:rsid w:val="007F6FAB"/>
    <w:rsid w:val="007F71CE"/>
    <w:rsid w:val="007F7203"/>
    <w:rsid w:val="007F72AD"/>
    <w:rsid w:val="007F72AE"/>
    <w:rsid w:val="007F7414"/>
    <w:rsid w:val="007F759C"/>
    <w:rsid w:val="007F7D3C"/>
    <w:rsid w:val="008000F6"/>
    <w:rsid w:val="008008D0"/>
    <w:rsid w:val="00800B08"/>
    <w:rsid w:val="00800B26"/>
    <w:rsid w:val="00800C52"/>
    <w:rsid w:val="00801069"/>
    <w:rsid w:val="00801445"/>
    <w:rsid w:val="00801633"/>
    <w:rsid w:val="008017BA"/>
    <w:rsid w:val="00801FE0"/>
    <w:rsid w:val="0080227C"/>
    <w:rsid w:val="0080245B"/>
    <w:rsid w:val="008025A1"/>
    <w:rsid w:val="00802ACA"/>
    <w:rsid w:val="00802BC6"/>
    <w:rsid w:val="00802D7D"/>
    <w:rsid w:val="00802FCE"/>
    <w:rsid w:val="008030FC"/>
    <w:rsid w:val="00803396"/>
    <w:rsid w:val="00803AD9"/>
    <w:rsid w:val="00803B67"/>
    <w:rsid w:val="00803F32"/>
    <w:rsid w:val="00803FAE"/>
    <w:rsid w:val="008046F3"/>
    <w:rsid w:val="00804762"/>
    <w:rsid w:val="00804876"/>
    <w:rsid w:val="00804A03"/>
    <w:rsid w:val="00804A55"/>
    <w:rsid w:val="00804BF0"/>
    <w:rsid w:val="00805076"/>
    <w:rsid w:val="0080538A"/>
    <w:rsid w:val="00805612"/>
    <w:rsid w:val="00805637"/>
    <w:rsid w:val="0080570B"/>
    <w:rsid w:val="00805852"/>
    <w:rsid w:val="008058EB"/>
    <w:rsid w:val="0080605F"/>
    <w:rsid w:val="008061D4"/>
    <w:rsid w:val="00806347"/>
    <w:rsid w:val="00806BFF"/>
    <w:rsid w:val="00807109"/>
    <w:rsid w:val="00807213"/>
    <w:rsid w:val="00807257"/>
    <w:rsid w:val="008072BD"/>
    <w:rsid w:val="0080741C"/>
    <w:rsid w:val="0080741D"/>
    <w:rsid w:val="00807786"/>
    <w:rsid w:val="008079E3"/>
    <w:rsid w:val="00810016"/>
    <w:rsid w:val="0081057E"/>
    <w:rsid w:val="008107E9"/>
    <w:rsid w:val="008110BD"/>
    <w:rsid w:val="00811763"/>
    <w:rsid w:val="008118CD"/>
    <w:rsid w:val="00811DB0"/>
    <w:rsid w:val="00811FCB"/>
    <w:rsid w:val="00812272"/>
    <w:rsid w:val="008122F1"/>
    <w:rsid w:val="00812422"/>
    <w:rsid w:val="008125AF"/>
    <w:rsid w:val="0081261C"/>
    <w:rsid w:val="00812940"/>
    <w:rsid w:val="00812A20"/>
    <w:rsid w:val="00812B17"/>
    <w:rsid w:val="00812B68"/>
    <w:rsid w:val="00812BF1"/>
    <w:rsid w:val="00812F56"/>
    <w:rsid w:val="00812FD8"/>
    <w:rsid w:val="008130F2"/>
    <w:rsid w:val="008130F7"/>
    <w:rsid w:val="00813184"/>
    <w:rsid w:val="00813348"/>
    <w:rsid w:val="008133FB"/>
    <w:rsid w:val="0081385E"/>
    <w:rsid w:val="00813BFB"/>
    <w:rsid w:val="00813C08"/>
    <w:rsid w:val="00813C81"/>
    <w:rsid w:val="00813F35"/>
    <w:rsid w:val="008146A5"/>
    <w:rsid w:val="00814C71"/>
    <w:rsid w:val="00814C8D"/>
    <w:rsid w:val="00814F06"/>
    <w:rsid w:val="00814F3E"/>
    <w:rsid w:val="0081569A"/>
    <w:rsid w:val="0081569B"/>
    <w:rsid w:val="0081572C"/>
    <w:rsid w:val="008158D6"/>
    <w:rsid w:val="0081597A"/>
    <w:rsid w:val="00815ADA"/>
    <w:rsid w:val="00815B5E"/>
    <w:rsid w:val="00815CBE"/>
    <w:rsid w:val="00816A71"/>
    <w:rsid w:val="00816CF7"/>
    <w:rsid w:val="008170FE"/>
    <w:rsid w:val="0081718C"/>
    <w:rsid w:val="00817196"/>
    <w:rsid w:val="008174BE"/>
    <w:rsid w:val="00817AB1"/>
    <w:rsid w:val="00817AF2"/>
    <w:rsid w:val="00817B87"/>
    <w:rsid w:val="0082039B"/>
    <w:rsid w:val="008205F4"/>
    <w:rsid w:val="00820BD9"/>
    <w:rsid w:val="00820C74"/>
    <w:rsid w:val="00821146"/>
    <w:rsid w:val="00821203"/>
    <w:rsid w:val="00821419"/>
    <w:rsid w:val="00821448"/>
    <w:rsid w:val="00821584"/>
    <w:rsid w:val="0082162A"/>
    <w:rsid w:val="0082165E"/>
    <w:rsid w:val="008218AE"/>
    <w:rsid w:val="008222DE"/>
    <w:rsid w:val="008224FA"/>
    <w:rsid w:val="008227E2"/>
    <w:rsid w:val="00822A3C"/>
    <w:rsid w:val="00822A4B"/>
    <w:rsid w:val="00822DBD"/>
    <w:rsid w:val="00822DF0"/>
    <w:rsid w:val="00822E25"/>
    <w:rsid w:val="008231DA"/>
    <w:rsid w:val="008235DB"/>
    <w:rsid w:val="00823A43"/>
    <w:rsid w:val="00823BEB"/>
    <w:rsid w:val="008241B3"/>
    <w:rsid w:val="008241D3"/>
    <w:rsid w:val="00824222"/>
    <w:rsid w:val="00824714"/>
    <w:rsid w:val="0082472E"/>
    <w:rsid w:val="008248B3"/>
    <w:rsid w:val="00824AB4"/>
    <w:rsid w:val="00824CA1"/>
    <w:rsid w:val="00824FD0"/>
    <w:rsid w:val="00825699"/>
    <w:rsid w:val="0082570B"/>
    <w:rsid w:val="0082576E"/>
    <w:rsid w:val="00825A81"/>
    <w:rsid w:val="00825BD3"/>
    <w:rsid w:val="00825C12"/>
    <w:rsid w:val="00825C42"/>
    <w:rsid w:val="00825D25"/>
    <w:rsid w:val="0082676C"/>
    <w:rsid w:val="0082683A"/>
    <w:rsid w:val="00826899"/>
    <w:rsid w:val="00826F52"/>
    <w:rsid w:val="00826FE3"/>
    <w:rsid w:val="00827026"/>
    <w:rsid w:val="008276FF"/>
    <w:rsid w:val="008279C0"/>
    <w:rsid w:val="00827D6F"/>
    <w:rsid w:val="008300B4"/>
    <w:rsid w:val="00830543"/>
    <w:rsid w:val="008307E1"/>
    <w:rsid w:val="00830BF8"/>
    <w:rsid w:val="00830D15"/>
    <w:rsid w:val="00830D6C"/>
    <w:rsid w:val="00830DC9"/>
    <w:rsid w:val="008312D3"/>
    <w:rsid w:val="00831434"/>
    <w:rsid w:val="00831583"/>
    <w:rsid w:val="008318D0"/>
    <w:rsid w:val="00831935"/>
    <w:rsid w:val="00831DFF"/>
    <w:rsid w:val="00832402"/>
    <w:rsid w:val="0083294D"/>
    <w:rsid w:val="00832A31"/>
    <w:rsid w:val="00832A51"/>
    <w:rsid w:val="00832BE1"/>
    <w:rsid w:val="0083359E"/>
    <w:rsid w:val="00833663"/>
    <w:rsid w:val="00833747"/>
    <w:rsid w:val="00833952"/>
    <w:rsid w:val="00833B88"/>
    <w:rsid w:val="00833CBA"/>
    <w:rsid w:val="00833DCC"/>
    <w:rsid w:val="00833E2F"/>
    <w:rsid w:val="008346C4"/>
    <w:rsid w:val="00834AA0"/>
    <w:rsid w:val="00834F63"/>
    <w:rsid w:val="0083536A"/>
    <w:rsid w:val="00835F5E"/>
    <w:rsid w:val="00835F9F"/>
    <w:rsid w:val="008364BF"/>
    <w:rsid w:val="0083684C"/>
    <w:rsid w:val="0083706A"/>
    <w:rsid w:val="00837227"/>
    <w:rsid w:val="008374F8"/>
    <w:rsid w:val="008375A7"/>
    <w:rsid w:val="00837692"/>
    <w:rsid w:val="008376AC"/>
    <w:rsid w:val="00837919"/>
    <w:rsid w:val="00837A04"/>
    <w:rsid w:val="008405AF"/>
    <w:rsid w:val="0084070F"/>
    <w:rsid w:val="0084071B"/>
    <w:rsid w:val="00840E81"/>
    <w:rsid w:val="008410D7"/>
    <w:rsid w:val="00842223"/>
    <w:rsid w:val="0084247A"/>
    <w:rsid w:val="00842B07"/>
    <w:rsid w:val="00842E51"/>
    <w:rsid w:val="008431A5"/>
    <w:rsid w:val="008433DD"/>
    <w:rsid w:val="00843406"/>
    <w:rsid w:val="00843555"/>
    <w:rsid w:val="00843C5E"/>
    <w:rsid w:val="00844036"/>
    <w:rsid w:val="008440D8"/>
    <w:rsid w:val="008441FA"/>
    <w:rsid w:val="008444E8"/>
    <w:rsid w:val="0084467D"/>
    <w:rsid w:val="00844E80"/>
    <w:rsid w:val="008451B6"/>
    <w:rsid w:val="00845736"/>
    <w:rsid w:val="00845767"/>
    <w:rsid w:val="008461BE"/>
    <w:rsid w:val="008461E9"/>
    <w:rsid w:val="0084655D"/>
    <w:rsid w:val="008465CB"/>
    <w:rsid w:val="00846766"/>
    <w:rsid w:val="00846776"/>
    <w:rsid w:val="00846B22"/>
    <w:rsid w:val="00846ED8"/>
    <w:rsid w:val="00846FE7"/>
    <w:rsid w:val="00847353"/>
    <w:rsid w:val="008477DB"/>
    <w:rsid w:val="00847EC9"/>
    <w:rsid w:val="008501C4"/>
    <w:rsid w:val="00850332"/>
    <w:rsid w:val="00850626"/>
    <w:rsid w:val="0085075F"/>
    <w:rsid w:val="00850E6D"/>
    <w:rsid w:val="00850F44"/>
    <w:rsid w:val="008514B9"/>
    <w:rsid w:val="008515F0"/>
    <w:rsid w:val="00851A3D"/>
    <w:rsid w:val="00851D65"/>
    <w:rsid w:val="00851EF8"/>
    <w:rsid w:val="0085205C"/>
    <w:rsid w:val="00852AC7"/>
    <w:rsid w:val="00852B98"/>
    <w:rsid w:val="00852BEC"/>
    <w:rsid w:val="0085306F"/>
    <w:rsid w:val="0085322D"/>
    <w:rsid w:val="00853410"/>
    <w:rsid w:val="00853471"/>
    <w:rsid w:val="0085382D"/>
    <w:rsid w:val="00853838"/>
    <w:rsid w:val="00853883"/>
    <w:rsid w:val="008539CB"/>
    <w:rsid w:val="00853DF9"/>
    <w:rsid w:val="00854042"/>
    <w:rsid w:val="00854140"/>
    <w:rsid w:val="00854311"/>
    <w:rsid w:val="00854A85"/>
    <w:rsid w:val="00854AB9"/>
    <w:rsid w:val="00854B89"/>
    <w:rsid w:val="00854EC6"/>
    <w:rsid w:val="00855419"/>
    <w:rsid w:val="008554E8"/>
    <w:rsid w:val="00855D4E"/>
    <w:rsid w:val="00855D4F"/>
    <w:rsid w:val="00855F77"/>
    <w:rsid w:val="008565D6"/>
    <w:rsid w:val="0085682E"/>
    <w:rsid w:val="00856911"/>
    <w:rsid w:val="00856941"/>
    <w:rsid w:val="00856B59"/>
    <w:rsid w:val="00856C3B"/>
    <w:rsid w:val="00856C91"/>
    <w:rsid w:val="00856CEE"/>
    <w:rsid w:val="0085705F"/>
    <w:rsid w:val="0085730F"/>
    <w:rsid w:val="00857604"/>
    <w:rsid w:val="00857CC1"/>
    <w:rsid w:val="00857EE1"/>
    <w:rsid w:val="0086042A"/>
    <w:rsid w:val="00860601"/>
    <w:rsid w:val="008608B8"/>
    <w:rsid w:val="00860A04"/>
    <w:rsid w:val="00860C86"/>
    <w:rsid w:val="00860EF9"/>
    <w:rsid w:val="0086107E"/>
    <w:rsid w:val="00861129"/>
    <w:rsid w:val="00861503"/>
    <w:rsid w:val="00861994"/>
    <w:rsid w:val="00861F48"/>
    <w:rsid w:val="008624CA"/>
    <w:rsid w:val="008625D7"/>
    <w:rsid w:val="00862C41"/>
    <w:rsid w:val="00863EF7"/>
    <w:rsid w:val="0086409A"/>
    <w:rsid w:val="00864495"/>
    <w:rsid w:val="00864C4B"/>
    <w:rsid w:val="00864FDF"/>
    <w:rsid w:val="00865676"/>
    <w:rsid w:val="00865C0D"/>
    <w:rsid w:val="00865DA6"/>
    <w:rsid w:val="00865EA6"/>
    <w:rsid w:val="00865FFE"/>
    <w:rsid w:val="008666B7"/>
    <w:rsid w:val="008667A3"/>
    <w:rsid w:val="008669C4"/>
    <w:rsid w:val="00866A45"/>
    <w:rsid w:val="00866CC5"/>
    <w:rsid w:val="00867159"/>
    <w:rsid w:val="0086721F"/>
    <w:rsid w:val="008673CA"/>
    <w:rsid w:val="00867451"/>
    <w:rsid w:val="008675A5"/>
    <w:rsid w:val="00867787"/>
    <w:rsid w:val="008677E4"/>
    <w:rsid w:val="008677FD"/>
    <w:rsid w:val="00867F80"/>
    <w:rsid w:val="00867FB6"/>
    <w:rsid w:val="008700C2"/>
    <w:rsid w:val="008706D4"/>
    <w:rsid w:val="008709D8"/>
    <w:rsid w:val="00870BF6"/>
    <w:rsid w:val="00870F2D"/>
    <w:rsid w:val="00870F8A"/>
    <w:rsid w:val="00870F93"/>
    <w:rsid w:val="00871276"/>
    <w:rsid w:val="0087190D"/>
    <w:rsid w:val="008719A4"/>
    <w:rsid w:val="00871D23"/>
    <w:rsid w:val="00871F2F"/>
    <w:rsid w:val="00872920"/>
    <w:rsid w:val="00872B9A"/>
    <w:rsid w:val="00872C27"/>
    <w:rsid w:val="00872DA7"/>
    <w:rsid w:val="00872DC4"/>
    <w:rsid w:val="00872FC7"/>
    <w:rsid w:val="0087334A"/>
    <w:rsid w:val="0087399F"/>
    <w:rsid w:val="00873F54"/>
    <w:rsid w:val="0087406D"/>
    <w:rsid w:val="00874312"/>
    <w:rsid w:val="0087437C"/>
    <w:rsid w:val="00874483"/>
    <w:rsid w:val="00874A2C"/>
    <w:rsid w:val="00874B75"/>
    <w:rsid w:val="00874BB5"/>
    <w:rsid w:val="00874E8E"/>
    <w:rsid w:val="00875357"/>
    <w:rsid w:val="00875662"/>
    <w:rsid w:val="00875737"/>
    <w:rsid w:val="008758B2"/>
    <w:rsid w:val="00875970"/>
    <w:rsid w:val="00875B50"/>
    <w:rsid w:val="00875CD7"/>
    <w:rsid w:val="00875FA6"/>
    <w:rsid w:val="0087605B"/>
    <w:rsid w:val="008760C4"/>
    <w:rsid w:val="0087612C"/>
    <w:rsid w:val="008769E3"/>
    <w:rsid w:val="00876B37"/>
    <w:rsid w:val="00876B4D"/>
    <w:rsid w:val="00876CF8"/>
    <w:rsid w:val="00876D98"/>
    <w:rsid w:val="008776CA"/>
    <w:rsid w:val="00877841"/>
    <w:rsid w:val="00877A0A"/>
    <w:rsid w:val="00877DE0"/>
    <w:rsid w:val="00877F18"/>
    <w:rsid w:val="00877F86"/>
    <w:rsid w:val="00880168"/>
    <w:rsid w:val="00880668"/>
    <w:rsid w:val="008806BB"/>
    <w:rsid w:val="00880CB5"/>
    <w:rsid w:val="00880E0F"/>
    <w:rsid w:val="00881063"/>
    <w:rsid w:val="0088161F"/>
    <w:rsid w:val="00881702"/>
    <w:rsid w:val="008818F1"/>
    <w:rsid w:val="008819BF"/>
    <w:rsid w:val="00881CB0"/>
    <w:rsid w:val="00882814"/>
    <w:rsid w:val="00882AA0"/>
    <w:rsid w:val="00882AA3"/>
    <w:rsid w:val="00882AC8"/>
    <w:rsid w:val="00882BB0"/>
    <w:rsid w:val="00882E74"/>
    <w:rsid w:val="00882EFD"/>
    <w:rsid w:val="0088310C"/>
    <w:rsid w:val="00883411"/>
    <w:rsid w:val="008837CA"/>
    <w:rsid w:val="008839DD"/>
    <w:rsid w:val="00883ACF"/>
    <w:rsid w:val="00884886"/>
    <w:rsid w:val="008849AF"/>
    <w:rsid w:val="00884FE6"/>
    <w:rsid w:val="008851D8"/>
    <w:rsid w:val="00885299"/>
    <w:rsid w:val="008852F3"/>
    <w:rsid w:val="008853FB"/>
    <w:rsid w:val="00885408"/>
    <w:rsid w:val="00885475"/>
    <w:rsid w:val="008854A4"/>
    <w:rsid w:val="0088594D"/>
    <w:rsid w:val="00885F1E"/>
    <w:rsid w:val="00886111"/>
    <w:rsid w:val="00886702"/>
    <w:rsid w:val="00886950"/>
    <w:rsid w:val="008869F6"/>
    <w:rsid w:val="00886BC4"/>
    <w:rsid w:val="00886E4A"/>
    <w:rsid w:val="008874FA"/>
    <w:rsid w:val="008875BE"/>
    <w:rsid w:val="0088780A"/>
    <w:rsid w:val="00887CBB"/>
    <w:rsid w:val="00887DBC"/>
    <w:rsid w:val="00887DD6"/>
    <w:rsid w:val="00887F5B"/>
    <w:rsid w:val="00890257"/>
    <w:rsid w:val="00890857"/>
    <w:rsid w:val="008909AF"/>
    <w:rsid w:val="00890A8E"/>
    <w:rsid w:val="00890CAA"/>
    <w:rsid w:val="00890D51"/>
    <w:rsid w:val="0089116E"/>
    <w:rsid w:val="008913A2"/>
    <w:rsid w:val="0089196F"/>
    <w:rsid w:val="00891CCF"/>
    <w:rsid w:val="00891EBF"/>
    <w:rsid w:val="0089217E"/>
    <w:rsid w:val="008925DB"/>
    <w:rsid w:val="008926E7"/>
    <w:rsid w:val="008927DF"/>
    <w:rsid w:val="00892826"/>
    <w:rsid w:val="0089287B"/>
    <w:rsid w:val="00892ACA"/>
    <w:rsid w:val="00892CAC"/>
    <w:rsid w:val="00892DEE"/>
    <w:rsid w:val="00892EFC"/>
    <w:rsid w:val="008933A3"/>
    <w:rsid w:val="008935C8"/>
    <w:rsid w:val="0089385E"/>
    <w:rsid w:val="00893917"/>
    <w:rsid w:val="00893DB8"/>
    <w:rsid w:val="008940D4"/>
    <w:rsid w:val="008941E3"/>
    <w:rsid w:val="00894363"/>
    <w:rsid w:val="00894499"/>
    <w:rsid w:val="0089476D"/>
    <w:rsid w:val="00894785"/>
    <w:rsid w:val="00894A88"/>
    <w:rsid w:val="00894E39"/>
    <w:rsid w:val="00895027"/>
    <w:rsid w:val="0089523B"/>
    <w:rsid w:val="00895386"/>
    <w:rsid w:val="0089597C"/>
    <w:rsid w:val="00895E99"/>
    <w:rsid w:val="0089655F"/>
    <w:rsid w:val="00896808"/>
    <w:rsid w:val="008969F4"/>
    <w:rsid w:val="00896CCA"/>
    <w:rsid w:val="0089703E"/>
    <w:rsid w:val="008971F8"/>
    <w:rsid w:val="00897687"/>
    <w:rsid w:val="00897A48"/>
    <w:rsid w:val="00897D8A"/>
    <w:rsid w:val="00897DF4"/>
    <w:rsid w:val="00897E6E"/>
    <w:rsid w:val="008A01BA"/>
    <w:rsid w:val="008A032A"/>
    <w:rsid w:val="008A0919"/>
    <w:rsid w:val="008A0ABD"/>
    <w:rsid w:val="008A0AE7"/>
    <w:rsid w:val="008A0D3A"/>
    <w:rsid w:val="008A0F5C"/>
    <w:rsid w:val="008A10E7"/>
    <w:rsid w:val="008A11F7"/>
    <w:rsid w:val="008A1486"/>
    <w:rsid w:val="008A1930"/>
    <w:rsid w:val="008A19EF"/>
    <w:rsid w:val="008A21FF"/>
    <w:rsid w:val="008A2305"/>
    <w:rsid w:val="008A24E2"/>
    <w:rsid w:val="008A2B37"/>
    <w:rsid w:val="008A2CE2"/>
    <w:rsid w:val="008A2FFD"/>
    <w:rsid w:val="008A30AC"/>
    <w:rsid w:val="008A323B"/>
    <w:rsid w:val="008A343C"/>
    <w:rsid w:val="008A37C8"/>
    <w:rsid w:val="008A39E3"/>
    <w:rsid w:val="008A3BE2"/>
    <w:rsid w:val="008A44B8"/>
    <w:rsid w:val="008A4983"/>
    <w:rsid w:val="008A51A8"/>
    <w:rsid w:val="008A532F"/>
    <w:rsid w:val="008A53FB"/>
    <w:rsid w:val="008A54C7"/>
    <w:rsid w:val="008A5846"/>
    <w:rsid w:val="008A5C45"/>
    <w:rsid w:val="008A5D7A"/>
    <w:rsid w:val="008A6112"/>
    <w:rsid w:val="008A61EA"/>
    <w:rsid w:val="008A646C"/>
    <w:rsid w:val="008A6616"/>
    <w:rsid w:val="008A6871"/>
    <w:rsid w:val="008A68B5"/>
    <w:rsid w:val="008A6D0D"/>
    <w:rsid w:val="008A6FA6"/>
    <w:rsid w:val="008A7375"/>
    <w:rsid w:val="008A73AF"/>
    <w:rsid w:val="008A77D8"/>
    <w:rsid w:val="008A7A25"/>
    <w:rsid w:val="008A7B12"/>
    <w:rsid w:val="008B002F"/>
    <w:rsid w:val="008B0167"/>
    <w:rsid w:val="008B0483"/>
    <w:rsid w:val="008B0BAA"/>
    <w:rsid w:val="008B0D92"/>
    <w:rsid w:val="008B11EE"/>
    <w:rsid w:val="008B120C"/>
    <w:rsid w:val="008B1525"/>
    <w:rsid w:val="008B184C"/>
    <w:rsid w:val="008B1F05"/>
    <w:rsid w:val="008B204C"/>
    <w:rsid w:val="008B2E8E"/>
    <w:rsid w:val="008B34E0"/>
    <w:rsid w:val="008B3568"/>
    <w:rsid w:val="008B3602"/>
    <w:rsid w:val="008B3C89"/>
    <w:rsid w:val="008B3FC5"/>
    <w:rsid w:val="008B4235"/>
    <w:rsid w:val="008B42A9"/>
    <w:rsid w:val="008B4CE0"/>
    <w:rsid w:val="008B4ECA"/>
    <w:rsid w:val="008B507B"/>
    <w:rsid w:val="008B51A0"/>
    <w:rsid w:val="008B5205"/>
    <w:rsid w:val="008B521E"/>
    <w:rsid w:val="008B544C"/>
    <w:rsid w:val="008B5456"/>
    <w:rsid w:val="008B5676"/>
    <w:rsid w:val="008B592A"/>
    <w:rsid w:val="008B5A17"/>
    <w:rsid w:val="008B642E"/>
    <w:rsid w:val="008B6608"/>
    <w:rsid w:val="008B6A98"/>
    <w:rsid w:val="008B6D64"/>
    <w:rsid w:val="008B7166"/>
    <w:rsid w:val="008B71D1"/>
    <w:rsid w:val="008B7359"/>
    <w:rsid w:val="008B7375"/>
    <w:rsid w:val="008B74A2"/>
    <w:rsid w:val="008B7531"/>
    <w:rsid w:val="008B75D6"/>
    <w:rsid w:val="008B7792"/>
    <w:rsid w:val="008B7B5C"/>
    <w:rsid w:val="008B7E9E"/>
    <w:rsid w:val="008B7F6B"/>
    <w:rsid w:val="008C0068"/>
    <w:rsid w:val="008C0195"/>
    <w:rsid w:val="008C01F6"/>
    <w:rsid w:val="008C0258"/>
    <w:rsid w:val="008C0386"/>
    <w:rsid w:val="008C0560"/>
    <w:rsid w:val="008C077A"/>
    <w:rsid w:val="008C0BDE"/>
    <w:rsid w:val="008C0C99"/>
    <w:rsid w:val="008C12D0"/>
    <w:rsid w:val="008C18BB"/>
    <w:rsid w:val="008C1F75"/>
    <w:rsid w:val="008C2017"/>
    <w:rsid w:val="008C2127"/>
    <w:rsid w:val="008C242D"/>
    <w:rsid w:val="008C2A47"/>
    <w:rsid w:val="008C2B50"/>
    <w:rsid w:val="008C2CEA"/>
    <w:rsid w:val="008C2F90"/>
    <w:rsid w:val="008C320C"/>
    <w:rsid w:val="008C3519"/>
    <w:rsid w:val="008C373A"/>
    <w:rsid w:val="008C39E0"/>
    <w:rsid w:val="008C3DD6"/>
    <w:rsid w:val="008C3E6D"/>
    <w:rsid w:val="008C3F27"/>
    <w:rsid w:val="008C4490"/>
    <w:rsid w:val="008C479E"/>
    <w:rsid w:val="008C47DF"/>
    <w:rsid w:val="008C4958"/>
    <w:rsid w:val="008C4999"/>
    <w:rsid w:val="008C4BAA"/>
    <w:rsid w:val="008C4C6D"/>
    <w:rsid w:val="008C4D69"/>
    <w:rsid w:val="008C4E0D"/>
    <w:rsid w:val="008C4E35"/>
    <w:rsid w:val="008C4F53"/>
    <w:rsid w:val="008C5034"/>
    <w:rsid w:val="008C50EC"/>
    <w:rsid w:val="008C5245"/>
    <w:rsid w:val="008C536B"/>
    <w:rsid w:val="008C5550"/>
    <w:rsid w:val="008C5E89"/>
    <w:rsid w:val="008C5E8F"/>
    <w:rsid w:val="008C6394"/>
    <w:rsid w:val="008C6413"/>
    <w:rsid w:val="008C6AB9"/>
    <w:rsid w:val="008C6AE8"/>
    <w:rsid w:val="008C724B"/>
    <w:rsid w:val="008C7573"/>
    <w:rsid w:val="008C76E3"/>
    <w:rsid w:val="008C77B1"/>
    <w:rsid w:val="008C780A"/>
    <w:rsid w:val="008C7A63"/>
    <w:rsid w:val="008C7A88"/>
    <w:rsid w:val="008C7AF0"/>
    <w:rsid w:val="008C7CA9"/>
    <w:rsid w:val="008CAB8F"/>
    <w:rsid w:val="008D00A5"/>
    <w:rsid w:val="008D0199"/>
    <w:rsid w:val="008D0318"/>
    <w:rsid w:val="008D0655"/>
    <w:rsid w:val="008D06BA"/>
    <w:rsid w:val="008D0AE3"/>
    <w:rsid w:val="008D1242"/>
    <w:rsid w:val="008D130C"/>
    <w:rsid w:val="008D190D"/>
    <w:rsid w:val="008D1A92"/>
    <w:rsid w:val="008D256B"/>
    <w:rsid w:val="008D2619"/>
    <w:rsid w:val="008D2743"/>
    <w:rsid w:val="008D2974"/>
    <w:rsid w:val="008D2DBF"/>
    <w:rsid w:val="008D2F0C"/>
    <w:rsid w:val="008D2F97"/>
    <w:rsid w:val="008D34F1"/>
    <w:rsid w:val="008D34F2"/>
    <w:rsid w:val="008D37E5"/>
    <w:rsid w:val="008D395A"/>
    <w:rsid w:val="008D39D8"/>
    <w:rsid w:val="008D3D4D"/>
    <w:rsid w:val="008D4042"/>
    <w:rsid w:val="008D4144"/>
    <w:rsid w:val="008D48E8"/>
    <w:rsid w:val="008D4AE7"/>
    <w:rsid w:val="008D4EAF"/>
    <w:rsid w:val="008D5290"/>
    <w:rsid w:val="008D55FA"/>
    <w:rsid w:val="008D58A3"/>
    <w:rsid w:val="008D58F3"/>
    <w:rsid w:val="008D60CC"/>
    <w:rsid w:val="008D6319"/>
    <w:rsid w:val="008D63AF"/>
    <w:rsid w:val="008D6773"/>
    <w:rsid w:val="008D678E"/>
    <w:rsid w:val="008D6CDF"/>
    <w:rsid w:val="008D6D1A"/>
    <w:rsid w:val="008D7094"/>
    <w:rsid w:val="008D75D6"/>
    <w:rsid w:val="008D7993"/>
    <w:rsid w:val="008D7B82"/>
    <w:rsid w:val="008D7D0A"/>
    <w:rsid w:val="008E05B3"/>
    <w:rsid w:val="008E065E"/>
    <w:rsid w:val="008E073D"/>
    <w:rsid w:val="008E08DB"/>
    <w:rsid w:val="008E0927"/>
    <w:rsid w:val="008E0B6A"/>
    <w:rsid w:val="008E0C12"/>
    <w:rsid w:val="008E0CEB"/>
    <w:rsid w:val="008E10E6"/>
    <w:rsid w:val="008E1146"/>
    <w:rsid w:val="008E12DF"/>
    <w:rsid w:val="008E145A"/>
    <w:rsid w:val="008E1817"/>
    <w:rsid w:val="008E1909"/>
    <w:rsid w:val="008E1D13"/>
    <w:rsid w:val="008E2AE0"/>
    <w:rsid w:val="008E2CCC"/>
    <w:rsid w:val="008E2DEA"/>
    <w:rsid w:val="008E30A3"/>
    <w:rsid w:val="008E32EF"/>
    <w:rsid w:val="008E33EC"/>
    <w:rsid w:val="008E3D27"/>
    <w:rsid w:val="008E3FCC"/>
    <w:rsid w:val="008E40F5"/>
    <w:rsid w:val="008E44B4"/>
    <w:rsid w:val="008E45D1"/>
    <w:rsid w:val="008E4A44"/>
    <w:rsid w:val="008E4C18"/>
    <w:rsid w:val="008E5A13"/>
    <w:rsid w:val="008E5B97"/>
    <w:rsid w:val="008E5CB8"/>
    <w:rsid w:val="008E5D9F"/>
    <w:rsid w:val="008E63DE"/>
    <w:rsid w:val="008E68AC"/>
    <w:rsid w:val="008E6999"/>
    <w:rsid w:val="008E6D5A"/>
    <w:rsid w:val="008E6E99"/>
    <w:rsid w:val="008E7263"/>
    <w:rsid w:val="008E7866"/>
    <w:rsid w:val="008E7A01"/>
    <w:rsid w:val="008E7F38"/>
    <w:rsid w:val="008F0423"/>
    <w:rsid w:val="008F0647"/>
    <w:rsid w:val="008F088E"/>
    <w:rsid w:val="008F0C6D"/>
    <w:rsid w:val="008F19CC"/>
    <w:rsid w:val="008F1C02"/>
    <w:rsid w:val="008F1C0F"/>
    <w:rsid w:val="008F1DED"/>
    <w:rsid w:val="008F1E0C"/>
    <w:rsid w:val="008F1EAB"/>
    <w:rsid w:val="008F1F74"/>
    <w:rsid w:val="008F1FF6"/>
    <w:rsid w:val="008F23E1"/>
    <w:rsid w:val="008F2B38"/>
    <w:rsid w:val="008F2B9A"/>
    <w:rsid w:val="008F2CEB"/>
    <w:rsid w:val="008F3154"/>
    <w:rsid w:val="008F33DC"/>
    <w:rsid w:val="008F34F0"/>
    <w:rsid w:val="008F375A"/>
    <w:rsid w:val="008F38C7"/>
    <w:rsid w:val="008F39FC"/>
    <w:rsid w:val="008F3BAE"/>
    <w:rsid w:val="008F4197"/>
    <w:rsid w:val="008F4212"/>
    <w:rsid w:val="008F42E6"/>
    <w:rsid w:val="008F43D2"/>
    <w:rsid w:val="008F452D"/>
    <w:rsid w:val="008F477F"/>
    <w:rsid w:val="008F4B70"/>
    <w:rsid w:val="008F4B89"/>
    <w:rsid w:val="008F5076"/>
    <w:rsid w:val="008F51D6"/>
    <w:rsid w:val="008F562E"/>
    <w:rsid w:val="008F5736"/>
    <w:rsid w:val="008F57D7"/>
    <w:rsid w:val="008F5E96"/>
    <w:rsid w:val="008F617E"/>
    <w:rsid w:val="008F61A6"/>
    <w:rsid w:val="008F6570"/>
    <w:rsid w:val="008F65AA"/>
    <w:rsid w:val="008F67F5"/>
    <w:rsid w:val="008F6CB5"/>
    <w:rsid w:val="008F6CFF"/>
    <w:rsid w:val="008F6E63"/>
    <w:rsid w:val="008F6FA2"/>
    <w:rsid w:val="008F7300"/>
    <w:rsid w:val="008F753F"/>
    <w:rsid w:val="008F7A2C"/>
    <w:rsid w:val="008F7F45"/>
    <w:rsid w:val="008F7F73"/>
    <w:rsid w:val="00900591"/>
    <w:rsid w:val="00900603"/>
    <w:rsid w:val="009009F9"/>
    <w:rsid w:val="00900A2A"/>
    <w:rsid w:val="00900E03"/>
    <w:rsid w:val="00900F57"/>
    <w:rsid w:val="00900FD5"/>
    <w:rsid w:val="009011CF"/>
    <w:rsid w:val="00901419"/>
    <w:rsid w:val="00901848"/>
    <w:rsid w:val="00901DAE"/>
    <w:rsid w:val="00902350"/>
    <w:rsid w:val="00902507"/>
    <w:rsid w:val="0090259E"/>
    <w:rsid w:val="0090279F"/>
    <w:rsid w:val="00902BEC"/>
    <w:rsid w:val="00903003"/>
    <w:rsid w:val="0090308E"/>
    <w:rsid w:val="00903286"/>
    <w:rsid w:val="0090336B"/>
    <w:rsid w:val="009034FD"/>
    <w:rsid w:val="0090357E"/>
    <w:rsid w:val="0090377B"/>
    <w:rsid w:val="00903982"/>
    <w:rsid w:val="00903A11"/>
    <w:rsid w:val="00903AB5"/>
    <w:rsid w:val="00903EA0"/>
    <w:rsid w:val="00904202"/>
    <w:rsid w:val="0090435E"/>
    <w:rsid w:val="009046FB"/>
    <w:rsid w:val="00904736"/>
    <w:rsid w:val="009047C4"/>
    <w:rsid w:val="00904802"/>
    <w:rsid w:val="009048DF"/>
    <w:rsid w:val="00904952"/>
    <w:rsid w:val="00904EEA"/>
    <w:rsid w:val="00905087"/>
    <w:rsid w:val="009053AA"/>
    <w:rsid w:val="0090567C"/>
    <w:rsid w:val="00905793"/>
    <w:rsid w:val="009057E6"/>
    <w:rsid w:val="009057FB"/>
    <w:rsid w:val="0090593E"/>
    <w:rsid w:val="00905AEA"/>
    <w:rsid w:val="00905B38"/>
    <w:rsid w:val="00905CA6"/>
    <w:rsid w:val="0090626F"/>
    <w:rsid w:val="00906939"/>
    <w:rsid w:val="00906DE9"/>
    <w:rsid w:val="00907048"/>
    <w:rsid w:val="0090710B"/>
    <w:rsid w:val="009071A3"/>
    <w:rsid w:val="009071BF"/>
    <w:rsid w:val="00907371"/>
    <w:rsid w:val="00907693"/>
    <w:rsid w:val="00907705"/>
    <w:rsid w:val="00907A0C"/>
    <w:rsid w:val="00907C03"/>
    <w:rsid w:val="00907F98"/>
    <w:rsid w:val="00910727"/>
    <w:rsid w:val="009107E8"/>
    <w:rsid w:val="00910B2F"/>
    <w:rsid w:val="00910B7D"/>
    <w:rsid w:val="00911272"/>
    <w:rsid w:val="00911537"/>
    <w:rsid w:val="00911DFB"/>
    <w:rsid w:val="00912135"/>
    <w:rsid w:val="00912450"/>
    <w:rsid w:val="00912812"/>
    <w:rsid w:val="00912CFD"/>
    <w:rsid w:val="00912FB4"/>
    <w:rsid w:val="00913195"/>
    <w:rsid w:val="00913600"/>
    <w:rsid w:val="009139D9"/>
    <w:rsid w:val="00913E2F"/>
    <w:rsid w:val="00913F27"/>
    <w:rsid w:val="0091401F"/>
    <w:rsid w:val="009142AE"/>
    <w:rsid w:val="00914AD8"/>
    <w:rsid w:val="00914B1C"/>
    <w:rsid w:val="00914B36"/>
    <w:rsid w:val="00914BD2"/>
    <w:rsid w:val="00914BEC"/>
    <w:rsid w:val="00914FE5"/>
    <w:rsid w:val="00915721"/>
    <w:rsid w:val="00915ABD"/>
    <w:rsid w:val="00915BD0"/>
    <w:rsid w:val="00915C7C"/>
    <w:rsid w:val="00915E82"/>
    <w:rsid w:val="00916079"/>
    <w:rsid w:val="00916C22"/>
    <w:rsid w:val="009172E7"/>
    <w:rsid w:val="009178E1"/>
    <w:rsid w:val="00917CE9"/>
    <w:rsid w:val="00917E23"/>
    <w:rsid w:val="00917E6D"/>
    <w:rsid w:val="009202FE"/>
    <w:rsid w:val="00920819"/>
    <w:rsid w:val="00920BF2"/>
    <w:rsid w:val="00920CB6"/>
    <w:rsid w:val="00920ED3"/>
    <w:rsid w:val="0092107F"/>
    <w:rsid w:val="009211D9"/>
    <w:rsid w:val="009214A6"/>
    <w:rsid w:val="009217D9"/>
    <w:rsid w:val="009217DB"/>
    <w:rsid w:val="009217F8"/>
    <w:rsid w:val="00921AAD"/>
    <w:rsid w:val="00922010"/>
    <w:rsid w:val="009226D5"/>
    <w:rsid w:val="009227A9"/>
    <w:rsid w:val="00922802"/>
    <w:rsid w:val="00922A2A"/>
    <w:rsid w:val="00922BFE"/>
    <w:rsid w:val="00922C88"/>
    <w:rsid w:val="00922CBB"/>
    <w:rsid w:val="00922DEB"/>
    <w:rsid w:val="00922E05"/>
    <w:rsid w:val="009235D6"/>
    <w:rsid w:val="00924149"/>
    <w:rsid w:val="00924183"/>
    <w:rsid w:val="009244A3"/>
    <w:rsid w:val="009249F9"/>
    <w:rsid w:val="00924B9A"/>
    <w:rsid w:val="009252CF"/>
    <w:rsid w:val="00925706"/>
    <w:rsid w:val="009257FA"/>
    <w:rsid w:val="00925B3B"/>
    <w:rsid w:val="00925C28"/>
    <w:rsid w:val="00925D51"/>
    <w:rsid w:val="00925F97"/>
    <w:rsid w:val="009261FA"/>
    <w:rsid w:val="0092721B"/>
    <w:rsid w:val="0092763C"/>
    <w:rsid w:val="0092775C"/>
    <w:rsid w:val="00927ECE"/>
    <w:rsid w:val="00930228"/>
    <w:rsid w:val="009303D5"/>
    <w:rsid w:val="0093053C"/>
    <w:rsid w:val="009306EB"/>
    <w:rsid w:val="00930B5A"/>
    <w:rsid w:val="00930C05"/>
    <w:rsid w:val="00930D2A"/>
    <w:rsid w:val="00930EDE"/>
    <w:rsid w:val="00931186"/>
    <w:rsid w:val="0093124A"/>
    <w:rsid w:val="009313FB"/>
    <w:rsid w:val="009314F3"/>
    <w:rsid w:val="0093171A"/>
    <w:rsid w:val="00931BD9"/>
    <w:rsid w:val="00931D3E"/>
    <w:rsid w:val="00931F34"/>
    <w:rsid w:val="00932245"/>
    <w:rsid w:val="00932333"/>
    <w:rsid w:val="00932513"/>
    <w:rsid w:val="009325AD"/>
    <w:rsid w:val="0093267E"/>
    <w:rsid w:val="009326AB"/>
    <w:rsid w:val="0093291C"/>
    <w:rsid w:val="00932EE1"/>
    <w:rsid w:val="00932F55"/>
    <w:rsid w:val="009332AB"/>
    <w:rsid w:val="009332F3"/>
    <w:rsid w:val="009333CE"/>
    <w:rsid w:val="00933C57"/>
    <w:rsid w:val="00933F57"/>
    <w:rsid w:val="00934147"/>
    <w:rsid w:val="00934327"/>
    <w:rsid w:val="00934378"/>
    <w:rsid w:val="00934429"/>
    <w:rsid w:val="00934460"/>
    <w:rsid w:val="00934614"/>
    <w:rsid w:val="009346C3"/>
    <w:rsid w:val="009347BE"/>
    <w:rsid w:val="00934BFD"/>
    <w:rsid w:val="009350E2"/>
    <w:rsid w:val="009351E7"/>
    <w:rsid w:val="009355C3"/>
    <w:rsid w:val="00935AA1"/>
    <w:rsid w:val="00935ED8"/>
    <w:rsid w:val="009363C9"/>
    <w:rsid w:val="009368F3"/>
    <w:rsid w:val="00936AA4"/>
    <w:rsid w:val="00936D46"/>
    <w:rsid w:val="0093708E"/>
    <w:rsid w:val="00937365"/>
    <w:rsid w:val="009373C7"/>
    <w:rsid w:val="00937B2F"/>
    <w:rsid w:val="00937D0F"/>
    <w:rsid w:val="009400E5"/>
    <w:rsid w:val="00940133"/>
    <w:rsid w:val="00940F40"/>
    <w:rsid w:val="00941078"/>
    <w:rsid w:val="009410A9"/>
    <w:rsid w:val="009410B9"/>
    <w:rsid w:val="009412F3"/>
    <w:rsid w:val="0094132F"/>
    <w:rsid w:val="00941636"/>
    <w:rsid w:val="0094180D"/>
    <w:rsid w:val="009420AF"/>
    <w:rsid w:val="009422E1"/>
    <w:rsid w:val="0094255B"/>
    <w:rsid w:val="00942A87"/>
    <w:rsid w:val="00942FD6"/>
    <w:rsid w:val="0094321B"/>
    <w:rsid w:val="00943685"/>
    <w:rsid w:val="00943742"/>
    <w:rsid w:val="00943994"/>
    <w:rsid w:val="009439E4"/>
    <w:rsid w:val="00943B05"/>
    <w:rsid w:val="00943B1E"/>
    <w:rsid w:val="00943F0E"/>
    <w:rsid w:val="00944272"/>
    <w:rsid w:val="009448C3"/>
    <w:rsid w:val="00944B27"/>
    <w:rsid w:val="00944CDF"/>
    <w:rsid w:val="00944E4D"/>
    <w:rsid w:val="00944E7A"/>
    <w:rsid w:val="00945211"/>
    <w:rsid w:val="00945404"/>
    <w:rsid w:val="00945C05"/>
    <w:rsid w:val="00945E14"/>
    <w:rsid w:val="00946036"/>
    <w:rsid w:val="009461C8"/>
    <w:rsid w:val="00946245"/>
    <w:rsid w:val="00946472"/>
    <w:rsid w:val="00946945"/>
    <w:rsid w:val="00946CA3"/>
    <w:rsid w:val="00946FC0"/>
    <w:rsid w:val="009472A6"/>
    <w:rsid w:val="009473E3"/>
    <w:rsid w:val="0094747B"/>
    <w:rsid w:val="009474DC"/>
    <w:rsid w:val="0094753F"/>
    <w:rsid w:val="00947713"/>
    <w:rsid w:val="00947EC3"/>
    <w:rsid w:val="00950044"/>
    <w:rsid w:val="00950290"/>
    <w:rsid w:val="0095068A"/>
    <w:rsid w:val="009506D9"/>
    <w:rsid w:val="009506FD"/>
    <w:rsid w:val="00950950"/>
    <w:rsid w:val="00950A2C"/>
    <w:rsid w:val="00950DE7"/>
    <w:rsid w:val="00951012"/>
    <w:rsid w:val="00951053"/>
    <w:rsid w:val="009515DD"/>
    <w:rsid w:val="009516A9"/>
    <w:rsid w:val="00951C85"/>
    <w:rsid w:val="00951CB7"/>
    <w:rsid w:val="00951EE0"/>
    <w:rsid w:val="00951FC2"/>
    <w:rsid w:val="0095207C"/>
    <w:rsid w:val="009522AA"/>
    <w:rsid w:val="009523C1"/>
    <w:rsid w:val="009525A5"/>
    <w:rsid w:val="0095270B"/>
    <w:rsid w:val="0095279C"/>
    <w:rsid w:val="0095293A"/>
    <w:rsid w:val="00952A13"/>
    <w:rsid w:val="0095315E"/>
    <w:rsid w:val="00953473"/>
    <w:rsid w:val="009534A1"/>
    <w:rsid w:val="00953659"/>
    <w:rsid w:val="0095389A"/>
    <w:rsid w:val="00953920"/>
    <w:rsid w:val="0095395B"/>
    <w:rsid w:val="00953A74"/>
    <w:rsid w:val="00953C43"/>
    <w:rsid w:val="00953D36"/>
    <w:rsid w:val="00953D47"/>
    <w:rsid w:val="00954269"/>
    <w:rsid w:val="00954750"/>
    <w:rsid w:val="00954835"/>
    <w:rsid w:val="00954A77"/>
    <w:rsid w:val="00954AE7"/>
    <w:rsid w:val="00954C33"/>
    <w:rsid w:val="00954E13"/>
    <w:rsid w:val="00955252"/>
    <w:rsid w:val="009557CE"/>
    <w:rsid w:val="00955859"/>
    <w:rsid w:val="00955A02"/>
    <w:rsid w:val="00955DBD"/>
    <w:rsid w:val="00955FBA"/>
    <w:rsid w:val="00955FF2"/>
    <w:rsid w:val="009563B5"/>
    <w:rsid w:val="0095671E"/>
    <w:rsid w:val="0095681E"/>
    <w:rsid w:val="0095692C"/>
    <w:rsid w:val="0095699C"/>
    <w:rsid w:val="00957201"/>
    <w:rsid w:val="0095722C"/>
    <w:rsid w:val="0095724C"/>
    <w:rsid w:val="009572D4"/>
    <w:rsid w:val="0095749B"/>
    <w:rsid w:val="009576B8"/>
    <w:rsid w:val="00957872"/>
    <w:rsid w:val="00957990"/>
    <w:rsid w:val="00957B8C"/>
    <w:rsid w:val="00957F06"/>
    <w:rsid w:val="00957FD7"/>
    <w:rsid w:val="00960029"/>
    <w:rsid w:val="009608E2"/>
    <w:rsid w:val="00960D84"/>
    <w:rsid w:val="00960E9B"/>
    <w:rsid w:val="0096107A"/>
    <w:rsid w:val="0096110F"/>
    <w:rsid w:val="0096118A"/>
    <w:rsid w:val="009614BC"/>
    <w:rsid w:val="00961921"/>
    <w:rsid w:val="00961A06"/>
    <w:rsid w:val="00961A86"/>
    <w:rsid w:val="00961C86"/>
    <w:rsid w:val="00961DDC"/>
    <w:rsid w:val="0096215E"/>
    <w:rsid w:val="009621D9"/>
    <w:rsid w:val="0096229F"/>
    <w:rsid w:val="009625B1"/>
    <w:rsid w:val="009628EC"/>
    <w:rsid w:val="0096291B"/>
    <w:rsid w:val="00962A97"/>
    <w:rsid w:val="00962AAC"/>
    <w:rsid w:val="00962B40"/>
    <w:rsid w:val="00962F2B"/>
    <w:rsid w:val="00962FF7"/>
    <w:rsid w:val="0096430A"/>
    <w:rsid w:val="00964419"/>
    <w:rsid w:val="009645A5"/>
    <w:rsid w:val="009645C9"/>
    <w:rsid w:val="009648CC"/>
    <w:rsid w:val="009648F6"/>
    <w:rsid w:val="00964D60"/>
    <w:rsid w:val="0096554B"/>
    <w:rsid w:val="0096584A"/>
    <w:rsid w:val="009658BC"/>
    <w:rsid w:val="00965BBF"/>
    <w:rsid w:val="00965BED"/>
    <w:rsid w:val="009660FA"/>
    <w:rsid w:val="00966397"/>
    <w:rsid w:val="009663FD"/>
    <w:rsid w:val="00966664"/>
    <w:rsid w:val="00966690"/>
    <w:rsid w:val="00966B68"/>
    <w:rsid w:val="00966CFB"/>
    <w:rsid w:val="00966E3D"/>
    <w:rsid w:val="0096739C"/>
    <w:rsid w:val="009675E1"/>
    <w:rsid w:val="009678B5"/>
    <w:rsid w:val="00967BE2"/>
    <w:rsid w:val="00967C30"/>
    <w:rsid w:val="00970093"/>
    <w:rsid w:val="009701B5"/>
    <w:rsid w:val="00970225"/>
    <w:rsid w:val="0097035F"/>
    <w:rsid w:val="0097045A"/>
    <w:rsid w:val="00970A14"/>
    <w:rsid w:val="00970ACE"/>
    <w:rsid w:val="00970DBB"/>
    <w:rsid w:val="009710E7"/>
    <w:rsid w:val="00971315"/>
    <w:rsid w:val="009716D8"/>
    <w:rsid w:val="00971BA8"/>
    <w:rsid w:val="00971E5E"/>
    <w:rsid w:val="00971ECC"/>
    <w:rsid w:val="00971F08"/>
    <w:rsid w:val="00971F19"/>
    <w:rsid w:val="00971FEA"/>
    <w:rsid w:val="009725AF"/>
    <w:rsid w:val="009727AB"/>
    <w:rsid w:val="00972807"/>
    <w:rsid w:val="0097293D"/>
    <w:rsid w:val="00972C3A"/>
    <w:rsid w:val="00972F8A"/>
    <w:rsid w:val="00973005"/>
    <w:rsid w:val="00973032"/>
    <w:rsid w:val="009730B7"/>
    <w:rsid w:val="009733A0"/>
    <w:rsid w:val="0097347C"/>
    <w:rsid w:val="0097350D"/>
    <w:rsid w:val="00973808"/>
    <w:rsid w:val="00973864"/>
    <w:rsid w:val="00973898"/>
    <w:rsid w:val="00973A09"/>
    <w:rsid w:val="00973B65"/>
    <w:rsid w:val="00973E24"/>
    <w:rsid w:val="009744C9"/>
    <w:rsid w:val="00974593"/>
    <w:rsid w:val="009748D4"/>
    <w:rsid w:val="009748E0"/>
    <w:rsid w:val="00974F79"/>
    <w:rsid w:val="00974F84"/>
    <w:rsid w:val="00975166"/>
    <w:rsid w:val="009751D0"/>
    <w:rsid w:val="00975569"/>
    <w:rsid w:val="00975644"/>
    <w:rsid w:val="009756BF"/>
    <w:rsid w:val="00975AB8"/>
    <w:rsid w:val="0097603D"/>
    <w:rsid w:val="00976245"/>
    <w:rsid w:val="00976487"/>
    <w:rsid w:val="009765E0"/>
    <w:rsid w:val="00976949"/>
    <w:rsid w:val="00976A9B"/>
    <w:rsid w:val="00976C81"/>
    <w:rsid w:val="00976D0F"/>
    <w:rsid w:val="00977446"/>
    <w:rsid w:val="009775E4"/>
    <w:rsid w:val="00977651"/>
    <w:rsid w:val="00977678"/>
    <w:rsid w:val="009779CB"/>
    <w:rsid w:val="00977AB4"/>
    <w:rsid w:val="00977F82"/>
    <w:rsid w:val="009800CE"/>
    <w:rsid w:val="00980477"/>
    <w:rsid w:val="00980525"/>
    <w:rsid w:val="009806C6"/>
    <w:rsid w:val="00980782"/>
    <w:rsid w:val="00980786"/>
    <w:rsid w:val="00980BB2"/>
    <w:rsid w:val="00980C42"/>
    <w:rsid w:val="00980D55"/>
    <w:rsid w:val="009810A4"/>
    <w:rsid w:val="00981394"/>
    <w:rsid w:val="00981693"/>
    <w:rsid w:val="009818BB"/>
    <w:rsid w:val="009818C5"/>
    <w:rsid w:val="00981F43"/>
    <w:rsid w:val="00981F92"/>
    <w:rsid w:val="00983328"/>
    <w:rsid w:val="00983420"/>
    <w:rsid w:val="009838E1"/>
    <w:rsid w:val="00983BA9"/>
    <w:rsid w:val="00983BE1"/>
    <w:rsid w:val="00983D54"/>
    <w:rsid w:val="00983FA6"/>
    <w:rsid w:val="00983FF0"/>
    <w:rsid w:val="009843EC"/>
    <w:rsid w:val="0098475A"/>
    <w:rsid w:val="009847A0"/>
    <w:rsid w:val="009849E4"/>
    <w:rsid w:val="00984CB1"/>
    <w:rsid w:val="00984D59"/>
    <w:rsid w:val="009850FF"/>
    <w:rsid w:val="00985253"/>
    <w:rsid w:val="00985356"/>
    <w:rsid w:val="009853B3"/>
    <w:rsid w:val="00985955"/>
    <w:rsid w:val="00985D49"/>
    <w:rsid w:val="00985E36"/>
    <w:rsid w:val="00985F6E"/>
    <w:rsid w:val="00985F74"/>
    <w:rsid w:val="00986003"/>
    <w:rsid w:val="009862AE"/>
    <w:rsid w:val="0098638E"/>
    <w:rsid w:val="009864D6"/>
    <w:rsid w:val="00986678"/>
    <w:rsid w:val="009867C7"/>
    <w:rsid w:val="009868C6"/>
    <w:rsid w:val="00986D01"/>
    <w:rsid w:val="00986D9E"/>
    <w:rsid w:val="00987181"/>
    <w:rsid w:val="00987310"/>
    <w:rsid w:val="0098775B"/>
    <w:rsid w:val="00987A23"/>
    <w:rsid w:val="00987C43"/>
    <w:rsid w:val="00990060"/>
    <w:rsid w:val="0099025E"/>
    <w:rsid w:val="00990630"/>
    <w:rsid w:val="0099083A"/>
    <w:rsid w:val="0099117B"/>
    <w:rsid w:val="009913B6"/>
    <w:rsid w:val="009916E9"/>
    <w:rsid w:val="00991761"/>
    <w:rsid w:val="0099196E"/>
    <w:rsid w:val="009919C1"/>
    <w:rsid w:val="00991E08"/>
    <w:rsid w:val="0099230E"/>
    <w:rsid w:val="0099268D"/>
    <w:rsid w:val="0099294A"/>
    <w:rsid w:val="009930BE"/>
    <w:rsid w:val="00993AB3"/>
    <w:rsid w:val="009946BC"/>
    <w:rsid w:val="0099475C"/>
    <w:rsid w:val="009949ED"/>
    <w:rsid w:val="00994DCA"/>
    <w:rsid w:val="00994F9E"/>
    <w:rsid w:val="00994FA4"/>
    <w:rsid w:val="00995079"/>
    <w:rsid w:val="009954BD"/>
    <w:rsid w:val="009957D4"/>
    <w:rsid w:val="0099590C"/>
    <w:rsid w:val="0099599A"/>
    <w:rsid w:val="009959EC"/>
    <w:rsid w:val="00995A60"/>
    <w:rsid w:val="00995A62"/>
    <w:rsid w:val="00995B07"/>
    <w:rsid w:val="009960EC"/>
    <w:rsid w:val="009968C8"/>
    <w:rsid w:val="00996ACC"/>
    <w:rsid w:val="00997035"/>
    <w:rsid w:val="009970DD"/>
    <w:rsid w:val="009971DC"/>
    <w:rsid w:val="009974E9"/>
    <w:rsid w:val="009976B6"/>
    <w:rsid w:val="009977FE"/>
    <w:rsid w:val="009978B3"/>
    <w:rsid w:val="00997B10"/>
    <w:rsid w:val="00997BF4"/>
    <w:rsid w:val="00997C1C"/>
    <w:rsid w:val="00997C5D"/>
    <w:rsid w:val="009A00ED"/>
    <w:rsid w:val="009A0257"/>
    <w:rsid w:val="009A02E6"/>
    <w:rsid w:val="009A08AD"/>
    <w:rsid w:val="009A09BD"/>
    <w:rsid w:val="009A0A01"/>
    <w:rsid w:val="009A0E1F"/>
    <w:rsid w:val="009A0E44"/>
    <w:rsid w:val="009A0E95"/>
    <w:rsid w:val="009A0FBA"/>
    <w:rsid w:val="009A1203"/>
    <w:rsid w:val="009A1601"/>
    <w:rsid w:val="009A1677"/>
    <w:rsid w:val="009A20F7"/>
    <w:rsid w:val="009A234F"/>
    <w:rsid w:val="009A2384"/>
    <w:rsid w:val="009A2530"/>
    <w:rsid w:val="009A25C0"/>
    <w:rsid w:val="009A27E1"/>
    <w:rsid w:val="009A2D63"/>
    <w:rsid w:val="009A2D8B"/>
    <w:rsid w:val="009A312D"/>
    <w:rsid w:val="009A337A"/>
    <w:rsid w:val="009A34F9"/>
    <w:rsid w:val="009A3531"/>
    <w:rsid w:val="009A3B4E"/>
    <w:rsid w:val="009A3BB6"/>
    <w:rsid w:val="009A3D7A"/>
    <w:rsid w:val="009A4217"/>
    <w:rsid w:val="009A4567"/>
    <w:rsid w:val="009A462D"/>
    <w:rsid w:val="009A4630"/>
    <w:rsid w:val="009A4BD7"/>
    <w:rsid w:val="009A4EBC"/>
    <w:rsid w:val="009A4FE7"/>
    <w:rsid w:val="009A5718"/>
    <w:rsid w:val="009A5C18"/>
    <w:rsid w:val="009A5CA9"/>
    <w:rsid w:val="009A5CBA"/>
    <w:rsid w:val="009A5F14"/>
    <w:rsid w:val="009A6126"/>
    <w:rsid w:val="009A616F"/>
    <w:rsid w:val="009A6413"/>
    <w:rsid w:val="009A6552"/>
    <w:rsid w:val="009A6C3D"/>
    <w:rsid w:val="009A6DA5"/>
    <w:rsid w:val="009A6FB1"/>
    <w:rsid w:val="009A70C3"/>
    <w:rsid w:val="009A742F"/>
    <w:rsid w:val="009A7D7D"/>
    <w:rsid w:val="009A7DD7"/>
    <w:rsid w:val="009A7E2A"/>
    <w:rsid w:val="009B0028"/>
    <w:rsid w:val="009B050E"/>
    <w:rsid w:val="009B0754"/>
    <w:rsid w:val="009B0D09"/>
    <w:rsid w:val="009B10C1"/>
    <w:rsid w:val="009B1262"/>
    <w:rsid w:val="009B15FE"/>
    <w:rsid w:val="009B1C06"/>
    <w:rsid w:val="009B1F30"/>
    <w:rsid w:val="009B1F4C"/>
    <w:rsid w:val="009B214E"/>
    <w:rsid w:val="009B22F5"/>
    <w:rsid w:val="009B2555"/>
    <w:rsid w:val="009B256B"/>
    <w:rsid w:val="009B29ED"/>
    <w:rsid w:val="009B2FB4"/>
    <w:rsid w:val="009B3443"/>
    <w:rsid w:val="009B3596"/>
    <w:rsid w:val="009B3742"/>
    <w:rsid w:val="009B3AC2"/>
    <w:rsid w:val="009B3B98"/>
    <w:rsid w:val="009B3E7C"/>
    <w:rsid w:val="009B40DF"/>
    <w:rsid w:val="009B44D8"/>
    <w:rsid w:val="009B478D"/>
    <w:rsid w:val="009B4B17"/>
    <w:rsid w:val="009B4D13"/>
    <w:rsid w:val="009B4DF4"/>
    <w:rsid w:val="009B51BD"/>
    <w:rsid w:val="009B5248"/>
    <w:rsid w:val="009B555F"/>
    <w:rsid w:val="009B55F8"/>
    <w:rsid w:val="009B564E"/>
    <w:rsid w:val="009B586D"/>
    <w:rsid w:val="009B5940"/>
    <w:rsid w:val="009B5AF7"/>
    <w:rsid w:val="009B5BE3"/>
    <w:rsid w:val="009B5FEF"/>
    <w:rsid w:val="009B6302"/>
    <w:rsid w:val="009B673B"/>
    <w:rsid w:val="009B6CAD"/>
    <w:rsid w:val="009B7E87"/>
    <w:rsid w:val="009B7EE6"/>
    <w:rsid w:val="009C0169"/>
    <w:rsid w:val="009C0460"/>
    <w:rsid w:val="009C06F0"/>
    <w:rsid w:val="009C0775"/>
    <w:rsid w:val="009C07DC"/>
    <w:rsid w:val="009C08B0"/>
    <w:rsid w:val="009C09CF"/>
    <w:rsid w:val="009C0A67"/>
    <w:rsid w:val="009C0DD7"/>
    <w:rsid w:val="009C0F39"/>
    <w:rsid w:val="009C1048"/>
    <w:rsid w:val="009C149D"/>
    <w:rsid w:val="009C166E"/>
    <w:rsid w:val="009C171C"/>
    <w:rsid w:val="009C175E"/>
    <w:rsid w:val="009C2256"/>
    <w:rsid w:val="009C24CF"/>
    <w:rsid w:val="009C26A4"/>
    <w:rsid w:val="009C2732"/>
    <w:rsid w:val="009C2B57"/>
    <w:rsid w:val="009C2C51"/>
    <w:rsid w:val="009C31E7"/>
    <w:rsid w:val="009C3253"/>
    <w:rsid w:val="009C3355"/>
    <w:rsid w:val="009C338F"/>
    <w:rsid w:val="009C38C0"/>
    <w:rsid w:val="009C3F7C"/>
    <w:rsid w:val="009C3FA3"/>
    <w:rsid w:val="009C403E"/>
    <w:rsid w:val="009C43C6"/>
    <w:rsid w:val="009C4C59"/>
    <w:rsid w:val="009C4F2E"/>
    <w:rsid w:val="009C4F35"/>
    <w:rsid w:val="009C503E"/>
    <w:rsid w:val="009C563E"/>
    <w:rsid w:val="009C5F20"/>
    <w:rsid w:val="009C609A"/>
    <w:rsid w:val="009C6188"/>
    <w:rsid w:val="009C653E"/>
    <w:rsid w:val="009C6B78"/>
    <w:rsid w:val="009C6EB9"/>
    <w:rsid w:val="009C6FF7"/>
    <w:rsid w:val="009C7021"/>
    <w:rsid w:val="009C74A5"/>
    <w:rsid w:val="009D03AA"/>
    <w:rsid w:val="009D09F8"/>
    <w:rsid w:val="009D1707"/>
    <w:rsid w:val="009D18CE"/>
    <w:rsid w:val="009D1917"/>
    <w:rsid w:val="009D1BD5"/>
    <w:rsid w:val="009D2974"/>
    <w:rsid w:val="009D2A04"/>
    <w:rsid w:val="009D2BD5"/>
    <w:rsid w:val="009D2C84"/>
    <w:rsid w:val="009D2F39"/>
    <w:rsid w:val="009D333E"/>
    <w:rsid w:val="009D340C"/>
    <w:rsid w:val="009D3544"/>
    <w:rsid w:val="009D3803"/>
    <w:rsid w:val="009D3C03"/>
    <w:rsid w:val="009D3C9C"/>
    <w:rsid w:val="009D3DB4"/>
    <w:rsid w:val="009D48AD"/>
    <w:rsid w:val="009D4D86"/>
    <w:rsid w:val="009D4F56"/>
    <w:rsid w:val="009D4FB4"/>
    <w:rsid w:val="009D4FF0"/>
    <w:rsid w:val="009D507E"/>
    <w:rsid w:val="009D547B"/>
    <w:rsid w:val="009D5C6E"/>
    <w:rsid w:val="009D5E42"/>
    <w:rsid w:val="009D6634"/>
    <w:rsid w:val="009D6662"/>
    <w:rsid w:val="009D6D00"/>
    <w:rsid w:val="009D6D37"/>
    <w:rsid w:val="009D703C"/>
    <w:rsid w:val="009D718F"/>
    <w:rsid w:val="009D73D1"/>
    <w:rsid w:val="009D7C44"/>
    <w:rsid w:val="009D7E29"/>
    <w:rsid w:val="009D7E94"/>
    <w:rsid w:val="009D7EFB"/>
    <w:rsid w:val="009E00AC"/>
    <w:rsid w:val="009E0248"/>
    <w:rsid w:val="009E0475"/>
    <w:rsid w:val="009E0662"/>
    <w:rsid w:val="009E068F"/>
    <w:rsid w:val="009E0F0A"/>
    <w:rsid w:val="009E137E"/>
    <w:rsid w:val="009E14DD"/>
    <w:rsid w:val="009E14E0"/>
    <w:rsid w:val="009E15FC"/>
    <w:rsid w:val="009E173D"/>
    <w:rsid w:val="009E174A"/>
    <w:rsid w:val="009E1C93"/>
    <w:rsid w:val="009E1E93"/>
    <w:rsid w:val="009E1F82"/>
    <w:rsid w:val="009E20A6"/>
    <w:rsid w:val="009E21FA"/>
    <w:rsid w:val="009E2673"/>
    <w:rsid w:val="009E28F9"/>
    <w:rsid w:val="009E2A6D"/>
    <w:rsid w:val="009E2AC4"/>
    <w:rsid w:val="009E2F4C"/>
    <w:rsid w:val="009E337E"/>
    <w:rsid w:val="009E339C"/>
    <w:rsid w:val="009E34B9"/>
    <w:rsid w:val="009E3599"/>
    <w:rsid w:val="009E35DB"/>
    <w:rsid w:val="009E370D"/>
    <w:rsid w:val="009E3BE9"/>
    <w:rsid w:val="009E3C95"/>
    <w:rsid w:val="009E3DCE"/>
    <w:rsid w:val="009E3E67"/>
    <w:rsid w:val="009E4175"/>
    <w:rsid w:val="009E41DA"/>
    <w:rsid w:val="009E46EA"/>
    <w:rsid w:val="009E4758"/>
    <w:rsid w:val="009E47A2"/>
    <w:rsid w:val="009E47A3"/>
    <w:rsid w:val="009E487D"/>
    <w:rsid w:val="009E497E"/>
    <w:rsid w:val="009E49EC"/>
    <w:rsid w:val="009E5270"/>
    <w:rsid w:val="009E537C"/>
    <w:rsid w:val="009E54AF"/>
    <w:rsid w:val="009E553F"/>
    <w:rsid w:val="009E578C"/>
    <w:rsid w:val="009E5B17"/>
    <w:rsid w:val="009E60A9"/>
    <w:rsid w:val="009E63FF"/>
    <w:rsid w:val="009E67FC"/>
    <w:rsid w:val="009E6E2B"/>
    <w:rsid w:val="009E6FEF"/>
    <w:rsid w:val="009E7128"/>
    <w:rsid w:val="009E7174"/>
    <w:rsid w:val="009E722B"/>
    <w:rsid w:val="009E73CD"/>
    <w:rsid w:val="009F00D4"/>
    <w:rsid w:val="009F0519"/>
    <w:rsid w:val="009F0612"/>
    <w:rsid w:val="009F08F3"/>
    <w:rsid w:val="009F0918"/>
    <w:rsid w:val="009F0995"/>
    <w:rsid w:val="009F09F8"/>
    <w:rsid w:val="009F0BB6"/>
    <w:rsid w:val="009F0F4B"/>
    <w:rsid w:val="009F10AE"/>
    <w:rsid w:val="009F1218"/>
    <w:rsid w:val="009F215B"/>
    <w:rsid w:val="009F227D"/>
    <w:rsid w:val="009F228D"/>
    <w:rsid w:val="009F2658"/>
    <w:rsid w:val="009F27C5"/>
    <w:rsid w:val="009F2AAA"/>
    <w:rsid w:val="009F2D23"/>
    <w:rsid w:val="009F3163"/>
    <w:rsid w:val="009F344F"/>
    <w:rsid w:val="009F37F3"/>
    <w:rsid w:val="009F3991"/>
    <w:rsid w:val="009F3A42"/>
    <w:rsid w:val="009F3ED8"/>
    <w:rsid w:val="009F41D8"/>
    <w:rsid w:val="009F45B1"/>
    <w:rsid w:val="009F470C"/>
    <w:rsid w:val="009F48D3"/>
    <w:rsid w:val="009F5772"/>
    <w:rsid w:val="009F578D"/>
    <w:rsid w:val="009F5811"/>
    <w:rsid w:val="009F589B"/>
    <w:rsid w:val="009F5B9C"/>
    <w:rsid w:val="009F5BBB"/>
    <w:rsid w:val="009F5C67"/>
    <w:rsid w:val="009F5E4C"/>
    <w:rsid w:val="009F62E1"/>
    <w:rsid w:val="009F6580"/>
    <w:rsid w:val="009F6D98"/>
    <w:rsid w:val="009F6DA2"/>
    <w:rsid w:val="009F6FA1"/>
    <w:rsid w:val="009F7128"/>
    <w:rsid w:val="009F7526"/>
    <w:rsid w:val="009F7B6D"/>
    <w:rsid w:val="009F7BE0"/>
    <w:rsid w:val="009F7D6E"/>
    <w:rsid w:val="00A0021E"/>
    <w:rsid w:val="00A00788"/>
    <w:rsid w:val="00A0082A"/>
    <w:rsid w:val="00A00A8D"/>
    <w:rsid w:val="00A00B2E"/>
    <w:rsid w:val="00A00B5B"/>
    <w:rsid w:val="00A00BE1"/>
    <w:rsid w:val="00A00FA0"/>
    <w:rsid w:val="00A01331"/>
    <w:rsid w:val="00A015E9"/>
    <w:rsid w:val="00A01D4C"/>
    <w:rsid w:val="00A02C1E"/>
    <w:rsid w:val="00A02EE4"/>
    <w:rsid w:val="00A031D8"/>
    <w:rsid w:val="00A0327B"/>
    <w:rsid w:val="00A03480"/>
    <w:rsid w:val="00A0364B"/>
    <w:rsid w:val="00A03FF0"/>
    <w:rsid w:val="00A04188"/>
    <w:rsid w:val="00A04366"/>
    <w:rsid w:val="00A048A8"/>
    <w:rsid w:val="00A048C4"/>
    <w:rsid w:val="00A049DB"/>
    <w:rsid w:val="00A04C79"/>
    <w:rsid w:val="00A04F49"/>
    <w:rsid w:val="00A0571F"/>
    <w:rsid w:val="00A060A1"/>
    <w:rsid w:val="00A061DB"/>
    <w:rsid w:val="00A0620E"/>
    <w:rsid w:val="00A063E5"/>
    <w:rsid w:val="00A06583"/>
    <w:rsid w:val="00A067B5"/>
    <w:rsid w:val="00A067F1"/>
    <w:rsid w:val="00A0683D"/>
    <w:rsid w:val="00A06916"/>
    <w:rsid w:val="00A06D87"/>
    <w:rsid w:val="00A06E80"/>
    <w:rsid w:val="00A07174"/>
    <w:rsid w:val="00A071D6"/>
    <w:rsid w:val="00A07305"/>
    <w:rsid w:val="00A07504"/>
    <w:rsid w:val="00A075E5"/>
    <w:rsid w:val="00A07647"/>
    <w:rsid w:val="00A07976"/>
    <w:rsid w:val="00A07E80"/>
    <w:rsid w:val="00A1030F"/>
    <w:rsid w:val="00A1080D"/>
    <w:rsid w:val="00A109F0"/>
    <w:rsid w:val="00A10A68"/>
    <w:rsid w:val="00A10BB7"/>
    <w:rsid w:val="00A10EB1"/>
    <w:rsid w:val="00A11229"/>
    <w:rsid w:val="00A11234"/>
    <w:rsid w:val="00A11373"/>
    <w:rsid w:val="00A1167F"/>
    <w:rsid w:val="00A1172F"/>
    <w:rsid w:val="00A11730"/>
    <w:rsid w:val="00A11C73"/>
    <w:rsid w:val="00A11CB4"/>
    <w:rsid w:val="00A128AD"/>
    <w:rsid w:val="00A1299B"/>
    <w:rsid w:val="00A12ADB"/>
    <w:rsid w:val="00A1303B"/>
    <w:rsid w:val="00A1361E"/>
    <w:rsid w:val="00A139E7"/>
    <w:rsid w:val="00A13E54"/>
    <w:rsid w:val="00A13E9B"/>
    <w:rsid w:val="00A13ECD"/>
    <w:rsid w:val="00A140C0"/>
    <w:rsid w:val="00A1415F"/>
    <w:rsid w:val="00A142D9"/>
    <w:rsid w:val="00A1433D"/>
    <w:rsid w:val="00A14587"/>
    <w:rsid w:val="00A1464D"/>
    <w:rsid w:val="00A14770"/>
    <w:rsid w:val="00A148A2"/>
    <w:rsid w:val="00A14985"/>
    <w:rsid w:val="00A14B83"/>
    <w:rsid w:val="00A15272"/>
    <w:rsid w:val="00A153FC"/>
    <w:rsid w:val="00A154CA"/>
    <w:rsid w:val="00A15796"/>
    <w:rsid w:val="00A15E27"/>
    <w:rsid w:val="00A1602E"/>
    <w:rsid w:val="00A16448"/>
    <w:rsid w:val="00A16466"/>
    <w:rsid w:val="00A17291"/>
    <w:rsid w:val="00A173F0"/>
    <w:rsid w:val="00A17964"/>
    <w:rsid w:val="00A17A10"/>
    <w:rsid w:val="00A17BD8"/>
    <w:rsid w:val="00A17C4B"/>
    <w:rsid w:val="00A17F63"/>
    <w:rsid w:val="00A2002B"/>
    <w:rsid w:val="00A2029B"/>
    <w:rsid w:val="00A202CC"/>
    <w:rsid w:val="00A20382"/>
    <w:rsid w:val="00A20BAA"/>
    <w:rsid w:val="00A20CE2"/>
    <w:rsid w:val="00A20DCD"/>
    <w:rsid w:val="00A20DE2"/>
    <w:rsid w:val="00A21128"/>
    <w:rsid w:val="00A211ED"/>
    <w:rsid w:val="00A212DB"/>
    <w:rsid w:val="00A2177C"/>
    <w:rsid w:val="00A21799"/>
    <w:rsid w:val="00A21855"/>
    <w:rsid w:val="00A2193B"/>
    <w:rsid w:val="00A21B16"/>
    <w:rsid w:val="00A21CFC"/>
    <w:rsid w:val="00A220FB"/>
    <w:rsid w:val="00A22531"/>
    <w:rsid w:val="00A22B30"/>
    <w:rsid w:val="00A22BBB"/>
    <w:rsid w:val="00A230E9"/>
    <w:rsid w:val="00A2351A"/>
    <w:rsid w:val="00A2355D"/>
    <w:rsid w:val="00A23E3C"/>
    <w:rsid w:val="00A24029"/>
    <w:rsid w:val="00A243C0"/>
    <w:rsid w:val="00A24510"/>
    <w:rsid w:val="00A24861"/>
    <w:rsid w:val="00A249D1"/>
    <w:rsid w:val="00A24DAC"/>
    <w:rsid w:val="00A24F0F"/>
    <w:rsid w:val="00A250CF"/>
    <w:rsid w:val="00A25157"/>
    <w:rsid w:val="00A25186"/>
    <w:rsid w:val="00A256DE"/>
    <w:rsid w:val="00A25C5B"/>
    <w:rsid w:val="00A25E05"/>
    <w:rsid w:val="00A25F50"/>
    <w:rsid w:val="00A26118"/>
    <w:rsid w:val="00A261D8"/>
    <w:rsid w:val="00A262B0"/>
    <w:rsid w:val="00A262C7"/>
    <w:rsid w:val="00A264A9"/>
    <w:rsid w:val="00A268D4"/>
    <w:rsid w:val="00A26DCF"/>
    <w:rsid w:val="00A270BD"/>
    <w:rsid w:val="00A2740E"/>
    <w:rsid w:val="00A2762B"/>
    <w:rsid w:val="00A276C7"/>
    <w:rsid w:val="00A27785"/>
    <w:rsid w:val="00A2783D"/>
    <w:rsid w:val="00A2794E"/>
    <w:rsid w:val="00A27DD5"/>
    <w:rsid w:val="00A30154"/>
    <w:rsid w:val="00A30187"/>
    <w:rsid w:val="00A30390"/>
    <w:rsid w:val="00A30741"/>
    <w:rsid w:val="00A30A2B"/>
    <w:rsid w:val="00A30C57"/>
    <w:rsid w:val="00A30CC5"/>
    <w:rsid w:val="00A30D4D"/>
    <w:rsid w:val="00A319C2"/>
    <w:rsid w:val="00A31D7A"/>
    <w:rsid w:val="00A31EC2"/>
    <w:rsid w:val="00A31FC1"/>
    <w:rsid w:val="00A32012"/>
    <w:rsid w:val="00A320C8"/>
    <w:rsid w:val="00A3229C"/>
    <w:rsid w:val="00A3230F"/>
    <w:rsid w:val="00A324C7"/>
    <w:rsid w:val="00A32681"/>
    <w:rsid w:val="00A3293B"/>
    <w:rsid w:val="00A3294C"/>
    <w:rsid w:val="00A32CD1"/>
    <w:rsid w:val="00A32F07"/>
    <w:rsid w:val="00A32FF1"/>
    <w:rsid w:val="00A3320B"/>
    <w:rsid w:val="00A333B6"/>
    <w:rsid w:val="00A337B5"/>
    <w:rsid w:val="00A339E9"/>
    <w:rsid w:val="00A33CE0"/>
    <w:rsid w:val="00A34049"/>
    <w:rsid w:val="00A3408D"/>
    <w:rsid w:val="00A34335"/>
    <w:rsid w:val="00A343D6"/>
    <w:rsid w:val="00A3448A"/>
    <w:rsid w:val="00A34666"/>
    <w:rsid w:val="00A3467C"/>
    <w:rsid w:val="00A34776"/>
    <w:rsid w:val="00A3484B"/>
    <w:rsid w:val="00A348E8"/>
    <w:rsid w:val="00A353FB"/>
    <w:rsid w:val="00A354D4"/>
    <w:rsid w:val="00A35570"/>
    <w:rsid w:val="00A35734"/>
    <w:rsid w:val="00A35803"/>
    <w:rsid w:val="00A359B2"/>
    <w:rsid w:val="00A35A2D"/>
    <w:rsid w:val="00A35C3B"/>
    <w:rsid w:val="00A36220"/>
    <w:rsid w:val="00A36297"/>
    <w:rsid w:val="00A364F2"/>
    <w:rsid w:val="00A366CC"/>
    <w:rsid w:val="00A36FA6"/>
    <w:rsid w:val="00A376AF"/>
    <w:rsid w:val="00A37714"/>
    <w:rsid w:val="00A37CF5"/>
    <w:rsid w:val="00A37DAA"/>
    <w:rsid w:val="00A37EA6"/>
    <w:rsid w:val="00A40321"/>
    <w:rsid w:val="00A403B6"/>
    <w:rsid w:val="00A40454"/>
    <w:rsid w:val="00A4091F"/>
    <w:rsid w:val="00A40957"/>
    <w:rsid w:val="00A40B9B"/>
    <w:rsid w:val="00A4155B"/>
    <w:rsid w:val="00A415F1"/>
    <w:rsid w:val="00A41709"/>
    <w:rsid w:val="00A41721"/>
    <w:rsid w:val="00A4199D"/>
    <w:rsid w:val="00A41A7B"/>
    <w:rsid w:val="00A41DAC"/>
    <w:rsid w:val="00A41E2B"/>
    <w:rsid w:val="00A41E6C"/>
    <w:rsid w:val="00A42764"/>
    <w:rsid w:val="00A427AD"/>
    <w:rsid w:val="00A42F39"/>
    <w:rsid w:val="00A43164"/>
    <w:rsid w:val="00A43342"/>
    <w:rsid w:val="00A43452"/>
    <w:rsid w:val="00A43497"/>
    <w:rsid w:val="00A4379C"/>
    <w:rsid w:val="00A43AE7"/>
    <w:rsid w:val="00A43CA4"/>
    <w:rsid w:val="00A43E47"/>
    <w:rsid w:val="00A43F8E"/>
    <w:rsid w:val="00A440E1"/>
    <w:rsid w:val="00A442FC"/>
    <w:rsid w:val="00A4484F"/>
    <w:rsid w:val="00A44C87"/>
    <w:rsid w:val="00A44D17"/>
    <w:rsid w:val="00A44FFE"/>
    <w:rsid w:val="00A451F5"/>
    <w:rsid w:val="00A454BD"/>
    <w:rsid w:val="00A4588B"/>
    <w:rsid w:val="00A45909"/>
    <w:rsid w:val="00A45B74"/>
    <w:rsid w:val="00A45BF9"/>
    <w:rsid w:val="00A46955"/>
    <w:rsid w:val="00A46977"/>
    <w:rsid w:val="00A47362"/>
    <w:rsid w:val="00A473E5"/>
    <w:rsid w:val="00A4767B"/>
    <w:rsid w:val="00A47BEE"/>
    <w:rsid w:val="00A47E8C"/>
    <w:rsid w:val="00A502C3"/>
    <w:rsid w:val="00A50372"/>
    <w:rsid w:val="00A50522"/>
    <w:rsid w:val="00A50655"/>
    <w:rsid w:val="00A50971"/>
    <w:rsid w:val="00A509DB"/>
    <w:rsid w:val="00A50BF4"/>
    <w:rsid w:val="00A51124"/>
    <w:rsid w:val="00A511B2"/>
    <w:rsid w:val="00A51220"/>
    <w:rsid w:val="00A51639"/>
    <w:rsid w:val="00A51BC1"/>
    <w:rsid w:val="00A522A7"/>
    <w:rsid w:val="00A52493"/>
    <w:rsid w:val="00A528D5"/>
    <w:rsid w:val="00A5296B"/>
    <w:rsid w:val="00A52AE8"/>
    <w:rsid w:val="00A52DCE"/>
    <w:rsid w:val="00A52E1D"/>
    <w:rsid w:val="00A53035"/>
    <w:rsid w:val="00A53160"/>
    <w:rsid w:val="00A53883"/>
    <w:rsid w:val="00A539F1"/>
    <w:rsid w:val="00A53C62"/>
    <w:rsid w:val="00A53E87"/>
    <w:rsid w:val="00A54269"/>
    <w:rsid w:val="00A542BE"/>
    <w:rsid w:val="00A549A3"/>
    <w:rsid w:val="00A54F5D"/>
    <w:rsid w:val="00A55042"/>
    <w:rsid w:val="00A5552A"/>
    <w:rsid w:val="00A558F3"/>
    <w:rsid w:val="00A55B0F"/>
    <w:rsid w:val="00A55E96"/>
    <w:rsid w:val="00A566EB"/>
    <w:rsid w:val="00A56735"/>
    <w:rsid w:val="00A5673E"/>
    <w:rsid w:val="00A567B8"/>
    <w:rsid w:val="00A56922"/>
    <w:rsid w:val="00A56EE5"/>
    <w:rsid w:val="00A57417"/>
    <w:rsid w:val="00A5745F"/>
    <w:rsid w:val="00A578DE"/>
    <w:rsid w:val="00A57BAA"/>
    <w:rsid w:val="00A601D3"/>
    <w:rsid w:val="00A60304"/>
    <w:rsid w:val="00A605EA"/>
    <w:rsid w:val="00A606EB"/>
    <w:rsid w:val="00A60745"/>
    <w:rsid w:val="00A60FA5"/>
    <w:rsid w:val="00A61214"/>
    <w:rsid w:val="00A61353"/>
    <w:rsid w:val="00A61499"/>
    <w:rsid w:val="00A616BF"/>
    <w:rsid w:val="00A618B7"/>
    <w:rsid w:val="00A61C8E"/>
    <w:rsid w:val="00A62113"/>
    <w:rsid w:val="00A6252D"/>
    <w:rsid w:val="00A62630"/>
    <w:rsid w:val="00A627D3"/>
    <w:rsid w:val="00A629B1"/>
    <w:rsid w:val="00A62A77"/>
    <w:rsid w:val="00A62AC4"/>
    <w:rsid w:val="00A62DE6"/>
    <w:rsid w:val="00A62F3A"/>
    <w:rsid w:val="00A63483"/>
    <w:rsid w:val="00A63BB3"/>
    <w:rsid w:val="00A63CC7"/>
    <w:rsid w:val="00A63F61"/>
    <w:rsid w:val="00A64088"/>
    <w:rsid w:val="00A6415C"/>
    <w:rsid w:val="00A64345"/>
    <w:rsid w:val="00A64446"/>
    <w:rsid w:val="00A644FB"/>
    <w:rsid w:val="00A644FF"/>
    <w:rsid w:val="00A649EF"/>
    <w:rsid w:val="00A64BEE"/>
    <w:rsid w:val="00A65061"/>
    <w:rsid w:val="00A652AB"/>
    <w:rsid w:val="00A65506"/>
    <w:rsid w:val="00A65689"/>
    <w:rsid w:val="00A656A5"/>
    <w:rsid w:val="00A657D7"/>
    <w:rsid w:val="00A65BE5"/>
    <w:rsid w:val="00A65EAE"/>
    <w:rsid w:val="00A660AC"/>
    <w:rsid w:val="00A66330"/>
    <w:rsid w:val="00A66367"/>
    <w:rsid w:val="00A66545"/>
    <w:rsid w:val="00A665F7"/>
    <w:rsid w:val="00A66965"/>
    <w:rsid w:val="00A66B8E"/>
    <w:rsid w:val="00A66CC8"/>
    <w:rsid w:val="00A6728E"/>
    <w:rsid w:val="00A677BC"/>
    <w:rsid w:val="00A67AC9"/>
    <w:rsid w:val="00A67E6C"/>
    <w:rsid w:val="00A67FA1"/>
    <w:rsid w:val="00A70036"/>
    <w:rsid w:val="00A702E7"/>
    <w:rsid w:val="00A7045D"/>
    <w:rsid w:val="00A710B9"/>
    <w:rsid w:val="00A71427"/>
    <w:rsid w:val="00A716C0"/>
    <w:rsid w:val="00A71B99"/>
    <w:rsid w:val="00A71D6F"/>
    <w:rsid w:val="00A71DD7"/>
    <w:rsid w:val="00A725E7"/>
    <w:rsid w:val="00A7282F"/>
    <w:rsid w:val="00A72892"/>
    <w:rsid w:val="00A72C4D"/>
    <w:rsid w:val="00A73210"/>
    <w:rsid w:val="00A733FD"/>
    <w:rsid w:val="00A73527"/>
    <w:rsid w:val="00A739D0"/>
    <w:rsid w:val="00A73A73"/>
    <w:rsid w:val="00A73D1A"/>
    <w:rsid w:val="00A73D3C"/>
    <w:rsid w:val="00A74172"/>
    <w:rsid w:val="00A742E4"/>
    <w:rsid w:val="00A749ED"/>
    <w:rsid w:val="00A74A10"/>
    <w:rsid w:val="00A74B11"/>
    <w:rsid w:val="00A74B53"/>
    <w:rsid w:val="00A74B5F"/>
    <w:rsid w:val="00A74D31"/>
    <w:rsid w:val="00A75295"/>
    <w:rsid w:val="00A7599C"/>
    <w:rsid w:val="00A75A0E"/>
    <w:rsid w:val="00A75E5F"/>
    <w:rsid w:val="00A75EF3"/>
    <w:rsid w:val="00A760D7"/>
    <w:rsid w:val="00A761D4"/>
    <w:rsid w:val="00A763BE"/>
    <w:rsid w:val="00A7693E"/>
    <w:rsid w:val="00A769F1"/>
    <w:rsid w:val="00A76AD3"/>
    <w:rsid w:val="00A76C77"/>
    <w:rsid w:val="00A77376"/>
    <w:rsid w:val="00A77599"/>
    <w:rsid w:val="00A77AC2"/>
    <w:rsid w:val="00A77D98"/>
    <w:rsid w:val="00A77EC4"/>
    <w:rsid w:val="00A806CE"/>
    <w:rsid w:val="00A809CC"/>
    <w:rsid w:val="00A80A68"/>
    <w:rsid w:val="00A80D47"/>
    <w:rsid w:val="00A80FC1"/>
    <w:rsid w:val="00A810CE"/>
    <w:rsid w:val="00A81381"/>
    <w:rsid w:val="00A8162F"/>
    <w:rsid w:val="00A81A7F"/>
    <w:rsid w:val="00A81B66"/>
    <w:rsid w:val="00A82363"/>
    <w:rsid w:val="00A827B7"/>
    <w:rsid w:val="00A834DB"/>
    <w:rsid w:val="00A835EE"/>
    <w:rsid w:val="00A83821"/>
    <w:rsid w:val="00A83936"/>
    <w:rsid w:val="00A83991"/>
    <w:rsid w:val="00A83A3F"/>
    <w:rsid w:val="00A83AAB"/>
    <w:rsid w:val="00A83BEC"/>
    <w:rsid w:val="00A83DAB"/>
    <w:rsid w:val="00A84500"/>
    <w:rsid w:val="00A84628"/>
    <w:rsid w:val="00A84953"/>
    <w:rsid w:val="00A84FC1"/>
    <w:rsid w:val="00A858B7"/>
    <w:rsid w:val="00A85A02"/>
    <w:rsid w:val="00A85D95"/>
    <w:rsid w:val="00A86AA4"/>
    <w:rsid w:val="00A86C6D"/>
    <w:rsid w:val="00A86DEB"/>
    <w:rsid w:val="00A86F9E"/>
    <w:rsid w:val="00A87483"/>
    <w:rsid w:val="00A87B4A"/>
    <w:rsid w:val="00A87B7A"/>
    <w:rsid w:val="00A87FDF"/>
    <w:rsid w:val="00A900F3"/>
    <w:rsid w:val="00A90240"/>
    <w:rsid w:val="00A9030B"/>
    <w:rsid w:val="00A9036D"/>
    <w:rsid w:val="00A90973"/>
    <w:rsid w:val="00A90F81"/>
    <w:rsid w:val="00A91118"/>
    <w:rsid w:val="00A9132C"/>
    <w:rsid w:val="00A917C9"/>
    <w:rsid w:val="00A91C4A"/>
    <w:rsid w:val="00A91C79"/>
    <w:rsid w:val="00A920EC"/>
    <w:rsid w:val="00A9277D"/>
    <w:rsid w:val="00A92879"/>
    <w:rsid w:val="00A9335F"/>
    <w:rsid w:val="00A93A50"/>
    <w:rsid w:val="00A93EAB"/>
    <w:rsid w:val="00A94005"/>
    <w:rsid w:val="00A9420F"/>
    <w:rsid w:val="00A94331"/>
    <w:rsid w:val="00A9442A"/>
    <w:rsid w:val="00A94BD0"/>
    <w:rsid w:val="00A94DCF"/>
    <w:rsid w:val="00A9570F"/>
    <w:rsid w:val="00A958A5"/>
    <w:rsid w:val="00A95E66"/>
    <w:rsid w:val="00A96526"/>
    <w:rsid w:val="00A9653B"/>
    <w:rsid w:val="00A96840"/>
    <w:rsid w:val="00A96872"/>
    <w:rsid w:val="00A96C2D"/>
    <w:rsid w:val="00A973A4"/>
    <w:rsid w:val="00A976BD"/>
    <w:rsid w:val="00A978E0"/>
    <w:rsid w:val="00A97C05"/>
    <w:rsid w:val="00A97C30"/>
    <w:rsid w:val="00A97C89"/>
    <w:rsid w:val="00A97E34"/>
    <w:rsid w:val="00A97E88"/>
    <w:rsid w:val="00AA016F"/>
    <w:rsid w:val="00AA0211"/>
    <w:rsid w:val="00AA0BDA"/>
    <w:rsid w:val="00AA0BEB"/>
    <w:rsid w:val="00AA0F4D"/>
    <w:rsid w:val="00AA0F6C"/>
    <w:rsid w:val="00AA0F9C"/>
    <w:rsid w:val="00AA0FE4"/>
    <w:rsid w:val="00AA128E"/>
    <w:rsid w:val="00AA1592"/>
    <w:rsid w:val="00AA1638"/>
    <w:rsid w:val="00AA1CD0"/>
    <w:rsid w:val="00AA1ED6"/>
    <w:rsid w:val="00AA2047"/>
    <w:rsid w:val="00AA20C9"/>
    <w:rsid w:val="00AA2A74"/>
    <w:rsid w:val="00AA32B0"/>
    <w:rsid w:val="00AA3486"/>
    <w:rsid w:val="00AA3F34"/>
    <w:rsid w:val="00AA44D0"/>
    <w:rsid w:val="00AA49F6"/>
    <w:rsid w:val="00AA4DC2"/>
    <w:rsid w:val="00AA51D6"/>
    <w:rsid w:val="00AA59BB"/>
    <w:rsid w:val="00AA59DC"/>
    <w:rsid w:val="00AA5D12"/>
    <w:rsid w:val="00AA5D3B"/>
    <w:rsid w:val="00AA63B3"/>
    <w:rsid w:val="00AA64A9"/>
    <w:rsid w:val="00AA667D"/>
    <w:rsid w:val="00AA6ABA"/>
    <w:rsid w:val="00AA6DEF"/>
    <w:rsid w:val="00AA6F7C"/>
    <w:rsid w:val="00AA7407"/>
    <w:rsid w:val="00AA7787"/>
    <w:rsid w:val="00AA7CD8"/>
    <w:rsid w:val="00AA7CF1"/>
    <w:rsid w:val="00AA7D90"/>
    <w:rsid w:val="00AB0727"/>
    <w:rsid w:val="00AB07C8"/>
    <w:rsid w:val="00AB0B18"/>
    <w:rsid w:val="00AB0BC8"/>
    <w:rsid w:val="00AB0C08"/>
    <w:rsid w:val="00AB0D0A"/>
    <w:rsid w:val="00AB0E40"/>
    <w:rsid w:val="00AB11CA"/>
    <w:rsid w:val="00AB13BC"/>
    <w:rsid w:val="00AB14D9"/>
    <w:rsid w:val="00AB1542"/>
    <w:rsid w:val="00AB161A"/>
    <w:rsid w:val="00AB1E2C"/>
    <w:rsid w:val="00AB2174"/>
    <w:rsid w:val="00AB21C6"/>
    <w:rsid w:val="00AB2462"/>
    <w:rsid w:val="00AB2523"/>
    <w:rsid w:val="00AB2ECD"/>
    <w:rsid w:val="00AB3165"/>
    <w:rsid w:val="00AB32D6"/>
    <w:rsid w:val="00AB3822"/>
    <w:rsid w:val="00AB3938"/>
    <w:rsid w:val="00AB3B9B"/>
    <w:rsid w:val="00AB3C27"/>
    <w:rsid w:val="00AB3FED"/>
    <w:rsid w:val="00AB4284"/>
    <w:rsid w:val="00AB459B"/>
    <w:rsid w:val="00AB4AB8"/>
    <w:rsid w:val="00AB4E1C"/>
    <w:rsid w:val="00AB4EC0"/>
    <w:rsid w:val="00AB5197"/>
    <w:rsid w:val="00AB5518"/>
    <w:rsid w:val="00AB5981"/>
    <w:rsid w:val="00AB5D7E"/>
    <w:rsid w:val="00AB6216"/>
    <w:rsid w:val="00AB655E"/>
    <w:rsid w:val="00AB6AEA"/>
    <w:rsid w:val="00AB6EF0"/>
    <w:rsid w:val="00AC007F"/>
    <w:rsid w:val="00AC01D9"/>
    <w:rsid w:val="00AC0438"/>
    <w:rsid w:val="00AC0613"/>
    <w:rsid w:val="00AC07D9"/>
    <w:rsid w:val="00AC093B"/>
    <w:rsid w:val="00AC0A70"/>
    <w:rsid w:val="00AC0BD5"/>
    <w:rsid w:val="00AC0FFA"/>
    <w:rsid w:val="00AC12A8"/>
    <w:rsid w:val="00AC1374"/>
    <w:rsid w:val="00AC1748"/>
    <w:rsid w:val="00AC1899"/>
    <w:rsid w:val="00AC1A63"/>
    <w:rsid w:val="00AC1A86"/>
    <w:rsid w:val="00AC29D8"/>
    <w:rsid w:val="00AC2A75"/>
    <w:rsid w:val="00AC2B5A"/>
    <w:rsid w:val="00AC2BDE"/>
    <w:rsid w:val="00AC2E15"/>
    <w:rsid w:val="00AC2ECD"/>
    <w:rsid w:val="00AC308A"/>
    <w:rsid w:val="00AC30D6"/>
    <w:rsid w:val="00AC3119"/>
    <w:rsid w:val="00AC32CC"/>
    <w:rsid w:val="00AC359E"/>
    <w:rsid w:val="00AC382D"/>
    <w:rsid w:val="00AC391A"/>
    <w:rsid w:val="00AC3D2C"/>
    <w:rsid w:val="00AC3DDD"/>
    <w:rsid w:val="00AC43AA"/>
    <w:rsid w:val="00AC45B8"/>
    <w:rsid w:val="00AC4641"/>
    <w:rsid w:val="00AC4853"/>
    <w:rsid w:val="00AC49FB"/>
    <w:rsid w:val="00AC4FA7"/>
    <w:rsid w:val="00AC5080"/>
    <w:rsid w:val="00AC50FA"/>
    <w:rsid w:val="00AC5136"/>
    <w:rsid w:val="00AC5198"/>
    <w:rsid w:val="00AC539F"/>
    <w:rsid w:val="00AC5916"/>
    <w:rsid w:val="00AC5934"/>
    <w:rsid w:val="00AC5A10"/>
    <w:rsid w:val="00AC5FAD"/>
    <w:rsid w:val="00AC649E"/>
    <w:rsid w:val="00AC67E1"/>
    <w:rsid w:val="00AC69B2"/>
    <w:rsid w:val="00AC6EDE"/>
    <w:rsid w:val="00AC702C"/>
    <w:rsid w:val="00AC7249"/>
    <w:rsid w:val="00AC733B"/>
    <w:rsid w:val="00AC769E"/>
    <w:rsid w:val="00AC79B2"/>
    <w:rsid w:val="00AC7D04"/>
    <w:rsid w:val="00AC7D69"/>
    <w:rsid w:val="00AC7D8E"/>
    <w:rsid w:val="00AC7DF9"/>
    <w:rsid w:val="00AC7E52"/>
    <w:rsid w:val="00AC7F53"/>
    <w:rsid w:val="00AD0036"/>
    <w:rsid w:val="00AD035B"/>
    <w:rsid w:val="00AD05B7"/>
    <w:rsid w:val="00AD0AA3"/>
    <w:rsid w:val="00AD12ED"/>
    <w:rsid w:val="00AD1517"/>
    <w:rsid w:val="00AD158A"/>
    <w:rsid w:val="00AD182D"/>
    <w:rsid w:val="00AD1BA7"/>
    <w:rsid w:val="00AD1BF7"/>
    <w:rsid w:val="00AD1FF4"/>
    <w:rsid w:val="00AD22AD"/>
    <w:rsid w:val="00AD2390"/>
    <w:rsid w:val="00AD270A"/>
    <w:rsid w:val="00AD2E05"/>
    <w:rsid w:val="00AD2E50"/>
    <w:rsid w:val="00AD348F"/>
    <w:rsid w:val="00AD3AA4"/>
    <w:rsid w:val="00AD3B42"/>
    <w:rsid w:val="00AD3F94"/>
    <w:rsid w:val="00AD41D7"/>
    <w:rsid w:val="00AD458F"/>
    <w:rsid w:val="00AD4848"/>
    <w:rsid w:val="00AD4981"/>
    <w:rsid w:val="00AD4A5A"/>
    <w:rsid w:val="00AD4C66"/>
    <w:rsid w:val="00AD5084"/>
    <w:rsid w:val="00AD51BE"/>
    <w:rsid w:val="00AD5380"/>
    <w:rsid w:val="00AD553C"/>
    <w:rsid w:val="00AD5662"/>
    <w:rsid w:val="00AD5A77"/>
    <w:rsid w:val="00AD5BB8"/>
    <w:rsid w:val="00AD5C7C"/>
    <w:rsid w:val="00AD5DEE"/>
    <w:rsid w:val="00AD5E9A"/>
    <w:rsid w:val="00AD5EFE"/>
    <w:rsid w:val="00AD5F95"/>
    <w:rsid w:val="00AD5FA1"/>
    <w:rsid w:val="00AD62C9"/>
    <w:rsid w:val="00AD6B4C"/>
    <w:rsid w:val="00AD6D30"/>
    <w:rsid w:val="00AD6E74"/>
    <w:rsid w:val="00AD7079"/>
    <w:rsid w:val="00AD7379"/>
    <w:rsid w:val="00AD73F6"/>
    <w:rsid w:val="00AD760B"/>
    <w:rsid w:val="00AD76DE"/>
    <w:rsid w:val="00AD77CE"/>
    <w:rsid w:val="00AD77D5"/>
    <w:rsid w:val="00AD793F"/>
    <w:rsid w:val="00AD7EEA"/>
    <w:rsid w:val="00AE0169"/>
    <w:rsid w:val="00AE025B"/>
    <w:rsid w:val="00AE076F"/>
    <w:rsid w:val="00AE0FCF"/>
    <w:rsid w:val="00AE115A"/>
    <w:rsid w:val="00AE18D2"/>
    <w:rsid w:val="00AE1A74"/>
    <w:rsid w:val="00AE1DD3"/>
    <w:rsid w:val="00AE1F6C"/>
    <w:rsid w:val="00AE224B"/>
    <w:rsid w:val="00AE2261"/>
    <w:rsid w:val="00AE232F"/>
    <w:rsid w:val="00AE27AC"/>
    <w:rsid w:val="00AE2958"/>
    <w:rsid w:val="00AE297A"/>
    <w:rsid w:val="00AE2FFF"/>
    <w:rsid w:val="00AE30F6"/>
    <w:rsid w:val="00AE3756"/>
    <w:rsid w:val="00AE39E3"/>
    <w:rsid w:val="00AE3EF1"/>
    <w:rsid w:val="00AE3F8B"/>
    <w:rsid w:val="00AE40E0"/>
    <w:rsid w:val="00AE4117"/>
    <w:rsid w:val="00AE472F"/>
    <w:rsid w:val="00AE4759"/>
    <w:rsid w:val="00AE4DBA"/>
    <w:rsid w:val="00AE4F07"/>
    <w:rsid w:val="00AE53DB"/>
    <w:rsid w:val="00AE5766"/>
    <w:rsid w:val="00AE5A25"/>
    <w:rsid w:val="00AE61A5"/>
    <w:rsid w:val="00AE65ED"/>
    <w:rsid w:val="00AE6611"/>
    <w:rsid w:val="00AE664D"/>
    <w:rsid w:val="00AE689E"/>
    <w:rsid w:val="00AE6986"/>
    <w:rsid w:val="00AE6A44"/>
    <w:rsid w:val="00AE6CD0"/>
    <w:rsid w:val="00AE6EB2"/>
    <w:rsid w:val="00AE74C8"/>
    <w:rsid w:val="00AE7954"/>
    <w:rsid w:val="00AE7C43"/>
    <w:rsid w:val="00AE7C56"/>
    <w:rsid w:val="00AF012A"/>
    <w:rsid w:val="00AF01BC"/>
    <w:rsid w:val="00AF05C4"/>
    <w:rsid w:val="00AF05CD"/>
    <w:rsid w:val="00AF0755"/>
    <w:rsid w:val="00AF0899"/>
    <w:rsid w:val="00AF08EF"/>
    <w:rsid w:val="00AF10AF"/>
    <w:rsid w:val="00AF189B"/>
    <w:rsid w:val="00AF1C5D"/>
    <w:rsid w:val="00AF208F"/>
    <w:rsid w:val="00AF23B9"/>
    <w:rsid w:val="00AF2427"/>
    <w:rsid w:val="00AF242F"/>
    <w:rsid w:val="00AF2714"/>
    <w:rsid w:val="00AF27D1"/>
    <w:rsid w:val="00AF293E"/>
    <w:rsid w:val="00AF2CA8"/>
    <w:rsid w:val="00AF2FD0"/>
    <w:rsid w:val="00AF3016"/>
    <w:rsid w:val="00AF39C6"/>
    <w:rsid w:val="00AF3D56"/>
    <w:rsid w:val="00AF4262"/>
    <w:rsid w:val="00AF42D7"/>
    <w:rsid w:val="00AF42E9"/>
    <w:rsid w:val="00AF46FB"/>
    <w:rsid w:val="00AF4708"/>
    <w:rsid w:val="00AF507D"/>
    <w:rsid w:val="00AF53AC"/>
    <w:rsid w:val="00AF5409"/>
    <w:rsid w:val="00AF5A73"/>
    <w:rsid w:val="00AF5AA6"/>
    <w:rsid w:val="00AF5BF1"/>
    <w:rsid w:val="00AF5C4A"/>
    <w:rsid w:val="00AF6325"/>
    <w:rsid w:val="00AF6421"/>
    <w:rsid w:val="00AF66B5"/>
    <w:rsid w:val="00AF6700"/>
    <w:rsid w:val="00AF6A5F"/>
    <w:rsid w:val="00AF70D5"/>
    <w:rsid w:val="00AF7450"/>
    <w:rsid w:val="00AF764B"/>
    <w:rsid w:val="00AF778B"/>
    <w:rsid w:val="00AF788A"/>
    <w:rsid w:val="00AF7F61"/>
    <w:rsid w:val="00B00193"/>
    <w:rsid w:val="00B002BF"/>
    <w:rsid w:val="00B006FE"/>
    <w:rsid w:val="00B007CB"/>
    <w:rsid w:val="00B00883"/>
    <w:rsid w:val="00B008F4"/>
    <w:rsid w:val="00B00A4C"/>
    <w:rsid w:val="00B00DC9"/>
    <w:rsid w:val="00B00E60"/>
    <w:rsid w:val="00B0113E"/>
    <w:rsid w:val="00B012EF"/>
    <w:rsid w:val="00B0162A"/>
    <w:rsid w:val="00B01631"/>
    <w:rsid w:val="00B016A2"/>
    <w:rsid w:val="00B01717"/>
    <w:rsid w:val="00B0187B"/>
    <w:rsid w:val="00B01999"/>
    <w:rsid w:val="00B01A49"/>
    <w:rsid w:val="00B01BF1"/>
    <w:rsid w:val="00B021B3"/>
    <w:rsid w:val="00B02288"/>
    <w:rsid w:val="00B027CD"/>
    <w:rsid w:val="00B02814"/>
    <w:rsid w:val="00B02858"/>
    <w:rsid w:val="00B02AA9"/>
    <w:rsid w:val="00B02EB2"/>
    <w:rsid w:val="00B02FA3"/>
    <w:rsid w:val="00B03130"/>
    <w:rsid w:val="00B0354D"/>
    <w:rsid w:val="00B03599"/>
    <w:rsid w:val="00B03B53"/>
    <w:rsid w:val="00B04340"/>
    <w:rsid w:val="00B043C9"/>
    <w:rsid w:val="00B045A8"/>
    <w:rsid w:val="00B0499D"/>
    <w:rsid w:val="00B04B07"/>
    <w:rsid w:val="00B05084"/>
    <w:rsid w:val="00B05147"/>
    <w:rsid w:val="00B05445"/>
    <w:rsid w:val="00B0558D"/>
    <w:rsid w:val="00B058D0"/>
    <w:rsid w:val="00B05B53"/>
    <w:rsid w:val="00B05E20"/>
    <w:rsid w:val="00B05EF7"/>
    <w:rsid w:val="00B05FAD"/>
    <w:rsid w:val="00B0610B"/>
    <w:rsid w:val="00B068B5"/>
    <w:rsid w:val="00B06954"/>
    <w:rsid w:val="00B06D79"/>
    <w:rsid w:val="00B075E6"/>
    <w:rsid w:val="00B07984"/>
    <w:rsid w:val="00B07AE5"/>
    <w:rsid w:val="00B07E5C"/>
    <w:rsid w:val="00B10343"/>
    <w:rsid w:val="00B10639"/>
    <w:rsid w:val="00B10951"/>
    <w:rsid w:val="00B10CEE"/>
    <w:rsid w:val="00B10E0E"/>
    <w:rsid w:val="00B11882"/>
    <w:rsid w:val="00B119B0"/>
    <w:rsid w:val="00B11D3F"/>
    <w:rsid w:val="00B11E1C"/>
    <w:rsid w:val="00B12032"/>
    <w:rsid w:val="00B12340"/>
    <w:rsid w:val="00B12483"/>
    <w:rsid w:val="00B12889"/>
    <w:rsid w:val="00B12916"/>
    <w:rsid w:val="00B12A0F"/>
    <w:rsid w:val="00B12F3F"/>
    <w:rsid w:val="00B135E1"/>
    <w:rsid w:val="00B13877"/>
    <w:rsid w:val="00B139A0"/>
    <w:rsid w:val="00B13FB5"/>
    <w:rsid w:val="00B14253"/>
    <w:rsid w:val="00B14334"/>
    <w:rsid w:val="00B14555"/>
    <w:rsid w:val="00B14884"/>
    <w:rsid w:val="00B14AED"/>
    <w:rsid w:val="00B14B97"/>
    <w:rsid w:val="00B14EC3"/>
    <w:rsid w:val="00B14FEB"/>
    <w:rsid w:val="00B15199"/>
    <w:rsid w:val="00B15260"/>
    <w:rsid w:val="00B157F9"/>
    <w:rsid w:val="00B15A00"/>
    <w:rsid w:val="00B16311"/>
    <w:rsid w:val="00B1639B"/>
    <w:rsid w:val="00B1663F"/>
    <w:rsid w:val="00B16675"/>
    <w:rsid w:val="00B16ECE"/>
    <w:rsid w:val="00B1701D"/>
    <w:rsid w:val="00B17522"/>
    <w:rsid w:val="00B17664"/>
    <w:rsid w:val="00B17963"/>
    <w:rsid w:val="00B17FF4"/>
    <w:rsid w:val="00B200DF"/>
    <w:rsid w:val="00B20256"/>
    <w:rsid w:val="00B205C0"/>
    <w:rsid w:val="00B20A19"/>
    <w:rsid w:val="00B20A28"/>
    <w:rsid w:val="00B20D09"/>
    <w:rsid w:val="00B21107"/>
    <w:rsid w:val="00B2156B"/>
    <w:rsid w:val="00B219F4"/>
    <w:rsid w:val="00B21AE3"/>
    <w:rsid w:val="00B21B61"/>
    <w:rsid w:val="00B21D07"/>
    <w:rsid w:val="00B222B4"/>
    <w:rsid w:val="00B225EB"/>
    <w:rsid w:val="00B22A6F"/>
    <w:rsid w:val="00B22B33"/>
    <w:rsid w:val="00B231A2"/>
    <w:rsid w:val="00B236E6"/>
    <w:rsid w:val="00B237C8"/>
    <w:rsid w:val="00B23870"/>
    <w:rsid w:val="00B239DC"/>
    <w:rsid w:val="00B23AA0"/>
    <w:rsid w:val="00B23F92"/>
    <w:rsid w:val="00B23FE0"/>
    <w:rsid w:val="00B2492D"/>
    <w:rsid w:val="00B24BD2"/>
    <w:rsid w:val="00B2515D"/>
    <w:rsid w:val="00B253FF"/>
    <w:rsid w:val="00B25665"/>
    <w:rsid w:val="00B25B18"/>
    <w:rsid w:val="00B25F2D"/>
    <w:rsid w:val="00B2699A"/>
    <w:rsid w:val="00B26F51"/>
    <w:rsid w:val="00B27011"/>
    <w:rsid w:val="00B27261"/>
    <w:rsid w:val="00B27294"/>
    <w:rsid w:val="00B2748F"/>
    <w:rsid w:val="00B274BF"/>
    <w:rsid w:val="00B274E7"/>
    <w:rsid w:val="00B2763F"/>
    <w:rsid w:val="00B278E9"/>
    <w:rsid w:val="00B27AAC"/>
    <w:rsid w:val="00B27E0E"/>
    <w:rsid w:val="00B27F22"/>
    <w:rsid w:val="00B27F5C"/>
    <w:rsid w:val="00B30001"/>
    <w:rsid w:val="00B306D8"/>
    <w:rsid w:val="00B30929"/>
    <w:rsid w:val="00B30A8E"/>
    <w:rsid w:val="00B30C76"/>
    <w:rsid w:val="00B3108C"/>
    <w:rsid w:val="00B3115E"/>
    <w:rsid w:val="00B312D6"/>
    <w:rsid w:val="00B321D2"/>
    <w:rsid w:val="00B323C2"/>
    <w:rsid w:val="00B32AD1"/>
    <w:rsid w:val="00B32CA3"/>
    <w:rsid w:val="00B33145"/>
    <w:rsid w:val="00B334A0"/>
    <w:rsid w:val="00B33543"/>
    <w:rsid w:val="00B335BF"/>
    <w:rsid w:val="00B338F7"/>
    <w:rsid w:val="00B33D9B"/>
    <w:rsid w:val="00B343A1"/>
    <w:rsid w:val="00B347CA"/>
    <w:rsid w:val="00B34891"/>
    <w:rsid w:val="00B34B38"/>
    <w:rsid w:val="00B34C77"/>
    <w:rsid w:val="00B34FA1"/>
    <w:rsid w:val="00B35583"/>
    <w:rsid w:val="00B3565A"/>
    <w:rsid w:val="00B35B52"/>
    <w:rsid w:val="00B35DB3"/>
    <w:rsid w:val="00B35FE0"/>
    <w:rsid w:val="00B36395"/>
    <w:rsid w:val="00B36534"/>
    <w:rsid w:val="00B368DE"/>
    <w:rsid w:val="00B369EC"/>
    <w:rsid w:val="00B36DDF"/>
    <w:rsid w:val="00B37144"/>
    <w:rsid w:val="00B372AA"/>
    <w:rsid w:val="00B374A8"/>
    <w:rsid w:val="00B37567"/>
    <w:rsid w:val="00B3763F"/>
    <w:rsid w:val="00B37C92"/>
    <w:rsid w:val="00B37E57"/>
    <w:rsid w:val="00B37F97"/>
    <w:rsid w:val="00B40046"/>
    <w:rsid w:val="00B40445"/>
    <w:rsid w:val="00B4061B"/>
    <w:rsid w:val="00B4080C"/>
    <w:rsid w:val="00B40957"/>
    <w:rsid w:val="00B409E0"/>
    <w:rsid w:val="00B40D24"/>
    <w:rsid w:val="00B410B1"/>
    <w:rsid w:val="00B4163D"/>
    <w:rsid w:val="00B4166D"/>
    <w:rsid w:val="00B41734"/>
    <w:rsid w:val="00B41888"/>
    <w:rsid w:val="00B419EC"/>
    <w:rsid w:val="00B41A3C"/>
    <w:rsid w:val="00B41BA4"/>
    <w:rsid w:val="00B41C12"/>
    <w:rsid w:val="00B41F93"/>
    <w:rsid w:val="00B422CF"/>
    <w:rsid w:val="00B42415"/>
    <w:rsid w:val="00B426C5"/>
    <w:rsid w:val="00B427F3"/>
    <w:rsid w:val="00B42882"/>
    <w:rsid w:val="00B42E59"/>
    <w:rsid w:val="00B42EAE"/>
    <w:rsid w:val="00B4302B"/>
    <w:rsid w:val="00B4386B"/>
    <w:rsid w:val="00B43A6E"/>
    <w:rsid w:val="00B43F7F"/>
    <w:rsid w:val="00B43FE8"/>
    <w:rsid w:val="00B44003"/>
    <w:rsid w:val="00B440BD"/>
    <w:rsid w:val="00B44200"/>
    <w:rsid w:val="00B44223"/>
    <w:rsid w:val="00B44287"/>
    <w:rsid w:val="00B44321"/>
    <w:rsid w:val="00B44345"/>
    <w:rsid w:val="00B44503"/>
    <w:rsid w:val="00B446FC"/>
    <w:rsid w:val="00B44E87"/>
    <w:rsid w:val="00B44F8B"/>
    <w:rsid w:val="00B452FB"/>
    <w:rsid w:val="00B45522"/>
    <w:rsid w:val="00B45586"/>
    <w:rsid w:val="00B458C3"/>
    <w:rsid w:val="00B45A52"/>
    <w:rsid w:val="00B45E65"/>
    <w:rsid w:val="00B4609D"/>
    <w:rsid w:val="00B46175"/>
    <w:rsid w:val="00B4628D"/>
    <w:rsid w:val="00B4630A"/>
    <w:rsid w:val="00B463F0"/>
    <w:rsid w:val="00B46495"/>
    <w:rsid w:val="00B464AE"/>
    <w:rsid w:val="00B464E6"/>
    <w:rsid w:val="00B46716"/>
    <w:rsid w:val="00B4672F"/>
    <w:rsid w:val="00B46D6B"/>
    <w:rsid w:val="00B46FF8"/>
    <w:rsid w:val="00B47206"/>
    <w:rsid w:val="00B4739C"/>
    <w:rsid w:val="00B47882"/>
    <w:rsid w:val="00B47B7D"/>
    <w:rsid w:val="00B50352"/>
    <w:rsid w:val="00B503D9"/>
    <w:rsid w:val="00B50AD2"/>
    <w:rsid w:val="00B50ADF"/>
    <w:rsid w:val="00B51291"/>
    <w:rsid w:val="00B51521"/>
    <w:rsid w:val="00B51BF1"/>
    <w:rsid w:val="00B51F8A"/>
    <w:rsid w:val="00B51FA3"/>
    <w:rsid w:val="00B52548"/>
    <w:rsid w:val="00B52852"/>
    <w:rsid w:val="00B52A03"/>
    <w:rsid w:val="00B53118"/>
    <w:rsid w:val="00B53794"/>
    <w:rsid w:val="00B53A28"/>
    <w:rsid w:val="00B53BC7"/>
    <w:rsid w:val="00B5403D"/>
    <w:rsid w:val="00B54060"/>
    <w:rsid w:val="00B54660"/>
    <w:rsid w:val="00B548B7"/>
    <w:rsid w:val="00B54EBE"/>
    <w:rsid w:val="00B5506C"/>
    <w:rsid w:val="00B55117"/>
    <w:rsid w:val="00B55176"/>
    <w:rsid w:val="00B5530B"/>
    <w:rsid w:val="00B5568A"/>
    <w:rsid w:val="00B559D5"/>
    <w:rsid w:val="00B55CC9"/>
    <w:rsid w:val="00B55CEF"/>
    <w:rsid w:val="00B55CF1"/>
    <w:rsid w:val="00B55D6D"/>
    <w:rsid w:val="00B5610E"/>
    <w:rsid w:val="00B561A0"/>
    <w:rsid w:val="00B5636C"/>
    <w:rsid w:val="00B56441"/>
    <w:rsid w:val="00B56579"/>
    <w:rsid w:val="00B56618"/>
    <w:rsid w:val="00B56F79"/>
    <w:rsid w:val="00B57009"/>
    <w:rsid w:val="00B5701C"/>
    <w:rsid w:val="00B5738A"/>
    <w:rsid w:val="00B57563"/>
    <w:rsid w:val="00B57707"/>
    <w:rsid w:val="00B57A3C"/>
    <w:rsid w:val="00B57B10"/>
    <w:rsid w:val="00B57BBD"/>
    <w:rsid w:val="00B57D84"/>
    <w:rsid w:val="00B60117"/>
    <w:rsid w:val="00B6024C"/>
    <w:rsid w:val="00B613E7"/>
    <w:rsid w:val="00B61A2F"/>
    <w:rsid w:val="00B61D13"/>
    <w:rsid w:val="00B61F6A"/>
    <w:rsid w:val="00B62645"/>
    <w:rsid w:val="00B62B1E"/>
    <w:rsid w:val="00B62CDA"/>
    <w:rsid w:val="00B62CFF"/>
    <w:rsid w:val="00B62E87"/>
    <w:rsid w:val="00B62F13"/>
    <w:rsid w:val="00B63138"/>
    <w:rsid w:val="00B6341E"/>
    <w:rsid w:val="00B634FD"/>
    <w:rsid w:val="00B635FB"/>
    <w:rsid w:val="00B635FC"/>
    <w:rsid w:val="00B6399C"/>
    <w:rsid w:val="00B63A7F"/>
    <w:rsid w:val="00B63BB2"/>
    <w:rsid w:val="00B63BC7"/>
    <w:rsid w:val="00B6411D"/>
    <w:rsid w:val="00B64493"/>
    <w:rsid w:val="00B64507"/>
    <w:rsid w:val="00B64626"/>
    <w:rsid w:val="00B64637"/>
    <w:rsid w:val="00B64AAB"/>
    <w:rsid w:val="00B64C35"/>
    <w:rsid w:val="00B64CFF"/>
    <w:rsid w:val="00B64D57"/>
    <w:rsid w:val="00B65139"/>
    <w:rsid w:val="00B65232"/>
    <w:rsid w:val="00B65314"/>
    <w:rsid w:val="00B654D2"/>
    <w:rsid w:val="00B6565A"/>
    <w:rsid w:val="00B65A9A"/>
    <w:rsid w:val="00B65B4D"/>
    <w:rsid w:val="00B65D80"/>
    <w:rsid w:val="00B65DEB"/>
    <w:rsid w:val="00B65E84"/>
    <w:rsid w:val="00B65F47"/>
    <w:rsid w:val="00B664C7"/>
    <w:rsid w:val="00B666EA"/>
    <w:rsid w:val="00B66C86"/>
    <w:rsid w:val="00B66D52"/>
    <w:rsid w:val="00B6778A"/>
    <w:rsid w:val="00B67E19"/>
    <w:rsid w:val="00B70242"/>
    <w:rsid w:val="00B702B5"/>
    <w:rsid w:val="00B70745"/>
    <w:rsid w:val="00B70AD8"/>
    <w:rsid w:val="00B70C42"/>
    <w:rsid w:val="00B70CA5"/>
    <w:rsid w:val="00B70FDC"/>
    <w:rsid w:val="00B71159"/>
    <w:rsid w:val="00B71184"/>
    <w:rsid w:val="00B71377"/>
    <w:rsid w:val="00B713E1"/>
    <w:rsid w:val="00B71733"/>
    <w:rsid w:val="00B71935"/>
    <w:rsid w:val="00B719F5"/>
    <w:rsid w:val="00B71D7B"/>
    <w:rsid w:val="00B71FE6"/>
    <w:rsid w:val="00B725A7"/>
    <w:rsid w:val="00B7296E"/>
    <w:rsid w:val="00B72B59"/>
    <w:rsid w:val="00B72E5B"/>
    <w:rsid w:val="00B7314B"/>
    <w:rsid w:val="00B73168"/>
    <w:rsid w:val="00B731E5"/>
    <w:rsid w:val="00B739F6"/>
    <w:rsid w:val="00B73AC4"/>
    <w:rsid w:val="00B73BFF"/>
    <w:rsid w:val="00B73EBA"/>
    <w:rsid w:val="00B73FF2"/>
    <w:rsid w:val="00B7400A"/>
    <w:rsid w:val="00B7409D"/>
    <w:rsid w:val="00B740BF"/>
    <w:rsid w:val="00B7448D"/>
    <w:rsid w:val="00B74769"/>
    <w:rsid w:val="00B747EB"/>
    <w:rsid w:val="00B74AF2"/>
    <w:rsid w:val="00B74F03"/>
    <w:rsid w:val="00B7543E"/>
    <w:rsid w:val="00B7593E"/>
    <w:rsid w:val="00B75C2C"/>
    <w:rsid w:val="00B75D52"/>
    <w:rsid w:val="00B75EB2"/>
    <w:rsid w:val="00B75F75"/>
    <w:rsid w:val="00B762A9"/>
    <w:rsid w:val="00B76664"/>
    <w:rsid w:val="00B76B88"/>
    <w:rsid w:val="00B76C1F"/>
    <w:rsid w:val="00B76C60"/>
    <w:rsid w:val="00B76E95"/>
    <w:rsid w:val="00B76F90"/>
    <w:rsid w:val="00B76FE3"/>
    <w:rsid w:val="00B7708C"/>
    <w:rsid w:val="00B771E8"/>
    <w:rsid w:val="00B77284"/>
    <w:rsid w:val="00B777B9"/>
    <w:rsid w:val="00B77D86"/>
    <w:rsid w:val="00B80011"/>
    <w:rsid w:val="00B80106"/>
    <w:rsid w:val="00B80159"/>
    <w:rsid w:val="00B80194"/>
    <w:rsid w:val="00B805CB"/>
    <w:rsid w:val="00B80A09"/>
    <w:rsid w:val="00B80B6F"/>
    <w:rsid w:val="00B8122D"/>
    <w:rsid w:val="00B812DC"/>
    <w:rsid w:val="00B813B3"/>
    <w:rsid w:val="00B815B7"/>
    <w:rsid w:val="00B8160E"/>
    <w:rsid w:val="00B818BA"/>
    <w:rsid w:val="00B81A6C"/>
    <w:rsid w:val="00B81B07"/>
    <w:rsid w:val="00B81BF9"/>
    <w:rsid w:val="00B81BFC"/>
    <w:rsid w:val="00B81D24"/>
    <w:rsid w:val="00B81EE2"/>
    <w:rsid w:val="00B81F31"/>
    <w:rsid w:val="00B81FFF"/>
    <w:rsid w:val="00B822C1"/>
    <w:rsid w:val="00B82331"/>
    <w:rsid w:val="00B82516"/>
    <w:rsid w:val="00B8266F"/>
    <w:rsid w:val="00B82CF0"/>
    <w:rsid w:val="00B82D82"/>
    <w:rsid w:val="00B82FA9"/>
    <w:rsid w:val="00B831E1"/>
    <w:rsid w:val="00B8328F"/>
    <w:rsid w:val="00B834ED"/>
    <w:rsid w:val="00B83B6E"/>
    <w:rsid w:val="00B841C6"/>
    <w:rsid w:val="00B848EC"/>
    <w:rsid w:val="00B8500E"/>
    <w:rsid w:val="00B8515D"/>
    <w:rsid w:val="00B8577A"/>
    <w:rsid w:val="00B85DE5"/>
    <w:rsid w:val="00B86510"/>
    <w:rsid w:val="00B86A52"/>
    <w:rsid w:val="00B86A7B"/>
    <w:rsid w:val="00B86B26"/>
    <w:rsid w:val="00B86C68"/>
    <w:rsid w:val="00B87131"/>
    <w:rsid w:val="00B87169"/>
    <w:rsid w:val="00B87277"/>
    <w:rsid w:val="00B87550"/>
    <w:rsid w:val="00B87685"/>
    <w:rsid w:val="00B8772D"/>
    <w:rsid w:val="00B87BDD"/>
    <w:rsid w:val="00B87EDA"/>
    <w:rsid w:val="00B87F29"/>
    <w:rsid w:val="00B9028F"/>
    <w:rsid w:val="00B9089C"/>
    <w:rsid w:val="00B9089F"/>
    <w:rsid w:val="00B908D6"/>
    <w:rsid w:val="00B90C1E"/>
    <w:rsid w:val="00B90F73"/>
    <w:rsid w:val="00B91459"/>
    <w:rsid w:val="00B914CF"/>
    <w:rsid w:val="00B91BAC"/>
    <w:rsid w:val="00B923F2"/>
    <w:rsid w:val="00B927D0"/>
    <w:rsid w:val="00B92817"/>
    <w:rsid w:val="00B92E8C"/>
    <w:rsid w:val="00B934B8"/>
    <w:rsid w:val="00B93802"/>
    <w:rsid w:val="00B93A0C"/>
    <w:rsid w:val="00B93B59"/>
    <w:rsid w:val="00B9406A"/>
    <w:rsid w:val="00B944CE"/>
    <w:rsid w:val="00B947F0"/>
    <w:rsid w:val="00B94A08"/>
    <w:rsid w:val="00B94B64"/>
    <w:rsid w:val="00B94BA7"/>
    <w:rsid w:val="00B94CF0"/>
    <w:rsid w:val="00B94F6B"/>
    <w:rsid w:val="00B95081"/>
    <w:rsid w:val="00B9521F"/>
    <w:rsid w:val="00B954BE"/>
    <w:rsid w:val="00B9551E"/>
    <w:rsid w:val="00B95960"/>
    <w:rsid w:val="00B95A0B"/>
    <w:rsid w:val="00B95AEE"/>
    <w:rsid w:val="00B95D44"/>
    <w:rsid w:val="00B95D82"/>
    <w:rsid w:val="00B95DA4"/>
    <w:rsid w:val="00B95E27"/>
    <w:rsid w:val="00B96928"/>
    <w:rsid w:val="00B96941"/>
    <w:rsid w:val="00B96B23"/>
    <w:rsid w:val="00B96CDB"/>
    <w:rsid w:val="00B96F68"/>
    <w:rsid w:val="00B97115"/>
    <w:rsid w:val="00B97B98"/>
    <w:rsid w:val="00B97C04"/>
    <w:rsid w:val="00B97E79"/>
    <w:rsid w:val="00B97EAB"/>
    <w:rsid w:val="00BA0375"/>
    <w:rsid w:val="00BA05E1"/>
    <w:rsid w:val="00BA07AA"/>
    <w:rsid w:val="00BA0A6C"/>
    <w:rsid w:val="00BA0A77"/>
    <w:rsid w:val="00BA0DEE"/>
    <w:rsid w:val="00BA1064"/>
    <w:rsid w:val="00BA11E3"/>
    <w:rsid w:val="00BA1485"/>
    <w:rsid w:val="00BA14E6"/>
    <w:rsid w:val="00BA174E"/>
    <w:rsid w:val="00BA1794"/>
    <w:rsid w:val="00BA1E53"/>
    <w:rsid w:val="00BA2280"/>
    <w:rsid w:val="00BA256F"/>
    <w:rsid w:val="00BA27C2"/>
    <w:rsid w:val="00BA2A08"/>
    <w:rsid w:val="00BA2BA7"/>
    <w:rsid w:val="00BA2DBF"/>
    <w:rsid w:val="00BA2E39"/>
    <w:rsid w:val="00BA37A5"/>
    <w:rsid w:val="00BA39C1"/>
    <w:rsid w:val="00BA40E3"/>
    <w:rsid w:val="00BA4767"/>
    <w:rsid w:val="00BA4A52"/>
    <w:rsid w:val="00BA4B2D"/>
    <w:rsid w:val="00BA4F66"/>
    <w:rsid w:val="00BA5109"/>
    <w:rsid w:val="00BA53BA"/>
    <w:rsid w:val="00BA55D7"/>
    <w:rsid w:val="00BA56D2"/>
    <w:rsid w:val="00BA5735"/>
    <w:rsid w:val="00BA5CBD"/>
    <w:rsid w:val="00BA6C0F"/>
    <w:rsid w:val="00BA6DBA"/>
    <w:rsid w:val="00BA6DC4"/>
    <w:rsid w:val="00BA6EC1"/>
    <w:rsid w:val="00BA6EF5"/>
    <w:rsid w:val="00BA70EA"/>
    <w:rsid w:val="00BA72F5"/>
    <w:rsid w:val="00BA73A0"/>
    <w:rsid w:val="00BA76E0"/>
    <w:rsid w:val="00BA7A1C"/>
    <w:rsid w:val="00BA7A70"/>
    <w:rsid w:val="00BA7AF8"/>
    <w:rsid w:val="00BA7FE8"/>
    <w:rsid w:val="00BA7FF8"/>
    <w:rsid w:val="00BB00A1"/>
    <w:rsid w:val="00BB01F7"/>
    <w:rsid w:val="00BB04BE"/>
    <w:rsid w:val="00BB050D"/>
    <w:rsid w:val="00BB05C7"/>
    <w:rsid w:val="00BB06F9"/>
    <w:rsid w:val="00BB084E"/>
    <w:rsid w:val="00BB0877"/>
    <w:rsid w:val="00BB09E0"/>
    <w:rsid w:val="00BB0C13"/>
    <w:rsid w:val="00BB1366"/>
    <w:rsid w:val="00BB1694"/>
    <w:rsid w:val="00BB1921"/>
    <w:rsid w:val="00BB1E8C"/>
    <w:rsid w:val="00BB2421"/>
    <w:rsid w:val="00BB26C3"/>
    <w:rsid w:val="00BB2A1B"/>
    <w:rsid w:val="00BB2A25"/>
    <w:rsid w:val="00BB2A5B"/>
    <w:rsid w:val="00BB2CB8"/>
    <w:rsid w:val="00BB2E4F"/>
    <w:rsid w:val="00BB30CB"/>
    <w:rsid w:val="00BB35D5"/>
    <w:rsid w:val="00BB36FC"/>
    <w:rsid w:val="00BB3752"/>
    <w:rsid w:val="00BB3794"/>
    <w:rsid w:val="00BB3FC4"/>
    <w:rsid w:val="00BB4227"/>
    <w:rsid w:val="00BB46FE"/>
    <w:rsid w:val="00BB4F34"/>
    <w:rsid w:val="00BB51E9"/>
    <w:rsid w:val="00BB525A"/>
    <w:rsid w:val="00BB5514"/>
    <w:rsid w:val="00BB566B"/>
    <w:rsid w:val="00BB5949"/>
    <w:rsid w:val="00BB59E9"/>
    <w:rsid w:val="00BB5B89"/>
    <w:rsid w:val="00BB5C86"/>
    <w:rsid w:val="00BB644B"/>
    <w:rsid w:val="00BB65B4"/>
    <w:rsid w:val="00BB6777"/>
    <w:rsid w:val="00BB690B"/>
    <w:rsid w:val="00BB6B2E"/>
    <w:rsid w:val="00BB6D2A"/>
    <w:rsid w:val="00BB7878"/>
    <w:rsid w:val="00BB7896"/>
    <w:rsid w:val="00BB7930"/>
    <w:rsid w:val="00BB7ACD"/>
    <w:rsid w:val="00BB7B5C"/>
    <w:rsid w:val="00BB7C05"/>
    <w:rsid w:val="00BB7E7E"/>
    <w:rsid w:val="00BB7E88"/>
    <w:rsid w:val="00BC0A16"/>
    <w:rsid w:val="00BC0A19"/>
    <w:rsid w:val="00BC0AA0"/>
    <w:rsid w:val="00BC0DE8"/>
    <w:rsid w:val="00BC0F85"/>
    <w:rsid w:val="00BC0FDC"/>
    <w:rsid w:val="00BC1264"/>
    <w:rsid w:val="00BC157E"/>
    <w:rsid w:val="00BC17BB"/>
    <w:rsid w:val="00BC194E"/>
    <w:rsid w:val="00BC1A9D"/>
    <w:rsid w:val="00BC1F66"/>
    <w:rsid w:val="00BC2267"/>
    <w:rsid w:val="00BC267E"/>
    <w:rsid w:val="00BC2949"/>
    <w:rsid w:val="00BC2958"/>
    <w:rsid w:val="00BC3053"/>
    <w:rsid w:val="00BC3125"/>
    <w:rsid w:val="00BC3B03"/>
    <w:rsid w:val="00BC3DD7"/>
    <w:rsid w:val="00BC3FE4"/>
    <w:rsid w:val="00BC41BD"/>
    <w:rsid w:val="00BC44A9"/>
    <w:rsid w:val="00BC4603"/>
    <w:rsid w:val="00BC46A1"/>
    <w:rsid w:val="00BC4747"/>
    <w:rsid w:val="00BC4A86"/>
    <w:rsid w:val="00BC4D2E"/>
    <w:rsid w:val="00BC4F0B"/>
    <w:rsid w:val="00BC534D"/>
    <w:rsid w:val="00BC5352"/>
    <w:rsid w:val="00BC616D"/>
    <w:rsid w:val="00BC61CF"/>
    <w:rsid w:val="00BC63DB"/>
    <w:rsid w:val="00BC6604"/>
    <w:rsid w:val="00BC66FD"/>
    <w:rsid w:val="00BC682F"/>
    <w:rsid w:val="00BC69E4"/>
    <w:rsid w:val="00BC6AD0"/>
    <w:rsid w:val="00BC6B31"/>
    <w:rsid w:val="00BC6B4D"/>
    <w:rsid w:val="00BC6DDE"/>
    <w:rsid w:val="00BC6EF9"/>
    <w:rsid w:val="00BC6F2F"/>
    <w:rsid w:val="00BC702D"/>
    <w:rsid w:val="00BC74ED"/>
    <w:rsid w:val="00BC7837"/>
    <w:rsid w:val="00BC7FE3"/>
    <w:rsid w:val="00BD0091"/>
    <w:rsid w:val="00BD0376"/>
    <w:rsid w:val="00BD04C4"/>
    <w:rsid w:val="00BD0A2A"/>
    <w:rsid w:val="00BD1315"/>
    <w:rsid w:val="00BD1615"/>
    <w:rsid w:val="00BD1A98"/>
    <w:rsid w:val="00BD1E27"/>
    <w:rsid w:val="00BD2002"/>
    <w:rsid w:val="00BD2081"/>
    <w:rsid w:val="00BD235A"/>
    <w:rsid w:val="00BD2617"/>
    <w:rsid w:val="00BD2AC9"/>
    <w:rsid w:val="00BD325D"/>
    <w:rsid w:val="00BD35FA"/>
    <w:rsid w:val="00BD36EC"/>
    <w:rsid w:val="00BD3816"/>
    <w:rsid w:val="00BD396E"/>
    <w:rsid w:val="00BD3BD4"/>
    <w:rsid w:val="00BD4327"/>
    <w:rsid w:val="00BD4747"/>
    <w:rsid w:val="00BD48AC"/>
    <w:rsid w:val="00BD4AC5"/>
    <w:rsid w:val="00BD4D95"/>
    <w:rsid w:val="00BD509F"/>
    <w:rsid w:val="00BD5919"/>
    <w:rsid w:val="00BD5BAD"/>
    <w:rsid w:val="00BD5DB4"/>
    <w:rsid w:val="00BD5F1A"/>
    <w:rsid w:val="00BD62BE"/>
    <w:rsid w:val="00BD62D9"/>
    <w:rsid w:val="00BD65D6"/>
    <w:rsid w:val="00BD697A"/>
    <w:rsid w:val="00BD6E40"/>
    <w:rsid w:val="00BD7C87"/>
    <w:rsid w:val="00BE0A0A"/>
    <w:rsid w:val="00BE0A37"/>
    <w:rsid w:val="00BE0C9A"/>
    <w:rsid w:val="00BE0DE2"/>
    <w:rsid w:val="00BE111A"/>
    <w:rsid w:val="00BE1131"/>
    <w:rsid w:val="00BE1234"/>
    <w:rsid w:val="00BE17F8"/>
    <w:rsid w:val="00BE1CE5"/>
    <w:rsid w:val="00BE1D9C"/>
    <w:rsid w:val="00BE1DB0"/>
    <w:rsid w:val="00BE2081"/>
    <w:rsid w:val="00BE20E7"/>
    <w:rsid w:val="00BE21B3"/>
    <w:rsid w:val="00BE24CD"/>
    <w:rsid w:val="00BE24E9"/>
    <w:rsid w:val="00BE2999"/>
    <w:rsid w:val="00BE2C51"/>
    <w:rsid w:val="00BE2C9C"/>
    <w:rsid w:val="00BE2FA6"/>
    <w:rsid w:val="00BE3237"/>
    <w:rsid w:val="00BE333F"/>
    <w:rsid w:val="00BE363E"/>
    <w:rsid w:val="00BE3C30"/>
    <w:rsid w:val="00BE40AC"/>
    <w:rsid w:val="00BE4304"/>
    <w:rsid w:val="00BE4566"/>
    <w:rsid w:val="00BE46E0"/>
    <w:rsid w:val="00BE4956"/>
    <w:rsid w:val="00BE4AA4"/>
    <w:rsid w:val="00BE4D2A"/>
    <w:rsid w:val="00BE501C"/>
    <w:rsid w:val="00BE5070"/>
    <w:rsid w:val="00BE5988"/>
    <w:rsid w:val="00BE6984"/>
    <w:rsid w:val="00BE6E37"/>
    <w:rsid w:val="00BE6EBB"/>
    <w:rsid w:val="00BE6F3F"/>
    <w:rsid w:val="00BE7189"/>
    <w:rsid w:val="00BE7406"/>
    <w:rsid w:val="00BE7432"/>
    <w:rsid w:val="00BE7603"/>
    <w:rsid w:val="00BE788C"/>
    <w:rsid w:val="00BF0064"/>
    <w:rsid w:val="00BF0425"/>
    <w:rsid w:val="00BF0465"/>
    <w:rsid w:val="00BF0F24"/>
    <w:rsid w:val="00BF0FB0"/>
    <w:rsid w:val="00BF18C0"/>
    <w:rsid w:val="00BF2436"/>
    <w:rsid w:val="00BF2484"/>
    <w:rsid w:val="00BF25E4"/>
    <w:rsid w:val="00BF2810"/>
    <w:rsid w:val="00BF2C75"/>
    <w:rsid w:val="00BF2EB3"/>
    <w:rsid w:val="00BF3279"/>
    <w:rsid w:val="00BF32BA"/>
    <w:rsid w:val="00BF337C"/>
    <w:rsid w:val="00BF3875"/>
    <w:rsid w:val="00BF3AE7"/>
    <w:rsid w:val="00BF40CD"/>
    <w:rsid w:val="00BF421A"/>
    <w:rsid w:val="00BF436F"/>
    <w:rsid w:val="00BF47D3"/>
    <w:rsid w:val="00BF487D"/>
    <w:rsid w:val="00BF4DFB"/>
    <w:rsid w:val="00BF4E31"/>
    <w:rsid w:val="00BF4EF6"/>
    <w:rsid w:val="00BF516C"/>
    <w:rsid w:val="00BF53F6"/>
    <w:rsid w:val="00BF552C"/>
    <w:rsid w:val="00BF637D"/>
    <w:rsid w:val="00BF63F5"/>
    <w:rsid w:val="00BF65DD"/>
    <w:rsid w:val="00BF7026"/>
    <w:rsid w:val="00BF727A"/>
    <w:rsid w:val="00BF74C7"/>
    <w:rsid w:val="00BF77CA"/>
    <w:rsid w:val="00BF7B29"/>
    <w:rsid w:val="00C0080D"/>
    <w:rsid w:val="00C00B9B"/>
    <w:rsid w:val="00C0135A"/>
    <w:rsid w:val="00C014AB"/>
    <w:rsid w:val="00C015F1"/>
    <w:rsid w:val="00C01B8C"/>
    <w:rsid w:val="00C01B91"/>
    <w:rsid w:val="00C01F33"/>
    <w:rsid w:val="00C01FEA"/>
    <w:rsid w:val="00C022B5"/>
    <w:rsid w:val="00C022E5"/>
    <w:rsid w:val="00C0280F"/>
    <w:rsid w:val="00C02B3E"/>
    <w:rsid w:val="00C02B90"/>
    <w:rsid w:val="00C02CC6"/>
    <w:rsid w:val="00C02D93"/>
    <w:rsid w:val="00C02E1F"/>
    <w:rsid w:val="00C0301E"/>
    <w:rsid w:val="00C034FE"/>
    <w:rsid w:val="00C03DAB"/>
    <w:rsid w:val="00C03E08"/>
    <w:rsid w:val="00C040F7"/>
    <w:rsid w:val="00C04301"/>
    <w:rsid w:val="00C044AB"/>
    <w:rsid w:val="00C046D7"/>
    <w:rsid w:val="00C049A4"/>
    <w:rsid w:val="00C04A30"/>
    <w:rsid w:val="00C05079"/>
    <w:rsid w:val="00C0521E"/>
    <w:rsid w:val="00C05706"/>
    <w:rsid w:val="00C05BB4"/>
    <w:rsid w:val="00C05F7A"/>
    <w:rsid w:val="00C060C0"/>
    <w:rsid w:val="00C060EB"/>
    <w:rsid w:val="00C06247"/>
    <w:rsid w:val="00C063FA"/>
    <w:rsid w:val="00C065E7"/>
    <w:rsid w:val="00C06949"/>
    <w:rsid w:val="00C06E42"/>
    <w:rsid w:val="00C07065"/>
    <w:rsid w:val="00C0711F"/>
    <w:rsid w:val="00C07377"/>
    <w:rsid w:val="00C078DB"/>
    <w:rsid w:val="00C07E26"/>
    <w:rsid w:val="00C07E9B"/>
    <w:rsid w:val="00C10478"/>
    <w:rsid w:val="00C10538"/>
    <w:rsid w:val="00C10B8A"/>
    <w:rsid w:val="00C10C14"/>
    <w:rsid w:val="00C10D8F"/>
    <w:rsid w:val="00C10E01"/>
    <w:rsid w:val="00C10FAB"/>
    <w:rsid w:val="00C11008"/>
    <w:rsid w:val="00C11486"/>
    <w:rsid w:val="00C11A72"/>
    <w:rsid w:val="00C11FB4"/>
    <w:rsid w:val="00C12071"/>
    <w:rsid w:val="00C12107"/>
    <w:rsid w:val="00C1284D"/>
    <w:rsid w:val="00C12A04"/>
    <w:rsid w:val="00C12B85"/>
    <w:rsid w:val="00C12C7C"/>
    <w:rsid w:val="00C12C86"/>
    <w:rsid w:val="00C12D26"/>
    <w:rsid w:val="00C12FCB"/>
    <w:rsid w:val="00C13834"/>
    <w:rsid w:val="00C13922"/>
    <w:rsid w:val="00C13FA5"/>
    <w:rsid w:val="00C1425F"/>
    <w:rsid w:val="00C1426F"/>
    <w:rsid w:val="00C149DC"/>
    <w:rsid w:val="00C14B84"/>
    <w:rsid w:val="00C14D4B"/>
    <w:rsid w:val="00C154BB"/>
    <w:rsid w:val="00C15740"/>
    <w:rsid w:val="00C15750"/>
    <w:rsid w:val="00C158B1"/>
    <w:rsid w:val="00C158CE"/>
    <w:rsid w:val="00C15A06"/>
    <w:rsid w:val="00C15EBA"/>
    <w:rsid w:val="00C15F2B"/>
    <w:rsid w:val="00C164E5"/>
    <w:rsid w:val="00C164FE"/>
    <w:rsid w:val="00C168EC"/>
    <w:rsid w:val="00C16D36"/>
    <w:rsid w:val="00C16E9F"/>
    <w:rsid w:val="00C1716E"/>
    <w:rsid w:val="00C17A8C"/>
    <w:rsid w:val="00C17B00"/>
    <w:rsid w:val="00C17C10"/>
    <w:rsid w:val="00C2012E"/>
    <w:rsid w:val="00C20AA3"/>
    <w:rsid w:val="00C20B27"/>
    <w:rsid w:val="00C20BD8"/>
    <w:rsid w:val="00C21009"/>
    <w:rsid w:val="00C21096"/>
    <w:rsid w:val="00C210DA"/>
    <w:rsid w:val="00C21A91"/>
    <w:rsid w:val="00C21CD1"/>
    <w:rsid w:val="00C220C2"/>
    <w:rsid w:val="00C2258F"/>
    <w:rsid w:val="00C225A7"/>
    <w:rsid w:val="00C22D55"/>
    <w:rsid w:val="00C22DD7"/>
    <w:rsid w:val="00C23A2F"/>
    <w:rsid w:val="00C23A3B"/>
    <w:rsid w:val="00C242A1"/>
    <w:rsid w:val="00C24354"/>
    <w:rsid w:val="00C251F1"/>
    <w:rsid w:val="00C259F1"/>
    <w:rsid w:val="00C25B09"/>
    <w:rsid w:val="00C262F3"/>
    <w:rsid w:val="00C26547"/>
    <w:rsid w:val="00C266CC"/>
    <w:rsid w:val="00C268E6"/>
    <w:rsid w:val="00C26B90"/>
    <w:rsid w:val="00C26CF5"/>
    <w:rsid w:val="00C27270"/>
    <w:rsid w:val="00C273DE"/>
    <w:rsid w:val="00C279B5"/>
    <w:rsid w:val="00C27A24"/>
    <w:rsid w:val="00C27BE7"/>
    <w:rsid w:val="00C27C45"/>
    <w:rsid w:val="00C27CA8"/>
    <w:rsid w:val="00C30479"/>
    <w:rsid w:val="00C3061A"/>
    <w:rsid w:val="00C306A0"/>
    <w:rsid w:val="00C3101F"/>
    <w:rsid w:val="00C312FC"/>
    <w:rsid w:val="00C31C80"/>
    <w:rsid w:val="00C31E45"/>
    <w:rsid w:val="00C32643"/>
    <w:rsid w:val="00C329EB"/>
    <w:rsid w:val="00C3321F"/>
    <w:rsid w:val="00C336CB"/>
    <w:rsid w:val="00C33747"/>
    <w:rsid w:val="00C33ABA"/>
    <w:rsid w:val="00C3416E"/>
    <w:rsid w:val="00C34232"/>
    <w:rsid w:val="00C345DD"/>
    <w:rsid w:val="00C34654"/>
    <w:rsid w:val="00C34958"/>
    <w:rsid w:val="00C34982"/>
    <w:rsid w:val="00C35004"/>
    <w:rsid w:val="00C35051"/>
    <w:rsid w:val="00C359B1"/>
    <w:rsid w:val="00C35CB0"/>
    <w:rsid w:val="00C35F86"/>
    <w:rsid w:val="00C3671D"/>
    <w:rsid w:val="00C3719D"/>
    <w:rsid w:val="00C371AC"/>
    <w:rsid w:val="00C37549"/>
    <w:rsid w:val="00C376E9"/>
    <w:rsid w:val="00C37921"/>
    <w:rsid w:val="00C37A08"/>
    <w:rsid w:val="00C37B8E"/>
    <w:rsid w:val="00C37CB2"/>
    <w:rsid w:val="00C37FCA"/>
    <w:rsid w:val="00C4014D"/>
    <w:rsid w:val="00C40207"/>
    <w:rsid w:val="00C40503"/>
    <w:rsid w:val="00C40CA5"/>
    <w:rsid w:val="00C41643"/>
    <w:rsid w:val="00C417D9"/>
    <w:rsid w:val="00C417F2"/>
    <w:rsid w:val="00C4194F"/>
    <w:rsid w:val="00C41B08"/>
    <w:rsid w:val="00C4206D"/>
    <w:rsid w:val="00C42662"/>
    <w:rsid w:val="00C428A6"/>
    <w:rsid w:val="00C42AFA"/>
    <w:rsid w:val="00C42DB7"/>
    <w:rsid w:val="00C42E08"/>
    <w:rsid w:val="00C43251"/>
    <w:rsid w:val="00C43379"/>
    <w:rsid w:val="00C43477"/>
    <w:rsid w:val="00C44316"/>
    <w:rsid w:val="00C44563"/>
    <w:rsid w:val="00C4493A"/>
    <w:rsid w:val="00C44C0B"/>
    <w:rsid w:val="00C44F2F"/>
    <w:rsid w:val="00C45051"/>
    <w:rsid w:val="00C4530F"/>
    <w:rsid w:val="00C4544B"/>
    <w:rsid w:val="00C45EC6"/>
    <w:rsid w:val="00C45F1B"/>
    <w:rsid w:val="00C460A2"/>
    <w:rsid w:val="00C46346"/>
    <w:rsid w:val="00C46564"/>
    <w:rsid w:val="00C4669B"/>
    <w:rsid w:val="00C46882"/>
    <w:rsid w:val="00C46984"/>
    <w:rsid w:val="00C46A4D"/>
    <w:rsid w:val="00C46AEE"/>
    <w:rsid w:val="00C47347"/>
    <w:rsid w:val="00C473A5"/>
    <w:rsid w:val="00C47432"/>
    <w:rsid w:val="00C47437"/>
    <w:rsid w:val="00C47468"/>
    <w:rsid w:val="00C47713"/>
    <w:rsid w:val="00C47A67"/>
    <w:rsid w:val="00C47EAA"/>
    <w:rsid w:val="00C50166"/>
    <w:rsid w:val="00C50652"/>
    <w:rsid w:val="00C50A1C"/>
    <w:rsid w:val="00C50D42"/>
    <w:rsid w:val="00C50EAE"/>
    <w:rsid w:val="00C5152D"/>
    <w:rsid w:val="00C51801"/>
    <w:rsid w:val="00C51B90"/>
    <w:rsid w:val="00C5235D"/>
    <w:rsid w:val="00C52447"/>
    <w:rsid w:val="00C52C20"/>
    <w:rsid w:val="00C52E95"/>
    <w:rsid w:val="00C532D5"/>
    <w:rsid w:val="00C53535"/>
    <w:rsid w:val="00C538E2"/>
    <w:rsid w:val="00C538FF"/>
    <w:rsid w:val="00C53905"/>
    <w:rsid w:val="00C53987"/>
    <w:rsid w:val="00C53BE2"/>
    <w:rsid w:val="00C54321"/>
    <w:rsid w:val="00C54540"/>
    <w:rsid w:val="00C54995"/>
    <w:rsid w:val="00C54D41"/>
    <w:rsid w:val="00C54F5E"/>
    <w:rsid w:val="00C55054"/>
    <w:rsid w:val="00C55133"/>
    <w:rsid w:val="00C553C1"/>
    <w:rsid w:val="00C55440"/>
    <w:rsid w:val="00C55462"/>
    <w:rsid w:val="00C55754"/>
    <w:rsid w:val="00C558A4"/>
    <w:rsid w:val="00C55956"/>
    <w:rsid w:val="00C55AA7"/>
    <w:rsid w:val="00C55BD1"/>
    <w:rsid w:val="00C55D06"/>
    <w:rsid w:val="00C55EBA"/>
    <w:rsid w:val="00C56721"/>
    <w:rsid w:val="00C56756"/>
    <w:rsid w:val="00C569D2"/>
    <w:rsid w:val="00C56B33"/>
    <w:rsid w:val="00C56C92"/>
    <w:rsid w:val="00C56CFF"/>
    <w:rsid w:val="00C56D0B"/>
    <w:rsid w:val="00C56E2F"/>
    <w:rsid w:val="00C56F88"/>
    <w:rsid w:val="00C57041"/>
    <w:rsid w:val="00C5772C"/>
    <w:rsid w:val="00C57964"/>
    <w:rsid w:val="00C57974"/>
    <w:rsid w:val="00C57A00"/>
    <w:rsid w:val="00C57B78"/>
    <w:rsid w:val="00C603CE"/>
    <w:rsid w:val="00C60783"/>
    <w:rsid w:val="00C613BE"/>
    <w:rsid w:val="00C613ED"/>
    <w:rsid w:val="00C61C7C"/>
    <w:rsid w:val="00C61E01"/>
    <w:rsid w:val="00C620B3"/>
    <w:rsid w:val="00C62481"/>
    <w:rsid w:val="00C6285D"/>
    <w:rsid w:val="00C62960"/>
    <w:rsid w:val="00C62B66"/>
    <w:rsid w:val="00C62C29"/>
    <w:rsid w:val="00C62D8E"/>
    <w:rsid w:val="00C62F44"/>
    <w:rsid w:val="00C635A9"/>
    <w:rsid w:val="00C6367A"/>
    <w:rsid w:val="00C63B88"/>
    <w:rsid w:val="00C64270"/>
    <w:rsid w:val="00C64672"/>
    <w:rsid w:val="00C64BE5"/>
    <w:rsid w:val="00C64CD7"/>
    <w:rsid w:val="00C64D7E"/>
    <w:rsid w:val="00C65322"/>
    <w:rsid w:val="00C65CBC"/>
    <w:rsid w:val="00C66065"/>
    <w:rsid w:val="00C66151"/>
    <w:rsid w:val="00C66195"/>
    <w:rsid w:val="00C66694"/>
    <w:rsid w:val="00C666E1"/>
    <w:rsid w:val="00C669E5"/>
    <w:rsid w:val="00C6701E"/>
    <w:rsid w:val="00C6721A"/>
    <w:rsid w:val="00C675D3"/>
    <w:rsid w:val="00C67A82"/>
    <w:rsid w:val="00C67CD4"/>
    <w:rsid w:val="00C67D64"/>
    <w:rsid w:val="00C70047"/>
    <w:rsid w:val="00C70386"/>
    <w:rsid w:val="00C7045B"/>
    <w:rsid w:val="00C70697"/>
    <w:rsid w:val="00C706AA"/>
    <w:rsid w:val="00C70A36"/>
    <w:rsid w:val="00C70B2E"/>
    <w:rsid w:val="00C70B81"/>
    <w:rsid w:val="00C70B90"/>
    <w:rsid w:val="00C70C02"/>
    <w:rsid w:val="00C70CB2"/>
    <w:rsid w:val="00C70DB1"/>
    <w:rsid w:val="00C70DE9"/>
    <w:rsid w:val="00C70FBA"/>
    <w:rsid w:val="00C7108C"/>
    <w:rsid w:val="00C71491"/>
    <w:rsid w:val="00C71D2B"/>
    <w:rsid w:val="00C72093"/>
    <w:rsid w:val="00C72565"/>
    <w:rsid w:val="00C72723"/>
    <w:rsid w:val="00C7276F"/>
    <w:rsid w:val="00C72E08"/>
    <w:rsid w:val="00C72E71"/>
    <w:rsid w:val="00C72EF4"/>
    <w:rsid w:val="00C730B4"/>
    <w:rsid w:val="00C7318F"/>
    <w:rsid w:val="00C73485"/>
    <w:rsid w:val="00C734A0"/>
    <w:rsid w:val="00C73C0A"/>
    <w:rsid w:val="00C73DA6"/>
    <w:rsid w:val="00C7431A"/>
    <w:rsid w:val="00C744FE"/>
    <w:rsid w:val="00C74DF7"/>
    <w:rsid w:val="00C75133"/>
    <w:rsid w:val="00C75195"/>
    <w:rsid w:val="00C751EE"/>
    <w:rsid w:val="00C75317"/>
    <w:rsid w:val="00C75380"/>
    <w:rsid w:val="00C7586E"/>
    <w:rsid w:val="00C75C64"/>
    <w:rsid w:val="00C75D2F"/>
    <w:rsid w:val="00C7654B"/>
    <w:rsid w:val="00C76613"/>
    <w:rsid w:val="00C76697"/>
    <w:rsid w:val="00C766B3"/>
    <w:rsid w:val="00C767BE"/>
    <w:rsid w:val="00C76804"/>
    <w:rsid w:val="00C7696A"/>
    <w:rsid w:val="00C76D15"/>
    <w:rsid w:val="00C76E2A"/>
    <w:rsid w:val="00C76E3C"/>
    <w:rsid w:val="00C7703A"/>
    <w:rsid w:val="00C77939"/>
    <w:rsid w:val="00C779D1"/>
    <w:rsid w:val="00C77C37"/>
    <w:rsid w:val="00C77DCB"/>
    <w:rsid w:val="00C801C3"/>
    <w:rsid w:val="00C80618"/>
    <w:rsid w:val="00C80812"/>
    <w:rsid w:val="00C80D32"/>
    <w:rsid w:val="00C81255"/>
    <w:rsid w:val="00C813E6"/>
    <w:rsid w:val="00C81568"/>
    <w:rsid w:val="00C81BB7"/>
    <w:rsid w:val="00C82162"/>
    <w:rsid w:val="00C822BF"/>
    <w:rsid w:val="00C82382"/>
    <w:rsid w:val="00C82402"/>
    <w:rsid w:val="00C825F5"/>
    <w:rsid w:val="00C82CAE"/>
    <w:rsid w:val="00C82D1D"/>
    <w:rsid w:val="00C82EE4"/>
    <w:rsid w:val="00C83229"/>
    <w:rsid w:val="00C8330B"/>
    <w:rsid w:val="00C8335E"/>
    <w:rsid w:val="00C8385B"/>
    <w:rsid w:val="00C83AAB"/>
    <w:rsid w:val="00C842D0"/>
    <w:rsid w:val="00C8440C"/>
    <w:rsid w:val="00C8444C"/>
    <w:rsid w:val="00C8451F"/>
    <w:rsid w:val="00C8460C"/>
    <w:rsid w:val="00C84721"/>
    <w:rsid w:val="00C84946"/>
    <w:rsid w:val="00C84C86"/>
    <w:rsid w:val="00C84ED7"/>
    <w:rsid w:val="00C84EF1"/>
    <w:rsid w:val="00C8502B"/>
    <w:rsid w:val="00C8524E"/>
    <w:rsid w:val="00C853A3"/>
    <w:rsid w:val="00C85782"/>
    <w:rsid w:val="00C8596E"/>
    <w:rsid w:val="00C865F1"/>
    <w:rsid w:val="00C867AD"/>
    <w:rsid w:val="00C86C9A"/>
    <w:rsid w:val="00C86E5A"/>
    <w:rsid w:val="00C87156"/>
    <w:rsid w:val="00C871D7"/>
    <w:rsid w:val="00C87360"/>
    <w:rsid w:val="00C87367"/>
    <w:rsid w:val="00C87601"/>
    <w:rsid w:val="00C8760A"/>
    <w:rsid w:val="00C87644"/>
    <w:rsid w:val="00C876CF"/>
    <w:rsid w:val="00C8770B"/>
    <w:rsid w:val="00C877A6"/>
    <w:rsid w:val="00C878E7"/>
    <w:rsid w:val="00C87AD4"/>
    <w:rsid w:val="00C9027A"/>
    <w:rsid w:val="00C9068E"/>
    <w:rsid w:val="00C90C2C"/>
    <w:rsid w:val="00C90C40"/>
    <w:rsid w:val="00C90F89"/>
    <w:rsid w:val="00C911D3"/>
    <w:rsid w:val="00C912A1"/>
    <w:rsid w:val="00C912C5"/>
    <w:rsid w:val="00C914E9"/>
    <w:rsid w:val="00C919DC"/>
    <w:rsid w:val="00C919EA"/>
    <w:rsid w:val="00C91C82"/>
    <w:rsid w:val="00C91E8D"/>
    <w:rsid w:val="00C91FB1"/>
    <w:rsid w:val="00C9212C"/>
    <w:rsid w:val="00C923B9"/>
    <w:rsid w:val="00C9277A"/>
    <w:rsid w:val="00C92961"/>
    <w:rsid w:val="00C92B97"/>
    <w:rsid w:val="00C92D6E"/>
    <w:rsid w:val="00C930E5"/>
    <w:rsid w:val="00C9316F"/>
    <w:rsid w:val="00C93814"/>
    <w:rsid w:val="00C939EC"/>
    <w:rsid w:val="00C93AEF"/>
    <w:rsid w:val="00C93C4B"/>
    <w:rsid w:val="00C93C7A"/>
    <w:rsid w:val="00C93D3E"/>
    <w:rsid w:val="00C93E7A"/>
    <w:rsid w:val="00C93F81"/>
    <w:rsid w:val="00C9420A"/>
    <w:rsid w:val="00C94216"/>
    <w:rsid w:val="00C9421F"/>
    <w:rsid w:val="00C944AB"/>
    <w:rsid w:val="00C944B8"/>
    <w:rsid w:val="00C945AD"/>
    <w:rsid w:val="00C94634"/>
    <w:rsid w:val="00C94926"/>
    <w:rsid w:val="00C94A70"/>
    <w:rsid w:val="00C94D3E"/>
    <w:rsid w:val="00C9520A"/>
    <w:rsid w:val="00C95341"/>
    <w:rsid w:val="00C95AB9"/>
    <w:rsid w:val="00C95B40"/>
    <w:rsid w:val="00C95D02"/>
    <w:rsid w:val="00C95F88"/>
    <w:rsid w:val="00C96260"/>
    <w:rsid w:val="00C96B49"/>
    <w:rsid w:val="00C96C80"/>
    <w:rsid w:val="00C96F14"/>
    <w:rsid w:val="00C971B9"/>
    <w:rsid w:val="00C972B4"/>
    <w:rsid w:val="00C9777B"/>
    <w:rsid w:val="00C978BE"/>
    <w:rsid w:val="00C97943"/>
    <w:rsid w:val="00C97B9A"/>
    <w:rsid w:val="00CA075E"/>
    <w:rsid w:val="00CA0BFF"/>
    <w:rsid w:val="00CA103F"/>
    <w:rsid w:val="00CA15B7"/>
    <w:rsid w:val="00CA179B"/>
    <w:rsid w:val="00CA17FC"/>
    <w:rsid w:val="00CA18F4"/>
    <w:rsid w:val="00CA1BF1"/>
    <w:rsid w:val="00CA1ED8"/>
    <w:rsid w:val="00CA1FF2"/>
    <w:rsid w:val="00CA2795"/>
    <w:rsid w:val="00CA2C8D"/>
    <w:rsid w:val="00CA2CFB"/>
    <w:rsid w:val="00CA2DFA"/>
    <w:rsid w:val="00CA2E93"/>
    <w:rsid w:val="00CA2F76"/>
    <w:rsid w:val="00CA3BB2"/>
    <w:rsid w:val="00CA3F3E"/>
    <w:rsid w:val="00CA41FF"/>
    <w:rsid w:val="00CA4466"/>
    <w:rsid w:val="00CA4A9A"/>
    <w:rsid w:val="00CA4AF8"/>
    <w:rsid w:val="00CA4CE0"/>
    <w:rsid w:val="00CA4D82"/>
    <w:rsid w:val="00CA5044"/>
    <w:rsid w:val="00CA5318"/>
    <w:rsid w:val="00CA54BE"/>
    <w:rsid w:val="00CA5702"/>
    <w:rsid w:val="00CA589F"/>
    <w:rsid w:val="00CA5975"/>
    <w:rsid w:val="00CA5B2C"/>
    <w:rsid w:val="00CA5B9E"/>
    <w:rsid w:val="00CA5D8B"/>
    <w:rsid w:val="00CA5F37"/>
    <w:rsid w:val="00CA60DD"/>
    <w:rsid w:val="00CA6139"/>
    <w:rsid w:val="00CA632B"/>
    <w:rsid w:val="00CA6927"/>
    <w:rsid w:val="00CA69BB"/>
    <w:rsid w:val="00CA6EBC"/>
    <w:rsid w:val="00CA7117"/>
    <w:rsid w:val="00CA7A4E"/>
    <w:rsid w:val="00CA7B1D"/>
    <w:rsid w:val="00CA7B94"/>
    <w:rsid w:val="00CA7CFF"/>
    <w:rsid w:val="00CA7DEC"/>
    <w:rsid w:val="00CA7E8D"/>
    <w:rsid w:val="00CA7EA1"/>
    <w:rsid w:val="00CB04F0"/>
    <w:rsid w:val="00CB09AE"/>
    <w:rsid w:val="00CB0DDC"/>
    <w:rsid w:val="00CB0DE4"/>
    <w:rsid w:val="00CB0EF0"/>
    <w:rsid w:val="00CB1430"/>
    <w:rsid w:val="00CB16AD"/>
    <w:rsid w:val="00CB1779"/>
    <w:rsid w:val="00CB1803"/>
    <w:rsid w:val="00CB18DD"/>
    <w:rsid w:val="00CB1F63"/>
    <w:rsid w:val="00CB1FF8"/>
    <w:rsid w:val="00CB23D6"/>
    <w:rsid w:val="00CB24FA"/>
    <w:rsid w:val="00CB2593"/>
    <w:rsid w:val="00CB28DE"/>
    <w:rsid w:val="00CB30D6"/>
    <w:rsid w:val="00CB30D8"/>
    <w:rsid w:val="00CB337B"/>
    <w:rsid w:val="00CB3428"/>
    <w:rsid w:val="00CB35F7"/>
    <w:rsid w:val="00CB38B2"/>
    <w:rsid w:val="00CB4174"/>
    <w:rsid w:val="00CB441E"/>
    <w:rsid w:val="00CB5518"/>
    <w:rsid w:val="00CB552A"/>
    <w:rsid w:val="00CB57C4"/>
    <w:rsid w:val="00CB590C"/>
    <w:rsid w:val="00CB5A25"/>
    <w:rsid w:val="00CB6B97"/>
    <w:rsid w:val="00CB6F60"/>
    <w:rsid w:val="00CB7170"/>
    <w:rsid w:val="00CB728C"/>
    <w:rsid w:val="00CB7F64"/>
    <w:rsid w:val="00CC01A9"/>
    <w:rsid w:val="00CC01B5"/>
    <w:rsid w:val="00CC0333"/>
    <w:rsid w:val="00CC040E"/>
    <w:rsid w:val="00CC0729"/>
    <w:rsid w:val="00CC0993"/>
    <w:rsid w:val="00CC09B9"/>
    <w:rsid w:val="00CC09BE"/>
    <w:rsid w:val="00CC0E6D"/>
    <w:rsid w:val="00CC0F2A"/>
    <w:rsid w:val="00CC111F"/>
    <w:rsid w:val="00CC1492"/>
    <w:rsid w:val="00CC1563"/>
    <w:rsid w:val="00CC1A85"/>
    <w:rsid w:val="00CC1E6F"/>
    <w:rsid w:val="00CC1F01"/>
    <w:rsid w:val="00CC2011"/>
    <w:rsid w:val="00CC21A4"/>
    <w:rsid w:val="00CC23D3"/>
    <w:rsid w:val="00CC2CEC"/>
    <w:rsid w:val="00CC2FED"/>
    <w:rsid w:val="00CC30B9"/>
    <w:rsid w:val="00CC3EA0"/>
    <w:rsid w:val="00CC409B"/>
    <w:rsid w:val="00CC417C"/>
    <w:rsid w:val="00CC42D3"/>
    <w:rsid w:val="00CC49D3"/>
    <w:rsid w:val="00CC4D6E"/>
    <w:rsid w:val="00CC4F11"/>
    <w:rsid w:val="00CC580F"/>
    <w:rsid w:val="00CC5CDC"/>
    <w:rsid w:val="00CC5E91"/>
    <w:rsid w:val="00CC605B"/>
    <w:rsid w:val="00CC61D4"/>
    <w:rsid w:val="00CC644F"/>
    <w:rsid w:val="00CC67D1"/>
    <w:rsid w:val="00CC69C1"/>
    <w:rsid w:val="00CC6AC2"/>
    <w:rsid w:val="00CC6C90"/>
    <w:rsid w:val="00CC6FF0"/>
    <w:rsid w:val="00CC71DF"/>
    <w:rsid w:val="00CC73C0"/>
    <w:rsid w:val="00CC748F"/>
    <w:rsid w:val="00CC7870"/>
    <w:rsid w:val="00CC795A"/>
    <w:rsid w:val="00CC79CD"/>
    <w:rsid w:val="00CC7B45"/>
    <w:rsid w:val="00CC7E52"/>
    <w:rsid w:val="00CC7F73"/>
    <w:rsid w:val="00CD009B"/>
    <w:rsid w:val="00CD092D"/>
    <w:rsid w:val="00CD0B60"/>
    <w:rsid w:val="00CD0CA7"/>
    <w:rsid w:val="00CD0F86"/>
    <w:rsid w:val="00CD1188"/>
    <w:rsid w:val="00CD14EB"/>
    <w:rsid w:val="00CD17B5"/>
    <w:rsid w:val="00CD1A93"/>
    <w:rsid w:val="00CD1B8F"/>
    <w:rsid w:val="00CD214B"/>
    <w:rsid w:val="00CD2439"/>
    <w:rsid w:val="00CD2639"/>
    <w:rsid w:val="00CD27B2"/>
    <w:rsid w:val="00CD2AAC"/>
    <w:rsid w:val="00CD2D8A"/>
    <w:rsid w:val="00CD2E6F"/>
    <w:rsid w:val="00CD2ED1"/>
    <w:rsid w:val="00CD337B"/>
    <w:rsid w:val="00CD33DF"/>
    <w:rsid w:val="00CD398F"/>
    <w:rsid w:val="00CD3997"/>
    <w:rsid w:val="00CD3E77"/>
    <w:rsid w:val="00CD3FF3"/>
    <w:rsid w:val="00CD4207"/>
    <w:rsid w:val="00CD4605"/>
    <w:rsid w:val="00CD46A3"/>
    <w:rsid w:val="00CD47F3"/>
    <w:rsid w:val="00CD4E76"/>
    <w:rsid w:val="00CD4F02"/>
    <w:rsid w:val="00CD5149"/>
    <w:rsid w:val="00CD5220"/>
    <w:rsid w:val="00CD56F0"/>
    <w:rsid w:val="00CD5912"/>
    <w:rsid w:val="00CD5AAA"/>
    <w:rsid w:val="00CD5B06"/>
    <w:rsid w:val="00CD6194"/>
    <w:rsid w:val="00CD634A"/>
    <w:rsid w:val="00CD674A"/>
    <w:rsid w:val="00CD6F99"/>
    <w:rsid w:val="00CD70A3"/>
    <w:rsid w:val="00CD72B4"/>
    <w:rsid w:val="00CD79A0"/>
    <w:rsid w:val="00CD7A9E"/>
    <w:rsid w:val="00CD7CA1"/>
    <w:rsid w:val="00CD7D95"/>
    <w:rsid w:val="00CD7E18"/>
    <w:rsid w:val="00CD7FC3"/>
    <w:rsid w:val="00CE0234"/>
    <w:rsid w:val="00CE0424"/>
    <w:rsid w:val="00CE0484"/>
    <w:rsid w:val="00CE075B"/>
    <w:rsid w:val="00CE11A4"/>
    <w:rsid w:val="00CE12C6"/>
    <w:rsid w:val="00CE1321"/>
    <w:rsid w:val="00CE1548"/>
    <w:rsid w:val="00CE15C8"/>
    <w:rsid w:val="00CE181D"/>
    <w:rsid w:val="00CE18E5"/>
    <w:rsid w:val="00CE1F10"/>
    <w:rsid w:val="00CE27A6"/>
    <w:rsid w:val="00CE285C"/>
    <w:rsid w:val="00CE29B7"/>
    <w:rsid w:val="00CE29BD"/>
    <w:rsid w:val="00CE29D0"/>
    <w:rsid w:val="00CE2BA9"/>
    <w:rsid w:val="00CE2F60"/>
    <w:rsid w:val="00CE3A89"/>
    <w:rsid w:val="00CE3ACE"/>
    <w:rsid w:val="00CE3F5A"/>
    <w:rsid w:val="00CE405C"/>
    <w:rsid w:val="00CE407E"/>
    <w:rsid w:val="00CE4310"/>
    <w:rsid w:val="00CE4380"/>
    <w:rsid w:val="00CE4F76"/>
    <w:rsid w:val="00CE4F8B"/>
    <w:rsid w:val="00CE517C"/>
    <w:rsid w:val="00CE5184"/>
    <w:rsid w:val="00CE52CD"/>
    <w:rsid w:val="00CE5458"/>
    <w:rsid w:val="00CE5C4E"/>
    <w:rsid w:val="00CE5EAB"/>
    <w:rsid w:val="00CE6250"/>
    <w:rsid w:val="00CE62A0"/>
    <w:rsid w:val="00CE62B7"/>
    <w:rsid w:val="00CE68E9"/>
    <w:rsid w:val="00CE6D4C"/>
    <w:rsid w:val="00CE7474"/>
    <w:rsid w:val="00CE7561"/>
    <w:rsid w:val="00CE7962"/>
    <w:rsid w:val="00CE7B2D"/>
    <w:rsid w:val="00CE7BB0"/>
    <w:rsid w:val="00CE7F26"/>
    <w:rsid w:val="00CF093E"/>
    <w:rsid w:val="00CF0AD0"/>
    <w:rsid w:val="00CF0AFE"/>
    <w:rsid w:val="00CF0B46"/>
    <w:rsid w:val="00CF0E9C"/>
    <w:rsid w:val="00CF1354"/>
    <w:rsid w:val="00CF13BA"/>
    <w:rsid w:val="00CF1878"/>
    <w:rsid w:val="00CF1E3E"/>
    <w:rsid w:val="00CF2380"/>
    <w:rsid w:val="00CF2456"/>
    <w:rsid w:val="00CF24EC"/>
    <w:rsid w:val="00CF26F4"/>
    <w:rsid w:val="00CF27BA"/>
    <w:rsid w:val="00CF27C6"/>
    <w:rsid w:val="00CF2CB1"/>
    <w:rsid w:val="00CF31E5"/>
    <w:rsid w:val="00CF36BF"/>
    <w:rsid w:val="00CF3B1F"/>
    <w:rsid w:val="00CF3B43"/>
    <w:rsid w:val="00CF3BEB"/>
    <w:rsid w:val="00CF3BF6"/>
    <w:rsid w:val="00CF3DB8"/>
    <w:rsid w:val="00CF420D"/>
    <w:rsid w:val="00CF461B"/>
    <w:rsid w:val="00CF4814"/>
    <w:rsid w:val="00CF4B4E"/>
    <w:rsid w:val="00CF4FA9"/>
    <w:rsid w:val="00CF54B3"/>
    <w:rsid w:val="00CF5FB7"/>
    <w:rsid w:val="00CF603E"/>
    <w:rsid w:val="00CF625B"/>
    <w:rsid w:val="00CF62F5"/>
    <w:rsid w:val="00CF66BB"/>
    <w:rsid w:val="00CF677C"/>
    <w:rsid w:val="00CF687E"/>
    <w:rsid w:val="00CF6B26"/>
    <w:rsid w:val="00CF6DB7"/>
    <w:rsid w:val="00CF6FD0"/>
    <w:rsid w:val="00CF72C3"/>
    <w:rsid w:val="00CF72D7"/>
    <w:rsid w:val="00CF7480"/>
    <w:rsid w:val="00CF74B8"/>
    <w:rsid w:val="00CF7E72"/>
    <w:rsid w:val="00D0037C"/>
    <w:rsid w:val="00D01381"/>
    <w:rsid w:val="00D01F94"/>
    <w:rsid w:val="00D02364"/>
    <w:rsid w:val="00D029E4"/>
    <w:rsid w:val="00D02C61"/>
    <w:rsid w:val="00D02E15"/>
    <w:rsid w:val="00D02EFB"/>
    <w:rsid w:val="00D033E8"/>
    <w:rsid w:val="00D0344D"/>
    <w:rsid w:val="00D0349B"/>
    <w:rsid w:val="00D03622"/>
    <w:rsid w:val="00D03734"/>
    <w:rsid w:val="00D03739"/>
    <w:rsid w:val="00D03B30"/>
    <w:rsid w:val="00D03EAB"/>
    <w:rsid w:val="00D0408A"/>
    <w:rsid w:val="00D042A2"/>
    <w:rsid w:val="00D0472C"/>
    <w:rsid w:val="00D047B6"/>
    <w:rsid w:val="00D049AF"/>
    <w:rsid w:val="00D04D7E"/>
    <w:rsid w:val="00D04F40"/>
    <w:rsid w:val="00D04F4F"/>
    <w:rsid w:val="00D05C05"/>
    <w:rsid w:val="00D05CD5"/>
    <w:rsid w:val="00D05FBB"/>
    <w:rsid w:val="00D060E2"/>
    <w:rsid w:val="00D0619D"/>
    <w:rsid w:val="00D064E8"/>
    <w:rsid w:val="00D065F1"/>
    <w:rsid w:val="00D06A64"/>
    <w:rsid w:val="00D0700B"/>
    <w:rsid w:val="00D070E3"/>
    <w:rsid w:val="00D07532"/>
    <w:rsid w:val="00D0774D"/>
    <w:rsid w:val="00D07779"/>
    <w:rsid w:val="00D07A35"/>
    <w:rsid w:val="00D10249"/>
    <w:rsid w:val="00D10527"/>
    <w:rsid w:val="00D1064A"/>
    <w:rsid w:val="00D1080E"/>
    <w:rsid w:val="00D10B48"/>
    <w:rsid w:val="00D1113D"/>
    <w:rsid w:val="00D113D9"/>
    <w:rsid w:val="00D11408"/>
    <w:rsid w:val="00D115C3"/>
    <w:rsid w:val="00D11897"/>
    <w:rsid w:val="00D11D77"/>
    <w:rsid w:val="00D1209E"/>
    <w:rsid w:val="00D121A0"/>
    <w:rsid w:val="00D12319"/>
    <w:rsid w:val="00D1252A"/>
    <w:rsid w:val="00D125B3"/>
    <w:rsid w:val="00D125B4"/>
    <w:rsid w:val="00D1292C"/>
    <w:rsid w:val="00D12CFE"/>
    <w:rsid w:val="00D12E4D"/>
    <w:rsid w:val="00D13135"/>
    <w:rsid w:val="00D13366"/>
    <w:rsid w:val="00D1361E"/>
    <w:rsid w:val="00D13671"/>
    <w:rsid w:val="00D13B65"/>
    <w:rsid w:val="00D13E4E"/>
    <w:rsid w:val="00D13EAE"/>
    <w:rsid w:val="00D1413A"/>
    <w:rsid w:val="00D143AD"/>
    <w:rsid w:val="00D14523"/>
    <w:rsid w:val="00D14F72"/>
    <w:rsid w:val="00D14FA3"/>
    <w:rsid w:val="00D15109"/>
    <w:rsid w:val="00D155BC"/>
    <w:rsid w:val="00D15856"/>
    <w:rsid w:val="00D158EE"/>
    <w:rsid w:val="00D15D3D"/>
    <w:rsid w:val="00D16132"/>
    <w:rsid w:val="00D1664A"/>
    <w:rsid w:val="00D1691C"/>
    <w:rsid w:val="00D16BCA"/>
    <w:rsid w:val="00D16D35"/>
    <w:rsid w:val="00D172CF"/>
    <w:rsid w:val="00D1742F"/>
    <w:rsid w:val="00D175DC"/>
    <w:rsid w:val="00D17620"/>
    <w:rsid w:val="00D176B5"/>
    <w:rsid w:val="00D17714"/>
    <w:rsid w:val="00D17780"/>
    <w:rsid w:val="00D179E6"/>
    <w:rsid w:val="00D2016A"/>
    <w:rsid w:val="00D20417"/>
    <w:rsid w:val="00D2057A"/>
    <w:rsid w:val="00D20681"/>
    <w:rsid w:val="00D20765"/>
    <w:rsid w:val="00D207EC"/>
    <w:rsid w:val="00D208E3"/>
    <w:rsid w:val="00D2114F"/>
    <w:rsid w:val="00D21200"/>
    <w:rsid w:val="00D2190C"/>
    <w:rsid w:val="00D21EBD"/>
    <w:rsid w:val="00D22257"/>
    <w:rsid w:val="00D222D7"/>
    <w:rsid w:val="00D22548"/>
    <w:rsid w:val="00D228DF"/>
    <w:rsid w:val="00D22A0F"/>
    <w:rsid w:val="00D22A53"/>
    <w:rsid w:val="00D22BCF"/>
    <w:rsid w:val="00D22F69"/>
    <w:rsid w:val="00D234B4"/>
    <w:rsid w:val="00D2354B"/>
    <w:rsid w:val="00D237CA"/>
    <w:rsid w:val="00D238B0"/>
    <w:rsid w:val="00D239A7"/>
    <w:rsid w:val="00D23A0F"/>
    <w:rsid w:val="00D23F47"/>
    <w:rsid w:val="00D2435B"/>
    <w:rsid w:val="00D244CF"/>
    <w:rsid w:val="00D244E9"/>
    <w:rsid w:val="00D24631"/>
    <w:rsid w:val="00D2479C"/>
    <w:rsid w:val="00D24C33"/>
    <w:rsid w:val="00D24FB5"/>
    <w:rsid w:val="00D25658"/>
    <w:rsid w:val="00D257D8"/>
    <w:rsid w:val="00D25B83"/>
    <w:rsid w:val="00D266CD"/>
    <w:rsid w:val="00D26829"/>
    <w:rsid w:val="00D26B80"/>
    <w:rsid w:val="00D26C2C"/>
    <w:rsid w:val="00D26DF3"/>
    <w:rsid w:val="00D27178"/>
    <w:rsid w:val="00D2750F"/>
    <w:rsid w:val="00D2752E"/>
    <w:rsid w:val="00D278BB"/>
    <w:rsid w:val="00D27DA4"/>
    <w:rsid w:val="00D27FDD"/>
    <w:rsid w:val="00D3003C"/>
    <w:rsid w:val="00D30610"/>
    <w:rsid w:val="00D30629"/>
    <w:rsid w:val="00D31013"/>
    <w:rsid w:val="00D31322"/>
    <w:rsid w:val="00D3145D"/>
    <w:rsid w:val="00D316E5"/>
    <w:rsid w:val="00D3189F"/>
    <w:rsid w:val="00D31EA0"/>
    <w:rsid w:val="00D31FE1"/>
    <w:rsid w:val="00D326C1"/>
    <w:rsid w:val="00D337A5"/>
    <w:rsid w:val="00D338A6"/>
    <w:rsid w:val="00D33FB4"/>
    <w:rsid w:val="00D342E0"/>
    <w:rsid w:val="00D342ED"/>
    <w:rsid w:val="00D3451E"/>
    <w:rsid w:val="00D3492E"/>
    <w:rsid w:val="00D34C2B"/>
    <w:rsid w:val="00D34D24"/>
    <w:rsid w:val="00D34E84"/>
    <w:rsid w:val="00D34F8F"/>
    <w:rsid w:val="00D3537E"/>
    <w:rsid w:val="00D356F5"/>
    <w:rsid w:val="00D35BF3"/>
    <w:rsid w:val="00D36044"/>
    <w:rsid w:val="00D36338"/>
    <w:rsid w:val="00D3662C"/>
    <w:rsid w:val="00D36948"/>
    <w:rsid w:val="00D3694E"/>
    <w:rsid w:val="00D36E58"/>
    <w:rsid w:val="00D36E71"/>
    <w:rsid w:val="00D3703A"/>
    <w:rsid w:val="00D372A2"/>
    <w:rsid w:val="00D3784C"/>
    <w:rsid w:val="00D3785A"/>
    <w:rsid w:val="00D37B1F"/>
    <w:rsid w:val="00D37B3F"/>
    <w:rsid w:val="00D37D87"/>
    <w:rsid w:val="00D401B4"/>
    <w:rsid w:val="00D4048A"/>
    <w:rsid w:val="00D40492"/>
    <w:rsid w:val="00D406C7"/>
    <w:rsid w:val="00D409D3"/>
    <w:rsid w:val="00D40A33"/>
    <w:rsid w:val="00D40B33"/>
    <w:rsid w:val="00D40D40"/>
    <w:rsid w:val="00D41023"/>
    <w:rsid w:val="00D41094"/>
    <w:rsid w:val="00D41B94"/>
    <w:rsid w:val="00D41C84"/>
    <w:rsid w:val="00D4206F"/>
    <w:rsid w:val="00D42222"/>
    <w:rsid w:val="00D42689"/>
    <w:rsid w:val="00D4276B"/>
    <w:rsid w:val="00D42820"/>
    <w:rsid w:val="00D4318B"/>
    <w:rsid w:val="00D4318F"/>
    <w:rsid w:val="00D431BA"/>
    <w:rsid w:val="00D435B4"/>
    <w:rsid w:val="00D435FF"/>
    <w:rsid w:val="00D4371C"/>
    <w:rsid w:val="00D438BF"/>
    <w:rsid w:val="00D4406B"/>
    <w:rsid w:val="00D440BC"/>
    <w:rsid w:val="00D440F8"/>
    <w:rsid w:val="00D44AAD"/>
    <w:rsid w:val="00D44B32"/>
    <w:rsid w:val="00D451D2"/>
    <w:rsid w:val="00D453BC"/>
    <w:rsid w:val="00D4555F"/>
    <w:rsid w:val="00D457E5"/>
    <w:rsid w:val="00D45C54"/>
    <w:rsid w:val="00D46114"/>
    <w:rsid w:val="00D46410"/>
    <w:rsid w:val="00D4644F"/>
    <w:rsid w:val="00D46503"/>
    <w:rsid w:val="00D469A4"/>
    <w:rsid w:val="00D47055"/>
    <w:rsid w:val="00D4718B"/>
    <w:rsid w:val="00D47728"/>
    <w:rsid w:val="00D47902"/>
    <w:rsid w:val="00D47AA6"/>
    <w:rsid w:val="00D5016B"/>
    <w:rsid w:val="00D50676"/>
    <w:rsid w:val="00D50871"/>
    <w:rsid w:val="00D51033"/>
    <w:rsid w:val="00D51297"/>
    <w:rsid w:val="00D51658"/>
    <w:rsid w:val="00D52007"/>
    <w:rsid w:val="00D528AC"/>
    <w:rsid w:val="00D52A36"/>
    <w:rsid w:val="00D52CD9"/>
    <w:rsid w:val="00D52EF7"/>
    <w:rsid w:val="00D5329F"/>
    <w:rsid w:val="00D5333C"/>
    <w:rsid w:val="00D53523"/>
    <w:rsid w:val="00D53548"/>
    <w:rsid w:val="00D53BDA"/>
    <w:rsid w:val="00D54042"/>
    <w:rsid w:val="00D5421D"/>
    <w:rsid w:val="00D546FF"/>
    <w:rsid w:val="00D54BAD"/>
    <w:rsid w:val="00D54BC0"/>
    <w:rsid w:val="00D54C3E"/>
    <w:rsid w:val="00D551ED"/>
    <w:rsid w:val="00D555F0"/>
    <w:rsid w:val="00D55A57"/>
    <w:rsid w:val="00D55AD5"/>
    <w:rsid w:val="00D55B5E"/>
    <w:rsid w:val="00D55DFA"/>
    <w:rsid w:val="00D55FF2"/>
    <w:rsid w:val="00D561A0"/>
    <w:rsid w:val="00D56452"/>
    <w:rsid w:val="00D5660F"/>
    <w:rsid w:val="00D57693"/>
    <w:rsid w:val="00D576CA"/>
    <w:rsid w:val="00D57D1C"/>
    <w:rsid w:val="00D604E9"/>
    <w:rsid w:val="00D60D6B"/>
    <w:rsid w:val="00D60E9D"/>
    <w:rsid w:val="00D60F64"/>
    <w:rsid w:val="00D60F72"/>
    <w:rsid w:val="00D6107A"/>
    <w:rsid w:val="00D6137F"/>
    <w:rsid w:val="00D613F0"/>
    <w:rsid w:val="00D61A65"/>
    <w:rsid w:val="00D61AF5"/>
    <w:rsid w:val="00D62781"/>
    <w:rsid w:val="00D629BC"/>
    <w:rsid w:val="00D62DA3"/>
    <w:rsid w:val="00D63069"/>
    <w:rsid w:val="00D63852"/>
    <w:rsid w:val="00D63B3E"/>
    <w:rsid w:val="00D63F5A"/>
    <w:rsid w:val="00D642DE"/>
    <w:rsid w:val="00D64594"/>
    <w:rsid w:val="00D65031"/>
    <w:rsid w:val="00D652B5"/>
    <w:rsid w:val="00D65E1A"/>
    <w:rsid w:val="00D66155"/>
    <w:rsid w:val="00D666B8"/>
    <w:rsid w:val="00D66F5E"/>
    <w:rsid w:val="00D6731B"/>
    <w:rsid w:val="00D67599"/>
    <w:rsid w:val="00D675D3"/>
    <w:rsid w:val="00D67710"/>
    <w:rsid w:val="00D67BAB"/>
    <w:rsid w:val="00D67BDF"/>
    <w:rsid w:val="00D67DAE"/>
    <w:rsid w:val="00D70288"/>
    <w:rsid w:val="00D70341"/>
    <w:rsid w:val="00D70724"/>
    <w:rsid w:val="00D70859"/>
    <w:rsid w:val="00D70880"/>
    <w:rsid w:val="00D708B0"/>
    <w:rsid w:val="00D71283"/>
    <w:rsid w:val="00D71519"/>
    <w:rsid w:val="00D716F8"/>
    <w:rsid w:val="00D72132"/>
    <w:rsid w:val="00D72713"/>
    <w:rsid w:val="00D72AD4"/>
    <w:rsid w:val="00D72E14"/>
    <w:rsid w:val="00D72F0B"/>
    <w:rsid w:val="00D7300D"/>
    <w:rsid w:val="00D7321C"/>
    <w:rsid w:val="00D732FC"/>
    <w:rsid w:val="00D73357"/>
    <w:rsid w:val="00D737EF"/>
    <w:rsid w:val="00D7388C"/>
    <w:rsid w:val="00D739B7"/>
    <w:rsid w:val="00D73B42"/>
    <w:rsid w:val="00D73C25"/>
    <w:rsid w:val="00D73D40"/>
    <w:rsid w:val="00D74055"/>
    <w:rsid w:val="00D740FD"/>
    <w:rsid w:val="00D74359"/>
    <w:rsid w:val="00D746DC"/>
    <w:rsid w:val="00D74AF3"/>
    <w:rsid w:val="00D7524E"/>
    <w:rsid w:val="00D75295"/>
    <w:rsid w:val="00D756DE"/>
    <w:rsid w:val="00D757F4"/>
    <w:rsid w:val="00D75810"/>
    <w:rsid w:val="00D759C3"/>
    <w:rsid w:val="00D768FE"/>
    <w:rsid w:val="00D7692F"/>
    <w:rsid w:val="00D76E4F"/>
    <w:rsid w:val="00D77420"/>
    <w:rsid w:val="00D77AF9"/>
    <w:rsid w:val="00D77B1D"/>
    <w:rsid w:val="00D77BCC"/>
    <w:rsid w:val="00D77D03"/>
    <w:rsid w:val="00D801E5"/>
    <w:rsid w:val="00D8021F"/>
    <w:rsid w:val="00D80383"/>
    <w:rsid w:val="00D8075B"/>
    <w:rsid w:val="00D809A7"/>
    <w:rsid w:val="00D809B9"/>
    <w:rsid w:val="00D80F67"/>
    <w:rsid w:val="00D80F81"/>
    <w:rsid w:val="00D819B8"/>
    <w:rsid w:val="00D81CCF"/>
    <w:rsid w:val="00D81CF0"/>
    <w:rsid w:val="00D82346"/>
    <w:rsid w:val="00D823C6"/>
    <w:rsid w:val="00D8307B"/>
    <w:rsid w:val="00D8327F"/>
    <w:rsid w:val="00D8396D"/>
    <w:rsid w:val="00D84421"/>
    <w:rsid w:val="00D84446"/>
    <w:rsid w:val="00D84473"/>
    <w:rsid w:val="00D847C7"/>
    <w:rsid w:val="00D84A1A"/>
    <w:rsid w:val="00D84B7C"/>
    <w:rsid w:val="00D84C30"/>
    <w:rsid w:val="00D851B7"/>
    <w:rsid w:val="00D856F6"/>
    <w:rsid w:val="00D85854"/>
    <w:rsid w:val="00D85DC8"/>
    <w:rsid w:val="00D86CA3"/>
    <w:rsid w:val="00D86DE9"/>
    <w:rsid w:val="00D86E5B"/>
    <w:rsid w:val="00D86F25"/>
    <w:rsid w:val="00D87098"/>
    <w:rsid w:val="00D871CE"/>
    <w:rsid w:val="00D8732A"/>
    <w:rsid w:val="00D8758D"/>
    <w:rsid w:val="00D87870"/>
    <w:rsid w:val="00D87CD3"/>
    <w:rsid w:val="00D87CD6"/>
    <w:rsid w:val="00D87E68"/>
    <w:rsid w:val="00D9007E"/>
    <w:rsid w:val="00D90355"/>
    <w:rsid w:val="00D904F8"/>
    <w:rsid w:val="00D90977"/>
    <w:rsid w:val="00D90B5C"/>
    <w:rsid w:val="00D91482"/>
    <w:rsid w:val="00D914B1"/>
    <w:rsid w:val="00D91647"/>
    <w:rsid w:val="00D91649"/>
    <w:rsid w:val="00D9196D"/>
    <w:rsid w:val="00D91A3D"/>
    <w:rsid w:val="00D91D0F"/>
    <w:rsid w:val="00D9233C"/>
    <w:rsid w:val="00D9258C"/>
    <w:rsid w:val="00D92982"/>
    <w:rsid w:val="00D92E1C"/>
    <w:rsid w:val="00D930B9"/>
    <w:rsid w:val="00D931EB"/>
    <w:rsid w:val="00D932C6"/>
    <w:rsid w:val="00D93362"/>
    <w:rsid w:val="00D9343E"/>
    <w:rsid w:val="00D9376E"/>
    <w:rsid w:val="00D939C5"/>
    <w:rsid w:val="00D939E8"/>
    <w:rsid w:val="00D943D5"/>
    <w:rsid w:val="00D944BA"/>
    <w:rsid w:val="00D94500"/>
    <w:rsid w:val="00D94601"/>
    <w:rsid w:val="00D94D6F"/>
    <w:rsid w:val="00D956D1"/>
    <w:rsid w:val="00D95A60"/>
    <w:rsid w:val="00D95A96"/>
    <w:rsid w:val="00D95B5C"/>
    <w:rsid w:val="00D964F5"/>
    <w:rsid w:val="00D967D8"/>
    <w:rsid w:val="00D96D24"/>
    <w:rsid w:val="00D96F33"/>
    <w:rsid w:val="00D970BD"/>
    <w:rsid w:val="00D9719F"/>
    <w:rsid w:val="00D97396"/>
    <w:rsid w:val="00D975E1"/>
    <w:rsid w:val="00D97B26"/>
    <w:rsid w:val="00D97CB6"/>
    <w:rsid w:val="00D97DF3"/>
    <w:rsid w:val="00DA0617"/>
    <w:rsid w:val="00DA08F7"/>
    <w:rsid w:val="00DA0906"/>
    <w:rsid w:val="00DA0D2A"/>
    <w:rsid w:val="00DA0E78"/>
    <w:rsid w:val="00DA1258"/>
    <w:rsid w:val="00DA1635"/>
    <w:rsid w:val="00DA1C4C"/>
    <w:rsid w:val="00DA1C9D"/>
    <w:rsid w:val="00DA1EEE"/>
    <w:rsid w:val="00DA20F7"/>
    <w:rsid w:val="00DA2230"/>
    <w:rsid w:val="00DA23CC"/>
    <w:rsid w:val="00DA24AB"/>
    <w:rsid w:val="00DA253C"/>
    <w:rsid w:val="00DA2657"/>
    <w:rsid w:val="00DA2DB3"/>
    <w:rsid w:val="00DA2E1B"/>
    <w:rsid w:val="00DA305E"/>
    <w:rsid w:val="00DA3204"/>
    <w:rsid w:val="00DA33BE"/>
    <w:rsid w:val="00DA34D4"/>
    <w:rsid w:val="00DA3AF1"/>
    <w:rsid w:val="00DA3C0A"/>
    <w:rsid w:val="00DA3D7A"/>
    <w:rsid w:val="00DA4069"/>
    <w:rsid w:val="00DA41E6"/>
    <w:rsid w:val="00DA45D1"/>
    <w:rsid w:val="00DA482F"/>
    <w:rsid w:val="00DA489C"/>
    <w:rsid w:val="00DA4CBF"/>
    <w:rsid w:val="00DA4D74"/>
    <w:rsid w:val="00DA4D9D"/>
    <w:rsid w:val="00DA4E84"/>
    <w:rsid w:val="00DA51CB"/>
    <w:rsid w:val="00DA5417"/>
    <w:rsid w:val="00DA54AC"/>
    <w:rsid w:val="00DA5530"/>
    <w:rsid w:val="00DA56E8"/>
    <w:rsid w:val="00DA5755"/>
    <w:rsid w:val="00DA6096"/>
    <w:rsid w:val="00DA60A3"/>
    <w:rsid w:val="00DA674D"/>
    <w:rsid w:val="00DA67A2"/>
    <w:rsid w:val="00DA6816"/>
    <w:rsid w:val="00DA6899"/>
    <w:rsid w:val="00DA7125"/>
    <w:rsid w:val="00DA783A"/>
    <w:rsid w:val="00DA7B3B"/>
    <w:rsid w:val="00DA7B94"/>
    <w:rsid w:val="00DA7BE2"/>
    <w:rsid w:val="00DA7C54"/>
    <w:rsid w:val="00DB0069"/>
    <w:rsid w:val="00DB06D0"/>
    <w:rsid w:val="00DB07D9"/>
    <w:rsid w:val="00DB081F"/>
    <w:rsid w:val="00DB0A9F"/>
    <w:rsid w:val="00DB0B44"/>
    <w:rsid w:val="00DB0C3C"/>
    <w:rsid w:val="00DB0F0E"/>
    <w:rsid w:val="00DB0FED"/>
    <w:rsid w:val="00DB14C1"/>
    <w:rsid w:val="00DB1578"/>
    <w:rsid w:val="00DB15F0"/>
    <w:rsid w:val="00DB169A"/>
    <w:rsid w:val="00DB1C13"/>
    <w:rsid w:val="00DB1CF7"/>
    <w:rsid w:val="00DB1DF0"/>
    <w:rsid w:val="00DB1E95"/>
    <w:rsid w:val="00DB2353"/>
    <w:rsid w:val="00DB2D14"/>
    <w:rsid w:val="00DB324E"/>
    <w:rsid w:val="00DB377D"/>
    <w:rsid w:val="00DB3874"/>
    <w:rsid w:val="00DB3F1F"/>
    <w:rsid w:val="00DB4605"/>
    <w:rsid w:val="00DB47FC"/>
    <w:rsid w:val="00DB4F70"/>
    <w:rsid w:val="00DB50FA"/>
    <w:rsid w:val="00DB547D"/>
    <w:rsid w:val="00DB55AA"/>
    <w:rsid w:val="00DB56AF"/>
    <w:rsid w:val="00DB5806"/>
    <w:rsid w:val="00DB58FA"/>
    <w:rsid w:val="00DB5A6C"/>
    <w:rsid w:val="00DB5E0C"/>
    <w:rsid w:val="00DB5EE4"/>
    <w:rsid w:val="00DB5F7B"/>
    <w:rsid w:val="00DB6013"/>
    <w:rsid w:val="00DB60A0"/>
    <w:rsid w:val="00DB633D"/>
    <w:rsid w:val="00DB651C"/>
    <w:rsid w:val="00DB66C6"/>
    <w:rsid w:val="00DB6732"/>
    <w:rsid w:val="00DB6753"/>
    <w:rsid w:val="00DB6760"/>
    <w:rsid w:val="00DB6BB0"/>
    <w:rsid w:val="00DB6C24"/>
    <w:rsid w:val="00DB6F7D"/>
    <w:rsid w:val="00DB74C8"/>
    <w:rsid w:val="00DB7625"/>
    <w:rsid w:val="00DB7708"/>
    <w:rsid w:val="00DB7E5C"/>
    <w:rsid w:val="00DC0184"/>
    <w:rsid w:val="00DC0512"/>
    <w:rsid w:val="00DC071C"/>
    <w:rsid w:val="00DC07E4"/>
    <w:rsid w:val="00DC0828"/>
    <w:rsid w:val="00DC0C6E"/>
    <w:rsid w:val="00DC0D7A"/>
    <w:rsid w:val="00DC0F54"/>
    <w:rsid w:val="00DC14C5"/>
    <w:rsid w:val="00DC1850"/>
    <w:rsid w:val="00DC1C19"/>
    <w:rsid w:val="00DC1CC6"/>
    <w:rsid w:val="00DC24E1"/>
    <w:rsid w:val="00DC25C6"/>
    <w:rsid w:val="00DC26A0"/>
    <w:rsid w:val="00DC2A1B"/>
    <w:rsid w:val="00DC2BBF"/>
    <w:rsid w:val="00DC2C57"/>
    <w:rsid w:val="00DC2D36"/>
    <w:rsid w:val="00DC2D60"/>
    <w:rsid w:val="00DC2DEB"/>
    <w:rsid w:val="00DC3341"/>
    <w:rsid w:val="00DC357B"/>
    <w:rsid w:val="00DC3AB0"/>
    <w:rsid w:val="00DC3C53"/>
    <w:rsid w:val="00DC3C80"/>
    <w:rsid w:val="00DC3D65"/>
    <w:rsid w:val="00DC4429"/>
    <w:rsid w:val="00DC4859"/>
    <w:rsid w:val="00DC4D55"/>
    <w:rsid w:val="00DC4FC2"/>
    <w:rsid w:val="00DC5147"/>
    <w:rsid w:val="00DC519C"/>
    <w:rsid w:val="00DC53EF"/>
    <w:rsid w:val="00DC55C4"/>
    <w:rsid w:val="00DC652F"/>
    <w:rsid w:val="00DC6580"/>
    <w:rsid w:val="00DC69B1"/>
    <w:rsid w:val="00DC6AD0"/>
    <w:rsid w:val="00DC6D80"/>
    <w:rsid w:val="00DC6E04"/>
    <w:rsid w:val="00DC7560"/>
    <w:rsid w:val="00DC7DBB"/>
    <w:rsid w:val="00DD00DF"/>
    <w:rsid w:val="00DD0495"/>
    <w:rsid w:val="00DD0836"/>
    <w:rsid w:val="00DD0903"/>
    <w:rsid w:val="00DD0989"/>
    <w:rsid w:val="00DD0A8A"/>
    <w:rsid w:val="00DD1858"/>
    <w:rsid w:val="00DD1ACB"/>
    <w:rsid w:val="00DD1B77"/>
    <w:rsid w:val="00DD1BD0"/>
    <w:rsid w:val="00DD1DD6"/>
    <w:rsid w:val="00DD1F0C"/>
    <w:rsid w:val="00DD2055"/>
    <w:rsid w:val="00DD21CE"/>
    <w:rsid w:val="00DD21F1"/>
    <w:rsid w:val="00DD2374"/>
    <w:rsid w:val="00DD2C6B"/>
    <w:rsid w:val="00DD2F58"/>
    <w:rsid w:val="00DD3209"/>
    <w:rsid w:val="00DD3376"/>
    <w:rsid w:val="00DD337C"/>
    <w:rsid w:val="00DD36AA"/>
    <w:rsid w:val="00DD38C5"/>
    <w:rsid w:val="00DD3ACA"/>
    <w:rsid w:val="00DD4397"/>
    <w:rsid w:val="00DD44C8"/>
    <w:rsid w:val="00DD4628"/>
    <w:rsid w:val="00DD4E16"/>
    <w:rsid w:val="00DD4FD5"/>
    <w:rsid w:val="00DD5136"/>
    <w:rsid w:val="00DD56E4"/>
    <w:rsid w:val="00DD5859"/>
    <w:rsid w:val="00DD587D"/>
    <w:rsid w:val="00DD5B5C"/>
    <w:rsid w:val="00DD5C5C"/>
    <w:rsid w:val="00DD5C8C"/>
    <w:rsid w:val="00DD5D9E"/>
    <w:rsid w:val="00DD6353"/>
    <w:rsid w:val="00DD636F"/>
    <w:rsid w:val="00DD65BB"/>
    <w:rsid w:val="00DD6D14"/>
    <w:rsid w:val="00DD701C"/>
    <w:rsid w:val="00DD7024"/>
    <w:rsid w:val="00DD77DA"/>
    <w:rsid w:val="00DD7A28"/>
    <w:rsid w:val="00DD7AB0"/>
    <w:rsid w:val="00DD7C44"/>
    <w:rsid w:val="00DD7DCA"/>
    <w:rsid w:val="00DD7F0C"/>
    <w:rsid w:val="00DE0201"/>
    <w:rsid w:val="00DE0410"/>
    <w:rsid w:val="00DE0936"/>
    <w:rsid w:val="00DE09F2"/>
    <w:rsid w:val="00DE0D50"/>
    <w:rsid w:val="00DE0E01"/>
    <w:rsid w:val="00DE0E83"/>
    <w:rsid w:val="00DE1457"/>
    <w:rsid w:val="00DE1464"/>
    <w:rsid w:val="00DE177F"/>
    <w:rsid w:val="00DE18E0"/>
    <w:rsid w:val="00DE21D8"/>
    <w:rsid w:val="00DE25B7"/>
    <w:rsid w:val="00DE2F6D"/>
    <w:rsid w:val="00DE367D"/>
    <w:rsid w:val="00DE37C2"/>
    <w:rsid w:val="00DE3A6C"/>
    <w:rsid w:val="00DE3BEE"/>
    <w:rsid w:val="00DE3F51"/>
    <w:rsid w:val="00DE3FE2"/>
    <w:rsid w:val="00DE417C"/>
    <w:rsid w:val="00DE454C"/>
    <w:rsid w:val="00DE461F"/>
    <w:rsid w:val="00DE4679"/>
    <w:rsid w:val="00DE4737"/>
    <w:rsid w:val="00DE4B60"/>
    <w:rsid w:val="00DE559B"/>
    <w:rsid w:val="00DE5608"/>
    <w:rsid w:val="00DE5689"/>
    <w:rsid w:val="00DE5707"/>
    <w:rsid w:val="00DE58D0"/>
    <w:rsid w:val="00DE645C"/>
    <w:rsid w:val="00DE653D"/>
    <w:rsid w:val="00DE654F"/>
    <w:rsid w:val="00DE65D0"/>
    <w:rsid w:val="00DE6721"/>
    <w:rsid w:val="00DE6742"/>
    <w:rsid w:val="00DE6D56"/>
    <w:rsid w:val="00DE6EB0"/>
    <w:rsid w:val="00DE6FF4"/>
    <w:rsid w:val="00DE72CF"/>
    <w:rsid w:val="00DE747C"/>
    <w:rsid w:val="00DE7FD3"/>
    <w:rsid w:val="00DF014B"/>
    <w:rsid w:val="00DF0259"/>
    <w:rsid w:val="00DF0734"/>
    <w:rsid w:val="00DF0B6E"/>
    <w:rsid w:val="00DF149B"/>
    <w:rsid w:val="00DF15E0"/>
    <w:rsid w:val="00DF1922"/>
    <w:rsid w:val="00DF19C9"/>
    <w:rsid w:val="00DF1A6B"/>
    <w:rsid w:val="00DF1AD8"/>
    <w:rsid w:val="00DF1B15"/>
    <w:rsid w:val="00DF1C3E"/>
    <w:rsid w:val="00DF1F46"/>
    <w:rsid w:val="00DF1FBE"/>
    <w:rsid w:val="00DF20C1"/>
    <w:rsid w:val="00DF23EE"/>
    <w:rsid w:val="00DF24C6"/>
    <w:rsid w:val="00DF2534"/>
    <w:rsid w:val="00DF266B"/>
    <w:rsid w:val="00DF29EB"/>
    <w:rsid w:val="00DF2EFA"/>
    <w:rsid w:val="00DF32A2"/>
    <w:rsid w:val="00DF33A6"/>
    <w:rsid w:val="00DF34E5"/>
    <w:rsid w:val="00DF3530"/>
    <w:rsid w:val="00DF37A0"/>
    <w:rsid w:val="00DF3A33"/>
    <w:rsid w:val="00DF3A45"/>
    <w:rsid w:val="00DF4096"/>
    <w:rsid w:val="00DF42E3"/>
    <w:rsid w:val="00DF45AC"/>
    <w:rsid w:val="00DF4602"/>
    <w:rsid w:val="00DF48FB"/>
    <w:rsid w:val="00DF4951"/>
    <w:rsid w:val="00DF5045"/>
    <w:rsid w:val="00DF55DD"/>
    <w:rsid w:val="00DF562B"/>
    <w:rsid w:val="00DF5827"/>
    <w:rsid w:val="00DF5833"/>
    <w:rsid w:val="00DF5840"/>
    <w:rsid w:val="00DF59A1"/>
    <w:rsid w:val="00DF5BFD"/>
    <w:rsid w:val="00DF60DF"/>
    <w:rsid w:val="00DF6215"/>
    <w:rsid w:val="00DF647A"/>
    <w:rsid w:val="00DF6699"/>
    <w:rsid w:val="00DF6C39"/>
    <w:rsid w:val="00DF6D59"/>
    <w:rsid w:val="00DF6DEB"/>
    <w:rsid w:val="00DF7720"/>
    <w:rsid w:val="00DF7912"/>
    <w:rsid w:val="00DF7913"/>
    <w:rsid w:val="00DF7CFA"/>
    <w:rsid w:val="00DF7D1F"/>
    <w:rsid w:val="00DF7E46"/>
    <w:rsid w:val="00DF7FE8"/>
    <w:rsid w:val="00E0009D"/>
    <w:rsid w:val="00E0028A"/>
    <w:rsid w:val="00E002D9"/>
    <w:rsid w:val="00E00440"/>
    <w:rsid w:val="00E00662"/>
    <w:rsid w:val="00E008CE"/>
    <w:rsid w:val="00E008D4"/>
    <w:rsid w:val="00E00D7A"/>
    <w:rsid w:val="00E0164A"/>
    <w:rsid w:val="00E017C4"/>
    <w:rsid w:val="00E01913"/>
    <w:rsid w:val="00E01932"/>
    <w:rsid w:val="00E0199B"/>
    <w:rsid w:val="00E01B03"/>
    <w:rsid w:val="00E01E95"/>
    <w:rsid w:val="00E02054"/>
    <w:rsid w:val="00E02B33"/>
    <w:rsid w:val="00E02B61"/>
    <w:rsid w:val="00E0334F"/>
    <w:rsid w:val="00E0337B"/>
    <w:rsid w:val="00E037CE"/>
    <w:rsid w:val="00E03A21"/>
    <w:rsid w:val="00E03B60"/>
    <w:rsid w:val="00E03C78"/>
    <w:rsid w:val="00E03E33"/>
    <w:rsid w:val="00E040CE"/>
    <w:rsid w:val="00E04118"/>
    <w:rsid w:val="00E041C4"/>
    <w:rsid w:val="00E0429F"/>
    <w:rsid w:val="00E0434B"/>
    <w:rsid w:val="00E0439B"/>
    <w:rsid w:val="00E04532"/>
    <w:rsid w:val="00E04718"/>
    <w:rsid w:val="00E04915"/>
    <w:rsid w:val="00E04A2A"/>
    <w:rsid w:val="00E04AEF"/>
    <w:rsid w:val="00E04C46"/>
    <w:rsid w:val="00E050DB"/>
    <w:rsid w:val="00E05854"/>
    <w:rsid w:val="00E05BD1"/>
    <w:rsid w:val="00E05D92"/>
    <w:rsid w:val="00E0636F"/>
    <w:rsid w:val="00E06D9A"/>
    <w:rsid w:val="00E06F57"/>
    <w:rsid w:val="00E06FBE"/>
    <w:rsid w:val="00E0772E"/>
    <w:rsid w:val="00E07B2C"/>
    <w:rsid w:val="00E07C5D"/>
    <w:rsid w:val="00E07DC7"/>
    <w:rsid w:val="00E101EC"/>
    <w:rsid w:val="00E102EC"/>
    <w:rsid w:val="00E1046F"/>
    <w:rsid w:val="00E105EE"/>
    <w:rsid w:val="00E107A2"/>
    <w:rsid w:val="00E10B25"/>
    <w:rsid w:val="00E10C26"/>
    <w:rsid w:val="00E10DF7"/>
    <w:rsid w:val="00E110E7"/>
    <w:rsid w:val="00E11214"/>
    <w:rsid w:val="00E11952"/>
    <w:rsid w:val="00E11B20"/>
    <w:rsid w:val="00E11C95"/>
    <w:rsid w:val="00E12020"/>
    <w:rsid w:val="00E121CF"/>
    <w:rsid w:val="00E1227C"/>
    <w:rsid w:val="00E124D5"/>
    <w:rsid w:val="00E12562"/>
    <w:rsid w:val="00E126D0"/>
    <w:rsid w:val="00E127A9"/>
    <w:rsid w:val="00E1296D"/>
    <w:rsid w:val="00E1325C"/>
    <w:rsid w:val="00E1350C"/>
    <w:rsid w:val="00E13533"/>
    <w:rsid w:val="00E136C2"/>
    <w:rsid w:val="00E13995"/>
    <w:rsid w:val="00E14073"/>
    <w:rsid w:val="00E1438F"/>
    <w:rsid w:val="00E14744"/>
    <w:rsid w:val="00E14866"/>
    <w:rsid w:val="00E14ACE"/>
    <w:rsid w:val="00E14B1F"/>
    <w:rsid w:val="00E14F7B"/>
    <w:rsid w:val="00E14FE9"/>
    <w:rsid w:val="00E1533F"/>
    <w:rsid w:val="00E1557E"/>
    <w:rsid w:val="00E15ACD"/>
    <w:rsid w:val="00E15C4A"/>
    <w:rsid w:val="00E15D5D"/>
    <w:rsid w:val="00E1609E"/>
    <w:rsid w:val="00E167A6"/>
    <w:rsid w:val="00E16805"/>
    <w:rsid w:val="00E16A67"/>
    <w:rsid w:val="00E16C96"/>
    <w:rsid w:val="00E17448"/>
    <w:rsid w:val="00E1771B"/>
    <w:rsid w:val="00E17D47"/>
    <w:rsid w:val="00E17FA2"/>
    <w:rsid w:val="00E20310"/>
    <w:rsid w:val="00E20388"/>
    <w:rsid w:val="00E204D5"/>
    <w:rsid w:val="00E20596"/>
    <w:rsid w:val="00E20669"/>
    <w:rsid w:val="00E20C4F"/>
    <w:rsid w:val="00E20FFD"/>
    <w:rsid w:val="00E2128A"/>
    <w:rsid w:val="00E2178C"/>
    <w:rsid w:val="00E2199B"/>
    <w:rsid w:val="00E21B25"/>
    <w:rsid w:val="00E21E09"/>
    <w:rsid w:val="00E21F38"/>
    <w:rsid w:val="00E2214B"/>
    <w:rsid w:val="00E22330"/>
    <w:rsid w:val="00E22447"/>
    <w:rsid w:val="00E2250C"/>
    <w:rsid w:val="00E2289A"/>
    <w:rsid w:val="00E22949"/>
    <w:rsid w:val="00E22A47"/>
    <w:rsid w:val="00E23909"/>
    <w:rsid w:val="00E23D2E"/>
    <w:rsid w:val="00E242EE"/>
    <w:rsid w:val="00E245EA"/>
    <w:rsid w:val="00E24847"/>
    <w:rsid w:val="00E24B76"/>
    <w:rsid w:val="00E24DC1"/>
    <w:rsid w:val="00E24FEE"/>
    <w:rsid w:val="00E250C7"/>
    <w:rsid w:val="00E25B4C"/>
    <w:rsid w:val="00E25C9A"/>
    <w:rsid w:val="00E26021"/>
    <w:rsid w:val="00E2623A"/>
    <w:rsid w:val="00E2654E"/>
    <w:rsid w:val="00E267BA"/>
    <w:rsid w:val="00E26C7F"/>
    <w:rsid w:val="00E26E93"/>
    <w:rsid w:val="00E272F9"/>
    <w:rsid w:val="00E279B6"/>
    <w:rsid w:val="00E27AAD"/>
    <w:rsid w:val="00E27CB3"/>
    <w:rsid w:val="00E30208"/>
    <w:rsid w:val="00E30259"/>
    <w:rsid w:val="00E302B9"/>
    <w:rsid w:val="00E308D3"/>
    <w:rsid w:val="00E3097D"/>
    <w:rsid w:val="00E30AA7"/>
    <w:rsid w:val="00E30B5A"/>
    <w:rsid w:val="00E30D5A"/>
    <w:rsid w:val="00E311C4"/>
    <w:rsid w:val="00E3123D"/>
    <w:rsid w:val="00E313F3"/>
    <w:rsid w:val="00E31461"/>
    <w:rsid w:val="00E314E0"/>
    <w:rsid w:val="00E31B86"/>
    <w:rsid w:val="00E31C99"/>
    <w:rsid w:val="00E31D43"/>
    <w:rsid w:val="00E32061"/>
    <w:rsid w:val="00E32608"/>
    <w:rsid w:val="00E3294D"/>
    <w:rsid w:val="00E32A3B"/>
    <w:rsid w:val="00E32A8F"/>
    <w:rsid w:val="00E32D71"/>
    <w:rsid w:val="00E3306D"/>
    <w:rsid w:val="00E33113"/>
    <w:rsid w:val="00E331F9"/>
    <w:rsid w:val="00E33C79"/>
    <w:rsid w:val="00E33F94"/>
    <w:rsid w:val="00E34177"/>
    <w:rsid w:val="00E34188"/>
    <w:rsid w:val="00E34214"/>
    <w:rsid w:val="00E342FC"/>
    <w:rsid w:val="00E34315"/>
    <w:rsid w:val="00E34532"/>
    <w:rsid w:val="00E34749"/>
    <w:rsid w:val="00E347BD"/>
    <w:rsid w:val="00E34B6E"/>
    <w:rsid w:val="00E34BE9"/>
    <w:rsid w:val="00E34CB5"/>
    <w:rsid w:val="00E351FE"/>
    <w:rsid w:val="00E35309"/>
    <w:rsid w:val="00E35324"/>
    <w:rsid w:val="00E35453"/>
    <w:rsid w:val="00E35559"/>
    <w:rsid w:val="00E3578F"/>
    <w:rsid w:val="00E358EB"/>
    <w:rsid w:val="00E35991"/>
    <w:rsid w:val="00E35D09"/>
    <w:rsid w:val="00E3666F"/>
    <w:rsid w:val="00E366BA"/>
    <w:rsid w:val="00E367BA"/>
    <w:rsid w:val="00E36919"/>
    <w:rsid w:val="00E36BEA"/>
    <w:rsid w:val="00E3723A"/>
    <w:rsid w:val="00E372B8"/>
    <w:rsid w:val="00E372CF"/>
    <w:rsid w:val="00E3739C"/>
    <w:rsid w:val="00E3765E"/>
    <w:rsid w:val="00E377FB"/>
    <w:rsid w:val="00E37860"/>
    <w:rsid w:val="00E37A99"/>
    <w:rsid w:val="00E40062"/>
    <w:rsid w:val="00E4014C"/>
    <w:rsid w:val="00E40195"/>
    <w:rsid w:val="00E40484"/>
    <w:rsid w:val="00E40735"/>
    <w:rsid w:val="00E40AF2"/>
    <w:rsid w:val="00E40C01"/>
    <w:rsid w:val="00E40EC3"/>
    <w:rsid w:val="00E41247"/>
    <w:rsid w:val="00E415C8"/>
    <w:rsid w:val="00E4193F"/>
    <w:rsid w:val="00E41B15"/>
    <w:rsid w:val="00E41B50"/>
    <w:rsid w:val="00E41D3A"/>
    <w:rsid w:val="00E41D43"/>
    <w:rsid w:val="00E42180"/>
    <w:rsid w:val="00E42485"/>
    <w:rsid w:val="00E425AE"/>
    <w:rsid w:val="00E42A50"/>
    <w:rsid w:val="00E42FE0"/>
    <w:rsid w:val="00E43A20"/>
    <w:rsid w:val="00E43D73"/>
    <w:rsid w:val="00E43EA9"/>
    <w:rsid w:val="00E446A2"/>
    <w:rsid w:val="00E446F1"/>
    <w:rsid w:val="00E4486E"/>
    <w:rsid w:val="00E44B44"/>
    <w:rsid w:val="00E44BA9"/>
    <w:rsid w:val="00E44BD2"/>
    <w:rsid w:val="00E44F71"/>
    <w:rsid w:val="00E45019"/>
    <w:rsid w:val="00E4503A"/>
    <w:rsid w:val="00E45ABA"/>
    <w:rsid w:val="00E45D2B"/>
    <w:rsid w:val="00E45DAE"/>
    <w:rsid w:val="00E46278"/>
    <w:rsid w:val="00E46886"/>
    <w:rsid w:val="00E469C1"/>
    <w:rsid w:val="00E474C8"/>
    <w:rsid w:val="00E47754"/>
    <w:rsid w:val="00E47AEF"/>
    <w:rsid w:val="00E47BBE"/>
    <w:rsid w:val="00E47DEB"/>
    <w:rsid w:val="00E504CE"/>
    <w:rsid w:val="00E504DE"/>
    <w:rsid w:val="00E5051C"/>
    <w:rsid w:val="00E50798"/>
    <w:rsid w:val="00E50824"/>
    <w:rsid w:val="00E511A9"/>
    <w:rsid w:val="00E5157C"/>
    <w:rsid w:val="00E515B9"/>
    <w:rsid w:val="00E51648"/>
    <w:rsid w:val="00E5189B"/>
    <w:rsid w:val="00E51DD9"/>
    <w:rsid w:val="00E51EC6"/>
    <w:rsid w:val="00E5200E"/>
    <w:rsid w:val="00E52167"/>
    <w:rsid w:val="00E52C55"/>
    <w:rsid w:val="00E53729"/>
    <w:rsid w:val="00E53B75"/>
    <w:rsid w:val="00E53DA2"/>
    <w:rsid w:val="00E53E84"/>
    <w:rsid w:val="00E54173"/>
    <w:rsid w:val="00E54789"/>
    <w:rsid w:val="00E54873"/>
    <w:rsid w:val="00E549FE"/>
    <w:rsid w:val="00E54E3B"/>
    <w:rsid w:val="00E54EE1"/>
    <w:rsid w:val="00E54F76"/>
    <w:rsid w:val="00E552F7"/>
    <w:rsid w:val="00E55460"/>
    <w:rsid w:val="00E555DD"/>
    <w:rsid w:val="00E5571D"/>
    <w:rsid w:val="00E5581A"/>
    <w:rsid w:val="00E5597C"/>
    <w:rsid w:val="00E55B0B"/>
    <w:rsid w:val="00E55C6E"/>
    <w:rsid w:val="00E55CC6"/>
    <w:rsid w:val="00E56244"/>
    <w:rsid w:val="00E5685E"/>
    <w:rsid w:val="00E56B32"/>
    <w:rsid w:val="00E57004"/>
    <w:rsid w:val="00E57102"/>
    <w:rsid w:val="00E571FA"/>
    <w:rsid w:val="00E572AC"/>
    <w:rsid w:val="00E574B5"/>
    <w:rsid w:val="00E57565"/>
    <w:rsid w:val="00E576EA"/>
    <w:rsid w:val="00E57BD4"/>
    <w:rsid w:val="00E57E79"/>
    <w:rsid w:val="00E6114F"/>
    <w:rsid w:val="00E61383"/>
    <w:rsid w:val="00E61C8C"/>
    <w:rsid w:val="00E62131"/>
    <w:rsid w:val="00E62224"/>
    <w:rsid w:val="00E6227A"/>
    <w:rsid w:val="00E62943"/>
    <w:rsid w:val="00E63064"/>
    <w:rsid w:val="00E63299"/>
    <w:rsid w:val="00E6337F"/>
    <w:rsid w:val="00E63433"/>
    <w:rsid w:val="00E6369A"/>
    <w:rsid w:val="00E636C3"/>
    <w:rsid w:val="00E63838"/>
    <w:rsid w:val="00E63970"/>
    <w:rsid w:val="00E63A22"/>
    <w:rsid w:val="00E63C36"/>
    <w:rsid w:val="00E63CAF"/>
    <w:rsid w:val="00E63EE4"/>
    <w:rsid w:val="00E64434"/>
    <w:rsid w:val="00E6450E"/>
    <w:rsid w:val="00E6472B"/>
    <w:rsid w:val="00E64C67"/>
    <w:rsid w:val="00E64DE3"/>
    <w:rsid w:val="00E65A8C"/>
    <w:rsid w:val="00E65DE2"/>
    <w:rsid w:val="00E65F0B"/>
    <w:rsid w:val="00E660F9"/>
    <w:rsid w:val="00E66220"/>
    <w:rsid w:val="00E662B1"/>
    <w:rsid w:val="00E66673"/>
    <w:rsid w:val="00E67738"/>
    <w:rsid w:val="00E679BE"/>
    <w:rsid w:val="00E67C51"/>
    <w:rsid w:val="00E67EAA"/>
    <w:rsid w:val="00E7019C"/>
    <w:rsid w:val="00E702B5"/>
    <w:rsid w:val="00E703A6"/>
    <w:rsid w:val="00E703C0"/>
    <w:rsid w:val="00E70F2B"/>
    <w:rsid w:val="00E71122"/>
    <w:rsid w:val="00E71211"/>
    <w:rsid w:val="00E715D5"/>
    <w:rsid w:val="00E71D12"/>
    <w:rsid w:val="00E7205D"/>
    <w:rsid w:val="00E72E90"/>
    <w:rsid w:val="00E72EFC"/>
    <w:rsid w:val="00E73284"/>
    <w:rsid w:val="00E73299"/>
    <w:rsid w:val="00E735D5"/>
    <w:rsid w:val="00E7370C"/>
    <w:rsid w:val="00E73A2D"/>
    <w:rsid w:val="00E73ADF"/>
    <w:rsid w:val="00E73F3E"/>
    <w:rsid w:val="00E74032"/>
    <w:rsid w:val="00E74114"/>
    <w:rsid w:val="00E74E34"/>
    <w:rsid w:val="00E75432"/>
    <w:rsid w:val="00E7546A"/>
    <w:rsid w:val="00E75513"/>
    <w:rsid w:val="00E758EC"/>
    <w:rsid w:val="00E759FF"/>
    <w:rsid w:val="00E764C1"/>
    <w:rsid w:val="00E76637"/>
    <w:rsid w:val="00E76842"/>
    <w:rsid w:val="00E76854"/>
    <w:rsid w:val="00E76FB4"/>
    <w:rsid w:val="00E77055"/>
    <w:rsid w:val="00E773F2"/>
    <w:rsid w:val="00E776D7"/>
    <w:rsid w:val="00E77765"/>
    <w:rsid w:val="00E77799"/>
    <w:rsid w:val="00E77B22"/>
    <w:rsid w:val="00E77C48"/>
    <w:rsid w:val="00E77D55"/>
    <w:rsid w:val="00E77F28"/>
    <w:rsid w:val="00E8006E"/>
    <w:rsid w:val="00E8041B"/>
    <w:rsid w:val="00E8041E"/>
    <w:rsid w:val="00E80C5D"/>
    <w:rsid w:val="00E81410"/>
    <w:rsid w:val="00E81833"/>
    <w:rsid w:val="00E81AAA"/>
    <w:rsid w:val="00E81B88"/>
    <w:rsid w:val="00E81CDB"/>
    <w:rsid w:val="00E81D32"/>
    <w:rsid w:val="00E81DDF"/>
    <w:rsid w:val="00E81EAD"/>
    <w:rsid w:val="00E81F28"/>
    <w:rsid w:val="00E82307"/>
    <w:rsid w:val="00E8234C"/>
    <w:rsid w:val="00E82722"/>
    <w:rsid w:val="00E8276A"/>
    <w:rsid w:val="00E82878"/>
    <w:rsid w:val="00E828C6"/>
    <w:rsid w:val="00E82A6E"/>
    <w:rsid w:val="00E82F22"/>
    <w:rsid w:val="00E838EA"/>
    <w:rsid w:val="00E83AA9"/>
    <w:rsid w:val="00E83D29"/>
    <w:rsid w:val="00E83E8F"/>
    <w:rsid w:val="00E8402E"/>
    <w:rsid w:val="00E84254"/>
    <w:rsid w:val="00E842DB"/>
    <w:rsid w:val="00E8461D"/>
    <w:rsid w:val="00E84913"/>
    <w:rsid w:val="00E84986"/>
    <w:rsid w:val="00E84A07"/>
    <w:rsid w:val="00E84A71"/>
    <w:rsid w:val="00E84B26"/>
    <w:rsid w:val="00E85128"/>
    <w:rsid w:val="00E8556D"/>
    <w:rsid w:val="00E85723"/>
    <w:rsid w:val="00E85928"/>
    <w:rsid w:val="00E8599A"/>
    <w:rsid w:val="00E85F8F"/>
    <w:rsid w:val="00E86349"/>
    <w:rsid w:val="00E863C1"/>
    <w:rsid w:val="00E86770"/>
    <w:rsid w:val="00E86C0E"/>
    <w:rsid w:val="00E86C1F"/>
    <w:rsid w:val="00E87247"/>
    <w:rsid w:val="00E8739E"/>
    <w:rsid w:val="00E873B7"/>
    <w:rsid w:val="00E873C9"/>
    <w:rsid w:val="00E87445"/>
    <w:rsid w:val="00E87822"/>
    <w:rsid w:val="00E87A20"/>
    <w:rsid w:val="00E87CC9"/>
    <w:rsid w:val="00E87E3C"/>
    <w:rsid w:val="00E902B1"/>
    <w:rsid w:val="00E90395"/>
    <w:rsid w:val="00E903E2"/>
    <w:rsid w:val="00E90434"/>
    <w:rsid w:val="00E90519"/>
    <w:rsid w:val="00E906CD"/>
    <w:rsid w:val="00E9097A"/>
    <w:rsid w:val="00E90E49"/>
    <w:rsid w:val="00E90F32"/>
    <w:rsid w:val="00E910C1"/>
    <w:rsid w:val="00E91153"/>
    <w:rsid w:val="00E914B9"/>
    <w:rsid w:val="00E91753"/>
    <w:rsid w:val="00E917F9"/>
    <w:rsid w:val="00E918B9"/>
    <w:rsid w:val="00E91E37"/>
    <w:rsid w:val="00E9291C"/>
    <w:rsid w:val="00E92E53"/>
    <w:rsid w:val="00E931C0"/>
    <w:rsid w:val="00E93242"/>
    <w:rsid w:val="00E93457"/>
    <w:rsid w:val="00E93C41"/>
    <w:rsid w:val="00E93FFE"/>
    <w:rsid w:val="00E940C9"/>
    <w:rsid w:val="00E94CF6"/>
    <w:rsid w:val="00E94F8A"/>
    <w:rsid w:val="00E9505D"/>
    <w:rsid w:val="00E951F9"/>
    <w:rsid w:val="00E95410"/>
    <w:rsid w:val="00E95A9E"/>
    <w:rsid w:val="00E95DC9"/>
    <w:rsid w:val="00E95F33"/>
    <w:rsid w:val="00E96019"/>
    <w:rsid w:val="00E960F9"/>
    <w:rsid w:val="00E966FB"/>
    <w:rsid w:val="00E96DD9"/>
    <w:rsid w:val="00E97096"/>
    <w:rsid w:val="00E973BE"/>
    <w:rsid w:val="00E97401"/>
    <w:rsid w:val="00E9744F"/>
    <w:rsid w:val="00E974D6"/>
    <w:rsid w:val="00E97699"/>
    <w:rsid w:val="00E97BD6"/>
    <w:rsid w:val="00E97C92"/>
    <w:rsid w:val="00E97CA9"/>
    <w:rsid w:val="00E97CE2"/>
    <w:rsid w:val="00EA0D2F"/>
    <w:rsid w:val="00EA0E6D"/>
    <w:rsid w:val="00EA1030"/>
    <w:rsid w:val="00EA110D"/>
    <w:rsid w:val="00EA15C1"/>
    <w:rsid w:val="00EA161E"/>
    <w:rsid w:val="00EA19C9"/>
    <w:rsid w:val="00EA1F17"/>
    <w:rsid w:val="00EA21D5"/>
    <w:rsid w:val="00EA223E"/>
    <w:rsid w:val="00EA2596"/>
    <w:rsid w:val="00EA2A14"/>
    <w:rsid w:val="00EA2A30"/>
    <w:rsid w:val="00EA3112"/>
    <w:rsid w:val="00EA3129"/>
    <w:rsid w:val="00EA333E"/>
    <w:rsid w:val="00EA399F"/>
    <w:rsid w:val="00EA427B"/>
    <w:rsid w:val="00EA464F"/>
    <w:rsid w:val="00EA47AF"/>
    <w:rsid w:val="00EA4C1F"/>
    <w:rsid w:val="00EA4EB5"/>
    <w:rsid w:val="00EA5059"/>
    <w:rsid w:val="00EA51F7"/>
    <w:rsid w:val="00EA52AB"/>
    <w:rsid w:val="00EA5482"/>
    <w:rsid w:val="00EA5809"/>
    <w:rsid w:val="00EA585B"/>
    <w:rsid w:val="00EA5A4E"/>
    <w:rsid w:val="00EA5EE5"/>
    <w:rsid w:val="00EA5F1F"/>
    <w:rsid w:val="00EA5FF9"/>
    <w:rsid w:val="00EA64A8"/>
    <w:rsid w:val="00EA64EE"/>
    <w:rsid w:val="00EA6B30"/>
    <w:rsid w:val="00EA724D"/>
    <w:rsid w:val="00EA732F"/>
    <w:rsid w:val="00EA7593"/>
    <w:rsid w:val="00EA759D"/>
    <w:rsid w:val="00EA764F"/>
    <w:rsid w:val="00EA7A41"/>
    <w:rsid w:val="00EA7A69"/>
    <w:rsid w:val="00EA7C86"/>
    <w:rsid w:val="00EB00AF"/>
    <w:rsid w:val="00EB077B"/>
    <w:rsid w:val="00EB0D28"/>
    <w:rsid w:val="00EB102E"/>
    <w:rsid w:val="00EB1573"/>
    <w:rsid w:val="00EB1779"/>
    <w:rsid w:val="00EB17DE"/>
    <w:rsid w:val="00EB1C41"/>
    <w:rsid w:val="00EB1E53"/>
    <w:rsid w:val="00EB210A"/>
    <w:rsid w:val="00EB2700"/>
    <w:rsid w:val="00EB27A8"/>
    <w:rsid w:val="00EB2B38"/>
    <w:rsid w:val="00EB2CEA"/>
    <w:rsid w:val="00EB2F93"/>
    <w:rsid w:val="00EB3159"/>
    <w:rsid w:val="00EB32AC"/>
    <w:rsid w:val="00EB3343"/>
    <w:rsid w:val="00EB33EB"/>
    <w:rsid w:val="00EB33F5"/>
    <w:rsid w:val="00EB35DE"/>
    <w:rsid w:val="00EB3AD3"/>
    <w:rsid w:val="00EB3D77"/>
    <w:rsid w:val="00EB3DF9"/>
    <w:rsid w:val="00EB3EC1"/>
    <w:rsid w:val="00EB4064"/>
    <w:rsid w:val="00EB447F"/>
    <w:rsid w:val="00EB4641"/>
    <w:rsid w:val="00EB476E"/>
    <w:rsid w:val="00EB4B60"/>
    <w:rsid w:val="00EB4BAD"/>
    <w:rsid w:val="00EB4C26"/>
    <w:rsid w:val="00EB4EA2"/>
    <w:rsid w:val="00EB4FB5"/>
    <w:rsid w:val="00EB58C1"/>
    <w:rsid w:val="00EB5A87"/>
    <w:rsid w:val="00EB5AF8"/>
    <w:rsid w:val="00EB5BFD"/>
    <w:rsid w:val="00EB5CAE"/>
    <w:rsid w:val="00EB60A5"/>
    <w:rsid w:val="00EB6254"/>
    <w:rsid w:val="00EB69AD"/>
    <w:rsid w:val="00EB6D04"/>
    <w:rsid w:val="00EB6DEF"/>
    <w:rsid w:val="00EB7354"/>
    <w:rsid w:val="00EB7439"/>
    <w:rsid w:val="00EB74FA"/>
    <w:rsid w:val="00EB7833"/>
    <w:rsid w:val="00EC0535"/>
    <w:rsid w:val="00EC0942"/>
    <w:rsid w:val="00EC0C85"/>
    <w:rsid w:val="00EC0D65"/>
    <w:rsid w:val="00EC100B"/>
    <w:rsid w:val="00EC1231"/>
    <w:rsid w:val="00EC163A"/>
    <w:rsid w:val="00EC18D4"/>
    <w:rsid w:val="00EC199D"/>
    <w:rsid w:val="00EC1B11"/>
    <w:rsid w:val="00EC1B26"/>
    <w:rsid w:val="00EC1EAC"/>
    <w:rsid w:val="00EC1FF8"/>
    <w:rsid w:val="00EC205B"/>
    <w:rsid w:val="00EC22DD"/>
    <w:rsid w:val="00EC245D"/>
    <w:rsid w:val="00EC24D5"/>
    <w:rsid w:val="00EC27C6"/>
    <w:rsid w:val="00EC2C2C"/>
    <w:rsid w:val="00EC2C57"/>
    <w:rsid w:val="00EC2E9A"/>
    <w:rsid w:val="00EC318E"/>
    <w:rsid w:val="00EC4207"/>
    <w:rsid w:val="00EC4654"/>
    <w:rsid w:val="00EC489E"/>
    <w:rsid w:val="00EC49FB"/>
    <w:rsid w:val="00EC4DBD"/>
    <w:rsid w:val="00EC4DD0"/>
    <w:rsid w:val="00EC4F3D"/>
    <w:rsid w:val="00EC50EC"/>
    <w:rsid w:val="00EC5178"/>
    <w:rsid w:val="00EC5185"/>
    <w:rsid w:val="00EC52D1"/>
    <w:rsid w:val="00EC556B"/>
    <w:rsid w:val="00EC5653"/>
    <w:rsid w:val="00EC5734"/>
    <w:rsid w:val="00EC5992"/>
    <w:rsid w:val="00EC61B4"/>
    <w:rsid w:val="00EC65B3"/>
    <w:rsid w:val="00EC6BC9"/>
    <w:rsid w:val="00EC6C1F"/>
    <w:rsid w:val="00EC6DE8"/>
    <w:rsid w:val="00EC6E82"/>
    <w:rsid w:val="00EC6F8E"/>
    <w:rsid w:val="00EC71CE"/>
    <w:rsid w:val="00EC7355"/>
    <w:rsid w:val="00EC7FE1"/>
    <w:rsid w:val="00ED06DC"/>
    <w:rsid w:val="00ED0784"/>
    <w:rsid w:val="00ED079A"/>
    <w:rsid w:val="00ED0AAF"/>
    <w:rsid w:val="00ED0E6E"/>
    <w:rsid w:val="00ED1006"/>
    <w:rsid w:val="00ED1188"/>
    <w:rsid w:val="00ED11EC"/>
    <w:rsid w:val="00ED12C3"/>
    <w:rsid w:val="00ED1C1D"/>
    <w:rsid w:val="00ED1FD7"/>
    <w:rsid w:val="00ED2025"/>
    <w:rsid w:val="00ED2136"/>
    <w:rsid w:val="00ED2237"/>
    <w:rsid w:val="00ED2E7C"/>
    <w:rsid w:val="00ED2F7E"/>
    <w:rsid w:val="00ED3281"/>
    <w:rsid w:val="00ED379A"/>
    <w:rsid w:val="00ED39DE"/>
    <w:rsid w:val="00ED3B1D"/>
    <w:rsid w:val="00ED43AA"/>
    <w:rsid w:val="00ED4A58"/>
    <w:rsid w:val="00ED4AFE"/>
    <w:rsid w:val="00ED4E12"/>
    <w:rsid w:val="00ED4E61"/>
    <w:rsid w:val="00ED5031"/>
    <w:rsid w:val="00ED5BD7"/>
    <w:rsid w:val="00ED5D30"/>
    <w:rsid w:val="00ED5DDD"/>
    <w:rsid w:val="00ED6102"/>
    <w:rsid w:val="00ED624F"/>
    <w:rsid w:val="00ED6281"/>
    <w:rsid w:val="00ED6B27"/>
    <w:rsid w:val="00ED6C33"/>
    <w:rsid w:val="00ED6ECC"/>
    <w:rsid w:val="00ED72C7"/>
    <w:rsid w:val="00ED7388"/>
    <w:rsid w:val="00ED775F"/>
    <w:rsid w:val="00ED7874"/>
    <w:rsid w:val="00ED7C23"/>
    <w:rsid w:val="00ED7C4E"/>
    <w:rsid w:val="00ED7E3B"/>
    <w:rsid w:val="00EE03BD"/>
    <w:rsid w:val="00EE04A5"/>
    <w:rsid w:val="00EE0767"/>
    <w:rsid w:val="00EE0A9C"/>
    <w:rsid w:val="00EE0AAE"/>
    <w:rsid w:val="00EE0D30"/>
    <w:rsid w:val="00EE0FD0"/>
    <w:rsid w:val="00EE112E"/>
    <w:rsid w:val="00EE1321"/>
    <w:rsid w:val="00EE1516"/>
    <w:rsid w:val="00EE1C46"/>
    <w:rsid w:val="00EE1CD7"/>
    <w:rsid w:val="00EE1E98"/>
    <w:rsid w:val="00EE1EBF"/>
    <w:rsid w:val="00EE2540"/>
    <w:rsid w:val="00EE25FB"/>
    <w:rsid w:val="00EE2FB2"/>
    <w:rsid w:val="00EE3562"/>
    <w:rsid w:val="00EE36BF"/>
    <w:rsid w:val="00EE3B6B"/>
    <w:rsid w:val="00EE3BB8"/>
    <w:rsid w:val="00EE3C39"/>
    <w:rsid w:val="00EE3E74"/>
    <w:rsid w:val="00EE410C"/>
    <w:rsid w:val="00EE41DF"/>
    <w:rsid w:val="00EE46D7"/>
    <w:rsid w:val="00EE4C39"/>
    <w:rsid w:val="00EE4CC9"/>
    <w:rsid w:val="00EE5371"/>
    <w:rsid w:val="00EE54D1"/>
    <w:rsid w:val="00EE56F9"/>
    <w:rsid w:val="00EE5BA7"/>
    <w:rsid w:val="00EE62C3"/>
    <w:rsid w:val="00EE634B"/>
    <w:rsid w:val="00EE6445"/>
    <w:rsid w:val="00EE6712"/>
    <w:rsid w:val="00EE6750"/>
    <w:rsid w:val="00EE67A1"/>
    <w:rsid w:val="00EE6C84"/>
    <w:rsid w:val="00EE6F47"/>
    <w:rsid w:val="00EE6FBE"/>
    <w:rsid w:val="00EE7461"/>
    <w:rsid w:val="00EE74EF"/>
    <w:rsid w:val="00EE7566"/>
    <w:rsid w:val="00EE76E4"/>
    <w:rsid w:val="00EE7B2D"/>
    <w:rsid w:val="00EE7CCD"/>
    <w:rsid w:val="00EE7CDD"/>
    <w:rsid w:val="00EE7F7D"/>
    <w:rsid w:val="00EE7FD2"/>
    <w:rsid w:val="00EF0527"/>
    <w:rsid w:val="00EF07BC"/>
    <w:rsid w:val="00EF0920"/>
    <w:rsid w:val="00EF093B"/>
    <w:rsid w:val="00EF09E2"/>
    <w:rsid w:val="00EF0B66"/>
    <w:rsid w:val="00EF0E3A"/>
    <w:rsid w:val="00EF0E42"/>
    <w:rsid w:val="00EF0E43"/>
    <w:rsid w:val="00EF1104"/>
    <w:rsid w:val="00EF11C0"/>
    <w:rsid w:val="00EF13EF"/>
    <w:rsid w:val="00EF140D"/>
    <w:rsid w:val="00EF1454"/>
    <w:rsid w:val="00EF15F8"/>
    <w:rsid w:val="00EF1795"/>
    <w:rsid w:val="00EF179F"/>
    <w:rsid w:val="00EF18FE"/>
    <w:rsid w:val="00EF194A"/>
    <w:rsid w:val="00EF1C3E"/>
    <w:rsid w:val="00EF1FB6"/>
    <w:rsid w:val="00EF21FA"/>
    <w:rsid w:val="00EF22EF"/>
    <w:rsid w:val="00EF240A"/>
    <w:rsid w:val="00EF283F"/>
    <w:rsid w:val="00EF2896"/>
    <w:rsid w:val="00EF2A3F"/>
    <w:rsid w:val="00EF2E77"/>
    <w:rsid w:val="00EF2EA4"/>
    <w:rsid w:val="00EF3247"/>
    <w:rsid w:val="00EF37A3"/>
    <w:rsid w:val="00EF3852"/>
    <w:rsid w:val="00EF3BFE"/>
    <w:rsid w:val="00EF3E19"/>
    <w:rsid w:val="00EF4121"/>
    <w:rsid w:val="00EF4283"/>
    <w:rsid w:val="00EF453B"/>
    <w:rsid w:val="00EF4809"/>
    <w:rsid w:val="00EF4953"/>
    <w:rsid w:val="00EF4E1E"/>
    <w:rsid w:val="00EF4E60"/>
    <w:rsid w:val="00EF4F39"/>
    <w:rsid w:val="00EF51B3"/>
    <w:rsid w:val="00EF5366"/>
    <w:rsid w:val="00EF5633"/>
    <w:rsid w:val="00EF5726"/>
    <w:rsid w:val="00EF5787"/>
    <w:rsid w:val="00EF5B7A"/>
    <w:rsid w:val="00EF5BCE"/>
    <w:rsid w:val="00EF5CCD"/>
    <w:rsid w:val="00EF60D0"/>
    <w:rsid w:val="00EF6131"/>
    <w:rsid w:val="00EF61A0"/>
    <w:rsid w:val="00EF6357"/>
    <w:rsid w:val="00EF635D"/>
    <w:rsid w:val="00EF67A6"/>
    <w:rsid w:val="00EF6952"/>
    <w:rsid w:val="00EF6A8C"/>
    <w:rsid w:val="00EF6E56"/>
    <w:rsid w:val="00EF709C"/>
    <w:rsid w:val="00EF7130"/>
    <w:rsid w:val="00EF73B5"/>
    <w:rsid w:val="00EF7A27"/>
    <w:rsid w:val="00EF7AAB"/>
    <w:rsid w:val="00EF7CF2"/>
    <w:rsid w:val="00EF7D99"/>
    <w:rsid w:val="00F00029"/>
    <w:rsid w:val="00F002EC"/>
    <w:rsid w:val="00F003AC"/>
    <w:rsid w:val="00F0052A"/>
    <w:rsid w:val="00F00687"/>
    <w:rsid w:val="00F006DF"/>
    <w:rsid w:val="00F0093E"/>
    <w:rsid w:val="00F00A42"/>
    <w:rsid w:val="00F00D39"/>
    <w:rsid w:val="00F0106C"/>
    <w:rsid w:val="00F01525"/>
    <w:rsid w:val="00F0174F"/>
    <w:rsid w:val="00F02419"/>
    <w:rsid w:val="00F026EE"/>
    <w:rsid w:val="00F02744"/>
    <w:rsid w:val="00F0299B"/>
    <w:rsid w:val="00F02BE0"/>
    <w:rsid w:val="00F02C26"/>
    <w:rsid w:val="00F02E95"/>
    <w:rsid w:val="00F0307E"/>
    <w:rsid w:val="00F03236"/>
    <w:rsid w:val="00F032AE"/>
    <w:rsid w:val="00F03335"/>
    <w:rsid w:val="00F0364E"/>
    <w:rsid w:val="00F036B5"/>
    <w:rsid w:val="00F03A35"/>
    <w:rsid w:val="00F03F08"/>
    <w:rsid w:val="00F03FAC"/>
    <w:rsid w:val="00F04066"/>
    <w:rsid w:val="00F0464A"/>
    <w:rsid w:val="00F0468F"/>
    <w:rsid w:val="00F047D4"/>
    <w:rsid w:val="00F0528D"/>
    <w:rsid w:val="00F05A40"/>
    <w:rsid w:val="00F05AED"/>
    <w:rsid w:val="00F05B06"/>
    <w:rsid w:val="00F05DC6"/>
    <w:rsid w:val="00F05E75"/>
    <w:rsid w:val="00F05FED"/>
    <w:rsid w:val="00F06402"/>
    <w:rsid w:val="00F068DC"/>
    <w:rsid w:val="00F06B72"/>
    <w:rsid w:val="00F06C67"/>
    <w:rsid w:val="00F06DFD"/>
    <w:rsid w:val="00F071D1"/>
    <w:rsid w:val="00F07533"/>
    <w:rsid w:val="00F076B8"/>
    <w:rsid w:val="00F07919"/>
    <w:rsid w:val="00F07C88"/>
    <w:rsid w:val="00F07E9E"/>
    <w:rsid w:val="00F07ED9"/>
    <w:rsid w:val="00F07FCE"/>
    <w:rsid w:val="00F10149"/>
    <w:rsid w:val="00F10176"/>
    <w:rsid w:val="00F1025C"/>
    <w:rsid w:val="00F10265"/>
    <w:rsid w:val="00F103BD"/>
    <w:rsid w:val="00F10560"/>
    <w:rsid w:val="00F10629"/>
    <w:rsid w:val="00F108C5"/>
    <w:rsid w:val="00F10ABC"/>
    <w:rsid w:val="00F10CF8"/>
    <w:rsid w:val="00F10F33"/>
    <w:rsid w:val="00F111FD"/>
    <w:rsid w:val="00F1155E"/>
    <w:rsid w:val="00F11702"/>
    <w:rsid w:val="00F11803"/>
    <w:rsid w:val="00F1182A"/>
    <w:rsid w:val="00F11908"/>
    <w:rsid w:val="00F122DE"/>
    <w:rsid w:val="00F12864"/>
    <w:rsid w:val="00F128CE"/>
    <w:rsid w:val="00F12E0D"/>
    <w:rsid w:val="00F12F3F"/>
    <w:rsid w:val="00F13571"/>
    <w:rsid w:val="00F13897"/>
    <w:rsid w:val="00F13914"/>
    <w:rsid w:val="00F13AF2"/>
    <w:rsid w:val="00F14112"/>
    <w:rsid w:val="00F141F4"/>
    <w:rsid w:val="00F142A6"/>
    <w:rsid w:val="00F14351"/>
    <w:rsid w:val="00F1438B"/>
    <w:rsid w:val="00F1453C"/>
    <w:rsid w:val="00F146A8"/>
    <w:rsid w:val="00F147C6"/>
    <w:rsid w:val="00F14945"/>
    <w:rsid w:val="00F14EE4"/>
    <w:rsid w:val="00F14FEB"/>
    <w:rsid w:val="00F15015"/>
    <w:rsid w:val="00F1532F"/>
    <w:rsid w:val="00F1541A"/>
    <w:rsid w:val="00F15584"/>
    <w:rsid w:val="00F1560B"/>
    <w:rsid w:val="00F15774"/>
    <w:rsid w:val="00F157E0"/>
    <w:rsid w:val="00F15F4F"/>
    <w:rsid w:val="00F15FA5"/>
    <w:rsid w:val="00F165BB"/>
    <w:rsid w:val="00F16881"/>
    <w:rsid w:val="00F1786D"/>
    <w:rsid w:val="00F17B6C"/>
    <w:rsid w:val="00F2048F"/>
    <w:rsid w:val="00F20497"/>
    <w:rsid w:val="00F2053E"/>
    <w:rsid w:val="00F209B7"/>
    <w:rsid w:val="00F20B5D"/>
    <w:rsid w:val="00F20F5C"/>
    <w:rsid w:val="00F21AD8"/>
    <w:rsid w:val="00F21C0D"/>
    <w:rsid w:val="00F21C56"/>
    <w:rsid w:val="00F21DF6"/>
    <w:rsid w:val="00F22529"/>
    <w:rsid w:val="00F2257B"/>
    <w:rsid w:val="00F225E8"/>
    <w:rsid w:val="00F2260B"/>
    <w:rsid w:val="00F22623"/>
    <w:rsid w:val="00F22952"/>
    <w:rsid w:val="00F22A0E"/>
    <w:rsid w:val="00F22C20"/>
    <w:rsid w:val="00F2324B"/>
    <w:rsid w:val="00F2376F"/>
    <w:rsid w:val="00F23807"/>
    <w:rsid w:val="00F23923"/>
    <w:rsid w:val="00F23E67"/>
    <w:rsid w:val="00F240AE"/>
    <w:rsid w:val="00F24370"/>
    <w:rsid w:val="00F243D8"/>
    <w:rsid w:val="00F2440B"/>
    <w:rsid w:val="00F245E4"/>
    <w:rsid w:val="00F2465C"/>
    <w:rsid w:val="00F25E1A"/>
    <w:rsid w:val="00F26012"/>
    <w:rsid w:val="00F267AF"/>
    <w:rsid w:val="00F26A10"/>
    <w:rsid w:val="00F26B41"/>
    <w:rsid w:val="00F26EE1"/>
    <w:rsid w:val="00F2744E"/>
    <w:rsid w:val="00F27E22"/>
    <w:rsid w:val="00F27F01"/>
    <w:rsid w:val="00F3030D"/>
    <w:rsid w:val="00F30395"/>
    <w:rsid w:val="00F30510"/>
    <w:rsid w:val="00F30825"/>
    <w:rsid w:val="00F30828"/>
    <w:rsid w:val="00F31191"/>
    <w:rsid w:val="00F3138E"/>
    <w:rsid w:val="00F313D6"/>
    <w:rsid w:val="00F316B4"/>
    <w:rsid w:val="00F31ADC"/>
    <w:rsid w:val="00F3266B"/>
    <w:rsid w:val="00F32749"/>
    <w:rsid w:val="00F327C0"/>
    <w:rsid w:val="00F328C3"/>
    <w:rsid w:val="00F32CE1"/>
    <w:rsid w:val="00F32E02"/>
    <w:rsid w:val="00F32EDB"/>
    <w:rsid w:val="00F33364"/>
    <w:rsid w:val="00F333F3"/>
    <w:rsid w:val="00F33F0F"/>
    <w:rsid w:val="00F33F28"/>
    <w:rsid w:val="00F34331"/>
    <w:rsid w:val="00F347A3"/>
    <w:rsid w:val="00F349D1"/>
    <w:rsid w:val="00F34A98"/>
    <w:rsid w:val="00F34BB9"/>
    <w:rsid w:val="00F3527E"/>
    <w:rsid w:val="00F35884"/>
    <w:rsid w:val="00F358C1"/>
    <w:rsid w:val="00F358EF"/>
    <w:rsid w:val="00F35FFC"/>
    <w:rsid w:val="00F36239"/>
    <w:rsid w:val="00F36313"/>
    <w:rsid w:val="00F36407"/>
    <w:rsid w:val="00F367F2"/>
    <w:rsid w:val="00F36818"/>
    <w:rsid w:val="00F369B1"/>
    <w:rsid w:val="00F36CF4"/>
    <w:rsid w:val="00F37006"/>
    <w:rsid w:val="00F370F5"/>
    <w:rsid w:val="00F37285"/>
    <w:rsid w:val="00F37564"/>
    <w:rsid w:val="00F37820"/>
    <w:rsid w:val="00F3784B"/>
    <w:rsid w:val="00F400ED"/>
    <w:rsid w:val="00F40271"/>
    <w:rsid w:val="00F40F0C"/>
    <w:rsid w:val="00F41268"/>
    <w:rsid w:val="00F419CA"/>
    <w:rsid w:val="00F41F9C"/>
    <w:rsid w:val="00F42462"/>
    <w:rsid w:val="00F425AB"/>
    <w:rsid w:val="00F42CA7"/>
    <w:rsid w:val="00F42F55"/>
    <w:rsid w:val="00F430FD"/>
    <w:rsid w:val="00F43381"/>
    <w:rsid w:val="00F43688"/>
    <w:rsid w:val="00F439AF"/>
    <w:rsid w:val="00F43A60"/>
    <w:rsid w:val="00F43B0D"/>
    <w:rsid w:val="00F4430C"/>
    <w:rsid w:val="00F4440E"/>
    <w:rsid w:val="00F44F68"/>
    <w:rsid w:val="00F45587"/>
    <w:rsid w:val="00F45E58"/>
    <w:rsid w:val="00F46401"/>
    <w:rsid w:val="00F465AA"/>
    <w:rsid w:val="00F4660B"/>
    <w:rsid w:val="00F466D0"/>
    <w:rsid w:val="00F4672B"/>
    <w:rsid w:val="00F46815"/>
    <w:rsid w:val="00F4684D"/>
    <w:rsid w:val="00F46996"/>
    <w:rsid w:val="00F46D8C"/>
    <w:rsid w:val="00F46EC2"/>
    <w:rsid w:val="00F4701B"/>
    <w:rsid w:val="00F47084"/>
    <w:rsid w:val="00F4719E"/>
    <w:rsid w:val="00F4759D"/>
    <w:rsid w:val="00F4766C"/>
    <w:rsid w:val="00F477B8"/>
    <w:rsid w:val="00F477C0"/>
    <w:rsid w:val="00F478FE"/>
    <w:rsid w:val="00F47D2F"/>
    <w:rsid w:val="00F5015A"/>
    <w:rsid w:val="00F50354"/>
    <w:rsid w:val="00F50581"/>
    <w:rsid w:val="00F50596"/>
    <w:rsid w:val="00F5060E"/>
    <w:rsid w:val="00F507D1"/>
    <w:rsid w:val="00F508A4"/>
    <w:rsid w:val="00F50FBA"/>
    <w:rsid w:val="00F50FD5"/>
    <w:rsid w:val="00F51163"/>
    <w:rsid w:val="00F511D4"/>
    <w:rsid w:val="00F519CE"/>
    <w:rsid w:val="00F51ADA"/>
    <w:rsid w:val="00F51B4E"/>
    <w:rsid w:val="00F5206C"/>
    <w:rsid w:val="00F5269C"/>
    <w:rsid w:val="00F52741"/>
    <w:rsid w:val="00F52A22"/>
    <w:rsid w:val="00F52BE1"/>
    <w:rsid w:val="00F52F60"/>
    <w:rsid w:val="00F53023"/>
    <w:rsid w:val="00F53612"/>
    <w:rsid w:val="00F53934"/>
    <w:rsid w:val="00F53B71"/>
    <w:rsid w:val="00F53C1C"/>
    <w:rsid w:val="00F53DE7"/>
    <w:rsid w:val="00F5410A"/>
    <w:rsid w:val="00F5434B"/>
    <w:rsid w:val="00F5450A"/>
    <w:rsid w:val="00F54BF9"/>
    <w:rsid w:val="00F54E0B"/>
    <w:rsid w:val="00F54EA3"/>
    <w:rsid w:val="00F54F3D"/>
    <w:rsid w:val="00F55271"/>
    <w:rsid w:val="00F55317"/>
    <w:rsid w:val="00F553D5"/>
    <w:rsid w:val="00F55A5D"/>
    <w:rsid w:val="00F55AFD"/>
    <w:rsid w:val="00F5621D"/>
    <w:rsid w:val="00F56396"/>
    <w:rsid w:val="00F5697F"/>
    <w:rsid w:val="00F56BEF"/>
    <w:rsid w:val="00F56E1A"/>
    <w:rsid w:val="00F573F4"/>
    <w:rsid w:val="00F576F0"/>
    <w:rsid w:val="00F57875"/>
    <w:rsid w:val="00F60203"/>
    <w:rsid w:val="00F60353"/>
    <w:rsid w:val="00F604BB"/>
    <w:rsid w:val="00F60571"/>
    <w:rsid w:val="00F607C5"/>
    <w:rsid w:val="00F60DEA"/>
    <w:rsid w:val="00F60ED7"/>
    <w:rsid w:val="00F61A24"/>
    <w:rsid w:val="00F61DCF"/>
    <w:rsid w:val="00F61E3F"/>
    <w:rsid w:val="00F61EFA"/>
    <w:rsid w:val="00F61F56"/>
    <w:rsid w:val="00F61FBC"/>
    <w:rsid w:val="00F627C5"/>
    <w:rsid w:val="00F62CE8"/>
    <w:rsid w:val="00F62D6C"/>
    <w:rsid w:val="00F62E37"/>
    <w:rsid w:val="00F62E59"/>
    <w:rsid w:val="00F62E60"/>
    <w:rsid w:val="00F6302A"/>
    <w:rsid w:val="00F63950"/>
    <w:rsid w:val="00F63AE6"/>
    <w:rsid w:val="00F6409B"/>
    <w:rsid w:val="00F64203"/>
    <w:rsid w:val="00F6423C"/>
    <w:rsid w:val="00F64293"/>
    <w:rsid w:val="00F6452D"/>
    <w:rsid w:val="00F64755"/>
    <w:rsid w:val="00F648CD"/>
    <w:rsid w:val="00F64C2B"/>
    <w:rsid w:val="00F64E8F"/>
    <w:rsid w:val="00F64ECF"/>
    <w:rsid w:val="00F651BE"/>
    <w:rsid w:val="00F65403"/>
    <w:rsid w:val="00F65599"/>
    <w:rsid w:val="00F65A6F"/>
    <w:rsid w:val="00F65DD6"/>
    <w:rsid w:val="00F65E45"/>
    <w:rsid w:val="00F66297"/>
    <w:rsid w:val="00F662F5"/>
    <w:rsid w:val="00F6639D"/>
    <w:rsid w:val="00F664BB"/>
    <w:rsid w:val="00F66613"/>
    <w:rsid w:val="00F669CC"/>
    <w:rsid w:val="00F66AEC"/>
    <w:rsid w:val="00F66C2E"/>
    <w:rsid w:val="00F66F50"/>
    <w:rsid w:val="00F67350"/>
    <w:rsid w:val="00F67526"/>
    <w:rsid w:val="00F67607"/>
    <w:rsid w:val="00F6786A"/>
    <w:rsid w:val="00F67DD4"/>
    <w:rsid w:val="00F67EB8"/>
    <w:rsid w:val="00F67F53"/>
    <w:rsid w:val="00F703BE"/>
    <w:rsid w:val="00F712F0"/>
    <w:rsid w:val="00F714C2"/>
    <w:rsid w:val="00F7188C"/>
    <w:rsid w:val="00F71E09"/>
    <w:rsid w:val="00F71F69"/>
    <w:rsid w:val="00F72180"/>
    <w:rsid w:val="00F7249A"/>
    <w:rsid w:val="00F728EF"/>
    <w:rsid w:val="00F72B72"/>
    <w:rsid w:val="00F72BC2"/>
    <w:rsid w:val="00F734C0"/>
    <w:rsid w:val="00F73712"/>
    <w:rsid w:val="00F73FFF"/>
    <w:rsid w:val="00F74141"/>
    <w:rsid w:val="00F747B1"/>
    <w:rsid w:val="00F7494B"/>
    <w:rsid w:val="00F74BB9"/>
    <w:rsid w:val="00F74CED"/>
    <w:rsid w:val="00F75582"/>
    <w:rsid w:val="00F75AE0"/>
    <w:rsid w:val="00F75BAF"/>
    <w:rsid w:val="00F76305"/>
    <w:rsid w:val="00F76336"/>
    <w:rsid w:val="00F76375"/>
    <w:rsid w:val="00F765A3"/>
    <w:rsid w:val="00F76A13"/>
    <w:rsid w:val="00F76A3F"/>
    <w:rsid w:val="00F76EFA"/>
    <w:rsid w:val="00F77126"/>
    <w:rsid w:val="00F77339"/>
    <w:rsid w:val="00F77693"/>
    <w:rsid w:val="00F77702"/>
    <w:rsid w:val="00F77C72"/>
    <w:rsid w:val="00F77D25"/>
    <w:rsid w:val="00F77DA4"/>
    <w:rsid w:val="00F77E67"/>
    <w:rsid w:val="00F8033D"/>
    <w:rsid w:val="00F804BE"/>
    <w:rsid w:val="00F80AFE"/>
    <w:rsid w:val="00F80C6C"/>
    <w:rsid w:val="00F80CDF"/>
    <w:rsid w:val="00F80FC2"/>
    <w:rsid w:val="00F81071"/>
    <w:rsid w:val="00F81412"/>
    <w:rsid w:val="00F817CE"/>
    <w:rsid w:val="00F81B33"/>
    <w:rsid w:val="00F81B55"/>
    <w:rsid w:val="00F81B70"/>
    <w:rsid w:val="00F81E1A"/>
    <w:rsid w:val="00F823BA"/>
    <w:rsid w:val="00F82442"/>
    <w:rsid w:val="00F829D5"/>
    <w:rsid w:val="00F83037"/>
    <w:rsid w:val="00F83463"/>
    <w:rsid w:val="00F83F73"/>
    <w:rsid w:val="00F84101"/>
    <w:rsid w:val="00F84197"/>
    <w:rsid w:val="00F84528"/>
    <w:rsid w:val="00F8456C"/>
    <w:rsid w:val="00F84B2E"/>
    <w:rsid w:val="00F850A4"/>
    <w:rsid w:val="00F850AF"/>
    <w:rsid w:val="00F85437"/>
    <w:rsid w:val="00F8549F"/>
    <w:rsid w:val="00F859D8"/>
    <w:rsid w:val="00F85D16"/>
    <w:rsid w:val="00F86448"/>
    <w:rsid w:val="00F86668"/>
    <w:rsid w:val="00F86737"/>
    <w:rsid w:val="00F8681D"/>
    <w:rsid w:val="00F868AB"/>
    <w:rsid w:val="00F868F5"/>
    <w:rsid w:val="00F86B02"/>
    <w:rsid w:val="00F86CD2"/>
    <w:rsid w:val="00F86CF2"/>
    <w:rsid w:val="00F86EAC"/>
    <w:rsid w:val="00F87124"/>
    <w:rsid w:val="00F871DF"/>
    <w:rsid w:val="00F8733C"/>
    <w:rsid w:val="00F8766D"/>
    <w:rsid w:val="00F87769"/>
    <w:rsid w:val="00F87AC1"/>
    <w:rsid w:val="00F903DF"/>
    <w:rsid w:val="00F904D1"/>
    <w:rsid w:val="00F9056A"/>
    <w:rsid w:val="00F90D6B"/>
    <w:rsid w:val="00F90F46"/>
    <w:rsid w:val="00F90F8D"/>
    <w:rsid w:val="00F912EC"/>
    <w:rsid w:val="00F914B9"/>
    <w:rsid w:val="00F91870"/>
    <w:rsid w:val="00F91AF4"/>
    <w:rsid w:val="00F91CF0"/>
    <w:rsid w:val="00F91D1A"/>
    <w:rsid w:val="00F91E59"/>
    <w:rsid w:val="00F92265"/>
    <w:rsid w:val="00F92275"/>
    <w:rsid w:val="00F92289"/>
    <w:rsid w:val="00F92782"/>
    <w:rsid w:val="00F9279C"/>
    <w:rsid w:val="00F93046"/>
    <w:rsid w:val="00F93101"/>
    <w:rsid w:val="00F933FF"/>
    <w:rsid w:val="00F93A49"/>
    <w:rsid w:val="00F93AA9"/>
    <w:rsid w:val="00F94058"/>
    <w:rsid w:val="00F940CE"/>
    <w:rsid w:val="00F941E7"/>
    <w:rsid w:val="00F944FA"/>
    <w:rsid w:val="00F9498F"/>
    <w:rsid w:val="00F949A3"/>
    <w:rsid w:val="00F949D9"/>
    <w:rsid w:val="00F94BB3"/>
    <w:rsid w:val="00F94C73"/>
    <w:rsid w:val="00F94CE4"/>
    <w:rsid w:val="00F95214"/>
    <w:rsid w:val="00F9556A"/>
    <w:rsid w:val="00F95697"/>
    <w:rsid w:val="00F95BDF"/>
    <w:rsid w:val="00F96077"/>
    <w:rsid w:val="00F96527"/>
    <w:rsid w:val="00F9666A"/>
    <w:rsid w:val="00F967F9"/>
    <w:rsid w:val="00F968BE"/>
    <w:rsid w:val="00F9696A"/>
    <w:rsid w:val="00F96985"/>
    <w:rsid w:val="00F96CA0"/>
    <w:rsid w:val="00F96D03"/>
    <w:rsid w:val="00F970B4"/>
    <w:rsid w:val="00F97838"/>
    <w:rsid w:val="00F9796F"/>
    <w:rsid w:val="00F97976"/>
    <w:rsid w:val="00F97C97"/>
    <w:rsid w:val="00F97EDA"/>
    <w:rsid w:val="00F97F94"/>
    <w:rsid w:val="00FA010E"/>
    <w:rsid w:val="00FA016C"/>
    <w:rsid w:val="00FA034A"/>
    <w:rsid w:val="00FA0360"/>
    <w:rsid w:val="00FA03C7"/>
    <w:rsid w:val="00FA064F"/>
    <w:rsid w:val="00FA066D"/>
    <w:rsid w:val="00FA0940"/>
    <w:rsid w:val="00FA0B32"/>
    <w:rsid w:val="00FA0C09"/>
    <w:rsid w:val="00FA0CBD"/>
    <w:rsid w:val="00FA0F4D"/>
    <w:rsid w:val="00FA0F6E"/>
    <w:rsid w:val="00FA13A8"/>
    <w:rsid w:val="00FA166F"/>
    <w:rsid w:val="00FA180B"/>
    <w:rsid w:val="00FA1CE5"/>
    <w:rsid w:val="00FA1D61"/>
    <w:rsid w:val="00FA22F3"/>
    <w:rsid w:val="00FA2344"/>
    <w:rsid w:val="00FA2BB3"/>
    <w:rsid w:val="00FA34EB"/>
    <w:rsid w:val="00FA382E"/>
    <w:rsid w:val="00FA39A7"/>
    <w:rsid w:val="00FA3BBA"/>
    <w:rsid w:val="00FA3CBB"/>
    <w:rsid w:val="00FA3F3B"/>
    <w:rsid w:val="00FA408C"/>
    <w:rsid w:val="00FA4196"/>
    <w:rsid w:val="00FA41D6"/>
    <w:rsid w:val="00FA424D"/>
    <w:rsid w:val="00FA4355"/>
    <w:rsid w:val="00FA437A"/>
    <w:rsid w:val="00FA455F"/>
    <w:rsid w:val="00FA45D6"/>
    <w:rsid w:val="00FA4713"/>
    <w:rsid w:val="00FA4AFA"/>
    <w:rsid w:val="00FA5174"/>
    <w:rsid w:val="00FA5590"/>
    <w:rsid w:val="00FA5881"/>
    <w:rsid w:val="00FA5946"/>
    <w:rsid w:val="00FA5BF7"/>
    <w:rsid w:val="00FA5FFA"/>
    <w:rsid w:val="00FA67AD"/>
    <w:rsid w:val="00FA67F1"/>
    <w:rsid w:val="00FA6913"/>
    <w:rsid w:val="00FA6E6C"/>
    <w:rsid w:val="00FA6F93"/>
    <w:rsid w:val="00FA6FBF"/>
    <w:rsid w:val="00FA7493"/>
    <w:rsid w:val="00FA7A50"/>
    <w:rsid w:val="00FA7C17"/>
    <w:rsid w:val="00FB000C"/>
    <w:rsid w:val="00FB00A9"/>
    <w:rsid w:val="00FB0778"/>
    <w:rsid w:val="00FB0B04"/>
    <w:rsid w:val="00FB0B77"/>
    <w:rsid w:val="00FB1150"/>
    <w:rsid w:val="00FB1249"/>
    <w:rsid w:val="00FB1332"/>
    <w:rsid w:val="00FB184C"/>
    <w:rsid w:val="00FB1932"/>
    <w:rsid w:val="00FB1ABA"/>
    <w:rsid w:val="00FB1AC1"/>
    <w:rsid w:val="00FB1CA8"/>
    <w:rsid w:val="00FB208F"/>
    <w:rsid w:val="00FB27DB"/>
    <w:rsid w:val="00FB2864"/>
    <w:rsid w:val="00FB3044"/>
    <w:rsid w:val="00FB319B"/>
    <w:rsid w:val="00FB3206"/>
    <w:rsid w:val="00FB340C"/>
    <w:rsid w:val="00FB3507"/>
    <w:rsid w:val="00FB358E"/>
    <w:rsid w:val="00FB3880"/>
    <w:rsid w:val="00FB3B46"/>
    <w:rsid w:val="00FB3D11"/>
    <w:rsid w:val="00FB3E23"/>
    <w:rsid w:val="00FB440F"/>
    <w:rsid w:val="00FB44B8"/>
    <w:rsid w:val="00FB4C0D"/>
    <w:rsid w:val="00FB4C80"/>
    <w:rsid w:val="00FB4CC2"/>
    <w:rsid w:val="00FB5120"/>
    <w:rsid w:val="00FB5142"/>
    <w:rsid w:val="00FB5282"/>
    <w:rsid w:val="00FB5366"/>
    <w:rsid w:val="00FB546A"/>
    <w:rsid w:val="00FB5659"/>
    <w:rsid w:val="00FB58F1"/>
    <w:rsid w:val="00FB5B58"/>
    <w:rsid w:val="00FB5D1C"/>
    <w:rsid w:val="00FB5D9A"/>
    <w:rsid w:val="00FB6077"/>
    <w:rsid w:val="00FB648B"/>
    <w:rsid w:val="00FB6590"/>
    <w:rsid w:val="00FB6A6A"/>
    <w:rsid w:val="00FB6D5D"/>
    <w:rsid w:val="00FB72E0"/>
    <w:rsid w:val="00FB780A"/>
    <w:rsid w:val="00FB782A"/>
    <w:rsid w:val="00FB7878"/>
    <w:rsid w:val="00FB7A93"/>
    <w:rsid w:val="00FB7C11"/>
    <w:rsid w:val="00FC01F7"/>
    <w:rsid w:val="00FC0481"/>
    <w:rsid w:val="00FC06A4"/>
    <w:rsid w:val="00FC0D7F"/>
    <w:rsid w:val="00FC1231"/>
    <w:rsid w:val="00FC14B3"/>
    <w:rsid w:val="00FC1586"/>
    <w:rsid w:val="00FC18D5"/>
    <w:rsid w:val="00FC1D19"/>
    <w:rsid w:val="00FC272F"/>
    <w:rsid w:val="00FC2A48"/>
    <w:rsid w:val="00FC303A"/>
    <w:rsid w:val="00FC3347"/>
    <w:rsid w:val="00FC3367"/>
    <w:rsid w:val="00FC353F"/>
    <w:rsid w:val="00FC36C4"/>
    <w:rsid w:val="00FC3728"/>
    <w:rsid w:val="00FC3A6C"/>
    <w:rsid w:val="00FC3BA2"/>
    <w:rsid w:val="00FC3DA8"/>
    <w:rsid w:val="00FC3DE9"/>
    <w:rsid w:val="00FC4199"/>
    <w:rsid w:val="00FC4258"/>
    <w:rsid w:val="00FC4436"/>
    <w:rsid w:val="00FC45F4"/>
    <w:rsid w:val="00FC4A70"/>
    <w:rsid w:val="00FC4C54"/>
    <w:rsid w:val="00FC4DFA"/>
    <w:rsid w:val="00FC5129"/>
    <w:rsid w:val="00FC52E6"/>
    <w:rsid w:val="00FC572D"/>
    <w:rsid w:val="00FC5D75"/>
    <w:rsid w:val="00FC6720"/>
    <w:rsid w:val="00FC672C"/>
    <w:rsid w:val="00FC689F"/>
    <w:rsid w:val="00FC6FF3"/>
    <w:rsid w:val="00FC7011"/>
    <w:rsid w:val="00FC7429"/>
    <w:rsid w:val="00FC756D"/>
    <w:rsid w:val="00FC7771"/>
    <w:rsid w:val="00FC7A90"/>
    <w:rsid w:val="00FC7CB0"/>
    <w:rsid w:val="00FC7DC8"/>
    <w:rsid w:val="00FC7E77"/>
    <w:rsid w:val="00FD003C"/>
    <w:rsid w:val="00FD0357"/>
    <w:rsid w:val="00FD0499"/>
    <w:rsid w:val="00FD07F6"/>
    <w:rsid w:val="00FD096D"/>
    <w:rsid w:val="00FD0B62"/>
    <w:rsid w:val="00FD0BBA"/>
    <w:rsid w:val="00FD0E64"/>
    <w:rsid w:val="00FD0EC9"/>
    <w:rsid w:val="00FD103B"/>
    <w:rsid w:val="00FD1119"/>
    <w:rsid w:val="00FD1C24"/>
    <w:rsid w:val="00FD1C6D"/>
    <w:rsid w:val="00FD1E5C"/>
    <w:rsid w:val="00FD1EC8"/>
    <w:rsid w:val="00FD2040"/>
    <w:rsid w:val="00FD20A3"/>
    <w:rsid w:val="00FD323F"/>
    <w:rsid w:val="00FD34CF"/>
    <w:rsid w:val="00FD353C"/>
    <w:rsid w:val="00FD373B"/>
    <w:rsid w:val="00FD3A37"/>
    <w:rsid w:val="00FD3D8F"/>
    <w:rsid w:val="00FD4525"/>
    <w:rsid w:val="00FD46F8"/>
    <w:rsid w:val="00FD47ED"/>
    <w:rsid w:val="00FD4E1C"/>
    <w:rsid w:val="00FD4EB9"/>
    <w:rsid w:val="00FD518F"/>
    <w:rsid w:val="00FD52A8"/>
    <w:rsid w:val="00FD55AB"/>
    <w:rsid w:val="00FD5BCE"/>
    <w:rsid w:val="00FD5D8A"/>
    <w:rsid w:val="00FD5EED"/>
    <w:rsid w:val="00FD5F14"/>
    <w:rsid w:val="00FD66CF"/>
    <w:rsid w:val="00FD675F"/>
    <w:rsid w:val="00FD7099"/>
    <w:rsid w:val="00FD7112"/>
    <w:rsid w:val="00FD7461"/>
    <w:rsid w:val="00FD74DB"/>
    <w:rsid w:val="00FD75A4"/>
    <w:rsid w:val="00FD7660"/>
    <w:rsid w:val="00FD77DA"/>
    <w:rsid w:val="00FD78FB"/>
    <w:rsid w:val="00FD7A92"/>
    <w:rsid w:val="00FD7B0C"/>
    <w:rsid w:val="00FD7BE7"/>
    <w:rsid w:val="00FD7E3C"/>
    <w:rsid w:val="00FE0655"/>
    <w:rsid w:val="00FE0781"/>
    <w:rsid w:val="00FE07A8"/>
    <w:rsid w:val="00FE0AB8"/>
    <w:rsid w:val="00FE0C79"/>
    <w:rsid w:val="00FE1B43"/>
    <w:rsid w:val="00FE1F2F"/>
    <w:rsid w:val="00FE2365"/>
    <w:rsid w:val="00FE2561"/>
    <w:rsid w:val="00FE287E"/>
    <w:rsid w:val="00FE3211"/>
    <w:rsid w:val="00FE322F"/>
    <w:rsid w:val="00FE32D8"/>
    <w:rsid w:val="00FE37D7"/>
    <w:rsid w:val="00FE3807"/>
    <w:rsid w:val="00FE4070"/>
    <w:rsid w:val="00FE4589"/>
    <w:rsid w:val="00FE45CD"/>
    <w:rsid w:val="00FE4C22"/>
    <w:rsid w:val="00FE4C7B"/>
    <w:rsid w:val="00FE4F9B"/>
    <w:rsid w:val="00FE4FB5"/>
    <w:rsid w:val="00FE514C"/>
    <w:rsid w:val="00FE535B"/>
    <w:rsid w:val="00FE5381"/>
    <w:rsid w:val="00FE53A4"/>
    <w:rsid w:val="00FE559C"/>
    <w:rsid w:val="00FE55A8"/>
    <w:rsid w:val="00FE5655"/>
    <w:rsid w:val="00FE565B"/>
    <w:rsid w:val="00FE5868"/>
    <w:rsid w:val="00FE5C07"/>
    <w:rsid w:val="00FE5D8C"/>
    <w:rsid w:val="00FE5F1C"/>
    <w:rsid w:val="00FE6154"/>
    <w:rsid w:val="00FE623D"/>
    <w:rsid w:val="00FE636D"/>
    <w:rsid w:val="00FE6560"/>
    <w:rsid w:val="00FE6907"/>
    <w:rsid w:val="00FE6A6A"/>
    <w:rsid w:val="00FE6CE5"/>
    <w:rsid w:val="00FE6F99"/>
    <w:rsid w:val="00FE7301"/>
    <w:rsid w:val="00FE7336"/>
    <w:rsid w:val="00FE7426"/>
    <w:rsid w:val="00FE75A1"/>
    <w:rsid w:val="00FE787C"/>
    <w:rsid w:val="00FF029F"/>
    <w:rsid w:val="00FF02FD"/>
    <w:rsid w:val="00FF0AC2"/>
    <w:rsid w:val="00FF0B7F"/>
    <w:rsid w:val="00FF0F0B"/>
    <w:rsid w:val="00FF0F2C"/>
    <w:rsid w:val="00FF195C"/>
    <w:rsid w:val="00FF21D7"/>
    <w:rsid w:val="00FF256E"/>
    <w:rsid w:val="00FF2743"/>
    <w:rsid w:val="00FF2BF7"/>
    <w:rsid w:val="00FF2C59"/>
    <w:rsid w:val="00FF2D82"/>
    <w:rsid w:val="00FF338C"/>
    <w:rsid w:val="00FF3C3B"/>
    <w:rsid w:val="00FF3D67"/>
    <w:rsid w:val="00FF3E74"/>
    <w:rsid w:val="00FF3FCF"/>
    <w:rsid w:val="00FF4544"/>
    <w:rsid w:val="00FF45A5"/>
    <w:rsid w:val="00FF4AC4"/>
    <w:rsid w:val="00FF4B2B"/>
    <w:rsid w:val="00FF4D55"/>
    <w:rsid w:val="00FF4DE0"/>
    <w:rsid w:val="00FF4E1F"/>
    <w:rsid w:val="00FF5247"/>
    <w:rsid w:val="00FF5428"/>
    <w:rsid w:val="00FF5696"/>
    <w:rsid w:val="00FF5819"/>
    <w:rsid w:val="00FF5A65"/>
    <w:rsid w:val="00FF5C91"/>
    <w:rsid w:val="00FF5DD0"/>
    <w:rsid w:val="00FF60A4"/>
    <w:rsid w:val="00FF654A"/>
    <w:rsid w:val="00FF66E7"/>
    <w:rsid w:val="00FF6880"/>
    <w:rsid w:val="00FF716D"/>
    <w:rsid w:val="00FF744C"/>
    <w:rsid w:val="00FF74FB"/>
    <w:rsid w:val="0189D875"/>
    <w:rsid w:val="0191FE8F"/>
    <w:rsid w:val="0193ADFD"/>
    <w:rsid w:val="01DE7D62"/>
    <w:rsid w:val="020EA30D"/>
    <w:rsid w:val="0284D983"/>
    <w:rsid w:val="02B5F3ED"/>
    <w:rsid w:val="02BEFF28"/>
    <w:rsid w:val="02D93C2B"/>
    <w:rsid w:val="03C8C5CF"/>
    <w:rsid w:val="03EE3B6D"/>
    <w:rsid w:val="03FD4B35"/>
    <w:rsid w:val="04424224"/>
    <w:rsid w:val="0474FA64"/>
    <w:rsid w:val="05ADCEAD"/>
    <w:rsid w:val="05DAC3C0"/>
    <w:rsid w:val="06568BFD"/>
    <w:rsid w:val="07A115F6"/>
    <w:rsid w:val="0BE84451"/>
    <w:rsid w:val="0C79BA13"/>
    <w:rsid w:val="0C94199A"/>
    <w:rsid w:val="0D0AB056"/>
    <w:rsid w:val="0D9F88EA"/>
    <w:rsid w:val="0F5A6A00"/>
    <w:rsid w:val="1068F81F"/>
    <w:rsid w:val="10B72061"/>
    <w:rsid w:val="10E0FE61"/>
    <w:rsid w:val="10FBB1F0"/>
    <w:rsid w:val="1209D812"/>
    <w:rsid w:val="129AB65C"/>
    <w:rsid w:val="13916EA7"/>
    <w:rsid w:val="15B10CA8"/>
    <w:rsid w:val="16811C64"/>
    <w:rsid w:val="17CCA15B"/>
    <w:rsid w:val="17E83B4C"/>
    <w:rsid w:val="17FA84AA"/>
    <w:rsid w:val="18739583"/>
    <w:rsid w:val="18D9B8AB"/>
    <w:rsid w:val="192D8E62"/>
    <w:rsid w:val="19FEA4D6"/>
    <w:rsid w:val="1AA72A02"/>
    <w:rsid w:val="1B0434D0"/>
    <w:rsid w:val="1B11C865"/>
    <w:rsid w:val="1BB0BA58"/>
    <w:rsid w:val="1BE64812"/>
    <w:rsid w:val="1EA8F865"/>
    <w:rsid w:val="1F7FBE6B"/>
    <w:rsid w:val="214F2CC6"/>
    <w:rsid w:val="21F2023B"/>
    <w:rsid w:val="2248FDF9"/>
    <w:rsid w:val="2329682E"/>
    <w:rsid w:val="23BF524F"/>
    <w:rsid w:val="23D4E3F0"/>
    <w:rsid w:val="250CE36B"/>
    <w:rsid w:val="2560B914"/>
    <w:rsid w:val="25B79757"/>
    <w:rsid w:val="2607001A"/>
    <w:rsid w:val="261E94E0"/>
    <w:rsid w:val="2678F48B"/>
    <w:rsid w:val="274491B3"/>
    <w:rsid w:val="27854863"/>
    <w:rsid w:val="29A52FE4"/>
    <w:rsid w:val="29DD7487"/>
    <w:rsid w:val="29E27E20"/>
    <w:rsid w:val="2A60F4E8"/>
    <w:rsid w:val="2B824CD5"/>
    <w:rsid w:val="2BFBC26C"/>
    <w:rsid w:val="2C3A3784"/>
    <w:rsid w:val="2D1F12BD"/>
    <w:rsid w:val="2DEA7152"/>
    <w:rsid w:val="2E221EE1"/>
    <w:rsid w:val="2F15856A"/>
    <w:rsid w:val="2F5355FF"/>
    <w:rsid w:val="2F9E90AE"/>
    <w:rsid w:val="2FD62C5E"/>
    <w:rsid w:val="306B0018"/>
    <w:rsid w:val="3114313C"/>
    <w:rsid w:val="32669B40"/>
    <w:rsid w:val="32A91131"/>
    <w:rsid w:val="339C720B"/>
    <w:rsid w:val="33C14CA8"/>
    <w:rsid w:val="341CB4A7"/>
    <w:rsid w:val="34AEF070"/>
    <w:rsid w:val="34DCA339"/>
    <w:rsid w:val="354B2323"/>
    <w:rsid w:val="354EA4B9"/>
    <w:rsid w:val="358A2BD9"/>
    <w:rsid w:val="36E0C42C"/>
    <w:rsid w:val="375F89FB"/>
    <w:rsid w:val="377E35BF"/>
    <w:rsid w:val="37B2F3F1"/>
    <w:rsid w:val="3812B1E0"/>
    <w:rsid w:val="38483EF8"/>
    <w:rsid w:val="38AAF0D0"/>
    <w:rsid w:val="39061406"/>
    <w:rsid w:val="39571BC8"/>
    <w:rsid w:val="3A38D5C8"/>
    <w:rsid w:val="3A6974EA"/>
    <w:rsid w:val="3B1483DF"/>
    <w:rsid w:val="3B21584C"/>
    <w:rsid w:val="3B3A5153"/>
    <w:rsid w:val="3C10BE04"/>
    <w:rsid w:val="3C40FE21"/>
    <w:rsid w:val="3C78E5CB"/>
    <w:rsid w:val="3C82B275"/>
    <w:rsid w:val="3D41031E"/>
    <w:rsid w:val="3D5758BE"/>
    <w:rsid w:val="3D7DBA04"/>
    <w:rsid w:val="3E1D53E6"/>
    <w:rsid w:val="3E624AD5"/>
    <w:rsid w:val="3E7057C0"/>
    <w:rsid w:val="3EC9E56A"/>
    <w:rsid w:val="3F30916C"/>
    <w:rsid w:val="41A7FFD6"/>
    <w:rsid w:val="41C56C8B"/>
    <w:rsid w:val="4296FCD6"/>
    <w:rsid w:val="42E37BA9"/>
    <w:rsid w:val="4336CFB9"/>
    <w:rsid w:val="442BDCCB"/>
    <w:rsid w:val="44EA4452"/>
    <w:rsid w:val="45441842"/>
    <w:rsid w:val="45B40BC5"/>
    <w:rsid w:val="45C67E3C"/>
    <w:rsid w:val="47533484"/>
    <w:rsid w:val="47AF64E8"/>
    <w:rsid w:val="47CFF2BA"/>
    <w:rsid w:val="47DB2CBC"/>
    <w:rsid w:val="4922A9E9"/>
    <w:rsid w:val="49CB0A92"/>
    <w:rsid w:val="4B4F841F"/>
    <w:rsid w:val="4BED473B"/>
    <w:rsid w:val="4BF30E46"/>
    <w:rsid w:val="4C0959B6"/>
    <w:rsid w:val="4D05FE95"/>
    <w:rsid w:val="4D997C53"/>
    <w:rsid w:val="4F11D1E7"/>
    <w:rsid w:val="4F7F3791"/>
    <w:rsid w:val="4FD203DA"/>
    <w:rsid w:val="505AE5A8"/>
    <w:rsid w:val="50F57095"/>
    <w:rsid w:val="524A42C4"/>
    <w:rsid w:val="531DE621"/>
    <w:rsid w:val="53256490"/>
    <w:rsid w:val="535464D1"/>
    <w:rsid w:val="55708B15"/>
    <w:rsid w:val="55CDF6E5"/>
    <w:rsid w:val="55D0462F"/>
    <w:rsid w:val="55FB2738"/>
    <w:rsid w:val="571362AF"/>
    <w:rsid w:val="571E3A08"/>
    <w:rsid w:val="57850307"/>
    <w:rsid w:val="580F6DAA"/>
    <w:rsid w:val="58BC9DC7"/>
    <w:rsid w:val="59C3A644"/>
    <w:rsid w:val="5A96EACC"/>
    <w:rsid w:val="5B4DD62C"/>
    <w:rsid w:val="5B9A54FF"/>
    <w:rsid w:val="5C44A3A7"/>
    <w:rsid w:val="5C5C3814"/>
    <w:rsid w:val="5C8FDE5A"/>
    <w:rsid w:val="5CB5B89F"/>
    <w:rsid w:val="5CCC2065"/>
    <w:rsid w:val="5D297104"/>
    <w:rsid w:val="5D98A5B2"/>
    <w:rsid w:val="5DF7C0C1"/>
    <w:rsid w:val="5F316DEC"/>
    <w:rsid w:val="5F87AB73"/>
    <w:rsid w:val="5FD4C87C"/>
    <w:rsid w:val="60D745ED"/>
    <w:rsid w:val="60E2AFEB"/>
    <w:rsid w:val="612E7CA2"/>
    <w:rsid w:val="62C5527A"/>
    <w:rsid w:val="6307A78B"/>
    <w:rsid w:val="64EB7731"/>
    <w:rsid w:val="653F16C0"/>
    <w:rsid w:val="662E09CC"/>
    <w:rsid w:val="66CEF5E7"/>
    <w:rsid w:val="670BFE61"/>
    <w:rsid w:val="677DF2D2"/>
    <w:rsid w:val="6823042A"/>
    <w:rsid w:val="6832DE3B"/>
    <w:rsid w:val="68E3FFE1"/>
    <w:rsid w:val="69036E53"/>
    <w:rsid w:val="6980EA5A"/>
    <w:rsid w:val="699B1C94"/>
    <w:rsid w:val="69F87A58"/>
    <w:rsid w:val="6CB0B804"/>
    <w:rsid w:val="6D9A057F"/>
    <w:rsid w:val="6DA06A3F"/>
    <w:rsid w:val="6E15BDC5"/>
    <w:rsid w:val="70A50CC4"/>
    <w:rsid w:val="70F5998E"/>
    <w:rsid w:val="715266A7"/>
    <w:rsid w:val="727081A7"/>
    <w:rsid w:val="727A7F9A"/>
    <w:rsid w:val="7364B106"/>
    <w:rsid w:val="73B311E5"/>
    <w:rsid w:val="74CA44EC"/>
    <w:rsid w:val="7567D511"/>
    <w:rsid w:val="75CBE670"/>
    <w:rsid w:val="75DE8666"/>
    <w:rsid w:val="7654B4AB"/>
    <w:rsid w:val="765896F2"/>
    <w:rsid w:val="78E1CD44"/>
    <w:rsid w:val="795BE0A7"/>
    <w:rsid w:val="7AA64254"/>
    <w:rsid w:val="7B1B990B"/>
    <w:rsid w:val="7BABBA03"/>
    <w:rsid w:val="7BDD3009"/>
    <w:rsid w:val="7C2AB400"/>
    <w:rsid w:val="7C9E7FDC"/>
    <w:rsid w:val="7D231CCF"/>
    <w:rsid w:val="7D487B49"/>
    <w:rsid w:val="7D85DB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2B702F11-CE5A-4534-92F5-4032963F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9B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uiPriority w:val="99"/>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203AE2"/>
  </w:style>
  <w:style w:type="character" w:customStyle="1" w:styleId="RAN1bullet1Char">
    <w:name w:val="RAN1 bullet1 Char"/>
    <w:link w:val="RAN1bullet1"/>
    <w:uiPriority w:val="99"/>
    <w:qFormat/>
    <w:locked/>
    <w:rsid w:val="00BC4A86"/>
    <w:rPr>
      <w:rFonts w:ascii="Times" w:eastAsia="Batang" w:hAnsi="Times" w:cs="Times"/>
      <w:szCs w:val="24"/>
      <w:lang w:eastAsia="zh-CN"/>
    </w:rPr>
  </w:style>
  <w:style w:type="paragraph" w:customStyle="1" w:styleId="RAN1bullet1">
    <w:name w:val="RAN1 bullet1"/>
    <w:basedOn w:val="Normal"/>
    <w:link w:val="RAN1bullet1Char"/>
    <w:uiPriority w:val="99"/>
    <w:qFormat/>
    <w:rsid w:val="00BC4A86"/>
    <w:pPr>
      <w:numPr>
        <w:numId w:val="14"/>
      </w:numPr>
      <w:overflowPunct/>
      <w:autoSpaceDE/>
      <w:autoSpaceDN/>
      <w:adjustRightInd/>
      <w:spacing w:after="0"/>
      <w:textAlignment w:val="auto"/>
    </w:pPr>
    <w:rPr>
      <w:rFonts w:ascii="Times" w:eastAsia="Batang" w:hAnsi="Times" w:cs="Times"/>
      <w:szCs w:val="24"/>
      <w:lang w:eastAsia="zh-CN"/>
    </w:rPr>
  </w:style>
  <w:style w:type="character" w:customStyle="1" w:styleId="ObservationChar">
    <w:name w:val="Observation Char"/>
    <w:basedOn w:val="DefaultParagraphFont"/>
    <w:link w:val="Observation"/>
    <w:rsid w:val="00DB547D"/>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266665985">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4543062">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82757173">
      <w:bodyDiv w:val="1"/>
      <w:marLeft w:val="0"/>
      <w:marRight w:val="0"/>
      <w:marTop w:val="0"/>
      <w:marBottom w:val="0"/>
      <w:divBdr>
        <w:top w:val="none" w:sz="0" w:space="0" w:color="auto"/>
        <w:left w:val="none" w:sz="0" w:space="0" w:color="auto"/>
        <w:bottom w:val="none" w:sz="0" w:space="0" w:color="auto"/>
        <w:right w:val="none" w:sz="0" w:space="0" w:color="auto"/>
      </w:divBdr>
    </w:div>
    <w:div w:id="394089156">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34789314">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683969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65942902">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52643401">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30577383">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17921847">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175531426">
      <w:bodyDiv w:val="1"/>
      <w:marLeft w:val="0"/>
      <w:marRight w:val="0"/>
      <w:marTop w:val="0"/>
      <w:marBottom w:val="0"/>
      <w:divBdr>
        <w:top w:val="none" w:sz="0" w:space="0" w:color="auto"/>
        <w:left w:val="none" w:sz="0" w:space="0" w:color="auto"/>
        <w:bottom w:val="none" w:sz="0" w:space="0" w:color="auto"/>
        <w:right w:val="none" w:sz="0" w:space="0" w:color="auto"/>
      </w:divBdr>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6471066">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0430337">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5996550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40761700">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72167041">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1607198">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37353047">
      <w:bodyDiv w:val="1"/>
      <w:marLeft w:val="0"/>
      <w:marRight w:val="0"/>
      <w:marTop w:val="0"/>
      <w:marBottom w:val="0"/>
      <w:divBdr>
        <w:top w:val="none" w:sz="0" w:space="0" w:color="auto"/>
        <w:left w:val="none" w:sz="0" w:space="0" w:color="auto"/>
        <w:bottom w:val="none" w:sz="0" w:space="0" w:color="auto"/>
        <w:right w:val="none" w:sz="0" w:space="0" w:color="auto"/>
      </w:divBdr>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54798267">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67846318">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04738882">
      <w:bodyDiv w:val="1"/>
      <w:marLeft w:val="0"/>
      <w:marRight w:val="0"/>
      <w:marTop w:val="0"/>
      <w:marBottom w:val="0"/>
      <w:divBdr>
        <w:top w:val="none" w:sz="0" w:space="0" w:color="auto"/>
        <w:left w:val="none" w:sz="0" w:space="0" w:color="auto"/>
        <w:bottom w:val="none" w:sz="0" w:space="0" w:color="auto"/>
        <w:right w:val="none" w:sz="0" w:space="0" w:color="auto"/>
      </w:divBdr>
    </w:div>
    <w:div w:id="1826773867">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1142744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0083646">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73945940">
      <w:bodyDiv w:val="1"/>
      <w:marLeft w:val="0"/>
      <w:marRight w:val="0"/>
      <w:marTop w:val="0"/>
      <w:marBottom w:val="0"/>
      <w:divBdr>
        <w:top w:val="none" w:sz="0" w:space="0" w:color="auto"/>
        <w:left w:val="none" w:sz="0" w:space="0" w:color="auto"/>
        <w:bottom w:val="none" w:sz="0" w:space="0" w:color="auto"/>
        <w:right w:val="none" w:sz="0" w:space="0" w:color="auto"/>
      </w:divBdr>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3.xml><?xml version="1.0" encoding="utf-8"?>
<ds:datastoreItem xmlns:ds="http://schemas.openxmlformats.org/officeDocument/2006/customXml" ds:itemID="{FCED7124-7C12-4B91-BED1-A6EE9CC12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21904</CharactersWithSpaces>
  <SharedDoc>false</SharedDoc>
  <HyperlinkBase/>
  <HLinks>
    <vt:vector size="444" baseType="variant">
      <vt:variant>
        <vt:i4>2031645</vt:i4>
      </vt:variant>
      <vt:variant>
        <vt:i4>384</vt:i4>
      </vt:variant>
      <vt:variant>
        <vt:i4>0</vt:i4>
      </vt:variant>
      <vt:variant>
        <vt:i4>5</vt:i4>
      </vt:variant>
      <vt:variant>
        <vt:lpwstr>https://ieeexplore.ieee.org/document/4299419</vt:lpwstr>
      </vt:variant>
      <vt:variant>
        <vt:lpwstr/>
      </vt:variant>
      <vt:variant>
        <vt:i4>1703957</vt:i4>
      </vt:variant>
      <vt:variant>
        <vt:i4>381</vt:i4>
      </vt:variant>
      <vt:variant>
        <vt:i4>0</vt:i4>
      </vt:variant>
      <vt:variant>
        <vt:i4>5</vt:i4>
      </vt:variant>
      <vt:variant>
        <vt:lpwstr>https://ieeexplore.ieee.org/document/9973289</vt:lpwstr>
      </vt:variant>
      <vt:variant>
        <vt:lpwstr/>
      </vt:variant>
      <vt:variant>
        <vt:i4>1245201</vt:i4>
      </vt:variant>
      <vt:variant>
        <vt:i4>378</vt:i4>
      </vt:variant>
      <vt:variant>
        <vt:i4>0</vt:i4>
      </vt:variant>
      <vt:variant>
        <vt:i4>5</vt:i4>
      </vt:variant>
      <vt:variant>
        <vt:lpwstr>https://ieeexplore.ieee.org/document/8417653</vt:lpwstr>
      </vt:variant>
      <vt:variant>
        <vt:lpwstr/>
      </vt:variant>
      <vt:variant>
        <vt:i4>6488078</vt:i4>
      </vt:variant>
      <vt:variant>
        <vt:i4>375</vt:i4>
      </vt:variant>
      <vt:variant>
        <vt:i4>0</vt:i4>
      </vt:variant>
      <vt:variant>
        <vt:i4>5</vt:i4>
      </vt:variant>
      <vt:variant>
        <vt:lpwstr>https://www.3gpp.org/ftp/Specs/archive/23_series/23.401/23401-i10.zip</vt:lpwstr>
      </vt:variant>
      <vt:variant>
        <vt:lpwstr/>
      </vt:variant>
      <vt:variant>
        <vt:i4>1638430</vt:i4>
      </vt:variant>
      <vt:variant>
        <vt:i4>372</vt:i4>
      </vt:variant>
      <vt:variant>
        <vt:i4>0</vt:i4>
      </vt:variant>
      <vt:variant>
        <vt:i4>5</vt:i4>
      </vt:variant>
      <vt:variant>
        <vt:lpwstr>https://ieeexplore.ieee.org/document/8454398</vt:lpwstr>
      </vt:variant>
      <vt:variant>
        <vt:lpwstr/>
      </vt:variant>
      <vt:variant>
        <vt:i4>6881294</vt:i4>
      </vt:variant>
      <vt:variant>
        <vt:i4>369</vt:i4>
      </vt:variant>
      <vt:variant>
        <vt:i4>0</vt:i4>
      </vt:variant>
      <vt:variant>
        <vt:i4>5</vt:i4>
      </vt:variant>
      <vt:variant>
        <vt:lpwstr>https://www.3gpp.org/ftp/Specs/archive/38_series/38.913/38913-h00.zip</vt:lpwstr>
      </vt:variant>
      <vt:variant>
        <vt:lpwstr/>
      </vt:variant>
      <vt:variant>
        <vt:i4>589855</vt:i4>
      </vt:variant>
      <vt:variant>
        <vt:i4>366</vt:i4>
      </vt:variant>
      <vt:variant>
        <vt:i4>0</vt:i4>
      </vt:variant>
      <vt:variant>
        <vt:i4>5</vt:i4>
      </vt:variant>
      <vt:variant>
        <vt:lpwstr>http://propagation.ece.gatech.edu/Archive/PG_JA_090401_JDG/PG_JA_090401_JDG.pdf</vt:lpwstr>
      </vt:variant>
      <vt:variant>
        <vt:lpwstr/>
      </vt:variant>
      <vt:variant>
        <vt:i4>6881294</vt:i4>
      </vt:variant>
      <vt:variant>
        <vt:i4>363</vt:i4>
      </vt:variant>
      <vt:variant>
        <vt:i4>0</vt:i4>
      </vt:variant>
      <vt:variant>
        <vt:i4>5</vt:i4>
      </vt:variant>
      <vt:variant>
        <vt:lpwstr>https://www.3gpp.org/ftp/Specs/archive/38_series/38.901/38901-h00.zip</vt:lpwstr>
      </vt:variant>
      <vt:variant>
        <vt:lpwstr/>
      </vt:variant>
      <vt:variant>
        <vt:i4>6881294</vt:i4>
      </vt:variant>
      <vt:variant>
        <vt:i4>360</vt:i4>
      </vt:variant>
      <vt:variant>
        <vt:i4>0</vt:i4>
      </vt:variant>
      <vt:variant>
        <vt:i4>5</vt:i4>
      </vt:variant>
      <vt:variant>
        <vt:lpwstr>https://www.3gpp.org/ftp/Specs/archive/38_series/38.875/38875-h00.zip</vt:lpwstr>
      </vt:variant>
      <vt:variant>
        <vt:lpwstr/>
      </vt:variant>
      <vt:variant>
        <vt:i4>6750213</vt:i4>
      </vt:variant>
      <vt:variant>
        <vt:i4>357</vt:i4>
      </vt:variant>
      <vt:variant>
        <vt:i4>0</vt:i4>
      </vt:variant>
      <vt:variant>
        <vt:i4>5</vt:i4>
      </vt:variant>
      <vt:variant>
        <vt:lpwstr>https://www.3gpp.org/ftp/Specs/archive/36_series/36.888/36888-c00.zip</vt:lpwstr>
      </vt:variant>
      <vt:variant>
        <vt:lpwstr/>
      </vt:variant>
      <vt:variant>
        <vt:i4>1835028</vt:i4>
      </vt:variant>
      <vt:variant>
        <vt:i4>354</vt:i4>
      </vt:variant>
      <vt:variant>
        <vt:i4>0</vt:i4>
      </vt:variant>
      <vt:variant>
        <vt:i4>5</vt:i4>
      </vt:variant>
      <vt:variant>
        <vt:lpwstr>https://ieeexplore.ieee.org/document/8403249</vt:lpwstr>
      </vt:variant>
      <vt:variant>
        <vt:lpwstr/>
      </vt:variant>
      <vt:variant>
        <vt:i4>5439597</vt:i4>
      </vt:variant>
      <vt:variant>
        <vt:i4>351</vt:i4>
      </vt:variant>
      <vt:variant>
        <vt:i4>0</vt:i4>
      </vt:variant>
      <vt:variant>
        <vt:i4>5</vt:i4>
      </vt:variant>
      <vt:variant>
        <vt:lpwstr>https://www.3gpp.org/ftp/Information/WI_Sheet/RP-222644.zip</vt:lpwstr>
      </vt:variant>
      <vt:variant>
        <vt:lpwstr/>
      </vt:variant>
      <vt:variant>
        <vt:i4>1638463</vt:i4>
      </vt:variant>
      <vt:variant>
        <vt:i4>348</vt:i4>
      </vt:variant>
      <vt:variant>
        <vt:i4>0</vt:i4>
      </vt:variant>
      <vt:variant>
        <vt:i4>5</vt:i4>
      </vt:variant>
      <vt:variant>
        <vt:lpwstr>https://www.3gpp.org/ftp/TSG_RAN/TSG_RAN/TSGR_99/Docs/RP-230801.zip</vt:lpwstr>
      </vt:variant>
      <vt:variant>
        <vt:lpwstr/>
      </vt:variant>
      <vt:variant>
        <vt:i4>6422614</vt:i4>
      </vt:variant>
      <vt:variant>
        <vt:i4>345</vt:i4>
      </vt:variant>
      <vt:variant>
        <vt:i4>0</vt:i4>
      </vt:variant>
      <vt:variant>
        <vt:i4>5</vt:i4>
      </vt:variant>
      <vt:variant>
        <vt:lpwstr>https://www.3gpp.org/ftp/Specs/archive/22_series/22.840/22840-110.zip</vt:lpwstr>
      </vt:variant>
      <vt:variant>
        <vt:lpwstr/>
      </vt:variant>
      <vt:variant>
        <vt:i4>6815830</vt:i4>
      </vt:variant>
      <vt:variant>
        <vt:i4>342</vt:i4>
      </vt:variant>
      <vt:variant>
        <vt:i4>0</vt:i4>
      </vt:variant>
      <vt:variant>
        <vt:i4>5</vt:i4>
      </vt:variant>
      <vt:variant>
        <vt:lpwstr>https://www.3gpp.org/ftp/Specs/archive/38_series/38.848/38848-010.zip</vt:lpwstr>
      </vt:variant>
      <vt:variant>
        <vt:lpwstr/>
      </vt:variant>
      <vt:variant>
        <vt:i4>7012418</vt:i4>
      </vt:variant>
      <vt:variant>
        <vt:i4>339</vt:i4>
      </vt:variant>
      <vt:variant>
        <vt:i4>0</vt:i4>
      </vt:variant>
      <vt:variant>
        <vt:i4>5</vt:i4>
      </vt:variant>
      <vt:variant>
        <vt:lpwstr>https://www.3gpp.org/ftp/tsg_ran/TSG_RAN/TSGR_99/Report/</vt:lpwstr>
      </vt:variant>
      <vt:variant>
        <vt:lpwstr/>
      </vt:variant>
      <vt:variant>
        <vt:i4>6553681</vt:i4>
      </vt:variant>
      <vt:variant>
        <vt:i4>336</vt:i4>
      </vt:variant>
      <vt:variant>
        <vt:i4>0</vt:i4>
      </vt:variant>
      <vt:variant>
        <vt:i4>5</vt:i4>
      </vt:variant>
      <vt:variant>
        <vt:lpwstr>https://www.3gpp.org/ftp/TSG_RAN/TSG_RAN/TSGR_98e/Docs/RP-223396.zip</vt:lpwstr>
      </vt:variant>
      <vt:variant>
        <vt:lpwstr/>
      </vt:variant>
      <vt:variant>
        <vt:i4>1638461</vt:i4>
      </vt:variant>
      <vt:variant>
        <vt:i4>332</vt:i4>
      </vt:variant>
      <vt:variant>
        <vt:i4>0</vt:i4>
      </vt:variant>
      <vt:variant>
        <vt:i4>5</vt:i4>
      </vt:variant>
      <vt:variant>
        <vt:lpwstr/>
      </vt:variant>
      <vt:variant>
        <vt:lpwstr>_Toc136892372</vt:lpwstr>
      </vt:variant>
      <vt:variant>
        <vt:i4>1638461</vt:i4>
      </vt:variant>
      <vt:variant>
        <vt:i4>329</vt:i4>
      </vt:variant>
      <vt:variant>
        <vt:i4>0</vt:i4>
      </vt:variant>
      <vt:variant>
        <vt:i4>5</vt:i4>
      </vt:variant>
      <vt:variant>
        <vt:lpwstr/>
      </vt:variant>
      <vt:variant>
        <vt:lpwstr>_Toc136892371</vt:lpwstr>
      </vt:variant>
      <vt:variant>
        <vt:i4>1638461</vt:i4>
      </vt:variant>
      <vt:variant>
        <vt:i4>326</vt:i4>
      </vt:variant>
      <vt:variant>
        <vt:i4>0</vt:i4>
      </vt:variant>
      <vt:variant>
        <vt:i4>5</vt:i4>
      </vt:variant>
      <vt:variant>
        <vt:lpwstr/>
      </vt:variant>
      <vt:variant>
        <vt:lpwstr>_Toc136892370</vt:lpwstr>
      </vt:variant>
      <vt:variant>
        <vt:i4>1572925</vt:i4>
      </vt:variant>
      <vt:variant>
        <vt:i4>323</vt:i4>
      </vt:variant>
      <vt:variant>
        <vt:i4>0</vt:i4>
      </vt:variant>
      <vt:variant>
        <vt:i4>5</vt:i4>
      </vt:variant>
      <vt:variant>
        <vt:lpwstr/>
      </vt:variant>
      <vt:variant>
        <vt:lpwstr>_Toc136892369</vt:lpwstr>
      </vt:variant>
      <vt:variant>
        <vt:i4>1572925</vt:i4>
      </vt:variant>
      <vt:variant>
        <vt:i4>320</vt:i4>
      </vt:variant>
      <vt:variant>
        <vt:i4>0</vt:i4>
      </vt:variant>
      <vt:variant>
        <vt:i4>5</vt:i4>
      </vt:variant>
      <vt:variant>
        <vt:lpwstr/>
      </vt:variant>
      <vt:variant>
        <vt:lpwstr>_Toc136892368</vt:lpwstr>
      </vt:variant>
      <vt:variant>
        <vt:i4>1572925</vt:i4>
      </vt:variant>
      <vt:variant>
        <vt:i4>317</vt:i4>
      </vt:variant>
      <vt:variant>
        <vt:i4>0</vt:i4>
      </vt:variant>
      <vt:variant>
        <vt:i4>5</vt:i4>
      </vt:variant>
      <vt:variant>
        <vt:lpwstr/>
      </vt:variant>
      <vt:variant>
        <vt:lpwstr>_Toc136892367</vt:lpwstr>
      </vt:variant>
      <vt:variant>
        <vt:i4>1572925</vt:i4>
      </vt:variant>
      <vt:variant>
        <vt:i4>314</vt:i4>
      </vt:variant>
      <vt:variant>
        <vt:i4>0</vt:i4>
      </vt:variant>
      <vt:variant>
        <vt:i4>5</vt:i4>
      </vt:variant>
      <vt:variant>
        <vt:lpwstr/>
      </vt:variant>
      <vt:variant>
        <vt:lpwstr>_Toc136892366</vt:lpwstr>
      </vt:variant>
      <vt:variant>
        <vt:i4>1572925</vt:i4>
      </vt:variant>
      <vt:variant>
        <vt:i4>311</vt:i4>
      </vt:variant>
      <vt:variant>
        <vt:i4>0</vt:i4>
      </vt:variant>
      <vt:variant>
        <vt:i4>5</vt:i4>
      </vt:variant>
      <vt:variant>
        <vt:lpwstr/>
      </vt:variant>
      <vt:variant>
        <vt:lpwstr>_Toc136892365</vt:lpwstr>
      </vt:variant>
      <vt:variant>
        <vt:i4>1572925</vt:i4>
      </vt:variant>
      <vt:variant>
        <vt:i4>308</vt:i4>
      </vt:variant>
      <vt:variant>
        <vt:i4>0</vt:i4>
      </vt:variant>
      <vt:variant>
        <vt:i4>5</vt:i4>
      </vt:variant>
      <vt:variant>
        <vt:lpwstr/>
      </vt:variant>
      <vt:variant>
        <vt:lpwstr>_Toc136892364</vt:lpwstr>
      </vt:variant>
      <vt:variant>
        <vt:i4>1572925</vt:i4>
      </vt:variant>
      <vt:variant>
        <vt:i4>305</vt:i4>
      </vt:variant>
      <vt:variant>
        <vt:i4>0</vt:i4>
      </vt:variant>
      <vt:variant>
        <vt:i4>5</vt:i4>
      </vt:variant>
      <vt:variant>
        <vt:lpwstr/>
      </vt:variant>
      <vt:variant>
        <vt:lpwstr>_Toc136892363</vt:lpwstr>
      </vt:variant>
      <vt:variant>
        <vt:i4>1572925</vt:i4>
      </vt:variant>
      <vt:variant>
        <vt:i4>302</vt:i4>
      </vt:variant>
      <vt:variant>
        <vt:i4>0</vt:i4>
      </vt:variant>
      <vt:variant>
        <vt:i4>5</vt:i4>
      </vt:variant>
      <vt:variant>
        <vt:lpwstr/>
      </vt:variant>
      <vt:variant>
        <vt:lpwstr>_Toc136892362</vt:lpwstr>
      </vt:variant>
      <vt:variant>
        <vt:i4>1572925</vt:i4>
      </vt:variant>
      <vt:variant>
        <vt:i4>299</vt:i4>
      </vt:variant>
      <vt:variant>
        <vt:i4>0</vt:i4>
      </vt:variant>
      <vt:variant>
        <vt:i4>5</vt:i4>
      </vt:variant>
      <vt:variant>
        <vt:lpwstr/>
      </vt:variant>
      <vt:variant>
        <vt:lpwstr>_Toc136892361</vt:lpwstr>
      </vt:variant>
      <vt:variant>
        <vt:i4>1572925</vt:i4>
      </vt:variant>
      <vt:variant>
        <vt:i4>296</vt:i4>
      </vt:variant>
      <vt:variant>
        <vt:i4>0</vt:i4>
      </vt:variant>
      <vt:variant>
        <vt:i4>5</vt:i4>
      </vt:variant>
      <vt:variant>
        <vt:lpwstr/>
      </vt:variant>
      <vt:variant>
        <vt:lpwstr>_Toc136892360</vt:lpwstr>
      </vt:variant>
      <vt:variant>
        <vt:i4>1769533</vt:i4>
      </vt:variant>
      <vt:variant>
        <vt:i4>293</vt:i4>
      </vt:variant>
      <vt:variant>
        <vt:i4>0</vt:i4>
      </vt:variant>
      <vt:variant>
        <vt:i4>5</vt:i4>
      </vt:variant>
      <vt:variant>
        <vt:lpwstr/>
      </vt:variant>
      <vt:variant>
        <vt:lpwstr>_Toc136892359</vt:lpwstr>
      </vt:variant>
      <vt:variant>
        <vt:i4>1769533</vt:i4>
      </vt:variant>
      <vt:variant>
        <vt:i4>290</vt:i4>
      </vt:variant>
      <vt:variant>
        <vt:i4>0</vt:i4>
      </vt:variant>
      <vt:variant>
        <vt:i4>5</vt:i4>
      </vt:variant>
      <vt:variant>
        <vt:lpwstr/>
      </vt:variant>
      <vt:variant>
        <vt:lpwstr>_Toc136892358</vt:lpwstr>
      </vt:variant>
      <vt:variant>
        <vt:i4>1769533</vt:i4>
      </vt:variant>
      <vt:variant>
        <vt:i4>287</vt:i4>
      </vt:variant>
      <vt:variant>
        <vt:i4>0</vt:i4>
      </vt:variant>
      <vt:variant>
        <vt:i4>5</vt:i4>
      </vt:variant>
      <vt:variant>
        <vt:lpwstr/>
      </vt:variant>
      <vt:variant>
        <vt:lpwstr>_Toc136892357</vt:lpwstr>
      </vt:variant>
      <vt:variant>
        <vt:i4>1769533</vt:i4>
      </vt:variant>
      <vt:variant>
        <vt:i4>284</vt:i4>
      </vt:variant>
      <vt:variant>
        <vt:i4>0</vt:i4>
      </vt:variant>
      <vt:variant>
        <vt:i4>5</vt:i4>
      </vt:variant>
      <vt:variant>
        <vt:lpwstr/>
      </vt:variant>
      <vt:variant>
        <vt:lpwstr>_Toc136892356</vt:lpwstr>
      </vt:variant>
      <vt:variant>
        <vt:i4>1769533</vt:i4>
      </vt:variant>
      <vt:variant>
        <vt:i4>281</vt:i4>
      </vt:variant>
      <vt:variant>
        <vt:i4>0</vt:i4>
      </vt:variant>
      <vt:variant>
        <vt:i4>5</vt:i4>
      </vt:variant>
      <vt:variant>
        <vt:lpwstr/>
      </vt:variant>
      <vt:variant>
        <vt:lpwstr>_Toc136892355</vt:lpwstr>
      </vt:variant>
      <vt:variant>
        <vt:i4>1769533</vt:i4>
      </vt:variant>
      <vt:variant>
        <vt:i4>278</vt:i4>
      </vt:variant>
      <vt:variant>
        <vt:i4>0</vt:i4>
      </vt:variant>
      <vt:variant>
        <vt:i4>5</vt:i4>
      </vt:variant>
      <vt:variant>
        <vt:lpwstr/>
      </vt:variant>
      <vt:variant>
        <vt:lpwstr>_Toc136892354</vt:lpwstr>
      </vt:variant>
      <vt:variant>
        <vt:i4>1769533</vt:i4>
      </vt:variant>
      <vt:variant>
        <vt:i4>275</vt:i4>
      </vt:variant>
      <vt:variant>
        <vt:i4>0</vt:i4>
      </vt:variant>
      <vt:variant>
        <vt:i4>5</vt:i4>
      </vt:variant>
      <vt:variant>
        <vt:lpwstr/>
      </vt:variant>
      <vt:variant>
        <vt:lpwstr>_Toc136892353</vt:lpwstr>
      </vt:variant>
      <vt:variant>
        <vt:i4>1769533</vt:i4>
      </vt:variant>
      <vt:variant>
        <vt:i4>272</vt:i4>
      </vt:variant>
      <vt:variant>
        <vt:i4>0</vt:i4>
      </vt:variant>
      <vt:variant>
        <vt:i4>5</vt:i4>
      </vt:variant>
      <vt:variant>
        <vt:lpwstr/>
      </vt:variant>
      <vt:variant>
        <vt:lpwstr>_Toc136892352</vt:lpwstr>
      </vt:variant>
      <vt:variant>
        <vt:i4>1769533</vt:i4>
      </vt:variant>
      <vt:variant>
        <vt:i4>269</vt:i4>
      </vt:variant>
      <vt:variant>
        <vt:i4>0</vt:i4>
      </vt:variant>
      <vt:variant>
        <vt:i4>5</vt:i4>
      </vt:variant>
      <vt:variant>
        <vt:lpwstr/>
      </vt:variant>
      <vt:variant>
        <vt:lpwstr>_Toc136892351</vt:lpwstr>
      </vt:variant>
      <vt:variant>
        <vt:i4>1769533</vt:i4>
      </vt:variant>
      <vt:variant>
        <vt:i4>266</vt:i4>
      </vt:variant>
      <vt:variant>
        <vt:i4>0</vt:i4>
      </vt:variant>
      <vt:variant>
        <vt:i4>5</vt:i4>
      </vt:variant>
      <vt:variant>
        <vt:lpwstr/>
      </vt:variant>
      <vt:variant>
        <vt:lpwstr>_Toc136892350</vt:lpwstr>
      </vt:variant>
      <vt:variant>
        <vt:i4>1703997</vt:i4>
      </vt:variant>
      <vt:variant>
        <vt:i4>263</vt:i4>
      </vt:variant>
      <vt:variant>
        <vt:i4>0</vt:i4>
      </vt:variant>
      <vt:variant>
        <vt:i4>5</vt:i4>
      </vt:variant>
      <vt:variant>
        <vt:lpwstr/>
      </vt:variant>
      <vt:variant>
        <vt:lpwstr>_Toc136892349</vt:lpwstr>
      </vt:variant>
      <vt:variant>
        <vt:i4>1703997</vt:i4>
      </vt:variant>
      <vt:variant>
        <vt:i4>260</vt:i4>
      </vt:variant>
      <vt:variant>
        <vt:i4>0</vt:i4>
      </vt:variant>
      <vt:variant>
        <vt:i4>5</vt:i4>
      </vt:variant>
      <vt:variant>
        <vt:lpwstr/>
      </vt:variant>
      <vt:variant>
        <vt:lpwstr>_Toc136892348</vt:lpwstr>
      </vt:variant>
      <vt:variant>
        <vt:i4>1703997</vt:i4>
      </vt:variant>
      <vt:variant>
        <vt:i4>257</vt:i4>
      </vt:variant>
      <vt:variant>
        <vt:i4>0</vt:i4>
      </vt:variant>
      <vt:variant>
        <vt:i4>5</vt:i4>
      </vt:variant>
      <vt:variant>
        <vt:lpwstr/>
      </vt:variant>
      <vt:variant>
        <vt:lpwstr>_Toc136892347</vt:lpwstr>
      </vt:variant>
      <vt:variant>
        <vt:i4>1703997</vt:i4>
      </vt:variant>
      <vt:variant>
        <vt:i4>254</vt:i4>
      </vt:variant>
      <vt:variant>
        <vt:i4>0</vt:i4>
      </vt:variant>
      <vt:variant>
        <vt:i4>5</vt:i4>
      </vt:variant>
      <vt:variant>
        <vt:lpwstr/>
      </vt:variant>
      <vt:variant>
        <vt:lpwstr>_Toc136892346</vt:lpwstr>
      </vt:variant>
      <vt:variant>
        <vt:i4>1703997</vt:i4>
      </vt:variant>
      <vt:variant>
        <vt:i4>251</vt:i4>
      </vt:variant>
      <vt:variant>
        <vt:i4>0</vt:i4>
      </vt:variant>
      <vt:variant>
        <vt:i4>5</vt:i4>
      </vt:variant>
      <vt:variant>
        <vt:lpwstr/>
      </vt:variant>
      <vt:variant>
        <vt:lpwstr>_Toc136892345</vt:lpwstr>
      </vt:variant>
      <vt:variant>
        <vt:i4>1703997</vt:i4>
      </vt:variant>
      <vt:variant>
        <vt:i4>248</vt:i4>
      </vt:variant>
      <vt:variant>
        <vt:i4>0</vt:i4>
      </vt:variant>
      <vt:variant>
        <vt:i4>5</vt:i4>
      </vt:variant>
      <vt:variant>
        <vt:lpwstr/>
      </vt:variant>
      <vt:variant>
        <vt:lpwstr>_Toc136892344</vt:lpwstr>
      </vt:variant>
      <vt:variant>
        <vt:i4>1703997</vt:i4>
      </vt:variant>
      <vt:variant>
        <vt:i4>245</vt:i4>
      </vt:variant>
      <vt:variant>
        <vt:i4>0</vt:i4>
      </vt:variant>
      <vt:variant>
        <vt:i4>5</vt:i4>
      </vt:variant>
      <vt:variant>
        <vt:lpwstr/>
      </vt:variant>
      <vt:variant>
        <vt:lpwstr>_Toc136892343</vt:lpwstr>
      </vt:variant>
      <vt:variant>
        <vt:i4>1703997</vt:i4>
      </vt:variant>
      <vt:variant>
        <vt:i4>242</vt:i4>
      </vt:variant>
      <vt:variant>
        <vt:i4>0</vt:i4>
      </vt:variant>
      <vt:variant>
        <vt:i4>5</vt:i4>
      </vt:variant>
      <vt:variant>
        <vt:lpwstr/>
      </vt:variant>
      <vt:variant>
        <vt:lpwstr>_Toc136892342</vt:lpwstr>
      </vt:variant>
      <vt:variant>
        <vt:i4>1703997</vt:i4>
      </vt:variant>
      <vt:variant>
        <vt:i4>239</vt:i4>
      </vt:variant>
      <vt:variant>
        <vt:i4>0</vt:i4>
      </vt:variant>
      <vt:variant>
        <vt:i4>5</vt:i4>
      </vt:variant>
      <vt:variant>
        <vt:lpwstr/>
      </vt:variant>
      <vt:variant>
        <vt:lpwstr>_Toc136892341</vt:lpwstr>
      </vt:variant>
      <vt:variant>
        <vt:i4>1703997</vt:i4>
      </vt:variant>
      <vt:variant>
        <vt:i4>236</vt:i4>
      </vt:variant>
      <vt:variant>
        <vt:i4>0</vt:i4>
      </vt:variant>
      <vt:variant>
        <vt:i4>5</vt:i4>
      </vt:variant>
      <vt:variant>
        <vt:lpwstr/>
      </vt:variant>
      <vt:variant>
        <vt:lpwstr>_Toc136892340</vt:lpwstr>
      </vt:variant>
      <vt:variant>
        <vt:i4>1900605</vt:i4>
      </vt:variant>
      <vt:variant>
        <vt:i4>233</vt:i4>
      </vt:variant>
      <vt:variant>
        <vt:i4>0</vt:i4>
      </vt:variant>
      <vt:variant>
        <vt:i4>5</vt:i4>
      </vt:variant>
      <vt:variant>
        <vt:lpwstr/>
      </vt:variant>
      <vt:variant>
        <vt:lpwstr>_Toc136892339</vt:lpwstr>
      </vt:variant>
      <vt:variant>
        <vt:i4>1900605</vt:i4>
      </vt:variant>
      <vt:variant>
        <vt:i4>230</vt:i4>
      </vt:variant>
      <vt:variant>
        <vt:i4>0</vt:i4>
      </vt:variant>
      <vt:variant>
        <vt:i4>5</vt:i4>
      </vt:variant>
      <vt:variant>
        <vt:lpwstr/>
      </vt:variant>
      <vt:variant>
        <vt:lpwstr>_Toc136892338</vt:lpwstr>
      </vt:variant>
      <vt:variant>
        <vt:i4>1900605</vt:i4>
      </vt:variant>
      <vt:variant>
        <vt:i4>227</vt:i4>
      </vt:variant>
      <vt:variant>
        <vt:i4>0</vt:i4>
      </vt:variant>
      <vt:variant>
        <vt:i4>5</vt:i4>
      </vt:variant>
      <vt:variant>
        <vt:lpwstr/>
      </vt:variant>
      <vt:variant>
        <vt:lpwstr>_Toc136892337</vt:lpwstr>
      </vt:variant>
      <vt:variant>
        <vt:i4>2031678</vt:i4>
      </vt:variant>
      <vt:variant>
        <vt:i4>221</vt:i4>
      </vt:variant>
      <vt:variant>
        <vt:i4>0</vt:i4>
      </vt:variant>
      <vt:variant>
        <vt:i4>5</vt:i4>
      </vt:variant>
      <vt:variant>
        <vt:lpwstr/>
      </vt:variant>
      <vt:variant>
        <vt:lpwstr>_Toc136892015</vt:lpwstr>
      </vt:variant>
      <vt:variant>
        <vt:i4>2031678</vt:i4>
      </vt:variant>
      <vt:variant>
        <vt:i4>218</vt:i4>
      </vt:variant>
      <vt:variant>
        <vt:i4>0</vt:i4>
      </vt:variant>
      <vt:variant>
        <vt:i4>5</vt:i4>
      </vt:variant>
      <vt:variant>
        <vt:lpwstr/>
      </vt:variant>
      <vt:variant>
        <vt:lpwstr>_Toc136892014</vt:lpwstr>
      </vt:variant>
      <vt:variant>
        <vt:i4>2031678</vt:i4>
      </vt:variant>
      <vt:variant>
        <vt:i4>215</vt:i4>
      </vt:variant>
      <vt:variant>
        <vt:i4>0</vt:i4>
      </vt:variant>
      <vt:variant>
        <vt:i4>5</vt:i4>
      </vt:variant>
      <vt:variant>
        <vt:lpwstr/>
      </vt:variant>
      <vt:variant>
        <vt:lpwstr>_Toc136892013</vt:lpwstr>
      </vt:variant>
      <vt:variant>
        <vt:i4>2031678</vt:i4>
      </vt:variant>
      <vt:variant>
        <vt:i4>212</vt:i4>
      </vt:variant>
      <vt:variant>
        <vt:i4>0</vt:i4>
      </vt:variant>
      <vt:variant>
        <vt:i4>5</vt:i4>
      </vt:variant>
      <vt:variant>
        <vt:lpwstr/>
      </vt:variant>
      <vt:variant>
        <vt:lpwstr>_Toc136892012</vt:lpwstr>
      </vt:variant>
      <vt:variant>
        <vt:i4>2031678</vt:i4>
      </vt:variant>
      <vt:variant>
        <vt:i4>209</vt:i4>
      </vt:variant>
      <vt:variant>
        <vt:i4>0</vt:i4>
      </vt:variant>
      <vt:variant>
        <vt:i4>5</vt:i4>
      </vt:variant>
      <vt:variant>
        <vt:lpwstr/>
      </vt:variant>
      <vt:variant>
        <vt:lpwstr>_Toc136892011</vt:lpwstr>
      </vt:variant>
      <vt:variant>
        <vt:i4>2031678</vt:i4>
      </vt:variant>
      <vt:variant>
        <vt:i4>206</vt:i4>
      </vt:variant>
      <vt:variant>
        <vt:i4>0</vt:i4>
      </vt:variant>
      <vt:variant>
        <vt:i4>5</vt:i4>
      </vt:variant>
      <vt:variant>
        <vt:lpwstr/>
      </vt:variant>
      <vt:variant>
        <vt:lpwstr>_Toc136892010</vt:lpwstr>
      </vt:variant>
      <vt:variant>
        <vt:i4>1966142</vt:i4>
      </vt:variant>
      <vt:variant>
        <vt:i4>203</vt:i4>
      </vt:variant>
      <vt:variant>
        <vt:i4>0</vt:i4>
      </vt:variant>
      <vt:variant>
        <vt:i4>5</vt:i4>
      </vt:variant>
      <vt:variant>
        <vt:lpwstr/>
      </vt:variant>
      <vt:variant>
        <vt:lpwstr>_Toc136892009</vt:lpwstr>
      </vt:variant>
      <vt:variant>
        <vt:i4>1966142</vt:i4>
      </vt:variant>
      <vt:variant>
        <vt:i4>200</vt:i4>
      </vt:variant>
      <vt:variant>
        <vt:i4>0</vt:i4>
      </vt:variant>
      <vt:variant>
        <vt:i4>5</vt:i4>
      </vt:variant>
      <vt:variant>
        <vt:lpwstr/>
      </vt:variant>
      <vt:variant>
        <vt:lpwstr>_Toc136892008</vt:lpwstr>
      </vt:variant>
      <vt:variant>
        <vt:i4>1966142</vt:i4>
      </vt:variant>
      <vt:variant>
        <vt:i4>197</vt:i4>
      </vt:variant>
      <vt:variant>
        <vt:i4>0</vt:i4>
      </vt:variant>
      <vt:variant>
        <vt:i4>5</vt:i4>
      </vt:variant>
      <vt:variant>
        <vt:lpwstr/>
      </vt:variant>
      <vt:variant>
        <vt:lpwstr>_Toc136892007</vt:lpwstr>
      </vt:variant>
      <vt:variant>
        <vt:i4>1966142</vt:i4>
      </vt:variant>
      <vt:variant>
        <vt:i4>194</vt:i4>
      </vt:variant>
      <vt:variant>
        <vt:i4>0</vt:i4>
      </vt:variant>
      <vt:variant>
        <vt:i4>5</vt:i4>
      </vt:variant>
      <vt:variant>
        <vt:lpwstr/>
      </vt:variant>
      <vt:variant>
        <vt:lpwstr>_Toc136892006</vt:lpwstr>
      </vt:variant>
      <vt:variant>
        <vt:i4>1966142</vt:i4>
      </vt:variant>
      <vt:variant>
        <vt:i4>191</vt:i4>
      </vt:variant>
      <vt:variant>
        <vt:i4>0</vt:i4>
      </vt:variant>
      <vt:variant>
        <vt:i4>5</vt:i4>
      </vt:variant>
      <vt:variant>
        <vt:lpwstr/>
      </vt:variant>
      <vt:variant>
        <vt:lpwstr>_Toc136892005</vt:lpwstr>
      </vt:variant>
      <vt:variant>
        <vt:i4>1966142</vt:i4>
      </vt:variant>
      <vt:variant>
        <vt:i4>188</vt:i4>
      </vt:variant>
      <vt:variant>
        <vt:i4>0</vt:i4>
      </vt:variant>
      <vt:variant>
        <vt:i4>5</vt:i4>
      </vt:variant>
      <vt:variant>
        <vt:lpwstr/>
      </vt:variant>
      <vt:variant>
        <vt:lpwstr>_Toc136892004</vt:lpwstr>
      </vt:variant>
      <vt:variant>
        <vt:i4>1966142</vt:i4>
      </vt:variant>
      <vt:variant>
        <vt:i4>185</vt:i4>
      </vt:variant>
      <vt:variant>
        <vt:i4>0</vt:i4>
      </vt:variant>
      <vt:variant>
        <vt:i4>5</vt:i4>
      </vt:variant>
      <vt:variant>
        <vt:lpwstr/>
      </vt:variant>
      <vt:variant>
        <vt:lpwstr>_Toc136892003</vt:lpwstr>
      </vt:variant>
      <vt:variant>
        <vt:i4>1966142</vt:i4>
      </vt:variant>
      <vt:variant>
        <vt:i4>182</vt:i4>
      </vt:variant>
      <vt:variant>
        <vt:i4>0</vt:i4>
      </vt:variant>
      <vt:variant>
        <vt:i4>5</vt:i4>
      </vt:variant>
      <vt:variant>
        <vt:lpwstr/>
      </vt:variant>
      <vt:variant>
        <vt:lpwstr>_Toc136892002</vt:lpwstr>
      </vt:variant>
      <vt:variant>
        <vt:i4>1966142</vt:i4>
      </vt:variant>
      <vt:variant>
        <vt:i4>179</vt:i4>
      </vt:variant>
      <vt:variant>
        <vt:i4>0</vt:i4>
      </vt:variant>
      <vt:variant>
        <vt:i4>5</vt:i4>
      </vt:variant>
      <vt:variant>
        <vt:lpwstr/>
      </vt:variant>
      <vt:variant>
        <vt:lpwstr>_Toc136892001</vt:lpwstr>
      </vt:variant>
      <vt:variant>
        <vt:i4>1966142</vt:i4>
      </vt:variant>
      <vt:variant>
        <vt:i4>176</vt:i4>
      </vt:variant>
      <vt:variant>
        <vt:i4>0</vt:i4>
      </vt:variant>
      <vt:variant>
        <vt:i4>5</vt:i4>
      </vt:variant>
      <vt:variant>
        <vt:lpwstr/>
      </vt:variant>
      <vt:variant>
        <vt:lpwstr>_Toc136892000</vt:lpwstr>
      </vt:variant>
      <vt:variant>
        <vt:i4>1310775</vt:i4>
      </vt:variant>
      <vt:variant>
        <vt:i4>173</vt:i4>
      </vt:variant>
      <vt:variant>
        <vt:i4>0</vt:i4>
      </vt:variant>
      <vt:variant>
        <vt:i4>5</vt:i4>
      </vt:variant>
      <vt:variant>
        <vt:lpwstr/>
      </vt:variant>
      <vt:variant>
        <vt:lpwstr>_Toc136891999</vt:lpwstr>
      </vt:variant>
      <vt:variant>
        <vt:i4>1310775</vt:i4>
      </vt:variant>
      <vt:variant>
        <vt:i4>170</vt:i4>
      </vt:variant>
      <vt:variant>
        <vt:i4>0</vt:i4>
      </vt:variant>
      <vt:variant>
        <vt:i4>5</vt:i4>
      </vt:variant>
      <vt:variant>
        <vt:lpwstr/>
      </vt:variant>
      <vt:variant>
        <vt:lpwstr>_Toc136891998</vt:lpwstr>
      </vt:variant>
      <vt:variant>
        <vt:i4>1310775</vt:i4>
      </vt:variant>
      <vt:variant>
        <vt:i4>167</vt:i4>
      </vt:variant>
      <vt:variant>
        <vt:i4>0</vt:i4>
      </vt:variant>
      <vt:variant>
        <vt:i4>5</vt:i4>
      </vt:variant>
      <vt:variant>
        <vt:lpwstr/>
      </vt:variant>
      <vt:variant>
        <vt:lpwstr>_Toc136891997</vt:lpwstr>
      </vt:variant>
      <vt:variant>
        <vt:i4>1310775</vt:i4>
      </vt:variant>
      <vt:variant>
        <vt:i4>164</vt:i4>
      </vt:variant>
      <vt:variant>
        <vt:i4>0</vt:i4>
      </vt:variant>
      <vt:variant>
        <vt:i4>5</vt:i4>
      </vt:variant>
      <vt:variant>
        <vt:lpwstr/>
      </vt:variant>
      <vt:variant>
        <vt:lpwstr>_Toc136891996</vt:lpwstr>
      </vt:variant>
      <vt:variant>
        <vt:i4>1310775</vt:i4>
      </vt:variant>
      <vt:variant>
        <vt:i4>161</vt:i4>
      </vt:variant>
      <vt:variant>
        <vt:i4>0</vt:i4>
      </vt:variant>
      <vt:variant>
        <vt:i4>5</vt:i4>
      </vt:variant>
      <vt:variant>
        <vt:lpwstr/>
      </vt:variant>
      <vt:variant>
        <vt:lpwstr>_Toc136891995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Azcuy, Frank A</dc:creator>
  <cp:keywords>3GPP; Ericsson; TDoc</cp:keywords>
  <dc:description/>
  <cp:lastModifiedBy>Azcuy, Frank A</cp:lastModifiedBy>
  <cp:revision>2</cp:revision>
  <cp:lastPrinted>2023-09-02T23:17:00Z</cp:lastPrinted>
  <dcterms:created xsi:type="dcterms:W3CDTF">2023-12-04T12:06:00Z</dcterms:created>
  <dcterms:modified xsi:type="dcterms:W3CDTF">2023-12-04T12:06:00Z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GrammarlyDocumentId">
    <vt:lpwstr>59a22784915ee716af2c12483d2a22c3bf53152e0d848251947b761f8f571014</vt:lpwstr>
  </property>
  <property fmtid="{D5CDD505-2E9C-101B-9397-08002B2CF9AE}" pid="6" name="MSIP_Label_698f4495-497e-4165-8f3e-980c2f21975e_Enabled">
    <vt:lpwstr>true</vt:lpwstr>
  </property>
  <property fmtid="{D5CDD505-2E9C-101B-9397-08002B2CF9AE}" pid="7" name="MSIP_Label_698f4495-497e-4165-8f3e-980c2f21975e_SetDate">
    <vt:lpwstr>2023-11-28T20:35:40Z</vt:lpwstr>
  </property>
  <property fmtid="{D5CDD505-2E9C-101B-9397-08002B2CF9AE}" pid="8" name="MSIP_Label_698f4495-497e-4165-8f3e-980c2f21975e_Method">
    <vt:lpwstr>Standard</vt:lpwstr>
  </property>
  <property fmtid="{D5CDD505-2E9C-101B-9397-08002B2CF9AE}" pid="9" name="MSIP_Label_698f4495-497e-4165-8f3e-980c2f21975e_Name">
    <vt:lpwstr>General Non-Business Document</vt:lpwstr>
  </property>
  <property fmtid="{D5CDD505-2E9C-101B-9397-08002B2CF9AE}" pid="10" name="MSIP_Label_698f4495-497e-4165-8f3e-980c2f21975e_SiteId">
    <vt:lpwstr>ce4fbcd1-1d81-4af0-ad0b-2998c441e160</vt:lpwstr>
  </property>
  <property fmtid="{D5CDD505-2E9C-101B-9397-08002B2CF9AE}" pid="11" name="MSIP_Label_698f4495-497e-4165-8f3e-980c2f21975e_ActionId">
    <vt:lpwstr>76c7d88f-dba6-4768-bb51-61e7cc75eb96</vt:lpwstr>
  </property>
  <property fmtid="{D5CDD505-2E9C-101B-9397-08002B2CF9AE}" pid="12" name="MSIP_Label_698f4495-497e-4165-8f3e-980c2f21975e_ContentBits">
    <vt:lpwstr>0</vt:lpwstr>
  </property>
</Properties>
</file>