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DA66" w14:textId="29D3E647" w:rsidR="00D828B5" w:rsidRDefault="00D828B5" w:rsidP="00D828B5">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w:t>
      </w:r>
      <w:r w:rsidR="005A271C">
        <w:rPr>
          <w:b/>
          <w:noProof/>
          <w:sz w:val="24"/>
        </w:rPr>
        <w:t>3</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C3-22</w:t>
      </w:r>
      <w:r w:rsidR="00BF7B87">
        <w:rPr>
          <w:b/>
          <w:noProof/>
          <w:sz w:val="24"/>
        </w:rPr>
        <w:t>4</w:t>
      </w:r>
      <w:r w:rsidR="00C744DA">
        <w:rPr>
          <w:b/>
          <w:noProof/>
          <w:sz w:val="24"/>
        </w:rPr>
        <w:t>698</w:t>
      </w:r>
      <w:r>
        <w:rPr>
          <w:b/>
          <w:noProof/>
          <w:sz w:val="24"/>
        </w:rPr>
        <w:fldChar w:fldCharType="begin"/>
      </w:r>
      <w:r>
        <w:rPr>
          <w:b/>
          <w:noProof/>
          <w:sz w:val="24"/>
        </w:rPr>
        <w:instrText xml:space="preserve"> DOCPROPERTY  Tdoc#  \* MERGEFORMAT </w:instrText>
      </w:r>
      <w:r>
        <w:rPr>
          <w:b/>
          <w:noProof/>
          <w:sz w:val="24"/>
        </w:rPr>
        <w:fldChar w:fldCharType="end"/>
      </w:r>
    </w:p>
    <w:p w14:paraId="55D4EF41" w14:textId="748FCC12" w:rsidR="00D233F8" w:rsidRDefault="00D828B5" w:rsidP="00D828B5">
      <w:pPr>
        <w:pStyle w:val="CRCoverPage"/>
        <w:outlineLvl w:val="0"/>
        <w:rPr>
          <w:b/>
          <w:noProof/>
          <w:sz w:val="24"/>
        </w:rPr>
      </w:pPr>
      <w:r>
        <w:rPr>
          <w:b/>
          <w:noProof/>
          <w:sz w:val="24"/>
        </w:rPr>
        <w:t>E-Meeting, 1</w:t>
      </w:r>
      <w:r w:rsidR="005A271C">
        <w:rPr>
          <w:b/>
          <w:noProof/>
          <w:sz w:val="24"/>
        </w:rPr>
        <w:t>8</w:t>
      </w:r>
      <w:r>
        <w:rPr>
          <w:b/>
          <w:noProof/>
          <w:sz w:val="24"/>
        </w:rPr>
        <w:t>th – 2</w:t>
      </w:r>
      <w:r w:rsidR="005A271C">
        <w:rPr>
          <w:b/>
          <w:noProof/>
          <w:sz w:val="24"/>
        </w:rPr>
        <w:t>6</w:t>
      </w:r>
      <w:r>
        <w:rPr>
          <w:b/>
          <w:noProof/>
          <w:sz w:val="24"/>
        </w:rPr>
        <w:t xml:space="preserve">th </w:t>
      </w:r>
      <w:r w:rsidR="008722F8">
        <w:rPr>
          <w:b/>
          <w:noProof/>
          <w:sz w:val="24"/>
        </w:rPr>
        <w:t>August</w:t>
      </w:r>
      <w:r>
        <w:rPr>
          <w:b/>
          <w:noProof/>
          <w:sz w:val="24"/>
        </w:rPr>
        <w:t xml:space="preserve"> 2022</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801F86">
        <w:rPr>
          <w:bCs/>
          <w:noProof/>
          <w:sz w:val="22"/>
          <w:szCs w:val="18"/>
        </w:rPr>
        <w:t>(</w:t>
      </w:r>
      <w:r>
        <w:rPr>
          <w:bCs/>
          <w:noProof/>
          <w:sz w:val="22"/>
          <w:szCs w:val="18"/>
        </w:rPr>
        <w:t>revision of</w:t>
      </w:r>
      <w:r w:rsidRPr="00801F86">
        <w:rPr>
          <w:bCs/>
          <w:noProof/>
          <w:sz w:val="22"/>
          <w:szCs w:val="18"/>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rsidRPr="00601722" w14:paraId="09C2855F" w14:textId="77777777">
        <w:tc>
          <w:tcPr>
            <w:tcW w:w="9641" w:type="dxa"/>
            <w:gridSpan w:val="9"/>
            <w:tcBorders>
              <w:top w:val="single" w:sz="4" w:space="0" w:color="auto"/>
              <w:left w:val="single" w:sz="4" w:space="0" w:color="auto"/>
              <w:right w:val="single" w:sz="4" w:space="0" w:color="auto"/>
            </w:tcBorders>
          </w:tcPr>
          <w:p w14:paraId="39158600" w14:textId="3FF91640" w:rsidR="00934BD9" w:rsidRPr="00601722" w:rsidRDefault="001478DE">
            <w:pPr>
              <w:pStyle w:val="CRCoverPage"/>
              <w:spacing w:after="0"/>
              <w:jc w:val="right"/>
              <w:rPr>
                <w:i/>
              </w:rPr>
            </w:pPr>
            <w:r w:rsidRPr="00601722">
              <w:rPr>
                <w:i/>
                <w:sz w:val="14"/>
              </w:rPr>
              <w:t>CR-Form-v12.</w:t>
            </w:r>
            <w:r w:rsidR="009123CE">
              <w:rPr>
                <w:i/>
                <w:sz w:val="14"/>
              </w:rPr>
              <w:t>2</w:t>
            </w:r>
          </w:p>
        </w:tc>
      </w:tr>
      <w:tr w:rsidR="00934BD9" w:rsidRPr="00601722" w14:paraId="7330494A" w14:textId="77777777">
        <w:tc>
          <w:tcPr>
            <w:tcW w:w="9641" w:type="dxa"/>
            <w:gridSpan w:val="9"/>
            <w:tcBorders>
              <w:left w:val="single" w:sz="4" w:space="0" w:color="auto"/>
              <w:right w:val="single" w:sz="4" w:space="0" w:color="auto"/>
            </w:tcBorders>
          </w:tcPr>
          <w:p w14:paraId="0683390D" w14:textId="77777777" w:rsidR="00934BD9" w:rsidRPr="00601722" w:rsidRDefault="001478DE">
            <w:pPr>
              <w:pStyle w:val="CRCoverPage"/>
              <w:spacing w:after="0"/>
              <w:jc w:val="center"/>
            </w:pPr>
            <w:r w:rsidRPr="00601722">
              <w:rPr>
                <w:b/>
                <w:sz w:val="32"/>
              </w:rPr>
              <w:t>CHANGE REQUEST</w:t>
            </w:r>
          </w:p>
        </w:tc>
      </w:tr>
      <w:tr w:rsidR="00934BD9" w:rsidRPr="00601722" w14:paraId="1070F320" w14:textId="77777777">
        <w:tc>
          <w:tcPr>
            <w:tcW w:w="9641" w:type="dxa"/>
            <w:gridSpan w:val="9"/>
            <w:tcBorders>
              <w:left w:val="single" w:sz="4" w:space="0" w:color="auto"/>
              <w:right w:val="single" w:sz="4" w:space="0" w:color="auto"/>
            </w:tcBorders>
          </w:tcPr>
          <w:p w14:paraId="1E78841C" w14:textId="77777777" w:rsidR="00934BD9" w:rsidRPr="00601722" w:rsidRDefault="00934BD9">
            <w:pPr>
              <w:pStyle w:val="CRCoverPage"/>
              <w:spacing w:after="0"/>
              <w:rPr>
                <w:sz w:val="8"/>
                <w:szCs w:val="8"/>
              </w:rPr>
            </w:pPr>
          </w:p>
        </w:tc>
      </w:tr>
      <w:tr w:rsidR="00934BD9" w:rsidRPr="00601722" w14:paraId="2E475803" w14:textId="77777777">
        <w:tc>
          <w:tcPr>
            <w:tcW w:w="142" w:type="dxa"/>
            <w:tcBorders>
              <w:left w:val="single" w:sz="4" w:space="0" w:color="auto"/>
            </w:tcBorders>
          </w:tcPr>
          <w:p w14:paraId="582BDB01" w14:textId="77777777" w:rsidR="00934BD9" w:rsidRPr="00601722" w:rsidRDefault="00934BD9">
            <w:pPr>
              <w:pStyle w:val="CRCoverPage"/>
              <w:spacing w:after="0"/>
              <w:jc w:val="right"/>
            </w:pPr>
          </w:p>
        </w:tc>
        <w:tc>
          <w:tcPr>
            <w:tcW w:w="1559" w:type="dxa"/>
            <w:shd w:val="pct30" w:color="FFFF00" w:fill="auto"/>
          </w:tcPr>
          <w:p w14:paraId="257DA10A" w14:textId="2C9EEBF1" w:rsidR="00934BD9" w:rsidRPr="00601722" w:rsidRDefault="00F32E08">
            <w:pPr>
              <w:pStyle w:val="CRCoverPage"/>
              <w:spacing w:after="0"/>
              <w:jc w:val="right"/>
              <w:rPr>
                <w:b/>
                <w:sz w:val="28"/>
              </w:rPr>
            </w:pPr>
            <w:fldSimple w:instr=" DOCPROPERTY  Spec#  \* MERGEFORMAT ">
              <w:r w:rsidR="006544E9" w:rsidRPr="00601722">
                <w:rPr>
                  <w:b/>
                  <w:sz w:val="28"/>
                </w:rPr>
                <w:t>29.</w:t>
              </w:r>
              <w:r w:rsidR="00DB7AD8">
                <w:rPr>
                  <w:b/>
                  <w:sz w:val="28"/>
                </w:rPr>
                <w:t>5</w:t>
              </w:r>
              <w:r w:rsidR="00EB40CE">
                <w:rPr>
                  <w:b/>
                  <w:sz w:val="28"/>
                </w:rPr>
                <w:t>1</w:t>
              </w:r>
              <w:r w:rsidR="0005278A">
                <w:rPr>
                  <w:b/>
                  <w:sz w:val="28"/>
                </w:rPr>
                <w:t>3</w:t>
              </w:r>
            </w:fldSimple>
          </w:p>
        </w:tc>
        <w:tc>
          <w:tcPr>
            <w:tcW w:w="709" w:type="dxa"/>
          </w:tcPr>
          <w:p w14:paraId="5F97B0C8" w14:textId="77777777" w:rsidR="00934BD9" w:rsidRPr="00601722" w:rsidRDefault="001478DE">
            <w:pPr>
              <w:pStyle w:val="CRCoverPage"/>
              <w:spacing w:after="0"/>
              <w:jc w:val="center"/>
            </w:pPr>
            <w:r w:rsidRPr="00601722">
              <w:rPr>
                <w:b/>
                <w:sz w:val="28"/>
              </w:rPr>
              <w:t>CR</w:t>
            </w:r>
          </w:p>
        </w:tc>
        <w:tc>
          <w:tcPr>
            <w:tcW w:w="1276" w:type="dxa"/>
            <w:shd w:val="pct30" w:color="FFFF00" w:fill="auto"/>
          </w:tcPr>
          <w:p w14:paraId="5965D2AE" w14:textId="1B36E0FC" w:rsidR="00934BD9" w:rsidRPr="00601722" w:rsidRDefault="006544E9" w:rsidP="006544E9">
            <w:pPr>
              <w:pStyle w:val="CRCoverPage"/>
              <w:spacing w:after="0"/>
              <w:jc w:val="right"/>
            </w:pPr>
            <w:r w:rsidRPr="00601722">
              <w:rPr>
                <w:b/>
                <w:sz w:val="28"/>
              </w:rPr>
              <w:t>0</w:t>
            </w:r>
            <w:r w:rsidR="00C744DA">
              <w:rPr>
                <w:b/>
                <w:sz w:val="28"/>
              </w:rPr>
              <w:t>390</w:t>
            </w:r>
          </w:p>
        </w:tc>
        <w:tc>
          <w:tcPr>
            <w:tcW w:w="709" w:type="dxa"/>
          </w:tcPr>
          <w:p w14:paraId="325037E0" w14:textId="77777777" w:rsidR="00934BD9" w:rsidRPr="00601722" w:rsidRDefault="001478DE">
            <w:pPr>
              <w:pStyle w:val="CRCoverPage"/>
              <w:tabs>
                <w:tab w:val="right" w:pos="625"/>
              </w:tabs>
              <w:spacing w:after="0"/>
              <w:jc w:val="center"/>
            </w:pPr>
            <w:r w:rsidRPr="00601722">
              <w:rPr>
                <w:b/>
                <w:bCs/>
                <w:sz w:val="28"/>
              </w:rPr>
              <w:t>rev</w:t>
            </w:r>
          </w:p>
        </w:tc>
        <w:tc>
          <w:tcPr>
            <w:tcW w:w="992" w:type="dxa"/>
            <w:shd w:val="pct30" w:color="FFFF00" w:fill="auto"/>
          </w:tcPr>
          <w:p w14:paraId="4A7C5DF9" w14:textId="2EE79A0E" w:rsidR="00934BD9" w:rsidRPr="00601722" w:rsidRDefault="00BB4E1A">
            <w:pPr>
              <w:pStyle w:val="CRCoverPage"/>
              <w:spacing w:after="0"/>
              <w:jc w:val="center"/>
              <w:rPr>
                <w:b/>
              </w:rPr>
            </w:pPr>
            <w:r>
              <w:rPr>
                <w:b/>
                <w:sz w:val="28"/>
              </w:rPr>
              <w:t>-</w:t>
            </w:r>
          </w:p>
        </w:tc>
        <w:tc>
          <w:tcPr>
            <w:tcW w:w="2410" w:type="dxa"/>
          </w:tcPr>
          <w:p w14:paraId="202DEBE1" w14:textId="77777777" w:rsidR="00934BD9" w:rsidRPr="00601722" w:rsidRDefault="001478DE">
            <w:pPr>
              <w:pStyle w:val="CRCoverPage"/>
              <w:tabs>
                <w:tab w:val="right" w:pos="1825"/>
              </w:tabs>
              <w:spacing w:after="0"/>
              <w:jc w:val="center"/>
            </w:pPr>
            <w:r w:rsidRPr="00601722">
              <w:rPr>
                <w:b/>
                <w:sz w:val="28"/>
                <w:szCs w:val="28"/>
              </w:rPr>
              <w:t>Current version:</w:t>
            </w:r>
          </w:p>
        </w:tc>
        <w:tc>
          <w:tcPr>
            <w:tcW w:w="1701" w:type="dxa"/>
            <w:shd w:val="pct30" w:color="FFFF00" w:fill="auto"/>
          </w:tcPr>
          <w:p w14:paraId="1CBEE916" w14:textId="1693D457" w:rsidR="00934BD9" w:rsidRPr="00601722" w:rsidRDefault="00F32E08">
            <w:pPr>
              <w:pStyle w:val="CRCoverPage"/>
              <w:spacing w:after="0"/>
              <w:jc w:val="center"/>
              <w:rPr>
                <w:sz w:val="28"/>
              </w:rPr>
            </w:pPr>
            <w:fldSimple w:instr=" DOCPROPERTY  Version  \* MERGEFORMAT ">
              <w:r w:rsidR="006544E9" w:rsidRPr="00601722">
                <w:rPr>
                  <w:b/>
                  <w:sz w:val="28"/>
                </w:rPr>
                <w:t>17.</w:t>
              </w:r>
              <w:r w:rsidR="00B610F1">
                <w:rPr>
                  <w:b/>
                  <w:sz w:val="28"/>
                </w:rPr>
                <w:t>7</w:t>
              </w:r>
              <w:r w:rsidR="006544E9" w:rsidRPr="00601722">
                <w:rPr>
                  <w:b/>
                  <w:sz w:val="28"/>
                </w:rPr>
                <w:t>.0</w:t>
              </w:r>
            </w:fldSimple>
          </w:p>
        </w:tc>
        <w:tc>
          <w:tcPr>
            <w:tcW w:w="143" w:type="dxa"/>
            <w:tcBorders>
              <w:right w:val="single" w:sz="4" w:space="0" w:color="auto"/>
            </w:tcBorders>
          </w:tcPr>
          <w:p w14:paraId="6300BC5E" w14:textId="77777777" w:rsidR="00934BD9" w:rsidRPr="00601722" w:rsidRDefault="00934BD9">
            <w:pPr>
              <w:pStyle w:val="CRCoverPage"/>
              <w:spacing w:after="0"/>
            </w:pPr>
          </w:p>
        </w:tc>
      </w:tr>
      <w:tr w:rsidR="00934BD9" w:rsidRPr="00601722" w14:paraId="10AE22A1" w14:textId="77777777">
        <w:tc>
          <w:tcPr>
            <w:tcW w:w="9641" w:type="dxa"/>
            <w:gridSpan w:val="9"/>
            <w:tcBorders>
              <w:left w:val="single" w:sz="4" w:space="0" w:color="auto"/>
              <w:right w:val="single" w:sz="4" w:space="0" w:color="auto"/>
            </w:tcBorders>
          </w:tcPr>
          <w:p w14:paraId="02083A38" w14:textId="77777777" w:rsidR="00934BD9" w:rsidRPr="00601722" w:rsidRDefault="00934BD9">
            <w:pPr>
              <w:pStyle w:val="CRCoverPage"/>
              <w:spacing w:after="0"/>
            </w:pPr>
          </w:p>
        </w:tc>
      </w:tr>
      <w:tr w:rsidR="00934BD9" w:rsidRPr="00601722" w14:paraId="76B9CE41" w14:textId="77777777">
        <w:tc>
          <w:tcPr>
            <w:tcW w:w="9641" w:type="dxa"/>
            <w:gridSpan w:val="9"/>
            <w:tcBorders>
              <w:top w:val="single" w:sz="4" w:space="0" w:color="auto"/>
            </w:tcBorders>
          </w:tcPr>
          <w:p w14:paraId="03733B62" w14:textId="77777777" w:rsidR="00934BD9" w:rsidRPr="00601722" w:rsidRDefault="001478DE">
            <w:pPr>
              <w:pStyle w:val="CRCoverPage"/>
              <w:spacing w:after="0"/>
              <w:jc w:val="center"/>
              <w:rPr>
                <w:rFonts w:cs="Arial"/>
                <w:i/>
              </w:rPr>
            </w:pPr>
            <w:r w:rsidRPr="00601722">
              <w:rPr>
                <w:rFonts w:cs="Arial"/>
                <w:i/>
              </w:rPr>
              <w:t xml:space="preserve">For </w:t>
            </w:r>
            <w:hyperlink r:id="rId9" w:anchor="_blank" w:history="1">
              <w:r w:rsidRPr="00601722">
                <w:rPr>
                  <w:rStyle w:val="Hyperlink"/>
                  <w:rFonts w:cs="Arial"/>
                  <w:b/>
                  <w:i/>
                  <w:color w:val="FF0000"/>
                </w:rPr>
                <w:t>HE</w:t>
              </w:r>
              <w:bookmarkStart w:id="0" w:name="_Hlt497126619"/>
              <w:r w:rsidRPr="00601722">
                <w:rPr>
                  <w:rStyle w:val="Hyperlink"/>
                  <w:rFonts w:cs="Arial"/>
                  <w:b/>
                  <w:i/>
                  <w:color w:val="FF0000"/>
                </w:rPr>
                <w:t>L</w:t>
              </w:r>
              <w:bookmarkEnd w:id="0"/>
              <w:r w:rsidRPr="00601722">
                <w:rPr>
                  <w:rStyle w:val="Hyperlink"/>
                  <w:rFonts w:cs="Arial"/>
                  <w:b/>
                  <w:i/>
                  <w:color w:val="FF0000"/>
                </w:rPr>
                <w:t>P</w:t>
              </w:r>
            </w:hyperlink>
            <w:r w:rsidRPr="00601722">
              <w:rPr>
                <w:rFonts w:cs="Arial"/>
                <w:b/>
                <w:i/>
                <w:color w:val="FF0000"/>
              </w:rPr>
              <w:t xml:space="preserve"> </w:t>
            </w:r>
            <w:r w:rsidRPr="00601722">
              <w:rPr>
                <w:rFonts w:cs="Arial"/>
                <w:i/>
              </w:rPr>
              <w:t xml:space="preserve">on using this form: comprehensive instructions can be found at </w:t>
            </w:r>
            <w:r w:rsidRPr="00601722">
              <w:rPr>
                <w:rFonts w:cs="Arial"/>
                <w:i/>
              </w:rPr>
              <w:br/>
            </w:r>
            <w:hyperlink r:id="rId10" w:history="1">
              <w:r w:rsidRPr="00601722">
                <w:rPr>
                  <w:rStyle w:val="Hyperlink"/>
                  <w:rFonts w:cs="Arial"/>
                  <w:i/>
                </w:rPr>
                <w:t>http://www.3gpp.org/Change-Requests</w:t>
              </w:r>
            </w:hyperlink>
            <w:r w:rsidRPr="00601722">
              <w:rPr>
                <w:rFonts w:cs="Arial"/>
                <w:i/>
              </w:rPr>
              <w:t>.</w:t>
            </w:r>
          </w:p>
        </w:tc>
      </w:tr>
      <w:tr w:rsidR="00934BD9" w:rsidRPr="00601722" w14:paraId="66B82A3A" w14:textId="77777777">
        <w:tc>
          <w:tcPr>
            <w:tcW w:w="9641" w:type="dxa"/>
            <w:gridSpan w:val="9"/>
          </w:tcPr>
          <w:p w14:paraId="512A8188" w14:textId="77777777" w:rsidR="00934BD9" w:rsidRPr="00601722" w:rsidRDefault="00934BD9">
            <w:pPr>
              <w:pStyle w:val="CRCoverPage"/>
              <w:spacing w:after="0"/>
              <w:rPr>
                <w:sz w:val="8"/>
                <w:szCs w:val="8"/>
              </w:rPr>
            </w:pPr>
          </w:p>
        </w:tc>
      </w:tr>
    </w:tbl>
    <w:p w14:paraId="4238DB85" w14:textId="77777777" w:rsidR="00934BD9" w:rsidRPr="00601722"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rsidRPr="00601722" w14:paraId="01CD8CD5" w14:textId="77777777">
        <w:tc>
          <w:tcPr>
            <w:tcW w:w="2835" w:type="dxa"/>
          </w:tcPr>
          <w:p w14:paraId="1A4A5F1A" w14:textId="77777777" w:rsidR="00934BD9" w:rsidRPr="00601722" w:rsidRDefault="001478DE">
            <w:pPr>
              <w:pStyle w:val="CRCoverPage"/>
              <w:tabs>
                <w:tab w:val="right" w:pos="2751"/>
              </w:tabs>
              <w:spacing w:after="0"/>
              <w:rPr>
                <w:b/>
                <w:i/>
              </w:rPr>
            </w:pPr>
            <w:r w:rsidRPr="00601722">
              <w:rPr>
                <w:b/>
                <w:i/>
              </w:rPr>
              <w:t>Proposed change affects:</w:t>
            </w:r>
          </w:p>
        </w:tc>
        <w:tc>
          <w:tcPr>
            <w:tcW w:w="1418" w:type="dxa"/>
          </w:tcPr>
          <w:p w14:paraId="322F1D7F" w14:textId="77777777" w:rsidR="00934BD9" w:rsidRPr="00601722" w:rsidRDefault="001478DE">
            <w:pPr>
              <w:pStyle w:val="CRCoverPage"/>
              <w:spacing w:after="0"/>
              <w:jc w:val="right"/>
            </w:pPr>
            <w:r w:rsidRPr="00601722">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Pr="00601722" w:rsidRDefault="00934BD9">
            <w:pPr>
              <w:pStyle w:val="CRCoverPage"/>
              <w:spacing w:after="0"/>
              <w:jc w:val="center"/>
              <w:rPr>
                <w:b/>
                <w:caps/>
              </w:rPr>
            </w:pPr>
          </w:p>
        </w:tc>
        <w:tc>
          <w:tcPr>
            <w:tcW w:w="709" w:type="dxa"/>
            <w:tcBorders>
              <w:left w:val="single" w:sz="4" w:space="0" w:color="auto"/>
            </w:tcBorders>
          </w:tcPr>
          <w:p w14:paraId="014964E1" w14:textId="77777777" w:rsidR="00934BD9" w:rsidRPr="00601722" w:rsidRDefault="001478DE">
            <w:pPr>
              <w:pStyle w:val="CRCoverPage"/>
              <w:spacing w:after="0"/>
              <w:jc w:val="right"/>
              <w:rPr>
                <w:u w:val="single"/>
              </w:rPr>
            </w:pPr>
            <w:r w:rsidRPr="00601722">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Pr="00601722" w:rsidRDefault="00934BD9">
            <w:pPr>
              <w:pStyle w:val="CRCoverPage"/>
              <w:spacing w:after="0"/>
              <w:jc w:val="center"/>
              <w:rPr>
                <w:b/>
                <w:caps/>
              </w:rPr>
            </w:pPr>
          </w:p>
        </w:tc>
        <w:tc>
          <w:tcPr>
            <w:tcW w:w="2126" w:type="dxa"/>
          </w:tcPr>
          <w:p w14:paraId="2BB7B91F" w14:textId="77777777" w:rsidR="00934BD9" w:rsidRPr="00601722" w:rsidRDefault="001478DE">
            <w:pPr>
              <w:pStyle w:val="CRCoverPage"/>
              <w:spacing w:after="0"/>
              <w:jc w:val="right"/>
              <w:rPr>
                <w:u w:val="single"/>
              </w:rPr>
            </w:pPr>
            <w:r w:rsidRPr="00601722">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Pr="00601722" w:rsidRDefault="00934BD9">
            <w:pPr>
              <w:pStyle w:val="CRCoverPage"/>
              <w:spacing w:after="0"/>
              <w:jc w:val="center"/>
              <w:rPr>
                <w:b/>
                <w:caps/>
              </w:rPr>
            </w:pPr>
          </w:p>
        </w:tc>
        <w:tc>
          <w:tcPr>
            <w:tcW w:w="1418" w:type="dxa"/>
            <w:tcBorders>
              <w:left w:val="nil"/>
            </w:tcBorders>
          </w:tcPr>
          <w:p w14:paraId="0526F1A0" w14:textId="77777777" w:rsidR="00934BD9" w:rsidRPr="00601722" w:rsidRDefault="001478DE">
            <w:pPr>
              <w:pStyle w:val="CRCoverPage"/>
              <w:spacing w:after="0"/>
              <w:jc w:val="right"/>
            </w:pPr>
            <w:r w:rsidRPr="00601722">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57777590" w:rsidR="00934BD9" w:rsidRPr="00601722" w:rsidRDefault="009253B9">
            <w:pPr>
              <w:pStyle w:val="CRCoverPage"/>
              <w:spacing w:after="0"/>
              <w:jc w:val="center"/>
              <w:rPr>
                <w:b/>
                <w:bCs/>
                <w:caps/>
              </w:rPr>
            </w:pPr>
            <w:r w:rsidRPr="00601722">
              <w:rPr>
                <w:b/>
                <w:bCs/>
                <w:caps/>
              </w:rPr>
              <w:t>x</w:t>
            </w:r>
          </w:p>
        </w:tc>
      </w:tr>
    </w:tbl>
    <w:p w14:paraId="45A06BB8" w14:textId="77777777" w:rsidR="00934BD9" w:rsidRPr="00601722"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rsidRPr="00601722" w14:paraId="685E3AE9" w14:textId="77777777">
        <w:tc>
          <w:tcPr>
            <w:tcW w:w="9640" w:type="dxa"/>
            <w:gridSpan w:val="11"/>
          </w:tcPr>
          <w:p w14:paraId="36514F5C" w14:textId="77777777" w:rsidR="00934BD9" w:rsidRPr="00601722" w:rsidRDefault="00934BD9">
            <w:pPr>
              <w:pStyle w:val="CRCoverPage"/>
              <w:spacing w:after="0"/>
              <w:rPr>
                <w:sz w:val="8"/>
                <w:szCs w:val="8"/>
              </w:rPr>
            </w:pPr>
          </w:p>
        </w:tc>
      </w:tr>
      <w:tr w:rsidR="00934BD9" w:rsidRPr="00601722" w14:paraId="1CD3E8E7" w14:textId="77777777">
        <w:tc>
          <w:tcPr>
            <w:tcW w:w="1843" w:type="dxa"/>
            <w:tcBorders>
              <w:top w:val="single" w:sz="4" w:space="0" w:color="auto"/>
              <w:left w:val="single" w:sz="4" w:space="0" w:color="auto"/>
            </w:tcBorders>
          </w:tcPr>
          <w:p w14:paraId="0206E938" w14:textId="77777777" w:rsidR="00934BD9" w:rsidRPr="00601722" w:rsidRDefault="001478DE">
            <w:pPr>
              <w:pStyle w:val="CRCoverPage"/>
              <w:tabs>
                <w:tab w:val="right" w:pos="1759"/>
              </w:tabs>
              <w:spacing w:after="0"/>
              <w:rPr>
                <w:b/>
                <w:i/>
              </w:rPr>
            </w:pPr>
            <w:r w:rsidRPr="00601722">
              <w:rPr>
                <w:b/>
                <w:i/>
              </w:rPr>
              <w:t>Title:</w:t>
            </w:r>
            <w:r w:rsidRPr="00601722">
              <w:rPr>
                <w:b/>
                <w:i/>
              </w:rPr>
              <w:tab/>
            </w:r>
          </w:p>
        </w:tc>
        <w:tc>
          <w:tcPr>
            <w:tcW w:w="7797" w:type="dxa"/>
            <w:gridSpan w:val="10"/>
            <w:tcBorders>
              <w:top w:val="single" w:sz="4" w:space="0" w:color="auto"/>
              <w:right w:val="single" w:sz="4" w:space="0" w:color="auto"/>
            </w:tcBorders>
            <w:shd w:val="pct30" w:color="FFFF00" w:fill="auto"/>
          </w:tcPr>
          <w:p w14:paraId="5E2DC463" w14:textId="30B18CC2" w:rsidR="00934BD9" w:rsidRPr="00601722" w:rsidRDefault="007E6F7A">
            <w:pPr>
              <w:pStyle w:val="CRCoverPage"/>
              <w:spacing w:after="0"/>
              <w:ind w:left="100"/>
            </w:pPr>
            <w:r>
              <w:t>Service parameter data retrieval</w:t>
            </w:r>
          </w:p>
        </w:tc>
      </w:tr>
      <w:tr w:rsidR="00934BD9" w:rsidRPr="00601722" w14:paraId="79C9E8D8" w14:textId="77777777">
        <w:tc>
          <w:tcPr>
            <w:tcW w:w="1843" w:type="dxa"/>
            <w:tcBorders>
              <w:left w:val="single" w:sz="4" w:space="0" w:color="auto"/>
            </w:tcBorders>
          </w:tcPr>
          <w:p w14:paraId="089AB5B8" w14:textId="77777777" w:rsidR="00934BD9" w:rsidRPr="00601722" w:rsidRDefault="00934BD9">
            <w:pPr>
              <w:pStyle w:val="CRCoverPage"/>
              <w:spacing w:after="0"/>
              <w:rPr>
                <w:b/>
                <w:i/>
                <w:sz w:val="8"/>
                <w:szCs w:val="8"/>
              </w:rPr>
            </w:pPr>
          </w:p>
        </w:tc>
        <w:tc>
          <w:tcPr>
            <w:tcW w:w="7797" w:type="dxa"/>
            <w:gridSpan w:val="10"/>
            <w:tcBorders>
              <w:right w:val="single" w:sz="4" w:space="0" w:color="auto"/>
            </w:tcBorders>
          </w:tcPr>
          <w:p w14:paraId="323A187B" w14:textId="77777777" w:rsidR="00934BD9" w:rsidRPr="00601722" w:rsidRDefault="00934BD9">
            <w:pPr>
              <w:pStyle w:val="CRCoverPage"/>
              <w:spacing w:after="0"/>
              <w:rPr>
                <w:sz w:val="8"/>
                <w:szCs w:val="8"/>
              </w:rPr>
            </w:pPr>
          </w:p>
        </w:tc>
      </w:tr>
      <w:tr w:rsidR="00934BD9" w:rsidRPr="00601722" w14:paraId="2BCCADE3" w14:textId="77777777">
        <w:tc>
          <w:tcPr>
            <w:tcW w:w="1843" w:type="dxa"/>
            <w:tcBorders>
              <w:left w:val="single" w:sz="4" w:space="0" w:color="auto"/>
            </w:tcBorders>
          </w:tcPr>
          <w:p w14:paraId="51F68F38" w14:textId="77777777" w:rsidR="00934BD9" w:rsidRPr="00601722" w:rsidRDefault="001478DE">
            <w:pPr>
              <w:pStyle w:val="CRCoverPage"/>
              <w:tabs>
                <w:tab w:val="right" w:pos="1759"/>
              </w:tabs>
              <w:spacing w:after="0"/>
              <w:rPr>
                <w:b/>
                <w:i/>
              </w:rPr>
            </w:pPr>
            <w:r w:rsidRPr="00601722">
              <w:rPr>
                <w:b/>
                <w:i/>
              </w:rPr>
              <w:t>Source to WG:</w:t>
            </w:r>
          </w:p>
        </w:tc>
        <w:tc>
          <w:tcPr>
            <w:tcW w:w="7797" w:type="dxa"/>
            <w:gridSpan w:val="10"/>
            <w:tcBorders>
              <w:right w:val="single" w:sz="4" w:space="0" w:color="auto"/>
            </w:tcBorders>
            <w:shd w:val="pct30" w:color="FFFF00" w:fill="auto"/>
          </w:tcPr>
          <w:p w14:paraId="7AE12EC8" w14:textId="04F2D33F" w:rsidR="00934BD9" w:rsidRPr="00601722" w:rsidRDefault="00F32E08">
            <w:pPr>
              <w:pStyle w:val="CRCoverPage"/>
              <w:spacing w:after="0"/>
              <w:ind w:left="100"/>
            </w:pPr>
            <w:fldSimple w:instr=" DOCPROPERTY  SourceIfWg  \* MERGEFORMAT ">
              <w:r w:rsidR="006544E9" w:rsidRPr="00601722">
                <w:t>Ericsson</w:t>
              </w:r>
            </w:fldSimple>
          </w:p>
        </w:tc>
      </w:tr>
      <w:tr w:rsidR="00934BD9" w:rsidRPr="00601722" w14:paraId="3AC9470B" w14:textId="77777777">
        <w:tc>
          <w:tcPr>
            <w:tcW w:w="1843" w:type="dxa"/>
            <w:tcBorders>
              <w:left w:val="single" w:sz="4" w:space="0" w:color="auto"/>
            </w:tcBorders>
          </w:tcPr>
          <w:p w14:paraId="6637A16C" w14:textId="77777777" w:rsidR="00934BD9" w:rsidRPr="00601722" w:rsidRDefault="001478DE">
            <w:pPr>
              <w:pStyle w:val="CRCoverPage"/>
              <w:tabs>
                <w:tab w:val="right" w:pos="1759"/>
              </w:tabs>
              <w:spacing w:after="0"/>
              <w:rPr>
                <w:b/>
                <w:i/>
              </w:rPr>
            </w:pPr>
            <w:r w:rsidRPr="00601722">
              <w:rPr>
                <w:b/>
                <w:i/>
              </w:rPr>
              <w:t>Source to TSG:</w:t>
            </w:r>
          </w:p>
        </w:tc>
        <w:tc>
          <w:tcPr>
            <w:tcW w:w="7797" w:type="dxa"/>
            <w:gridSpan w:val="10"/>
            <w:tcBorders>
              <w:right w:val="single" w:sz="4" w:space="0" w:color="auto"/>
            </w:tcBorders>
            <w:shd w:val="pct30" w:color="FFFF00" w:fill="auto"/>
          </w:tcPr>
          <w:p w14:paraId="7F38A2C4" w14:textId="77777777" w:rsidR="00934BD9" w:rsidRPr="00601722" w:rsidRDefault="001478DE">
            <w:pPr>
              <w:pStyle w:val="CRCoverPage"/>
              <w:spacing w:after="0"/>
              <w:ind w:left="100"/>
            </w:pPr>
            <w:r w:rsidRPr="00601722">
              <w:t>CT3</w:t>
            </w:r>
          </w:p>
        </w:tc>
      </w:tr>
      <w:tr w:rsidR="00934BD9" w:rsidRPr="00601722" w14:paraId="2834096D" w14:textId="77777777">
        <w:tc>
          <w:tcPr>
            <w:tcW w:w="1843" w:type="dxa"/>
            <w:tcBorders>
              <w:left w:val="single" w:sz="4" w:space="0" w:color="auto"/>
            </w:tcBorders>
          </w:tcPr>
          <w:p w14:paraId="56B744FD" w14:textId="77777777" w:rsidR="00934BD9" w:rsidRPr="00601722" w:rsidRDefault="00934BD9">
            <w:pPr>
              <w:pStyle w:val="CRCoverPage"/>
              <w:spacing w:after="0"/>
              <w:rPr>
                <w:b/>
                <w:i/>
                <w:sz w:val="8"/>
                <w:szCs w:val="8"/>
              </w:rPr>
            </w:pPr>
          </w:p>
        </w:tc>
        <w:tc>
          <w:tcPr>
            <w:tcW w:w="7797" w:type="dxa"/>
            <w:gridSpan w:val="10"/>
            <w:tcBorders>
              <w:right w:val="single" w:sz="4" w:space="0" w:color="auto"/>
            </w:tcBorders>
          </w:tcPr>
          <w:p w14:paraId="4FDE8F80" w14:textId="77777777" w:rsidR="00934BD9" w:rsidRPr="00601722" w:rsidRDefault="00934BD9">
            <w:pPr>
              <w:pStyle w:val="CRCoverPage"/>
              <w:spacing w:after="0"/>
              <w:rPr>
                <w:sz w:val="8"/>
                <w:szCs w:val="8"/>
              </w:rPr>
            </w:pPr>
          </w:p>
        </w:tc>
      </w:tr>
      <w:tr w:rsidR="00934BD9" w:rsidRPr="00601722" w14:paraId="12201AE0" w14:textId="77777777">
        <w:tc>
          <w:tcPr>
            <w:tcW w:w="1843" w:type="dxa"/>
            <w:tcBorders>
              <w:left w:val="single" w:sz="4" w:space="0" w:color="auto"/>
            </w:tcBorders>
          </w:tcPr>
          <w:p w14:paraId="6F5A71F6" w14:textId="77777777" w:rsidR="00934BD9" w:rsidRPr="00601722" w:rsidRDefault="001478DE">
            <w:pPr>
              <w:pStyle w:val="CRCoverPage"/>
              <w:tabs>
                <w:tab w:val="right" w:pos="1759"/>
              </w:tabs>
              <w:spacing w:after="0"/>
              <w:rPr>
                <w:b/>
                <w:i/>
              </w:rPr>
            </w:pPr>
            <w:r w:rsidRPr="00601722">
              <w:rPr>
                <w:b/>
                <w:i/>
              </w:rPr>
              <w:t>Work item code:</w:t>
            </w:r>
          </w:p>
        </w:tc>
        <w:tc>
          <w:tcPr>
            <w:tcW w:w="3686" w:type="dxa"/>
            <w:gridSpan w:val="5"/>
            <w:shd w:val="pct30" w:color="FFFF00" w:fill="auto"/>
          </w:tcPr>
          <w:p w14:paraId="7BD2E2A0" w14:textId="6C6BC024" w:rsidR="00934BD9" w:rsidRPr="00601722" w:rsidRDefault="00607BDF">
            <w:pPr>
              <w:pStyle w:val="CRCoverPage"/>
              <w:spacing w:after="0"/>
              <w:ind w:left="100"/>
            </w:pPr>
            <w:r>
              <w:t>eEDGE_5GC</w:t>
            </w:r>
            <w:r w:rsidR="00030B41">
              <w:t>, 5G_ProSe, eV2X</w:t>
            </w:r>
            <w:r w:rsidR="00F15B3C">
              <w:t>ARC</w:t>
            </w:r>
          </w:p>
        </w:tc>
        <w:tc>
          <w:tcPr>
            <w:tcW w:w="567" w:type="dxa"/>
            <w:tcBorders>
              <w:left w:val="nil"/>
            </w:tcBorders>
          </w:tcPr>
          <w:p w14:paraId="644D027E" w14:textId="77777777" w:rsidR="00934BD9" w:rsidRPr="00601722" w:rsidRDefault="00934BD9">
            <w:pPr>
              <w:pStyle w:val="CRCoverPage"/>
              <w:spacing w:after="0"/>
              <w:ind w:right="100"/>
            </w:pPr>
          </w:p>
        </w:tc>
        <w:tc>
          <w:tcPr>
            <w:tcW w:w="1417" w:type="dxa"/>
            <w:gridSpan w:val="3"/>
            <w:tcBorders>
              <w:left w:val="nil"/>
            </w:tcBorders>
          </w:tcPr>
          <w:p w14:paraId="79658B0A" w14:textId="77777777" w:rsidR="00934BD9" w:rsidRPr="00601722" w:rsidRDefault="001478DE">
            <w:pPr>
              <w:pStyle w:val="CRCoverPage"/>
              <w:spacing w:after="0"/>
              <w:jc w:val="right"/>
            </w:pPr>
            <w:r w:rsidRPr="00601722">
              <w:rPr>
                <w:b/>
                <w:i/>
              </w:rPr>
              <w:t>Date:</w:t>
            </w:r>
          </w:p>
        </w:tc>
        <w:tc>
          <w:tcPr>
            <w:tcW w:w="2127" w:type="dxa"/>
            <w:tcBorders>
              <w:right w:val="single" w:sz="4" w:space="0" w:color="auto"/>
            </w:tcBorders>
            <w:shd w:val="pct30" w:color="FFFF00" w:fill="auto"/>
          </w:tcPr>
          <w:p w14:paraId="4793F4B8" w14:textId="71ADF005" w:rsidR="00934BD9" w:rsidRPr="00601722" w:rsidRDefault="006544E9">
            <w:pPr>
              <w:pStyle w:val="CRCoverPage"/>
              <w:spacing w:after="0"/>
              <w:ind w:left="100"/>
            </w:pPr>
            <w:r w:rsidRPr="00601722">
              <w:t>202</w:t>
            </w:r>
            <w:r w:rsidR="00141419">
              <w:t>2</w:t>
            </w:r>
            <w:r w:rsidRPr="00601722">
              <w:t>-0</w:t>
            </w:r>
            <w:r w:rsidR="00CD7EE9">
              <w:t>8</w:t>
            </w:r>
            <w:r w:rsidRPr="00601722">
              <w:t>-</w:t>
            </w:r>
            <w:r w:rsidR="00CD7EE9">
              <w:t>1</w:t>
            </w:r>
            <w:r w:rsidR="006F2C5A">
              <w:t>1</w:t>
            </w:r>
          </w:p>
        </w:tc>
      </w:tr>
      <w:tr w:rsidR="00934BD9" w:rsidRPr="00601722" w14:paraId="03C03E8C" w14:textId="77777777">
        <w:tc>
          <w:tcPr>
            <w:tcW w:w="1843" w:type="dxa"/>
            <w:tcBorders>
              <w:left w:val="single" w:sz="4" w:space="0" w:color="auto"/>
            </w:tcBorders>
          </w:tcPr>
          <w:p w14:paraId="74B3C9A8" w14:textId="77777777" w:rsidR="00934BD9" w:rsidRPr="00601722" w:rsidRDefault="00934BD9">
            <w:pPr>
              <w:pStyle w:val="CRCoverPage"/>
              <w:spacing w:after="0"/>
              <w:rPr>
                <w:b/>
                <w:i/>
                <w:sz w:val="8"/>
                <w:szCs w:val="8"/>
              </w:rPr>
            </w:pPr>
          </w:p>
        </w:tc>
        <w:tc>
          <w:tcPr>
            <w:tcW w:w="1986" w:type="dxa"/>
            <w:gridSpan w:val="4"/>
          </w:tcPr>
          <w:p w14:paraId="304C1A68" w14:textId="77777777" w:rsidR="00934BD9" w:rsidRPr="00601722" w:rsidRDefault="00934BD9">
            <w:pPr>
              <w:pStyle w:val="CRCoverPage"/>
              <w:spacing w:after="0"/>
              <w:rPr>
                <w:sz w:val="8"/>
                <w:szCs w:val="8"/>
              </w:rPr>
            </w:pPr>
          </w:p>
        </w:tc>
        <w:tc>
          <w:tcPr>
            <w:tcW w:w="2267" w:type="dxa"/>
            <w:gridSpan w:val="2"/>
          </w:tcPr>
          <w:p w14:paraId="729DE2AB" w14:textId="77777777" w:rsidR="00934BD9" w:rsidRPr="00601722" w:rsidRDefault="00934BD9">
            <w:pPr>
              <w:pStyle w:val="CRCoverPage"/>
              <w:spacing w:after="0"/>
              <w:rPr>
                <w:sz w:val="8"/>
                <w:szCs w:val="8"/>
              </w:rPr>
            </w:pPr>
          </w:p>
        </w:tc>
        <w:tc>
          <w:tcPr>
            <w:tcW w:w="1417" w:type="dxa"/>
            <w:gridSpan w:val="3"/>
          </w:tcPr>
          <w:p w14:paraId="2E0DA0A0" w14:textId="77777777" w:rsidR="00934BD9" w:rsidRPr="00601722" w:rsidRDefault="00934BD9">
            <w:pPr>
              <w:pStyle w:val="CRCoverPage"/>
              <w:spacing w:after="0"/>
              <w:rPr>
                <w:sz w:val="8"/>
                <w:szCs w:val="8"/>
              </w:rPr>
            </w:pPr>
          </w:p>
        </w:tc>
        <w:tc>
          <w:tcPr>
            <w:tcW w:w="2127" w:type="dxa"/>
            <w:tcBorders>
              <w:right w:val="single" w:sz="4" w:space="0" w:color="auto"/>
            </w:tcBorders>
          </w:tcPr>
          <w:p w14:paraId="5BD7E02E" w14:textId="77777777" w:rsidR="00934BD9" w:rsidRPr="00601722" w:rsidRDefault="00934BD9">
            <w:pPr>
              <w:pStyle w:val="CRCoverPage"/>
              <w:spacing w:after="0"/>
              <w:rPr>
                <w:sz w:val="8"/>
                <w:szCs w:val="8"/>
              </w:rPr>
            </w:pPr>
          </w:p>
        </w:tc>
      </w:tr>
      <w:tr w:rsidR="00934BD9" w:rsidRPr="00601722" w14:paraId="487D2440" w14:textId="77777777">
        <w:trPr>
          <w:cantSplit/>
        </w:trPr>
        <w:tc>
          <w:tcPr>
            <w:tcW w:w="1843" w:type="dxa"/>
            <w:tcBorders>
              <w:left w:val="single" w:sz="4" w:space="0" w:color="auto"/>
            </w:tcBorders>
          </w:tcPr>
          <w:p w14:paraId="012C41AD" w14:textId="77777777" w:rsidR="00934BD9" w:rsidRPr="00601722" w:rsidRDefault="001478DE">
            <w:pPr>
              <w:pStyle w:val="CRCoverPage"/>
              <w:tabs>
                <w:tab w:val="right" w:pos="1759"/>
              </w:tabs>
              <w:spacing w:after="0"/>
              <w:rPr>
                <w:b/>
                <w:i/>
              </w:rPr>
            </w:pPr>
            <w:r w:rsidRPr="00601722">
              <w:rPr>
                <w:b/>
                <w:i/>
              </w:rPr>
              <w:t>Category:</w:t>
            </w:r>
          </w:p>
        </w:tc>
        <w:tc>
          <w:tcPr>
            <w:tcW w:w="851" w:type="dxa"/>
            <w:shd w:val="pct30" w:color="FFFF00" w:fill="auto"/>
          </w:tcPr>
          <w:p w14:paraId="19E041E6" w14:textId="41E45B1A" w:rsidR="00934BD9" w:rsidRPr="00601722" w:rsidRDefault="008C3FE6">
            <w:pPr>
              <w:pStyle w:val="CRCoverPage"/>
              <w:spacing w:after="0"/>
              <w:ind w:left="100" w:right="-609"/>
              <w:rPr>
                <w:b/>
              </w:rPr>
            </w:pPr>
            <w:r>
              <w:t>F</w:t>
            </w:r>
          </w:p>
        </w:tc>
        <w:tc>
          <w:tcPr>
            <w:tcW w:w="3402" w:type="dxa"/>
            <w:gridSpan w:val="5"/>
            <w:tcBorders>
              <w:left w:val="nil"/>
            </w:tcBorders>
          </w:tcPr>
          <w:p w14:paraId="4B4CC2F0" w14:textId="77777777" w:rsidR="00934BD9" w:rsidRPr="00601722" w:rsidRDefault="00934BD9">
            <w:pPr>
              <w:pStyle w:val="CRCoverPage"/>
              <w:spacing w:after="0"/>
            </w:pPr>
          </w:p>
        </w:tc>
        <w:tc>
          <w:tcPr>
            <w:tcW w:w="1417" w:type="dxa"/>
            <w:gridSpan w:val="3"/>
            <w:tcBorders>
              <w:left w:val="nil"/>
            </w:tcBorders>
          </w:tcPr>
          <w:p w14:paraId="5ADF40DF" w14:textId="77777777" w:rsidR="00934BD9" w:rsidRPr="00601722" w:rsidRDefault="001478DE">
            <w:pPr>
              <w:pStyle w:val="CRCoverPage"/>
              <w:spacing w:after="0"/>
              <w:jc w:val="right"/>
              <w:rPr>
                <w:b/>
                <w:i/>
              </w:rPr>
            </w:pPr>
            <w:r w:rsidRPr="00601722">
              <w:rPr>
                <w:b/>
                <w:i/>
              </w:rPr>
              <w:t>Release:</w:t>
            </w:r>
          </w:p>
        </w:tc>
        <w:tc>
          <w:tcPr>
            <w:tcW w:w="2127" w:type="dxa"/>
            <w:tcBorders>
              <w:right w:val="single" w:sz="4" w:space="0" w:color="auto"/>
            </w:tcBorders>
            <w:shd w:val="pct30" w:color="FFFF00" w:fill="auto"/>
          </w:tcPr>
          <w:p w14:paraId="41C89EB4" w14:textId="7D4E79D1" w:rsidR="00934BD9" w:rsidRPr="00601722" w:rsidRDefault="006544E9">
            <w:pPr>
              <w:pStyle w:val="CRCoverPage"/>
              <w:spacing w:after="0"/>
              <w:ind w:left="100"/>
            </w:pPr>
            <w:r w:rsidRPr="00601722">
              <w:t>Rel-1</w:t>
            </w:r>
            <w:r w:rsidR="0012556D">
              <w:t>7</w:t>
            </w:r>
          </w:p>
        </w:tc>
      </w:tr>
      <w:tr w:rsidR="00934BD9" w:rsidRPr="00601722" w14:paraId="209216D3" w14:textId="77777777">
        <w:tc>
          <w:tcPr>
            <w:tcW w:w="1843" w:type="dxa"/>
            <w:tcBorders>
              <w:left w:val="single" w:sz="4" w:space="0" w:color="auto"/>
              <w:bottom w:val="single" w:sz="4" w:space="0" w:color="auto"/>
            </w:tcBorders>
          </w:tcPr>
          <w:p w14:paraId="03E48252" w14:textId="77777777" w:rsidR="00934BD9" w:rsidRPr="00601722" w:rsidRDefault="00934BD9">
            <w:pPr>
              <w:pStyle w:val="CRCoverPage"/>
              <w:spacing w:after="0"/>
              <w:rPr>
                <w:b/>
                <w:i/>
              </w:rPr>
            </w:pPr>
          </w:p>
        </w:tc>
        <w:tc>
          <w:tcPr>
            <w:tcW w:w="4677" w:type="dxa"/>
            <w:gridSpan w:val="8"/>
            <w:tcBorders>
              <w:bottom w:val="single" w:sz="4" w:space="0" w:color="auto"/>
            </w:tcBorders>
          </w:tcPr>
          <w:p w14:paraId="706839CF" w14:textId="77777777" w:rsidR="00934BD9" w:rsidRPr="00601722" w:rsidRDefault="001478DE">
            <w:pPr>
              <w:pStyle w:val="CRCoverPage"/>
              <w:spacing w:after="0"/>
              <w:ind w:left="383" w:hanging="383"/>
              <w:rPr>
                <w:i/>
                <w:sz w:val="18"/>
              </w:rPr>
            </w:pPr>
            <w:r w:rsidRPr="00601722">
              <w:rPr>
                <w:i/>
                <w:sz w:val="18"/>
              </w:rPr>
              <w:t xml:space="preserve">Use </w:t>
            </w:r>
            <w:r w:rsidRPr="00601722">
              <w:rPr>
                <w:i/>
                <w:sz w:val="18"/>
                <w:u w:val="single"/>
              </w:rPr>
              <w:t>one</w:t>
            </w:r>
            <w:r w:rsidRPr="00601722">
              <w:rPr>
                <w:i/>
                <w:sz w:val="18"/>
              </w:rPr>
              <w:t xml:space="preserve"> of the following categories:</w:t>
            </w:r>
            <w:r w:rsidRPr="00601722">
              <w:rPr>
                <w:b/>
                <w:i/>
                <w:sz w:val="18"/>
              </w:rPr>
              <w:br/>
              <w:t>F</w:t>
            </w:r>
            <w:r w:rsidRPr="00601722">
              <w:rPr>
                <w:i/>
                <w:sz w:val="18"/>
              </w:rPr>
              <w:t xml:space="preserve">  (correction)</w:t>
            </w:r>
            <w:r w:rsidRPr="00601722">
              <w:rPr>
                <w:i/>
                <w:sz w:val="18"/>
              </w:rPr>
              <w:br/>
            </w:r>
            <w:r w:rsidRPr="00601722">
              <w:rPr>
                <w:b/>
                <w:i/>
                <w:sz w:val="18"/>
              </w:rPr>
              <w:t>A</w:t>
            </w:r>
            <w:r w:rsidRPr="00601722">
              <w:rPr>
                <w:i/>
                <w:sz w:val="18"/>
              </w:rPr>
              <w:t xml:space="preserve">  (mirror corresponding to a change in an earlier </w:t>
            </w:r>
            <w:r w:rsidRPr="00601722">
              <w:rPr>
                <w:i/>
                <w:sz w:val="18"/>
              </w:rPr>
              <w:tab/>
            </w:r>
            <w:r w:rsidRPr="00601722">
              <w:rPr>
                <w:i/>
                <w:sz w:val="18"/>
              </w:rPr>
              <w:tab/>
            </w:r>
            <w:r w:rsidRPr="00601722">
              <w:rPr>
                <w:i/>
                <w:sz w:val="18"/>
              </w:rPr>
              <w:tab/>
            </w:r>
            <w:r w:rsidRPr="00601722">
              <w:rPr>
                <w:i/>
                <w:sz w:val="18"/>
              </w:rPr>
              <w:tab/>
            </w:r>
            <w:r w:rsidRPr="00601722">
              <w:rPr>
                <w:i/>
                <w:sz w:val="18"/>
              </w:rPr>
              <w:tab/>
            </w:r>
            <w:r w:rsidRPr="00601722">
              <w:rPr>
                <w:i/>
                <w:sz w:val="18"/>
              </w:rPr>
              <w:tab/>
            </w:r>
            <w:r w:rsidRPr="00601722">
              <w:rPr>
                <w:i/>
                <w:sz w:val="18"/>
              </w:rPr>
              <w:tab/>
            </w:r>
            <w:r w:rsidRPr="00601722">
              <w:rPr>
                <w:i/>
                <w:sz w:val="18"/>
              </w:rPr>
              <w:tab/>
            </w:r>
            <w:r w:rsidRPr="00601722">
              <w:rPr>
                <w:i/>
                <w:sz w:val="18"/>
              </w:rPr>
              <w:tab/>
            </w:r>
            <w:r w:rsidRPr="00601722">
              <w:rPr>
                <w:i/>
                <w:sz w:val="18"/>
              </w:rPr>
              <w:tab/>
            </w:r>
            <w:r w:rsidRPr="00601722">
              <w:rPr>
                <w:i/>
                <w:sz w:val="18"/>
              </w:rPr>
              <w:tab/>
            </w:r>
            <w:r w:rsidRPr="00601722">
              <w:rPr>
                <w:i/>
                <w:sz w:val="18"/>
              </w:rPr>
              <w:tab/>
            </w:r>
            <w:r w:rsidRPr="00601722">
              <w:rPr>
                <w:i/>
                <w:sz w:val="18"/>
              </w:rPr>
              <w:tab/>
              <w:t>release)</w:t>
            </w:r>
            <w:r w:rsidRPr="00601722">
              <w:rPr>
                <w:i/>
                <w:sz w:val="18"/>
              </w:rPr>
              <w:br/>
            </w:r>
            <w:r w:rsidRPr="00601722">
              <w:rPr>
                <w:b/>
                <w:i/>
                <w:sz w:val="18"/>
              </w:rPr>
              <w:t>B</w:t>
            </w:r>
            <w:r w:rsidRPr="00601722">
              <w:rPr>
                <w:i/>
                <w:sz w:val="18"/>
              </w:rPr>
              <w:t xml:space="preserve">  (addition of feature), </w:t>
            </w:r>
            <w:r w:rsidRPr="00601722">
              <w:rPr>
                <w:i/>
                <w:sz w:val="18"/>
              </w:rPr>
              <w:br/>
            </w:r>
            <w:r w:rsidRPr="00601722">
              <w:rPr>
                <w:b/>
                <w:i/>
                <w:sz w:val="18"/>
              </w:rPr>
              <w:t>C</w:t>
            </w:r>
            <w:r w:rsidRPr="00601722">
              <w:rPr>
                <w:i/>
                <w:sz w:val="18"/>
              </w:rPr>
              <w:t xml:space="preserve">  (functional modification of feature)</w:t>
            </w:r>
            <w:r w:rsidRPr="00601722">
              <w:rPr>
                <w:i/>
                <w:sz w:val="18"/>
              </w:rPr>
              <w:br/>
            </w:r>
            <w:r w:rsidRPr="00601722">
              <w:rPr>
                <w:b/>
                <w:i/>
                <w:sz w:val="18"/>
              </w:rPr>
              <w:t>D</w:t>
            </w:r>
            <w:r w:rsidRPr="00601722">
              <w:rPr>
                <w:i/>
                <w:sz w:val="18"/>
              </w:rPr>
              <w:t xml:space="preserve">  (editorial modification)</w:t>
            </w:r>
          </w:p>
          <w:p w14:paraId="697EB8FA" w14:textId="77777777" w:rsidR="00934BD9" w:rsidRPr="00601722" w:rsidRDefault="001478DE">
            <w:pPr>
              <w:pStyle w:val="CRCoverPage"/>
            </w:pPr>
            <w:r w:rsidRPr="00601722">
              <w:rPr>
                <w:sz w:val="18"/>
              </w:rPr>
              <w:t>Detailed explanations of the above categories can</w:t>
            </w:r>
            <w:r w:rsidRPr="00601722">
              <w:rPr>
                <w:sz w:val="18"/>
              </w:rPr>
              <w:br/>
              <w:t xml:space="preserve">be found in 3GPP </w:t>
            </w:r>
            <w:hyperlink r:id="rId11" w:history="1">
              <w:r w:rsidRPr="00601722">
                <w:rPr>
                  <w:rStyle w:val="Hyperlink"/>
                  <w:sz w:val="18"/>
                </w:rPr>
                <w:t>TR 21.900</w:t>
              </w:r>
            </w:hyperlink>
            <w:r w:rsidRPr="00601722">
              <w:rPr>
                <w:sz w:val="18"/>
              </w:rPr>
              <w:t>.</w:t>
            </w:r>
          </w:p>
        </w:tc>
        <w:tc>
          <w:tcPr>
            <w:tcW w:w="3120" w:type="dxa"/>
            <w:gridSpan w:val="2"/>
            <w:tcBorders>
              <w:bottom w:val="single" w:sz="4" w:space="0" w:color="auto"/>
              <w:right w:val="single" w:sz="4" w:space="0" w:color="auto"/>
            </w:tcBorders>
          </w:tcPr>
          <w:p w14:paraId="3D8B358C" w14:textId="2D0C132B" w:rsidR="00934BD9" w:rsidRPr="00601722" w:rsidRDefault="001478DE">
            <w:pPr>
              <w:pStyle w:val="CRCoverPage"/>
              <w:tabs>
                <w:tab w:val="left" w:pos="950"/>
              </w:tabs>
              <w:spacing w:after="0"/>
              <w:ind w:left="241" w:hanging="241"/>
              <w:rPr>
                <w:i/>
                <w:sz w:val="18"/>
              </w:rPr>
            </w:pPr>
            <w:r w:rsidRPr="00601722">
              <w:rPr>
                <w:i/>
                <w:sz w:val="18"/>
              </w:rPr>
              <w:t xml:space="preserve">Use </w:t>
            </w:r>
            <w:r w:rsidRPr="00601722">
              <w:rPr>
                <w:i/>
                <w:sz w:val="18"/>
                <w:u w:val="single"/>
              </w:rPr>
              <w:t>one</w:t>
            </w:r>
            <w:r w:rsidRPr="00601722">
              <w:rPr>
                <w:i/>
                <w:sz w:val="18"/>
              </w:rPr>
              <w:t xml:space="preserve"> of the following releases:</w:t>
            </w:r>
            <w:r w:rsidRPr="00601722">
              <w:rPr>
                <w:i/>
                <w:sz w:val="18"/>
              </w:rPr>
              <w:br/>
              <w:t>Rel-8</w:t>
            </w:r>
            <w:r w:rsidRPr="00601722">
              <w:rPr>
                <w:i/>
                <w:sz w:val="18"/>
              </w:rPr>
              <w:tab/>
              <w:t>(Release 8)</w:t>
            </w:r>
            <w:r w:rsidRPr="00601722">
              <w:rPr>
                <w:i/>
                <w:sz w:val="18"/>
              </w:rPr>
              <w:br/>
              <w:t>Rel-9</w:t>
            </w:r>
            <w:r w:rsidRPr="00601722">
              <w:rPr>
                <w:i/>
                <w:sz w:val="18"/>
              </w:rPr>
              <w:tab/>
              <w:t>(Release 9)</w:t>
            </w:r>
            <w:r w:rsidRPr="00601722">
              <w:rPr>
                <w:i/>
                <w:sz w:val="18"/>
              </w:rPr>
              <w:br/>
              <w:t>Rel-10</w:t>
            </w:r>
            <w:r w:rsidRPr="00601722">
              <w:rPr>
                <w:i/>
                <w:sz w:val="18"/>
              </w:rPr>
              <w:tab/>
              <w:t>(Release 10)</w:t>
            </w:r>
            <w:r w:rsidRPr="00601722">
              <w:rPr>
                <w:i/>
                <w:sz w:val="18"/>
              </w:rPr>
              <w:br/>
              <w:t>Rel-11</w:t>
            </w:r>
            <w:r w:rsidRPr="00601722">
              <w:rPr>
                <w:i/>
                <w:sz w:val="18"/>
              </w:rPr>
              <w:tab/>
              <w:t>(Release 11)</w:t>
            </w:r>
            <w:r w:rsidRPr="00601722">
              <w:rPr>
                <w:i/>
                <w:sz w:val="18"/>
              </w:rPr>
              <w:br/>
              <w:t>…</w:t>
            </w:r>
            <w:r w:rsidRPr="00601722">
              <w:rPr>
                <w:i/>
                <w:sz w:val="18"/>
              </w:rPr>
              <w:br/>
              <w:t>Rel-16</w:t>
            </w:r>
            <w:r w:rsidRPr="00601722">
              <w:rPr>
                <w:i/>
                <w:sz w:val="18"/>
              </w:rPr>
              <w:tab/>
              <w:t>(Release 16)</w:t>
            </w:r>
            <w:r w:rsidRPr="00601722">
              <w:rPr>
                <w:i/>
                <w:sz w:val="18"/>
              </w:rPr>
              <w:br/>
              <w:t>Rel-17</w:t>
            </w:r>
            <w:r w:rsidRPr="00601722">
              <w:rPr>
                <w:i/>
                <w:sz w:val="18"/>
              </w:rPr>
              <w:tab/>
              <w:t>(Release 17)</w:t>
            </w:r>
            <w:r w:rsidRPr="00601722">
              <w:rPr>
                <w:i/>
                <w:sz w:val="18"/>
              </w:rPr>
              <w:br/>
              <w:t>Rel-18</w:t>
            </w:r>
            <w:r w:rsidRPr="00601722">
              <w:rPr>
                <w:i/>
                <w:sz w:val="18"/>
              </w:rPr>
              <w:tab/>
              <w:t>(Release 18)</w:t>
            </w:r>
            <w:r w:rsidR="009123CE">
              <w:rPr>
                <w:i/>
                <w:sz w:val="18"/>
              </w:rPr>
              <w:br/>
            </w:r>
            <w:r w:rsidR="009123CE" w:rsidRPr="00601722">
              <w:rPr>
                <w:i/>
                <w:sz w:val="18"/>
              </w:rPr>
              <w:t>Rel-1</w:t>
            </w:r>
            <w:r w:rsidR="009123CE">
              <w:rPr>
                <w:i/>
                <w:sz w:val="18"/>
              </w:rPr>
              <w:t>9</w:t>
            </w:r>
            <w:r w:rsidR="009123CE" w:rsidRPr="00601722">
              <w:rPr>
                <w:i/>
                <w:sz w:val="18"/>
              </w:rPr>
              <w:tab/>
              <w:t>(Release 1</w:t>
            </w:r>
            <w:r w:rsidR="009123CE">
              <w:rPr>
                <w:i/>
                <w:sz w:val="18"/>
              </w:rPr>
              <w:t>9</w:t>
            </w:r>
            <w:r w:rsidR="009123CE" w:rsidRPr="00601722">
              <w:rPr>
                <w:i/>
                <w:sz w:val="18"/>
              </w:rPr>
              <w:t>)</w:t>
            </w:r>
          </w:p>
        </w:tc>
      </w:tr>
      <w:tr w:rsidR="00934BD9" w:rsidRPr="00601722" w14:paraId="11FD3324" w14:textId="77777777">
        <w:tc>
          <w:tcPr>
            <w:tcW w:w="1843" w:type="dxa"/>
          </w:tcPr>
          <w:p w14:paraId="1F8263C3" w14:textId="77777777" w:rsidR="00934BD9" w:rsidRPr="00601722" w:rsidRDefault="00934BD9">
            <w:pPr>
              <w:pStyle w:val="CRCoverPage"/>
              <w:spacing w:after="0"/>
              <w:rPr>
                <w:b/>
                <w:i/>
                <w:sz w:val="8"/>
                <w:szCs w:val="8"/>
              </w:rPr>
            </w:pPr>
          </w:p>
        </w:tc>
        <w:tc>
          <w:tcPr>
            <w:tcW w:w="7797" w:type="dxa"/>
            <w:gridSpan w:val="10"/>
          </w:tcPr>
          <w:p w14:paraId="6839F1C6" w14:textId="77777777" w:rsidR="00934BD9" w:rsidRPr="00601722" w:rsidRDefault="00934BD9">
            <w:pPr>
              <w:pStyle w:val="CRCoverPage"/>
              <w:spacing w:after="0"/>
              <w:rPr>
                <w:sz w:val="8"/>
                <w:szCs w:val="8"/>
              </w:rPr>
            </w:pPr>
          </w:p>
        </w:tc>
      </w:tr>
      <w:tr w:rsidR="00934BD9" w:rsidRPr="00601722" w14:paraId="2BEED90B" w14:textId="77777777">
        <w:tc>
          <w:tcPr>
            <w:tcW w:w="2694" w:type="dxa"/>
            <w:gridSpan w:val="2"/>
            <w:tcBorders>
              <w:top w:val="single" w:sz="4" w:space="0" w:color="auto"/>
              <w:left w:val="single" w:sz="4" w:space="0" w:color="auto"/>
            </w:tcBorders>
          </w:tcPr>
          <w:p w14:paraId="399FA95F" w14:textId="77777777" w:rsidR="00934BD9" w:rsidRPr="00601722" w:rsidRDefault="001478DE">
            <w:pPr>
              <w:pStyle w:val="CRCoverPage"/>
              <w:tabs>
                <w:tab w:val="right" w:pos="2184"/>
              </w:tabs>
              <w:spacing w:after="0"/>
              <w:rPr>
                <w:b/>
                <w:i/>
              </w:rPr>
            </w:pPr>
            <w:r w:rsidRPr="00601722">
              <w:rPr>
                <w:b/>
                <w:i/>
              </w:rPr>
              <w:t>Reason for change:</w:t>
            </w:r>
          </w:p>
        </w:tc>
        <w:tc>
          <w:tcPr>
            <w:tcW w:w="6946" w:type="dxa"/>
            <w:gridSpan w:val="9"/>
            <w:tcBorders>
              <w:top w:val="single" w:sz="4" w:space="0" w:color="auto"/>
              <w:right w:val="single" w:sz="4" w:space="0" w:color="auto"/>
            </w:tcBorders>
            <w:shd w:val="pct30" w:color="FFFF00" w:fill="auto"/>
          </w:tcPr>
          <w:p w14:paraId="5C39668E" w14:textId="56F696A1" w:rsidR="009662B5" w:rsidRDefault="004F12F9" w:rsidP="00643E49">
            <w:pPr>
              <w:pStyle w:val="CRCoverPage"/>
              <w:spacing w:after="0"/>
              <w:ind w:left="460"/>
            </w:pPr>
            <w:r>
              <w:t xml:space="preserve">TS 29.513 does not </w:t>
            </w:r>
            <w:r w:rsidR="007E6F7A">
              <w:t xml:space="preserve">specify that the retrieval of service parameter concerns V2XP, URSP rules, if </w:t>
            </w:r>
            <w:proofErr w:type="spellStart"/>
            <w:r w:rsidR="007E6F7A">
              <w:t>AfGuid</w:t>
            </w:r>
            <w:r w:rsidR="00F32E08">
              <w:t>e</w:t>
            </w:r>
            <w:r w:rsidR="007E6F7A">
              <w:t>URSP</w:t>
            </w:r>
            <w:proofErr w:type="spellEnd"/>
            <w:r w:rsidR="007E6F7A">
              <w:t xml:space="preserve"> feature is </w:t>
            </w:r>
            <w:proofErr w:type="spellStart"/>
            <w:r w:rsidR="007E6F7A">
              <w:t>upported</w:t>
            </w:r>
            <w:proofErr w:type="spellEnd"/>
            <w:r w:rsidR="007E6F7A">
              <w:t xml:space="preserve">, and </w:t>
            </w:r>
            <w:proofErr w:type="spellStart"/>
            <w:r w:rsidR="007E6F7A">
              <w:t>ProSeP</w:t>
            </w:r>
            <w:proofErr w:type="spellEnd"/>
            <w:r w:rsidR="007E6F7A">
              <w:t xml:space="preserve"> if ProSe feature is supported.</w:t>
            </w:r>
          </w:p>
          <w:p w14:paraId="3D316B51" w14:textId="7A1B8712" w:rsidR="009422A5" w:rsidRPr="00601722" w:rsidRDefault="009422A5" w:rsidP="00E33D7C">
            <w:pPr>
              <w:pStyle w:val="CRCoverPage"/>
              <w:spacing w:after="0"/>
              <w:ind w:left="460"/>
            </w:pPr>
          </w:p>
        </w:tc>
      </w:tr>
      <w:tr w:rsidR="00934BD9" w:rsidRPr="00601722" w14:paraId="7C273035" w14:textId="77777777">
        <w:tc>
          <w:tcPr>
            <w:tcW w:w="2694" w:type="dxa"/>
            <w:gridSpan w:val="2"/>
            <w:tcBorders>
              <w:left w:val="single" w:sz="4" w:space="0" w:color="auto"/>
            </w:tcBorders>
          </w:tcPr>
          <w:p w14:paraId="050953F1" w14:textId="77777777" w:rsidR="00934BD9" w:rsidRPr="00601722" w:rsidRDefault="00934BD9">
            <w:pPr>
              <w:pStyle w:val="CRCoverPage"/>
              <w:spacing w:after="0"/>
              <w:rPr>
                <w:b/>
                <w:i/>
                <w:sz w:val="8"/>
                <w:szCs w:val="8"/>
              </w:rPr>
            </w:pPr>
          </w:p>
        </w:tc>
        <w:tc>
          <w:tcPr>
            <w:tcW w:w="6946" w:type="dxa"/>
            <w:gridSpan w:val="9"/>
            <w:tcBorders>
              <w:right w:val="single" w:sz="4" w:space="0" w:color="auto"/>
            </w:tcBorders>
          </w:tcPr>
          <w:p w14:paraId="51E5E8F7" w14:textId="77777777" w:rsidR="00934BD9" w:rsidRPr="00601722" w:rsidRDefault="00934BD9">
            <w:pPr>
              <w:pStyle w:val="CRCoverPage"/>
              <w:spacing w:after="0"/>
              <w:rPr>
                <w:sz w:val="8"/>
                <w:szCs w:val="8"/>
              </w:rPr>
            </w:pPr>
          </w:p>
        </w:tc>
      </w:tr>
      <w:tr w:rsidR="00934BD9" w:rsidRPr="00601722" w14:paraId="7BF5843E" w14:textId="77777777">
        <w:tc>
          <w:tcPr>
            <w:tcW w:w="2694" w:type="dxa"/>
            <w:gridSpan w:val="2"/>
            <w:tcBorders>
              <w:left w:val="single" w:sz="4" w:space="0" w:color="auto"/>
            </w:tcBorders>
          </w:tcPr>
          <w:p w14:paraId="0671515A" w14:textId="77777777" w:rsidR="00934BD9" w:rsidRPr="00601722" w:rsidRDefault="001478DE">
            <w:pPr>
              <w:pStyle w:val="CRCoverPage"/>
              <w:tabs>
                <w:tab w:val="right" w:pos="2184"/>
              </w:tabs>
              <w:spacing w:after="0"/>
              <w:rPr>
                <w:b/>
                <w:i/>
              </w:rPr>
            </w:pPr>
            <w:r w:rsidRPr="00601722">
              <w:rPr>
                <w:b/>
                <w:i/>
              </w:rPr>
              <w:t>Summary of change:</w:t>
            </w:r>
          </w:p>
        </w:tc>
        <w:tc>
          <w:tcPr>
            <w:tcW w:w="6946" w:type="dxa"/>
            <w:gridSpan w:val="9"/>
            <w:tcBorders>
              <w:right w:val="single" w:sz="4" w:space="0" w:color="auto"/>
            </w:tcBorders>
            <w:shd w:val="pct30" w:color="FFFF00" w:fill="auto"/>
          </w:tcPr>
          <w:p w14:paraId="2086B9E5" w14:textId="2E4855C9" w:rsidR="004F2B00" w:rsidRDefault="00B2047F" w:rsidP="00F32E08">
            <w:pPr>
              <w:pStyle w:val="CRCoverPage"/>
              <w:spacing w:after="0"/>
              <w:ind w:left="460"/>
            </w:pPr>
            <w:r>
              <w:t xml:space="preserve">Update of </w:t>
            </w:r>
            <w:r w:rsidR="00FB5C29">
              <w:t>UE Policy Association Establishmen</w:t>
            </w:r>
            <w:r w:rsidR="007E6F7A">
              <w:t>t</w:t>
            </w:r>
            <w:r w:rsidR="00FB5C29">
              <w:t xml:space="preserve"> </w:t>
            </w:r>
            <w:r w:rsidR="007E6F7A">
              <w:t xml:space="preserve">to specify that the service parameter data are </w:t>
            </w:r>
            <w:proofErr w:type="spellStart"/>
            <w:r w:rsidR="007E6F7A">
              <w:t>retreived</w:t>
            </w:r>
            <w:proofErr w:type="spellEnd"/>
            <w:r w:rsidR="007E6F7A">
              <w:t xml:space="preserve"> for </w:t>
            </w:r>
            <w:r w:rsidR="00F32E08">
              <w:t xml:space="preserve">V2XP, URSP rules, if </w:t>
            </w:r>
            <w:proofErr w:type="spellStart"/>
            <w:r w:rsidR="00F32E08">
              <w:t>AfGuideURSP</w:t>
            </w:r>
            <w:proofErr w:type="spellEnd"/>
            <w:r w:rsidR="00F32E08">
              <w:t xml:space="preserve"> feature is </w:t>
            </w:r>
            <w:proofErr w:type="spellStart"/>
            <w:r w:rsidR="00F32E08">
              <w:t>upported</w:t>
            </w:r>
            <w:proofErr w:type="spellEnd"/>
            <w:r w:rsidR="00F32E08">
              <w:t xml:space="preserve">, and </w:t>
            </w:r>
            <w:proofErr w:type="spellStart"/>
            <w:r w:rsidR="00F32E08">
              <w:t>ProSeP</w:t>
            </w:r>
            <w:proofErr w:type="spellEnd"/>
            <w:r w:rsidR="00F32E08">
              <w:t xml:space="preserve"> if ProSe feature is supported.</w:t>
            </w:r>
          </w:p>
          <w:p w14:paraId="444A92FB" w14:textId="7932AF28" w:rsidR="00934BD9" w:rsidRPr="00601722" w:rsidRDefault="00934BD9" w:rsidP="00F91EEF">
            <w:pPr>
              <w:pStyle w:val="CRCoverPage"/>
              <w:spacing w:after="0"/>
              <w:ind w:left="1180"/>
            </w:pPr>
          </w:p>
        </w:tc>
      </w:tr>
      <w:tr w:rsidR="00934BD9" w:rsidRPr="00601722" w14:paraId="3C8BC94F" w14:textId="77777777">
        <w:tc>
          <w:tcPr>
            <w:tcW w:w="2694" w:type="dxa"/>
            <w:gridSpan w:val="2"/>
            <w:tcBorders>
              <w:left w:val="single" w:sz="4" w:space="0" w:color="auto"/>
            </w:tcBorders>
          </w:tcPr>
          <w:p w14:paraId="14DF2F4B" w14:textId="77777777" w:rsidR="00934BD9" w:rsidRPr="00601722" w:rsidRDefault="00934BD9">
            <w:pPr>
              <w:pStyle w:val="CRCoverPage"/>
              <w:spacing w:after="0"/>
              <w:rPr>
                <w:b/>
                <w:i/>
                <w:sz w:val="8"/>
                <w:szCs w:val="8"/>
              </w:rPr>
            </w:pPr>
          </w:p>
        </w:tc>
        <w:tc>
          <w:tcPr>
            <w:tcW w:w="6946" w:type="dxa"/>
            <w:gridSpan w:val="9"/>
            <w:tcBorders>
              <w:right w:val="single" w:sz="4" w:space="0" w:color="auto"/>
            </w:tcBorders>
          </w:tcPr>
          <w:p w14:paraId="512611F5" w14:textId="77777777" w:rsidR="00934BD9" w:rsidRPr="00601722" w:rsidRDefault="00934BD9">
            <w:pPr>
              <w:pStyle w:val="CRCoverPage"/>
              <w:spacing w:after="0"/>
              <w:rPr>
                <w:sz w:val="8"/>
                <w:szCs w:val="8"/>
              </w:rPr>
            </w:pPr>
          </w:p>
        </w:tc>
      </w:tr>
      <w:tr w:rsidR="00934BD9" w:rsidRPr="00601722" w14:paraId="42DC9FD8" w14:textId="77777777">
        <w:tc>
          <w:tcPr>
            <w:tcW w:w="2694" w:type="dxa"/>
            <w:gridSpan w:val="2"/>
            <w:tcBorders>
              <w:left w:val="single" w:sz="4" w:space="0" w:color="auto"/>
              <w:bottom w:val="single" w:sz="4" w:space="0" w:color="auto"/>
            </w:tcBorders>
          </w:tcPr>
          <w:p w14:paraId="59B6A55A" w14:textId="77777777" w:rsidR="00934BD9" w:rsidRPr="00601722" w:rsidRDefault="001478DE">
            <w:pPr>
              <w:pStyle w:val="CRCoverPage"/>
              <w:tabs>
                <w:tab w:val="right" w:pos="2184"/>
              </w:tabs>
              <w:spacing w:after="0"/>
              <w:rPr>
                <w:b/>
                <w:i/>
              </w:rPr>
            </w:pPr>
            <w:r w:rsidRPr="00601722">
              <w:rPr>
                <w:b/>
                <w:i/>
              </w:rPr>
              <w:t>Consequences if not approved:</w:t>
            </w:r>
          </w:p>
        </w:tc>
        <w:tc>
          <w:tcPr>
            <w:tcW w:w="6946" w:type="dxa"/>
            <w:gridSpan w:val="9"/>
            <w:tcBorders>
              <w:bottom w:val="single" w:sz="4" w:space="0" w:color="auto"/>
              <w:right w:val="single" w:sz="4" w:space="0" w:color="auto"/>
            </w:tcBorders>
            <w:shd w:val="pct30" w:color="FFFF00" w:fill="auto"/>
          </w:tcPr>
          <w:p w14:paraId="4EF25CBD" w14:textId="6608BD10" w:rsidR="00934BD9" w:rsidRPr="00601722" w:rsidRDefault="00664C72">
            <w:pPr>
              <w:pStyle w:val="CRCoverPage"/>
              <w:spacing w:after="0"/>
              <w:ind w:left="100"/>
            </w:pPr>
            <w:r>
              <w:t xml:space="preserve">Ambiguous and incomplete specification about </w:t>
            </w:r>
            <w:r w:rsidR="00AD7A3B">
              <w:t xml:space="preserve">the </w:t>
            </w:r>
            <w:r w:rsidR="00F32E08">
              <w:t>retrieval of service parameter data from UDR.</w:t>
            </w:r>
          </w:p>
        </w:tc>
      </w:tr>
      <w:tr w:rsidR="00934BD9" w:rsidRPr="00601722" w14:paraId="7056E9F8" w14:textId="77777777">
        <w:tc>
          <w:tcPr>
            <w:tcW w:w="2694" w:type="dxa"/>
            <w:gridSpan w:val="2"/>
          </w:tcPr>
          <w:p w14:paraId="24ECEB80" w14:textId="77777777" w:rsidR="00934BD9" w:rsidRPr="00601722" w:rsidRDefault="00934BD9">
            <w:pPr>
              <w:pStyle w:val="CRCoverPage"/>
              <w:spacing w:after="0"/>
              <w:rPr>
                <w:b/>
                <w:i/>
                <w:sz w:val="8"/>
                <w:szCs w:val="8"/>
              </w:rPr>
            </w:pPr>
          </w:p>
        </w:tc>
        <w:tc>
          <w:tcPr>
            <w:tcW w:w="6946" w:type="dxa"/>
            <w:gridSpan w:val="9"/>
          </w:tcPr>
          <w:p w14:paraId="301352A9" w14:textId="77777777" w:rsidR="00934BD9" w:rsidRPr="00601722" w:rsidRDefault="00934BD9">
            <w:pPr>
              <w:pStyle w:val="CRCoverPage"/>
              <w:spacing w:after="0"/>
              <w:rPr>
                <w:sz w:val="8"/>
                <w:szCs w:val="8"/>
              </w:rPr>
            </w:pPr>
          </w:p>
        </w:tc>
      </w:tr>
      <w:tr w:rsidR="00934BD9" w:rsidRPr="00601722" w14:paraId="47BA5BC1" w14:textId="77777777">
        <w:tc>
          <w:tcPr>
            <w:tcW w:w="2694" w:type="dxa"/>
            <w:gridSpan w:val="2"/>
            <w:tcBorders>
              <w:top w:val="single" w:sz="4" w:space="0" w:color="auto"/>
              <w:left w:val="single" w:sz="4" w:space="0" w:color="auto"/>
            </w:tcBorders>
          </w:tcPr>
          <w:p w14:paraId="515AC15C" w14:textId="77777777" w:rsidR="00934BD9" w:rsidRPr="00601722" w:rsidRDefault="001478DE">
            <w:pPr>
              <w:pStyle w:val="CRCoverPage"/>
              <w:tabs>
                <w:tab w:val="right" w:pos="2184"/>
              </w:tabs>
              <w:spacing w:after="0"/>
              <w:rPr>
                <w:b/>
                <w:i/>
              </w:rPr>
            </w:pPr>
            <w:r w:rsidRPr="00601722">
              <w:rPr>
                <w:b/>
                <w:i/>
              </w:rPr>
              <w:t>Clauses affected:</w:t>
            </w:r>
          </w:p>
        </w:tc>
        <w:tc>
          <w:tcPr>
            <w:tcW w:w="6946" w:type="dxa"/>
            <w:gridSpan w:val="9"/>
            <w:tcBorders>
              <w:top w:val="single" w:sz="4" w:space="0" w:color="auto"/>
              <w:right w:val="single" w:sz="4" w:space="0" w:color="auto"/>
            </w:tcBorders>
            <w:shd w:val="pct30" w:color="FFFF00" w:fill="auto"/>
          </w:tcPr>
          <w:p w14:paraId="21B8C06A" w14:textId="47A273B1" w:rsidR="00934BD9" w:rsidRPr="00601722" w:rsidRDefault="00AD7A3B">
            <w:pPr>
              <w:pStyle w:val="CRCoverPage"/>
              <w:spacing w:after="0"/>
              <w:ind w:left="100"/>
            </w:pPr>
            <w:r>
              <w:t>5.6.1.2</w:t>
            </w:r>
          </w:p>
        </w:tc>
      </w:tr>
      <w:tr w:rsidR="00934BD9" w:rsidRPr="00601722" w14:paraId="7CA5E922" w14:textId="77777777">
        <w:tc>
          <w:tcPr>
            <w:tcW w:w="2694" w:type="dxa"/>
            <w:gridSpan w:val="2"/>
            <w:tcBorders>
              <w:left w:val="single" w:sz="4" w:space="0" w:color="auto"/>
            </w:tcBorders>
          </w:tcPr>
          <w:p w14:paraId="535ECC43" w14:textId="77777777" w:rsidR="00934BD9" w:rsidRPr="00601722" w:rsidRDefault="00934BD9">
            <w:pPr>
              <w:pStyle w:val="CRCoverPage"/>
              <w:spacing w:after="0"/>
              <w:rPr>
                <w:b/>
                <w:i/>
                <w:sz w:val="8"/>
                <w:szCs w:val="8"/>
              </w:rPr>
            </w:pPr>
          </w:p>
        </w:tc>
        <w:tc>
          <w:tcPr>
            <w:tcW w:w="6946" w:type="dxa"/>
            <w:gridSpan w:val="9"/>
            <w:tcBorders>
              <w:right w:val="single" w:sz="4" w:space="0" w:color="auto"/>
            </w:tcBorders>
          </w:tcPr>
          <w:p w14:paraId="76CEF550" w14:textId="77777777" w:rsidR="00934BD9" w:rsidRPr="00601722" w:rsidRDefault="00934BD9">
            <w:pPr>
              <w:pStyle w:val="CRCoverPage"/>
              <w:spacing w:after="0"/>
              <w:rPr>
                <w:sz w:val="8"/>
                <w:szCs w:val="8"/>
              </w:rPr>
            </w:pPr>
          </w:p>
        </w:tc>
      </w:tr>
      <w:tr w:rsidR="00934BD9" w:rsidRPr="00601722" w14:paraId="3A1FA29C" w14:textId="77777777">
        <w:tc>
          <w:tcPr>
            <w:tcW w:w="2694" w:type="dxa"/>
            <w:gridSpan w:val="2"/>
            <w:tcBorders>
              <w:left w:val="single" w:sz="4" w:space="0" w:color="auto"/>
            </w:tcBorders>
          </w:tcPr>
          <w:p w14:paraId="03EDACEC" w14:textId="77777777" w:rsidR="00934BD9" w:rsidRPr="00601722" w:rsidRDefault="00934BD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00F9F0B" w14:textId="77777777" w:rsidR="00934BD9" w:rsidRPr="00601722" w:rsidRDefault="001478DE">
            <w:pPr>
              <w:pStyle w:val="CRCoverPage"/>
              <w:spacing w:after="0"/>
              <w:jc w:val="center"/>
              <w:rPr>
                <w:b/>
                <w:caps/>
              </w:rPr>
            </w:pPr>
            <w:r w:rsidRPr="00601722">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Pr="00601722" w:rsidRDefault="001478DE">
            <w:pPr>
              <w:pStyle w:val="CRCoverPage"/>
              <w:spacing w:after="0"/>
              <w:jc w:val="center"/>
              <w:rPr>
                <w:b/>
                <w:caps/>
              </w:rPr>
            </w:pPr>
            <w:r w:rsidRPr="00601722">
              <w:rPr>
                <w:b/>
                <w:caps/>
              </w:rPr>
              <w:t>N</w:t>
            </w:r>
          </w:p>
        </w:tc>
        <w:tc>
          <w:tcPr>
            <w:tcW w:w="2977" w:type="dxa"/>
            <w:gridSpan w:val="4"/>
          </w:tcPr>
          <w:p w14:paraId="1C0BBC41" w14:textId="77777777" w:rsidR="00934BD9" w:rsidRPr="00601722" w:rsidRDefault="00934BD9">
            <w:pPr>
              <w:pStyle w:val="CRCoverPage"/>
              <w:tabs>
                <w:tab w:val="right" w:pos="2893"/>
              </w:tabs>
              <w:spacing w:after="0"/>
            </w:pPr>
          </w:p>
        </w:tc>
        <w:tc>
          <w:tcPr>
            <w:tcW w:w="3401" w:type="dxa"/>
            <w:gridSpan w:val="3"/>
            <w:tcBorders>
              <w:right w:val="single" w:sz="4" w:space="0" w:color="auto"/>
            </w:tcBorders>
            <w:shd w:val="clear" w:color="FFFF00" w:fill="auto"/>
          </w:tcPr>
          <w:p w14:paraId="0941BDEB" w14:textId="77777777" w:rsidR="00934BD9" w:rsidRPr="00601722" w:rsidRDefault="00934BD9">
            <w:pPr>
              <w:pStyle w:val="CRCoverPage"/>
              <w:spacing w:after="0"/>
              <w:ind w:left="99"/>
            </w:pPr>
          </w:p>
        </w:tc>
      </w:tr>
      <w:tr w:rsidR="00934BD9" w:rsidRPr="00601722" w14:paraId="73BDA6DD" w14:textId="77777777">
        <w:tc>
          <w:tcPr>
            <w:tcW w:w="2694" w:type="dxa"/>
            <w:gridSpan w:val="2"/>
            <w:tcBorders>
              <w:left w:val="single" w:sz="4" w:space="0" w:color="auto"/>
            </w:tcBorders>
          </w:tcPr>
          <w:p w14:paraId="6AAE0406" w14:textId="77777777" w:rsidR="00934BD9" w:rsidRPr="00601722" w:rsidRDefault="001478DE">
            <w:pPr>
              <w:pStyle w:val="CRCoverPage"/>
              <w:tabs>
                <w:tab w:val="right" w:pos="2184"/>
              </w:tabs>
              <w:spacing w:after="0"/>
              <w:rPr>
                <w:b/>
                <w:i/>
              </w:rPr>
            </w:pPr>
            <w:r w:rsidRPr="00601722">
              <w:rPr>
                <w:b/>
                <w:i/>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0ADB63C2" w:rsidR="00934BD9" w:rsidRPr="00601722" w:rsidRDefault="00934BD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06D09471" w:rsidR="00934BD9" w:rsidRPr="00601722" w:rsidRDefault="009A19AC">
            <w:pPr>
              <w:pStyle w:val="CRCoverPage"/>
              <w:spacing w:after="0"/>
              <w:jc w:val="center"/>
              <w:rPr>
                <w:b/>
                <w:caps/>
              </w:rPr>
            </w:pPr>
            <w:r>
              <w:rPr>
                <w:b/>
                <w:caps/>
              </w:rPr>
              <w:t>x</w:t>
            </w:r>
          </w:p>
        </w:tc>
        <w:tc>
          <w:tcPr>
            <w:tcW w:w="2977" w:type="dxa"/>
            <w:gridSpan w:val="4"/>
          </w:tcPr>
          <w:p w14:paraId="21FE0D8D" w14:textId="77777777" w:rsidR="00934BD9" w:rsidRPr="00601722" w:rsidRDefault="001478DE">
            <w:pPr>
              <w:pStyle w:val="CRCoverPage"/>
              <w:tabs>
                <w:tab w:val="right" w:pos="2893"/>
              </w:tabs>
              <w:spacing w:after="0"/>
            </w:pPr>
            <w:r w:rsidRPr="00601722">
              <w:t xml:space="preserve"> Other core specifications</w:t>
            </w:r>
            <w:r w:rsidRPr="00601722">
              <w:tab/>
            </w:r>
          </w:p>
        </w:tc>
        <w:tc>
          <w:tcPr>
            <w:tcW w:w="3401" w:type="dxa"/>
            <w:gridSpan w:val="3"/>
            <w:tcBorders>
              <w:right w:val="single" w:sz="4" w:space="0" w:color="auto"/>
            </w:tcBorders>
            <w:shd w:val="pct30" w:color="FFFF00" w:fill="auto"/>
          </w:tcPr>
          <w:p w14:paraId="2A5AAD78" w14:textId="0A08B586" w:rsidR="00934BD9" w:rsidRPr="00601722" w:rsidRDefault="001478DE">
            <w:pPr>
              <w:pStyle w:val="CRCoverPage"/>
              <w:spacing w:after="0"/>
              <w:ind w:left="99"/>
            </w:pPr>
            <w:r w:rsidRPr="00601722">
              <w:t>TS</w:t>
            </w:r>
            <w:r w:rsidR="00E92F4A" w:rsidRPr="00601722">
              <w:t xml:space="preserve">/TR ... CR ... </w:t>
            </w:r>
            <w:r w:rsidR="00F6113D">
              <w:t xml:space="preserve"> </w:t>
            </w:r>
          </w:p>
        </w:tc>
      </w:tr>
      <w:tr w:rsidR="00934BD9" w:rsidRPr="00601722" w14:paraId="223228BA" w14:textId="77777777">
        <w:tc>
          <w:tcPr>
            <w:tcW w:w="2694" w:type="dxa"/>
            <w:gridSpan w:val="2"/>
            <w:tcBorders>
              <w:left w:val="single" w:sz="4" w:space="0" w:color="auto"/>
            </w:tcBorders>
          </w:tcPr>
          <w:p w14:paraId="4DB7570F" w14:textId="77777777" w:rsidR="00934BD9" w:rsidRPr="00601722" w:rsidRDefault="001478DE">
            <w:pPr>
              <w:pStyle w:val="CRCoverPage"/>
              <w:spacing w:after="0"/>
              <w:rPr>
                <w:b/>
                <w:i/>
              </w:rPr>
            </w:pPr>
            <w:r w:rsidRPr="00601722">
              <w:rPr>
                <w:b/>
                <w:i/>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Pr="00601722" w:rsidRDefault="00934BD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E0A719C" w:rsidR="00934BD9" w:rsidRPr="00601722" w:rsidRDefault="00AD3DAC">
            <w:pPr>
              <w:pStyle w:val="CRCoverPage"/>
              <w:spacing w:after="0"/>
              <w:jc w:val="center"/>
              <w:rPr>
                <w:b/>
                <w:caps/>
              </w:rPr>
            </w:pPr>
            <w:r w:rsidRPr="00601722">
              <w:rPr>
                <w:b/>
                <w:caps/>
              </w:rPr>
              <w:t>x</w:t>
            </w:r>
          </w:p>
        </w:tc>
        <w:tc>
          <w:tcPr>
            <w:tcW w:w="2977" w:type="dxa"/>
            <w:gridSpan w:val="4"/>
          </w:tcPr>
          <w:p w14:paraId="2D8FD1F1" w14:textId="77777777" w:rsidR="00934BD9" w:rsidRPr="00601722" w:rsidRDefault="001478DE">
            <w:pPr>
              <w:pStyle w:val="CRCoverPage"/>
              <w:spacing w:after="0"/>
            </w:pPr>
            <w:r w:rsidRPr="00601722">
              <w:t xml:space="preserve"> Test specifications</w:t>
            </w:r>
          </w:p>
        </w:tc>
        <w:tc>
          <w:tcPr>
            <w:tcW w:w="3401" w:type="dxa"/>
            <w:gridSpan w:val="3"/>
            <w:tcBorders>
              <w:right w:val="single" w:sz="4" w:space="0" w:color="auto"/>
            </w:tcBorders>
            <w:shd w:val="pct30" w:color="FFFF00" w:fill="auto"/>
          </w:tcPr>
          <w:p w14:paraId="0175E07F" w14:textId="77777777" w:rsidR="00934BD9" w:rsidRPr="00601722" w:rsidRDefault="001478DE">
            <w:pPr>
              <w:pStyle w:val="CRCoverPage"/>
              <w:spacing w:after="0"/>
              <w:ind w:left="99"/>
            </w:pPr>
            <w:r w:rsidRPr="00601722">
              <w:t xml:space="preserve">TS/TR ... CR ... </w:t>
            </w:r>
          </w:p>
        </w:tc>
      </w:tr>
      <w:tr w:rsidR="00934BD9" w:rsidRPr="00601722" w14:paraId="0BFEF0DA" w14:textId="77777777">
        <w:tc>
          <w:tcPr>
            <w:tcW w:w="2694" w:type="dxa"/>
            <w:gridSpan w:val="2"/>
            <w:tcBorders>
              <w:left w:val="single" w:sz="4" w:space="0" w:color="auto"/>
            </w:tcBorders>
          </w:tcPr>
          <w:p w14:paraId="79513113" w14:textId="77777777" w:rsidR="00934BD9" w:rsidRPr="00601722" w:rsidRDefault="001478DE">
            <w:pPr>
              <w:pStyle w:val="CRCoverPage"/>
              <w:spacing w:after="0"/>
              <w:rPr>
                <w:b/>
                <w:i/>
              </w:rPr>
            </w:pPr>
            <w:r w:rsidRPr="00601722">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Pr="00601722" w:rsidRDefault="00934BD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11B53229" w:rsidR="00934BD9" w:rsidRPr="00601722" w:rsidRDefault="00AD3DAC">
            <w:pPr>
              <w:pStyle w:val="CRCoverPage"/>
              <w:spacing w:after="0"/>
              <w:jc w:val="center"/>
              <w:rPr>
                <w:b/>
                <w:caps/>
              </w:rPr>
            </w:pPr>
            <w:r w:rsidRPr="00601722">
              <w:rPr>
                <w:b/>
                <w:caps/>
              </w:rPr>
              <w:t>x</w:t>
            </w:r>
          </w:p>
        </w:tc>
        <w:tc>
          <w:tcPr>
            <w:tcW w:w="2977" w:type="dxa"/>
            <w:gridSpan w:val="4"/>
          </w:tcPr>
          <w:p w14:paraId="55A62C99" w14:textId="77777777" w:rsidR="00934BD9" w:rsidRPr="00601722" w:rsidRDefault="001478DE">
            <w:pPr>
              <w:pStyle w:val="CRCoverPage"/>
              <w:spacing w:after="0"/>
            </w:pPr>
            <w:r w:rsidRPr="00601722">
              <w:t xml:space="preserve"> O&amp;M Specifications</w:t>
            </w:r>
          </w:p>
        </w:tc>
        <w:tc>
          <w:tcPr>
            <w:tcW w:w="3401" w:type="dxa"/>
            <w:gridSpan w:val="3"/>
            <w:tcBorders>
              <w:right w:val="single" w:sz="4" w:space="0" w:color="auto"/>
            </w:tcBorders>
            <w:shd w:val="pct30" w:color="FFFF00" w:fill="auto"/>
          </w:tcPr>
          <w:p w14:paraId="6309DA0C" w14:textId="77777777" w:rsidR="00934BD9" w:rsidRPr="00601722" w:rsidRDefault="001478DE">
            <w:pPr>
              <w:pStyle w:val="CRCoverPage"/>
              <w:spacing w:after="0"/>
              <w:ind w:left="99"/>
            </w:pPr>
            <w:r w:rsidRPr="00601722">
              <w:t xml:space="preserve">TS/TR ... CR ... </w:t>
            </w:r>
          </w:p>
        </w:tc>
      </w:tr>
      <w:tr w:rsidR="00934BD9" w:rsidRPr="00601722" w14:paraId="7E2B5F4E" w14:textId="77777777">
        <w:tc>
          <w:tcPr>
            <w:tcW w:w="2694" w:type="dxa"/>
            <w:gridSpan w:val="2"/>
            <w:tcBorders>
              <w:left w:val="single" w:sz="4" w:space="0" w:color="auto"/>
            </w:tcBorders>
          </w:tcPr>
          <w:p w14:paraId="4E6AA3A7" w14:textId="77777777" w:rsidR="00934BD9" w:rsidRPr="00601722" w:rsidRDefault="00934BD9">
            <w:pPr>
              <w:pStyle w:val="CRCoverPage"/>
              <w:spacing w:after="0"/>
              <w:rPr>
                <w:b/>
                <w:i/>
              </w:rPr>
            </w:pPr>
          </w:p>
        </w:tc>
        <w:tc>
          <w:tcPr>
            <w:tcW w:w="6946" w:type="dxa"/>
            <w:gridSpan w:val="9"/>
            <w:tcBorders>
              <w:right w:val="single" w:sz="4" w:space="0" w:color="auto"/>
            </w:tcBorders>
          </w:tcPr>
          <w:p w14:paraId="6C1509F1" w14:textId="77777777" w:rsidR="00934BD9" w:rsidRPr="00601722" w:rsidRDefault="00934BD9">
            <w:pPr>
              <w:pStyle w:val="CRCoverPage"/>
              <w:spacing w:after="0"/>
            </w:pPr>
          </w:p>
        </w:tc>
      </w:tr>
      <w:tr w:rsidR="00934BD9" w:rsidRPr="00601722" w14:paraId="79D2D1CD" w14:textId="77777777">
        <w:tc>
          <w:tcPr>
            <w:tcW w:w="2694" w:type="dxa"/>
            <w:gridSpan w:val="2"/>
            <w:tcBorders>
              <w:left w:val="single" w:sz="4" w:space="0" w:color="auto"/>
              <w:bottom w:val="single" w:sz="4" w:space="0" w:color="auto"/>
            </w:tcBorders>
          </w:tcPr>
          <w:p w14:paraId="60F41DCF" w14:textId="77777777" w:rsidR="00934BD9" w:rsidRPr="00601722" w:rsidRDefault="001478DE">
            <w:pPr>
              <w:pStyle w:val="CRCoverPage"/>
              <w:tabs>
                <w:tab w:val="right" w:pos="2184"/>
              </w:tabs>
              <w:spacing w:after="0"/>
              <w:rPr>
                <w:b/>
                <w:i/>
              </w:rPr>
            </w:pPr>
            <w:r w:rsidRPr="00601722">
              <w:rPr>
                <w:b/>
                <w:i/>
              </w:rPr>
              <w:t>Other comments:</w:t>
            </w:r>
          </w:p>
        </w:tc>
        <w:tc>
          <w:tcPr>
            <w:tcW w:w="6946" w:type="dxa"/>
            <w:gridSpan w:val="9"/>
            <w:tcBorders>
              <w:bottom w:val="single" w:sz="4" w:space="0" w:color="auto"/>
              <w:right w:val="single" w:sz="4" w:space="0" w:color="auto"/>
            </w:tcBorders>
            <w:shd w:val="pct30" w:color="FFFF00" w:fill="auto"/>
          </w:tcPr>
          <w:p w14:paraId="10286C63" w14:textId="6B48168D" w:rsidR="00934BD9" w:rsidRPr="00601722" w:rsidRDefault="00934BD9" w:rsidP="000B081D">
            <w:pPr>
              <w:pStyle w:val="CRCoverPage"/>
              <w:spacing w:after="0"/>
              <w:ind w:left="100"/>
            </w:pPr>
          </w:p>
        </w:tc>
      </w:tr>
      <w:tr w:rsidR="00934BD9" w:rsidRPr="00601722" w14:paraId="09E0F023" w14:textId="77777777">
        <w:tc>
          <w:tcPr>
            <w:tcW w:w="2694" w:type="dxa"/>
            <w:gridSpan w:val="2"/>
            <w:tcBorders>
              <w:top w:val="single" w:sz="4" w:space="0" w:color="auto"/>
              <w:bottom w:val="single" w:sz="4" w:space="0" w:color="auto"/>
            </w:tcBorders>
          </w:tcPr>
          <w:p w14:paraId="27C79C63" w14:textId="77777777" w:rsidR="00934BD9" w:rsidRPr="00601722" w:rsidRDefault="00934BD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Pr="00601722" w:rsidRDefault="00934BD9">
            <w:pPr>
              <w:pStyle w:val="CRCoverPage"/>
              <w:spacing w:after="0"/>
              <w:ind w:left="100"/>
              <w:rPr>
                <w:sz w:val="8"/>
                <w:szCs w:val="8"/>
              </w:rPr>
            </w:pPr>
          </w:p>
        </w:tc>
      </w:tr>
      <w:tr w:rsidR="00934BD9" w:rsidRPr="00601722"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Pr="00601722" w:rsidRDefault="001478DE">
            <w:pPr>
              <w:pStyle w:val="CRCoverPage"/>
              <w:tabs>
                <w:tab w:val="right" w:pos="2184"/>
              </w:tabs>
              <w:spacing w:after="0"/>
              <w:rPr>
                <w:b/>
                <w:i/>
              </w:rPr>
            </w:pPr>
            <w:r w:rsidRPr="00601722">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Pr="00601722" w:rsidRDefault="00934BD9">
            <w:pPr>
              <w:pStyle w:val="CRCoverPage"/>
              <w:spacing w:after="0"/>
              <w:ind w:left="100"/>
            </w:pPr>
          </w:p>
        </w:tc>
      </w:tr>
    </w:tbl>
    <w:p w14:paraId="5E28F5F8" w14:textId="77777777" w:rsidR="00934BD9" w:rsidRPr="00601722" w:rsidRDefault="00934BD9">
      <w:pPr>
        <w:pStyle w:val="CRCoverPage"/>
        <w:spacing w:after="0"/>
        <w:rPr>
          <w:sz w:val="8"/>
          <w:szCs w:val="8"/>
        </w:rPr>
      </w:pPr>
    </w:p>
    <w:p w14:paraId="64710528" w14:textId="77777777" w:rsidR="00934BD9" w:rsidRPr="00601722" w:rsidRDefault="00934BD9">
      <w:pPr>
        <w:sectPr w:rsidR="00934BD9" w:rsidRPr="0060172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EDFB61B" w14:textId="1DF3B45D" w:rsidR="00934BD9" w:rsidRPr="004A259A" w:rsidRDefault="006544E9" w:rsidP="004A259A">
      <w:pPr>
        <w:pBdr>
          <w:top w:val="single" w:sz="4" w:space="1" w:color="auto"/>
          <w:left w:val="single" w:sz="4" w:space="4" w:color="auto"/>
          <w:bottom w:val="single" w:sz="4" w:space="1" w:color="auto"/>
          <w:right w:val="single" w:sz="4" w:space="4" w:color="auto"/>
        </w:pBdr>
        <w:jc w:val="center"/>
        <w:outlineLvl w:val="0"/>
        <w:rPr>
          <w:rFonts w:ascii="Arial" w:eastAsia="SimSun" w:hAnsi="Arial" w:cs="Arial"/>
          <w:noProof/>
          <w:color w:val="0000FF"/>
          <w:sz w:val="28"/>
          <w:szCs w:val="28"/>
        </w:rPr>
      </w:pPr>
      <w:r w:rsidRPr="004A259A">
        <w:rPr>
          <w:rFonts w:ascii="Arial" w:eastAsia="SimSun" w:hAnsi="Arial" w:cs="Arial"/>
          <w:noProof/>
          <w:color w:val="0000FF"/>
          <w:sz w:val="28"/>
          <w:szCs w:val="28"/>
        </w:rPr>
        <w:lastRenderedPageBreak/>
        <w:t>* * * First Change * * * *</w:t>
      </w:r>
    </w:p>
    <w:p w14:paraId="1D86FA94" w14:textId="77777777" w:rsidR="00C47490" w:rsidRPr="005A3EA5" w:rsidRDefault="00C47490" w:rsidP="00C47490">
      <w:pPr>
        <w:pStyle w:val="Heading4"/>
        <w:rPr>
          <w:lang w:eastAsia="zh-CN"/>
        </w:rPr>
      </w:pPr>
      <w:bookmarkStart w:id="1" w:name="_Toc28005482"/>
      <w:bookmarkStart w:id="2" w:name="_Toc36038154"/>
      <w:bookmarkStart w:id="3" w:name="_Toc45133351"/>
      <w:bookmarkStart w:id="4" w:name="_Toc51762181"/>
      <w:bookmarkStart w:id="5" w:name="_Toc59016586"/>
      <w:bookmarkStart w:id="6" w:name="_Toc68167556"/>
      <w:bookmarkStart w:id="7" w:name="_Toc98144659"/>
      <w:bookmarkStart w:id="8" w:name="_Toc28012298"/>
      <w:bookmarkStart w:id="9" w:name="_Toc34123157"/>
      <w:bookmarkStart w:id="10" w:name="_Toc36038107"/>
      <w:bookmarkStart w:id="11" w:name="_Toc38875490"/>
      <w:bookmarkStart w:id="12" w:name="_Toc43191973"/>
      <w:bookmarkStart w:id="13" w:name="_Toc45133368"/>
      <w:bookmarkStart w:id="14" w:name="_Toc51316872"/>
      <w:bookmarkStart w:id="15" w:name="_Toc51762052"/>
      <w:bookmarkStart w:id="16" w:name="_Toc56675039"/>
      <w:bookmarkStart w:id="17" w:name="_Toc56675430"/>
      <w:bookmarkStart w:id="18" w:name="_Toc59016416"/>
      <w:bookmarkStart w:id="19" w:name="_Toc63168016"/>
      <w:bookmarkStart w:id="20" w:name="_Toc66262526"/>
      <w:bookmarkStart w:id="21" w:name="_Toc68167032"/>
      <w:bookmarkStart w:id="22" w:name="_Toc73538155"/>
      <w:bookmarkStart w:id="23" w:name="_Toc75352031"/>
      <w:bookmarkStart w:id="24" w:name="_Toc83231841"/>
      <w:bookmarkStart w:id="25" w:name="_Toc85535147"/>
      <w:bookmarkStart w:id="26" w:name="_Toc88559610"/>
      <w:bookmarkStart w:id="27" w:name="_Toc98181298"/>
      <w:bookmarkStart w:id="28" w:name="_Toc101262372"/>
      <w:bookmarkStart w:id="29" w:name="_Toc101262381"/>
      <w:r w:rsidRPr="005A3EA5">
        <w:rPr>
          <w:lang w:eastAsia="zh-CN"/>
        </w:rPr>
        <w:t>5.6.1.2</w:t>
      </w:r>
      <w:r w:rsidRPr="005A3EA5">
        <w:rPr>
          <w:lang w:eastAsia="zh-CN"/>
        </w:rPr>
        <w:tab/>
        <w:t>Non-roaming</w:t>
      </w:r>
      <w:bookmarkEnd w:id="1"/>
      <w:bookmarkEnd w:id="2"/>
      <w:bookmarkEnd w:id="3"/>
      <w:bookmarkEnd w:id="4"/>
      <w:bookmarkEnd w:id="5"/>
      <w:bookmarkEnd w:id="6"/>
      <w:bookmarkEnd w:id="7"/>
    </w:p>
    <w:bookmarkStart w:id="30" w:name="_MON_1697302735"/>
    <w:bookmarkEnd w:id="30"/>
    <w:p w14:paraId="5E47D376" w14:textId="77777777" w:rsidR="00C47490" w:rsidRPr="009931F0" w:rsidRDefault="00C47490" w:rsidP="00C47490">
      <w:pPr>
        <w:pStyle w:val="TH"/>
      </w:pPr>
      <w:r w:rsidRPr="001F31A0">
        <w:object w:dxaOrig="10898" w:dyaOrig="8665" w14:anchorId="0FADE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5pt;height:358pt" o:ole="">
            <v:imagedata r:id="rId18" o:title=""/>
          </v:shape>
          <o:OLEObject Type="Embed" ProgID="Word.Picture.8" ShapeID="_x0000_i1025" DrawAspect="Content" ObjectID="_1722979775" r:id="rId19"/>
        </w:object>
      </w:r>
    </w:p>
    <w:p w14:paraId="04882B97" w14:textId="77777777" w:rsidR="00C47490" w:rsidRPr="00680E3A" w:rsidRDefault="00C47490" w:rsidP="00C47490">
      <w:pPr>
        <w:pStyle w:val="TF"/>
        <w:rPr>
          <w:lang w:eastAsia="zh-CN"/>
        </w:rPr>
      </w:pPr>
      <w:r w:rsidRPr="001F31A0">
        <w:t>Figure 5.6.1.2-1: UE Policy Association Establishment procedure - Non-roaming</w:t>
      </w:r>
    </w:p>
    <w:p w14:paraId="76FCEB89" w14:textId="7FBF167B" w:rsidR="00C47490" w:rsidRPr="001F31A0" w:rsidRDefault="00C47490" w:rsidP="0047275B">
      <w:pPr>
        <w:pStyle w:val="B10"/>
        <w:rPr>
          <w:lang w:eastAsia="zh-CN"/>
        </w:rPr>
      </w:pPr>
      <w:r w:rsidRPr="005A3EA5">
        <w:rPr>
          <w:lang w:eastAsia="zh-CN"/>
        </w:rPr>
        <w:t>1.</w:t>
      </w:r>
      <w:r w:rsidRPr="005A3EA5">
        <w:rPr>
          <w:lang w:eastAsia="zh-CN"/>
        </w:rPr>
        <w:tab/>
      </w:r>
      <w:r w:rsidRPr="005A3EA5">
        <w:t xml:space="preserve">The AMF receives the registration request from the AN. Based on local policy, and the authorized capabilities received from the UE (e.g. V2X capabilities and/or 5G ProSe capabilities) , as defined in </w:t>
      </w:r>
      <w:r>
        <w:t>clause </w:t>
      </w:r>
      <w:r w:rsidRPr="009931F0">
        <w:t>4.2.2.1 of 3GPP</w:t>
      </w:r>
      <w:r>
        <w:t> </w:t>
      </w:r>
      <w:r w:rsidRPr="009931F0">
        <w:t>TS</w:t>
      </w:r>
      <w:r>
        <w:t> </w:t>
      </w:r>
      <w:r w:rsidRPr="009931F0">
        <w:t>29.525</w:t>
      </w:r>
      <w:r>
        <w:t> </w:t>
      </w:r>
      <w:r w:rsidRPr="009931F0">
        <w:t>[31],</w:t>
      </w:r>
      <w:r w:rsidRPr="001F31A0">
        <w:t xml:space="preserve"> the AMF selects to contact the PCF to crea</w:t>
      </w:r>
      <w:r w:rsidRPr="00680E3A">
        <w:t xml:space="preserve">te the </w:t>
      </w:r>
      <w:r w:rsidRPr="005A3EA5">
        <w:rPr>
          <w:lang w:eastAsia="zh-CN"/>
        </w:rPr>
        <w:t xml:space="preserve">UE </w:t>
      </w:r>
      <w:r w:rsidRPr="005A3EA5">
        <w:t xml:space="preserve">policy association with the PCF and to retrieve the UE policy. The AMF invokes the </w:t>
      </w:r>
      <w:proofErr w:type="spellStart"/>
      <w:r w:rsidRPr="005A3EA5">
        <w:t>Npcf_UEPolicyControl_Create</w:t>
      </w:r>
      <w:proofErr w:type="spellEnd"/>
      <w:r w:rsidRPr="005A3EA5">
        <w:t xml:space="preserve"> service operation by sending an HTTP POST request to the "UE Policy Associations" resource. The request includes the parameters as defined in </w:t>
      </w:r>
      <w:r>
        <w:t>clause</w:t>
      </w:r>
      <w:r w:rsidRPr="009931F0">
        <w:t> 4.2.2.1 of 3GPP TS 29.525 [31].</w:t>
      </w:r>
    </w:p>
    <w:p w14:paraId="5FE4E300" w14:textId="44643CED" w:rsidR="00C47490" w:rsidRPr="005A3EA5" w:rsidRDefault="00C47490" w:rsidP="00C47490">
      <w:pPr>
        <w:pStyle w:val="B10"/>
        <w:rPr>
          <w:lang w:eastAsia="zh-CN"/>
        </w:rPr>
      </w:pPr>
      <w:r w:rsidRPr="005A3EA5">
        <w:rPr>
          <w:lang w:eastAsia="zh-CN"/>
        </w:rPr>
        <w:t>2-3.</w:t>
      </w:r>
      <w:r w:rsidRPr="005A3EA5">
        <w:rPr>
          <w:lang w:eastAsia="zh-CN"/>
        </w:rPr>
        <w:tab/>
      </w:r>
      <w:r w:rsidRPr="005A3EA5">
        <w:t xml:space="preserve">If the PCF does not have the subscription data or the latest list of UPSIs for the UE, it invokes the </w:t>
      </w:r>
      <w:proofErr w:type="spellStart"/>
      <w:r w:rsidRPr="005A3EA5">
        <w:rPr>
          <w:lang w:eastAsia="zh-CN"/>
        </w:rPr>
        <w:t>Nudr_</w:t>
      </w:r>
      <w:r w:rsidRPr="005A3EA5">
        <w:rPr>
          <w:color w:val="000000"/>
          <w:lang w:eastAsia="zh-CN"/>
        </w:rPr>
        <w:t>DataRepository</w:t>
      </w:r>
      <w:r w:rsidRPr="005A3EA5">
        <w:rPr>
          <w:lang w:eastAsia="zh-CN"/>
        </w:rPr>
        <w:t>_Query</w:t>
      </w:r>
      <w:proofErr w:type="spellEnd"/>
      <w:r w:rsidRPr="005A3EA5">
        <w:rPr>
          <w:lang w:eastAsia="zh-CN"/>
        </w:rPr>
        <w:t xml:space="preserve"> service operation </w:t>
      </w:r>
      <w:r w:rsidRPr="005A3EA5">
        <w:t>to the UDR by sending an HTTP GET request to the "</w:t>
      </w:r>
      <w:proofErr w:type="spellStart"/>
      <w:r w:rsidRPr="005A3EA5">
        <w:t>UEPolicySet</w:t>
      </w:r>
      <w:proofErr w:type="spellEnd"/>
      <w:r w:rsidRPr="005A3EA5">
        <w:t>" resource</w:t>
      </w:r>
      <w:r w:rsidRPr="005A3EA5">
        <w:rPr>
          <w:lang w:eastAsia="zh-CN"/>
        </w:rPr>
        <w:t>. The UDR sends an HTTP "200 OK" response to the PCF with the latest UPSIs and its content, and/or the subscription data.</w:t>
      </w:r>
    </w:p>
    <w:p w14:paraId="6AE55721" w14:textId="77777777" w:rsidR="00C47490" w:rsidRPr="005A3EA5" w:rsidRDefault="00C47490" w:rsidP="00C47490">
      <w:pPr>
        <w:pStyle w:val="B10"/>
      </w:pPr>
      <w:r w:rsidRPr="005A3EA5">
        <w:tab/>
        <w:t>Additionally,</w:t>
      </w:r>
      <w:r w:rsidRPr="005A3EA5">
        <w:rPr>
          <w:lang w:eastAsia="zh-CN"/>
        </w:rPr>
        <w:t xml:space="preserve"> if the "</w:t>
      </w:r>
      <w:proofErr w:type="spellStart"/>
      <w:r w:rsidRPr="005A3EA5">
        <w:rPr>
          <w:lang w:eastAsia="zh-CN"/>
        </w:rPr>
        <w:t>EnhancedBackgroundDataTransfer</w:t>
      </w:r>
      <w:proofErr w:type="spellEnd"/>
      <w:r w:rsidRPr="005A3EA5">
        <w:rPr>
          <w:lang w:eastAsia="zh-CN"/>
        </w:rPr>
        <w:t xml:space="preserve">" feature defined in </w:t>
      </w:r>
      <w:r w:rsidRPr="005A3EA5">
        <w:rPr>
          <w:rFonts w:eastAsia="DengXian"/>
        </w:rPr>
        <w:t>3GPP TS </w:t>
      </w:r>
      <w:r w:rsidRPr="005A3EA5">
        <w:rPr>
          <w:rFonts w:eastAsia="DengXian"/>
          <w:lang w:eastAsia="zh-CN"/>
        </w:rPr>
        <w:t>29.504</w:t>
      </w:r>
      <w:r w:rsidRPr="005A3EA5">
        <w:rPr>
          <w:rFonts w:eastAsia="DengXian"/>
        </w:rPr>
        <w:t> </w:t>
      </w:r>
      <w:r w:rsidRPr="005A3EA5">
        <w:rPr>
          <w:rFonts w:eastAsia="DengXian"/>
          <w:lang w:eastAsia="zh-CN"/>
        </w:rPr>
        <w:t>[27]</w:t>
      </w:r>
      <w:r w:rsidRPr="005A3EA5">
        <w:rPr>
          <w:lang w:eastAsia="zh-CN"/>
        </w:rPr>
        <w:t xml:space="preserve"> </w:t>
      </w:r>
      <w:r w:rsidRPr="005A3EA5">
        <w:rPr>
          <w:rFonts w:eastAsia="Batang"/>
        </w:rPr>
        <w:t xml:space="preserve">is supported, </w:t>
      </w:r>
      <w:r w:rsidRPr="005A3EA5">
        <w:t xml:space="preserve">the PCF invokes the </w:t>
      </w:r>
      <w:proofErr w:type="spellStart"/>
      <w:r w:rsidRPr="005A3EA5">
        <w:rPr>
          <w:lang w:eastAsia="zh-CN"/>
        </w:rPr>
        <w:t>Nudr_</w:t>
      </w:r>
      <w:r w:rsidRPr="005A3EA5">
        <w:t>Data</w:t>
      </w:r>
      <w:r w:rsidRPr="005A3EA5">
        <w:rPr>
          <w:lang w:eastAsia="zh-CN"/>
        </w:rPr>
        <w:t>Repository</w:t>
      </w:r>
      <w:r w:rsidRPr="005A3EA5">
        <w:t>_Query</w:t>
      </w:r>
      <w:proofErr w:type="spellEnd"/>
      <w:r w:rsidRPr="005A3EA5">
        <w:t xml:space="preserve"> </w:t>
      </w:r>
      <w:r w:rsidRPr="005A3EA5">
        <w:rPr>
          <w:lang w:eastAsia="zh-CN"/>
        </w:rPr>
        <w:t>service operation to the UDR by sending the HTTP GET request to the "Applied BDT Policy Data" resource to retrieve the</w:t>
      </w:r>
      <w:r w:rsidRPr="005A3EA5">
        <w:t xml:space="preserve"> applied BDT Policy Data. The UDR sends </w:t>
      </w:r>
      <w:r w:rsidRPr="005A3EA5">
        <w:rPr>
          <w:lang w:eastAsia="zh-CN"/>
        </w:rPr>
        <w:t xml:space="preserve">an HTTP "200 OK" response with the stored </w:t>
      </w:r>
      <w:r w:rsidRPr="005A3EA5">
        <w:t>applied BDT Policy Data</w:t>
      </w:r>
      <w:r w:rsidRPr="005A3EA5">
        <w:rPr>
          <w:lang w:eastAsia="zh-CN"/>
        </w:rPr>
        <w:t>.</w:t>
      </w:r>
      <w:r w:rsidRPr="005A3EA5">
        <w:t xml:space="preserve"> And then, if the corresponding transfer policy is not locally stored in the PCF, </w:t>
      </w:r>
      <w:r w:rsidRPr="005A3EA5">
        <w:rPr>
          <w:lang w:eastAsia="zh-CN"/>
        </w:rPr>
        <w:t>the PCF</w:t>
      </w:r>
      <w:r w:rsidRPr="005A3EA5">
        <w:t xml:space="preserve"> invokes the </w:t>
      </w:r>
      <w:proofErr w:type="spellStart"/>
      <w:r w:rsidRPr="005A3EA5">
        <w:rPr>
          <w:lang w:eastAsia="zh-CN"/>
        </w:rPr>
        <w:t>Nudr_</w:t>
      </w:r>
      <w:r w:rsidRPr="005A3EA5">
        <w:t>Data</w:t>
      </w:r>
      <w:r w:rsidRPr="005A3EA5">
        <w:rPr>
          <w:lang w:eastAsia="zh-CN"/>
        </w:rPr>
        <w:t>Repository</w:t>
      </w:r>
      <w:r w:rsidRPr="005A3EA5">
        <w:t>_Query</w:t>
      </w:r>
      <w:proofErr w:type="spellEnd"/>
      <w:r w:rsidRPr="005A3EA5">
        <w:t xml:space="preserve"> </w:t>
      </w:r>
      <w:r w:rsidRPr="005A3EA5">
        <w:rPr>
          <w:lang w:eastAsia="zh-CN"/>
        </w:rPr>
        <w:t>service operation by sending the HTTP GET request to the "</w:t>
      </w:r>
      <w:proofErr w:type="spellStart"/>
      <w:r w:rsidRPr="005A3EA5">
        <w:t>IndividualBdtData</w:t>
      </w:r>
      <w:proofErr w:type="spellEnd"/>
      <w:r w:rsidRPr="005A3EA5">
        <w:rPr>
          <w:lang w:eastAsia="zh-CN"/>
        </w:rPr>
        <w:t xml:space="preserve">" resource </w:t>
      </w:r>
      <w:r w:rsidRPr="005A3EA5">
        <w:t>or the "</w:t>
      </w:r>
      <w:proofErr w:type="spellStart"/>
      <w:r w:rsidRPr="005A3EA5">
        <w:t>BdtData</w:t>
      </w:r>
      <w:proofErr w:type="spellEnd"/>
      <w:r w:rsidRPr="005A3EA5">
        <w:t>" collection resource with the URI query parameter "</w:t>
      </w:r>
      <w:proofErr w:type="spellStart"/>
      <w:r w:rsidRPr="005A3EA5">
        <w:t>bdt</w:t>
      </w:r>
      <w:proofErr w:type="spellEnd"/>
      <w:r w:rsidRPr="005A3EA5">
        <w:t xml:space="preserve">-ref-ids" as specified in 3GPP TS 29.519 [12], </w:t>
      </w:r>
      <w:r w:rsidRPr="005A3EA5">
        <w:rPr>
          <w:lang w:eastAsia="zh-CN"/>
        </w:rPr>
        <w:t xml:space="preserve">to retrieve the related </w:t>
      </w:r>
      <w:r w:rsidRPr="005A3EA5">
        <w:t>Background Data Transfer policy information (i.e. Time window and Location criteria) stored in the UDR. The UDR sends an HTTP "200 OK" response to the PCF.</w:t>
      </w:r>
    </w:p>
    <w:p w14:paraId="7B4C8EE9" w14:textId="1E549ABB" w:rsidR="00C47490" w:rsidRPr="005A3EA5" w:rsidRDefault="00C47490" w:rsidP="00C47490">
      <w:pPr>
        <w:pStyle w:val="B10"/>
        <w:ind w:firstLine="0"/>
        <w:rPr>
          <w:lang w:eastAsia="zh-CN"/>
        </w:rPr>
      </w:pPr>
      <w:r w:rsidRPr="005A3EA5">
        <w:t>Additionally,</w:t>
      </w:r>
      <w:r w:rsidRPr="005A3EA5">
        <w:rPr>
          <w:lang w:eastAsia="zh-CN"/>
        </w:rPr>
        <w:t xml:space="preserve"> </w:t>
      </w:r>
      <w:ins w:id="31" w:author="Ericsson August r0" w:date="2022-07-13T10:42:00Z">
        <w:r w:rsidR="00B0117E">
          <w:rPr>
            <w:lang w:eastAsia="zh-CN"/>
          </w:rPr>
          <w:t xml:space="preserve">if </w:t>
        </w:r>
      </w:ins>
      <w:ins w:id="32" w:author="Ericsson August r0" w:date="2022-07-21T11:32:00Z">
        <w:r w:rsidR="008A0629">
          <w:rPr>
            <w:lang w:eastAsia="zh-CN"/>
          </w:rPr>
          <w:t xml:space="preserve">the </w:t>
        </w:r>
        <w:r w:rsidR="00110AD1" w:rsidRPr="005A3EA5">
          <w:rPr>
            <w:lang w:eastAsia="zh-CN"/>
          </w:rPr>
          <w:t>"</w:t>
        </w:r>
        <w:proofErr w:type="spellStart"/>
        <w:r w:rsidR="00110AD1" w:rsidRPr="002178AD">
          <w:rPr>
            <w:rFonts w:cs="Arial"/>
            <w:szCs w:val="18"/>
          </w:rPr>
          <w:t>AfGuideURSP</w:t>
        </w:r>
        <w:proofErr w:type="spellEnd"/>
        <w:r w:rsidR="00110AD1" w:rsidRPr="005A3EA5">
          <w:rPr>
            <w:lang w:eastAsia="zh-CN"/>
          </w:rPr>
          <w:t>"</w:t>
        </w:r>
        <w:r w:rsidR="00110AD1">
          <w:rPr>
            <w:lang w:eastAsia="zh-CN"/>
          </w:rPr>
          <w:t xml:space="preserve"> feature is supported and </w:t>
        </w:r>
      </w:ins>
      <w:ins w:id="33" w:author="Ericsson August r0" w:date="2022-07-13T10:42:00Z">
        <w:r w:rsidR="00B0117E">
          <w:rPr>
            <w:lang w:eastAsia="zh-CN"/>
          </w:rPr>
          <w:t>URSP</w:t>
        </w:r>
      </w:ins>
      <w:ins w:id="34" w:author="Ericsson August r0" w:date="2022-07-13T10:43:00Z">
        <w:r w:rsidR="00DB55F3">
          <w:rPr>
            <w:lang w:eastAsia="zh-CN"/>
          </w:rPr>
          <w:t>s</w:t>
        </w:r>
      </w:ins>
      <w:ins w:id="35" w:author="Ericsson August r0" w:date="2022-07-13T10:42:00Z">
        <w:r w:rsidR="00B0117E">
          <w:rPr>
            <w:lang w:eastAsia="zh-CN"/>
          </w:rPr>
          <w:t xml:space="preserve"> are influenced by the AF, </w:t>
        </w:r>
        <w:r w:rsidR="00DB55F3">
          <w:rPr>
            <w:lang w:eastAsia="zh-CN"/>
          </w:rPr>
          <w:t>and/</w:t>
        </w:r>
        <w:r w:rsidR="00B0117E">
          <w:rPr>
            <w:lang w:eastAsia="zh-CN"/>
          </w:rPr>
          <w:t xml:space="preserve">or </w:t>
        </w:r>
        <w:r w:rsidR="00DB55F3">
          <w:rPr>
            <w:lang w:eastAsia="zh-CN"/>
          </w:rPr>
          <w:t>V2XP</w:t>
        </w:r>
      </w:ins>
      <w:ins w:id="36" w:author="Ericsson August r0" w:date="2022-07-13T10:43:00Z">
        <w:r w:rsidR="00DB55F3">
          <w:rPr>
            <w:lang w:eastAsia="zh-CN"/>
          </w:rPr>
          <w:t xml:space="preserve"> and/or </w:t>
        </w:r>
      </w:ins>
      <w:ins w:id="37" w:author="Ericsson August r0" w:date="2022-07-21T11:33:00Z">
        <w:r w:rsidR="00110AD1">
          <w:rPr>
            <w:lang w:eastAsia="zh-CN"/>
          </w:rPr>
          <w:t xml:space="preserve">the </w:t>
        </w:r>
        <w:r w:rsidR="00110AD1" w:rsidRPr="005A3EA5">
          <w:rPr>
            <w:lang w:eastAsia="zh-CN"/>
          </w:rPr>
          <w:t>"</w:t>
        </w:r>
        <w:r w:rsidR="00A20CB4" w:rsidRPr="002178AD">
          <w:rPr>
            <w:noProof/>
            <w:szCs w:val="18"/>
          </w:rPr>
          <w:t>ProSe</w:t>
        </w:r>
        <w:r w:rsidR="00110AD1" w:rsidRPr="005A3EA5">
          <w:rPr>
            <w:lang w:eastAsia="zh-CN"/>
          </w:rPr>
          <w:t>"</w:t>
        </w:r>
        <w:r w:rsidR="00A20CB4">
          <w:rPr>
            <w:lang w:eastAsia="zh-CN"/>
          </w:rPr>
          <w:t xml:space="preserve"> feature is supported and </w:t>
        </w:r>
      </w:ins>
      <w:proofErr w:type="spellStart"/>
      <w:ins w:id="38" w:author="Ericsson August r0" w:date="2022-07-13T10:43:00Z">
        <w:r w:rsidR="00DB55F3">
          <w:rPr>
            <w:lang w:eastAsia="zh-CN"/>
          </w:rPr>
          <w:t>ProSeP</w:t>
        </w:r>
        <w:proofErr w:type="spellEnd"/>
        <w:r w:rsidR="00DB55F3">
          <w:rPr>
            <w:lang w:eastAsia="zh-CN"/>
          </w:rPr>
          <w:t xml:space="preserve"> policies may be delivered to the UE, </w:t>
        </w:r>
      </w:ins>
      <w:r w:rsidRPr="005A3EA5">
        <w:t xml:space="preserve">the PCF invokes the </w:t>
      </w:r>
      <w:proofErr w:type="spellStart"/>
      <w:r w:rsidRPr="005A3EA5">
        <w:rPr>
          <w:lang w:eastAsia="zh-CN"/>
        </w:rPr>
        <w:lastRenderedPageBreak/>
        <w:t>Nudr_</w:t>
      </w:r>
      <w:r w:rsidRPr="005A3EA5">
        <w:t>Data</w:t>
      </w:r>
      <w:r w:rsidRPr="005A3EA5">
        <w:rPr>
          <w:lang w:eastAsia="zh-CN"/>
        </w:rPr>
        <w:t>Repository</w:t>
      </w:r>
      <w:r w:rsidRPr="005A3EA5">
        <w:t>_Query</w:t>
      </w:r>
      <w:proofErr w:type="spellEnd"/>
      <w:r w:rsidRPr="005A3EA5">
        <w:t xml:space="preserve"> </w:t>
      </w:r>
      <w:r w:rsidRPr="005A3EA5">
        <w:rPr>
          <w:lang w:eastAsia="zh-CN"/>
        </w:rPr>
        <w:t>service operation to the UDR by sending the HTTP GET request to the "</w:t>
      </w:r>
      <w:r w:rsidRPr="005A3EA5">
        <w:rPr>
          <w:rFonts w:eastAsia="DengXian"/>
        </w:rPr>
        <w:t>Service Parameter Data</w:t>
      </w:r>
      <w:r w:rsidRPr="005A3EA5">
        <w:rPr>
          <w:lang w:eastAsia="zh-CN"/>
        </w:rPr>
        <w:t>" resource to retrieve the service parameter data</w:t>
      </w:r>
      <w:r w:rsidRPr="005A3EA5">
        <w:t xml:space="preserve">. The UDR sends </w:t>
      </w:r>
      <w:r w:rsidRPr="005A3EA5">
        <w:rPr>
          <w:lang w:eastAsia="zh-CN"/>
        </w:rPr>
        <w:t xml:space="preserve">an HTTP "200 OK" response with the stored </w:t>
      </w:r>
      <w:r w:rsidRPr="005A3EA5">
        <w:t>service parameter data</w:t>
      </w:r>
      <w:r w:rsidRPr="005A3EA5">
        <w:rPr>
          <w:lang w:eastAsia="zh-CN"/>
        </w:rPr>
        <w:t>.</w:t>
      </w:r>
    </w:p>
    <w:p w14:paraId="43137FA6" w14:textId="77777777" w:rsidR="00C47490" w:rsidRPr="005A3EA5" w:rsidRDefault="00C47490" w:rsidP="00C47490">
      <w:pPr>
        <w:pStyle w:val="B10"/>
        <w:ind w:firstLine="0"/>
      </w:pPr>
      <w:r w:rsidRPr="005A3EA5">
        <w:rPr>
          <w:lang w:eastAsia="zh-CN"/>
        </w:rPr>
        <w:t xml:space="preserve">Additionally, the PCF invokes the </w:t>
      </w:r>
      <w:proofErr w:type="spellStart"/>
      <w:r w:rsidRPr="005A3EA5">
        <w:rPr>
          <w:lang w:eastAsia="zh-CN"/>
        </w:rPr>
        <w:t>Nudr_DataRepository_Query</w:t>
      </w:r>
      <w:proofErr w:type="spellEnd"/>
      <w:r w:rsidRPr="005A3EA5">
        <w:rPr>
          <w:lang w:eastAsia="zh-CN"/>
        </w:rPr>
        <w:t xml:space="preserve"> service operation to the UDR by sending the HTTP GET request to the "5GVnGroupsInternal" resource to retrieve the group configuration of the received </w:t>
      </w:r>
      <w:r w:rsidRPr="005A3EA5">
        <w:rPr>
          <w:lang w:val="en-US"/>
        </w:rPr>
        <w:t xml:space="preserve">5G VN Group Id </w:t>
      </w:r>
      <w:r w:rsidRPr="005A3EA5">
        <w:rPr>
          <w:lang w:eastAsia="zh-CN"/>
        </w:rPr>
        <w:t xml:space="preserve">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[47]</w:t>
      </w:r>
      <w:r w:rsidRPr="005A3EA5">
        <w:rPr>
          <w:lang w:val="en-US"/>
        </w:rPr>
        <w:t>, if not internally available</w:t>
      </w:r>
      <w:r w:rsidRPr="005A3EA5">
        <w:t>.</w:t>
      </w:r>
    </w:p>
    <w:p w14:paraId="5E14D8A6" w14:textId="5D9BFE41" w:rsidR="00C47490" w:rsidRPr="005A3EA5" w:rsidRDefault="00C47490" w:rsidP="00C47490">
      <w:pPr>
        <w:pStyle w:val="NO"/>
      </w:pPr>
      <w:r w:rsidRPr="005A3EA5">
        <w:t>NOTE:</w:t>
      </w:r>
      <w:r w:rsidRPr="005A3EA5">
        <w:tab/>
        <w:t>The PCF can internally store the retrieved 5G VN group configuration data for later use for other SUPIs that belong to the same Internal-Group-Id.</w:t>
      </w:r>
    </w:p>
    <w:p w14:paraId="60C82DDF" w14:textId="625909AB" w:rsidR="00C47490" w:rsidRPr="005A3EA5" w:rsidRDefault="00C47490" w:rsidP="00C47490">
      <w:pPr>
        <w:pStyle w:val="B10"/>
      </w:pPr>
      <w:r w:rsidRPr="005A3EA5">
        <w:t>4-5.</w:t>
      </w:r>
      <w:r w:rsidRPr="005A3EA5">
        <w:rPr>
          <w:lang w:eastAsia="zh-CN"/>
        </w:rPr>
        <w:tab/>
      </w:r>
      <w:r w:rsidRPr="005A3EA5">
        <w:t xml:space="preserve">The PCF may request notifications from the UDR on changes in the subscription information, and in this case, the PCF shall invoke the </w:t>
      </w:r>
      <w:proofErr w:type="spellStart"/>
      <w:r w:rsidRPr="005A3EA5">
        <w:t>Nudr_DataRepository_Subscribe</w:t>
      </w:r>
      <w:proofErr w:type="spellEnd"/>
      <w:r w:rsidRPr="005A3EA5">
        <w:t xml:space="preserve"> service operation by sending an HTTP POST request to the "</w:t>
      </w:r>
      <w:proofErr w:type="spellStart"/>
      <w:r w:rsidRPr="005A3EA5">
        <w:t>PolicyDataSubscriptions</w:t>
      </w:r>
      <w:proofErr w:type="spellEnd"/>
      <w:r w:rsidRPr="005A3EA5">
        <w:t>" resource.</w:t>
      </w:r>
      <w:r w:rsidRPr="005A3EA5">
        <w:rPr>
          <w:lang w:eastAsia="zh-CN"/>
        </w:rPr>
        <w:t xml:space="preserve"> The UDR sends an HTTP "201 Created" response to acknowledge the subscription.</w:t>
      </w:r>
    </w:p>
    <w:p w14:paraId="7A94AE7B" w14:textId="77777777" w:rsidR="00C47490" w:rsidRPr="005A3EA5" w:rsidRDefault="00C47490" w:rsidP="00C47490">
      <w:pPr>
        <w:pStyle w:val="B10"/>
        <w:rPr>
          <w:lang w:eastAsia="zh-CN"/>
        </w:rPr>
      </w:pPr>
      <w:r w:rsidRPr="005A3EA5">
        <w:tab/>
        <w:t xml:space="preserve">Additionally, </w:t>
      </w:r>
      <w:r w:rsidRPr="005A3EA5">
        <w:rPr>
          <w:lang w:eastAsia="zh-CN"/>
        </w:rPr>
        <w:t>if the "</w:t>
      </w:r>
      <w:proofErr w:type="spellStart"/>
      <w:r w:rsidRPr="005A3EA5">
        <w:rPr>
          <w:lang w:eastAsia="zh-CN"/>
        </w:rPr>
        <w:t>EnhancedBackgroundDataTransfer</w:t>
      </w:r>
      <w:proofErr w:type="spellEnd"/>
      <w:r w:rsidRPr="005A3EA5">
        <w:rPr>
          <w:lang w:eastAsia="zh-CN"/>
        </w:rPr>
        <w:t xml:space="preserve">" feature defined in </w:t>
      </w:r>
      <w:r w:rsidRPr="005A3EA5">
        <w:rPr>
          <w:rFonts w:eastAsia="DengXian"/>
        </w:rPr>
        <w:t>3GPP TS </w:t>
      </w:r>
      <w:r w:rsidRPr="005A3EA5">
        <w:rPr>
          <w:rFonts w:eastAsia="DengXian"/>
          <w:lang w:eastAsia="zh-CN"/>
        </w:rPr>
        <w:t>29.504</w:t>
      </w:r>
      <w:r w:rsidRPr="005A3EA5">
        <w:rPr>
          <w:rFonts w:eastAsia="DengXian"/>
        </w:rPr>
        <w:t> </w:t>
      </w:r>
      <w:r w:rsidRPr="005A3EA5">
        <w:rPr>
          <w:rFonts w:eastAsia="DengXian"/>
          <w:lang w:eastAsia="zh-CN"/>
        </w:rPr>
        <w:t>[27]</w:t>
      </w:r>
      <w:r w:rsidRPr="005A3EA5">
        <w:rPr>
          <w:lang w:eastAsia="zh-CN"/>
        </w:rPr>
        <w:t xml:space="preserve"> </w:t>
      </w:r>
      <w:r w:rsidRPr="005A3EA5">
        <w:rPr>
          <w:rFonts w:eastAsia="Batang"/>
        </w:rPr>
        <w:t xml:space="preserve">is supported, </w:t>
      </w:r>
      <w:r w:rsidRPr="005A3EA5">
        <w:t xml:space="preserve">to request notifications from the UDR on changes in the applied BDT Policy Data, the PCF invokes the </w:t>
      </w:r>
      <w:proofErr w:type="spellStart"/>
      <w:r w:rsidRPr="005A3EA5">
        <w:t>Nudr_DataRepository_Subscribe</w:t>
      </w:r>
      <w:proofErr w:type="spellEnd"/>
      <w:r w:rsidRPr="005A3EA5">
        <w:t xml:space="preserve"> service operation by sending an HTTP POST request to the </w:t>
      </w:r>
      <w:r w:rsidRPr="005A3EA5">
        <w:rPr>
          <w:lang w:eastAsia="zh-CN"/>
        </w:rPr>
        <w:t>"</w:t>
      </w:r>
      <w:proofErr w:type="spellStart"/>
      <w:r w:rsidRPr="005A3EA5">
        <w:t>ApplicationDataSubscriptions</w:t>
      </w:r>
      <w:proofErr w:type="spellEnd"/>
      <w:r w:rsidRPr="005A3EA5">
        <w:rPr>
          <w:lang w:eastAsia="zh-CN"/>
        </w:rPr>
        <w:t>" resource</w:t>
      </w:r>
      <w:r w:rsidRPr="005A3EA5">
        <w:t xml:space="preserve">. </w:t>
      </w:r>
      <w:r w:rsidRPr="005A3EA5">
        <w:rPr>
          <w:lang w:eastAsia="zh-CN"/>
        </w:rPr>
        <w:t>The UDR sends an HTTP "201 Created" response to acknowledge the subscription.</w:t>
      </w:r>
    </w:p>
    <w:p w14:paraId="34F6A928" w14:textId="0CD4C6AE" w:rsidR="00C47490" w:rsidRPr="005A3EA5" w:rsidRDefault="00C47490" w:rsidP="00C47490">
      <w:pPr>
        <w:pStyle w:val="B10"/>
        <w:rPr>
          <w:lang w:eastAsia="zh-CN"/>
        </w:rPr>
      </w:pPr>
      <w:r w:rsidRPr="005A3EA5">
        <w:tab/>
        <w:t xml:space="preserve">Additionally, the PCF requests notifications from the UDR on changes in the service parameter data, the PCF invokes the </w:t>
      </w:r>
      <w:proofErr w:type="spellStart"/>
      <w:r w:rsidRPr="005A3EA5">
        <w:t>Nudr_DataRepository_Subscribe</w:t>
      </w:r>
      <w:proofErr w:type="spellEnd"/>
      <w:r w:rsidRPr="005A3EA5">
        <w:t xml:space="preserve"> service operation by sending an HTTP POST request to the </w:t>
      </w:r>
      <w:r w:rsidRPr="005A3EA5">
        <w:rPr>
          <w:lang w:eastAsia="zh-CN"/>
        </w:rPr>
        <w:t>"</w:t>
      </w:r>
      <w:proofErr w:type="spellStart"/>
      <w:r w:rsidRPr="005A3EA5">
        <w:t>ApplicationDataSubscriptions</w:t>
      </w:r>
      <w:proofErr w:type="spellEnd"/>
      <w:r w:rsidRPr="005A3EA5">
        <w:rPr>
          <w:lang w:eastAsia="zh-CN"/>
        </w:rPr>
        <w:t>" resource</w:t>
      </w:r>
      <w:r w:rsidRPr="005A3EA5">
        <w:t xml:space="preserve">. </w:t>
      </w:r>
      <w:r w:rsidRPr="005A3EA5">
        <w:rPr>
          <w:lang w:eastAsia="zh-CN"/>
        </w:rPr>
        <w:t>The UDR sends an HTTP "201 Created" response to acknowledge the subscription.</w:t>
      </w:r>
    </w:p>
    <w:p w14:paraId="75C442C3" w14:textId="77777777" w:rsidR="00C47490" w:rsidRPr="005A3EA5" w:rsidRDefault="00C47490" w:rsidP="00C47490">
      <w:pPr>
        <w:pStyle w:val="B10"/>
        <w:rPr>
          <w:lang w:eastAsia="zh-CN"/>
        </w:rPr>
      </w:pPr>
      <w:r w:rsidRPr="005A3EA5">
        <w:tab/>
        <w:t>Additionally,</w:t>
      </w:r>
      <w:r w:rsidRPr="005A3EA5">
        <w:rPr>
          <w:rFonts w:eastAsia="Batang"/>
        </w:rPr>
        <w:t xml:space="preserve"> </w:t>
      </w:r>
      <w:r w:rsidRPr="005A3EA5">
        <w:t xml:space="preserve">to request notifications from the UDR on changes in the 5G VN group configuration data </w:t>
      </w:r>
      <w:r w:rsidRPr="005A3EA5">
        <w:rPr>
          <w:lang w:eastAsia="zh-CN"/>
        </w:rPr>
        <w:t>associated to each of the Internal-Group-Id provided to the PCF</w:t>
      </w:r>
      <w:r w:rsidRPr="005A3EA5">
        <w:t xml:space="preserve">, the PCF invokes the </w:t>
      </w:r>
      <w:proofErr w:type="spellStart"/>
      <w:r w:rsidRPr="005A3EA5">
        <w:t>Nudr_DataRepository_Subscribe</w:t>
      </w:r>
      <w:proofErr w:type="spellEnd"/>
      <w:r w:rsidRPr="005A3EA5">
        <w:t xml:space="preserve"> service operation by sending an HTTP POST request to the </w:t>
      </w:r>
      <w:r w:rsidRPr="005A3EA5">
        <w:rPr>
          <w:lang w:eastAsia="zh-CN"/>
        </w:rPr>
        <w:t>"</w:t>
      </w:r>
      <w:proofErr w:type="spellStart"/>
      <w:r w:rsidRPr="005A3EA5">
        <w:rPr>
          <w:lang w:val="en-US"/>
        </w:rPr>
        <w:t>SubscriptionDataSubscriptions</w:t>
      </w:r>
      <w:proofErr w:type="spellEnd"/>
      <w:r w:rsidRPr="005A3EA5">
        <w:rPr>
          <w:lang w:eastAsia="zh-CN"/>
        </w:rPr>
        <w:t xml:space="preserve">" resource 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[47], if not internally available</w:t>
      </w:r>
      <w:r w:rsidRPr="005A3EA5">
        <w:t xml:space="preserve">. </w:t>
      </w:r>
      <w:r w:rsidRPr="005A3EA5">
        <w:rPr>
          <w:lang w:eastAsia="zh-CN"/>
        </w:rPr>
        <w:t>The UDR sends an HTTP "201 Created" response to acknowledge the subscription.</w:t>
      </w:r>
    </w:p>
    <w:p w14:paraId="1A944564" w14:textId="4C79DDB7" w:rsidR="007F3F47" w:rsidRPr="001F31A0" w:rsidRDefault="00C47490" w:rsidP="00C47490">
      <w:pPr>
        <w:pStyle w:val="B10"/>
      </w:pPr>
      <w:r w:rsidRPr="005A3EA5">
        <w:rPr>
          <w:lang w:eastAsia="zh-CN"/>
        </w:rPr>
        <w:t>6.</w:t>
      </w:r>
      <w:r w:rsidRPr="005A3EA5">
        <w:rPr>
          <w:lang w:eastAsia="zh-CN"/>
        </w:rPr>
        <w:tab/>
      </w:r>
      <w:r w:rsidRPr="005A3EA5">
        <w:rPr>
          <w:lang w:eastAsia="ko-KR"/>
        </w:rPr>
        <w:t>T</w:t>
      </w:r>
      <w:r w:rsidRPr="005A3EA5">
        <w:t>he PCF determines whether and which UE policy ha</w:t>
      </w:r>
      <w:r w:rsidRPr="005A3EA5">
        <w:rPr>
          <w:rFonts w:ascii="SimSun" w:hAnsi="SimSun"/>
          <w:lang w:eastAsia="zh-CN"/>
        </w:rPr>
        <w:t>s</w:t>
      </w:r>
      <w:r w:rsidRPr="005A3EA5">
        <w:t xml:space="preserve"> to be provisioned or updated as defined in </w:t>
      </w:r>
      <w:r>
        <w:t>clause</w:t>
      </w:r>
      <w:r w:rsidRPr="009931F0">
        <w:t> 4.2.2.2.1 of 3GPP TS 29.525 [31], and can determine applicable Policy Control Request Trigger(s).</w:t>
      </w:r>
    </w:p>
    <w:p w14:paraId="56E6A7BD" w14:textId="205BC269" w:rsidR="00C47490" w:rsidRPr="001F31A0" w:rsidRDefault="00C47490" w:rsidP="00C47490">
      <w:pPr>
        <w:pStyle w:val="B10"/>
      </w:pPr>
      <w:r w:rsidRPr="005A3EA5">
        <w:rPr>
          <w:lang w:eastAsia="zh-CN"/>
        </w:rPr>
        <w:tab/>
      </w:r>
      <w:r w:rsidRPr="005A3EA5">
        <w:t xml:space="preserve">If the "V2X" feature is supported, the PCF determines whether the V2XP and the V2X N2 PC5 policy haves to be provisioned as defined in </w:t>
      </w:r>
      <w:r>
        <w:t>clause</w:t>
      </w:r>
      <w:r w:rsidRPr="009931F0">
        <w:t> 4.2.2.3 of 3GPP TS 29.525 [31].</w:t>
      </w:r>
    </w:p>
    <w:p w14:paraId="69BDF4CB" w14:textId="4BECFC4A" w:rsidR="00C47490" w:rsidRPr="005A3EA5" w:rsidRDefault="00C47490" w:rsidP="00C47490">
      <w:pPr>
        <w:pStyle w:val="B10"/>
      </w:pPr>
      <w:r w:rsidRPr="005A3EA5">
        <w:rPr>
          <w:lang w:eastAsia="zh-CN"/>
        </w:rPr>
        <w:tab/>
      </w:r>
      <w:r w:rsidRPr="005A3EA5">
        <w:t xml:space="preserve">If the "ProSe" feature is supported, the PCF determines whether the </w:t>
      </w:r>
      <w:proofErr w:type="spellStart"/>
      <w:r w:rsidRPr="005A3EA5">
        <w:t>ProSeP</w:t>
      </w:r>
      <w:proofErr w:type="spellEnd"/>
      <w:r w:rsidRPr="005A3EA5">
        <w:t xml:space="preserve"> and the 5G ProSe N2 PC5 policy have to be provisioned as defined in </w:t>
      </w:r>
      <w:r>
        <w:t>clause</w:t>
      </w:r>
      <w:r w:rsidRPr="009931F0">
        <w:t>s</w:t>
      </w:r>
      <w:r w:rsidRPr="001F31A0">
        <w:t> </w:t>
      </w:r>
      <w:r w:rsidRPr="00680E3A">
        <w:t xml:space="preserve">4.2.2.2.1.3 and </w:t>
      </w:r>
      <w:r w:rsidRPr="005A3EA5">
        <w:t>4.2.2.4 of 3GPP TS 29.525 [31].</w:t>
      </w:r>
    </w:p>
    <w:p w14:paraId="3765089B" w14:textId="77777777" w:rsidR="00C47490" w:rsidRPr="005A3EA5" w:rsidRDefault="00C47490" w:rsidP="00C47490">
      <w:pPr>
        <w:pStyle w:val="B10"/>
      </w:pPr>
      <w:r w:rsidRPr="005A3EA5">
        <w:rPr>
          <w:lang w:eastAsia="zh-CN"/>
        </w:rPr>
        <w:tab/>
      </w:r>
      <w:r w:rsidRPr="005A3EA5">
        <w:t>In addition, the PCF checks if the size of determined UE policy exceeds a predefined limit.</w:t>
      </w:r>
    </w:p>
    <w:p w14:paraId="3A07FBA0" w14:textId="1534BC87" w:rsidR="00C47490" w:rsidRPr="005A3EA5" w:rsidRDefault="00C47490" w:rsidP="00C47490">
      <w:pPr>
        <w:pStyle w:val="NO"/>
        <w:rPr>
          <w:lang w:eastAsia="zh-CN"/>
        </w:rPr>
      </w:pPr>
      <w:r w:rsidRPr="005A3EA5">
        <w:rPr>
          <w:lang w:eastAsia="zh-CN"/>
        </w:rPr>
        <w:t>NOTE:</w:t>
      </w:r>
      <w:r w:rsidRPr="005A3EA5">
        <w:rPr>
          <w:lang w:eastAsia="zh-CN"/>
        </w:rPr>
        <w:tab/>
        <w:t>NAS messages from AMF to UE do not exceed the maximum size limit allowed in NG-RAN (PDCP layer), so the predefined size limit in PCF is related to that limitation.</w:t>
      </w:r>
    </w:p>
    <w:p w14:paraId="5F4CF061" w14:textId="77777777" w:rsidR="00C47490" w:rsidRPr="005A3EA5" w:rsidRDefault="00C47490" w:rsidP="00C47490">
      <w:pPr>
        <w:pStyle w:val="B2"/>
        <w:rPr>
          <w:lang w:eastAsia="zh-CN"/>
        </w:rPr>
      </w:pPr>
      <w:r w:rsidRPr="005A3EA5">
        <w:rPr>
          <w:lang w:eastAsia="zh-CN"/>
        </w:rPr>
        <w:t>-</w:t>
      </w:r>
      <w:r w:rsidRPr="005A3EA5">
        <w:rPr>
          <w:lang w:eastAsia="zh-CN"/>
        </w:rPr>
        <w:tab/>
        <w:t xml:space="preserve">If the size is under the limit then the UE policy information is included in a single </w:t>
      </w:r>
      <w:r w:rsidRPr="005A3EA5">
        <w:rPr>
          <w:lang w:eastAsia="ko-KR"/>
        </w:rPr>
        <w:t>Namf_Communication_N1N2MessageTransfer</w:t>
      </w:r>
      <w:r w:rsidRPr="005A3EA5">
        <w:rPr>
          <w:lang w:eastAsia="zh-CN"/>
        </w:rPr>
        <w:t xml:space="preserve"> service operation and messages 10 to 13 are thus executed one time.</w:t>
      </w:r>
    </w:p>
    <w:p w14:paraId="25AEAF7A" w14:textId="77777777" w:rsidR="00C47490" w:rsidRPr="005A3EA5" w:rsidRDefault="00C47490" w:rsidP="00C47490">
      <w:pPr>
        <w:pStyle w:val="B2"/>
        <w:rPr>
          <w:lang w:eastAsia="zh-CN"/>
        </w:rPr>
      </w:pPr>
      <w:r w:rsidRPr="005A3EA5">
        <w:rPr>
          <w:lang w:eastAsia="zh-CN"/>
        </w:rPr>
        <w:t>-</w:t>
      </w:r>
      <w:r w:rsidRPr="005A3EA5">
        <w:rPr>
          <w:lang w:eastAsia="zh-CN"/>
        </w:rPr>
        <w:tab/>
        <w:t xml:space="preserve">If the size exceeds the predefined limit, the 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messages 10 to 13 are thus executed several times, one time for each UE policy information fragment.</w:t>
      </w:r>
    </w:p>
    <w:p w14:paraId="398EA6EC" w14:textId="77777777" w:rsidR="00C47490" w:rsidRPr="005A3EA5" w:rsidRDefault="00C47490" w:rsidP="00C47490">
      <w:pPr>
        <w:pStyle w:val="B10"/>
        <w:rPr>
          <w:lang w:eastAsia="zh-CN"/>
        </w:rPr>
      </w:pPr>
      <w:r w:rsidRPr="005A3EA5">
        <w:t>7.</w:t>
      </w:r>
      <w:r w:rsidRPr="005A3EA5">
        <w:tab/>
      </w:r>
      <w:r w:rsidRPr="005A3EA5">
        <w:rPr>
          <w:lang w:eastAsia="zh-CN"/>
        </w:rPr>
        <w:t xml:space="preserve">The PCF sends an HTTP "201 Created" response to the AMF with the </w:t>
      </w:r>
      <w:r w:rsidRPr="005A3EA5">
        <w:t>Policy Control Request Trigger(s) if applicable</w:t>
      </w:r>
      <w:r w:rsidRPr="005A3EA5">
        <w:rPr>
          <w:lang w:eastAsia="zh-CN"/>
        </w:rPr>
        <w:t>.</w:t>
      </w:r>
    </w:p>
    <w:p w14:paraId="30A69024" w14:textId="77777777" w:rsidR="00C47490" w:rsidRPr="005A3EA5" w:rsidRDefault="00C47490" w:rsidP="00C47490">
      <w:pPr>
        <w:pStyle w:val="B10"/>
      </w:pPr>
      <w:r w:rsidRPr="005A3EA5">
        <w:t>8-9.</w:t>
      </w:r>
      <w:r w:rsidRPr="005A3EA5">
        <w:tab/>
        <w:t xml:space="preserve">If the "ProSe" feature is supported for the </w:t>
      </w:r>
      <w:proofErr w:type="spellStart"/>
      <w:r w:rsidRPr="005A3EA5">
        <w:t>Npcf_UEPolicyControl</w:t>
      </w:r>
      <w:proofErr w:type="spellEnd"/>
      <w:r w:rsidRPr="005A3EA5">
        <w:t xml:space="preserve"> service, the PCF may register with the BSF as the PCF serving this UE, if not already registered at the AM Policy Association establishment. This is performed by using the </w:t>
      </w:r>
      <w:proofErr w:type="spellStart"/>
      <w:r w:rsidRPr="005A3EA5">
        <w:t>Nbsf_Management_Register</w:t>
      </w:r>
      <w:proofErr w:type="spellEnd"/>
      <w:r w:rsidRPr="005A3EA5">
        <w:t xml:space="preserve"> operation, providing as inputs the SUPI, the GPSI, if available, and the PCF end points related to the </w:t>
      </w:r>
      <w:proofErr w:type="spellStart"/>
      <w:r w:rsidRPr="005A3EA5">
        <w:t>Npcf_AMPolicyAuthorization</w:t>
      </w:r>
      <w:proofErr w:type="spellEnd"/>
      <w:r w:rsidRPr="005A3EA5">
        <w:t xml:space="preserve"> service.</w:t>
      </w:r>
    </w:p>
    <w:p w14:paraId="00F477D8" w14:textId="77777777" w:rsidR="00C47490" w:rsidRPr="005A3EA5" w:rsidRDefault="00C47490" w:rsidP="00C47490">
      <w:pPr>
        <w:pStyle w:val="B10"/>
        <w:rPr>
          <w:lang w:eastAsia="zh-CN"/>
        </w:rPr>
      </w:pPr>
      <w:r w:rsidRPr="005A3EA5">
        <w:rPr>
          <w:lang w:eastAsia="zh-CN"/>
        </w:rPr>
        <w:lastRenderedPageBreak/>
        <w:t>10.</w:t>
      </w:r>
      <w:r w:rsidRPr="005A3EA5">
        <w:rPr>
          <w:lang w:eastAsia="zh-CN"/>
        </w:rPr>
        <w:tab/>
        <w:t xml:space="preserve">To </w:t>
      </w:r>
      <w:r w:rsidRPr="005A3EA5">
        <w:t xml:space="preserve">subscribe to notifications of N1 message for UE Policy Delivery Result, </w:t>
      </w:r>
      <w:r>
        <w:t xml:space="preserve">or subsequent UE policy requests (e.g. for V2XP and/or </w:t>
      </w:r>
      <w:proofErr w:type="spellStart"/>
      <w:r>
        <w:t>ProSeP</w:t>
      </w:r>
      <w:proofErr w:type="spellEnd"/>
      <w:r>
        <w:t xml:space="preserve">), </w:t>
      </w:r>
      <w:r w:rsidRPr="005A3EA5">
        <w:t>t</w:t>
      </w:r>
      <w:r w:rsidRPr="005A3EA5">
        <w:rPr>
          <w:lang w:eastAsia="zh-CN"/>
        </w:rPr>
        <w:t>he PCF invokes</w:t>
      </w:r>
      <w:r w:rsidRPr="005A3EA5">
        <w:rPr>
          <w:lang w:eastAsia="ko-KR"/>
        </w:rPr>
        <w:t xml:space="preserve"> Namf_Communication_N1N2MessageSubscribe service operation</w:t>
      </w:r>
      <w:r w:rsidRPr="005A3EA5">
        <w:rPr>
          <w:lang w:eastAsia="zh-CN"/>
        </w:rPr>
        <w:t xml:space="preserve"> to the AMF by sending</w:t>
      </w:r>
      <w:r w:rsidRPr="005A3EA5">
        <w:t xml:space="preserve"> the HTTP POST method with the URI of the "N1N2 Subscriptions Collection for Individual UE Contexts" resource.</w:t>
      </w:r>
    </w:p>
    <w:p w14:paraId="3DA646E0" w14:textId="77777777" w:rsidR="00C47490" w:rsidRPr="005A3EA5" w:rsidRDefault="00C47490" w:rsidP="00C47490">
      <w:pPr>
        <w:pStyle w:val="B10"/>
        <w:rPr>
          <w:lang w:eastAsia="zh-CN"/>
        </w:rPr>
      </w:pPr>
      <w:r w:rsidRPr="005A3EA5">
        <w:rPr>
          <w:lang w:eastAsia="zh-CN"/>
        </w:rPr>
        <w:t>11.</w:t>
      </w:r>
      <w:r w:rsidRPr="005A3EA5">
        <w:rPr>
          <w:lang w:eastAsia="zh-CN"/>
        </w:rPr>
        <w:tab/>
        <w:t>The AMF sends an HTTP "201 Created" response to the PCF.</w:t>
      </w:r>
    </w:p>
    <w:p w14:paraId="2EF9DC10" w14:textId="77777777" w:rsidR="00C47490" w:rsidRPr="005A3EA5" w:rsidRDefault="00C47490" w:rsidP="00C47490">
      <w:pPr>
        <w:pStyle w:val="B10"/>
        <w:rPr>
          <w:lang w:eastAsia="ko-KR"/>
        </w:rPr>
      </w:pPr>
      <w:r w:rsidRPr="005A3EA5">
        <w:rPr>
          <w:lang w:eastAsia="ko-KR"/>
        </w:rPr>
        <w:t>12.</w:t>
      </w:r>
      <w:r w:rsidRPr="005A3EA5">
        <w:rPr>
          <w:lang w:eastAsia="ko-KR"/>
        </w:rPr>
        <w:tab/>
        <w:t>If the PCF determines to provision or update the UE policy in step 6, the PCF sends the UE policy to the UE via the AMF by invoking the Namf_Communication_N1N2MessageTransfer service operation.</w:t>
      </w:r>
    </w:p>
    <w:p w14:paraId="427C2B34" w14:textId="77777777" w:rsidR="00C47490" w:rsidRPr="005A3EA5" w:rsidRDefault="00C47490" w:rsidP="00C47490">
      <w:pPr>
        <w:pStyle w:val="B10"/>
        <w:rPr>
          <w:lang w:eastAsia="ko-KR"/>
        </w:rPr>
      </w:pPr>
      <w:r w:rsidRPr="005A3EA5">
        <w:rPr>
          <w:lang w:eastAsia="ko-KR"/>
        </w:rPr>
        <w:tab/>
      </w:r>
      <w:r w:rsidRPr="005A3EA5">
        <w:rPr>
          <w:lang w:eastAsia="zh-CN"/>
        </w:rPr>
        <w:t xml:space="preserve">If the "V2X" feature is supported and </w:t>
      </w:r>
      <w:r w:rsidRPr="005A3EA5">
        <w:rPr>
          <w:lang w:eastAsia="ko-KR"/>
        </w:rPr>
        <w:t>the PCF determines to provision V2XP and V2X N2 PC5 policy in step 6, the PCF sends the V2XP to the UE and the V2X N2 PC5 policy to the NG-RAN via the AMF by invoking the Namf_Communication_N1N2MessageTransfer service operation.</w:t>
      </w:r>
    </w:p>
    <w:p w14:paraId="3092381E" w14:textId="77777777" w:rsidR="00C47490" w:rsidRPr="005A3EA5" w:rsidRDefault="00C47490" w:rsidP="00C47490">
      <w:pPr>
        <w:pStyle w:val="B10"/>
        <w:rPr>
          <w:lang w:eastAsia="ko-KR"/>
        </w:rPr>
      </w:pPr>
      <w:r w:rsidRPr="005A3EA5">
        <w:rPr>
          <w:lang w:eastAsia="zh-CN"/>
        </w:rPr>
        <w:tab/>
        <w:t xml:space="preserve">If the "ProSe" feature is supported and </w:t>
      </w:r>
      <w:r w:rsidRPr="005A3EA5">
        <w:rPr>
          <w:lang w:eastAsia="ko-KR"/>
        </w:rPr>
        <w:t xml:space="preserve">the PCF determines to provision </w:t>
      </w:r>
      <w:proofErr w:type="spellStart"/>
      <w:r w:rsidRPr="005A3EA5">
        <w:rPr>
          <w:lang w:eastAsia="ko-KR"/>
        </w:rPr>
        <w:t>ProSeP</w:t>
      </w:r>
      <w:proofErr w:type="spellEnd"/>
      <w:r w:rsidRPr="005A3EA5">
        <w:rPr>
          <w:lang w:eastAsia="ko-KR"/>
        </w:rPr>
        <w:t xml:space="preserve"> and 5G ProSe N2 PC5 policy in step 6, the PCF sends the </w:t>
      </w:r>
      <w:proofErr w:type="spellStart"/>
      <w:r w:rsidRPr="005A3EA5">
        <w:rPr>
          <w:lang w:eastAsia="ko-KR"/>
        </w:rPr>
        <w:t>ProSeP</w:t>
      </w:r>
      <w:proofErr w:type="spellEnd"/>
      <w:r w:rsidRPr="005A3EA5">
        <w:rPr>
          <w:lang w:eastAsia="ko-KR"/>
        </w:rPr>
        <w:t xml:space="preserve"> to the UE and the5G ProSe N2 PC5 policy to the NG-RAN via the AMF by invoking the Namf_Communication_N1N2MessageTransfer service operation.</w:t>
      </w:r>
    </w:p>
    <w:p w14:paraId="747FA2A6" w14:textId="77777777" w:rsidR="00C47490" w:rsidRPr="005A3EA5" w:rsidRDefault="00C47490" w:rsidP="00C47490">
      <w:pPr>
        <w:pStyle w:val="B10"/>
        <w:rPr>
          <w:lang w:eastAsia="ko-KR"/>
        </w:rPr>
      </w:pPr>
      <w:r w:rsidRPr="005A3EA5">
        <w:rPr>
          <w:lang w:eastAsia="zh-CN"/>
        </w:rPr>
        <w:tab/>
      </w:r>
      <w:r w:rsidRPr="005A3EA5">
        <w:rPr>
          <w:lang w:eastAsia="ko-KR"/>
        </w:rPr>
        <w:t xml:space="preserve">The PCF can provision the UE policy (including V2XP and/or </w:t>
      </w:r>
      <w:proofErr w:type="spellStart"/>
      <w:r w:rsidRPr="005A3EA5">
        <w:rPr>
          <w:lang w:eastAsia="ko-KR"/>
        </w:rPr>
        <w:t>ProSeP</w:t>
      </w:r>
      <w:proofErr w:type="spellEnd"/>
      <w:r w:rsidRPr="005A3EA5">
        <w:rPr>
          <w:lang w:eastAsia="ko-KR"/>
        </w:rPr>
        <w:t>) and V2X N2 PC5 policy and/or 5G ProSe N2 PC5 Policy in the same message.</w:t>
      </w:r>
    </w:p>
    <w:p w14:paraId="5F8FACA5" w14:textId="77777777" w:rsidR="00C47490" w:rsidRPr="005A3EA5" w:rsidRDefault="00C47490" w:rsidP="00C47490">
      <w:pPr>
        <w:pStyle w:val="B10"/>
        <w:rPr>
          <w:lang w:eastAsia="zh-CN"/>
        </w:rPr>
      </w:pPr>
      <w:r w:rsidRPr="005A3EA5">
        <w:rPr>
          <w:lang w:eastAsia="zh-CN"/>
        </w:rPr>
        <w:t>13.</w:t>
      </w:r>
      <w:r w:rsidRPr="005A3EA5">
        <w:rPr>
          <w:lang w:eastAsia="zh-CN"/>
        </w:rPr>
        <w:tab/>
        <w:t xml:space="preserve">The AMF sends a response to the </w:t>
      </w:r>
      <w:r w:rsidRPr="005A3EA5">
        <w:rPr>
          <w:lang w:eastAsia="ko-KR"/>
        </w:rPr>
        <w:t>Namf_Communication_N1N2MessageTransfer service operation</w:t>
      </w:r>
      <w:r w:rsidRPr="005A3EA5">
        <w:rPr>
          <w:lang w:eastAsia="zh-CN"/>
        </w:rPr>
        <w:t>.</w:t>
      </w:r>
    </w:p>
    <w:p w14:paraId="25DF16FA" w14:textId="77777777" w:rsidR="00C47490" w:rsidRPr="005A3EA5" w:rsidRDefault="00C47490" w:rsidP="00C47490">
      <w:pPr>
        <w:pStyle w:val="B10"/>
      </w:pPr>
      <w:r w:rsidRPr="005A3EA5">
        <w:t>14.</w:t>
      </w:r>
      <w:r w:rsidRPr="005A3EA5">
        <w:rPr>
          <w:lang w:eastAsia="ko-KR"/>
        </w:rPr>
        <w:tab/>
      </w:r>
      <w:r w:rsidRPr="005A3EA5">
        <w:t>When receiving the UE Policy container, the AMF forwards the response of the UE to the PCF</w:t>
      </w:r>
      <w:r w:rsidRPr="005A3EA5">
        <w:rPr>
          <w:lang w:eastAsia="ko-KR"/>
        </w:rPr>
        <w:t xml:space="preserve"> using Namf_Communication_N1MessageNotify service operation</w:t>
      </w:r>
      <w:r w:rsidRPr="005A3EA5">
        <w:t>.</w:t>
      </w:r>
    </w:p>
    <w:p w14:paraId="7A8130E9" w14:textId="77777777" w:rsidR="00C47490" w:rsidRPr="005A3EA5" w:rsidRDefault="00C47490" w:rsidP="00C47490">
      <w:pPr>
        <w:pStyle w:val="B10"/>
      </w:pPr>
      <w:r w:rsidRPr="005A3EA5">
        <w:t>15.</w:t>
      </w:r>
      <w:r w:rsidRPr="005A3EA5">
        <w:tab/>
        <w:t xml:space="preserve">The PCF sends a response to the </w:t>
      </w:r>
      <w:r w:rsidRPr="005A3EA5">
        <w:rPr>
          <w:lang w:eastAsia="ko-KR"/>
        </w:rPr>
        <w:t>Namf_Communication_N1MessageNotify service operation</w:t>
      </w:r>
      <w:r w:rsidRPr="005A3EA5">
        <w:t>.</w:t>
      </w:r>
    </w:p>
    <w:p w14:paraId="493E4E69" w14:textId="77777777" w:rsidR="00C47490" w:rsidRPr="005A3EA5" w:rsidRDefault="00C47490" w:rsidP="00C47490">
      <w:pPr>
        <w:pStyle w:val="B10"/>
        <w:rPr>
          <w:lang w:eastAsia="zh-CN"/>
        </w:rPr>
      </w:pPr>
      <w:r w:rsidRPr="005A3EA5">
        <w:t>16-17.</w:t>
      </w:r>
      <w:r w:rsidRPr="005A3EA5">
        <w:rPr>
          <w:lang w:eastAsia="zh-CN"/>
        </w:rPr>
        <w:tab/>
      </w:r>
      <w:r w:rsidRPr="005A3EA5">
        <w:t xml:space="preserve">The PCF maintains the latest list of UE policy </w:t>
      </w:r>
      <w:r w:rsidRPr="00CF2E33">
        <w:t>sections delivered to the UE (in step </w:t>
      </w:r>
      <w:r w:rsidRPr="001F31A0">
        <w:rPr>
          <w:lang w:eastAsia="zh-CN"/>
        </w:rPr>
        <w:t>8)</w:t>
      </w:r>
      <w:r w:rsidRPr="005A3EA5">
        <w:t xml:space="preserve"> and updates the UE policy information for the subscriber including the latest list of UPSIs and its content in the UDR by invoking the </w:t>
      </w:r>
      <w:proofErr w:type="spellStart"/>
      <w:r w:rsidRPr="005A3EA5">
        <w:rPr>
          <w:lang w:eastAsia="zh-CN"/>
        </w:rPr>
        <w:t>Nudr_</w:t>
      </w:r>
      <w:r w:rsidRPr="005A3EA5">
        <w:rPr>
          <w:color w:val="000000"/>
          <w:lang w:eastAsia="zh-CN"/>
        </w:rPr>
        <w:t>DataRepository</w:t>
      </w:r>
      <w:r w:rsidRPr="005A3EA5">
        <w:rPr>
          <w:lang w:eastAsia="zh-CN"/>
        </w:rPr>
        <w:t>_Update</w:t>
      </w:r>
      <w:proofErr w:type="spellEnd"/>
      <w:r w:rsidRPr="005A3EA5">
        <w:t xml:space="preserve"> service operation.</w:t>
      </w:r>
    </w:p>
    <w:p w14:paraId="7652DE0B" w14:textId="77777777" w:rsidR="00C47490" w:rsidRPr="00CF2E33" w:rsidRDefault="00C47490" w:rsidP="00C47490">
      <w:pPr>
        <w:pStyle w:val="B2"/>
        <w:rPr>
          <w:lang w:eastAsia="zh-CN"/>
        </w:rPr>
      </w:pPr>
      <w:r w:rsidRPr="005A3EA5">
        <w:rPr>
          <w:lang w:eastAsia="zh-CN"/>
        </w:rPr>
        <w:t>-</w:t>
      </w:r>
      <w:r w:rsidRPr="005A3EA5">
        <w:rPr>
          <w:lang w:eastAsia="zh-CN"/>
        </w:rPr>
        <w:tab/>
        <w:t xml:space="preserve">If there is no UE policy information retrieved in step 3, the PCF sends an HTTP PUT request to the </w:t>
      </w:r>
      <w:r w:rsidRPr="005A3EA5">
        <w:t>"</w:t>
      </w:r>
      <w:proofErr w:type="spellStart"/>
      <w:r w:rsidRPr="005A3EA5">
        <w:t>UEPolicySet</w:t>
      </w:r>
      <w:proofErr w:type="spellEnd"/>
      <w:r w:rsidRPr="005A3EA5">
        <w:t>"</w:t>
      </w:r>
      <w:r w:rsidRPr="005A3EA5">
        <w:rPr>
          <w:lang w:eastAsia="zh-CN"/>
        </w:rPr>
        <w:t xml:space="preserve"> resource</w:t>
      </w:r>
      <w:r w:rsidRPr="005A3EA5">
        <w:t>, and the UDR sends</w:t>
      </w:r>
      <w:r w:rsidRPr="005A3EA5">
        <w:rPr>
          <w:lang w:eastAsia="zh-CN"/>
        </w:rPr>
        <w:t xml:space="preserve"> an HTTP "201 Created" response.</w:t>
      </w:r>
    </w:p>
    <w:p w14:paraId="641D4C45" w14:textId="77777777" w:rsidR="00C47490" w:rsidRPr="005A3EA5" w:rsidRDefault="00C47490" w:rsidP="00C47490">
      <w:pPr>
        <w:pStyle w:val="B2"/>
        <w:rPr>
          <w:lang w:eastAsia="zh-CN"/>
        </w:rPr>
      </w:pPr>
      <w:r w:rsidRPr="001F31A0">
        <w:rPr>
          <w:lang w:eastAsia="zh-CN"/>
        </w:rPr>
        <w:t>-</w:t>
      </w:r>
      <w:r w:rsidRPr="001F31A0">
        <w:rPr>
          <w:lang w:eastAsia="zh-CN"/>
        </w:rPr>
        <w:tab/>
        <w:t xml:space="preserve">Otherwise, the PCF sends an HTTP PUT/PATCH request to the </w:t>
      </w:r>
      <w:r w:rsidRPr="005A3EA5">
        <w:t>"</w:t>
      </w:r>
      <w:proofErr w:type="spellStart"/>
      <w:r w:rsidRPr="005A3EA5">
        <w:t>UEPolicySet</w:t>
      </w:r>
      <w:proofErr w:type="spellEnd"/>
      <w:r w:rsidRPr="005A3EA5">
        <w:t>"</w:t>
      </w:r>
      <w:r w:rsidRPr="005A3EA5">
        <w:rPr>
          <w:lang w:eastAsia="zh-CN"/>
        </w:rPr>
        <w:t xml:space="preserve"> resource</w:t>
      </w:r>
      <w:r w:rsidRPr="005A3EA5">
        <w:t xml:space="preserve">, and the UDR sends </w:t>
      </w:r>
      <w:r w:rsidRPr="005A3EA5">
        <w:rPr>
          <w:lang w:eastAsia="zh-CN"/>
        </w:rPr>
        <w:t xml:space="preserve">an HTTP "200 OK" or "204 No Content" response </w:t>
      </w:r>
      <w:bookmarkStart w:id="39" w:name="_Hlk19527090"/>
      <w:r w:rsidRPr="005A3EA5">
        <w:rPr>
          <w:lang w:eastAsia="zh-CN"/>
        </w:rPr>
        <w:t>accordingly</w:t>
      </w:r>
      <w:bookmarkEnd w:id="39"/>
      <w:r w:rsidRPr="005A3EA5">
        <w:rPr>
          <w:lang w:eastAsia="zh-CN"/>
        </w:rPr>
        <w:t>.</w:t>
      </w:r>
    </w:p>
    <w:p w14:paraId="49B0E0AD" w14:textId="77777777" w:rsidR="0063370B" w:rsidRDefault="0063370B" w:rsidP="0063370B">
      <w:bookmarkStart w:id="40" w:name="_Toc28005483"/>
      <w:bookmarkStart w:id="41" w:name="_Toc36038155"/>
      <w:bookmarkStart w:id="42" w:name="_Toc45133352"/>
      <w:bookmarkStart w:id="43" w:name="_Toc51762182"/>
      <w:bookmarkStart w:id="44" w:name="_Toc59016587"/>
      <w:bookmarkStart w:id="45" w:name="_Toc68167557"/>
      <w:bookmarkStart w:id="46" w:name="_Toc98144660"/>
    </w:p>
    <w:bookmarkEnd w:id="40"/>
    <w:bookmarkEnd w:id="41"/>
    <w:bookmarkEnd w:id="42"/>
    <w:bookmarkEnd w:id="43"/>
    <w:bookmarkEnd w:id="44"/>
    <w:bookmarkEnd w:id="45"/>
    <w:bookmarkEnd w:id="4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46B148F9" w14:textId="20A28630" w:rsidR="00E12784" w:rsidRPr="004A259A" w:rsidRDefault="00E12784" w:rsidP="00E12784">
      <w:pPr>
        <w:pBdr>
          <w:top w:val="single" w:sz="4" w:space="1" w:color="auto"/>
          <w:left w:val="single" w:sz="4" w:space="4" w:color="auto"/>
          <w:bottom w:val="single" w:sz="4" w:space="1" w:color="auto"/>
          <w:right w:val="single" w:sz="4" w:space="4" w:color="auto"/>
        </w:pBdr>
        <w:jc w:val="center"/>
        <w:outlineLvl w:val="0"/>
        <w:rPr>
          <w:rFonts w:ascii="Arial" w:eastAsia="SimSun" w:hAnsi="Arial" w:cs="Arial"/>
          <w:noProof/>
          <w:color w:val="0000FF"/>
          <w:sz w:val="28"/>
          <w:szCs w:val="28"/>
        </w:rPr>
      </w:pPr>
      <w:r w:rsidRPr="004A259A">
        <w:rPr>
          <w:rFonts w:ascii="Arial" w:eastAsia="SimSun" w:hAnsi="Arial" w:cs="Arial"/>
          <w:noProof/>
          <w:color w:val="0000FF"/>
          <w:sz w:val="28"/>
          <w:szCs w:val="28"/>
        </w:rPr>
        <w:t xml:space="preserve">* * * </w:t>
      </w:r>
      <w:r w:rsidR="00361732">
        <w:rPr>
          <w:rFonts w:ascii="Arial" w:eastAsia="SimSun" w:hAnsi="Arial" w:cs="Arial"/>
          <w:noProof/>
          <w:color w:val="0000FF"/>
          <w:sz w:val="28"/>
          <w:szCs w:val="28"/>
        </w:rPr>
        <w:t>End of</w:t>
      </w:r>
      <w:r w:rsidRPr="004A259A">
        <w:rPr>
          <w:rFonts w:ascii="Arial" w:eastAsia="SimSun" w:hAnsi="Arial" w:cs="Arial"/>
          <w:noProof/>
          <w:color w:val="0000FF"/>
          <w:sz w:val="28"/>
          <w:szCs w:val="28"/>
        </w:rPr>
        <w:t xml:space="preserve"> Change</w:t>
      </w:r>
      <w:r w:rsidR="00361732">
        <w:rPr>
          <w:rFonts w:ascii="Arial" w:eastAsia="SimSun" w:hAnsi="Arial" w:cs="Arial"/>
          <w:noProof/>
          <w:color w:val="0000FF"/>
          <w:sz w:val="28"/>
          <w:szCs w:val="28"/>
        </w:rPr>
        <w:t>s</w:t>
      </w:r>
      <w:r w:rsidRPr="004A259A">
        <w:rPr>
          <w:rFonts w:ascii="Arial" w:eastAsia="SimSun" w:hAnsi="Arial" w:cs="Arial"/>
          <w:noProof/>
          <w:color w:val="0000FF"/>
          <w:sz w:val="28"/>
          <w:szCs w:val="28"/>
        </w:rPr>
        <w:t xml:space="preserve"> * * * *</w:t>
      </w:r>
    </w:p>
    <w:p w14:paraId="61024F0C" w14:textId="77777777" w:rsidR="00C76695" w:rsidRPr="00601722" w:rsidRDefault="00C76695" w:rsidP="00813AF4"/>
    <w:sectPr w:rsidR="00C76695" w:rsidRPr="00601722">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7BA9E" w14:textId="77777777" w:rsidR="0060111E" w:rsidRDefault="0060111E">
      <w:r>
        <w:separator/>
      </w:r>
    </w:p>
  </w:endnote>
  <w:endnote w:type="continuationSeparator" w:id="0">
    <w:p w14:paraId="092B8606" w14:textId="77777777" w:rsidR="0060111E" w:rsidRDefault="0060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9F6D" w14:textId="77777777" w:rsidR="008241D7" w:rsidRDefault="00824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EF18" w14:textId="77777777" w:rsidR="008241D7" w:rsidRDefault="008241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F576" w14:textId="77777777" w:rsidR="008241D7" w:rsidRDefault="00824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9919E" w14:textId="77777777" w:rsidR="0060111E" w:rsidRDefault="0060111E">
      <w:r>
        <w:separator/>
      </w:r>
    </w:p>
  </w:footnote>
  <w:footnote w:type="continuationSeparator" w:id="0">
    <w:p w14:paraId="2BEEB8AB" w14:textId="77777777" w:rsidR="0060111E" w:rsidRDefault="00601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6DD88" w14:textId="77777777" w:rsidR="00C2303D" w:rsidRDefault="00C230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98F6" w14:textId="77777777" w:rsidR="008241D7" w:rsidRDefault="008241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76F6" w14:textId="77777777" w:rsidR="008241D7" w:rsidRDefault="008241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145C" w14:textId="77777777" w:rsidR="00C2303D" w:rsidRDefault="00C230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05C47" w14:textId="77777777" w:rsidR="00C2303D" w:rsidRDefault="00C2303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18BC" w14:textId="77777777" w:rsidR="00C2303D" w:rsidRDefault="00C23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1E68"/>
    <w:multiLevelType w:val="hybridMultilevel"/>
    <w:tmpl w:val="1E147082"/>
    <w:lvl w:ilvl="0" w:tplc="2156341A">
      <w:start w:val="29"/>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ugust r0">
    <w15:presenceInfo w15:providerId="None" w15:userId="Ericsson August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D9"/>
    <w:rsid w:val="0000063F"/>
    <w:rsid w:val="00000AD5"/>
    <w:rsid w:val="00002073"/>
    <w:rsid w:val="00002A0E"/>
    <w:rsid w:val="00005D44"/>
    <w:rsid w:val="00005FDC"/>
    <w:rsid w:val="00012DA4"/>
    <w:rsid w:val="00015B0C"/>
    <w:rsid w:val="000164C8"/>
    <w:rsid w:val="000201DA"/>
    <w:rsid w:val="000208FD"/>
    <w:rsid w:val="000213C7"/>
    <w:rsid w:val="0002479C"/>
    <w:rsid w:val="00024FD0"/>
    <w:rsid w:val="0002609B"/>
    <w:rsid w:val="000304F6"/>
    <w:rsid w:val="00030B41"/>
    <w:rsid w:val="00030F9B"/>
    <w:rsid w:val="00032025"/>
    <w:rsid w:val="00032213"/>
    <w:rsid w:val="000329C8"/>
    <w:rsid w:val="0003328D"/>
    <w:rsid w:val="00035A40"/>
    <w:rsid w:val="000367F8"/>
    <w:rsid w:val="00036D35"/>
    <w:rsid w:val="00037044"/>
    <w:rsid w:val="0003724D"/>
    <w:rsid w:val="000404B0"/>
    <w:rsid w:val="00046A79"/>
    <w:rsid w:val="00046CD5"/>
    <w:rsid w:val="00050333"/>
    <w:rsid w:val="0005278A"/>
    <w:rsid w:val="00053688"/>
    <w:rsid w:val="00053765"/>
    <w:rsid w:val="000555B2"/>
    <w:rsid w:val="00062674"/>
    <w:rsid w:val="00065C32"/>
    <w:rsid w:val="00067282"/>
    <w:rsid w:val="00070D37"/>
    <w:rsid w:val="00070EC0"/>
    <w:rsid w:val="0007131F"/>
    <w:rsid w:val="00073945"/>
    <w:rsid w:val="00074214"/>
    <w:rsid w:val="00074828"/>
    <w:rsid w:val="000750DB"/>
    <w:rsid w:val="000760B1"/>
    <w:rsid w:val="00081B5A"/>
    <w:rsid w:val="00082587"/>
    <w:rsid w:val="00082ABE"/>
    <w:rsid w:val="0008726A"/>
    <w:rsid w:val="00087B9D"/>
    <w:rsid w:val="00092446"/>
    <w:rsid w:val="000932BD"/>
    <w:rsid w:val="00093CEA"/>
    <w:rsid w:val="0009405E"/>
    <w:rsid w:val="0009791F"/>
    <w:rsid w:val="00097B16"/>
    <w:rsid w:val="00097B7E"/>
    <w:rsid w:val="000A20D3"/>
    <w:rsid w:val="000A3723"/>
    <w:rsid w:val="000A4A5B"/>
    <w:rsid w:val="000A74D9"/>
    <w:rsid w:val="000B081D"/>
    <w:rsid w:val="000B154D"/>
    <w:rsid w:val="000B306E"/>
    <w:rsid w:val="000B470A"/>
    <w:rsid w:val="000B5E16"/>
    <w:rsid w:val="000B6367"/>
    <w:rsid w:val="000B78A6"/>
    <w:rsid w:val="000C1BEE"/>
    <w:rsid w:val="000C259F"/>
    <w:rsid w:val="000C266F"/>
    <w:rsid w:val="000C3A6D"/>
    <w:rsid w:val="000C4168"/>
    <w:rsid w:val="000C4870"/>
    <w:rsid w:val="000C4FDB"/>
    <w:rsid w:val="000C5365"/>
    <w:rsid w:val="000C5EA6"/>
    <w:rsid w:val="000C7E88"/>
    <w:rsid w:val="000D3C3E"/>
    <w:rsid w:val="000D4579"/>
    <w:rsid w:val="000D77D3"/>
    <w:rsid w:val="000E13BA"/>
    <w:rsid w:val="000E2864"/>
    <w:rsid w:val="000E3387"/>
    <w:rsid w:val="000E3E76"/>
    <w:rsid w:val="000F1BB0"/>
    <w:rsid w:val="000F1EF9"/>
    <w:rsid w:val="000F25C4"/>
    <w:rsid w:val="000F3B08"/>
    <w:rsid w:val="000F3F9D"/>
    <w:rsid w:val="000F4F15"/>
    <w:rsid w:val="000F6126"/>
    <w:rsid w:val="00100D01"/>
    <w:rsid w:val="00101B40"/>
    <w:rsid w:val="00106771"/>
    <w:rsid w:val="001067A6"/>
    <w:rsid w:val="001070BE"/>
    <w:rsid w:val="00110AD1"/>
    <w:rsid w:val="00110B7B"/>
    <w:rsid w:val="001124D2"/>
    <w:rsid w:val="00113CAB"/>
    <w:rsid w:val="00114CE7"/>
    <w:rsid w:val="00115F03"/>
    <w:rsid w:val="0012556D"/>
    <w:rsid w:val="00125C2A"/>
    <w:rsid w:val="001263D7"/>
    <w:rsid w:val="00130D07"/>
    <w:rsid w:val="00131CC8"/>
    <w:rsid w:val="001354F9"/>
    <w:rsid w:val="00140603"/>
    <w:rsid w:val="00140FB5"/>
    <w:rsid w:val="00141419"/>
    <w:rsid w:val="0014286C"/>
    <w:rsid w:val="00142974"/>
    <w:rsid w:val="001478DE"/>
    <w:rsid w:val="00150905"/>
    <w:rsid w:val="001538AA"/>
    <w:rsid w:val="001556D1"/>
    <w:rsid w:val="00161B3B"/>
    <w:rsid w:val="00162AC7"/>
    <w:rsid w:val="00163E40"/>
    <w:rsid w:val="001640F4"/>
    <w:rsid w:val="00170BDC"/>
    <w:rsid w:val="0017266D"/>
    <w:rsid w:val="00174AF7"/>
    <w:rsid w:val="00174D1F"/>
    <w:rsid w:val="001801A7"/>
    <w:rsid w:val="00181171"/>
    <w:rsid w:val="0018150B"/>
    <w:rsid w:val="0018152B"/>
    <w:rsid w:val="0018183F"/>
    <w:rsid w:val="00183C70"/>
    <w:rsid w:val="001854A2"/>
    <w:rsid w:val="00186378"/>
    <w:rsid w:val="00186E1E"/>
    <w:rsid w:val="001878DF"/>
    <w:rsid w:val="00190E91"/>
    <w:rsid w:val="00194C2A"/>
    <w:rsid w:val="0019525C"/>
    <w:rsid w:val="001969D5"/>
    <w:rsid w:val="0019730C"/>
    <w:rsid w:val="00197D49"/>
    <w:rsid w:val="001A0A8A"/>
    <w:rsid w:val="001A16CB"/>
    <w:rsid w:val="001A34A3"/>
    <w:rsid w:val="001A429A"/>
    <w:rsid w:val="001A555E"/>
    <w:rsid w:val="001A5C36"/>
    <w:rsid w:val="001B169F"/>
    <w:rsid w:val="001B175C"/>
    <w:rsid w:val="001B27B5"/>
    <w:rsid w:val="001B38DD"/>
    <w:rsid w:val="001B3D02"/>
    <w:rsid w:val="001B4974"/>
    <w:rsid w:val="001B528D"/>
    <w:rsid w:val="001B63AE"/>
    <w:rsid w:val="001B6798"/>
    <w:rsid w:val="001B76D1"/>
    <w:rsid w:val="001B7DDF"/>
    <w:rsid w:val="001C4461"/>
    <w:rsid w:val="001C4AFD"/>
    <w:rsid w:val="001C6B3E"/>
    <w:rsid w:val="001D07B0"/>
    <w:rsid w:val="001D23BF"/>
    <w:rsid w:val="001D67B0"/>
    <w:rsid w:val="001D73CE"/>
    <w:rsid w:val="001D7713"/>
    <w:rsid w:val="001E2689"/>
    <w:rsid w:val="001E2833"/>
    <w:rsid w:val="001E2A37"/>
    <w:rsid w:val="001E477D"/>
    <w:rsid w:val="001E759D"/>
    <w:rsid w:val="001F08EF"/>
    <w:rsid w:val="001F0C15"/>
    <w:rsid w:val="001F2E78"/>
    <w:rsid w:val="001F5E50"/>
    <w:rsid w:val="001F6637"/>
    <w:rsid w:val="00200252"/>
    <w:rsid w:val="00200AEB"/>
    <w:rsid w:val="00201DDB"/>
    <w:rsid w:val="00201E3C"/>
    <w:rsid w:val="00202A7D"/>
    <w:rsid w:val="002039D4"/>
    <w:rsid w:val="00204423"/>
    <w:rsid w:val="0020555A"/>
    <w:rsid w:val="00206081"/>
    <w:rsid w:val="00210173"/>
    <w:rsid w:val="0021120D"/>
    <w:rsid w:val="00212B54"/>
    <w:rsid w:val="002158A2"/>
    <w:rsid w:val="002170A6"/>
    <w:rsid w:val="0021757C"/>
    <w:rsid w:val="00217A77"/>
    <w:rsid w:val="0022063E"/>
    <w:rsid w:val="00220684"/>
    <w:rsid w:val="00223CD4"/>
    <w:rsid w:val="0022493B"/>
    <w:rsid w:val="00225419"/>
    <w:rsid w:val="0022585E"/>
    <w:rsid w:val="0023220D"/>
    <w:rsid w:val="00234FC2"/>
    <w:rsid w:val="002354E8"/>
    <w:rsid w:val="002370DB"/>
    <w:rsid w:val="00237BD1"/>
    <w:rsid w:val="00237D83"/>
    <w:rsid w:val="0024001B"/>
    <w:rsid w:val="00241027"/>
    <w:rsid w:val="00242532"/>
    <w:rsid w:val="00243B74"/>
    <w:rsid w:val="00244848"/>
    <w:rsid w:val="00246AE0"/>
    <w:rsid w:val="00247207"/>
    <w:rsid w:val="002478E7"/>
    <w:rsid w:val="00252EAA"/>
    <w:rsid w:val="00254BB6"/>
    <w:rsid w:val="0025685E"/>
    <w:rsid w:val="00257919"/>
    <w:rsid w:val="00265213"/>
    <w:rsid w:val="00265892"/>
    <w:rsid w:val="002675E5"/>
    <w:rsid w:val="00270196"/>
    <w:rsid w:val="00270F48"/>
    <w:rsid w:val="00272B00"/>
    <w:rsid w:val="00274B89"/>
    <w:rsid w:val="00275115"/>
    <w:rsid w:val="00275F60"/>
    <w:rsid w:val="00282D17"/>
    <w:rsid w:val="0028598A"/>
    <w:rsid w:val="002901DE"/>
    <w:rsid w:val="00291F0D"/>
    <w:rsid w:val="002927D5"/>
    <w:rsid w:val="00292C17"/>
    <w:rsid w:val="00292F9A"/>
    <w:rsid w:val="002A135C"/>
    <w:rsid w:val="002B19A6"/>
    <w:rsid w:val="002B3594"/>
    <w:rsid w:val="002B5186"/>
    <w:rsid w:val="002B6A2B"/>
    <w:rsid w:val="002B7DB8"/>
    <w:rsid w:val="002C10C3"/>
    <w:rsid w:val="002C413F"/>
    <w:rsid w:val="002C7597"/>
    <w:rsid w:val="002D26BB"/>
    <w:rsid w:val="002D573C"/>
    <w:rsid w:val="002D6E6D"/>
    <w:rsid w:val="002E0BC1"/>
    <w:rsid w:val="002E1115"/>
    <w:rsid w:val="002E195E"/>
    <w:rsid w:val="002F1823"/>
    <w:rsid w:val="002F2AE2"/>
    <w:rsid w:val="002F3F8C"/>
    <w:rsid w:val="002F7740"/>
    <w:rsid w:val="00301A5C"/>
    <w:rsid w:val="00301D47"/>
    <w:rsid w:val="00301FF5"/>
    <w:rsid w:val="003026DB"/>
    <w:rsid w:val="00302E10"/>
    <w:rsid w:val="00303166"/>
    <w:rsid w:val="00304C8A"/>
    <w:rsid w:val="00304FE7"/>
    <w:rsid w:val="00305097"/>
    <w:rsid w:val="0030656C"/>
    <w:rsid w:val="00307259"/>
    <w:rsid w:val="00307275"/>
    <w:rsid w:val="0030786B"/>
    <w:rsid w:val="00307B9C"/>
    <w:rsid w:val="00307C37"/>
    <w:rsid w:val="00310CA1"/>
    <w:rsid w:val="00314FBD"/>
    <w:rsid w:val="003152C2"/>
    <w:rsid w:val="00316E3C"/>
    <w:rsid w:val="003256E3"/>
    <w:rsid w:val="00332158"/>
    <w:rsid w:val="00335178"/>
    <w:rsid w:val="00335FD6"/>
    <w:rsid w:val="003364C4"/>
    <w:rsid w:val="00341C0C"/>
    <w:rsid w:val="0034314A"/>
    <w:rsid w:val="00343CE3"/>
    <w:rsid w:val="00345353"/>
    <w:rsid w:val="003471AE"/>
    <w:rsid w:val="003477DD"/>
    <w:rsid w:val="00351EEC"/>
    <w:rsid w:val="00360922"/>
    <w:rsid w:val="00360CDB"/>
    <w:rsid w:val="00360D6B"/>
    <w:rsid w:val="00361732"/>
    <w:rsid w:val="00361C62"/>
    <w:rsid w:val="00361D6F"/>
    <w:rsid w:val="00361DBD"/>
    <w:rsid w:val="00362275"/>
    <w:rsid w:val="00362663"/>
    <w:rsid w:val="0036444C"/>
    <w:rsid w:val="00364456"/>
    <w:rsid w:val="00364E84"/>
    <w:rsid w:val="00367329"/>
    <w:rsid w:val="003803EF"/>
    <w:rsid w:val="003817E7"/>
    <w:rsid w:val="00381C04"/>
    <w:rsid w:val="0038426C"/>
    <w:rsid w:val="00386AF2"/>
    <w:rsid w:val="00387157"/>
    <w:rsid w:val="00387906"/>
    <w:rsid w:val="00390221"/>
    <w:rsid w:val="00391CE2"/>
    <w:rsid w:val="00391EC1"/>
    <w:rsid w:val="003949D6"/>
    <w:rsid w:val="00396BC2"/>
    <w:rsid w:val="003A100C"/>
    <w:rsid w:val="003A121F"/>
    <w:rsid w:val="003A17AE"/>
    <w:rsid w:val="003A17CE"/>
    <w:rsid w:val="003A5EA6"/>
    <w:rsid w:val="003B0A05"/>
    <w:rsid w:val="003B1938"/>
    <w:rsid w:val="003B2632"/>
    <w:rsid w:val="003B27E4"/>
    <w:rsid w:val="003B556E"/>
    <w:rsid w:val="003C164F"/>
    <w:rsid w:val="003C3F1F"/>
    <w:rsid w:val="003C7823"/>
    <w:rsid w:val="003D11F2"/>
    <w:rsid w:val="003D388D"/>
    <w:rsid w:val="003D47C5"/>
    <w:rsid w:val="003D494F"/>
    <w:rsid w:val="003D5BCB"/>
    <w:rsid w:val="003D7DE6"/>
    <w:rsid w:val="003E3C1A"/>
    <w:rsid w:val="003E5830"/>
    <w:rsid w:val="003E6489"/>
    <w:rsid w:val="003E7830"/>
    <w:rsid w:val="003F0592"/>
    <w:rsid w:val="003F1856"/>
    <w:rsid w:val="003F28A6"/>
    <w:rsid w:val="003F3308"/>
    <w:rsid w:val="003F3DDF"/>
    <w:rsid w:val="003F51CD"/>
    <w:rsid w:val="003F5208"/>
    <w:rsid w:val="004037D2"/>
    <w:rsid w:val="00404102"/>
    <w:rsid w:val="00407E9D"/>
    <w:rsid w:val="004171F4"/>
    <w:rsid w:val="00417659"/>
    <w:rsid w:val="0042300B"/>
    <w:rsid w:val="00424018"/>
    <w:rsid w:val="004307FF"/>
    <w:rsid w:val="004333D1"/>
    <w:rsid w:val="00434803"/>
    <w:rsid w:val="00434C16"/>
    <w:rsid w:val="00435E37"/>
    <w:rsid w:val="004364AE"/>
    <w:rsid w:val="004405E2"/>
    <w:rsid w:val="004408F5"/>
    <w:rsid w:val="00443801"/>
    <w:rsid w:val="0044472D"/>
    <w:rsid w:val="00445BE3"/>
    <w:rsid w:val="00451623"/>
    <w:rsid w:val="00454854"/>
    <w:rsid w:val="00456CB9"/>
    <w:rsid w:val="0045791F"/>
    <w:rsid w:val="0046155F"/>
    <w:rsid w:val="004621ED"/>
    <w:rsid w:val="004639C8"/>
    <w:rsid w:val="00464074"/>
    <w:rsid w:val="004645E6"/>
    <w:rsid w:val="00464BFD"/>
    <w:rsid w:val="00466862"/>
    <w:rsid w:val="00466AD6"/>
    <w:rsid w:val="00467D25"/>
    <w:rsid w:val="00467D7D"/>
    <w:rsid w:val="004725C2"/>
    <w:rsid w:val="0047275B"/>
    <w:rsid w:val="0047766E"/>
    <w:rsid w:val="00477762"/>
    <w:rsid w:val="00480518"/>
    <w:rsid w:val="004810DD"/>
    <w:rsid w:val="00481CE5"/>
    <w:rsid w:val="00482018"/>
    <w:rsid w:val="00482DEE"/>
    <w:rsid w:val="0048454A"/>
    <w:rsid w:val="00486634"/>
    <w:rsid w:val="004901B6"/>
    <w:rsid w:val="0049105E"/>
    <w:rsid w:val="00492F24"/>
    <w:rsid w:val="004945A6"/>
    <w:rsid w:val="00494AC2"/>
    <w:rsid w:val="0049593C"/>
    <w:rsid w:val="00495B2C"/>
    <w:rsid w:val="004A0B6A"/>
    <w:rsid w:val="004A0ED2"/>
    <w:rsid w:val="004A0F19"/>
    <w:rsid w:val="004A109A"/>
    <w:rsid w:val="004A1EE2"/>
    <w:rsid w:val="004A259A"/>
    <w:rsid w:val="004A3D18"/>
    <w:rsid w:val="004A69B5"/>
    <w:rsid w:val="004C25FB"/>
    <w:rsid w:val="004C2FCC"/>
    <w:rsid w:val="004C5C41"/>
    <w:rsid w:val="004C6774"/>
    <w:rsid w:val="004C7A75"/>
    <w:rsid w:val="004C7D82"/>
    <w:rsid w:val="004D2485"/>
    <w:rsid w:val="004D3D14"/>
    <w:rsid w:val="004D4E70"/>
    <w:rsid w:val="004D6D7B"/>
    <w:rsid w:val="004E3963"/>
    <w:rsid w:val="004E4848"/>
    <w:rsid w:val="004E5C7C"/>
    <w:rsid w:val="004E6181"/>
    <w:rsid w:val="004E6E73"/>
    <w:rsid w:val="004E7514"/>
    <w:rsid w:val="004F12F9"/>
    <w:rsid w:val="004F257A"/>
    <w:rsid w:val="004F2A04"/>
    <w:rsid w:val="004F2B00"/>
    <w:rsid w:val="004F3E24"/>
    <w:rsid w:val="0050161A"/>
    <w:rsid w:val="005048A2"/>
    <w:rsid w:val="005111EB"/>
    <w:rsid w:val="0051203B"/>
    <w:rsid w:val="005120F5"/>
    <w:rsid w:val="00513B66"/>
    <w:rsid w:val="00517D2C"/>
    <w:rsid w:val="005208B0"/>
    <w:rsid w:val="005208C7"/>
    <w:rsid w:val="005210A1"/>
    <w:rsid w:val="0052196E"/>
    <w:rsid w:val="00521E6A"/>
    <w:rsid w:val="00522E3A"/>
    <w:rsid w:val="00527448"/>
    <w:rsid w:val="005304FB"/>
    <w:rsid w:val="005329CA"/>
    <w:rsid w:val="00532BD3"/>
    <w:rsid w:val="00533262"/>
    <w:rsid w:val="0053458F"/>
    <w:rsid w:val="00543310"/>
    <w:rsid w:val="005452DE"/>
    <w:rsid w:val="00546822"/>
    <w:rsid w:val="00546E7A"/>
    <w:rsid w:val="00546F33"/>
    <w:rsid w:val="00550F99"/>
    <w:rsid w:val="0055199B"/>
    <w:rsid w:val="005532AF"/>
    <w:rsid w:val="00555885"/>
    <w:rsid w:val="0055765F"/>
    <w:rsid w:val="00565027"/>
    <w:rsid w:val="00565268"/>
    <w:rsid w:val="00567723"/>
    <w:rsid w:val="00574D8B"/>
    <w:rsid w:val="0058239F"/>
    <w:rsid w:val="00585E75"/>
    <w:rsid w:val="0059124D"/>
    <w:rsid w:val="00591640"/>
    <w:rsid w:val="00594A43"/>
    <w:rsid w:val="00595ADC"/>
    <w:rsid w:val="00595FD1"/>
    <w:rsid w:val="005A0680"/>
    <w:rsid w:val="005A0D05"/>
    <w:rsid w:val="005A271C"/>
    <w:rsid w:val="005A2FA0"/>
    <w:rsid w:val="005A37FC"/>
    <w:rsid w:val="005A7C94"/>
    <w:rsid w:val="005B1DD2"/>
    <w:rsid w:val="005B210C"/>
    <w:rsid w:val="005B2C44"/>
    <w:rsid w:val="005B43E6"/>
    <w:rsid w:val="005B4508"/>
    <w:rsid w:val="005B5413"/>
    <w:rsid w:val="005B755C"/>
    <w:rsid w:val="005C0B5C"/>
    <w:rsid w:val="005C0EEB"/>
    <w:rsid w:val="005C1EAF"/>
    <w:rsid w:val="005C21E7"/>
    <w:rsid w:val="005C4F5F"/>
    <w:rsid w:val="005C5CAF"/>
    <w:rsid w:val="005C7701"/>
    <w:rsid w:val="005D0A82"/>
    <w:rsid w:val="005D28C5"/>
    <w:rsid w:val="005D3073"/>
    <w:rsid w:val="005D6C8D"/>
    <w:rsid w:val="005E07DC"/>
    <w:rsid w:val="005E239C"/>
    <w:rsid w:val="005E4368"/>
    <w:rsid w:val="005E508E"/>
    <w:rsid w:val="005E690E"/>
    <w:rsid w:val="005E79C6"/>
    <w:rsid w:val="005F0999"/>
    <w:rsid w:val="005F3010"/>
    <w:rsid w:val="005F3BF4"/>
    <w:rsid w:val="005F7268"/>
    <w:rsid w:val="005F7DD2"/>
    <w:rsid w:val="0060039B"/>
    <w:rsid w:val="006006DC"/>
    <w:rsid w:val="0060111E"/>
    <w:rsid w:val="00601722"/>
    <w:rsid w:val="006022C1"/>
    <w:rsid w:val="0060518C"/>
    <w:rsid w:val="00605C4B"/>
    <w:rsid w:val="00607009"/>
    <w:rsid w:val="0060761C"/>
    <w:rsid w:val="00607BDF"/>
    <w:rsid w:val="00612C60"/>
    <w:rsid w:val="00613001"/>
    <w:rsid w:val="00614EDF"/>
    <w:rsid w:val="00616A57"/>
    <w:rsid w:val="00621051"/>
    <w:rsid w:val="006218D7"/>
    <w:rsid w:val="00624A31"/>
    <w:rsid w:val="00626053"/>
    <w:rsid w:val="0062711B"/>
    <w:rsid w:val="00630CFA"/>
    <w:rsid w:val="0063370B"/>
    <w:rsid w:val="00635A0C"/>
    <w:rsid w:val="00635A44"/>
    <w:rsid w:val="00640773"/>
    <w:rsid w:val="00642F68"/>
    <w:rsid w:val="00643604"/>
    <w:rsid w:val="0064362A"/>
    <w:rsid w:val="00643E49"/>
    <w:rsid w:val="00651F35"/>
    <w:rsid w:val="0065299F"/>
    <w:rsid w:val="00653A2B"/>
    <w:rsid w:val="00653DE9"/>
    <w:rsid w:val="006544E9"/>
    <w:rsid w:val="0065529E"/>
    <w:rsid w:val="006553B7"/>
    <w:rsid w:val="00655F65"/>
    <w:rsid w:val="00656EBA"/>
    <w:rsid w:val="00657443"/>
    <w:rsid w:val="006576BE"/>
    <w:rsid w:val="00657A20"/>
    <w:rsid w:val="006611A3"/>
    <w:rsid w:val="00663798"/>
    <w:rsid w:val="00664C72"/>
    <w:rsid w:val="0066613B"/>
    <w:rsid w:val="006666F9"/>
    <w:rsid w:val="00667592"/>
    <w:rsid w:val="006738DC"/>
    <w:rsid w:val="00674257"/>
    <w:rsid w:val="00674C28"/>
    <w:rsid w:val="006768CE"/>
    <w:rsid w:val="00676AC7"/>
    <w:rsid w:val="00676C10"/>
    <w:rsid w:val="00677927"/>
    <w:rsid w:val="006827CE"/>
    <w:rsid w:val="0068291E"/>
    <w:rsid w:val="0068472C"/>
    <w:rsid w:val="006847B1"/>
    <w:rsid w:val="00684B06"/>
    <w:rsid w:val="006858DB"/>
    <w:rsid w:val="0069095F"/>
    <w:rsid w:val="00690AF4"/>
    <w:rsid w:val="00691646"/>
    <w:rsid w:val="00693DB1"/>
    <w:rsid w:val="00694326"/>
    <w:rsid w:val="00694590"/>
    <w:rsid w:val="0069741E"/>
    <w:rsid w:val="006A01F5"/>
    <w:rsid w:val="006A2F4A"/>
    <w:rsid w:val="006A32E9"/>
    <w:rsid w:val="006A3431"/>
    <w:rsid w:val="006A35F3"/>
    <w:rsid w:val="006A720A"/>
    <w:rsid w:val="006A7695"/>
    <w:rsid w:val="006B1CDF"/>
    <w:rsid w:val="006B22D3"/>
    <w:rsid w:val="006B29F9"/>
    <w:rsid w:val="006B494C"/>
    <w:rsid w:val="006B6574"/>
    <w:rsid w:val="006C0186"/>
    <w:rsid w:val="006C071D"/>
    <w:rsid w:val="006C0763"/>
    <w:rsid w:val="006C14DE"/>
    <w:rsid w:val="006C50F5"/>
    <w:rsid w:val="006C5389"/>
    <w:rsid w:val="006C5D9F"/>
    <w:rsid w:val="006C6FE0"/>
    <w:rsid w:val="006D00A1"/>
    <w:rsid w:val="006D04AD"/>
    <w:rsid w:val="006D0968"/>
    <w:rsid w:val="006E2BA6"/>
    <w:rsid w:val="006E4096"/>
    <w:rsid w:val="006E41A5"/>
    <w:rsid w:val="006E4514"/>
    <w:rsid w:val="006E6B24"/>
    <w:rsid w:val="006F002D"/>
    <w:rsid w:val="006F1559"/>
    <w:rsid w:val="006F167C"/>
    <w:rsid w:val="006F2C5A"/>
    <w:rsid w:val="00700448"/>
    <w:rsid w:val="00703168"/>
    <w:rsid w:val="00704048"/>
    <w:rsid w:val="0071132E"/>
    <w:rsid w:val="00714F3B"/>
    <w:rsid w:val="00716ECB"/>
    <w:rsid w:val="00717140"/>
    <w:rsid w:val="007218F3"/>
    <w:rsid w:val="00721E9C"/>
    <w:rsid w:val="00724B5E"/>
    <w:rsid w:val="00725B73"/>
    <w:rsid w:val="00726300"/>
    <w:rsid w:val="0072682A"/>
    <w:rsid w:val="00730FE9"/>
    <w:rsid w:val="0073148D"/>
    <w:rsid w:val="00733ECB"/>
    <w:rsid w:val="00734B21"/>
    <w:rsid w:val="00737579"/>
    <w:rsid w:val="007410AA"/>
    <w:rsid w:val="00744E12"/>
    <w:rsid w:val="007454A8"/>
    <w:rsid w:val="00745512"/>
    <w:rsid w:val="0074700B"/>
    <w:rsid w:val="0074727B"/>
    <w:rsid w:val="007474E0"/>
    <w:rsid w:val="00750928"/>
    <w:rsid w:val="00750C9B"/>
    <w:rsid w:val="007518C0"/>
    <w:rsid w:val="007533A5"/>
    <w:rsid w:val="007613AA"/>
    <w:rsid w:val="00762B2B"/>
    <w:rsid w:val="00766BE8"/>
    <w:rsid w:val="00771EA4"/>
    <w:rsid w:val="00775446"/>
    <w:rsid w:val="007803AA"/>
    <w:rsid w:val="00780AC2"/>
    <w:rsid w:val="007820B2"/>
    <w:rsid w:val="007828CE"/>
    <w:rsid w:val="007843DB"/>
    <w:rsid w:val="00784D1F"/>
    <w:rsid w:val="00785478"/>
    <w:rsid w:val="0079012A"/>
    <w:rsid w:val="007911D2"/>
    <w:rsid w:val="007928F0"/>
    <w:rsid w:val="007929F4"/>
    <w:rsid w:val="00792FE5"/>
    <w:rsid w:val="007940AA"/>
    <w:rsid w:val="00796489"/>
    <w:rsid w:val="00797039"/>
    <w:rsid w:val="007A172B"/>
    <w:rsid w:val="007A1801"/>
    <w:rsid w:val="007A19D0"/>
    <w:rsid w:val="007A3035"/>
    <w:rsid w:val="007A6548"/>
    <w:rsid w:val="007B3202"/>
    <w:rsid w:val="007B374E"/>
    <w:rsid w:val="007B3E75"/>
    <w:rsid w:val="007B4EC9"/>
    <w:rsid w:val="007B5B42"/>
    <w:rsid w:val="007B62FD"/>
    <w:rsid w:val="007B637A"/>
    <w:rsid w:val="007C22AA"/>
    <w:rsid w:val="007C23C6"/>
    <w:rsid w:val="007C2694"/>
    <w:rsid w:val="007C3609"/>
    <w:rsid w:val="007C3C5F"/>
    <w:rsid w:val="007C5CCF"/>
    <w:rsid w:val="007C78AD"/>
    <w:rsid w:val="007D0BAE"/>
    <w:rsid w:val="007D12BD"/>
    <w:rsid w:val="007D24C2"/>
    <w:rsid w:val="007D5C86"/>
    <w:rsid w:val="007D68A8"/>
    <w:rsid w:val="007D6D2F"/>
    <w:rsid w:val="007D7607"/>
    <w:rsid w:val="007D789A"/>
    <w:rsid w:val="007D7FD4"/>
    <w:rsid w:val="007E0384"/>
    <w:rsid w:val="007E18A7"/>
    <w:rsid w:val="007E21CD"/>
    <w:rsid w:val="007E28ED"/>
    <w:rsid w:val="007E30AA"/>
    <w:rsid w:val="007E3BFB"/>
    <w:rsid w:val="007E4CFD"/>
    <w:rsid w:val="007E6F7A"/>
    <w:rsid w:val="007F3F47"/>
    <w:rsid w:val="007F49E4"/>
    <w:rsid w:val="007F4AAE"/>
    <w:rsid w:val="007F501A"/>
    <w:rsid w:val="007F7CA7"/>
    <w:rsid w:val="00800A02"/>
    <w:rsid w:val="00801F86"/>
    <w:rsid w:val="00804460"/>
    <w:rsid w:val="00804E74"/>
    <w:rsid w:val="00806D25"/>
    <w:rsid w:val="00810F3B"/>
    <w:rsid w:val="00813AF4"/>
    <w:rsid w:val="00814A9F"/>
    <w:rsid w:val="00815393"/>
    <w:rsid w:val="008171E1"/>
    <w:rsid w:val="008204CD"/>
    <w:rsid w:val="0082217D"/>
    <w:rsid w:val="008236C9"/>
    <w:rsid w:val="00823EA8"/>
    <w:rsid w:val="008241D7"/>
    <w:rsid w:val="0082713F"/>
    <w:rsid w:val="0083099C"/>
    <w:rsid w:val="00835DD2"/>
    <w:rsid w:val="00841AEA"/>
    <w:rsid w:val="008426AA"/>
    <w:rsid w:val="00842F00"/>
    <w:rsid w:val="008433E4"/>
    <w:rsid w:val="00844B33"/>
    <w:rsid w:val="00845E3F"/>
    <w:rsid w:val="00847EB0"/>
    <w:rsid w:val="00852E80"/>
    <w:rsid w:val="00853153"/>
    <w:rsid w:val="008544E1"/>
    <w:rsid w:val="00854564"/>
    <w:rsid w:val="008561F0"/>
    <w:rsid w:val="00856306"/>
    <w:rsid w:val="00857891"/>
    <w:rsid w:val="00857CA1"/>
    <w:rsid w:val="00861C3F"/>
    <w:rsid w:val="0086417A"/>
    <w:rsid w:val="00865C04"/>
    <w:rsid w:val="00866FF8"/>
    <w:rsid w:val="00867799"/>
    <w:rsid w:val="008709B8"/>
    <w:rsid w:val="008711FE"/>
    <w:rsid w:val="008722F8"/>
    <w:rsid w:val="00873012"/>
    <w:rsid w:val="0087460E"/>
    <w:rsid w:val="008768D2"/>
    <w:rsid w:val="00876B43"/>
    <w:rsid w:val="00884D6A"/>
    <w:rsid w:val="008872D0"/>
    <w:rsid w:val="00890045"/>
    <w:rsid w:val="00890F90"/>
    <w:rsid w:val="0089129D"/>
    <w:rsid w:val="008946D8"/>
    <w:rsid w:val="00894F76"/>
    <w:rsid w:val="00897C8B"/>
    <w:rsid w:val="008A01C3"/>
    <w:rsid w:val="008A0629"/>
    <w:rsid w:val="008A0668"/>
    <w:rsid w:val="008A1142"/>
    <w:rsid w:val="008A189E"/>
    <w:rsid w:val="008A1E82"/>
    <w:rsid w:val="008A25B9"/>
    <w:rsid w:val="008A267F"/>
    <w:rsid w:val="008A41D9"/>
    <w:rsid w:val="008A525A"/>
    <w:rsid w:val="008A5464"/>
    <w:rsid w:val="008A78D3"/>
    <w:rsid w:val="008B4979"/>
    <w:rsid w:val="008B6C18"/>
    <w:rsid w:val="008B6EB2"/>
    <w:rsid w:val="008B719C"/>
    <w:rsid w:val="008B7480"/>
    <w:rsid w:val="008C00A7"/>
    <w:rsid w:val="008C04B9"/>
    <w:rsid w:val="008C060B"/>
    <w:rsid w:val="008C354A"/>
    <w:rsid w:val="008C3FE6"/>
    <w:rsid w:val="008D04E1"/>
    <w:rsid w:val="008D2FF2"/>
    <w:rsid w:val="008D5A93"/>
    <w:rsid w:val="008D726A"/>
    <w:rsid w:val="008E2A03"/>
    <w:rsid w:val="008E41E4"/>
    <w:rsid w:val="008E52DD"/>
    <w:rsid w:val="008E7992"/>
    <w:rsid w:val="008F124F"/>
    <w:rsid w:val="008F12D3"/>
    <w:rsid w:val="008F2CF4"/>
    <w:rsid w:val="008F75B7"/>
    <w:rsid w:val="008F7DEF"/>
    <w:rsid w:val="009018B5"/>
    <w:rsid w:val="00902867"/>
    <w:rsid w:val="00903A55"/>
    <w:rsid w:val="00903B68"/>
    <w:rsid w:val="00907CB8"/>
    <w:rsid w:val="00907FE5"/>
    <w:rsid w:val="00910152"/>
    <w:rsid w:val="009123CE"/>
    <w:rsid w:val="00915E88"/>
    <w:rsid w:val="00920DD9"/>
    <w:rsid w:val="0092405E"/>
    <w:rsid w:val="00924EF7"/>
    <w:rsid w:val="009253B9"/>
    <w:rsid w:val="00930A2C"/>
    <w:rsid w:val="0093285F"/>
    <w:rsid w:val="00934BD9"/>
    <w:rsid w:val="00934C11"/>
    <w:rsid w:val="009351E2"/>
    <w:rsid w:val="00936D3F"/>
    <w:rsid w:val="009400FE"/>
    <w:rsid w:val="0094061B"/>
    <w:rsid w:val="00940AC6"/>
    <w:rsid w:val="0094197B"/>
    <w:rsid w:val="00941A60"/>
    <w:rsid w:val="009422A5"/>
    <w:rsid w:val="0094396F"/>
    <w:rsid w:val="00946B45"/>
    <w:rsid w:val="00947389"/>
    <w:rsid w:val="00947C47"/>
    <w:rsid w:val="009505A0"/>
    <w:rsid w:val="00950A9A"/>
    <w:rsid w:val="00954056"/>
    <w:rsid w:val="00954173"/>
    <w:rsid w:val="00955939"/>
    <w:rsid w:val="0096006F"/>
    <w:rsid w:val="009607FD"/>
    <w:rsid w:val="00961961"/>
    <w:rsid w:val="00961AE7"/>
    <w:rsid w:val="00961C3F"/>
    <w:rsid w:val="00963B51"/>
    <w:rsid w:val="009662B5"/>
    <w:rsid w:val="009675B7"/>
    <w:rsid w:val="00972A0D"/>
    <w:rsid w:val="009765E6"/>
    <w:rsid w:val="00977C01"/>
    <w:rsid w:val="0098063D"/>
    <w:rsid w:val="00980FBE"/>
    <w:rsid w:val="00981869"/>
    <w:rsid w:val="0098292A"/>
    <w:rsid w:val="00985B24"/>
    <w:rsid w:val="00985BFB"/>
    <w:rsid w:val="00986F03"/>
    <w:rsid w:val="00987003"/>
    <w:rsid w:val="00987929"/>
    <w:rsid w:val="00995545"/>
    <w:rsid w:val="009975B9"/>
    <w:rsid w:val="00997BAD"/>
    <w:rsid w:val="009A0A51"/>
    <w:rsid w:val="009A19AC"/>
    <w:rsid w:val="009A3F0E"/>
    <w:rsid w:val="009A6A31"/>
    <w:rsid w:val="009A7B48"/>
    <w:rsid w:val="009B191B"/>
    <w:rsid w:val="009B6FC0"/>
    <w:rsid w:val="009B773C"/>
    <w:rsid w:val="009B7EF1"/>
    <w:rsid w:val="009C09A6"/>
    <w:rsid w:val="009C2187"/>
    <w:rsid w:val="009C2865"/>
    <w:rsid w:val="009C58C5"/>
    <w:rsid w:val="009C62FC"/>
    <w:rsid w:val="009D0C63"/>
    <w:rsid w:val="009D0D7F"/>
    <w:rsid w:val="009D265A"/>
    <w:rsid w:val="009D3699"/>
    <w:rsid w:val="009D3E06"/>
    <w:rsid w:val="009D6089"/>
    <w:rsid w:val="009E205A"/>
    <w:rsid w:val="009E40C0"/>
    <w:rsid w:val="009E69CD"/>
    <w:rsid w:val="009E6DCD"/>
    <w:rsid w:val="009E757E"/>
    <w:rsid w:val="009E7E7F"/>
    <w:rsid w:val="009F5E32"/>
    <w:rsid w:val="009F6BE2"/>
    <w:rsid w:val="00A00AEE"/>
    <w:rsid w:val="00A0149A"/>
    <w:rsid w:val="00A0598F"/>
    <w:rsid w:val="00A05ABA"/>
    <w:rsid w:val="00A07D6C"/>
    <w:rsid w:val="00A10166"/>
    <w:rsid w:val="00A10E98"/>
    <w:rsid w:val="00A1107A"/>
    <w:rsid w:val="00A11AC2"/>
    <w:rsid w:val="00A11C68"/>
    <w:rsid w:val="00A13E64"/>
    <w:rsid w:val="00A146D7"/>
    <w:rsid w:val="00A1565D"/>
    <w:rsid w:val="00A172AD"/>
    <w:rsid w:val="00A17BF7"/>
    <w:rsid w:val="00A20CB4"/>
    <w:rsid w:val="00A21B27"/>
    <w:rsid w:val="00A23125"/>
    <w:rsid w:val="00A249FB"/>
    <w:rsid w:val="00A2516E"/>
    <w:rsid w:val="00A253BB"/>
    <w:rsid w:val="00A25C8E"/>
    <w:rsid w:val="00A26B92"/>
    <w:rsid w:val="00A27E4A"/>
    <w:rsid w:val="00A3024E"/>
    <w:rsid w:val="00A323EB"/>
    <w:rsid w:val="00A33614"/>
    <w:rsid w:val="00A34526"/>
    <w:rsid w:val="00A35536"/>
    <w:rsid w:val="00A358C1"/>
    <w:rsid w:val="00A45408"/>
    <w:rsid w:val="00A51A60"/>
    <w:rsid w:val="00A52B0D"/>
    <w:rsid w:val="00A568FC"/>
    <w:rsid w:val="00A56DF0"/>
    <w:rsid w:val="00A5705B"/>
    <w:rsid w:val="00A632FE"/>
    <w:rsid w:val="00A64EFB"/>
    <w:rsid w:val="00A764A7"/>
    <w:rsid w:val="00A77BD6"/>
    <w:rsid w:val="00A80070"/>
    <w:rsid w:val="00A80BA4"/>
    <w:rsid w:val="00A815C6"/>
    <w:rsid w:val="00A84037"/>
    <w:rsid w:val="00A873D2"/>
    <w:rsid w:val="00A8760A"/>
    <w:rsid w:val="00A90EC7"/>
    <w:rsid w:val="00A93382"/>
    <w:rsid w:val="00A96E2A"/>
    <w:rsid w:val="00AA1B65"/>
    <w:rsid w:val="00AA219F"/>
    <w:rsid w:val="00AA519B"/>
    <w:rsid w:val="00AA5455"/>
    <w:rsid w:val="00AB0B9B"/>
    <w:rsid w:val="00AB1A57"/>
    <w:rsid w:val="00AB3C26"/>
    <w:rsid w:val="00AB53C6"/>
    <w:rsid w:val="00AC1286"/>
    <w:rsid w:val="00AC60B2"/>
    <w:rsid w:val="00AC7011"/>
    <w:rsid w:val="00AC73DB"/>
    <w:rsid w:val="00AD02DB"/>
    <w:rsid w:val="00AD0925"/>
    <w:rsid w:val="00AD251A"/>
    <w:rsid w:val="00AD2572"/>
    <w:rsid w:val="00AD2FFB"/>
    <w:rsid w:val="00AD3178"/>
    <w:rsid w:val="00AD378C"/>
    <w:rsid w:val="00AD3DAC"/>
    <w:rsid w:val="00AD5E4C"/>
    <w:rsid w:val="00AD6AC3"/>
    <w:rsid w:val="00AD7A3B"/>
    <w:rsid w:val="00AE1D4A"/>
    <w:rsid w:val="00AE3EB5"/>
    <w:rsid w:val="00AE4721"/>
    <w:rsid w:val="00AE6262"/>
    <w:rsid w:val="00AF0930"/>
    <w:rsid w:val="00AF0C24"/>
    <w:rsid w:val="00AF222A"/>
    <w:rsid w:val="00AF362C"/>
    <w:rsid w:val="00AF505A"/>
    <w:rsid w:val="00AF5AFD"/>
    <w:rsid w:val="00AF5B11"/>
    <w:rsid w:val="00AF5F43"/>
    <w:rsid w:val="00AF6490"/>
    <w:rsid w:val="00AF7352"/>
    <w:rsid w:val="00AF7845"/>
    <w:rsid w:val="00B0117E"/>
    <w:rsid w:val="00B0161A"/>
    <w:rsid w:val="00B02435"/>
    <w:rsid w:val="00B0407A"/>
    <w:rsid w:val="00B0553A"/>
    <w:rsid w:val="00B073C0"/>
    <w:rsid w:val="00B14562"/>
    <w:rsid w:val="00B1484B"/>
    <w:rsid w:val="00B14851"/>
    <w:rsid w:val="00B14D64"/>
    <w:rsid w:val="00B15B1B"/>
    <w:rsid w:val="00B178C1"/>
    <w:rsid w:val="00B2047F"/>
    <w:rsid w:val="00B219C6"/>
    <w:rsid w:val="00B2206C"/>
    <w:rsid w:val="00B23A32"/>
    <w:rsid w:val="00B31CDA"/>
    <w:rsid w:val="00B35A5E"/>
    <w:rsid w:val="00B36ECB"/>
    <w:rsid w:val="00B374AB"/>
    <w:rsid w:val="00B4392A"/>
    <w:rsid w:val="00B47DFC"/>
    <w:rsid w:val="00B543F5"/>
    <w:rsid w:val="00B57323"/>
    <w:rsid w:val="00B610F1"/>
    <w:rsid w:val="00B61125"/>
    <w:rsid w:val="00B616B2"/>
    <w:rsid w:val="00B61DB6"/>
    <w:rsid w:val="00B635E0"/>
    <w:rsid w:val="00B64C0A"/>
    <w:rsid w:val="00B64E18"/>
    <w:rsid w:val="00B66D22"/>
    <w:rsid w:val="00B7096F"/>
    <w:rsid w:val="00B7177B"/>
    <w:rsid w:val="00B71AB0"/>
    <w:rsid w:val="00B75279"/>
    <w:rsid w:val="00B7545A"/>
    <w:rsid w:val="00B80435"/>
    <w:rsid w:val="00B805DA"/>
    <w:rsid w:val="00B80A07"/>
    <w:rsid w:val="00B81084"/>
    <w:rsid w:val="00B824C9"/>
    <w:rsid w:val="00B82DFB"/>
    <w:rsid w:val="00B86A19"/>
    <w:rsid w:val="00B9212F"/>
    <w:rsid w:val="00B9497A"/>
    <w:rsid w:val="00B9517C"/>
    <w:rsid w:val="00B95B89"/>
    <w:rsid w:val="00B96BE9"/>
    <w:rsid w:val="00B97798"/>
    <w:rsid w:val="00BA186B"/>
    <w:rsid w:val="00BA23F1"/>
    <w:rsid w:val="00BA3AD5"/>
    <w:rsid w:val="00BA544E"/>
    <w:rsid w:val="00BB15A5"/>
    <w:rsid w:val="00BB3E43"/>
    <w:rsid w:val="00BB4E1A"/>
    <w:rsid w:val="00BB5FDF"/>
    <w:rsid w:val="00BB6C10"/>
    <w:rsid w:val="00BB7357"/>
    <w:rsid w:val="00BC1830"/>
    <w:rsid w:val="00BC23AC"/>
    <w:rsid w:val="00BC5608"/>
    <w:rsid w:val="00BD0FDE"/>
    <w:rsid w:val="00BD163D"/>
    <w:rsid w:val="00BD163F"/>
    <w:rsid w:val="00BD1E72"/>
    <w:rsid w:val="00BD3462"/>
    <w:rsid w:val="00BD420E"/>
    <w:rsid w:val="00BD6B0A"/>
    <w:rsid w:val="00BE0DD3"/>
    <w:rsid w:val="00BE44EA"/>
    <w:rsid w:val="00BE4ABB"/>
    <w:rsid w:val="00BF0669"/>
    <w:rsid w:val="00BF1488"/>
    <w:rsid w:val="00BF1A7D"/>
    <w:rsid w:val="00BF45D6"/>
    <w:rsid w:val="00BF55D3"/>
    <w:rsid w:val="00BF5AFB"/>
    <w:rsid w:val="00BF5F45"/>
    <w:rsid w:val="00BF6385"/>
    <w:rsid w:val="00BF7953"/>
    <w:rsid w:val="00BF7B87"/>
    <w:rsid w:val="00BF7F89"/>
    <w:rsid w:val="00C001C0"/>
    <w:rsid w:val="00C01D7B"/>
    <w:rsid w:val="00C04B41"/>
    <w:rsid w:val="00C0500F"/>
    <w:rsid w:val="00C05319"/>
    <w:rsid w:val="00C05AC2"/>
    <w:rsid w:val="00C05D86"/>
    <w:rsid w:val="00C111FD"/>
    <w:rsid w:val="00C12ACF"/>
    <w:rsid w:val="00C12F05"/>
    <w:rsid w:val="00C13703"/>
    <w:rsid w:val="00C145E9"/>
    <w:rsid w:val="00C204A4"/>
    <w:rsid w:val="00C22701"/>
    <w:rsid w:val="00C22FAA"/>
    <w:rsid w:val="00C2303D"/>
    <w:rsid w:val="00C23B62"/>
    <w:rsid w:val="00C273C9"/>
    <w:rsid w:val="00C27918"/>
    <w:rsid w:val="00C279AD"/>
    <w:rsid w:val="00C3004F"/>
    <w:rsid w:val="00C36729"/>
    <w:rsid w:val="00C37EA0"/>
    <w:rsid w:val="00C44762"/>
    <w:rsid w:val="00C45763"/>
    <w:rsid w:val="00C45CB5"/>
    <w:rsid w:val="00C47490"/>
    <w:rsid w:val="00C50055"/>
    <w:rsid w:val="00C50E35"/>
    <w:rsid w:val="00C5176F"/>
    <w:rsid w:val="00C52E81"/>
    <w:rsid w:val="00C5391E"/>
    <w:rsid w:val="00C55450"/>
    <w:rsid w:val="00C55485"/>
    <w:rsid w:val="00C55B9C"/>
    <w:rsid w:val="00C62182"/>
    <w:rsid w:val="00C65EB0"/>
    <w:rsid w:val="00C65FE3"/>
    <w:rsid w:val="00C67FDF"/>
    <w:rsid w:val="00C73F25"/>
    <w:rsid w:val="00C744DA"/>
    <w:rsid w:val="00C76695"/>
    <w:rsid w:val="00C76838"/>
    <w:rsid w:val="00C76BFE"/>
    <w:rsid w:val="00C812A4"/>
    <w:rsid w:val="00C82DFA"/>
    <w:rsid w:val="00C83928"/>
    <w:rsid w:val="00C85040"/>
    <w:rsid w:val="00C857FA"/>
    <w:rsid w:val="00C86CD6"/>
    <w:rsid w:val="00C9244C"/>
    <w:rsid w:val="00C94098"/>
    <w:rsid w:val="00C95165"/>
    <w:rsid w:val="00CA016D"/>
    <w:rsid w:val="00CA6B02"/>
    <w:rsid w:val="00CA7AB9"/>
    <w:rsid w:val="00CB0FB1"/>
    <w:rsid w:val="00CB201D"/>
    <w:rsid w:val="00CB291C"/>
    <w:rsid w:val="00CB39A9"/>
    <w:rsid w:val="00CB4339"/>
    <w:rsid w:val="00CB54B9"/>
    <w:rsid w:val="00CB7561"/>
    <w:rsid w:val="00CC06E5"/>
    <w:rsid w:val="00CC2A15"/>
    <w:rsid w:val="00CC2B5E"/>
    <w:rsid w:val="00CC2F12"/>
    <w:rsid w:val="00CC3C74"/>
    <w:rsid w:val="00CC6668"/>
    <w:rsid w:val="00CD1397"/>
    <w:rsid w:val="00CD4A7B"/>
    <w:rsid w:val="00CD5BD0"/>
    <w:rsid w:val="00CD7E03"/>
    <w:rsid w:val="00CD7EE9"/>
    <w:rsid w:val="00CE48B4"/>
    <w:rsid w:val="00CE6DE8"/>
    <w:rsid w:val="00CF2DC1"/>
    <w:rsid w:val="00CF5F39"/>
    <w:rsid w:val="00CF7E90"/>
    <w:rsid w:val="00D000FB"/>
    <w:rsid w:val="00D05CCF"/>
    <w:rsid w:val="00D0718D"/>
    <w:rsid w:val="00D11C16"/>
    <w:rsid w:val="00D157F9"/>
    <w:rsid w:val="00D17130"/>
    <w:rsid w:val="00D17D01"/>
    <w:rsid w:val="00D21F19"/>
    <w:rsid w:val="00D22E13"/>
    <w:rsid w:val="00D233F8"/>
    <w:rsid w:val="00D25142"/>
    <w:rsid w:val="00D27BD0"/>
    <w:rsid w:val="00D3032A"/>
    <w:rsid w:val="00D30CA0"/>
    <w:rsid w:val="00D3155C"/>
    <w:rsid w:val="00D36721"/>
    <w:rsid w:val="00D43BB5"/>
    <w:rsid w:val="00D45A54"/>
    <w:rsid w:val="00D4625C"/>
    <w:rsid w:val="00D4635D"/>
    <w:rsid w:val="00D4674D"/>
    <w:rsid w:val="00D46899"/>
    <w:rsid w:val="00D4716D"/>
    <w:rsid w:val="00D47684"/>
    <w:rsid w:val="00D47FD4"/>
    <w:rsid w:val="00D50855"/>
    <w:rsid w:val="00D53B4C"/>
    <w:rsid w:val="00D55545"/>
    <w:rsid w:val="00D574F4"/>
    <w:rsid w:val="00D5782F"/>
    <w:rsid w:val="00D6174A"/>
    <w:rsid w:val="00D646CE"/>
    <w:rsid w:val="00D646E0"/>
    <w:rsid w:val="00D658CC"/>
    <w:rsid w:val="00D675D1"/>
    <w:rsid w:val="00D741E7"/>
    <w:rsid w:val="00D74E63"/>
    <w:rsid w:val="00D77A08"/>
    <w:rsid w:val="00D80C70"/>
    <w:rsid w:val="00D81200"/>
    <w:rsid w:val="00D812E6"/>
    <w:rsid w:val="00D82499"/>
    <w:rsid w:val="00D827ED"/>
    <w:rsid w:val="00D828B5"/>
    <w:rsid w:val="00D84FD8"/>
    <w:rsid w:val="00D8791F"/>
    <w:rsid w:val="00D87F8E"/>
    <w:rsid w:val="00D90B4F"/>
    <w:rsid w:val="00D90EE1"/>
    <w:rsid w:val="00D91D9B"/>
    <w:rsid w:val="00D9420E"/>
    <w:rsid w:val="00D948B0"/>
    <w:rsid w:val="00DA2416"/>
    <w:rsid w:val="00DA6FF9"/>
    <w:rsid w:val="00DA70F4"/>
    <w:rsid w:val="00DB1BF0"/>
    <w:rsid w:val="00DB27E1"/>
    <w:rsid w:val="00DB2A46"/>
    <w:rsid w:val="00DB5363"/>
    <w:rsid w:val="00DB55F3"/>
    <w:rsid w:val="00DB5CDA"/>
    <w:rsid w:val="00DB7683"/>
    <w:rsid w:val="00DB7AD8"/>
    <w:rsid w:val="00DC379F"/>
    <w:rsid w:val="00DC4C94"/>
    <w:rsid w:val="00DC5D01"/>
    <w:rsid w:val="00DC6F1F"/>
    <w:rsid w:val="00DD013A"/>
    <w:rsid w:val="00DD0AB7"/>
    <w:rsid w:val="00DD34F7"/>
    <w:rsid w:val="00DD4DB7"/>
    <w:rsid w:val="00DE0B6A"/>
    <w:rsid w:val="00DE0DE0"/>
    <w:rsid w:val="00DE3138"/>
    <w:rsid w:val="00DF04E9"/>
    <w:rsid w:val="00DF06DD"/>
    <w:rsid w:val="00DF1709"/>
    <w:rsid w:val="00DF486B"/>
    <w:rsid w:val="00DF6343"/>
    <w:rsid w:val="00DF646B"/>
    <w:rsid w:val="00DF6DF4"/>
    <w:rsid w:val="00DF7C97"/>
    <w:rsid w:val="00E0090F"/>
    <w:rsid w:val="00E0104A"/>
    <w:rsid w:val="00E0143F"/>
    <w:rsid w:val="00E015FC"/>
    <w:rsid w:val="00E05DBB"/>
    <w:rsid w:val="00E10374"/>
    <w:rsid w:val="00E1080B"/>
    <w:rsid w:val="00E12784"/>
    <w:rsid w:val="00E16DE2"/>
    <w:rsid w:val="00E17129"/>
    <w:rsid w:val="00E17611"/>
    <w:rsid w:val="00E20369"/>
    <w:rsid w:val="00E221BA"/>
    <w:rsid w:val="00E229B3"/>
    <w:rsid w:val="00E2557C"/>
    <w:rsid w:val="00E2740F"/>
    <w:rsid w:val="00E27ECF"/>
    <w:rsid w:val="00E27FED"/>
    <w:rsid w:val="00E30020"/>
    <w:rsid w:val="00E31C25"/>
    <w:rsid w:val="00E326B2"/>
    <w:rsid w:val="00E336DC"/>
    <w:rsid w:val="00E33D7C"/>
    <w:rsid w:val="00E34354"/>
    <w:rsid w:val="00E35366"/>
    <w:rsid w:val="00E35EED"/>
    <w:rsid w:val="00E36B4A"/>
    <w:rsid w:val="00E3799C"/>
    <w:rsid w:val="00E402BD"/>
    <w:rsid w:val="00E40985"/>
    <w:rsid w:val="00E4269C"/>
    <w:rsid w:val="00E43CD0"/>
    <w:rsid w:val="00E47974"/>
    <w:rsid w:val="00E47B21"/>
    <w:rsid w:val="00E50DB8"/>
    <w:rsid w:val="00E57B70"/>
    <w:rsid w:val="00E60B5C"/>
    <w:rsid w:val="00E60F4B"/>
    <w:rsid w:val="00E6167F"/>
    <w:rsid w:val="00E63F8A"/>
    <w:rsid w:val="00E645A5"/>
    <w:rsid w:val="00E648E0"/>
    <w:rsid w:val="00E64D26"/>
    <w:rsid w:val="00E653AF"/>
    <w:rsid w:val="00E65CAE"/>
    <w:rsid w:val="00E663AA"/>
    <w:rsid w:val="00E664FA"/>
    <w:rsid w:val="00E71F30"/>
    <w:rsid w:val="00E7264C"/>
    <w:rsid w:val="00E76564"/>
    <w:rsid w:val="00E77CE4"/>
    <w:rsid w:val="00E804F1"/>
    <w:rsid w:val="00E81022"/>
    <w:rsid w:val="00E8152B"/>
    <w:rsid w:val="00E81C39"/>
    <w:rsid w:val="00E82C62"/>
    <w:rsid w:val="00E84E64"/>
    <w:rsid w:val="00E856C3"/>
    <w:rsid w:val="00E85E0A"/>
    <w:rsid w:val="00E87AA7"/>
    <w:rsid w:val="00E92F4A"/>
    <w:rsid w:val="00E966C7"/>
    <w:rsid w:val="00E968C3"/>
    <w:rsid w:val="00E975DB"/>
    <w:rsid w:val="00EA0337"/>
    <w:rsid w:val="00EA3047"/>
    <w:rsid w:val="00EA5938"/>
    <w:rsid w:val="00EA76C4"/>
    <w:rsid w:val="00EB17A1"/>
    <w:rsid w:val="00EB31E1"/>
    <w:rsid w:val="00EB3A4E"/>
    <w:rsid w:val="00EB3FAA"/>
    <w:rsid w:val="00EB40CE"/>
    <w:rsid w:val="00EB7B7B"/>
    <w:rsid w:val="00EC5298"/>
    <w:rsid w:val="00EC571F"/>
    <w:rsid w:val="00EC6B15"/>
    <w:rsid w:val="00ED02E1"/>
    <w:rsid w:val="00ED053B"/>
    <w:rsid w:val="00ED0619"/>
    <w:rsid w:val="00ED3A58"/>
    <w:rsid w:val="00ED4BA2"/>
    <w:rsid w:val="00EE36A4"/>
    <w:rsid w:val="00EE38C6"/>
    <w:rsid w:val="00EE3A30"/>
    <w:rsid w:val="00EE50E2"/>
    <w:rsid w:val="00EE5D62"/>
    <w:rsid w:val="00EE792F"/>
    <w:rsid w:val="00EF05B1"/>
    <w:rsid w:val="00EF13DD"/>
    <w:rsid w:val="00EF1A14"/>
    <w:rsid w:val="00EF1A67"/>
    <w:rsid w:val="00EF4F71"/>
    <w:rsid w:val="00EF5C37"/>
    <w:rsid w:val="00EF70EE"/>
    <w:rsid w:val="00EF7D11"/>
    <w:rsid w:val="00F0128E"/>
    <w:rsid w:val="00F01458"/>
    <w:rsid w:val="00F03C9A"/>
    <w:rsid w:val="00F04F35"/>
    <w:rsid w:val="00F1187E"/>
    <w:rsid w:val="00F12782"/>
    <w:rsid w:val="00F15822"/>
    <w:rsid w:val="00F15B3C"/>
    <w:rsid w:val="00F162C6"/>
    <w:rsid w:val="00F177D2"/>
    <w:rsid w:val="00F207B3"/>
    <w:rsid w:val="00F207D1"/>
    <w:rsid w:val="00F22C85"/>
    <w:rsid w:val="00F240D8"/>
    <w:rsid w:val="00F248A6"/>
    <w:rsid w:val="00F260C2"/>
    <w:rsid w:val="00F2721A"/>
    <w:rsid w:val="00F30D0E"/>
    <w:rsid w:val="00F32E08"/>
    <w:rsid w:val="00F351B3"/>
    <w:rsid w:val="00F35276"/>
    <w:rsid w:val="00F35C14"/>
    <w:rsid w:val="00F36947"/>
    <w:rsid w:val="00F41DD8"/>
    <w:rsid w:val="00F50964"/>
    <w:rsid w:val="00F509F8"/>
    <w:rsid w:val="00F51F67"/>
    <w:rsid w:val="00F53050"/>
    <w:rsid w:val="00F54881"/>
    <w:rsid w:val="00F54CD0"/>
    <w:rsid w:val="00F565D2"/>
    <w:rsid w:val="00F56A05"/>
    <w:rsid w:val="00F57C87"/>
    <w:rsid w:val="00F6065A"/>
    <w:rsid w:val="00F6113D"/>
    <w:rsid w:val="00F62548"/>
    <w:rsid w:val="00F63CBE"/>
    <w:rsid w:val="00F64EA9"/>
    <w:rsid w:val="00F66C78"/>
    <w:rsid w:val="00F71B61"/>
    <w:rsid w:val="00F720A0"/>
    <w:rsid w:val="00F72866"/>
    <w:rsid w:val="00F76984"/>
    <w:rsid w:val="00F80575"/>
    <w:rsid w:val="00F84313"/>
    <w:rsid w:val="00F852C6"/>
    <w:rsid w:val="00F860DD"/>
    <w:rsid w:val="00F868A5"/>
    <w:rsid w:val="00F874BA"/>
    <w:rsid w:val="00F90441"/>
    <w:rsid w:val="00F91E21"/>
    <w:rsid w:val="00F91EEF"/>
    <w:rsid w:val="00F921D2"/>
    <w:rsid w:val="00F93AE4"/>
    <w:rsid w:val="00F94F9A"/>
    <w:rsid w:val="00F9767B"/>
    <w:rsid w:val="00FA164F"/>
    <w:rsid w:val="00FA1CA2"/>
    <w:rsid w:val="00FA28F2"/>
    <w:rsid w:val="00FA665D"/>
    <w:rsid w:val="00FB1BEA"/>
    <w:rsid w:val="00FB3165"/>
    <w:rsid w:val="00FB3A0F"/>
    <w:rsid w:val="00FB3CC8"/>
    <w:rsid w:val="00FB5C29"/>
    <w:rsid w:val="00FB6DB2"/>
    <w:rsid w:val="00FC001E"/>
    <w:rsid w:val="00FC0D87"/>
    <w:rsid w:val="00FC42FA"/>
    <w:rsid w:val="00FC4548"/>
    <w:rsid w:val="00FC5A59"/>
    <w:rsid w:val="00FD097D"/>
    <w:rsid w:val="00FD1281"/>
    <w:rsid w:val="00FD1E66"/>
    <w:rsid w:val="00FD4CF0"/>
    <w:rsid w:val="00FE1B96"/>
    <w:rsid w:val="00FE254D"/>
    <w:rsid w:val="00FE25D1"/>
    <w:rsid w:val="00FE4EE8"/>
    <w:rsid w:val="00FE79E5"/>
    <w:rsid w:val="00FF0759"/>
    <w:rsid w:val="00FF32A5"/>
    <w:rsid w:val="00FF4A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NOZchn">
    <w:name w:val="NO Zchn"/>
    <w:link w:val="NO"/>
    <w:locked/>
    <w:rsid w:val="006544E9"/>
    <w:rPr>
      <w:rFonts w:ascii="Times New Roman" w:hAnsi="Times New Roman"/>
      <w:lang w:val="en-GB" w:eastAsia="en-US"/>
    </w:rPr>
  </w:style>
  <w:style w:type="character" w:customStyle="1" w:styleId="B1Char">
    <w:name w:val="B1 Char"/>
    <w:link w:val="B10"/>
    <w:qFormat/>
    <w:locked/>
    <w:rsid w:val="006544E9"/>
    <w:rPr>
      <w:rFonts w:ascii="Times New Roman" w:hAnsi="Times New Roman"/>
      <w:lang w:val="en-GB" w:eastAsia="en-US"/>
    </w:rPr>
  </w:style>
  <w:style w:type="character" w:customStyle="1" w:styleId="Heading4Char">
    <w:name w:val="Heading 4 Char"/>
    <w:basedOn w:val="DefaultParagraphFont"/>
    <w:link w:val="Heading4"/>
    <w:rsid w:val="00813AF4"/>
    <w:rPr>
      <w:rFonts w:ascii="Arial" w:hAnsi="Arial"/>
      <w:sz w:val="24"/>
      <w:lang w:val="en-GB" w:eastAsia="en-US"/>
    </w:rPr>
  </w:style>
  <w:style w:type="character" w:customStyle="1" w:styleId="NOChar">
    <w:name w:val="NO Char"/>
    <w:locked/>
    <w:rsid w:val="00813AF4"/>
    <w:rPr>
      <w:lang w:val="en-GB" w:eastAsia="x-none"/>
    </w:rPr>
  </w:style>
  <w:style w:type="character" w:customStyle="1" w:styleId="THChar">
    <w:name w:val="TH Char"/>
    <w:link w:val="TH"/>
    <w:qFormat/>
    <w:locked/>
    <w:rsid w:val="00813AF4"/>
    <w:rPr>
      <w:rFonts w:ascii="Arial" w:hAnsi="Arial"/>
      <w:b/>
      <w:lang w:val="en-GB" w:eastAsia="en-US"/>
    </w:rPr>
  </w:style>
  <w:style w:type="character" w:customStyle="1" w:styleId="TFChar">
    <w:name w:val="TF Char"/>
    <w:link w:val="TF"/>
    <w:qFormat/>
    <w:locked/>
    <w:rsid w:val="00813AF4"/>
    <w:rPr>
      <w:rFonts w:ascii="Arial" w:hAnsi="Arial"/>
      <w:b/>
      <w:lang w:val="en-GB" w:eastAsia="en-US"/>
    </w:rPr>
  </w:style>
  <w:style w:type="character" w:customStyle="1" w:styleId="TALChar">
    <w:name w:val="TAL Char"/>
    <w:link w:val="TAL"/>
    <w:qFormat/>
    <w:locked/>
    <w:rsid w:val="00813AF4"/>
    <w:rPr>
      <w:rFonts w:ascii="Arial" w:hAnsi="Arial"/>
      <w:sz w:val="18"/>
      <w:lang w:val="en-GB" w:eastAsia="en-US"/>
    </w:rPr>
  </w:style>
  <w:style w:type="character" w:customStyle="1" w:styleId="TACChar">
    <w:name w:val="TAC Char"/>
    <w:link w:val="TAC"/>
    <w:qFormat/>
    <w:locked/>
    <w:rsid w:val="00813AF4"/>
    <w:rPr>
      <w:rFonts w:ascii="Arial" w:hAnsi="Arial"/>
      <w:sz w:val="18"/>
      <w:lang w:val="en-GB" w:eastAsia="en-US"/>
    </w:rPr>
  </w:style>
  <w:style w:type="character" w:customStyle="1" w:styleId="TANChar">
    <w:name w:val="TAN Char"/>
    <w:link w:val="TAN"/>
    <w:qFormat/>
    <w:locked/>
    <w:rsid w:val="00813AF4"/>
    <w:rPr>
      <w:rFonts w:ascii="Arial" w:hAnsi="Arial"/>
      <w:sz w:val="18"/>
      <w:lang w:val="en-GB" w:eastAsia="en-US"/>
    </w:rPr>
  </w:style>
  <w:style w:type="character" w:customStyle="1" w:styleId="TAHChar">
    <w:name w:val="TAH Char"/>
    <w:link w:val="TAH"/>
    <w:qFormat/>
    <w:locked/>
    <w:rsid w:val="00813AF4"/>
    <w:rPr>
      <w:rFonts w:ascii="Arial" w:hAnsi="Arial"/>
      <w:b/>
      <w:sz w:val="18"/>
      <w:lang w:val="en-GB" w:eastAsia="en-US"/>
    </w:rPr>
  </w:style>
  <w:style w:type="character" w:customStyle="1" w:styleId="Heading1Char">
    <w:name w:val="Heading 1 Char"/>
    <w:basedOn w:val="DefaultParagraphFont"/>
    <w:link w:val="Heading1"/>
    <w:rsid w:val="00813AF4"/>
    <w:rPr>
      <w:rFonts w:ascii="Arial" w:hAnsi="Arial"/>
      <w:sz w:val="36"/>
      <w:lang w:val="en-GB" w:eastAsia="en-US"/>
    </w:rPr>
  </w:style>
  <w:style w:type="character" w:customStyle="1" w:styleId="Heading2Char">
    <w:name w:val="Heading 2 Char"/>
    <w:basedOn w:val="DefaultParagraphFont"/>
    <w:link w:val="Heading2"/>
    <w:rsid w:val="00813AF4"/>
    <w:rPr>
      <w:rFonts w:ascii="Arial" w:hAnsi="Arial"/>
      <w:sz w:val="32"/>
      <w:lang w:val="en-GB" w:eastAsia="en-US"/>
    </w:rPr>
  </w:style>
  <w:style w:type="character" w:customStyle="1" w:styleId="Heading3Char">
    <w:name w:val="Heading 3 Char"/>
    <w:basedOn w:val="DefaultParagraphFont"/>
    <w:link w:val="Heading3"/>
    <w:rsid w:val="00813AF4"/>
    <w:rPr>
      <w:rFonts w:ascii="Arial" w:hAnsi="Arial"/>
      <w:sz w:val="28"/>
      <w:lang w:val="en-GB" w:eastAsia="en-US"/>
    </w:rPr>
  </w:style>
  <w:style w:type="character" w:customStyle="1" w:styleId="Heading5Char">
    <w:name w:val="Heading 5 Char"/>
    <w:basedOn w:val="DefaultParagraphFont"/>
    <w:link w:val="Heading5"/>
    <w:rsid w:val="00813AF4"/>
    <w:rPr>
      <w:rFonts w:ascii="Arial" w:hAnsi="Arial"/>
      <w:sz w:val="22"/>
      <w:lang w:val="en-GB" w:eastAsia="en-US"/>
    </w:rPr>
  </w:style>
  <w:style w:type="character" w:customStyle="1" w:styleId="Heading6Char">
    <w:name w:val="Heading 6 Char"/>
    <w:basedOn w:val="DefaultParagraphFont"/>
    <w:link w:val="Heading6"/>
    <w:rsid w:val="00813AF4"/>
    <w:rPr>
      <w:rFonts w:ascii="Arial" w:hAnsi="Arial"/>
      <w:lang w:val="en-GB" w:eastAsia="en-US"/>
    </w:rPr>
  </w:style>
  <w:style w:type="character" w:customStyle="1" w:styleId="Heading7Char">
    <w:name w:val="Heading 7 Char"/>
    <w:basedOn w:val="DefaultParagraphFont"/>
    <w:link w:val="Heading7"/>
    <w:rsid w:val="00813AF4"/>
    <w:rPr>
      <w:rFonts w:ascii="Arial" w:hAnsi="Arial"/>
      <w:lang w:val="en-GB" w:eastAsia="en-US"/>
    </w:rPr>
  </w:style>
  <w:style w:type="character" w:customStyle="1" w:styleId="Heading8Char">
    <w:name w:val="Heading 8 Char"/>
    <w:basedOn w:val="DefaultParagraphFont"/>
    <w:link w:val="Heading8"/>
    <w:rsid w:val="00813AF4"/>
    <w:rPr>
      <w:rFonts w:ascii="Arial" w:hAnsi="Arial"/>
      <w:sz w:val="36"/>
      <w:lang w:val="en-GB" w:eastAsia="en-US"/>
    </w:rPr>
  </w:style>
  <w:style w:type="character" w:customStyle="1" w:styleId="Heading9Char">
    <w:name w:val="Heading 9 Char"/>
    <w:basedOn w:val="DefaultParagraphFont"/>
    <w:link w:val="Heading9"/>
    <w:rsid w:val="00813AF4"/>
    <w:rPr>
      <w:rFonts w:ascii="Arial" w:hAnsi="Arial"/>
      <w:sz w:val="36"/>
      <w:lang w:val="en-GB" w:eastAsia="en-US"/>
    </w:rPr>
  </w:style>
  <w:style w:type="paragraph" w:customStyle="1" w:styleId="msonormal0">
    <w:name w:val="msonormal"/>
    <w:basedOn w:val="Normal"/>
    <w:rsid w:val="00813AF4"/>
    <w:pPr>
      <w:spacing w:before="100" w:beforeAutospacing="1" w:after="100" w:afterAutospacing="1"/>
    </w:pPr>
    <w:rPr>
      <w:sz w:val="24"/>
      <w:szCs w:val="24"/>
      <w:lang w:val="es-ES" w:eastAsia="es-ES"/>
    </w:rPr>
  </w:style>
  <w:style w:type="character" w:customStyle="1" w:styleId="HeaderChar">
    <w:name w:val="Header Char"/>
    <w:basedOn w:val="DefaultParagraphFont"/>
    <w:link w:val="Header"/>
    <w:rsid w:val="00813AF4"/>
    <w:rPr>
      <w:rFonts w:ascii="Arial" w:hAnsi="Arial"/>
      <w:b/>
      <w:noProof/>
      <w:sz w:val="18"/>
      <w:lang w:val="en-GB" w:eastAsia="en-US"/>
    </w:rPr>
  </w:style>
  <w:style w:type="character" w:customStyle="1" w:styleId="FooterChar">
    <w:name w:val="Footer Char"/>
    <w:basedOn w:val="DefaultParagraphFont"/>
    <w:link w:val="Footer"/>
    <w:rsid w:val="00813AF4"/>
    <w:rPr>
      <w:rFonts w:ascii="Arial" w:hAnsi="Arial"/>
      <w:b/>
      <w:i/>
      <w:noProof/>
      <w:sz w:val="18"/>
      <w:lang w:val="en-GB" w:eastAsia="en-US"/>
    </w:rPr>
  </w:style>
  <w:style w:type="character" w:customStyle="1" w:styleId="BalloonTextChar">
    <w:name w:val="Balloon Text Char"/>
    <w:basedOn w:val="DefaultParagraphFont"/>
    <w:link w:val="BalloonText"/>
    <w:rsid w:val="00813AF4"/>
    <w:rPr>
      <w:rFonts w:ascii="Tahoma" w:hAnsi="Tahoma" w:cs="Tahoma"/>
      <w:sz w:val="16"/>
      <w:szCs w:val="16"/>
      <w:lang w:val="en-GB" w:eastAsia="en-US"/>
    </w:rPr>
  </w:style>
  <w:style w:type="paragraph" w:styleId="Revision">
    <w:name w:val="Revision"/>
    <w:uiPriority w:val="99"/>
    <w:semiHidden/>
    <w:rsid w:val="00813AF4"/>
    <w:rPr>
      <w:rFonts w:ascii="Times New Roman" w:eastAsia="SimSun" w:hAnsi="Times New Roman"/>
      <w:lang w:val="en-GB" w:eastAsia="en-US"/>
    </w:rPr>
  </w:style>
  <w:style w:type="paragraph" w:styleId="ListParagraph">
    <w:name w:val="List Paragraph"/>
    <w:basedOn w:val="Normal"/>
    <w:uiPriority w:val="34"/>
    <w:qFormat/>
    <w:rsid w:val="00813AF4"/>
    <w:pPr>
      <w:ind w:firstLineChars="200" w:firstLine="420"/>
    </w:pPr>
    <w:rPr>
      <w:rFonts w:eastAsia="SimSun"/>
    </w:rPr>
  </w:style>
  <w:style w:type="character" w:customStyle="1" w:styleId="PLChar">
    <w:name w:val="PL Char"/>
    <w:link w:val="PL"/>
    <w:qFormat/>
    <w:locked/>
    <w:rsid w:val="00813AF4"/>
    <w:rPr>
      <w:rFonts w:ascii="Courier New" w:hAnsi="Courier New"/>
      <w:noProof/>
      <w:sz w:val="16"/>
      <w:lang w:val="en-GB" w:eastAsia="en-US"/>
    </w:rPr>
  </w:style>
  <w:style w:type="character" w:customStyle="1" w:styleId="EXCar">
    <w:name w:val="EX Car"/>
    <w:link w:val="EX"/>
    <w:qFormat/>
    <w:locked/>
    <w:rsid w:val="00813AF4"/>
    <w:rPr>
      <w:rFonts w:ascii="Times New Roman" w:hAnsi="Times New Roman"/>
      <w:lang w:val="en-GB" w:eastAsia="en-US"/>
    </w:rPr>
  </w:style>
  <w:style w:type="character" w:customStyle="1" w:styleId="EWChar">
    <w:name w:val="EW Char"/>
    <w:link w:val="EW"/>
    <w:locked/>
    <w:rsid w:val="00813AF4"/>
    <w:rPr>
      <w:rFonts w:ascii="Times New Roman" w:hAnsi="Times New Roman"/>
      <w:lang w:val="en-GB" w:eastAsia="en-US"/>
    </w:rPr>
  </w:style>
  <w:style w:type="character" w:customStyle="1" w:styleId="EditorsNoteChar">
    <w:name w:val="Editor's Note Char"/>
    <w:aliases w:val="EN Char"/>
    <w:link w:val="EditorsNote"/>
    <w:qFormat/>
    <w:locked/>
    <w:rsid w:val="00813AF4"/>
    <w:rPr>
      <w:rFonts w:ascii="Times New Roman" w:hAnsi="Times New Roman"/>
      <w:color w:val="FF0000"/>
      <w:lang w:val="en-GB" w:eastAsia="en-US"/>
    </w:rPr>
  </w:style>
  <w:style w:type="character" w:customStyle="1" w:styleId="B2Char">
    <w:name w:val="B2 Char"/>
    <w:link w:val="B2"/>
    <w:qFormat/>
    <w:locked/>
    <w:rsid w:val="00813AF4"/>
    <w:rPr>
      <w:rFonts w:ascii="Times New Roman" w:hAnsi="Times New Roman"/>
      <w:lang w:val="en-GB" w:eastAsia="en-US"/>
    </w:rPr>
  </w:style>
  <w:style w:type="paragraph" w:customStyle="1" w:styleId="TAJ">
    <w:name w:val="TAJ"/>
    <w:basedOn w:val="TH"/>
    <w:rsid w:val="00813AF4"/>
    <w:rPr>
      <w:rFonts w:cs="Arial"/>
    </w:rPr>
  </w:style>
  <w:style w:type="paragraph" w:customStyle="1" w:styleId="Guidance">
    <w:name w:val="Guidance"/>
    <w:basedOn w:val="Normal"/>
    <w:rsid w:val="00813AF4"/>
    <w:rPr>
      <w:rFonts w:eastAsia="SimSun"/>
      <w:i/>
      <w:color w:val="0000FF"/>
    </w:rPr>
  </w:style>
  <w:style w:type="character" w:customStyle="1" w:styleId="TAHCar">
    <w:name w:val="TAH Car"/>
    <w:rsid w:val="00813AF4"/>
    <w:rPr>
      <w:rFonts w:ascii="Arial" w:hAnsi="Arial" w:cs="Arial" w:hint="default"/>
      <w:b/>
      <w:bCs w:val="0"/>
      <w:sz w:val="18"/>
      <w:lang w:val="en-GB" w:eastAsia="en-US"/>
    </w:rPr>
  </w:style>
  <w:style w:type="character" w:customStyle="1" w:styleId="EditorsNoteZchn">
    <w:name w:val="Editor's Note Zchn"/>
    <w:rsid w:val="00813AF4"/>
    <w:rPr>
      <w:rFonts w:ascii="Times New Roman" w:hAnsi="Times New Roman" w:cs="Times New Roman" w:hint="default"/>
      <w:color w:val="FF0000"/>
      <w:lang w:val="en-GB"/>
    </w:rPr>
  </w:style>
  <w:style w:type="character" w:customStyle="1" w:styleId="EditorsNoteCharChar">
    <w:name w:val="Editor's Note Char Char"/>
    <w:locked/>
    <w:rsid w:val="00813AF4"/>
    <w:rPr>
      <w:color w:val="FF0000"/>
      <w:lang w:val="en-GB" w:eastAsia="en-US"/>
    </w:rPr>
  </w:style>
  <w:style w:type="character" w:customStyle="1" w:styleId="B3Char2">
    <w:name w:val="B3 Char2"/>
    <w:link w:val="B3"/>
    <w:rsid w:val="005A0D05"/>
    <w:rPr>
      <w:rFonts w:ascii="Times New Roman" w:hAnsi="Times New Roman"/>
      <w:lang w:val="en-GB" w:eastAsia="en-US"/>
    </w:rPr>
  </w:style>
  <w:style w:type="character" w:styleId="Strong">
    <w:name w:val="Strong"/>
    <w:qFormat/>
    <w:rsid w:val="008171E1"/>
    <w:rPr>
      <w:b/>
      <w:bCs/>
    </w:rPr>
  </w:style>
  <w:style w:type="character" w:customStyle="1" w:styleId="CommentTextChar">
    <w:name w:val="Comment Text Char"/>
    <w:link w:val="CommentText"/>
    <w:rsid w:val="008171E1"/>
    <w:rPr>
      <w:rFonts w:ascii="Times New Roman" w:hAnsi="Times New Roman"/>
      <w:lang w:val="en-GB" w:eastAsia="en-US"/>
    </w:rPr>
  </w:style>
  <w:style w:type="character" w:customStyle="1" w:styleId="DocumentMapChar">
    <w:name w:val="Document Map Char"/>
    <w:link w:val="DocumentMap"/>
    <w:rsid w:val="007C23C6"/>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7C23C6"/>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paragraph" w:customStyle="1" w:styleId="TempNote">
    <w:name w:val="TempNote"/>
    <w:basedOn w:val="Normal"/>
    <w:qFormat/>
    <w:rsid w:val="007C23C6"/>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7C23C6"/>
    <w:pPr>
      <w:numPr>
        <w:numId w:val="2"/>
      </w:numPr>
      <w:overflowPunct w:val="0"/>
      <w:autoSpaceDE w:val="0"/>
      <w:autoSpaceDN w:val="0"/>
      <w:adjustRightInd w:val="0"/>
      <w:textAlignment w:val="baseline"/>
    </w:pPr>
  </w:style>
  <w:style w:type="character" w:customStyle="1" w:styleId="CommentSubjectChar">
    <w:name w:val="Comment Subject Char"/>
    <w:link w:val="CommentSubject"/>
    <w:rsid w:val="007C23C6"/>
    <w:rPr>
      <w:rFonts w:ascii="Times New Roman" w:hAnsi="Times New Roman"/>
      <w:b/>
      <w:bCs/>
      <w:lang w:val="en-GB" w:eastAsia="en-US"/>
    </w:rPr>
  </w:style>
  <w:style w:type="character" w:styleId="UnresolvedMention">
    <w:name w:val="Unresolved Mention"/>
    <w:uiPriority w:val="99"/>
    <w:semiHidden/>
    <w:unhideWhenUsed/>
    <w:rsid w:val="007C23C6"/>
    <w:rPr>
      <w:color w:val="808080"/>
      <w:shd w:val="clear" w:color="auto" w:fill="E6E6E6"/>
    </w:rPr>
  </w:style>
  <w:style w:type="paragraph" w:styleId="BodyText">
    <w:name w:val="Body Text"/>
    <w:basedOn w:val="Normal"/>
    <w:link w:val="BodyTextChar"/>
    <w:rsid w:val="007C23C6"/>
    <w:pPr>
      <w:spacing w:after="120"/>
    </w:pPr>
    <w:rPr>
      <w:rFonts w:eastAsia="Batang"/>
      <w:lang w:eastAsia="x-none"/>
    </w:rPr>
  </w:style>
  <w:style w:type="character" w:customStyle="1" w:styleId="BodyTextChar">
    <w:name w:val="Body Text Char"/>
    <w:basedOn w:val="DefaultParagraphFont"/>
    <w:link w:val="BodyText"/>
    <w:rsid w:val="007C23C6"/>
    <w:rPr>
      <w:rFonts w:ascii="Times New Roman" w:eastAsia="Batang" w:hAnsi="Times New Roman"/>
      <w:lang w:val="en-GB" w:eastAsia="x-none"/>
    </w:rPr>
  </w:style>
  <w:style w:type="character" w:customStyle="1" w:styleId="st1">
    <w:name w:val="st1"/>
    <w:rsid w:val="007C23C6"/>
  </w:style>
  <w:style w:type="paragraph" w:styleId="NormalWeb">
    <w:name w:val="Normal (Web)"/>
    <w:basedOn w:val="Normal"/>
    <w:uiPriority w:val="99"/>
    <w:unhideWhenUsed/>
    <w:rsid w:val="007C23C6"/>
    <w:pPr>
      <w:spacing w:before="100" w:beforeAutospacing="1" w:after="100" w:afterAutospacing="1"/>
    </w:pPr>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3484">
      <w:bodyDiv w:val="1"/>
      <w:marLeft w:val="0"/>
      <w:marRight w:val="0"/>
      <w:marTop w:val="0"/>
      <w:marBottom w:val="0"/>
      <w:divBdr>
        <w:top w:val="none" w:sz="0" w:space="0" w:color="auto"/>
        <w:left w:val="none" w:sz="0" w:space="0" w:color="auto"/>
        <w:bottom w:val="none" w:sz="0" w:space="0" w:color="auto"/>
        <w:right w:val="none" w:sz="0" w:space="0" w:color="auto"/>
      </w:divBdr>
    </w:div>
    <w:div w:id="250746533">
      <w:bodyDiv w:val="1"/>
      <w:marLeft w:val="0"/>
      <w:marRight w:val="0"/>
      <w:marTop w:val="0"/>
      <w:marBottom w:val="0"/>
      <w:divBdr>
        <w:top w:val="none" w:sz="0" w:space="0" w:color="auto"/>
        <w:left w:val="none" w:sz="0" w:space="0" w:color="auto"/>
        <w:bottom w:val="none" w:sz="0" w:space="0" w:color="auto"/>
        <w:right w:val="none" w:sz="0" w:space="0" w:color="auto"/>
      </w:divBdr>
    </w:div>
    <w:div w:id="288702411">
      <w:bodyDiv w:val="1"/>
      <w:marLeft w:val="0"/>
      <w:marRight w:val="0"/>
      <w:marTop w:val="0"/>
      <w:marBottom w:val="0"/>
      <w:divBdr>
        <w:top w:val="none" w:sz="0" w:space="0" w:color="auto"/>
        <w:left w:val="none" w:sz="0" w:space="0" w:color="auto"/>
        <w:bottom w:val="none" w:sz="0" w:space="0" w:color="auto"/>
        <w:right w:val="none" w:sz="0" w:space="0" w:color="auto"/>
      </w:divBdr>
    </w:div>
    <w:div w:id="493646560">
      <w:bodyDiv w:val="1"/>
      <w:marLeft w:val="0"/>
      <w:marRight w:val="0"/>
      <w:marTop w:val="0"/>
      <w:marBottom w:val="0"/>
      <w:divBdr>
        <w:top w:val="none" w:sz="0" w:space="0" w:color="auto"/>
        <w:left w:val="none" w:sz="0" w:space="0" w:color="auto"/>
        <w:bottom w:val="none" w:sz="0" w:space="0" w:color="auto"/>
        <w:right w:val="none" w:sz="0" w:space="0" w:color="auto"/>
      </w:divBdr>
    </w:div>
    <w:div w:id="638345814">
      <w:bodyDiv w:val="1"/>
      <w:marLeft w:val="0"/>
      <w:marRight w:val="0"/>
      <w:marTop w:val="0"/>
      <w:marBottom w:val="0"/>
      <w:divBdr>
        <w:top w:val="none" w:sz="0" w:space="0" w:color="auto"/>
        <w:left w:val="none" w:sz="0" w:space="0" w:color="auto"/>
        <w:bottom w:val="none" w:sz="0" w:space="0" w:color="auto"/>
        <w:right w:val="none" w:sz="0" w:space="0" w:color="auto"/>
      </w:divBdr>
    </w:div>
    <w:div w:id="928273956">
      <w:bodyDiv w:val="1"/>
      <w:marLeft w:val="0"/>
      <w:marRight w:val="0"/>
      <w:marTop w:val="0"/>
      <w:marBottom w:val="0"/>
      <w:divBdr>
        <w:top w:val="none" w:sz="0" w:space="0" w:color="auto"/>
        <w:left w:val="none" w:sz="0" w:space="0" w:color="auto"/>
        <w:bottom w:val="none" w:sz="0" w:space="0" w:color="auto"/>
        <w:right w:val="none" w:sz="0" w:space="0" w:color="auto"/>
      </w:divBdr>
    </w:div>
    <w:div w:id="1000932314">
      <w:bodyDiv w:val="1"/>
      <w:marLeft w:val="0"/>
      <w:marRight w:val="0"/>
      <w:marTop w:val="0"/>
      <w:marBottom w:val="0"/>
      <w:divBdr>
        <w:top w:val="none" w:sz="0" w:space="0" w:color="auto"/>
        <w:left w:val="none" w:sz="0" w:space="0" w:color="auto"/>
        <w:bottom w:val="none" w:sz="0" w:space="0" w:color="auto"/>
        <w:right w:val="none" w:sz="0" w:space="0" w:color="auto"/>
      </w:divBdr>
    </w:div>
    <w:div w:id="1004553024">
      <w:bodyDiv w:val="1"/>
      <w:marLeft w:val="0"/>
      <w:marRight w:val="0"/>
      <w:marTop w:val="0"/>
      <w:marBottom w:val="0"/>
      <w:divBdr>
        <w:top w:val="none" w:sz="0" w:space="0" w:color="auto"/>
        <w:left w:val="none" w:sz="0" w:space="0" w:color="auto"/>
        <w:bottom w:val="none" w:sz="0" w:space="0" w:color="auto"/>
        <w:right w:val="none" w:sz="0" w:space="0" w:color="auto"/>
      </w:divBdr>
    </w:div>
    <w:div w:id="1036388591">
      <w:bodyDiv w:val="1"/>
      <w:marLeft w:val="0"/>
      <w:marRight w:val="0"/>
      <w:marTop w:val="0"/>
      <w:marBottom w:val="0"/>
      <w:divBdr>
        <w:top w:val="none" w:sz="0" w:space="0" w:color="auto"/>
        <w:left w:val="none" w:sz="0" w:space="0" w:color="auto"/>
        <w:bottom w:val="none" w:sz="0" w:space="0" w:color="auto"/>
        <w:right w:val="none" w:sz="0" w:space="0" w:color="auto"/>
      </w:divBdr>
    </w:div>
    <w:div w:id="1204056140">
      <w:bodyDiv w:val="1"/>
      <w:marLeft w:val="0"/>
      <w:marRight w:val="0"/>
      <w:marTop w:val="0"/>
      <w:marBottom w:val="0"/>
      <w:divBdr>
        <w:top w:val="none" w:sz="0" w:space="0" w:color="auto"/>
        <w:left w:val="none" w:sz="0" w:space="0" w:color="auto"/>
        <w:bottom w:val="none" w:sz="0" w:space="0" w:color="auto"/>
        <w:right w:val="none" w:sz="0" w:space="0" w:color="auto"/>
      </w:divBdr>
    </w:div>
    <w:div w:id="1240797234">
      <w:bodyDiv w:val="1"/>
      <w:marLeft w:val="0"/>
      <w:marRight w:val="0"/>
      <w:marTop w:val="0"/>
      <w:marBottom w:val="0"/>
      <w:divBdr>
        <w:top w:val="none" w:sz="0" w:space="0" w:color="auto"/>
        <w:left w:val="none" w:sz="0" w:space="0" w:color="auto"/>
        <w:bottom w:val="none" w:sz="0" w:space="0" w:color="auto"/>
        <w:right w:val="none" w:sz="0" w:space="0" w:color="auto"/>
      </w:divBdr>
    </w:div>
    <w:div w:id="1269586354">
      <w:bodyDiv w:val="1"/>
      <w:marLeft w:val="0"/>
      <w:marRight w:val="0"/>
      <w:marTop w:val="0"/>
      <w:marBottom w:val="0"/>
      <w:divBdr>
        <w:top w:val="none" w:sz="0" w:space="0" w:color="auto"/>
        <w:left w:val="none" w:sz="0" w:space="0" w:color="auto"/>
        <w:bottom w:val="none" w:sz="0" w:space="0" w:color="auto"/>
        <w:right w:val="none" w:sz="0" w:space="0" w:color="auto"/>
      </w:divBdr>
    </w:div>
    <w:div w:id="1381589260">
      <w:bodyDiv w:val="1"/>
      <w:marLeft w:val="0"/>
      <w:marRight w:val="0"/>
      <w:marTop w:val="0"/>
      <w:marBottom w:val="0"/>
      <w:divBdr>
        <w:top w:val="none" w:sz="0" w:space="0" w:color="auto"/>
        <w:left w:val="none" w:sz="0" w:space="0" w:color="auto"/>
        <w:bottom w:val="none" w:sz="0" w:space="0" w:color="auto"/>
        <w:right w:val="none" w:sz="0" w:space="0" w:color="auto"/>
      </w:divBdr>
    </w:div>
    <w:div w:id="1553805454">
      <w:bodyDiv w:val="1"/>
      <w:marLeft w:val="0"/>
      <w:marRight w:val="0"/>
      <w:marTop w:val="0"/>
      <w:marBottom w:val="0"/>
      <w:divBdr>
        <w:top w:val="none" w:sz="0" w:space="0" w:color="auto"/>
        <w:left w:val="none" w:sz="0" w:space="0" w:color="auto"/>
        <w:bottom w:val="none" w:sz="0" w:space="0" w:color="auto"/>
        <w:right w:val="none" w:sz="0" w:space="0" w:color="auto"/>
      </w:divBdr>
    </w:div>
    <w:div w:id="1676760195">
      <w:bodyDiv w:val="1"/>
      <w:marLeft w:val="0"/>
      <w:marRight w:val="0"/>
      <w:marTop w:val="0"/>
      <w:marBottom w:val="0"/>
      <w:divBdr>
        <w:top w:val="none" w:sz="0" w:space="0" w:color="auto"/>
        <w:left w:val="none" w:sz="0" w:space="0" w:color="auto"/>
        <w:bottom w:val="none" w:sz="0" w:space="0" w:color="auto"/>
        <w:right w:val="none" w:sz="0" w:space="0" w:color="auto"/>
      </w:divBdr>
    </w:div>
    <w:div w:id="1790583996">
      <w:bodyDiv w:val="1"/>
      <w:marLeft w:val="0"/>
      <w:marRight w:val="0"/>
      <w:marTop w:val="0"/>
      <w:marBottom w:val="0"/>
      <w:divBdr>
        <w:top w:val="none" w:sz="0" w:space="0" w:color="auto"/>
        <w:left w:val="none" w:sz="0" w:space="0" w:color="auto"/>
        <w:bottom w:val="none" w:sz="0" w:space="0" w:color="auto"/>
        <w:right w:val="none" w:sz="0" w:space="0" w:color="auto"/>
      </w:divBdr>
    </w:div>
    <w:div w:id="1812163344">
      <w:bodyDiv w:val="1"/>
      <w:marLeft w:val="0"/>
      <w:marRight w:val="0"/>
      <w:marTop w:val="0"/>
      <w:marBottom w:val="0"/>
      <w:divBdr>
        <w:top w:val="none" w:sz="0" w:space="0" w:color="auto"/>
        <w:left w:val="none" w:sz="0" w:space="0" w:color="auto"/>
        <w:bottom w:val="none" w:sz="0" w:space="0" w:color="auto"/>
        <w:right w:val="none" w:sz="0" w:space="0" w:color="auto"/>
      </w:divBdr>
    </w:div>
    <w:div w:id="1904294680">
      <w:bodyDiv w:val="1"/>
      <w:marLeft w:val="0"/>
      <w:marRight w:val="0"/>
      <w:marTop w:val="0"/>
      <w:marBottom w:val="0"/>
      <w:divBdr>
        <w:top w:val="none" w:sz="0" w:space="0" w:color="auto"/>
        <w:left w:val="none" w:sz="0" w:space="0" w:color="auto"/>
        <w:bottom w:val="none" w:sz="0" w:space="0" w:color="auto"/>
        <w:right w:val="none" w:sz="0" w:space="0" w:color="auto"/>
      </w:divBdr>
    </w:div>
    <w:div w:id="1910575285">
      <w:bodyDiv w:val="1"/>
      <w:marLeft w:val="0"/>
      <w:marRight w:val="0"/>
      <w:marTop w:val="0"/>
      <w:marBottom w:val="0"/>
      <w:divBdr>
        <w:top w:val="none" w:sz="0" w:space="0" w:color="auto"/>
        <w:left w:val="none" w:sz="0" w:space="0" w:color="auto"/>
        <w:bottom w:val="none" w:sz="0" w:space="0" w:color="auto"/>
        <w:right w:val="none" w:sz="0" w:space="0" w:color="auto"/>
      </w:divBdr>
    </w:div>
    <w:div w:id="1944335859">
      <w:bodyDiv w:val="1"/>
      <w:marLeft w:val="0"/>
      <w:marRight w:val="0"/>
      <w:marTop w:val="0"/>
      <w:marBottom w:val="0"/>
      <w:divBdr>
        <w:top w:val="none" w:sz="0" w:space="0" w:color="auto"/>
        <w:left w:val="none" w:sz="0" w:space="0" w:color="auto"/>
        <w:bottom w:val="none" w:sz="0" w:space="0" w:color="auto"/>
        <w:right w:val="none" w:sz="0" w:space="0" w:color="auto"/>
      </w:divBdr>
    </w:div>
    <w:div w:id="1954441056">
      <w:bodyDiv w:val="1"/>
      <w:marLeft w:val="0"/>
      <w:marRight w:val="0"/>
      <w:marTop w:val="0"/>
      <w:marBottom w:val="0"/>
      <w:divBdr>
        <w:top w:val="none" w:sz="0" w:space="0" w:color="auto"/>
        <w:left w:val="none" w:sz="0" w:space="0" w:color="auto"/>
        <w:bottom w:val="none" w:sz="0" w:space="0" w:color="auto"/>
        <w:right w:val="none" w:sz="0" w:space="0" w:color="auto"/>
      </w:divBdr>
    </w:div>
    <w:div w:id="21269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C18CE-0C57-403F-AE1D-FFBBAF1E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75</TotalTime>
  <Pages>4</Pages>
  <Words>1637</Words>
  <Characters>9371</Characters>
  <Application>Microsoft Office Word</Application>
  <DocSecurity>0</DocSecurity>
  <Lines>78</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August r6</cp:lastModifiedBy>
  <cp:revision>50</cp:revision>
  <cp:lastPrinted>1899-12-31T23:00:00Z</cp:lastPrinted>
  <dcterms:created xsi:type="dcterms:W3CDTF">2022-08-24T16:27:00Z</dcterms:created>
  <dcterms:modified xsi:type="dcterms:W3CDTF">2022-08-25T22:30:00Z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