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E6B989" w14:textId="7A8ABA06" w:rsidR="00934BD9" w:rsidRPr="009129EC" w:rsidRDefault="001478DE" w:rsidP="009129EC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9129EC">
        <w:rPr>
          <w:b/>
          <w:noProof/>
          <w:sz w:val="24"/>
        </w:rPr>
        <w:t>3GPP TSG-CT3 Meeting #</w:t>
      </w:r>
      <w:r w:rsidRPr="009129EC">
        <w:rPr>
          <w:b/>
          <w:noProof/>
          <w:sz w:val="24"/>
        </w:rPr>
        <w:fldChar w:fldCharType="begin"/>
      </w:r>
      <w:r w:rsidRPr="009129EC">
        <w:rPr>
          <w:b/>
          <w:noProof/>
          <w:sz w:val="24"/>
        </w:rPr>
        <w:instrText xml:space="preserve"> DOCPROPERTY  MtgSeq  \* MERGEFORMAT </w:instrText>
      </w:r>
      <w:r w:rsidRPr="009129EC">
        <w:rPr>
          <w:b/>
          <w:noProof/>
          <w:sz w:val="24"/>
        </w:rPr>
        <w:fldChar w:fldCharType="separate"/>
      </w:r>
      <w:r w:rsidRPr="009129EC">
        <w:rPr>
          <w:b/>
          <w:noProof/>
          <w:sz w:val="24"/>
        </w:rPr>
        <w:t>1</w:t>
      </w:r>
      <w:r w:rsidR="00BA671E" w:rsidRPr="009129EC">
        <w:rPr>
          <w:b/>
          <w:noProof/>
          <w:sz w:val="24"/>
        </w:rPr>
        <w:t>2</w:t>
      </w:r>
      <w:r w:rsidR="009129EC" w:rsidRPr="009129EC">
        <w:rPr>
          <w:b/>
          <w:noProof/>
          <w:sz w:val="24"/>
        </w:rPr>
        <w:t>2</w:t>
      </w:r>
      <w:r w:rsidR="00BA671E" w:rsidRPr="009129EC">
        <w:rPr>
          <w:b/>
          <w:noProof/>
          <w:sz w:val="24"/>
        </w:rPr>
        <w:t>e</w:t>
      </w:r>
      <w:r w:rsidRPr="009129EC">
        <w:rPr>
          <w:b/>
          <w:noProof/>
          <w:sz w:val="24"/>
        </w:rPr>
        <w:fldChar w:fldCharType="end"/>
      </w:r>
      <w:r w:rsidRPr="009129EC">
        <w:rPr>
          <w:b/>
          <w:noProof/>
          <w:sz w:val="24"/>
        </w:rPr>
        <w:fldChar w:fldCharType="begin"/>
      </w:r>
      <w:r w:rsidRPr="009129EC">
        <w:rPr>
          <w:b/>
          <w:noProof/>
          <w:sz w:val="24"/>
        </w:rPr>
        <w:instrText xml:space="preserve"> DOCPROPERTY  MtgTitle  \* MERGEFORMAT </w:instrText>
      </w:r>
      <w:r w:rsidRPr="009129EC">
        <w:rPr>
          <w:b/>
          <w:noProof/>
          <w:sz w:val="24"/>
        </w:rPr>
        <w:fldChar w:fldCharType="end"/>
      </w:r>
      <w:r w:rsidRPr="009129EC">
        <w:rPr>
          <w:b/>
          <w:noProof/>
          <w:sz w:val="24"/>
        </w:rPr>
        <w:tab/>
        <w:t>C3-2</w:t>
      </w:r>
      <w:r w:rsidR="00973BC0" w:rsidRPr="009129EC">
        <w:rPr>
          <w:b/>
          <w:noProof/>
          <w:sz w:val="24"/>
        </w:rPr>
        <w:t>2</w:t>
      </w:r>
      <w:r w:rsidR="00F86436">
        <w:rPr>
          <w:b/>
          <w:noProof/>
          <w:sz w:val="24"/>
        </w:rPr>
        <w:t>3114</w:t>
      </w:r>
      <w:r w:rsidRPr="009129EC">
        <w:rPr>
          <w:b/>
          <w:noProof/>
          <w:sz w:val="24"/>
        </w:rPr>
        <w:fldChar w:fldCharType="begin"/>
      </w:r>
      <w:r w:rsidRPr="009129EC">
        <w:rPr>
          <w:b/>
          <w:noProof/>
          <w:sz w:val="24"/>
        </w:rPr>
        <w:instrText xml:space="preserve"> DOCPROPERTY  Tdoc#  \* MERGEFORMAT </w:instrText>
      </w:r>
      <w:r w:rsidRPr="009129EC">
        <w:rPr>
          <w:b/>
          <w:noProof/>
          <w:sz w:val="24"/>
        </w:rPr>
        <w:fldChar w:fldCharType="end"/>
      </w:r>
    </w:p>
    <w:p w14:paraId="4668AF2F" w14:textId="32692E5F" w:rsidR="00934BD9" w:rsidRDefault="001478D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9129EC">
        <w:rPr>
          <w:b/>
          <w:noProof/>
          <w:sz w:val="24"/>
        </w:rPr>
        <w:t>12</w:t>
      </w:r>
      <w:r w:rsidR="00C45B67" w:rsidRPr="00C45B67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F86436">
        <w:rPr>
          <w:b/>
          <w:noProof/>
          <w:sz w:val="24"/>
        </w:rPr>
        <w:t>20</w:t>
      </w:r>
      <w:r w:rsidR="00C45B67" w:rsidRPr="00C45B67">
        <w:rPr>
          <w:b/>
          <w:noProof/>
          <w:sz w:val="24"/>
          <w:vertAlign w:val="superscript"/>
        </w:rPr>
        <w:t>th</w:t>
      </w:r>
      <w:r w:rsidR="00C45B67">
        <w:rPr>
          <w:b/>
          <w:noProof/>
          <w:sz w:val="24"/>
        </w:rPr>
        <w:t xml:space="preserve"> </w:t>
      </w:r>
      <w:r w:rsidR="009129EC">
        <w:rPr>
          <w:b/>
          <w:noProof/>
          <w:sz w:val="24"/>
        </w:rPr>
        <w:t>May</w:t>
      </w:r>
      <w:r w:rsidR="00303117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202</w:t>
      </w:r>
      <w:r w:rsidR="00973BC0">
        <w:rPr>
          <w:b/>
          <w:noProof/>
          <w:sz w:val="24"/>
        </w:rPr>
        <w:t>2</w:t>
      </w:r>
      <w:r w:rsidR="003A2A78">
        <w:rPr>
          <w:b/>
          <w:noProof/>
          <w:sz w:val="24"/>
        </w:rPr>
        <w:tab/>
      </w:r>
      <w:r w:rsidR="003A2A78">
        <w:rPr>
          <w:b/>
          <w:noProof/>
          <w:sz w:val="24"/>
        </w:rPr>
        <w:tab/>
      </w:r>
      <w:r w:rsidR="003A2A78">
        <w:rPr>
          <w:b/>
          <w:noProof/>
          <w:sz w:val="24"/>
        </w:rPr>
        <w:tab/>
      </w:r>
      <w:r w:rsidR="003A2A78">
        <w:rPr>
          <w:b/>
          <w:noProof/>
          <w:sz w:val="24"/>
        </w:rPr>
        <w:tab/>
      </w:r>
      <w:r w:rsidR="003A2A78">
        <w:rPr>
          <w:b/>
          <w:noProof/>
          <w:sz w:val="24"/>
        </w:rPr>
        <w:tab/>
      </w:r>
      <w:r w:rsidR="003A2A78">
        <w:rPr>
          <w:b/>
          <w:noProof/>
          <w:sz w:val="24"/>
        </w:rPr>
        <w:tab/>
      </w:r>
      <w:r w:rsidR="003A2A78">
        <w:rPr>
          <w:b/>
          <w:noProof/>
          <w:sz w:val="24"/>
        </w:rPr>
        <w:tab/>
      </w:r>
      <w:r w:rsidR="003A2A78">
        <w:rPr>
          <w:b/>
          <w:noProof/>
          <w:sz w:val="24"/>
        </w:rPr>
        <w:tab/>
      </w:r>
      <w:r w:rsidR="003A2A78">
        <w:rPr>
          <w:b/>
          <w:noProof/>
          <w:sz w:val="24"/>
        </w:rPr>
        <w:tab/>
      </w:r>
      <w:r w:rsidR="003A2A78">
        <w:rPr>
          <w:b/>
          <w:noProof/>
          <w:sz w:val="24"/>
        </w:rPr>
        <w:tab/>
      </w:r>
      <w:r w:rsidR="003A2A78">
        <w:rPr>
          <w:b/>
          <w:noProof/>
          <w:sz w:val="24"/>
        </w:rPr>
        <w:tab/>
      </w:r>
      <w:r w:rsidR="003A2A78" w:rsidRPr="00340EF5">
        <w:rPr>
          <w:b/>
          <w:i/>
          <w:noProof/>
          <w:sz w:val="24"/>
        </w:rPr>
        <w:t>(revision of C3-22</w:t>
      </w:r>
      <w:r w:rsidR="00CB2F29">
        <w:rPr>
          <w:b/>
          <w:i/>
          <w:noProof/>
          <w:sz w:val="24"/>
        </w:rPr>
        <w:t>xxxx</w:t>
      </w:r>
      <w:r w:rsidR="003A2A78" w:rsidRPr="00340EF5">
        <w:rPr>
          <w:b/>
          <w:i/>
          <w:noProof/>
          <w:sz w:val="24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34BD9" w14:paraId="09C2855F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58600" w14:textId="77777777" w:rsidR="00934BD9" w:rsidRDefault="001478D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934BD9" w14:paraId="7330494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683390D" w14:textId="77777777" w:rsidR="00934BD9" w:rsidRDefault="001478D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934BD9" w14:paraId="1070F320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E78841C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2E475803" w14:textId="77777777">
        <w:tc>
          <w:tcPr>
            <w:tcW w:w="142" w:type="dxa"/>
            <w:tcBorders>
              <w:left w:val="single" w:sz="4" w:space="0" w:color="auto"/>
            </w:tcBorders>
          </w:tcPr>
          <w:p w14:paraId="582BDB01" w14:textId="77777777" w:rsidR="00934BD9" w:rsidRDefault="00934BD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57DA10A" w14:textId="68831DA0" w:rsidR="00934BD9" w:rsidRDefault="00056CEA" w:rsidP="0069679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696792">
              <w:rPr>
                <w:b/>
                <w:noProof/>
                <w:sz w:val="28"/>
              </w:rPr>
              <w:t>5</w:t>
            </w:r>
            <w:r w:rsidR="00CB2F29">
              <w:rPr>
                <w:b/>
                <w:noProof/>
                <w:sz w:val="28"/>
              </w:rPr>
              <w:t>22</w:t>
            </w:r>
            <w:r w:rsidR="005D645D">
              <w:rPr>
                <w:b/>
                <w:noProof/>
                <w:sz w:val="28"/>
              </w:rPr>
              <w:fldChar w:fldCharType="begin"/>
            </w:r>
            <w:r w:rsidR="005D645D">
              <w:rPr>
                <w:b/>
                <w:noProof/>
                <w:sz w:val="28"/>
              </w:rPr>
              <w:instrText xml:space="preserve"> DOCPROPERTY  Spec#  \* MERGEFORMAT </w:instrText>
            </w:r>
            <w:r w:rsidR="005D645D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5F97B0C8" w14:textId="77777777" w:rsidR="00934BD9" w:rsidRDefault="001478D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965D2AE" w14:textId="2FF23B65" w:rsidR="00934BD9" w:rsidRDefault="00F86436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0</w:t>
            </w:r>
            <w:r>
              <w:rPr>
                <w:noProof/>
                <w:lang w:eastAsia="zh-CN"/>
              </w:rPr>
              <w:t>606</w:t>
            </w:r>
          </w:p>
        </w:tc>
        <w:tc>
          <w:tcPr>
            <w:tcW w:w="709" w:type="dxa"/>
          </w:tcPr>
          <w:p w14:paraId="325037E0" w14:textId="77777777" w:rsidR="00934BD9" w:rsidRDefault="001478D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A7C5DF9" w14:textId="58EF52C4" w:rsidR="00934BD9" w:rsidRDefault="00CB2F29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202DEBE1" w14:textId="77777777" w:rsidR="00934BD9" w:rsidRDefault="001478D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CBEE916" w14:textId="5330D438" w:rsidR="00934BD9" w:rsidRDefault="00056CE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300BC5E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</w:tr>
      <w:tr w:rsidR="00934BD9" w14:paraId="10AE22A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2083A38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</w:tr>
      <w:tr w:rsidR="00934BD9" w14:paraId="76B9CE41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3733B62" w14:textId="77777777" w:rsidR="00934BD9" w:rsidRDefault="001478DE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934BD9" w14:paraId="66B82A3A" w14:textId="77777777">
        <w:tc>
          <w:tcPr>
            <w:tcW w:w="9641" w:type="dxa"/>
            <w:gridSpan w:val="9"/>
          </w:tcPr>
          <w:p w14:paraId="512A8188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238DB85" w14:textId="77777777" w:rsidR="00934BD9" w:rsidRDefault="00934BD9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34BD9" w14:paraId="01CD8CD5" w14:textId="77777777">
        <w:tc>
          <w:tcPr>
            <w:tcW w:w="2835" w:type="dxa"/>
          </w:tcPr>
          <w:p w14:paraId="1A4A5F1A" w14:textId="77777777" w:rsidR="00934BD9" w:rsidRDefault="001478D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22F1D7F" w14:textId="77777777" w:rsidR="00934BD9" w:rsidRDefault="001478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48B5BB0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14964E1" w14:textId="77777777" w:rsidR="00934BD9" w:rsidRDefault="001478D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7AFBB77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BB7B91F" w14:textId="77777777" w:rsidR="00934BD9" w:rsidRDefault="001478D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245A710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526F1A0" w14:textId="77777777" w:rsidR="00934BD9" w:rsidRDefault="001478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102E50" w14:textId="7225A770" w:rsidR="00934BD9" w:rsidRDefault="00D71610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45A06BB8" w14:textId="77777777" w:rsidR="00934BD9" w:rsidRDefault="00934BD9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34BD9" w14:paraId="685E3AE9" w14:textId="77777777">
        <w:tc>
          <w:tcPr>
            <w:tcW w:w="9640" w:type="dxa"/>
            <w:gridSpan w:val="11"/>
          </w:tcPr>
          <w:p w14:paraId="36514F5C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1CD3E8E7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06E938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E2DC463" w14:textId="21F34220" w:rsidR="00934BD9" w:rsidRDefault="00FA7FF5" w:rsidP="0018278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FA7FF5">
              <w:rPr>
                <w:noProof/>
                <w:lang w:eastAsia="zh-CN"/>
              </w:rPr>
              <w:t xml:space="preserve">Correction to </w:t>
            </w:r>
            <w:r w:rsidR="0018278E">
              <w:rPr>
                <w:lang w:eastAsia="zh-CN"/>
              </w:rPr>
              <w:t xml:space="preserve">procedure of TSC </w:t>
            </w:r>
            <w:proofErr w:type="spellStart"/>
            <w:r w:rsidR="0018278E">
              <w:rPr>
                <w:lang w:eastAsia="zh-CN"/>
              </w:rPr>
              <w:t>QoS</w:t>
            </w:r>
            <w:proofErr w:type="spellEnd"/>
            <w:r w:rsidR="0018278E">
              <w:rPr>
                <w:lang w:eastAsia="zh-CN"/>
              </w:rPr>
              <w:t xml:space="preserve"> information provisioning</w:t>
            </w:r>
          </w:p>
        </w:tc>
      </w:tr>
      <w:tr w:rsidR="00934BD9" w14:paraId="79C9E8D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89AB5B8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23A187B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2BCCADE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1F68F38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AE12EC8" w14:textId="6787F9D8" w:rsidR="00934BD9" w:rsidRDefault="00056CEA" w:rsidP="00056CE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Hu</w:t>
            </w:r>
            <w:r>
              <w:rPr>
                <w:noProof/>
                <w:lang w:eastAsia="zh-CN"/>
              </w:rPr>
              <w:t>awei</w:t>
            </w:r>
            <w:r w:rsidR="00AD3675">
              <w:rPr>
                <w:noProof/>
                <w:lang w:eastAsia="zh-CN"/>
              </w:rPr>
              <w:t>, Nokia</w:t>
            </w:r>
          </w:p>
        </w:tc>
      </w:tr>
      <w:tr w:rsidR="00934BD9" w14:paraId="3AC9470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637A16C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F38A2C4" w14:textId="77777777" w:rsidR="00934BD9" w:rsidRDefault="001478DE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934BD9" w14:paraId="2834096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6B744FD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FDE8F80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12201AE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F5A71F6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BD2E2A0" w14:textId="60757FD5" w:rsidR="00934BD9" w:rsidRDefault="00056CEA" w:rsidP="00056CE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IoT</w:t>
            </w:r>
          </w:p>
        </w:tc>
        <w:tc>
          <w:tcPr>
            <w:tcW w:w="567" w:type="dxa"/>
            <w:tcBorders>
              <w:left w:val="nil"/>
            </w:tcBorders>
          </w:tcPr>
          <w:p w14:paraId="644D027E" w14:textId="77777777" w:rsidR="00934BD9" w:rsidRDefault="00934BD9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9658B0A" w14:textId="77777777" w:rsidR="00934BD9" w:rsidRDefault="001478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793F4B8" w14:textId="1B0EC685" w:rsidR="00934BD9" w:rsidRDefault="00056CEA" w:rsidP="00F8643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</w:t>
            </w:r>
            <w:r w:rsidR="009129EC">
              <w:rPr>
                <w:noProof/>
              </w:rPr>
              <w:t>5</w:t>
            </w:r>
            <w:r>
              <w:rPr>
                <w:noProof/>
              </w:rPr>
              <w:t>-</w:t>
            </w:r>
            <w:r w:rsidR="00F86436">
              <w:rPr>
                <w:noProof/>
              </w:rPr>
              <w:t>20</w:t>
            </w:r>
            <w:r w:rsidR="005D645D">
              <w:rPr>
                <w:noProof/>
              </w:rPr>
              <w:fldChar w:fldCharType="begin"/>
            </w:r>
            <w:r w:rsidR="005D645D">
              <w:rPr>
                <w:noProof/>
              </w:rPr>
              <w:instrText xml:space="preserve"> DOCPROPERTY  ResDate  \* MERGEFORMAT </w:instrText>
            </w:r>
            <w:r w:rsidR="005D645D">
              <w:rPr>
                <w:noProof/>
              </w:rPr>
              <w:fldChar w:fldCharType="end"/>
            </w:r>
          </w:p>
        </w:tc>
      </w:tr>
      <w:tr w:rsidR="00934BD9" w14:paraId="03C03E8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4B3C9A8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04C1A68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29DE2AB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E0DA0A0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BD7E02E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487D2440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12C41AD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9E041E6" w14:textId="6BD5F66D" w:rsidR="00934BD9" w:rsidRDefault="00056CEA" w:rsidP="00056CE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  <w:r w:rsidR="005D645D">
              <w:rPr>
                <w:b/>
                <w:noProof/>
              </w:rPr>
              <w:fldChar w:fldCharType="begin"/>
            </w:r>
            <w:r w:rsidR="005D645D">
              <w:rPr>
                <w:b/>
                <w:noProof/>
              </w:rPr>
              <w:instrText xml:space="preserve"> DOCPROPERTY  Cat  \* MERGEFORMAT </w:instrText>
            </w:r>
            <w:r w:rsidR="005D645D"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B4CC2F0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ADF40DF" w14:textId="77777777" w:rsidR="00934BD9" w:rsidRDefault="001478D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1C89EB4" w14:textId="56995EAD" w:rsidR="00934BD9" w:rsidRDefault="00056C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934BD9" w14:paraId="209216D3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3E48252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06839CF" w14:textId="77777777" w:rsidR="00934BD9" w:rsidRDefault="001478D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97EB8FA" w14:textId="77777777" w:rsidR="00934BD9" w:rsidRDefault="001478DE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D8B358C" w14:textId="77777777" w:rsidR="00934BD9" w:rsidRDefault="001478D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934BD9" w14:paraId="11FD3324" w14:textId="77777777">
        <w:tc>
          <w:tcPr>
            <w:tcW w:w="1843" w:type="dxa"/>
          </w:tcPr>
          <w:p w14:paraId="1F8263C3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839F1C6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2BEED90B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99FA95F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CB41421" w14:textId="0102B99A" w:rsidR="00CB2F29" w:rsidRDefault="00D22CCB" w:rsidP="00720916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AF may, instead of a QoS Reference, provide the following individual QoS parameters: Requested 5GS Delay (optional), </w:t>
            </w:r>
            <w:r w:rsidR="00C82C15">
              <w:rPr>
                <w:noProof/>
                <w:lang w:eastAsia="zh-CN"/>
              </w:rPr>
              <w:t>M</w:t>
            </w:r>
            <w:bookmarkStart w:id="1" w:name="_GoBack"/>
            <w:bookmarkEnd w:id="1"/>
            <w:proofErr w:type="spellStart"/>
            <w:r w:rsidR="00C82C15">
              <w:t>aximum</w:t>
            </w:r>
            <w:proofErr w:type="spellEnd"/>
            <w:r w:rsidR="00C82C15">
              <w:rPr>
                <w:noProof/>
                <w:lang w:eastAsia="zh-CN"/>
              </w:rPr>
              <w:t xml:space="preserve"> </w:t>
            </w:r>
            <w:r w:rsidR="00720916">
              <w:rPr>
                <w:noProof/>
                <w:lang w:eastAsia="zh-CN"/>
              </w:rPr>
              <w:t>Burst Size</w:t>
            </w:r>
            <w:r w:rsidR="00720916">
              <w:rPr>
                <w:noProof/>
                <w:lang w:eastAsia="zh-CN"/>
              </w:rPr>
              <w:t xml:space="preserve">, </w:t>
            </w:r>
            <w:r>
              <w:rPr>
                <w:noProof/>
                <w:lang w:eastAsia="zh-CN"/>
              </w:rPr>
              <w:t>Requested Priority (optional), Requested Guaranteed Bitrate, Requested Maximum</w:t>
            </w:r>
            <w:r w:rsidR="00720916">
              <w:rPr>
                <w:noProof/>
                <w:lang w:eastAsia="zh-CN"/>
              </w:rPr>
              <w:t>.</w:t>
            </w:r>
          </w:p>
          <w:p w14:paraId="3D316B51" w14:textId="4FAE7755" w:rsidR="00720916" w:rsidRPr="00D22CCB" w:rsidRDefault="00720916" w:rsidP="00720916">
            <w:pPr>
              <w:pStyle w:val="CRCoverPage"/>
              <w:spacing w:after="0"/>
              <w:rPr>
                <w:rFonts w:ascii="Cambria" w:hAnsi="Cambria" w:hint="eastAsia"/>
                <w:noProof/>
                <w:lang w:val="en-US" w:eastAsia="zh-CN"/>
              </w:rPr>
            </w:pPr>
            <w:r>
              <w:t>T</w:t>
            </w:r>
            <w:r>
              <w:t>he "</w:t>
            </w:r>
            <w:proofErr w:type="spellStart"/>
            <w:r>
              <w:t>tscaiInputUl</w:t>
            </w:r>
            <w:proofErr w:type="spellEnd"/>
            <w:r>
              <w:t>" attribute and/or "</w:t>
            </w:r>
            <w:proofErr w:type="spellStart"/>
            <w:r>
              <w:t>tscaiInputDl"attribute</w:t>
            </w:r>
            <w:proofErr w:type="spellEnd"/>
            <w:r>
              <w:t xml:space="preserve"> are used to contain </w:t>
            </w:r>
            <w:r>
              <w:t xml:space="preserve">the input information to construct the </w:t>
            </w:r>
            <w:r w:rsidRPr="001B7C50">
              <w:t>TSC Assistance Container</w:t>
            </w:r>
            <w:r>
              <w:t>.</w:t>
            </w:r>
          </w:p>
        </w:tc>
      </w:tr>
      <w:tr w:rsidR="00934BD9" w14:paraId="7C27303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0953F1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E5E8F7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7BF5843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71515A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44A92FB" w14:textId="4412155C" w:rsidR="00D707C4" w:rsidRDefault="00670C82" w:rsidP="006A160D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Correct the procedure of TSC QoS information provisioning</w:t>
            </w:r>
            <w:r w:rsidR="00870A06">
              <w:rPr>
                <w:lang w:eastAsia="zh-CN"/>
              </w:rPr>
              <w:t>.</w:t>
            </w:r>
          </w:p>
        </w:tc>
      </w:tr>
      <w:tr w:rsidR="00934BD9" w14:paraId="3C8BC94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DF2F4B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2611F5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42DC9FD8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9B6A55A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F25CBD" w14:textId="6C500464" w:rsidR="00934BD9" w:rsidRDefault="00870A06" w:rsidP="00870A06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No</w:t>
            </w:r>
            <w:r>
              <w:rPr>
                <w:noProof/>
                <w:lang w:eastAsia="zh-CN"/>
              </w:rPr>
              <w:t>t aligned with stage 2. Put additional requirements on AF.</w:t>
            </w:r>
          </w:p>
        </w:tc>
      </w:tr>
      <w:tr w:rsidR="00934BD9" w14:paraId="7056E9F8" w14:textId="77777777">
        <w:tc>
          <w:tcPr>
            <w:tcW w:w="2694" w:type="dxa"/>
            <w:gridSpan w:val="2"/>
          </w:tcPr>
          <w:p w14:paraId="24ECEB80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01352A9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47BA5BC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5AC15C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1B8C06A" w14:textId="4A98F2DE" w:rsidR="00934BD9" w:rsidRDefault="00670C82" w:rsidP="00006FF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4.4.9</w:t>
            </w:r>
          </w:p>
        </w:tc>
      </w:tr>
      <w:tr w:rsidR="00934BD9" w14:paraId="7CA5E92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5ECC43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CEF550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3A1FA29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EDACEC" w14:textId="77777777" w:rsidR="00934BD9" w:rsidRDefault="00934BD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F9F0B" w14:textId="77777777" w:rsidR="00934BD9" w:rsidRDefault="001478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2554383" w14:textId="77777777" w:rsidR="00934BD9" w:rsidRDefault="001478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C0BBC41" w14:textId="77777777" w:rsidR="00934BD9" w:rsidRDefault="00934BD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941BDEB" w14:textId="77777777" w:rsidR="00934BD9" w:rsidRDefault="00934BD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34BD9" w14:paraId="73BDA6D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AE0406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0DD53B7" w14:textId="0EA95535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E15EC9" w14:textId="11368EE0" w:rsidR="00934BD9" w:rsidRDefault="00CB2F2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1FE0D8D" w14:textId="77777777" w:rsidR="00934BD9" w:rsidRDefault="001478D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A5AAD78" w14:textId="632F3C41" w:rsidR="00934BD9" w:rsidRDefault="00CB2F29" w:rsidP="004C738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934BD9" w14:paraId="223228B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B7570F" w14:textId="77777777" w:rsidR="00934BD9" w:rsidRDefault="001478D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D93AE26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8C9728" w14:textId="1FF05AB8" w:rsidR="00934BD9" w:rsidRDefault="00772AD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D8FD1F1" w14:textId="77777777" w:rsidR="00934BD9" w:rsidRDefault="001478D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175E07F" w14:textId="77777777" w:rsidR="00934BD9" w:rsidRDefault="001478D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34BD9" w14:paraId="0BFEF0D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513113" w14:textId="77777777" w:rsidR="00934BD9" w:rsidRDefault="001478D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D49283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057D57" w14:textId="62D50CA0" w:rsidR="00934BD9" w:rsidRDefault="00772AD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5A62C99" w14:textId="77777777" w:rsidR="00934BD9" w:rsidRDefault="001478D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09DA0C" w14:textId="77777777" w:rsidR="00934BD9" w:rsidRDefault="001478D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34BD9" w14:paraId="7E2B5F4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6AA3A7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C1509F1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</w:tr>
      <w:tr w:rsidR="00934BD9" w14:paraId="79D2D1CD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0F41DCF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286C63" w14:textId="634A7E8A" w:rsidR="00934BD9" w:rsidRDefault="00670C82" w:rsidP="00FC586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This CR doesn’t impact the OpenAPI file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934BD9" w14:paraId="09E0F023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C79C63" w14:textId="77777777" w:rsidR="00934BD9" w:rsidRDefault="00934BD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FC73FA2" w14:textId="77777777" w:rsidR="00934BD9" w:rsidRDefault="00934BD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34BD9" w14:paraId="4C89D12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6930BB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7F2A61" w14:textId="5024EA8E" w:rsidR="009129EC" w:rsidRDefault="009129EC" w:rsidP="009129E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5EDFB61B" w14:textId="77777777" w:rsidR="00934BD9" w:rsidRDefault="00934BD9">
      <w:pPr>
        <w:rPr>
          <w:noProof/>
        </w:rPr>
      </w:pPr>
    </w:p>
    <w:p w14:paraId="65EEFDA3" w14:textId="77777777" w:rsidR="00C56BD0" w:rsidRDefault="00C56BD0">
      <w:pPr>
        <w:rPr>
          <w:noProof/>
        </w:rPr>
      </w:pPr>
    </w:p>
    <w:p w14:paraId="1C85451C" w14:textId="77777777" w:rsidR="00C56BD0" w:rsidRDefault="00C56BD0">
      <w:pPr>
        <w:rPr>
          <w:noProof/>
        </w:rPr>
      </w:pPr>
    </w:p>
    <w:p w14:paraId="0F846A4E" w14:textId="1C203D01" w:rsidR="00C56BD0" w:rsidRPr="00C56BD0" w:rsidRDefault="00C56BD0" w:rsidP="00C56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 w:rsidRPr="00C56BD0">
        <w:rPr>
          <w:rFonts w:ascii="Arial" w:hAnsi="Arial" w:cs="Arial"/>
          <w:color w:val="FF0000"/>
          <w:sz w:val="28"/>
          <w:szCs w:val="28"/>
          <w:lang w:val="en-US"/>
        </w:rPr>
        <w:t>Start of Changes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2ABE6088" w14:textId="77777777" w:rsidR="004F4F87" w:rsidRDefault="004F4F87" w:rsidP="004F4F87">
      <w:pPr>
        <w:pStyle w:val="3"/>
        <w:rPr>
          <w:lang w:eastAsia="zh-CN"/>
        </w:rPr>
      </w:pPr>
      <w:bookmarkStart w:id="2" w:name="_Toc28013326"/>
      <w:bookmarkStart w:id="3" w:name="_Toc36040081"/>
      <w:bookmarkStart w:id="4" w:name="_Toc44692694"/>
      <w:bookmarkStart w:id="5" w:name="_Toc45134155"/>
      <w:bookmarkStart w:id="6" w:name="_Toc49607219"/>
      <w:bookmarkStart w:id="7" w:name="_Toc51763191"/>
      <w:bookmarkStart w:id="8" w:name="_Toc58850086"/>
      <w:bookmarkStart w:id="9" w:name="_Toc59018466"/>
      <w:bookmarkStart w:id="10" w:name="_Toc68169472"/>
      <w:bookmarkStart w:id="11" w:name="_Toc97203126"/>
      <w:r>
        <w:t>4.4.9</w:t>
      </w:r>
      <w:r>
        <w:tab/>
        <w:t xml:space="preserve">Procedures for </w:t>
      </w:r>
      <w:r>
        <w:rPr>
          <w:noProof/>
        </w:rPr>
        <w:t>setting up an AF session with required QoS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648A1D0B" w14:textId="77777777" w:rsidR="004F4F87" w:rsidRDefault="004F4F87" w:rsidP="004F4F87">
      <w:r>
        <w:t xml:space="preserve">The procedures for </w:t>
      </w:r>
      <w:r>
        <w:rPr>
          <w:noProof/>
        </w:rPr>
        <w:t xml:space="preserve">setting up an AF session with required QoS </w:t>
      </w:r>
      <w:r>
        <w:t xml:space="preserve">in 5GS are described in </w:t>
      </w:r>
      <w:proofErr w:type="spellStart"/>
      <w:r>
        <w:t>subclause</w:t>
      </w:r>
      <w:proofErr w:type="spellEnd"/>
      <w:r>
        <w:t> 4.4.13 of 3GPP TS 29.122 [4] with the following differences:</w:t>
      </w:r>
    </w:p>
    <w:p w14:paraId="21890E75" w14:textId="77777777" w:rsidR="004F4F87" w:rsidRDefault="004F4F87" w:rsidP="004F4F87">
      <w:pPr>
        <w:pStyle w:val="B10"/>
      </w:pPr>
      <w:r>
        <w:lastRenderedPageBreak/>
        <w:t>-</w:t>
      </w:r>
      <w:r>
        <w:tab/>
      </w:r>
      <w:proofErr w:type="gramStart"/>
      <w:r>
        <w:t>description</w:t>
      </w:r>
      <w:proofErr w:type="gramEnd"/>
      <w:r>
        <w:t xml:space="preserve"> of the SCS/AS applies to the AF;</w:t>
      </w:r>
    </w:p>
    <w:p w14:paraId="21FC61B7" w14:textId="77777777" w:rsidR="004F4F87" w:rsidRDefault="004F4F87" w:rsidP="004F4F87">
      <w:pPr>
        <w:pStyle w:val="B10"/>
      </w:pPr>
      <w:r>
        <w:t>-</w:t>
      </w:r>
      <w:r>
        <w:tab/>
      </w:r>
      <w:proofErr w:type="gramStart"/>
      <w:r>
        <w:t>description</w:t>
      </w:r>
      <w:proofErr w:type="gramEnd"/>
      <w:r>
        <w:t xml:space="preserve"> of the SCEF applies to the NEF;</w:t>
      </w:r>
    </w:p>
    <w:p w14:paraId="6A3D80B2" w14:textId="77777777" w:rsidR="004F4F87" w:rsidRDefault="004F4F87" w:rsidP="004F4F87">
      <w:pPr>
        <w:pStyle w:val="B10"/>
      </w:pPr>
      <w:r>
        <w:t>-</w:t>
      </w:r>
      <w:r>
        <w:tab/>
      </w:r>
      <w:proofErr w:type="gramStart"/>
      <w:r>
        <w:t>description</w:t>
      </w:r>
      <w:proofErr w:type="gramEnd"/>
      <w:r>
        <w:t xml:space="preserve"> of the PCRF applies to the PCF; </w:t>
      </w:r>
    </w:p>
    <w:p w14:paraId="547F16FD" w14:textId="77777777" w:rsidR="004F4F87" w:rsidRDefault="004F4F87" w:rsidP="004F4F87">
      <w:pPr>
        <w:pStyle w:val="B10"/>
      </w:pPr>
      <w:r>
        <w:t>-</w:t>
      </w:r>
      <w:r>
        <w:tab/>
        <w:t xml:space="preserve">the NEF may interact with BSF by using </w:t>
      </w:r>
      <w:proofErr w:type="spellStart"/>
      <w:r>
        <w:t>Nbsf_Management_Discovery</w:t>
      </w:r>
      <w:proofErr w:type="spellEnd"/>
      <w:r>
        <w:t xml:space="preserve"> service as defined in 3GPP TS 29.521 [9] to retrieve the PCF address; </w:t>
      </w:r>
    </w:p>
    <w:p w14:paraId="2AA1B816" w14:textId="77777777" w:rsidR="004F4F87" w:rsidRDefault="004F4F87" w:rsidP="004F4F87">
      <w:pPr>
        <w:pStyle w:val="B10"/>
      </w:pPr>
      <w:r>
        <w:t>-</w:t>
      </w:r>
      <w:r>
        <w:tab/>
      </w:r>
      <w:proofErr w:type="gramStart"/>
      <w:r>
        <w:t>the</w:t>
      </w:r>
      <w:proofErr w:type="gramEnd"/>
      <w:r>
        <w:t xml:space="preserve"> NEF shall interact with the PCF by using </w:t>
      </w:r>
      <w:proofErr w:type="spellStart"/>
      <w:r>
        <w:t>Npcf_PolicyAuthorization</w:t>
      </w:r>
      <w:proofErr w:type="spellEnd"/>
      <w:r>
        <w:t xml:space="preserve"> service as defined in 3GPP TS 29.514 [7]; </w:t>
      </w:r>
    </w:p>
    <w:p w14:paraId="191FE51C" w14:textId="77777777" w:rsidR="004F4F87" w:rsidRDefault="004F4F87" w:rsidP="004F4F87">
      <w:pPr>
        <w:pStyle w:val="B10"/>
      </w:pPr>
      <w:r>
        <w:t>-</w:t>
      </w:r>
      <w:r>
        <w:tab/>
        <w:t>in the HTTP POST request, the AF may include a "</w:t>
      </w:r>
      <w:proofErr w:type="spellStart"/>
      <w:r>
        <w:t>dnn</w:t>
      </w:r>
      <w:proofErr w:type="spellEnd"/>
      <w:r>
        <w:t>" attribute and/or a "</w:t>
      </w:r>
      <w:proofErr w:type="spellStart"/>
      <w:r>
        <w:t>snssai</w:t>
      </w:r>
      <w:proofErr w:type="spellEnd"/>
      <w:r>
        <w:t>" attribute; and in the HTTP PUT request, the AF shall keep the same value(s) of the "</w:t>
      </w:r>
      <w:proofErr w:type="spellStart"/>
      <w:r>
        <w:t>dnn</w:t>
      </w:r>
      <w:proofErr w:type="spellEnd"/>
      <w:r>
        <w:t>" attribute and/or the "</w:t>
      </w:r>
      <w:proofErr w:type="spellStart"/>
      <w:r>
        <w:t>snssai</w:t>
      </w:r>
      <w:proofErr w:type="spellEnd"/>
      <w:r>
        <w:t>" attribute as set in the HTTP POST request if provided;</w:t>
      </w:r>
    </w:p>
    <w:p w14:paraId="77A510BA" w14:textId="77777777" w:rsidR="004F4F87" w:rsidRDefault="004F4F87" w:rsidP="004F4F87">
      <w:pPr>
        <w:pStyle w:val="B10"/>
      </w:pPr>
      <w:r>
        <w:t>-</w:t>
      </w:r>
      <w:r>
        <w:tab/>
        <w:t>description about the INDICATION_OF_SUCCESSFUL_RESOURCES_ALLOCATION event and INDICATION_OF_FAILED_RESOURCES_ALLOCATION event apply to the SUCCESSFUL_RESOURCES_ALLOCATION event and FAILED_RESOURCES_ALLOCATION event respectively; In addition, description about the INDICATION_OF_RELEASE_OF_BEARER, INDICATION_OF_LOSS_OF_BEARER and INDICATION_OF_RECOVERY_OF_BEARER events are not applicable in this specification.</w:t>
      </w:r>
    </w:p>
    <w:p w14:paraId="127F9A32" w14:textId="77777777" w:rsidR="004F4F87" w:rsidRDefault="004F4F87" w:rsidP="004F4F87">
      <w:pPr>
        <w:pStyle w:val="B10"/>
      </w:pPr>
      <w:r>
        <w:t>-</w:t>
      </w:r>
      <w:r>
        <w:tab/>
      </w:r>
      <w:proofErr w:type="gramStart"/>
      <w:r>
        <w:t>if</w:t>
      </w:r>
      <w:proofErr w:type="gramEnd"/>
      <w:r>
        <w:t xml:space="preserve"> the EthAsSessionQoS_5G feature </w:t>
      </w:r>
      <w:r>
        <w:rPr>
          <w:lang w:eastAsia="zh-CN"/>
        </w:rPr>
        <w:t xml:space="preserve">as defined in </w:t>
      </w:r>
      <w:proofErr w:type="spellStart"/>
      <w:r>
        <w:rPr>
          <w:lang w:eastAsia="zh-CN"/>
        </w:rPr>
        <w:t>subclause</w:t>
      </w:r>
      <w:proofErr w:type="spellEnd"/>
      <w:r>
        <w:rPr>
          <w:lang w:val="en-US" w:eastAsia="zh-CN"/>
        </w:rPr>
        <w:t xml:space="preserve"> 5.14.4 of 3GPP TS 29.122 [4] </w:t>
      </w:r>
      <w:r>
        <w:t>is supported and the request is for Ethernet UE:</w:t>
      </w:r>
    </w:p>
    <w:p w14:paraId="444B35EC" w14:textId="77777777" w:rsidR="004F4F87" w:rsidRDefault="004F4F87" w:rsidP="004F4F87">
      <w:pPr>
        <w:pStyle w:val="B2"/>
      </w:pPr>
      <w:r>
        <w:t>-</w:t>
      </w:r>
      <w:r>
        <w:tab/>
      </w:r>
      <w:proofErr w:type="gramStart"/>
      <w:r>
        <w:t>in</w:t>
      </w:r>
      <w:proofErr w:type="gramEnd"/>
      <w:r>
        <w:t xml:space="preserve"> the HTTP POST/PUT request, the AF shall include the UE MAC address within the "</w:t>
      </w:r>
      <w:proofErr w:type="spellStart"/>
      <w:r>
        <w:rPr>
          <w:rFonts w:hint="eastAsia"/>
          <w:lang w:eastAsia="zh-CN"/>
        </w:rPr>
        <w:t>macAddr</w:t>
      </w:r>
      <w:proofErr w:type="spellEnd"/>
      <w:r>
        <w:t xml:space="preserve">" attribute instead of the UE IP address. If the </w:t>
      </w:r>
      <w:proofErr w:type="spellStart"/>
      <w:r>
        <w:t>AppId</w:t>
      </w:r>
      <w:proofErr w:type="spellEnd"/>
      <w:r>
        <w:t xml:space="preserve"> feature is not supported, the AF shall include the Ethernet Flow description within the "</w:t>
      </w:r>
      <w:proofErr w:type="spellStart"/>
      <w:r>
        <w:rPr>
          <w:lang w:eastAsia="zh-CN"/>
        </w:rPr>
        <w:t>ethFlowInfo</w:t>
      </w:r>
      <w:proofErr w:type="spellEnd"/>
      <w:r>
        <w:t>" attribute instead of the IP Flow description; otherwise, the AF shall include either the External Application Identifier within the "</w:t>
      </w:r>
      <w:proofErr w:type="spellStart"/>
      <w:r>
        <w:rPr>
          <w:lang w:eastAsia="zh-CN"/>
        </w:rPr>
        <w:t>exterAppId</w:t>
      </w:r>
      <w:proofErr w:type="spellEnd"/>
      <w:r>
        <w:t>" attribute or the Ethernet Flow description within the "</w:t>
      </w:r>
      <w:proofErr w:type="spellStart"/>
      <w:r>
        <w:rPr>
          <w:lang w:eastAsia="zh-CN"/>
        </w:rPr>
        <w:t>ethFlowInfo</w:t>
      </w:r>
      <w:proofErr w:type="spellEnd"/>
      <w:r>
        <w:t>" attribute;</w:t>
      </w:r>
    </w:p>
    <w:p w14:paraId="14607CB3" w14:textId="77777777" w:rsidR="004F4F87" w:rsidRDefault="004F4F87" w:rsidP="004F4F87">
      <w:pPr>
        <w:pStyle w:val="B2"/>
      </w:pPr>
      <w:r>
        <w:t>-</w:t>
      </w:r>
      <w:r>
        <w:tab/>
        <w:t>in the HTTP PATCH request, the AF may update the Ethernet Flow description within the "</w:t>
      </w:r>
      <w:proofErr w:type="spellStart"/>
      <w:r>
        <w:rPr>
          <w:lang w:eastAsia="zh-CN"/>
        </w:rPr>
        <w:t>ethFlowInfo</w:t>
      </w:r>
      <w:proofErr w:type="spellEnd"/>
      <w:r>
        <w:t>" attribute or the External Application Identifier within the "</w:t>
      </w:r>
      <w:proofErr w:type="spellStart"/>
      <w:r>
        <w:rPr>
          <w:lang w:eastAsia="zh-CN"/>
        </w:rPr>
        <w:t>exterAppId</w:t>
      </w:r>
      <w:proofErr w:type="spellEnd"/>
      <w:r>
        <w:t>" attribute;</w:t>
      </w:r>
    </w:p>
    <w:p w14:paraId="549C89F6" w14:textId="77777777" w:rsidR="004F4F87" w:rsidRDefault="004F4F87" w:rsidP="004F4F87">
      <w:pPr>
        <w:pStyle w:val="B10"/>
      </w:pPr>
      <w:r>
        <w:t>-</w:t>
      </w:r>
      <w:r>
        <w:tab/>
        <w:t xml:space="preserve">if the "QoSMonitoring_5G" </w:t>
      </w:r>
      <w:r>
        <w:rPr>
          <w:lang w:eastAsia="zh-CN"/>
        </w:rPr>
        <w:t xml:space="preserve">feature as defined in </w:t>
      </w:r>
      <w:proofErr w:type="spellStart"/>
      <w:r>
        <w:rPr>
          <w:lang w:eastAsia="zh-CN"/>
        </w:rPr>
        <w:t>subclause</w:t>
      </w:r>
      <w:proofErr w:type="spellEnd"/>
      <w:r>
        <w:rPr>
          <w:lang w:val="en-US" w:eastAsia="zh-CN"/>
        </w:rPr>
        <w:t xml:space="preserve"> 5.14.4 of 3GPP TS 29.122 [4] </w:t>
      </w:r>
      <w:r>
        <w:rPr>
          <w:lang w:eastAsia="zh-CN"/>
        </w:rPr>
        <w:t xml:space="preserve">is supported, in order to support the 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 Monitoring, </w:t>
      </w:r>
      <w:r>
        <w:t>the AF shall include "</w:t>
      </w:r>
      <w:proofErr w:type="spellStart"/>
      <w:r>
        <w:rPr>
          <w:rFonts w:hint="eastAsia"/>
          <w:lang w:eastAsia="zh-CN"/>
        </w:rPr>
        <w:t>qosMon</w:t>
      </w:r>
      <w:r>
        <w:rPr>
          <w:lang w:eastAsia="zh-CN"/>
        </w:rPr>
        <w:t>Info</w:t>
      </w:r>
      <w:proofErr w:type="spellEnd"/>
      <w:r>
        <w:t>" attribute. The AF shall also include the "</w:t>
      </w:r>
      <w:proofErr w:type="spellStart"/>
      <w:r>
        <w:rPr>
          <w:lang w:eastAsia="zh-CN"/>
        </w:rPr>
        <w:t>directNotifInd</w:t>
      </w:r>
      <w:proofErr w:type="spellEnd"/>
      <w:r>
        <w:rPr>
          <w:lang w:eastAsia="zh-CN"/>
        </w:rPr>
        <w:t>" attribute set to true if the "</w:t>
      </w:r>
      <w:proofErr w:type="spellStart"/>
      <w:r>
        <w:t>ExposureToEAS</w:t>
      </w:r>
      <w:proofErr w:type="spellEnd"/>
      <w:r>
        <w:t xml:space="preserve">" feature is supported and the direct notification is required. Within the </w:t>
      </w:r>
      <w:proofErr w:type="spellStart"/>
      <w:r>
        <w:t>QosMonitoringInformation</w:t>
      </w:r>
      <w:proofErr w:type="spellEnd"/>
      <w:r>
        <w:t xml:space="preserve"> data structure, the AF shall include:</w:t>
      </w:r>
    </w:p>
    <w:p w14:paraId="14657F48" w14:textId="77777777" w:rsidR="004F4F87" w:rsidRDefault="004F4F87" w:rsidP="004F4F87">
      <w:pPr>
        <w:pStyle w:val="B3"/>
      </w:pPr>
      <w:r>
        <w:t>-</w:t>
      </w:r>
      <w:r>
        <w:tab/>
      </w:r>
      <w:proofErr w:type="gramStart"/>
      <w:r>
        <w:t>one</w:t>
      </w:r>
      <w:proofErr w:type="gramEnd"/>
      <w:r>
        <w:t xml:space="preserve"> or more requested </w:t>
      </w:r>
      <w:proofErr w:type="spellStart"/>
      <w:r>
        <w:t>QoS</w:t>
      </w:r>
      <w:proofErr w:type="spellEnd"/>
      <w:r>
        <w:t xml:space="preserve"> Monitoring Parameter(s) within the "</w:t>
      </w:r>
      <w:proofErr w:type="spellStart"/>
      <w:r>
        <w:t>reqQosMonParams</w:t>
      </w:r>
      <w:proofErr w:type="spellEnd"/>
      <w:r>
        <w:t>"; and</w:t>
      </w:r>
    </w:p>
    <w:p w14:paraId="14D0A9A0" w14:textId="77777777" w:rsidR="004F4F87" w:rsidRDefault="004F4F87" w:rsidP="004F4F87">
      <w:pPr>
        <w:pStyle w:val="B3"/>
      </w:pPr>
      <w:r>
        <w:t>-</w:t>
      </w:r>
      <w:r>
        <w:tab/>
      </w:r>
      <w:proofErr w:type="gramStart"/>
      <w:r>
        <w:t>one</w:t>
      </w:r>
      <w:proofErr w:type="gramEnd"/>
      <w:r>
        <w:t xml:space="preserve"> or more report frequency within the "</w:t>
      </w:r>
      <w:proofErr w:type="spellStart"/>
      <w:r>
        <w:t>repFreqs</w:t>
      </w:r>
      <w:proofErr w:type="spellEnd"/>
      <w:r>
        <w:t>" attribute; and</w:t>
      </w:r>
    </w:p>
    <w:p w14:paraId="24082902" w14:textId="77777777" w:rsidR="004F4F87" w:rsidRDefault="004F4F87" w:rsidP="004F4F87">
      <w:pPr>
        <w:pStyle w:val="B3"/>
      </w:pPr>
      <w:r>
        <w:t>-</w:t>
      </w:r>
      <w:r>
        <w:tab/>
      </w:r>
      <w:proofErr w:type="gramStart"/>
      <w:r>
        <w:t>when</w:t>
      </w:r>
      <w:proofErr w:type="gramEnd"/>
      <w:r>
        <w:t xml:space="preserve"> the "</w:t>
      </w:r>
      <w:proofErr w:type="spellStart"/>
      <w:r>
        <w:t>repFreqs</w:t>
      </w:r>
      <w:proofErr w:type="spellEnd"/>
      <w:r>
        <w:t>" attribute includes the value "PERIODIC", the reporting period within the "</w:t>
      </w:r>
      <w:proofErr w:type="spellStart"/>
      <w:r>
        <w:t>repPeriod</w:t>
      </w:r>
      <w:proofErr w:type="spellEnd"/>
      <w:r>
        <w:t>" attribute; and</w:t>
      </w:r>
    </w:p>
    <w:p w14:paraId="6819E8F2" w14:textId="77777777" w:rsidR="004F4F87" w:rsidRDefault="004F4F87" w:rsidP="004F4F87">
      <w:pPr>
        <w:pStyle w:val="B2"/>
        <w:ind w:firstLine="0"/>
      </w:pPr>
      <w:r>
        <w:t>-</w:t>
      </w:r>
      <w:r>
        <w:tab/>
      </w:r>
      <w:proofErr w:type="gramStart"/>
      <w:r>
        <w:t>when</w:t>
      </w:r>
      <w:proofErr w:type="gramEnd"/>
      <w:r>
        <w:t xml:space="preserve"> the "</w:t>
      </w:r>
      <w:proofErr w:type="spellStart"/>
      <w:r>
        <w:t>repFreqs</w:t>
      </w:r>
      <w:proofErr w:type="spellEnd"/>
      <w:r>
        <w:t>" attribute includes the value "EVENT_TRIGGERED", the AF shall include:</w:t>
      </w:r>
    </w:p>
    <w:p w14:paraId="450A8719" w14:textId="77777777" w:rsidR="004F4F87" w:rsidRDefault="004F4F87" w:rsidP="004F4F87">
      <w:pPr>
        <w:pStyle w:val="B3"/>
        <w:ind w:firstLine="0"/>
      </w:pPr>
      <w:r>
        <w:t>-</w:t>
      </w:r>
      <w:r>
        <w:tab/>
      </w:r>
      <w:proofErr w:type="gramStart"/>
      <w:r>
        <w:t>the</w:t>
      </w:r>
      <w:proofErr w:type="gramEnd"/>
      <w:r>
        <w:t xml:space="preserve"> delay threshold for downlink with the "</w:t>
      </w:r>
      <w:proofErr w:type="spellStart"/>
      <w:r>
        <w:t>repThreshDl</w:t>
      </w:r>
      <w:proofErr w:type="spellEnd"/>
      <w:r>
        <w:t>" attribute;</w:t>
      </w:r>
    </w:p>
    <w:p w14:paraId="3FED953C" w14:textId="77777777" w:rsidR="004F4F87" w:rsidRDefault="004F4F87" w:rsidP="004F4F87">
      <w:pPr>
        <w:pStyle w:val="B3"/>
        <w:ind w:firstLine="0"/>
      </w:pPr>
      <w:r>
        <w:t>-</w:t>
      </w:r>
      <w:r>
        <w:tab/>
      </w:r>
      <w:proofErr w:type="gramStart"/>
      <w:r>
        <w:t>the</w:t>
      </w:r>
      <w:proofErr w:type="gramEnd"/>
      <w:r>
        <w:t xml:space="preserve"> delay threshold for uplink with the "</w:t>
      </w:r>
      <w:proofErr w:type="spellStart"/>
      <w:r>
        <w:t>repThreshUl</w:t>
      </w:r>
      <w:proofErr w:type="spellEnd"/>
      <w:r>
        <w:t>" attribute; and/or</w:t>
      </w:r>
    </w:p>
    <w:p w14:paraId="1882FFC2" w14:textId="77777777" w:rsidR="004F4F87" w:rsidRDefault="004F4F87" w:rsidP="004F4F87">
      <w:pPr>
        <w:pStyle w:val="B3"/>
        <w:ind w:firstLine="0"/>
      </w:pPr>
      <w:r>
        <w:t>-</w:t>
      </w:r>
      <w:r>
        <w:tab/>
      </w:r>
      <w:proofErr w:type="gramStart"/>
      <w:r>
        <w:t>the</w:t>
      </w:r>
      <w:proofErr w:type="gramEnd"/>
      <w:r>
        <w:t xml:space="preserve"> delay threshold for round trip with the "</w:t>
      </w:r>
      <w:proofErr w:type="spellStart"/>
      <w:r>
        <w:t>repThreshRp</w:t>
      </w:r>
      <w:proofErr w:type="spellEnd"/>
      <w:r>
        <w:t>" attribute; and</w:t>
      </w:r>
    </w:p>
    <w:p w14:paraId="749A6A99" w14:textId="77777777" w:rsidR="004F4F87" w:rsidRDefault="004F4F87" w:rsidP="004F4F87">
      <w:pPr>
        <w:pStyle w:val="B3"/>
        <w:ind w:firstLine="0"/>
      </w:pPr>
      <w:r>
        <w:t>-</w:t>
      </w:r>
      <w:r>
        <w:tab/>
      </w:r>
      <w:proofErr w:type="gramStart"/>
      <w:r>
        <w:t>the</w:t>
      </w:r>
      <w:proofErr w:type="gramEnd"/>
      <w:r>
        <w:t xml:space="preserve"> minimum waiting time between subsequent reports within the "</w:t>
      </w:r>
      <w:proofErr w:type="spellStart"/>
      <w:r>
        <w:rPr>
          <w:lang w:eastAsia="zh-CN"/>
        </w:rPr>
        <w:t>waitTime</w:t>
      </w:r>
      <w:proofErr w:type="spellEnd"/>
      <w:r>
        <w:rPr>
          <w:lang w:eastAsia="zh-CN"/>
        </w:rPr>
        <w:t>" attribute.</w:t>
      </w:r>
    </w:p>
    <w:p w14:paraId="62F86777" w14:textId="77777777" w:rsidR="004F4F87" w:rsidRDefault="004F4F87" w:rsidP="004F4F87">
      <w:pPr>
        <w:pStyle w:val="B2"/>
        <w:ind w:firstLine="0"/>
      </w:pPr>
      <w:r>
        <w:t>-</w:t>
      </w:r>
      <w:r>
        <w:tab/>
        <w:t xml:space="preserve">when the NEF receives the event notification as </w:t>
      </w:r>
      <w:r>
        <w:rPr>
          <w:rFonts w:hint="eastAsia"/>
        </w:rPr>
        <w:t xml:space="preserve">defined in </w:t>
      </w:r>
      <w:proofErr w:type="spellStart"/>
      <w:r>
        <w:t>subclause</w:t>
      </w:r>
      <w:proofErr w:type="spellEnd"/>
      <w:r>
        <w:t xml:space="preserve"> 4.2.2 of 3GPP TS 29.508 [26] or </w:t>
      </w:r>
      <w:proofErr w:type="spellStart"/>
      <w:r>
        <w:t>subclauses</w:t>
      </w:r>
      <w:proofErr w:type="spellEnd"/>
      <w:r>
        <w:t xml:space="preserve"> 4.2.4.12 and 4.2.5.14 of 3GPP TS 29.514 [7], the NEF shall include one or more </w:t>
      </w:r>
      <w:proofErr w:type="spellStart"/>
      <w:r>
        <w:t>QoS</w:t>
      </w:r>
      <w:proofErr w:type="spellEnd"/>
      <w:r>
        <w:t xml:space="preserve"> monitoring reports within the "</w:t>
      </w:r>
      <w:proofErr w:type="spellStart"/>
      <w:r>
        <w:rPr>
          <w:rFonts w:hint="eastAsia"/>
        </w:rPr>
        <w:t>qosMonReport</w:t>
      </w:r>
      <w:r>
        <w:t>s</w:t>
      </w:r>
      <w:proofErr w:type="spellEnd"/>
      <w:r>
        <w:t xml:space="preserve">" attribute. Within the </w:t>
      </w:r>
      <w:proofErr w:type="spellStart"/>
      <w:r>
        <w:t>QosMonitoringReport</w:t>
      </w:r>
      <w:proofErr w:type="spellEnd"/>
      <w:r>
        <w:t xml:space="preserve"> data structure, the NEF shall include:</w:t>
      </w:r>
    </w:p>
    <w:p w14:paraId="6EA6320B" w14:textId="77777777" w:rsidR="004F4F87" w:rsidRDefault="004F4F87" w:rsidP="004F4F87">
      <w:pPr>
        <w:pStyle w:val="B3"/>
        <w:ind w:firstLine="0"/>
      </w:pPr>
      <w:r>
        <w:t>-</w:t>
      </w:r>
      <w:r>
        <w:tab/>
      </w:r>
      <w:proofErr w:type="gramStart"/>
      <w:r>
        <w:t>one</w:t>
      </w:r>
      <w:proofErr w:type="gramEnd"/>
      <w:r>
        <w:t xml:space="preserve"> or two uplink packet delays within the "</w:t>
      </w:r>
      <w:proofErr w:type="spellStart"/>
      <w:r>
        <w:t>ulDelays</w:t>
      </w:r>
      <w:proofErr w:type="spellEnd"/>
      <w:r>
        <w:t xml:space="preserve">" attribute; </w:t>
      </w:r>
    </w:p>
    <w:p w14:paraId="78DACCD3" w14:textId="77777777" w:rsidR="004F4F87" w:rsidRDefault="004F4F87" w:rsidP="004F4F87">
      <w:pPr>
        <w:pStyle w:val="B3"/>
        <w:ind w:firstLine="0"/>
      </w:pPr>
      <w:r>
        <w:t>-</w:t>
      </w:r>
      <w:r>
        <w:tab/>
      </w:r>
      <w:proofErr w:type="gramStart"/>
      <w:r>
        <w:t>one</w:t>
      </w:r>
      <w:proofErr w:type="gramEnd"/>
      <w:r>
        <w:t xml:space="preserve"> or two downlink packet delays within the "</w:t>
      </w:r>
      <w:proofErr w:type="spellStart"/>
      <w:r>
        <w:t>dlDelays</w:t>
      </w:r>
      <w:proofErr w:type="spellEnd"/>
      <w:r>
        <w:t>" attribute; and/or</w:t>
      </w:r>
    </w:p>
    <w:p w14:paraId="7CF0AC2A" w14:textId="77777777" w:rsidR="004F4F87" w:rsidRDefault="004F4F87" w:rsidP="004F4F87">
      <w:pPr>
        <w:pStyle w:val="B3"/>
        <w:ind w:firstLine="0"/>
      </w:pPr>
      <w:r>
        <w:lastRenderedPageBreak/>
        <w:t>-</w:t>
      </w:r>
      <w:r>
        <w:tab/>
      </w:r>
      <w:proofErr w:type="gramStart"/>
      <w:r>
        <w:t>one</w:t>
      </w:r>
      <w:proofErr w:type="gramEnd"/>
      <w:r>
        <w:t xml:space="preserve"> or two round trip packet delays within the "</w:t>
      </w:r>
      <w:proofErr w:type="spellStart"/>
      <w:r>
        <w:t>rtDelays</w:t>
      </w:r>
      <w:proofErr w:type="spellEnd"/>
      <w:r>
        <w:t>" attribute; and</w:t>
      </w:r>
    </w:p>
    <w:p w14:paraId="3809CEA7" w14:textId="77777777" w:rsidR="004F4F87" w:rsidRDefault="004F4F87" w:rsidP="004F4F87">
      <w:pPr>
        <w:pStyle w:val="B10"/>
        <w:rPr>
          <w:lang w:eastAsia="zh-CN"/>
        </w:rPr>
      </w:pPr>
      <w:r>
        <w:t>-</w:t>
      </w:r>
      <w:r>
        <w:tab/>
        <w:t>if the "</w:t>
      </w:r>
      <w:r>
        <w:rPr>
          <w:rFonts w:cs="Arial"/>
          <w:szCs w:val="18"/>
          <w:lang w:eastAsia="zh-CN"/>
        </w:rPr>
        <w:t>AlternativeQoS</w:t>
      </w:r>
      <w:r>
        <w:rPr>
          <w:rFonts w:cs="Arial" w:hint="eastAsia"/>
          <w:szCs w:val="18"/>
          <w:lang w:eastAsia="zh-CN"/>
        </w:rPr>
        <w:t>_5G</w:t>
      </w:r>
      <w:r>
        <w:t xml:space="preserve">" feature is supported, the AF may </w:t>
      </w:r>
      <w:r>
        <w:rPr>
          <w:lang w:eastAsia="zh-CN"/>
        </w:rPr>
        <w:t xml:space="preserve">include an ordered list of 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 references within the "</w:t>
      </w:r>
      <w:proofErr w:type="spellStart"/>
      <w:r>
        <w:rPr>
          <w:lang w:eastAsia="zh-CN"/>
        </w:rPr>
        <w:t>altQosReferences</w:t>
      </w:r>
      <w:proofErr w:type="spellEnd"/>
      <w:r>
        <w:rPr>
          <w:lang w:eastAsia="zh-CN"/>
        </w:rPr>
        <w:t>" attribute and,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if the "</w:t>
      </w:r>
      <w:r>
        <w:rPr>
          <w:rFonts w:hint="eastAsia"/>
          <w:lang w:eastAsia="zh-CN"/>
        </w:rPr>
        <w:t>D</w:t>
      </w:r>
      <w:r>
        <w:rPr>
          <w:lang w:eastAsia="zh-CN"/>
        </w:rPr>
        <w:t xml:space="preserve">isableUENotification_5G" feature is also supported, an indication that the </w:t>
      </w:r>
      <w:r>
        <w:t xml:space="preserve">UE does not need to be informed about changes related to Alternative </w:t>
      </w:r>
      <w:proofErr w:type="spellStart"/>
      <w:r>
        <w:t>QoS</w:t>
      </w:r>
      <w:proofErr w:type="spellEnd"/>
      <w:r>
        <w:t xml:space="preserve"> Profiles within the "</w:t>
      </w:r>
      <w:proofErr w:type="spellStart"/>
      <w:r>
        <w:t>disUeNotif</w:t>
      </w:r>
      <w:proofErr w:type="spellEnd"/>
      <w:r>
        <w:t>" attribute</w:t>
      </w:r>
      <w:r>
        <w:rPr>
          <w:lang w:eastAsia="zh-CN"/>
        </w:rPr>
        <w:t>. The NEF shall transfer them to the PCF in the</w:t>
      </w:r>
      <w:r>
        <w:t xml:space="preserve"> </w:t>
      </w:r>
      <w:proofErr w:type="spellStart"/>
      <w:r>
        <w:t>Npcf_PolicyAuthorization</w:t>
      </w:r>
      <w:proofErr w:type="spellEnd"/>
      <w:r>
        <w:t xml:space="preserve"> service and</w:t>
      </w:r>
      <w:r>
        <w:rPr>
          <w:lang w:eastAsia="zh-CN"/>
        </w:rPr>
        <w:t xml:space="preserve"> subscribe to PCF</w:t>
      </w:r>
      <w:r>
        <w:t xml:space="preserve"> event </w:t>
      </w:r>
      <w:r>
        <w:rPr>
          <w:lang w:eastAsia="zh-CN"/>
        </w:rPr>
        <w:t>"</w:t>
      </w:r>
      <w:r>
        <w:t>QOS_NOTIF</w:t>
      </w:r>
      <w:r>
        <w:rPr>
          <w:lang w:eastAsia="zh-CN"/>
        </w:rPr>
        <w:t xml:space="preserve">" in the </w:t>
      </w:r>
      <w:proofErr w:type="spellStart"/>
      <w:r>
        <w:t>Npcf_PolicyAuthorization</w:t>
      </w:r>
      <w:proofErr w:type="spellEnd"/>
      <w:r>
        <w:t xml:space="preserve"> service. When the NEF receives the notification of PCF event </w:t>
      </w:r>
      <w:r>
        <w:rPr>
          <w:lang w:eastAsia="zh-CN"/>
        </w:rPr>
        <w:t>"</w:t>
      </w:r>
      <w:r>
        <w:t>QOS_NOTIF</w:t>
      </w:r>
      <w:r>
        <w:rPr>
          <w:lang w:eastAsia="zh-CN"/>
        </w:rPr>
        <w:t>", it shall notify the AF with "</w:t>
      </w:r>
      <w:r>
        <w:t>QOS_GUARANTEED</w:t>
      </w:r>
      <w:r>
        <w:rPr>
          <w:lang w:eastAsia="zh-CN"/>
        </w:rPr>
        <w:t>" event; or "</w:t>
      </w:r>
      <w:r>
        <w:t>QOS_NOT_GUARANTEED</w:t>
      </w:r>
      <w:r>
        <w:rPr>
          <w:lang w:eastAsia="zh-CN"/>
        </w:rPr>
        <w:t xml:space="preserve">" event with the currently applied 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 reference if received. </w:t>
      </w:r>
      <w:r>
        <w:t xml:space="preserve">When the NEF receives the notification of PCF event </w:t>
      </w:r>
      <w:r>
        <w:rPr>
          <w:lang w:eastAsia="zh-CN"/>
        </w:rPr>
        <w:t>"</w:t>
      </w:r>
      <w:r>
        <w:t>SUCCESSFUL_RESOURCES_ALLOCATION</w:t>
      </w:r>
      <w:r>
        <w:rPr>
          <w:lang w:eastAsia="zh-CN"/>
        </w:rPr>
        <w:t xml:space="preserve">", it shall notify the AF the event together with the currently applied 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 reference if received.</w:t>
      </w:r>
    </w:p>
    <w:p w14:paraId="6B49BF32" w14:textId="77777777" w:rsidR="004F4F87" w:rsidRDefault="004F4F87" w:rsidP="004F4F87">
      <w:pPr>
        <w:pStyle w:val="NO"/>
        <w:rPr>
          <w:lang w:eastAsia="zh-CN"/>
        </w:rPr>
      </w:pPr>
      <w:r>
        <w:rPr>
          <w:rFonts w:hint="eastAsia"/>
          <w:lang w:eastAsia="ja-JP"/>
        </w:rPr>
        <w:t>NOTE</w:t>
      </w:r>
      <w:r>
        <w:rPr>
          <w:lang w:val="en-US" w:eastAsia="ja-JP"/>
        </w:rPr>
        <w:t> 1</w:t>
      </w:r>
      <w:r>
        <w:rPr>
          <w:rFonts w:hint="eastAsia"/>
          <w:lang w:eastAsia="ja-JP"/>
        </w:rPr>
        <w:t>:</w:t>
      </w:r>
      <w:r>
        <w:rPr>
          <w:rFonts w:hint="eastAsia"/>
          <w:lang w:eastAsia="zh-CN"/>
        </w:rPr>
        <w:tab/>
      </w:r>
      <w:r>
        <w:rPr>
          <w:lang w:eastAsia="zh-CN"/>
        </w:rPr>
        <w:t xml:space="preserve">Based on the </w:t>
      </w:r>
      <w:r>
        <w:rPr>
          <w:rFonts w:hint="eastAsia"/>
          <w:lang w:eastAsia="zh-CN"/>
        </w:rPr>
        <w:t>operator configuration</w:t>
      </w:r>
      <w:r>
        <w:rPr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t</w:t>
      </w:r>
      <w:r>
        <w:rPr>
          <w:rFonts w:hint="eastAsia"/>
          <w:lang w:eastAsia="zh-CN"/>
        </w:rPr>
        <w:t xml:space="preserve">he 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 reference </w:t>
      </w:r>
      <w:r>
        <w:rPr>
          <w:rFonts w:hint="eastAsia"/>
          <w:lang w:eastAsia="zh-CN"/>
        </w:rPr>
        <w:t>identifiers</w:t>
      </w:r>
      <w:r>
        <w:rPr>
          <w:lang w:eastAsia="zh-CN"/>
        </w:rPr>
        <w:t xml:space="preserve"> received from the AF</w:t>
      </w:r>
      <w:r>
        <w:rPr>
          <w:rFonts w:hint="eastAsia"/>
          <w:lang w:eastAsia="zh-CN"/>
        </w:rPr>
        <w:t xml:space="preserve"> can be the same </w:t>
      </w:r>
      <w:r>
        <w:rPr>
          <w:lang w:eastAsia="zh-CN"/>
        </w:rPr>
        <w:t xml:space="preserve">or different </w:t>
      </w:r>
      <w:r>
        <w:rPr>
          <w:rFonts w:hint="eastAsia"/>
          <w:lang w:eastAsia="zh-CN"/>
        </w:rPr>
        <w:t xml:space="preserve">as the 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 reference </w:t>
      </w:r>
      <w:r>
        <w:rPr>
          <w:rFonts w:hint="eastAsia"/>
          <w:lang w:eastAsia="zh-CN"/>
        </w:rPr>
        <w:t xml:space="preserve">identifiers known at the </w:t>
      </w:r>
      <w:r>
        <w:rPr>
          <w:lang w:eastAsia="zh-CN"/>
        </w:rPr>
        <w:t>PCF</w:t>
      </w:r>
      <w:r>
        <w:rPr>
          <w:rFonts w:hint="eastAsia"/>
          <w:lang w:eastAsia="zh-CN"/>
        </w:rPr>
        <w:t>.</w:t>
      </w:r>
      <w:r>
        <w:rPr>
          <w:lang w:eastAsia="zh-CN"/>
        </w:rPr>
        <w:t xml:space="preserve"> The NEF can perform a mapping for the 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 reference identifier. </w:t>
      </w:r>
    </w:p>
    <w:p w14:paraId="0738DBE7" w14:textId="77777777" w:rsidR="004F4F87" w:rsidRDefault="004F4F87" w:rsidP="004F4F87">
      <w:pPr>
        <w:pStyle w:val="B10"/>
        <w:rPr>
          <w:lang w:eastAsia="zh-CN"/>
        </w:rPr>
      </w:pPr>
      <w:r>
        <w:t>-</w:t>
      </w:r>
      <w:r>
        <w:tab/>
      </w:r>
      <w:proofErr w:type="gramStart"/>
      <w:r>
        <w:t>if</w:t>
      </w:r>
      <w:proofErr w:type="gramEnd"/>
      <w:r>
        <w:t xml:space="preserve"> the "</w:t>
      </w:r>
      <w:r>
        <w:rPr>
          <w:rFonts w:cs="Arial"/>
          <w:szCs w:val="18"/>
          <w:lang w:eastAsia="zh-CN"/>
        </w:rPr>
        <w:t>TSC</w:t>
      </w:r>
      <w:r>
        <w:rPr>
          <w:rFonts w:cs="Arial" w:hint="eastAsia"/>
          <w:szCs w:val="18"/>
          <w:lang w:eastAsia="zh-CN"/>
        </w:rPr>
        <w:t>_5G</w:t>
      </w:r>
      <w:r>
        <w:t xml:space="preserve">" feature is supported, the AF may </w:t>
      </w:r>
      <w:r>
        <w:rPr>
          <w:lang w:eastAsia="zh-CN"/>
        </w:rPr>
        <w:t>include:</w:t>
      </w:r>
    </w:p>
    <w:p w14:paraId="2B58CE6A" w14:textId="6C5DC3D0" w:rsidR="004F4F87" w:rsidRDefault="004F4F87" w:rsidP="004F4F87">
      <w:pPr>
        <w:pStyle w:val="B2"/>
        <w:rPr>
          <w:ins w:id="12" w:author="Huawei2" w:date="2022-04-26T17:30:00Z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>
        <w:rPr>
          <w:lang w:eastAsia="zh-CN"/>
        </w:rPr>
        <w:t>the</w:t>
      </w:r>
      <w:proofErr w:type="gramEnd"/>
      <w:r>
        <w:rPr>
          <w:lang w:eastAsia="zh-CN"/>
        </w:rPr>
        <w:t xml:space="preserve"> TSC 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 requirement within the "</w:t>
      </w:r>
      <w:proofErr w:type="spellStart"/>
      <w:r>
        <w:rPr>
          <w:lang w:eastAsia="zh-CN"/>
        </w:rPr>
        <w:t>tscQosReq</w:t>
      </w:r>
      <w:proofErr w:type="spellEnd"/>
      <w:r>
        <w:rPr>
          <w:lang w:eastAsia="zh-CN"/>
        </w:rPr>
        <w:t xml:space="preserve">" attribute. </w:t>
      </w:r>
      <w:r>
        <w:t xml:space="preserve">Within the </w:t>
      </w:r>
      <w:proofErr w:type="spellStart"/>
      <w:r>
        <w:rPr>
          <w:lang w:eastAsia="zh-CN"/>
        </w:rPr>
        <w:t>TscQosRequirement</w:t>
      </w:r>
      <w:proofErr w:type="spellEnd"/>
      <w:r>
        <w:t xml:space="preserve"> data structure, the AF </w:t>
      </w:r>
      <w:del w:id="13" w:author="Huawei2" w:date="2022-05-05T11:34:00Z">
        <w:r w:rsidDel="006E3116">
          <w:rPr>
            <w:rFonts w:hint="eastAsia"/>
            <w:lang w:eastAsia="zh-CN"/>
          </w:rPr>
          <w:delText>shall</w:delText>
        </w:r>
      </w:del>
      <w:ins w:id="14" w:author="Huawei2" w:date="2022-05-05T11:34:00Z">
        <w:r w:rsidR="006E3116">
          <w:rPr>
            <w:rFonts w:hint="eastAsia"/>
            <w:lang w:eastAsia="zh-CN"/>
          </w:rPr>
          <w:t>may</w:t>
        </w:r>
      </w:ins>
      <w:r>
        <w:t xml:space="preserve"> include:</w:t>
      </w:r>
    </w:p>
    <w:p w14:paraId="08F37368" w14:textId="0D8B64C7" w:rsidR="004F4F87" w:rsidDel="00C57288" w:rsidRDefault="004F4F87" w:rsidP="004F4F87">
      <w:pPr>
        <w:pStyle w:val="B3"/>
        <w:rPr>
          <w:del w:id="15" w:author="Huawei2" w:date="2022-04-26T17:41:00Z"/>
        </w:rPr>
      </w:pPr>
      <w:del w:id="16" w:author="Huawei2" w:date="2022-04-26T17:41:00Z">
        <w:r w:rsidDel="00C57288">
          <w:delText>-</w:delText>
        </w:r>
        <w:r w:rsidDel="00C57288">
          <w:tab/>
          <w:delText>requested GBR within the "reqGbrDl" attribute and/or "reqGbrUl" attribute;</w:delText>
        </w:r>
      </w:del>
    </w:p>
    <w:p w14:paraId="7E9F0769" w14:textId="7163A371" w:rsidR="004F4F87" w:rsidDel="00C57288" w:rsidRDefault="004F4F87" w:rsidP="004F4F87">
      <w:pPr>
        <w:pStyle w:val="B3"/>
        <w:rPr>
          <w:del w:id="17" w:author="Huawei2" w:date="2022-04-26T17:41:00Z"/>
        </w:rPr>
      </w:pPr>
      <w:del w:id="18" w:author="Huawei2" w:date="2022-04-26T17:41:00Z">
        <w:r w:rsidDel="00C57288">
          <w:delText>-</w:delText>
        </w:r>
        <w:r w:rsidDel="00C57288">
          <w:tab/>
          <w:delText>requested MBR within the "reqMbrDl" attribute and/or "reqMbrUl" attribute;</w:delText>
        </w:r>
      </w:del>
      <w:del w:id="19" w:author="Huawei2" w:date="2022-04-26T17:40:00Z">
        <w:r w:rsidDel="00C57288">
          <w:delText xml:space="preserve"> and</w:delText>
        </w:r>
      </w:del>
    </w:p>
    <w:p w14:paraId="35EC54E9" w14:textId="0F2E78DB" w:rsidR="004F4F87" w:rsidRDefault="004F4F87" w:rsidP="004F4F87">
      <w:pPr>
        <w:pStyle w:val="B3"/>
      </w:pPr>
      <w:r>
        <w:t>-</w:t>
      </w:r>
      <w:r>
        <w:tab/>
      </w:r>
      <w:proofErr w:type="gramStart"/>
      <w:r>
        <w:t>the</w:t>
      </w:r>
      <w:proofErr w:type="gramEnd"/>
      <w:r>
        <w:t xml:space="preserve"> </w:t>
      </w:r>
      <w:del w:id="20" w:author="Huawei1" w:date="2022-05-13T16:15:00Z">
        <w:r w:rsidDel="00251A4A">
          <w:delText xml:space="preserve">TSCAI </w:delText>
        </w:r>
      </w:del>
      <w:r>
        <w:t xml:space="preserve">input information </w:t>
      </w:r>
      <w:ins w:id="21" w:author="Huawei1" w:date="2022-05-13T16:15:00Z">
        <w:r w:rsidR="00251A4A">
          <w:t xml:space="preserve">to construct the </w:t>
        </w:r>
        <w:r w:rsidR="00251A4A" w:rsidRPr="001B7C50">
          <w:t>TSC Assistance Container</w:t>
        </w:r>
        <w:r w:rsidR="00251A4A">
          <w:t xml:space="preserve"> </w:t>
        </w:r>
      </w:ins>
      <w:r>
        <w:t>within the "</w:t>
      </w:r>
      <w:proofErr w:type="spellStart"/>
      <w:r>
        <w:t>tscaiInputUl</w:t>
      </w:r>
      <w:proofErr w:type="spellEnd"/>
      <w:r>
        <w:t>" attribute and/or "</w:t>
      </w:r>
      <w:proofErr w:type="spellStart"/>
      <w:r>
        <w:t>tscaiInputDl"attribute</w:t>
      </w:r>
      <w:proofErr w:type="spellEnd"/>
      <w:r>
        <w:t>;</w:t>
      </w:r>
    </w:p>
    <w:p w14:paraId="46823B99" w14:textId="05BBECF0" w:rsidR="004F4F87" w:rsidRDefault="004F4F87" w:rsidP="004F4F87">
      <w:pPr>
        <w:pStyle w:val="B3"/>
        <w:ind w:left="284" w:firstLine="284"/>
        <w:rPr>
          <w:lang w:eastAsia="zh-CN"/>
        </w:rPr>
      </w:pPr>
      <w:proofErr w:type="gramStart"/>
      <w:r>
        <w:rPr>
          <w:lang w:eastAsia="zh-CN"/>
        </w:rPr>
        <w:t>and</w:t>
      </w:r>
      <w:proofErr w:type="gramEnd"/>
      <w:ins w:id="22" w:author="Huawei2" w:date="2022-04-26T17:41:00Z">
        <w:r w:rsidR="00173CFA">
          <w:rPr>
            <w:lang w:eastAsia="zh-CN"/>
          </w:rPr>
          <w:t>,</w:t>
        </w:r>
      </w:ins>
      <w:r>
        <w:rPr>
          <w:lang w:eastAsia="zh-CN"/>
        </w:rPr>
        <w:t xml:space="preserve"> </w:t>
      </w:r>
      <w:ins w:id="23" w:author="Huawei2" w:date="2022-04-26T17:41:00Z">
        <w:r w:rsidR="00173CFA">
          <w:rPr>
            <w:lang w:eastAsia="zh-CN"/>
          </w:rPr>
          <w:t xml:space="preserve">if individual </w:t>
        </w:r>
        <w:proofErr w:type="spellStart"/>
        <w:r w:rsidR="00173CFA">
          <w:rPr>
            <w:lang w:eastAsia="zh-CN"/>
          </w:rPr>
          <w:t>QoS</w:t>
        </w:r>
        <w:proofErr w:type="spellEnd"/>
        <w:r w:rsidR="00173CFA">
          <w:rPr>
            <w:lang w:eastAsia="zh-CN"/>
          </w:rPr>
          <w:t xml:space="preserve"> parameters instead of </w:t>
        </w:r>
        <w:proofErr w:type="spellStart"/>
        <w:r w:rsidR="00173CFA">
          <w:rPr>
            <w:lang w:eastAsia="zh-CN"/>
          </w:rPr>
          <w:t>QoS</w:t>
        </w:r>
        <w:proofErr w:type="spellEnd"/>
        <w:r w:rsidR="00173CFA">
          <w:rPr>
            <w:lang w:eastAsia="zh-CN"/>
          </w:rPr>
          <w:t xml:space="preserve"> reference is provided, </w:t>
        </w:r>
      </w:ins>
      <w:r>
        <w:rPr>
          <w:lang w:eastAsia="zh-CN"/>
        </w:rPr>
        <w:t>may include:</w:t>
      </w:r>
    </w:p>
    <w:p w14:paraId="69E43149" w14:textId="77777777" w:rsidR="00C57288" w:rsidRDefault="00C57288" w:rsidP="00C57288">
      <w:pPr>
        <w:pStyle w:val="B3"/>
        <w:rPr>
          <w:ins w:id="24" w:author="Huawei2" w:date="2022-04-26T17:39:00Z"/>
        </w:rPr>
      </w:pPr>
      <w:ins w:id="25" w:author="Huawei2" w:date="2022-04-26T17:39:00Z">
        <w:r>
          <w:t>-</w:t>
        </w:r>
        <w:r>
          <w:tab/>
          <w:t>requested GBR within the "</w:t>
        </w:r>
        <w:proofErr w:type="spellStart"/>
        <w:r>
          <w:t>reqGbrDl</w:t>
        </w:r>
        <w:proofErr w:type="spellEnd"/>
        <w:r>
          <w:t>" attribute and/or "</w:t>
        </w:r>
        <w:proofErr w:type="spellStart"/>
        <w:r>
          <w:t>reqGbrUl</w:t>
        </w:r>
        <w:proofErr w:type="spellEnd"/>
        <w:r>
          <w:t>" attribute;</w:t>
        </w:r>
      </w:ins>
    </w:p>
    <w:p w14:paraId="399A2758" w14:textId="188D7B71" w:rsidR="00C57288" w:rsidRPr="00C57288" w:rsidRDefault="00C57288" w:rsidP="004F4F87">
      <w:pPr>
        <w:pStyle w:val="B3"/>
        <w:rPr>
          <w:ins w:id="26" w:author="Huawei2" w:date="2022-04-26T17:39:00Z"/>
        </w:rPr>
      </w:pPr>
      <w:ins w:id="27" w:author="Huawei2" w:date="2022-04-26T17:39:00Z">
        <w:r>
          <w:t>-</w:t>
        </w:r>
        <w:r>
          <w:tab/>
          <w:t>requested MBR within the "</w:t>
        </w:r>
        <w:proofErr w:type="spellStart"/>
        <w:r>
          <w:t>reqMbrDl</w:t>
        </w:r>
        <w:proofErr w:type="spellEnd"/>
        <w:r>
          <w:t>" attribute and/or "</w:t>
        </w:r>
        <w:proofErr w:type="spellStart"/>
        <w:r>
          <w:t>reqMbrUl</w:t>
        </w:r>
        <w:proofErr w:type="spellEnd"/>
        <w:r>
          <w:t>" attribute; and</w:t>
        </w:r>
      </w:ins>
    </w:p>
    <w:p w14:paraId="0D3524F7" w14:textId="06C55EB8" w:rsidR="004F4F87" w:rsidRDefault="004F4F87" w:rsidP="004F4F87">
      <w:pPr>
        <w:pStyle w:val="B3"/>
      </w:pPr>
      <w:r>
        <w:t>-</w:t>
      </w:r>
      <w:r>
        <w:tab/>
      </w:r>
      <w:proofErr w:type="gramStart"/>
      <w:r>
        <w:t>the</w:t>
      </w:r>
      <w:proofErr w:type="gramEnd"/>
      <w:r>
        <w:t xml:space="preserve"> maximum burst size within the "</w:t>
      </w:r>
      <w:proofErr w:type="spellStart"/>
      <w:r>
        <w:t>maxTscBurstSize</w:t>
      </w:r>
      <w:proofErr w:type="spellEnd"/>
      <w:r>
        <w:t>" attribute;</w:t>
      </w:r>
    </w:p>
    <w:p w14:paraId="4AD7DD0A" w14:textId="1B1407A1" w:rsidR="004F4F87" w:rsidRPr="00B31599" w:rsidRDefault="004F4F87" w:rsidP="004F4F87">
      <w:pPr>
        <w:pStyle w:val="B3"/>
      </w:pPr>
      <w:r>
        <w:t>-</w:t>
      </w:r>
      <w:r>
        <w:tab/>
      </w:r>
      <w:proofErr w:type="gramStart"/>
      <w:r>
        <w:t>the</w:t>
      </w:r>
      <w:proofErr w:type="gramEnd"/>
      <w:r>
        <w:t xml:space="preserve"> priority within the "priority" attribute;</w:t>
      </w:r>
    </w:p>
    <w:p w14:paraId="5647A325" w14:textId="6A756EEC" w:rsidR="004F4F87" w:rsidDel="00C57288" w:rsidRDefault="004F4F87" w:rsidP="00C57288">
      <w:pPr>
        <w:pStyle w:val="B3"/>
        <w:rPr>
          <w:del w:id="28" w:author="Huawei2" w:date="2022-04-26T17:40:00Z"/>
        </w:rPr>
      </w:pPr>
      <w:r>
        <w:t>-</w:t>
      </w:r>
      <w:r>
        <w:tab/>
      </w:r>
      <w:proofErr w:type="gramStart"/>
      <w:r>
        <w:t>the</w:t>
      </w:r>
      <w:proofErr w:type="gramEnd"/>
      <w:r>
        <w:t xml:space="preserve"> requested 5GS delay within the "req5Gsdelay" attribute</w:t>
      </w:r>
      <w:del w:id="29" w:author="Huawei2" w:date="2022-04-26T17:40:00Z">
        <w:r w:rsidDel="00C57288">
          <w:delText>; and</w:delText>
        </w:r>
      </w:del>
    </w:p>
    <w:p w14:paraId="154AAC78" w14:textId="362D3FDB" w:rsidR="004F4F87" w:rsidRDefault="004F4F87" w:rsidP="00D22CCB">
      <w:pPr>
        <w:pStyle w:val="B3"/>
        <w:rPr>
          <w:lang w:eastAsia="zh-CN"/>
        </w:rPr>
      </w:pPr>
      <w:del w:id="30" w:author="Huawei2" w:date="2022-04-26T17:40:00Z">
        <w:r w:rsidDel="00C57288">
          <w:delText>-</w:delText>
        </w:r>
        <w:r w:rsidDel="00C57288">
          <w:tab/>
          <w:delText>the TSCAI time domain within the "tscaiTimeDom" attribute</w:delText>
        </w:r>
      </w:del>
      <w:r>
        <w:t>.</w:t>
      </w:r>
    </w:p>
    <w:p w14:paraId="6CC72BE4" w14:textId="77777777" w:rsidR="004F4F87" w:rsidRPr="00A42404" w:rsidRDefault="004F4F87" w:rsidP="004F4F87">
      <w:pPr>
        <w:pStyle w:val="B10"/>
      </w:pPr>
      <w:r w:rsidRPr="00A42404">
        <w:t>-</w:t>
      </w:r>
      <w:r w:rsidRPr="00A42404">
        <w:tab/>
      </w:r>
      <w:proofErr w:type="gramStart"/>
      <w:r w:rsidRPr="00A42404">
        <w:t>if</w:t>
      </w:r>
      <w:proofErr w:type="gramEnd"/>
      <w:r w:rsidRPr="00A42404">
        <w:t xml:space="preserve"> the "</w:t>
      </w:r>
      <w:r w:rsidRPr="00A42404">
        <w:rPr>
          <w:rFonts w:cs="Arial"/>
        </w:rPr>
        <w:t>AltQosWithIndParams_5G</w:t>
      </w:r>
      <w:r w:rsidRPr="00A42404">
        <w:t xml:space="preserve">" feature is supported, the AF may </w:t>
      </w:r>
      <w:r w:rsidRPr="00A42404">
        <w:rPr>
          <w:lang w:eastAsia="zh-CN"/>
        </w:rPr>
        <w:t>include:</w:t>
      </w:r>
    </w:p>
    <w:p w14:paraId="2FEBC1CA" w14:textId="77777777" w:rsidR="004F4F87" w:rsidRPr="00A42404" w:rsidRDefault="004F4F87" w:rsidP="004F4F87">
      <w:pPr>
        <w:pStyle w:val="B2"/>
      </w:pPr>
      <w:r w:rsidRPr="00A42404">
        <w:t>-</w:t>
      </w:r>
      <w:r w:rsidRPr="00A42404">
        <w:tab/>
      </w:r>
      <w:proofErr w:type="gramStart"/>
      <w:r w:rsidRPr="00A42404">
        <w:t>alternative</w:t>
      </w:r>
      <w:proofErr w:type="gramEnd"/>
      <w:r w:rsidRPr="00A42404">
        <w:t xml:space="preserve"> </w:t>
      </w:r>
      <w:r w:rsidRPr="00A42404">
        <w:rPr>
          <w:rFonts w:eastAsia="Times New Roman"/>
          <w:lang w:val="en-US"/>
        </w:rPr>
        <w:t xml:space="preserve">service requirements that include individual </w:t>
      </w:r>
      <w:proofErr w:type="spellStart"/>
      <w:r w:rsidRPr="00A42404">
        <w:rPr>
          <w:rFonts w:eastAsia="Times New Roman"/>
          <w:lang w:val="en-US"/>
        </w:rPr>
        <w:t>QoS</w:t>
      </w:r>
      <w:proofErr w:type="spellEnd"/>
      <w:r w:rsidRPr="00A42404">
        <w:rPr>
          <w:rFonts w:eastAsia="Times New Roman"/>
          <w:lang w:val="en-US"/>
        </w:rPr>
        <w:t xml:space="preserve"> parameter sets</w:t>
      </w:r>
      <w:r w:rsidRPr="00A42404">
        <w:t xml:space="preserve"> w</w:t>
      </w:r>
      <w:r w:rsidRPr="00A42404">
        <w:rPr>
          <w:lang w:eastAsia="zh-CN"/>
        </w:rPr>
        <w:t>ithin the "</w:t>
      </w:r>
      <w:proofErr w:type="spellStart"/>
      <w:r w:rsidRPr="00A42404">
        <w:rPr>
          <w:lang w:eastAsia="zh-CN"/>
        </w:rPr>
        <w:t>altQosReqs</w:t>
      </w:r>
      <w:proofErr w:type="spellEnd"/>
      <w:r w:rsidRPr="00A42404">
        <w:rPr>
          <w:lang w:eastAsia="zh-CN"/>
        </w:rPr>
        <w:t xml:space="preserve">" attribute. </w:t>
      </w:r>
      <w:r w:rsidRPr="00A42404">
        <w:t xml:space="preserve">Within the </w:t>
      </w:r>
      <w:proofErr w:type="spellStart"/>
      <w:r w:rsidRPr="00A42404">
        <w:rPr>
          <w:lang w:eastAsia="zh-CN"/>
        </w:rPr>
        <w:t>AlternativeServiceRequirementsData</w:t>
      </w:r>
      <w:proofErr w:type="spellEnd"/>
      <w:r w:rsidRPr="00A42404">
        <w:t xml:space="preserve"> data structure, the AF shall include:</w:t>
      </w:r>
    </w:p>
    <w:p w14:paraId="027634E2" w14:textId="77777777" w:rsidR="004F4F87" w:rsidRPr="00A42404" w:rsidRDefault="004F4F87" w:rsidP="004F4F87">
      <w:pPr>
        <w:pStyle w:val="B3"/>
      </w:pPr>
      <w:r w:rsidRPr="00A42404">
        <w:t>-</w:t>
      </w:r>
      <w:r w:rsidRPr="00A42404">
        <w:tab/>
      </w:r>
      <w:proofErr w:type="gramStart"/>
      <w:r w:rsidRPr="00A42404">
        <w:rPr>
          <w:lang w:eastAsia="fr-FR"/>
        </w:rPr>
        <w:t>a</w:t>
      </w:r>
      <w:proofErr w:type="gramEnd"/>
      <w:r w:rsidRPr="00A42404">
        <w:rPr>
          <w:lang w:eastAsia="fr-FR"/>
        </w:rPr>
        <w:t xml:space="preserve"> reference to the alternative individual </w:t>
      </w:r>
      <w:proofErr w:type="spellStart"/>
      <w:r w:rsidRPr="00A42404">
        <w:rPr>
          <w:lang w:eastAsia="fr-FR"/>
        </w:rPr>
        <w:t>QoS</w:t>
      </w:r>
      <w:proofErr w:type="spellEnd"/>
      <w:r w:rsidRPr="00A42404">
        <w:rPr>
          <w:lang w:eastAsia="fr-FR"/>
        </w:rPr>
        <w:t xml:space="preserve"> related parameter(s) included in this set</w:t>
      </w:r>
      <w:r w:rsidRPr="00A42404">
        <w:t xml:space="preserve"> within the "</w:t>
      </w:r>
      <w:proofErr w:type="spellStart"/>
      <w:r w:rsidRPr="00A42404">
        <w:t>altQosParamSetRef</w:t>
      </w:r>
      <w:proofErr w:type="spellEnd"/>
      <w:r w:rsidRPr="00A42404">
        <w:t>" attribute; and</w:t>
      </w:r>
    </w:p>
    <w:p w14:paraId="0BD7750E" w14:textId="77777777" w:rsidR="004F4F87" w:rsidRPr="00A42404" w:rsidRDefault="004F4F87" w:rsidP="004F4F87">
      <w:pPr>
        <w:pStyle w:val="B3"/>
      </w:pPr>
      <w:r w:rsidRPr="00A42404">
        <w:t>-</w:t>
      </w:r>
      <w:r w:rsidRPr="00A42404">
        <w:tab/>
      </w:r>
      <w:proofErr w:type="gramStart"/>
      <w:r w:rsidRPr="00A42404">
        <w:t>at</w:t>
      </w:r>
      <w:proofErr w:type="gramEnd"/>
      <w:r w:rsidRPr="00A42404">
        <w:t xml:space="preserve"> least one of the following:</w:t>
      </w:r>
    </w:p>
    <w:p w14:paraId="63B26158" w14:textId="77777777" w:rsidR="004F4F87" w:rsidRPr="00A42404" w:rsidRDefault="004F4F87" w:rsidP="004F4F87">
      <w:pPr>
        <w:pStyle w:val="B4"/>
      </w:pPr>
      <w:r w:rsidRPr="00A42404">
        <w:t>-</w:t>
      </w:r>
      <w:r w:rsidRPr="00A42404">
        <w:tab/>
        <w:t>The guaranteed bandwidth in uplink within the "</w:t>
      </w:r>
      <w:proofErr w:type="spellStart"/>
      <w:r w:rsidRPr="00A42404">
        <w:t>gbrUl</w:t>
      </w:r>
      <w:proofErr w:type="spellEnd"/>
      <w:r w:rsidRPr="00A42404">
        <w:t>" attribute and the guaranteed bandwidth in downlink within the "</w:t>
      </w:r>
      <w:proofErr w:type="spellStart"/>
      <w:r w:rsidRPr="00A42404">
        <w:t>gbrDl</w:t>
      </w:r>
      <w:proofErr w:type="spellEnd"/>
      <w:r w:rsidRPr="00A42404">
        <w:t>" attribute;</w:t>
      </w:r>
    </w:p>
    <w:p w14:paraId="4D4D53D6" w14:textId="2D7D69FB" w:rsidR="004F4F87" w:rsidRPr="00A42404" w:rsidRDefault="004F4F87" w:rsidP="004F4F87">
      <w:pPr>
        <w:pStyle w:val="B4"/>
      </w:pPr>
      <w:r w:rsidRPr="00A42404">
        <w:t>-</w:t>
      </w:r>
      <w:r w:rsidRPr="00A42404">
        <w:tab/>
        <w:t xml:space="preserve">The </w:t>
      </w:r>
      <w:ins w:id="31" w:author="Huawei2" w:date="2022-04-26T17:42:00Z">
        <w:r w:rsidR="00BB5C4A">
          <w:t>Requested 5GS Delay</w:t>
        </w:r>
      </w:ins>
      <w:del w:id="32" w:author="Huawei2" w:date="2022-04-26T17:42:00Z">
        <w:r w:rsidRPr="00A42404" w:rsidDel="00BB5C4A">
          <w:delText>p</w:delText>
        </w:r>
        <w:r w:rsidRPr="00A42404" w:rsidDel="00BB5C4A">
          <w:rPr>
            <w:lang w:eastAsia="zh-CN"/>
          </w:rPr>
          <w:delText>acket delay budget</w:delText>
        </w:r>
      </w:del>
      <w:r w:rsidRPr="00A42404">
        <w:t xml:space="preserve"> within the "</w:t>
      </w:r>
      <w:proofErr w:type="spellStart"/>
      <w:r w:rsidRPr="00A42404">
        <w:rPr>
          <w:szCs w:val="18"/>
          <w:lang w:eastAsia="zh-CN"/>
        </w:rPr>
        <w:t>packetDelayBudget</w:t>
      </w:r>
      <w:proofErr w:type="spellEnd"/>
      <w:r w:rsidRPr="00A42404">
        <w:t>" attribute;</w:t>
      </w:r>
    </w:p>
    <w:p w14:paraId="05E0E192" w14:textId="1DB9FA40" w:rsidR="00A20B41" w:rsidRPr="00FA7FF5" w:rsidRDefault="004F4F87" w:rsidP="00C57288">
      <w:r>
        <w:t xml:space="preserve">If the NEF authorizes the AF request, </w:t>
      </w:r>
      <w:r>
        <w:rPr>
          <w:lang w:eastAsia="zh-CN"/>
        </w:rPr>
        <w:t xml:space="preserve">the NEF shall provision the received 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 requirement to the </w:t>
      </w:r>
      <w:r>
        <w:t>TSCTSF</w:t>
      </w:r>
      <w:r>
        <w:rPr>
          <w:lang w:eastAsia="zh-CN"/>
        </w:rPr>
        <w:t xml:space="preserve"> </w:t>
      </w:r>
      <w:r>
        <w:t xml:space="preserve">by invoking the </w:t>
      </w:r>
      <w:proofErr w:type="spellStart"/>
      <w:r>
        <w:t>Ntsctsf_QoSandTSCAssistance_Create</w:t>
      </w:r>
      <w:proofErr w:type="spellEnd"/>
      <w:r>
        <w:t xml:space="preserve"> request </w:t>
      </w:r>
      <w:r>
        <w:rPr>
          <w:lang w:eastAsia="zh-CN"/>
        </w:rPr>
        <w:t xml:space="preserve">as defined in </w:t>
      </w:r>
      <w:r>
        <w:t>3GPP TS 29.565 [50].</w:t>
      </w:r>
    </w:p>
    <w:p w14:paraId="63300A6B" w14:textId="71101A9C" w:rsidR="00C56BD0" w:rsidRPr="0042466D" w:rsidRDefault="00C56BD0" w:rsidP="00C56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End of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</w:p>
    <w:p w14:paraId="3272DE52" w14:textId="77777777" w:rsidR="00C56BD0" w:rsidRDefault="00C56BD0">
      <w:pPr>
        <w:rPr>
          <w:noProof/>
        </w:rPr>
      </w:pPr>
    </w:p>
    <w:sectPr w:rsidR="00C56BD0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71EFCE0" w16cid:durableId="24B50BFC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4567CC" w14:textId="77777777" w:rsidR="00AE0F46" w:rsidRDefault="00AE0F46">
      <w:r>
        <w:separator/>
      </w:r>
    </w:p>
  </w:endnote>
  <w:endnote w:type="continuationSeparator" w:id="0">
    <w:p w14:paraId="5276190B" w14:textId="77777777" w:rsidR="00AE0F46" w:rsidRDefault="00AE0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C2F53C" w14:textId="77777777" w:rsidR="00AE0F46" w:rsidRDefault="00AE0F46">
      <w:r>
        <w:separator/>
      </w:r>
    </w:p>
  </w:footnote>
  <w:footnote w:type="continuationSeparator" w:id="0">
    <w:p w14:paraId="32208E5E" w14:textId="77777777" w:rsidR="00AE0F46" w:rsidRDefault="00AE0F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B05C47" w14:textId="77777777" w:rsidR="002D3568" w:rsidRDefault="002D356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C5AB1"/>
    <w:multiLevelType w:val="hybridMultilevel"/>
    <w:tmpl w:val="6B3A3040"/>
    <w:lvl w:ilvl="0" w:tplc="89F2ADA6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2">
    <w15:presenceInfo w15:providerId="None" w15:userId="Huawei2"/>
  </w15:person>
  <w15:person w15:author="Huawei1">
    <w15:presenceInfo w15:providerId="None" w15:userId="Huawei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BD9"/>
    <w:rsid w:val="00001860"/>
    <w:rsid w:val="000065D5"/>
    <w:rsid w:val="00006FFC"/>
    <w:rsid w:val="00022AC5"/>
    <w:rsid w:val="000247E5"/>
    <w:rsid w:val="00030FD8"/>
    <w:rsid w:val="00040E85"/>
    <w:rsid w:val="00055E6E"/>
    <w:rsid w:val="00056CEA"/>
    <w:rsid w:val="000A6955"/>
    <w:rsid w:val="000C1C81"/>
    <w:rsid w:val="000D4FC4"/>
    <w:rsid w:val="000D66DF"/>
    <w:rsid w:val="000F1930"/>
    <w:rsid w:val="00110215"/>
    <w:rsid w:val="001478DE"/>
    <w:rsid w:val="00173CFA"/>
    <w:rsid w:val="0018278E"/>
    <w:rsid w:val="001A3271"/>
    <w:rsid w:val="00242FE1"/>
    <w:rsid w:val="00251A4A"/>
    <w:rsid w:val="0028244E"/>
    <w:rsid w:val="002B07DB"/>
    <w:rsid w:val="002B2C86"/>
    <w:rsid w:val="002B313A"/>
    <w:rsid w:val="002B6DA9"/>
    <w:rsid w:val="002D2CB2"/>
    <w:rsid w:val="002D3568"/>
    <w:rsid w:val="002D4DA1"/>
    <w:rsid w:val="002E48B6"/>
    <w:rsid w:val="00303117"/>
    <w:rsid w:val="0030438A"/>
    <w:rsid w:val="003052C0"/>
    <w:rsid w:val="00332EE3"/>
    <w:rsid w:val="00340EF5"/>
    <w:rsid w:val="00342B61"/>
    <w:rsid w:val="00352617"/>
    <w:rsid w:val="00357FB3"/>
    <w:rsid w:val="00367953"/>
    <w:rsid w:val="003A2A78"/>
    <w:rsid w:val="003C0B15"/>
    <w:rsid w:val="003F4784"/>
    <w:rsid w:val="00431203"/>
    <w:rsid w:val="00433833"/>
    <w:rsid w:val="004401E1"/>
    <w:rsid w:val="004431F9"/>
    <w:rsid w:val="0044395C"/>
    <w:rsid w:val="00457229"/>
    <w:rsid w:val="00465639"/>
    <w:rsid w:val="00490055"/>
    <w:rsid w:val="004C7387"/>
    <w:rsid w:val="004D71CE"/>
    <w:rsid w:val="004F4F87"/>
    <w:rsid w:val="00501A63"/>
    <w:rsid w:val="005127DF"/>
    <w:rsid w:val="00564880"/>
    <w:rsid w:val="00577976"/>
    <w:rsid w:val="005D645D"/>
    <w:rsid w:val="005D68A7"/>
    <w:rsid w:val="005E4A2F"/>
    <w:rsid w:val="00641020"/>
    <w:rsid w:val="0064350D"/>
    <w:rsid w:val="00653F35"/>
    <w:rsid w:val="006545E7"/>
    <w:rsid w:val="00670C82"/>
    <w:rsid w:val="006821F3"/>
    <w:rsid w:val="006935F8"/>
    <w:rsid w:val="00696792"/>
    <w:rsid w:val="006A160D"/>
    <w:rsid w:val="006E3116"/>
    <w:rsid w:val="00717615"/>
    <w:rsid w:val="00720916"/>
    <w:rsid w:val="00723CEA"/>
    <w:rsid w:val="007302F1"/>
    <w:rsid w:val="00772AD2"/>
    <w:rsid w:val="00782867"/>
    <w:rsid w:val="007B6979"/>
    <w:rsid w:val="007C2E63"/>
    <w:rsid w:val="007F3EE2"/>
    <w:rsid w:val="007F5338"/>
    <w:rsid w:val="00837DA0"/>
    <w:rsid w:val="00852C58"/>
    <w:rsid w:val="00870A06"/>
    <w:rsid w:val="00896C81"/>
    <w:rsid w:val="008B09DB"/>
    <w:rsid w:val="008D1ECB"/>
    <w:rsid w:val="008D299B"/>
    <w:rsid w:val="009129EC"/>
    <w:rsid w:val="00923A0C"/>
    <w:rsid w:val="00932210"/>
    <w:rsid w:val="00934BD9"/>
    <w:rsid w:val="00934FEA"/>
    <w:rsid w:val="00973BC0"/>
    <w:rsid w:val="00983173"/>
    <w:rsid w:val="009863B0"/>
    <w:rsid w:val="00992582"/>
    <w:rsid w:val="009C2769"/>
    <w:rsid w:val="009E40C0"/>
    <w:rsid w:val="00A03791"/>
    <w:rsid w:val="00A14795"/>
    <w:rsid w:val="00A20B41"/>
    <w:rsid w:val="00A67D56"/>
    <w:rsid w:val="00A72964"/>
    <w:rsid w:val="00AD3675"/>
    <w:rsid w:val="00AE0F46"/>
    <w:rsid w:val="00B05962"/>
    <w:rsid w:val="00B21B57"/>
    <w:rsid w:val="00B45969"/>
    <w:rsid w:val="00B56130"/>
    <w:rsid w:val="00B60BE0"/>
    <w:rsid w:val="00B66023"/>
    <w:rsid w:val="00B80C6B"/>
    <w:rsid w:val="00B86659"/>
    <w:rsid w:val="00B90260"/>
    <w:rsid w:val="00BA10B5"/>
    <w:rsid w:val="00BA671E"/>
    <w:rsid w:val="00BB1345"/>
    <w:rsid w:val="00BB5C4A"/>
    <w:rsid w:val="00C10D78"/>
    <w:rsid w:val="00C220EC"/>
    <w:rsid w:val="00C45B67"/>
    <w:rsid w:val="00C518FC"/>
    <w:rsid w:val="00C52FE1"/>
    <w:rsid w:val="00C56779"/>
    <w:rsid w:val="00C56BD0"/>
    <w:rsid w:val="00C57288"/>
    <w:rsid w:val="00C82C15"/>
    <w:rsid w:val="00C86483"/>
    <w:rsid w:val="00CA144C"/>
    <w:rsid w:val="00CB2F29"/>
    <w:rsid w:val="00CD3C50"/>
    <w:rsid w:val="00CD79F8"/>
    <w:rsid w:val="00CE7311"/>
    <w:rsid w:val="00D063CE"/>
    <w:rsid w:val="00D10DA3"/>
    <w:rsid w:val="00D22CCB"/>
    <w:rsid w:val="00D33BFA"/>
    <w:rsid w:val="00D707C4"/>
    <w:rsid w:val="00D71610"/>
    <w:rsid w:val="00DC5A62"/>
    <w:rsid w:val="00E63704"/>
    <w:rsid w:val="00E6587C"/>
    <w:rsid w:val="00EA3E9C"/>
    <w:rsid w:val="00ED224D"/>
    <w:rsid w:val="00EF3605"/>
    <w:rsid w:val="00EF45CA"/>
    <w:rsid w:val="00F503EF"/>
    <w:rsid w:val="00F5045B"/>
    <w:rsid w:val="00F72474"/>
    <w:rsid w:val="00F86436"/>
    <w:rsid w:val="00FA7FF5"/>
    <w:rsid w:val="00FC586F"/>
    <w:rsid w:val="00FD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502CCA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1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pPr>
      <w:ind w:left="284"/>
    </w:pPr>
  </w:style>
  <w:style w:type="paragraph" w:styleId="11">
    <w:name w:val="index 1"/>
    <w:basedOn w:val="a"/>
    <w:pPr>
      <w:keepLines/>
      <w:spacing w:after="0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link w:val="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Pr>
      <w:b/>
      <w:position w:val="6"/>
      <w:sz w:val="16"/>
    </w:rPr>
  </w:style>
  <w:style w:type="paragraph" w:styleId="a6">
    <w:name w:val="footnote text"/>
    <w:basedOn w:val="a"/>
    <w:link w:val="Char0"/>
    <w:qFormat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90">
    <w:name w:val="toc 9"/>
    <w:basedOn w:val="80"/>
    <w:uiPriority w:val="39"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0">
    <w:name w:val="B1"/>
    <w:basedOn w:val="a8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  <w:qFormat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link w:val="Char1"/>
    <w:qFormat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Char2"/>
    <w:qFormat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link w:val="Char3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Pr>
      <w:b/>
      <w:bCs/>
    </w:rPr>
  </w:style>
  <w:style w:type="paragraph" w:styleId="af0">
    <w:name w:val="Document Map"/>
    <w:basedOn w:val="a"/>
    <w:link w:val="Char5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rsid w:val="00C56BD0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C56BD0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C56BD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C56BD0"/>
    <w:rPr>
      <w:rFonts w:ascii="Arial" w:hAnsi="Arial"/>
      <w:b/>
      <w:lang w:val="en-GB" w:eastAsia="en-US"/>
    </w:rPr>
  </w:style>
  <w:style w:type="paragraph" w:customStyle="1" w:styleId="B1">
    <w:name w:val="B1+"/>
    <w:basedOn w:val="B10"/>
    <w:rsid w:val="00C56BD0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TACChar">
    <w:name w:val="TAC Char"/>
    <w:link w:val="TAC"/>
    <w:qFormat/>
    <w:rsid w:val="00C56BD0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qFormat/>
    <w:rsid w:val="00C56BD0"/>
    <w:rPr>
      <w:rFonts w:ascii="Arial" w:hAnsi="Arial"/>
      <w:sz w:val="18"/>
      <w:lang w:val="en-GB" w:eastAsia="en-US"/>
    </w:rPr>
  </w:style>
  <w:style w:type="character" w:customStyle="1" w:styleId="Char2">
    <w:name w:val="批注文字 Char"/>
    <w:link w:val="ac"/>
    <w:rsid w:val="00C56BD0"/>
    <w:rPr>
      <w:rFonts w:ascii="Times New Roman" w:hAnsi="Times New Roman"/>
      <w:lang w:val="en-GB" w:eastAsia="en-US"/>
    </w:rPr>
  </w:style>
  <w:style w:type="character" w:customStyle="1" w:styleId="2Char">
    <w:name w:val="标题 2 Char"/>
    <w:link w:val="2"/>
    <w:rsid w:val="002B313A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2B313A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2B313A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2B313A"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rsid w:val="002B313A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2B313A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qFormat/>
    <w:rsid w:val="002B313A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rsid w:val="002B313A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2B313A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qFormat/>
    <w:rsid w:val="002B313A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2B313A"/>
    <w:rPr>
      <w:rFonts w:eastAsia="宋体"/>
    </w:rPr>
  </w:style>
  <w:style w:type="paragraph" w:customStyle="1" w:styleId="Guidance">
    <w:name w:val="Guidance"/>
    <w:basedOn w:val="a"/>
    <w:rsid w:val="002B313A"/>
    <w:rPr>
      <w:rFonts w:eastAsia="宋体"/>
      <w:i/>
      <w:color w:val="0000FF"/>
    </w:rPr>
  </w:style>
  <w:style w:type="character" w:customStyle="1" w:styleId="Char5">
    <w:name w:val="文档结构图 Char"/>
    <w:link w:val="af0"/>
    <w:rsid w:val="002B313A"/>
    <w:rPr>
      <w:rFonts w:ascii="Tahoma" w:hAnsi="Tahoma" w:cs="Tahoma"/>
      <w:shd w:val="clear" w:color="auto" w:fill="000080"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2B313A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宋体" w:hAnsi="Cambria"/>
      <w:b/>
      <w:bCs/>
      <w:color w:val="365F91"/>
      <w:sz w:val="28"/>
      <w:szCs w:val="28"/>
      <w:lang w:val="en-US" w:eastAsia="zh-CN"/>
    </w:rPr>
  </w:style>
  <w:style w:type="paragraph" w:customStyle="1" w:styleId="TempNote">
    <w:name w:val="TempNote"/>
    <w:basedOn w:val="a"/>
    <w:qFormat/>
    <w:rsid w:val="002B313A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character" w:customStyle="1" w:styleId="NOChar">
    <w:name w:val="NO Char"/>
    <w:rsid w:val="002B313A"/>
    <w:rPr>
      <w:lang w:val="en-GB" w:eastAsia="en-US"/>
    </w:rPr>
  </w:style>
  <w:style w:type="character" w:customStyle="1" w:styleId="Char3">
    <w:name w:val="批注框文本 Char"/>
    <w:link w:val="ae"/>
    <w:rsid w:val="002B313A"/>
    <w:rPr>
      <w:rFonts w:ascii="Tahoma" w:hAnsi="Tahoma" w:cs="Tahoma"/>
      <w:sz w:val="16"/>
      <w:szCs w:val="16"/>
      <w:lang w:val="en-GB" w:eastAsia="en-US"/>
    </w:rPr>
  </w:style>
  <w:style w:type="character" w:customStyle="1" w:styleId="Char4">
    <w:name w:val="批注主题 Char"/>
    <w:link w:val="af"/>
    <w:rsid w:val="002B313A"/>
    <w:rPr>
      <w:rFonts w:ascii="Times New Roman" w:hAnsi="Times New Roman"/>
      <w:b/>
      <w:bCs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2B313A"/>
    <w:rPr>
      <w:color w:val="808080"/>
      <w:shd w:val="clear" w:color="auto" w:fill="E6E6E6"/>
    </w:rPr>
  </w:style>
  <w:style w:type="character" w:customStyle="1" w:styleId="CRCoverPageZchn">
    <w:name w:val="CR Cover Page Zchn"/>
    <w:link w:val="CRCoverPage"/>
    <w:rsid w:val="002B313A"/>
    <w:rPr>
      <w:rFonts w:ascii="Arial" w:hAnsi="Arial"/>
      <w:lang w:val="en-GB" w:eastAsia="en-US"/>
    </w:rPr>
  </w:style>
  <w:style w:type="paragraph" w:customStyle="1" w:styleId="b20">
    <w:name w:val="b2"/>
    <w:basedOn w:val="a"/>
    <w:rsid w:val="002B313A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styleId="af1">
    <w:name w:val="Emphasis"/>
    <w:uiPriority w:val="20"/>
    <w:qFormat/>
    <w:rsid w:val="002B313A"/>
    <w:rPr>
      <w:i/>
      <w:iCs/>
    </w:rPr>
  </w:style>
  <w:style w:type="paragraph" w:styleId="af2">
    <w:name w:val="Normal (Web)"/>
    <w:basedOn w:val="a"/>
    <w:uiPriority w:val="99"/>
    <w:unhideWhenUsed/>
    <w:rsid w:val="002B313A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customStyle="1" w:styleId="tal0">
    <w:name w:val="tal"/>
    <w:basedOn w:val="a"/>
    <w:rsid w:val="002B313A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Char0">
    <w:name w:val="脚注文本 Char"/>
    <w:link w:val="a6"/>
    <w:rsid w:val="002B313A"/>
    <w:rPr>
      <w:rFonts w:ascii="Times New Roman" w:hAnsi="Times New Roman"/>
      <w:sz w:val="16"/>
      <w:lang w:val="en-GB" w:eastAsia="en-US"/>
    </w:rPr>
  </w:style>
  <w:style w:type="character" w:customStyle="1" w:styleId="EditorsNoteCharChar">
    <w:name w:val="Editor's Note Char Char"/>
    <w:rsid w:val="002B313A"/>
    <w:rPr>
      <w:rFonts w:ascii="Times New Roman" w:hAnsi="Times New Roman"/>
      <w:color w:val="FF0000"/>
      <w:lang w:val="en-GB" w:eastAsia="en-US"/>
    </w:rPr>
  </w:style>
  <w:style w:type="character" w:customStyle="1" w:styleId="EditorsNoteZchn">
    <w:name w:val="Editor's Note Zchn"/>
    <w:rsid w:val="002B313A"/>
    <w:rPr>
      <w:rFonts w:ascii="Times New Roman" w:hAnsi="Times New Roman"/>
      <w:color w:val="FF0000"/>
      <w:lang w:val="en-GB"/>
    </w:rPr>
  </w:style>
  <w:style w:type="character" w:styleId="af3">
    <w:name w:val="Strong"/>
    <w:qFormat/>
    <w:rsid w:val="002B313A"/>
    <w:rPr>
      <w:b/>
      <w:bCs/>
    </w:rPr>
  </w:style>
  <w:style w:type="character" w:customStyle="1" w:styleId="TAHCar">
    <w:name w:val="TAH Car"/>
    <w:rsid w:val="002B313A"/>
    <w:rPr>
      <w:rFonts w:ascii="Arial" w:hAnsi="Arial"/>
      <w:b/>
      <w:sz w:val="18"/>
      <w:lang w:val="en-GB" w:eastAsia="en-US"/>
    </w:rPr>
  </w:style>
  <w:style w:type="paragraph" w:styleId="af4">
    <w:name w:val="Revision"/>
    <w:hidden/>
    <w:uiPriority w:val="99"/>
    <w:semiHidden/>
    <w:rsid w:val="002B313A"/>
    <w:rPr>
      <w:rFonts w:ascii="Times New Roman" w:eastAsia="宋体" w:hAnsi="Times New Roman"/>
      <w:lang w:val="en-GB" w:eastAsia="en-US"/>
    </w:rPr>
  </w:style>
  <w:style w:type="character" w:customStyle="1" w:styleId="EWChar">
    <w:name w:val="EW Char"/>
    <w:link w:val="EW"/>
    <w:locked/>
    <w:rsid w:val="002B313A"/>
    <w:rPr>
      <w:rFonts w:ascii="Times New Roman" w:hAnsi="Times New Roman"/>
      <w:lang w:val="en-GB" w:eastAsia="en-US"/>
    </w:rPr>
  </w:style>
  <w:style w:type="character" w:customStyle="1" w:styleId="53">
    <w:name w:val="标题 5 字符"/>
    <w:rsid w:val="002B313A"/>
    <w:rPr>
      <w:rFonts w:ascii="Arial" w:hAnsi="Arial"/>
      <w:sz w:val="22"/>
      <w:lang w:val="en-GB" w:eastAsia="en-US"/>
    </w:rPr>
  </w:style>
  <w:style w:type="character" w:customStyle="1" w:styleId="1Char1">
    <w:name w:val="标题 1 Char1"/>
    <w:link w:val="1"/>
    <w:rsid w:val="002B313A"/>
    <w:rPr>
      <w:rFonts w:ascii="Arial" w:hAnsi="Arial"/>
      <w:sz w:val="36"/>
      <w:lang w:val="en-GB" w:eastAsia="en-US"/>
    </w:rPr>
  </w:style>
  <w:style w:type="paragraph" w:customStyle="1" w:styleId="msonormal0">
    <w:name w:val="msonormal"/>
    <w:basedOn w:val="a"/>
    <w:rsid w:val="002B313A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abstractlabel">
    <w:name w:val="abstractlabel"/>
    <w:rsid w:val="002B313A"/>
  </w:style>
  <w:style w:type="paragraph" w:styleId="af5">
    <w:name w:val="List Paragraph"/>
    <w:basedOn w:val="a"/>
    <w:uiPriority w:val="34"/>
    <w:qFormat/>
    <w:rsid w:val="002B313A"/>
    <w:pPr>
      <w:ind w:firstLineChars="200" w:firstLine="420"/>
    </w:pPr>
    <w:rPr>
      <w:rFonts w:eastAsia="宋体"/>
    </w:rPr>
  </w:style>
  <w:style w:type="character" w:customStyle="1" w:styleId="5Char1">
    <w:name w:val="标题 5 Char1"/>
    <w:rsid w:val="002B313A"/>
    <w:rPr>
      <w:rFonts w:ascii="Arial" w:hAnsi="Arial"/>
      <w:sz w:val="22"/>
      <w:lang w:val="en-GB" w:eastAsia="en-US"/>
    </w:rPr>
  </w:style>
  <w:style w:type="character" w:customStyle="1" w:styleId="1Char">
    <w:name w:val="标题 1 Char"/>
    <w:rsid w:val="002B313A"/>
    <w:rPr>
      <w:rFonts w:ascii="Arial" w:hAnsi="Arial"/>
      <w:sz w:val="36"/>
      <w:lang w:val="en-GB" w:eastAsia="en-US"/>
    </w:rPr>
  </w:style>
  <w:style w:type="character" w:customStyle="1" w:styleId="Char1">
    <w:name w:val="页脚 Char"/>
    <w:link w:val="a9"/>
    <w:rsid w:val="002B313A"/>
    <w:rPr>
      <w:rFonts w:ascii="Arial" w:hAnsi="Arial"/>
      <w:b/>
      <w:i/>
      <w:noProof/>
      <w:sz w:val="18"/>
      <w:lang w:val="en-GB" w:eastAsia="en-US"/>
    </w:rPr>
  </w:style>
  <w:style w:type="paragraph" w:styleId="HTML">
    <w:name w:val="HTML Preformatted"/>
    <w:basedOn w:val="a"/>
    <w:link w:val="HTMLChar"/>
    <w:uiPriority w:val="99"/>
    <w:unhideWhenUsed/>
    <w:rsid w:val="002B31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等线" w:hAnsi="Courier New" w:cs="Courier New"/>
      <w:lang w:val="en-US" w:eastAsia="zh-CN"/>
    </w:rPr>
  </w:style>
  <w:style w:type="character" w:customStyle="1" w:styleId="HTMLChar">
    <w:name w:val="HTML 预设格式 Char"/>
    <w:basedOn w:val="a0"/>
    <w:link w:val="HTML"/>
    <w:uiPriority w:val="99"/>
    <w:rsid w:val="002B313A"/>
    <w:rPr>
      <w:rFonts w:ascii="Courier New" w:eastAsia="等线" w:hAnsi="Courier New" w:cs="Courier New"/>
      <w:lang w:val="en-US" w:eastAsia="zh-CN"/>
    </w:rPr>
  </w:style>
  <w:style w:type="table" w:styleId="af6">
    <w:name w:val="Table Grid"/>
    <w:basedOn w:val="a1"/>
    <w:uiPriority w:val="39"/>
    <w:rsid w:val="002B313A"/>
    <w:rPr>
      <w:rFonts w:ascii="Times New Roman" w:eastAsia="等线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2B313A"/>
    <w:rPr>
      <w:color w:val="605E5C"/>
      <w:shd w:val="clear" w:color="auto" w:fill="E1DFDD"/>
    </w:rPr>
  </w:style>
  <w:style w:type="paragraph" w:customStyle="1" w:styleId="TemplateH4">
    <w:name w:val="TemplateH4"/>
    <w:basedOn w:val="a"/>
    <w:qFormat/>
    <w:rsid w:val="002B313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4"/>
      <w:szCs w:val="24"/>
    </w:rPr>
  </w:style>
  <w:style w:type="paragraph" w:customStyle="1" w:styleId="AltNormal">
    <w:name w:val="AltNormal"/>
    <w:basedOn w:val="a"/>
    <w:link w:val="AltNormalChar"/>
    <w:rsid w:val="002B313A"/>
    <w:pPr>
      <w:spacing w:before="120" w:after="0"/>
    </w:pPr>
    <w:rPr>
      <w:rFonts w:ascii="Arial" w:eastAsia="等线" w:hAnsi="Arial"/>
    </w:rPr>
  </w:style>
  <w:style w:type="character" w:customStyle="1" w:styleId="AltNormalChar">
    <w:name w:val="AltNormal Char"/>
    <w:link w:val="AltNormal"/>
    <w:rsid w:val="002B313A"/>
    <w:rPr>
      <w:rFonts w:ascii="Arial" w:eastAsia="等线" w:hAnsi="Arial"/>
      <w:lang w:val="en-GB" w:eastAsia="en-US"/>
    </w:rPr>
  </w:style>
  <w:style w:type="paragraph" w:customStyle="1" w:styleId="TemplateH3">
    <w:name w:val="TemplateH3"/>
    <w:basedOn w:val="a"/>
    <w:qFormat/>
    <w:rsid w:val="002B313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8"/>
      <w:szCs w:val="28"/>
    </w:rPr>
  </w:style>
  <w:style w:type="paragraph" w:customStyle="1" w:styleId="TemplateH2">
    <w:name w:val="TemplateH2"/>
    <w:basedOn w:val="a"/>
    <w:qFormat/>
    <w:rsid w:val="002B313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32"/>
      <w:szCs w:val="32"/>
    </w:rPr>
  </w:style>
  <w:style w:type="character" w:customStyle="1" w:styleId="8Char">
    <w:name w:val="标题 8 Char"/>
    <w:link w:val="8"/>
    <w:rsid w:val="002B313A"/>
    <w:rPr>
      <w:rFonts w:ascii="Arial" w:hAnsi="Arial"/>
      <w:sz w:val="36"/>
      <w:lang w:val="en-GB" w:eastAsia="en-US"/>
    </w:rPr>
  </w:style>
  <w:style w:type="numbering" w:customStyle="1" w:styleId="NoList1">
    <w:name w:val="No List1"/>
    <w:next w:val="a2"/>
    <w:uiPriority w:val="99"/>
    <w:semiHidden/>
    <w:rsid w:val="002B313A"/>
  </w:style>
  <w:style w:type="character" w:customStyle="1" w:styleId="apple-converted-space">
    <w:name w:val="apple-converted-space"/>
    <w:rsid w:val="002B313A"/>
  </w:style>
  <w:style w:type="paragraph" w:customStyle="1" w:styleId="Style1">
    <w:name w:val="Style1"/>
    <w:basedOn w:val="8"/>
    <w:qFormat/>
    <w:rsid w:val="002B313A"/>
    <w:pPr>
      <w:pageBreakBefore/>
    </w:pPr>
    <w:rPr>
      <w:rFonts w:eastAsia="宋体"/>
    </w:rPr>
  </w:style>
  <w:style w:type="character" w:customStyle="1" w:styleId="B1Char1">
    <w:name w:val="B1 Char1"/>
    <w:rsid w:val="002B313A"/>
    <w:rPr>
      <w:rFonts w:ascii="Times New Roman" w:hAnsi="Times New Roman"/>
      <w:lang w:val="en-GB"/>
    </w:rPr>
  </w:style>
  <w:style w:type="numbering" w:customStyle="1" w:styleId="NoList2">
    <w:name w:val="No List2"/>
    <w:next w:val="a2"/>
    <w:uiPriority w:val="99"/>
    <w:semiHidden/>
    <w:rsid w:val="002B313A"/>
  </w:style>
  <w:style w:type="numbering" w:customStyle="1" w:styleId="NoList3">
    <w:name w:val="No List3"/>
    <w:next w:val="a2"/>
    <w:uiPriority w:val="99"/>
    <w:semiHidden/>
    <w:rsid w:val="002B313A"/>
  </w:style>
  <w:style w:type="character" w:customStyle="1" w:styleId="EXChar">
    <w:name w:val="EX Char"/>
    <w:rsid w:val="002B313A"/>
    <w:rPr>
      <w:rFonts w:ascii="Times New Roman" w:hAnsi="Times New Roman"/>
      <w:lang w:val="en-GB"/>
    </w:rPr>
  </w:style>
  <w:style w:type="character" w:customStyle="1" w:styleId="6Char">
    <w:name w:val="标题 6 Char"/>
    <w:link w:val="6"/>
    <w:rsid w:val="002B313A"/>
    <w:rPr>
      <w:rFonts w:ascii="Arial" w:hAnsi="Arial"/>
      <w:lang w:val="en-GB" w:eastAsia="en-US"/>
    </w:rPr>
  </w:style>
  <w:style w:type="numbering" w:customStyle="1" w:styleId="NoList4">
    <w:name w:val="No List4"/>
    <w:next w:val="a2"/>
    <w:uiPriority w:val="99"/>
    <w:semiHidden/>
    <w:unhideWhenUsed/>
    <w:rsid w:val="002B313A"/>
  </w:style>
  <w:style w:type="character" w:customStyle="1" w:styleId="7Char">
    <w:name w:val="标题 7 Char"/>
    <w:link w:val="7"/>
    <w:rsid w:val="002B313A"/>
    <w:rPr>
      <w:rFonts w:ascii="Arial" w:hAnsi="Arial"/>
      <w:lang w:val="en-GB" w:eastAsia="en-US"/>
    </w:rPr>
  </w:style>
  <w:style w:type="character" w:customStyle="1" w:styleId="9Char">
    <w:name w:val="标题 9 Char"/>
    <w:link w:val="9"/>
    <w:rsid w:val="002B313A"/>
    <w:rPr>
      <w:rFonts w:ascii="Arial" w:hAnsi="Arial"/>
      <w:sz w:val="36"/>
      <w:lang w:val="en-GB" w:eastAsia="en-US"/>
    </w:rPr>
  </w:style>
  <w:style w:type="character" w:customStyle="1" w:styleId="Char">
    <w:name w:val="页眉 Char"/>
    <w:link w:val="a4"/>
    <w:rsid w:val="002B313A"/>
    <w:rPr>
      <w:rFonts w:ascii="Arial" w:hAnsi="Arial"/>
      <w:b/>
      <w:noProof/>
      <w:sz w:val="18"/>
      <w:lang w:val="en-GB" w:eastAsia="en-US"/>
    </w:rPr>
  </w:style>
  <w:style w:type="numbering" w:customStyle="1" w:styleId="NoList5">
    <w:name w:val="No List5"/>
    <w:next w:val="a2"/>
    <w:uiPriority w:val="99"/>
    <w:semiHidden/>
    <w:rsid w:val="002B313A"/>
  </w:style>
  <w:style w:type="numbering" w:customStyle="1" w:styleId="NoList6">
    <w:name w:val="No List6"/>
    <w:next w:val="a2"/>
    <w:uiPriority w:val="99"/>
    <w:semiHidden/>
    <w:rsid w:val="002B313A"/>
  </w:style>
  <w:style w:type="numbering" w:customStyle="1" w:styleId="NoList7">
    <w:name w:val="No List7"/>
    <w:next w:val="a2"/>
    <w:uiPriority w:val="99"/>
    <w:semiHidden/>
    <w:rsid w:val="002B313A"/>
  </w:style>
  <w:style w:type="character" w:customStyle="1" w:styleId="opdict3font24">
    <w:name w:val="op_dict3_font24"/>
    <w:rsid w:val="002B3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20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sibaac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4C7EB-9B1C-4000-A001-94B20DA62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3</Pages>
  <Words>1360</Words>
  <Characters>7755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9097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Huawei1</cp:lastModifiedBy>
  <cp:revision>6</cp:revision>
  <cp:lastPrinted>1899-12-31T23:00:00Z</cp:lastPrinted>
  <dcterms:created xsi:type="dcterms:W3CDTF">2022-05-13T08:13:00Z</dcterms:created>
  <dcterms:modified xsi:type="dcterms:W3CDTF">2022-05-13T08:18:00Z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(3)NI2G2u0duN1WrjNUUrkB4K+8Vg6OhaekJ5Yab6OWRP8DBsm0zf/mwMzGHpa4pb3ssB74khWx
XRMx246QJBH4Wo6/v7nN4NWJ9cSkK04OZcgor523UI1b5EZHUwM3SapZgK671HG2R64rXp1b
I+Jst4oyddC1PaGs8YcPK4LI8aDpH2gVnQuoAZPJ9KkqLE0SPdY9H3PpE/WabPVz+PN8+Qm+
M1W5OQ+KmdHL9bOYcR</vt:lpwstr>
  </property>
  <property fmtid="{D5CDD505-2E9C-101B-9397-08002B2CF9AE}" pid="22" name="_2015_ms_pID_7253431">
    <vt:lpwstr>vcy7M02Kfvkdgdc1XtbH5x9TVszDbEVuEVce7gRCxYTR3rOeO01YiY
b/92YkWPlM7NLlYLEOO5yQ3i6QtH8HYUHCOTFk08zeQvV+nyaO5IudzszAwHi0MZ2exKjeM5
fR5OUw2gtJo+Yp9kzCF2GCvE+xLk+3zOBb30m0YEtSWTjz9hkDdFPoei82lM7+psG+Ttrxsa
skFn5s8Aft4OJHvAJnnt/zdMyJkXkaElTZ46</vt:lpwstr>
  </property>
  <property fmtid="{D5CDD505-2E9C-101B-9397-08002B2CF9AE}" pid="23" name="_2015_ms_pID_7253432">
    <vt:lpwstr>Pg27vdyb6YEm+wK/9iN0rrg=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1652401070</vt:lpwstr>
  </property>
</Properties>
</file>