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B8E5" w14:textId="076D1951" w:rsidR="00FD4657" w:rsidRDefault="00FD4657" w:rsidP="00FD4657">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121e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C3-222</w:t>
      </w:r>
      <w:r w:rsidR="00C73EDC">
        <w:rPr>
          <w:b/>
          <w:noProof/>
          <w:sz w:val="24"/>
        </w:rPr>
        <w:t>4</w:t>
      </w:r>
      <w:r w:rsidR="00EC009B">
        <w:rPr>
          <w:b/>
          <w:noProof/>
          <w:sz w:val="24"/>
        </w:rPr>
        <w:t>77</w:t>
      </w:r>
      <w:r>
        <w:rPr>
          <w:b/>
          <w:noProof/>
          <w:sz w:val="24"/>
        </w:rPr>
        <w:fldChar w:fldCharType="begin"/>
      </w:r>
      <w:r>
        <w:rPr>
          <w:b/>
          <w:noProof/>
          <w:sz w:val="24"/>
        </w:rPr>
        <w:instrText xml:space="preserve"> DOCPROPERTY  Tdoc#  \* MERGEFORMAT </w:instrText>
      </w:r>
      <w:r>
        <w:rPr>
          <w:b/>
          <w:noProof/>
          <w:sz w:val="24"/>
        </w:rPr>
        <w:fldChar w:fldCharType="end"/>
      </w:r>
    </w:p>
    <w:p w14:paraId="6BA7CBBD" w14:textId="660DFD05" w:rsidR="00EA68B1" w:rsidRDefault="00FD4657" w:rsidP="00FD4657">
      <w:pPr>
        <w:pStyle w:val="CRCoverPage"/>
        <w:outlineLvl w:val="0"/>
        <w:rPr>
          <w:b/>
          <w:noProof/>
          <w:sz w:val="24"/>
        </w:rPr>
      </w:pPr>
      <w:r>
        <w:rPr>
          <w:b/>
          <w:noProof/>
          <w:sz w:val="24"/>
        </w:rPr>
        <w:t>E-Meeting, 6th – 12th April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BDE2A0F" w14:textId="48643852" w:rsidR="00463675" w:rsidRPr="000F4E43" w:rsidRDefault="00463675" w:rsidP="000F4E43">
      <w:pPr>
        <w:pStyle w:val="Title"/>
      </w:pPr>
      <w:r w:rsidRPr="000F4E43">
        <w:t>Title:</w:t>
      </w:r>
      <w:r w:rsidRPr="000F4E43">
        <w:tab/>
      </w:r>
      <w:r w:rsidR="00F07446" w:rsidRPr="00F07446">
        <w:rPr>
          <w:color w:val="000000"/>
          <w:lang w:val="en-US"/>
        </w:rPr>
        <w:t xml:space="preserve">Reply LS </w:t>
      </w:r>
      <w:r w:rsidR="00F07446" w:rsidRPr="007B22DC">
        <w:rPr>
          <w:color w:val="000000"/>
          <w:lang w:val="en-US"/>
        </w:rPr>
        <w:t xml:space="preserve">on </w:t>
      </w:r>
      <w:bookmarkStart w:id="0" w:name="_Hlk97810283"/>
      <w:r w:rsidR="00A3548D" w:rsidRPr="00A3548D">
        <w:rPr>
          <w:color w:val="000000"/>
          <w:lang w:val="en-US"/>
        </w:rPr>
        <w:t>Traffic Identification within 5G Media Streaming</w:t>
      </w:r>
      <w:bookmarkEnd w:id="0"/>
    </w:p>
    <w:p w14:paraId="65004854" w14:textId="4D448EF1" w:rsidR="00463675" w:rsidRPr="000F4E43" w:rsidRDefault="00463675" w:rsidP="000F4E43">
      <w:pPr>
        <w:pStyle w:val="Title"/>
      </w:pPr>
      <w:r w:rsidRPr="000F4E43">
        <w:t>Response to:</w:t>
      </w:r>
      <w:r w:rsidRPr="000F4E43">
        <w:tab/>
      </w:r>
      <w:r w:rsidRPr="00F07446">
        <w:rPr>
          <w:color w:val="000000"/>
        </w:rPr>
        <w:t>LS (</w:t>
      </w:r>
      <w:r w:rsidR="00A3548D" w:rsidRPr="00A3548D">
        <w:rPr>
          <w:color w:val="000000"/>
        </w:rPr>
        <w:t>S4-220305</w:t>
      </w:r>
      <w:r w:rsidR="00F07446">
        <w:rPr>
          <w:color w:val="000000"/>
        </w:rPr>
        <w:t>) on</w:t>
      </w:r>
      <w:r w:rsidR="00F07446" w:rsidRPr="00F07446">
        <w:rPr>
          <w:color w:val="000000"/>
        </w:rPr>
        <w:t xml:space="preserve"> </w:t>
      </w:r>
      <w:r w:rsidR="00A3548D" w:rsidRPr="00A3548D">
        <w:rPr>
          <w:color w:val="000000"/>
        </w:rPr>
        <w:t>Traffic Identification within 5G Media Streaming</w:t>
      </w:r>
    </w:p>
    <w:p w14:paraId="56E3B846" w14:textId="7A43F066" w:rsidR="00463675" w:rsidRPr="000F4E43" w:rsidRDefault="00463675" w:rsidP="000F4E43">
      <w:pPr>
        <w:pStyle w:val="Title"/>
      </w:pPr>
      <w:r w:rsidRPr="000F4E43">
        <w:t>Release:</w:t>
      </w:r>
      <w:r w:rsidRPr="000F4E43">
        <w:tab/>
      </w:r>
      <w:r w:rsidR="00F07446">
        <w:rPr>
          <w:color w:val="000000"/>
        </w:rPr>
        <w:t>Release 17</w:t>
      </w:r>
    </w:p>
    <w:p w14:paraId="792135A2" w14:textId="27AF7E4A" w:rsidR="00463675" w:rsidRPr="000F4E43" w:rsidRDefault="00463675" w:rsidP="000F4E43">
      <w:pPr>
        <w:pStyle w:val="Title"/>
      </w:pPr>
      <w:r w:rsidRPr="000F4E43">
        <w:t>Work Item:</w:t>
      </w:r>
      <w:r w:rsidRPr="000F4E43">
        <w:tab/>
      </w:r>
      <w:r w:rsidR="00A3548D" w:rsidRPr="00A3548D">
        <w:rPr>
          <w:color w:val="000000"/>
        </w:rPr>
        <w:t>FS_5GMSA_EXT</w:t>
      </w:r>
    </w:p>
    <w:p w14:paraId="0A1390C0" w14:textId="77777777" w:rsidR="00463675" w:rsidRPr="000F4E43" w:rsidRDefault="00463675">
      <w:pPr>
        <w:spacing w:after="60"/>
        <w:ind w:left="1985" w:hanging="1985"/>
        <w:rPr>
          <w:rFonts w:ascii="Arial" w:hAnsi="Arial" w:cs="Arial"/>
          <w:b/>
        </w:rPr>
      </w:pPr>
    </w:p>
    <w:p w14:paraId="2BA4C3D5" w14:textId="531CC8A0" w:rsidR="00463675" w:rsidRPr="004A79D9" w:rsidRDefault="00463675" w:rsidP="000F4E43">
      <w:pPr>
        <w:pStyle w:val="Source"/>
        <w:rPr>
          <w:bCs/>
          <w:color w:val="000000"/>
        </w:rPr>
      </w:pPr>
      <w:r w:rsidRPr="000F4E43">
        <w:t>Source:</w:t>
      </w:r>
      <w:r w:rsidRPr="000F4E43">
        <w:tab/>
      </w:r>
      <w:r w:rsidR="00F07446" w:rsidRPr="004A79D9">
        <w:rPr>
          <w:bCs/>
          <w:color w:val="000000"/>
        </w:rPr>
        <w:t>CT</w:t>
      </w:r>
      <w:r w:rsidR="009C0C06" w:rsidRPr="004A79D9">
        <w:rPr>
          <w:bCs/>
          <w:color w:val="000000"/>
        </w:rPr>
        <w:t>3</w:t>
      </w:r>
    </w:p>
    <w:p w14:paraId="6AF9910D" w14:textId="5B621143" w:rsidR="00463675" w:rsidRPr="004A79D9" w:rsidRDefault="00463675" w:rsidP="000F4E43">
      <w:pPr>
        <w:pStyle w:val="Source"/>
        <w:rPr>
          <w:bCs/>
        </w:rPr>
      </w:pPr>
      <w:r w:rsidRPr="004A79D9">
        <w:rPr>
          <w:bCs/>
        </w:rPr>
        <w:t>To:</w:t>
      </w:r>
      <w:r w:rsidRPr="004A79D9">
        <w:rPr>
          <w:bCs/>
        </w:rPr>
        <w:tab/>
      </w:r>
      <w:r w:rsidR="004B1509" w:rsidRPr="004A79D9">
        <w:rPr>
          <w:bCs/>
          <w:color w:val="000000"/>
        </w:rPr>
        <w:t>SA</w:t>
      </w:r>
      <w:r w:rsidR="00A3548D" w:rsidRPr="004A79D9">
        <w:rPr>
          <w:bCs/>
          <w:color w:val="000000"/>
        </w:rPr>
        <w:t>4</w:t>
      </w:r>
    </w:p>
    <w:p w14:paraId="033E954A" w14:textId="42ECF2E4" w:rsidR="00463675" w:rsidRPr="004A79D9" w:rsidRDefault="00463675" w:rsidP="000F4E43">
      <w:pPr>
        <w:pStyle w:val="Source"/>
        <w:rPr>
          <w:bCs/>
        </w:rPr>
      </w:pPr>
      <w:r w:rsidRPr="004A79D9">
        <w:rPr>
          <w:bCs/>
        </w:rPr>
        <w:t>Cc:</w:t>
      </w:r>
      <w:r w:rsidRPr="004A79D9">
        <w:rPr>
          <w:bCs/>
        </w:rPr>
        <w:tab/>
      </w:r>
      <w:r w:rsidR="00A3548D" w:rsidRPr="004A79D9">
        <w:rPr>
          <w:bCs/>
          <w:color w:val="000000"/>
        </w:rPr>
        <w:t>SA2</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703FD997" w14:textId="477BBCE2" w:rsidR="004055D4" w:rsidRPr="000F4E43" w:rsidRDefault="004055D4" w:rsidP="004055D4">
      <w:pPr>
        <w:pStyle w:val="Contact"/>
        <w:tabs>
          <w:tab w:val="clear" w:pos="2268"/>
        </w:tabs>
        <w:rPr>
          <w:bCs/>
        </w:rPr>
      </w:pPr>
      <w:r w:rsidRPr="000F4E43">
        <w:t>Name:</w:t>
      </w:r>
      <w:r w:rsidRPr="000F4E43">
        <w:rPr>
          <w:bCs/>
        </w:rPr>
        <w:tab/>
      </w:r>
      <w:r>
        <w:rPr>
          <w:bCs/>
        </w:rPr>
        <w:t>Tianmei Liang</w:t>
      </w:r>
    </w:p>
    <w:p w14:paraId="5C8B60A0" w14:textId="187A7D68" w:rsidR="004055D4" w:rsidRPr="000F4E43" w:rsidRDefault="004055D4" w:rsidP="004055D4">
      <w:pPr>
        <w:pStyle w:val="Contact"/>
        <w:tabs>
          <w:tab w:val="clear" w:pos="2268"/>
        </w:tabs>
        <w:rPr>
          <w:bCs/>
          <w:color w:val="0000FF"/>
        </w:rPr>
      </w:pPr>
      <w:r w:rsidRPr="000F4E43">
        <w:rPr>
          <w:color w:val="0000FF"/>
        </w:rPr>
        <w:t>E-mail Address:</w:t>
      </w:r>
      <w:r w:rsidRPr="000F4E43">
        <w:rPr>
          <w:bCs/>
          <w:color w:val="0000FF"/>
        </w:rPr>
        <w:tab/>
      </w:r>
      <w:r>
        <w:rPr>
          <w:bCs/>
          <w:color w:val="0000FF"/>
        </w:rPr>
        <w:t>maria.liang@ericsson.com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35422B09" w:rsidR="00463675" w:rsidRPr="000F4E43" w:rsidRDefault="00463675" w:rsidP="000F4E43">
      <w:pPr>
        <w:pStyle w:val="Title"/>
      </w:pPr>
      <w:r w:rsidRPr="000F4E43">
        <w:t>Attachments:</w:t>
      </w:r>
      <w:r w:rsidRPr="000F4E43">
        <w:tab/>
      </w:r>
      <w:r w:rsidR="004B1509">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D3BA29D" w14:textId="2553429C" w:rsidR="0014163F" w:rsidRDefault="00082385" w:rsidP="0014163F">
      <w:pPr>
        <w:rPr>
          <w:rFonts w:ascii="Arial" w:hAnsi="Arial" w:cs="Arial"/>
        </w:rPr>
      </w:pPr>
      <w:r w:rsidRPr="004B1509">
        <w:rPr>
          <w:rFonts w:ascii="Arial" w:hAnsi="Arial" w:cs="Arial"/>
          <w:lang w:eastAsia="en-GB"/>
        </w:rPr>
        <w:t>CT</w:t>
      </w:r>
      <w:r w:rsidR="00643621">
        <w:rPr>
          <w:rFonts w:ascii="Arial" w:hAnsi="Arial" w:cs="Arial"/>
          <w:lang w:eastAsia="en-GB"/>
        </w:rPr>
        <w:t>3</w:t>
      </w:r>
      <w:r w:rsidR="00F07446" w:rsidRPr="004B1509">
        <w:rPr>
          <w:rFonts w:ascii="Arial" w:hAnsi="Arial" w:cs="Arial"/>
          <w:lang w:eastAsia="en-GB"/>
        </w:rPr>
        <w:t xml:space="preserve"> would like to thank </w:t>
      </w:r>
      <w:r w:rsidR="004B1509" w:rsidRPr="004B1509">
        <w:rPr>
          <w:rFonts w:ascii="Arial" w:hAnsi="Arial" w:cs="Arial"/>
          <w:lang w:eastAsia="en-GB"/>
        </w:rPr>
        <w:t>S</w:t>
      </w:r>
      <w:r w:rsidR="004B1509">
        <w:rPr>
          <w:rFonts w:ascii="Arial" w:hAnsi="Arial" w:cs="Arial"/>
        </w:rPr>
        <w:t>A</w:t>
      </w:r>
      <w:r w:rsidR="0055523C">
        <w:rPr>
          <w:rFonts w:ascii="Arial" w:hAnsi="Arial" w:cs="Arial"/>
        </w:rPr>
        <w:t>4</w:t>
      </w:r>
      <w:r w:rsidR="00F07446" w:rsidRPr="00D14135">
        <w:rPr>
          <w:rFonts w:ascii="Arial" w:hAnsi="Arial" w:cs="Arial"/>
        </w:rPr>
        <w:t xml:space="preserve"> for th</w:t>
      </w:r>
      <w:r w:rsidR="0055523C">
        <w:rPr>
          <w:rFonts w:ascii="Arial" w:hAnsi="Arial" w:cs="Arial"/>
        </w:rPr>
        <w:t>e</w:t>
      </w:r>
      <w:r w:rsidR="00F07446" w:rsidRPr="00D14135">
        <w:rPr>
          <w:rFonts w:ascii="Arial" w:hAnsi="Arial" w:cs="Arial"/>
        </w:rPr>
        <w:t xml:space="preserve"> LS on </w:t>
      </w:r>
      <w:r w:rsidR="0055523C" w:rsidRPr="0055523C">
        <w:rPr>
          <w:rFonts w:ascii="Arial" w:hAnsi="Arial" w:cs="Arial"/>
        </w:rPr>
        <w:t>Traffic Identification within 5G Media Streaming</w:t>
      </w:r>
      <w:r w:rsidR="0055523C">
        <w:rPr>
          <w:rFonts w:ascii="Arial" w:hAnsi="Arial" w:cs="Arial"/>
        </w:rPr>
        <w:t xml:space="preserve"> and </w:t>
      </w:r>
      <w:r w:rsidR="0055523C" w:rsidRPr="0055523C">
        <w:rPr>
          <w:rFonts w:ascii="Arial" w:hAnsi="Arial" w:cs="Arial"/>
        </w:rPr>
        <w:t>asks CT3 to review specifically clause 5.3.5 of TR 26.804</w:t>
      </w:r>
      <w:r w:rsidR="0055523C">
        <w:rPr>
          <w:rFonts w:ascii="Arial" w:hAnsi="Arial" w:cs="Arial"/>
        </w:rPr>
        <w:t>.</w:t>
      </w:r>
    </w:p>
    <w:p w14:paraId="3FEEB8AF" w14:textId="77777777" w:rsidR="0014163F" w:rsidRPr="0055523C" w:rsidRDefault="0014163F" w:rsidP="0014163F"/>
    <w:p w14:paraId="0A153686" w14:textId="4AD836E7" w:rsidR="00452442" w:rsidRDefault="0055523C" w:rsidP="0014163F">
      <w:pPr>
        <w:rPr>
          <w:rFonts w:ascii="Arial" w:hAnsi="Arial" w:cs="Arial"/>
        </w:rPr>
      </w:pPr>
      <w:r>
        <w:rPr>
          <w:rFonts w:ascii="Arial" w:hAnsi="Arial" w:cs="Arial"/>
        </w:rPr>
        <w:t xml:space="preserve">CT3 would like to </w:t>
      </w:r>
      <w:r w:rsidRPr="00655BAC">
        <w:rPr>
          <w:rFonts w:ascii="Arial" w:hAnsi="Arial" w:cs="Arial"/>
          <w:color w:val="0000FF"/>
        </w:rPr>
        <w:t>comment</w:t>
      </w:r>
      <w:r>
        <w:rPr>
          <w:rFonts w:ascii="Arial" w:hAnsi="Arial" w:cs="Arial"/>
        </w:rPr>
        <w:t xml:space="preserve"> below </w:t>
      </w:r>
      <w:r w:rsidR="00655BAC">
        <w:rPr>
          <w:rFonts w:ascii="Arial" w:hAnsi="Arial" w:cs="Arial"/>
        </w:rPr>
        <w:t xml:space="preserve">in lines for </w:t>
      </w:r>
      <w:r>
        <w:rPr>
          <w:rFonts w:ascii="Arial" w:hAnsi="Arial" w:cs="Arial"/>
        </w:rPr>
        <w:t xml:space="preserve">CT3 related </w:t>
      </w:r>
      <w:r w:rsidR="0011377F">
        <w:rPr>
          <w:rFonts w:ascii="Arial" w:hAnsi="Arial" w:cs="Arial"/>
        </w:rPr>
        <w:t>analysis</w:t>
      </w:r>
      <w:r>
        <w:rPr>
          <w:rFonts w:ascii="Arial" w:hAnsi="Arial" w:cs="Arial"/>
        </w:rPr>
        <w:t xml:space="preserve"> to the clause 5.3.3 of TR 26.804, meanwhile also </w:t>
      </w:r>
      <w:r w:rsidRPr="0011377F">
        <w:rPr>
          <w:rFonts w:ascii="Arial" w:hAnsi="Arial" w:cs="Arial"/>
          <w:color w:val="0000FF"/>
        </w:rPr>
        <w:t>remind</w:t>
      </w:r>
      <w:r>
        <w:rPr>
          <w:rFonts w:ascii="Arial" w:hAnsi="Arial" w:cs="Arial"/>
        </w:rPr>
        <w:t xml:space="preserve"> the </w:t>
      </w:r>
      <w:r w:rsidR="00655BAC">
        <w:rPr>
          <w:rFonts w:ascii="Arial" w:hAnsi="Arial" w:cs="Arial"/>
        </w:rPr>
        <w:t xml:space="preserve">concerned </w:t>
      </w:r>
      <w:r>
        <w:rPr>
          <w:rFonts w:ascii="Arial" w:hAnsi="Arial" w:cs="Arial"/>
        </w:rPr>
        <w:t>issues</w:t>
      </w:r>
      <w:r w:rsidR="0011377F">
        <w:rPr>
          <w:rFonts w:ascii="Arial" w:hAnsi="Arial" w:cs="Arial"/>
        </w:rPr>
        <w:t>/limitation</w:t>
      </w:r>
      <w:r>
        <w:rPr>
          <w:rFonts w:ascii="Arial" w:hAnsi="Arial" w:cs="Arial"/>
        </w:rPr>
        <w:t xml:space="preserve"> on ToS based Traffic Identification.</w:t>
      </w:r>
    </w:p>
    <w:p w14:paraId="2B284460" w14:textId="77777777" w:rsidR="000B435C" w:rsidRDefault="000B435C" w:rsidP="0014163F">
      <w:pPr>
        <w:rPr>
          <w:rFonts w:ascii="Arial" w:hAnsi="Arial" w:cs="Arial"/>
        </w:rPr>
      </w:pPr>
    </w:p>
    <w:p w14:paraId="33DBEBE4" w14:textId="77777777" w:rsidR="00655BAC" w:rsidRPr="00655BAC" w:rsidRDefault="00655BAC" w:rsidP="00655BAC">
      <w:pPr>
        <w:keepNext/>
        <w:keepLines/>
        <w:spacing w:before="120" w:after="180"/>
        <w:ind w:left="1134" w:hanging="1134"/>
        <w:outlineLvl w:val="2"/>
        <w:rPr>
          <w:rFonts w:ascii="Arial" w:eastAsia="Times New Roman" w:hAnsi="Arial"/>
          <w:sz w:val="28"/>
        </w:rPr>
      </w:pPr>
      <w:bookmarkStart w:id="1" w:name="_Toc96536481"/>
      <w:r w:rsidRPr="00655BAC">
        <w:rPr>
          <w:rFonts w:ascii="Arial" w:eastAsia="Times New Roman" w:hAnsi="Arial"/>
          <w:sz w:val="28"/>
        </w:rPr>
        <w:t>5.3.5</w:t>
      </w:r>
      <w:r w:rsidRPr="00655BAC">
        <w:rPr>
          <w:rFonts w:ascii="Arial" w:eastAsia="Times New Roman" w:hAnsi="Arial"/>
          <w:sz w:val="28"/>
        </w:rPr>
        <w:tab/>
        <w:t>Potential open issues</w:t>
      </w:r>
      <w:bookmarkEnd w:id="1"/>
    </w:p>
    <w:p w14:paraId="16F557AE" w14:textId="77777777" w:rsidR="00655BAC" w:rsidRPr="00655BAC" w:rsidRDefault="00655BAC" w:rsidP="00655BAC">
      <w:pPr>
        <w:spacing w:after="180"/>
        <w:rPr>
          <w:rFonts w:eastAsia="Times New Roman"/>
        </w:rPr>
      </w:pPr>
      <w:r w:rsidRPr="00655BAC">
        <w:rPr>
          <w:rFonts w:eastAsia="Times New Roman"/>
        </w:rPr>
        <w:t>The exact behaviour and information that needs to be provided to and by the 5GMSd AF as well as the Media Session Handler need to be specified.</w:t>
      </w:r>
    </w:p>
    <w:p w14:paraId="5D317D7C" w14:textId="77777777" w:rsidR="00655BAC" w:rsidRPr="00655BAC" w:rsidRDefault="00655BAC" w:rsidP="00655BAC">
      <w:pPr>
        <w:spacing w:after="180"/>
        <w:rPr>
          <w:rFonts w:eastAsia="Times New Roman"/>
        </w:rPr>
      </w:pPr>
      <w:r w:rsidRPr="00655BAC">
        <w:rPr>
          <w:rFonts w:eastAsia="Times New Roman"/>
        </w:rPr>
        <w:t>The following open issues have been identified:</w:t>
      </w:r>
    </w:p>
    <w:p w14:paraId="4EA7DEA1" w14:textId="3F747902" w:rsidR="00655BAC" w:rsidRDefault="00655BAC" w:rsidP="00655BAC">
      <w:pPr>
        <w:spacing w:after="180"/>
        <w:ind w:left="568" w:hanging="284"/>
        <w:rPr>
          <w:rFonts w:eastAsia="Times New Roman"/>
        </w:rPr>
      </w:pPr>
      <w:r w:rsidRPr="00655BAC">
        <w:rPr>
          <w:rFonts w:eastAsia="Times New Roman"/>
        </w:rPr>
        <w:t>1.</w:t>
      </w:r>
      <w:r w:rsidRPr="00655BAC">
        <w:rPr>
          <w:rFonts w:eastAsia="Times New Roman"/>
        </w:rPr>
        <w:tab/>
        <w:t xml:space="preserve">The </w:t>
      </w:r>
      <w:r w:rsidRPr="00655BAC">
        <w:rPr>
          <w:rFonts w:ascii="Arial" w:eastAsia="Times New Roman" w:hAnsi="Arial"/>
          <w:i/>
          <w:sz w:val="18"/>
        </w:rPr>
        <w:t>Npcf_PolicyAuthorization</w:t>
      </w:r>
      <w:r w:rsidRPr="00655BAC">
        <w:rPr>
          <w:rFonts w:eastAsia="Times New Roman"/>
        </w:rP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36EE8793" w14:textId="4F123BCA" w:rsidR="00C25258" w:rsidRDefault="00655BAC" w:rsidP="00655BAC">
      <w:pPr>
        <w:spacing w:after="180"/>
        <w:ind w:left="568" w:hanging="284"/>
        <w:rPr>
          <w:rFonts w:asciiTheme="minorHAnsi" w:eastAsia="Times New Roman" w:hAnsiTheme="minorHAnsi" w:cstheme="minorHAnsi"/>
          <w:color w:val="0000FF"/>
        </w:rPr>
      </w:pPr>
      <w:r w:rsidRPr="00655BAC">
        <w:rPr>
          <w:rFonts w:asciiTheme="minorHAnsi" w:eastAsia="Times New Roman" w:hAnsiTheme="minorHAnsi" w:cstheme="minorHAnsi"/>
          <w:b/>
          <w:bCs/>
          <w:color w:val="0000FF"/>
        </w:rPr>
        <w:t>CT3 Comments</w:t>
      </w:r>
      <w:r w:rsidRPr="00655BAC">
        <w:rPr>
          <w:rFonts w:asciiTheme="minorHAnsi" w:eastAsia="Times New Roman" w:hAnsiTheme="minorHAnsi" w:cstheme="minorHAnsi"/>
          <w:color w:val="0000FF"/>
        </w:rPr>
        <w:t xml:space="preserve">: </w:t>
      </w:r>
      <w:r w:rsidR="00C25258">
        <w:rPr>
          <w:rFonts w:asciiTheme="minorHAnsi" w:eastAsia="Times New Roman" w:hAnsiTheme="minorHAnsi" w:cstheme="minorHAnsi"/>
          <w:color w:val="0000FF"/>
        </w:rPr>
        <w:t>CT3 observed that “</w:t>
      </w:r>
      <w:r w:rsidR="00C25258" w:rsidRPr="00C25258">
        <w:rPr>
          <w:rFonts w:asciiTheme="minorHAnsi" w:eastAsia="Times New Roman" w:hAnsiTheme="minorHAnsi" w:cstheme="minorHAnsi"/>
          <w:color w:val="0000FF"/>
        </w:rPr>
        <w:t>flow description information (</w:t>
      </w:r>
      <w:proofErr w:type="gramStart"/>
      <w:r w:rsidR="00C25258" w:rsidRPr="00C25258">
        <w:rPr>
          <w:rFonts w:asciiTheme="minorHAnsi" w:eastAsia="Times New Roman" w:hAnsiTheme="minorHAnsi" w:cstheme="minorHAnsi"/>
          <w:color w:val="0000FF"/>
        </w:rPr>
        <w:t>e.g.</w:t>
      </w:r>
      <w:proofErr w:type="gramEnd"/>
      <w:r w:rsidR="00C25258" w:rsidRPr="00C25258">
        <w:rPr>
          <w:rFonts w:asciiTheme="minorHAnsi" w:eastAsia="Times New Roman" w:hAnsiTheme="minorHAnsi" w:cstheme="minorHAnsi"/>
          <w:color w:val="0000FF"/>
        </w:rPr>
        <w:t xml:space="preserve"> source and destination IP address and port numbers and the protocol information)</w:t>
      </w:r>
      <w:r w:rsidR="00C25258">
        <w:rPr>
          <w:rFonts w:asciiTheme="minorHAnsi" w:eastAsia="Times New Roman" w:hAnsiTheme="minorHAnsi" w:cstheme="minorHAnsi"/>
          <w:color w:val="0000FF"/>
        </w:rPr>
        <w:t>” and “</w:t>
      </w:r>
      <w:r w:rsidR="00C25258" w:rsidRPr="00C25258">
        <w:rPr>
          <w:rFonts w:asciiTheme="minorHAnsi" w:eastAsia="Times New Roman" w:hAnsiTheme="minorHAnsi" w:cstheme="minorHAnsi"/>
          <w:color w:val="0000FF"/>
        </w:rPr>
        <w:t>PFD (Packet Flow Description) is a set of information enabling the detection of application traffic.</w:t>
      </w:r>
      <w:r w:rsidR="00C25258">
        <w:rPr>
          <w:rFonts w:asciiTheme="minorHAnsi" w:eastAsia="Times New Roman" w:hAnsiTheme="minorHAnsi" w:cstheme="minorHAnsi"/>
          <w:color w:val="0000FF"/>
        </w:rPr>
        <w:t>” are described in TS</w:t>
      </w:r>
      <w:r w:rsidR="00C25258" w:rsidRPr="00655BAC">
        <w:rPr>
          <w:rFonts w:asciiTheme="minorHAnsi" w:hAnsiTheme="minorHAnsi" w:cstheme="minorHAnsi"/>
          <w:color w:val="0000FF"/>
        </w:rPr>
        <w:t> </w:t>
      </w:r>
      <w:r w:rsidR="00C25258" w:rsidRPr="00431E1C">
        <w:rPr>
          <w:rFonts w:asciiTheme="minorHAnsi" w:eastAsia="Times New Roman" w:hAnsiTheme="minorHAnsi" w:cstheme="minorHAnsi"/>
          <w:color w:val="0000FF"/>
        </w:rPr>
        <w:t>2</w:t>
      </w:r>
      <w:r w:rsidR="00C25258">
        <w:rPr>
          <w:rFonts w:asciiTheme="minorHAnsi" w:eastAsia="Times New Roman" w:hAnsiTheme="minorHAnsi" w:cstheme="minorHAnsi"/>
          <w:color w:val="0000FF"/>
        </w:rPr>
        <w:t>3.503.</w:t>
      </w:r>
    </w:p>
    <w:p w14:paraId="1914A580" w14:textId="36FC9549" w:rsidR="00655BAC" w:rsidRDefault="00655BAC" w:rsidP="00655BAC">
      <w:pPr>
        <w:spacing w:after="180"/>
        <w:ind w:left="568" w:hanging="284"/>
        <w:rPr>
          <w:rFonts w:eastAsia="Times New Roman"/>
        </w:rPr>
      </w:pPr>
      <w:r w:rsidRPr="00655BAC">
        <w:rPr>
          <w:rFonts w:eastAsia="Times New Roman"/>
        </w:rPr>
        <w:t>2.</w:t>
      </w:r>
      <w:r w:rsidRPr="00655BAC">
        <w:rPr>
          <w:rFonts w:eastAsia="Times New Roman"/>
        </w:rPr>
        <w:tab/>
        <w:t xml:space="preserve">The </w:t>
      </w:r>
      <w:r w:rsidRPr="00655BAC">
        <w:rPr>
          <w:rFonts w:ascii="Arial" w:eastAsia="Times New Roman" w:hAnsi="Arial"/>
          <w:i/>
          <w:sz w:val="18"/>
        </w:rPr>
        <w:t>Nnef_ChargeableParty</w:t>
      </w:r>
      <w:r w:rsidRPr="00655BAC">
        <w:rPr>
          <w:rFonts w:eastAsia="Times New Roman"/>
        </w:rPr>
        <w:t xml:space="preserve"> and </w:t>
      </w:r>
      <w:r w:rsidRPr="00655BAC">
        <w:rPr>
          <w:rFonts w:ascii="Arial" w:eastAsia="Times New Roman" w:hAnsi="Arial"/>
          <w:i/>
          <w:sz w:val="18"/>
        </w:rPr>
        <w:t>Nnef_AFsessionWithQOS</w:t>
      </w:r>
      <w:r w:rsidRPr="00655BAC">
        <w:rPr>
          <w:rFonts w:eastAsia="Times New Roman"/>
        </w:rPr>
        <w:t xml:space="preserve"> APIs support usage of a flow description or an Application Identifier for referencing one or more PFDs. The flow description is not further defined in TS 23.501 or TS 23.502. Other information elements of the Service Data Flow Filter are not supported.</w:t>
      </w:r>
    </w:p>
    <w:p w14:paraId="23D98090" w14:textId="77777777" w:rsidR="004D2719" w:rsidRDefault="004D2719" w:rsidP="004D2719">
      <w:pPr>
        <w:spacing w:after="180"/>
        <w:ind w:left="568" w:hanging="284"/>
        <w:rPr>
          <w:rFonts w:asciiTheme="minorHAnsi" w:eastAsia="Times New Roman" w:hAnsiTheme="minorHAnsi" w:cstheme="minorHAnsi"/>
          <w:color w:val="0000FF"/>
        </w:rPr>
      </w:pPr>
      <w:r w:rsidRPr="00655BAC">
        <w:rPr>
          <w:rFonts w:asciiTheme="minorHAnsi" w:eastAsia="Times New Roman" w:hAnsiTheme="minorHAnsi" w:cstheme="minorHAnsi"/>
          <w:b/>
          <w:bCs/>
          <w:color w:val="0000FF"/>
        </w:rPr>
        <w:lastRenderedPageBreak/>
        <w:t>CT3 Comments</w:t>
      </w:r>
      <w:r w:rsidRPr="00655BAC">
        <w:rPr>
          <w:rFonts w:asciiTheme="minorHAnsi" w:eastAsia="Times New Roman" w:hAnsiTheme="minorHAnsi" w:cstheme="minorHAnsi"/>
          <w:color w:val="0000FF"/>
        </w:rPr>
        <w:t xml:space="preserve">: </w:t>
      </w:r>
      <w:r>
        <w:rPr>
          <w:rFonts w:asciiTheme="minorHAnsi" w:eastAsia="Times New Roman" w:hAnsiTheme="minorHAnsi" w:cstheme="minorHAnsi"/>
          <w:color w:val="0000FF"/>
        </w:rPr>
        <w:t>CT3 observed that “</w:t>
      </w:r>
      <w:r w:rsidRPr="00C25258">
        <w:rPr>
          <w:rFonts w:asciiTheme="minorHAnsi" w:eastAsia="Times New Roman" w:hAnsiTheme="minorHAnsi" w:cstheme="minorHAnsi"/>
          <w:color w:val="0000FF"/>
        </w:rPr>
        <w:t>flow description information (</w:t>
      </w:r>
      <w:proofErr w:type="gramStart"/>
      <w:r w:rsidRPr="00C25258">
        <w:rPr>
          <w:rFonts w:asciiTheme="minorHAnsi" w:eastAsia="Times New Roman" w:hAnsiTheme="minorHAnsi" w:cstheme="minorHAnsi"/>
          <w:color w:val="0000FF"/>
        </w:rPr>
        <w:t>e.g.</w:t>
      </w:r>
      <w:proofErr w:type="gramEnd"/>
      <w:r w:rsidRPr="00C25258">
        <w:rPr>
          <w:rFonts w:asciiTheme="minorHAnsi" w:eastAsia="Times New Roman" w:hAnsiTheme="minorHAnsi" w:cstheme="minorHAnsi"/>
          <w:color w:val="0000FF"/>
        </w:rPr>
        <w:t xml:space="preserve"> source and destination IP address and port numbers and the protocol information)</w:t>
      </w:r>
      <w:r>
        <w:rPr>
          <w:rFonts w:asciiTheme="minorHAnsi" w:eastAsia="Times New Roman" w:hAnsiTheme="minorHAnsi" w:cstheme="minorHAnsi"/>
          <w:color w:val="0000FF"/>
        </w:rPr>
        <w:t>” and “</w:t>
      </w:r>
      <w:r w:rsidRPr="00C25258">
        <w:rPr>
          <w:rFonts w:asciiTheme="minorHAnsi" w:eastAsia="Times New Roman" w:hAnsiTheme="minorHAnsi" w:cstheme="minorHAnsi"/>
          <w:color w:val="0000FF"/>
        </w:rPr>
        <w:t>PFD (Packet Flow Description) is a set of information enabling the detection of application traffic.</w:t>
      </w:r>
      <w:r>
        <w:rPr>
          <w:rFonts w:asciiTheme="minorHAnsi" w:eastAsia="Times New Roman" w:hAnsiTheme="minorHAnsi" w:cstheme="minorHAnsi"/>
          <w:color w:val="0000FF"/>
        </w:rPr>
        <w:t>” are described in TS</w:t>
      </w:r>
      <w:r w:rsidRPr="00655BAC">
        <w:rPr>
          <w:rFonts w:asciiTheme="minorHAnsi" w:hAnsiTheme="minorHAnsi" w:cstheme="minorHAnsi"/>
          <w:color w:val="0000FF"/>
        </w:rPr>
        <w:t> </w:t>
      </w:r>
      <w:r w:rsidRPr="00431E1C">
        <w:rPr>
          <w:rFonts w:asciiTheme="minorHAnsi" w:eastAsia="Times New Roman" w:hAnsiTheme="minorHAnsi" w:cstheme="minorHAnsi"/>
          <w:color w:val="0000FF"/>
        </w:rPr>
        <w:t>2</w:t>
      </w:r>
      <w:r>
        <w:rPr>
          <w:rFonts w:asciiTheme="minorHAnsi" w:eastAsia="Times New Roman" w:hAnsiTheme="minorHAnsi" w:cstheme="minorHAnsi"/>
          <w:color w:val="0000FF"/>
        </w:rPr>
        <w:t>3.503.</w:t>
      </w:r>
    </w:p>
    <w:p w14:paraId="481DDF44" w14:textId="29AB3393" w:rsidR="00655BAC" w:rsidRDefault="00655BAC" w:rsidP="00655BAC">
      <w:pPr>
        <w:spacing w:after="180"/>
        <w:ind w:left="568" w:hanging="284"/>
        <w:rPr>
          <w:rFonts w:eastAsia="Times New Roman"/>
        </w:rPr>
      </w:pPr>
      <w:r w:rsidRPr="00655BAC">
        <w:rPr>
          <w:rFonts w:eastAsia="Times New Roman"/>
        </w:rPr>
        <w:t>3.</w:t>
      </w:r>
      <w:r w:rsidRPr="00655BAC">
        <w:rPr>
          <w:rFonts w:eastAsia="Times New Roman"/>
        </w:rPr>
        <w:tab/>
        <w:t xml:space="preserve">The </w:t>
      </w:r>
      <w:r w:rsidRPr="00655BAC">
        <w:rPr>
          <w:rFonts w:ascii="Arial" w:eastAsia="Times New Roman" w:hAnsi="Arial"/>
          <w:i/>
          <w:sz w:val="18"/>
        </w:rPr>
        <w:t>Npcf_PolicyAuthorization</w:t>
      </w:r>
      <w:r w:rsidRPr="00655BAC">
        <w:rPr>
          <w:rFonts w:eastAsia="Times New Roman"/>
        </w:rPr>
        <w:t xml:space="preserve"> API Stage 3 as defined in TS 29.514 [42], only supports a flow description and a ToS value. However, it is not possible to define whether the ToS value should be used in uplink traffic detection or downlink traffic detection.</w:t>
      </w:r>
    </w:p>
    <w:p w14:paraId="5C349B5E" w14:textId="1D3F9504" w:rsidR="00EF79DD" w:rsidRPr="00D62F44" w:rsidRDefault="00FA4A4F" w:rsidP="001B5896">
      <w:pPr>
        <w:spacing w:after="180"/>
        <w:ind w:left="270" w:hanging="14"/>
        <w:rPr>
          <w:rFonts w:eastAsia="Times New Roman"/>
          <w:color w:val="0000FF"/>
          <w:lang w:val="en-GB"/>
        </w:rPr>
      </w:pPr>
      <w:r w:rsidRPr="00D62F44">
        <w:rPr>
          <w:rFonts w:asciiTheme="minorHAnsi" w:eastAsia="Times New Roman" w:hAnsiTheme="minorHAnsi" w:cstheme="minorHAnsi"/>
          <w:b/>
          <w:bCs/>
          <w:color w:val="0000FF"/>
        </w:rPr>
        <w:t>CT3 Comments</w:t>
      </w:r>
      <w:r w:rsidRPr="00D62F44">
        <w:rPr>
          <w:rFonts w:asciiTheme="minorHAnsi" w:eastAsia="Times New Roman" w:hAnsiTheme="minorHAnsi" w:cstheme="minorHAnsi"/>
          <w:color w:val="0000FF"/>
        </w:rPr>
        <w:t xml:space="preserve">: </w:t>
      </w:r>
      <w:r w:rsidR="00EF79DD" w:rsidRPr="00D62F44">
        <w:rPr>
          <w:rFonts w:eastAsia="Times New Roman"/>
          <w:color w:val="0000FF"/>
          <w:lang w:val="en-GB"/>
        </w:rPr>
        <w:t>According to TS</w:t>
      </w:r>
      <w:r w:rsidR="00EF79DD" w:rsidRPr="00D62F44">
        <w:rPr>
          <w:rFonts w:asciiTheme="minorHAnsi" w:hAnsiTheme="minorHAnsi" w:cstheme="minorHAnsi"/>
          <w:color w:val="0000FF"/>
        </w:rPr>
        <w:t> </w:t>
      </w:r>
      <w:r w:rsidR="00EF79DD" w:rsidRPr="00D62F44">
        <w:rPr>
          <w:rFonts w:eastAsia="Times New Roman"/>
          <w:color w:val="0000FF"/>
          <w:lang w:val="en-GB"/>
        </w:rPr>
        <w:t>29.514, the AF may specify the ToS traffic class for the described data flows within the “tosTrCl” attribute of the MediaSubcomponent, together with the flow description encoded in the fDescs attribute</w:t>
      </w:r>
      <w:r w:rsidR="00730692">
        <w:rPr>
          <w:rFonts w:eastAsia="Times New Roman"/>
          <w:color w:val="0000FF"/>
          <w:lang w:val="en-GB"/>
        </w:rPr>
        <w:t xml:space="preserve">. The </w:t>
      </w:r>
      <w:r w:rsidR="00730692" w:rsidRPr="00730692">
        <w:rPr>
          <w:rFonts w:eastAsia="Times New Roman"/>
          <w:color w:val="0000FF"/>
          <w:lang w:val="en-GB"/>
        </w:rPr>
        <w:t>“tosTrCl” attribute</w:t>
      </w:r>
      <w:r w:rsidR="00730692">
        <w:rPr>
          <w:rFonts w:eastAsia="Times New Roman"/>
          <w:color w:val="0000FF"/>
          <w:lang w:val="en-GB"/>
        </w:rPr>
        <w:t xml:space="preserve"> is marking to the flow description, hence whether to be used in uplink, downlink or both depends on the flow descriptions filtering direction.</w:t>
      </w:r>
    </w:p>
    <w:p w14:paraId="6939511E" w14:textId="4229C343" w:rsidR="00EF79DD" w:rsidRPr="00D62F44" w:rsidRDefault="00730692" w:rsidP="00D62F44">
      <w:pPr>
        <w:spacing w:after="180"/>
        <w:ind w:left="270"/>
        <w:rPr>
          <w:rFonts w:eastAsia="Times New Roman"/>
          <w:color w:val="0000FF"/>
          <w:lang w:val="en-GB"/>
        </w:rPr>
      </w:pPr>
      <w:proofErr w:type="gramStart"/>
      <w:r>
        <w:rPr>
          <w:rFonts w:eastAsia="Times New Roman"/>
          <w:color w:val="0000FF"/>
          <w:lang w:val="en-GB"/>
        </w:rPr>
        <w:t>I.e.</w:t>
      </w:r>
      <w:proofErr w:type="gramEnd"/>
      <w:r>
        <w:rPr>
          <w:rFonts w:eastAsia="Times New Roman"/>
          <w:color w:val="0000FF"/>
          <w:lang w:val="en-GB"/>
        </w:rPr>
        <w:t xml:space="preserve"> t</w:t>
      </w:r>
      <w:r w:rsidR="00EF79DD" w:rsidRPr="00D62F44">
        <w:rPr>
          <w:rFonts w:eastAsia="Times New Roman"/>
          <w:color w:val="0000FF"/>
          <w:lang w:val="en-GB"/>
        </w:rPr>
        <w:t>he Npcf_PolicyAuthorization API</w:t>
      </w:r>
      <w:r>
        <w:rPr>
          <w:rFonts w:eastAsia="Times New Roman"/>
          <w:color w:val="0000FF"/>
          <w:lang w:val="en-GB"/>
        </w:rPr>
        <w:t>s s</w:t>
      </w:r>
      <w:r w:rsidR="00EF79DD" w:rsidRPr="00D62F44">
        <w:rPr>
          <w:rFonts w:eastAsia="Times New Roman"/>
          <w:color w:val="0000FF"/>
          <w:lang w:val="en-GB"/>
        </w:rPr>
        <w:t>tage 3 as defined in TS</w:t>
      </w:r>
      <w:r w:rsidR="00EF79DD" w:rsidRPr="00D62F44">
        <w:rPr>
          <w:rFonts w:asciiTheme="minorHAnsi" w:hAnsiTheme="minorHAnsi" w:cstheme="minorHAnsi"/>
          <w:color w:val="0000FF"/>
        </w:rPr>
        <w:t> </w:t>
      </w:r>
      <w:r w:rsidR="00EF79DD" w:rsidRPr="00D62F44">
        <w:rPr>
          <w:rFonts w:eastAsia="Times New Roman"/>
          <w:color w:val="0000FF"/>
          <w:lang w:val="en-GB"/>
        </w:rPr>
        <w:t xml:space="preserve">29.514, only supports a ToS value </w:t>
      </w:r>
      <w:r w:rsidR="00EF79DD" w:rsidRPr="002E4907">
        <w:rPr>
          <w:rFonts w:eastAsia="Times New Roman"/>
          <w:color w:val="0000FF"/>
          <w:lang w:val="en-GB"/>
        </w:rPr>
        <w:t>per</w:t>
      </w:r>
      <w:r w:rsidR="00EF79DD" w:rsidRPr="00D62F44">
        <w:rPr>
          <w:rFonts w:eastAsia="Times New Roman"/>
          <w:color w:val="0000FF"/>
          <w:lang w:val="en-GB"/>
        </w:rPr>
        <w:t xml:space="preserve"> </w:t>
      </w:r>
      <w:r>
        <w:rPr>
          <w:rFonts w:eastAsia="Times New Roman"/>
          <w:color w:val="0000FF"/>
          <w:lang w:val="en-GB"/>
        </w:rPr>
        <w:t xml:space="preserve">the associated </w:t>
      </w:r>
      <w:r w:rsidR="00EF79DD" w:rsidRPr="00D62F44">
        <w:rPr>
          <w:rFonts w:eastAsia="Times New Roman"/>
          <w:color w:val="0000FF"/>
          <w:lang w:val="en-GB"/>
        </w:rPr>
        <w:t>media subcomponent, supports a ToS value for the UL and/or DL traffic described within the flow description fDescs property.</w:t>
      </w:r>
    </w:p>
    <w:p w14:paraId="382EAB5B" w14:textId="37E9A30E" w:rsidR="00C25258" w:rsidRPr="00D62F44" w:rsidRDefault="00C25258" w:rsidP="00D62F44">
      <w:pPr>
        <w:spacing w:after="180"/>
        <w:ind w:left="270"/>
        <w:rPr>
          <w:rFonts w:asciiTheme="minorHAnsi" w:eastAsia="Times New Roman" w:hAnsiTheme="minorHAnsi" w:cstheme="minorHAnsi"/>
          <w:color w:val="0000FF"/>
        </w:rPr>
      </w:pPr>
      <w:r w:rsidRPr="00D62F44">
        <w:rPr>
          <w:rFonts w:asciiTheme="minorHAnsi" w:eastAsia="Times New Roman" w:hAnsiTheme="minorHAnsi" w:cstheme="minorHAnsi"/>
          <w:color w:val="0000FF"/>
        </w:rPr>
        <w:t>TS</w:t>
      </w:r>
      <w:r w:rsidRPr="00D62F44">
        <w:rPr>
          <w:rFonts w:asciiTheme="minorHAnsi" w:hAnsiTheme="minorHAnsi" w:cstheme="minorHAnsi"/>
          <w:color w:val="0000FF"/>
        </w:rPr>
        <w:t> </w:t>
      </w:r>
      <w:r w:rsidRPr="00D62F44">
        <w:rPr>
          <w:rFonts w:asciiTheme="minorHAnsi" w:eastAsia="Times New Roman" w:hAnsiTheme="minorHAnsi" w:cstheme="minorHAnsi"/>
          <w:color w:val="0000FF"/>
        </w:rPr>
        <w:t xml:space="preserve">29.514 define FlowDescription data type as a packet filter for an </w:t>
      </w:r>
      <w:r w:rsidR="00C41712" w:rsidRPr="00D62F44">
        <w:rPr>
          <w:rFonts w:asciiTheme="minorHAnsi" w:eastAsia="Times New Roman" w:hAnsiTheme="minorHAnsi" w:cstheme="minorHAnsi"/>
          <w:color w:val="0000FF"/>
        </w:rPr>
        <w:t>application traffic flow (PDU Session Type IP)</w:t>
      </w:r>
      <w:r w:rsidRPr="00D62F44">
        <w:rPr>
          <w:rFonts w:asciiTheme="minorHAnsi" w:eastAsia="Times New Roman" w:hAnsiTheme="minorHAnsi" w:cstheme="minorHAnsi"/>
          <w:color w:val="0000FF"/>
        </w:rPr>
        <w:t xml:space="preserve">, refer to </w:t>
      </w:r>
      <w:bookmarkStart w:id="2" w:name="_Hlk97819948"/>
      <w:r w:rsidRPr="00D62F44">
        <w:rPr>
          <w:rFonts w:asciiTheme="minorHAnsi" w:eastAsia="SimSun" w:hAnsiTheme="minorHAnsi" w:cstheme="minorHAnsi"/>
          <w:color w:val="0000FF"/>
        </w:rPr>
        <w:t xml:space="preserve">subclause 5.3.8 </w:t>
      </w:r>
      <w:bookmarkEnd w:id="2"/>
      <w:r w:rsidRPr="00D62F44">
        <w:rPr>
          <w:rFonts w:asciiTheme="minorHAnsi" w:eastAsia="SimSun" w:hAnsiTheme="minorHAnsi" w:cstheme="minorHAnsi"/>
          <w:color w:val="0000FF"/>
        </w:rPr>
        <w:t>of 3GPP</w:t>
      </w:r>
      <w:r w:rsidRPr="00D62F44">
        <w:rPr>
          <w:rFonts w:asciiTheme="minorHAnsi" w:hAnsiTheme="minorHAnsi" w:cstheme="minorHAnsi"/>
          <w:color w:val="0000FF"/>
        </w:rPr>
        <w:t> TS </w:t>
      </w:r>
      <w:r w:rsidRPr="00D62F44">
        <w:rPr>
          <w:rFonts w:asciiTheme="minorHAnsi" w:eastAsia="SimSun" w:hAnsiTheme="minorHAnsi" w:cstheme="minorHAnsi"/>
          <w:color w:val="0000FF"/>
        </w:rPr>
        <w:t>29.214</w:t>
      </w:r>
      <w:r w:rsidRPr="00D62F44">
        <w:rPr>
          <w:rFonts w:ascii="Arial" w:eastAsia="SimSun" w:hAnsi="Arial"/>
          <w:color w:val="0000FF"/>
          <w:sz w:val="18"/>
        </w:rPr>
        <w:t xml:space="preserve"> </w:t>
      </w:r>
      <w:r w:rsidRPr="00D62F44">
        <w:rPr>
          <w:rFonts w:asciiTheme="minorHAnsi" w:eastAsia="SimSun" w:hAnsiTheme="minorHAnsi" w:cstheme="minorHAnsi"/>
          <w:color w:val="0000FF"/>
        </w:rPr>
        <w:t>with IPFilterRule type defined with IP 5-tuple.</w:t>
      </w:r>
    </w:p>
    <w:p w14:paraId="717085F1" w14:textId="77777777" w:rsidR="00C25258" w:rsidRPr="00655BAC" w:rsidRDefault="00C25258" w:rsidP="00C25258">
      <w:pPr>
        <w:keepNext/>
        <w:keepLines/>
        <w:spacing w:before="60" w:after="180"/>
        <w:jc w:val="center"/>
        <w:rPr>
          <w:rFonts w:ascii="Arial" w:eastAsia="SimSun" w:hAnsi="Arial"/>
          <w:b/>
        </w:rPr>
      </w:pPr>
      <w:r w:rsidRPr="00655BAC">
        <w:rPr>
          <w:rFonts w:ascii="Arial" w:eastAsia="SimSun" w:hAnsi="Arial"/>
          <w:b/>
        </w:rPr>
        <w:t>Table 5.6.3.2-1: Simple data types</w:t>
      </w:r>
    </w:p>
    <w:tbl>
      <w:tblPr>
        <w:tblW w:w="9619" w:type="dxa"/>
        <w:jc w:val="center"/>
        <w:tblLayout w:type="fixed"/>
        <w:tblCellMar>
          <w:left w:w="28" w:type="dxa"/>
          <w:right w:w="0" w:type="dxa"/>
        </w:tblCellMar>
        <w:tblLook w:val="04A0" w:firstRow="1" w:lastRow="0" w:firstColumn="1" w:lastColumn="0" w:noHBand="0" w:noVBand="1"/>
      </w:tblPr>
      <w:tblGrid>
        <w:gridCol w:w="1879"/>
        <w:gridCol w:w="1512"/>
        <w:gridCol w:w="4069"/>
        <w:gridCol w:w="2159"/>
      </w:tblGrid>
      <w:tr w:rsidR="00C25258" w:rsidRPr="00655BAC" w14:paraId="17AEED8E" w14:textId="77777777" w:rsidTr="00E47DC6">
        <w:trPr>
          <w:cantSplit/>
          <w:tblHeader/>
          <w:jc w:val="center"/>
        </w:trPr>
        <w:tc>
          <w:tcPr>
            <w:tcW w:w="977" w:type="pct"/>
            <w:tcBorders>
              <w:top w:val="single" w:sz="6"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04CF5E1F" w14:textId="77777777" w:rsidR="00C25258" w:rsidRPr="00655BAC" w:rsidRDefault="00C25258" w:rsidP="00E47DC6">
            <w:pPr>
              <w:keepNext/>
              <w:keepLines/>
              <w:jc w:val="center"/>
              <w:rPr>
                <w:rFonts w:ascii="Arial" w:eastAsia="SimSun" w:hAnsi="Arial"/>
                <w:b/>
                <w:sz w:val="18"/>
              </w:rPr>
            </w:pPr>
            <w:r w:rsidRPr="00655BAC">
              <w:rPr>
                <w:rFonts w:ascii="Arial" w:eastAsia="SimSun" w:hAnsi="Arial"/>
                <w:b/>
                <w:sz w:val="18"/>
              </w:rPr>
              <w:t>Type Name</w:t>
            </w:r>
          </w:p>
        </w:tc>
        <w:tc>
          <w:tcPr>
            <w:tcW w:w="786" w:type="pct"/>
            <w:tcBorders>
              <w:top w:val="single" w:sz="6"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225A9093" w14:textId="77777777" w:rsidR="00C25258" w:rsidRPr="00655BAC" w:rsidRDefault="00C25258" w:rsidP="00E47DC6">
            <w:pPr>
              <w:keepNext/>
              <w:keepLines/>
              <w:jc w:val="center"/>
              <w:rPr>
                <w:rFonts w:ascii="Arial" w:eastAsia="SimSun" w:hAnsi="Arial"/>
                <w:b/>
                <w:sz w:val="18"/>
              </w:rPr>
            </w:pPr>
            <w:r w:rsidRPr="00655BAC">
              <w:rPr>
                <w:rFonts w:ascii="Arial" w:eastAsia="SimSun" w:hAnsi="Arial"/>
                <w:b/>
                <w:sz w:val="18"/>
              </w:rPr>
              <w:t>Type Definition</w:t>
            </w:r>
          </w:p>
        </w:tc>
        <w:tc>
          <w:tcPr>
            <w:tcW w:w="2115" w:type="pct"/>
            <w:tcBorders>
              <w:top w:val="single" w:sz="6" w:space="0" w:color="auto"/>
              <w:left w:val="nil"/>
              <w:bottom w:val="single" w:sz="8" w:space="0" w:color="auto"/>
              <w:right w:val="single" w:sz="8" w:space="0" w:color="auto"/>
            </w:tcBorders>
            <w:shd w:val="clear" w:color="auto" w:fill="BFBFBF"/>
          </w:tcPr>
          <w:p w14:paraId="07690B8E" w14:textId="77777777" w:rsidR="00C25258" w:rsidRPr="00655BAC" w:rsidRDefault="00C25258" w:rsidP="00E47DC6">
            <w:pPr>
              <w:keepNext/>
              <w:keepLines/>
              <w:jc w:val="center"/>
              <w:rPr>
                <w:rFonts w:ascii="Arial" w:eastAsia="SimSun" w:hAnsi="Arial"/>
                <w:b/>
                <w:sz w:val="18"/>
              </w:rPr>
            </w:pPr>
            <w:r w:rsidRPr="00655BAC">
              <w:rPr>
                <w:rFonts w:ascii="Arial" w:eastAsia="SimSun" w:hAnsi="Arial"/>
                <w:b/>
                <w:sz w:val="18"/>
              </w:rPr>
              <w:t>Description</w:t>
            </w:r>
          </w:p>
        </w:tc>
        <w:tc>
          <w:tcPr>
            <w:tcW w:w="1122" w:type="pct"/>
            <w:tcBorders>
              <w:top w:val="single" w:sz="6" w:space="0" w:color="auto"/>
              <w:left w:val="nil"/>
              <w:bottom w:val="single" w:sz="8" w:space="0" w:color="auto"/>
              <w:right w:val="single" w:sz="8" w:space="0" w:color="auto"/>
            </w:tcBorders>
            <w:shd w:val="clear" w:color="auto" w:fill="BFBFBF"/>
          </w:tcPr>
          <w:p w14:paraId="63ED0A3F" w14:textId="77777777" w:rsidR="00C25258" w:rsidRPr="00655BAC" w:rsidRDefault="00C25258" w:rsidP="00E47DC6">
            <w:pPr>
              <w:keepNext/>
              <w:keepLines/>
              <w:jc w:val="center"/>
              <w:rPr>
                <w:rFonts w:ascii="Arial" w:eastAsia="SimSun" w:hAnsi="Arial"/>
                <w:b/>
                <w:sz w:val="18"/>
              </w:rPr>
            </w:pPr>
            <w:r w:rsidRPr="00655BAC">
              <w:rPr>
                <w:rFonts w:ascii="Arial" w:eastAsia="SimSun" w:hAnsi="Arial"/>
                <w:b/>
                <w:sz w:val="18"/>
              </w:rPr>
              <w:t>Applicability</w:t>
            </w:r>
          </w:p>
        </w:tc>
      </w:tr>
      <w:tr w:rsidR="00C25258" w:rsidRPr="00655BAC" w14:paraId="1ACB47DA" w14:textId="77777777" w:rsidTr="00E47DC6">
        <w:trPr>
          <w:cantSplit/>
          <w:jc w:val="center"/>
        </w:trPr>
        <w:tc>
          <w:tcPr>
            <w:tcW w:w="977" w:type="pct"/>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2CDC0BD2" w14:textId="77777777" w:rsidR="00C25258" w:rsidRPr="00655BAC" w:rsidRDefault="00C25258" w:rsidP="00E47DC6">
            <w:pPr>
              <w:keepNext/>
              <w:keepLines/>
              <w:rPr>
                <w:rFonts w:ascii="Arial" w:eastAsia="SimSun" w:hAnsi="Arial"/>
                <w:sz w:val="18"/>
              </w:rPr>
            </w:pPr>
            <w:r w:rsidRPr="00655BAC">
              <w:rPr>
                <w:rFonts w:ascii="Arial" w:eastAsia="SimSun" w:hAnsi="Arial"/>
                <w:sz w:val="18"/>
              </w:rPr>
              <w:t>FlowDescription</w:t>
            </w:r>
          </w:p>
        </w:tc>
        <w:tc>
          <w:tcPr>
            <w:tcW w:w="786" w:type="pct"/>
            <w:tcBorders>
              <w:top w:val="single" w:sz="6" w:space="0" w:color="auto"/>
              <w:left w:val="nil"/>
              <w:bottom w:val="single" w:sz="6" w:space="0" w:color="auto"/>
              <w:right w:val="single" w:sz="8" w:space="0" w:color="auto"/>
            </w:tcBorders>
            <w:tcMar>
              <w:top w:w="0" w:type="dxa"/>
              <w:left w:w="108" w:type="dxa"/>
              <w:bottom w:w="0" w:type="dxa"/>
              <w:right w:w="108" w:type="dxa"/>
            </w:tcMar>
          </w:tcPr>
          <w:p w14:paraId="10BE49B7" w14:textId="77777777" w:rsidR="00C25258" w:rsidRPr="00655BAC" w:rsidRDefault="00C25258" w:rsidP="00E47DC6">
            <w:pPr>
              <w:keepNext/>
              <w:keepLines/>
              <w:rPr>
                <w:rFonts w:ascii="Arial" w:eastAsia="SimSun" w:hAnsi="Arial"/>
                <w:sz w:val="18"/>
              </w:rPr>
            </w:pPr>
            <w:r w:rsidRPr="00655BAC">
              <w:rPr>
                <w:rFonts w:ascii="Arial" w:eastAsia="SimSun" w:hAnsi="Arial"/>
                <w:sz w:val="18"/>
              </w:rPr>
              <w:t>string</w:t>
            </w:r>
          </w:p>
        </w:tc>
        <w:tc>
          <w:tcPr>
            <w:tcW w:w="2115" w:type="pct"/>
            <w:tcBorders>
              <w:top w:val="single" w:sz="6" w:space="0" w:color="auto"/>
              <w:left w:val="nil"/>
              <w:bottom w:val="single" w:sz="6" w:space="0" w:color="auto"/>
              <w:right w:val="single" w:sz="8" w:space="0" w:color="auto"/>
            </w:tcBorders>
          </w:tcPr>
          <w:p w14:paraId="6F1E9D76" w14:textId="77777777" w:rsidR="00C25258" w:rsidRPr="00655BAC" w:rsidRDefault="00C25258" w:rsidP="00E47DC6">
            <w:pPr>
              <w:keepNext/>
              <w:keepLines/>
              <w:rPr>
                <w:rFonts w:ascii="Arial" w:eastAsia="SimSun" w:hAnsi="Arial"/>
                <w:sz w:val="18"/>
              </w:rPr>
            </w:pPr>
            <w:r w:rsidRPr="00655BAC">
              <w:rPr>
                <w:rFonts w:ascii="Arial" w:eastAsia="SimSun" w:hAnsi="Arial"/>
                <w:sz w:val="18"/>
              </w:rPr>
              <w:t>Defines a packet filter for an IP flow. It contains an IpFilterRule according to section 4.3 of IETF RFC 6733 [52].</w:t>
            </w:r>
          </w:p>
          <w:p w14:paraId="048BA99D" w14:textId="77777777" w:rsidR="00C25258" w:rsidRPr="00655BAC" w:rsidRDefault="00C25258" w:rsidP="00E47DC6">
            <w:pPr>
              <w:keepNext/>
              <w:keepLines/>
              <w:rPr>
                <w:rFonts w:ascii="Arial" w:eastAsia="SimSun" w:hAnsi="Arial"/>
                <w:sz w:val="18"/>
              </w:rPr>
            </w:pPr>
            <w:r w:rsidRPr="00655BAC">
              <w:rPr>
                <w:rFonts w:ascii="Arial" w:eastAsia="SimSun" w:hAnsi="Arial"/>
                <w:sz w:val="18"/>
                <w:highlight w:val="cyan"/>
              </w:rPr>
              <w:t>Refer to subclause 5.3.8 of 3GPP</w:t>
            </w:r>
            <w:r w:rsidRPr="00655BAC">
              <w:rPr>
                <w:rFonts w:ascii="Arial" w:hAnsi="Arial"/>
                <w:sz w:val="18"/>
                <w:highlight w:val="cyan"/>
              </w:rPr>
              <w:t> TS </w:t>
            </w:r>
            <w:r w:rsidRPr="00655BAC">
              <w:rPr>
                <w:rFonts w:ascii="Arial" w:eastAsia="SimSun" w:hAnsi="Arial"/>
                <w:sz w:val="18"/>
                <w:highlight w:val="cyan"/>
              </w:rPr>
              <w:t>29.214 [20] for encoding</w:t>
            </w:r>
            <w:r w:rsidRPr="00655BAC">
              <w:rPr>
                <w:rFonts w:ascii="Arial" w:eastAsia="SimSun" w:hAnsi="Arial"/>
                <w:sz w:val="18"/>
              </w:rPr>
              <w:t>.</w:t>
            </w:r>
          </w:p>
        </w:tc>
        <w:tc>
          <w:tcPr>
            <w:tcW w:w="1122" w:type="pct"/>
            <w:tcBorders>
              <w:top w:val="single" w:sz="6" w:space="0" w:color="auto"/>
              <w:left w:val="nil"/>
              <w:bottom w:val="single" w:sz="6" w:space="0" w:color="auto"/>
              <w:right w:val="single" w:sz="8" w:space="0" w:color="auto"/>
            </w:tcBorders>
          </w:tcPr>
          <w:p w14:paraId="7CF69551" w14:textId="77777777" w:rsidR="00C25258" w:rsidRPr="00655BAC" w:rsidRDefault="00C25258" w:rsidP="00E47DC6">
            <w:pPr>
              <w:keepNext/>
              <w:keepLines/>
              <w:rPr>
                <w:rFonts w:ascii="Arial" w:eastAsia="SimSun" w:hAnsi="Arial"/>
                <w:sz w:val="18"/>
              </w:rPr>
            </w:pPr>
          </w:p>
        </w:tc>
      </w:tr>
    </w:tbl>
    <w:p w14:paraId="5010D553" w14:textId="0354CB7B" w:rsidR="00C25258" w:rsidRDefault="00C25258" w:rsidP="00E679D9">
      <w:pPr>
        <w:spacing w:before="120" w:after="180"/>
        <w:rPr>
          <w:rFonts w:asciiTheme="minorHAnsi" w:eastAsia="Times New Roman" w:hAnsiTheme="minorHAnsi" w:cstheme="minorHAnsi"/>
          <w:color w:val="0000FF"/>
        </w:rPr>
      </w:pPr>
      <w:bookmarkStart w:id="3" w:name="_Hlk98767063"/>
      <w:r w:rsidRPr="00E679D9">
        <w:rPr>
          <w:rFonts w:asciiTheme="minorHAnsi" w:eastAsia="Times New Roman" w:hAnsiTheme="minorHAnsi" w:cstheme="minorHAnsi"/>
          <w:b/>
          <w:bCs/>
          <w:color w:val="0000FF"/>
        </w:rPr>
        <w:t>CT3 remind</w:t>
      </w:r>
      <w:r w:rsidR="00E679D9" w:rsidRPr="00E679D9">
        <w:rPr>
          <w:rFonts w:asciiTheme="minorHAnsi" w:eastAsia="Times New Roman" w:hAnsiTheme="minorHAnsi" w:cstheme="minorHAnsi"/>
          <w:b/>
          <w:bCs/>
          <w:color w:val="0000FF"/>
        </w:rPr>
        <w:t>s</w:t>
      </w:r>
      <w:r>
        <w:rPr>
          <w:rFonts w:asciiTheme="minorHAnsi" w:eastAsia="Times New Roman" w:hAnsiTheme="minorHAnsi" w:cstheme="minorHAnsi"/>
          <w:color w:val="0000FF"/>
        </w:rPr>
        <w:t xml:space="preserve"> that TS</w:t>
      </w:r>
      <w:r w:rsidRPr="00655BAC">
        <w:rPr>
          <w:rFonts w:asciiTheme="minorHAnsi" w:hAnsiTheme="minorHAnsi" w:cstheme="minorHAnsi"/>
          <w:color w:val="0000FF"/>
        </w:rPr>
        <w:t> </w:t>
      </w:r>
      <w:r>
        <w:rPr>
          <w:rFonts w:asciiTheme="minorHAnsi" w:eastAsia="Times New Roman" w:hAnsiTheme="minorHAnsi" w:cstheme="minorHAnsi"/>
          <w:color w:val="0000FF"/>
        </w:rPr>
        <w:t xml:space="preserve">23.501 </w:t>
      </w:r>
      <w:r w:rsidRPr="00655BAC">
        <w:rPr>
          <w:rFonts w:asciiTheme="minorHAnsi" w:eastAsia="SimSun" w:hAnsiTheme="minorHAnsi" w:cstheme="minorHAnsi"/>
          <w:color w:val="0000FF"/>
        </w:rPr>
        <w:t>subclause 5.</w:t>
      </w:r>
      <w:r>
        <w:rPr>
          <w:rFonts w:asciiTheme="minorHAnsi" w:eastAsia="SimSun" w:hAnsiTheme="minorHAnsi" w:cstheme="minorHAnsi"/>
          <w:color w:val="0000FF"/>
        </w:rPr>
        <w:t>7</w:t>
      </w:r>
      <w:r w:rsidRPr="00655BAC">
        <w:rPr>
          <w:rFonts w:asciiTheme="minorHAnsi" w:eastAsia="SimSun" w:hAnsiTheme="minorHAnsi" w:cstheme="minorHAnsi"/>
          <w:color w:val="0000FF"/>
        </w:rPr>
        <w:t>.</w:t>
      </w:r>
      <w:r>
        <w:rPr>
          <w:rFonts w:asciiTheme="minorHAnsi" w:eastAsia="SimSun" w:hAnsiTheme="minorHAnsi" w:cstheme="minorHAnsi"/>
          <w:color w:val="0000FF"/>
        </w:rPr>
        <w:t xml:space="preserve">6.2 </w:t>
      </w:r>
      <w:r w:rsidRPr="00431E1C">
        <w:rPr>
          <w:rFonts w:asciiTheme="minorHAnsi" w:eastAsia="Times New Roman" w:hAnsiTheme="minorHAnsi" w:cstheme="minorHAnsi"/>
          <w:color w:val="0000FF"/>
        </w:rPr>
        <w:t xml:space="preserve">IP Packet Filter </w:t>
      </w:r>
      <w:r w:rsidRPr="007976D7">
        <w:rPr>
          <w:rFonts w:asciiTheme="minorHAnsi" w:eastAsia="Times New Roman" w:hAnsiTheme="minorHAnsi" w:cstheme="minorHAnsi"/>
          <w:color w:val="0000FF"/>
        </w:rPr>
        <w:t>Set</w:t>
      </w:r>
      <w:r>
        <w:rPr>
          <w:rFonts w:asciiTheme="minorHAnsi" w:eastAsia="Times New Roman" w:hAnsiTheme="minorHAnsi" w:cstheme="minorHAnsi"/>
          <w:color w:val="0000FF"/>
        </w:rPr>
        <w:t xml:space="preserve"> included ToS </w:t>
      </w:r>
      <w:r w:rsidRPr="006F4876">
        <w:rPr>
          <w:rFonts w:asciiTheme="minorHAnsi" w:eastAsia="Times New Roman" w:hAnsiTheme="minorHAnsi" w:cstheme="minorHAnsi"/>
          <w:color w:val="0000FF"/>
        </w:rPr>
        <w:t>octec (IPv4) / Traffic Class octect (IPv6)</w:t>
      </w:r>
      <w:r>
        <w:rPr>
          <w:rFonts w:asciiTheme="minorHAnsi" w:eastAsia="Times New Roman" w:hAnsiTheme="minorHAnsi" w:cstheme="minorHAnsi"/>
          <w:color w:val="0000FF"/>
        </w:rPr>
        <w:t xml:space="preserve"> </w:t>
      </w:r>
      <w:r w:rsidR="00C41712">
        <w:rPr>
          <w:rFonts w:asciiTheme="minorHAnsi" w:eastAsia="Times New Roman" w:hAnsiTheme="minorHAnsi" w:cstheme="minorHAnsi"/>
          <w:color w:val="0000FF"/>
        </w:rPr>
        <w:t xml:space="preserve">and other parameters like SPI and flow label marking the flow template, </w:t>
      </w:r>
      <w:r w:rsidR="00D62F44">
        <w:rPr>
          <w:rFonts w:asciiTheme="minorHAnsi" w:eastAsia="Times New Roman" w:hAnsiTheme="minorHAnsi" w:cstheme="minorHAnsi"/>
          <w:color w:val="0000FF"/>
        </w:rPr>
        <w:t xml:space="preserve">which </w:t>
      </w:r>
      <w:r w:rsidR="00C41712">
        <w:rPr>
          <w:rFonts w:asciiTheme="minorHAnsi" w:eastAsia="Times New Roman" w:hAnsiTheme="minorHAnsi" w:cstheme="minorHAnsi"/>
          <w:color w:val="0000FF"/>
        </w:rPr>
        <w:t>are</w:t>
      </w:r>
      <w:r>
        <w:rPr>
          <w:rFonts w:asciiTheme="minorHAnsi" w:eastAsia="Times New Roman" w:hAnsiTheme="minorHAnsi" w:cstheme="minorHAnsi"/>
          <w:color w:val="0000FF"/>
        </w:rPr>
        <w:t xml:space="preserve"> not within the scope </w:t>
      </w:r>
      <w:r w:rsidR="00C41712">
        <w:rPr>
          <w:rFonts w:asciiTheme="minorHAnsi" w:eastAsia="Times New Roman" w:hAnsiTheme="minorHAnsi" w:cstheme="minorHAnsi"/>
          <w:color w:val="0000FF"/>
        </w:rPr>
        <w:t xml:space="preserve">of the </w:t>
      </w:r>
      <w:r>
        <w:rPr>
          <w:rFonts w:asciiTheme="minorHAnsi" w:eastAsia="Times New Roman" w:hAnsiTheme="minorHAnsi" w:cstheme="minorHAnsi"/>
          <w:color w:val="0000FF"/>
        </w:rPr>
        <w:t>flow description as the application detection filter.</w:t>
      </w:r>
    </w:p>
    <w:bookmarkEnd w:id="3"/>
    <w:p w14:paraId="30D4A73F" w14:textId="15917996" w:rsidR="00C25258" w:rsidRDefault="00C25258" w:rsidP="00E679D9">
      <w:pPr>
        <w:spacing w:after="120"/>
        <w:rPr>
          <w:rFonts w:asciiTheme="minorHAnsi" w:eastAsia="Times New Roman" w:hAnsiTheme="minorHAnsi" w:cstheme="minorHAnsi"/>
          <w:color w:val="0000FF"/>
        </w:rPr>
      </w:pPr>
      <w:r w:rsidRPr="009E5DC5">
        <w:rPr>
          <w:rFonts w:eastAsia="DengXian"/>
          <w:color w:val="0000FF"/>
        </w:rPr>
        <w:t>ToS</w:t>
      </w:r>
      <w:r>
        <w:rPr>
          <w:rFonts w:eastAsia="DengXian"/>
          <w:color w:val="0000FF"/>
        </w:rPr>
        <w:t>/</w:t>
      </w:r>
      <w:r w:rsidRPr="009E5DC5">
        <w:rPr>
          <w:rFonts w:eastAsia="DengXian"/>
          <w:color w:val="0000FF"/>
        </w:rPr>
        <w:t xml:space="preserve">Traffic Class </w:t>
      </w:r>
      <w:r w:rsidR="00366CBB">
        <w:rPr>
          <w:rFonts w:eastAsia="DengXian"/>
          <w:color w:val="0000FF"/>
        </w:rPr>
        <w:t xml:space="preserve">in </w:t>
      </w:r>
      <w:r w:rsidR="00B01491">
        <w:rPr>
          <w:rFonts w:eastAsia="DengXian"/>
          <w:color w:val="0000FF"/>
        </w:rPr>
        <w:t>the</w:t>
      </w:r>
      <w:r>
        <w:rPr>
          <w:rFonts w:eastAsia="DengXian"/>
          <w:color w:val="0000FF"/>
        </w:rPr>
        <w:t xml:space="preserve"> </w:t>
      </w:r>
      <w:r w:rsidRPr="009E5DC5">
        <w:rPr>
          <w:rFonts w:eastAsia="DengXian"/>
          <w:color w:val="0000FF"/>
        </w:rPr>
        <w:t>IP</w:t>
      </w:r>
      <w:r>
        <w:rPr>
          <w:rFonts w:eastAsia="DengXian"/>
          <w:color w:val="0000FF"/>
        </w:rPr>
        <w:t>v4/IPv6</w:t>
      </w:r>
      <w:r w:rsidRPr="009E5DC5">
        <w:rPr>
          <w:rFonts w:eastAsia="DengXian"/>
          <w:color w:val="0000FF"/>
        </w:rPr>
        <w:t xml:space="preserve"> </w:t>
      </w:r>
      <w:r>
        <w:rPr>
          <w:rFonts w:eastAsia="DengXian"/>
          <w:color w:val="0000FF"/>
        </w:rPr>
        <w:t>Header</w:t>
      </w:r>
      <w:r w:rsidR="00366CBB">
        <w:rPr>
          <w:rFonts w:eastAsia="DengXian"/>
          <w:color w:val="0000FF"/>
        </w:rPr>
        <w:t xml:space="preserve"> is outside of IP addresses</w:t>
      </w:r>
      <w:r w:rsidR="007B24EC">
        <w:rPr>
          <w:rFonts w:eastAsia="DengXian"/>
          <w:color w:val="0000FF"/>
        </w:rPr>
        <w:t>,</w:t>
      </w:r>
      <w:r w:rsidRPr="009E5DC5">
        <w:rPr>
          <w:rFonts w:eastAsia="DengXian"/>
          <w:color w:val="0000FF"/>
        </w:rPr>
        <w:t xml:space="preserve"> </w:t>
      </w:r>
      <w:r>
        <w:rPr>
          <w:rFonts w:eastAsia="DengXian"/>
          <w:color w:val="0000FF"/>
        </w:rPr>
        <w:t>can</w:t>
      </w:r>
      <w:r w:rsidRPr="009E5DC5">
        <w:rPr>
          <w:rFonts w:eastAsia="DengXian"/>
          <w:color w:val="0000FF"/>
        </w:rPr>
        <w:t xml:space="preserve"> be </w:t>
      </w:r>
      <w:r>
        <w:rPr>
          <w:rFonts w:eastAsia="DengXian"/>
          <w:color w:val="0000FF"/>
        </w:rPr>
        <w:t>changed</w:t>
      </w:r>
      <w:r w:rsidRPr="009E5DC5">
        <w:rPr>
          <w:rFonts w:eastAsia="DengXian"/>
          <w:color w:val="0000FF"/>
        </w:rPr>
        <w:t xml:space="preserve"> by the transport </w:t>
      </w:r>
      <w:r>
        <w:rPr>
          <w:rFonts w:eastAsia="DengXian"/>
          <w:color w:val="0000FF"/>
        </w:rPr>
        <w:t>layer IP routers/switches</w:t>
      </w:r>
      <w:r w:rsidRPr="009E5DC5">
        <w:rPr>
          <w:rFonts w:eastAsia="DengXian"/>
          <w:color w:val="0000FF"/>
        </w:rPr>
        <w:t xml:space="preserve"> </w:t>
      </w:r>
      <w:r>
        <w:rPr>
          <w:rFonts w:eastAsia="DengXian"/>
          <w:color w:val="0000FF"/>
        </w:rPr>
        <w:t>w</w:t>
      </w:r>
      <w:r w:rsidRPr="009E5DC5">
        <w:rPr>
          <w:rFonts w:eastAsia="DengXian"/>
          <w:color w:val="0000FF"/>
        </w:rPr>
        <w:t xml:space="preserve">hich </w:t>
      </w:r>
      <w:r>
        <w:rPr>
          <w:rFonts w:eastAsia="DengXian"/>
          <w:color w:val="0000FF"/>
        </w:rPr>
        <w:t xml:space="preserve">maybe not </w:t>
      </w:r>
      <w:r w:rsidRPr="009E5DC5">
        <w:rPr>
          <w:rFonts w:eastAsia="DengXian"/>
          <w:color w:val="0000FF"/>
        </w:rPr>
        <w:t xml:space="preserve">controlled by </w:t>
      </w:r>
      <w:r>
        <w:rPr>
          <w:rFonts w:eastAsia="DengXian"/>
          <w:color w:val="0000FF"/>
        </w:rPr>
        <w:t>the o</w:t>
      </w:r>
      <w:r w:rsidRPr="009E5DC5">
        <w:rPr>
          <w:rFonts w:eastAsia="DengXian"/>
          <w:color w:val="0000FF"/>
        </w:rPr>
        <w:t xml:space="preserve">perator </w:t>
      </w:r>
      <w:r>
        <w:rPr>
          <w:rFonts w:eastAsia="DengXian"/>
          <w:color w:val="0000FF"/>
        </w:rPr>
        <w:t xml:space="preserve">network </w:t>
      </w:r>
      <w:r w:rsidRPr="009E5DC5">
        <w:rPr>
          <w:rFonts w:eastAsia="DengXian"/>
          <w:color w:val="0000FF"/>
        </w:rPr>
        <w:t xml:space="preserve">or </w:t>
      </w:r>
      <w:proofErr w:type="gramStart"/>
      <w:r>
        <w:rPr>
          <w:rFonts w:eastAsia="DengXian"/>
          <w:color w:val="0000FF"/>
        </w:rPr>
        <w:t>E</w:t>
      </w:r>
      <w:r w:rsidRPr="009E5DC5">
        <w:rPr>
          <w:rFonts w:eastAsia="DengXian"/>
          <w:color w:val="0000FF"/>
        </w:rPr>
        <w:t>DN</w:t>
      </w:r>
      <w:r w:rsidR="00366CBB">
        <w:rPr>
          <w:rFonts w:eastAsia="DengXian"/>
          <w:color w:val="0000FF"/>
        </w:rPr>
        <w:t>(</w:t>
      </w:r>
      <w:proofErr w:type="gramEnd"/>
      <w:r w:rsidR="00366CBB">
        <w:rPr>
          <w:rFonts w:eastAsia="DengXian"/>
          <w:color w:val="0000FF"/>
        </w:rPr>
        <w:t>External Data Network)</w:t>
      </w:r>
      <w:r>
        <w:rPr>
          <w:rFonts w:eastAsia="DengXian"/>
          <w:color w:val="0000FF"/>
        </w:rPr>
        <w:t xml:space="preserve">. External </w:t>
      </w:r>
      <w:r>
        <w:rPr>
          <w:rFonts w:asciiTheme="minorHAnsi" w:eastAsia="Times New Roman" w:hAnsiTheme="minorHAnsi" w:cstheme="minorHAnsi"/>
          <w:color w:val="0000FF"/>
        </w:rPr>
        <w:t xml:space="preserve">IP transport layer routers/switches can set or change ToS/Traffic Class octect for different application </w:t>
      </w:r>
      <w:r w:rsidR="00D62F44">
        <w:rPr>
          <w:rFonts w:asciiTheme="minorHAnsi" w:eastAsia="Times New Roman" w:hAnsiTheme="minorHAnsi" w:cstheme="minorHAnsi"/>
          <w:color w:val="0000FF"/>
        </w:rPr>
        <w:t>traffic flows</w:t>
      </w:r>
      <w:r>
        <w:rPr>
          <w:rFonts w:asciiTheme="minorHAnsi" w:eastAsia="Times New Roman" w:hAnsiTheme="minorHAnsi" w:cstheme="minorHAnsi"/>
          <w:color w:val="0000FF"/>
        </w:rPr>
        <w:t xml:space="preserve"> with the same DSCP mapping to the same Transport layer QoS handling</w:t>
      </w:r>
      <w:r w:rsidR="00D62F44">
        <w:rPr>
          <w:rFonts w:asciiTheme="minorHAnsi" w:eastAsia="Times New Roman" w:hAnsiTheme="minorHAnsi" w:cstheme="minorHAnsi"/>
          <w:color w:val="0000FF"/>
        </w:rPr>
        <w:t>, a</w:t>
      </w:r>
      <w:r>
        <w:rPr>
          <w:rFonts w:asciiTheme="minorHAnsi" w:eastAsia="Times New Roman" w:hAnsiTheme="minorHAnsi" w:cstheme="minorHAnsi"/>
          <w:color w:val="0000FF"/>
        </w:rPr>
        <w:t xml:space="preserve">nd such clear text in </w:t>
      </w:r>
      <w:r w:rsidR="00D62F44">
        <w:rPr>
          <w:rFonts w:asciiTheme="minorHAnsi" w:eastAsia="Times New Roman" w:hAnsiTheme="minorHAnsi" w:cstheme="minorHAnsi"/>
          <w:color w:val="0000FF"/>
        </w:rPr>
        <w:t xml:space="preserve">IP header </w:t>
      </w:r>
      <w:r>
        <w:rPr>
          <w:rFonts w:asciiTheme="minorHAnsi" w:eastAsia="Times New Roman" w:hAnsiTheme="minorHAnsi" w:cstheme="minorHAnsi"/>
          <w:color w:val="0000FF"/>
        </w:rPr>
        <w:t xml:space="preserve">can be easily changed by any </w:t>
      </w:r>
      <w:r w:rsidR="00887CD2">
        <w:rPr>
          <w:rFonts w:asciiTheme="minorHAnsi" w:eastAsia="Times New Roman" w:hAnsiTheme="minorHAnsi" w:cstheme="minorHAnsi"/>
          <w:color w:val="0000FF"/>
        </w:rPr>
        <w:t>entity</w:t>
      </w:r>
      <w:r>
        <w:rPr>
          <w:rFonts w:asciiTheme="minorHAnsi" w:eastAsia="Times New Roman" w:hAnsiTheme="minorHAnsi" w:cstheme="minorHAnsi"/>
          <w:color w:val="0000FF"/>
        </w:rPr>
        <w:t xml:space="preserve"> in the middle </w:t>
      </w:r>
      <w:r w:rsidR="00D62F44">
        <w:rPr>
          <w:rFonts w:asciiTheme="minorHAnsi" w:eastAsia="Times New Roman" w:hAnsiTheme="minorHAnsi" w:cstheme="minorHAnsi"/>
          <w:color w:val="0000FF"/>
        </w:rPr>
        <w:t>and/or</w:t>
      </w:r>
      <w:r>
        <w:rPr>
          <w:rFonts w:asciiTheme="minorHAnsi" w:eastAsia="Times New Roman" w:hAnsiTheme="minorHAnsi" w:cstheme="minorHAnsi"/>
          <w:color w:val="0000FF"/>
        </w:rPr>
        <w:t xml:space="preserve"> UE side with fraud/fake usage if different ToS/Traffic class have different business value.</w:t>
      </w:r>
    </w:p>
    <w:p w14:paraId="3D0AFD49" w14:textId="4CE62CCE" w:rsidR="00655BAC" w:rsidRPr="00655BAC" w:rsidRDefault="00655BAC" w:rsidP="00655BAC">
      <w:pPr>
        <w:spacing w:after="180"/>
        <w:ind w:left="568" w:hanging="284"/>
        <w:rPr>
          <w:rFonts w:eastAsia="Times New Roman"/>
        </w:rPr>
      </w:pPr>
      <w:r w:rsidRPr="00655BAC">
        <w:rPr>
          <w:rFonts w:eastAsia="Times New Roman"/>
        </w:rPr>
        <w:t>4.</w:t>
      </w:r>
      <w:r w:rsidRPr="00655BAC">
        <w:rPr>
          <w:rFonts w:eastAsia="Times New Roman"/>
        </w:rPr>
        <w:tab/>
        <w:t xml:space="preserve">The </w:t>
      </w:r>
      <w:r w:rsidRPr="00655BAC">
        <w:rPr>
          <w:rFonts w:ascii="Arial" w:eastAsia="Times New Roman" w:hAnsi="Arial"/>
          <w:i/>
          <w:sz w:val="18"/>
        </w:rPr>
        <w:t>Nnef_AFsessionWithQOS</w:t>
      </w:r>
      <w:r w:rsidRPr="00655BAC">
        <w:rPr>
          <w:rFonts w:eastAsia="Times New Roman"/>
        </w:rPr>
        <w:t xml:space="preserve"> and </w:t>
      </w:r>
      <w:r w:rsidRPr="00655BAC">
        <w:rPr>
          <w:rFonts w:ascii="Arial" w:eastAsia="Times New Roman" w:hAnsi="Arial"/>
          <w:i/>
          <w:sz w:val="18"/>
        </w:rPr>
        <w:t>Nnef_ChargeableParty</w:t>
      </w:r>
      <w:r w:rsidRPr="00655BAC">
        <w:rPr>
          <w:rFonts w:eastAsia="Times New Roman"/>
        </w:rPr>
        <w:t xml:space="preserve"> stage 3 APIs, as defined in TS 29.522 [43], only supports a Packet Flow Description (through the FlowInfo Type) or an Application Identifier for referencing one or more PFDs. Other information elements of the Service Data Flow Filter (like a ToS value) are not supported. Note, the </w:t>
      </w:r>
      <w:r w:rsidRPr="00655BAC">
        <w:rPr>
          <w:rFonts w:ascii="Arial" w:eastAsia="Times New Roman" w:hAnsi="Arial"/>
          <w:i/>
          <w:sz w:val="18"/>
        </w:rPr>
        <w:t>FlowInfo</w:t>
      </w:r>
      <w:r w:rsidRPr="00655BAC">
        <w:rPr>
          <w:rFonts w:eastAsia="Times New Roman"/>
        </w:rPr>
        <w:t xml:space="preserve"> type from TS 29.122 [44] is different from the </w:t>
      </w:r>
      <w:r w:rsidRPr="00655BAC">
        <w:rPr>
          <w:rFonts w:ascii="Arial" w:eastAsia="Times New Roman" w:hAnsi="Arial"/>
          <w:i/>
          <w:sz w:val="18"/>
        </w:rPr>
        <w:t>FlowInformation</w:t>
      </w:r>
      <w:r w:rsidRPr="00655BAC">
        <w:rPr>
          <w:rFonts w:eastAsia="Times New Roman"/>
        </w:rPr>
        <w:t xml:space="preserve"> type in TS 29.512 [45].</w:t>
      </w:r>
    </w:p>
    <w:p w14:paraId="64454161" w14:textId="77777777" w:rsidR="004D2719" w:rsidRDefault="004D2719" w:rsidP="004D2719">
      <w:pPr>
        <w:spacing w:after="180"/>
        <w:ind w:left="568" w:hanging="284"/>
        <w:rPr>
          <w:rFonts w:asciiTheme="minorHAnsi" w:eastAsia="Times New Roman" w:hAnsiTheme="minorHAnsi" w:cstheme="minorHAnsi"/>
          <w:color w:val="0000FF"/>
        </w:rPr>
      </w:pPr>
      <w:r w:rsidRPr="00655BAC">
        <w:rPr>
          <w:rFonts w:asciiTheme="minorHAnsi" w:eastAsia="Times New Roman" w:hAnsiTheme="minorHAnsi" w:cstheme="minorHAnsi"/>
          <w:b/>
          <w:bCs/>
          <w:color w:val="0000FF"/>
        </w:rPr>
        <w:t>CT3 Comments</w:t>
      </w:r>
      <w:r w:rsidRPr="00655BAC">
        <w:rPr>
          <w:rFonts w:asciiTheme="minorHAnsi" w:eastAsia="Times New Roman" w:hAnsiTheme="minorHAnsi" w:cstheme="minorHAnsi"/>
          <w:color w:val="0000FF"/>
        </w:rPr>
        <w:t xml:space="preserve">: CT3 </w:t>
      </w:r>
      <w:r>
        <w:rPr>
          <w:rFonts w:asciiTheme="minorHAnsi" w:eastAsia="Times New Roman" w:hAnsiTheme="minorHAnsi" w:cstheme="minorHAnsi"/>
          <w:color w:val="0000FF"/>
        </w:rPr>
        <w:t>TS</w:t>
      </w:r>
      <w:r w:rsidRPr="00655BAC">
        <w:rPr>
          <w:rFonts w:asciiTheme="minorHAnsi" w:hAnsiTheme="minorHAnsi" w:cstheme="minorHAnsi"/>
          <w:color w:val="0000FF"/>
        </w:rPr>
        <w:t> </w:t>
      </w:r>
      <w:r w:rsidRPr="00431E1C">
        <w:rPr>
          <w:rFonts w:asciiTheme="minorHAnsi" w:eastAsia="Times New Roman" w:hAnsiTheme="minorHAnsi" w:cstheme="minorHAnsi"/>
          <w:color w:val="0000FF"/>
        </w:rPr>
        <w:t>29</w:t>
      </w:r>
      <w:r>
        <w:rPr>
          <w:rFonts w:asciiTheme="minorHAnsi" w:eastAsia="Times New Roman" w:hAnsiTheme="minorHAnsi" w:cstheme="minorHAnsi"/>
          <w:color w:val="0000FF"/>
        </w:rPr>
        <w:t>.522 clause</w:t>
      </w:r>
      <w:r w:rsidRPr="00655BAC">
        <w:rPr>
          <w:rFonts w:asciiTheme="minorHAnsi" w:hAnsiTheme="minorHAnsi" w:cstheme="minorHAnsi"/>
          <w:color w:val="0000FF"/>
        </w:rPr>
        <w:t> </w:t>
      </w:r>
      <w:r>
        <w:rPr>
          <w:rFonts w:asciiTheme="minorHAnsi" w:eastAsia="Times New Roman" w:hAnsiTheme="minorHAnsi" w:cstheme="minorHAnsi"/>
          <w:color w:val="0000FF"/>
        </w:rPr>
        <w:t>4.4.8 and clause</w:t>
      </w:r>
      <w:r w:rsidRPr="00655BAC">
        <w:rPr>
          <w:rFonts w:asciiTheme="minorHAnsi" w:hAnsiTheme="minorHAnsi" w:cstheme="minorHAnsi"/>
          <w:color w:val="0000FF"/>
        </w:rPr>
        <w:t> </w:t>
      </w:r>
      <w:r>
        <w:rPr>
          <w:rFonts w:asciiTheme="minorHAnsi" w:eastAsia="Times New Roman" w:hAnsiTheme="minorHAnsi" w:cstheme="minorHAnsi"/>
          <w:color w:val="0000FF"/>
        </w:rPr>
        <w:t>4.4.9 refer to TS</w:t>
      </w:r>
      <w:r w:rsidRPr="00655BAC">
        <w:rPr>
          <w:rFonts w:asciiTheme="minorHAnsi" w:hAnsiTheme="minorHAnsi" w:cstheme="minorHAnsi"/>
          <w:color w:val="0000FF"/>
        </w:rPr>
        <w:t> </w:t>
      </w:r>
      <w:r w:rsidRPr="00431E1C">
        <w:rPr>
          <w:rFonts w:asciiTheme="minorHAnsi" w:eastAsia="Times New Roman" w:hAnsiTheme="minorHAnsi" w:cstheme="minorHAnsi"/>
          <w:color w:val="0000FF"/>
        </w:rPr>
        <w:t>29</w:t>
      </w:r>
      <w:r>
        <w:rPr>
          <w:rFonts w:asciiTheme="minorHAnsi" w:eastAsia="Times New Roman" w:hAnsiTheme="minorHAnsi" w:cstheme="minorHAnsi"/>
          <w:color w:val="0000FF"/>
        </w:rPr>
        <w:t>.122 clause</w:t>
      </w:r>
      <w:r w:rsidRPr="00655BAC">
        <w:rPr>
          <w:rFonts w:asciiTheme="minorHAnsi" w:hAnsiTheme="minorHAnsi" w:cstheme="minorHAnsi"/>
          <w:color w:val="0000FF"/>
        </w:rPr>
        <w:t> </w:t>
      </w:r>
      <w:r>
        <w:rPr>
          <w:rFonts w:asciiTheme="minorHAnsi" w:eastAsia="Times New Roman" w:hAnsiTheme="minorHAnsi" w:cstheme="minorHAnsi"/>
          <w:color w:val="0000FF"/>
        </w:rPr>
        <w:t>4.4.4 and clause</w:t>
      </w:r>
      <w:r w:rsidRPr="00655BAC">
        <w:rPr>
          <w:rFonts w:asciiTheme="minorHAnsi" w:hAnsiTheme="minorHAnsi" w:cstheme="minorHAnsi"/>
          <w:color w:val="0000FF"/>
        </w:rPr>
        <w:t> </w:t>
      </w:r>
      <w:r>
        <w:rPr>
          <w:rFonts w:asciiTheme="minorHAnsi" w:eastAsia="Times New Roman" w:hAnsiTheme="minorHAnsi" w:cstheme="minorHAnsi"/>
          <w:color w:val="0000FF"/>
        </w:rPr>
        <w:t>4.4.13 which refer to the data model including the data type FlowInfo with the same flow description refe</w:t>
      </w:r>
      <w:r w:rsidRPr="00636566">
        <w:rPr>
          <w:rFonts w:asciiTheme="minorHAnsi" w:eastAsia="Times New Roman" w:hAnsiTheme="minorHAnsi" w:cstheme="minorHAnsi"/>
          <w:color w:val="0000FF"/>
        </w:rPr>
        <w:t>r to</w:t>
      </w:r>
      <w:r w:rsidRPr="00636566">
        <w:rPr>
          <w:rFonts w:asciiTheme="minorHAnsi" w:eastAsia="SimSun" w:hAnsiTheme="minorHAnsi" w:cstheme="minorHAnsi"/>
          <w:color w:val="0000FF"/>
          <w:lang w:val="en-GB"/>
        </w:rPr>
        <w:t xml:space="preserve"> subclause</w:t>
      </w:r>
      <w:r w:rsidRPr="00636566">
        <w:rPr>
          <w:rFonts w:asciiTheme="minorHAnsi" w:eastAsia="SimSun" w:hAnsiTheme="minorHAnsi" w:cstheme="minorHAnsi"/>
          <w:color w:val="0000FF"/>
        </w:rPr>
        <w:t> 5.3.8 of 3GPP</w:t>
      </w:r>
      <w:r w:rsidRPr="00636566">
        <w:rPr>
          <w:rFonts w:asciiTheme="minorHAnsi" w:eastAsia="DengXian" w:hAnsiTheme="minorHAnsi" w:cstheme="minorHAnsi"/>
          <w:color w:val="0000FF"/>
        </w:rPr>
        <w:t> TS </w:t>
      </w:r>
      <w:r w:rsidRPr="00636566">
        <w:rPr>
          <w:rFonts w:asciiTheme="minorHAnsi" w:eastAsia="SimSun" w:hAnsiTheme="minorHAnsi" w:cstheme="minorHAnsi"/>
          <w:color w:val="0000FF"/>
          <w:lang w:val="en-GB"/>
        </w:rPr>
        <w:t>29.214</w:t>
      </w:r>
      <w:r w:rsidRPr="00636566">
        <w:rPr>
          <w:rFonts w:asciiTheme="minorHAnsi" w:eastAsia="SimSun" w:hAnsiTheme="minorHAnsi" w:cstheme="minorHAnsi"/>
          <w:color w:val="0000FF"/>
        </w:rPr>
        <w:t> [10] for encoding.</w:t>
      </w:r>
    </w:p>
    <w:p w14:paraId="4FEA162F" w14:textId="77777777" w:rsidR="004D2719" w:rsidRPr="00636566" w:rsidRDefault="004D2719" w:rsidP="004D2719">
      <w:pPr>
        <w:keepNext/>
        <w:keepLines/>
        <w:spacing w:before="60" w:after="180"/>
        <w:jc w:val="center"/>
        <w:rPr>
          <w:rFonts w:ascii="Arial" w:eastAsia="SimSun" w:hAnsi="Arial" w:cs="Times New Roman"/>
          <w:b/>
          <w:sz w:val="20"/>
          <w:szCs w:val="20"/>
          <w:lang w:val="en-GB" w:eastAsia="en-US"/>
        </w:rPr>
      </w:pPr>
      <w:r w:rsidRPr="00636566">
        <w:rPr>
          <w:rFonts w:ascii="Arial" w:eastAsia="SimSun" w:hAnsi="Arial" w:cs="Times New Roman"/>
          <w:b/>
          <w:sz w:val="20"/>
          <w:szCs w:val="20"/>
          <w:lang w:val="en-GB" w:eastAsia="en-US"/>
        </w:rPr>
        <w:t>Table 5.2.1.2.8-1: Definition of the FlowInfo data type</w:t>
      </w:r>
    </w:p>
    <w:tbl>
      <w:tblPr>
        <w:tblW w:w="5122" w:type="pct"/>
        <w:tblLayout w:type="fixed"/>
        <w:tblCellMar>
          <w:left w:w="0" w:type="dxa"/>
          <w:right w:w="0" w:type="dxa"/>
        </w:tblCellMar>
        <w:tblLook w:val="0000" w:firstRow="0" w:lastRow="0" w:firstColumn="0" w:lastColumn="0" w:noHBand="0" w:noVBand="0"/>
      </w:tblPr>
      <w:tblGrid>
        <w:gridCol w:w="1825"/>
        <w:gridCol w:w="2018"/>
        <w:gridCol w:w="1291"/>
        <w:gridCol w:w="4720"/>
      </w:tblGrid>
      <w:tr w:rsidR="004D2719" w:rsidRPr="00636566" w14:paraId="369C8874" w14:textId="77777777" w:rsidTr="00E47DC6">
        <w:tc>
          <w:tcPr>
            <w:tcW w:w="92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261D640" w14:textId="77777777" w:rsidR="004D2719" w:rsidRPr="00636566" w:rsidRDefault="004D2719" w:rsidP="00E47DC6">
            <w:pPr>
              <w:keepNext/>
              <w:keepLines/>
              <w:jc w:val="center"/>
              <w:rPr>
                <w:rFonts w:ascii="Arial" w:eastAsia="SimSun" w:hAnsi="Arial" w:cs="Times New Roman"/>
                <w:b/>
                <w:sz w:val="18"/>
                <w:szCs w:val="20"/>
                <w:lang w:val="en-GB" w:eastAsia="en-US"/>
              </w:rPr>
            </w:pPr>
            <w:r w:rsidRPr="00636566">
              <w:rPr>
                <w:rFonts w:ascii="Arial" w:eastAsia="SimSun" w:hAnsi="Arial" w:cs="Times New Roman"/>
                <w:b/>
                <w:sz w:val="18"/>
                <w:szCs w:val="20"/>
                <w:lang w:val="en-GB" w:eastAsia="en-US"/>
              </w:rPr>
              <w:t>Attribute name</w:t>
            </w:r>
          </w:p>
        </w:tc>
        <w:tc>
          <w:tcPr>
            <w:tcW w:w="102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E653289" w14:textId="77777777" w:rsidR="004D2719" w:rsidRPr="00636566" w:rsidRDefault="004D2719" w:rsidP="00E47DC6">
            <w:pPr>
              <w:keepNext/>
              <w:keepLines/>
              <w:jc w:val="center"/>
              <w:rPr>
                <w:rFonts w:ascii="Arial" w:eastAsia="SimSun" w:hAnsi="Arial" w:cs="Times New Roman"/>
                <w:b/>
                <w:sz w:val="18"/>
                <w:szCs w:val="20"/>
                <w:lang w:val="en-GB" w:eastAsia="en-US"/>
              </w:rPr>
            </w:pPr>
            <w:r w:rsidRPr="00636566">
              <w:rPr>
                <w:rFonts w:ascii="Arial" w:eastAsia="SimSun" w:hAnsi="Arial" w:cs="Times New Roman"/>
                <w:b/>
                <w:sz w:val="18"/>
                <w:szCs w:val="20"/>
                <w:lang w:val="en-GB" w:eastAsia="en-US"/>
              </w:rPr>
              <w:t>Data type</w:t>
            </w:r>
          </w:p>
        </w:tc>
        <w:tc>
          <w:tcPr>
            <w:tcW w:w="65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B509113" w14:textId="77777777" w:rsidR="004D2719" w:rsidRPr="00636566" w:rsidRDefault="004D2719" w:rsidP="00E47DC6">
            <w:pPr>
              <w:keepNext/>
              <w:keepLines/>
              <w:jc w:val="center"/>
              <w:rPr>
                <w:rFonts w:ascii="Arial" w:eastAsia="SimSun" w:hAnsi="Arial" w:cs="Times New Roman"/>
                <w:b/>
                <w:sz w:val="18"/>
                <w:szCs w:val="20"/>
                <w:lang w:val="en-GB" w:eastAsia="en-US"/>
              </w:rPr>
            </w:pPr>
            <w:r w:rsidRPr="00636566">
              <w:rPr>
                <w:rFonts w:ascii="Arial" w:eastAsia="SimSun" w:hAnsi="Arial" w:cs="Times New Roman"/>
                <w:b/>
                <w:sz w:val="18"/>
                <w:szCs w:val="20"/>
                <w:lang w:val="en-GB" w:eastAsia="en-US"/>
              </w:rPr>
              <w:t>Cardinality</w:t>
            </w:r>
          </w:p>
        </w:tc>
        <w:tc>
          <w:tcPr>
            <w:tcW w:w="239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0CDA87E8" w14:textId="77777777" w:rsidR="004D2719" w:rsidRPr="00636566" w:rsidRDefault="004D2719" w:rsidP="00E47DC6">
            <w:pPr>
              <w:keepNext/>
              <w:keepLines/>
              <w:jc w:val="center"/>
              <w:rPr>
                <w:rFonts w:ascii="Arial" w:eastAsia="SimSun" w:hAnsi="Arial" w:cs="Times New Roman"/>
                <w:b/>
                <w:sz w:val="18"/>
                <w:szCs w:val="20"/>
                <w:lang w:val="en-GB" w:eastAsia="en-US"/>
              </w:rPr>
            </w:pPr>
            <w:r w:rsidRPr="00636566">
              <w:rPr>
                <w:rFonts w:ascii="Arial" w:eastAsia="SimSun" w:hAnsi="Arial" w:cs="Times New Roman"/>
                <w:b/>
                <w:sz w:val="18"/>
                <w:szCs w:val="20"/>
                <w:lang w:val="en-GB" w:eastAsia="en-US"/>
              </w:rPr>
              <w:t>Description</w:t>
            </w:r>
          </w:p>
        </w:tc>
      </w:tr>
      <w:tr w:rsidR="004D2719" w:rsidRPr="00636566" w14:paraId="7C7F577E" w14:textId="77777777" w:rsidTr="00E47DC6">
        <w:tc>
          <w:tcPr>
            <w:tcW w:w="92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2B9452" w14:textId="77777777" w:rsidR="004D2719" w:rsidRPr="00636566" w:rsidRDefault="004D2719" w:rsidP="00E47DC6">
            <w:pPr>
              <w:keepNext/>
              <w:keepLines/>
              <w:rPr>
                <w:rFonts w:ascii="Arial" w:eastAsia="SimSun" w:hAnsi="Arial" w:cs="Times New Roman"/>
                <w:sz w:val="18"/>
                <w:szCs w:val="20"/>
                <w:lang w:val="en-GB" w:eastAsia="en-US"/>
              </w:rPr>
            </w:pPr>
            <w:r w:rsidRPr="00636566">
              <w:rPr>
                <w:rFonts w:ascii="Arial" w:eastAsia="SimSun" w:hAnsi="Arial" w:cs="Times New Roman" w:hint="eastAsia"/>
                <w:sz w:val="18"/>
                <w:szCs w:val="20"/>
                <w:lang w:val="en-GB"/>
              </w:rPr>
              <w:t>flow</w:t>
            </w:r>
            <w:r w:rsidRPr="00636566">
              <w:rPr>
                <w:rFonts w:ascii="Arial" w:eastAsia="SimSun" w:hAnsi="Arial" w:cs="Times New Roman"/>
                <w:sz w:val="18"/>
                <w:szCs w:val="20"/>
                <w:lang w:val="en-GB"/>
              </w:rPr>
              <w:t>Id</w:t>
            </w:r>
          </w:p>
        </w:tc>
        <w:tc>
          <w:tcPr>
            <w:tcW w:w="102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8E5E0E2" w14:textId="4039FB12" w:rsidR="004D2719" w:rsidRPr="00636566" w:rsidRDefault="00E679D9" w:rsidP="00E47DC6">
            <w:pPr>
              <w:keepNext/>
              <w:keepLines/>
              <w:rPr>
                <w:rFonts w:ascii="Arial" w:eastAsia="SimSun" w:hAnsi="Arial" w:cs="Times New Roman"/>
                <w:sz w:val="18"/>
                <w:szCs w:val="20"/>
                <w:lang w:val="en-GB" w:eastAsia="en-US"/>
              </w:rPr>
            </w:pPr>
            <w:r w:rsidRPr="00636566">
              <w:rPr>
                <w:rFonts w:ascii="Arial" w:eastAsia="SimSun" w:hAnsi="Arial" w:cs="Times New Roman"/>
                <w:sz w:val="18"/>
                <w:szCs w:val="20"/>
                <w:lang w:val="en-GB" w:eastAsia="en-US"/>
              </w:rPr>
              <w:t>I</w:t>
            </w:r>
            <w:r w:rsidR="004D2719" w:rsidRPr="00636566">
              <w:rPr>
                <w:rFonts w:ascii="Arial" w:eastAsia="SimSun" w:hAnsi="Arial" w:cs="Times New Roman"/>
                <w:sz w:val="18"/>
                <w:szCs w:val="20"/>
                <w:lang w:val="en-GB" w:eastAsia="en-US"/>
              </w:rPr>
              <w:t>nteger</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F128CE" w14:textId="77777777" w:rsidR="004D2719" w:rsidRPr="00636566" w:rsidRDefault="004D2719" w:rsidP="00E47DC6">
            <w:pPr>
              <w:keepNext/>
              <w:keepLines/>
              <w:rPr>
                <w:rFonts w:ascii="Arial" w:eastAsia="SimSun" w:hAnsi="Arial" w:cs="Times New Roman"/>
                <w:sz w:val="18"/>
                <w:szCs w:val="20"/>
                <w:lang w:val="en-GB" w:eastAsia="en-US"/>
              </w:rPr>
            </w:pPr>
            <w:r w:rsidRPr="00636566">
              <w:rPr>
                <w:rFonts w:ascii="Arial" w:eastAsia="SimSun" w:hAnsi="Arial" w:cs="Times New Roman"/>
                <w:sz w:val="18"/>
                <w:szCs w:val="20"/>
                <w:lang w:val="en-GB" w:eastAsia="en-US"/>
              </w:rPr>
              <w:t>1</w:t>
            </w:r>
          </w:p>
        </w:tc>
        <w:tc>
          <w:tcPr>
            <w:tcW w:w="239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B70D21" w14:textId="77777777" w:rsidR="004D2719" w:rsidRPr="00636566" w:rsidRDefault="004D2719" w:rsidP="00E47DC6">
            <w:pPr>
              <w:keepNext/>
              <w:keepLines/>
              <w:spacing w:line="360" w:lineRule="auto"/>
              <w:rPr>
                <w:rFonts w:ascii="Arial" w:eastAsia="SimSun" w:hAnsi="Arial" w:cs="Times New Roman"/>
                <w:sz w:val="18"/>
                <w:szCs w:val="20"/>
                <w:lang w:val="en-GB" w:eastAsia="en-US"/>
              </w:rPr>
            </w:pPr>
            <w:r w:rsidRPr="00636566">
              <w:rPr>
                <w:rFonts w:ascii="Arial" w:eastAsia="SimSun" w:hAnsi="Arial" w:cs="Times New Roman"/>
                <w:sz w:val="18"/>
                <w:szCs w:val="20"/>
                <w:lang w:val="en-GB" w:eastAsia="en-US"/>
              </w:rPr>
              <w:t>Indicates the IP flow.</w:t>
            </w:r>
          </w:p>
        </w:tc>
      </w:tr>
      <w:tr w:rsidR="004D2719" w:rsidRPr="00636566" w14:paraId="08EDFAE0" w14:textId="77777777" w:rsidTr="00E47DC6">
        <w:tc>
          <w:tcPr>
            <w:tcW w:w="92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4C78EE" w14:textId="77777777" w:rsidR="004D2719" w:rsidRPr="00636566" w:rsidRDefault="004D2719" w:rsidP="00E47DC6">
            <w:pPr>
              <w:keepNext/>
              <w:keepLines/>
              <w:rPr>
                <w:rFonts w:ascii="Arial" w:eastAsia="SimSun" w:hAnsi="Arial" w:cs="Times New Roman"/>
                <w:sz w:val="18"/>
                <w:szCs w:val="20"/>
                <w:lang w:val="en-GB"/>
              </w:rPr>
            </w:pPr>
            <w:r w:rsidRPr="00636566">
              <w:rPr>
                <w:rFonts w:ascii="Arial" w:eastAsia="SimSun" w:hAnsi="Arial" w:cs="Times New Roman" w:hint="eastAsia"/>
                <w:sz w:val="18"/>
                <w:szCs w:val="20"/>
                <w:lang w:val="en-GB"/>
              </w:rPr>
              <w:t>flowDescription</w:t>
            </w:r>
            <w:r w:rsidRPr="00636566">
              <w:rPr>
                <w:rFonts w:ascii="Arial" w:eastAsia="SimSun" w:hAnsi="Arial" w:cs="Times New Roman"/>
                <w:sz w:val="18"/>
                <w:szCs w:val="20"/>
                <w:lang w:val="en-GB"/>
              </w:rPr>
              <w:t>s</w:t>
            </w:r>
          </w:p>
        </w:tc>
        <w:tc>
          <w:tcPr>
            <w:tcW w:w="102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C81B8D" w14:textId="77777777" w:rsidR="004D2719" w:rsidRPr="00636566" w:rsidRDefault="004D2719" w:rsidP="00E47DC6">
            <w:pPr>
              <w:keepNext/>
              <w:keepLines/>
              <w:rPr>
                <w:rFonts w:ascii="Arial" w:eastAsia="SimSun" w:hAnsi="Arial" w:cs="Times New Roman"/>
                <w:sz w:val="18"/>
                <w:szCs w:val="20"/>
                <w:lang w:val="en-GB" w:eastAsia="en-US"/>
              </w:rPr>
            </w:pPr>
            <w:r w:rsidRPr="00636566">
              <w:rPr>
                <w:rFonts w:ascii="Arial" w:eastAsia="SimSun" w:hAnsi="Arial" w:cs="Times New Roman"/>
                <w:sz w:val="18"/>
                <w:szCs w:val="20"/>
                <w:lang w:val="en-GB"/>
              </w:rPr>
              <w:t>array(string)</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3D5C8F1" w14:textId="77777777" w:rsidR="004D2719" w:rsidRPr="00636566" w:rsidRDefault="004D2719" w:rsidP="00E47DC6">
            <w:pPr>
              <w:keepNext/>
              <w:keepLines/>
              <w:rPr>
                <w:rFonts w:ascii="Arial" w:eastAsia="SimSun" w:hAnsi="Arial" w:cs="Times New Roman"/>
                <w:sz w:val="18"/>
                <w:szCs w:val="20"/>
                <w:lang w:val="en-GB" w:eastAsia="en-US"/>
              </w:rPr>
            </w:pPr>
            <w:r w:rsidRPr="00636566">
              <w:rPr>
                <w:rFonts w:ascii="Arial" w:eastAsia="SimSun" w:hAnsi="Arial" w:cs="Times New Roman" w:hint="eastAsia"/>
                <w:sz w:val="18"/>
                <w:szCs w:val="20"/>
                <w:lang w:val="en-GB"/>
              </w:rPr>
              <w:t>0..2</w:t>
            </w:r>
          </w:p>
        </w:tc>
        <w:tc>
          <w:tcPr>
            <w:tcW w:w="239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8A7B6D" w14:textId="77777777" w:rsidR="004D2719" w:rsidRPr="00636566" w:rsidRDefault="004D2719" w:rsidP="00E47DC6">
            <w:pPr>
              <w:keepNext/>
              <w:keepLines/>
              <w:spacing w:line="360" w:lineRule="auto"/>
              <w:rPr>
                <w:rFonts w:ascii="Arial" w:eastAsia="SimSun" w:hAnsi="Arial" w:cs="Times New Roman"/>
                <w:sz w:val="18"/>
                <w:szCs w:val="20"/>
                <w:lang w:val="en-GB"/>
              </w:rPr>
            </w:pPr>
            <w:r w:rsidRPr="00636566">
              <w:rPr>
                <w:rFonts w:ascii="Arial" w:eastAsia="SimSun" w:hAnsi="Arial" w:cs="Times New Roman"/>
                <w:sz w:val="18"/>
                <w:szCs w:val="20"/>
                <w:lang w:val="en-GB"/>
              </w:rPr>
              <w:t>Indicates the packet filters of the IP flow.</w:t>
            </w:r>
          </w:p>
          <w:p w14:paraId="4AADCF13" w14:textId="77777777" w:rsidR="004D2719" w:rsidRPr="00636566" w:rsidRDefault="004D2719" w:rsidP="00E47DC6">
            <w:pPr>
              <w:keepNext/>
              <w:keepLines/>
              <w:rPr>
                <w:rFonts w:ascii="Arial" w:eastAsia="SimSun" w:hAnsi="Arial" w:cs="Times New Roman"/>
                <w:sz w:val="18"/>
                <w:szCs w:val="20"/>
                <w:lang w:val="en-GB" w:eastAsia="en-US"/>
              </w:rPr>
            </w:pPr>
            <w:r w:rsidRPr="00636566">
              <w:rPr>
                <w:rFonts w:ascii="Arial" w:eastAsia="SimSun" w:hAnsi="Arial" w:cs="Times New Roman"/>
                <w:sz w:val="18"/>
                <w:szCs w:val="20"/>
                <w:highlight w:val="cyan"/>
                <w:lang w:val="en-GB"/>
              </w:rPr>
              <w:t>Refer to subclause</w:t>
            </w:r>
            <w:r w:rsidRPr="00636566">
              <w:rPr>
                <w:rFonts w:ascii="Arial" w:eastAsia="SimSun" w:hAnsi="Arial" w:cs="Times New Roman"/>
                <w:sz w:val="18"/>
                <w:szCs w:val="20"/>
                <w:highlight w:val="cyan"/>
              </w:rPr>
              <w:t> 5.3.8 of 3GPP</w:t>
            </w:r>
            <w:r w:rsidRPr="00636566">
              <w:rPr>
                <w:rFonts w:ascii="Arial" w:eastAsia="DengXian" w:hAnsi="Arial" w:cs="Times New Roman"/>
                <w:sz w:val="18"/>
                <w:szCs w:val="20"/>
                <w:highlight w:val="cyan"/>
              </w:rPr>
              <w:t> TS </w:t>
            </w:r>
            <w:r w:rsidRPr="00636566">
              <w:rPr>
                <w:rFonts w:ascii="Arial" w:eastAsia="SimSun" w:hAnsi="Arial" w:cs="Times New Roman"/>
                <w:sz w:val="18"/>
                <w:szCs w:val="20"/>
                <w:highlight w:val="cyan"/>
                <w:lang w:val="en-GB"/>
              </w:rPr>
              <w:t>29.214</w:t>
            </w:r>
            <w:r w:rsidRPr="00636566">
              <w:rPr>
                <w:rFonts w:ascii="Arial" w:eastAsia="SimSun" w:hAnsi="Arial" w:cs="Times New Roman"/>
                <w:sz w:val="18"/>
                <w:szCs w:val="20"/>
                <w:highlight w:val="cyan"/>
              </w:rPr>
              <w:t> [10] for encoding</w:t>
            </w:r>
            <w:r w:rsidRPr="00636566">
              <w:rPr>
                <w:rFonts w:ascii="Arial" w:eastAsia="SimSun" w:hAnsi="Arial" w:cs="Times New Roman"/>
                <w:sz w:val="18"/>
                <w:szCs w:val="20"/>
              </w:rPr>
              <w:t>. It shall contain UL and/or DL IP flow description.</w:t>
            </w:r>
          </w:p>
        </w:tc>
      </w:tr>
    </w:tbl>
    <w:p w14:paraId="62C9EB2E" w14:textId="77777777" w:rsidR="00665F0E" w:rsidRPr="00665F0E" w:rsidRDefault="00665F0E" w:rsidP="00665F0E">
      <w:pPr>
        <w:spacing w:after="180"/>
        <w:rPr>
          <w:rFonts w:ascii="Times New Roman" w:eastAsia="SimSun" w:hAnsi="Times New Roman" w:cs="Times New Roman"/>
          <w:sz w:val="20"/>
          <w:szCs w:val="20"/>
          <w:lang w:val="en-GB" w:eastAsia="en-US"/>
        </w:rPr>
      </w:pPr>
    </w:p>
    <w:p w14:paraId="77503440" w14:textId="77777777" w:rsidR="00665F0E" w:rsidRPr="00665F0E" w:rsidRDefault="00665F0E" w:rsidP="00665F0E">
      <w:pPr>
        <w:keepLines/>
        <w:spacing w:after="180"/>
        <w:ind w:left="1135" w:hanging="851"/>
        <w:rPr>
          <w:rFonts w:ascii="Times New Roman" w:eastAsia="SimSun" w:hAnsi="Times New Roman" w:cs="Times New Roman"/>
          <w:sz w:val="20"/>
          <w:szCs w:val="20"/>
          <w:lang w:eastAsia="en-US"/>
        </w:rPr>
      </w:pPr>
      <w:r w:rsidRPr="00665F0E">
        <w:rPr>
          <w:rFonts w:ascii="Times New Roman" w:eastAsia="SimSun" w:hAnsi="Times New Roman" w:cs="Times New Roman"/>
          <w:sz w:val="20"/>
          <w:szCs w:val="20"/>
          <w:lang w:eastAsia="en-US"/>
        </w:rPr>
        <w:lastRenderedPageBreak/>
        <w:t xml:space="preserve">NOTE: </w:t>
      </w:r>
      <w:r w:rsidRPr="00665F0E">
        <w:rPr>
          <w:rFonts w:ascii="Times New Roman" w:eastAsia="SimSun" w:hAnsi="Times New Roman" w:cs="Times New Roman"/>
          <w:sz w:val="20"/>
          <w:szCs w:val="20"/>
          <w:lang w:val="en-GB" w:eastAsia="en-US"/>
        </w:rPr>
        <w:t>This data type is not on par with the information that can be provided via N5, namely the ToSTrafficClass attribute is not included here because the respective IP header fields can be changed by the operator network and there is no description about how to address this issue.</w:t>
      </w:r>
    </w:p>
    <w:p w14:paraId="6CE983D6" w14:textId="6186E3DC" w:rsidR="00E679D9" w:rsidRDefault="00E679D9" w:rsidP="00E679D9">
      <w:pPr>
        <w:spacing w:before="120"/>
        <w:rPr>
          <w:rFonts w:asciiTheme="minorHAnsi" w:eastAsia="Times New Roman" w:hAnsiTheme="minorHAnsi" w:cstheme="minorHAnsi"/>
          <w:color w:val="0000FF"/>
        </w:rPr>
      </w:pPr>
      <w:r w:rsidRPr="00E679D9">
        <w:rPr>
          <w:rFonts w:asciiTheme="minorHAnsi" w:eastAsia="Times New Roman" w:hAnsiTheme="minorHAnsi" w:cstheme="minorHAnsi"/>
          <w:b/>
          <w:bCs/>
          <w:color w:val="0000FF"/>
        </w:rPr>
        <w:t>CT3 reminds</w:t>
      </w:r>
      <w:r>
        <w:rPr>
          <w:rFonts w:asciiTheme="minorHAnsi" w:eastAsia="Times New Roman" w:hAnsiTheme="minorHAnsi" w:cstheme="minorHAnsi"/>
          <w:color w:val="0000FF"/>
        </w:rPr>
        <w:t xml:space="preserve"> that b</w:t>
      </w:r>
      <w:r w:rsidR="00331090">
        <w:rPr>
          <w:rFonts w:asciiTheme="minorHAnsi" w:eastAsia="Times New Roman" w:hAnsiTheme="minorHAnsi" w:cstheme="minorHAnsi"/>
          <w:color w:val="0000FF"/>
        </w:rPr>
        <w:t>esides</w:t>
      </w:r>
      <w:r>
        <w:rPr>
          <w:rFonts w:asciiTheme="minorHAnsi" w:eastAsia="Times New Roman" w:hAnsiTheme="minorHAnsi" w:cstheme="minorHAnsi"/>
          <w:color w:val="0000FF"/>
        </w:rPr>
        <w:t xml:space="preserve"> the remindings in above</w:t>
      </w:r>
      <w:r w:rsidR="00331090">
        <w:rPr>
          <w:rFonts w:asciiTheme="minorHAnsi" w:eastAsia="Times New Roman" w:hAnsiTheme="minorHAnsi" w:cstheme="minorHAnsi"/>
          <w:color w:val="0000FF"/>
        </w:rPr>
        <w:t>, TS</w:t>
      </w:r>
      <w:r w:rsidR="00331090" w:rsidRPr="00655BAC">
        <w:rPr>
          <w:rFonts w:asciiTheme="minorHAnsi" w:hAnsiTheme="minorHAnsi" w:cstheme="minorHAnsi"/>
          <w:color w:val="0000FF"/>
        </w:rPr>
        <w:t> </w:t>
      </w:r>
      <w:r w:rsidR="00331090">
        <w:rPr>
          <w:rFonts w:asciiTheme="minorHAnsi" w:eastAsia="Times New Roman" w:hAnsiTheme="minorHAnsi" w:cstheme="minorHAnsi"/>
          <w:color w:val="0000FF"/>
        </w:rPr>
        <w:t>29.522 and TS</w:t>
      </w:r>
      <w:r w:rsidR="00331090" w:rsidRPr="00655BAC">
        <w:rPr>
          <w:rFonts w:asciiTheme="minorHAnsi" w:hAnsiTheme="minorHAnsi" w:cstheme="minorHAnsi"/>
          <w:color w:val="0000FF"/>
        </w:rPr>
        <w:t> </w:t>
      </w:r>
      <w:r w:rsidR="00331090">
        <w:rPr>
          <w:rFonts w:asciiTheme="minorHAnsi" w:eastAsia="Times New Roman" w:hAnsiTheme="minorHAnsi" w:cstheme="minorHAnsi"/>
          <w:color w:val="0000FF"/>
        </w:rPr>
        <w:t xml:space="preserve">29.122 </w:t>
      </w:r>
      <w:r w:rsidR="001B5896">
        <w:rPr>
          <w:rFonts w:asciiTheme="minorHAnsi" w:eastAsia="Times New Roman" w:hAnsiTheme="minorHAnsi" w:cstheme="minorHAnsi"/>
          <w:color w:val="0000FF"/>
        </w:rPr>
        <w:t>defines</w:t>
      </w:r>
      <w:r w:rsidR="00331090">
        <w:rPr>
          <w:rFonts w:asciiTheme="minorHAnsi" w:eastAsia="Times New Roman" w:hAnsiTheme="minorHAnsi" w:cstheme="minorHAnsi"/>
          <w:color w:val="0000FF"/>
        </w:rPr>
        <w:t xml:space="preserve"> the northbound APIs facing </w:t>
      </w:r>
      <w:r w:rsidR="00401C33">
        <w:rPr>
          <w:rFonts w:asciiTheme="minorHAnsi" w:eastAsia="Times New Roman" w:hAnsiTheme="minorHAnsi" w:cstheme="minorHAnsi"/>
          <w:color w:val="0000FF"/>
        </w:rPr>
        <w:t xml:space="preserve">external </w:t>
      </w:r>
      <w:r w:rsidR="00331090">
        <w:rPr>
          <w:rFonts w:asciiTheme="minorHAnsi" w:eastAsia="Times New Roman" w:hAnsiTheme="minorHAnsi" w:cstheme="minorHAnsi"/>
          <w:color w:val="0000FF"/>
        </w:rPr>
        <w:t>domains</w:t>
      </w:r>
      <w:r>
        <w:rPr>
          <w:rFonts w:asciiTheme="minorHAnsi" w:eastAsia="Times New Roman" w:hAnsiTheme="minorHAnsi" w:cstheme="minorHAnsi"/>
          <w:color w:val="0000FF"/>
        </w:rPr>
        <w:t xml:space="preserve"> with</w:t>
      </w:r>
      <w:r w:rsidR="001B5896">
        <w:rPr>
          <w:rFonts w:asciiTheme="minorHAnsi" w:eastAsia="Times New Roman" w:hAnsiTheme="minorHAnsi" w:cstheme="minorHAnsi"/>
          <w:color w:val="0000FF"/>
        </w:rPr>
        <w:t xml:space="preserve"> external transport network routers/switches </w:t>
      </w:r>
      <w:r w:rsidR="00944FF9">
        <w:rPr>
          <w:rFonts w:asciiTheme="minorHAnsi" w:eastAsia="Times New Roman" w:hAnsiTheme="minorHAnsi" w:cstheme="minorHAnsi"/>
          <w:color w:val="0000FF"/>
        </w:rPr>
        <w:t xml:space="preserve">which are probably </w:t>
      </w:r>
      <w:r w:rsidR="001B5896">
        <w:rPr>
          <w:rFonts w:asciiTheme="minorHAnsi" w:eastAsia="Times New Roman" w:hAnsiTheme="minorHAnsi" w:cstheme="minorHAnsi"/>
          <w:color w:val="0000FF"/>
        </w:rPr>
        <w:t>out of operator</w:t>
      </w:r>
      <w:r w:rsidR="001B3408">
        <w:rPr>
          <w:rFonts w:asciiTheme="minorHAnsi" w:eastAsia="Times New Roman" w:hAnsiTheme="minorHAnsi" w:cstheme="minorHAnsi"/>
          <w:color w:val="0000FF"/>
        </w:rPr>
        <w:t>s’</w:t>
      </w:r>
      <w:r w:rsidR="001B5896">
        <w:rPr>
          <w:rFonts w:asciiTheme="minorHAnsi" w:eastAsia="Times New Roman" w:hAnsiTheme="minorHAnsi" w:cstheme="minorHAnsi"/>
          <w:color w:val="0000FF"/>
        </w:rPr>
        <w:t xml:space="preserve"> </w:t>
      </w:r>
      <w:r w:rsidR="00944FF9">
        <w:rPr>
          <w:rFonts w:asciiTheme="minorHAnsi" w:eastAsia="Times New Roman" w:hAnsiTheme="minorHAnsi" w:cstheme="minorHAnsi"/>
          <w:color w:val="0000FF"/>
        </w:rPr>
        <w:t xml:space="preserve">and/or external ASP’s </w:t>
      </w:r>
      <w:r w:rsidR="001B5896">
        <w:rPr>
          <w:rFonts w:asciiTheme="minorHAnsi" w:eastAsia="Times New Roman" w:hAnsiTheme="minorHAnsi" w:cstheme="minorHAnsi"/>
          <w:color w:val="0000FF"/>
        </w:rPr>
        <w:t>control</w:t>
      </w:r>
      <w:r w:rsidR="001B3408">
        <w:rPr>
          <w:rFonts w:asciiTheme="minorHAnsi" w:eastAsia="Times New Roman" w:hAnsiTheme="minorHAnsi" w:cstheme="minorHAnsi"/>
          <w:color w:val="0000FF"/>
        </w:rPr>
        <w:t>.</w:t>
      </w:r>
      <w:r w:rsidR="00401C33" w:rsidRPr="00401C33">
        <w:t xml:space="preserve"> </w:t>
      </w:r>
      <w:r w:rsidR="00401C33" w:rsidRPr="00401C33">
        <w:rPr>
          <w:rFonts w:asciiTheme="minorHAnsi" w:eastAsia="Times New Roman" w:hAnsiTheme="minorHAnsi" w:cstheme="minorHAnsi"/>
          <w:color w:val="0000FF"/>
        </w:rPr>
        <w:t>Operators and / or ASPs</w:t>
      </w:r>
      <w:r w:rsidR="00401C33">
        <w:rPr>
          <w:rFonts w:asciiTheme="minorHAnsi" w:eastAsia="Times New Roman" w:hAnsiTheme="minorHAnsi" w:cstheme="minorHAnsi"/>
          <w:color w:val="0000FF"/>
        </w:rPr>
        <w:t xml:space="preserve"> should</w:t>
      </w:r>
      <w:r w:rsidR="00401C33" w:rsidRPr="00401C33">
        <w:rPr>
          <w:rFonts w:asciiTheme="minorHAnsi" w:eastAsia="Times New Roman" w:hAnsiTheme="minorHAnsi" w:cstheme="minorHAnsi"/>
          <w:color w:val="0000FF"/>
        </w:rPr>
        <w:t xml:space="preserve"> take care about the desired behavior of these network routers / switches.</w:t>
      </w:r>
    </w:p>
    <w:p w14:paraId="05332CFB" w14:textId="77777777" w:rsidR="00893269" w:rsidRPr="00655BAC" w:rsidRDefault="00893269" w:rsidP="0014163F">
      <w:pPr>
        <w:rPr>
          <w:rFonts w:ascii="Arial" w:hAnsi="Arial" w:cs="Arial"/>
          <w:lang w:val="en-GB"/>
        </w:rPr>
      </w:pPr>
    </w:p>
    <w:p w14:paraId="63DA267E" w14:textId="77777777" w:rsidR="00463675" w:rsidRPr="000F4E43" w:rsidRDefault="00463675">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4AE14791" w:rsidR="00463675" w:rsidRPr="000F4E43" w:rsidRDefault="00463675">
      <w:pPr>
        <w:spacing w:after="120"/>
        <w:ind w:left="1985" w:hanging="1985"/>
        <w:rPr>
          <w:rFonts w:ascii="Arial" w:hAnsi="Arial" w:cs="Arial"/>
          <w:b/>
        </w:rPr>
      </w:pPr>
      <w:r w:rsidRPr="000F4E43">
        <w:rPr>
          <w:rFonts w:ascii="Arial" w:hAnsi="Arial" w:cs="Arial"/>
          <w:b/>
        </w:rPr>
        <w:t xml:space="preserve">To </w:t>
      </w:r>
      <w:r w:rsidR="00E909C8">
        <w:rPr>
          <w:rFonts w:ascii="Arial" w:hAnsi="Arial" w:cs="Arial"/>
          <w:b/>
        </w:rPr>
        <w:t>SA</w:t>
      </w:r>
      <w:r w:rsidR="00063A8A">
        <w:rPr>
          <w:rFonts w:ascii="Arial" w:hAnsi="Arial" w:cs="Arial"/>
          <w:b/>
        </w:rPr>
        <w:t>4</w:t>
      </w:r>
      <w:r w:rsidRPr="000F4E43">
        <w:rPr>
          <w:rFonts w:ascii="Arial" w:hAnsi="Arial" w:cs="Arial"/>
          <w:b/>
        </w:rPr>
        <w:t xml:space="preserve"> group.</w:t>
      </w:r>
    </w:p>
    <w:p w14:paraId="3449AB35" w14:textId="455B75E3" w:rsidR="00463675" w:rsidRPr="00640DE6" w:rsidRDefault="00463675" w:rsidP="00CC3C58">
      <w:pPr>
        <w:spacing w:after="120"/>
        <w:ind w:left="993" w:hanging="993"/>
        <w:rPr>
          <w:rFonts w:ascii="Arial" w:hAnsi="Arial" w:cs="Arial"/>
          <w:iCs/>
        </w:rPr>
      </w:pPr>
      <w:r w:rsidRPr="000F4E43">
        <w:rPr>
          <w:rFonts w:ascii="Arial" w:hAnsi="Arial" w:cs="Arial"/>
          <w:b/>
        </w:rPr>
        <w:t xml:space="preserve">ACTION: </w:t>
      </w:r>
      <w:r w:rsidRPr="000F4E43">
        <w:rPr>
          <w:rFonts w:ascii="Arial" w:hAnsi="Arial" w:cs="Arial"/>
          <w:b/>
        </w:rPr>
        <w:tab/>
      </w:r>
      <w:r w:rsidR="00CC3C58" w:rsidRPr="009A34A8">
        <w:rPr>
          <w:rFonts w:ascii="Arial" w:hAnsi="Arial" w:cs="Arial"/>
        </w:rPr>
        <w:t>CT</w:t>
      </w:r>
      <w:r w:rsidR="00640DE6">
        <w:rPr>
          <w:rFonts w:ascii="Arial" w:hAnsi="Arial" w:cs="Arial"/>
        </w:rPr>
        <w:t>3</w:t>
      </w:r>
      <w:r w:rsidR="00CC3C58" w:rsidRPr="009A34A8">
        <w:rPr>
          <w:rFonts w:ascii="Arial" w:hAnsi="Arial" w:cs="Arial"/>
        </w:rPr>
        <w:t xml:space="preserve"> kindly requests </w:t>
      </w:r>
      <w:r w:rsidR="0055523C">
        <w:rPr>
          <w:rFonts w:ascii="Arial" w:hAnsi="Arial" w:cs="Arial"/>
        </w:rPr>
        <w:t>SA4</w:t>
      </w:r>
      <w:r w:rsidR="00CC3C58" w:rsidRPr="009A34A8">
        <w:rPr>
          <w:rFonts w:ascii="Arial" w:hAnsi="Arial" w:cs="Arial"/>
        </w:rPr>
        <w:t xml:space="preserve"> to </w:t>
      </w:r>
      <w:r w:rsidR="004D2E9D">
        <w:rPr>
          <w:rFonts w:ascii="Arial" w:hAnsi="Arial" w:cs="Arial"/>
          <w:iCs/>
        </w:rPr>
        <w:t>take the above information into consideration</w:t>
      </w:r>
      <w:r w:rsidR="0005627F">
        <w:rPr>
          <w:rFonts w:ascii="Arial" w:hAnsi="Arial" w:cs="Arial"/>
          <w:iCs/>
        </w:rPr>
        <w:t>.</w:t>
      </w:r>
    </w:p>
    <w:p w14:paraId="0939DFD5" w14:textId="77777777" w:rsidR="00463675" w:rsidRPr="000F4E43" w:rsidRDefault="00463675">
      <w:pPr>
        <w:spacing w:after="120"/>
        <w:ind w:left="993" w:hanging="993"/>
        <w:rPr>
          <w:rFonts w:ascii="Arial" w:hAnsi="Arial" w:cs="Arial"/>
        </w:rPr>
      </w:pPr>
    </w:p>
    <w:p w14:paraId="0C4C9E1D" w14:textId="39F8395A"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C118F9">
        <w:rPr>
          <w:rFonts w:ascii="Arial" w:hAnsi="Arial" w:cs="Arial"/>
          <w:b/>
        </w:rPr>
        <w:t>3</w:t>
      </w:r>
      <w:r w:rsidRPr="000F4E43">
        <w:rPr>
          <w:rFonts w:ascii="Arial" w:hAnsi="Arial" w:cs="Arial"/>
          <w:b/>
        </w:rPr>
        <w:t xml:space="preserve"> Meetings:</w:t>
      </w:r>
    </w:p>
    <w:p w14:paraId="04D729C2" w14:textId="415CC127" w:rsidR="00D40A4F" w:rsidRPr="00D40A4F" w:rsidRDefault="00D40A4F" w:rsidP="00D40A4F">
      <w:pPr>
        <w:tabs>
          <w:tab w:val="left" w:pos="5103"/>
        </w:tabs>
        <w:spacing w:after="120" w:line="256" w:lineRule="auto"/>
        <w:ind w:left="2268" w:hanging="2268"/>
        <w:rPr>
          <w:rFonts w:ascii="Arial" w:hAnsi="Arial" w:cs="Arial"/>
          <w:bCs/>
        </w:rPr>
      </w:pPr>
      <w:r w:rsidRPr="00D40A4F">
        <w:rPr>
          <w:rFonts w:ascii="Arial" w:hAnsi="Arial" w:cs="Arial"/>
          <w:bCs/>
        </w:rPr>
        <w:t>3GPP TSG CT3#122e</w:t>
      </w:r>
      <w:r w:rsidRPr="00D40A4F">
        <w:rPr>
          <w:rFonts w:ascii="Arial" w:hAnsi="Arial" w:cs="Arial"/>
          <w:bCs/>
        </w:rPr>
        <w:tab/>
        <w:t>12</w:t>
      </w:r>
      <w:r w:rsidRPr="00D40A4F">
        <w:rPr>
          <w:rFonts w:ascii="Arial" w:hAnsi="Arial" w:cs="Arial"/>
          <w:bCs/>
          <w:vertAlign w:val="superscript"/>
        </w:rPr>
        <w:t>th</w:t>
      </w:r>
      <w:r w:rsidRPr="00D40A4F">
        <w:rPr>
          <w:rFonts w:ascii="Arial" w:hAnsi="Arial" w:cs="Arial"/>
          <w:bCs/>
        </w:rPr>
        <w:t xml:space="preserve"> - 20</w:t>
      </w:r>
      <w:r w:rsidRPr="00D40A4F">
        <w:rPr>
          <w:rFonts w:ascii="Arial" w:hAnsi="Arial" w:cs="Arial"/>
          <w:bCs/>
          <w:vertAlign w:val="superscript"/>
        </w:rPr>
        <w:t>th</w:t>
      </w:r>
      <w:r w:rsidRPr="00D40A4F">
        <w:rPr>
          <w:rFonts w:ascii="Arial" w:hAnsi="Arial" w:cs="Arial"/>
          <w:bCs/>
        </w:rPr>
        <w:t xml:space="preserve">  May 2022</w:t>
      </w:r>
      <w:r w:rsidRPr="00D40A4F">
        <w:rPr>
          <w:rFonts w:ascii="Arial" w:hAnsi="Arial" w:cs="Arial"/>
          <w:bCs/>
        </w:rPr>
        <w:tab/>
        <w:t>E-Meeting</w:t>
      </w:r>
    </w:p>
    <w:p w14:paraId="1E0DAB12" w14:textId="77777777" w:rsidR="00A7348D" w:rsidRPr="003C3D6E" w:rsidRDefault="00A7348D">
      <w:pPr>
        <w:tabs>
          <w:tab w:val="left" w:pos="5103"/>
        </w:tabs>
        <w:spacing w:after="120"/>
        <w:ind w:left="2268" w:hanging="2268"/>
        <w:rPr>
          <w:rFonts w:ascii="Arial" w:hAnsi="Arial" w:cs="Arial"/>
          <w:bCs/>
        </w:rPr>
      </w:pPr>
    </w:p>
    <w:sectPr w:rsidR="00A7348D" w:rsidRPr="003C3D6E"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30F5" w14:textId="77777777" w:rsidR="00FE1389" w:rsidRDefault="00FE1389">
      <w:r>
        <w:separator/>
      </w:r>
    </w:p>
  </w:endnote>
  <w:endnote w:type="continuationSeparator" w:id="0">
    <w:p w14:paraId="3D82A641" w14:textId="77777777" w:rsidR="00FE1389" w:rsidRDefault="00FE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47DB" w14:textId="77777777" w:rsidR="00FE1389" w:rsidRDefault="00FE1389">
      <w:r>
        <w:separator/>
      </w:r>
    </w:p>
  </w:footnote>
  <w:footnote w:type="continuationSeparator" w:id="0">
    <w:p w14:paraId="4CF71289" w14:textId="77777777" w:rsidR="00FE1389" w:rsidRDefault="00FE1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F81"/>
    <w:rsid w:val="000138DC"/>
    <w:rsid w:val="00027ACA"/>
    <w:rsid w:val="00040EE4"/>
    <w:rsid w:val="0005627F"/>
    <w:rsid w:val="00061460"/>
    <w:rsid w:val="00063A8A"/>
    <w:rsid w:val="00082385"/>
    <w:rsid w:val="000911C6"/>
    <w:rsid w:val="000A39BA"/>
    <w:rsid w:val="000B1AA1"/>
    <w:rsid w:val="000B435C"/>
    <w:rsid w:val="000C7929"/>
    <w:rsid w:val="000E7673"/>
    <w:rsid w:val="000F13B7"/>
    <w:rsid w:val="000F4E43"/>
    <w:rsid w:val="00105899"/>
    <w:rsid w:val="0011377F"/>
    <w:rsid w:val="00121508"/>
    <w:rsid w:val="001307EB"/>
    <w:rsid w:val="0014163F"/>
    <w:rsid w:val="001608BF"/>
    <w:rsid w:val="00160A0F"/>
    <w:rsid w:val="001734EB"/>
    <w:rsid w:val="001A4AF7"/>
    <w:rsid w:val="001B3408"/>
    <w:rsid w:val="001B5896"/>
    <w:rsid w:val="001D21FD"/>
    <w:rsid w:val="00236EEE"/>
    <w:rsid w:val="00264485"/>
    <w:rsid w:val="00290E5A"/>
    <w:rsid w:val="002E4907"/>
    <w:rsid w:val="00324107"/>
    <w:rsid w:val="00326B06"/>
    <w:rsid w:val="00331090"/>
    <w:rsid w:val="00347947"/>
    <w:rsid w:val="00353847"/>
    <w:rsid w:val="003663C4"/>
    <w:rsid w:val="00366CBB"/>
    <w:rsid w:val="00367678"/>
    <w:rsid w:val="003901E1"/>
    <w:rsid w:val="00394C25"/>
    <w:rsid w:val="003A0CC7"/>
    <w:rsid w:val="003C3D6E"/>
    <w:rsid w:val="00401229"/>
    <w:rsid w:val="00401C33"/>
    <w:rsid w:val="004055D4"/>
    <w:rsid w:val="00416C83"/>
    <w:rsid w:val="004234FF"/>
    <w:rsid w:val="00426D35"/>
    <w:rsid w:val="00431E1C"/>
    <w:rsid w:val="004376BF"/>
    <w:rsid w:val="00445241"/>
    <w:rsid w:val="00452442"/>
    <w:rsid w:val="00463675"/>
    <w:rsid w:val="004750FF"/>
    <w:rsid w:val="004803F3"/>
    <w:rsid w:val="004A689C"/>
    <w:rsid w:val="004A79D9"/>
    <w:rsid w:val="004B015E"/>
    <w:rsid w:val="004B1509"/>
    <w:rsid w:val="004B3D12"/>
    <w:rsid w:val="004B43FA"/>
    <w:rsid w:val="004C3F5A"/>
    <w:rsid w:val="004C4DCF"/>
    <w:rsid w:val="004D2719"/>
    <w:rsid w:val="004D2E9D"/>
    <w:rsid w:val="005008EB"/>
    <w:rsid w:val="00507006"/>
    <w:rsid w:val="00515A7E"/>
    <w:rsid w:val="00531B89"/>
    <w:rsid w:val="00540654"/>
    <w:rsid w:val="00543D17"/>
    <w:rsid w:val="005444CF"/>
    <w:rsid w:val="00545D79"/>
    <w:rsid w:val="0055523C"/>
    <w:rsid w:val="0055638C"/>
    <w:rsid w:val="00584B08"/>
    <w:rsid w:val="00587079"/>
    <w:rsid w:val="005B211A"/>
    <w:rsid w:val="00636566"/>
    <w:rsid w:val="00636958"/>
    <w:rsid w:val="00640DE6"/>
    <w:rsid w:val="00643621"/>
    <w:rsid w:val="00643A2E"/>
    <w:rsid w:val="00654758"/>
    <w:rsid w:val="00655BAC"/>
    <w:rsid w:val="00665F0E"/>
    <w:rsid w:val="00672B1A"/>
    <w:rsid w:val="00687A0B"/>
    <w:rsid w:val="00697B8D"/>
    <w:rsid w:val="006D0B09"/>
    <w:rsid w:val="006E17C7"/>
    <w:rsid w:val="006F4876"/>
    <w:rsid w:val="007032C5"/>
    <w:rsid w:val="007116E4"/>
    <w:rsid w:val="00726FC3"/>
    <w:rsid w:val="00730692"/>
    <w:rsid w:val="00747654"/>
    <w:rsid w:val="00761416"/>
    <w:rsid w:val="0077485D"/>
    <w:rsid w:val="007976D7"/>
    <w:rsid w:val="007A59F5"/>
    <w:rsid w:val="007B24EC"/>
    <w:rsid w:val="007E745E"/>
    <w:rsid w:val="00835827"/>
    <w:rsid w:val="00885057"/>
    <w:rsid w:val="00887CD2"/>
    <w:rsid w:val="00893269"/>
    <w:rsid w:val="0089666F"/>
    <w:rsid w:val="008A365C"/>
    <w:rsid w:val="008B0A7A"/>
    <w:rsid w:val="008E5089"/>
    <w:rsid w:val="008F30A3"/>
    <w:rsid w:val="008F442E"/>
    <w:rsid w:val="008F5883"/>
    <w:rsid w:val="0090241A"/>
    <w:rsid w:val="00923E7C"/>
    <w:rsid w:val="0092644D"/>
    <w:rsid w:val="00933533"/>
    <w:rsid w:val="00944FF9"/>
    <w:rsid w:val="009C0C06"/>
    <w:rsid w:val="009C6A16"/>
    <w:rsid w:val="009D10D7"/>
    <w:rsid w:val="009E0CA3"/>
    <w:rsid w:val="009E5DC5"/>
    <w:rsid w:val="009F6E85"/>
    <w:rsid w:val="00A3548D"/>
    <w:rsid w:val="00A636ED"/>
    <w:rsid w:val="00A67936"/>
    <w:rsid w:val="00A7348D"/>
    <w:rsid w:val="00A877B6"/>
    <w:rsid w:val="00AD51BB"/>
    <w:rsid w:val="00AE489C"/>
    <w:rsid w:val="00B00371"/>
    <w:rsid w:val="00B01491"/>
    <w:rsid w:val="00B144F4"/>
    <w:rsid w:val="00B20701"/>
    <w:rsid w:val="00B235CC"/>
    <w:rsid w:val="00B63CCC"/>
    <w:rsid w:val="00B8645F"/>
    <w:rsid w:val="00BC5FF1"/>
    <w:rsid w:val="00BE3F37"/>
    <w:rsid w:val="00BF558E"/>
    <w:rsid w:val="00BF7EE2"/>
    <w:rsid w:val="00C118F9"/>
    <w:rsid w:val="00C165D1"/>
    <w:rsid w:val="00C21B99"/>
    <w:rsid w:val="00C25258"/>
    <w:rsid w:val="00C2692E"/>
    <w:rsid w:val="00C32132"/>
    <w:rsid w:val="00C41712"/>
    <w:rsid w:val="00C5051B"/>
    <w:rsid w:val="00C6618A"/>
    <w:rsid w:val="00C6700A"/>
    <w:rsid w:val="00C73EDC"/>
    <w:rsid w:val="00C975A6"/>
    <w:rsid w:val="00CA2FB0"/>
    <w:rsid w:val="00CA4D0A"/>
    <w:rsid w:val="00CB2D56"/>
    <w:rsid w:val="00CC3C58"/>
    <w:rsid w:val="00CD1F8A"/>
    <w:rsid w:val="00CE7E03"/>
    <w:rsid w:val="00CF6924"/>
    <w:rsid w:val="00D1186A"/>
    <w:rsid w:val="00D3757B"/>
    <w:rsid w:val="00D37B13"/>
    <w:rsid w:val="00D40A4F"/>
    <w:rsid w:val="00D53018"/>
    <w:rsid w:val="00D5741C"/>
    <w:rsid w:val="00D62F44"/>
    <w:rsid w:val="00D676CD"/>
    <w:rsid w:val="00D84420"/>
    <w:rsid w:val="00D90BFE"/>
    <w:rsid w:val="00D910A4"/>
    <w:rsid w:val="00D96584"/>
    <w:rsid w:val="00DF28C7"/>
    <w:rsid w:val="00E00EED"/>
    <w:rsid w:val="00E16BBB"/>
    <w:rsid w:val="00E20604"/>
    <w:rsid w:val="00E232F2"/>
    <w:rsid w:val="00E4207B"/>
    <w:rsid w:val="00E45A66"/>
    <w:rsid w:val="00E679D9"/>
    <w:rsid w:val="00E72B30"/>
    <w:rsid w:val="00E74B9D"/>
    <w:rsid w:val="00E76827"/>
    <w:rsid w:val="00E909C8"/>
    <w:rsid w:val="00EA19B5"/>
    <w:rsid w:val="00EA640A"/>
    <w:rsid w:val="00EA68B1"/>
    <w:rsid w:val="00EC009B"/>
    <w:rsid w:val="00EF79DD"/>
    <w:rsid w:val="00F0649B"/>
    <w:rsid w:val="00F07446"/>
    <w:rsid w:val="00F12248"/>
    <w:rsid w:val="00F16C83"/>
    <w:rsid w:val="00F170C6"/>
    <w:rsid w:val="00F20CD7"/>
    <w:rsid w:val="00F61340"/>
    <w:rsid w:val="00F81829"/>
    <w:rsid w:val="00F8403F"/>
    <w:rsid w:val="00F9363A"/>
    <w:rsid w:val="00F961A1"/>
    <w:rsid w:val="00FA4A4F"/>
    <w:rsid w:val="00FD4657"/>
    <w:rsid w:val="00FE1389"/>
    <w:rsid w:val="00FE74B3"/>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19"/>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6585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Maria Liang r1</cp:lastModifiedBy>
  <cp:revision>6</cp:revision>
  <cp:lastPrinted>2002-04-23T07:10:00Z</cp:lastPrinted>
  <dcterms:created xsi:type="dcterms:W3CDTF">2022-04-11T06:19:00Z</dcterms:created>
  <dcterms:modified xsi:type="dcterms:W3CDTF">2022-04-11T06:53:00Z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