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AEC1" w14:textId="77777777" w:rsidR="00275FF1" w:rsidRDefault="00275FF1" w:rsidP="00275F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C1-22xxxx</w:t>
      </w:r>
    </w:p>
    <w:p w14:paraId="3800F549" w14:textId="77777777" w:rsidR="00275FF1" w:rsidRDefault="00275FF1" w:rsidP="00275F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784AADAA" w:rsidR="00463675" w:rsidRPr="0087212A" w:rsidRDefault="00463675" w:rsidP="000F4E43">
      <w:pPr>
        <w:pStyle w:val="Title"/>
        <w:rPr>
          <w:color w:val="000000"/>
        </w:rPr>
      </w:pPr>
      <w:r w:rsidRPr="000F4E43">
        <w:t>Title:</w:t>
      </w:r>
      <w:r w:rsidRPr="000F4E43">
        <w:tab/>
      </w:r>
      <w:r w:rsidR="00F0649B" w:rsidRPr="0087212A">
        <w:rPr>
          <w:color w:val="000000"/>
        </w:rPr>
        <w:t>L</w:t>
      </w:r>
      <w:r w:rsidRPr="0087212A">
        <w:rPr>
          <w:color w:val="000000"/>
        </w:rPr>
        <w:t xml:space="preserve">S on </w:t>
      </w:r>
      <w:r w:rsidR="00160A25" w:rsidRPr="0087212A">
        <w:rPr>
          <w:color w:val="000000"/>
        </w:rPr>
        <w:t>Mapped NSSAI</w:t>
      </w:r>
    </w:p>
    <w:p w14:paraId="56E3B846" w14:textId="6082DDEB" w:rsidR="00463675" w:rsidRPr="0087212A" w:rsidRDefault="00463675" w:rsidP="000F4E43">
      <w:pPr>
        <w:pStyle w:val="Title"/>
        <w:rPr>
          <w:color w:val="000000"/>
        </w:rPr>
      </w:pPr>
      <w:r w:rsidRPr="0087212A">
        <w:rPr>
          <w:color w:val="000000"/>
        </w:rPr>
        <w:t>Release:</w:t>
      </w:r>
      <w:r w:rsidRPr="0087212A">
        <w:rPr>
          <w:color w:val="000000"/>
        </w:rPr>
        <w:tab/>
        <w:t>Rel</w:t>
      </w:r>
      <w:r w:rsidR="00160A25" w:rsidRPr="0087212A">
        <w:rPr>
          <w:color w:val="000000"/>
        </w:rPr>
        <w:t>-17</w:t>
      </w:r>
    </w:p>
    <w:p w14:paraId="792135A2" w14:textId="61DBE510" w:rsidR="00463675" w:rsidRPr="0087212A" w:rsidRDefault="00463675" w:rsidP="000F4E43">
      <w:pPr>
        <w:pStyle w:val="Title"/>
        <w:rPr>
          <w:color w:val="000000"/>
        </w:rPr>
      </w:pPr>
      <w:r w:rsidRPr="0087212A">
        <w:rPr>
          <w:color w:val="000000"/>
        </w:rPr>
        <w:t>Work Item:</w:t>
      </w:r>
      <w:r w:rsidRPr="0087212A">
        <w:rPr>
          <w:color w:val="000000"/>
        </w:rPr>
        <w:tab/>
      </w:r>
      <w:r w:rsidR="00160A25" w:rsidRPr="0087212A">
        <w:rPr>
          <w:color w:val="000000"/>
        </w:rPr>
        <w:t>5GProtoc17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037ED83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160A25">
        <w:t>CT1</w:t>
      </w:r>
    </w:p>
    <w:p w14:paraId="6AF9910D" w14:textId="5DB805A4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60A25">
        <w:t>SA2</w:t>
      </w:r>
    </w:p>
    <w:p w14:paraId="033E954A" w14:textId="2E7DEA5F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160A25">
        <w:t>---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433B143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60A25">
        <w:rPr>
          <w:bCs/>
        </w:rPr>
        <w:t>Robert Zaus</w:t>
      </w:r>
    </w:p>
    <w:p w14:paraId="5836C680" w14:textId="2D4DD80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160A25">
        <w:rPr>
          <w:bCs/>
          <w:color w:val="0000FF"/>
        </w:rPr>
        <w:t>rzaus</w:t>
      </w:r>
      <w:proofErr w:type="spellEnd"/>
      <w:r w:rsidR="00160A25">
        <w:rPr>
          <w:bCs/>
          <w:color w:val="0000FF"/>
        </w:rPr>
        <w:t xml:space="preserve"> at apple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3D4E1B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160A25">
        <w:t xml:space="preserve">--- 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BCCA18C" w14:textId="32E1AAB1" w:rsidR="001D574A" w:rsidRPr="0087212A" w:rsidRDefault="00AF1E4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Pr="00AF1E4C">
        <w:rPr>
          <w:rFonts w:ascii="Arial" w:hAnsi="Arial" w:cs="Arial"/>
          <w:color w:val="000000"/>
        </w:rPr>
        <w:t>or several meetings</w:t>
      </w:r>
      <w:r>
        <w:rPr>
          <w:rFonts w:ascii="Arial" w:hAnsi="Arial" w:cs="Arial"/>
          <w:color w:val="000000"/>
        </w:rPr>
        <w:t>,</w:t>
      </w:r>
      <w:r w:rsidRPr="00AF1E4C">
        <w:rPr>
          <w:rFonts w:ascii="Arial" w:hAnsi="Arial" w:cs="Arial"/>
          <w:color w:val="000000"/>
        </w:rPr>
        <w:t xml:space="preserve"> </w:t>
      </w:r>
      <w:r w:rsidR="00160A25" w:rsidRPr="0087212A">
        <w:rPr>
          <w:rFonts w:ascii="Arial" w:hAnsi="Arial" w:cs="Arial"/>
          <w:color w:val="000000"/>
        </w:rPr>
        <w:t>CT1 ha</w:t>
      </w:r>
      <w:r w:rsidR="001D574A" w:rsidRPr="0087212A">
        <w:rPr>
          <w:rFonts w:ascii="Arial" w:hAnsi="Arial" w:cs="Arial"/>
          <w:color w:val="000000"/>
        </w:rPr>
        <w:t>s</w:t>
      </w:r>
      <w:r w:rsidR="00160A25" w:rsidRPr="0087212A">
        <w:rPr>
          <w:rFonts w:ascii="Arial" w:hAnsi="Arial" w:cs="Arial"/>
          <w:color w:val="000000"/>
        </w:rPr>
        <w:t xml:space="preserve"> discuss</w:t>
      </w:r>
      <w:r w:rsidR="00853D2E" w:rsidRPr="0087212A">
        <w:rPr>
          <w:rFonts w:ascii="Arial" w:hAnsi="Arial" w:cs="Arial"/>
          <w:color w:val="000000"/>
        </w:rPr>
        <w:t>ed</w:t>
      </w:r>
      <w:r w:rsidR="00160A25" w:rsidRPr="0087212A">
        <w:rPr>
          <w:rFonts w:ascii="Arial" w:hAnsi="Arial" w:cs="Arial"/>
          <w:color w:val="000000"/>
        </w:rPr>
        <w:t xml:space="preserve"> </w:t>
      </w:r>
      <w:r w:rsidR="001D574A" w:rsidRPr="0087212A">
        <w:rPr>
          <w:rFonts w:ascii="Arial" w:hAnsi="Arial" w:cs="Arial"/>
          <w:color w:val="000000"/>
        </w:rPr>
        <w:t xml:space="preserve">UE requirements </w:t>
      </w:r>
      <w:r w:rsidR="00160A25" w:rsidRPr="0087212A">
        <w:rPr>
          <w:rFonts w:ascii="Arial" w:hAnsi="Arial" w:cs="Arial"/>
          <w:color w:val="000000"/>
        </w:rPr>
        <w:t>re</w:t>
      </w:r>
      <w:r w:rsidR="001D574A" w:rsidRPr="0087212A">
        <w:rPr>
          <w:rFonts w:ascii="Arial" w:hAnsi="Arial" w:cs="Arial"/>
          <w:color w:val="000000"/>
        </w:rPr>
        <w:t xml:space="preserve">garding </w:t>
      </w:r>
      <w:r w:rsidR="00160A25" w:rsidRPr="0087212A">
        <w:rPr>
          <w:rFonts w:ascii="Arial" w:hAnsi="Arial" w:cs="Arial"/>
          <w:color w:val="000000"/>
        </w:rPr>
        <w:t xml:space="preserve">the </w:t>
      </w:r>
      <w:r w:rsidR="00160A25" w:rsidRPr="0087212A">
        <w:rPr>
          <w:rFonts w:ascii="Arial" w:hAnsi="Arial" w:cs="Arial"/>
          <w:color w:val="000000"/>
        </w:rPr>
        <w:t xml:space="preserve">NSSAI mapping during </w:t>
      </w:r>
      <w:r w:rsidR="001D574A" w:rsidRPr="0087212A">
        <w:rPr>
          <w:rFonts w:ascii="Arial" w:hAnsi="Arial" w:cs="Arial"/>
          <w:color w:val="000000"/>
        </w:rPr>
        <w:t xml:space="preserve">the </w:t>
      </w:r>
      <w:r w:rsidR="00160A25" w:rsidRPr="0087212A">
        <w:rPr>
          <w:rFonts w:ascii="Arial" w:hAnsi="Arial" w:cs="Arial"/>
          <w:color w:val="000000"/>
        </w:rPr>
        <w:t xml:space="preserve">transfer of </w:t>
      </w:r>
      <w:r w:rsidR="001D574A" w:rsidRPr="0087212A">
        <w:rPr>
          <w:rFonts w:ascii="Arial" w:hAnsi="Arial" w:cs="Arial"/>
          <w:color w:val="000000"/>
        </w:rPr>
        <w:t xml:space="preserve">a </w:t>
      </w:r>
      <w:r w:rsidR="00160A25" w:rsidRPr="0087212A">
        <w:rPr>
          <w:rFonts w:ascii="Arial" w:hAnsi="Arial" w:cs="Arial"/>
          <w:color w:val="000000"/>
        </w:rPr>
        <w:t xml:space="preserve">PDU session </w:t>
      </w:r>
      <w:r w:rsidR="001D574A" w:rsidRPr="0087212A">
        <w:rPr>
          <w:rFonts w:ascii="Arial" w:hAnsi="Arial" w:cs="Arial"/>
          <w:color w:val="000000"/>
        </w:rPr>
        <w:t>between H</w:t>
      </w:r>
      <w:r w:rsidR="00160A25" w:rsidRPr="0087212A">
        <w:rPr>
          <w:rFonts w:ascii="Arial" w:hAnsi="Arial" w:cs="Arial"/>
          <w:color w:val="000000"/>
        </w:rPr>
        <w:t xml:space="preserve">PLMN </w:t>
      </w:r>
      <w:r w:rsidR="001D574A" w:rsidRPr="0087212A">
        <w:rPr>
          <w:rFonts w:ascii="Arial" w:hAnsi="Arial" w:cs="Arial"/>
          <w:color w:val="000000"/>
        </w:rPr>
        <w:t xml:space="preserve">and </w:t>
      </w:r>
      <w:r w:rsidR="00160A25" w:rsidRPr="0087212A">
        <w:rPr>
          <w:rFonts w:ascii="Arial" w:hAnsi="Arial" w:cs="Arial"/>
          <w:color w:val="000000"/>
        </w:rPr>
        <w:t>VPLMN</w:t>
      </w:r>
      <w:r w:rsidR="00853D2E" w:rsidRPr="0087212A">
        <w:rPr>
          <w:rFonts w:ascii="Arial" w:hAnsi="Arial" w:cs="Arial"/>
          <w:color w:val="000000"/>
        </w:rPr>
        <w:t>,</w:t>
      </w:r>
      <w:r w:rsidR="001D574A" w:rsidRPr="0087212A">
        <w:rPr>
          <w:rFonts w:ascii="Arial" w:hAnsi="Arial" w:cs="Arial"/>
          <w:color w:val="000000"/>
        </w:rPr>
        <w:t xml:space="preserve"> or upon a change of the Allowed NSSAI in the Serving PLMN.</w:t>
      </w:r>
    </w:p>
    <w:p w14:paraId="0B2582DB" w14:textId="3919B824" w:rsidR="001D574A" w:rsidRPr="0087212A" w:rsidRDefault="001D574A">
      <w:pPr>
        <w:rPr>
          <w:rFonts w:ascii="Arial" w:hAnsi="Arial" w:cs="Arial"/>
          <w:color w:val="000000"/>
        </w:rPr>
      </w:pPr>
    </w:p>
    <w:p w14:paraId="78DD8B86" w14:textId="4050A07D" w:rsidR="005E4CB6" w:rsidRPr="0087212A" w:rsidRDefault="005E4CB6">
      <w:pPr>
        <w:rPr>
          <w:rFonts w:ascii="Arial" w:hAnsi="Arial" w:cs="Arial"/>
          <w:color w:val="000000"/>
        </w:rPr>
      </w:pPr>
      <w:r w:rsidRPr="0087212A">
        <w:rPr>
          <w:rFonts w:ascii="Arial" w:hAnsi="Arial" w:cs="Arial"/>
          <w:color w:val="000000"/>
        </w:rPr>
        <w:t>To</w:t>
      </w:r>
      <w:r w:rsidR="001D574A" w:rsidRPr="0087212A">
        <w:rPr>
          <w:rFonts w:ascii="Arial" w:hAnsi="Arial" w:cs="Arial"/>
          <w:color w:val="000000"/>
        </w:rPr>
        <w:t xml:space="preserve"> make progress</w:t>
      </w:r>
      <w:r w:rsidRPr="0087212A">
        <w:rPr>
          <w:rFonts w:ascii="Arial" w:hAnsi="Arial" w:cs="Arial"/>
          <w:color w:val="000000"/>
        </w:rPr>
        <w:t xml:space="preserve"> with this issue</w:t>
      </w:r>
      <w:r w:rsidR="001D574A" w:rsidRPr="0087212A">
        <w:rPr>
          <w:rFonts w:ascii="Arial" w:hAnsi="Arial" w:cs="Arial"/>
          <w:color w:val="000000"/>
        </w:rPr>
        <w:t xml:space="preserve">, CT1 would like to ask SA2 for a clarification regarding the </w:t>
      </w:r>
      <w:r w:rsidRPr="0087212A">
        <w:rPr>
          <w:rFonts w:ascii="Arial" w:hAnsi="Arial" w:cs="Arial"/>
          <w:color w:val="000000"/>
        </w:rPr>
        <w:t>mapped NSSAI.</w:t>
      </w:r>
    </w:p>
    <w:p w14:paraId="07607203" w14:textId="77777777" w:rsidR="005E4CB6" w:rsidRPr="0087212A" w:rsidRDefault="005E4CB6">
      <w:pPr>
        <w:rPr>
          <w:rFonts w:ascii="Arial" w:hAnsi="Arial" w:cs="Arial"/>
          <w:color w:val="000000"/>
        </w:rPr>
      </w:pPr>
    </w:p>
    <w:p w14:paraId="2ABA19D7" w14:textId="3631E904" w:rsidR="001D574A" w:rsidRPr="0087212A" w:rsidRDefault="005E4CB6">
      <w:pPr>
        <w:rPr>
          <w:rFonts w:ascii="Arial" w:hAnsi="Arial" w:cs="Arial"/>
          <w:color w:val="000000"/>
        </w:rPr>
      </w:pPr>
      <w:r w:rsidRPr="0087212A">
        <w:rPr>
          <w:rFonts w:ascii="Arial" w:hAnsi="Arial" w:cs="Arial"/>
          <w:color w:val="000000"/>
        </w:rPr>
        <w:t xml:space="preserve">In several places in TS 23.501, it is </w:t>
      </w:r>
      <w:r w:rsidR="00FC3AB0" w:rsidRPr="0087212A">
        <w:rPr>
          <w:rFonts w:ascii="Arial" w:hAnsi="Arial" w:cs="Arial"/>
          <w:color w:val="000000"/>
        </w:rPr>
        <w:t xml:space="preserve">indicated that </w:t>
      </w:r>
      <w:r w:rsidRPr="0087212A">
        <w:rPr>
          <w:rFonts w:ascii="Arial" w:hAnsi="Arial" w:cs="Arial"/>
          <w:color w:val="000000"/>
        </w:rPr>
        <w:t xml:space="preserve">the </w:t>
      </w:r>
      <w:r w:rsidR="00FC3AB0" w:rsidRPr="0087212A">
        <w:rPr>
          <w:rFonts w:ascii="Arial" w:hAnsi="Arial" w:cs="Arial"/>
          <w:color w:val="000000"/>
        </w:rPr>
        <w:t xml:space="preserve">mapping to HPLMN S-NSSAIs is optional. See, e.g., in clause 5.15.2.1: </w:t>
      </w:r>
    </w:p>
    <w:p w14:paraId="74F6E1EC" w14:textId="3E460C2D" w:rsidR="00FC3AB0" w:rsidRPr="0087212A" w:rsidRDefault="00FC3AB0">
      <w:pPr>
        <w:rPr>
          <w:rFonts w:ascii="Arial" w:hAnsi="Arial" w:cs="Arial"/>
          <w:color w:val="000000"/>
        </w:rPr>
      </w:pPr>
    </w:p>
    <w:p w14:paraId="6E908A1C" w14:textId="77777777" w:rsidR="00FC3AB0" w:rsidRPr="00DA3BBC" w:rsidRDefault="00FC3AB0" w:rsidP="00FC3AB0">
      <w:pPr>
        <w:ind w:left="170" w:right="170"/>
        <w:rPr>
          <w:lang w:eastAsia="zh-CN"/>
        </w:rPr>
      </w:pPr>
      <w:r w:rsidRPr="00DA3BBC">
        <w:rPr>
          <w:lang w:eastAsia="zh-CN"/>
        </w:rPr>
        <w:t xml:space="preserve">The </w:t>
      </w:r>
      <w:r w:rsidRPr="00FC3AB0">
        <w:rPr>
          <w:i/>
          <w:iCs/>
          <w:lang w:eastAsia="zh-CN"/>
        </w:rPr>
        <w:t>optional</w:t>
      </w:r>
      <w:r w:rsidRPr="00DA3BBC">
        <w:rPr>
          <w:lang w:eastAsia="zh-CN"/>
        </w:rPr>
        <w:t xml:space="preserve"> mapping of Serving PLMN S-NSSAIs to HPLMN S-NSSAIs contains Serving PLMN S-NSSAI values and corresponding mapped HPLMN S-NSSAI values.</w:t>
      </w:r>
    </w:p>
    <w:p w14:paraId="204DF47D" w14:textId="77777777" w:rsidR="00FC3AB0" w:rsidRPr="0087212A" w:rsidRDefault="00FC3AB0">
      <w:pPr>
        <w:rPr>
          <w:rFonts w:ascii="Arial" w:hAnsi="Arial" w:cs="Arial"/>
          <w:color w:val="000000"/>
        </w:rPr>
      </w:pPr>
    </w:p>
    <w:p w14:paraId="307CBCB1" w14:textId="75F1289E" w:rsidR="001D574A" w:rsidRPr="0087212A" w:rsidRDefault="00FC3AB0">
      <w:pPr>
        <w:rPr>
          <w:rFonts w:ascii="Arial" w:hAnsi="Arial" w:cs="Arial"/>
          <w:color w:val="000000"/>
        </w:rPr>
      </w:pPr>
      <w:r w:rsidRPr="0087212A">
        <w:rPr>
          <w:rFonts w:ascii="Arial" w:hAnsi="Arial" w:cs="Arial"/>
          <w:color w:val="000000"/>
        </w:rPr>
        <w:t xml:space="preserve">CT1 understands that this optionality certainly applies to the non-roaming case. I.e., when the Serving PLMN is the HPLMN, then as a rule </w:t>
      </w:r>
      <w:r w:rsidR="001639EE" w:rsidRPr="0087212A">
        <w:rPr>
          <w:rFonts w:ascii="Arial" w:hAnsi="Arial" w:cs="Arial"/>
          <w:color w:val="000000"/>
        </w:rPr>
        <w:t>it wi</w:t>
      </w:r>
      <w:r w:rsidRPr="0087212A">
        <w:rPr>
          <w:rFonts w:ascii="Arial" w:hAnsi="Arial" w:cs="Arial"/>
          <w:color w:val="000000"/>
        </w:rPr>
        <w:t>ll not provide a mapping.</w:t>
      </w:r>
    </w:p>
    <w:p w14:paraId="511BD43D" w14:textId="0F4CD768" w:rsidR="00FC3AB0" w:rsidRPr="0087212A" w:rsidRDefault="00FC3AB0">
      <w:pPr>
        <w:rPr>
          <w:rFonts w:ascii="Arial" w:hAnsi="Arial" w:cs="Arial"/>
          <w:color w:val="000000"/>
        </w:rPr>
      </w:pPr>
    </w:p>
    <w:p w14:paraId="14601FAE" w14:textId="77777777" w:rsidR="001639EE" w:rsidRPr="0087212A" w:rsidRDefault="00FC3AB0">
      <w:pPr>
        <w:rPr>
          <w:rFonts w:ascii="Arial" w:hAnsi="Arial" w:cs="Arial"/>
          <w:color w:val="000000"/>
        </w:rPr>
      </w:pPr>
      <w:r w:rsidRPr="0087212A">
        <w:rPr>
          <w:rFonts w:ascii="Arial" w:hAnsi="Arial" w:cs="Arial"/>
          <w:b/>
          <w:bCs/>
          <w:color w:val="000000"/>
        </w:rPr>
        <w:t>Question</w:t>
      </w:r>
      <w:r w:rsidR="001639EE" w:rsidRPr="0087212A">
        <w:rPr>
          <w:rFonts w:ascii="Arial" w:hAnsi="Arial" w:cs="Arial"/>
          <w:b/>
          <w:bCs/>
          <w:color w:val="000000"/>
        </w:rPr>
        <w:t xml:space="preserve"> 1</w:t>
      </w:r>
      <w:r w:rsidRPr="0087212A">
        <w:rPr>
          <w:rFonts w:ascii="Arial" w:hAnsi="Arial" w:cs="Arial"/>
          <w:b/>
          <w:bCs/>
          <w:color w:val="000000"/>
        </w:rPr>
        <w:t>:</w:t>
      </w:r>
      <w:r w:rsidRPr="0087212A">
        <w:rPr>
          <w:rFonts w:ascii="Arial" w:hAnsi="Arial" w:cs="Arial"/>
          <w:color w:val="000000"/>
        </w:rPr>
        <w:t xml:space="preserve"> Are there any </w:t>
      </w:r>
      <w:r w:rsidRPr="0087212A">
        <w:rPr>
          <w:rFonts w:ascii="Arial" w:hAnsi="Arial" w:cs="Arial"/>
          <w:b/>
          <w:bCs/>
          <w:color w:val="000000"/>
        </w:rPr>
        <w:t>roaming</w:t>
      </w:r>
      <w:r w:rsidRPr="0087212A">
        <w:rPr>
          <w:rFonts w:ascii="Arial" w:hAnsi="Arial" w:cs="Arial"/>
          <w:color w:val="000000"/>
        </w:rPr>
        <w:t xml:space="preserve"> scenarios where it is optional for the Serving PLMN to provide a mapped S-NSSAI for any of the Serving PLMN S-NSSAIs?</w:t>
      </w:r>
    </w:p>
    <w:p w14:paraId="02A472F5" w14:textId="77777777" w:rsidR="001639EE" w:rsidRPr="0087212A" w:rsidRDefault="001639EE">
      <w:pPr>
        <w:rPr>
          <w:rFonts w:ascii="Arial" w:hAnsi="Arial" w:cs="Arial"/>
          <w:color w:val="000000"/>
        </w:rPr>
      </w:pPr>
    </w:p>
    <w:p w14:paraId="11F067A2" w14:textId="432B8D28" w:rsidR="00FC3AB0" w:rsidRPr="0087212A" w:rsidRDefault="001639EE">
      <w:pPr>
        <w:rPr>
          <w:rFonts w:ascii="Arial" w:hAnsi="Arial" w:cs="Arial"/>
          <w:color w:val="000000"/>
        </w:rPr>
      </w:pPr>
      <w:r w:rsidRPr="001639EE">
        <w:rPr>
          <w:rFonts w:ascii="Arial" w:hAnsi="Arial" w:cs="Arial"/>
          <w:b/>
          <w:bCs/>
          <w:color w:val="000000"/>
        </w:rPr>
        <w:t xml:space="preserve">Question </w:t>
      </w:r>
      <w:r>
        <w:rPr>
          <w:rFonts w:ascii="Arial" w:hAnsi="Arial" w:cs="Arial"/>
          <w:b/>
          <w:bCs/>
          <w:color w:val="000000"/>
        </w:rPr>
        <w:t>2</w:t>
      </w:r>
      <w:r w:rsidRPr="001639EE">
        <w:rPr>
          <w:rFonts w:ascii="Arial" w:hAnsi="Arial" w:cs="Arial"/>
          <w:b/>
          <w:bCs/>
          <w:color w:val="000000"/>
        </w:rPr>
        <w:t>:</w:t>
      </w:r>
      <w:r w:rsidRPr="001639EE">
        <w:rPr>
          <w:rFonts w:ascii="Arial" w:hAnsi="Arial" w:cs="Arial"/>
          <w:color w:val="000000"/>
        </w:rPr>
        <w:t xml:space="preserve"> </w:t>
      </w:r>
      <w:r w:rsidR="00FC3AB0" w:rsidRPr="0087212A">
        <w:rPr>
          <w:rFonts w:ascii="Arial" w:hAnsi="Arial" w:cs="Arial"/>
          <w:color w:val="000000"/>
        </w:rPr>
        <w:t xml:space="preserve">If </w:t>
      </w:r>
      <w:r w:rsidR="00AF1E4C" w:rsidRPr="0087212A">
        <w:rPr>
          <w:rFonts w:ascii="Arial" w:hAnsi="Arial" w:cs="Arial"/>
          <w:color w:val="000000"/>
        </w:rPr>
        <w:t xml:space="preserve">the answer to question 1 is </w:t>
      </w:r>
      <w:r w:rsidR="00FC3AB0" w:rsidRPr="0087212A">
        <w:rPr>
          <w:rFonts w:ascii="Arial" w:hAnsi="Arial" w:cs="Arial"/>
          <w:color w:val="000000"/>
        </w:rPr>
        <w:t xml:space="preserve">yes, could SA2 please </w:t>
      </w:r>
      <w:r w:rsidR="00853D2E" w:rsidRPr="0087212A">
        <w:rPr>
          <w:rFonts w:ascii="Arial" w:hAnsi="Arial" w:cs="Arial"/>
          <w:color w:val="000000"/>
        </w:rPr>
        <w:t xml:space="preserve">describe for which </w:t>
      </w:r>
      <w:r w:rsidRPr="0087212A">
        <w:rPr>
          <w:rFonts w:ascii="Arial" w:hAnsi="Arial" w:cs="Arial"/>
          <w:color w:val="000000"/>
        </w:rPr>
        <w:t xml:space="preserve">scenario(s) </w:t>
      </w:r>
      <w:r w:rsidR="00853D2E" w:rsidRPr="0087212A">
        <w:rPr>
          <w:rFonts w:ascii="Arial" w:hAnsi="Arial" w:cs="Arial"/>
          <w:color w:val="000000"/>
        </w:rPr>
        <w:t>th</w:t>
      </w:r>
      <w:r w:rsidRPr="0087212A">
        <w:rPr>
          <w:rFonts w:ascii="Arial" w:hAnsi="Arial" w:cs="Arial"/>
          <w:color w:val="000000"/>
        </w:rPr>
        <w:t xml:space="preserve">e Serving PLMN does not need to provide a mapped S-NSSAI for a </w:t>
      </w:r>
      <w:r w:rsidRPr="001639EE">
        <w:rPr>
          <w:rFonts w:ascii="Arial" w:hAnsi="Arial" w:cs="Arial"/>
          <w:color w:val="000000"/>
        </w:rPr>
        <w:t>Serving PLMN S-NSSAI</w:t>
      </w:r>
      <w:r w:rsidR="00FC3AB0" w:rsidRPr="0087212A">
        <w:rPr>
          <w:rFonts w:ascii="Arial" w:hAnsi="Arial" w:cs="Arial"/>
          <w:color w:val="000000"/>
        </w:rPr>
        <w:t>?</w:t>
      </w:r>
    </w:p>
    <w:p w14:paraId="1A4332E1" w14:textId="095A6E24" w:rsidR="00FC3AB0" w:rsidRPr="0087212A" w:rsidRDefault="00FC3AB0">
      <w:pPr>
        <w:rPr>
          <w:rFonts w:ascii="Arial" w:hAnsi="Arial" w:cs="Arial"/>
          <w:color w:val="000000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854F82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160A25">
        <w:rPr>
          <w:rFonts w:ascii="Arial" w:hAnsi="Arial" w:cs="Arial"/>
          <w:b/>
        </w:rPr>
        <w:t xml:space="preserve">SA2 </w:t>
      </w:r>
      <w:r w:rsidRPr="000F4E43">
        <w:rPr>
          <w:rFonts w:ascii="Arial" w:hAnsi="Arial" w:cs="Arial"/>
          <w:b/>
        </w:rPr>
        <w:t>group.</w:t>
      </w:r>
    </w:p>
    <w:p w14:paraId="3108D774" w14:textId="77777777" w:rsidR="00853D2E" w:rsidRDefault="00463675">
      <w:pPr>
        <w:spacing w:after="120"/>
        <w:ind w:left="993" w:hanging="993"/>
        <w:rPr>
          <w:rFonts w:ascii="Arial" w:hAnsi="Arial" w:cs="Arial"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853D2E" w:rsidRPr="0087212A">
        <w:rPr>
          <w:rFonts w:ascii="Arial" w:hAnsi="Arial" w:cs="Arial"/>
          <w:color w:val="000000"/>
        </w:rPr>
        <w:t>CT1 kindly asks SA2 to answer CT1's questions.</w:t>
      </w:r>
    </w:p>
    <w:p w14:paraId="0004B321" w14:textId="77777777" w:rsidR="00853D2E" w:rsidRPr="000F4E43" w:rsidRDefault="00853D2E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1C3EFA32" w14:textId="77777777" w:rsidR="004B6D78" w:rsidRDefault="004B6D78" w:rsidP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CT1#135e</w:t>
      </w:r>
      <w:r>
        <w:rPr>
          <w:rFonts w:ascii="Arial" w:hAnsi="Arial" w:cs="Arial"/>
          <w:bCs/>
        </w:rPr>
        <w:tab/>
        <w:t>6th - 12th April 2022</w:t>
      </w:r>
      <w:r>
        <w:rPr>
          <w:rFonts w:ascii="Arial" w:hAnsi="Arial" w:cs="Arial"/>
          <w:bCs/>
        </w:rPr>
        <w:tab/>
        <w:t>electronic meeting</w:t>
      </w:r>
    </w:p>
    <w:p w14:paraId="1E0DAB12" w14:textId="10D5EE88" w:rsidR="00A7348D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E6C8" w14:textId="77777777" w:rsidR="0087212A" w:rsidRDefault="0087212A">
      <w:r>
        <w:separator/>
      </w:r>
    </w:p>
  </w:endnote>
  <w:endnote w:type="continuationSeparator" w:id="0">
    <w:p w14:paraId="0883FF3E" w14:textId="77777777" w:rsidR="0087212A" w:rsidRDefault="0087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8879C" w14:textId="77777777" w:rsidR="0087212A" w:rsidRDefault="0087212A">
      <w:r>
        <w:separator/>
      </w:r>
    </w:p>
  </w:footnote>
  <w:footnote w:type="continuationSeparator" w:id="0">
    <w:p w14:paraId="0CF9CFD9" w14:textId="77777777" w:rsidR="0087212A" w:rsidRDefault="00872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oNotDisplayPageBoundarie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61460"/>
    <w:rsid w:val="000B1AA1"/>
    <w:rsid w:val="000F4E43"/>
    <w:rsid w:val="00105899"/>
    <w:rsid w:val="001608BF"/>
    <w:rsid w:val="00160A25"/>
    <w:rsid w:val="001639EE"/>
    <w:rsid w:val="001734EB"/>
    <w:rsid w:val="001A4AF7"/>
    <w:rsid w:val="001D574A"/>
    <w:rsid w:val="00275FF1"/>
    <w:rsid w:val="002E5688"/>
    <w:rsid w:val="00324107"/>
    <w:rsid w:val="00326B06"/>
    <w:rsid w:val="00347947"/>
    <w:rsid w:val="003663C4"/>
    <w:rsid w:val="00367678"/>
    <w:rsid w:val="003901E1"/>
    <w:rsid w:val="00401229"/>
    <w:rsid w:val="004234FF"/>
    <w:rsid w:val="00445241"/>
    <w:rsid w:val="00463675"/>
    <w:rsid w:val="004B43FA"/>
    <w:rsid w:val="004B6D78"/>
    <w:rsid w:val="004C3F5A"/>
    <w:rsid w:val="004C4DCF"/>
    <w:rsid w:val="00507006"/>
    <w:rsid w:val="00584B08"/>
    <w:rsid w:val="005E4CB6"/>
    <w:rsid w:val="00654758"/>
    <w:rsid w:val="00687A0B"/>
    <w:rsid w:val="006D0B09"/>
    <w:rsid w:val="006E17C7"/>
    <w:rsid w:val="007032C5"/>
    <w:rsid w:val="007116E4"/>
    <w:rsid w:val="00726FC3"/>
    <w:rsid w:val="0077485D"/>
    <w:rsid w:val="00787CAC"/>
    <w:rsid w:val="00853D2E"/>
    <w:rsid w:val="0087212A"/>
    <w:rsid w:val="0089666F"/>
    <w:rsid w:val="0090241A"/>
    <w:rsid w:val="00923E7C"/>
    <w:rsid w:val="009D2D6A"/>
    <w:rsid w:val="009F6E85"/>
    <w:rsid w:val="00A7348D"/>
    <w:rsid w:val="00AC079B"/>
    <w:rsid w:val="00AD51BB"/>
    <w:rsid w:val="00AE489C"/>
    <w:rsid w:val="00AF1E4C"/>
    <w:rsid w:val="00B144F4"/>
    <w:rsid w:val="00BF7EE2"/>
    <w:rsid w:val="00C165D1"/>
    <w:rsid w:val="00C30EF3"/>
    <w:rsid w:val="00C6700A"/>
    <w:rsid w:val="00CA2FB0"/>
    <w:rsid w:val="00D53018"/>
    <w:rsid w:val="00D676CD"/>
    <w:rsid w:val="00DA5361"/>
    <w:rsid w:val="00E16BBB"/>
    <w:rsid w:val="00E20604"/>
    <w:rsid w:val="00E4207B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363A"/>
    <w:rsid w:val="00F970B2"/>
    <w:rsid w:val="00F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1727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Robert Zaus 3</cp:lastModifiedBy>
  <cp:revision>55</cp:revision>
  <cp:lastPrinted>2002-04-23T07:10:00Z</cp:lastPrinted>
  <dcterms:created xsi:type="dcterms:W3CDTF">2019-01-14T13:28:00Z</dcterms:created>
  <dcterms:modified xsi:type="dcterms:W3CDTF">2022-02-21T18:29:00Z</dcterms:modified>
</cp:coreProperties>
</file>