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F32D38" w:rsidRPr="00E832D8" w14:paraId="4009C3E0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38B98400" w14:textId="6F51D8A8" w:rsidR="00F32D38" w:rsidRPr="00E832D8" w:rsidRDefault="00F32D38" w:rsidP="009851B4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90772">
              <w:rPr>
                <w:noProof w:val="0"/>
                <w:sz w:val="64"/>
              </w:rPr>
              <w:t xml:space="preserve">3GPP TS 38.533 </w:t>
            </w:r>
            <w:r w:rsidRPr="00090772">
              <w:rPr>
                <w:noProof w:val="0"/>
              </w:rPr>
              <w:t>V1</w:t>
            </w:r>
            <w:r w:rsidR="0096558D">
              <w:rPr>
                <w:noProof w:val="0"/>
              </w:rPr>
              <w:t>8</w:t>
            </w:r>
            <w:r w:rsidRPr="00090772">
              <w:rPr>
                <w:noProof w:val="0"/>
              </w:rPr>
              <w:t>.</w:t>
            </w:r>
            <w:r w:rsidR="0078336C">
              <w:rPr>
                <w:noProof w:val="0"/>
              </w:rPr>
              <w:t>4</w:t>
            </w:r>
            <w:r w:rsidR="00B22289">
              <w:rPr>
                <w:noProof w:val="0"/>
              </w:rPr>
              <w:t>.</w:t>
            </w:r>
            <w:r w:rsidR="00557DEC">
              <w:rPr>
                <w:noProof w:val="0"/>
              </w:rPr>
              <w:t>0</w:t>
            </w:r>
            <w:r w:rsidRPr="00090772">
              <w:rPr>
                <w:noProof w:val="0"/>
              </w:rPr>
              <w:t xml:space="preserve"> </w:t>
            </w:r>
            <w:r w:rsidRPr="00090772">
              <w:rPr>
                <w:noProof w:val="0"/>
                <w:sz w:val="32"/>
              </w:rPr>
              <w:t>(202</w:t>
            </w:r>
            <w:r w:rsidR="00D45CA6">
              <w:rPr>
                <w:noProof w:val="0"/>
                <w:sz w:val="32"/>
              </w:rPr>
              <w:t>4</w:t>
            </w:r>
            <w:r w:rsidRPr="00090772">
              <w:rPr>
                <w:noProof w:val="0"/>
                <w:sz w:val="32"/>
              </w:rPr>
              <w:t>-</w:t>
            </w:r>
            <w:r w:rsidR="00D45CA6">
              <w:rPr>
                <w:noProof w:val="0"/>
                <w:sz w:val="32"/>
              </w:rPr>
              <w:t>0</w:t>
            </w:r>
            <w:r w:rsidR="0078336C">
              <w:rPr>
                <w:noProof w:val="0"/>
                <w:sz w:val="32"/>
              </w:rPr>
              <w:t>9</w:t>
            </w:r>
            <w:r w:rsidRPr="00090772">
              <w:rPr>
                <w:noProof w:val="0"/>
                <w:sz w:val="32"/>
              </w:rPr>
              <w:t>)</w:t>
            </w:r>
          </w:p>
        </w:tc>
      </w:tr>
      <w:tr w:rsidR="00F32D38" w:rsidRPr="00E832D8" w14:paraId="59C55A85" w14:textId="77777777" w:rsidTr="009851B4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51AC4AFB" w14:textId="77777777" w:rsidR="00F32D38" w:rsidRPr="00E832D8" w:rsidRDefault="00F32D38" w:rsidP="009851B4">
            <w:pPr>
              <w:pStyle w:val="TAR"/>
            </w:pPr>
            <w:r w:rsidRPr="00090772">
              <w:t>Technical Specification</w:t>
            </w:r>
          </w:p>
        </w:tc>
      </w:tr>
      <w:tr w:rsidR="00F32D38" w:rsidRPr="00E832D8" w14:paraId="6857059B" w14:textId="77777777" w:rsidTr="009851B4">
        <w:trPr>
          <w:cantSplit/>
          <w:trHeight w:hRule="exact" w:val="3685"/>
        </w:trPr>
        <w:tc>
          <w:tcPr>
            <w:tcW w:w="10423" w:type="dxa"/>
            <w:gridSpan w:val="2"/>
            <w:shd w:val="clear" w:color="auto" w:fill="auto"/>
          </w:tcPr>
          <w:p w14:paraId="032E8A45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t>3rd Generation Partnership Project;</w:t>
            </w:r>
          </w:p>
          <w:p w14:paraId="2B7B2666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t xml:space="preserve">Technical Specification Group </w:t>
            </w:r>
            <w:r w:rsidRPr="00090772">
              <w:rPr>
                <w:rFonts w:cs="v5.0.0"/>
              </w:rPr>
              <w:t>Radio Access Network</w:t>
            </w:r>
            <w:r w:rsidRPr="00090772">
              <w:t>;</w:t>
            </w:r>
          </w:p>
          <w:p w14:paraId="2E7CECC7" w14:textId="77777777" w:rsidR="00F32D38" w:rsidRPr="00090772" w:rsidRDefault="00F32D38" w:rsidP="009851B4">
            <w:pPr>
              <w:pStyle w:val="ZT"/>
              <w:framePr w:wrap="auto" w:hAnchor="text" w:yAlign="inline"/>
              <w:rPr>
                <w:rFonts w:cs="v4.2.0"/>
              </w:rPr>
            </w:pPr>
            <w:r w:rsidRPr="00090772">
              <w:t>NR;</w:t>
            </w:r>
          </w:p>
          <w:p w14:paraId="099450FC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rPr>
                <w:rFonts w:cs="v4.2.0"/>
              </w:rPr>
              <w:t>User Equipment (UE) conformance specification;</w:t>
            </w:r>
          </w:p>
          <w:p w14:paraId="19F379FD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rPr>
                <w:snapToGrid w:val="0"/>
                <w:color w:val="000000"/>
              </w:rPr>
              <w:t>Radio Resource Management (RRM)</w:t>
            </w:r>
          </w:p>
          <w:p w14:paraId="2C9B995B" w14:textId="7402E3A7" w:rsidR="00F32D38" w:rsidRPr="00E832D8" w:rsidRDefault="00F32D38" w:rsidP="009851B4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090772">
              <w:t>(</w:t>
            </w:r>
            <w:r w:rsidRPr="00090772">
              <w:rPr>
                <w:rStyle w:val="ZGSM"/>
              </w:rPr>
              <w:t>Release 1</w:t>
            </w:r>
            <w:r w:rsidR="0096558D">
              <w:rPr>
                <w:rStyle w:val="ZGSM"/>
              </w:rPr>
              <w:t>8</w:t>
            </w:r>
            <w:r w:rsidRPr="00090772">
              <w:t>)</w:t>
            </w:r>
          </w:p>
        </w:tc>
      </w:tr>
      <w:tr w:rsidR="00F32D38" w:rsidRPr="00E832D8" w14:paraId="3DE69264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6D7F0B6F" w14:textId="77777777" w:rsidR="00F32D38" w:rsidRPr="00E832D8" w:rsidRDefault="00F32D38" w:rsidP="009851B4">
            <w:pPr>
              <w:pStyle w:val="FP"/>
            </w:pPr>
          </w:p>
        </w:tc>
      </w:tr>
      <w:bookmarkStart w:id="1" w:name="_MON_1684549432"/>
      <w:bookmarkEnd w:id="1"/>
      <w:tr w:rsidR="00F32D38" w:rsidRPr="00E832D8" w14:paraId="0433FC2C" w14:textId="77777777" w:rsidTr="009851B4">
        <w:trPr>
          <w:cantSplit/>
          <w:trHeight w:hRule="exact" w:val="1531"/>
        </w:trPr>
        <w:tc>
          <w:tcPr>
            <w:tcW w:w="4883" w:type="dxa"/>
            <w:shd w:val="clear" w:color="auto" w:fill="auto"/>
          </w:tcPr>
          <w:p w14:paraId="518AE3EA" w14:textId="4EC39AC8" w:rsidR="00F32D38" w:rsidRPr="00E832D8" w:rsidRDefault="0076563F" w:rsidP="009851B4">
            <w:pPr>
              <w:rPr>
                <w:i/>
              </w:rPr>
            </w:pPr>
            <w:r>
              <w:object w:dxaOrig="2026" w:dyaOrig="1251" w14:anchorId="7EB3B21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5pt;height:63pt" o:ole="">
                  <v:imagedata r:id="rId8" o:title=""/>
                </v:shape>
                <o:OLEObject Type="Embed" ProgID="Word.Picture.8" ShapeID="_x0000_i1025" DrawAspect="Content" ObjectID="_1790193093" r:id="rId9"/>
              </w:object>
            </w:r>
          </w:p>
        </w:tc>
        <w:tc>
          <w:tcPr>
            <w:tcW w:w="5540" w:type="dxa"/>
            <w:shd w:val="clear" w:color="auto" w:fill="auto"/>
          </w:tcPr>
          <w:p w14:paraId="58565CD3" w14:textId="23BBD292" w:rsidR="00F32D38" w:rsidRPr="00E832D8" w:rsidRDefault="00F32D38" w:rsidP="009851B4">
            <w:pPr>
              <w:jc w:val="right"/>
            </w:pPr>
            <w:r w:rsidRPr="003139EA">
              <w:rPr>
                <w:noProof/>
              </w:rPr>
              <w:drawing>
                <wp:inline distT="0" distB="0" distL="0" distR="0" wp14:anchorId="023EA7D7" wp14:editId="388A1106">
                  <wp:extent cx="1619250" cy="9525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2D38" w:rsidRPr="00E832D8" w14:paraId="0130AF42" w14:textId="77777777" w:rsidTr="009851B4">
        <w:trPr>
          <w:cantSplit/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95DDE94" w14:textId="77777777" w:rsidR="00F32D38" w:rsidRPr="00E832D8" w:rsidRDefault="00F32D38" w:rsidP="009851B4">
            <w:pPr>
              <w:pStyle w:val="FP"/>
              <w:rPr>
                <w:b/>
              </w:rPr>
            </w:pPr>
          </w:p>
        </w:tc>
      </w:tr>
      <w:tr w:rsidR="00F32D38" w:rsidRPr="00E832D8" w14:paraId="4B55B592" w14:textId="77777777" w:rsidTr="009851B4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43C02223" w14:textId="77777777" w:rsidR="00F32D38" w:rsidRPr="00E832D8" w:rsidRDefault="00F32D38" w:rsidP="009851B4">
            <w:pPr>
              <w:rPr>
                <w:sz w:val="16"/>
              </w:rPr>
            </w:pPr>
            <w:bookmarkStart w:id="2" w:name="warningNotice"/>
            <w:r w:rsidRPr="00E832D8">
              <w:rPr>
                <w:sz w:val="16"/>
              </w:rPr>
              <w:t>The present document has been developed within the 3rd Generation Partnership Project (3GPP</w:t>
            </w:r>
            <w:r w:rsidRPr="00E832D8">
              <w:rPr>
                <w:sz w:val="16"/>
                <w:vertAlign w:val="superscript"/>
              </w:rPr>
              <w:t xml:space="preserve"> TM</w:t>
            </w:r>
            <w:r w:rsidRPr="00E832D8">
              <w:rPr>
                <w:sz w:val="16"/>
              </w:rPr>
              <w:t>) and may be further elaborated for the purposes of 3GPP.</w:t>
            </w:r>
            <w:r w:rsidRPr="00E832D8">
              <w:rPr>
                <w:sz w:val="16"/>
              </w:rPr>
              <w:br/>
              <w:t>The present document has not been subject to any approval process by the 3GPP</w:t>
            </w:r>
            <w:r w:rsidRPr="00E832D8">
              <w:rPr>
                <w:sz w:val="16"/>
                <w:vertAlign w:val="superscript"/>
              </w:rPr>
              <w:t xml:space="preserve"> </w:t>
            </w:r>
            <w:r w:rsidRPr="00E832D8">
              <w:rPr>
                <w:sz w:val="16"/>
              </w:rPr>
              <w:t>Organizational Partners and shall not be implemented.</w:t>
            </w:r>
            <w:r w:rsidRPr="00E832D8">
              <w:rPr>
                <w:sz w:val="16"/>
              </w:rPr>
              <w:br/>
              <w:t>This Specification is provided for future development work within 3GPP</w:t>
            </w:r>
            <w:r w:rsidRPr="00E832D8">
              <w:rPr>
                <w:sz w:val="16"/>
                <w:vertAlign w:val="superscript"/>
              </w:rPr>
              <w:t xml:space="preserve"> </w:t>
            </w:r>
            <w:r w:rsidRPr="00E832D8">
              <w:rPr>
                <w:sz w:val="16"/>
              </w:rPr>
              <w:t>only. The Organizational Partners accept no liability for any use of this Specification.</w:t>
            </w:r>
            <w:r w:rsidRPr="00E832D8">
              <w:rPr>
                <w:sz w:val="16"/>
              </w:rPr>
              <w:br/>
              <w:t>Specifications and Reports for implementation of the 3GPP</w:t>
            </w:r>
            <w:r w:rsidRPr="00E832D8">
              <w:rPr>
                <w:sz w:val="16"/>
                <w:vertAlign w:val="superscript"/>
              </w:rPr>
              <w:t xml:space="preserve"> TM</w:t>
            </w:r>
            <w:r w:rsidRPr="00E832D8">
              <w:rPr>
                <w:sz w:val="16"/>
              </w:rPr>
              <w:t xml:space="preserve"> system should be obtained via the 3GPP Organizational Partners' Publications Offices.</w:t>
            </w:r>
            <w:bookmarkEnd w:id="2"/>
          </w:p>
          <w:p w14:paraId="3CEA642B" w14:textId="77777777" w:rsidR="00F32D38" w:rsidRPr="00E832D8" w:rsidRDefault="00F32D38" w:rsidP="009851B4">
            <w:pPr>
              <w:pStyle w:val="ZV"/>
              <w:framePr w:w="0" w:wrap="auto" w:vAnchor="margin" w:hAnchor="text" w:yAlign="inline"/>
            </w:pPr>
          </w:p>
          <w:p w14:paraId="0711A78E" w14:textId="77777777" w:rsidR="00F32D38" w:rsidRPr="00E832D8" w:rsidRDefault="00F32D38" w:rsidP="009851B4">
            <w:pPr>
              <w:rPr>
                <w:sz w:val="16"/>
              </w:rPr>
            </w:pPr>
          </w:p>
        </w:tc>
      </w:tr>
      <w:bookmarkEnd w:id="0"/>
    </w:tbl>
    <w:p w14:paraId="32238AB7" w14:textId="77777777" w:rsidR="00F32D38" w:rsidRPr="00E832D8" w:rsidRDefault="00F32D38" w:rsidP="00F32D38">
      <w:pPr>
        <w:sectPr w:rsidR="00F32D38" w:rsidRPr="00E832D8" w:rsidSect="00701656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F32D38" w:rsidRPr="00E832D8" w14:paraId="027AD3E4" w14:textId="77777777" w:rsidTr="009851B4">
        <w:trPr>
          <w:cantSplit/>
          <w:trHeight w:hRule="exact" w:val="5669"/>
        </w:trPr>
        <w:tc>
          <w:tcPr>
            <w:tcW w:w="10423" w:type="dxa"/>
            <w:shd w:val="clear" w:color="auto" w:fill="auto"/>
          </w:tcPr>
          <w:p w14:paraId="188D5ECE" w14:textId="77777777" w:rsidR="00F32D38" w:rsidRPr="00E832D8" w:rsidRDefault="00F32D38" w:rsidP="009851B4">
            <w:pPr>
              <w:pStyle w:val="FP"/>
            </w:pPr>
            <w:bookmarkStart w:id="3" w:name="page2"/>
          </w:p>
        </w:tc>
      </w:tr>
      <w:tr w:rsidR="00F32D38" w:rsidRPr="00E832D8" w14:paraId="53F88C86" w14:textId="77777777" w:rsidTr="009851B4">
        <w:trPr>
          <w:cantSplit/>
          <w:trHeight w:hRule="exact" w:val="5386"/>
        </w:trPr>
        <w:tc>
          <w:tcPr>
            <w:tcW w:w="10423" w:type="dxa"/>
            <w:shd w:val="clear" w:color="auto" w:fill="auto"/>
          </w:tcPr>
          <w:p w14:paraId="3D1F7725" w14:textId="77777777" w:rsidR="00F32D38" w:rsidRPr="00E832D8" w:rsidRDefault="00F32D38" w:rsidP="009851B4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ords3gpp"/>
            <w:r w:rsidRPr="00E832D8">
              <w:rPr>
                <w:rFonts w:ascii="Arial" w:hAnsi="Arial"/>
                <w:b/>
                <w:i/>
                <w:noProof/>
              </w:rPr>
              <w:t>3GPP</w:t>
            </w:r>
          </w:p>
          <w:p w14:paraId="7B2A8B73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E832D8">
              <w:rPr>
                <w:noProof/>
              </w:rPr>
              <w:t>Postal address</w:t>
            </w:r>
          </w:p>
          <w:p w14:paraId="2A34B6C9" w14:textId="77777777" w:rsidR="00F32D38" w:rsidRPr="00E832D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4355082C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E832D8">
              <w:rPr>
                <w:noProof/>
              </w:rPr>
              <w:t>3GPP support office address</w:t>
            </w:r>
          </w:p>
          <w:p w14:paraId="302760F1" w14:textId="77777777" w:rsidR="00F32D38" w:rsidRPr="00F32D3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F32D38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71BED909" w14:textId="77777777" w:rsidR="00F32D38" w:rsidRPr="00F32D3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F32D38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41992628" w14:textId="77777777" w:rsidR="00F32D38" w:rsidRPr="00E832D8" w:rsidRDefault="00F32D38" w:rsidP="009851B4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E832D8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2B5997FC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E832D8">
              <w:rPr>
                <w:noProof/>
              </w:rPr>
              <w:t>Internet</w:t>
            </w:r>
          </w:p>
          <w:p w14:paraId="27287504" w14:textId="77777777" w:rsidR="00F32D38" w:rsidRPr="00E832D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E832D8">
              <w:rPr>
                <w:rFonts w:ascii="Arial" w:hAnsi="Arial"/>
                <w:noProof/>
                <w:sz w:val="18"/>
              </w:rPr>
              <w:t>http://www.3gpp.org</w:t>
            </w:r>
            <w:bookmarkEnd w:id="4"/>
          </w:p>
          <w:p w14:paraId="561DE575" w14:textId="77777777" w:rsidR="00F32D38" w:rsidRPr="00E832D8" w:rsidRDefault="00F32D38" w:rsidP="009851B4">
            <w:pPr>
              <w:rPr>
                <w:noProof/>
              </w:rPr>
            </w:pPr>
          </w:p>
        </w:tc>
      </w:tr>
      <w:tr w:rsidR="00F32D38" w:rsidRPr="00E832D8" w14:paraId="6AA7149E" w14:textId="77777777" w:rsidTr="009851B4">
        <w:trPr>
          <w:cantSplit/>
        </w:trPr>
        <w:tc>
          <w:tcPr>
            <w:tcW w:w="10423" w:type="dxa"/>
            <w:shd w:val="clear" w:color="auto" w:fill="auto"/>
            <w:vAlign w:val="bottom"/>
          </w:tcPr>
          <w:p w14:paraId="0133D46A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5" w:name="copyrightNotification"/>
            <w:r w:rsidRPr="00E832D8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3C6890EB" w14:textId="77777777" w:rsidR="00F32D38" w:rsidRPr="00E832D8" w:rsidRDefault="00F32D38" w:rsidP="009851B4">
            <w:pPr>
              <w:pStyle w:val="FP"/>
              <w:jc w:val="center"/>
              <w:rPr>
                <w:noProof/>
              </w:rPr>
            </w:pPr>
            <w:r w:rsidRPr="00E832D8">
              <w:rPr>
                <w:noProof/>
              </w:rPr>
              <w:t>No part may be reproduced except as authorized by written permission.</w:t>
            </w:r>
            <w:r w:rsidRPr="00E832D8">
              <w:rPr>
                <w:noProof/>
              </w:rPr>
              <w:br/>
              <w:t>The copyright and the foregoing restriction extend to reproduction in all media.</w:t>
            </w:r>
          </w:p>
          <w:p w14:paraId="128C59DF" w14:textId="77777777" w:rsidR="00F32D38" w:rsidRPr="00E832D8" w:rsidRDefault="00F32D38" w:rsidP="009851B4">
            <w:pPr>
              <w:pStyle w:val="FP"/>
              <w:jc w:val="center"/>
              <w:rPr>
                <w:noProof/>
              </w:rPr>
            </w:pPr>
          </w:p>
          <w:p w14:paraId="2D607E6E" w14:textId="3485E475" w:rsidR="00F32D38" w:rsidRPr="00E832D8" w:rsidRDefault="00F32D38" w:rsidP="009851B4">
            <w:pPr>
              <w:pStyle w:val="FP"/>
              <w:jc w:val="center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D45CA6">
              <w:rPr>
                <w:noProof/>
                <w:sz w:val="18"/>
              </w:rPr>
              <w:t>4</w:t>
            </w:r>
            <w:r w:rsidRPr="00E832D8">
              <w:rPr>
                <w:noProof/>
                <w:sz w:val="18"/>
              </w:rPr>
              <w:t>, 3GPP Organizational Partners (ARIB, ATIS, CCSA, ETSI, TSDSI, TTA, TTC).</w:t>
            </w:r>
            <w:bookmarkStart w:id="6" w:name="copyrightaddon"/>
            <w:bookmarkEnd w:id="6"/>
          </w:p>
          <w:p w14:paraId="69DF0133" w14:textId="77777777" w:rsidR="00F32D38" w:rsidRPr="00E832D8" w:rsidRDefault="00F32D38" w:rsidP="009851B4">
            <w:pPr>
              <w:pStyle w:val="FP"/>
              <w:jc w:val="center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All rights reserved.</w:t>
            </w:r>
          </w:p>
          <w:p w14:paraId="2B3DE70F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</w:p>
          <w:p w14:paraId="00D5E2A6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UMTS™ is a Trade Mark of ETSI registered for the benefit of its members</w:t>
            </w:r>
          </w:p>
          <w:p w14:paraId="2864B6A0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E832D8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ABED412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GSM® and the GSM logo are registered and owned by the GSM Association</w:t>
            </w:r>
            <w:bookmarkEnd w:id="5"/>
          </w:p>
          <w:p w14:paraId="45DA8181" w14:textId="77777777" w:rsidR="00F32D38" w:rsidRPr="00E832D8" w:rsidRDefault="00F32D38" w:rsidP="009851B4"/>
        </w:tc>
      </w:tr>
      <w:bookmarkEnd w:id="3"/>
    </w:tbl>
    <w:p w14:paraId="53C87455" w14:textId="26CEDAAD" w:rsidR="00080512" w:rsidRPr="00090772" w:rsidRDefault="00F32D38">
      <w:pPr>
        <w:pStyle w:val="TT"/>
      </w:pPr>
      <w:r w:rsidRPr="00E832D8">
        <w:br w:type="page"/>
      </w:r>
      <w:r w:rsidR="00080512" w:rsidRPr="00090772">
        <w:lastRenderedPageBreak/>
        <w:t>Contents</w:t>
      </w:r>
    </w:p>
    <w:p w14:paraId="42B8E609" w14:textId="77777777" w:rsidR="00B8479B" w:rsidRDefault="0033418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B8479B">
        <w:t>Foreword</w:t>
      </w:r>
      <w:r w:rsidR="00B8479B">
        <w:tab/>
        <w:t>59</w:t>
      </w:r>
    </w:p>
    <w:p w14:paraId="4A5DC8D3" w14:textId="77777777" w:rsidR="00B8479B" w:rsidRDefault="00B847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Scope</w:t>
      </w:r>
      <w:r>
        <w:tab/>
        <w:t>59</w:t>
      </w:r>
    </w:p>
    <w:p w14:paraId="0AEE3387" w14:textId="77777777" w:rsidR="00B8479B" w:rsidRDefault="00B847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References</w:t>
      </w:r>
      <w:r>
        <w:tab/>
        <w:t>59</w:t>
      </w:r>
    </w:p>
    <w:p w14:paraId="6F3B7298" w14:textId="77777777" w:rsidR="00B8479B" w:rsidRDefault="00B847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Definitions, symbols and abbreviations</w:t>
      </w:r>
      <w:r>
        <w:tab/>
        <w:t>59</w:t>
      </w:r>
    </w:p>
    <w:p w14:paraId="56A82608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Definitions</w:t>
      </w:r>
      <w:r>
        <w:tab/>
        <w:t>59</w:t>
      </w:r>
    </w:p>
    <w:p w14:paraId="0BC7E1A4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Symbols</w:t>
      </w:r>
      <w:r>
        <w:tab/>
        <w:t>59</w:t>
      </w:r>
    </w:p>
    <w:p w14:paraId="0E28172A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Abbreviations</w:t>
      </w:r>
      <w:r>
        <w:tab/>
        <w:t>59</w:t>
      </w:r>
    </w:p>
    <w:p w14:paraId="330D5DC8" w14:textId="77777777" w:rsidR="00B8479B" w:rsidRDefault="00B847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the support of RRM</w:t>
      </w:r>
      <w:r>
        <w:tab/>
        <w:t>59</w:t>
      </w:r>
    </w:p>
    <w:p w14:paraId="22D38BFD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59</w:t>
      </w:r>
    </w:p>
    <w:p w14:paraId="28AE2395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Overview of RRM requirements</w:t>
      </w:r>
      <w:r>
        <w:tab/>
        <w:t>59</w:t>
      </w:r>
    </w:p>
    <w:p w14:paraId="3B97C739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coverage across 5G NR connectivity options</w:t>
      </w:r>
      <w:r>
        <w:tab/>
        <w:t>59</w:t>
      </w:r>
    </w:p>
    <w:p w14:paraId="48C2A31C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Classification for Statistical Testing</w:t>
      </w:r>
      <w:r>
        <w:tab/>
        <w:t>59</w:t>
      </w:r>
    </w:p>
    <w:p w14:paraId="6DF834FF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Configuration</w:t>
      </w:r>
      <w:r>
        <w:tab/>
        <w:t>59</w:t>
      </w:r>
    </w:p>
    <w:p w14:paraId="661613F2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band groups</w:t>
      </w:r>
      <w:r>
        <w:tab/>
        <w:t>59</w:t>
      </w:r>
    </w:p>
    <w:p w14:paraId="780807BF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59</w:t>
      </w:r>
    </w:p>
    <w:p w14:paraId="671E2C9C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operating bands in FR1</w:t>
      </w:r>
      <w:r>
        <w:tab/>
        <w:t>59</w:t>
      </w:r>
    </w:p>
    <w:p w14:paraId="0BA25130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3A.4.1A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NR operating bands for satellite access in FR1</w:t>
      </w:r>
      <w:r>
        <w:tab/>
        <w:t>59</w:t>
      </w:r>
    </w:p>
    <w:p w14:paraId="6D116338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operating bands in FR2</w:t>
      </w:r>
      <w:r>
        <w:tab/>
        <w:t>59</w:t>
      </w:r>
    </w:p>
    <w:p w14:paraId="4F1851CE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operating band configuration</w:t>
      </w:r>
      <w:r>
        <w:tab/>
        <w:t>59</w:t>
      </w:r>
    </w:p>
    <w:p w14:paraId="73072C6A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PMingLiU"/>
        </w:rPr>
        <w:t>3A.6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PMingLiU"/>
        </w:rPr>
        <w:t>UE with Multiband Capability</w:t>
      </w:r>
      <w:r>
        <w:tab/>
        <w:t>59</w:t>
      </w:r>
    </w:p>
    <w:p w14:paraId="753FE3E1" w14:textId="77777777" w:rsidR="00B8479B" w:rsidRDefault="00B847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with all NR cells in FR1</w:t>
      </w:r>
      <w:r>
        <w:tab/>
        <w:t>59</w:t>
      </w:r>
    </w:p>
    <w:p w14:paraId="2F1614DE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59</w:t>
      </w:r>
    </w:p>
    <w:p w14:paraId="7D2B524D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59</w:t>
      </w:r>
    </w:p>
    <w:p w14:paraId="02014305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59</w:t>
      </w:r>
    </w:p>
    <w:p w14:paraId="0574D1CA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59</w:t>
      </w:r>
    </w:p>
    <w:p w14:paraId="6DA0E3FC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59</w:t>
      </w:r>
    </w:p>
    <w:p w14:paraId="505734D2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</w:t>
      </w:r>
      <w:r>
        <w:tab/>
        <w:t>59</w:t>
      </w:r>
    </w:p>
    <w:p w14:paraId="3C9237C7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59</w:t>
      </w:r>
    </w:p>
    <w:p w14:paraId="50729ED0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Random access</w:t>
      </w:r>
      <w:r>
        <w:tab/>
        <w:t>59</w:t>
      </w:r>
    </w:p>
    <w:p w14:paraId="58438361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contention based random access</w:t>
      </w:r>
      <w:r>
        <w:tab/>
        <w:t>59</w:t>
      </w:r>
    </w:p>
    <w:p w14:paraId="3113F6B5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non-contention based random access</w:t>
      </w:r>
      <w:r>
        <w:tab/>
        <w:t>59</w:t>
      </w:r>
    </w:p>
    <w:p w14:paraId="65EC48C1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2-step contention based random access</w:t>
      </w:r>
      <w:r>
        <w:tab/>
        <w:t>59</w:t>
      </w:r>
    </w:p>
    <w:p w14:paraId="34B00D80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2-step non-contention based random access</w:t>
      </w:r>
      <w:r>
        <w:tab/>
        <w:t>59</w:t>
      </w:r>
    </w:p>
    <w:p w14:paraId="6102A4DD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59</w:t>
      </w:r>
    </w:p>
    <w:p w14:paraId="3D7BA96C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</w:t>
      </w:r>
      <w:r>
        <w:tab/>
        <w:t>59</w:t>
      </w:r>
    </w:p>
    <w:p w14:paraId="4C1F66BB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59</w:t>
      </w:r>
    </w:p>
    <w:p w14:paraId="6BB4ED3F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59</w:t>
      </w:r>
    </w:p>
    <w:p w14:paraId="16FE7782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transmit timing accuracy</w:t>
      </w:r>
      <w:r>
        <w:tab/>
        <w:t>59</w:t>
      </w:r>
    </w:p>
    <w:p w14:paraId="3B3B862D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UE transmit timing accuracy</w:t>
      </w:r>
      <w:r>
        <w:tab/>
        <w:t>59</w:t>
      </w:r>
    </w:p>
    <w:p w14:paraId="75973EEA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timer accuracy</w:t>
      </w:r>
      <w:r>
        <w:tab/>
        <w:t>59</w:t>
      </w:r>
    </w:p>
    <w:p w14:paraId="46559DA7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advance</w:t>
      </w:r>
      <w:r>
        <w:tab/>
        <w:t>59</w:t>
      </w:r>
    </w:p>
    <w:p w14:paraId="5D8DF93E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59</w:t>
      </w:r>
    </w:p>
    <w:p w14:paraId="2A9F96BE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accuracy</w:t>
      </w:r>
      <w:r>
        <w:tab/>
        <w:t>59</w:t>
      </w:r>
    </w:p>
    <w:p w14:paraId="4766BAFC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delay</w:t>
      </w:r>
      <w:r>
        <w:tab/>
        <w:t>59</w:t>
      </w:r>
    </w:p>
    <w:p w14:paraId="4B2025B8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timing advance adjustment accuracy</w:t>
      </w:r>
      <w:r>
        <w:tab/>
        <w:t>59</w:t>
      </w:r>
    </w:p>
    <w:p w14:paraId="2B53EB52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Signaling characteristics</w:t>
      </w:r>
      <w:r>
        <w:tab/>
        <w:t>59</w:t>
      </w:r>
    </w:p>
    <w:p w14:paraId="4D777CB5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</w:t>
      </w:r>
      <w:r>
        <w:tab/>
        <w:t>59</w:t>
      </w:r>
    </w:p>
    <w:p w14:paraId="7BF81660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4.5.1.00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General</w:t>
      </w:r>
      <w:r>
        <w:tab/>
        <w:t>59</w:t>
      </w:r>
    </w:p>
    <w:p w14:paraId="777F4CEB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4.5.1.0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Minimum conformance requirements</w:t>
      </w:r>
      <w:r>
        <w:tab/>
        <w:t>59</w:t>
      </w:r>
    </w:p>
    <w:p w14:paraId="69B6D0E0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SSB-based RLM</w:t>
      </w:r>
      <w:r>
        <w:tab/>
        <w:t>59</w:t>
      </w:r>
    </w:p>
    <w:p w14:paraId="257804CF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59</w:t>
      </w:r>
    </w:p>
    <w:p w14:paraId="085D2E1A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CSI-RS based RLM</w:t>
      </w:r>
      <w:r>
        <w:tab/>
        <w:t>59</w:t>
      </w:r>
    </w:p>
    <w:p w14:paraId="79BE580F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in-sync CSI-RS based RLM</w:t>
      </w:r>
      <w:r>
        <w:tab/>
        <w:t>59</w:t>
      </w:r>
    </w:p>
    <w:p w14:paraId="164535A2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UE configured with Relaxed Measurement Criteria</w:t>
      </w:r>
      <w:r>
        <w:tab/>
        <w:t>59</w:t>
      </w:r>
    </w:p>
    <w:p w14:paraId="782736D4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lastRenderedPageBreak/>
        <w:t>4.5.1.1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EN-DC FR1 radio link monitoring out-of-sync test for PSCell configured with SSB-based RLM RS in non-DRX mode</w:t>
      </w:r>
      <w:r>
        <w:tab/>
        <w:t>59</w:t>
      </w:r>
    </w:p>
    <w:p w14:paraId="136F5EF3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radio link monitoring in-sync test for PSCell configured with SSB-based RLM RS in non-DRX mode</w:t>
      </w:r>
      <w:r>
        <w:tab/>
        <w:t>59</w:t>
      </w:r>
    </w:p>
    <w:p w14:paraId="329A548A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4.5.1.3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EN-DC FR1 radio link monitoring out-of-sync test for PSCell configured with SSB-based RLM RS in DRX mode</w:t>
      </w:r>
      <w:r>
        <w:tab/>
        <w:t>59</w:t>
      </w:r>
    </w:p>
    <w:p w14:paraId="65A9F7D0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radio link monitoring in-sync test for PSCell configured with SSB</w:t>
      </w:r>
      <w:r>
        <w:noBreakHyphen/>
        <w:t>based RLM RS in DRX mode</w:t>
      </w:r>
      <w:r>
        <w:tab/>
        <w:t>59</w:t>
      </w:r>
    </w:p>
    <w:p w14:paraId="4494E3EB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radio link monitoring out-of-sync test for PSCell configured with CSI-RS-based RLM RS in non-DRX mode</w:t>
      </w:r>
      <w:r>
        <w:tab/>
        <w:t>59</w:t>
      </w:r>
    </w:p>
    <w:p w14:paraId="1EF883CB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radio link monitoring in-sync test for PSCell configured with CSI-RS-based RLM RS in non-DRX mode</w:t>
      </w:r>
      <w:r>
        <w:tab/>
        <w:t>59</w:t>
      </w:r>
    </w:p>
    <w:p w14:paraId="3EE4B8EB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radio link monitoring out-of-sync test for PSCell configured with CSI-RS-based RLM RS in DRX mode</w:t>
      </w:r>
      <w:r>
        <w:tab/>
        <w:t>59</w:t>
      </w:r>
    </w:p>
    <w:p w14:paraId="6796F5B9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</w:t>
      </w:r>
      <w:r w:rsidRPr="00C74BC6">
        <w:rPr>
          <w:rFonts w:eastAsiaTheme="minorEastAsia"/>
        </w:rPr>
        <w:t>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Theme="minorEastAsia"/>
        </w:rPr>
        <w:t>EN-DC FR1 radio link monitoring in-sync test for PSCell configured with CSI-RS-based RLM RS in DRX mode</w:t>
      </w:r>
      <w:r>
        <w:tab/>
        <w:t>59</w:t>
      </w:r>
    </w:p>
    <w:p w14:paraId="255D98B2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4.5.1.9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EN-DC FR1 Radio Link Monitoring Out-of-sync Test for PSCell configured with SSB-based RLM RS for UE fulfilling relaxed measurement criterion</w:t>
      </w:r>
      <w:r>
        <w:tab/>
        <w:t>59</w:t>
      </w:r>
    </w:p>
    <w:p w14:paraId="12B79A04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Interruption</w:t>
      </w:r>
      <w:r>
        <w:tab/>
        <w:t>59</w:t>
      </w:r>
    </w:p>
    <w:p w14:paraId="289C4B85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59</w:t>
      </w:r>
    </w:p>
    <w:p w14:paraId="0F09EC69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at transitions between active and non-active during DRX.</w:t>
      </w:r>
      <w:r>
        <w:tab/>
        <w:t>59</w:t>
      </w:r>
    </w:p>
    <w:p w14:paraId="0ABF2960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during measurements on deactivated NR SCC</w:t>
      </w:r>
      <w:r>
        <w:tab/>
        <w:t>59</w:t>
      </w:r>
    </w:p>
    <w:p w14:paraId="62A30850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during measurements on deactivated E-UTRAN SCC</w:t>
      </w:r>
      <w:r>
        <w:tab/>
        <w:t>59</w:t>
      </w:r>
    </w:p>
    <w:p w14:paraId="2382C6FF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at NR SRS carrier based switching</w:t>
      </w:r>
      <w:r>
        <w:tab/>
        <w:t>59</w:t>
      </w:r>
    </w:p>
    <w:p w14:paraId="6B18E79F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at E-UTRA SRS carrier based switching</w:t>
      </w:r>
      <w:r>
        <w:tab/>
        <w:t>59</w:t>
      </w:r>
    </w:p>
    <w:p w14:paraId="357AA770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interruptions due to RRM </w:t>
      </w:r>
      <w:r>
        <w:rPr>
          <w:lang w:eastAsia="zh-TW"/>
        </w:rPr>
        <w:t>and RLM/BFD</w:t>
      </w:r>
      <w:r>
        <w:t xml:space="preserve"> measurements on deactivated NR SCG</w:t>
      </w:r>
      <w:r>
        <w:tab/>
        <w:t>59</w:t>
      </w:r>
    </w:p>
    <w:p w14:paraId="3D764416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interruptions at transitions between active and non-active during DRX in synchronous EN-DC</w:t>
      </w:r>
      <w:r>
        <w:tab/>
        <w:t>59</w:t>
      </w:r>
    </w:p>
    <w:p w14:paraId="7D1ED602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interruptions at transitions between active and non-active during DRX in asynchronous EN-DC</w:t>
      </w:r>
      <w:r>
        <w:tab/>
        <w:t>59</w:t>
      </w:r>
    </w:p>
    <w:p w14:paraId="2304F8A6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interruptions during measurements on deactivated NR SCC in synchronous EN-DC</w:t>
      </w:r>
      <w:r>
        <w:tab/>
        <w:t>59</w:t>
      </w:r>
    </w:p>
    <w:p w14:paraId="10C3BDC4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interruptions during measurements on deactivated NR SCC in asynchronous EN-DC</w:t>
      </w:r>
      <w:r>
        <w:tab/>
        <w:t>59</w:t>
      </w:r>
    </w:p>
    <w:p w14:paraId="4053CA4A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interruptions during measurements on deactivated E-UTRAN SCC in synchronous EN-DC</w:t>
      </w:r>
      <w:r>
        <w:tab/>
        <w:t>59</w:t>
      </w:r>
    </w:p>
    <w:p w14:paraId="69845AA9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interruptions during measurements on deactivated E-UTRAN SCC in asynchronous EN-DC</w:t>
      </w:r>
      <w:r>
        <w:tab/>
        <w:t>59</w:t>
      </w:r>
    </w:p>
    <w:p w14:paraId="1597072C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4.5.2.7</w:t>
      </w:r>
      <w:r>
        <w:tab/>
        <w:t>59</w:t>
      </w:r>
    </w:p>
    <w:p w14:paraId="5DFAED89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interruptions at NR SRS carrier based switching in asynchronous EN-DC</w:t>
      </w:r>
      <w:r>
        <w:tab/>
        <w:t>59</w:t>
      </w:r>
    </w:p>
    <w:p w14:paraId="7E7796B4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interruptions at E-UTRA SRS carrier based switching</w:t>
      </w:r>
      <w:r>
        <w:tab/>
        <w:t>59</w:t>
      </w:r>
    </w:p>
    <w:p w14:paraId="4CDD73D9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interruptions due to RRM and RLM/BFD measurements on deactivated NR PSCell</w:t>
      </w:r>
      <w:r>
        <w:tab/>
        <w:t>59</w:t>
      </w:r>
    </w:p>
    <w:p w14:paraId="66B21A6E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59</w:t>
      </w:r>
    </w:p>
    <w:p w14:paraId="59ACDC8E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59</w:t>
      </w:r>
    </w:p>
    <w:p w14:paraId="57961152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59</w:t>
      </w:r>
    </w:p>
    <w:p w14:paraId="3323598C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Fast SCell Activation Delay Requirement for Deactivated SCell</w:t>
      </w:r>
      <w:r>
        <w:tab/>
        <w:t>59</w:t>
      </w:r>
    </w:p>
    <w:p w14:paraId="6E2F12C5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EN-DC FR1 SCell activation and deactivation of known SCell in non-DRX for 160ms SCell measurement cycle</w:t>
      </w:r>
      <w:r>
        <w:tab/>
        <w:t>59</w:t>
      </w:r>
    </w:p>
    <w:p w14:paraId="1EEFF146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EN-DC FR1 SCell activation and deactivation of known SCell in non-DRX for 640ms SCell measurement cycle</w:t>
      </w:r>
      <w:r>
        <w:tab/>
        <w:t>59</w:t>
      </w:r>
    </w:p>
    <w:p w14:paraId="7607DEDF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SCell activation and deactivation of unknown SCell in non-DRX</w:t>
      </w:r>
      <w:r>
        <w:tab/>
        <w:t>59</w:t>
      </w:r>
    </w:p>
    <w:p w14:paraId="26FE060D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 xml:space="preserve">EN-DC FR1 </w:t>
      </w:r>
      <w:r>
        <w:rPr>
          <w:lang w:eastAsia="zh-CN"/>
        </w:rPr>
        <w:t>direct SCell activation at SCell addition of known SCell</w:t>
      </w:r>
      <w:r>
        <w:tab/>
        <w:t>59</w:t>
      </w:r>
    </w:p>
    <w:p w14:paraId="7A3AF012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EN-DC FR1 </w:t>
      </w:r>
      <w:r>
        <w:rPr>
          <w:lang w:eastAsia="zh-CN"/>
        </w:rPr>
        <w:t>fast SCell Activation of known SCell in non-DRX for 160ms SCell measurement cycle</w:t>
      </w:r>
      <w:r>
        <w:tab/>
        <w:t>59</w:t>
      </w:r>
    </w:p>
    <w:p w14:paraId="4218CA17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EN-DC FR1 </w:t>
      </w:r>
      <w:r>
        <w:rPr>
          <w:lang w:eastAsia="zh-CN"/>
        </w:rPr>
        <w:t>fast SCell Activation of known SCell in non-DRX for 640ms SCell measurement cycle</w:t>
      </w:r>
      <w:r>
        <w:tab/>
        <w:t>59</w:t>
      </w:r>
    </w:p>
    <w:p w14:paraId="4C0DAF65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UL carrier RRC reconfiguration delay</w:t>
      </w:r>
      <w:r>
        <w:tab/>
        <w:t>59</w:t>
      </w:r>
    </w:p>
    <w:p w14:paraId="440E83C4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UE UL carrier RRC reconfiguration delay</w:t>
      </w:r>
      <w:r>
        <w:tab/>
        <w:t>59</w:t>
      </w:r>
    </w:p>
    <w:p w14:paraId="7BE1DA61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4.5.5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Link recovery procedures</w:t>
      </w:r>
      <w:r>
        <w:tab/>
        <w:t>59</w:t>
      </w:r>
    </w:p>
    <w:p w14:paraId="2283B5D3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4.5.5.0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Minimum conformance requirements</w:t>
      </w:r>
      <w:r>
        <w:tab/>
        <w:t>59</w:t>
      </w:r>
    </w:p>
    <w:p w14:paraId="31E3196C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beam failure detection and candidate beam detection</w:t>
      </w:r>
      <w:r>
        <w:tab/>
        <w:t>59</w:t>
      </w:r>
    </w:p>
    <w:p w14:paraId="70531FCB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Beam Failure Recovery in SCell</w:t>
      </w:r>
      <w:r>
        <w:tab/>
        <w:t>59</w:t>
      </w:r>
    </w:p>
    <w:p w14:paraId="3FF7AD9A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SimSun"/>
          <w:lang w:eastAsia="zh-CN"/>
        </w:rPr>
        <w:t>4.5.5.0.5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SimSun"/>
        </w:rPr>
        <w:t>TRP specific Minimum conformance requirements</w:t>
      </w:r>
      <w:r>
        <w:tab/>
        <w:t>59</w:t>
      </w:r>
    </w:p>
    <w:p w14:paraId="1BCBB45B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SSB-based beam failure detection and link recovery in non-DRX</w:t>
      </w:r>
      <w:r>
        <w:tab/>
        <w:t>59</w:t>
      </w:r>
    </w:p>
    <w:p w14:paraId="70D2BE81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SSB-based beam failure detection and link recovery in DRX</w:t>
      </w:r>
      <w:r>
        <w:tab/>
        <w:t>59</w:t>
      </w:r>
    </w:p>
    <w:p w14:paraId="5FE34496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CSI-RS-based beam failure detection and link recovery in non-DRX</w:t>
      </w:r>
      <w:r>
        <w:tab/>
        <w:t>59</w:t>
      </w:r>
    </w:p>
    <w:p w14:paraId="2CCB13B9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CSI-RS-based beam failure detection and link recovery in DRX</w:t>
      </w:r>
      <w:r>
        <w:tab/>
        <w:t>59</w:t>
      </w:r>
    </w:p>
    <w:p w14:paraId="05C062E6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Theme="minorEastAsia"/>
        </w:rPr>
        <w:t>4.5.5.</w:t>
      </w:r>
      <w:r w:rsidRPr="00C74BC6">
        <w:rPr>
          <w:rFonts w:eastAsiaTheme="minorEastAsia"/>
          <w:lang w:eastAsia="zh-TW"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Theme="minorEastAsia"/>
        </w:rPr>
        <w:t>EN-DC FR1 Scell CSI-RS-based beam failure detection and SSB-based link recovery in non-DRX</w:t>
      </w:r>
      <w:r>
        <w:tab/>
        <w:t>59</w:t>
      </w:r>
    </w:p>
    <w:p w14:paraId="409EB7FE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</w:t>
      </w:r>
      <w:r>
        <w:rPr>
          <w:lang w:eastAsia="zh-TW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EN-DC FR1 Scell CSI-RS-based beam failure detection and SSB-based link recovery in DRX</w:t>
      </w:r>
      <w:r>
        <w:tab/>
        <w:t>59</w:t>
      </w:r>
    </w:p>
    <w:p w14:paraId="24056C15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FR1 PSCell TRP specific SSB-based </w:t>
      </w:r>
      <w:r>
        <w:rPr>
          <w:lang w:eastAsia="zh-TW"/>
        </w:rPr>
        <w:t>beam failure detection</w:t>
      </w:r>
      <w:r>
        <w:t xml:space="preserve"> and </w:t>
      </w:r>
      <w:r>
        <w:rPr>
          <w:lang w:eastAsia="zh-TW"/>
        </w:rPr>
        <w:t>link recovery</w:t>
      </w:r>
      <w:r>
        <w:t xml:space="preserve"> in non-DRX</w:t>
      </w:r>
      <w:r>
        <w:tab/>
        <w:t>59</w:t>
      </w:r>
    </w:p>
    <w:p w14:paraId="7F102F2D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FR1 SCell TRP specific CSI-RS-based </w:t>
      </w:r>
      <w:r>
        <w:rPr>
          <w:lang w:eastAsia="zh-TW"/>
        </w:rPr>
        <w:t>beam failure detection</w:t>
      </w:r>
      <w:r>
        <w:t xml:space="preserve"> and SSB-based </w:t>
      </w:r>
      <w:r>
        <w:rPr>
          <w:lang w:eastAsia="zh-TW"/>
        </w:rPr>
        <w:t>link recovery</w:t>
      </w:r>
      <w:r>
        <w:t xml:space="preserve"> in non-DRX</w:t>
      </w:r>
      <w:r>
        <w:tab/>
        <w:t>59</w:t>
      </w:r>
    </w:p>
    <w:p w14:paraId="2AEED17A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</w:t>
      </w:r>
      <w:r>
        <w:tab/>
        <w:t>59</w:t>
      </w:r>
    </w:p>
    <w:p w14:paraId="26E7002D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time-based active BWP switch</w:t>
      </w:r>
      <w:r>
        <w:tab/>
        <w:t>59</w:t>
      </w:r>
    </w:p>
    <w:p w14:paraId="06FE836F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59</w:t>
      </w:r>
    </w:p>
    <w:p w14:paraId="6D04FEEE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DCI-based DL active BWP switch in non-DRX in synchronous EN-DC</w:t>
      </w:r>
      <w:r>
        <w:tab/>
        <w:t>59</w:t>
      </w:r>
    </w:p>
    <w:p w14:paraId="73B4E6D8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DCI-based DL active BWP switch with SCell in non-DRX in synchronous EN-DC</w:t>
      </w:r>
      <w:r>
        <w:tab/>
        <w:t>59</w:t>
      </w:r>
    </w:p>
    <w:p w14:paraId="7E08EC5E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</w:t>
      </w:r>
      <w:r>
        <w:tab/>
        <w:t>59</w:t>
      </w:r>
    </w:p>
    <w:p w14:paraId="3760D4C0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59</w:t>
      </w:r>
    </w:p>
    <w:p w14:paraId="18CE944E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RRC-based DL active BWP switch in non-DRX in synchronous EN-DC</w:t>
      </w:r>
      <w:r>
        <w:tab/>
        <w:t>59</w:t>
      </w:r>
    </w:p>
    <w:p w14:paraId="481C43E9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DCI-based and Timer-based Active BWP Switch on multiple CCs</w:t>
      </w:r>
      <w:r>
        <w:tab/>
        <w:t>59</w:t>
      </w:r>
    </w:p>
    <w:p w14:paraId="7F6617BC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59</w:t>
      </w:r>
    </w:p>
    <w:p w14:paraId="0AA97C30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E-UTRAN – NR PSCell FR1 DL active BWP switch in non-DRX in EN-DC on multiple CCs</w:t>
      </w:r>
      <w:r>
        <w:tab/>
        <w:t>59</w:t>
      </w:r>
    </w:p>
    <w:p w14:paraId="230DFEB4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RRC-based active BWP switch on multiple CCs</w:t>
      </w:r>
      <w:r>
        <w:tab/>
        <w:t>59</w:t>
      </w:r>
    </w:p>
    <w:p w14:paraId="6AF0FAE2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59</w:t>
      </w:r>
    </w:p>
    <w:p w14:paraId="39D5927C" w14:textId="77777777" w:rsidR="00B8479B" w:rsidRDefault="00B8479B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simultaneous RRC-based BWP switch delay on multiple CCs</w:t>
      </w:r>
      <w:r>
        <w:tab/>
        <w:t>59</w:t>
      </w:r>
    </w:p>
    <w:p w14:paraId="5161658E" w14:textId="77777777" w:rsidR="00B8479B" w:rsidRDefault="00B8479B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DCI and timer-based BWP switch delay on a single CC</w:t>
      </w:r>
      <w:r>
        <w:tab/>
        <w:t>59</w:t>
      </w:r>
    </w:p>
    <w:p w14:paraId="2081CF81" w14:textId="77777777" w:rsidR="00B8479B" w:rsidRDefault="00B8479B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 for NR victim cell</w:t>
      </w:r>
      <w:r>
        <w:tab/>
        <w:t>59</w:t>
      </w:r>
    </w:p>
    <w:p w14:paraId="2F025651" w14:textId="77777777" w:rsidR="00B8479B" w:rsidRDefault="00B8479B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4.5.6.4.0.3.1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Interruptions due to SCell dormancy switch</w:t>
      </w:r>
      <w:r>
        <w:tab/>
        <w:t>59</w:t>
      </w:r>
    </w:p>
    <w:p w14:paraId="07B61BB9" w14:textId="77777777" w:rsidR="00B8479B" w:rsidRDefault="00B8479B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4.5.6.4.0.3.2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Interruptions due to CQI measurements during SCell dormancy</w:t>
      </w:r>
      <w:r>
        <w:tab/>
        <w:t>59</w:t>
      </w:r>
    </w:p>
    <w:p w14:paraId="705247D2" w14:textId="77777777" w:rsidR="00B8479B" w:rsidRDefault="00B8479B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4.5.6.4.0.3.3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Interruptions due to RRM measurements during SCell dormancy</w:t>
      </w:r>
      <w:r>
        <w:tab/>
        <w:t>59</w:t>
      </w:r>
    </w:p>
    <w:p w14:paraId="1F9A254C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RRC-based Active BWP Switch on multiple CCs</w:t>
      </w:r>
      <w:r>
        <w:tab/>
        <w:t>59</w:t>
      </w:r>
    </w:p>
    <w:p w14:paraId="77959E8F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59</w:t>
      </w:r>
    </w:p>
    <w:p w14:paraId="41F0DEDE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– NR PSCell FR1 DL active BWP switch in non-DRX in synchronous EN-DC on multiple CCs</w:t>
      </w:r>
      <w:r>
        <w:tab/>
        <w:t>59</w:t>
      </w:r>
    </w:p>
    <w:p w14:paraId="50A2BB7F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addition and release delay</w:t>
      </w:r>
      <w:r>
        <w:tab/>
        <w:t>59</w:t>
      </w:r>
    </w:p>
    <w:p w14:paraId="0DFFD09B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59</w:t>
      </w:r>
    </w:p>
    <w:p w14:paraId="29F27924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59</w:t>
      </w:r>
    </w:p>
    <w:p w14:paraId="561E21B5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4.5.7.0.2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59</w:t>
      </w:r>
    </w:p>
    <w:p w14:paraId="5D000F78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addition and release delay of known PSCell</w:t>
      </w:r>
      <w:r>
        <w:tab/>
        <w:t>59</w:t>
      </w:r>
    </w:p>
    <w:p w14:paraId="665E4BF4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UL switching</w:t>
      </w:r>
      <w:r>
        <w:tab/>
        <w:t>59</w:t>
      </w:r>
    </w:p>
    <w:p w14:paraId="4A94B5EB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59</w:t>
      </w:r>
    </w:p>
    <w:p w14:paraId="4613CFE3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interruptions at switching between two uplink carriers</w:t>
      </w:r>
      <w:r>
        <w:tab/>
        <w:t>59</w:t>
      </w:r>
    </w:p>
    <w:p w14:paraId="011B174D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</w:t>
      </w:r>
      <w:r>
        <w:tab/>
        <w:t>59</w:t>
      </w:r>
    </w:p>
    <w:p w14:paraId="0759A4AA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59</w:t>
      </w:r>
    </w:p>
    <w:p w14:paraId="150ED060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4.5.9.0.1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Minimum conformance requirements for UE specific CBW change delay</w:t>
      </w:r>
      <w:r>
        <w:tab/>
        <w:t>59</w:t>
      </w:r>
    </w:p>
    <w:p w14:paraId="745C9DD8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4.5.9.1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 on FR1 NR PSCell with non-DRX in synchronous EN-DC</w:t>
      </w:r>
      <w:r>
        <w:tab/>
        <w:t>59</w:t>
      </w:r>
    </w:p>
    <w:p w14:paraId="20205B0C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activation and deactivation delay</w:t>
      </w:r>
      <w:r>
        <w:tab/>
        <w:t>59</w:t>
      </w:r>
    </w:p>
    <w:p w14:paraId="1451A910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4.5.10.0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59</w:t>
      </w:r>
    </w:p>
    <w:p w14:paraId="1BCF8C27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PSCell activation and deactivation delay</w:t>
      </w:r>
      <w:r>
        <w:tab/>
        <w:t>59</w:t>
      </w:r>
    </w:p>
    <w:p w14:paraId="044076A2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addition and release delay</w:t>
      </w:r>
      <w:r>
        <w:tab/>
        <w:t>59</w:t>
      </w:r>
    </w:p>
    <w:p w14:paraId="3813DCC0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59</w:t>
      </w:r>
    </w:p>
    <w:p w14:paraId="6D08788E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4.5.11.0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Measurement time</w:t>
      </w:r>
      <w:r>
        <w:tab/>
        <w:t>59</w:t>
      </w:r>
    </w:p>
    <w:p w14:paraId="7905D25F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EN-DC FR1 </w:t>
      </w:r>
      <w:r>
        <w:t>Addition and Release Delay of PSCell</w:t>
      </w:r>
      <w:r>
        <w:tab/>
        <w:t>59</w:t>
      </w:r>
    </w:p>
    <w:p w14:paraId="6F649134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</w:t>
      </w:r>
      <w:r>
        <w:tab/>
        <w:t>59</w:t>
      </w:r>
    </w:p>
    <w:p w14:paraId="00235A20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59</w:t>
      </w:r>
    </w:p>
    <w:p w14:paraId="67453632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59</w:t>
      </w:r>
    </w:p>
    <w:p w14:paraId="653CFB53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event-triggered reporting without gap</w:t>
      </w:r>
      <w:r>
        <w:tab/>
        <w:t>59</w:t>
      </w:r>
    </w:p>
    <w:p w14:paraId="6F827B3D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event-triggered measurements with gap</w:t>
      </w:r>
      <w:r>
        <w:tab/>
        <w:t>59</w:t>
      </w:r>
    </w:p>
    <w:p w14:paraId="7BBEB610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event-triggered reporting without gap in non-DRX</w:t>
      </w:r>
      <w:r>
        <w:tab/>
        <w:t>59</w:t>
      </w:r>
    </w:p>
    <w:p w14:paraId="5E5B7B06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event-triggered reporting without gap in DRX</w:t>
      </w:r>
      <w:r>
        <w:tab/>
        <w:t>59</w:t>
      </w:r>
    </w:p>
    <w:p w14:paraId="768B6EB7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event-triggered reporting with gap in non-DRX</w:t>
      </w:r>
      <w:r>
        <w:tab/>
        <w:t>59</w:t>
      </w:r>
    </w:p>
    <w:p w14:paraId="5E236501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event-triggered reporting with gap in DRX</w:t>
      </w:r>
      <w:r>
        <w:tab/>
        <w:t>59</w:t>
      </w:r>
    </w:p>
    <w:p w14:paraId="0EE6C164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event-triggered reporting without gap in non-DRX with SSB time index detection</w:t>
      </w:r>
      <w:r>
        <w:tab/>
        <w:t>59</w:t>
      </w:r>
    </w:p>
    <w:p w14:paraId="4595CDA1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event-triggered reporting with gap in non-DRX with SSB time index detection</w:t>
      </w:r>
      <w:r>
        <w:tab/>
        <w:t>59</w:t>
      </w:r>
    </w:p>
    <w:p w14:paraId="1EFE6B16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event-triggered reporting without gap in DRX for UE configured with highSpeedMeasFlag-r16</w:t>
      </w:r>
      <w:r>
        <w:tab/>
        <w:t>59</w:t>
      </w:r>
    </w:p>
    <w:p w14:paraId="215EFD6A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event triggered reporting cell without SSB time index detection in DRX for UE configured with highSpeedMeasCA-Scell-r17</w:t>
      </w:r>
      <w:r>
        <w:tab/>
        <w:t>59</w:t>
      </w:r>
    </w:p>
    <w:p w14:paraId="542C9DDA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59</w:t>
      </w:r>
    </w:p>
    <w:p w14:paraId="4EB0A5F0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59</w:t>
      </w:r>
    </w:p>
    <w:p w14:paraId="69DAB7AF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in non-DRX</w:t>
      </w:r>
      <w:r>
        <w:tab/>
        <w:t>59</w:t>
      </w:r>
    </w:p>
    <w:p w14:paraId="06C5AA11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in DRX</w:t>
      </w:r>
      <w:r>
        <w:tab/>
        <w:t>59</w:t>
      </w:r>
    </w:p>
    <w:p w14:paraId="6819FA75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59</w:t>
      </w:r>
    </w:p>
    <w:p w14:paraId="47AA41C1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59</w:t>
      </w:r>
    </w:p>
    <w:p w14:paraId="69A96E7D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in non-DRX with SSB time index detection</w:t>
      </w:r>
      <w:r>
        <w:tab/>
        <w:t>59</w:t>
      </w:r>
    </w:p>
    <w:p w14:paraId="2400A866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in DRX with SSB time index detection</w:t>
      </w:r>
      <w:r>
        <w:tab/>
        <w:t>59</w:t>
      </w:r>
    </w:p>
    <w:p w14:paraId="4849159D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59</w:t>
      </w:r>
    </w:p>
    <w:p w14:paraId="36CF0998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59</w:t>
      </w:r>
    </w:p>
    <w:p w14:paraId="3FAFD2BA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 triggered reporting without SSB time index detection in DRX for UE configured with highSpeedMeasInterFreq-r17</w:t>
      </w:r>
      <w:r>
        <w:tab/>
        <w:t>59</w:t>
      </w:r>
    </w:p>
    <w:p w14:paraId="5734007C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59</w:t>
      </w:r>
    </w:p>
    <w:p w14:paraId="010389DD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</w:t>
      </w:r>
      <w:r>
        <w:tab/>
        <w:t>59</w:t>
      </w:r>
    </w:p>
    <w:p w14:paraId="7FCC9D93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59</w:t>
      </w:r>
    </w:p>
    <w:p w14:paraId="67C61CBE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59</w:t>
      </w:r>
    </w:p>
    <w:p w14:paraId="364992A5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snapToGrid w:val="0"/>
        </w:rPr>
        <w:t>EN-DC FR1 SSB-based L1-RSRP measurement in non-DRX</w:t>
      </w:r>
      <w:r>
        <w:tab/>
        <w:t>59</w:t>
      </w:r>
    </w:p>
    <w:p w14:paraId="3F8B93D1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59</w:t>
      </w:r>
    </w:p>
    <w:p w14:paraId="68B28487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snapToGrid w:val="0"/>
        </w:rPr>
        <w:t>EN-DC FR1 SSB-based L1-RSRP measurement in DRX</w:t>
      </w:r>
      <w:r>
        <w:tab/>
        <w:t>59</w:t>
      </w:r>
    </w:p>
    <w:p w14:paraId="23931373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59</w:t>
      </w:r>
    </w:p>
    <w:p w14:paraId="5C5DE589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snapToGrid w:val="0"/>
        </w:rPr>
        <w:t>EN-DC FR1 CSI-RS-based L1-RSRP measurement in non-DRX</w:t>
      </w:r>
      <w:r>
        <w:tab/>
        <w:t>59</w:t>
      </w:r>
    </w:p>
    <w:p w14:paraId="193BB2E8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snapToGrid w:val="0"/>
        </w:rPr>
        <w:t>EN-DC FR1 CSI-RS-based L1-RSRP measurement in DRX</w:t>
      </w:r>
      <w:r>
        <w:tab/>
        <w:t>59</w:t>
      </w:r>
    </w:p>
    <w:p w14:paraId="224B249B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snapToGrid w:val="0"/>
        </w:rPr>
        <w:t>EN-DC FR1 SSB-based L1-RSRP measurement in DRX for UE configured with highSpeedMeasFlag-r16</w:t>
      </w:r>
      <w:r>
        <w:tab/>
        <w:t>59</w:t>
      </w:r>
    </w:p>
    <w:p w14:paraId="37C81C3C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CLI measurements</w:t>
      </w:r>
      <w:r>
        <w:tab/>
        <w:t>59</w:t>
      </w:r>
    </w:p>
    <w:p w14:paraId="12F0000B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59</w:t>
      </w:r>
    </w:p>
    <w:p w14:paraId="1C3E5C19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CLI-RSSI measurement with non-DRX</w:t>
      </w:r>
      <w:r>
        <w:tab/>
        <w:t>59</w:t>
      </w:r>
    </w:p>
    <w:p w14:paraId="1F5FE41B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snapToGrid w:val="0"/>
        </w:rPr>
        <w:t>EN-DC FR1 SRS-RSRP measurement with non-DRX</w:t>
      </w:r>
      <w:r>
        <w:tab/>
        <w:t>59</w:t>
      </w:r>
    </w:p>
    <w:p w14:paraId="3CBE9C0D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lang w:val="fr-FR" w:eastAsia="sv-SE"/>
        </w:rPr>
        <w:t>4.6.5.2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snapToGrid w:val="0"/>
          <w:lang w:val="fr-FR"/>
        </w:rPr>
        <w:t>EN-DC FR1 CLI-RSSI measurement in non-DRX</w:t>
      </w:r>
      <w:r>
        <w:tab/>
        <w:t>59</w:t>
      </w:r>
    </w:p>
    <w:p w14:paraId="77757A0F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Measurements with autonomous gaps</w:t>
      </w:r>
      <w:r>
        <w:tab/>
        <w:t>59</w:t>
      </w:r>
    </w:p>
    <w:p w14:paraId="70D87B65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59</w:t>
      </w:r>
    </w:p>
    <w:p w14:paraId="3C02CBE6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4.6.6.0.1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Minimum conformance requirements for measurements with autonomous gaps</w:t>
      </w:r>
      <w:r>
        <w:tab/>
        <w:t>59</w:t>
      </w:r>
    </w:p>
    <w:p w14:paraId="52551A49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4.6.6.0.1.1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E-UTRA FDD - NR measurements with autonomous gaps</w:t>
      </w:r>
      <w:r>
        <w:tab/>
        <w:t>59</w:t>
      </w:r>
    </w:p>
    <w:p w14:paraId="25DE334B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4.6.6.0.1.2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E-UTRA TDD - NR measurements with autonomous gaps</w:t>
      </w:r>
      <w:r>
        <w:tab/>
        <w:t>59</w:t>
      </w:r>
    </w:p>
    <w:p w14:paraId="586296BE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4.6.6.1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intra-frequency CGI identification of NR FR1 cell with autonomous gaps in synchronous EN-DC</w:t>
      </w:r>
      <w:r>
        <w:tab/>
        <w:t>59</w:t>
      </w:r>
    </w:p>
    <w:p w14:paraId="593DD056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for beam reporting</w:t>
      </w:r>
      <w:r>
        <w:tab/>
        <w:t>59</w:t>
      </w:r>
    </w:p>
    <w:p w14:paraId="336E60DD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59</w:t>
      </w:r>
    </w:p>
    <w:p w14:paraId="2C86CE29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snapToGrid w:val="0"/>
        </w:rPr>
        <w:t>EN-DC FR1 CSI-RS based CMR and no dedicated IMR L1-SINR measurement in non-DRX</w:t>
      </w:r>
      <w:r>
        <w:tab/>
        <w:t>59</w:t>
      </w:r>
    </w:p>
    <w:p w14:paraId="4A9FC67F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snapToGrid w:val="0"/>
        </w:rPr>
        <w:t>EN-DC FR1 SSB based CMR and dedicated IMR L1-SINR measurement in DRX</w:t>
      </w:r>
      <w:r>
        <w:tab/>
        <w:t>59</w:t>
      </w:r>
    </w:p>
    <w:p w14:paraId="6E8EDA8A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snapToGrid w:val="0"/>
        </w:rPr>
        <w:t>EN-DC FR1 CSI-RS based CMR and dedicated IMR L1-SINR measurement in DRX</w:t>
      </w:r>
      <w:r>
        <w:tab/>
        <w:t>59</w:t>
      </w:r>
    </w:p>
    <w:p w14:paraId="7962C941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 based intra-frequency measurement</w:t>
      </w:r>
      <w:r>
        <w:tab/>
        <w:t>59</w:t>
      </w:r>
    </w:p>
    <w:p w14:paraId="5DCFBCD2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59</w:t>
      </w:r>
    </w:p>
    <w:p w14:paraId="058BA806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4.6.8.0.1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EN-DC event triggered reporting tests without gap under DRX</w:t>
      </w:r>
      <w:r>
        <w:tab/>
        <w:t>59</w:t>
      </w:r>
    </w:p>
    <w:p w14:paraId="59B99896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 based inter-frequency measurement</w:t>
      </w:r>
      <w:r>
        <w:tab/>
        <w:t>59</w:t>
      </w:r>
    </w:p>
    <w:p w14:paraId="401FAB5A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59</w:t>
      </w:r>
    </w:p>
    <w:p w14:paraId="19FD7503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EN-DC event triggered reporting tests for FR1 cell when non-DRX is used</w:t>
      </w:r>
      <w:r>
        <w:tab/>
        <w:t>59</w:t>
      </w:r>
    </w:p>
    <w:p w14:paraId="2B7EBB59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</w:t>
      </w:r>
      <w:r>
        <w:tab/>
        <w:t>59</w:t>
      </w:r>
    </w:p>
    <w:p w14:paraId="37E61535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59</w:t>
      </w:r>
    </w:p>
    <w:p w14:paraId="10C85DDC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59</w:t>
      </w:r>
    </w:p>
    <w:p w14:paraId="71C57EF6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measurements</w:t>
      </w:r>
      <w:r>
        <w:tab/>
        <w:t>59</w:t>
      </w:r>
    </w:p>
    <w:p w14:paraId="40A48C7E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SS-RSRP absolute measurement accuracy</w:t>
      </w:r>
      <w:r>
        <w:tab/>
        <w:t>59</w:t>
      </w:r>
    </w:p>
    <w:p w14:paraId="03AE919F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SS-RSRP relative measurement accuracy</w:t>
      </w:r>
      <w:r>
        <w:tab/>
        <w:t>59</w:t>
      </w:r>
    </w:p>
    <w:p w14:paraId="5B153E0D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</w:t>
      </w:r>
      <w:r>
        <w:tab/>
        <w:t>59</w:t>
      </w:r>
    </w:p>
    <w:p w14:paraId="58FA68E4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SS-RSRP absolute measurement accuracy</w:t>
      </w:r>
      <w:r>
        <w:tab/>
        <w:t>59</w:t>
      </w:r>
    </w:p>
    <w:p w14:paraId="1996C973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SS-RSRP relative measurement accuracy</w:t>
      </w:r>
      <w:r>
        <w:tab/>
        <w:t>59</w:t>
      </w:r>
    </w:p>
    <w:p w14:paraId="48BAF35B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59</w:t>
      </w:r>
    </w:p>
    <w:p w14:paraId="4716B4D6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59</w:t>
      </w:r>
    </w:p>
    <w:p w14:paraId="4D245A38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SS-RSRQ measurement accuracy</w:t>
      </w:r>
      <w:r>
        <w:tab/>
        <w:t>59</w:t>
      </w:r>
    </w:p>
    <w:p w14:paraId="06A60671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SS-RSRQ measurement accuracy</w:t>
      </w:r>
      <w:r>
        <w:tab/>
        <w:t>59</w:t>
      </w:r>
    </w:p>
    <w:p w14:paraId="2A51C657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SS-RSRQ absolute measurement accuracy</w:t>
      </w:r>
      <w:r>
        <w:tab/>
        <w:t>59</w:t>
      </w:r>
    </w:p>
    <w:p w14:paraId="1E32AE4E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SS-RSRQ relative measurement accuracy</w:t>
      </w:r>
      <w:r>
        <w:tab/>
        <w:t>59</w:t>
      </w:r>
    </w:p>
    <w:p w14:paraId="1955B0BE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59</w:t>
      </w:r>
    </w:p>
    <w:p w14:paraId="076A2AAA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59</w:t>
      </w:r>
    </w:p>
    <w:p w14:paraId="0EF373BC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SS-SINR measurement accuracy requirements</w:t>
      </w:r>
      <w:r>
        <w:tab/>
        <w:t>59</w:t>
      </w:r>
    </w:p>
    <w:p w14:paraId="2CAB9AB6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absolute SS-SINR measurement accuracy requirements</w:t>
      </w:r>
      <w:r>
        <w:tab/>
        <w:t>59</w:t>
      </w:r>
    </w:p>
    <w:p w14:paraId="4E5B006C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relative SS-SINR measurement accuracy requirements</w:t>
      </w:r>
      <w:r>
        <w:tab/>
        <w:t>59</w:t>
      </w:r>
    </w:p>
    <w:p w14:paraId="142C13F1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SS-SINR measurement accuracy</w:t>
      </w:r>
      <w:r>
        <w:tab/>
        <w:t>59</w:t>
      </w:r>
    </w:p>
    <w:p w14:paraId="7A05BCD2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measurement accuracy</w:t>
      </w:r>
      <w:r>
        <w:tab/>
        <w:t>59</w:t>
      </w:r>
    </w:p>
    <w:p w14:paraId="4929ADF0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SS-SINR absolute measurement accuracy</w:t>
      </w:r>
      <w:r>
        <w:tab/>
        <w:t>59</w:t>
      </w:r>
    </w:p>
    <w:p w14:paraId="5F02AE85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SS-SINR relative measurement accuracy</w:t>
      </w:r>
      <w:r>
        <w:tab/>
        <w:t>59</w:t>
      </w:r>
    </w:p>
    <w:p w14:paraId="04EE1876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</w:t>
      </w:r>
      <w:r>
        <w:tab/>
        <w:t>59</w:t>
      </w:r>
    </w:p>
    <w:p w14:paraId="3D2D08CF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59</w:t>
      </w:r>
    </w:p>
    <w:p w14:paraId="03B7D1E8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absolute L1-RSRP measurement accuracy requirements</w:t>
      </w:r>
      <w:r>
        <w:tab/>
        <w:t>59</w:t>
      </w:r>
    </w:p>
    <w:p w14:paraId="3DFC698E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absolute L1-RSRP measurement accuracy requirements</w:t>
      </w:r>
      <w:r>
        <w:tab/>
        <w:t>59</w:t>
      </w:r>
    </w:p>
    <w:p w14:paraId="176A2FE0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relative L1-RSRP measurement accuracy requirements</w:t>
      </w:r>
      <w:r>
        <w:tab/>
        <w:t>59</w:t>
      </w:r>
    </w:p>
    <w:p w14:paraId="5FBB5C32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L1-RSRP measurements</w:t>
      </w:r>
      <w:r>
        <w:tab/>
        <w:t>59</w:t>
      </w:r>
    </w:p>
    <w:p w14:paraId="31CCD05E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SSB-based L1-RSRP absolute measurement accuracy</w:t>
      </w:r>
      <w:r>
        <w:tab/>
        <w:t>59</w:t>
      </w:r>
    </w:p>
    <w:p w14:paraId="196276B3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SSB-based L1-RSRP relative measurement accuracy</w:t>
      </w:r>
      <w:r>
        <w:tab/>
        <w:t>59</w:t>
      </w:r>
    </w:p>
    <w:p w14:paraId="71706E9E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L1-RSRP measurements</w:t>
      </w:r>
      <w:r>
        <w:tab/>
        <w:t>59</w:t>
      </w:r>
    </w:p>
    <w:p w14:paraId="01508915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CSI-RS-based L1-RSRP absolute measurement accuracy</w:t>
      </w:r>
      <w:r>
        <w:tab/>
        <w:t>59</w:t>
      </w:r>
    </w:p>
    <w:p w14:paraId="09A78A7A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CSI-RS-based L1-RSRP relative measurement accuracy</w:t>
      </w:r>
      <w:r>
        <w:tab/>
        <w:t>59</w:t>
      </w:r>
    </w:p>
    <w:p w14:paraId="7B78255D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SFTD</w:t>
      </w:r>
      <w:r>
        <w:tab/>
        <w:t>59</w:t>
      </w:r>
    </w:p>
    <w:p w14:paraId="4B3E4B38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59</w:t>
      </w:r>
    </w:p>
    <w:p w14:paraId="2FD89144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4.7.5.0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</w:t>
      </w:r>
      <w:r>
        <w:tab/>
        <w:t>59</w:t>
      </w:r>
    </w:p>
    <w:p w14:paraId="2249A317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SFTD measurement accuracy</w:t>
      </w:r>
      <w:r>
        <w:tab/>
        <w:t>59</w:t>
      </w:r>
    </w:p>
    <w:p w14:paraId="7E026478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CLI measurements</w:t>
      </w:r>
      <w:r>
        <w:tab/>
        <w:t>59</w:t>
      </w:r>
    </w:p>
    <w:p w14:paraId="3CD55BDC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59</w:t>
      </w:r>
    </w:p>
    <w:p w14:paraId="6031E1F5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SRS-RSRP accuracy</w:t>
      </w:r>
      <w:r>
        <w:tab/>
        <w:t>59</w:t>
      </w:r>
    </w:p>
    <w:p w14:paraId="74B66871" w14:textId="77777777" w:rsidR="00B8479B" w:rsidRDefault="00B8479B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4.7.6.0.1.1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SRS-RSRP report mapping</w:t>
      </w:r>
      <w:r>
        <w:tab/>
        <w:t>59</w:t>
      </w:r>
    </w:p>
    <w:p w14:paraId="14D19B3C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CLI-RSSI measurement accuracy with FR1 serving cell</w:t>
      </w:r>
      <w:r>
        <w:tab/>
        <w:t>59</w:t>
      </w:r>
    </w:p>
    <w:p w14:paraId="483CFABA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snapToGrid w:val="0"/>
        </w:rPr>
        <w:t>EN-DC SRS-RSRP measurement accuracy with FR1 serving cell</w:t>
      </w:r>
      <w:r>
        <w:tab/>
        <w:t>59</w:t>
      </w:r>
    </w:p>
    <w:p w14:paraId="666B98AB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CLI-RSSI measurement accuracy with FR1 serving cell</w:t>
      </w:r>
      <w:r>
        <w:tab/>
        <w:t>59</w:t>
      </w:r>
    </w:p>
    <w:p w14:paraId="48CCD5ED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</w:t>
      </w:r>
      <w:r>
        <w:rPr>
          <w:lang w:eastAsia="zh-TW"/>
        </w:rP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for beam reporting</w:t>
      </w:r>
      <w:r>
        <w:tab/>
        <w:t>59</w:t>
      </w:r>
    </w:p>
    <w:p w14:paraId="7537BDF6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59</w:t>
      </w:r>
    </w:p>
    <w:p w14:paraId="767F708A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C74BC6">
        <w:rPr>
          <w:snapToGrid w:val="0"/>
        </w:rPr>
        <w:t>CSI-RS based CMR and no dedicated IMR configured and CSI-RS resource set with repetition off</w:t>
      </w:r>
      <w:r>
        <w:tab/>
        <w:t>59</w:t>
      </w:r>
    </w:p>
    <w:p w14:paraId="120D46D0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C74BC6">
        <w:rPr>
          <w:snapToGrid w:val="0"/>
        </w:rPr>
        <w:t>SSB based CMR and dedicated IMR</w:t>
      </w:r>
      <w:r>
        <w:tab/>
        <w:t>59</w:t>
      </w:r>
    </w:p>
    <w:p w14:paraId="22624399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C74BC6">
        <w:rPr>
          <w:snapToGrid w:val="0"/>
        </w:rPr>
        <w:t>CSI-RS based CMR and dedicated IMR</w:t>
      </w:r>
      <w:r>
        <w:tab/>
        <w:t>59</w:t>
      </w:r>
    </w:p>
    <w:p w14:paraId="2EC81A9A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</w:t>
      </w:r>
      <w:r>
        <w:rPr>
          <w:lang w:eastAsia="zh-TW"/>
        </w:rPr>
        <w:t>7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 based CMR and no dedicated IMR configured and CSI-RS resource set with repetition off L1-SINR measurement</w:t>
      </w:r>
      <w:r>
        <w:tab/>
        <w:t>59</w:t>
      </w:r>
    </w:p>
    <w:p w14:paraId="4DB14D80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4.7.7.1.1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 based CMR and no dedicated IMR configured and CSI-RS resource set with repetition off L1-SINR absolute measurement accuracy</w:t>
      </w:r>
      <w:r>
        <w:tab/>
        <w:t>59</w:t>
      </w:r>
    </w:p>
    <w:p w14:paraId="25F71340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 based CMR and no dedicated IMR configured and CSI-RS resource set with repetition off L1-SINR relative measurement accuracy</w:t>
      </w:r>
      <w:r>
        <w:tab/>
        <w:t>59</w:t>
      </w:r>
    </w:p>
    <w:p w14:paraId="12AA395F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SSB based CMR and dedicated IMR L1-SINR absolute measurement accuracy</w:t>
      </w:r>
      <w:r>
        <w:tab/>
        <w:t>59</w:t>
      </w:r>
    </w:p>
    <w:p w14:paraId="2767B10E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</w:t>
      </w:r>
      <w:r>
        <w:t>.7.</w:t>
      </w:r>
      <w:r>
        <w:rPr>
          <w:lang w:eastAsia="zh-TW"/>
        </w:rPr>
        <w:t>7</w:t>
      </w:r>
      <w:r>
        <w:t>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 based CMR and dedicated IMR L1-SINR measurement</w:t>
      </w:r>
      <w:r>
        <w:tab/>
        <w:t>59</w:t>
      </w:r>
    </w:p>
    <w:p w14:paraId="50001AC3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CSI-RS based CMR and dedicated IMR L1-SINR absolute measurement accuracy</w:t>
      </w:r>
      <w:r>
        <w:tab/>
        <w:t>59</w:t>
      </w:r>
    </w:p>
    <w:p w14:paraId="2F0F78EB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 based CMR and dedicated IMR L1-SINR relative measurement accuracy</w:t>
      </w:r>
      <w:r>
        <w:tab/>
        <w:t>59</w:t>
      </w:r>
    </w:p>
    <w:p w14:paraId="7F9E8D2F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CSI-RSRP</w:t>
      </w:r>
      <w:r>
        <w:tab/>
        <w:t>59</w:t>
      </w:r>
    </w:p>
    <w:p w14:paraId="009B3EA9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59</w:t>
      </w:r>
    </w:p>
    <w:p w14:paraId="5EBF932A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absolute CSI-RSRP measurement accuracy</w:t>
      </w:r>
      <w:r>
        <w:tab/>
        <w:t>59</w:t>
      </w:r>
    </w:p>
    <w:p w14:paraId="767D8DD1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relative CSI-RSRP measurement accuracy requirements</w:t>
      </w:r>
      <w:r>
        <w:tab/>
        <w:t>59</w:t>
      </w:r>
    </w:p>
    <w:p w14:paraId="49B6953E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absolute CSI-RSRP measurement accuracy requirements</w:t>
      </w:r>
      <w:r>
        <w:tab/>
        <w:t>59</w:t>
      </w:r>
    </w:p>
    <w:p w14:paraId="7C885159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relative CSI-RSRP measurement accuracy requirements</w:t>
      </w:r>
      <w:r>
        <w:tab/>
        <w:t>59</w:t>
      </w:r>
    </w:p>
    <w:p w14:paraId="14A5BDC5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CSI-RSRP measurement accuracy</w:t>
      </w:r>
      <w:r>
        <w:tab/>
        <w:t>59</w:t>
      </w:r>
    </w:p>
    <w:p w14:paraId="356DDA8D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PMingLiU"/>
        </w:rPr>
        <w:t>4.7.8.1.1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PMingLiU"/>
        </w:rPr>
        <w:t>EN-DC FR1 CSI-RSRP absolute measurement accuracy</w:t>
      </w:r>
      <w:r>
        <w:tab/>
        <w:t>59</w:t>
      </w:r>
    </w:p>
    <w:p w14:paraId="52661E9A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PMingLiU"/>
        </w:rPr>
        <w:t>4.7.8.1.2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PMingLiU"/>
        </w:rPr>
        <w:t>EN-DC FR1 CSI-RSRP relative measurement accuracy</w:t>
      </w:r>
      <w:r>
        <w:tab/>
        <w:t>59</w:t>
      </w:r>
    </w:p>
    <w:p w14:paraId="32B0C972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 accuracy</w:t>
      </w:r>
      <w:r>
        <w:tab/>
        <w:t>59</w:t>
      </w:r>
    </w:p>
    <w:p w14:paraId="432CE98A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PMingLiU"/>
        </w:rPr>
        <w:t>4.7.8.2.1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PMingLiU"/>
        </w:rPr>
        <w:t>EN-DC FR1 CSI-RSRP absolute measurement accuracy</w:t>
      </w:r>
      <w:r>
        <w:tab/>
        <w:t>59</w:t>
      </w:r>
    </w:p>
    <w:p w14:paraId="2D0825C8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PMingLiU"/>
        </w:rPr>
        <w:t>4.7.8.2.2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PMingLiU"/>
        </w:rPr>
        <w:t>EN-DC FR1 CSI-RSRP relative measurement accuracy</w:t>
      </w:r>
      <w:r>
        <w:tab/>
        <w:t>59</w:t>
      </w:r>
    </w:p>
    <w:p w14:paraId="2C9E2A8C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CSI-RSRQ</w:t>
      </w:r>
      <w:r>
        <w:tab/>
        <w:t>59</w:t>
      </w:r>
    </w:p>
    <w:p w14:paraId="4AD2FBE0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59</w:t>
      </w:r>
    </w:p>
    <w:p w14:paraId="1B159100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CSI-RSRQ accuracy requirements</w:t>
      </w:r>
      <w:r>
        <w:tab/>
        <w:t>59</w:t>
      </w:r>
    </w:p>
    <w:p w14:paraId="25687190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4.7.9.0.2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CSI-RSRQ accuracy requirements</w:t>
      </w:r>
      <w:r>
        <w:tab/>
        <w:t>59</w:t>
      </w:r>
    </w:p>
    <w:p w14:paraId="32D95C82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Theme="minorEastAsia"/>
        </w:rPr>
        <w:t>EN-DC Intra-frequency measurement accuracy with FR1 serving cell and FR1 target cell</w:t>
      </w:r>
      <w:r>
        <w:tab/>
        <w:t>59</w:t>
      </w:r>
    </w:p>
    <w:p w14:paraId="57BEADBC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59</w:t>
      </w:r>
    </w:p>
    <w:p w14:paraId="491BDC37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59</w:t>
      </w:r>
    </w:p>
    <w:p w14:paraId="4CDBF86E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59</w:t>
      </w:r>
    </w:p>
    <w:p w14:paraId="2DD6749F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59</w:t>
      </w:r>
    </w:p>
    <w:p w14:paraId="1744B761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59</w:t>
      </w:r>
    </w:p>
    <w:p w14:paraId="423BBFE2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Theme="minorEastAsia"/>
        </w:rPr>
        <w:t>EN-DC Inter-frequency measurement accuracy with FR1 serving cell and FR1 target cell</w:t>
      </w:r>
      <w:r>
        <w:tab/>
        <w:t>59</w:t>
      </w:r>
    </w:p>
    <w:p w14:paraId="093D0B0F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59</w:t>
      </w:r>
    </w:p>
    <w:p w14:paraId="05DDFCA5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  Test applicability</w:t>
      </w:r>
      <w:r>
        <w:tab/>
        <w:t>59</w:t>
      </w:r>
    </w:p>
    <w:p w14:paraId="3031F047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59</w:t>
      </w:r>
    </w:p>
    <w:p w14:paraId="06DB9F53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59</w:t>
      </w:r>
    </w:p>
    <w:p w14:paraId="327BEA3A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59</w:t>
      </w:r>
    </w:p>
    <w:p w14:paraId="56D579F4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CSI-SINR</w:t>
      </w:r>
      <w:r>
        <w:tab/>
        <w:t>59</w:t>
      </w:r>
    </w:p>
    <w:p w14:paraId="56B45909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59</w:t>
      </w:r>
    </w:p>
    <w:p w14:paraId="5FC88E7A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CSI-SINR accuracy requirements in FR1</w:t>
      </w:r>
      <w:r>
        <w:tab/>
        <w:t>59</w:t>
      </w:r>
    </w:p>
    <w:p w14:paraId="2C0EC0DA" w14:textId="77777777" w:rsidR="00B8479B" w:rsidRDefault="00B8479B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CSI-SINR accuracy in FR1</w:t>
      </w:r>
      <w:r>
        <w:tab/>
        <w:t>59</w:t>
      </w:r>
    </w:p>
    <w:p w14:paraId="4D093F90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CSI-SINR accuracy requirements in FR1</w:t>
      </w:r>
      <w:r>
        <w:tab/>
        <w:t>59</w:t>
      </w:r>
    </w:p>
    <w:p w14:paraId="76D86561" w14:textId="77777777" w:rsidR="00B8479B" w:rsidRDefault="00B8479B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accuracy of CSI-SINR in FR1</w:t>
      </w:r>
      <w:r>
        <w:tab/>
        <w:t>59</w:t>
      </w:r>
    </w:p>
    <w:p w14:paraId="66B633EB" w14:textId="77777777" w:rsidR="00B8479B" w:rsidRDefault="00B8479B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Relative accuracy of CSI-SINR in FR1</w:t>
      </w:r>
      <w:r>
        <w:tab/>
        <w:t>59</w:t>
      </w:r>
    </w:p>
    <w:p w14:paraId="76F2BDF9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Theme="minorEastAsia"/>
        </w:rPr>
        <w:t>EN-DC Intra-frequency measurement accuracy with FR1 serving cell and FR1 target cell</w:t>
      </w:r>
      <w:r>
        <w:tab/>
        <w:t>59</w:t>
      </w:r>
    </w:p>
    <w:p w14:paraId="596EE01C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59</w:t>
      </w:r>
    </w:p>
    <w:p w14:paraId="0D986652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  Test applicability</w:t>
      </w:r>
      <w:r>
        <w:tab/>
        <w:t>59</w:t>
      </w:r>
    </w:p>
    <w:p w14:paraId="2A9A0A98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59</w:t>
      </w:r>
    </w:p>
    <w:p w14:paraId="72952289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59</w:t>
      </w:r>
    </w:p>
    <w:p w14:paraId="5E5AE03F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59</w:t>
      </w:r>
    </w:p>
    <w:p w14:paraId="5F59C21A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59</w:t>
      </w:r>
    </w:p>
    <w:p w14:paraId="11784AE5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59</w:t>
      </w:r>
    </w:p>
    <w:p w14:paraId="4EDDF8CD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59</w:t>
      </w:r>
    </w:p>
    <w:p w14:paraId="349EA07F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59</w:t>
      </w:r>
    </w:p>
    <w:p w14:paraId="448001AD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59</w:t>
      </w:r>
    </w:p>
    <w:p w14:paraId="7DCD2602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59</w:t>
      </w:r>
    </w:p>
    <w:p w14:paraId="4238049A" w14:textId="77777777" w:rsidR="00B8479B" w:rsidRDefault="00B847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NE-DC with all NR cells in FR1</w:t>
      </w:r>
      <w:r>
        <w:tab/>
        <w:t>59</w:t>
      </w:r>
    </w:p>
    <w:p w14:paraId="7A1554BE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59</w:t>
      </w:r>
    </w:p>
    <w:p w14:paraId="1F610432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</w:t>
      </w:r>
      <w:r>
        <w:tab/>
        <w:t>59</w:t>
      </w:r>
    </w:p>
    <w:p w14:paraId="67EABFB6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PSCell addition</w:t>
      </w:r>
      <w:r>
        <w:tab/>
        <w:t>59</w:t>
      </w:r>
    </w:p>
    <w:p w14:paraId="33C9A93F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4A.1.1.0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59</w:t>
      </w:r>
    </w:p>
    <w:p w14:paraId="5A6EA097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</w:t>
      </w:r>
      <w:r>
        <w:rPr>
          <w:lang w:eastAsia="zh-CN"/>
        </w:rPr>
        <w:t>P</w:t>
      </w:r>
      <w:r>
        <w:t>SCell Addition Delay Requirement</w:t>
      </w:r>
      <w:r>
        <w:tab/>
        <w:t>59</w:t>
      </w:r>
    </w:p>
    <w:p w14:paraId="61139E5D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</w:t>
      </w:r>
      <w:r>
        <w:rPr>
          <w:lang w:eastAsia="zh-CN"/>
        </w:rPr>
        <w:t>P</w:t>
      </w:r>
      <w:r>
        <w:t>SCell Release Delay Requirement</w:t>
      </w:r>
      <w:r>
        <w:tab/>
        <w:t>59</w:t>
      </w:r>
    </w:p>
    <w:p w14:paraId="48AF4A00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NE-DC FR1 addition and release delay of known PSCell</w:t>
      </w:r>
      <w:r>
        <w:tab/>
        <w:t>59</w:t>
      </w:r>
    </w:p>
    <w:p w14:paraId="07B6B147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</w:t>
      </w:r>
      <w:r>
        <w:tab/>
        <w:t>59</w:t>
      </w:r>
    </w:p>
    <w:p w14:paraId="06BBAB04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59</w:t>
      </w:r>
    </w:p>
    <w:p w14:paraId="689C7119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NE-DC FR1 DCI-based and timer-based DL active BWP switch in non-DRX in synchronous NE-DC</w:t>
      </w:r>
      <w:r>
        <w:tab/>
        <w:t>59</w:t>
      </w:r>
    </w:p>
    <w:p w14:paraId="54ABB235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</w:t>
      </w:r>
      <w:r>
        <w:tab/>
        <w:t>59</w:t>
      </w:r>
    </w:p>
    <w:p w14:paraId="59E08B32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SFTD accuracy</w:t>
      </w:r>
      <w:r>
        <w:tab/>
        <w:t>59</w:t>
      </w:r>
    </w:p>
    <w:p w14:paraId="1648E53E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59</w:t>
      </w:r>
    </w:p>
    <w:p w14:paraId="058F3A78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NE-DC SFTD accuracy Requirement</w:t>
      </w:r>
      <w:r>
        <w:tab/>
        <w:t>59</w:t>
      </w:r>
    </w:p>
    <w:p w14:paraId="62C2B0E2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NE-DC FR1 SFTD accuracy</w:t>
      </w:r>
      <w:r>
        <w:tab/>
        <w:t>59</w:t>
      </w:r>
    </w:p>
    <w:p w14:paraId="6208BD25" w14:textId="77777777" w:rsidR="00B8479B" w:rsidRDefault="00B847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with at least one NR cell in FR2</w:t>
      </w:r>
      <w:r>
        <w:tab/>
        <w:t>719</w:t>
      </w:r>
    </w:p>
    <w:p w14:paraId="044D15A1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719</w:t>
      </w:r>
    </w:p>
    <w:p w14:paraId="1C436528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719</w:t>
      </w:r>
    </w:p>
    <w:p w14:paraId="608C74B0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719</w:t>
      </w:r>
    </w:p>
    <w:p w14:paraId="076576E2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719</w:t>
      </w:r>
    </w:p>
    <w:p w14:paraId="5A8E61A4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719</w:t>
      </w:r>
    </w:p>
    <w:p w14:paraId="2344AA7F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</w:t>
      </w:r>
      <w:r>
        <w:tab/>
        <w:t>719</w:t>
      </w:r>
    </w:p>
    <w:p w14:paraId="1C4D7C6B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719</w:t>
      </w:r>
    </w:p>
    <w:p w14:paraId="63AAC3C6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Random access</w:t>
      </w:r>
      <w:r>
        <w:tab/>
        <w:t>719</w:t>
      </w:r>
    </w:p>
    <w:p w14:paraId="292577E5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contention based random access</w:t>
      </w:r>
      <w:r>
        <w:tab/>
        <w:t>719</w:t>
      </w:r>
    </w:p>
    <w:p w14:paraId="1D75546D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non-contention based random access</w:t>
      </w:r>
      <w:r>
        <w:tab/>
        <w:t>719</w:t>
      </w:r>
    </w:p>
    <w:p w14:paraId="393490F8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2-step contention based random access</w:t>
      </w:r>
      <w:r>
        <w:tab/>
        <w:t>719</w:t>
      </w:r>
    </w:p>
    <w:p w14:paraId="30AA5CDA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2-step non-contention based random access</w:t>
      </w:r>
      <w:r>
        <w:tab/>
        <w:t>719</w:t>
      </w:r>
    </w:p>
    <w:p w14:paraId="12B8DA1C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719</w:t>
      </w:r>
    </w:p>
    <w:p w14:paraId="58941F84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</w:t>
      </w:r>
      <w:r>
        <w:tab/>
        <w:t>719</w:t>
      </w:r>
    </w:p>
    <w:p w14:paraId="4589DF66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719</w:t>
      </w:r>
    </w:p>
    <w:p w14:paraId="554C1ABA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719</w:t>
      </w:r>
    </w:p>
    <w:p w14:paraId="63AA4722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transmit timing accuracy</w:t>
      </w:r>
      <w:r>
        <w:tab/>
        <w:t>719</w:t>
      </w:r>
    </w:p>
    <w:p w14:paraId="1677BCF8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UE transmit timing accuracy</w:t>
      </w:r>
      <w:r>
        <w:tab/>
        <w:t>719</w:t>
      </w:r>
    </w:p>
    <w:p w14:paraId="0A9932DD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timer accuracy</w:t>
      </w:r>
      <w:r>
        <w:tab/>
        <w:t>719</w:t>
      </w:r>
    </w:p>
    <w:p w14:paraId="324107AD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advance</w:t>
      </w:r>
      <w:r>
        <w:tab/>
        <w:t>719</w:t>
      </w:r>
    </w:p>
    <w:p w14:paraId="03D044F4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719</w:t>
      </w:r>
    </w:p>
    <w:p w14:paraId="67F1F498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accuracy</w:t>
      </w:r>
      <w:r>
        <w:tab/>
        <w:t>719</w:t>
      </w:r>
    </w:p>
    <w:p w14:paraId="48414EA6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timing advance adjustment accuracy</w:t>
      </w:r>
      <w:r>
        <w:tab/>
        <w:t>719</w:t>
      </w:r>
    </w:p>
    <w:p w14:paraId="0C731192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Signaling characteristics</w:t>
      </w:r>
      <w:r>
        <w:tab/>
        <w:t>719</w:t>
      </w:r>
    </w:p>
    <w:p w14:paraId="3575CAA8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</w:t>
      </w:r>
      <w:r>
        <w:tab/>
        <w:t>719</w:t>
      </w:r>
    </w:p>
    <w:p w14:paraId="02EC66DA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5.5.1.0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Minimum conformance requirements</w:t>
      </w:r>
      <w:r>
        <w:tab/>
        <w:t>719</w:t>
      </w:r>
    </w:p>
    <w:p w14:paraId="4232682D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SSB-based RLM</w:t>
      </w:r>
      <w:r>
        <w:tab/>
        <w:t>719</w:t>
      </w:r>
    </w:p>
    <w:p w14:paraId="22D35BEC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in-sync SSB-based RLM</w:t>
      </w:r>
      <w:r>
        <w:tab/>
        <w:t>719</w:t>
      </w:r>
    </w:p>
    <w:p w14:paraId="217A217C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CSI-RS based RLM</w:t>
      </w:r>
      <w:r>
        <w:tab/>
        <w:t>719</w:t>
      </w:r>
    </w:p>
    <w:p w14:paraId="65636717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in-sync CSI-RS based RLM</w:t>
      </w:r>
      <w:r>
        <w:tab/>
        <w:t>719</w:t>
      </w:r>
    </w:p>
    <w:p w14:paraId="3176BD6A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scheduling restrictions during radio link monitoring</w:t>
      </w:r>
      <w:r>
        <w:tab/>
        <w:t>719</w:t>
      </w:r>
    </w:p>
    <w:p w14:paraId="334D601A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5.5.1.0.6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UE configured with Relaxed Measurement Criteria</w:t>
      </w:r>
      <w:r>
        <w:tab/>
        <w:t>719</w:t>
      </w:r>
    </w:p>
    <w:p w14:paraId="3A6CA20F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5.5.1.1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EN-DC FR2 radio link monitoring out-of-sync test for PSCell configured with SSB-based RLM RS in non-DRX mode</w:t>
      </w:r>
      <w:r>
        <w:tab/>
        <w:t>719</w:t>
      </w:r>
    </w:p>
    <w:p w14:paraId="7491E067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5.5.1.2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in-sync test for PSCell configured with SSB-based RLM RS in non-DRX mode</w:t>
      </w:r>
      <w:r>
        <w:tab/>
        <w:t>719</w:t>
      </w:r>
    </w:p>
    <w:p w14:paraId="1B5AD026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5.5.1.3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EN-DC FR2 radio link monitoring out-of-sync test for PSCell configured with SSB-based RLM RS in DRX mode</w:t>
      </w:r>
      <w:r>
        <w:tab/>
        <w:t>719</w:t>
      </w:r>
    </w:p>
    <w:p w14:paraId="05EFF7AF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in-sync test for PSCell configured with SSB-based RLM RS in DRX mode</w:t>
      </w:r>
      <w:r>
        <w:tab/>
        <w:t>719</w:t>
      </w:r>
    </w:p>
    <w:p w14:paraId="61FD98B0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out-of-sync test for PSCell configured with CSI-RS-based RLM RS in non-DRX mode</w:t>
      </w:r>
      <w:r>
        <w:tab/>
        <w:t>719</w:t>
      </w:r>
    </w:p>
    <w:p w14:paraId="58D786E8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in-sync test for PSCell configured with CSI-RS-based RLM RS in non-DRX mode</w:t>
      </w:r>
      <w:r>
        <w:tab/>
        <w:t>719</w:t>
      </w:r>
    </w:p>
    <w:p w14:paraId="5F5F4C7E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out-of-sync test for PSCell configured with CSI-RS-based RLM RS in DRX mode</w:t>
      </w:r>
      <w:r>
        <w:tab/>
        <w:t>719</w:t>
      </w:r>
    </w:p>
    <w:p w14:paraId="66067249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5.5.1.8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in-sync test for PSCell configured with CSI-RS-based RLM RS in DRX mode</w:t>
      </w:r>
      <w:r>
        <w:tab/>
        <w:t>719</w:t>
      </w:r>
    </w:p>
    <w:p w14:paraId="205B45AB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5.5.1.9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EN-DC FR2 radio link monitoring UE scheduling restrictions</w:t>
      </w:r>
      <w:r>
        <w:tab/>
        <w:t>719</w:t>
      </w:r>
    </w:p>
    <w:p w14:paraId="688C8138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5.5.1.10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EN-DC FR2 Radio Link Monitoring Out-of-sync Test for PSCell configured with SSB-based RLM RS for UE fulfilling relaxed measurement criterion</w:t>
      </w:r>
      <w:r>
        <w:tab/>
        <w:t>719</w:t>
      </w:r>
    </w:p>
    <w:p w14:paraId="714621D9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Interruption</w:t>
      </w:r>
      <w:r>
        <w:tab/>
        <w:t>719</w:t>
      </w:r>
    </w:p>
    <w:p w14:paraId="2A8D803D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719</w:t>
      </w:r>
    </w:p>
    <w:p w14:paraId="117D6820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at transitions between active and non-active during DRX</w:t>
      </w:r>
      <w:r>
        <w:tab/>
        <w:t>719</w:t>
      </w:r>
    </w:p>
    <w:p w14:paraId="13103D70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during measurements on deactivated NR SCC</w:t>
      </w:r>
      <w:r>
        <w:tab/>
        <w:t>719</w:t>
      </w:r>
    </w:p>
    <w:p w14:paraId="7111B2CC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during measurements on deactivated E-UTRAN SCC</w:t>
      </w:r>
      <w:r>
        <w:tab/>
        <w:t>719</w:t>
      </w:r>
    </w:p>
    <w:p w14:paraId="4F053664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at NR SRS carrier based switching</w:t>
      </w:r>
      <w:r>
        <w:tab/>
        <w:t>719</w:t>
      </w:r>
    </w:p>
    <w:p w14:paraId="160484F4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at E-UTRA SRS carrier based switching</w:t>
      </w:r>
      <w:r>
        <w:tab/>
        <w:t>719</w:t>
      </w:r>
    </w:p>
    <w:p w14:paraId="466D4A53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interruptions at transitions between active and non-active during DRX in synchronous EN-DC</w:t>
      </w:r>
      <w:r>
        <w:tab/>
        <w:t>719</w:t>
      </w:r>
    </w:p>
    <w:p w14:paraId="69C92924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interruptions at transitions between active and non-active during DRX in asynchronous EN-DC</w:t>
      </w:r>
      <w:r>
        <w:tab/>
        <w:t>719</w:t>
      </w:r>
    </w:p>
    <w:p w14:paraId="653C45DC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interruptions during measurements on deactivated NR SCC in synchronous EN-DC</w:t>
      </w:r>
      <w:r>
        <w:tab/>
        <w:t>719</w:t>
      </w:r>
    </w:p>
    <w:p w14:paraId="5450E575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interruptions during measurements on deactivated NR SCC in asynchronous EN-DC</w:t>
      </w:r>
      <w:r>
        <w:tab/>
        <w:t>719</w:t>
      </w:r>
    </w:p>
    <w:p w14:paraId="3E7F9FDB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interruptions during measurements on deactivated E-UTRAN SCC in synchronous EN-DC</w:t>
      </w:r>
      <w:r>
        <w:tab/>
        <w:t>719</w:t>
      </w:r>
    </w:p>
    <w:p w14:paraId="4124730B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interruptions during measurements on deactivated E-UTRAN SCC in asynchronous EN-DC</w:t>
      </w:r>
      <w:r>
        <w:tab/>
        <w:t>719</w:t>
      </w:r>
    </w:p>
    <w:p w14:paraId="2E5E48B6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interruptions at E-UTRA SRS carrier based switching</w:t>
      </w:r>
      <w:r>
        <w:tab/>
        <w:t>719</w:t>
      </w:r>
    </w:p>
    <w:p w14:paraId="72182E2E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interruptions at NR SRS carrier based switching</w:t>
      </w:r>
      <w:r>
        <w:tab/>
        <w:t>719</w:t>
      </w:r>
    </w:p>
    <w:p w14:paraId="24B0802A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719</w:t>
      </w:r>
    </w:p>
    <w:p w14:paraId="2231A300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EN-DC FR2 SCell activation and deactivation intra-band in non-DRX</w:t>
      </w:r>
      <w:r>
        <w:tab/>
        <w:t>719</w:t>
      </w:r>
    </w:p>
    <w:p w14:paraId="6547055F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5.5.3.2 to 5.5.3.6</w:t>
      </w:r>
      <w:r>
        <w:tab/>
        <w:t>719</w:t>
      </w:r>
    </w:p>
    <w:p w14:paraId="70A60D90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 xml:space="preserve">EN-DC FR2 </w:t>
      </w:r>
      <w:r>
        <w:t>direct SCell activation at SCell addition of known SCell</w:t>
      </w:r>
      <w:r>
        <w:tab/>
        <w:t>719</w:t>
      </w:r>
    </w:p>
    <w:p w14:paraId="2D63376A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EN-DC FR2 </w:t>
      </w:r>
      <w:r>
        <w:t>fast SCell Activation of SCell in FR2 intra-band</w:t>
      </w:r>
      <w:r>
        <w:tab/>
        <w:t>719</w:t>
      </w:r>
    </w:p>
    <w:p w14:paraId="525198C6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UL carrier RRC reconfiguration delay</w:t>
      </w:r>
      <w:r>
        <w:tab/>
        <w:t>719</w:t>
      </w:r>
    </w:p>
    <w:p w14:paraId="1F5ED7C5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Link recovery procedures</w:t>
      </w:r>
      <w:r>
        <w:tab/>
        <w:t>719</w:t>
      </w:r>
    </w:p>
    <w:p w14:paraId="1488735D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719</w:t>
      </w:r>
    </w:p>
    <w:p w14:paraId="51BE859C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BFD and link recovery procedures</w:t>
      </w:r>
      <w:r>
        <w:tab/>
        <w:t>719</w:t>
      </w:r>
    </w:p>
    <w:p w14:paraId="15188ED0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CSI-RS-based BFD and link recovery procedures</w:t>
      </w:r>
      <w:r>
        <w:tab/>
        <w:t>719</w:t>
      </w:r>
    </w:p>
    <w:p w14:paraId="6A2B6C92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SimSun"/>
        </w:rPr>
        <w:t>5.5.5.0.3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SimSun"/>
        </w:rPr>
        <w:t xml:space="preserve">Scheduling availability of UE during beam failure detection and </w:t>
      </w:r>
      <w:r>
        <w:t>candidate beam detection</w:t>
      </w:r>
      <w:r>
        <w:tab/>
        <w:t>719</w:t>
      </w:r>
    </w:p>
    <w:p w14:paraId="1EF100EC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SimSun"/>
        </w:rPr>
        <w:t>5.5.5.0.4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SimSun"/>
        </w:rPr>
        <w:t>Requirements for Beam Failure Recovery in SCell</w:t>
      </w:r>
      <w:r>
        <w:tab/>
        <w:t>719</w:t>
      </w:r>
    </w:p>
    <w:p w14:paraId="1EBD1615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SimSun"/>
        </w:rPr>
        <w:t>5.5.5.0.5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SimSun"/>
        </w:rPr>
        <w:t xml:space="preserve">Requirements for </w:t>
      </w:r>
      <w:r>
        <w:t>SSB based beam failure detection for UE fulfilling relaxed measurement criteria</w:t>
      </w:r>
      <w:r>
        <w:tab/>
        <w:t>719</w:t>
      </w:r>
    </w:p>
    <w:p w14:paraId="5704EDE2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SimSun"/>
        </w:rPr>
        <w:t>5.5.5.0.6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 xml:space="preserve">TRP </w:t>
      </w:r>
      <w:r>
        <w:t>specific</w:t>
      </w:r>
      <w:r w:rsidRPr="00C74BC6">
        <w:rPr>
          <w:rFonts w:cs="Arial"/>
        </w:rPr>
        <w:t xml:space="preserve"> Minimum conformance requirements</w:t>
      </w:r>
      <w:r>
        <w:tab/>
        <w:t>719</w:t>
      </w:r>
    </w:p>
    <w:p w14:paraId="7326D12A" w14:textId="77777777" w:rsidR="00B8479B" w:rsidRDefault="00B8479B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TRP specific CSI-RS based beam failure detection</w:t>
      </w:r>
      <w:r>
        <w:tab/>
        <w:t>719</w:t>
      </w:r>
    </w:p>
    <w:p w14:paraId="33331ED6" w14:textId="77777777" w:rsidR="00B8479B" w:rsidRDefault="00B8479B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CSI-RS based candidate beam detection</w:t>
      </w:r>
      <w:r>
        <w:tab/>
        <w:t>719</w:t>
      </w:r>
    </w:p>
    <w:p w14:paraId="4B32C4D8" w14:textId="77777777" w:rsidR="00B8479B" w:rsidRDefault="00B8479B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Requirements for TRP specific </w:t>
      </w:r>
      <w:r>
        <w:rPr>
          <w:lang w:eastAsia="zh-TW"/>
        </w:rPr>
        <w:t>B</w:t>
      </w:r>
      <w:r>
        <w:t xml:space="preserve">eam </w:t>
      </w:r>
      <w:r>
        <w:rPr>
          <w:lang w:eastAsia="zh-TW"/>
        </w:rPr>
        <w:t>F</w:t>
      </w:r>
      <w:r>
        <w:t xml:space="preserve">ailure </w:t>
      </w:r>
      <w:r>
        <w:rPr>
          <w:lang w:eastAsia="zh-TW"/>
        </w:rPr>
        <w:t>R</w:t>
      </w:r>
      <w:r>
        <w:t>ecovery</w:t>
      </w:r>
      <w:r>
        <w:tab/>
        <w:t>719</w:t>
      </w:r>
    </w:p>
    <w:p w14:paraId="75B668C8" w14:textId="77777777" w:rsidR="00B8479B" w:rsidRDefault="00B8479B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TRP specific beam failure detection</w:t>
      </w:r>
      <w:r>
        <w:tab/>
        <w:t>719</w:t>
      </w:r>
    </w:p>
    <w:p w14:paraId="71DECA72" w14:textId="77777777" w:rsidR="00B8479B" w:rsidRDefault="00B8479B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TRP specific candidate beam detection</w:t>
      </w:r>
      <w:r>
        <w:tab/>
        <w:t>719</w:t>
      </w:r>
    </w:p>
    <w:p w14:paraId="0B09791E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SSB-based beam failure detection and link recovery in non-DRX</w:t>
      </w:r>
      <w:r>
        <w:tab/>
        <w:t>719</w:t>
      </w:r>
    </w:p>
    <w:p w14:paraId="05783790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SimSun"/>
        </w:rPr>
        <w:t>EN-DC FR2 SSB-based beam failure detection and link recovery in DRX</w:t>
      </w:r>
      <w:r>
        <w:tab/>
        <w:t>719</w:t>
      </w:r>
    </w:p>
    <w:p w14:paraId="6FF8439C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CSI-RS-based beam failure detection and link recovery in non-DRX</w:t>
      </w:r>
      <w:r>
        <w:tab/>
        <w:t>719</w:t>
      </w:r>
    </w:p>
    <w:p w14:paraId="2246AFA2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CSI-RS-based beam failure detection and link recovery in DRX</w:t>
      </w:r>
      <w:r>
        <w:tab/>
        <w:t>719</w:t>
      </w:r>
    </w:p>
    <w:p w14:paraId="0CCCAC5A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scheduling available restriction during SSB-based beam failure detection and link recovery in non-DRX</w:t>
      </w:r>
      <w:r>
        <w:tab/>
        <w:t>719</w:t>
      </w:r>
    </w:p>
    <w:p w14:paraId="22FCABA6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Theme="minorEastAsia"/>
        </w:rPr>
        <w:t>5.5.5.6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Theme="minorEastAsia"/>
        </w:rPr>
        <w:t>EN-DC FR2 CSI-RS-based BFD and LR for SCell in non-DRX</w:t>
      </w:r>
      <w:r>
        <w:tab/>
        <w:t>719</w:t>
      </w:r>
    </w:p>
    <w:p w14:paraId="5251C690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SCell CSI-RS-based beam failure detection and link recovery in DRX</w:t>
      </w:r>
      <w:r>
        <w:tab/>
        <w:t>719</w:t>
      </w:r>
    </w:p>
    <w:p w14:paraId="263B5230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CSI-RS-based PSCell TRP specific Beam Failure Detection and Link Recovery in DRX mode</w:t>
      </w:r>
      <w:r>
        <w:tab/>
        <w:t>719</w:t>
      </w:r>
    </w:p>
    <w:p w14:paraId="4CCCC70A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SSB-based beam failure detection and link recovery in DRX mode for UE fulfilling relaxed measurement criterion</w:t>
      </w:r>
      <w:r>
        <w:tab/>
        <w:t>719</w:t>
      </w:r>
    </w:p>
    <w:p w14:paraId="66FCAF09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</w:t>
      </w:r>
      <w:r>
        <w:tab/>
        <w:t>719</w:t>
      </w:r>
    </w:p>
    <w:p w14:paraId="06D3D566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5.5.6.1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time-based active BWP switch</w:t>
      </w:r>
      <w:r>
        <w:tab/>
        <w:t>719</w:t>
      </w:r>
    </w:p>
    <w:p w14:paraId="07AE5777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719</w:t>
      </w:r>
    </w:p>
    <w:p w14:paraId="465E268E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DCI-based DL active BWP switch in non-DRX in synchronous EN-DC</w:t>
      </w:r>
      <w:r>
        <w:tab/>
        <w:t>719</w:t>
      </w:r>
    </w:p>
    <w:p w14:paraId="24F9E383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DCI-based DL active BWP switch with SCell in non-DRX in synchronous EN-DC</w:t>
      </w:r>
      <w:r>
        <w:tab/>
        <w:t>719</w:t>
      </w:r>
    </w:p>
    <w:p w14:paraId="2199EED6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</w:t>
      </w:r>
      <w:r>
        <w:tab/>
        <w:t>719</w:t>
      </w:r>
    </w:p>
    <w:p w14:paraId="296C3DD8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719</w:t>
      </w:r>
    </w:p>
    <w:p w14:paraId="388D407D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RRC-based DL active BWP switch in non-DRX in synchronous EN-DC</w:t>
      </w:r>
      <w:r>
        <w:tab/>
        <w:t>719</w:t>
      </w:r>
    </w:p>
    <w:p w14:paraId="1DEFDE05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DCI-based and timer-based active BWP switch on multiple CCs</w:t>
      </w:r>
      <w:r>
        <w:tab/>
        <w:t>719</w:t>
      </w:r>
    </w:p>
    <w:p w14:paraId="16251ACB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719</w:t>
      </w:r>
    </w:p>
    <w:p w14:paraId="2881A155" w14:textId="77777777" w:rsidR="00B8479B" w:rsidRDefault="00B8479B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simultaneous DCI-based and timer-based active BWP switch on multiple CCs</w:t>
      </w:r>
      <w:r>
        <w:tab/>
        <w:t>719</w:t>
      </w:r>
    </w:p>
    <w:p w14:paraId="10170D94" w14:textId="77777777" w:rsidR="00B8479B" w:rsidRDefault="00B8479B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5.5.6.3.0.1.1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simultaneous DCI-based active BWP switch on multiple CCs</w:t>
      </w:r>
      <w:r>
        <w:tab/>
        <w:t>719</w:t>
      </w:r>
    </w:p>
    <w:p w14:paraId="5F70961E" w14:textId="77777777" w:rsidR="00B8479B" w:rsidRDefault="00B8479B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5.5.6.3.0.1.2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simultaneous timer-based active BWP switch on multiple CCs</w:t>
      </w:r>
      <w:r>
        <w:tab/>
        <w:t>719</w:t>
      </w:r>
    </w:p>
    <w:p w14:paraId="7D3BF54E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5.5.6.3.1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E-UTRAN – NR PSCell FR2 and NR SCell FR2 DL active BWP switch on multiple CCs in synchronous EN-DC</w:t>
      </w:r>
      <w:r>
        <w:tab/>
        <w:t>719</w:t>
      </w:r>
    </w:p>
    <w:p w14:paraId="003EAD92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dormancy switch</w:t>
      </w:r>
      <w:r>
        <w:tab/>
        <w:t>719</w:t>
      </w:r>
    </w:p>
    <w:p w14:paraId="7F9573CE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719</w:t>
      </w:r>
    </w:p>
    <w:p w14:paraId="2388A7C4" w14:textId="77777777" w:rsidR="00B8479B" w:rsidRDefault="00B8479B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due to SCell dormancy switch</w:t>
      </w:r>
      <w:r>
        <w:tab/>
        <w:t>719</w:t>
      </w:r>
    </w:p>
    <w:p w14:paraId="4C98CAB7" w14:textId="77777777" w:rsidR="00B8479B" w:rsidRDefault="00B8479B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due to CQI measurements during SCell dormancy</w:t>
      </w:r>
      <w:r>
        <w:tab/>
        <w:t>719</w:t>
      </w:r>
    </w:p>
    <w:p w14:paraId="1CA5B762" w14:textId="77777777" w:rsidR="00B8479B" w:rsidRDefault="00B8479B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due to RRM measurements during SCell dormancy</w:t>
      </w:r>
      <w:r>
        <w:tab/>
        <w:t>719</w:t>
      </w:r>
    </w:p>
    <w:p w14:paraId="1C78E978" w14:textId="77777777" w:rsidR="00B8479B" w:rsidRDefault="00B8479B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DCI and timer-based BWP switch delay on a single CC</w:t>
      </w:r>
      <w:r>
        <w:tab/>
        <w:t>719</w:t>
      </w:r>
    </w:p>
    <w:p w14:paraId="65A16347" w14:textId="77777777" w:rsidR="00B8479B" w:rsidRDefault="00B8479B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simultaneous DCI based BWP switch delay on multiple CCs</w:t>
      </w:r>
      <w:r>
        <w:tab/>
        <w:t>719</w:t>
      </w:r>
    </w:p>
    <w:p w14:paraId="7B6A8DF4" w14:textId="77777777" w:rsidR="00B8479B" w:rsidRDefault="00B8479B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due to NR SCell dormancy switch</w:t>
      </w:r>
      <w:r>
        <w:tab/>
        <w:t>719</w:t>
      </w:r>
    </w:p>
    <w:p w14:paraId="41D4D0D0" w14:textId="77777777" w:rsidR="00B8479B" w:rsidRDefault="00B8479B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due to CSI and RRM measurements during SCell dormancy</w:t>
      </w:r>
      <w:r>
        <w:tab/>
        <w:t>719</w:t>
      </w:r>
    </w:p>
    <w:p w14:paraId="1C5B891E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5.5.6.4.1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E-UTRAN – NR FR2 PSCell SCell dormancy switch of single FR2 Scell inside active time</w:t>
      </w:r>
      <w:r>
        <w:tab/>
        <w:t>719</w:t>
      </w:r>
    </w:p>
    <w:p w14:paraId="7EA7F74C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RRC-based Active BWP Switch on multiple CCs</w:t>
      </w:r>
      <w:r>
        <w:tab/>
        <w:t>719</w:t>
      </w:r>
    </w:p>
    <w:p w14:paraId="0CC70FAE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719</w:t>
      </w:r>
    </w:p>
    <w:p w14:paraId="4BB13D6F" w14:textId="77777777" w:rsidR="00B8479B" w:rsidRDefault="00B8479B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E-UTRAN – NR PSCell FR2 and NR SCell FR2 DL active BWP switch on multiple CCs with non-DRX in synchronous EN-DC</w:t>
      </w:r>
      <w:r>
        <w:tab/>
        <w:t>719</w:t>
      </w:r>
    </w:p>
    <w:p w14:paraId="698EA024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addition and release delay</w:t>
      </w:r>
      <w:r>
        <w:tab/>
        <w:t>719</w:t>
      </w:r>
    </w:p>
    <w:p w14:paraId="1FA27699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5.5.7.0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719</w:t>
      </w:r>
    </w:p>
    <w:p w14:paraId="36AC862D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5.5.7.1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Addition and Release Delay of NR PSCell</w:t>
      </w:r>
      <w:r>
        <w:tab/>
        <w:t>719</w:t>
      </w:r>
    </w:p>
    <w:p w14:paraId="13A447D7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TCI state switch delay</w:t>
      </w:r>
      <w:r>
        <w:tab/>
        <w:t>719</w:t>
      </w:r>
    </w:p>
    <w:p w14:paraId="2064AE44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719</w:t>
      </w:r>
    </w:p>
    <w:p w14:paraId="517E3228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active TCI state switch</w:t>
      </w:r>
      <w:r>
        <w:tab/>
        <w:t>719</w:t>
      </w:r>
    </w:p>
    <w:p w14:paraId="7156FEFF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RRC based active TCI state switch</w:t>
      </w:r>
      <w:r>
        <w:tab/>
        <w:t>719</w:t>
      </w:r>
    </w:p>
    <w:p w14:paraId="31816E01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MAC-CE based active TCI state switch</w:t>
      </w:r>
      <w:r>
        <w:tab/>
        <w:t>719</w:t>
      </w:r>
    </w:p>
    <w:p w14:paraId="4D65EF75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RRC based active TCI state switch</w:t>
      </w:r>
      <w:r>
        <w:tab/>
        <w:t>719</w:t>
      </w:r>
    </w:p>
    <w:p w14:paraId="5AA04633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Uplink spatial relation switch delay</w:t>
      </w:r>
      <w:r>
        <w:tab/>
        <w:t>719</w:t>
      </w:r>
    </w:p>
    <w:p w14:paraId="51B2058B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719</w:t>
      </w:r>
    </w:p>
    <w:p w14:paraId="358B785E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5.5.9.0.1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Minimum conformance requirements for MAC-CE based uplink spatial relation switch delay</w:t>
      </w:r>
      <w:r>
        <w:tab/>
        <w:t>719</w:t>
      </w:r>
    </w:p>
    <w:p w14:paraId="429583F1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5.5.9.0.2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Minimum conformance requirements for RRC based uplink spatial relation switch delay</w:t>
      </w:r>
      <w:r>
        <w:tab/>
        <w:t>719</w:t>
      </w:r>
    </w:p>
    <w:p w14:paraId="7CF38D90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MAC-CE based uplink spatial relation switch</w:t>
      </w:r>
      <w:r>
        <w:tab/>
        <w:t>719</w:t>
      </w:r>
    </w:p>
    <w:p w14:paraId="268AC56D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5.5.9.1.1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EN-DC PSCell FR2 uplink spatial relation switch for a known spatial relation</w:t>
      </w:r>
      <w:r>
        <w:tab/>
        <w:t>719</w:t>
      </w:r>
    </w:p>
    <w:p w14:paraId="34C4A0AB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based uplink spatial relation switch</w:t>
      </w:r>
      <w:r>
        <w:tab/>
        <w:t>719</w:t>
      </w:r>
    </w:p>
    <w:p w14:paraId="76549131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5.5.9.2.1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EN-DC PSCell FR2 uplink spatial relation switch associated with a known DL-RS</w:t>
      </w:r>
      <w:r>
        <w:tab/>
        <w:t>719</w:t>
      </w:r>
    </w:p>
    <w:p w14:paraId="2552F32C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</w:t>
      </w:r>
      <w:r>
        <w:tab/>
        <w:t>719</w:t>
      </w:r>
    </w:p>
    <w:p w14:paraId="7A47A7E3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719</w:t>
      </w:r>
    </w:p>
    <w:p w14:paraId="2A00A58E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5.5.10.0.1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Minimum conformance requirements for UE specific CBW change</w:t>
      </w:r>
      <w:r>
        <w:tab/>
        <w:t>719</w:t>
      </w:r>
    </w:p>
    <w:p w14:paraId="75DBF640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5.5.10.1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 on FR2 NR PSCell</w:t>
      </w:r>
      <w:r>
        <w:tab/>
        <w:t>719</w:t>
      </w:r>
    </w:p>
    <w:p w14:paraId="1282E1E6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Unified</w:t>
      </w:r>
      <w:r>
        <w:t xml:space="preserve"> </w:t>
      </w:r>
      <w:r>
        <w:rPr>
          <w:lang w:eastAsia="zh-CN"/>
        </w:rPr>
        <w:t>TCI</w:t>
      </w:r>
      <w:r>
        <w:t xml:space="preserve"> </w:t>
      </w:r>
      <w:r>
        <w:rPr>
          <w:lang w:eastAsia="zh-CN"/>
        </w:rPr>
        <w:t>state</w:t>
      </w:r>
      <w:r>
        <w:t xml:space="preserve"> switch delay</w:t>
      </w:r>
      <w:r>
        <w:tab/>
        <w:t>719</w:t>
      </w:r>
    </w:p>
    <w:p w14:paraId="4220F6B7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719</w:t>
      </w:r>
    </w:p>
    <w:p w14:paraId="05A5B33C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downlink TCI state switch delay for unified TCI</w:t>
      </w:r>
      <w:r>
        <w:tab/>
        <w:t>719</w:t>
      </w:r>
    </w:p>
    <w:p w14:paraId="40D9B5BA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5.5.11.0.2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uplink TCI state switch delay for unified TCI</w:t>
      </w:r>
      <w:r>
        <w:tab/>
        <w:t>719</w:t>
      </w:r>
    </w:p>
    <w:p w14:paraId="7B1D6B7F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FR2 MAC-CE based active </w:t>
      </w:r>
      <w:r w:rsidRPr="00C74BC6">
        <w:rPr>
          <w:rFonts w:eastAsia="SimSun"/>
          <w:lang w:eastAsia="zh-CN"/>
        </w:rPr>
        <w:t xml:space="preserve">joint </w:t>
      </w:r>
      <w:r>
        <w:t>TCI state switch</w:t>
      </w:r>
      <w:r>
        <w:tab/>
        <w:t>719</w:t>
      </w:r>
    </w:p>
    <w:p w14:paraId="32B1D98E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FR2 MAC-CE based active </w:t>
      </w:r>
      <w:r w:rsidRPr="00C74BC6">
        <w:rPr>
          <w:rFonts w:eastAsia="SimSun"/>
          <w:lang w:eastAsia="zh-CN"/>
        </w:rPr>
        <w:t xml:space="preserve">uplink </w:t>
      </w:r>
      <w:r>
        <w:t>TCI state switch</w:t>
      </w:r>
      <w:r>
        <w:tab/>
        <w:t>719</w:t>
      </w:r>
    </w:p>
    <w:p w14:paraId="6BF3DE25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FR2 MAC-CE based active </w:t>
      </w:r>
      <w:r w:rsidRPr="00C74BC6">
        <w:rPr>
          <w:rFonts w:eastAsia="SimSun"/>
          <w:lang w:eastAsia="zh-CN"/>
        </w:rPr>
        <w:t xml:space="preserve">downlink </w:t>
      </w:r>
      <w:r>
        <w:t>TCI state switch</w:t>
      </w:r>
      <w:r>
        <w:tab/>
        <w:t>719</w:t>
      </w:r>
    </w:p>
    <w:p w14:paraId="059E2F2D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activation and deactivation delay</w:t>
      </w:r>
      <w:r>
        <w:tab/>
        <w:t>719</w:t>
      </w:r>
    </w:p>
    <w:p w14:paraId="20847D08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5.5.12.0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719</w:t>
      </w:r>
    </w:p>
    <w:p w14:paraId="15BD71C7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PSCell activation and deactivation delay</w:t>
      </w:r>
      <w:r>
        <w:tab/>
        <w:t>719</w:t>
      </w:r>
    </w:p>
    <w:p w14:paraId="1FC298EA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Conditional PSCell addition and release delay</w:t>
      </w:r>
      <w:r>
        <w:tab/>
        <w:t>719</w:t>
      </w:r>
    </w:p>
    <w:p w14:paraId="077116A3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Addition and Release Delay of NR PSCell</w:t>
      </w:r>
      <w:r>
        <w:tab/>
        <w:t>719</w:t>
      </w:r>
    </w:p>
    <w:p w14:paraId="187E2596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</w:t>
      </w:r>
      <w:r>
        <w:tab/>
        <w:t>719</w:t>
      </w:r>
    </w:p>
    <w:p w14:paraId="3A74B213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719</w:t>
      </w:r>
    </w:p>
    <w:p w14:paraId="29E060CA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719</w:t>
      </w:r>
    </w:p>
    <w:p w14:paraId="1FEDEFB7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without gap</w:t>
      </w:r>
      <w:r>
        <w:tab/>
        <w:t>719</w:t>
      </w:r>
    </w:p>
    <w:p w14:paraId="0611FA27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 gap</w:t>
      </w:r>
      <w:r>
        <w:tab/>
        <w:t>719</w:t>
      </w:r>
    </w:p>
    <w:p w14:paraId="7AB66642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event-triggered reporting without gap in non-DRX</w:t>
      </w:r>
      <w:r>
        <w:tab/>
        <w:t>719</w:t>
      </w:r>
    </w:p>
    <w:p w14:paraId="427DE5BE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event-triggered reporting without gap in DRX</w:t>
      </w:r>
      <w:r>
        <w:tab/>
        <w:t>719</w:t>
      </w:r>
    </w:p>
    <w:p w14:paraId="72E375EC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event-triggered reporting with gap in non-DRX</w:t>
      </w:r>
      <w:r>
        <w:tab/>
        <w:t>719</w:t>
      </w:r>
    </w:p>
    <w:p w14:paraId="1B2FDF04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event-triggered reporting with gap in DRX</w:t>
      </w:r>
      <w:r>
        <w:tab/>
        <w:t>719</w:t>
      </w:r>
    </w:p>
    <w:p w14:paraId="168B4EBC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719</w:t>
      </w:r>
    </w:p>
    <w:p w14:paraId="79583133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719</w:t>
      </w:r>
    </w:p>
    <w:p w14:paraId="4764667E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event-triggered reporting in non-DRX</w:t>
      </w:r>
      <w:r>
        <w:tab/>
        <w:t>719</w:t>
      </w:r>
    </w:p>
    <w:p w14:paraId="71BCB814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event-triggered reporting in DRX</w:t>
      </w:r>
      <w:r>
        <w:tab/>
        <w:t>719</w:t>
      </w:r>
    </w:p>
    <w:p w14:paraId="6FEEBBF7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event-triggered reporting in non-DRX with SSB time index detection</w:t>
      </w:r>
      <w:r>
        <w:tab/>
        <w:t>719</w:t>
      </w:r>
    </w:p>
    <w:p w14:paraId="34ADF7BB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event-triggered reporting in DRX with SSB time index detection</w:t>
      </w:r>
      <w:r>
        <w:tab/>
        <w:t>719</w:t>
      </w:r>
    </w:p>
    <w:p w14:paraId="1105844C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FR1-FR2 event-triggered reporting in non-DRX</w:t>
      </w:r>
      <w:r>
        <w:tab/>
        <w:t>719</w:t>
      </w:r>
    </w:p>
    <w:p w14:paraId="1BB11667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FR1-FR2 event-triggered reporting in DRX</w:t>
      </w:r>
      <w:r>
        <w:tab/>
        <w:t>719</w:t>
      </w:r>
    </w:p>
    <w:p w14:paraId="73B52922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FR1-FR2 event-triggered reporting in non-DRX with SSB time index detection</w:t>
      </w:r>
      <w:r>
        <w:tab/>
        <w:t>719</w:t>
      </w:r>
    </w:p>
    <w:p w14:paraId="07F7F4A4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FR1-FR2 event-triggered reporting in DRX with SSB time index detection</w:t>
      </w:r>
      <w:r>
        <w:tab/>
        <w:t>719</w:t>
      </w:r>
    </w:p>
    <w:p w14:paraId="4E70F1A6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</w:t>
      </w:r>
      <w:r>
        <w:tab/>
        <w:t>719</w:t>
      </w:r>
    </w:p>
    <w:p w14:paraId="5DF33E60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719</w:t>
      </w:r>
    </w:p>
    <w:p w14:paraId="57ACD73E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719</w:t>
      </w:r>
    </w:p>
    <w:p w14:paraId="1CCA54B8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719</w:t>
      </w:r>
    </w:p>
    <w:p w14:paraId="1920DF9A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snapToGrid w:val="0"/>
        </w:rPr>
        <w:t>EN-DC FR2 SSB-based L1-RSRP measurement in non-DRX</w:t>
      </w:r>
      <w:r>
        <w:tab/>
        <w:t>719</w:t>
      </w:r>
    </w:p>
    <w:p w14:paraId="1D2ED8BC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snapToGrid w:val="0"/>
        </w:rPr>
        <w:t>EN-DC FR2 SSB-based L1-RSRP measurement in DRX</w:t>
      </w:r>
      <w:r>
        <w:tab/>
        <w:t>719</w:t>
      </w:r>
    </w:p>
    <w:p w14:paraId="293D6A35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snapToGrid w:val="0"/>
        </w:rPr>
        <w:t>EN-DC FR2 CSI-RS-based L1-RSRP measurement in non-DRX</w:t>
      </w:r>
      <w:r>
        <w:tab/>
        <w:t>719</w:t>
      </w:r>
    </w:p>
    <w:p w14:paraId="342038CA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snapToGrid w:val="0"/>
        </w:rPr>
        <w:t>EN-DC FR2 CSI-RS-based L1-RSRP measurement in DRX</w:t>
      </w:r>
      <w:r>
        <w:tab/>
        <w:t>719</w:t>
      </w:r>
    </w:p>
    <w:p w14:paraId="532F6670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CLI measurements</w:t>
      </w:r>
      <w:r>
        <w:tab/>
        <w:t>719</w:t>
      </w:r>
    </w:p>
    <w:p w14:paraId="5C79B459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719</w:t>
      </w:r>
    </w:p>
    <w:p w14:paraId="4408961F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SRS-RSRP measurement period</w:t>
      </w:r>
      <w:r>
        <w:tab/>
        <w:t>719</w:t>
      </w:r>
    </w:p>
    <w:p w14:paraId="1873EA4C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SRS-RSRP measurement in non-DRX</w:t>
      </w:r>
      <w:r>
        <w:tab/>
        <w:t>719</w:t>
      </w:r>
    </w:p>
    <w:p w14:paraId="31F02094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lang w:val="fr-FR" w:eastAsia="sv-SE"/>
        </w:rPr>
        <w:t>5.6.4.2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lang w:val="fr-FR"/>
        </w:rPr>
        <w:t>EN-DC FR2 CLI-RSSI measurement in non-DRX</w:t>
      </w:r>
      <w:r>
        <w:tab/>
        <w:t>719</w:t>
      </w:r>
    </w:p>
    <w:p w14:paraId="641EA5BB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Theme="minorEastAsia"/>
          <w:lang w:eastAsia="sv-SE"/>
        </w:rPr>
        <w:t>5.6.5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Measurements with autonomous gaps</w:t>
      </w:r>
      <w:r>
        <w:tab/>
        <w:t>719</w:t>
      </w:r>
    </w:p>
    <w:p w14:paraId="06C8DA38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719</w:t>
      </w:r>
    </w:p>
    <w:p w14:paraId="62683D4E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5.6.5.0.1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Minimum conformance requirements for EN-DC inter-frequency CGI identification of NR neighbour cell in FR2</w:t>
      </w:r>
      <w:r>
        <w:tab/>
        <w:t>719</w:t>
      </w:r>
    </w:p>
    <w:p w14:paraId="5404C48F" w14:textId="77777777" w:rsidR="00B8479B" w:rsidRDefault="00B8479B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5.6.5.0.1.1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719</w:t>
      </w:r>
    </w:p>
    <w:p w14:paraId="55F57904" w14:textId="77777777" w:rsidR="00B8479B" w:rsidRDefault="00B8479B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5.6.5.0.1.2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CGI identification of an NR cell with autonomous gaps</w:t>
      </w:r>
      <w:r>
        <w:tab/>
        <w:t>719</w:t>
      </w:r>
    </w:p>
    <w:p w14:paraId="45306AD7" w14:textId="77777777" w:rsidR="00B8479B" w:rsidRDefault="00B8479B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5.6.5.0.1.3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CGI reporting delay</w:t>
      </w:r>
      <w:r>
        <w:tab/>
        <w:t>719</w:t>
      </w:r>
    </w:p>
    <w:p w14:paraId="6D7F9285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5.6.5.1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inter-frequency CGI identification of NR neighbour cell in FR2</w:t>
      </w:r>
      <w:r>
        <w:tab/>
        <w:t>719</w:t>
      </w:r>
    </w:p>
    <w:p w14:paraId="5224DF0B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Theme="minorEastAsia"/>
        </w:rPr>
        <w:t>5.6.6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Theme="minorEastAsia"/>
        </w:rPr>
        <w:t>L1-SINR measurement for beam reporting</w:t>
      </w:r>
      <w:r>
        <w:tab/>
        <w:t>719</w:t>
      </w:r>
    </w:p>
    <w:p w14:paraId="6B8D8408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719</w:t>
      </w:r>
    </w:p>
    <w:p w14:paraId="2F0F1B59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reporting with CSI-RS based CMR and no dedicated IMR configured</w:t>
      </w:r>
      <w:r>
        <w:tab/>
        <w:t>719</w:t>
      </w:r>
    </w:p>
    <w:p w14:paraId="7198E34C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reporting with SSB based CMR and dedicated IMR configured</w:t>
      </w:r>
      <w:r>
        <w:tab/>
        <w:t>719</w:t>
      </w:r>
    </w:p>
    <w:p w14:paraId="1154BCC5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5.6.6.0.3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reporting with CSI-RS based CMR and dedicated IMR configured</w:t>
      </w:r>
      <w:r>
        <w:tab/>
        <w:t>719</w:t>
      </w:r>
    </w:p>
    <w:p w14:paraId="7ADA833E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Theme="minorEastAsia"/>
          <w:lang w:eastAsia="sv-SE"/>
        </w:rPr>
        <w:t>5.6.6.1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Theme="minorEastAsia"/>
          <w:snapToGrid w:val="0"/>
        </w:rPr>
        <w:t>EN-DC FR2 CSI-RS based CMR and no dedicated IMR L1-SINR measurement in DRX</w:t>
      </w:r>
      <w:r>
        <w:tab/>
        <w:t>719</w:t>
      </w:r>
    </w:p>
    <w:p w14:paraId="2BE9CBC6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Theme="minorEastAsia"/>
          <w:lang w:eastAsia="sv-SE"/>
        </w:rPr>
        <w:t>5.6.6.2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Theme="minorEastAsia"/>
          <w:snapToGrid w:val="0"/>
        </w:rPr>
        <w:t>EN-DC FR2 SSB based CMR and dedicated IMR L1-SINR measurement in non-DRX</w:t>
      </w:r>
      <w:r>
        <w:tab/>
        <w:t>719</w:t>
      </w:r>
    </w:p>
    <w:p w14:paraId="433B3449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Theme="minorEastAsia"/>
          <w:lang w:eastAsia="sv-SE"/>
        </w:rPr>
        <w:t>5.6.6.3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Theme="minorEastAsia"/>
          <w:snapToGrid w:val="0"/>
        </w:rPr>
        <w:t>EN-DC FR2 CSI-RS based CMR and dedicated IMR L1-SINR measurement in non-DRX</w:t>
      </w:r>
      <w:r>
        <w:tab/>
        <w:t>719</w:t>
      </w:r>
    </w:p>
    <w:p w14:paraId="5151A7B0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 based Intra-frequency Measurements</w:t>
      </w:r>
      <w:r>
        <w:tab/>
        <w:t>719</w:t>
      </w:r>
    </w:p>
    <w:p w14:paraId="449AFC9B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719</w:t>
      </w:r>
    </w:p>
    <w:p w14:paraId="08D98ED8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5.6.7.0.1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without gap</w:t>
      </w:r>
      <w:r>
        <w:tab/>
        <w:t>719</w:t>
      </w:r>
    </w:p>
    <w:p w14:paraId="1D49A15A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event triggered reporting test without gap under non-DRX</w:t>
      </w:r>
      <w:r>
        <w:tab/>
        <w:t>719</w:t>
      </w:r>
    </w:p>
    <w:p w14:paraId="2CBFCBF8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 based Int</w:t>
      </w:r>
      <w:r>
        <w:rPr>
          <w:lang w:eastAsia="zh-TW"/>
        </w:rPr>
        <w:t>er</w:t>
      </w:r>
      <w:r>
        <w:t>-frequency Measurements</w:t>
      </w:r>
      <w:r>
        <w:tab/>
        <w:t>719</w:t>
      </w:r>
    </w:p>
    <w:p w14:paraId="5500AD81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measurements</w:t>
      </w:r>
      <w:r>
        <w:tab/>
        <w:t>719</w:t>
      </w:r>
    </w:p>
    <w:p w14:paraId="160D017C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event triggered reporting tests for NR FR2 cell when DRX is used</w:t>
      </w:r>
      <w:r>
        <w:tab/>
        <w:t>719</w:t>
      </w:r>
    </w:p>
    <w:p w14:paraId="0BFEC0CD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</w:t>
      </w:r>
      <w:r>
        <w:tab/>
        <w:t>719</w:t>
      </w:r>
    </w:p>
    <w:p w14:paraId="47372847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719</w:t>
      </w:r>
    </w:p>
    <w:p w14:paraId="2A11014A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719</w:t>
      </w:r>
    </w:p>
    <w:p w14:paraId="696B3106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SS-RSRP measurement accuracy requirements</w:t>
      </w:r>
      <w:r>
        <w:tab/>
        <w:t>719</w:t>
      </w:r>
    </w:p>
    <w:p w14:paraId="50449569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SS-RSRP measurement accuracy requirements</w:t>
      </w:r>
      <w:r>
        <w:tab/>
        <w:t>719</w:t>
      </w:r>
    </w:p>
    <w:p w14:paraId="7224BC00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SS-RSRP measurement accuracy</w:t>
      </w:r>
      <w:r>
        <w:tab/>
        <w:t>719</w:t>
      </w:r>
    </w:p>
    <w:p w14:paraId="064D4A8F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SS-RSRP measurement accuracy</w:t>
      </w:r>
      <w:r>
        <w:tab/>
        <w:t>719</w:t>
      </w:r>
    </w:p>
    <w:p w14:paraId="5E31FB7B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FR1-FR2 SS-RSRP measurement accuracy</w:t>
      </w:r>
      <w:r>
        <w:tab/>
        <w:t>719</w:t>
      </w:r>
    </w:p>
    <w:p w14:paraId="3E898BFA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719</w:t>
      </w:r>
    </w:p>
    <w:p w14:paraId="3DCBDE0C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719</w:t>
      </w:r>
    </w:p>
    <w:p w14:paraId="51123F3C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SS-RSRQ measurement accuracy requirements</w:t>
      </w:r>
      <w:r>
        <w:tab/>
        <w:t>719</w:t>
      </w:r>
    </w:p>
    <w:p w14:paraId="4410C893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SS-RSRQ measurement accuracy requirements</w:t>
      </w:r>
      <w:r>
        <w:tab/>
        <w:t>719</w:t>
      </w:r>
    </w:p>
    <w:p w14:paraId="52EB78D5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SS-RSRQ measurement accuracy</w:t>
      </w:r>
      <w:r>
        <w:tab/>
        <w:t>719</w:t>
      </w:r>
    </w:p>
    <w:p w14:paraId="2E875D85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SS-RSRQ measurement accuracy</w:t>
      </w:r>
      <w:r>
        <w:tab/>
        <w:t>719</w:t>
      </w:r>
    </w:p>
    <w:p w14:paraId="1A1B7E80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719</w:t>
      </w:r>
    </w:p>
    <w:p w14:paraId="2BD0BD68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719</w:t>
      </w:r>
    </w:p>
    <w:p w14:paraId="01FF0E82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SS-SINR measurement accuracy requirements</w:t>
      </w:r>
      <w:r>
        <w:tab/>
        <w:t>719</w:t>
      </w:r>
    </w:p>
    <w:p w14:paraId="30DC4EE5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measurement accuracy requirements</w:t>
      </w:r>
      <w:r>
        <w:tab/>
        <w:t>719</w:t>
      </w:r>
    </w:p>
    <w:p w14:paraId="0ECB6D7B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SS-SINR measurement accuracy</w:t>
      </w:r>
      <w:r>
        <w:tab/>
        <w:t>719</w:t>
      </w:r>
    </w:p>
    <w:p w14:paraId="2D33BA56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SS-SINR measurement accuracy</w:t>
      </w:r>
      <w:r>
        <w:tab/>
        <w:t>719</w:t>
      </w:r>
    </w:p>
    <w:p w14:paraId="348046FD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</w:t>
      </w:r>
      <w:r>
        <w:tab/>
        <w:t>719</w:t>
      </w:r>
    </w:p>
    <w:p w14:paraId="38303845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719</w:t>
      </w:r>
    </w:p>
    <w:p w14:paraId="2CEB792C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SSB-based L1-RSRP absolute measurement accuracy requirements</w:t>
      </w:r>
      <w:r>
        <w:tab/>
        <w:t>719</w:t>
      </w:r>
    </w:p>
    <w:p w14:paraId="6094591C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SSB-based L1-RSRP relative measurement accuracy requirements</w:t>
      </w:r>
      <w:r>
        <w:tab/>
        <w:t>719</w:t>
      </w:r>
    </w:p>
    <w:p w14:paraId="362B75FE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CSI-RS-based L1-RSRP absolute measurement accuracy requirements</w:t>
      </w:r>
      <w:r>
        <w:tab/>
        <w:t>719</w:t>
      </w:r>
    </w:p>
    <w:p w14:paraId="3C5A5D8D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CSI-RS-based L1-RSRP relative measurement accuracy requirements</w:t>
      </w:r>
      <w:r>
        <w:tab/>
        <w:t>719</w:t>
      </w:r>
    </w:p>
    <w:p w14:paraId="71C3C09D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SSB based L1-RSRP measurement accuracy</w:t>
      </w:r>
      <w:r>
        <w:tab/>
        <w:t>719</w:t>
      </w:r>
    </w:p>
    <w:p w14:paraId="7DC1316E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CSI-RS based L1-RSRP measurement accuracy</w:t>
      </w:r>
      <w:r>
        <w:tab/>
        <w:t>719</w:t>
      </w:r>
    </w:p>
    <w:p w14:paraId="77924676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SRS-RSRP</w:t>
      </w:r>
      <w:r>
        <w:tab/>
        <w:t>719</w:t>
      </w:r>
    </w:p>
    <w:p w14:paraId="41A626A9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719</w:t>
      </w:r>
    </w:p>
    <w:p w14:paraId="1E25FCBC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SRS-RSRP measurement accuracy</w:t>
      </w:r>
      <w:r>
        <w:tab/>
        <w:t>719</w:t>
      </w:r>
    </w:p>
    <w:p w14:paraId="325D7BE2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SRS-RSRP measurement accuracy</w:t>
      </w:r>
      <w:r>
        <w:tab/>
        <w:t>719</w:t>
      </w:r>
    </w:p>
    <w:p w14:paraId="476660CC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CLI-RSSI measurement accuracy</w:t>
      </w:r>
      <w:r>
        <w:tab/>
        <w:t>719</w:t>
      </w:r>
    </w:p>
    <w:p w14:paraId="3D9C47D4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719</w:t>
      </w:r>
    </w:p>
    <w:p w14:paraId="2F7C6210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719</w:t>
      </w:r>
    </w:p>
    <w:p w14:paraId="51CAD5AE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719</w:t>
      </w:r>
    </w:p>
    <w:p w14:paraId="6D745431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description</w:t>
      </w:r>
      <w:r>
        <w:tab/>
        <w:t>719</w:t>
      </w:r>
    </w:p>
    <w:p w14:paraId="22CECFCB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719</w:t>
      </w:r>
    </w:p>
    <w:p w14:paraId="7306591D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for beam reporting</w:t>
      </w:r>
      <w:r>
        <w:tab/>
        <w:t>719</w:t>
      </w:r>
    </w:p>
    <w:p w14:paraId="55959A7B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719</w:t>
      </w:r>
    </w:p>
    <w:p w14:paraId="67543EB7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accuracy requirements with CSI-RS based CMR and no dedicated IMR configured</w:t>
      </w:r>
      <w:r>
        <w:tab/>
        <w:t>719</w:t>
      </w:r>
    </w:p>
    <w:p w14:paraId="25F6F11C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accuracy requirements with SSB based CMR and dedicated IMR configured</w:t>
      </w:r>
      <w:r>
        <w:tab/>
        <w:t>719</w:t>
      </w:r>
    </w:p>
    <w:p w14:paraId="0D8C97F7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5.7.6.0.3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accuracy requirements with CSI-RS based CMR and dedicated IMR configured</w:t>
      </w:r>
      <w:r>
        <w:tab/>
        <w:t>719</w:t>
      </w:r>
    </w:p>
    <w:p w14:paraId="65AE9B92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CSI-RS based CMR and no dedicated IMR configured and CSI-RS resource set with repetition off L1-SINR measurement accuracy</w:t>
      </w:r>
      <w:r>
        <w:tab/>
        <w:t>719</w:t>
      </w:r>
    </w:p>
    <w:p w14:paraId="76931CC2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Theme="minorEastAsia"/>
          <w:lang w:eastAsia="sv-SE"/>
        </w:rPr>
        <w:t>5.7.6.2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Theme="minorEastAsia"/>
          <w:lang w:eastAsia="sv-SE"/>
        </w:rPr>
        <w:t>EN-DC FR2 SSB based CMR and dedicated IMR L1-SINR absolute measurement accuracy</w:t>
      </w:r>
      <w:r>
        <w:tab/>
        <w:t>719</w:t>
      </w:r>
    </w:p>
    <w:p w14:paraId="04C32DD3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CSI-RS based CMR and dedicated IMR L1-SINR measurement accuracy</w:t>
      </w:r>
      <w:r>
        <w:tab/>
        <w:t>719</w:t>
      </w:r>
    </w:p>
    <w:p w14:paraId="4EC1A821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CSI-RSRP</w:t>
      </w:r>
      <w:r>
        <w:tab/>
        <w:t>719</w:t>
      </w:r>
    </w:p>
    <w:p w14:paraId="765BE7D5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719</w:t>
      </w:r>
    </w:p>
    <w:p w14:paraId="3ED9BB28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CSI-RSRP measurement accuracy requirements</w:t>
      </w:r>
      <w:r>
        <w:tab/>
        <w:t>719</w:t>
      </w:r>
    </w:p>
    <w:p w14:paraId="41EDD336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5.7.7.0.2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CSI-RSRP measurement accuracy requirements</w:t>
      </w:r>
      <w:r>
        <w:tab/>
        <w:t>719</w:t>
      </w:r>
    </w:p>
    <w:p w14:paraId="5BCC84C0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intra-frequency case measurement accuracy with FR2 serving cell and FR2 target cell</w:t>
      </w:r>
      <w:r>
        <w:tab/>
        <w:t>719</w:t>
      </w:r>
    </w:p>
    <w:p w14:paraId="500D9430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inter-frequency case measurement accuracy with FR2 serving cell and FR2 target cell</w:t>
      </w:r>
      <w:r>
        <w:tab/>
        <w:t>719</w:t>
      </w:r>
    </w:p>
    <w:p w14:paraId="33FAD87E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CSI-RSRQ</w:t>
      </w:r>
      <w:r>
        <w:tab/>
        <w:t>719</w:t>
      </w:r>
    </w:p>
    <w:p w14:paraId="3950388F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5.7.8.0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Minimum conformance requirements</w:t>
      </w:r>
      <w:r>
        <w:tab/>
        <w:t>719</w:t>
      </w:r>
    </w:p>
    <w:p w14:paraId="5596972C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CSI-RSRQ accuracy requirements</w:t>
      </w:r>
      <w:r>
        <w:tab/>
        <w:t>719</w:t>
      </w:r>
    </w:p>
    <w:p w14:paraId="0D3248EE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5.7.8.0.1.1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CSI-RSRQ accuracy</w:t>
      </w:r>
      <w:r>
        <w:tab/>
        <w:t>719</w:t>
      </w:r>
    </w:p>
    <w:p w14:paraId="5D24930C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5.7.8.0.2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CSI-RSRQ accuracy requirements</w:t>
      </w:r>
      <w:r>
        <w:tab/>
        <w:t>719</w:t>
      </w:r>
    </w:p>
    <w:p w14:paraId="5F2A233A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5.7.8.0.2.1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CSI-RSRQ accuracy</w:t>
      </w:r>
      <w:r>
        <w:tab/>
        <w:t>719</w:t>
      </w:r>
    </w:p>
    <w:p w14:paraId="6E96492D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5.7.8.0.2.2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Relative CSI-RSRQ accuracy</w:t>
      </w:r>
      <w:r>
        <w:tab/>
        <w:t>719</w:t>
      </w:r>
    </w:p>
    <w:p w14:paraId="16822CC6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Theme="minorEastAsia"/>
        </w:rPr>
        <w:t>EN-DC intra-frequency measurement accuracy with FR2 serving cell and FR2 target cell</w:t>
      </w:r>
      <w:r>
        <w:tab/>
        <w:t>719</w:t>
      </w:r>
    </w:p>
    <w:p w14:paraId="1AFC7149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719</w:t>
      </w:r>
    </w:p>
    <w:p w14:paraId="6192D0B0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719</w:t>
      </w:r>
    </w:p>
    <w:p w14:paraId="585CE19A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719</w:t>
      </w:r>
    </w:p>
    <w:p w14:paraId="7E47BFD6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719</w:t>
      </w:r>
    </w:p>
    <w:p w14:paraId="21976E5A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719</w:t>
      </w:r>
    </w:p>
    <w:p w14:paraId="4971450B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Theme="minorEastAsia"/>
        </w:rPr>
        <w:t>EN-DC Inter-frequency measurement accuracy with FR2 serving cell and FR2 TDD target cell</w:t>
      </w:r>
      <w:r>
        <w:tab/>
        <w:t>719</w:t>
      </w:r>
    </w:p>
    <w:p w14:paraId="19728260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719</w:t>
      </w:r>
    </w:p>
    <w:p w14:paraId="59006C5F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719</w:t>
      </w:r>
    </w:p>
    <w:p w14:paraId="004A6E01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719</w:t>
      </w:r>
    </w:p>
    <w:p w14:paraId="426AC8A5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719</w:t>
      </w:r>
    </w:p>
    <w:p w14:paraId="15A04932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719</w:t>
      </w:r>
    </w:p>
    <w:p w14:paraId="4124D091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CSI-SINR</w:t>
      </w:r>
      <w:r>
        <w:tab/>
        <w:t>719</w:t>
      </w:r>
    </w:p>
    <w:p w14:paraId="3C621681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719</w:t>
      </w:r>
    </w:p>
    <w:p w14:paraId="1A0625D0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CSI-SINR accuracy requirements</w:t>
      </w:r>
      <w:r>
        <w:tab/>
        <w:t>719</w:t>
      </w:r>
    </w:p>
    <w:p w14:paraId="78E552F5" w14:textId="77777777" w:rsidR="00B8479B" w:rsidRDefault="00B8479B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CSI-SINR accuracy</w:t>
      </w:r>
      <w:r>
        <w:tab/>
        <w:t>719</w:t>
      </w:r>
    </w:p>
    <w:p w14:paraId="10AC7C44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CSI-SINR accuracy requirements</w:t>
      </w:r>
      <w:r>
        <w:tab/>
        <w:t>719</w:t>
      </w:r>
    </w:p>
    <w:p w14:paraId="4427E889" w14:textId="77777777" w:rsidR="00B8479B" w:rsidRDefault="00B8479B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CSI-SINR accuracy</w:t>
      </w:r>
      <w:r>
        <w:tab/>
        <w:t>719</w:t>
      </w:r>
    </w:p>
    <w:p w14:paraId="4A10B393" w14:textId="77777777" w:rsidR="00B8479B" w:rsidRDefault="00B8479B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Relative CSI-SINR accuracy</w:t>
      </w:r>
      <w:r>
        <w:tab/>
        <w:t>719</w:t>
      </w:r>
    </w:p>
    <w:p w14:paraId="7DC5E624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Theme="minorEastAsia"/>
        </w:rPr>
        <w:t>EN-DC intra-frequency measurement accuracy with FR2 serving cell and FR2 TDD target cell</w:t>
      </w:r>
      <w:r>
        <w:tab/>
        <w:t>719</w:t>
      </w:r>
    </w:p>
    <w:p w14:paraId="2C1AE7D1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719</w:t>
      </w:r>
    </w:p>
    <w:p w14:paraId="1F3C16C4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719</w:t>
      </w:r>
    </w:p>
    <w:p w14:paraId="5F422EE0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719</w:t>
      </w:r>
    </w:p>
    <w:p w14:paraId="090D20C5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719</w:t>
      </w:r>
    </w:p>
    <w:p w14:paraId="57AECD6D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719</w:t>
      </w:r>
    </w:p>
    <w:p w14:paraId="680BC0B6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Theme="minorEastAsia"/>
        </w:rPr>
        <w:t>EN-DC inter-frequency measurement accuracy with FR2 serving cell and FR2 TDD target cell</w:t>
      </w:r>
      <w:r>
        <w:tab/>
        <w:t>719</w:t>
      </w:r>
    </w:p>
    <w:p w14:paraId="25ECF876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719</w:t>
      </w:r>
    </w:p>
    <w:p w14:paraId="0F048164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  Test applicability</w:t>
      </w:r>
      <w:r>
        <w:tab/>
        <w:t>719</w:t>
      </w:r>
    </w:p>
    <w:p w14:paraId="3AE4877C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719</w:t>
      </w:r>
    </w:p>
    <w:p w14:paraId="6C2E75B0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719</w:t>
      </w:r>
    </w:p>
    <w:p w14:paraId="4D65D261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719</w:t>
      </w:r>
    </w:p>
    <w:p w14:paraId="5644AD60" w14:textId="77777777" w:rsidR="00B8479B" w:rsidRDefault="00B847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NR standalone in FR1</w:t>
      </w:r>
      <w:r>
        <w:tab/>
        <w:t>1340</w:t>
      </w:r>
    </w:p>
    <w:p w14:paraId="23BC296C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1340</w:t>
      </w:r>
    </w:p>
    <w:p w14:paraId="048DDD25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>
        <w:tab/>
        <w:t>1340</w:t>
      </w:r>
    </w:p>
    <w:p w14:paraId="51697DCD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cell re-selection</w:t>
      </w:r>
      <w:r>
        <w:tab/>
        <w:t>1340</w:t>
      </w:r>
    </w:p>
    <w:p w14:paraId="570C0580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1340</w:t>
      </w:r>
    </w:p>
    <w:p w14:paraId="033BEC26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</w:t>
      </w:r>
      <w:r>
        <w:tab/>
        <w:t>1340</w:t>
      </w:r>
    </w:p>
    <w:p w14:paraId="2CDF2FD1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</w:t>
      </w:r>
      <w:r>
        <w:tab/>
        <w:t>1340</w:t>
      </w:r>
    </w:p>
    <w:p w14:paraId="093A3FBF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</w:t>
      </w:r>
      <w:r>
        <w:rPr>
          <w:lang w:eastAsia="zh-CN"/>
        </w:rPr>
        <w:t xml:space="preserve"> </w:t>
      </w:r>
      <w:r>
        <w:t>for UE configured with highSpeedMeasFlag-r16</w:t>
      </w:r>
      <w:r>
        <w:tab/>
        <w:t>1340</w:t>
      </w:r>
    </w:p>
    <w:p w14:paraId="1AAC2C33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6.1.1.0.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</w:t>
      </w:r>
      <w:r>
        <w:rPr>
          <w:lang w:eastAsia="zh-CN"/>
        </w:rPr>
        <w:t xml:space="preserve"> </w:t>
      </w:r>
      <w:r>
        <w:t>when UE configured with relaxed measurement criterion</w:t>
      </w:r>
      <w:r>
        <w:tab/>
        <w:t>1340</w:t>
      </w:r>
    </w:p>
    <w:p w14:paraId="5A2861A4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6.1.1.0.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</w:t>
      </w:r>
      <w:r>
        <w:rPr>
          <w:lang w:eastAsia="zh-CN"/>
        </w:rPr>
        <w:t xml:space="preserve"> </w:t>
      </w:r>
      <w:r>
        <w:t>when UE configured with relaxed measurement criterion</w:t>
      </w:r>
      <w:r>
        <w:tab/>
        <w:t>1340</w:t>
      </w:r>
    </w:p>
    <w:p w14:paraId="5A36A47F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re-selection</w:t>
      </w:r>
      <w:r>
        <w:tab/>
        <w:t>1340</w:t>
      </w:r>
    </w:p>
    <w:p w14:paraId="7D5186C2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1340</w:t>
      </w:r>
    </w:p>
    <w:p w14:paraId="3BABAC86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re-selection</w:t>
      </w:r>
      <w:r>
        <w:tab/>
        <w:t>1340</w:t>
      </w:r>
    </w:p>
    <w:p w14:paraId="440667D2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re-selection for UE fulfilling low mobility relaxed measurement criterion</w:t>
      </w:r>
      <w:r>
        <w:tab/>
        <w:t>1340</w:t>
      </w:r>
    </w:p>
    <w:p w14:paraId="44C9C6A5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re-selection for UE fulfilling not-at-cell edge relaxed measurement criterion</w:t>
      </w:r>
      <w:r>
        <w:tab/>
        <w:t>1340</w:t>
      </w:r>
    </w:p>
    <w:p w14:paraId="0BD67C3D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re-selection for UE fulfilling low mobility relaxed measurement criterion</w:t>
      </w:r>
      <w:r>
        <w:tab/>
        <w:t>1340</w:t>
      </w:r>
    </w:p>
    <w:p w14:paraId="3E68F0E6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re-selection for UE fulfilling not-at-cell edge relaxed measurement criterion</w:t>
      </w:r>
      <w:r>
        <w:tab/>
        <w:t>1340</w:t>
      </w:r>
    </w:p>
    <w:p w14:paraId="5AEE7EFF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re-selection for UE configured with highSpeedMeasFlag-r16</w:t>
      </w:r>
      <w:r>
        <w:tab/>
        <w:t>1340</w:t>
      </w:r>
    </w:p>
    <w:p w14:paraId="0A8AD581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6.1.1.8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Cell reselection for UE configured with highSpeedMeasInterFreq-r17</w:t>
      </w:r>
      <w:r>
        <w:tab/>
        <w:t>1340</w:t>
      </w:r>
    </w:p>
    <w:p w14:paraId="0B2D79AD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6.1.1.9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>
        <w:rPr>
          <w:lang w:eastAsia="zh-CN"/>
        </w:rPr>
        <w:t>cell re-selection for UE operating on a cell with less than 5MHz BW</w:t>
      </w:r>
      <w:r>
        <w:tab/>
        <w:t>1340</w:t>
      </w:r>
    </w:p>
    <w:p w14:paraId="6AA1A415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– E-UTRA cell re-selection</w:t>
      </w:r>
      <w:r>
        <w:tab/>
        <w:t>1340</w:t>
      </w:r>
    </w:p>
    <w:p w14:paraId="5620A959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1340</w:t>
      </w:r>
    </w:p>
    <w:p w14:paraId="3E0D8E81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– E-UTRA cell re-selection</w:t>
      </w:r>
      <w:r>
        <w:tab/>
        <w:t>1340</w:t>
      </w:r>
    </w:p>
    <w:p w14:paraId="2920B62B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6.1.2.0.2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 for inter-RAT E-UTRAN cells for UE configured with relaxed measurement criterion</w:t>
      </w:r>
      <w:r>
        <w:tab/>
        <w:t>1340</w:t>
      </w:r>
    </w:p>
    <w:p w14:paraId="66F95826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E-UTRA cell re-selection to higher priority E-UTRA</w:t>
      </w:r>
      <w:r>
        <w:tab/>
        <w:t>1340</w:t>
      </w:r>
    </w:p>
    <w:p w14:paraId="06B7A36B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E-UTRA cell re-selection to lower priority E-UTRA</w:t>
      </w:r>
      <w:r>
        <w:tab/>
        <w:t>1340</w:t>
      </w:r>
    </w:p>
    <w:p w14:paraId="4E04EBC7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E-UTRA cell re-selection to lower priority E-UTRAN for UE fulfilling low mobility relaxed measurement criterion</w:t>
      </w:r>
      <w:r>
        <w:tab/>
        <w:t>1340</w:t>
      </w:r>
    </w:p>
    <w:p w14:paraId="2DD61C11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E-UTRA cell re-selection to lower priority E-UTRAN for UE fulfilling not-at-cell edge relaxed measurement criterion</w:t>
      </w:r>
      <w:r>
        <w:tab/>
        <w:t>1340</w:t>
      </w:r>
    </w:p>
    <w:p w14:paraId="09FF8BCD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NR SA FR1 – E-UTRA cell re-selection to lower priority E-UTRA for UE configured with highSpeedMeasFlag-r16</w:t>
      </w:r>
      <w:r>
        <w:tab/>
        <w:t>1340</w:t>
      </w:r>
    </w:p>
    <w:p w14:paraId="2BA2DFDC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RRC_INACTIVE state mobility</w:t>
      </w:r>
      <w:r>
        <w:tab/>
        <w:t>1340</w:t>
      </w:r>
    </w:p>
    <w:p w14:paraId="2272D117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1340</w:t>
      </w:r>
    </w:p>
    <w:p w14:paraId="29CC34DA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6.2.0.1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Minimum conformance requirements for TA validation using CG-SDT</w:t>
      </w:r>
      <w:r>
        <w:tab/>
        <w:t>1340</w:t>
      </w:r>
    </w:p>
    <w:p w14:paraId="1A144C57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TA Validation for CG-SDT</w:t>
      </w:r>
      <w:r>
        <w:tab/>
        <w:t>1340</w:t>
      </w:r>
    </w:p>
    <w:p w14:paraId="17C1617A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1340</w:t>
      </w:r>
    </w:p>
    <w:p w14:paraId="70C53DD0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</w:t>
      </w:r>
      <w:r>
        <w:tab/>
        <w:t>1340</w:t>
      </w:r>
    </w:p>
    <w:p w14:paraId="59E1531D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1340</w:t>
      </w:r>
    </w:p>
    <w:p w14:paraId="343E77CC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– E-UTRAN handover</w:t>
      </w:r>
      <w:r>
        <w:tab/>
        <w:t>1340</w:t>
      </w:r>
    </w:p>
    <w:p w14:paraId="5B86950A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FR1 – NR FR1 handover</w:t>
      </w:r>
      <w:r>
        <w:tab/>
        <w:t>1340</w:t>
      </w:r>
    </w:p>
    <w:p w14:paraId="551088DB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– UTRAN handover</w:t>
      </w:r>
      <w:r>
        <w:tab/>
        <w:t>1340</w:t>
      </w:r>
    </w:p>
    <w:p w14:paraId="765F2CCC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FR1- NR FR1 DAPS handover</w:t>
      </w:r>
      <w:r>
        <w:tab/>
        <w:t>1340</w:t>
      </w:r>
    </w:p>
    <w:p w14:paraId="3C4675E3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handover with known target cell</w:t>
      </w:r>
      <w:r>
        <w:tab/>
        <w:t>1340</w:t>
      </w:r>
    </w:p>
    <w:p w14:paraId="76254EF7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handover with unknown target cell</w:t>
      </w:r>
      <w:r>
        <w:tab/>
        <w:t>1340</w:t>
      </w:r>
    </w:p>
    <w:p w14:paraId="10536134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handover with unknown target cell</w:t>
      </w:r>
      <w:r>
        <w:tab/>
        <w:t>1340</w:t>
      </w:r>
    </w:p>
    <w:p w14:paraId="69C4CAF3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Malgun Gothic"/>
        </w:rPr>
        <w:t>NR SA FR1 – E-UTRA handover with known target cell</w:t>
      </w:r>
      <w:r>
        <w:tab/>
        <w:t>1340</w:t>
      </w:r>
    </w:p>
    <w:p w14:paraId="3DAABBEC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v4.2.0"/>
        </w:rPr>
        <w:t>NR SA FR1 – E-UTRA handover with unknown target cell</w:t>
      </w:r>
      <w:r>
        <w:tab/>
        <w:t>1340</w:t>
      </w:r>
    </w:p>
    <w:p w14:paraId="59F818EF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UTRAN FDD handover with known target cell</w:t>
      </w:r>
      <w:r>
        <w:tab/>
        <w:t>1340</w:t>
      </w:r>
    </w:p>
    <w:p w14:paraId="1DE17E9D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synchronous DAPS handover</w:t>
      </w:r>
      <w:r>
        <w:tab/>
        <w:t>1340</w:t>
      </w:r>
    </w:p>
    <w:p w14:paraId="6EC31530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asynchronous DAPS handover</w:t>
      </w:r>
      <w:r>
        <w:tab/>
        <w:t>1340</w:t>
      </w:r>
    </w:p>
    <w:p w14:paraId="4D10CF91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Intra-band inter-frequency synchronous DAPS handover</w:t>
      </w:r>
      <w:r>
        <w:tab/>
        <w:t>1340</w:t>
      </w:r>
    </w:p>
    <w:p w14:paraId="18F7D4B4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Intra-band inter-frequency asynchronous DAPS handover</w:t>
      </w:r>
      <w:r>
        <w:tab/>
        <w:t>1340</w:t>
      </w:r>
    </w:p>
    <w:p w14:paraId="76A7CDDC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Inter-band inter-frequency synchronous DAPS handover</w:t>
      </w:r>
      <w:r>
        <w:tab/>
        <w:t>1340</w:t>
      </w:r>
    </w:p>
    <w:p w14:paraId="1E917446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Inter-band inter-frequency asynchronous DAPS handover</w:t>
      </w:r>
      <w:r>
        <w:tab/>
        <w:t>1340</w:t>
      </w:r>
    </w:p>
    <w:p w14:paraId="4D2664F1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6.3.1.13 to 6.3.1.17</w:t>
      </w:r>
      <w:r>
        <w:tab/>
        <w:t>1340</w:t>
      </w:r>
    </w:p>
    <w:p w14:paraId="54FB3E47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6.3.1.18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  <w:color w:val="000000" w:themeColor="text1"/>
        </w:rPr>
        <w:t xml:space="preserve">NR SA FR1 </w:t>
      </w:r>
      <w:r w:rsidRPr="00C74BC6">
        <w:rPr>
          <w:rFonts w:cs="Arial"/>
          <w:snapToGrid w:val="0"/>
          <w:color w:val="000000" w:themeColor="text1"/>
        </w:rPr>
        <w:t>handover with unknown target cell</w:t>
      </w:r>
      <w:r w:rsidRPr="00C74BC6">
        <w:rPr>
          <w:rFonts w:cs="Arial"/>
          <w:color w:val="000000" w:themeColor="text1"/>
        </w:rPr>
        <w:t xml:space="preserve"> operating with 12 PRB SSB bandwidth</w:t>
      </w:r>
      <w:r>
        <w:tab/>
        <w:t>1340</w:t>
      </w:r>
    </w:p>
    <w:p w14:paraId="459103A2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</w:t>
      </w:r>
      <w:r>
        <w:tab/>
        <w:t>1340</w:t>
      </w:r>
    </w:p>
    <w:p w14:paraId="67452F85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re-establishment</w:t>
      </w:r>
      <w:r>
        <w:tab/>
        <w:t>1340</w:t>
      </w:r>
    </w:p>
    <w:p w14:paraId="643D0111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1340</w:t>
      </w:r>
    </w:p>
    <w:p w14:paraId="135EDDC4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 re-establishment</w:t>
      </w:r>
      <w:r>
        <w:tab/>
        <w:t>1340</w:t>
      </w:r>
    </w:p>
    <w:p w14:paraId="396E73F5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FR1 RRC re-establishment</w:t>
      </w:r>
      <w:r>
        <w:tab/>
        <w:t>1340</w:t>
      </w:r>
    </w:p>
    <w:p w14:paraId="5D6349FB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 re-establishment without serving cell timing</w:t>
      </w:r>
      <w:r>
        <w:tab/>
        <w:t>1340</w:t>
      </w:r>
    </w:p>
    <w:p w14:paraId="451A0311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Random access</w:t>
      </w:r>
      <w:r>
        <w:tab/>
        <w:t>1340</w:t>
      </w:r>
    </w:p>
    <w:p w14:paraId="11F477B3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1340</w:t>
      </w:r>
    </w:p>
    <w:p w14:paraId="6AA0BD4E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contention based random access</w:t>
      </w:r>
      <w:r>
        <w:tab/>
        <w:t>1340</w:t>
      </w:r>
    </w:p>
    <w:p w14:paraId="338B4AC7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non-contention based random access</w:t>
      </w:r>
      <w:r>
        <w:tab/>
        <w:t>1340</w:t>
      </w:r>
    </w:p>
    <w:p w14:paraId="01C08E49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contention based random access</w:t>
      </w:r>
      <w:r>
        <w:tab/>
        <w:t>1340</w:t>
      </w:r>
    </w:p>
    <w:p w14:paraId="531F3FC4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non-contention based random access</w:t>
      </w:r>
      <w:r>
        <w:tab/>
        <w:t>1340</w:t>
      </w:r>
    </w:p>
    <w:p w14:paraId="70DE135A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connection release with redirection</w:t>
      </w:r>
      <w:r>
        <w:tab/>
        <w:t>1340</w:t>
      </w:r>
    </w:p>
    <w:p w14:paraId="129949AD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1340</w:t>
      </w:r>
    </w:p>
    <w:p w14:paraId="1DAC2D91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 connection release with redirection</w:t>
      </w:r>
      <w:r>
        <w:tab/>
        <w:t>1340</w:t>
      </w:r>
    </w:p>
    <w:p w14:paraId="715CE498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E-UTRA RRC connection release with redirection</w:t>
      </w:r>
      <w:r>
        <w:tab/>
        <w:t>1340</w:t>
      </w:r>
    </w:p>
    <w:p w14:paraId="13BAA205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LTM PDCCH-order Random Access</w:t>
      </w:r>
      <w:r>
        <w:tab/>
        <w:t>1340</w:t>
      </w:r>
    </w:p>
    <w:p w14:paraId="79E64499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1340</w:t>
      </w:r>
    </w:p>
    <w:p w14:paraId="11E296EC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PDCCH-order RACH on neighbour cell in FR1 when RACH BW is within active UL BWP</w:t>
      </w:r>
      <w:r>
        <w:tab/>
        <w:t>1340</w:t>
      </w:r>
    </w:p>
    <w:p w14:paraId="3CC4A098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PDCCH-ordered RACH to an inter-frequency candidate cell in FR1 for LTM</w:t>
      </w:r>
      <w:r>
        <w:tab/>
        <w:t>1340</w:t>
      </w:r>
    </w:p>
    <w:p w14:paraId="5E51BE49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PDCCH-order RACH on neighbour cell without L1-RSRP measurement in FR1 when RACH BW is within active UL BWP</w:t>
      </w:r>
      <w:r>
        <w:tab/>
        <w:t>1340</w:t>
      </w:r>
    </w:p>
    <w:p w14:paraId="00FDD2E9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Conditional handover</w:t>
      </w:r>
      <w:r>
        <w:tab/>
        <w:t>1340</w:t>
      </w:r>
    </w:p>
    <w:p w14:paraId="2490E6B3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1340</w:t>
      </w:r>
    </w:p>
    <w:p w14:paraId="65EF2164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FR1 intra-frequency conditional handover</w:t>
      </w:r>
      <w:r>
        <w:tab/>
        <w:t>1340</w:t>
      </w:r>
    </w:p>
    <w:p w14:paraId="21E0DFCB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FR1 inter-frequency conditional handover</w:t>
      </w:r>
      <w:r>
        <w:tab/>
        <w:t>1340</w:t>
      </w:r>
    </w:p>
    <w:p w14:paraId="4AF64477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conditional handover</w:t>
      </w:r>
      <w:r>
        <w:tab/>
        <w:t>1340</w:t>
      </w:r>
    </w:p>
    <w:p w14:paraId="64AD5B46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conditional handover</w:t>
      </w:r>
      <w:r>
        <w:tab/>
        <w:t>1340</w:t>
      </w:r>
    </w:p>
    <w:p w14:paraId="699388A9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snapToGrid w:val="0"/>
        </w:rPr>
        <w:t>LTM PCell Switch</w:t>
      </w:r>
      <w:r>
        <w:tab/>
        <w:t>1340</w:t>
      </w:r>
    </w:p>
    <w:p w14:paraId="5BEE9B60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1340</w:t>
      </w:r>
    </w:p>
    <w:p w14:paraId="6BCBA5DD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LTM PCell Switch</w:t>
      </w:r>
      <w:r>
        <w:tab/>
        <w:t>1340</w:t>
      </w:r>
    </w:p>
    <w:p w14:paraId="7EA6F004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snapToGrid w:val="0"/>
        </w:rPr>
        <w:t>RACH-based Intra-frequency PCell switch from FR1 to FR1</w:t>
      </w:r>
      <w:r>
        <w:tab/>
        <w:t>1340</w:t>
      </w:r>
    </w:p>
    <w:p w14:paraId="6552B679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snapToGrid w:val="0"/>
        </w:rPr>
        <w:t>RACH-based Inter-frequency PCell switch from FR1 to FR1</w:t>
      </w:r>
      <w:r>
        <w:tab/>
        <w:t>1340</w:t>
      </w:r>
    </w:p>
    <w:p w14:paraId="312F24E3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snapToGrid w:val="0"/>
        </w:rPr>
        <w:t>RACH-less Intra-frequency PCell switch from FR1 to FR1</w:t>
      </w:r>
      <w:r>
        <w:tab/>
        <w:t>1340</w:t>
      </w:r>
    </w:p>
    <w:p w14:paraId="78A6E5A3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</w:t>
      </w:r>
      <w:r>
        <w:tab/>
        <w:t>1623</w:t>
      </w:r>
    </w:p>
    <w:p w14:paraId="35C4A1DD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1623</w:t>
      </w:r>
    </w:p>
    <w:p w14:paraId="53827AAB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1623</w:t>
      </w:r>
    </w:p>
    <w:p w14:paraId="4FA8D4BA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UE transmit timing accuracy</w:t>
      </w:r>
      <w:r>
        <w:tab/>
        <w:t>1623</w:t>
      </w:r>
    </w:p>
    <w:p w14:paraId="1AF5BEE9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timer accuracy</w:t>
      </w:r>
      <w:r>
        <w:tab/>
        <w:t>1623</w:t>
      </w:r>
    </w:p>
    <w:p w14:paraId="60A9B43A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advance</w:t>
      </w:r>
      <w:r>
        <w:tab/>
        <w:t>1623</w:t>
      </w:r>
    </w:p>
    <w:p w14:paraId="69740F20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6.4.3.0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Minimum conformance requirement</w:t>
      </w:r>
      <w:r>
        <w:tab/>
        <w:t>1623</w:t>
      </w:r>
    </w:p>
    <w:p w14:paraId="24753AB5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 for timing advance adjustment</w:t>
      </w:r>
      <w:r>
        <w:tab/>
        <w:t>1623</w:t>
      </w:r>
    </w:p>
    <w:p w14:paraId="405A03CD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6.4.3.1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NR SA FR1 timing advance adjustment accuracy</w:t>
      </w:r>
      <w:r>
        <w:tab/>
        <w:t>1623</w:t>
      </w:r>
    </w:p>
    <w:p w14:paraId="5850A557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Signaling characteristics</w:t>
      </w:r>
      <w:r>
        <w:tab/>
        <w:t>1623</w:t>
      </w:r>
    </w:p>
    <w:p w14:paraId="28E3DA97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</w:t>
      </w:r>
      <w:r>
        <w:tab/>
        <w:t>1623</w:t>
      </w:r>
    </w:p>
    <w:p w14:paraId="4845A07B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6.5.1.00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General</w:t>
      </w:r>
      <w:r>
        <w:tab/>
        <w:t>1623</w:t>
      </w:r>
    </w:p>
    <w:p w14:paraId="322A6F6B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6.5.1.0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Minimum conformance requirements</w:t>
      </w:r>
      <w:r>
        <w:tab/>
        <w:t>1623</w:t>
      </w:r>
    </w:p>
    <w:p w14:paraId="21012275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SSB-based RLM</w:t>
      </w:r>
      <w:r>
        <w:tab/>
        <w:t>1623</w:t>
      </w:r>
    </w:p>
    <w:p w14:paraId="43939A07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in-sync SSB-based RLM</w:t>
      </w:r>
      <w:r>
        <w:tab/>
        <w:t>1623</w:t>
      </w:r>
    </w:p>
    <w:p w14:paraId="1088C8E0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and in-sync CSI-RS based RLM</w:t>
      </w:r>
      <w:r>
        <w:tab/>
        <w:t>1623</w:t>
      </w:r>
    </w:p>
    <w:p w14:paraId="6A8EF40B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requirement of SSB based radio link monitoring for UE fulfilling relaxed measurement criteria</w:t>
      </w:r>
      <w:r>
        <w:tab/>
        <w:t>1623</w:t>
      </w:r>
    </w:p>
    <w:p w14:paraId="09352C75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requirement of CSI-RS based radio link monitoring for UE fulfilling relaxed measurement criteria</w:t>
      </w:r>
      <w:r>
        <w:tab/>
        <w:t>1623</w:t>
      </w:r>
    </w:p>
    <w:p w14:paraId="57F72B8A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6.5.1.1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NR SA FR1 radio link monitoring out-of-sync test for PCell configured with SSB-based RLM RS in non-DRX mode</w:t>
      </w:r>
      <w:r>
        <w:tab/>
        <w:t>1623</w:t>
      </w:r>
    </w:p>
    <w:p w14:paraId="404E3F53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test for PCell configured with SSB-based RLM RS in non-DRX mode</w:t>
      </w:r>
      <w:r>
        <w:tab/>
        <w:t>1623</w:t>
      </w:r>
    </w:p>
    <w:p w14:paraId="14E0261A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6.5.1.3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NR SA FR1 radio link monitoring out-of-sync test for PCell configured with SSB-based RLM RS in DRX mode</w:t>
      </w:r>
      <w:r>
        <w:tab/>
        <w:t>1623</w:t>
      </w:r>
    </w:p>
    <w:p w14:paraId="762269D7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test for PCell configured with SSB-based RLM RS in DRX mode</w:t>
      </w:r>
      <w:r>
        <w:tab/>
        <w:t>1623</w:t>
      </w:r>
    </w:p>
    <w:p w14:paraId="2143585D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test for PCell configured with CSI-RS-based RLM RS in non-DRX mode</w:t>
      </w:r>
      <w:r>
        <w:tab/>
        <w:t>1623</w:t>
      </w:r>
    </w:p>
    <w:p w14:paraId="2FA1B9FC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test for PCell configured with CSI-RS-based RLM RS in non-DRX mode</w:t>
      </w:r>
      <w:r>
        <w:tab/>
        <w:t>1623</w:t>
      </w:r>
    </w:p>
    <w:p w14:paraId="6A68B5FC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test for PCell configured with CSI-RS-based RLM RS in DRX mode</w:t>
      </w:r>
      <w:r>
        <w:tab/>
        <w:t>1623</w:t>
      </w:r>
    </w:p>
    <w:p w14:paraId="4E1A82A7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test for PCell configured with CSI-RS-based RLM RS in DRX mode</w:t>
      </w:r>
      <w:r>
        <w:tab/>
        <w:t>1623</w:t>
      </w:r>
    </w:p>
    <w:p w14:paraId="6A130F0A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FR1 radio link monitoring out-of-sync Test for PCell configured with CSI-RS-based RLM for UE fulfilling relaxed measurement criterion</w:t>
      </w:r>
      <w:r>
        <w:tab/>
        <w:t>1623</w:t>
      </w:r>
    </w:p>
    <w:p w14:paraId="7834F2AF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1623</w:t>
      </w:r>
    </w:p>
    <w:p w14:paraId="224F0DAD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1623</w:t>
      </w:r>
    </w:p>
    <w:p w14:paraId="4DCC611E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1623</w:t>
      </w:r>
    </w:p>
    <w:p w14:paraId="34B68960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1623</w:t>
      </w:r>
    </w:p>
    <w:p w14:paraId="59C0FAAB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6.5.1.9.5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1623</w:t>
      </w:r>
    </w:p>
    <w:p w14:paraId="5B5D674F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6.5.1.10 to 6.5.1.12</w:t>
      </w:r>
      <w:r>
        <w:tab/>
        <w:t>1623</w:t>
      </w:r>
    </w:p>
    <w:p w14:paraId="29511ED6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  <w:color w:val="000000" w:themeColor="text1"/>
        </w:rPr>
        <w:t>6.5.1.13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  <w:color w:val="000000" w:themeColor="text1"/>
        </w:rPr>
        <w:t xml:space="preserve">NR SA FR1 </w:t>
      </w:r>
      <w:r w:rsidRPr="00C74BC6">
        <w:rPr>
          <w:rFonts w:eastAsia="MS Mincho" w:cs="Arial"/>
          <w:color w:val="000000" w:themeColor="text1"/>
        </w:rPr>
        <w:t>radio link monitoring out-of-sync test for PCell configured with SSB-based RLM RS in DRX mode for UE operating on a cell with less than 5MHz BW</w:t>
      </w:r>
      <w:r>
        <w:tab/>
        <w:t>1623</w:t>
      </w:r>
    </w:p>
    <w:p w14:paraId="2818C91E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6.5.1.14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 xml:space="preserve">NR SA FR1 </w:t>
      </w:r>
      <w:r w:rsidRPr="00C74BC6">
        <w:rPr>
          <w:rFonts w:eastAsia="MS Mincho" w:cs="Arial"/>
        </w:rPr>
        <w:t>radio link monitoring out-of-sync test for PCell configured with SSB-based RLM RS in non-DRX mode for UE operating on a cell with less than 5MHz BW</w:t>
      </w:r>
      <w:r>
        <w:tab/>
        <w:t>1623</w:t>
      </w:r>
    </w:p>
    <w:p w14:paraId="59E8416A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Interruption</w:t>
      </w:r>
      <w:r>
        <w:tab/>
        <w:t>1623</w:t>
      </w:r>
    </w:p>
    <w:p w14:paraId="3E225E38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1623</w:t>
      </w:r>
    </w:p>
    <w:p w14:paraId="47855499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during measurements on deactivated NR SCC</w:t>
      </w:r>
      <w:r>
        <w:tab/>
        <w:t>1623</w:t>
      </w:r>
    </w:p>
    <w:p w14:paraId="610B4BA5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 Interruptions at NR SRS carrier based switching</w:t>
      </w:r>
      <w:r>
        <w:tab/>
        <w:t>1623</w:t>
      </w:r>
    </w:p>
    <w:p w14:paraId="0961DF86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interruptions during measurements on deactivated NR SCC</w:t>
      </w:r>
      <w:r>
        <w:tab/>
        <w:t>1623</w:t>
      </w:r>
    </w:p>
    <w:p w14:paraId="0AC8BE59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FR1 interruptions at NR SRS carrier based switching</w:t>
      </w:r>
      <w:r>
        <w:tab/>
        <w:t>1623</w:t>
      </w:r>
    </w:p>
    <w:p w14:paraId="523B0551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1623</w:t>
      </w:r>
    </w:p>
    <w:p w14:paraId="3D47DBFA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1623</w:t>
      </w:r>
    </w:p>
    <w:p w14:paraId="08CEE0B6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SCell activation and deactivation delay</w:t>
      </w:r>
      <w:r>
        <w:tab/>
        <w:t>1623</w:t>
      </w:r>
    </w:p>
    <w:p w14:paraId="038F6643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TRS based SCell activation</w:t>
      </w:r>
      <w:r>
        <w:tab/>
        <w:t>1623</w:t>
      </w:r>
    </w:p>
    <w:p w14:paraId="2F52B809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NR SA FR1 SCell activation and deactivation of known SCell in non-DRX for 160ms SCell measurement cycle</w:t>
      </w:r>
      <w:r>
        <w:tab/>
        <w:t>1623</w:t>
      </w:r>
    </w:p>
    <w:p w14:paraId="136B04BE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NR SA FR1 SCell activation and deactivation of known SCell in non-DRX for 640ms SCell measurement cycle</w:t>
      </w:r>
      <w:r>
        <w:tab/>
        <w:t>1623</w:t>
      </w:r>
    </w:p>
    <w:p w14:paraId="0BA1ADD7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SCell activation and deactivation of unknown SCell in non-DRX</w:t>
      </w:r>
      <w:r>
        <w:tab/>
        <w:t>1623</w:t>
      </w:r>
    </w:p>
    <w:p w14:paraId="5496C927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SimSun"/>
        </w:rPr>
        <w:t xml:space="preserve">NR SA FR1 </w:t>
      </w:r>
      <w:r>
        <w:t>direct SCell activation at SCell addition of known SCell</w:t>
      </w:r>
      <w:r>
        <w:tab/>
        <w:t>1623</w:t>
      </w:r>
    </w:p>
    <w:p w14:paraId="37AFB1EA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d</w:t>
      </w:r>
      <w:r>
        <w:t>irect SCell activation at handover with known SCell</w:t>
      </w:r>
      <w:r>
        <w:tab/>
        <w:t>1623</w:t>
      </w:r>
    </w:p>
    <w:p w14:paraId="6A492231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6.5.3.6 to 6.5.3.9</w:t>
      </w:r>
      <w:r>
        <w:tab/>
        <w:t>1623</w:t>
      </w:r>
    </w:p>
    <w:p w14:paraId="12B196E2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</w:t>
      </w:r>
      <w:r>
        <w:rPr>
          <w:lang w:eastAsia="zh-CN"/>
        </w:rPr>
        <w:t>fast SCell Activation of known SCell in non-DRX for 160ms SCell measurement cycle</w:t>
      </w:r>
      <w:r>
        <w:tab/>
        <w:t>1623</w:t>
      </w:r>
    </w:p>
    <w:p w14:paraId="41F610DA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</w:t>
      </w:r>
      <w:r>
        <w:rPr>
          <w:lang w:eastAsia="zh-CN"/>
        </w:rPr>
        <w:t>fast SCell Activation of known SCell in non-DRX for 640ms SCell measurement cycle</w:t>
      </w:r>
      <w:r>
        <w:tab/>
        <w:t>1623</w:t>
      </w:r>
    </w:p>
    <w:p w14:paraId="17F1503E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  <w:lang w:eastAsia="zh-CN"/>
        </w:rPr>
        <w:t>6.5.3.12 to 6.5.3.14</w:t>
      </w:r>
      <w:r>
        <w:tab/>
        <w:t>1623</w:t>
      </w:r>
    </w:p>
    <w:p w14:paraId="1FA01438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  <w:lang w:eastAsia="zh-CN"/>
        </w:rPr>
        <w:t>6.5.3.15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  <w:lang w:eastAsia="zh-CN"/>
        </w:rPr>
        <w:t>NR SA FR1 TRS based SCell Activation of SSB-less SCell in inter-band CA in non-DRX</w:t>
      </w:r>
      <w:r>
        <w:tab/>
        <w:t>1623</w:t>
      </w:r>
    </w:p>
    <w:p w14:paraId="5B347CF0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  <w:lang w:eastAsia="zh-TW"/>
        </w:rPr>
        <w:t>6.5.3.16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  <w:lang w:eastAsia="zh-TW"/>
        </w:rPr>
        <w:t>NR SA FR1 Inter-band SSB-less SCell Activation based on A-TRS in non-DRX</w:t>
      </w:r>
      <w:r>
        <w:tab/>
        <w:t>1623</w:t>
      </w:r>
    </w:p>
    <w:p w14:paraId="07A9DFCD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UL carrier RRC reconfiguration delay</w:t>
      </w:r>
      <w:r>
        <w:tab/>
        <w:t>1623</w:t>
      </w:r>
    </w:p>
    <w:p w14:paraId="1AFB826F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1623</w:t>
      </w:r>
    </w:p>
    <w:p w14:paraId="3DC79053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UL carrier RRC reconfiguration delay</w:t>
      </w:r>
      <w:r>
        <w:tab/>
        <w:t>1623</w:t>
      </w:r>
    </w:p>
    <w:p w14:paraId="2BF89C3E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UE UL carrier RRC reconfiguration delay</w:t>
      </w:r>
      <w:r>
        <w:tab/>
        <w:t>1623</w:t>
      </w:r>
    </w:p>
    <w:p w14:paraId="7B8EB310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Link recovery procedures</w:t>
      </w:r>
      <w:r>
        <w:tab/>
        <w:t>1623</w:t>
      </w:r>
    </w:p>
    <w:p w14:paraId="2C786406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1623</w:t>
      </w:r>
    </w:p>
    <w:p w14:paraId="21A213B9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BFD and link recovery procedures</w:t>
      </w:r>
      <w:r>
        <w:tab/>
        <w:t>1623</w:t>
      </w:r>
    </w:p>
    <w:p w14:paraId="61DB5601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CSI-RS-based BFD and link recovery procedures</w:t>
      </w:r>
      <w:r>
        <w:tab/>
        <w:t>1623</w:t>
      </w:r>
    </w:p>
    <w:p w14:paraId="367F4E3D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beam failure detection and candidate beam detection</w:t>
      </w:r>
      <w:r>
        <w:tab/>
        <w:t>1623</w:t>
      </w:r>
    </w:p>
    <w:p w14:paraId="4CE946E3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Beam Failure Recovery in SCell</w:t>
      </w:r>
      <w:r>
        <w:tab/>
        <w:t>1623</w:t>
      </w:r>
    </w:p>
    <w:p w14:paraId="2C514C4E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 xml:space="preserve">TRP </w:t>
      </w:r>
      <w:r>
        <w:t>specific</w:t>
      </w:r>
      <w:r w:rsidRPr="00C74BC6">
        <w:rPr>
          <w:rFonts w:cs="Arial"/>
        </w:rPr>
        <w:t xml:space="preserve"> Minimum conformance requirements</w:t>
      </w:r>
      <w:r>
        <w:tab/>
        <w:t>1623</w:t>
      </w:r>
    </w:p>
    <w:p w14:paraId="45E91E02" w14:textId="77777777" w:rsidR="00B8479B" w:rsidRDefault="00B8479B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6.5.5.0.5.1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CSI-RS based beam failure detection</w:t>
      </w:r>
      <w:r>
        <w:tab/>
        <w:t>1623</w:t>
      </w:r>
    </w:p>
    <w:p w14:paraId="1B310C1E" w14:textId="77777777" w:rsidR="00B8479B" w:rsidRDefault="00B8479B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6.5.5.0.5.2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CSI-RS based candidate beam detection</w:t>
      </w:r>
      <w:r>
        <w:tab/>
        <w:t>1623</w:t>
      </w:r>
    </w:p>
    <w:p w14:paraId="43AAA920" w14:textId="77777777" w:rsidR="00B8479B" w:rsidRDefault="00B8479B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6.5.5.0.5.3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Requirements for TRP specific </w:t>
      </w:r>
      <w:r>
        <w:rPr>
          <w:lang w:eastAsia="zh-TW"/>
        </w:rPr>
        <w:t>B</w:t>
      </w:r>
      <w:r>
        <w:t xml:space="preserve">eam </w:t>
      </w:r>
      <w:r>
        <w:rPr>
          <w:lang w:eastAsia="zh-TW"/>
        </w:rPr>
        <w:t>F</w:t>
      </w:r>
      <w:r>
        <w:t xml:space="preserve">ailure </w:t>
      </w:r>
      <w:r>
        <w:rPr>
          <w:lang w:eastAsia="zh-TW"/>
        </w:rPr>
        <w:t>R</w:t>
      </w:r>
      <w:r>
        <w:t>ecovery</w:t>
      </w:r>
      <w:r>
        <w:tab/>
        <w:t>1623</w:t>
      </w:r>
    </w:p>
    <w:p w14:paraId="0526FC62" w14:textId="77777777" w:rsidR="00B8479B" w:rsidRDefault="00B8479B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6.5.5.0.5.4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TRP specific beam failure detection</w:t>
      </w:r>
      <w:r>
        <w:tab/>
        <w:t>1623</w:t>
      </w:r>
    </w:p>
    <w:p w14:paraId="43ACE137" w14:textId="77777777" w:rsidR="00B8479B" w:rsidRDefault="00B8479B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6.5.5.0.5.5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FR1 UE during TRP specific candidate beam detection</w:t>
      </w:r>
      <w:r>
        <w:tab/>
        <w:t>1623</w:t>
      </w:r>
    </w:p>
    <w:p w14:paraId="5A48DBDD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SSB-based beam failure detection and link recovery in non-DRX</w:t>
      </w:r>
      <w:r>
        <w:tab/>
        <w:t>1623</w:t>
      </w:r>
    </w:p>
    <w:p w14:paraId="382781CE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SSB-based beam failure detection and link recovery in DRX</w:t>
      </w:r>
      <w:r>
        <w:tab/>
        <w:t>1623</w:t>
      </w:r>
    </w:p>
    <w:p w14:paraId="5EAB917A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CSI-RS-based beam failure detection and link recovery in non-DRX</w:t>
      </w:r>
      <w:r>
        <w:tab/>
        <w:t>1623</w:t>
      </w:r>
    </w:p>
    <w:p w14:paraId="76F8E6C2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CSI-RS-based beam failure detection and link recovery in DRX</w:t>
      </w:r>
      <w:r>
        <w:tab/>
        <w:t>1623</w:t>
      </w:r>
    </w:p>
    <w:p w14:paraId="45B9A0D4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CSI-RS-based beam failure detection and SSB-based link recovery in non-DRX</w:t>
      </w:r>
      <w:r>
        <w:tab/>
        <w:t>1623</w:t>
      </w:r>
    </w:p>
    <w:p w14:paraId="7D5BC4B2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CSI-RS-based beam failure detection and SSB-based link recovery in DRX</w:t>
      </w:r>
      <w:r>
        <w:tab/>
        <w:t>1623</w:t>
      </w:r>
    </w:p>
    <w:p w14:paraId="4495DF25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PCell TRP Specific CSI-RS-based Beam Failure Detection and Link Recovery in DRX</w:t>
      </w:r>
      <w:r>
        <w:tab/>
        <w:t>1623</w:t>
      </w:r>
    </w:p>
    <w:p w14:paraId="449E594B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</w:t>
      </w:r>
      <w:r>
        <w:tab/>
        <w:t>1623</w:t>
      </w:r>
    </w:p>
    <w:p w14:paraId="09D47DB2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time-based active BWP switch</w:t>
      </w:r>
      <w:r>
        <w:tab/>
        <w:t>1623</w:t>
      </w:r>
    </w:p>
    <w:p w14:paraId="37E6DB46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1623</w:t>
      </w:r>
    </w:p>
    <w:p w14:paraId="2E76DC74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</w:t>
      </w:r>
      <w:r>
        <w:rPr>
          <w:lang w:eastAsia="zh-CN"/>
        </w:rPr>
        <w:t>-</w:t>
      </w:r>
      <w:r>
        <w:t>FR1 DCI-based DL active BWP switch in non-DRX</w:t>
      </w:r>
      <w:r>
        <w:tab/>
        <w:t>1623</w:t>
      </w:r>
    </w:p>
    <w:p w14:paraId="20F427AF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DCI-based DL active BWP switch in non-DRX</w:t>
      </w:r>
      <w:r>
        <w:tab/>
        <w:t>1623</w:t>
      </w:r>
    </w:p>
    <w:p w14:paraId="51A31A5F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</w:t>
      </w:r>
      <w:r>
        <w:tab/>
        <w:t>1623</w:t>
      </w:r>
    </w:p>
    <w:p w14:paraId="79379862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1623</w:t>
      </w:r>
    </w:p>
    <w:p w14:paraId="64DDDAB1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RRC-based DL active BWP switch in non-DRX</w:t>
      </w:r>
      <w:r>
        <w:tab/>
        <w:t>1623</w:t>
      </w:r>
    </w:p>
    <w:p w14:paraId="2E1B9224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DCI-based and Timer-based Active BWP Switch on multiple CCs</w:t>
      </w:r>
      <w:r>
        <w:tab/>
        <w:t>1623</w:t>
      </w:r>
    </w:p>
    <w:p w14:paraId="72C240BF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1623</w:t>
      </w:r>
    </w:p>
    <w:p w14:paraId="213ADF24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FR1- NR FR1 DL active BWP switch on multiple CCs with non-DRX in SA</w:t>
      </w:r>
      <w:r>
        <w:tab/>
        <w:t>1623</w:t>
      </w:r>
    </w:p>
    <w:p w14:paraId="6A8F3660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6.5.6.4</w:t>
      </w:r>
      <w:r>
        <w:tab/>
        <w:t>1623</w:t>
      </w:r>
    </w:p>
    <w:p w14:paraId="1325F9F6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RRC-based Active BWP Switch on multiple CCs</w:t>
      </w:r>
      <w:r>
        <w:tab/>
        <w:t>1623</w:t>
      </w:r>
    </w:p>
    <w:p w14:paraId="32F31A39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1623</w:t>
      </w:r>
    </w:p>
    <w:p w14:paraId="3341DDF7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FR1- NR FR1 DL active BWP switch in non-DRX on multiple CCs</w:t>
      </w:r>
      <w:r>
        <w:tab/>
        <w:t>1623</w:t>
      </w:r>
    </w:p>
    <w:p w14:paraId="00ED1DBB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</w:t>
      </w:r>
      <w:r>
        <w:tab/>
        <w:t>1623</w:t>
      </w:r>
    </w:p>
    <w:p w14:paraId="239A4FF9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1623</w:t>
      </w:r>
    </w:p>
    <w:p w14:paraId="71FAD068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DL Interruptions at switching between two uplink carriers in FDD-TDD CA</w:t>
      </w:r>
      <w:r>
        <w:tab/>
        <w:t>1623</w:t>
      </w:r>
    </w:p>
    <w:p w14:paraId="3E1A2007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6.5.7.2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DL Interruptions at switching between two uplink carriers in TDD-TDD CA</w:t>
      </w:r>
      <w:r>
        <w:tab/>
        <w:t>1623</w:t>
      </w:r>
    </w:p>
    <w:p w14:paraId="0B4B808B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Theme="minorEastAsia" w:cs="Arial"/>
        </w:rPr>
        <w:t>6.5.7A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Theme="minorEastAsia" w:cs="Arial"/>
        </w:rPr>
        <w:t xml:space="preserve">NR SA FR1 </w:t>
      </w:r>
      <w:r w:rsidRPr="00C74BC6">
        <w:rPr>
          <w:rFonts w:cs="Arial"/>
        </w:rPr>
        <w:t xml:space="preserve">DL </w:t>
      </w:r>
      <w:r w:rsidRPr="00C74BC6">
        <w:rPr>
          <w:rFonts w:cs="Arial"/>
          <w:lang w:eastAsia="zh-CN"/>
        </w:rPr>
        <w:t>i</w:t>
      </w:r>
      <w:r w:rsidRPr="00C74BC6">
        <w:rPr>
          <w:rFonts w:cs="Arial"/>
        </w:rPr>
        <w:t>nterruptions at switching between two uplink carriers with two transmit antenna connectors</w:t>
      </w:r>
      <w:r>
        <w:tab/>
        <w:t>1623</w:t>
      </w:r>
    </w:p>
    <w:p w14:paraId="6A8EF95C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Theme="minorEastAsia"/>
          <w:lang w:eastAsia="sv-SE"/>
        </w:rPr>
        <w:t>6.5.7A.0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Theme="minorEastAsia"/>
          <w:lang w:eastAsia="sv-SE"/>
        </w:rPr>
        <w:t>Minimum conformance requirements</w:t>
      </w:r>
      <w:r>
        <w:tab/>
        <w:t>1623</w:t>
      </w:r>
    </w:p>
    <w:p w14:paraId="0A01265A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Theme="minorEastAsia"/>
          <w:lang w:eastAsia="sv-SE"/>
        </w:rPr>
        <w:t>6.5.7A.1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Theme="minorEastAsia" w:cs="Arial"/>
          <w:lang w:eastAsia="sv-SE"/>
        </w:rPr>
        <w:t>NR SA FR1 DL interruptions at switching between two uplink carriers in FDD-TDD CA</w:t>
      </w:r>
      <w:r>
        <w:tab/>
        <w:t>1623</w:t>
      </w:r>
    </w:p>
    <w:p w14:paraId="6928FBB2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Theme="minorEastAsia" w:cs="Arial"/>
          <w:lang w:eastAsia="sv-SE"/>
        </w:rPr>
        <w:t>6.5.7A.2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Theme="minorEastAsia" w:cs="Arial"/>
          <w:lang w:eastAsia="sv-SE"/>
        </w:rPr>
        <w:t>NR SA FR1 DL interruptions at switching between two uplink carriers in TDD-TDD CA</w:t>
      </w:r>
      <w:r>
        <w:tab/>
        <w:t>1623</w:t>
      </w:r>
    </w:p>
    <w:p w14:paraId="644CD3EC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Theme="minorEastAsia"/>
        </w:rPr>
        <w:t>6.5.7B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one uplink band with one transmit antenna connector and one uplink band with two transmit antenna connectors</w:t>
      </w:r>
      <w:r>
        <w:tab/>
        <w:t>1623</w:t>
      </w:r>
    </w:p>
    <w:p w14:paraId="726AF307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Theme="minorEastAsia"/>
          <w:lang w:eastAsia="sv-SE"/>
        </w:rPr>
        <w:t>6.5.7B.0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Theme="minorEastAsia"/>
          <w:lang w:eastAsia="sv-SE"/>
        </w:rPr>
        <w:t>Minimum conformance requirements</w:t>
      </w:r>
      <w:r>
        <w:tab/>
        <w:t>1623</w:t>
      </w:r>
    </w:p>
    <w:p w14:paraId="0BFA3BC6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Theme="minorEastAsia"/>
          <w:lang w:eastAsia="sv-SE"/>
        </w:rPr>
        <w:t>6.5.7B.1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Theme="minorEastAsia" w:cs="Arial"/>
          <w:lang w:eastAsia="sv-SE"/>
        </w:rPr>
        <w:t>NR SA FR1 DL Interruptions at switching between two uplink bands in FDD-TDD CA</w:t>
      </w:r>
      <w:r>
        <w:tab/>
        <w:t>1623</w:t>
      </w:r>
    </w:p>
    <w:p w14:paraId="19D3C185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Theme="minorEastAsia"/>
          <w:lang w:eastAsia="sv-SE"/>
        </w:rPr>
        <w:t>6.5.7B.2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Theme="minorEastAsia"/>
          <w:lang w:eastAsia="sv-SE"/>
        </w:rPr>
        <w:t>NR SA FR1 DL Interruptions at switching between two uplink bands in TDD-TDD CA</w:t>
      </w:r>
      <w:r>
        <w:tab/>
        <w:t>1623</w:t>
      </w:r>
    </w:p>
    <w:p w14:paraId="6BB3D3B2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Theme="minorEastAsia"/>
          <w:lang w:eastAsia="sv-SE"/>
        </w:rPr>
        <w:t>6.5.7C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bands with two transmit antenna connectors</w:t>
      </w:r>
      <w:r>
        <w:tab/>
        <w:t>1623</w:t>
      </w:r>
    </w:p>
    <w:p w14:paraId="6CCD3F55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Theme="minorEastAsia"/>
          <w:lang w:eastAsia="sv-SE"/>
        </w:rPr>
        <w:t>6.5.7C.0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Theme="minorEastAsia"/>
          <w:lang w:eastAsia="sv-SE"/>
        </w:rPr>
        <w:t>Minimum conformance requirements</w:t>
      </w:r>
      <w:r>
        <w:tab/>
        <w:t>1623</w:t>
      </w:r>
    </w:p>
    <w:p w14:paraId="1903A0D5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Theme="minorEastAsia"/>
          <w:lang w:eastAsia="sv-SE"/>
        </w:rPr>
        <w:t>6.5.7C.1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Theme="minorEastAsia"/>
          <w:lang w:eastAsia="sv-SE"/>
        </w:rPr>
        <w:t>NR SA FR1 DL interruptions at switching between two uplink bands with two transmit antenna connectors in FDD-TDD CA</w:t>
      </w:r>
      <w:r>
        <w:tab/>
        <w:t>1623</w:t>
      </w:r>
    </w:p>
    <w:p w14:paraId="3B3DD615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6.5.7C.1.1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1623</w:t>
      </w:r>
    </w:p>
    <w:p w14:paraId="4E4AC124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6.5.7C.1.2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1623</w:t>
      </w:r>
    </w:p>
    <w:p w14:paraId="24E04FEE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6.5.7C.1.3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1623</w:t>
      </w:r>
    </w:p>
    <w:p w14:paraId="4C672CBC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6.5.7C.1.4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1623</w:t>
      </w:r>
    </w:p>
    <w:p w14:paraId="2D2C08E2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6.5.7C.1.4.1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1623</w:t>
      </w:r>
    </w:p>
    <w:p w14:paraId="0D5D7EC0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6.5.7C.1.5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requirements</w:t>
      </w:r>
      <w:r>
        <w:tab/>
        <w:t>1623</w:t>
      </w:r>
    </w:p>
    <w:p w14:paraId="56D44B83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Theme="minorEastAsia"/>
          <w:lang w:eastAsia="sv-SE"/>
        </w:rPr>
        <w:t>6.5.7C.2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Theme="minorEastAsia"/>
          <w:lang w:eastAsia="sv-SE"/>
        </w:rPr>
        <w:t>NR SA FR1 DL interruptions at switching between two uplink bands with two transmit antenna connectors in TDD-TDD CA</w:t>
      </w:r>
      <w:r>
        <w:tab/>
        <w:t>1623</w:t>
      </w:r>
    </w:p>
    <w:p w14:paraId="2961D089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6.5.7C.2.1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1623</w:t>
      </w:r>
    </w:p>
    <w:p w14:paraId="2889D97C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6.5.7C.2.2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1623</w:t>
      </w:r>
    </w:p>
    <w:p w14:paraId="4B6928FC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6.5.7C.2.3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1623</w:t>
      </w:r>
    </w:p>
    <w:p w14:paraId="1C563B91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6.5.7C.2.4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1623</w:t>
      </w:r>
    </w:p>
    <w:p w14:paraId="3337F25B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6.5.7C.2.4.1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1623</w:t>
      </w:r>
    </w:p>
    <w:p w14:paraId="04596E3F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Theme="minorEastAsia"/>
          <w:lang w:eastAsia="sv-SE"/>
        </w:rPr>
        <w:t>6.5.7D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 DL </w:t>
      </w:r>
      <w:r>
        <w:rPr>
          <w:lang w:eastAsia="zh-CN"/>
        </w:rPr>
        <w:t>i</w:t>
      </w:r>
      <w:r>
        <w:t xml:space="preserve">nterruptions at UE </w:t>
      </w:r>
      <w:r>
        <w:rPr>
          <w:lang w:eastAsia="zh-CN"/>
        </w:rPr>
        <w:t>s</w:t>
      </w:r>
      <w:r>
        <w:t xml:space="preserve">witching </w:t>
      </w:r>
      <w:r>
        <w:rPr>
          <w:lang w:eastAsia="zh-CN"/>
        </w:rPr>
        <w:t>across three or four uplink bands</w:t>
      </w:r>
      <w:r>
        <w:tab/>
        <w:t>1623</w:t>
      </w:r>
    </w:p>
    <w:p w14:paraId="75E70A8D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Theme="minorEastAsia"/>
          <w:lang w:eastAsia="sv-SE"/>
        </w:rPr>
        <w:t>6.5.7D.0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Theme="minorEastAsia"/>
          <w:lang w:eastAsia="sv-SE"/>
        </w:rPr>
        <w:t>Minimum conformance requirements</w:t>
      </w:r>
      <w:r>
        <w:tab/>
        <w:t>1623</w:t>
      </w:r>
    </w:p>
    <w:p w14:paraId="3B8CAEBF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Theme="minorEastAsia"/>
          <w:lang w:eastAsia="sv-SE"/>
        </w:rPr>
        <w:t>6.5.7D.1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Theme="minorEastAsia"/>
          <w:lang w:eastAsia="sv-SE"/>
        </w:rPr>
        <w:t xml:space="preserve">NR SA FR1 </w:t>
      </w:r>
      <w:r>
        <w:t>DL interruptions at switching across three uplink bands in TDD-TDD CA for single TAG</w:t>
      </w:r>
      <w:r>
        <w:tab/>
        <w:t>1623</w:t>
      </w:r>
    </w:p>
    <w:p w14:paraId="1F18A20A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Theme="minorEastAsia"/>
          <w:lang w:eastAsia="sv-SE"/>
        </w:rPr>
        <w:t>6.5.7D.2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Theme="minorEastAsia"/>
          <w:lang w:eastAsia="sv-SE"/>
        </w:rPr>
        <w:t xml:space="preserve">NR SA FR1 </w:t>
      </w:r>
      <w:r>
        <w:t>DL interruptions at switching across four uplink bands in FDD-TDD CA for single TAG</w:t>
      </w:r>
      <w:r>
        <w:tab/>
        <w:t>1623</w:t>
      </w:r>
    </w:p>
    <w:p w14:paraId="0F0D2C82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Theme="minorEastAsia"/>
          <w:lang w:eastAsia="sv-SE"/>
        </w:rPr>
        <w:t>6.5.7D.3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Theme="minorEastAsia"/>
          <w:lang w:eastAsia="sv-SE"/>
        </w:rPr>
        <w:t xml:space="preserve">NR SA FR1 </w:t>
      </w:r>
      <w:r>
        <w:t xml:space="preserve">DL interruptions at switching across three uplink bands in FDD-TDD CA for </w:t>
      </w:r>
      <w:r>
        <w:rPr>
          <w:lang w:eastAsia="zh-CN"/>
        </w:rPr>
        <w:t>two</w:t>
      </w:r>
      <w:r>
        <w:t xml:space="preserve"> TAGs</w:t>
      </w:r>
      <w:r>
        <w:tab/>
        <w:t>1623</w:t>
      </w:r>
    </w:p>
    <w:p w14:paraId="077126A9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</w:t>
      </w:r>
      <w:r>
        <w:tab/>
        <w:t>1623</w:t>
      </w:r>
    </w:p>
    <w:p w14:paraId="1AE4D40C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1623</w:t>
      </w:r>
    </w:p>
    <w:p w14:paraId="57A7A21B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specific CBW change</w:t>
      </w:r>
      <w:r>
        <w:tab/>
        <w:t>1623</w:t>
      </w:r>
    </w:p>
    <w:p w14:paraId="5502C62A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 on PCell in FR1 in non-DRX</w:t>
      </w:r>
      <w:r>
        <w:tab/>
        <w:t>1623</w:t>
      </w:r>
    </w:p>
    <w:p w14:paraId="667929B9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</w:t>
      </w:r>
      <w:r>
        <w:tab/>
        <w:t>1963</w:t>
      </w:r>
    </w:p>
    <w:p w14:paraId="514290B2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1963</w:t>
      </w:r>
    </w:p>
    <w:p w14:paraId="01B5EB7D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1963</w:t>
      </w:r>
    </w:p>
    <w:p w14:paraId="3B17C053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without gap</w:t>
      </w:r>
      <w:r>
        <w:tab/>
        <w:t>1963</w:t>
      </w:r>
    </w:p>
    <w:p w14:paraId="193A068D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 gap</w:t>
      </w:r>
      <w:r>
        <w:tab/>
        <w:t>1963</w:t>
      </w:r>
    </w:p>
    <w:p w14:paraId="621A03E5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1963</w:t>
      </w:r>
    </w:p>
    <w:p w14:paraId="1B145CA2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 gap with SSB index reading</w:t>
      </w:r>
      <w:r>
        <w:tab/>
        <w:t>1963</w:t>
      </w:r>
    </w:p>
    <w:p w14:paraId="773270AA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6.6.1.0.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 Void</w:t>
      </w:r>
      <w:r>
        <w:tab/>
        <w:t>1963</w:t>
      </w:r>
    </w:p>
    <w:p w14:paraId="65192457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without gap in non-DRX</w:t>
      </w:r>
      <w:r>
        <w:tab/>
        <w:t>1963</w:t>
      </w:r>
    </w:p>
    <w:p w14:paraId="1093FDBE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event-triggered reporting without gap in DRX</w:t>
      </w:r>
      <w:r>
        <w:tab/>
        <w:t>1963</w:t>
      </w:r>
    </w:p>
    <w:p w14:paraId="187A173A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 gap in non-DRX</w:t>
      </w:r>
      <w:r>
        <w:tab/>
        <w:t>1963</w:t>
      </w:r>
    </w:p>
    <w:p w14:paraId="1ED9BE33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 gap in DRX</w:t>
      </w:r>
      <w:r>
        <w:tab/>
        <w:t>1963</w:t>
      </w:r>
    </w:p>
    <w:p w14:paraId="226271DC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without gap in non-DRX with SSB index reading</w:t>
      </w:r>
      <w:r>
        <w:tab/>
        <w:t>1963</w:t>
      </w:r>
    </w:p>
    <w:p w14:paraId="35B6DBC4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 gap in non-DRX with SSB index reading</w:t>
      </w:r>
      <w:r>
        <w:tab/>
        <w:t>1963</w:t>
      </w:r>
    </w:p>
    <w:p w14:paraId="4319B5AF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event-triggered reporting without gap in DRX</w:t>
      </w:r>
      <w:r>
        <w:rPr>
          <w:lang w:eastAsia="zh-CN"/>
        </w:rPr>
        <w:t xml:space="preserve"> </w:t>
      </w:r>
      <w:r>
        <w:t>for UE configured with highSpeedMeasFlag-r16</w:t>
      </w:r>
      <w:r>
        <w:tab/>
        <w:t>1963</w:t>
      </w:r>
    </w:p>
    <w:p w14:paraId="4C5BDF5A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without gap in DRX for UE configured with highSpeedMeasCA-Scell-r17</w:t>
      </w:r>
      <w:r>
        <w:tab/>
        <w:t>1963</w:t>
      </w:r>
    </w:p>
    <w:p w14:paraId="7B94654B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1963</w:t>
      </w:r>
    </w:p>
    <w:p w14:paraId="06FEFA24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1963</w:t>
      </w:r>
    </w:p>
    <w:p w14:paraId="7ECEEF59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6.6.2.0.1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measurement with measurement gaps</w:t>
      </w:r>
      <w:r>
        <w:tab/>
        <w:t>1963</w:t>
      </w:r>
    </w:p>
    <w:p w14:paraId="63C112FB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 xml:space="preserve">Inter-frequency </w:t>
      </w:r>
      <w:r>
        <w:rPr>
          <w:lang w:eastAsia="zh-CN"/>
        </w:rPr>
        <w:t>measurement without measurement gaps</w:t>
      </w:r>
      <w:r>
        <w:tab/>
        <w:t>1963</w:t>
      </w:r>
    </w:p>
    <w:p w14:paraId="01020586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event-triggered reporting in non-DRX</w:t>
      </w:r>
      <w:r>
        <w:tab/>
        <w:t>1963</w:t>
      </w:r>
    </w:p>
    <w:p w14:paraId="459A8D18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event-triggered reporting in DRX</w:t>
      </w:r>
      <w:r>
        <w:tab/>
        <w:t>1963</w:t>
      </w:r>
    </w:p>
    <w:p w14:paraId="55239A06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1963</w:t>
      </w:r>
    </w:p>
    <w:p w14:paraId="51D8C859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1963</w:t>
      </w:r>
    </w:p>
    <w:p w14:paraId="048AD4F4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event-triggered reporting in non-DRX with SSB time index detection</w:t>
      </w:r>
      <w:r>
        <w:tab/>
        <w:t>1963</w:t>
      </w:r>
    </w:p>
    <w:p w14:paraId="5D184737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event-triggered reporting in DRX with SSB time index detection</w:t>
      </w:r>
      <w:r>
        <w:tab/>
        <w:t>1963</w:t>
      </w:r>
    </w:p>
    <w:p w14:paraId="0770FA20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1963</w:t>
      </w:r>
    </w:p>
    <w:p w14:paraId="14385BBE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1963</w:t>
      </w:r>
    </w:p>
    <w:p w14:paraId="512451C1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</w:t>
      </w:r>
      <w:r>
        <w:t>SA FR1-FR1 event triggered reporting tests with additional mandatory gap pattern</w:t>
      </w:r>
      <w:r>
        <w:tab/>
        <w:t>1963</w:t>
      </w:r>
    </w:p>
    <w:p w14:paraId="796128C2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</w:t>
      </w:r>
      <w:r>
        <w:t>SA FR1-FR1 event triggered reporting tests for FR1 without gap when DRX is used</w:t>
      </w:r>
      <w:r>
        <w:tab/>
        <w:t>1963</w:t>
      </w:r>
    </w:p>
    <w:p w14:paraId="1F659DE7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</w:t>
      </w:r>
      <w:r>
        <w:t>SA FR1-FR1 event triggered reporting tests for FR1 without gap when DRX is not used</w:t>
      </w:r>
      <w:r>
        <w:tab/>
        <w:t>1963</w:t>
      </w:r>
    </w:p>
    <w:p w14:paraId="18677179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 triggered reporting tests without SSB time index detection in DRX for UE configured with highSpeedMeasInterFreq-r17</w:t>
      </w:r>
      <w:r>
        <w:tab/>
        <w:t>1963</w:t>
      </w:r>
    </w:p>
    <w:p w14:paraId="5378FE88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1963</w:t>
      </w:r>
    </w:p>
    <w:p w14:paraId="63C97D7F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inter-RAT event triggered reporting to E-UTRAN FDD</w:t>
      </w:r>
      <w:r>
        <w:tab/>
        <w:t>1963</w:t>
      </w:r>
    </w:p>
    <w:p w14:paraId="43E06606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inter-RAT event triggered reporting to E-UTRAN TDD</w:t>
      </w:r>
      <w:r>
        <w:tab/>
        <w:t>1963</w:t>
      </w:r>
    </w:p>
    <w:p w14:paraId="12B6DBCF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– E-UTRAN event-triggered reporting in non-DRX</w:t>
      </w:r>
      <w:r>
        <w:tab/>
        <w:t>1963</w:t>
      </w:r>
    </w:p>
    <w:p w14:paraId="0C1B4FB2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– E-UTRAN event-triggered reporting in DRX</w:t>
      </w:r>
      <w:r>
        <w:tab/>
        <w:t>1963</w:t>
      </w:r>
    </w:p>
    <w:p w14:paraId="0ECD1BAF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– E-UTRAN </w:t>
      </w:r>
      <w:r>
        <w:t xml:space="preserve">event-triggered reporting in DRX </w:t>
      </w:r>
      <w:r w:rsidRPr="00C74BC6">
        <w:rPr>
          <w:snapToGrid w:val="0"/>
        </w:rPr>
        <w:t>for UE configured with highSpeedMeasFlag-r16</w:t>
      </w:r>
      <w:r>
        <w:tab/>
        <w:t>1963</w:t>
      </w:r>
    </w:p>
    <w:p w14:paraId="6DABCF01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</w:t>
      </w:r>
      <w:r>
        <w:tab/>
        <w:t>1963</w:t>
      </w:r>
    </w:p>
    <w:p w14:paraId="73314FAC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1963</w:t>
      </w:r>
    </w:p>
    <w:p w14:paraId="45CA727E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1963</w:t>
      </w:r>
    </w:p>
    <w:p w14:paraId="0297331B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1963</w:t>
      </w:r>
    </w:p>
    <w:p w14:paraId="7D90326D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6.6.4.0.3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Inter-cell SSB based L1-RSRP Reporting</w:t>
      </w:r>
      <w:r>
        <w:tab/>
        <w:t>1963</w:t>
      </w:r>
    </w:p>
    <w:p w14:paraId="1FEB7278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snapToGrid w:val="0"/>
        </w:rPr>
        <w:t>NR SA FR1 SSB-based L1-RSRP measurement in non-DRX</w:t>
      </w:r>
      <w:r>
        <w:tab/>
        <w:t>1963</w:t>
      </w:r>
    </w:p>
    <w:p w14:paraId="26931B2B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snapToGrid w:val="0"/>
        </w:rPr>
        <w:t>NR SA FR1 SSB-based L1-RSRP measurement in DRX</w:t>
      </w:r>
      <w:r>
        <w:tab/>
        <w:t>1963</w:t>
      </w:r>
    </w:p>
    <w:p w14:paraId="74861596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snapToGrid w:val="0"/>
        </w:rPr>
        <w:t>NR SA FR1 CSI-RS-based L1-RSRP measurement in non-DRX</w:t>
      </w:r>
      <w:r>
        <w:tab/>
        <w:t>1963</w:t>
      </w:r>
    </w:p>
    <w:p w14:paraId="56F71AF2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snapToGrid w:val="0"/>
        </w:rPr>
        <w:t>NR SA FR1 CSI-RS-based L1-RSRP measurement in DRX</w:t>
      </w:r>
      <w:r>
        <w:tab/>
        <w:t>1963</w:t>
      </w:r>
    </w:p>
    <w:p w14:paraId="60D18EB4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snapToGrid w:val="0"/>
          <w:lang w:eastAsia="zh-CN"/>
        </w:rPr>
        <w:t>NR SA FR1 SSB-based L1-RSRP measurement in DRX for UE configured with highSpeedMeasFlag-r16</w:t>
      </w:r>
      <w:r>
        <w:tab/>
        <w:t>1963</w:t>
      </w:r>
    </w:p>
    <w:p w14:paraId="625C7298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snapToGrid w:val="0"/>
          <w:lang w:eastAsia="zh-CN"/>
        </w:rPr>
        <w:t>NR SA FR1 Inter-cell SSB based L1-RSRP measurements on PCell in DRX</w:t>
      </w:r>
      <w:r>
        <w:tab/>
        <w:t>1963</w:t>
      </w:r>
    </w:p>
    <w:p w14:paraId="0FA51DF1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UTRAN inter-RAT measurement</w:t>
      </w:r>
      <w:r>
        <w:tab/>
        <w:t>1963</w:t>
      </w:r>
    </w:p>
    <w:p w14:paraId="4C7A6F88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UTRAN event-triggered reporting in non-DRX</w:t>
      </w:r>
      <w:r>
        <w:tab/>
        <w:t>1963</w:t>
      </w:r>
    </w:p>
    <w:p w14:paraId="10158B1A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t>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CLI Measurements</w:t>
      </w:r>
      <w:r>
        <w:tab/>
        <w:t>1963</w:t>
      </w:r>
    </w:p>
    <w:p w14:paraId="25861DFE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1963</w:t>
      </w:r>
    </w:p>
    <w:p w14:paraId="25395FEF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SRS-RSRP measurement</w:t>
      </w:r>
      <w:r>
        <w:tab/>
        <w:t>1963</w:t>
      </w:r>
    </w:p>
    <w:p w14:paraId="25221251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CLI-RSSI measurement with non-DRX</w:t>
      </w:r>
      <w:r>
        <w:tab/>
        <w:t>1963</w:t>
      </w:r>
    </w:p>
    <w:p w14:paraId="272573A3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SRS-RSRP measurement in non-DRX</w:t>
      </w:r>
      <w:r>
        <w:tab/>
        <w:t>1963</w:t>
      </w:r>
    </w:p>
    <w:p w14:paraId="62D1EF42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measurements with autonomous gaps</w:t>
      </w:r>
      <w:r>
        <w:tab/>
        <w:t>1963</w:t>
      </w:r>
    </w:p>
    <w:p w14:paraId="2AD495EA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1963</w:t>
      </w:r>
    </w:p>
    <w:p w14:paraId="3887EACE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6.6.7.0.1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Minimum conformance requirements for SA intra-frequency CGI identification of NR neighbour cell in FR1</w:t>
      </w:r>
      <w:r>
        <w:tab/>
        <w:t>1963</w:t>
      </w:r>
    </w:p>
    <w:p w14:paraId="5147AE89" w14:textId="77777777" w:rsidR="00B8479B" w:rsidRDefault="00B8479B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6.6.7.0.1.1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1963</w:t>
      </w:r>
    </w:p>
    <w:p w14:paraId="45FFA578" w14:textId="77777777" w:rsidR="00B8479B" w:rsidRDefault="00B8479B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6.6.7.0.1.2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CGI identification of an NR cell with autonomous gaps</w:t>
      </w:r>
      <w:r>
        <w:tab/>
        <w:t>1963</w:t>
      </w:r>
    </w:p>
    <w:p w14:paraId="7B7BD56A" w14:textId="77777777" w:rsidR="00B8479B" w:rsidRDefault="00B8479B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6.6.7.0.1.3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CGI reporting delay</w:t>
      </w:r>
      <w:r>
        <w:tab/>
        <w:t>1963</w:t>
      </w:r>
    </w:p>
    <w:p w14:paraId="58B74821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6.6.7.0.2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identification of a new CGI of inter-RAT E-UTRA cell using autonomous gaps in NR SA</w:t>
      </w:r>
      <w:r>
        <w:tab/>
        <w:t>1963</w:t>
      </w:r>
    </w:p>
    <w:p w14:paraId="0A570750" w14:textId="77777777" w:rsidR="00B8479B" w:rsidRDefault="00B8479B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6.6.7.0.2.1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CGI identification of an E-UTRA cell with autonomous gaps</w:t>
      </w:r>
      <w:r>
        <w:tab/>
        <w:t>1963</w:t>
      </w:r>
    </w:p>
    <w:p w14:paraId="47C03C10" w14:textId="77777777" w:rsidR="00B8479B" w:rsidRDefault="00B8479B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6.6.7.0.2.2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CGI reporting delay</w:t>
      </w:r>
      <w:r>
        <w:tab/>
        <w:t>1963</w:t>
      </w:r>
    </w:p>
    <w:p w14:paraId="34CD0DE6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6.6.7.1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snapToGrid w:val="0"/>
        </w:rPr>
        <w:t>SA intra-frequency CGI identification of NR neighbour cell in FR1</w:t>
      </w:r>
      <w:r>
        <w:tab/>
        <w:t>1963</w:t>
      </w:r>
    </w:p>
    <w:p w14:paraId="399B1376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6.6.7.2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snapToGrid w:val="0"/>
        </w:rPr>
        <w:t xml:space="preserve">Identification of a new CGI of inter-RAT E-UTRA cell </w:t>
      </w:r>
      <w:r w:rsidRPr="00C74BC6">
        <w:rPr>
          <w:snapToGrid w:val="0"/>
          <w:lang w:eastAsia="zh-CN"/>
        </w:rPr>
        <w:t>using</w:t>
      </w:r>
      <w:r w:rsidRPr="00C74BC6">
        <w:rPr>
          <w:snapToGrid w:val="0"/>
        </w:rPr>
        <w:t xml:space="preserve"> autonomous gaps in NR SA</w:t>
      </w:r>
      <w:r>
        <w:tab/>
        <w:t>1963</w:t>
      </w:r>
    </w:p>
    <w:p w14:paraId="0D4666B8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for beam reporting</w:t>
      </w:r>
      <w:r>
        <w:tab/>
        <w:t>1963</w:t>
      </w:r>
    </w:p>
    <w:p w14:paraId="60DF53F1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1963</w:t>
      </w:r>
    </w:p>
    <w:p w14:paraId="72A4401B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6.6.8.0.1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reporting with CSI-RS based CMR and no dedicated IMR configured</w:t>
      </w:r>
      <w:r>
        <w:tab/>
        <w:t>1963</w:t>
      </w:r>
    </w:p>
    <w:p w14:paraId="223C39CE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reporting with SSB based CMR and dedicated IMR configured</w:t>
      </w:r>
      <w:r>
        <w:tab/>
        <w:t>1963</w:t>
      </w:r>
    </w:p>
    <w:p w14:paraId="7B82602F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6.6.8.0.3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reporting with CSI-RS based CMR and dedicated IMR configured</w:t>
      </w:r>
      <w:r>
        <w:tab/>
        <w:t>1963</w:t>
      </w:r>
    </w:p>
    <w:p w14:paraId="53B0EECC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snapToGrid w:val="0"/>
        </w:rPr>
        <w:t xml:space="preserve">NR SA FR1 CSI-RS based CMR </w:t>
      </w:r>
      <w:r>
        <w:t>and no dedicated IMR</w:t>
      </w:r>
      <w:r w:rsidRPr="00C74BC6">
        <w:rPr>
          <w:snapToGrid w:val="0"/>
        </w:rPr>
        <w:t xml:space="preserve"> L1-SINR measurement in DRX</w:t>
      </w:r>
      <w:r>
        <w:tab/>
        <w:t>1963</w:t>
      </w:r>
    </w:p>
    <w:p w14:paraId="45C5EE89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snapToGrid w:val="0"/>
        </w:rPr>
        <w:t>NR SA FR1 SSB based CMR and dedicated IMR L1-SINR measurement in non-DRX</w:t>
      </w:r>
      <w:r>
        <w:tab/>
        <w:t>1963</w:t>
      </w:r>
    </w:p>
    <w:p w14:paraId="555CE339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snapToGrid w:val="0"/>
        </w:rPr>
        <w:t xml:space="preserve">NR SA FR1 CSI-RS based CMR </w:t>
      </w:r>
      <w:r>
        <w:t>and dedicated IMR</w:t>
      </w:r>
      <w:r w:rsidRPr="00C74BC6">
        <w:rPr>
          <w:snapToGrid w:val="0"/>
        </w:rPr>
        <w:t xml:space="preserve"> L1-SINR measurement in non-DRX</w:t>
      </w:r>
      <w:r>
        <w:tab/>
        <w:t>1963</w:t>
      </w:r>
    </w:p>
    <w:p w14:paraId="6785D94C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Idle Mode CA/DC Measurements</w:t>
      </w:r>
      <w:r>
        <w:tab/>
        <w:t>1963</w:t>
      </w:r>
    </w:p>
    <w:p w14:paraId="14EE1F6A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1963</w:t>
      </w:r>
    </w:p>
    <w:p w14:paraId="0E37E114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</w:t>
      </w:r>
      <w:r w:rsidRPr="00C74BC6">
        <w:rPr>
          <w:rFonts w:eastAsia="SimSun"/>
        </w:rPr>
        <w:t xml:space="preserve"> Idle mode CA/DC measurement for FR1</w:t>
      </w:r>
      <w:r>
        <w:tab/>
        <w:t>1963</w:t>
      </w:r>
    </w:p>
    <w:p w14:paraId="10C27F41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6.6.10 to 6.6.14</w:t>
      </w:r>
      <w:r>
        <w:tab/>
        <w:t>1963</w:t>
      </w:r>
    </w:p>
    <w:p w14:paraId="1098A2EE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Idle Mode </w:t>
      </w:r>
      <w:r w:rsidRPr="00C74BC6">
        <w:rPr>
          <w:rFonts w:eastAsia="MS Mincho"/>
        </w:rPr>
        <w:t xml:space="preserve">inter-RAT </w:t>
      </w:r>
      <w:r>
        <w:t>CA/DC Measurements</w:t>
      </w:r>
      <w:r>
        <w:tab/>
        <w:t>1963</w:t>
      </w:r>
    </w:p>
    <w:p w14:paraId="4AAF2E6C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1963</w:t>
      </w:r>
    </w:p>
    <w:p w14:paraId="3D94B449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C74BC6">
        <w:rPr>
          <w:rFonts w:eastAsia="MS Mincho"/>
        </w:rPr>
        <w:t>Idle Mode measurements of inter-RAT CA candidate cells for early reporting</w:t>
      </w:r>
      <w:r>
        <w:tab/>
        <w:t>1963</w:t>
      </w:r>
    </w:p>
    <w:p w14:paraId="0CD52033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6.6.16</w:t>
      </w:r>
      <w:r>
        <w:tab/>
        <w:t>1963</w:t>
      </w:r>
    </w:p>
    <w:p w14:paraId="67410989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6.6.17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 Pre-MG</w:t>
      </w:r>
      <w:r>
        <w:tab/>
        <w:t>1963</w:t>
      </w:r>
    </w:p>
    <w:p w14:paraId="4517B1C6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 w:rsidRPr="00C74BC6">
        <w:rPr>
          <w:snapToGrid w:val="0"/>
        </w:rPr>
        <w:t>SA FR1 event triggered reporting tests with autonomous activation/deactivation Pre-MG</w:t>
      </w:r>
      <w:r>
        <w:tab/>
        <w:t>1963</w:t>
      </w:r>
    </w:p>
    <w:p w14:paraId="390BCD13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 w:rsidRPr="00C74BC6">
        <w:rPr>
          <w:snapToGrid w:val="0"/>
        </w:rPr>
        <w:t>SA FR1 event triggered reporting tests with pre-configured measurement gaps and network-controlled activation/deactivation</w:t>
      </w:r>
      <w:r>
        <w:tab/>
        <w:t>1963</w:t>
      </w:r>
    </w:p>
    <w:p w14:paraId="14C72B12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snapToGrid w:val="0"/>
        </w:rPr>
        <w:t>SA event triggered reporting tests with concurrent gaps</w:t>
      </w:r>
      <w:r>
        <w:tab/>
        <w:t>1963</w:t>
      </w:r>
    </w:p>
    <w:p w14:paraId="37CC0ADC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1963</w:t>
      </w:r>
    </w:p>
    <w:p w14:paraId="29C9720A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measurement</w:t>
      </w:r>
      <w:r>
        <w:tab/>
        <w:t>1963</w:t>
      </w:r>
    </w:p>
    <w:p w14:paraId="3028B47D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6.6.18.0.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measurement</w:t>
      </w:r>
      <w:r>
        <w:tab/>
        <w:t>1963</w:t>
      </w:r>
    </w:p>
    <w:p w14:paraId="24A0E47F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6.6.18.0.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Inter-RAT measurement</w:t>
      </w:r>
      <w:r>
        <w:tab/>
        <w:t>1963</w:t>
      </w:r>
    </w:p>
    <w:p w14:paraId="4B6AA1BF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6.6.18.0.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PRS measurement</w:t>
      </w:r>
      <w:r>
        <w:tab/>
        <w:t>1963</w:t>
      </w:r>
    </w:p>
    <w:p w14:paraId="54CBEC69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for concurrent gaps non-overlap with SSB-based measurements in both inter-frequency layers</w:t>
      </w:r>
      <w:r>
        <w:tab/>
        <w:t>1963</w:t>
      </w:r>
    </w:p>
    <w:p w14:paraId="2E3951AF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for concurrent gaps partially-overlap with SSB-based measurements in both inter-frequency layers</w:t>
      </w:r>
      <w:r>
        <w:tab/>
        <w:t>1963</w:t>
      </w:r>
    </w:p>
    <w:p w14:paraId="67FF82BC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NR - E-UTRAN and NR FR1 concurrent event-triggered reporting in non-DRX in FR1</w:t>
      </w:r>
      <w:r>
        <w:tab/>
        <w:t>1963</w:t>
      </w:r>
    </w:p>
    <w:p w14:paraId="5047502B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for PRS and SSB measurement in FR1 without SSB time index detection when DRX is not used</w:t>
      </w:r>
      <w:r>
        <w:tab/>
        <w:t>1963</w:t>
      </w:r>
    </w:p>
    <w:p w14:paraId="5ADB74B6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6.6.19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snapToGrid w:val="0"/>
        </w:rPr>
        <w:t>SA event triggered reporting tests with NCSG</w:t>
      </w:r>
      <w:r>
        <w:tab/>
        <w:t>1963</w:t>
      </w:r>
    </w:p>
    <w:p w14:paraId="301943F5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1963</w:t>
      </w:r>
    </w:p>
    <w:p w14:paraId="5450DFAD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measurement</w:t>
      </w:r>
      <w:r>
        <w:tab/>
        <w:t>1963</w:t>
      </w:r>
    </w:p>
    <w:p w14:paraId="3DA1C93D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6.6.19.0.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measurement</w:t>
      </w:r>
      <w:r>
        <w:tab/>
        <w:t>1963</w:t>
      </w:r>
    </w:p>
    <w:p w14:paraId="02B1F764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6.6.19.0.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inter-RAT measurement</w:t>
      </w:r>
      <w:r>
        <w:tab/>
        <w:t>1963</w:t>
      </w:r>
    </w:p>
    <w:p w14:paraId="006C5CB9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6.6.19.0.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</w:t>
      </w:r>
      <w:r>
        <w:tab/>
        <w:t>1963</w:t>
      </w:r>
    </w:p>
    <w:p w14:paraId="582DCAD2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event-triggered reporting tests </w:t>
      </w:r>
      <w:r w:rsidRPr="00C74BC6">
        <w:rPr>
          <w:rFonts w:eastAsia="PMingLiU"/>
          <w:lang w:eastAsia="zh-TW"/>
        </w:rPr>
        <w:t>with NCSG under non-DRX in FR1</w:t>
      </w:r>
      <w:r>
        <w:tab/>
        <w:t>1963</w:t>
      </w:r>
    </w:p>
    <w:p w14:paraId="6FCAD22A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PMingLiU"/>
        </w:rPr>
        <w:t>6.6.19.2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PMingLiU"/>
        </w:rPr>
        <w:t>NR SA FR1 event-triggered reporting tests for FR1 with NCSG for inter-frequency measurement</w:t>
      </w:r>
      <w:r>
        <w:tab/>
        <w:t>1963</w:t>
      </w:r>
    </w:p>
    <w:p w14:paraId="52ED9A54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NR - E-UTRAN event-triggered reporting in non-DRX in FR1 with NCSG</w:t>
      </w:r>
      <w:r>
        <w:tab/>
        <w:t>1963</w:t>
      </w:r>
    </w:p>
    <w:p w14:paraId="00467923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on SCC with deactivated SCell test with per-UE NCSG under non-DRX</w:t>
      </w:r>
      <w:r>
        <w:tab/>
        <w:t>1963</w:t>
      </w:r>
    </w:p>
    <w:p w14:paraId="2AA1E76B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6.6.20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Rx-Tx time difference measurement for propagation delay compensation</w:t>
      </w:r>
      <w:r>
        <w:tab/>
        <w:t>1963</w:t>
      </w:r>
    </w:p>
    <w:p w14:paraId="2037B417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1963</w:t>
      </w:r>
    </w:p>
    <w:p w14:paraId="14048B68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</w:t>
      </w:r>
      <w:r>
        <w:t>UE Rx-Tx time difference measurement with PRS for RTT-based PDC</w:t>
      </w:r>
      <w:r>
        <w:tab/>
        <w:t>1963</w:t>
      </w:r>
    </w:p>
    <w:p w14:paraId="0D64DF57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6.6.21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ja-JP"/>
        </w:rPr>
        <w:t>UE Rx-Tx time difference measurement for propagation delay compensation with TRS</w:t>
      </w:r>
      <w:r>
        <w:tab/>
        <w:t>1963</w:t>
      </w:r>
    </w:p>
    <w:p w14:paraId="71D8B5D0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1963</w:t>
      </w:r>
    </w:p>
    <w:p w14:paraId="21C3E905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</w:t>
      </w:r>
      <w:r>
        <w:t>UE Rx-Tx time difference measurement with TRS for RTT-based PDC</w:t>
      </w:r>
      <w:r>
        <w:tab/>
        <w:t>1963</w:t>
      </w:r>
    </w:p>
    <w:p w14:paraId="73CF336A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6.6.22 TO 6.6.25</w:t>
      </w:r>
      <w:r>
        <w:tab/>
        <w:t>1963</w:t>
      </w:r>
    </w:p>
    <w:p w14:paraId="6EF45819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Intra-frequency L1-RSRP measurement</w:t>
      </w:r>
      <w:r>
        <w:tab/>
        <w:t>1963</w:t>
      </w:r>
    </w:p>
    <w:p w14:paraId="2EE4BB2F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1963</w:t>
      </w:r>
    </w:p>
    <w:p w14:paraId="17EDB68B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intra-frequency L1-RSRP measurement</w:t>
      </w:r>
      <w:r>
        <w:tab/>
        <w:t>1963</w:t>
      </w:r>
    </w:p>
    <w:p w14:paraId="1580BC61" w14:textId="77777777" w:rsidR="00B8479B" w:rsidRDefault="00B8479B">
      <w:pPr>
        <w:pStyle w:val="TOC4"/>
        <w:tabs>
          <w:tab w:val="left" w:pos="8110"/>
        </w:tabs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The normative reference for this requirement is TS 38.133 [6] clauses 9.14.3.1, 9.14.5, 9.14.6 and 9.14.7.6.6.26.1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SSB based L1-RSRP measurement</w:t>
      </w:r>
      <w:r>
        <w:tab/>
        <w:t>1963</w:t>
      </w:r>
    </w:p>
    <w:p w14:paraId="06C78C77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Inter-frequency L1-RSRP measurement with measurement gap</w:t>
      </w:r>
      <w:r>
        <w:tab/>
        <w:t>1963</w:t>
      </w:r>
    </w:p>
    <w:p w14:paraId="30645FB0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1963</w:t>
      </w:r>
    </w:p>
    <w:p w14:paraId="15B7AE18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inter-frequency L1-RSRP measurement with gap</w:t>
      </w:r>
      <w:r>
        <w:tab/>
        <w:t>1963</w:t>
      </w:r>
    </w:p>
    <w:p w14:paraId="429E8950" w14:textId="77777777" w:rsidR="00B8479B" w:rsidRDefault="00B8479B">
      <w:pPr>
        <w:pStyle w:val="TOC4"/>
        <w:tabs>
          <w:tab w:val="left" w:pos="8260"/>
        </w:tabs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v4.2.0"/>
        </w:rPr>
        <w:t>The normative reference for this requirement is TS 38.133 [6] clauses 9.15.3.1 and 9.15.5.1.</w:t>
      </w:r>
      <w:r>
        <w:t>6.6.27.1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SSB based L1-RSRP measurement with measurement gap</w:t>
      </w:r>
      <w:r>
        <w:tab/>
        <w:t>1963</w:t>
      </w:r>
    </w:p>
    <w:p w14:paraId="57069D8D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Inter-frequency L1-RSRP measurement without measurement gap</w:t>
      </w:r>
      <w:r>
        <w:tab/>
        <w:t>1963</w:t>
      </w:r>
    </w:p>
    <w:p w14:paraId="33D6FBBF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6.6.28.0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1963</w:t>
      </w:r>
    </w:p>
    <w:p w14:paraId="598499D7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inter-frequency L1-RSRP measurement without gap</w:t>
      </w:r>
      <w:r>
        <w:tab/>
        <w:t>1963</w:t>
      </w:r>
    </w:p>
    <w:p w14:paraId="4F0EA392" w14:textId="77777777" w:rsidR="00B8479B" w:rsidRDefault="00B8479B">
      <w:pPr>
        <w:pStyle w:val="TOC4"/>
        <w:tabs>
          <w:tab w:val="left" w:pos="8410"/>
        </w:tabs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v4.2.0"/>
        </w:rPr>
        <w:t>The normative reference for this requirement is TS 38.133 [6] clauses 9.15.3.1, 9.15.6.1, 9.15.6.2 and 9.15.6.3.</w:t>
      </w:r>
      <w:r>
        <w:t>6.6.28.1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SSB based L1-RSRP measurement without measurement gap</w:t>
      </w:r>
      <w:r>
        <w:tab/>
        <w:t>1963</w:t>
      </w:r>
    </w:p>
    <w:p w14:paraId="7FA60967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</w:t>
      </w:r>
      <w:r>
        <w:tab/>
        <w:t>1963</w:t>
      </w:r>
    </w:p>
    <w:p w14:paraId="1FC3ADCE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1963</w:t>
      </w:r>
    </w:p>
    <w:p w14:paraId="30EF7534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1963</w:t>
      </w:r>
    </w:p>
    <w:p w14:paraId="6D701CA9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absolute SS-RSRP measurement accuracy requirements</w:t>
      </w:r>
      <w:r>
        <w:tab/>
        <w:t>1963</w:t>
      </w:r>
    </w:p>
    <w:p w14:paraId="01087842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relative SS-RSRP measurement accuracy requirements</w:t>
      </w:r>
      <w:r>
        <w:tab/>
        <w:t>1963</w:t>
      </w:r>
    </w:p>
    <w:p w14:paraId="3CFA2F01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absolute SS-RSRP measurement accuracy requirements</w:t>
      </w:r>
      <w:r>
        <w:tab/>
        <w:t>1963</w:t>
      </w:r>
    </w:p>
    <w:p w14:paraId="64EA0796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relative SS-RSRP measurement accuracy requirements</w:t>
      </w:r>
      <w:r>
        <w:tab/>
        <w:t>1963</w:t>
      </w:r>
    </w:p>
    <w:p w14:paraId="01320313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measurements</w:t>
      </w:r>
      <w:r>
        <w:tab/>
        <w:t>1963</w:t>
      </w:r>
    </w:p>
    <w:p w14:paraId="76ACB3DC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absolute measurement accuracy</w:t>
      </w:r>
      <w:r>
        <w:tab/>
        <w:t>1963</w:t>
      </w:r>
    </w:p>
    <w:p w14:paraId="5A7CF575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relative measurement accuracy</w:t>
      </w:r>
      <w:r>
        <w:tab/>
        <w:t>1963</w:t>
      </w:r>
    </w:p>
    <w:p w14:paraId="06E17C86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</w:t>
      </w:r>
      <w:r>
        <w:tab/>
        <w:t>1963</w:t>
      </w:r>
    </w:p>
    <w:p w14:paraId="1372CD31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SS-RSRP absolute measurement accuracy</w:t>
      </w:r>
      <w:r>
        <w:tab/>
        <w:t>1963</w:t>
      </w:r>
    </w:p>
    <w:p w14:paraId="3636803B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SS-RSRP relative measurement accuracy</w:t>
      </w:r>
      <w:r>
        <w:tab/>
        <w:t>1963</w:t>
      </w:r>
    </w:p>
    <w:p w14:paraId="63E23072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1963</w:t>
      </w:r>
    </w:p>
    <w:p w14:paraId="77697D85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1963</w:t>
      </w:r>
    </w:p>
    <w:p w14:paraId="25015E0A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SS-RSRQ measurement accuracy requirements</w:t>
      </w:r>
      <w:r>
        <w:tab/>
        <w:t>1963</w:t>
      </w:r>
    </w:p>
    <w:p w14:paraId="40816FE3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SS-RSRQ absolute measurement accuracy requirements</w:t>
      </w:r>
      <w:r>
        <w:tab/>
        <w:t>1963</w:t>
      </w:r>
    </w:p>
    <w:p w14:paraId="40AE3187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SS-RSRQ relative measurement accuracy requirements</w:t>
      </w:r>
      <w:r>
        <w:tab/>
        <w:t>1963</w:t>
      </w:r>
    </w:p>
    <w:p w14:paraId="75AEEE9E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SS-RSRQ measurement accuracy</w:t>
      </w:r>
      <w:r>
        <w:tab/>
        <w:t>1963</w:t>
      </w:r>
    </w:p>
    <w:p w14:paraId="530516CA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SS-RSRQ measurement accuracy</w:t>
      </w:r>
      <w:r>
        <w:tab/>
        <w:t>1963</w:t>
      </w:r>
    </w:p>
    <w:p w14:paraId="054812BC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absolute measurement accuracy</w:t>
      </w:r>
      <w:r>
        <w:tab/>
        <w:t>1963</w:t>
      </w:r>
    </w:p>
    <w:p w14:paraId="3903777C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relative measurement accuracy</w:t>
      </w:r>
      <w:r>
        <w:tab/>
        <w:t>1963</w:t>
      </w:r>
    </w:p>
    <w:p w14:paraId="550BAAEF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1963</w:t>
      </w:r>
    </w:p>
    <w:p w14:paraId="3BA97954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1963</w:t>
      </w:r>
    </w:p>
    <w:p w14:paraId="6FA05192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SS-SINR measurement accuracy requirements</w:t>
      </w:r>
      <w:r>
        <w:tab/>
        <w:t>1963</w:t>
      </w:r>
    </w:p>
    <w:p w14:paraId="746647DF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absolute SS-SINR measurement accuracy requirements</w:t>
      </w:r>
      <w:r>
        <w:tab/>
        <w:t>1963</w:t>
      </w:r>
    </w:p>
    <w:p w14:paraId="12E01D57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relative SS-SINR measurement accuracy requirements</w:t>
      </w:r>
      <w:r>
        <w:tab/>
        <w:t>1963</w:t>
      </w:r>
    </w:p>
    <w:p w14:paraId="3AD258AA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SS-SINR measurement accuracy</w:t>
      </w:r>
      <w:r>
        <w:tab/>
        <w:t>1963</w:t>
      </w:r>
    </w:p>
    <w:p w14:paraId="32A0453B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measurement accuracy</w:t>
      </w:r>
      <w:r>
        <w:tab/>
        <w:t>1963</w:t>
      </w:r>
    </w:p>
    <w:p w14:paraId="498CA93F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SS-SINR absolute measurement accuracy</w:t>
      </w:r>
      <w:r>
        <w:tab/>
        <w:t>1963</w:t>
      </w:r>
    </w:p>
    <w:p w14:paraId="3445B44C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SS-SINR relative measurement accuracy</w:t>
      </w:r>
      <w:r>
        <w:tab/>
        <w:t>1963</w:t>
      </w:r>
    </w:p>
    <w:p w14:paraId="71229C5A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</w:t>
      </w:r>
      <w:r>
        <w:tab/>
        <w:t>1963</w:t>
      </w:r>
    </w:p>
    <w:p w14:paraId="57D5133E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1963</w:t>
      </w:r>
    </w:p>
    <w:p w14:paraId="245016C1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absolute L1-RSRP measurement accuracy requirements</w:t>
      </w:r>
      <w:r>
        <w:tab/>
        <w:t>1963</w:t>
      </w:r>
    </w:p>
    <w:p w14:paraId="2F85ACCD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relative L1-RSRP measurement accuracy requirements</w:t>
      </w:r>
      <w:r>
        <w:tab/>
        <w:t>1963</w:t>
      </w:r>
    </w:p>
    <w:p w14:paraId="36430146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absolute L1-RSRP measurement accuracy requirements</w:t>
      </w:r>
      <w:r>
        <w:tab/>
        <w:t>1963</w:t>
      </w:r>
    </w:p>
    <w:p w14:paraId="4394BB3D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relative L1-RSRP measurement accuracy requirements</w:t>
      </w:r>
      <w:r>
        <w:tab/>
        <w:t>1963</w:t>
      </w:r>
    </w:p>
    <w:p w14:paraId="3BDFE0B6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L1-RSRP measurements</w:t>
      </w:r>
      <w:r>
        <w:tab/>
        <w:t>1963</w:t>
      </w:r>
    </w:p>
    <w:p w14:paraId="16BC7FE2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absolute measurement accuracy</w:t>
      </w:r>
      <w:r>
        <w:tab/>
        <w:t>1963</w:t>
      </w:r>
    </w:p>
    <w:p w14:paraId="5882CBCE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relative measurement accuracy</w:t>
      </w:r>
      <w:r>
        <w:tab/>
        <w:t>1963</w:t>
      </w:r>
    </w:p>
    <w:p w14:paraId="2CD17B59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L1-RSRP measurements</w:t>
      </w:r>
      <w:r>
        <w:tab/>
        <w:t>1963</w:t>
      </w:r>
    </w:p>
    <w:p w14:paraId="7B75D32E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absolute measurement accuracy</w:t>
      </w:r>
      <w:r>
        <w:tab/>
        <w:t>1963</w:t>
      </w:r>
    </w:p>
    <w:p w14:paraId="72338158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relative measurement accuracy</w:t>
      </w:r>
      <w:r>
        <w:tab/>
        <w:t>1963</w:t>
      </w:r>
    </w:p>
    <w:p w14:paraId="3CF61411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RSRP</w:t>
      </w:r>
      <w:r>
        <w:tab/>
        <w:t>1963</w:t>
      </w:r>
    </w:p>
    <w:p w14:paraId="476C96D5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1963</w:t>
      </w:r>
    </w:p>
    <w:p w14:paraId="2BE34E3C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E-UTRAN RSRP absolute accuracy</w:t>
      </w:r>
      <w:r>
        <w:tab/>
        <w:t>1963</w:t>
      </w:r>
    </w:p>
    <w:p w14:paraId="4A3D1A01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– E-UTRAN RSRP absolute measurement accuracy</w:t>
      </w:r>
      <w:r>
        <w:tab/>
        <w:t>1963</w:t>
      </w:r>
    </w:p>
    <w:p w14:paraId="251B79C6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RSRQ</w:t>
      </w:r>
      <w:r>
        <w:tab/>
        <w:t>1963</w:t>
      </w:r>
    </w:p>
    <w:p w14:paraId="2A1B5981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1963</w:t>
      </w:r>
    </w:p>
    <w:p w14:paraId="764562A8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E-UTRAN RSRQ absolute accuracy</w:t>
      </w:r>
      <w:r>
        <w:tab/>
        <w:t>1963</w:t>
      </w:r>
    </w:p>
    <w:p w14:paraId="5EE6BB18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– E-UTRAN RSRQ absolute measurement accuracy</w:t>
      </w:r>
      <w:r>
        <w:tab/>
        <w:t>1963</w:t>
      </w:r>
    </w:p>
    <w:p w14:paraId="54A46F7E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RS-SINR</w:t>
      </w:r>
      <w:r>
        <w:tab/>
        <w:t>1963</w:t>
      </w:r>
    </w:p>
    <w:p w14:paraId="43562491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1963</w:t>
      </w:r>
    </w:p>
    <w:p w14:paraId="5AC5A8D0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E-UTRAN RS-SINR absolute accuracy</w:t>
      </w:r>
      <w:r>
        <w:tab/>
        <w:t>1963</w:t>
      </w:r>
    </w:p>
    <w:p w14:paraId="6BEA211B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– E-UTRAN RS-SINR absolute measurement accuracy</w:t>
      </w:r>
      <w:r>
        <w:tab/>
        <w:t>1963</w:t>
      </w:r>
    </w:p>
    <w:p w14:paraId="1004F815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CLI Measurements</w:t>
      </w:r>
      <w:r>
        <w:tab/>
        <w:t>1963</w:t>
      </w:r>
    </w:p>
    <w:p w14:paraId="29ADE711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6.7.8.0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1963</w:t>
      </w:r>
    </w:p>
    <w:p w14:paraId="0F863BD0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SRS-RSRP accuracy</w:t>
      </w:r>
      <w:r>
        <w:tab/>
        <w:t>1963</w:t>
      </w:r>
    </w:p>
    <w:p w14:paraId="2BB15CBA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CLI-RSSI measurement accuracy with FR1 serving cell</w:t>
      </w:r>
      <w:r>
        <w:tab/>
        <w:t>1963</w:t>
      </w:r>
    </w:p>
    <w:p w14:paraId="4E3F0DF5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</w:t>
      </w:r>
      <w:r>
        <w:t>.7.8.1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SRS-RSRP measurement accuracy</w:t>
      </w:r>
      <w:r>
        <w:tab/>
        <w:t>1963</w:t>
      </w:r>
    </w:p>
    <w:p w14:paraId="6407474B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1963</w:t>
      </w:r>
    </w:p>
    <w:p w14:paraId="0646F98B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6.7.8.1.2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1963</w:t>
      </w:r>
    </w:p>
    <w:p w14:paraId="6BDFEF2F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6.7.8.1.3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1963</w:t>
      </w:r>
    </w:p>
    <w:p w14:paraId="08E7C5EE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6.7.8.1.4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description</w:t>
      </w:r>
      <w:r>
        <w:tab/>
        <w:t>1963</w:t>
      </w:r>
    </w:p>
    <w:p w14:paraId="3EA0E5A5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6.7.8.1.5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1963</w:t>
      </w:r>
    </w:p>
    <w:p w14:paraId="3D96CEE5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for beam reporting</w:t>
      </w:r>
      <w:r>
        <w:tab/>
        <w:t>1963</w:t>
      </w:r>
    </w:p>
    <w:p w14:paraId="5D8C0CDE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rPr>
          <w:lang w:eastAsia="sv-SE"/>
        </w:rPr>
        <w:t>.7.</w:t>
      </w:r>
      <w:r>
        <w:rPr>
          <w:lang w:eastAsia="zh-TW"/>
        </w:rPr>
        <w:t>9</w:t>
      </w:r>
      <w:r>
        <w:rPr>
          <w:lang w:eastAsia="sv-SE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1963</w:t>
      </w:r>
    </w:p>
    <w:p w14:paraId="60D68D25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rPr>
          <w:lang w:eastAsia="sv-SE"/>
        </w:rPr>
        <w:t>.7.</w:t>
      </w:r>
      <w:r>
        <w:rPr>
          <w:lang w:eastAsia="zh-TW"/>
        </w:rPr>
        <w:t>9</w:t>
      </w:r>
      <w:r>
        <w:rPr>
          <w:lang w:eastAsia="sv-SE"/>
        </w:rPr>
        <w:t>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C74BC6">
        <w:rPr>
          <w:snapToGrid w:val="0"/>
        </w:rPr>
        <w:t>CSI-RS based CMR and no dedicated IMR configured and CSI-RS resource set with repetition off</w:t>
      </w:r>
      <w:r>
        <w:tab/>
        <w:t>1963</w:t>
      </w:r>
    </w:p>
    <w:p w14:paraId="21F19EE2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rPr>
          <w:lang w:eastAsia="sv-SE"/>
        </w:rPr>
        <w:t>.7.</w:t>
      </w:r>
      <w:r>
        <w:rPr>
          <w:lang w:eastAsia="zh-TW"/>
        </w:rPr>
        <w:t>9</w:t>
      </w:r>
      <w:r>
        <w:rPr>
          <w:lang w:eastAsia="sv-SE"/>
        </w:rPr>
        <w:t>.0.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C74BC6">
        <w:rPr>
          <w:snapToGrid w:val="0"/>
        </w:rPr>
        <w:t>SSB based CMR and dedicated IMR</w:t>
      </w:r>
      <w:r>
        <w:tab/>
        <w:t>1963</w:t>
      </w:r>
    </w:p>
    <w:p w14:paraId="4D6900CB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rPr>
          <w:lang w:eastAsia="sv-SE"/>
        </w:rPr>
        <w:t>.7.</w:t>
      </w:r>
      <w:r>
        <w:rPr>
          <w:lang w:eastAsia="zh-TW"/>
        </w:rPr>
        <w:t>9</w:t>
      </w:r>
      <w:r>
        <w:rPr>
          <w:lang w:eastAsia="sv-SE"/>
        </w:rPr>
        <w:t>.0.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C74BC6">
        <w:rPr>
          <w:snapToGrid w:val="0"/>
        </w:rPr>
        <w:t>CSI-RS based CMR and dedicated IMR</w:t>
      </w:r>
      <w:r>
        <w:tab/>
        <w:t>1963</w:t>
      </w:r>
    </w:p>
    <w:p w14:paraId="50504A88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CMR and no dedicated IMR configured and CSI-RS resource set with repetition off L1-SINR measurement</w:t>
      </w:r>
      <w:r>
        <w:tab/>
        <w:t>1963</w:t>
      </w:r>
    </w:p>
    <w:p w14:paraId="334814A1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CMR and no dedicated IMR configured and CSI-RS resource set with repetition off L1-SINR absolute measurement accuracy</w:t>
      </w:r>
      <w:r>
        <w:tab/>
        <w:t>1963</w:t>
      </w:r>
    </w:p>
    <w:p w14:paraId="6F4C3A6E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CMR and no dedicated IMR configured and CSI-RS resource set with repetition off L1-SINR relative measurement accuracy</w:t>
      </w:r>
      <w:r>
        <w:tab/>
        <w:t>1963</w:t>
      </w:r>
    </w:p>
    <w:p w14:paraId="5A6A74E9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SSB based CMR and dedicated IMR L1-SINR absolute measurement accuracy</w:t>
      </w:r>
      <w:r>
        <w:tab/>
        <w:t>1963</w:t>
      </w:r>
    </w:p>
    <w:p w14:paraId="4113FEAA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t>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CMR and dedicated IMR L1-SINR measurement accuracy</w:t>
      </w:r>
      <w:r>
        <w:tab/>
        <w:t>1963</w:t>
      </w:r>
    </w:p>
    <w:p w14:paraId="371D8870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6.7.9.3.1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CMR and dedicated IMR L1-SINR absolute measurement accuracy</w:t>
      </w:r>
      <w:r>
        <w:tab/>
        <w:t>1963</w:t>
      </w:r>
    </w:p>
    <w:p w14:paraId="030811E0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6.7.9.3.2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CMR and dedicated IMR L1-SINR relative measurement accuracy</w:t>
      </w:r>
      <w:r>
        <w:tab/>
        <w:t>1963</w:t>
      </w:r>
    </w:p>
    <w:p w14:paraId="67A2620A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CSI-RSRP</w:t>
      </w:r>
      <w:r>
        <w:tab/>
        <w:t>1963</w:t>
      </w:r>
    </w:p>
    <w:p w14:paraId="5B980528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6.7.10.0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1963</w:t>
      </w:r>
    </w:p>
    <w:p w14:paraId="720AB31C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measurements</w:t>
      </w:r>
      <w:r>
        <w:tab/>
        <w:t>1963</w:t>
      </w:r>
    </w:p>
    <w:p w14:paraId="1F862260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6.7.10.1.1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CSI-RSRP </w:t>
      </w:r>
      <w:r>
        <w:rPr>
          <w:lang w:eastAsia="sv-SE"/>
        </w:rPr>
        <w:t>absolute measurement accuracy</w:t>
      </w:r>
      <w:r>
        <w:tab/>
        <w:t>1963</w:t>
      </w:r>
    </w:p>
    <w:p w14:paraId="77E1713F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6.7.10.1.2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CSI-RSRP </w:t>
      </w:r>
      <w:r>
        <w:rPr>
          <w:lang w:eastAsia="sv-SE"/>
        </w:rPr>
        <w:t>relative measurement accuracy</w:t>
      </w:r>
      <w:r>
        <w:tab/>
        <w:t>1963</w:t>
      </w:r>
    </w:p>
    <w:p w14:paraId="1EC27CD1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</w:t>
      </w:r>
      <w:r>
        <w:tab/>
        <w:t>1963</w:t>
      </w:r>
    </w:p>
    <w:p w14:paraId="263B2C61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6.7.10.2.1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FR1-FR1 CSI-RSRP </w:t>
      </w:r>
      <w:r>
        <w:rPr>
          <w:lang w:eastAsia="sv-SE"/>
        </w:rPr>
        <w:t>absolute measurement accuracy</w:t>
      </w:r>
      <w:r>
        <w:tab/>
        <w:t>1963</w:t>
      </w:r>
    </w:p>
    <w:p w14:paraId="47223F88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6.7.10.2.2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FR1-FR1 CSI-RSRP </w:t>
      </w:r>
      <w:r>
        <w:rPr>
          <w:lang w:eastAsia="sv-SE"/>
        </w:rPr>
        <w:t>relative  measurement accuracy</w:t>
      </w:r>
      <w:r>
        <w:tab/>
        <w:t>1963</w:t>
      </w:r>
    </w:p>
    <w:p w14:paraId="07EC2A63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CSI-RSRQ</w:t>
      </w:r>
      <w:r>
        <w:tab/>
        <w:t>1963</w:t>
      </w:r>
    </w:p>
    <w:p w14:paraId="0A22D39D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1963</w:t>
      </w:r>
    </w:p>
    <w:p w14:paraId="751CD1A0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CSI-RSRQ accuracy requirements</w:t>
      </w:r>
      <w:r>
        <w:tab/>
        <w:t>1963</w:t>
      </w:r>
    </w:p>
    <w:p w14:paraId="6DA2CBAD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6.7.11.0.1.1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CSI-RSRQ accuracy</w:t>
      </w:r>
      <w:r>
        <w:tab/>
        <w:t>1963</w:t>
      </w:r>
    </w:p>
    <w:p w14:paraId="196CA310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CSI-RSRQ accuracy requirements</w:t>
      </w:r>
      <w:r>
        <w:tab/>
        <w:t>1963</w:t>
      </w:r>
    </w:p>
    <w:p w14:paraId="77B84FFC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6.7.11.0.2.1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CSI-RSRQ accuracy</w:t>
      </w:r>
      <w:r>
        <w:tab/>
        <w:t>1963</w:t>
      </w:r>
    </w:p>
    <w:p w14:paraId="74E17912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6.7.11.0.2.2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Relative CSI-RSRQ accuracy</w:t>
      </w:r>
      <w:r>
        <w:tab/>
        <w:t>1963</w:t>
      </w:r>
    </w:p>
    <w:p w14:paraId="08EE9191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Theme="minorEastAsia"/>
        </w:rPr>
        <w:t>SA intra-frequency measurement accuracy with FR1 serving cell and FR1 target cell</w:t>
      </w:r>
      <w:r>
        <w:tab/>
        <w:t>1963</w:t>
      </w:r>
    </w:p>
    <w:p w14:paraId="43531C0D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SA inter-frequency measurement accuracy with FR1 serving cell and FR1 target cell</w:t>
      </w:r>
      <w:r>
        <w:tab/>
        <w:t>1963</w:t>
      </w:r>
    </w:p>
    <w:p w14:paraId="6667F749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CSI-SINR</w:t>
      </w:r>
      <w:r>
        <w:tab/>
        <w:t>1963</w:t>
      </w:r>
    </w:p>
    <w:p w14:paraId="3D86A02F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1963</w:t>
      </w:r>
    </w:p>
    <w:p w14:paraId="70BBFDCB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CSI-SINR accuracy requirements</w:t>
      </w:r>
      <w:r>
        <w:tab/>
        <w:t>1963</w:t>
      </w:r>
    </w:p>
    <w:p w14:paraId="770442F6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6.7.12.0.1.1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CSI-SINR accuracy</w:t>
      </w:r>
      <w:r>
        <w:tab/>
        <w:t>1963</w:t>
      </w:r>
    </w:p>
    <w:p w14:paraId="7989DF0F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CSI-SINR accuracy requirements</w:t>
      </w:r>
      <w:r>
        <w:tab/>
        <w:t>1963</w:t>
      </w:r>
    </w:p>
    <w:p w14:paraId="393F40DB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6.7.12.0.2.1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CSI-SINR accuracy</w:t>
      </w:r>
      <w:r>
        <w:tab/>
        <w:t>1963</w:t>
      </w:r>
    </w:p>
    <w:p w14:paraId="4AA7D585" w14:textId="77777777" w:rsidR="00B8479B" w:rsidRDefault="00B8479B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6.7.12.0.2.2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Relative CSI-SINR accuracy</w:t>
      </w:r>
      <w:r>
        <w:tab/>
        <w:t>1963</w:t>
      </w:r>
    </w:p>
    <w:p w14:paraId="23B71F7E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Theme="minorEastAsia"/>
        </w:rPr>
        <w:t>SA intra-frequency measurement accuracy with FR1 serving cell and FR1 target cell</w:t>
      </w:r>
      <w:r>
        <w:tab/>
        <w:t>1963</w:t>
      </w:r>
    </w:p>
    <w:p w14:paraId="433FE5E3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Theme="minorEastAsia"/>
        </w:rPr>
        <w:t>SA inter-frequency measurement accuracy with FR1 serving cell and FR1 target cell</w:t>
      </w:r>
      <w:r>
        <w:tab/>
        <w:t>1963</w:t>
      </w:r>
    </w:p>
    <w:p w14:paraId="05630963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6.7.13 to 6.7.16</w:t>
      </w:r>
      <w:r>
        <w:tab/>
        <w:t>1963</w:t>
      </w:r>
    </w:p>
    <w:p w14:paraId="436BDF3A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L1-RSRP measurement</w:t>
      </w:r>
      <w:r>
        <w:tab/>
        <w:t>1963</w:t>
      </w:r>
    </w:p>
    <w:p w14:paraId="1C5F79C2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1963</w:t>
      </w:r>
    </w:p>
    <w:p w14:paraId="15CEB81C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 based absolute L1-RSRP measurement accuracy requirements</w:t>
      </w:r>
      <w:r>
        <w:tab/>
        <w:t>1963</w:t>
      </w:r>
    </w:p>
    <w:p w14:paraId="3679B93A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6.7.17.0.2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 based relative L1-RSRP measurement accuracy requirements</w:t>
      </w:r>
      <w:r>
        <w:tab/>
        <w:t>1963</w:t>
      </w:r>
    </w:p>
    <w:p w14:paraId="76C3C29B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L1-RSRP accuracy requirements for neighbour cell in FR1</w:t>
      </w:r>
      <w:r>
        <w:tab/>
        <w:t>1963</w:t>
      </w:r>
    </w:p>
    <w:p w14:paraId="4F0D9AA9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L1-RSRP absolute accuracy</w:t>
      </w:r>
      <w:r>
        <w:rPr>
          <w:lang w:eastAsia="zh-TW"/>
        </w:rPr>
        <w:t xml:space="preserve"> requirements for neighbour cell in FR1</w:t>
      </w:r>
      <w:r>
        <w:tab/>
        <w:t>1963</w:t>
      </w:r>
    </w:p>
    <w:p w14:paraId="57F32407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L1-RSRP relative accuracy requirements for neighbour cell in FR1</w:t>
      </w:r>
      <w:r>
        <w:tab/>
        <w:t>1963</w:t>
      </w:r>
    </w:p>
    <w:p w14:paraId="25BA0A32" w14:textId="77777777" w:rsidR="00B8479B" w:rsidRDefault="00B847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lastRenderedPageBreak/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NR standalone with at least one NR cell in FR2</w:t>
      </w:r>
      <w:r>
        <w:tab/>
        <w:t>2495</w:t>
      </w:r>
    </w:p>
    <w:p w14:paraId="6D25D7FC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2495</w:t>
      </w:r>
    </w:p>
    <w:p w14:paraId="5FDBC4BF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>
        <w:tab/>
        <w:t>2495</w:t>
      </w:r>
    </w:p>
    <w:p w14:paraId="0D17CA4D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cell re-selection</w:t>
      </w:r>
      <w:r>
        <w:tab/>
        <w:t>2495</w:t>
      </w:r>
    </w:p>
    <w:p w14:paraId="64B8A990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2495</w:t>
      </w:r>
    </w:p>
    <w:p w14:paraId="1B4DDEFE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</w:t>
      </w:r>
      <w:r>
        <w:tab/>
        <w:t>2495</w:t>
      </w:r>
    </w:p>
    <w:p w14:paraId="15707C69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</w:t>
      </w:r>
      <w:r>
        <w:tab/>
        <w:t>2495</w:t>
      </w:r>
    </w:p>
    <w:p w14:paraId="17617C39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 for UE configured with relaxed measurement criterion</w:t>
      </w:r>
      <w:r>
        <w:tab/>
        <w:t>2495</w:t>
      </w:r>
    </w:p>
    <w:p w14:paraId="11E75367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 for UE configured with relaxed measurement criterion</w:t>
      </w:r>
      <w:r>
        <w:tab/>
        <w:t>2495</w:t>
      </w:r>
    </w:p>
    <w:p w14:paraId="72774ED6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cell re-selection</w:t>
      </w:r>
      <w:r>
        <w:tab/>
        <w:t>2495</w:t>
      </w:r>
    </w:p>
    <w:p w14:paraId="66185F53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cell re-selection</w:t>
      </w:r>
      <w:r>
        <w:tab/>
        <w:t>2495</w:t>
      </w:r>
    </w:p>
    <w:p w14:paraId="500DEF75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</w:t>
      </w:r>
      <w:r w:rsidRPr="00C74BC6">
        <w:rPr>
          <w:rFonts w:eastAsiaTheme="minorEastAsia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cell re-selection for UE fulfilling low mobility relaxed measurement criterion</w:t>
      </w:r>
      <w:r>
        <w:tab/>
        <w:t>2495</w:t>
      </w:r>
    </w:p>
    <w:p w14:paraId="41A84275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cell re-selection for UE fulfilling not-at-cell edge relaxed measurement criterion</w:t>
      </w:r>
      <w:r>
        <w:tab/>
        <w:t>2495</w:t>
      </w:r>
    </w:p>
    <w:p w14:paraId="6F0A4C02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cell re-selection for UE fulfilling low mobility relaxed measurement criterion</w:t>
      </w:r>
      <w:r>
        <w:tab/>
        <w:t>2495</w:t>
      </w:r>
    </w:p>
    <w:p w14:paraId="7912C9D5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cell re-selection for UE fulfilling not-at-cell edge relaxed measurement criterion</w:t>
      </w:r>
      <w:r>
        <w:tab/>
        <w:t>2495</w:t>
      </w:r>
    </w:p>
    <w:p w14:paraId="60D5D9CD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RRC_INACTIVE state mobility</w:t>
      </w:r>
      <w:r>
        <w:tab/>
        <w:t>2495</w:t>
      </w:r>
    </w:p>
    <w:p w14:paraId="07117D32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Small Data Transmission</w:t>
      </w:r>
      <w:r>
        <w:tab/>
        <w:t>2495</w:t>
      </w:r>
    </w:p>
    <w:p w14:paraId="44FC93F9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2495</w:t>
      </w:r>
    </w:p>
    <w:p w14:paraId="28C582C3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CG-SDT TA validation</w:t>
      </w:r>
      <w:r>
        <w:tab/>
        <w:t>2495</w:t>
      </w:r>
    </w:p>
    <w:p w14:paraId="3C363B5F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TA Validation for CG-SDT in FR2</w:t>
      </w:r>
      <w:r>
        <w:tab/>
        <w:t>2495</w:t>
      </w:r>
    </w:p>
    <w:p w14:paraId="07907EC3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2495</w:t>
      </w:r>
    </w:p>
    <w:p w14:paraId="4D5BAABF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</w:t>
      </w:r>
      <w:r>
        <w:tab/>
        <w:t>2495</w:t>
      </w:r>
    </w:p>
    <w:p w14:paraId="50B24C29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2495</w:t>
      </w:r>
    </w:p>
    <w:p w14:paraId="63209483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FR2 – NR FR2 handover</w:t>
      </w:r>
      <w:r>
        <w:tab/>
        <w:t>2495</w:t>
      </w:r>
    </w:p>
    <w:p w14:paraId="73EE5AB3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FR1 – NR FR2 handover</w:t>
      </w:r>
      <w:r>
        <w:tab/>
        <w:t>2495</w:t>
      </w:r>
    </w:p>
    <w:p w14:paraId="1A1A8190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FR1 – NR FR2 DAPS handover</w:t>
      </w:r>
      <w:r>
        <w:tab/>
        <w:t>2495</w:t>
      </w:r>
    </w:p>
    <w:p w14:paraId="05E92099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FR1-FR2 Inter-frequency handover; unknown target cell</w:t>
      </w:r>
      <w:r>
        <w:tab/>
        <w:t>2495</w:t>
      </w:r>
    </w:p>
    <w:p w14:paraId="5B94324C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Intra-frequency handover; unknown target cell</w:t>
      </w:r>
      <w:r>
        <w:tab/>
        <w:t>2495</w:t>
      </w:r>
    </w:p>
    <w:p w14:paraId="5F5A6799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Inter-frequency handover; unknown target cell</w:t>
      </w:r>
      <w:r>
        <w:tab/>
        <w:t>2495</w:t>
      </w:r>
    </w:p>
    <w:p w14:paraId="2A453831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FR1-FR2 synchronous DAPS handover</w:t>
      </w:r>
      <w:r>
        <w:tab/>
        <w:t>2495</w:t>
      </w:r>
    </w:p>
    <w:p w14:paraId="3C8980F3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SimSun"/>
        </w:rPr>
        <w:t>7.3.1.5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SimSun"/>
        </w:rPr>
        <w:t>NR SA FR1-FR2 asynchronous DAPS handover</w:t>
      </w:r>
      <w:r>
        <w:tab/>
        <w:t>2495</w:t>
      </w:r>
    </w:p>
    <w:p w14:paraId="0224B942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</w:t>
      </w:r>
      <w:r>
        <w:tab/>
        <w:t>2495</w:t>
      </w:r>
    </w:p>
    <w:p w14:paraId="55E3B752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re-establishment</w:t>
      </w:r>
      <w:r>
        <w:tab/>
        <w:t>2495</w:t>
      </w:r>
    </w:p>
    <w:p w14:paraId="1BFCB44A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2495</w:t>
      </w:r>
    </w:p>
    <w:p w14:paraId="489D29CA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snapToGrid w:val="0"/>
        </w:rPr>
        <w:t>NR SA FR2 RRC re-establishment</w:t>
      </w:r>
      <w:r>
        <w:tab/>
        <w:t>2495</w:t>
      </w:r>
    </w:p>
    <w:p w14:paraId="5058F8FB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snapToGrid w:val="0"/>
        </w:rPr>
        <w:t>NR SA FR2 - FR2 RRC re-establishment</w:t>
      </w:r>
      <w:r>
        <w:tab/>
        <w:t>2495</w:t>
      </w:r>
    </w:p>
    <w:p w14:paraId="0054A3C8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snapToGrid w:val="0"/>
        </w:rPr>
        <w:t>NR SA FR2 RRC re-establishment without serving cell timing</w:t>
      </w:r>
      <w:r>
        <w:tab/>
        <w:t>2495</w:t>
      </w:r>
    </w:p>
    <w:p w14:paraId="4A1BE707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Random access</w:t>
      </w:r>
      <w:r>
        <w:tab/>
        <w:t>2495</w:t>
      </w:r>
    </w:p>
    <w:p w14:paraId="2B7ADA4D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2495</w:t>
      </w:r>
    </w:p>
    <w:p w14:paraId="23158D46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contention based random access</w:t>
      </w:r>
      <w:r>
        <w:tab/>
        <w:t>2495</w:t>
      </w:r>
    </w:p>
    <w:p w14:paraId="0CD96CFB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non-contention based random access</w:t>
      </w:r>
      <w:r>
        <w:tab/>
        <w:t>2495</w:t>
      </w:r>
    </w:p>
    <w:p w14:paraId="0C3695A7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2-step contention based random access</w:t>
      </w:r>
      <w:r>
        <w:tab/>
        <w:t>2495</w:t>
      </w:r>
    </w:p>
    <w:p w14:paraId="2517F18D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2-step non-contention based random access</w:t>
      </w:r>
      <w:r>
        <w:tab/>
        <w:t>2495</w:t>
      </w:r>
    </w:p>
    <w:p w14:paraId="229A6572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connection release with redirection</w:t>
      </w:r>
      <w:r>
        <w:tab/>
        <w:t>2495</w:t>
      </w:r>
    </w:p>
    <w:p w14:paraId="18329B3C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2495</w:t>
      </w:r>
    </w:p>
    <w:p w14:paraId="687A17F3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RRC connection release with redirection</w:t>
      </w:r>
      <w:r>
        <w:tab/>
        <w:t>2495</w:t>
      </w:r>
    </w:p>
    <w:p w14:paraId="2EF5A63C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Conditional handover</w:t>
      </w:r>
      <w:r>
        <w:tab/>
        <w:t>2495</w:t>
      </w:r>
    </w:p>
    <w:p w14:paraId="20F72749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2495</w:t>
      </w:r>
    </w:p>
    <w:p w14:paraId="44AAED0B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FR2 intra-frequency conditional handover</w:t>
      </w:r>
      <w:r>
        <w:tab/>
        <w:t>2495</w:t>
      </w:r>
    </w:p>
    <w:p w14:paraId="6C548A72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FR2 inter-frequency conditional handover</w:t>
      </w:r>
      <w:r>
        <w:tab/>
        <w:t>2495</w:t>
      </w:r>
    </w:p>
    <w:p w14:paraId="02503440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conditional handover</w:t>
      </w:r>
      <w:r>
        <w:tab/>
        <w:t>2495</w:t>
      </w:r>
    </w:p>
    <w:p w14:paraId="59F1200A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conditional handover</w:t>
      </w:r>
      <w:r>
        <w:tab/>
        <w:t>2495</w:t>
      </w:r>
    </w:p>
    <w:p w14:paraId="12670098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</w:t>
      </w:r>
      <w:r>
        <w:tab/>
        <w:t>2495</w:t>
      </w:r>
    </w:p>
    <w:p w14:paraId="148E9359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2495</w:t>
      </w:r>
    </w:p>
    <w:p w14:paraId="3CB785CA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2495</w:t>
      </w:r>
    </w:p>
    <w:p w14:paraId="679462A8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transmit timing accuracy</w:t>
      </w:r>
      <w:r>
        <w:tab/>
        <w:t>2495</w:t>
      </w:r>
    </w:p>
    <w:p w14:paraId="4299C3C9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UE transmit timing accuracy</w:t>
      </w:r>
      <w:r>
        <w:tab/>
        <w:t>2495</w:t>
      </w:r>
    </w:p>
    <w:p w14:paraId="1FF8E06C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7.4.1.2</w:t>
      </w:r>
      <w:r>
        <w:tab/>
        <w:t>2495</w:t>
      </w:r>
    </w:p>
    <w:p w14:paraId="29C64004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lastRenderedPageBreak/>
        <w:t>7.4.1.3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NR SA FR2 UE Transmit Timing Test with 2-TA for FR2 UE supporting multiDCI-IntraCellMultiTRP-TwoTA-r18</w:t>
      </w:r>
      <w:r>
        <w:tab/>
        <w:t>2495</w:t>
      </w:r>
    </w:p>
    <w:p w14:paraId="35929672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timer accuracy</w:t>
      </w:r>
      <w:r>
        <w:tab/>
        <w:t>2495</w:t>
      </w:r>
    </w:p>
    <w:p w14:paraId="53A267B5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advance</w:t>
      </w:r>
      <w:r>
        <w:tab/>
        <w:t>2495</w:t>
      </w:r>
    </w:p>
    <w:p w14:paraId="187171DC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2495</w:t>
      </w:r>
    </w:p>
    <w:p w14:paraId="5329B600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accuracy</w:t>
      </w:r>
      <w:r>
        <w:tab/>
        <w:t>2495</w:t>
      </w:r>
    </w:p>
    <w:p w14:paraId="0237F6DE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timing advance adjustment accuracy</w:t>
      </w:r>
      <w:r>
        <w:tab/>
        <w:t>2495</w:t>
      </w:r>
    </w:p>
    <w:p w14:paraId="38066676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</w:t>
      </w:r>
      <w:r>
        <w:tab/>
        <w:t>2495</w:t>
      </w:r>
    </w:p>
    <w:p w14:paraId="68957F1B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</w:t>
      </w:r>
      <w:r>
        <w:tab/>
        <w:t>2495</w:t>
      </w:r>
    </w:p>
    <w:p w14:paraId="4A3A0F2B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2495</w:t>
      </w:r>
    </w:p>
    <w:p w14:paraId="3064AEBA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SSB-based RLM</w:t>
      </w:r>
      <w:r>
        <w:tab/>
        <w:t>2495</w:t>
      </w:r>
    </w:p>
    <w:p w14:paraId="218FE1B3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in-sync SSB-based RLM</w:t>
      </w:r>
      <w:r>
        <w:tab/>
        <w:t>2495</w:t>
      </w:r>
    </w:p>
    <w:p w14:paraId="27D2587C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CSI-RS based RLM</w:t>
      </w:r>
      <w:r>
        <w:tab/>
        <w:t>2495</w:t>
      </w:r>
    </w:p>
    <w:p w14:paraId="4B995953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in-sync CSI-RS based RLM</w:t>
      </w:r>
      <w:r>
        <w:tab/>
        <w:t>2495</w:t>
      </w:r>
    </w:p>
    <w:p w14:paraId="55049B8B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scheduling restrictions during radio link monitoring</w:t>
      </w:r>
      <w:r>
        <w:tab/>
        <w:t>2495</w:t>
      </w:r>
    </w:p>
    <w:p w14:paraId="2CD00DE5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7.5.1.1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Radio Link Monitoring Out-of-sync Test for FR2 PCell configured with SSB-based RLM RS in non-DRX mode</w:t>
      </w:r>
      <w:r>
        <w:tab/>
        <w:t>2495</w:t>
      </w:r>
    </w:p>
    <w:p w14:paraId="44B1E155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2495</w:t>
      </w:r>
    </w:p>
    <w:p w14:paraId="771E5D3B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2495</w:t>
      </w:r>
    </w:p>
    <w:p w14:paraId="62EB9B17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</w:t>
      </w:r>
      <w:r>
        <w:tab/>
        <w:t>2495</w:t>
      </w:r>
    </w:p>
    <w:p w14:paraId="03A9A889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2495</w:t>
      </w:r>
    </w:p>
    <w:p w14:paraId="1EB347D1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2495</w:t>
      </w:r>
    </w:p>
    <w:p w14:paraId="5ED6F1AB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7.5.1.2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Radio Link Monitoring In-sync Test for FR2 PCell configured with SSB-based RLM RS in non-DRX mode</w:t>
      </w:r>
      <w:r>
        <w:tab/>
        <w:t>2495</w:t>
      </w:r>
    </w:p>
    <w:p w14:paraId="770217AB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2495</w:t>
      </w:r>
    </w:p>
    <w:p w14:paraId="2652E034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2495</w:t>
      </w:r>
    </w:p>
    <w:p w14:paraId="546FDFB7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</w:t>
      </w:r>
      <w:r>
        <w:tab/>
        <w:t>2495</w:t>
      </w:r>
    </w:p>
    <w:p w14:paraId="62E64B7E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2495</w:t>
      </w:r>
    </w:p>
    <w:p w14:paraId="37EAFCB6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2495</w:t>
      </w:r>
    </w:p>
    <w:p w14:paraId="4CEDA716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7.5.1.3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Radio Link Monitoring Out-of-sync Test for FR2 PCell configured with SSB-based RLM RS in DRX mode</w:t>
      </w:r>
      <w:r>
        <w:tab/>
        <w:t>2495</w:t>
      </w:r>
    </w:p>
    <w:p w14:paraId="542FD015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2495</w:t>
      </w:r>
    </w:p>
    <w:p w14:paraId="494E8E58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2495</w:t>
      </w:r>
    </w:p>
    <w:p w14:paraId="65B7A234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</w:t>
      </w:r>
      <w:r>
        <w:tab/>
        <w:t>2495</w:t>
      </w:r>
    </w:p>
    <w:p w14:paraId="50D695BB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2495</w:t>
      </w:r>
    </w:p>
    <w:p w14:paraId="533B15E7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2495</w:t>
      </w:r>
    </w:p>
    <w:p w14:paraId="1CC41922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7.5.1.4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Radio Link Monitoring In-sync Test for FR2 PCell configured with SSB-based RLM RS in DRX mode</w:t>
      </w:r>
      <w:r>
        <w:tab/>
        <w:t>2495</w:t>
      </w:r>
    </w:p>
    <w:p w14:paraId="2A04FB81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2495</w:t>
      </w:r>
    </w:p>
    <w:p w14:paraId="1C3148A6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2495</w:t>
      </w:r>
    </w:p>
    <w:p w14:paraId="29BCD868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</w:t>
      </w:r>
      <w:r>
        <w:tab/>
        <w:t>2495</w:t>
      </w:r>
    </w:p>
    <w:p w14:paraId="4CC6C7ED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2495</w:t>
      </w:r>
    </w:p>
    <w:p w14:paraId="00F0A724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2495</w:t>
      </w:r>
    </w:p>
    <w:p w14:paraId="2B48D3F7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7.5.1.5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NR SA FR2 Radio Link Monitoring Out-of-sync Test for PCell configured with CSI-RS-based RLM RS in non-DRX mode</w:t>
      </w:r>
      <w:r>
        <w:tab/>
        <w:t>2495</w:t>
      </w:r>
    </w:p>
    <w:p w14:paraId="23F873F0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2495</w:t>
      </w:r>
    </w:p>
    <w:p w14:paraId="0D848EED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2495</w:t>
      </w:r>
    </w:p>
    <w:p w14:paraId="316BD5EE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</w:t>
      </w:r>
      <w:r>
        <w:tab/>
        <w:t>2495</w:t>
      </w:r>
    </w:p>
    <w:p w14:paraId="10FAD3A8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2495</w:t>
      </w:r>
    </w:p>
    <w:p w14:paraId="01969B1B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2495</w:t>
      </w:r>
    </w:p>
    <w:p w14:paraId="09C90615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7.5.1.6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 xml:space="preserve">NR SA FR2 Radio Link Monitoring </w:t>
      </w:r>
      <w:r>
        <w:t>In-sync Test for FR2 PCell configured with CSI-RS-based RLM in non-DRX mode</w:t>
      </w:r>
      <w:r>
        <w:tab/>
        <w:t>2495</w:t>
      </w:r>
    </w:p>
    <w:p w14:paraId="7FFB165A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2495</w:t>
      </w:r>
    </w:p>
    <w:p w14:paraId="5E9569AA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2495</w:t>
      </w:r>
    </w:p>
    <w:p w14:paraId="2503790C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</w:t>
      </w:r>
      <w:r>
        <w:tab/>
        <w:t>2495</w:t>
      </w:r>
    </w:p>
    <w:p w14:paraId="1147967B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2495</w:t>
      </w:r>
    </w:p>
    <w:p w14:paraId="0264AD5A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2495</w:t>
      </w:r>
    </w:p>
    <w:p w14:paraId="6B5AFFCD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7.5.1.7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NR SA FR2 Radio Link Monitoring Out-of-sync Test for FR2 PCell configured with CSI-RS-based RLM RS in DRX mode</w:t>
      </w:r>
      <w:r>
        <w:tab/>
        <w:t>2495</w:t>
      </w:r>
    </w:p>
    <w:p w14:paraId="1D145ED4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2495</w:t>
      </w:r>
    </w:p>
    <w:p w14:paraId="31869F18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2495</w:t>
      </w:r>
    </w:p>
    <w:p w14:paraId="1492186A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7.5.1.7.3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</w:t>
      </w:r>
      <w:r>
        <w:tab/>
        <w:t>2495</w:t>
      </w:r>
    </w:p>
    <w:p w14:paraId="43BF52EE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2495</w:t>
      </w:r>
    </w:p>
    <w:p w14:paraId="1DDD45B0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2495</w:t>
      </w:r>
    </w:p>
    <w:p w14:paraId="4CC72084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7.5.1.8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 xml:space="preserve">NR SA FR2 Radio Link Monitoring </w:t>
      </w:r>
      <w:r>
        <w:t>In-sync Test for FR2 PCell configured with CSI-RS-based RLM in DRX mode</w:t>
      </w:r>
      <w:r>
        <w:tab/>
        <w:t>2495</w:t>
      </w:r>
    </w:p>
    <w:p w14:paraId="0E374EE8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2495</w:t>
      </w:r>
    </w:p>
    <w:p w14:paraId="7ADAE3C8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2495</w:t>
      </w:r>
    </w:p>
    <w:p w14:paraId="3A617721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</w:t>
      </w:r>
      <w:r>
        <w:tab/>
        <w:t>2495</w:t>
      </w:r>
    </w:p>
    <w:p w14:paraId="4823F00D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2495</w:t>
      </w:r>
    </w:p>
    <w:p w14:paraId="25BCEC01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7.5.1.8.5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2495</w:t>
      </w:r>
    </w:p>
    <w:p w14:paraId="5BB6AE90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7.5.1.9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NR SA FR2 radio link monitoring UE scheduling restrictions</w:t>
      </w:r>
      <w:r>
        <w:tab/>
        <w:t>2495</w:t>
      </w:r>
    </w:p>
    <w:p w14:paraId="0A53C01A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2495</w:t>
      </w:r>
    </w:p>
    <w:p w14:paraId="49FD6D9A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2495</w:t>
      </w:r>
    </w:p>
    <w:p w14:paraId="1A6283B7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</w:t>
      </w:r>
      <w:r>
        <w:tab/>
        <w:t>2495</w:t>
      </w:r>
    </w:p>
    <w:p w14:paraId="5063C3FE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2495</w:t>
      </w:r>
    </w:p>
    <w:p w14:paraId="1E62D02D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7.5.1.9.5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2495</w:t>
      </w:r>
    </w:p>
    <w:p w14:paraId="4FD90D36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Interruption</w:t>
      </w:r>
      <w:r>
        <w:tab/>
        <w:t>2495</w:t>
      </w:r>
    </w:p>
    <w:p w14:paraId="54DCB9AA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2495</w:t>
      </w:r>
    </w:p>
    <w:p w14:paraId="32CBA1EC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during measurements on deactivated NR SCC</w:t>
      </w:r>
      <w:r>
        <w:tab/>
        <w:t>2495</w:t>
      </w:r>
    </w:p>
    <w:p w14:paraId="490FBB8B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7.5.2.0.2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 xml:space="preserve">Minimum conformance requirements for </w:t>
      </w:r>
      <w:r w:rsidRPr="00C74BC6">
        <w:rPr>
          <w:snapToGrid w:val="0"/>
        </w:rPr>
        <w:t>SA interruptions at NR SRS carrier-based switching</w:t>
      </w:r>
      <w:r>
        <w:tab/>
        <w:t>2495</w:t>
      </w:r>
    </w:p>
    <w:p w14:paraId="7B9A910B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interruptions during measurements on deactivated NR SCC</w:t>
      </w:r>
      <w:r>
        <w:tab/>
        <w:t>2495</w:t>
      </w:r>
    </w:p>
    <w:p w14:paraId="73BB531F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2495</w:t>
      </w:r>
    </w:p>
    <w:p w14:paraId="7470BD7A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2495</w:t>
      </w:r>
    </w:p>
    <w:p w14:paraId="2421DCD8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2495</w:t>
      </w:r>
    </w:p>
    <w:p w14:paraId="4222171F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description</w:t>
      </w:r>
      <w:r>
        <w:tab/>
        <w:t>2495</w:t>
      </w:r>
    </w:p>
    <w:p w14:paraId="30DDD322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7.5.2.1.5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2495</w:t>
      </w:r>
    </w:p>
    <w:p w14:paraId="48F99525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7.5.2.2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snapToGrid w:val="0"/>
        </w:rPr>
        <w:t>SA interruptions at NR SRS carrier-based switching</w:t>
      </w:r>
      <w:r>
        <w:tab/>
        <w:t>2495</w:t>
      </w:r>
    </w:p>
    <w:p w14:paraId="29DB8575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2495</w:t>
      </w:r>
    </w:p>
    <w:p w14:paraId="659BAB40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2495</w:t>
      </w:r>
    </w:p>
    <w:p w14:paraId="2005969C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2495</w:t>
      </w:r>
    </w:p>
    <w:p w14:paraId="116FA8C7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2495</w:t>
      </w:r>
    </w:p>
    <w:p w14:paraId="03AAA66D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7.5.2.2.5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2495</w:t>
      </w:r>
    </w:p>
    <w:p w14:paraId="44BF45B1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2495</w:t>
      </w:r>
    </w:p>
    <w:p w14:paraId="78E16393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2495</w:t>
      </w:r>
    </w:p>
    <w:p w14:paraId="79B5FB28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SCell activation delay for deactivated SCell</w:t>
      </w:r>
      <w:r>
        <w:tab/>
        <w:t>2495</w:t>
      </w:r>
    </w:p>
    <w:p w14:paraId="55711801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SCell deactivation delay for activated SCell</w:t>
      </w:r>
      <w:r>
        <w:tab/>
        <w:t>2495</w:t>
      </w:r>
    </w:p>
    <w:p w14:paraId="6EB2BC8C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intra-band SCell activation and deactivation delay</w:t>
      </w:r>
      <w:r>
        <w:tab/>
        <w:t>2495</w:t>
      </w:r>
    </w:p>
    <w:p w14:paraId="59F82D0F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2495</w:t>
      </w:r>
    </w:p>
    <w:p w14:paraId="20E58F5D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2495</w:t>
      </w:r>
    </w:p>
    <w:p w14:paraId="21B9A061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2495</w:t>
      </w:r>
    </w:p>
    <w:p w14:paraId="694A688D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2495</w:t>
      </w:r>
    </w:p>
    <w:p w14:paraId="6699D5B7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2495</w:t>
      </w:r>
    </w:p>
    <w:p w14:paraId="36A8CE48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FR1-FR2 inter-band SCell activation and deactivation delay</w:t>
      </w:r>
      <w:r>
        <w:tab/>
        <w:t>2495</w:t>
      </w:r>
    </w:p>
    <w:p w14:paraId="04FE8337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2495</w:t>
      </w:r>
    </w:p>
    <w:p w14:paraId="32FC8D67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2495</w:t>
      </w:r>
    </w:p>
    <w:p w14:paraId="1DC979A5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2495</w:t>
      </w:r>
    </w:p>
    <w:p w14:paraId="554C5E85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2495</w:t>
      </w:r>
    </w:p>
    <w:p w14:paraId="6DD2FB44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2495</w:t>
      </w:r>
    </w:p>
    <w:p w14:paraId="51FE4F92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for SCell in FR2 inter-band in non-DRX</w:t>
      </w:r>
      <w:r>
        <w:tab/>
        <w:t>2495</w:t>
      </w:r>
    </w:p>
    <w:p w14:paraId="243F7539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2495</w:t>
      </w:r>
    </w:p>
    <w:p w14:paraId="3180D5BD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2495</w:t>
      </w:r>
    </w:p>
    <w:p w14:paraId="369478D2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2495</w:t>
      </w:r>
    </w:p>
    <w:p w14:paraId="78EBDCDD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2495</w:t>
      </w:r>
    </w:p>
    <w:p w14:paraId="0B84FC8E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2495</w:t>
      </w:r>
    </w:p>
    <w:p w14:paraId="07D98737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d</w:t>
      </w:r>
      <w:r>
        <w:t>irect SCell activation at SCell addition of known SCell</w:t>
      </w:r>
      <w:r>
        <w:tab/>
        <w:t>2495</w:t>
      </w:r>
    </w:p>
    <w:p w14:paraId="3F25023A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2495</w:t>
      </w:r>
    </w:p>
    <w:p w14:paraId="09D33C39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2495</w:t>
      </w:r>
    </w:p>
    <w:p w14:paraId="07B9FF52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2495</w:t>
      </w:r>
    </w:p>
    <w:p w14:paraId="0584B181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description</w:t>
      </w:r>
      <w:r>
        <w:tab/>
        <w:t>2495</w:t>
      </w:r>
    </w:p>
    <w:p w14:paraId="4E9A44A1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2495</w:t>
      </w:r>
    </w:p>
    <w:p w14:paraId="0F47B91F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d</w:t>
      </w:r>
      <w:r>
        <w:t>irect SCell activation at handover with known SCell</w:t>
      </w:r>
      <w:r>
        <w:tab/>
        <w:t>2495</w:t>
      </w:r>
    </w:p>
    <w:p w14:paraId="4D958B90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7.5.3.5.1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2495</w:t>
      </w:r>
    </w:p>
    <w:p w14:paraId="7D180114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2495</w:t>
      </w:r>
    </w:p>
    <w:p w14:paraId="1CEE6071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2495</w:t>
      </w:r>
    </w:p>
    <w:p w14:paraId="7FF69268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description</w:t>
      </w:r>
      <w:r>
        <w:tab/>
        <w:t>2495</w:t>
      </w:r>
    </w:p>
    <w:p w14:paraId="315BAB4D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2495</w:t>
      </w:r>
    </w:p>
    <w:p w14:paraId="24C764D8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7.5.3.6 to 7.5.3.12</w:t>
      </w:r>
      <w:r>
        <w:tab/>
        <w:t>2495</w:t>
      </w:r>
    </w:p>
    <w:p w14:paraId="10746AF8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7.5.3.13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 </w:t>
      </w:r>
      <w:r>
        <w:t>SCell Activation for SCell in FR2 intra-band in non-DRX</w:t>
      </w:r>
      <w:r>
        <w:tab/>
        <w:t>2495</w:t>
      </w:r>
    </w:p>
    <w:p w14:paraId="5D385DEB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2495</w:t>
      </w:r>
    </w:p>
    <w:p w14:paraId="5677F88E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2495</w:t>
      </w:r>
    </w:p>
    <w:p w14:paraId="538746E9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2495</w:t>
      </w:r>
    </w:p>
    <w:p w14:paraId="07B844FF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description</w:t>
      </w:r>
      <w:r>
        <w:tab/>
        <w:t>2495</w:t>
      </w:r>
    </w:p>
    <w:p w14:paraId="433B90C6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2495</w:t>
      </w:r>
    </w:p>
    <w:p w14:paraId="5F2DE73A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SCell Activation for known SCell in FR2 inter-band</w:t>
      </w:r>
      <w:r>
        <w:tab/>
        <w:t>2495</w:t>
      </w:r>
    </w:p>
    <w:p w14:paraId="7F0C7A1A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-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color w:val="FF0000"/>
        </w:rPr>
        <w:t>This test case is incomplete for UE power class other than PC3.</w:t>
      </w:r>
      <w:r>
        <w:tab/>
        <w:t>2495</w:t>
      </w:r>
    </w:p>
    <w:p w14:paraId="1CB53614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2495</w:t>
      </w:r>
    </w:p>
    <w:p w14:paraId="6EE84FD7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2495</w:t>
      </w:r>
    </w:p>
    <w:p w14:paraId="614BDC3F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2495</w:t>
      </w:r>
    </w:p>
    <w:p w14:paraId="364D4184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2495</w:t>
      </w:r>
    </w:p>
    <w:p w14:paraId="4CD73C9E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2495</w:t>
      </w:r>
    </w:p>
    <w:p w14:paraId="783D672A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2495</w:t>
      </w:r>
    </w:p>
    <w:p w14:paraId="66ABBA6E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Link recovery procedures</w:t>
      </w:r>
      <w:r>
        <w:tab/>
        <w:t>2495</w:t>
      </w:r>
    </w:p>
    <w:p w14:paraId="651BF7AF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2495</w:t>
      </w:r>
    </w:p>
    <w:p w14:paraId="7CF9D9B9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BFD and link recovery procedures</w:t>
      </w:r>
      <w:r>
        <w:tab/>
        <w:t>2495</w:t>
      </w:r>
    </w:p>
    <w:p w14:paraId="182296A7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CSI-RS-based BFD and link recovery procedures</w:t>
      </w:r>
      <w:r>
        <w:tab/>
        <w:t>2495</w:t>
      </w:r>
    </w:p>
    <w:p w14:paraId="01FA55AB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SimSun"/>
        </w:rPr>
        <w:t>7.5.5.0.3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SimSun"/>
        </w:rPr>
        <w:t xml:space="preserve">Scheduling availability of UE during beam failure detection and </w:t>
      </w:r>
      <w:r>
        <w:t>candidate beam detection</w:t>
      </w:r>
      <w:r>
        <w:tab/>
        <w:t>2495</w:t>
      </w:r>
    </w:p>
    <w:p w14:paraId="7BB54228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SimSun"/>
        </w:rPr>
        <w:t>7.5.5.0.4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SimSun"/>
        </w:rPr>
        <w:t>Requirements for Beam Failure Recovery in SCell</w:t>
      </w:r>
      <w:r>
        <w:tab/>
        <w:t>2495</w:t>
      </w:r>
    </w:p>
    <w:p w14:paraId="73B7EBD8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SimSun"/>
          <w:lang w:eastAsia="en-US"/>
        </w:rPr>
        <w:t>7.5.5.0.5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SimSun"/>
          <w:lang w:eastAsia="en-US"/>
        </w:rPr>
        <w:t>TRP specific Minimum conformance requirements</w:t>
      </w:r>
      <w:r>
        <w:tab/>
        <w:t>2495</w:t>
      </w:r>
    </w:p>
    <w:p w14:paraId="71DFC337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SSB-based beam failure detection and link recovery in non-DRX</w:t>
      </w:r>
      <w:r>
        <w:tab/>
        <w:t>2495</w:t>
      </w:r>
    </w:p>
    <w:p w14:paraId="3050F7AA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2495</w:t>
      </w:r>
    </w:p>
    <w:p w14:paraId="2D39F0C7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2495</w:t>
      </w:r>
    </w:p>
    <w:p w14:paraId="22D6C8BA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2495</w:t>
      </w:r>
    </w:p>
    <w:p w14:paraId="24DF5785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2495</w:t>
      </w:r>
    </w:p>
    <w:p w14:paraId="272D5BE4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2495</w:t>
      </w:r>
    </w:p>
    <w:p w14:paraId="122AF3C0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SSB-based beam failure detection and link recovery in DRX</w:t>
      </w:r>
      <w:r>
        <w:tab/>
        <w:t>2495</w:t>
      </w:r>
    </w:p>
    <w:p w14:paraId="14D5CFE4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2495</w:t>
      </w:r>
    </w:p>
    <w:p w14:paraId="699507B6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2495</w:t>
      </w:r>
    </w:p>
    <w:p w14:paraId="1555BF90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2495</w:t>
      </w:r>
    </w:p>
    <w:p w14:paraId="15A2C71D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2495</w:t>
      </w:r>
    </w:p>
    <w:p w14:paraId="20BD682C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2495</w:t>
      </w:r>
    </w:p>
    <w:p w14:paraId="1D522226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CSI-RS-based beam failure detection and link recovery in non-DRX</w:t>
      </w:r>
      <w:r>
        <w:tab/>
        <w:t>2495</w:t>
      </w:r>
    </w:p>
    <w:p w14:paraId="72F4CE30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2495</w:t>
      </w:r>
    </w:p>
    <w:p w14:paraId="34970518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2495</w:t>
      </w:r>
    </w:p>
    <w:p w14:paraId="20AB34B9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2495</w:t>
      </w:r>
    </w:p>
    <w:p w14:paraId="6312703A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2495</w:t>
      </w:r>
    </w:p>
    <w:p w14:paraId="556844CD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2495</w:t>
      </w:r>
    </w:p>
    <w:p w14:paraId="1C243D3F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CSI-RS-based beam failure detection and link recovery in DRX</w:t>
      </w:r>
      <w:r>
        <w:tab/>
        <w:t>2495</w:t>
      </w:r>
    </w:p>
    <w:p w14:paraId="354E6C62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2495</w:t>
      </w:r>
    </w:p>
    <w:p w14:paraId="1CA0C4EB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2495</w:t>
      </w:r>
    </w:p>
    <w:p w14:paraId="5EAF32A0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2495</w:t>
      </w:r>
    </w:p>
    <w:p w14:paraId="02361A5E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2495</w:t>
      </w:r>
    </w:p>
    <w:p w14:paraId="709E2D63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2495</w:t>
      </w:r>
    </w:p>
    <w:p w14:paraId="7F40135E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scheduling availability restriction during SSB-based beam failure detection and link recovery in non-DRX</w:t>
      </w:r>
      <w:r>
        <w:tab/>
        <w:t>2495</w:t>
      </w:r>
    </w:p>
    <w:p w14:paraId="5833FD59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2495</w:t>
      </w:r>
    </w:p>
    <w:p w14:paraId="5D8B3771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2495</w:t>
      </w:r>
    </w:p>
    <w:p w14:paraId="40DACA69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2495</w:t>
      </w:r>
    </w:p>
    <w:p w14:paraId="2493E840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2495</w:t>
      </w:r>
    </w:p>
    <w:p w14:paraId="5941AB60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2495</w:t>
      </w:r>
    </w:p>
    <w:p w14:paraId="475870B2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Scell CSI-RS-based beam failure detection and link recovery in non-DRX</w:t>
      </w:r>
      <w:r>
        <w:tab/>
        <w:t>2495</w:t>
      </w:r>
    </w:p>
    <w:p w14:paraId="26E828F1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2495</w:t>
      </w:r>
    </w:p>
    <w:p w14:paraId="33777BF2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2495</w:t>
      </w:r>
    </w:p>
    <w:p w14:paraId="09DAB6F4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2495</w:t>
      </w:r>
    </w:p>
    <w:p w14:paraId="26A95F6C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7.5.5.6.4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2495</w:t>
      </w:r>
    </w:p>
    <w:p w14:paraId="4ABE6F3A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2495</w:t>
      </w:r>
    </w:p>
    <w:p w14:paraId="06BDD85E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Scell CSI-RS-based beam failure detection and link recovery in DRX</w:t>
      </w:r>
      <w:r>
        <w:tab/>
        <w:t>2495</w:t>
      </w:r>
    </w:p>
    <w:p w14:paraId="3C224EE3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2495</w:t>
      </w:r>
    </w:p>
    <w:p w14:paraId="0B3931E9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2495</w:t>
      </w:r>
    </w:p>
    <w:p w14:paraId="2C3C6A26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2495</w:t>
      </w:r>
    </w:p>
    <w:p w14:paraId="24C0F79E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2495</w:t>
      </w:r>
    </w:p>
    <w:p w14:paraId="19E82AA3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2495</w:t>
      </w:r>
    </w:p>
    <w:p w14:paraId="7AB87891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FFS</w:t>
      </w:r>
      <w:r>
        <w:tab/>
        <w:t>2495</w:t>
      </w:r>
    </w:p>
    <w:p w14:paraId="11F64C36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SCell TRP specific CSI-RS-based Beam Failure Detection and Link Recovery in DRX</w:t>
      </w:r>
      <w:r>
        <w:tab/>
        <w:t>2495</w:t>
      </w:r>
    </w:p>
    <w:p w14:paraId="30D67F12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2495</w:t>
      </w:r>
    </w:p>
    <w:p w14:paraId="2FD5AC02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2495</w:t>
      </w:r>
    </w:p>
    <w:p w14:paraId="333493BB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2495</w:t>
      </w:r>
    </w:p>
    <w:p w14:paraId="03143FF5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2495</w:t>
      </w:r>
    </w:p>
    <w:p w14:paraId="3AE6575F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7.5.5.9.5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requirements</w:t>
      </w:r>
      <w:r>
        <w:tab/>
        <w:t>1</w:t>
      </w:r>
    </w:p>
    <w:p w14:paraId="31B2A84A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PCell TRP specific SSB-based Beam Failure Detection and Link Recovery in non-DRX</w:t>
      </w:r>
      <w:r>
        <w:tab/>
        <w:t>1</w:t>
      </w:r>
    </w:p>
    <w:p w14:paraId="2DEEE205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</w:t>
      </w:r>
    </w:p>
    <w:p w14:paraId="4061AA11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</w:t>
      </w:r>
    </w:p>
    <w:p w14:paraId="7DC61641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</w:t>
      </w:r>
    </w:p>
    <w:p w14:paraId="3350B1C7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</w:t>
      </w:r>
    </w:p>
    <w:p w14:paraId="39C0E401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</w:t>
      </w:r>
    </w:p>
    <w:p w14:paraId="37F7C37E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</w:t>
      </w:r>
      <w:r>
        <w:tab/>
        <w:t>1</w:t>
      </w:r>
    </w:p>
    <w:p w14:paraId="37139D67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time-based active BWP switch</w:t>
      </w:r>
      <w:r>
        <w:tab/>
        <w:t>1</w:t>
      </w:r>
    </w:p>
    <w:p w14:paraId="068A5017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</w:t>
      </w:r>
    </w:p>
    <w:p w14:paraId="032F2367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DCI-based DL active BWP switch in non-DRX</w:t>
      </w:r>
      <w:r>
        <w:tab/>
        <w:t>1</w:t>
      </w:r>
    </w:p>
    <w:p w14:paraId="426DDDDD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FR1-FR2 DCI-based DL active BWP switch in non-DRX</w:t>
      </w:r>
      <w:r>
        <w:tab/>
        <w:t>1</w:t>
      </w:r>
    </w:p>
    <w:p w14:paraId="0BE55104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DCI-based DL active BWP switch in non-DRX</w:t>
      </w:r>
      <w:r>
        <w:tab/>
        <w:t>1</w:t>
      </w:r>
    </w:p>
    <w:p w14:paraId="7761B5E1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</w:t>
      </w:r>
      <w:r>
        <w:tab/>
        <w:t>1</w:t>
      </w:r>
    </w:p>
    <w:p w14:paraId="7A8B781D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</w:t>
      </w:r>
    </w:p>
    <w:p w14:paraId="538BE8A5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RRC-based DL active BWP switch in non-DRX</w:t>
      </w:r>
      <w:r>
        <w:tab/>
        <w:t>1</w:t>
      </w:r>
    </w:p>
    <w:p w14:paraId="3968E260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DCI-based and timer-based active BWP switch on multiple CCs</w:t>
      </w:r>
      <w:r>
        <w:tab/>
        <w:t>1</w:t>
      </w:r>
    </w:p>
    <w:p w14:paraId="07C14DF3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</w:t>
      </w:r>
    </w:p>
    <w:p w14:paraId="1DD82B49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7.5.6.3.1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on multiple SCells with non-DRX in SA</w:t>
      </w:r>
      <w:r>
        <w:tab/>
        <w:t>1</w:t>
      </w:r>
    </w:p>
    <w:p w14:paraId="0901585A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addition and release delay</w:t>
      </w:r>
      <w:r>
        <w:tab/>
        <w:t>1</w:t>
      </w:r>
    </w:p>
    <w:p w14:paraId="13A73D74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</w:t>
      </w:r>
    </w:p>
    <w:p w14:paraId="11ED4CEE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PSCell addition delay</w:t>
      </w:r>
      <w:r>
        <w:tab/>
        <w:t>1</w:t>
      </w:r>
    </w:p>
    <w:p w14:paraId="57AD0C5E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PSCell release delay</w:t>
      </w:r>
      <w:r>
        <w:tab/>
        <w:t>1</w:t>
      </w:r>
    </w:p>
    <w:p w14:paraId="24C05E0C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addition and release delay of known PSCell</w:t>
      </w:r>
      <w:r>
        <w:tab/>
        <w:t>1</w:t>
      </w:r>
    </w:p>
    <w:p w14:paraId="02E4BB6B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</w:t>
      </w:r>
    </w:p>
    <w:p w14:paraId="1BF6AF2C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</w:t>
      </w:r>
    </w:p>
    <w:p w14:paraId="61AAE069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</w:t>
      </w:r>
    </w:p>
    <w:p w14:paraId="736FFA2D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</w:t>
      </w:r>
    </w:p>
    <w:p w14:paraId="29DD8EFA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1</w:t>
      </w:r>
    </w:p>
    <w:p w14:paraId="33C2E5C3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addition and release delay of unknown PSCell</w:t>
      </w:r>
      <w:r>
        <w:tab/>
        <w:t>1</w:t>
      </w:r>
    </w:p>
    <w:p w14:paraId="56F5349E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</w:t>
      </w:r>
    </w:p>
    <w:p w14:paraId="17F075E1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</w:t>
      </w:r>
    </w:p>
    <w:p w14:paraId="7EE70277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</w:t>
      </w:r>
    </w:p>
    <w:p w14:paraId="7F56853D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</w:t>
      </w:r>
    </w:p>
    <w:p w14:paraId="354278A9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1</w:t>
      </w:r>
    </w:p>
    <w:p w14:paraId="521BBCD7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TCI state switch delay</w:t>
      </w:r>
      <w:r>
        <w:tab/>
        <w:t>1</w:t>
      </w:r>
    </w:p>
    <w:p w14:paraId="0D286EF5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</w:t>
      </w:r>
    </w:p>
    <w:p w14:paraId="6335613A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Known conditions for TCI state</w:t>
      </w:r>
      <w:r>
        <w:tab/>
        <w:t>1</w:t>
      </w:r>
    </w:p>
    <w:p w14:paraId="11DFDF11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active TCI state switch</w:t>
      </w:r>
      <w:r>
        <w:tab/>
        <w:t>1</w:t>
      </w:r>
    </w:p>
    <w:p w14:paraId="547D3F5B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RRC based active TCI state switch</w:t>
      </w:r>
      <w:r>
        <w:tab/>
        <w:t>1</w:t>
      </w:r>
    </w:p>
    <w:p w14:paraId="63F45807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7.5.8.0.3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MS Gothic"/>
        </w:rPr>
        <w:t>Minimum conformance requirements for MAC-CE based active TCI state switch in HST FR2</w:t>
      </w:r>
      <w:r>
        <w:tab/>
        <w:t>1</w:t>
      </w:r>
    </w:p>
    <w:p w14:paraId="2FE1F9CF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MAC-CE based active TCI state switch</w:t>
      </w:r>
      <w:r>
        <w:tab/>
        <w:t>1</w:t>
      </w:r>
    </w:p>
    <w:p w14:paraId="0B3937F2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PCell FR2 MAC-CE based active TCI state switch for a known TCI state</w:t>
      </w:r>
      <w:r>
        <w:tab/>
        <w:t>1</w:t>
      </w:r>
    </w:p>
    <w:p w14:paraId="2D23E5CE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RRC based active TCI state switch</w:t>
      </w:r>
      <w:r>
        <w:tab/>
        <w:t>1</w:t>
      </w:r>
    </w:p>
    <w:p w14:paraId="5533CDBA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Pcell FR2 RRC based active TCI state switch for a known TCI state</w:t>
      </w:r>
      <w:r>
        <w:tab/>
        <w:t>1</w:t>
      </w:r>
    </w:p>
    <w:p w14:paraId="3F6833C2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lastRenderedPageBreak/>
        <w:t>7.5.8.3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MAC-CE based active TCI state switch for HST FR2 scenario</w:t>
      </w:r>
      <w:r>
        <w:tab/>
        <w:t>1</w:t>
      </w:r>
    </w:p>
    <w:p w14:paraId="1B96757E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MS Gothic"/>
        </w:rPr>
        <w:t>7.5.8.3.1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MS Gothic"/>
        </w:rPr>
        <w:t>NR SA FR2 HST active TCI state switch for a known TCI state</w:t>
      </w:r>
      <w:r>
        <w:tab/>
        <w:t>1</w:t>
      </w:r>
    </w:p>
    <w:p w14:paraId="76261858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MS Mincho"/>
        </w:rPr>
        <w:t>7.5.8.3.2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MS Mincho"/>
        </w:rPr>
        <w:t xml:space="preserve">NR SA FR2 HST active TCI state switch for PC6 UE supporting </w:t>
      </w:r>
      <w:r w:rsidRPr="00C74BC6">
        <w:rPr>
          <w:i/>
          <w:iCs/>
        </w:rPr>
        <w:t>tci-StateSwitchInd-r18</w:t>
      </w:r>
      <w:r>
        <w:t xml:space="preserve"> </w:t>
      </w:r>
      <w:r w:rsidRPr="00C74BC6">
        <w:rPr>
          <w:rFonts w:eastAsia="MS Mincho"/>
        </w:rPr>
        <w:t>a known TCI state</w:t>
      </w:r>
      <w:r>
        <w:tab/>
        <w:t>1</w:t>
      </w:r>
    </w:p>
    <w:p w14:paraId="2E80E34D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Uplink spatial relation switch delay</w:t>
      </w:r>
      <w:r>
        <w:tab/>
        <w:t>1</w:t>
      </w:r>
    </w:p>
    <w:p w14:paraId="219CDA37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</w:t>
      </w:r>
    </w:p>
    <w:p w14:paraId="196C3046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7.5.9.0.1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Minimum conformance requirements for MAC-CE based uplink spatial relation switch delay</w:t>
      </w:r>
      <w:r>
        <w:tab/>
        <w:t>1</w:t>
      </w:r>
    </w:p>
    <w:p w14:paraId="66849B0F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7.5.9.0.2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Minimum conformance requirements for RRC based uplink spatial relation switch delay</w:t>
      </w:r>
      <w:r>
        <w:tab/>
        <w:t>1</w:t>
      </w:r>
    </w:p>
    <w:p w14:paraId="083D800B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MAC-CE based uplink spatial relation switch</w:t>
      </w:r>
      <w:r>
        <w:tab/>
        <w:t>1</w:t>
      </w:r>
    </w:p>
    <w:p w14:paraId="3A65E78F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7.5.9.1.1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NR PCell FR2 uplink spatial relation switch associated with known DL-RS</w:t>
      </w:r>
      <w:r>
        <w:tab/>
        <w:t>1</w:t>
      </w:r>
    </w:p>
    <w:p w14:paraId="72713050" w14:textId="77777777" w:rsidR="00B8479B" w:rsidRDefault="00B8479B">
      <w:pPr>
        <w:pStyle w:val="TOC4"/>
        <w:tabs>
          <w:tab w:val="left" w:pos="7187"/>
        </w:tabs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v4.2.0"/>
        </w:rPr>
        <w:t>The rate of correct events observed during repeated tests shall be at least [90]%.</w:t>
      </w:r>
      <w:r>
        <w:t>7.5.9.2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based uplink spatial relation switch</w:t>
      </w:r>
      <w:r>
        <w:tab/>
        <w:t>1</w:t>
      </w:r>
    </w:p>
    <w:p w14:paraId="7B576552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7.5.9.2.1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NR PCell FR2 uplink spatial relation switch associated with known DL-RS</w:t>
      </w:r>
      <w:r>
        <w:tab/>
        <w:t>1</w:t>
      </w:r>
    </w:p>
    <w:p w14:paraId="62D6E928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</w:t>
      </w:r>
      <w:r>
        <w:tab/>
        <w:t>1</w:t>
      </w:r>
    </w:p>
    <w:p w14:paraId="69BB92CC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</w:t>
      </w:r>
    </w:p>
    <w:p w14:paraId="5BFB9232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7.5.10.0.1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Minimum conformance requirements for NR FR2 UE specific CBW change of PCell with non-DRX in SA</w:t>
      </w:r>
      <w:r>
        <w:tab/>
        <w:t>1</w:t>
      </w:r>
    </w:p>
    <w:p w14:paraId="5D246C31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7.5.10.1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 xml:space="preserve">NR FR2 </w:t>
      </w:r>
      <w:r>
        <w:t>UE specific CBW change of PCell with non-DRX in SA</w:t>
      </w:r>
      <w:r>
        <w:tab/>
        <w:t>1</w:t>
      </w:r>
    </w:p>
    <w:p w14:paraId="59578072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</w:t>
      </w:r>
    </w:p>
    <w:p w14:paraId="0CE77DCB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</w:t>
      </w:r>
    </w:p>
    <w:p w14:paraId="27D18933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7.5.10.1.3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</w:t>
      </w:r>
    </w:p>
    <w:p w14:paraId="2C8922B3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7.5.10.1.4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</w:t>
      </w:r>
    </w:p>
    <w:p w14:paraId="2404F735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7.5.10.1.5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</w:t>
      </w:r>
    </w:p>
    <w:p w14:paraId="6D8C7F59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UL carrier RRC reconfiguration delay</w:t>
      </w:r>
      <w:r>
        <w:tab/>
        <w:t>1</w:t>
      </w:r>
    </w:p>
    <w:p w14:paraId="41FE6408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UL carrier RRC reconfiguration delay</w:t>
      </w:r>
      <w:r>
        <w:tab/>
        <w:t>1</w:t>
      </w:r>
    </w:p>
    <w:p w14:paraId="5750538F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</w:t>
      </w:r>
    </w:p>
    <w:p w14:paraId="3FA267D2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</w:t>
      </w:r>
    </w:p>
    <w:p w14:paraId="5475B915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</w:t>
      </w:r>
    </w:p>
    <w:p w14:paraId="434A33A5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</w:t>
      </w:r>
    </w:p>
    <w:p w14:paraId="10AC12B1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</w:t>
      </w:r>
    </w:p>
    <w:p w14:paraId="3455CA4C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Conditional PSCell addition and release delay (FR2 SA)</w:t>
      </w:r>
      <w:r>
        <w:tab/>
        <w:t>1</w:t>
      </w:r>
    </w:p>
    <w:p w14:paraId="5A3E8FB6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Addition and Release Delay of PSCell</w:t>
      </w:r>
      <w:r>
        <w:tab/>
        <w:t>1</w:t>
      </w:r>
    </w:p>
    <w:p w14:paraId="2D1C2B9C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Unified TCI state switch delay</w:t>
      </w:r>
      <w:r>
        <w:tab/>
        <w:t>1</w:t>
      </w:r>
    </w:p>
    <w:p w14:paraId="2CC1C821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</w:t>
      </w:r>
    </w:p>
    <w:p w14:paraId="21276644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downlink TCI state switch delay for unified TCI</w:t>
      </w:r>
      <w:r>
        <w:tab/>
        <w:t>1</w:t>
      </w:r>
    </w:p>
    <w:p w14:paraId="7F8B1518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uplink TCI state switch delay for unified TCI</w:t>
      </w:r>
      <w:r>
        <w:tab/>
        <w:t>1</w:t>
      </w:r>
    </w:p>
    <w:p w14:paraId="15B5241F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Minimum conformance requirements for MAC-CE based uplink TCI state switch delay for unified TCI for 2 known TCI states</w:t>
      </w:r>
      <w:r>
        <w:tab/>
        <w:t>1</w:t>
      </w:r>
    </w:p>
    <w:p w14:paraId="61376A0A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MAC-CE based active </w:t>
      </w:r>
      <w:r w:rsidRPr="00C74BC6">
        <w:rPr>
          <w:rFonts w:eastAsia="SimSun"/>
        </w:rPr>
        <w:t xml:space="preserve">joint </w:t>
      </w:r>
      <w:r>
        <w:t>TCI state switch</w:t>
      </w:r>
      <w:r>
        <w:tab/>
        <w:t>1</w:t>
      </w:r>
    </w:p>
    <w:p w14:paraId="25EBE4FD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</w:t>
      </w:r>
    </w:p>
    <w:p w14:paraId="65BC9234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</w:t>
      </w:r>
    </w:p>
    <w:p w14:paraId="0E41BBFF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</w:t>
      </w:r>
    </w:p>
    <w:p w14:paraId="0AD5D6B8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</w:t>
      </w:r>
    </w:p>
    <w:p w14:paraId="489B0358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</w:t>
      </w:r>
    </w:p>
    <w:p w14:paraId="7DDC3124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MAC-CE based active </w:t>
      </w:r>
      <w:r w:rsidRPr="00C74BC6">
        <w:rPr>
          <w:rFonts w:eastAsia="SimSun"/>
        </w:rPr>
        <w:t xml:space="preserve">uplink </w:t>
      </w:r>
      <w:r>
        <w:t>TCI state switch</w:t>
      </w:r>
      <w:r>
        <w:tab/>
        <w:t>1</w:t>
      </w:r>
    </w:p>
    <w:p w14:paraId="03561AAF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</w:t>
      </w:r>
    </w:p>
    <w:p w14:paraId="194A4E92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</w:t>
      </w:r>
    </w:p>
    <w:p w14:paraId="52B4E3D8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</w:t>
      </w:r>
    </w:p>
    <w:p w14:paraId="0095C724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</w:t>
      </w:r>
    </w:p>
    <w:p w14:paraId="0D055240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</w:t>
      </w:r>
    </w:p>
    <w:p w14:paraId="20310E23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MAC-CE based active </w:t>
      </w:r>
      <w:r w:rsidRPr="00C74BC6">
        <w:rPr>
          <w:rFonts w:eastAsia="SimSun"/>
        </w:rPr>
        <w:t xml:space="preserve">downlink </w:t>
      </w:r>
      <w:r>
        <w:t>TCI state switch</w:t>
      </w:r>
      <w:r>
        <w:tab/>
        <w:t>1</w:t>
      </w:r>
    </w:p>
    <w:p w14:paraId="14F80C21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</w:t>
      </w:r>
    </w:p>
    <w:p w14:paraId="0AF5FAB0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</w:t>
      </w:r>
    </w:p>
    <w:p w14:paraId="199EDF9C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</w:t>
      </w:r>
    </w:p>
    <w:p w14:paraId="7EF51F33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</w:t>
      </w:r>
    </w:p>
    <w:p w14:paraId="1CBAE094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</w:t>
      </w:r>
    </w:p>
    <w:p w14:paraId="48463EFE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7.5.13.4 to 7.5.13.5</w:t>
      </w:r>
      <w:r>
        <w:tab/>
        <w:t>1</w:t>
      </w:r>
    </w:p>
    <w:p w14:paraId="49EB7D13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color w:val="000000" w:themeColor="text1"/>
        </w:rPr>
        <w:t>7.5.13.6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MAC-CE based active uplink TCI state switch for single-DCI mTRP</w:t>
      </w:r>
      <w:r>
        <w:tab/>
        <w:t>1</w:t>
      </w:r>
    </w:p>
    <w:p w14:paraId="6A2A23D5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MAC-CE based active </w:t>
      </w:r>
      <w:r w:rsidRPr="00C74BC6">
        <w:rPr>
          <w:rFonts w:eastAsia="SimSun"/>
        </w:rPr>
        <w:t xml:space="preserve">uplink </w:t>
      </w:r>
      <w:r>
        <w:t>TCI state switch for 2 known TCI states</w:t>
      </w:r>
      <w:r>
        <w:tab/>
        <w:t>1</w:t>
      </w:r>
    </w:p>
    <w:p w14:paraId="6DAD8BBA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activation and deactivation delay</w:t>
      </w:r>
      <w:r>
        <w:tab/>
        <w:t>1</w:t>
      </w:r>
    </w:p>
    <w:p w14:paraId="35D6473F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7.5.14.0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</w:t>
      </w:r>
    </w:p>
    <w:p w14:paraId="78780C48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SCG Activation Delay Requirement</w:t>
      </w:r>
      <w:r>
        <w:tab/>
        <w:t>1</w:t>
      </w:r>
    </w:p>
    <w:p w14:paraId="307C228A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SCG Deactivation Delay Requirement</w:t>
      </w:r>
      <w:r>
        <w:tab/>
        <w:t>1</w:t>
      </w:r>
    </w:p>
    <w:p w14:paraId="2545CFB1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PSCell RACH-less based Activation and deactivation for FR1+FR2 inter-band with target PSCell in FR2</w:t>
      </w:r>
      <w:r>
        <w:tab/>
        <w:t>1</w:t>
      </w:r>
    </w:p>
    <w:p w14:paraId="023D7EB0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</w:t>
      </w:r>
    </w:p>
    <w:p w14:paraId="0C31E10F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</w:t>
      </w:r>
    </w:p>
    <w:p w14:paraId="7093BBFD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</w:t>
      </w:r>
    </w:p>
    <w:p w14:paraId="6E9FCAF0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</w:t>
      </w:r>
      <w:r>
        <w:tab/>
        <w:t>1</w:t>
      </w:r>
    </w:p>
    <w:p w14:paraId="03395BCB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1</w:t>
      </w:r>
    </w:p>
    <w:p w14:paraId="4A831EF0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</w:t>
      </w:r>
    </w:p>
    <w:p w14:paraId="2346ACC4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without gap</w:t>
      </w:r>
      <w:r>
        <w:tab/>
        <w:t>1</w:t>
      </w:r>
    </w:p>
    <w:p w14:paraId="695EA1EF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 gap</w:t>
      </w:r>
      <w:r>
        <w:tab/>
        <w:t>1</w:t>
      </w:r>
    </w:p>
    <w:p w14:paraId="6E7739A5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event-triggered reporting without gap in non-DRX</w:t>
      </w:r>
      <w:r>
        <w:tab/>
        <w:t>1</w:t>
      </w:r>
    </w:p>
    <w:p w14:paraId="6EEB5764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event-triggered reporting without gap in DRX</w:t>
      </w:r>
      <w:r>
        <w:tab/>
        <w:t>1</w:t>
      </w:r>
    </w:p>
    <w:p w14:paraId="55847942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event-triggered reporting with gap in non-DRX</w:t>
      </w:r>
      <w:r>
        <w:tab/>
        <w:t>1</w:t>
      </w:r>
    </w:p>
    <w:p w14:paraId="562CC266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Theme="minorEastAsia"/>
        </w:rPr>
        <w:t>7.6.1.4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Theme="minorEastAsia"/>
        </w:rPr>
        <w:t>NR SA FR2 event-triggered reporting with gap in DRX</w:t>
      </w:r>
      <w:r>
        <w:tab/>
        <w:t>1</w:t>
      </w:r>
    </w:p>
    <w:p w14:paraId="0E2AB2B4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 w:rsidRPr="00C74BC6">
        <w:rPr>
          <w:snapToGrid w:val="0"/>
        </w:rPr>
        <w:t xml:space="preserve">SA FR2 event triggered reporting test without gap in non-DRX for UE configured with </w:t>
      </w:r>
      <w:r w:rsidRPr="00C74BC6">
        <w:rPr>
          <w:i/>
          <w:iCs/>
        </w:rPr>
        <w:t>highSpeedMeasFlagFR2-r17</w:t>
      </w:r>
      <w:r>
        <w:tab/>
        <w:t>1</w:t>
      </w:r>
    </w:p>
    <w:p w14:paraId="1716493B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1</w:t>
      </w:r>
    </w:p>
    <w:p w14:paraId="4D042BDB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1</w:t>
      </w:r>
    </w:p>
    <w:p w14:paraId="34135F14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en-US"/>
        </w:rPr>
        <w:t>7.6.2.0.1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en-US"/>
        </w:rPr>
        <w:t>Minimum conformance requirements for Inter-frequency measurement with measurement gaps</w:t>
      </w:r>
      <w:r>
        <w:tab/>
        <w:t>1</w:t>
      </w:r>
    </w:p>
    <w:p w14:paraId="66335908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en-US"/>
        </w:rPr>
        <w:t>7.6.2.0.2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en-US"/>
        </w:rPr>
        <w:t>Minimum conformance requirements for Inter-frequency measurement without measurement gaps</w:t>
      </w:r>
      <w:r>
        <w:tab/>
        <w:t>1</w:t>
      </w:r>
    </w:p>
    <w:p w14:paraId="5AEB6EC8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event-triggered reporting in non-DRX</w:t>
      </w:r>
      <w:r>
        <w:tab/>
        <w:t>1</w:t>
      </w:r>
    </w:p>
    <w:p w14:paraId="1505D78F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event-triggered reporting in DRX</w:t>
      </w:r>
      <w:r>
        <w:tab/>
        <w:t>1</w:t>
      </w:r>
    </w:p>
    <w:p w14:paraId="1C2B47D1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event-triggered reporting in non-DRX with SSB time index detection</w:t>
      </w:r>
      <w:r>
        <w:tab/>
        <w:t>1</w:t>
      </w:r>
    </w:p>
    <w:p w14:paraId="436EDF9D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event-triggered reporting in DRX with SSB time index detection</w:t>
      </w:r>
      <w:r>
        <w:tab/>
        <w:t>1</w:t>
      </w:r>
    </w:p>
    <w:p w14:paraId="0F8556D7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FR1-FR2 event-triggered reporting in non-DRX</w:t>
      </w:r>
      <w:r>
        <w:tab/>
        <w:t>1</w:t>
      </w:r>
    </w:p>
    <w:p w14:paraId="0961308E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FR1-FR2 event-triggered reporting in DRX</w:t>
      </w:r>
      <w:r>
        <w:tab/>
        <w:t>1</w:t>
      </w:r>
    </w:p>
    <w:p w14:paraId="70905EC5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FR1-FR2 event-triggered reporting in non-DRX with SSB time index detection</w:t>
      </w:r>
      <w:r>
        <w:tab/>
        <w:t>1</w:t>
      </w:r>
    </w:p>
    <w:p w14:paraId="6D90ABB1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FR1-FR2 event-triggered reporting in DRX with SSB time index detection</w:t>
      </w:r>
      <w:r>
        <w:tab/>
        <w:t>1</w:t>
      </w:r>
    </w:p>
    <w:p w14:paraId="62179684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7.6.2.9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tests For FR2 without SSB time index detection when DRX is not used (PCell in FR2) (rel16 additional mandatory gap pattern 17)</w:t>
      </w:r>
      <w:r>
        <w:tab/>
        <w:t>1</w:t>
      </w:r>
    </w:p>
    <w:p w14:paraId="3DF6317A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7.6.2.10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snapToGrid w:val="0"/>
        </w:rPr>
        <w:t>SA FR2-FR2 event triggered reporting test without gap under non-DRX</w:t>
      </w:r>
      <w:r>
        <w:tab/>
        <w:t>1</w:t>
      </w:r>
    </w:p>
    <w:p w14:paraId="28D4E1E6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7.6.2.11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snapToGrid w:val="0"/>
        </w:rPr>
        <w:t>SA FR2-FR2 event triggered reporting test without gap under DRX</w:t>
      </w:r>
      <w:r>
        <w:tab/>
        <w:t>1</w:t>
      </w:r>
    </w:p>
    <w:p w14:paraId="09EB0076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</w:t>
      </w:r>
      <w:r>
        <w:tab/>
        <w:t>1</w:t>
      </w:r>
    </w:p>
    <w:p w14:paraId="177D626C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L1-RSRP measurement for beam reporting</w:t>
      </w:r>
      <w:r>
        <w:tab/>
        <w:t>1</w:t>
      </w:r>
    </w:p>
    <w:p w14:paraId="40357B83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1</w:t>
      </w:r>
    </w:p>
    <w:p w14:paraId="5ED025DB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1</w:t>
      </w:r>
    </w:p>
    <w:p w14:paraId="72493785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Inter-cell SSB based L1-RSRP Reporting</w:t>
      </w:r>
      <w:r>
        <w:tab/>
        <w:t>1</w:t>
      </w:r>
    </w:p>
    <w:p w14:paraId="7DE3D7E8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SSB-based L1-RSRP measurement in non-DRX</w:t>
      </w:r>
      <w:r>
        <w:tab/>
        <w:t>1</w:t>
      </w:r>
    </w:p>
    <w:p w14:paraId="28DEE362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SSB-based L1-RSRP measurement in DRX</w:t>
      </w:r>
      <w:r>
        <w:tab/>
        <w:t>1</w:t>
      </w:r>
    </w:p>
    <w:p w14:paraId="09C5E313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CSI-RS-based L1-RSRP measurement in non-DRX</w:t>
      </w:r>
      <w:r>
        <w:tab/>
        <w:t>1</w:t>
      </w:r>
    </w:p>
    <w:p w14:paraId="07A4F36C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CSI-RS-based L1-RSRP measurement in DRX</w:t>
      </w:r>
      <w:r>
        <w:tab/>
        <w:t>1</w:t>
      </w:r>
    </w:p>
    <w:p w14:paraId="5E1B2D74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Theme="minorEastAsia"/>
          <w:lang w:eastAsia="sv-SE"/>
        </w:rPr>
        <w:t>7.6.3.5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 SSB based L1-RSRP measurement test when DRX is used for power class 6 UE configured with </w:t>
      </w:r>
      <w:r w:rsidRPr="00C74BC6">
        <w:rPr>
          <w:i/>
          <w:iCs/>
          <w:lang w:eastAsia="sv-SE"/>
        </w:rPr>
        <w:t>highSpeedMeasFlagFR2-r17</w:t>
      </w:r>
      <w:r>
        <w:tab/>
        <w:t>1</w:t>
      </w:r>
    </w:p>
    <w:p w14:paraId="53ABB652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Theme="minorEastAsia"/>
          <w:lang w:eastAsia="sv-SE"/>
        </w:rPr>
        <w:t>7.6.3.6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Theme="minorEastAsia"/>
          <w:lang w:eastAsia="sv-SE"/>
        </w:rPr>
        <w:t>NR SA FR2 Inter-cell SSB based L1-RSRP measurements on FR2 SCell when DRX is not used</w:t>
      </w:r>
      <w:r>
        <w:tab/>
        <w:t>1</w:t>
      </w:r>
    </w:p>
    <w:p w14:paraId="7D7E594D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CLI measurements</w:t>
      </w:r>
      <w:r>
        <w:tab/>
        <w:t>1</w:t>
      </w:r>
    </w:p>
    <w:p w14:paraId="7334E64A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</w:t>
      </w:r>
    </w:p>
    <w:p w14:paraId="4F73A6E2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SRS-RSRP measurement period</w:t>
      </w:r>
      <w:r>
        <w:tab/>
        <w:t>1</w:t>
      </w:r>
    </w:p>
    <w:p w14:paraId="22D60BA3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</w:t>
      </w:r>
      <w:r>
        <w:t xml:space="preserve"> FR2 SRS-RSRP measurement in non-DRX</w:t>
      </w:r>
      <w:r>
        <w:tab/>
        <w:t>1</w:t>
      </w:r>
    </w:p>
    <w:p w14:paraId="08893666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</w:t>
      </w:r>
      <w:r>
        <w:t xml:space="preserve"> FR2 CLI-RSSI measurement in non-DRX</w:t>
      </w:r>
      <w:r>
        <w:tab/>
        <w:t>1</w:t>
      </w:r>
    </w:p>
    <w:p w14:paraId="12F893CA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</w:t>
      </w:r>
    </w:p>
    <w:p w14:paraId="654A70B7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</w:t>
      </w:r>
    </w:p>
    <w:p w14:paraId="73D30F7E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</w:t>
      </w:r>
    </w:p>
    <w:p w14:paraId="03064E03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</w:t>
      </w:r>
    </w:p>
    <w:p w14:paraId="23EB78AC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7.6.4.2.5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1</w:t>
      </w:r>
    </w:p>
    <w:p w14:paraId="1B811F14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Theme="minorEastAsia"/>
        </w:rPr>
        <w:t>7.6.5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measurements with autonomous gaps</w:t>
      </w:r>
      <w:r>
        <w:tab/>
        <w:t>1</w:t>
      </w:r>
    </w:p>
    <w:p w14:paraId="4391FC69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</w:t>
      </w:r>
    </w:p>
    <w:p w14:paraId="528D202F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7.6.5.0.1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Minimum conformance requirements for SA inter-frequency CGI reporting in autonomous gaps test (PCell in FR2)</w:t>
      </w:r>
      <w:r>
        <w:tab/>
        <w:t>1</w:t>
      </w:r>
    </w:p>
    <w:p w14:paraId="0B189553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7.6.5.0.1.1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Minimum conformance requirements for interruptions when identifying CGI of an NR cell with autonomous gaps</w:t>
      </w:r>
      <w:r>
        <w:tab/>
        <w:t>1</w:t>
      </w:r>
    </w:p>
    <w:p w14:paraId="49255A5B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7.6.5.0.1.2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Minimum conformance requirements for NR measurements with autonomous gaps</w:t>
      </w:r>
      <w:r>
        <w:tab/>
        <w:t>1</w:t>
      </w:r>
    </w:p>
    <w:p w14:paraId="390840A8" w14:textId="77777777" w:rsidR="00B8479B" w:rsidRDefault="00B8479B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7.6.5.0.1.2.1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1</w:t>
      </w:r>
    </w:p>
    <w:p w14:paraId="0CA54094" w14:textId="77777777" w:rsidR="00B8479B" w:rsidRDefault="00B8479B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7.6.5.0.1.2.2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CGI identification of an NR cell with autonomous gaps</w:t>
      </w:r>
      <w:r>
        <w:tab/>
        <w:t>1</w:t>
      </w:r>
    </w:p>
    <w:p w14:paraId="3AAB358C" w14:textId="77777777" w:rsidR="00B8479B" w:rsidRDefault="00B8479B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7.6.5.0.1.2.3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CGI reporting delay</w:t>
      </w:r>
      <w:r>
        <w:tab/>
        <w:t>1</w:t>
      </w:r>
    </w:p>
    <w:p w14:paraId="55321626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7.6.5.1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snapToGrid w:val="0"/>
        </w:rPr>
        <w:t>SA inter-frequency CGI reporting in autonomous gaps test (PCell in FR2)</w:t>
      </w:r>
      <w:r>
        <w:tab/>
        <w:t>1</w:t>
      </w:r>
    </w:p>
    <w:p w14:paraId="7D8884EB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Theme="minorEastAsia"/>
        </w:rPr>
        <w:t>7.6.6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Theme="minorEastAsia"/>
        </w:rPr>
        <w:t>L1-SINR measurement for beam reporting</w:t>
      </w:r>
      <w:r>
        <w:tab/>
        <w:t>1</w:t>
      </w:r>
    </w:p>
    <w:p w14:paraId="796038C2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Theme="minorEastAsia"/>
          <w:lang w:eastAsia="sv-SE"/>
        </w:rPr>
        <w:t>7.6.6.0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Theme="minorEastAsia"/>
          <w:lang w:eastAsia="sv-SE"/>
        </w:rPr>
        <w:t>Minimum conformance requirements</w:t>
      </w:r>
      <w:r>
        <w:tab/>
        <w:t>1</w:t>
      </w:r>
    </w:p>
    <w:p w14:paraId="7B6E6162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Theme="minorEastAsia"/>
        </w:rPr>
        <w:t>7.6.6.0.1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Theme="minorEastAsia"/>
        </w:rPr>
        <w:t>L1-SINR reporting with CSI-RS based CMR and no dedicated IMR configured</w:t>
      </w:r>
      <w:r>
        <w:tab/>
        <w:t>1</w:t>
      </w:r>
    </w:p>
    <w:p w14:paraId="549AF6FE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Theme="minorEastAsia"/>
        </w:rPr>
        <w:t>7.6.6.0.2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Theme="minorEastAsia"/>
        </w:rPr>
        <w:t>L1-SINR reporting with SSB based CMR and dedicated IMR configured</w:t>
      </w:r>
      <w:r>
        <w:tab/>
        <w:t>1</w:t>
      </w:r>
    </w:p>
    <w:p w14:paraId="58025AFE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Theme="minorEastAsia"/>
        </w:rPr>
        <w:t>7.6.6.0.3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Theme="minorEastAsia"/>
        </w:rPr>
        <w:t>L1-SINR reporting with CSI-RS based CMR and dedicated IMR configured</w:t>
      </w:r>
      <w:r>
        <w:tab/>
        <w:t>1</w:t>
      </w:r>
    </w:p>
    <w:p w14:paraId="6D69B19D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Theme="minorEastAsia"/>
          <w:lang w:eastAsia="sv-SE"/>
        </w:rPr>
        <w:t>7.6.6.1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Theme="minorEastAsia"/>
          <w:lang w:eastAsia="sv-SE"/>
        </w:rPr>
        <w:t>NR SA FR2 CSI-RS based CMR and no dedicated IMR L1-SINR measurement in non-DRX</w:t>
      </w:r>
      <w:r>
        <w:tab/>
        <w:t>1</w:t>
      </w:r>
    </w:p>
    <w:p w14:paraId="0ACFD118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Theme="minorEastAsia"/>
          <w:lang w:eastAsia="sv-SE"/>
        </w:rPr>
        <w:t>7.6.6.2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Theme="minorEastAsia"/>
          <w:lang w:eastAsia="sv-SE"/>
        </w:rPr>
        <w:t>NR SA FR2 SSB based CMR and dedicated IMR L1-SINR measurement in DRX</w:t>
      </w:r>
      <w:r>
        <w:tab/>
        <w:t>1</w:t>
      </w:r>
    </w:p>
    <w:p w14:paraId="61953F56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CSI-RS based CMR and dedicated IMR L1-SINR measurement in DRX</w:t>
      </w:r>
      <w:r>
        <w:tab/>
        <w:t>1</w:t>
      </w:r>
    </w:p>
    <w:p w14:paraId="35ABBA3B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7.6.7 to 7.6.12</w:t>
      </w:r>
      <w:r>
        <w:tab/>
        <w:t>1</w:t>
      </w:r>
    </w:p>
    <w:p w14:paraId="18144A2B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Theme="minorEastAsia"/>
          <w:lang w:eastAsia="en-US"/>
        </w:rPr>
        <w:t>7.6.13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Theme="minorEastAsia"/>
          <w:lang w:eastAsia="en-US"/>
        </w:rPr>
        <w:t>UE Rx-Tx time difference measurements for PDC</w:t>
      </w:r>
      <w:r>
        <w:tab/>
        <w:t>1</w:t>
      </w:r>
    </w:p>
    <w:p w14:paraId="5D6E1A34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Theme="minorEastAsia"/>
          <w:lang w:eastAsia="sv-SE"/>
        </w:rPr>
        <w:t>7.6.13.0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Theme="minorEastAsia"/>
          <w:lang w:eastAsia="sv-SE"/>
        </w:rPr>
        <w:t>Minimum conformance requirements</w:t>
      </w:r>
      <w:r>
        <w:tab/>
        <w:t>1</w:t>
      </w:r>
    </w:p>
    <w:p w14:paraId="63F01AC6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Theme="minorEastAsia"/>
        </w:rPr>
        <w:t>7.6.13.0.1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Theme="minorEastAsia"/>
        </w:rPr>
        <w:t>PRS based UE Rx-Tx time difference for propagation delay compensation</w:t>
      </w:r>
      <w:r>
        <w:tab/>
        <w:t>1</w:t>
      </w:r>
    </w:p>
    <w:p w14:paraId="0D400EA0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Theme="minorEastAsia"/>
        </w:rPr>
        <w:t>7.6.13.0.2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Theme="minorEastAsia"/>
        </w:rPr>
        <w:t>TRS based UE Rx-Tx time difference for propagation delay compensation</w:t>
      </w:r>
      <w:r>
        <w:tab/>
        <w:t>1</w:t>
      </w:r>
    </w:p>
    <w:p w14:paraId="6D7DCACB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Theme="minorEastAsia" w:cs="Arial"/>
          <w:lang w:eastAsia="sv-SE"/>
        </w:rPr>
        <w:t xml:space="preserve">NR SA FR2 </w:t>
      </w:r>
      <w:r>
        <w:t>UE Rx-Tx time difference measurement for propagation delay compensation using PRS</w:t>
      </w:r>
      <w:r>
        <w:tab/>
        <w:t>1</w:t>
      </w:r>
    </w:p>
    <w:p w14:paraId="0DD9B035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Theme="minorEastAsia"/>
          <w:lang w:eastAsia="sv-SE"/>
        </w:rPr>
        <w:t>7.6.13.2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Theme="minorEastAsia"/>
          <w:lang w:eastAsia="sv-SE"/>
        </w:rPr>
        <w:t>NR SA FR2 UE Rx-Tx time difference measurement for propagation delay compensation using TRS</w:t>
      </w:r>
      <w:r>
        <w:tab/>
        <w:t>1</w:t>
      </w:r>
    </w:p>
    <w:p w14:paraId="73498870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Theme="minorEastAsia"/>
          <w:lang w:eastAsia="sv-SE"/>
        </w:rPr>
        <w:t>7.6.14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tests with Pre-MG</w:t>
      </w:r>
      <w:r>
        <w:tab/>
        <w:t>1</w:t>
      </w:r>
    </w:p>
    <w:p w14:paraId="670430D0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Theme="minorEastAsia"/>
          <w:lang w:eastAsia="sv-SE"/>
        </w:rPr>
        <w:t>7.6.</w:t>
      </w:r>
      <w:r w:rsidRPr="00C74BC6">
        <w:rPr>
          <w:rFonts w:eastAsiaTheme="minorEastAsia"/>
          <w:lang w:eastAsia="zh-TW"/>
        </w:rPr>
        <w:t>14</w:t>
      </w:r>
      <w:r w:rsidRPr="00C74BC6">
        <w:rPr>
          <w:rFonts w:eastAsiaTheme="minorEastAsia"/>
          <w:lang w:eastAsia="sv-SE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Theme="minorEastAsia"/>
          <w:lang w:eastAsia="sv-SE"/>
        </w:rPr>
        <w:t>Minimum conformance requirements</w:t>
      </w:r>
      <w:r>
        <w:tab/>
        <w:t>1</w:t>
      </w:r>
    </w:p>
    <w:p w14:paraId="26D18CC8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 w:rsidRPr="00C74BC6">
        <w:rPr>
          <w:snapToGrid w:val="0"/>
        </w:rPr>
        <w:t xml:space="preserve">SA FR2 event triggered reporting tests with pre-configured measurement gaps and </w:t>
      </w:r>
      <w:r w:rsidRPr="00C74BC6">
        <w:rPr>
          <w:snapToGrid w:val="0"/>
          <w:lang w:eastAsia="ja-JP"/>
        </w:rPr>
        <w:t>autonomous</w:t>
      </w:r>
      <w:r w:rsidRPr="00C74BC6">
        <w:rPr>
          <w:snapToGrid w:val="0"/>
        </w:rPr>
        <w:t xml:space="preserve"> activation/deactivation</w:t>
      </w:r>
      <w:r>
        <w:tab/>
        <w:t>1</w:t>
      </w:r>
    </w:p>
    <w:p w14:paraId="501299BD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snapToGrid w:val="0"/>
        </w:rPr>
        <w:t>7.6.14.2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snapToGrid w:val="0"/>
          <w:lang w:eastAsia="ja-JP"/>
        </w:rPr>
        <w:t xml:space="preserve">NR SA FR2 event triggered reporting tests with pre-configured measurement gaps and </w:t>
      </w:r>
      <w:r w:rsidRPr="00C74BC6">
        <w:rPr>
          <w:snapToGrid w:val="0"/>
        </w:rPr>
        <w:t>network-controlled activation/deactivation</w:t>
      </w:r>
      <w:r>
        <w:tab/>
        <w:t>1</w:t>
      </w:r>
    </w:p>
    <w:p w14:paraId="74A0D3A1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tests with concurrent gaps</w:t>
      </w:r>
      <w:r>
        <w:tab/>
        <w:t>1</w:t>
      </w:r>
    </w:p>
    <w:p w14:paraId="58E3BDE0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Theme="minorEastAsia"/>
          <w:lang w:eastAsia="sv-SE"/>
        </w:rPr>
        <w:t>7.6.15.0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Theme="minorEastAsia"/>
          <w:lang w:eastAsia="sv-SE"/>
        </w:rPr>
        <w:t>Minimum conformance requirements</w:t>
      </w:r>
      <w:r>
        <w:tab/>
        <w:t>1</w:t>
      </w:r>
    </w:p>
    <w:p w14:paraId="33F813EA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Theme="minorEastAsia"/>
        </w:rPr>
        <w:t>7.6.15.0.1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Theme="minorEastAsia"/>
        </w:rPr>
        <w:t>Minimum conformance requirements for Intra-frequency measurement</w:t>
      </w:r>
      <w:r>
        <w:tab/>
        <w:t>1</w:t>
      </w:r>
    </w:p>
    <w:p w14:paraId="4F20D42B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Theme="minorEastAsia"/>
        </w:rPr>
        <w:t>7.6.15.0.2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Theme="minorEastAsia"/>
        </w:rPr>
        <w:t>Minimum conformance requirements for Inter-frequency measurement</w:t>
      </w:r>
      <w:r>
        <w:tab/>
        <w:t>1</w:t>
      </w:r>
    </w:p>
    <w:p w14:paraId="39785F7F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Theme="minorEastAsia"/>
        </w:rPr>
        <w:t>7.6.15.0.3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Theme="minorEastAsia"/>
        </w:rPr>
        <w:t>Minimum conformance requirements for PRS measurement</w:t>
      </w:r>
      <w:r>
        <w:tab/>
        <w:t>1</w:t>
      </w:r>
    </w:p>
    <w:p w14:paraId="59F457DD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  <w:lang w:eastAsia="sv-SE"/>
        </w:rPr>
        <w:t>NR SA FR2 event triggered reporting tests with fully non-overlapping concurrent MGs for SSB-based inter-frequency measurements</w:t>
      </w:r>
      <w:r>
        <w:tab/>
        <w:t>1</w:t>
      </w:r>
    </w:p>
    <w:p w14:paraId="0DDB9321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event triggered reporting tests with concurrent measurement gaps without SSB time index detection when DRX is not used (PCell in FR2)</w:t>
      </w:r>
      <w:r>
        <w:tab/>
        <w:t>1</w:t>
      </w:r>
    </w:p>
    <w:p w14:paraId="3BA8044C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event triggered reporting tests with concurrent </w:t>
      </w:r>
      <w:r>
        <w:rPr>
          <w:lang w:eastAsia="ja-JP"/>
        </w:rPr>
        <w:t xml:space="preserve">measurement </w:t>
      </w:r>
      <w:r>
        <w:t>gaps with partially partial overlapping scenario for SSB-based measurements and PRS-based measurement</w:t>
      </w:r>
      <w:r>
        <w:tab/>
        <w:t>1</w:t>
      </w:r>
    </w:p>
    <w:p w14:paraId="37B9B100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tests with NCSG</w:t>
      </w:r>
      <w:r>
        <w:tab/>
        <w:t>1</w:t>
      </w:r>
    </w:p>
    <w:p w14:paraId="69C81B39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7.6.16.0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</w:t>
      </w:r>
    </w:p>
    <w:p w14:paraId="3CC94BD3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measurement</w:t>
      </w:r>
      <w:r>
        <w:tab/>
        <w:t>1</w:t>
      </w:r>
    </w:p>
    <w:p w14:paraId="116EA9A2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measurement</w:t>
      </w:r>
      <w:r>
        <w:tab/>
        <w:t>1</w:t>
      </w:r>
    </w:p>
    <w:p w14:paraId="5D6E665E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7.6.16.0.3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</w:t>
      </w:r>
      <w:r>
        <w:tab/>
        <w:t>1</w:t>
      </w:r>
    </w:p>
    <w:p w14:paraId="6F5A1F07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  <w:lang w:eastAsia="sv-SE"/>
        </w:rPr>
        <w:t>NR SA FR2 event triggered reporting tests with per-UE NCSG under non-DRX</w:t>
      </w:r>
      <w:r>
        <w:tab/>
        <w:t>1</w:t>
      </w:r>
    </w:p>
    <w:p w14:paraId="6F654B8C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event triggered reporting tests on inter-frequency measurement with NCSG when DRX is not used (PCell in FR2)</w:t>
      </w:r>
      <w:r>
        <w:tab/>
        <w:t>1</w:t>
      </w:r>
    </w:p>
    <w:p w14:paraId="1C102B61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event triggered reporting tests on deactivated SCell measurement via NCSG in non-DRX</w:t>
      </w:r>
      <w:r>
        <w:tab/>
        <w:t>1</w:t>
      </w:r>
    </w:p>
    <w:p w14:paraId="335CE2E9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</w:t>
      </w:r>
      <w:r>
        <w:tab/>
        <w:t>1</w:t>
      </w:r>
    </w:p>
    <w:p w14:paraId="0D79C0BE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1</w:t>
      </w:r>
    </w:p>
    <w:p w14:paraId="12E3E010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</w:t>
      </w:r>
    </w:p>
    <w:p w14:paraId="4B1791A4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SS-RSRP measurement accuracy requirements</w:t>
      </w:r>
      <w:r>
        <w:tab/>
        <w:t>1</w:t>
      </w:r>
    </w:p>
    <w:p w14:paraId="623B1386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SS-RSRP measurement accuracy requirements</w:t>
      </w:r>
      <w:r>
        <w:tab/>
        <w:t>1</w:t>
      </w:r>
    </w:p>
    <w:p w14:paraId="0F68D872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SS-RSRP measurement accuracy</w:t>
      </w:r>
      <w:r>
        <w:tab/>
        <w:t>1</w:t>
      </w:r>
    </w:p>
    <w:p w14:paraId="44443BF2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SS-RSRP measurement accuracy</w:t>
      </w:r>
      <w:r>
        <w:tab/>
        <w:t>1</w:t>
      </w:r>
    </w:p>
    <w:p w14:paraId="08BC850A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 between FR1 and FR2</w:t>
      </w:r>
      <w:r>
        <w:tab/>
        <w:t>1</w:t>
      </w:r>
    </w:p>
    <w:p w14:paraId="4348871B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7.7.1.3.1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FR1-FR2 SS-RSRP measurement accuracy</w:t>
      </w:r>
      <w:r>
        <w:tab/>
        <w:t>1</w:t>
      </w:r>
    </w:p>
    <w:p w14:paraId="5073F2AC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</w:t>
      </w:r>
    </w:p>
    <w:p w14:paraId="0B317E7D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1</w:t>
      </w:r>
    </w:p>
    <w:p w14:paraId="04CE3843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</w:t>
      </w:r>
    </w:p>
    <w:p w14:paraId="76511450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SS-RSRQ measurement accuracy requirements</w:t>
      </w:r>
      <w:r>
        <w:tab/>
        <w:t>1</w:t>
      </w:r>
    </w:p>
    <w:p w14:paraId="1F854730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SS-RSRQ measurement accuracy requirements</w:t>
      </w:r>
      <w:r>
        <w:tab/>
        <w:t>1</w:t>
      </w:r>
    </w:p>
    <w:p w14:paraId="5708B54F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SS-RSRQ measurement accuracy</w:t>
      </w:r>
      <w:r>
        <w:tab/>
        <w:t>1</w:t>
      </w:r>
    </w:p>
    <w:p w14:paraId="04206C5F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SS-RSRQ measurement accuracy</w:t>
      </w:r>
      <w:r>
        <w:tab/>
        <w:t>1</w:t>
      </w:r>
    </w:p>
    <w:p w14:paraId="6AEA35BA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1</w:t>
      </w:r>
    </w:p>
    <w:p w14:paraId="361C09C5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</w:t>
      </w:r>
    </w:p>
    <w:p w14:paraId="6CAFA54D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SS-SINR measurement accuracy requirements</w:t>
      </w:r>
      <w:r>
        <w:tab/>
        <w:t>1</w:t>
      </w:r>
    </w:p>
    <w:p w14:paraId="296579E7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measurement accuracy requirements</w:t>
      </w:r>
      <w:r>
        <w:tab/>
        <w:t>1</w:t>
      </w:r>
    </w:p>
    <w:p w14:paraId="3502615E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SS-SINR measurement accuracy</w:t>
      </w:r>
      <w:r>
        <w:tab/>
        <w:t>1</w:t>
      </w:r>
    </w:p>
    <w:p w14:paraId="375E33CF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SS-SINR measurement accuracy</w:t>
      </w:r>
      <w:r>
        <w:tab/>
        <w:t>1</w:t>
      </w:r>
    </w:p>
    <w:p w14:paraId="33F64BD0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</w:t>
      </w:r>
      <w:r>
        <w:tab/>
        <w:t>1</w:t>
      </w:r>
    </w:p>
    <w:p w14:paraId="0AC74C93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</w:t>
      </w:r>
    </w:p>
    <w:p w14:paraId="1AD146FF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SSB-based L1-RSRP absolute measurement accuracy requirements</w:t>
      </w:r>
      <w:r>
        <w:tab/>
        <w:t>1</w:t>
      </w:r>
    </w:p>
    <w:p w14:paraId="699D62D3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SSB-based L1-RSRP relative measurement accuracy requirements</w:t>
      </w:r>
      <w:r>
        <w:tab/>
        <w:t>1</w:t>
      </w:r>
    </w:p>
    <w:p w14:paraId="55E52FB6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CSI-RS-based L1-RSRP absolute measurement accuracy requirements</w:t>
      </w:r>
      <w:r>
        <w:tab/>
        <w:t>1</w:t>
      </w:r>
    </w:p>
    <w:p w14:paraId="54644B02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CSI-RS-based L1-RSRP relative measurement accuracy requirements</w:t>
      </w:r>
      <w:r>
        <w:tab/>
        <w:t>1</w:t>
      </w:r>
    </w:p>
    <w:p w14:paraId="269E692A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SSB based L1-RSRP measurement accuracy</w:t>
      </w:r>
      <w:r>
        <w:tab/>
        <w:t>1</w:t>
      </w:r>
    </w:p>
    <w:p w14:paraId="26353724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CSI-RS based L1-RSRP measurement accuracy</w:t>
      </w:r>
      <w:r>
        <w:tab/>
        <w:t>1</w:t>
      </w:r>
    </w:p>
    <w:p w14:paraId="62913379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SRS-RSRP</w:t>
      </w:r>
      <w:r>
        <w:tab/>
        <w:t>1</w:t>
      </w:r>
    </w:p>
    <w:p w14:paraId="77708929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</w:t>
      </w:r>
    </w:p>
    <w:p w14:paraId="334AF2CA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SRS-RSRP measurement accuracy</w:t>
      </w:r>
      <w:r>
        <w:tab/>
        <w:t>1</w:t>
      </w:r>
    </w:p>
    <w:p w14:paraId="5D5103D3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</w:t>
      </w:r>
      <w:r>
        <w:t xml:space="preserve"> FR2 SRS-RSRP measurement accuracy</w:t>
      </w:r>
      <w:r>
        <w:tab/>
        <w:t>1</w:t>
      </w:r>
    </w:p>
    <w:p w14:paraId="080CAAB2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</w:t>
      </w:r>
      <w:r>
        <w:t xml:space="preserve"> FR2 CLI-RSSI measurement accuracy</w:t>
      </w:r>
      <w:r>
        <w:tab/>
        <w:t>1</w:t>
      </w:r>
    </w:p>
    <w:p w14:paraId="68FD177F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</w:t>
      </w:r>
    </w:p>
    <w:p w14:paraId="507B631D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</w:t>
      </w:r>
    </w:p>
    <w:p w14:paraId="289632AB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</w:t>
      </w:r>
    </w:p>
    <w:p w14:paraId="25228983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description</w:t>
      </w:r>
      <w:r>
        <w:tab/>
        <w:t>1</w:t>
      </w:r>
    </w:p>
    <w:p w14:paraId="390233B1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</w:t>
      </w:r>
    </w:p>
    <w:p w14:paraId="2485E39F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1</w:t>
      </w:r>
    </w:p>
    <w:p w14:paraId="3F7A07D4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</w:t>
      </w:r>
      <w:r>
        <w:tab/>
        <w:t>1</w:t>
      </w:r>
    </w:p>
    <w:p w14:paraId="478B2B47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</w:t>
      </w:r>
    </w:p>
    <w:p w14:paraId="410825C6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C74BC6">
        <w:rPr>
          <w:snapToGrid w:val="0"/>
        </w:rPr>
        <w:t>CSI-RS based CMR and no dedicated IMR configured and CSI-RS resource set with repetition off</w:t>
      </w:r>
      <w:r>
        <w:tab/>
        <w:t>1</w:t>
      </w:r>
    </w:p>
    <w:p w14:paraId="709DF4BE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C74BC6">
        <w:rPr>
          <w:snapToGrid w:val="0"/>
        </w:rPr>
        <w:t>SSB based CMR and dedicated IMR L1-SINR measurement accuracy</w:t>
      </w:r>
      <w:r>
        <w:tab/>
        <w:t>1</w:t>
      </w:r>
    </w:p>
    <w:p w14:paraId="76C318BA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C74BC6">
        <w:rPr>
          <w:snapToGrid w:val="0"/>
        </w:rPr>
        <w:t>CSI-RS based CMR and dedicated IMR L1-SINR measurement accuracy</w:t>
      </w:r>
      <w:r>
        <w:tab/>
        <w:t>1</w:t>
      </w:r>
    </w:p>
    <w:p w14:paraId="35989394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6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CSI-RS based CMR and no dedicated IMR configured and CSI-RS resource set with repetition off L1-SINR measurement accuracy</w:t>
      </w:r>
      <w:r>
        <w:tab/>
        <w:t>1</w:t>
      </w:r>
    </w:p>
    <w:p w14:paraId="39625FEB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6</w:t>
      </w:r>
      <w: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SSB based CMR and dedicated IMR L1-SINR measurement accuracy</w:t>
      </w:r>
      <w:r>
        <w:tab/>
        <w:t>1</w:t>
      </w:r>
    </w:p>
    <w:p w14:paraId="0E069B55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Theme="minorEastAsia"/>
          <w:lang w:eastAsia="zh-TW"/>
        </w:rPr>
        <w:t>7</w:t>
      </w:r>
      <w:r w:rsidRPr="00C74BC6">
        <w:rPr>
          <w:rFonts w:eastAsiaTheme="minorEastAsia"/>
        </w:rPr>
        <w:t>.7.</w:t>
      </w:r>
      <w:r w:rsidRPr="00C74BC6">
        <w:rPr>
          <w:rFonts w:eastAsiaTheme="minorEastAsia"/>
          <w:lang w:eastAsia="zh-TW"/>
        </w:rPr>
        <w:t>6</w:t>
      </w:r>
      <w:r w:rsidRPr="00C74BC6">
        <w:rPr>
          <w:rFonts w:eastAsiaTheme="minorEastAsia"/>
        </w:rPr>
        <w:t>.</w:t>
      </w:r>
      <w:r w:rsidRPr="00C74BC6">
        <w:rPr>
          <w:rFonts w:eastAsiaTheme="minorEastAsia"/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Theme="minorEastAsia"/>
        </w:rPr>
        <w:t>NR SA FR2 CSI-RS based CMR and dedicated IMR L1-SINR measurement accuracy</w:t>
      </w:r>
      <w:r>
        <w:tab/>
        <w:t>1</w:t>
      </w:r>
    </w:p>
    <w:p w14:paraId="2E81C101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CSI-RSRP</w:t>
      </w:r>
      <w:r>
        <w:tab/>
        <w:t>1</w:t>
      </w:r>
    </w:p>
    <w:p w14:paraId="42D614E3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7.7.7.0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</w:t>
      </w:r>
    </w:p>
    <w:p w14:paraId="29EC13EB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measurements</w:t>
      </w:r>
      <w:r>
        <w:tab/>
        <w:t>1</w:t>
      </w:r>
    </w:p>
    <w:p w14:paraId="60C4F4D6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7.7.7.1.1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CSI-RSRP </w:t>
      </w:r>
      <w:r>
        <w:rPr>
          <w:lang w:eastAsia="sv-SE"/>
        </w:rPr>
        <w:t xml:space="preserve"> measurement accuracy</w:t>
      </w:r>
      <w:r>
        <w:tab/>
        <w:t>1</w:t>
      </w:r>
    </w:p>
    <w:p w14:paraId="7EF1A71B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</w:t>
      </w:r>
      <w:r>
        <w:tab/>
        <w:t>1</w:t>
      </w:r>
    </w:p>
    <w:p w14:paraId="17A4B032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7.7.7.2.1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CSI-RSRP</w:t>
      </w:r>
      <w:r>
        <w:rPr>
          <w:lang w:eastAsia="sv-SE"/>
        </w:rPr>
        <w:t xml:space="preserve"> measurement accuracy</w:t>
      </w:r>
      <w:r>
        <w:tab/>
        <w:t>1</w:t>
      </w:r>
    </w:p>
    <w:p w14:paraId="24082B88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CSI-RSRQ</w:t>
      </w:r>
      <w:r>
        <w:tab/>
        <w:t>1</w:t>
      </w:r>
    </w:p>
    <w:p w14:paraId="687AD12D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</w:t>
      </w:r>
    </w:p>
    <w:p w14:paraId="4AB7A435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CSI-RSRQ accuracy requirements</w:t>
      </w:r>
      <w:r>
        <w:tab/>
        <w:t>1</w:t>
      </w:r>
    </w:p>
    <w:p w14:paraId="02235E93" w14:textId="77777777" w:rsidR="00B8479B" w:rsidRDefault="00B8479B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CSI-RSRQ accuracy</w:t>
      </w:r>
      <w:r>
        <w:tab/>
        <w:t>1</w:t>
      </w:r>
    </w:p>
    <w:p w14:paraId="21EFCE4C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CSI-RSRQ accuracy requirements</w:t>
      </w:r>
      <w:r>
        <w:tab/>
        <w:t>1</w:t>
      </w:r>
    </w:p>
    <w:p w14:paraId="07CA097D" w14:textId="77777777" w:rsidR="00B8479B" w:rsidRDefault="00B8479B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CSI-RSRQ accuracy</w:t>
      </w:r>
      <w:r>
        <w:tab/>
        <w:t>1</w:t>
      </w:r>
    </w:p>
    <w:p w14:paraId="6CDABCA6" w14:textId="77777777" w:rsidR="00B8479B" w:rsidRDefault="00B8479B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Relative CSI-RSRQ accuracy</w:t>
      </w:r>
      <w:r>
        <w:tab/>
        <w:t>1</w:t>
      </w:r>
    </w:p>
    <w:p w14:paraId="1E842E02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Theme="minorEastAsia"/>
        </w:rPr>
        <w:t>SA intra-frequency measurement accuracy with FR2 serving cell and FR2 target cell</w:t>
      </w:r>
      <w:r>
        <w:tab/>
        <w:t>1</w:t>
      </w:r>
    </w:p>
    <w:p w14:paraId="4FE5C663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</w:t>
      </w:r>
    </w:p>
    <w:p w14:paraId="3CF89EA1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</w:t>
      </w:r>
    </w:p>
    <w:p w14:paraId="28EA5816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</w:t>
      </w:r>
    </w:p>
    <w:p w14:paraId="4142166A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7.7.8.1.4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</w:t>
      </w:r>
    </w:p>
    <w:p w14:paraId="1F62B2DB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Requirements</w:t>
      </w:r>
      <w:r>
        <w:tab/>
        <w:t>1</w:t>
      </w:r>
    </w:p>
    <w:p w14:paraId="287446F0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Theme="minorEastAsia"/>
        </w:rPr>
        <w:t>SA inter-frequency measurement accuracy with FR2 serving cell and FR2 TDD target cell</w:t>
      </w:r>
      <w:r>
        <w:tab/>
        <w:t>1</w:t>
      </w:r>
    </w:p>
    <w:p w14:paraId="0FD234B1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</w:t>
      </w:r>
    </w:p>
    <w:p w14:paraId="0E3C1311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</w:t>
      </w:r>
    </w:p>
    <w:p w14:paraId="31B41F76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</w:t>
      </w:r>
    </w:p>
    <w:p w14:paraId="6627B2C1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</w:t>
      </w:r>
    </w:p>
    <w:p w14:paraId="1C017B7E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Requirements</w:t>
      </w:r>
      <w:r>
        <w:tab/>
        <w:t>1</w:t>
      </w:r>
    </w:p>
    <w:p w14:paraId="7FEB6165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CSI-SINR</w:t>
      </w:r>
      <w:r>
        <w:tab/>
        <w:t>1</w:t>
      </w:r>
    </w:p>
    <w:p w14:paraId="04044A9E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</w:t>
      </w:r>
    </w:p>
    <w:p w14:paraId="33AF4AAB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CSI-SINR accuracy requirements</w:t>
      </w:r>
      <w:r>
        <w:tab/>
        <w:t>1</w:t>
      </w:r>
    </w:p>
    <w:p w14:paraId="66D04F98" w14:textId="77777777" w:rsidR="00B8479B" w:rsidRDefault="00B8479B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CSI-SINR accuracy</w:t>
      </w:r>
      <w:r>
        <w:tab/>
        <w:t>1</w:t>
      </w:r>
    </w:p>
    <w:p w14:paraId="608A7360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CSI-SINR accuracy requirements</w:t>
      </w:r>
      <w:r>
        <w:tab/>
        <w:t>1</w:t>
      </w:r>
    </w:p>
    <w:p w14:paraId="3A791F10" w14:textId="77777777" w:rsidR="00B8479B" w:rsidRDefault="00B8479B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CSI-SINR accuracy</w:t>
      </w:r>
      <w:r>
        <w:tab/>
        <w:t>1</w:t>
      </w:r>
    </w:p>
    <w:p w14:paraId="53A985F3" w14:textId="77777777" w:rsidR="00B8479B" w:rsidRDefault="00B8479B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Relative CSI-SINR accuracy</w:t>
      </w:r>
      <w:r>
        <w:tab/>
        <w:t>1</w:t>
      </w:r>
    </w:p>
    <w:p w14:paraId="29848CA7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Theme="minorEastAsia"/>
        </w:rPr>
        <w:t>SA intra-frequency case measurement accuracy with FR2 serving cell and FR2 target cell</w:t>
      </w:r>
      <w:r>
        <w:tab/>
        <w:t>1</w:t>
      </w:r>
    </w:p>
    <w:p w14:paraId="5D14A02F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</w:t>
      </w:r>
    </w:p>
    <w:p w14:paraId="7B5209C8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  Test applicability</w:t>
      </w:r>
      <w:r>
        <w:tab/>
        <w:t>1</w:t>
      </w:r>
    </w:p>
    <w:p w14:paraId="154E2E47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</w:t>
      </w:r>
    </w:p>
    <w:p w14:paraId="73520D91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</w:t>
      </w:r>
    </w:p>
    <w:p w14:paraId="2DDF6139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Requirements</w:t>
      </w:r>
      <w:r>
        <w:tab/>
        <w:t>1</w:t>
      </w:r>
    </w:p>
    <w:p w14:paraId="6DA190C2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Theme="minorEastAsia"/>
        </w:rPr>
        <w:t>SA inter-frequency measurement accuracy with FR2 serving cell and FR2 TDD target cell</w:t>
      </w:r>
      <w:r>
        <w:tab/>
        <w:t>1</w:t>
      </w:r>
    </w:p>
    <w:p w14:paraId="6A3B667F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</w:t>
      </w:r>
    </w:p>
    <w:p w14:paraId="03D81871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</w:t>
      </w:r>
    </w:p>
    <w:p w14:paraId="142E55A9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</w:t>
      </w:r>
    </w:p>
    <w:p w14:paraId="5098E71F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</w:t>
      </w:r>
    </w:p>
    <w:p w14:paraId="14E768FB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Requirements</w:t>
      </w:r>
      <w:r>
        <w:tab/>
        <w:t>1</w:t>
      </w:r>
    </w:p>
    <w:p w14:paraId="0CB31B0F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3301</w:t>
      </w:r>
    </w:p>
    <w:p w14:paraId="4E21D8ED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3301</w:t>
      </w:r>
    </w:p>
    <w:p w14:paraId="038BEB12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3301</w:t>
      </w:r>
    </w:p>
    <w:p w14:paraId="29C5C564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E-UTRA-NR FR1 inter-RAT cell reselection</w:t>
      </w:r>
      <w:r>
        <w:tab/>
        <w:t>3301</w:t>
      </w:r>
    </w:p>
    <w:p w14:paraId="23325B7B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- NR FR1 cell re-selection to higher priority NR target cell</w:t>
      </w:r>
      <w:r>
        <w:tab/>
        <w:t>3301</w:t>
      </w:r>
    </w:p>
    <w:p w14:paraId="5DEC4277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- NR FR1 Cell reselection to lower priority NR target Cell in FR1 for UE configured with highSpeedInterRAT-NR-r16</w:t>
      </w:r>
      <w:r>
        <w:tab/>
        <w:t>3301</w:t>
      </w:r>
    </w:p>
    <w:p w14:paraId="4BBEC5B1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3301</w:t>
      </w:r>
    </w:p>
    <w:p w14:paraId="70B2F7CE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– NR FR1 Early Measurement Reporting</w:t>
      </w:r>
      <w:r>
        <w:tab/>
        <w:t>3301</w:t>
      </w:r>
    </w:p>
    <w:p w14:paraId="1CD9983E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SimSun"/>
        </w:rPr>
        <w:t>E-UTRA – NR FR2 Early Measurement Reporting</w:t>
      </w:r>
      <w:r>
        <w:tab/>
        <w:t>3301</w:t>
      </w:r>
    </w:p>
    <w:p w14:paraId="62B2467B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3301</w:t>
      </w:r>
    </w:p>
    <w:p w14:paraId="6C46D338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E-UTRA - NR FR1 handover</w:t>
      </w:r>
      <w:r>
        <w:tab/>
        <w:t>3301</w:t>
      </w:r>
    </w:p>
    <w:p w14:paraId="7421F2D1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- NR FR1 handover with known target cell</w:t>
      </w:r>
      <w:r>
        <w:tab/>
        <w:t>3301</w:t>
      </w:r>
    </w:p>
    <w:p w14:paraId="556D3648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3301</w:t>
      </w:r>
    </w:p>
    <w:p w14:paraId="59C859D2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E-UTRA - NR FR1 SFTD measurement delay</w:t>
      </w:r>
      <w:r>
        <w:tab/>
        <w:t>3301</w:t>
      </w:r>
    </w:p>
    <w:p w14:paraId="762ABC2E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- NR FR1 SFTD measurement delay in non-DRX</w:t>
      </w:r>
      <w:r>
        <w:tab/>
        <w:t>3301</w:t>
      </w:r>
    </w:p>
    <w:p w14:paraId="60822A51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SimSun"/>
        </w:rPr>
        <w:t>8.4.1.2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SimSun"/>
        </w:rPr>
        <w:t>E-UTRA - NR FR1 SFTD measurement delay in DRX</w:t>
      </w:r>
      <w:r>
        <w:tab/>
        <w:t>3301</w:t>
      </w:r>
    </w:p>
    <w:p w14:paraId="7C9E5E22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3301</w:t>
      </w:r>
    </w:p>
    <w:p w14:paraId="628E3017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E-UTRA - NR event-triggered measurement</w:t>
      </w:r>
      <w:r>
        <w:tab/>
        <w:t>3301</w:t>
      </w:r>
    </w:p>
    <w:p w14:paraId="03D7D85F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3301</w:t>
      </w:r>
    </w:p>
    <w:p w14:paraId="0A946B37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FR1 neighbour cell without SSB time index detection in non-DRX</w:t>
      </w:r>
      <w:r>
        <w:tab/>
        <w:t>3301</w:t>
      </w:r>
    </w:p>
    <w:p w14:paraId="7AE1C105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FR1 neighbour cell without SSB time index detection in DRX</w:t>
      </w:r>
      <w:r>
        <w:tab/>
        <w:t>3301</w:t>
      </w:r>
    </w:p>
    <w:p w14:paraId="41B6C4D1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FR1 neighbour cell with SSB time index detection in non-DRX</w:t>
      </w:r>
      <w:r>
        <w:tab/>
        <w:t>3301</w:t>
      </w:r>
    </w:p>
    <w:p w14:paraId="1BA96443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FR1 neighbour cell with SSB time index detection in DRX</w:t>
      </w:r>
      <w:r>
        <w:tab/>
        <w:t>3301</w:t>
      </w:r>
    </w:p>
    <w:p w14:paraId="4C782C1D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FR2 neighbour cell without SSB time index detection in non-DRX</w:t>
      </w:r>
      <w:r>
        <w:tab/>
        <w:t>3301</w:t>
      </w:r>
    </w:p>
    <w:p w14:paraId="39414334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FR2 neighbour cell without SSB time index detection in DRX</w:t>
      </w:r>
      <w:r>
        <w:tab/>
        <w:t>3301</w:t>
      </w:r>
    </w:p>
    <w:p w14:paraId="17BC0699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FR2 neighbour cell with SSB time index detection in non-DRX</w:t>
      </w:r>
      <w:r>
        <w:tab/>
        <w:t>3301</w:t>
      </w:r>
    </w:p>
    <w:p w14:paraId="2355D3DB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8.4.2.8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FR2 neighbour cell with SSB time index detection in DRX</w:t>
      </w:r>
      <w:r>
        <w:tab/>
        <w:t>3301</w:t>
      </w:r>
    </w:p>
    <w:p w14:paraId="2EAD3BD8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event triggered reporting of a NR FR1 neighbour cell with SSB time index detection in DRX </w:t>
      </w:r>
      <w:r w:rsidRPr="00C74BC6">
        <w:rPr>
          <w:rFonts w:cs="v4.2.0"/>
        </w:rPr>
        <w:t xml:space="preserve">for UE configured with </w:t>
      </w:r>
      <w:r>
        <w:t>highSpeedInterRAT-NR-r16</w:t>
      </w:r>
      <w:r>
        <w:tab/>
        <w:t>3301</w:t>
      </w:r>
    </w:p>
    <w:p w14:paraId="46DDABA7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SimSun"/>
        </w:rPr>
        <w:t>8.5.1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SimSun"/>
        </w:rPr>
        <w:t>SFTD measurement accuracy</w:t>
      </w:r>
      <w:r>
        <w:tab/>
        <w:t>3301</w:t>
      </w:r>
    </w:p>
    <w:p w14:paraId="410F0BDF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SimSun"/>
        </w:rPr>
        <w:t>8.5.1.0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SimSun"/>
        </w:rPr>
        <w:t>Minimum conformance requirements</w:t>
      </w:r>
      <w:r>
        <w:tab/>
        <w:t>3301</w:t>
      </w:r>
    </w:p>
    <w:p w14:paraId="79473A8E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SimSun"/>
          <w:lang w:eastAsia="sv-SE"/>
        </w:rPr>
        <w:t>8.5.1.0.1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SimSun"/>
          <w:lang w:eastAsia="sv-SE"/>
        </w:rPr>
        <w:t>Intra-frequency absolute SS-RSRP measurement accuracy requirements</w:t>
      </w:r>
      <w:r>
        <w:tab/>
        <w:t>3301</w:t>
      </w:r>
    </w:p>
    <w:p w14:paraId="3C9E63E7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- NR FR1 SFTD measurement accuracy</w:t>
      </w:r>
      <w:r>
        <w:tab/>
        <w:t>3301</w:t>
      </w:r>
    </w:p>
    <w:p w14:paraId="236B7ABF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SimSun"/>
        </w:rPr>
        <w:t>8.5.2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SimSun"/>
        </w:rPr>
        <w:t>Inter-RAT measurement accuracy</w:t>
      </w:r>
      <w:r>
        <w:tab/>
        <w:t>3301</w:t>
      </w:r>
    </w:p>
    <w:p w14:paraId="6D50C574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SimSun"/>
        </w:rPr>
        <w:t>8.5.2.1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SimSun"/>
        </w:rPr>
        <w:t>SS-RSRP</w:t>
      </w:r>
      <w:r>
        <w:tab/>
        <w:t>3301</w:t>
      </w:r>
    </w:p>
    <w:p w14:paraId="4EB3EBB3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SimSun"/>
          <w:lang w:eastAsia="sv-SE"/>
        </w:rPr>
        <w:t>8.5.2.1.0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SimSun"/>
          <w:lang w:eastAsia="sv-SE"/>
        </w:rPr>
        <w:t>Minimum conformance requirements</w:t>
      </w:r>
      <w:r>
        <w:tab/>
        <w:t>3301</w:t>
      </w:r>
    </w:p>
    <w:p w14:paraId="676615E8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SS-RSRP with NR FR1 target cell</w:t>
      </w:r>
      <w:r>
        <w:tab/>
        <w:t>3301</w:t>
      </w:r>
    </w:p>
    <w:p w14:paraId="526343FD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SS-RSRP absolute measurement accuracy of a NR FR2 neighbour cell</w:t>
      </w:r>
      <w:r>
        <w:tab/>
        <w:t>3301</w:t>
      </w:r>
    </w:p>
    <w:p w14:paraId="45343187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SimSun"/>
        </w:rPr>
        <w:t>8.5.2.2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SimSun"/>
        </w:rPr>
        <w:t>SS-RSRQ</w:t>
      </w:r>
      <w:r>
        <w:tab/>
        <w:t>3301</w:t>
      </w:r>
    </w:p>
    <w:p w14:paraId="7E5CE21A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SimSun"/>
          <w:lang w:eastAsia="sv-SE"/>
        </w:rPr>
        <w:t>8.5.2.2.0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SimSun"/>
          <w:lang w:eastAsia="sv-SE"/>
        </w:rPr>
        <w:t>Minimum conformance requirements</w:t>
      </w:r>
      <w:r>
        <w:tab/>
        <w:t>3301</w:t>
      </w:r>
    </w:p>
    <w:p w14:paraId="4C5B0C63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SS-RSRQ absolute measurement accuracy of a NR FR1 neighbour cell</w:t>
      </w:r>
      <w:r>
        <w:tab/>
        <w:t>3301</w:t>
      </w:r>
    </w:p>
    <w:p w14:paraId="5BF6FF11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SS-RSRQ absolute measurement accuracy of a NR FR2 neighbour cell</w:t>
      </w:r>
      <w:r>
        <w:tab/>
        <w:t>3301</w:t>
      </w:r>
    </w:p>
    <w:p w14:paraId="2DA4057F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SimSun"/>
        </w:rPr>
        <w:t>8.5.2.3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SimSun"/>
        </w:rPr>
        <w:t>SS-SINR</w:t>
      </w:r>
      <w:r>
        <w:tab/>
        <w:t>3301</w:t>
      </w:r>
    </w:p>
    <w:p w14:paraId="08739635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SimSun"/>
          <w:lang w:eastAsia="sv-SE"/>
        </w:rPr>
        <w:t>8.5.2.3.0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SimSun"/>
          <w:lang w:eastAsia="sv-SE"/>
        </w:rPr>
        <w:t>Minimum conformance requirements</w:t>
      </w:r>
      <w:r>
        <w:tab/>
        <w:t>3301</w:t>
      </w:r>
    </w:p>
    <w:p w14:paraId="55562427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SS-SINR absolute measurement accuracy of a NR FR1 neighbour cell</w:t>
      </w:r>
      <w:r>
        <w:tab/>
        <w:t>3301</w:t>
      </w:r>
    </w:p>
    <w:p w14:paraId="64B5CF25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SS-SINR absolute measurement accuracy of a NR FR2 neighbour cell</w:t>
      </w:r>
      <w:r>
        <w:tab/>
        <w:t>3301</w:t>
      </w:r>
    </w:p>
    <w:p w14:paraId="2DD8BC9F" w14:textId="77777777" w:rsidR="00B8479B" w:rsidRDefault="00B847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NR sidelink</w:t>
      </w:r>
      <w:r>
        <w:tab/>
        <w:t>3301</w:t>
      </w:r>
    </w:p>
    <w:p w14:paraId="6EC8F51A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sidelink in FR1</w:t>
      </w:r>
      <w:r>
        <w:tab/>
        <w:t>3301</w:t>
      </w:r>
    </w:p>
    <w:p w14:paraId="2E6FE261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3301</w:t>
      </w:r>
    </w:p>
    <w:p w14:paraId="154C6780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3301</w:t>
      </w:r>
    </w:p>
    <w:p w14:paraId="2F2B5F2F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GNSS as synchronization reference source</w:t>
      </w:r>
      <w:r>
        <w:tab/>
        <w:t>3301</w:t>
      </w:r>
    </w:p>
    <w:p w14:paraId="2DEF6511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SyncRef UE as synchronization reference source</w:t>
      </w:r>
      <w:r>
        <w:tab/>
        <w:t>3301</w:t>
      </w:r>
    </w:p>
    <w:p w14:paraId="54051298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FR1 NR Cell as synchronization reference source</w:t>
      </w:r>
      <w:r>
        <w:tab/>
        <w:t>3301</w:t>
      </w:r>
    </w:p>
    <w:p w14:paraId="61A72DC1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SimSun"/>
          <w:lang w:eastAsia="sv-SE"/>
        </w:rPr>
        <w:t>9.1.1.1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SimSun"/>
          <w:lang w:eastAsia="sv-SE"/>
        </w:rPr>
        <w:t>NR SA FR1 UE transmit timing accuracy for GNSS as synchronization reference source</w:t>
      </w:r>
      <w:r>
        <w:tab/>
        <w:t>3301</w:t>
      </w:r>
    </w:p>
    <w:p w14:paraId="65932B77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SimSun"/>
          <w:lang w:eastAsia="sv-SE"/>
        </w:rPr>
        <w:t>9.1.1.2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SimSun"/>
          <w:lang w:eastAsia="sv-SE"/>
        </w:rPr>
        <w:t>NR SA FR1 UE transmit timing accuracy for SyncRef UE as synchronization reference source</w:t>
      </w:r>
      <w:r>
        <w:tab/>
        <w:t>3301</w:t>
      </w:r>
    </w:p>
    <w:p w14:paraId="59F752B7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SimSun"/>
          <w:lang w:eastAsia="sv-SE"/>
        </w:rPr>
        <w:t>9.1.1.3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SimSun"/>
          <w:lang w:eastAsia="sv-SE"/>
        </w:rPr>
        <w:t>NR SA FR1 UE transmit timing accuracy for FR1 NR cell as synchronization reference source</w:t>
      </w:r>
      <w:r>
        <w:tab/>
        <w:t>3301</w:t>
      </w:r>
    </w:p>
    <w:p w14:paraId="002D1232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SimSun"/>
        </w:rPr>
        <w:t>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SimSun"/>
        </w:rPr>
        <w:t>Initiation/Cease of S-SSB transmission</w:t>
      </w:r>
      <w:r>
        <w:tab/>
        <w:t>3301</w:t>
      </w:r>
    </w:p>
    <w:p w14:paraId="5C1FC83A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SimSun"/>
        </w:rPr>
        <w:t>9.1.2.0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SimSun"/>
        </w:rPr>
        <w:t>Minimum conformance requirements</w:t>
      </w:r>
      <w:r>
        <w:tab/>
        <w:t>3301</w:t>
      </w:r>
    </w:p>
    <w:p w14:paraId="4A513E86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SimSun"/>
        </w:rPr>
        <w:t>9.1.2.0.1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SimSun"/>
        </w:rPr>
        <w:t>Minimum conformance requirements for FR1 NR cell as synchronization reference source</w:t>
      </w:r>
      <w:r>
        <w:tab/>
        <w:t>3301</w:t>
      </w:r>
    </w:p>
    <w:p w14:paraId="29D880A9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SimSun"/>
        </w:rPr>
        <w:t>9.1.1.0.2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SimSun"/>
        </w:rPr>
        <w:t>Minimum conformance requirements for SyncRef UE as synchronization reference source</w:t>
      </w:r>
      <w:r>
        <w:tab/>
        <w:t>3301</w:t>
      </w:r>
    </w:p>
    <w:p w14:paraId="71CC8F09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SimSun"/>
          <w:lang w:eastAsia="sv-SE"/>
        </w:rPr>
        <w:t>9.1.2.1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SimSun"/>
          <w:lang w:eastAsia="sv-SE"/>
        </w:rPr>
        <w:t>NR SA FR1 initiation/cease of S-SSB transmission for FR1 NR cell as synchronization reference source</w:t>
      </w:r>
      <w:r>
        <w:tab/>
        <w:t>3301</w:t>
      </w:r>
    </w:p>
    <w:p w14:paraId="4F983C96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SimSun"/>
          <w:lang w:eastAsia="sv-SE"/>
        </w:rPr>
        <w:t>9.1.2.2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SimSun"/>
          <w:lang w:eastAsia="sv-SE"/>
        </w:rPr>
        <w:t>NR SA FR1 initiation/cease of S-SSB transmission for SyncRef UE as synchronization reference source</w:t>
      </w:r>
      <w:r>
        <w:tab/>
        <w:t>3301</w:t>
      </w:r>
    </w:p>
    <w:p w14:paraId="1E592B20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SimSun"/>
        </w:rPr>
        <w:t>9.1.3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SimSun"/>
        </w:rPr>
        <w:t>Synchronization reference selection/reselection</w:t>
      </w:r>
      <w:r>
        <w:tab/>
        <w:t>3301</w:t>
      </w:r>
    </w:p>
    <w:p w14:paraId="5DD81BED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SimSun"/>
        </w:rPr>
        <w:t>9.1.3.0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SimSun"/>
        </w:rPr>
        <w:t>Minimum conformance requirements</w:t>
      </w:r>
      <w:r>
        <w:tab/>
        <w:t>3301</w:t>
      </w:r>
    </w:p>
    <w:p w14:paraId="46B440DE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SimSun"/>
        </w:rPr>
        <w:t>9.1.3.0.1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SimSun"/>
        </w:rPr>
        <w:t>Minimum conformance requirements for GNSS configured as the highest priority synchronization reference source</w:t>
      </w:r>
      <w:r>
        <w:tab/>
        <w:t>3301</w:t>
      </w:r>
    </w:p>
    <w:p w14:paraId="0C296276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SimSun"/>
        </w:rPr>
        <w:t>9.1.3.0.2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SimSun"/>
        </w:rPr>
        <w:t>Minimum conformance requirements for eNB/gNB configured as the highest priority synchronization reference source</w:t>
      </w:r>
      <w:r>
        <w:tab/>
        <w:t>3301</w:t>
      </w:r>
    </w:p>
    <w:p w14:paraId="2AB30C3B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SimSun"/>
          <w:lang w:eastAsia="sv-SE"/>
        </w:rPr>
        <w:t>9.1.3.1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SimSun"/>
          <w:lang w:eastAsia="sv-SE"/>
        </w:rPr>
        <w:t>NR SA FR1 synchronization reference selection/reselection for GNSS configured as the highest priority synchronization reference source</w:t>
      </w:r>
      <w:r>
        <w:tab/>
        <w:t>3301</w:t>
      </w:r>
    </w:p>
    <w:p w14:paraId="31E8F23A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SimSun"/>
          <w:lang w:eastAsia="sv-SE"/>
        </w:rPr>
        <w:t>9.1.3.2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SimSun"/>
          <w:lang w:eastAsia="sv-SE"/>
        </w:rPr>
        <w:t>NR SA FR1 synchronization reference selection/reselection for FR1 NR Cell configured as the highest priority synchronization reference source</w:t>
      </w:r>
      <w:r>
        <w:tab/>
        <w:t>3301</w:t>
      </w:r>
    </w:p>
    <w:p w14:paraId="50A156CA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SimSun"/>
        </w:rPr>
        <w:t>9.1.4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SimSun"/>
        </w:rPr>
        <w:t>L1 SL-RSRP measurements</w:t>
      </w:r>
      <w:r>
        <w:tab/>
        <w:t>3301</w:t>
      </w:r>
    </w:p>
    <w:p w14:paraId="588B544E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SimSun"/>
        </w:rPr>
        <w:t>9.1.4.0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SimSun"/>
        </w:rPr>
        <w:t>Minimum conformance requirements</w:t>
      </w:r>
      <w:r>
        <w:tab/>
        <w:t>3301</w:t>
      </w:r>
    </w:p>
    <w:p w14:paraId="742E14C4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SimSun"/>
        </w:rPr>
        <w:t>9.1.4.0.1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SimSun"/>
        </w:rPr>
        <w:t>Minimum conformance requirements for resource selection/reselection, re-evaluation and pre-emption</w:t>
      </w:r>
      <w:r>
        <w:tab/>
        <w:t>3301</w:t>
      </w:r>
    </w:p>
    <w:p w14:paraId="26DF9AA4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L1 SL-RSRP measurement for autonomous resource selection/reselection</w:t>
      </w:r>
      <w:r>
        <w:tab/>
        <w:t>3301</w:t>
      </w:r>
    </w:p>
    <w:p w14:paraId="6B3C4DBB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SimSun"/>
          <w:lang w:eastAsia="sv-SE"/>
        </w:rPr>
        <w:t>9.1.4.2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SimSun"/>
          <w:lang w:eastAsia="sv-SE"/>
        </w:rPr>
        <w:t>NR SA FR1 L1 SL-RSRP measurement for resource pre-emption</w:t>
      </w:r>
      <w:r>
        <w:tab/>
        <w:t>3301</w:t>
      </w:r>
    </w:p>
    <w:p w14:paraId="037EFC11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SimSun"/>
          <w:lang w:eastAsia="sv-SE"/>
        </w:rPr>
        <w:t>9.1.4.3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SimSun"/>
          <w:lang w:eastAsia="sv-SE"/>
        </w:rPr>
        <w:t>NR SA FR1 L1 SL-RSRP measurement for resource re-evaluation</w:t>
      </w:r>
      <w:r>
        <w:tab/>
        <w:t>3301</w:t>
      </w:r>
    </w:p>
    <w:p w14:paraId="3998D8D7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Congestion control measurement</w:t>
      </w:r>
      <w:r>
        <w:tab/>
        <w:t>3301</w:t>
      </w:r>
    </w:p>
    <w:p w14:paraId="37C38094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3301</w:t>
      </w:r>
    </w:p>
    <w:p w14:paraId="62288AC0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congestion control measurements</w:t>
      </w:r>
      <w:r>
        <w:tab/>
        <w:t>3301</w:t>
      </w:r>
    </w:p>
    <w:p w14:paraId="485FD18C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congestion control measurement for concurrent operation</w:t>
      </w:r>
      <w:r>
        <w:tab/>
        <w:t>3301</w:t>
      </w:r>
    </w:p>
    <w:p w14:paraId="1EF6D3FC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SimSun"/>
          <w:lang w:eastAsia="sv-SE"/>
        </w:rPr>
        <w:t>9.1.5.2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SimSun"/>
          <w:lang w:eastAsia="sv-SE"/>
        </w:rPr>
        <w:t>NR SA FR1 congestion control measurement for PC5-only operation</w:t>
      </w:r>
      <w:r>
        <w:tab/>
        <w:t>3301</w:t>
      </w:r>
    </w:p>
    <w:p w14:paraId="7E2F2224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SimSun"/>
        </w:rPr>
        <w:lastRenderedPageBreak/>
        <w:t>9.1.6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SimSun"/>
        </w:rPr>
        <w:t>Congestion control measurement</w:t>
      </w:r>
      <w:r>
        <w:tab/>
        <w:t>3301</w:t>
      </w:r>
    </w:p>
    <w:p w14:paraId="713DB6BC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SimSun"/>
        </w:rPr>
        <w:t>9.1.6.0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SimSun"/>
        </w:rPr>
        <w:t>Minimum conformance requirements</w:t>
      </w:r>
      <w:r>
        <w:tab/>
        <w:t>3301</w:t>
      </w:r>
    </w:p>
    <w:p w14:paraId="67984DA5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SimSun"/>
        </w:rPr>
        <w:t>9.1.6.0.1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SimSun"/>
        </w:rPr>
        <w:t>Minimum conformance requirements for interruption to WAN due to NR sidelink communication</w:t>
      </w:r>
      <w:r>
        <w:tab/>
        <w:t>3301</w:t>
      </w:r>
    </w:p>
    <w:p w14:paraId="58E79CD0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SimSun"/>
          <w:lang w:eastAsia="sv-SE"/>
        </w:rPr>
        <w:t>9.1.6.1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SimSun"/>
          <w:lang w:eastAsia="sv-SE"/>
        </w:rPr>
        <w:t>NR SA FR1 interruption to WAN due to NR sidelink communication</w:t>
      </w:r>
      <w:r>
        <w:tab/>
        <w:t>3301</w:t>
      </w:r>
    </w:p>
    <w:p w14:paraId="4877CAA7" w14:textId="77777777" w:rsidR="00B8479B" w:rsidRDefault="00B847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Tests with NR PSCell under CCA and Other NR Cells in FR1</w:t>
      </w:r>
      <w:r>
        <w:tab/>
        <w:t>3301</w:t>
      </w:r>
    </w:p>
    <w:p w14:paraId="36A64282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3301</w:t>
      </w:r>
    </w:p>
    <w:p w14:paraId="235246E7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for UE capable of EN-DC with only NR bands with shared spectrum access</w:t>
      </w:r>
      <w:r>
        <w:tab/>
        <w:t>3301</w:t>
      </w:r>
    </w:p>
    <w:p w14:paraId="2676BEF2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3301</w:t>
      </w:r>
    </w:p>
    <w:p w14:paraId="34881824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Random Access</w:t>
      </w:r>
      <w:r>
        <w:tab/>
        <w:t>3301</w:t>
      </w:r>
    </w:p>
    <w:p w14:paraId="6412E8D4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3301</w:t>
      </w:r>
    </w:p>
    <w:p w14:paraId="447AFF5B" w14:textId="77777777" w:rsidR="00B8479B" w:rsidRDefault="00B8479B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4-step RA type</w:t>
      </w:r>
      <w:r>
        <w:tab/>
        <w:t>3301</w:t>
      </w:r>
    </w:p>
    <w:p w14:paraId="3DA326F1" w14:textId="77777777" w:rsidR="00B8479B" w:rsidRDefault="00B8479B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Contention based random access</w:t>
      </w:r>
      <w:r>
        <w:tab/>
        <w:t>3301</w:t>
      </w:r>
    </w:p>
    <w:p w14:paraId="3719C012" w14:textId="77777777" w:rsidR="00B8479B" w:rsidRDefault="00B8479B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transmitting Random Access Preamble</w:t>
      </w:r>
      <w:r>
        <w:tab/>
        <w:t>3301</w:t>
      </w:r>
    </w:p>
    <w:p w14:paraId="71EA482E" w14:textId="77777777" w:rsidR="00B8479B" w:rsidRDefault="00B8479B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receiving Random Access Response</w:t>
      </w:r>
      <w:r>
        <w:tab/>
        <w:t>3301</w:t>
      </w:r>
    </w:p>
    <w:p w14:paraId="43DFFE27" w14:textId="77777777" w:rsidR="00B8479B" w:rsidRDefault="00B8479B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not receiving Random Access Response</w:t>
      </w:r>
      <w:r>
        <w:tab/>
        <w:t>3301</w:t>
      </w:r>
    </w:p>
    <w:p w14:paraId="0325F850" w14:textId="77777777" w:rsidR="00B8479B" w:rsidRDefault="00B8479B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receiving an UL grant for msg3 retransmission</w:t>
      </w:r>
      <w:r>
        <w:tab/>
        <w:t>3301</w:t>
      </w:r>
    </w:p>
    <w:p w14:paraId="62B3B5E1" w14:textId="77777777" w:rsidR="00B8479B" w:rsidRDefault="00B8479B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contention Resolution timer expires</w:t>
      </w:r>
      <w:r>
        <w:tab/>
        <w:t>3301</w:t>
      </w:r>
    </w:p>
    <w:p w14:paraId="23556803" w14:textId="77777777" w:rsidR="00B8479B" w:rsidRDefault="00B8479B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Non-Contention based random access</w:t>
      </w:r>
      <w:r>
        <w:tab/>
        <w:t>3301</w:t>
      </w:r>
    </w:p>
    <w:p w14:paraId="1E83FB75" w14:textId="77777777" w:rsidR="00B8479B" w:rsidRDefault="00B8479B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transmitting Random Access Preamble</w:t>
      </w:r>
      <w:r>
        <w:tab/>
        <w:t>3301</w:t>
      </w:r>
    </w:p>
    <w:p w14:paraId="48526C1A" w14:textId="77777777" w:rsidR="00B8479B" w:rsidRDefault="00B8479B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receiving Random Access Response</w:t>
      </w:r>
      <w:r>
        <w:tab/>
        <w:t>3301</w:t>
      </w:r>
    </w:p>
    <w:p w14:paraId="1D0A0EEB" w14:textId="77777777" w:rsidR="00B8479B" w:rsidRDefault="00B8479B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not receiving Random Access Response</w:t>
      </w:r>
      <w:r>
        <w:tab/>
        <w:t>3301</w:t>
      </w:r>
    </w:p>
    <w:p w14:paraId="25EB0F4F" w14:textId="77777777" w:rsidR="00B8479B" w:rsidRDefault="00B8479B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ko-KR"/>
        </w:rPr>
        <w:t>2-step RA type</w:t>
      </w:r>
      <w:r>
        <w:tab/>
        <w:t>3301</w:t>
      </w:r>
    </w:p>
    <w:p w14:paraId="45B71D8B" w14:textId="77777777" w:rsidR="00B8479B" w:rsidRDefault="00B8479B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Contention based random access</w:t>
      </w:r>
      <w:r>
        <w:tab/>
        <w:t>3301</w:t>
      </w:r>
    </w:p>
    <w:p w14:paraId="1CF54127" w14:textId="77777777" w:rsidR="00B8479B" w:rsidRDefault="00B8479B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transmitting MsgA</w:t>
      </w:r>
      <w:r>
        <w:tab/>
        <w:t>3301</w:t>
      </w:r>
    </w:p>
    <w:p w14:paraId="07D13EFA" w14:textId="77777777" w:rsidR="00B8479B" w:rsidRDefault="00B8479B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receiving MsgB</w:t>
      </w:r>
      <w:r>
        <w:tab/>
        <w:t>3301</w:t>
      </w:r>
    </w:p>
    <w:p w14:paraId="0169AD14" w14:textId="77777777" w:rsidR="00B8479B" w:rsidRDefault="00B8479B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not receiving MsgB</w:t>
      </w:r>
      <w:r>
        <w:tab/>
        <w:t>3301</w:t>
      </w:r>
    </w:p>
    <w:p w14:paraId="4E218AD7" w14:textId="77777777" w:rsidR="00B8479B" w:rsidRDefault="00B8479B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Non-Contention based random access</w:t>
      </w:r>
      <w:r>
        <w:tab/>
        <w:t>3301</w:t>
      </w:r>
    </w:p>
    <w:p w14:paraId="77D84B3F" w14:textId="77777777" w:rsidR="00B8479B" w:rsidRDefault="00B8479B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transmitting MsgA</w:t>
      </w:r>
      <w:r>
        <w:tab/>
        <w:t>3301</w:t>
      </w:r>
    </w:p>
    <w:p w14:paraId="3FCB9FD4" w14:textId="77777777" w:rsidR="00B8479B" w:rsidRDefault="00B8479B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receiving MsgB</w:t>
      </w:r>
      <w:r>
        <w:tab/>
        <w:t>3301</w:t>
      </w:r>
    </w:p>
    <w:p w14:paraId="01BF703F" w14:textId="77777777" w:rsidR="00B8479B" w:rsidRDefault="00B8479B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not receiving MsgB</w:t>
      </w:r>
      <w:r>
        <w:tab/>
        <w:t>3301</w:t>
      </w:r>
    </w:p>
    <w:p w14:paraId="2841C767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 xml:space="preserve">EN-DC FR1 </w:t>
      </w:r>
      <w:r>
        <w:t>4-step RA type contention based random access test for NR PSCell with CCA</w:t>
      </w:r>
      <w:r>
        <w:tab/>
        <w:t>3301</w:t>
      </w:r>
    </w:p>
    <w:p w14:paraId="7E8B7BD4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 xml:space="preserve">EN-DC FR1 </w:t>
      </w:r>
      <w:r>
        <w:t>4-step RA type non-contention based random access for NR PSCell with CCA</w:t>
      </w:r>
      <w:r>
        <w:tab/>
        <w:t>3301</w:t>
      </w:r>
    </w:p>
    <w:p w14:paraId="481A7AD0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 xml:space="preserve">EN-DC FR1 </w:t>
      </w:r>
      <w:r>
        <w:t>2-step RA type contention-based random access for NR PSCell with CCA</w:t>
      </w:r>
      <w:r>
        <w:tab/>
        <w:t>3301</w:t>
      </w:r>
    </w:p>
    <w:p w14:paraId="3AE64EB6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 xml:space="preserve">EN-DC FR1 </w:t>
      </w:r>
      <w:r>
        <w:t>2-step RA type non-contention based random access for NR PSCell with CCA</w:t>
      </w:r>
      <w:r>
        <w:tab/>
        <w:t>3301</w:t>
      </w:r>
    </w:p>
    <w:p w14:paraId="30666B18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</w:t>
      </w:r>
      <w:r w:rsidRPr="00C74BC6">
        <w:rPr>
          <w:rFonts w:cs="Arial"/>
        </w:rPr>
        <w:t xml:space="preserve">FR1 </w:t>
      </w:r>
      <w:r w:rsidRPr="00C74BC6">
        <w:rPr>
          <w:rFonts w:eastAsia="MS Mincho" w:cs="Arial"/>
          <w:bCs/>
          <w:lang w:eastAsia="ko-KR"/>
        </w:rPr>
        <w:t>Handover with PSCell from EN-DC to EN-DC with known target PSCell using CCA</w:t>
      </w:r>
      <w:r>
        <w:tab/>
        <w:t>3301</w:t>
      </w:r>
    </w:p>
    <w:p w14:paraId="64273C6D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</w:t>
      </w:r>
      <w:r>
        <w:tab/>
        <w:t>3301</w:t>
      </w:r>
    </w:p>
    <w:p w14:paraId="50461117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3301</w:t>
      </w:r>
    </w:p>
    <w:p w14:paraId="2B0A83FC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10.2.1.0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3301</w:t>
      </w:r>
    </w:p>
    <w:p w14:paraId="4D763236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10.2.1</w:t>
      </w:r>
      <w:r>
        <w:t>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transmit timing accuracy</w:t>
      </w:r>
      <w:r>
        <w:tab/>
        <w:t>3301</w:t>
      </w:r>
    </w:p>
    <w:p w14:paraId="4A712F63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10.2.1.1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 xml:space="preserve">EN-DC FR1 </w:t>
      </w:r>
      <w:r w:rsidRPr="00C74BC6">
        <w:rPr>
          <w:snapToGrid w:val="0"/>
        </w:rPr>
        <w:t>UE Transmit Timing Test with PSCell under DL CCA</w:t>
      </w:r>
      <w:r>
        <w:tab/>
        <w:t>3301</w:t>
      </w:r>
    </w:p>
    <w:p w14:paraId="7333C6C6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timing advance</w:t>
      </w:r>
      <w:r>
        <w:tab/>
        <w:t>3301</w:t>
      </w:r>
    </w:p>
    <w:p w14:paraId="245D83A8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3301</w:t>
      </w:r>
    </w:p>
    <w:p w14:paraId="329082E6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delay</w:t>
      </w:r>
      <w:r>
        <w:tab/>
        <w:t>3301</w:t>
      </w:r>
    </w:p>
    <w:p w14:paraId="6CFA743D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accuracy</w:t>
      </w:r>
      <w:r>
        <w:tab/>
        <w:t>3301</w:t>
      </w:r>
    </w:p>
    <w:p w14:paraId="5F4A3B53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UE Timing Advance Adjustment Accuracy with PSCell under DL CCA</w:t>
      </w:r>
      <w:r>
        <w:tab/>
        <w:t>3301</w:t>
      </w:r>
    </w:p>
    <w:p w14:paraId="3DD2C009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</w:t>
      </w:r>
      <w:r>
        <w:tab/>
        <w:t>3301</w:t>
      </w:r>
    </w:p>
    <w:p w14:paraId="591DEDCA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</w:t>
      </w:r>
      <w:r>
        <w:tab/>
        <w:t>3301</w:t>
      </w:r>
    </w:p>
    <w:p w14:paraId="6C383406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10.3.1.0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General</w:t>
      </w:r>
      <w:r>
        <w:tab/>
        <w:t>3301</w:t>
      </w:r>
    </w:p>
    <w:p w14:paraId="4330BB9F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 based Radio Link Monitoring under CCA</w:t>
      </w:r>
      <w:r>
        <w:tab/>
        <w:t>3301</w:t>
      </w:r>
    </w:p>
    <w:p w14:paraId="3F9A9CE7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10.3.1.1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Requirements for determining UE in-sync or out-of-sync status</w:t>
      </w:r>
      <w:r>
        <w:tab/>
        <w:t>3301</w:t>
      </w:r>
    </w:p>
    <w:p w14:paraId="2982111A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10.3.1.2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EN-DC FR1 Radio link monitoring out-of-sync test for PSCell configured with SSB-based RLM RS in non-DRX mode under CCA</w:t>
      </w:r>
      <w:r>
        <w:tab/>
        <w:t>3301</w:t>
      </w:r>
    </w:p>
    <w:p w14:paraId="7DD6DB59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Radio link monitoring in-sync test for PSCell configured with SSB-based RLM RS in non-DRX mode under CCA</w:t>
      </w:r>
      <w:r>
        <w:tab/>
        <w:t>3301</w:t>
      </w:r>
    </w:p>
    <w:p w14:paraId="36A9DB6B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10.3.1.4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Void</w:t>
      </w:r>
      <w:r>
        <w:tab/>
        <w:t>3301</w:t>
      </w:r>
    </w:p>
    <w:p w14:paraId="2D537BE7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3301</w:t>
      </w:r>
    </w:p>
    <w:p w14:paraId="76C51333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3301</w:t>
      </w:r>
    </w:p>
    <w:p w14:paraId="017E73E8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3301</w:t>
      </w:r>
    </w:p>
    <w:p w14:paraId="6B313FCE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10.3.3.0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Minimum Conformance Requirements</w:t>
      </w:r>
      <w:r>
        <w:tab/>
        <w:t>3301</w:t>
      </w:r>
    </w:p>
    <w:p w14:paraId="5B69A856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Delay Requirement for Deactivated SCell under CCA</w:t>
      </w:r>
      <w:r>
        <w:tab/>
        <w:t>3301</w:t>
      </w:r>
    </w:p>
    <w:p w14:paraId="7F6BE333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10.3.3.0.2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Deactivation Delay Requirement for Activated SCell under CCA</w:t>
      </w:r>
      <w:r>
        <w:tab/>
        <w:t>3301</w:t>
      </w:r>
    </w:p>
    <w:p w14:paraId="68F8144F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SCell Activation and Deactivation of known NR SCell with NR PSCell and NR SCell under CCA, 160 ms SCell measurement cycle</w:t>
      </w:r>
      <w:r>
        <w:tab/>
        <w:t>3301</w:t>
      </w:r>
    </w:p>
    <w:p w14:paraId="10301369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SCell Activation and Deactivation of known NR SCell with NR PSCell and NR SCell under CCA, 640 ms SCell measurement cycle</w:t>
      </w:r>
      <w:r>
        <w:tab/>
        <w:t>3301</w:t>
      </w:r>
    </w:p>
    <w:p w14:paraId="1F656E86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FR1 </w:t>
      </w:r>
      <w:r>
        <w:rPr>
          <w:lang w:eastAsia="zh-CN"/>
        </w:rPr>
        <w:t>SCell Activation and Deactivation of unknown NR SCell with NR PSCell and NR SCell under CCA</w:t>
      </w:r>
      <w:r>
        <w:tab/>
        <w:t>3301</w:t>
      </w:r>
    </w:p>
    <w:p w14:paraId="114DDA2F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Beam failure detection and link recovery procedures</w:t>
      </w:r>
      <w:r>
        <w:tab/>
        <w:t>3301</w:t>
      </w:r>
    </w:p>
    <w:p w14:paraId="72B7E5D5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10.3.4.0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General</w:t>
      </w:r>
      <w:r>
        <w:tab/>
        <w:t>3301</w:t>
      </w:r>
    </w:p>
    <w:p w14:paraId="13F91564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 based Beam Failure Detection under CCA</w:t>
      </w:r>
      <w:r>
        <w:tab/>
        <w:t>3301</w:t>
      </w:r>
    </w:p>
    <w:p w14:paraId="55B65E4A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beam failure detection under CCA</w:t>
      </w:r>
      <w:r>
        <w:tab/>
        <w:t>3301</w:t>
      </w:r>
    </w:p>
    <w:p w14:paraId="504C293A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candidate beam detection under CCA</w:t>
      </w:r>
      <w:r>
        <w:tab/>
        <w:t>3301</w:t>
      </w:r>
    </w:p>
    <w:p w14:paraId="14D688F0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Beam Failure Detection and Link Recovery Test for PSCell configured with SSB-based BFD and LR in non-DRX mode</w:t>
      </w:r>
      <w:r>
        <w:tab/>
        <w:t>3301</w:t>
      </w:r>
    </w:p>
    <w:p w14:paraId="05502420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Beam Failure Detection and Link Recovery Test for PSCell configured with SSB-based BFD and LR in DRX mode</w:t>
      </w:r>
      <w:r>
        <w:tab/>
        <w:t>3301</w:t>
      </w:r>
    </w:p>
    <w:p w14:paraId="6E86974B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switching</w:t>
      </w:r>
      <w:r>
        <w:tab/>
        <w:t>3301</w:t>
      </w:r>
    </w:p>
    <w:p w14:paraId="3C6716E0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10.3.5.1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UL active BWP switch delay with consistent UL LBT failure on PSCell subject to UL CCA</w:t>
      </w:r>
      <w:r>
        <w:tab/>
        <w:t>3301</w:t>
      </w:r>
    </w:p>
    <w:p w14:paraId="59E56850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10.3.5.2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Timer-based Active BWP Switch</w:t>
      </w:r>
      <w:r>
        <w:tab/>
        <w:t>3301</w:t>
      </w:r>
    </w:p>
    <w:p w14:paraId="50DFB634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10.3.5.2</w:t>
      </w:r>
      <w: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3301</w:t>
      </w:r>
    </w:p>
    <w:p w14:paraId="315DCD5F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10.3.5.2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DCI-based DL active BWP switch in non-DRX in synchronous EN-DC under CCA</w:t>
      </w:r>
      <w:r>
        <w:tab/>
        <w:t>3301</w:t>
      </w:r>
    </w:p>
    <w:p w14:paraId="769C7F3D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DCI-based DL active BWP switch with SCell in non-DRX in synchronous EN-DC under CCA</w:t>
      </w:r>
      <w:r>
        <w:tab/>
        <w:t>3301</w:t>
      </w:r>
    </w:p>
    <w:p w14:paraId="6CCA3D2B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10.3.5.3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RRC-based Active BWP Switch</w:t>
      </w:r>
      <w:r>
        <w:tab/>
        <w:t>3301</w:t>
      </w:r>
    </w:p>
    <w:p w14:paraId="25999E1F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10.3.5.3</w:t>
      </w:r>
      <w: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3301</w:t>
      </w:r>
    </w:p>
    <w:p w14:paraId="1153DCB6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10.3.5.3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RRC-based DL active BWP switch in non-DRX in synchronous EN-DC under CCA</w:t>
      </w:r>
      <w:r>
        <w:tab/>
        <w:t>3301</w:t>
      </w:r>
    </w:p>
    <w:p w14:paraId="5946F69A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addition and release delay</w:t>
      </w:r>
      <w:r>
        <w:tab/>
        <w:t>3301</w:t>
      </w:r>
    </w:p>
    <w:p w14:paraId="126F4C89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10.3.6</w:t>
      </w:r>
      <w:r w:rsidRPr="00C74BC6">
        <w:rPr>
          <w:rFonts w:cs="Arial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3301</w:t>
      </w:r>
    </w:p>
    <w:p w14:paraId="52D7EE66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3301</w:t>
      </w:r>
    </w:p>
    <w:p w14:paraId="40E19599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3301</w:t>
      </w:r>
    </w:p>
    <w:p w14:paraId="2934E08E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Addition and Release Delay of known NR PSCell on the carrier under CCA</w:t>
      </w:r>
      <w:r>
        <w:tab/>
        <w:t>3301</w:t>
      </w:r>
    </w:p>
    <w:p w14:paraId="6C97767C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</w:t>
      </w:r>
      <w:r>
        <w:tab/>
        <w:t>3301</w:t>
      </w:r>
    </w:p>
    <w:p w14:paraId="09A95728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3301</w:t>
      </w:r>
    </w:p>
    <w:p w14:paraId="4081406B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10.4.1.0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Minimum conformance requirements</w:t>
      </w:r>
      <w:r>
        <w:tab/>
        <w:t>3301</w:t>
      </w:r>
    </w:p>
    <w:p w14:paraId="39912D20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</w:t>
      </w:r>
      <w:r w:rsidRPr="00C74BC6">
        <w:rPr>
          <w:rFonts w:cs="Arial"/>
        </w:rPr>
        <w:t>FR1 Event-triggered reporting tests on PSCC without gaps under non-DRX and CCA</w:t>
      </w:r>
      <w:r>
        <w:tab/>
        <w:t>3301</w:t>
      </w:r>
    </w:p>
    <w:p w14:paraId="117CFFD1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3301</w:t>
      </w:r>
    </w:p>
    <w:p w14:paraId="036EAA94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3301</w:t>
      </w:r>
    </w:p>
    <w:p w14:paraId="4792A557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</w:t>
      </w:r>
      <w:r w:rsidRPr="00C74BC6">
        <w:rPr>
          <w:rFonts w:cs="Arial"/>
        </w:rPr>
        <w:t>FR1 Event-triggered reporting tests on PSCC with per-UE gaps under DRX and CCA</w:t>
      </w:r>
      <w:r>
        <w:tab/>
        <w:t>3301</w:t>
      </w:r>
    </w:p>
    <w:p w14:paraId="5FDDCF93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3301</w:t>
      </w:r>
    </w:p>
    <w:p w14:paraId="5B71137E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10.4.2.0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Minimum conformance requirements</w:t>
      </w:r>
      <w:r>
        <w:tab/>
        <w:t>3301</w:t>
      </w:r>
    </w:p>
    <w:p w14:paraId="1C05A17E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10.4.2.1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Void</w:t>
      </w:r>
      <w:r>
        <w:tab/>
        <w:t>3301</w:t>
      </w:r>
    </w:p>
    <w:p w14:paraId="1F1114A6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10.4.2.2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Void</w:t>
      </w:r>
      <w:r>
        <w:tab/>
        <w:t>3301</w:t>
      </w:r>
    </w:p>
    <w:p w14:paraId="6D51EEC8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for FR1 cell with CCA without SSB time index detection when DRX is not used</w:t>
      </w:r>
      <w:r>
        <w:tab/>
        <w:t>3301</w:t>
      </w:r>
    </w:p>
    <w:p w14:paraId="7B425D9F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Event triggered reporting for FR1 cell with CCA without SSB time index detection when DRX is used</w:t>
      </w:r>
      <w:r>
        <w:tab/>
        <w:t>3301</w:t>
      </w:r>
    </w:p>
    <w:p w14:paraId="3C0E9D6A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for FR1 cell with CCA with SSB time index detection when DRX is not used</w:t>
      </w:r>
      <w:r>
        <w:tab/>
        <w:t>3301</w:t>
      </w:r>
    </w:p>
    <w:p w14:paraId="17B9C0B4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Event triggered reporting for FR1 cell with CCA with SSB time index detection when DRX is used</w:t>
      </w:r>
      <w:r>
        <w:tab/>
        <w:t>3301</w:t>
      </w:r>
    </w:p>
    <w:p w14:paraId="4C228106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for FR1 cell without SSB time index detection when DRX is not used</w:t>
      </w:r>
      <w:r>
        <w:tab/>
        <w:t>3301</w:t>
      </w:r>
    </w:p>
    <w:p w14:paraId="62BC8F88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Event triggered reporting for FR1 cell without SSB time index detection when DRX is used</w:t>
      </w:r>
      <w:r>
        <w:tab/>
        <w:t>3301</w:t>
      </w:r>
    </w:p>
    <w:p w14:paraId="76DB31C4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for FR1 cell with SSB time index detection when DRX is not used</w:t>
      </w:r>
      <w:r>
        <w:tab/>
        <w:t>3301</w:t>
      </w:r>
    </w:p>
    <w:p w14:paraId="5211127B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Event triggered reporting for FR1 cell with SSB time index detection when DRX is used</w:t>
      </w:r>
      <w:r>
        <w:tab/>
        <w:t>3301</w:t>
      </w:r>
    </w:p>
    <w:p w14:paraId="73FED046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under CCA</w:t>
      </w:r>
      <w:r>
        <w:tab/>
        <w:t>3301</w:t>
      </w:r>
    </w:p>
    <w:p w14:paraId="1188F43C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lastRenderedPageBreak/>
        <w:t>10.4.3.0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Minimum conformance requirements</w:t>
      </w:r>
      <w:r>
        <w:tab/>
        <w:t>3301</w:t>
      </w:r>
    </w:p>
    <w:p w14:paraId="4E0E5D5D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snapToGrid w:val="0"/>
        </w:rPr>
        <w:t>EN-DC FR1 SSB based L1-RSRP measurement on PSCC under CCA when DRX is not used</w:t>
      </w:r>
      <w:r>
        <w:tab/>
        <w:t>3301</w:t>
      </w:r>
    </w:p>
    <w:p w14:paraId="1820A223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snapToGrid w:val="0"/>
        </w:rPr>
        <w:t>EN-DC FR1 SSB based L1-RSRP measurement on PSCC under CCA when DRX is used</w:t>
      </w:r>
      <w:r>
        <w:tab/>
        <w:t>3301</w:t>
      </w:r>
    </w:p>
    <w:p w14:paraId="36F8DB07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snapToGrid w:val="0"/>
        </w:rPr>
        <w:t>EN-DC FR1 SSB based L1-RSRP measurement on SCC under CCA when DRX is not used</w:t>
      </w:r>
      <w:r>
        <w:tab/>
        <w:t>3301</w:t>
      </w:r>
    </w:p>
    <w:p w14:paraId="03F76BDF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snapToGrid w:val="0"/>
        </w:rPr>
        <w:t>EN-DC FR1 SSB based L1-RSRP measurement on SCC under CCA when DRX is used</w:t>
      </w:r>
      <w:r>
        <w:tab/>
        <w:t>3301</w:t>
      </w:r>
    </w:p>
    <w:p w14:paraId="45F1F2B3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inter-RAT measurements on NR carrier frequency under CCA</w:t>
      </w:r>
      <w:r>
        <w:tab/>
        <w:t>3301</w:t>
      </w:r>
    </w:p>
    <w:p w14:paraId="6DF888B4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10.4.4.0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Minimum conformance requirements</w:t>
      </w:r>
      <w:r>
        <w:tab/>
        <w:t>3301</w:t>
      </w:r>
    </w:p>
    <w:p w14:paraId="72A14CC3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E-UTRA-NR inter-RAT event triggered reporting tests for FR1 without SSB time index detection when DRX is not used</w:t>
      </w:r>
      <w:r>
        <w:tab/>
        <w:t>3301</w:t>
      </w:r>
    </w:p>
    <w:p w14:paraId="310AB9EB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E-UTRA-NR inter-RAT event triggered reporting tests for FR1 without SSB time index detection when DRX is used</w:t>
      </w:r>
      <w:r>
        <w:tab/>
        <w:t>3301</w:t>
      </w:r>
    </w:p>
    <w:p w14:paraId="038B4790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E-UTRA-NR Inter-RAT event triggered reporting tests for FR1 with SSB time index detection when DRX is not used</w:t>
      </w:r>
      <w:r>
        <w:tab/>
        <w:t>3301</w:t>
      </w:r>
    </w:p>
    <w:p w14:paraId="114514F7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E-UTRA-NR Inter-RAT event triggered reporting tests for FR1 with SSB time index detection when DRX is used</w:t>
      </w:r>
      <w:r>
        <w:tab/>
        <w:t>3301</w:t>
      </w:r>
    </w:p>
    <w:p w14:paraId="2241FD4E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</w:t>
      </w:r>
      <w:r>
        <w:tab/>
        <w:t>3301</w:t>
      </w:r>
    </w:p>
    <w:p w14:paraId="589F6E4E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3301</w:t>
      </w:r>
    </w:p>
    <w:p w14:paraId="77577F6C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10.5.1.0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Minimum Conformance Requirements</w:t>
      </w:r>
      <w:r>
        <w:tab/>
        <w:t>3301</w:t>
      </w:r>
    </w:p>
    <w:p w14:paraId="72C0514F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SS-RSRP measurement accuracy requirements under CCA</w:t>
      </w:r>
      <w:r>
        <w:tab/>
        <w:t>3301</w:t>
      </w:r>
    </w:p>
    <w:p w14:paraId="56FC464C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relative SS-RSRP measurement accuracy requirements under CCA</w:t>
      </w:r>
      <w:r>
        <w:tab/>
        <w:t>3301</w:t>
      </w:r>
    </w:p>
    <w:p w14:paraId="2721C287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SS-RSRP measurement accuracy requirements under CCA</w:t>
      </w:r>
      <w:r>
        <w:tab/>
        <w:t>3301</w:t>
      </w:r>
    </w:p>
    <w:p w14:paraId="5530849E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SS-RSRP measurement accuracy requirements under CCA</w:t>
      </w:r>
      <w:r>
        <w:tab/>
        <w:t>3301</w:t>
      </w:r>
    </w:p>
    <w:p w14:paraId="415C777E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intra-frequency SS-RSRP measurement accuracy on a CCA serving cell</w:t>
      </w:r>
      <w:r>
        <w:tab/>
        <w:t>3301</w:t>
      </w:r>
    </w:p>
    <w:p w14:paraId="1360EB4D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inter-frequency SS-RSRP measurement accuracy with CCA serving cell and CCA target cell</w:t>
      </w:r>
      <w:r>
        <w:tab/>
        <w:t>3301</w:t>
      </w:r>
    </w:p>
    <w:p w14:paraId="082FAA3D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3301</w:t>
      </w:r>
    </w:p>
    <w:p w14:paraId="27A2A1A8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10.5.2.0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Minimum Conformance Requirements</w:t>
      </w:r>
      <w:r>
        <w:tab/>
        <w:t>3301</w:t>
      </w:r>
    </w:p>
    <w:p w14:paraId="2520660D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SS-RSRQ measurement accuracy requirements under CCA</w:t>
      </w:r>
      <w:r>
        <w:tab/>
        <w:t>3301</w:t>
      </w:r>
    </w:p>
    <w:p w14:paraId="66F7C727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3301</w:t>
      </w:r>
    </w:p>
    <w:p w14:paraId="4AA0197B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SS-RSRQ measurement accuracy requirements under CCA</w:t>
      </w:r>
      <w:r>
        <w:tab/>
        <w:t>3301</w:t>
      </w:r>
    </w:p>
    <w:p w14:paraId="7AFE5640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SS-RSRQ measurement accuracy requirements under CCA</w:t>
      </w:r>
      <w:r>
        <w:tab/>
        <w:t>3301</w:t>
      </w:r>
    </w:p>
    <w:p w14:paraId="0A3FDBE6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FR1 intra-frequency SS-RSRQ measurement accuracy </w:t>
      </w:r>
      <w:r w:rsidRPr="00C74BC6">
        <w:rPr>
          <w:snapToGrid w:val="0"/>
        </w:rPr>
        <w:t>with serving cell and target cell under CCA</w:t>
      </w:r>
      <w:r>
        <w:tab/>
        <w:t>3301</w:t>
      </w:r>
    </w:p>
    <w:p w14:paraId="4EE3C9C4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inter-frequency SS-RSRQ measurement accuracy with serving cell and target cell under CCA</w:t>
      </w:r>
      <w:r>
        <w:tab/>
        <w:t>3301</w:t>
      </w:r>
    </w:p>
    <w:p w14:paraId="13C03B6C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3301</w:t>
      </w:r>
    </w:p>
    <w:p w14:paraId="50B46232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10.5.3.0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Minimum Conformance Requirements</w:t>
      </w:r>
      <w:r>
        <w:tab/>
        <w:t>3301</w:t>
      </w:r>
    </w:p>
    <w:p w14:paraId="3327E857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SS-SINR measurement accuracy requirements under CCA</w:t>
      </w:r>
      <w:r>
        <w:tab/>
        <w:t>3301</w:t>
      </w:r>
    </w:p>
    <w:p w14:paraId="1D0912B8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3301</w:t>
      </w:r>
    </w:p>
    <w:p w14:paraId="001FF0C5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SS-SINR measurement accuracy requirements under CCA</w:t>
      </w:r>
      <w:r>
        <w:tab/>
        <w:t>3301</w:t>
      </w:r>
    </w:p>
    <w:p w14:paraId="64645376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SS-SINR measurement accuracy requirements under CCA</w:t>
      </w:r>
      <w:r>
        <w:tab/>
        <w:t>3301</w:t>
      </w:r>
    </w:p>
    <w:p w14:paraId="77E2C1EA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intra-frequency SS-SINR measurement accuracy on PSCC under CCA</w:t>
      </w:r>
      <w:r>
        <w:tab/>
        <w:t>3301</w:t>
      </w:r>
    </w:p>
    <w:p w14:paraId="51361363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inter-frequency SS-SINR measurement accuracy on PSCC under CCA</w:t>
      </w:r>
      <w:r>
        <w:tab/>
        <w:t>3301</w:t>
      </w:r>
    </w:p>
    <w:p w14:paraId="22928DAA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intra-frequency SS-SINR measurement accuracy on SCC under CCA</w:t>
      </w:r>
      <w:r>
        <w:tab/>
        <w:t>3301</w:t>
      </w:r>
    </w:p>
    <w:p w14:paraId="6B517E49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accuracy for beam reporting with CCA serving cell</w:t>
      </w:r>
      <w:r>
        <w:tab/>
        <w:t>3301</w:t>
      </w:r>
    </w:p>
    <w:p w14:paraId="306693F5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10.5.4.0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Minimum conformance requirements</w:t>
      </w:r>
      <w:r>
        <w:tab/>
        <w:t>3301</w:t>
      </w:r>
    </w:p>
    <w:p w14:paraId="6A46E4F5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snapToGrid w:val="0"/>
        </w:rPr>
        <w:t>EN-DC FR1 SSB based L1-RSRP measurement accuracy with CCA</w:t>
      </w:r>
      <w:r>
        <w:tab/>
        <w:t>3301</w:t>
      </w:r>
    </w:p>
    <w:p w14:paraId="3CCA8BBB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RSSI</w:t>
      </w:r>
      <w:r>
        <w:tab/>
        <w:t>3301</w:t>
      </w:r>
    </w:p>
    <w:p w14:paraId="415F6105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10.5.5.0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Minimum Conformance Requirements</w:t>
      </w:r>
      <w:r>
        <w:tab/>
        <w:t>3301</w:t>
      </w:r>
    </w:p>
    <w:p w14:paraId="0319DFBA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RSSI measurement accuracy requirements in FR1</w:t>
      </w:r>
      <w:r>
        <w:tab/>
        <w:t>3301</w:t>
      </w:r>
    </w:p>
    <w:p w14:paraId="12A88D0F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RSSI measurement accuracy requirements in FR1</w:t>
      </w:r>
      <w:r>
        <w:tab/>
        <w:t>3301</w:t>
      </w:r>
    </w:p>
    <w:p w14:paraId="67382B8D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10.5.5.1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snapToGrid w:val="0"/>
          <w:lang w:eastAsia="zh-CN"/>
        </w:rPr>
        <w:t xml:space="preserve">EN-DC FR1 RSSI measurement accuracy </w:t>
      </w:r>
      <w:r w:rsidRPr="00C74BC6">
        <w:rPr>
          <w:snapToGrid w:val="0"/>
        </w:rPr>
        <w:t xml:space="preserve">on </w:t>
      </w:r>
      <w:r w:rsidRPr="00C74BC6">
        <w:rPr>
          <w:snapToGrid w:val="0"/>
          <w:lang w:eastAsia="zh-CN"/>
        </w:rPr>
        <w:t xml:space="preserve">PSCC </w:t>
      </w:r>
      <w:r w:rsidRPr="00C74BC6">
        <w:rPr>
          <w:snapToGrid w:val="0"/>
        </w:rPr>
        <w:t>with CCA</w:t>
      </w:r>
      <w:r>
        <w:tab/>
        <w:t>3301</w:t>
      </w:r>
    </w:p>
    <w:p w14:paraId="70EBAC6B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10.5.5.2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RSSI measurement accuracy on SCC with CCA</w:t>
      </w:r>
      <w:r>
        <w:tab/>
        <w:t>3301</w:t>
      </w:r>
    </w:p>
    <w:p w14:paraId="1C4269CD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 EN-DC FR1-FR1 RSSI measurement accuracy on </w:t>
      </w:r>
      <w:r w:rsidRPr="00C74BC6">
        <w:rPr>
          <w:snapToGrid w:val="0"/>
        </w:rPr>
        <w:t>a carrier with CCA</w:t>
      </w:r>
      <w:r>
        <w:tab/>
        <w:t>3301</w:t>
      </w:r>
    </w:p>
    <w:p w14:paraId="3AE1AAB9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occupancy</w:t>
      </w:r>
      <w:r>
        <w:tab/>
        <w:t>3301</w:t>
      </w:r>
    </w:p>
    <w:p w14:paraId="7E5F5F75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10.5.6</w:t>
      </w:r>
      <w:r w:rsidRPr="00C74BC6">
        <w:rPr>
          <w:rFonts w:cs="Arial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Minimum Conformance Requirements</w:t>
      </w:r>
      <w:r>
        <w:tab/>
        <w:t>3301</w:t>
      </w:r>
    </w:p>
    <w:p w14:paraId="2BDE0D0E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10.5.6</w:t>
      </w:r>
      <w:r w:rsidRPr="00C74BC6">
        <w:rPr>
          <w:rFonts w:cs="Arial"/>
        </w:rPr>
        <w:t>.0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channel occupancy measurement accuracy requirements in FR1</w:t>
      </w:r>
      <w:r>
        <w:tab/>
        <w:t>3301</w:t>
      </w:r>
    </w:p>
    <w:p w14:paraId="00A7AE2D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10.5.6</w:t>
      </w:r>
      <w:r w:rsidRPr="00C74BC6">
        <w:rPr>
          <w:rFonts w:cs="Arial"/>
        </w:rPr>
        <w:t>.0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Inter-frequency channel occupancy measurement accuracy requirements in FR1</w:t>
      </w:r>
      <w:r>
        <w:tab/>
        <w:t>3301</w:t>
      </w:r>
    </w:p>
    <w:p w14:paraId="3BD1B0E4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10.5.6.1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snapToGrid w:val="0"/>
          <w:lang w:eastAsia="zh-CN"/>
        </w:rPr>
        <w:t xml:space="preserve">EN-DC FR1 </w:t>
      </w:r>
      <w:r>
        <w:t>Channel occupancy measurement accuracy</w:t>
      </w:r>
      <w:r w:rsidRPr="00C74BC6">
        <w:rPr>
          <w:snapToGrid w:val="0"/>
        </w:rPr>
        <w:t xml:space="preserve"> on </w:t>
      </w:r>
      <w:r w:rsidRPr="00C74BC6">
        <w:rPr>
          <w:snapToGrid w:val="0"/>
          <w:lang w:eastAsia="zh-CN"/>
        </w:rPr>
        <w:t xml:space="preserve">PSCC </w:t>
      </w:r>
      <w:r w:rsidRPr="00C74BC6">
        <w:rPr>
          <w:snapToGrid w:val="0"/>
        </w:rPr>
        <w:t>with CCA</w:t>
      </w:r>
      <w:r>
        <w:tab/>
        <w:t>3301</w:t>
      </w:r>
    </w:p>
    <w:p w14:paraId="767BEBAD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10.5.6.2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Channel occupancy measurement accuracy on SCC with CCA</w:t>
      </w:r>
      <w:r>
        <w:tab/>
        <w:t>3301</w:t>
      </w:r>
    </w:p>
    <w:p w14:paraId="0B0D30C8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FR1-FR1 Channel occupancy measurement accuracy on </w:t>
      </w:r>
      <w:r w:rsidRPr="00C74BC6">
        <w:rPr>
          <w:snapToGrid w:val="0"/>
        </w:rPr>
        <w:t>a carrier with CCA</w:t>
      </w:r>
      <w:r>
        <w:tab/>
        <w:t>3301</w:t>
      </w:r>
    </w:p>
    <w:p w14:paraId="14150F8C" w14:textId="77777777" w:rsidR="00B8479B" w:rsidRDefault="00B847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Standalone Tests with NR PCell under CCA and Other NR Cells in FR1</w:t>
      </w:r>
      <w:r>
        <w:tab/>
        <w:t>3301</w:t>
      </w:r>
    </w:p>
    <w:p w14:paraId="07022BC1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3301</w:t>
      </w:r>
    </w:p>
    <w:p w14:paraId="79553FEF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for UE capable of EN-DC with only NR bands with shared spectrum access</w:t>
      </w:r>
      <w:r>
        <w:tab/>
        <w:t>3301</w:t>
      </w:r>
    </w:p>
    <w:p w14:paraId="5682B633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>
        <w:tab/>
        <w:t>3301</w:t>
      </w:r>
    </w:p>
    <w:p w14:paraId="6F949E76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re-selection with both source and target NR carrier frequencies under CCA</w:t>
      </w:r>
      <w:r>
        <w:tab/>
        <w:t>3301</w:t>
      </w:r>
    </w:p>
    <w:p w14:paraId="33901033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3301</w:t>
      </w:r>
    </w:p>
    <w:p w14:paraId="38CA4DC5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 with both source and target NR carrier frequencies under CCA</w:t>
      </w:r>
      <w:r>
        <w:tab/>
        <w:t>3301</w:t>
      </w:r>
    </w:p>
    <w:p w14:paraId="44163EDB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for inter-frequency cell re-selection with target NR carrier frequency under CCA</w:t>
      </w:r>
      <w:r>
        <w:tab/>
        <w:t>3301</w:t>
      </w:r>
    </w:p>
    <w:p w14:paraId="24762B8E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to FR1 intra-frequency NR cells when subject to CCA on the serving and target cell</w:t>
      </w:r>
      <w:r>
        <w:tab/>
        <w:t>3301</w:t>
      </w:r>
    </w:p>
    <w:p w14:paraId="6471B1D0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to FR1 inter-frequency NR case when subject to CCA on the serving and target cell</w:t>
      </w:r>
      <w:r>
        <w:tab/>
        <w:t>3301</w:t>
      </w:r>
    </w:p>
    <w:p w14:paraId="78BF607C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re-selection to NR with source NR carrier frequency under CCA</w:t>
      </w:r>
      <w:r>
        <w:tab/>
        <w:t>3301</w:t>
      </w:r>
    </w:p>
    <w:p w14:paraId="60E572C6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3301</w:t>
      </w:r>
    </w:p>
    <w:p w14:paraId="5D710E57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re-selection to NR with source NR carrier frequency under CCA</w:t>
      </w:r>
      <w:r>
        <w:tab/>
        <w:t>3301</w:t>
      </w:r>
    </w:p>
    <w:p w14:paraId="553FF579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re-selection from NR carrier with target NR carrier frequency under CCA</w:t>
      </w:r>
      <w:r>
        <w:tab/>
        <w:t>3301</w:t>
      </w:r>
    </w:p>
    <w:p w14:paraId="11B902F1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3301</w:t>
      </w:r>
    </w:p>
    <w:p w14:paraId="01B2A52E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re-selection from NR carrier with target NR carrier frequency under CCA</w:t>
      </w:r>
      <w:r>
        <w:tab/>
        <w:t>3301</w:t>
      </w:r>
    </w:p>
    <w:p w14:paraId="3D779015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Inter-RAT cell re-selection to E-UTRAN with source NR carrier frequency under CCA</w:t>
      </w:r>
      <w:r>
        <w:tab/>
        <w:t>3301</w:t>
      </w:r>
    </w:p>
    <w:p w14:paraId="2EDF3C37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3301</w:t>
      </w:r>
    </w:p>
    <w:p w14:paraId="4515D881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Inter-RAT cell re-selection to E-UTRAN with source NR carrier frequency under CCA</w:t>
      </w:r>
      <w:r>
        <w:tab/>
        <w:t>3301</w:t>
      </w:r>
    </w:p>
    <w:p w14:paraId="721FB47D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to higher priority E-UTRAN when serving cell is subject to CCA</w:t>
      </w:r>
      <w:r>
        <w:tab/>
        <w:t>3301</w:t>
      </w:r>
    </w:p>
    <w:p w14:paraId="455C0144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to lower priority E-UTRAN when serving cell is subject to CCA</w:t>
      </w:r>
      <w:r>
        <w:tab/>
        <w:t>3301</w:t>
      </w:r>
    </w:p>
    <w:p w14:paraId="75A9703B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3301</w:t>
      </w:r>
    </w:p>
    <w:p w14:paraId="0043822C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</w:t>
      </w:r>
      <w:r>
        <w:tab/>
        <w:t>3301</w:t>
      </w:r>
    </w:p>
    <w:p w14:paraId="38E5737A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3301</w:t>
      </w:r>
    </w:p>
    <w:p w14:paraId="558BF094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zh-CN"/>
        </w:rPr>
        <w:t>NR FR1 - NR FR1 Handover</w:t>
      </w:r>
      <w:r>
        <w:tab/>
        <w:t>3301</w:t>
      </w:r>
    </w:p>
    <w:p w14:paraId="74993D25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handover from FR1 carrier under CCA to FR1 carrier under CCA; known target cell</w:t>
      </w:r>
      <w:r>
        <w:tab/>
        <w:t>3301</w:t>
      </w:r>
    </w:p>
    <w:p w14:paraId="35CBBD69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handover from FR1 carrier under CCA to FR1 carrier under CCA; unknown target cell</w:t>
      </w:r>
      <w:r>
        <w:tab/>
        <w:t>3301</w:t>
      </w:r>
    </w:p>
    <w:p w14:paraId="642E407B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handover from FR1 carrier under CCA to FR1 carrier under CCA; unknown target cell</w:t>
      </w:r>
      <w:r>
        <w:tab/>
        <w:t>3301</w:t>
      </w:r>
    </w:p>
    <w:p w14:paraId="5D6C98A1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handover from FR1 carrier under CCA to FR1; known target cell</w:t>
      </w:r>
      <w:r>
        <w:tab/>
        <w:t>3301</w:t>
      </w:r>
    </w:p>
    <w:p w14:paraId="2A28528C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handover from FR1 carrier under CCA to FR1; unknown target cell</w:t>
      </w:r>
      <w:r>
        <w:tab/>
        <w:t>3301</w:t>
      </w:r>
    </w:p>
    <w:p w14:paraId="67F39A93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handover from FR1 to FR1 carrier under CCA; unknown target cell</w:t>
      </w:r>
      <w:r>
        <w:tab/>
        <w:t>3301</w:t>
      </w:r>
    </w:p>
    <w:p w14:paraId="077DF1D1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v4.2.0"/>
        </w:rPr>
        <w:t>NR SA FR1 carrier under CCA - E-UTRAN handover with known target cell</w:t>
      </w:r>
      <w:r>
        <w:tab/>
        <w:t>3301</w:t>
      </w:r>
    </w:p>
    <w:p w14:paraId="05B28E6F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v4.2.0"/>
        </w:rPr>
        <w:t>NR SA FR1 carrier under CCA - E-UTRAN handover with unknown target cell</w:t>
      </w:r>
      <w:r>
        <w:tab/>
        <w:t>3301</w:t>
      </w:r>
    </w:p>
    <w:p w14:paraId="2E0EF1F2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</w:t>
      </w:r>
      <w:r>
        <w:tab/>
        <w:t>3301</w:t>
      </w:r>
    </w:p>
    <w:p w14:paraId="0E649E8B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re-establishment</w:t>
      </w:r>
      <w:r>
        <w:tab/>
        <w:t>3301</w:t>
      </w:r>
    </w:p>
    <w:p w14:paraId="4522F4DE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3301</w:t>
      </w:r>
    </w:p>
    <w:p w14:paraId="6918AF3B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RRC Re-establishment with CCA in FR1</w:t>
      </w:r>
      <w:r>
        <w:tab/>
        <w:t>3301</w:t>
      </w:r>
    </w:p>
    <w:p w14:paraId="73074851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RRC Re-establishment with CCA in FR1</w:t>
      </w:r>
      <w:r>
        <w:tab/>
        <w:t>3301</w:t>
      </w:r>
    </w:p>
    <w:p w14:paraId="796E3C1D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RRC Re-establishment with CCA without serving cell timing</w:t>
      </w:r>
      <w:r>
        <w:tab/>
        <w:t>3301</w:t>
      </w:r>
    </w:p>
    <w:p w14:paraId="15052BEF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RRC Re-establishment from NR FR1 carrier without CCA to NR FR1 carrier under CCA</w:t>
      </w:r>
      <w:r>
        <w:tab/>
        <w:t>3301</w:t>
      </w:r>
    </w:p>
    <w:p w14:paraId="02732BFF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Random Access</w:t>
      </w:r>
      <w:r>
        <w:tab/>
        <w:t>3301</w:t>
      </w:r>
    </w:p>
    <w:p w14:paraId="176B83A5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3301</w:t>
      </w:r>
    </w:p>
    <w:p w14:paraId="12A618A7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11.2.2.2.1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contention-based random access for NR PCell with CCA</w:t>
      </w:r>
      <w:r>
        <w:tab/>
        <w:t>3301</w:t>
      </w:r>
    </w:p>
    <w:p w14:paraId="090C82A2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11.2.2.2.2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non-contention based random access for NR PCell with CCA</w:t>
      </w:r>
      <w:r>
        <w:tab/>
        <w:t>3301</w:t>
      </w:r>
    </w:p>
    <w:p w14:paraId="3FFC2AA9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11.2.2.2.3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contention-based random access for NR PCell with CCA</w:t>
      </w:r>
      <w:r>
        <w:tab/>
        <w:t>3301</w:t>
      </w:r>
    </w:p>
    <w:p w14:paraId="47FD7CDF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11.2.2.2.4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non-contention based random access for NR PCell with CCA</w:t>
      </w:r>
      <w:r>
        <w:tab/>
        <w:t>3301</w:t>
      </w:r>
    </w:p>
    <w:p w14:paraId="62AC4AEE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11.2.2.3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RRC connection release with redirection</w:t>
      </w:r>
      <w:r>
        <w:tab/>
        <w:t>3301</w:t>
      </w:r>
    </w:p>
    <w:p w14:paraId="06C37716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3301</w:t>
      </w:r>
    </w:p>
    <w:p w14:paraId="13BC4CAE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11.2.2.3.1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NR SA FR1 Redirection from NR FR1 carrier under CCA to NR FR1 carrier under CCA</w:t>
      </w:r>
      <w:r>
        <w:tab/>
        <w:t>3301</w:t>
      </w:r>
    </w:p>
    <w:p w14:paraId="39D65FD7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11.2.2.3.2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NR SA FR1 Redirection from NR FR1 carrier without CCA to NR FR1 carrier under CCA</w:t>
      </w:r>
      <w:r>
        <w:tab/>
        <w:t>3301</w:t>
      </w:r>
    </w:p>
    <w:p w14:paraId="70279085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</w:t>
      </w:r>
      <w:r>
        <w:tab/>
        <w:t>3301</w:t>
      </w:r>
    </w:p>
    <w:p w14:paraId="38E04138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3301</w:t>
      </w:r>
    </w:p>
    <w:p w14:paraId="0E32C169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11.3.1.0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3301</w:t>
      </w:r>
    </w:p>
    <w:p w14:paraId="4C32983C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lastRenderedPageBreak/>
        <w:t>11.3.1</w:t>
      </w:r>
      <w:r>
        <w:t>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transmit timing accuracy</w:t>
      </w:r>
      <w:r>
        <w:tab/>
        <w:t>3301</w:t>
      </w:r>
    </w:p>
    <w:p w14:paraId="4C070D63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11.3.1.1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NR SA FR1 UE Transmit Timing Test with PCell under DL CCA</w:t>
      </w:r>
      <w:r>
        <w:tab/>
        <w:t>3301</w:t>
      </w:r>
    </w:p>
    <w:p w14:paraId="459975C4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timing advance</w:t>
      </w:r>
      <w:r>
        <w:tab/>
        <w:t>3301</w:t>
      </w:r>
    </w:p>
    <w:p w14:paraId="2B47C223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3301</w:t>
      </w:r>
    </w:p>
    <w:p w14:paraId="7AEF7BB3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11.3.2.0.1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delay</w:t>
      </w:r>
      <w:r>
        <w:tab/>
        <w:t>3301</w:t>
      </w:r>
    </w:p>
    <w:p w14:paraId="50696AB4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11.3.2.0.2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accuracy</w:t>
      </w:r>
      <w:r>
        <w:tab/>
        <w:t>3301</w:t>
      </w:r>
    </w:p>
    <w:p w14:paraId="772F4BC9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11.3.2.1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NR SA FR1 UE Timing Advance Adjustment Accuracy with PCell under DL CCA</w:t>
      </w:r>
      <w:r>
        <w:tab/>
        <w:t>3301</w:t>
      </w:r>
    </w:p>
    <w:p w14:paraId="6C7B5A66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</w:t>
      </w:r>
      <w:r>
        <w:tab/>
        <w:t>3301</w:t>
      </w:r>
    </w:p>
    <w:p w14:paraId="5347E8F9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</w:t>
      </w:r>
      <w:r>
        <w:tab/>
        <w:t>3301</w:t>
      </w:r>
    </w:p>
    <w:p w14:paraId="08C18448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11.4.1.0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General</w:t>
      </w:r>
      <w:r>
        <w:tab/>
        <w:t>3301</w:t>
      </w:r>
    </w:p>
    <w:p w14:paraId="02FC803F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 based radio link monitoring under CCA</w:t>
      </w:r>
      <w:r>
        <w:tab/>
        <w:t>3301</w:t>
      </w:r>
    </w:p>
    <w:p w14:paraId="2BD0AC4E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11.4.1.1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Requirements for determining UE in-sync or out-of-sync status</w:t>
      </w:r>
      <w:r>
        <w:tab/>
        <w:t>3301</w:t>
      </w:r>
    </w:p>
    <w:p w14:paraId="7F6F07BF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11.4.1.2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NR SA FR1 Radio link monitoring out-of-sync test for PCell configured with SSB-based RLM RS in non-DRX mode under CCA</w:t>
      </w:r>
      <w:r>
        <w:tab/>
        <w:t>3301</w:t>
      </w:r>
    </w:p>
    <w:p w14:paraId="6189324E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11.4.1.3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NR SA FR1 Radio link monitoring in-sync test for PCell configured with SSB-based RLM RS in non-DRX mode under CCA</w:t>
      </w:r>
      <w:r>
        <w:tab/>
        <w:t>3301</w:t>
      </w:r>
    </w:p>
    <w:p w14:paraId="675BC75B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3301</w:t>
      </w:r>
    </w:p>
    <w:p w14:paraId="46FBD2E9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3301</w:t>
      </w:r>
    </w:p>
    <w:p w14:paraId="45D72137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3301</w:t>
      </w:r>
    </w:p>
    <w:p w14:paraId="69221C63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SCell activation and deactivation delay</w:t>
      </w:r>
      <w:r>
        <w:tab/>
        <w:t>3301</w:t>
      </w:r>
    </w:p>
    <w:p w14:paraId="5CA7E0E6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Activation and Deactivation of known SCell with PCell and SCell under CCA, 160 ms SCell measurement cycle</w:t>
      </w:r>
      <w:r>
        <w:tab/>
        <w:t>3301</w:t>
      </w:r>
    </w:p>
    <w:p w14:paraId="2F6BB6B7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Activation and Deactivation of known SCell with PCell and SCell under CCA, 640 ms SCell measurement cycle</w:t>
      </w:r>
      <w:r>
        <w:tab/>
        <w:t>3301</w:t>
      </w:r>
    </w:p>
    <w:p w14:paraId="524D582E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Activation and Deactivation of unknown SCell with PCell and SCell under CCA</w:t>
      </w:r>
      <w:r>
        <w:tab/>
        <w:t>3301</w:t>
      </w:r>
    </w:p>
    <w:p w14:paraId="7C3CC469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Beam failure detection and link recovery procedures</w:t>
      </w:r>
      <w:r>
        <w:tab/>
        <w:t>3301</w:t>
      </w:r>
    </w:p>
    <w:p w14:paraId="4247D8F8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11.4.4.0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General</w:t>
      </w:r>
      <w:r>
        <w:tab/>
        <w:t>3301</w:t>
      </w:r>
    </w:p>
    <w:p w14:paraId="595B806D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 based Beam Failure Detection under CCA</w:t>
      </w:r>
      <w:r>
        <w:tab/>
        <w:t>3301</w:t>
      </w:r>
    </w:p>
    <w:p w14:paraId="265AC9BD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3301</w:t>
      </w:r>
    </w:p>
    <w:p w14:paraId="03FA1FF8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beam failure detection under CCA</w:t>
      </w:r>
      <w:r>
        <w:tab/>
        <w:t>3301</w:t>
      </w:r>
    </w:p>
    <w:p w14:paraId="2DA92B6F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candidate beam detection under CCA</w:t>
      </w:r>
      <w:r>
        <w:tab/>
        <w:t>3301</w:t>
      </w:r>
    </w:p>
    <w:p w14:paraId="4DF41FF5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11.4.4.1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NR SA FR1 Beam Failure Detection and Link Recovery Test for FR1 PCell configured with SSB-based BFD and LR in non-DRX mode under CCA</w:t>
      </w:r>
      <w:r>
        <w:tab/>
        <w:t>3301</w:t>
      </w:r>
    </w:p>
    <w:p w14:paraId="297AE3A8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11.4.4.2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NR SA FR1 Beam Failure Detection and Link Recovery Test for FR1 PCell configured with SSB-based BFD and LR in DRX mode under CCA</w:t>
      </w:r>
      <w:r>
        <w:tab/>
        <w:t>3301</w:t>
      </w:r>
    </w:p>
    <w:p w14:paraId="6A7C5BDA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switching</w:t>
      </w:r>
      <w:r>
        <w:tab/>
        <w:t>3301</w:t>
      </w:r>
    </w:p>
    <w:p w14:paraId="3FDCA066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11.4.5.1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UL active BWP switch delay with consistent UL LBT failure on PCell subject to UL CCA</w:t>
      </w:r>
      <w:r>
        <w:tab/>
        <w:t>3301</w:t>
      </w:r>
    </w:p>
    <w:p w14:paraId="0E02399B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11.4.5.2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Timer-based Active BWP Switch</w:t>
      </w:r>
      <w:r>
        <w:tab/>
        <w:t>3301</w:t>
      </w:r>
    </w:p>
    <w:p w14:paraId="0668ACE7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11.4.5.2</w:t>
      </w:r>
      <w: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3301</w:t>
      </w:r>
    </w:p>
    <w:p w14:paraId="78BDD93B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11.4.5.2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DCI-based DL active BWP switch of PCell with non-DRX under CCA</w:t>
      </w:r>
      <w:r>
        <w:tab/>
        <w:t>3301</w:t>
      </w:r>
    </w:p>
    <w:p w14:paraId="264398EF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11.4.5.2.2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DCI-based DL active BWP switch with non-DRX under CCA</w:t>
      </w:r>
      <w:r>
        <w:tab/>
        <w:t>3301</w:t>
      </w:r>
    </w:p>
    <w:p w14:paraId="0A4EBCE7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11.4.5.3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RRC-based Active BWP Switch</w:t>
      </w:r>
      <w:r>
        <w:tab/>
        <w:t>3301</w:t>
      </w:r>
    </w:p>
    <w:p w14:paraId="09B1A69D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11.4.5.3</w:t>
      </w:r>
      <w: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3301</w:t>
      </w:r>
    </w:p>
    <w:p w14:paraId="7F518D74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11.4.5.3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RRC-based DL active BWP switch of Cell with non-DRX under CCA</w:t>
      </w:r>
      <w:r>
        <w:tab/>
        <w:t>3301</w:t>
      </w:r>
    </w:p>
    <w:p w14:paraId="76AC92B9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</w:t>
      </w:r>
      <w:r>
        <w:tab/>
        <w:t>3301</w:t>
      </w:r>
    </w:p>
    <w:p w14:paraId="5585BF83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3301</w:t>
      </w:r>
    </w:p>
    <w:p w14:paraId="0710EB9F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11.5.1.0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Minimum Conformance Requirements</w:t>
      </w:r>
      <w:r>
        <w:tab/>
        <w:t>3301</w:t>
      </w:r>
    </w:p>
    <w:p w14:paraId="2F2BDCDF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SA </w:t>
      </w:r>
      <w:r w:rsidRPr="00C74BC6">
        <w:rPr>
          <w:rFonts w:cs="Arial"/>
        </w:rPr>
        <w:t xml:space="preserve">FR1 </w:t>
      </w:r>
      <w:r>
        <w:t>E</w:t>
      </w:r>
      <w:r w:rsidRPr="00C74BC6">
        <w:rPr>
          <w:snapToGrid w:val="0"/>
        </w:rPr>
        <w:t>vent-triggered reporting tests on PCC without gaps under non-DRX</w:t>
      </w:r>
      <w:r>
        <w:tab/>
        <w:t>3301</w:t>
      </w:r>
    </w:p>
    <w:p w14:paraId="40C533FF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SA </w:t>
      </w:r>
      <w:r w:rsidRPr="00C74BC6">
        <w:rPr>
          <w:rFonts w:cs="Arial"/>
        </w:rPr>
        <w:t xml:space="preserve">FR1 </w:t>
      </w:r>
      <w:r>
        <w:t>E</w:t>
      </w:r>
      <w:r w:rsidRPr="00C74BC6">
        <w:rPr>
          <w:snapToGrid w:val="0"/>
        </w:rPr>
        <w:t>vent-triggered reporting tests on PCC without gaps under DRX</w:t>
      </w:r>
      <w:r>
        <w:tab/>
        <w:t>3301</w:t>
      </w:r>
    </w:p>
    <w:p w14:paraId="6868A76F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SA </w:t>
      </w:r>
      <w:r w:rsidRPr="00C74BC6">
        <w:rPr>
          <w:rFonts w:cs="Arial"/>
        </w:rPr>
        <w:t xml:space="preserve">FR1 </w:t>
      </w:r>
      <w:r>
        <w:t>E</w:t>
      </w:r>
      <w:r w:rsidRPr="00C74BC6">
        <w:rPr>
          <w:snapToGrid w:val="0"/>
        </w:rPr>
        <w:t>vent-triggered reporting tests on PCC with per-UE gaps under non-DRX</w:t>
      </w:r>
      <w:r>
        <w:tab/>
        <w:t>3301</w:t>
      </w:r>
    </w:p>
    <w:p w14:paraId="11EC3973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SA </w:t>
      </w:r>
      <w:r w:rsidRPr="00C74BC6">
        <w:rPr>
          <w:rFonts w:cs="Arial"/>
        </w:rPr>
        <w:t xml:space="preserve">FR1 </w:t>
      </w:r>
      <w:r>
        <w:t>E</w:t>
      </w:r>
      <w:r w:rsidRPr="00C74BC6">
        <w:rPr>
          <w:snapToGrid w:val="0"/>
        </w:rPr>
        <w:t>vent-triggered reporting tests on PCC with per-UE gaps under DRX</w:t>
      </w:r>
      <w:r>
        <w:tab/>
        <w:t>3301</w:t>
      </w:r>
    </w:p>
    <w:p w14:paraId="2E64A860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11.5.1.5 to 11.5.1.8</w:t>
      </w:r>
      <w:r>
        <w:tab/>
        <w:t>3301</w:t>
      </w:r>
    </w:p>
    <w:p w14:paraId="669C3C2C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SA </w:t>
      </w:r>
      <w:r w:rsidRPr="00C74BC6">
        <w:rPr>
          <w:rFonts w:cs="Arial"/>
        </w:rPr>
        <w:t xml:space="preserve">FR1 </w:t>
      </w:r>
      <w:r>
        <w:t>RSSI measurement reporting on PCC</w:t>
      </w:r>
      <w:r>
        <w:tab/>
        <w:t>3301</w:t>
      </w:r>
    </w:p>
    <w:p w14:paraId="12BD40E6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3301</w:t>
      </w:r>
    </w:p>
    <w:p w14:paraId="016F7407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11.5.2.0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Minimum Conformance Requirements</w:t>
      </w:r>
      <w:r>
        <w:tab/>
        <w:t>3301</w:t>
      </w:r>
    </w:p>
    <w:p w14:paraId="2BC2D40F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11.5.2.1</w:t>
      </w:r>
      <w:r>
        <w:tab/>
        <w:t>3301</w:t>
      </w:r>
    </w:p>
    <w:p w14:paraId="6C4E2109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11.5.2.2</w:t>
      </w:r>
      <w:r>
        <w:tab/>
        <w:t>3301</w:t>
      </w:r>
    </w:p>
    <w:p w14:paraId="0C563698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with CCA without SSB time index detection when DRX is not used</w:t>
      </w:r>
      <w:r>
        <w:tab/>
        <w:t>3301</w:t>
      </w:r>
    </w:p>
    <w:p w14:paraId="627918B1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11.5.2.4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 CCA without SSB time index detection when DRX is used</w:t>
      </w:r>
      <w:r>
        <w:tab/>
        <w:t>3301</w:t>
      </w:r>
    </w:p>
    <w:p w14:paraId="5AB53656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 CCA with SSB time index detection when DRX is not used</w:t>
      </w:r>
      <w:r>
        <w:tab/>
        <w:t>3301</w:t>
      </w:r>
    </w:p>
    <w:p w14:paraId="74F25AA1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 CCA with SSB time index detection when DRX is used</w:t>
      </w:r>
      <w:r>
        <w:tab/>
        <w:t>3301</w:t>
      </w:r>
    </w:p>
    <w:p w14:paraId="108BC714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without SSB time index detection when DRX is not used</w:t>
      </w:r>
      <w:r>
        <w:tab/>
        <w:t>3301</w:t>
      </w:r>
    </w:p>
    <w:p w14:paraId="5D611604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without SSB time index detection when DRX is used</w:t>
      </w:r>
      <w:r>
        <w:tab/>
        <w:t>3301</w:t>
      </w:r>
    </w:p>
    <w:p w14:paraId="709689CB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 SSB time index detection when DRX is not used</w:t>
      </w:r>
      <w:r>
        <w:tab/>
        <w:t>3301</w:t>
      </w:r>
    </w:p>
    <w:p w14:paraId="5A3111A1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 SSB time index detection when DRX is used</w:t>
      </w:r>
      <w:r>
        <w:tab/>
        <w:t>3301</w:t>
      </w:r>
    </w:p>
    <w:p w14:paraId="277E2216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Inter-RAT E-UTRAN measurements</w:t>
      </w:r>
      <w:r>
        <w:tab/>
        <w:t>3301</w:t>
      </w:r>
    </w:p>
    <w:p w14:paraId="2CEE5C3E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3301</w:t>
      </w:r>
    </w:p>
    <w:p w14:paraId="4F557D7B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E-UTRAN event-triggered reporting in non-DRX</w:t>
      </w:r>
      <w:r>
        <w:tab/>
        <w:t>3301</w:t>
      </w:r>
    </w:p>
    <w:p w14:paraId="1DBBB20D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E-UTRAN event-triggered reporting in DRX</w:t>
      </w:r>
      <w:r>
        <w:tab/>
        <w:t>3301</w:t>
      </w:r>
    </w:p>
    <w:p w14:paraId="44AA5272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measurements for beam reporting</w:t>
      </w:r>
      <w:r>
        <w:tab/>
        <w:t>3301</w:t>
      </w:r>
    </w:p>
    <w:p w14:paraId="5529C252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3301</w:t>
      </w:r>
    </w:p>
    <w:p w14:paraId="3E1094A3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C74BC6">
        <w:rPr>
          <w:snapToGrid w:val="0"/>
        </w:rPr>
        <w:t>SSB based L1-RSRP measurement when DRX is not used</w:t>
      </w:r>
      <w:r>
        <w:tab/>
        <w:t>3301</w:t>
      </w:r>
    </w:p>
    <w:p w14:paraId="1D230AAF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C74BC6">
        <w:rPr>
          <w:snapToGrid w:val="0"/>
        </w:rPr>
        <w:t>SSB based L1-RSRP measurement when DRX is used</w:t>
      </w:r>
      <w:r>
        <w:tab/>
        <w:t>3301</w:t>
      </w:r>
    </w:p>
    <w:p w14:paraId="645D8A67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C74BC6">
        <w:rPr>
          <w:snapToGrid w:val="0"/>
        </w:rPr>
        <w:t>SSB based L1-RSRP measurement on SCC when DRX is not used</w:t>
      </w:r>
      <w:r>
        <w:tab/>
        <w:t>3301</w:t>
      </w:r>
    </w:p>
    <w:p w14:paraId="73937F69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C74BC6">
        <w:rPr>
          <w:snapToGrid w:val="0"/>
        </w:rPr>
        <w:t>SSB based L1-RSRP measurement on SCC when DRX is used</w:t>
      </w:r>
      <w:r>
        <w:tab/>
        <w:t>3301</w:t>
      </w:r>
    </w:p>
    <w:p w14:paraId="7C8BD1DB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</w:t>
      </w:r>
      <w:r>
        <w:tab/>
        <w:t>3301</w:t>
      </w:r>
    </w:p>
    <w:p w14:paraId="1AFEC25C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3301</w:t>
      </w:r>
    </w:p>
    <w:p w14:paraId="3A730A61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11.6.1.0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Minimum Conformance Requirements</w:t>
      </w:r>
      <w:r>
        <w:tab/>
        <w:t>3301</w:t>
      </w:r>
    </w:p>
    <w:p w14:paraId="6A620599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SS-RSRP measurement accuracy requirements under CCA</w:t>
      </w:r>
      <w:r>
        <w:tab/>
        <w:t>3301</w:t>
      </w:r>
    </w:p>
    <w:p w14:paraId="4D7DC108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relative SS-RSRP measurement accuracy requirements under CCA</w:t>
      </w:r>
      <w:r>
        <w:tab/>
        <w:t>3301</w:t>
      </w:r>
    </w:p>
    <w:p w14:paraId="6C6332CF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SS-RSRP measurement accuracy requirements under CCA</w:t>
      </w:r>
      <w:r>
        <w:tab/>
        <w:t>3301</w:t>
      </w:r>
    </w:p>
    <w:p w14:paraId="34A12669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SS-RSRP measurement accuracy requirements under CCA</w:t>
      </w:r>
      <w:r>
        <w:tab/>
        <w:t>3301</w:t>
      </w:r>
    </w:p>
    <w:p w14:paraId="254B63B0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SS-RSRP measurement accuracy on a carrier frequency with CCA</w:t>
      </w:r>
      <w:r>
        <w:tab/>
        <w:t>3301</w:t>
      </w:r>
    </w:p>
    <w:p w14:paraId="583C0CBC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measurement accuracy on SCC on a carrier frequency with CCA</w:t>
      </w:r>
      <w:r>
        <w:tab/>
        <w:t>3301</w:t>
      </w:r>
    </w:p>
    <w:p w14:paraId="12C1722C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3301</w:t>
      </w:r>
    </w:p>
    <w:p w14:paraId="2245CEB7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11.6.2.0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Minimum Conformance Requirements</w:t>
      </w:r>
      <w:r>
        <w:tab/>
        <w:t>3301</w:t>
      </w:r>
    </w:p>
    <w:p w14:paraId="6B17F5F4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SS-RSRQ measurement accuracy requirements under CCA</w:t>
      </w:r>
      <w:r>
        <w:tab/>
        <w:t>3301</w:t>
      </w:r>
    </w:p>
    <w:p w14:paraId="114389AE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relative SS-RSRQ measurement accuracy requirements under CCA</w:t>
      </w:r>
      <w:r>
        <w:tab/>
        <w:t>3301</w:t>
      </w:r>
    </w:p>
    <w:p w14:paraId="67058B63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SS-RSRQ measurement accuracy requirements under CCA</w:t>
      </w:r>
      <w:r>
        <w:tab/>
        <w:t>3301</w:t>
      </w:r>
    </w:p>
    <w:p w14:paraId="5AC13120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SS-RSRQ measurement accuracy requirements under CCA</w:t>
      </w:r>
      <w:r>
        <w:tab/>
        <w:t>3301</w:t>
      </w:r>
    </w:p>
    <w:p w14:paraId="40868280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SS-RSRQ measurement accuracy on a carrier frequency with CCA</w:t>
      </w:r>
      <w:r>
        <w:tab/>
        <w:t>3301</w:t>
      </w:r>
    </w:p>
    <w:p w14:paraId="0349353B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SS-RSRQ measurement accuracy on a carrier frequency with CCA</w:t>
      </w:r>
      <w:r>
        <w:tab/>
        <w:t>3301</w:t>
      </w:r>
    </w:p>
    <w:p w14:paraId="2A8BCBE9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SS-RSRQ measurement accuracy on SCC on a carrier frequency with CCA</w:t>
      </w:r>
      <w:r>
        <w:tab/>
        <w:t>3301</w:t>
      </w:r>
    </w:p>
    <w:p w14:paraId="501A7B51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SS-RSRQ measurement accuracy on a carrier frequency with CCA from carrier without CCA</w:t>
      </w:r>
      <w:r>
        <w:tab/>
        <w:t>3301</w:t>
      </w:r>
    </w:p>
    <w:p w14:paraId="22F9C2D2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3301</w:t>
      </w:r>
    </w:p>
    <w:p w14:paraId="62B3B772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11.6.3.0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Minimum Conformance Requirements</w:t>
      </w:r>
      <w:r>
        <w:tab/>
        <w:t>3301</w:t>
      </w:r>
    </w:p>
    <w:p w14:paraId="2391835B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SS-SINR measurement accuracy requirements under CCA</w:t>
      </w:r>
      <w:r>
        <w:tab/>
        <w:t>3301</w:t>
      </w:r>
    </w:p>
    <w:p w14:paraId="206905F7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3301</w:t>
      </w:r>
    </w:p>
    <w:p w14:paraId="78168847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SS-SINR measurement accuracy requirements under CCA</w:t>
      </w:r>
      <w:r>
        <w:tab/>
        <w:t>3301</w:t>
      </w:r>
    </w:p>
    <w:p w14:paraId="13770ACD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SS-SINR measurement accuracy requirements under CCA</w:t>
      </w:r>
      <w:r>
        <w:tab/>
        <w:t>3301</w:t>
      </w:r>
    </w:p>
    <w:p w14:paraId="58E60974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SS-SINR measurement accuracy on a carrier frequency with CCA</w:t>
      </w:r>
      <w:r>
        <w:tab/>
        <w:t>3301</w:t>
      </w:r>
    </w:p>
    <w:p w14:paraId="0C057CB6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SS-SINR measurement accuracy on a carrier frequency with CCA</w:t>
      </w:r>
      <w:r>
        <w:tab/>
        <w:t>3301</w:t>
      </w:r>
    </w:p>
    <w:p w14:paraId="498E163A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SS-SINR measurement accuracy on SCC on a carrier frequency with CCA</w:t>
      </w:r>
      <w:r>
        <w:tab/>
        <w:t>3301</w:t>
      </w:r>
    </w:p>
    <w:p w14:paraId="6AF78D2E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SS-SINR measurement accuracy on a carrier frequency with CCA from carrier without CCA</w:t>
      </w:r>
      <w:r>
        <w:tab/>
        <w:t>3301</w:t>
      </w:r>
    </w:p>
    <w:p w14:paraId="35EFFCF2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accuracy for beam reporting with CCA serving cell</w:t>
      </w:r>
      <w:r>
        <w:tab/>
        <w:t>3301</w:t>
      </w:r>
    </w:p>
    <w:p w14:paraId="52C7A4A8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11.6.4.0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Minimum conformance requirements</w:t>
      </w:r>
      <w:r>
        <w:tab/>
        <w:t>3301</w:t>
      </w:r>
    </w:p>
    <w:p w14:paraId="5004AB94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requitements for SSB-based L1-RSRP measurement  accuracy for beam reporting under CCA</w:t>
      </w:r>
      <w:r>
        <w:tab/>
        <w:t>3301</w:t>
      </w:r>
    </w:p>
    <w:p w14:paraId="5E3731D8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11.6.4.1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SSB based L1-RSRP </w:t>
      </w:r>
      <w:r w:rsidRPr="00C74BC6">
        <w:rPr>
          <w:snapToGrid w:val="0"/>
        </w:rPr>
        <w:t>measurement accuracy with CCA</w:t>
      </w:r>
      <w:r>
        <w:tab/>
        <w:t>3301</w:t>
      </w:r>
    </w:p>
    <w:p w14:paraId="06800696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11.6.5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RSSI</w:t>
      </w:r>
      <w:r>
        <w:tab/>
        <w:t>3301</w:t>
      </w:r>
    </w:p>
    <w:p w14:paraId="7889572B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11.6.5.0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Minimum Conformance Requirements</w:t>
      </w:r>
      <w:r>
        <w:tab/>
        <w:t>3301</w:t>
      </w:r>
    </w:p>
    <w:p w14:paraId="47E2130B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RSSI measurement accuracy requirements in FR1</w:t>
      </w:r>
      <w:r>
        <w:tab/>
        <w:t>3301</w:t>
      </w:r>
    </w:p>
    <w:p w14:paraId="470161BD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RSSI measurement accuracy requirements in FR1</w:t>
      </w:r>
      <w:r>
        <w:tab/>
        <w:t>3301</w:t>
      </w:r>
    </w:p>
    <w:p w14:paraId="1B0F7A36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RSSI measurement accuracy on PCC with CCA</w:t>
      </w:r>
      <w:r>
        <w:tab/>
        <w:t>3301</w:t>
      </w:r>
    </w:p>
    <w:p w14:paraId="3BD02855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RSSI measurement accuracy on SCC with CCA</w:t>
      </w:r>
      <w:r>
        <w:tab/>
        <w:t>3301</w:t>
      </w:r>
    </w:p>
    <w:p w14:paraId="3BA81FFE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RSSI measurement accuracy on a carrier with CCA</w:t>
      </w:r>
      <w:r>
        <w:tab/>
        <w:t>3301</w:t>
      </w:r>
    </w:p>
    <w:p w14:paraId="3BE02851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occupancy</w:t>
      </w:r>
      <w:r>
        <w:tab/>
        <w:t>3301</w:t>
      </w:r>
    </w:p>
    <w:p w14:paraId="21778B7C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11.6.6</w:t>
      </w:r>
      <w:r w:rsidRPr="00C74BC6">
        <w:rPr>
          <w:rFonts w:cs="Arial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Minimum Conformance Requirements</w:t>
      </w:r>
      <w:r>
        <w:tab/>
        <w:t>3301</w:t>
      </w:r>
    </w:p>
    <w:p w14:paraId="022EE8A5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channel occupancy measurement accuracy requirements in FR1</w:t>
      </w:r>
      <w:r>
        <w:tab/>
        <w:t>3301</w:t>
      </w:r>
    </w:p>
    <w:p w14:paraId="5C9FB830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channel occupancy measurement accuracy requirements in FR1</w:t>
      </w:r>
      <w:r>
        <w:tab/>
        <w:t>3301</w:t>
      </w:r>
    </w:p>
    <w:p w14:paraId="7669F6C2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11.6.6.1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snapToGrid w:val="0"/>
          <w:lang w:eastAsia="zh-CN"/>
        </w:rPr>
        <w:t>NR SA FR1 Intra-frequency channel occupancy measurement accuracy on PCC with CCA</w:t>
      </w:r>
      <w:r>
        <w:tab/>
        <w:t>3301</w:t>
      </w:r>
    </w:p>
    <w:p w14:paraId="5A2C61D8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11.6.6.2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channel occupancy measurement accuracy on SCC with CCA</w:t>
      </w:r>
      <w:r>
        <w:tab/>
        <w:t>3301</w:t>
      </w:r>
    </w:p>
    <w:p w14:paraId="73B26E90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11.6.6.3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channel occupancy measurement accuracy on a carrier with CCA</w:t>
      </w:r>
      <w:r>
        <w:tab/>
        <w:t>3301</w:t>
      </w:r>
    </w:p>
    <w:p w14:paraId="1F487503" w14:textId="77777777" w:rsidR="00B8479B" w:rsidRDefault="00B847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Standalone Tests with at Least One NR Cell under CCA</w:t>
      </w:r>
      <w:r>
        <w:tab/>
        <w:t>3301</w:t>
      </w:r>
    </w:p>
    <w:p w14:paraId="39BDC0BE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>
        <w:tab/>
        <w:t>3301</w:t>
      </w:r>
    </w:p>
    <w:p w14:paraId="3F980BE5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3301</w:t>
      </w:r>
    </w:p>
    <w:p w14:paraId="470D25FC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3301</w:t>
      </w:r>
    </w:p>
    <w:p w14:paraId="5E770D8F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</w:t>
      </w:r>
      <w:r>
        <w:tab/>
        <w:t>3301</w:t>
      </w:r>
    </w:p>
    <w:p w14:paraId="18501F10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inter-RAT SFTD measurements</w:t>
      </w:r>
      <w:r>
        <w:tab/>
        <w:t>3301</w:t>
      </w:r>
    </w:p>
    <w:p w14:paraId="54C462CE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inter-RAT measurements on NR carrier frequency under CCA</w:t>
      </w:r>
      <w:r>
        <w:tab/>
        <w:t>3301</w:t>
      </w:r>
    </w:p>
    <w:p w14:paraId="0D0F694F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3301</w:t>
      </w:r>
    </w:p>
    <w:p w14:paraId="2347A177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– NR measurements</w:t>
      </w:r>
      <w:r>
        <w:tab/>
        <w:t>3301</w:t>
      </w:r>
    </w:p>
    <w:p w14:paraId="0E0A1AB1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FR1 inter-RAT event triggered reporting without SSB time index detection when DRX is not used under CCA</w:t>
      </w:r>
      <w:r>
        <w:tab/>
        <w:t>3301</w:t>
      </w:r>
    </w:p>
    <w:p w14:paraId="34AE9E37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FR1 inter-RAT event triggered reporting without SSB time index detection when DRX is used under CCA</w:t>
      </w:r>
      <w:r>
        <w:tab/>
        <w:t>3301</w:t>
      </w:r>
    </w:p>
    <w:p w14:paraId="29F87A60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FR1 inter-RAT event triggered reporting with SSB time index detection when DRX is not used under CCA</w:t>
      </w:r>
      <w:r>
        <w:tab/>
        <w:t>3301</w:t>
      </w:r>
    </w:p>
    <w:p w14:paraId="3C7B78E9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FR1 inter-RAT event triggered reporting with SSB time index detection when DRX is used under CCA</w:t>
      </w:r>
      <w:r>
        <w:tab/>
        <w:t>3301</w:t>
      </w:r>
    </w:p>
    <w:p w14:paraId="67DA59C9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FR1 inter-RAT RSSI measurement reporting under CCA</w:t>
      </w:r>
      <w:r>
        <w:tab/>
        <w:t>3301</w:t>
      </w:r>
    </w:p>
    <w:p w14:paraId="3EB35760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FR1 inter-RAT Channel Occupancy measurement reporting under CCA</w:t>
      </w:r>
      <w:r>
        <w:tab/>
        <w:t>3301</w:t>
      </w:r>
    </w:p>
    <w:p w14:paraId="012BD22C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</w:t>
      </w:r>
      <w:r>
        <w:tab/>
        <w:t>3301</w:t>
      </w:r>
    </w:p>
    <w:p w14:paraId="092AA2BA" w14:textId="77777777" w:rsidR="00B8479B" w:rsidRDefault="00B847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Standalone Tests with NR SCell under CCA and All Other NR Cells in FR1</w:t>
      </w:r>
      <w:r>
        <w:tab/>
        <w:t>3301</w:t>
      </w:r>
    </w:p>
    <w:p w14:paraId="43B16AA6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3301</w:t>
      </w:r>
    </w:p>
    <w:p w14:paraId="085546AD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</w:t>
      </w:r>
      <w:r>
        <w:tab/>
        <w:t>3301</w:t>
      </w:r>
    </w:p>
    <w:p w14:paraId="4A8506E8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</w:t>
      </w:r>
      <w:r>
        <w:tab/>
        <w:t>3301</w:t>
      </w:r>
    </w:p>
    <w:p w14:paraId="6C66C4A0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Peformance</w:t>
      </w:r>
      <w:r>
        <w:tab/>
        <w:t>3301</w:t>
      </w:r>
    </w:p>
    <w:p w14:paraId="3D921FDE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3301</w:t>
      </w:r>
    </w:p>
    <w:p w14:paraId="29DD574D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3301</w:t>
      </w:r>
    </w:p>
    <w:p w14:paraId="2B6ADBAC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SS-RSRP measurement accuracy requirements under CCA</w:t>
      </w:r>
      <w:r>
        <w:tab/>
        <w:t>3301</w:t>
      </w:r>
    </w:p>
    <w:p w14:paraId="3D7A1FE3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relative SS-RSRP measurement accuracy requirements under CCA</w:t>
      </w:r>
      <w:r>
        <w:tab/>
        <w:t>3301</w:t>
      </w:r>
    </w:p>
    <w:p w14:paraId="11262F78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SS-RSRP measurement accuracy requirements under CCA</w:t>
      </w:r>
      <w:r>
        <w:tab/>
        <w:t>3301</w:t>
      </w:r>
    </w:p>
    <w:p w14:paraId="00F7C692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SS-RSRP measurement accuracy requirements under CCA</w:t>
      </w:r>
      <w:r>
        <w:tab/>
        <w:t>3301</w:t>
      </w:r>
    </w:p>
    <w:p w14:paraId="3C897674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SS-RSRP measurement accuracy on a carrier with CCA</w:t>
      </w:r>
      <w:r>
        <w:tab/>
        <w:t>3301</w:t>
      </w:r>
    </w:p>
    <w:p w14:paraId="00920874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3301</w:t>
      </w:r>
    </w:p>
    <w:p w14:paraId="7D5AED94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3301</w:t>
      </w:r>
    </w:p>
    <w:p w14:paraId="245943C0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SS-RSRQ measurement accuracy requirements under CCA</w:t>
      </w:r>
      <w:r>
        <w:tab/>
        <w:t>3301</w:t>
      </w:r>
    </w:p>
    <w:p w14:paraId="0F88DADE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3301</w:t>
      </w:r>
    </w:p>
    <w:p w14:paraId="10414062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SS-RSRQ measurement accuracy requirements under CCA</w:t>
      </w:r>
      <w:r>
        <w:tab/>
        <w:t>3301</w:t>
      </w:r>
    </w:p>
    <w:p w14:paraId="324F98E3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SS-RSRQ measurement accuracy requirements under CCA</w:t>
      </w:r>
      <w:r>
        <w:tab/>
        <w:t>3301</w:t>
      </w:r>
    </w:p>
    <w:p w14:paraId="32A91987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SS-RSRQ measurement accuracy on a carrier with CCA</w:t>
      </w:r>
      <w:r>
        <w:tab/>
        <w:t>3301</w:t>
      </w:r>
    </w:p>
    <w:p w14:paraId="1C451A73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3301</w:t>
      </w:r>
    </w:p>
    <w:p w14:paraId="22146F6B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3301</w:t>
      </w:r>
    </w:p>
    <w:p w14:paraId="050313D9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SS-SINR measurement accuracy requirements under CCA</w:t>
      </w:r>
      <w:r>
        <w:tab/>
        <w:t>3301</w:t>
      </w:r>
    </w:p>
    <w:p w14:paraId="621D133E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relative SS-SINR measurement accuracy requirements under CCA</w:t>
      </w:r>
      <w:r>
        <w:tab/>
        <w:t>3301</w:t>
      </w:r>
    </w:p>
    <w:p w14:paraId="10782032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SS-SINR measurement accuracy requirements under CCA</w:t>
      </w:r>
      <w:r>
        <w:tab/>
        <w:t>3301</w:t>
      </w:r>
    </w:p>
    <w:p w14:paraId="6B77DC81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SS-SINR measurement accuracy requirements under CCA</w:t>
      </w:r>
      <w:r>
        <w:tab/>
        <w:t>3301</w:t>
      </w:r>
    </w:p>
    <w:p w14:paraId="70531F7F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SS-SINR measurement accuracy on a carrier with CCA</w:t>
      </w:r>
      <w:r>
        <w:tab/>
        <w:t>3301</w:t>
      </w:r>
    </w:p>
    <w:p w14:paraId="3FEC34DC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13.4.4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with CCA serving cell</w:t>
      </w:r>
      <w:r>
        <w:tab/>
        <w:t>3301</w:t>
      </w:r>
    </w:p>
    <w:p w14:paraId="63B4C126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3301</w:t>
      </w:r>
    </w:p>
    <w:p w14:paraId="2862B7DB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SSB-based L1-RSRP measurement absolute accuracy under CCA</w:t>
      </w:r>
      <w:r>
        <w:tab/>
        <w:t>3301</w:t>
      </w:r>
    </w:p>
    <w:p w14:paraId="6E34195C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SSB-based L1-RSRP measurement relative accuracy under CCA</w:t>
      </w:r>
      <w:r>
        <w:tab/>
        <w:t>3301</w:t>
      </w:r>
    </w:p>
    <w:p w14:paraId="5FBDBF3A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L1-RSRP measurement accuracy for beam reporting on a carrier with CCA</w:t>
      </w:r>
      <w:r>
        <w:tab/>
        <w:t>3301</w:t>
      </w:r>
    </w:p>
    <w:p w14:paraId="0D5E07FD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RSSI</w:t>
      </w:r>
      <w:r>
        <w:tab/>
        <w:t>3301</w:t>
      </w:r>
    </w:p>
    <w:p w14:paraId="6B65284F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3301</w:t>
      </w:r>
    </w:p>
    <w:p w14:paraId="22C84FC5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RSSI measurement accuracy requirements in FR1</w:t>
      </w:r>
      <w:r>
        <w:tab/>
        <w:t>3301</w:t>
      </w:r>
    </w:p>
    <w:p w14:paraId="79A8EFC9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RSSI measurement accuracy requirements in FR1</w:t>
      </w:r>
      <w:r>
        <w:tab/>
        <w:t>3301</w:t>
      </w:r>
    </w:p>
    <w:p w14:paraId="6103ED33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RSSI measurement report mapping</w:t>
      </w:r>
      <w:r>
        <w:tab/>
        <w:t>3301</w:t>
      </w:r>
    </w:p>
    <w:p w14:paraId="6EAFAF0B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RSSI measurement accuracy on a carrier with CCA</w:t>
      </w:r>
      <w:r>
        <w:tab/>
        <w:t>3301</w:t>
      </w:r>
    </w:p>
    <w:p w14:paraId="64DB19F4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RSSI measurement accuracy on a carrier with CCA</w:t>
      </w:r>
      <w:r>
        <w:tab/>
        <w:t>3301</w:t>
      </w:r>
    </w:p>
    <w:p w14:paraId="447F8147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Occupancy</w:t>
      </w:r>
      <w:r>
        <w:tab/>
        <w:t>3301</w:t>
      </w:r>
    </w:p>
    <w:p w14:paraId="6A8F6040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3301</w:t>
      </w:r>
    </w:p>
    <w:p w14:paraId="196C60D4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channel occupancy measurement accuracy requirements in FR1</w:t>
      </w:r>
      <w:r>
        <w:tab/>
        <w:t>3301</w:t>
      </w:r>
    </w:p>
    <w:p w14:paraId="6DCB55DE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channel occupancy measurement accuracy requirements in FR1</w:t>
      </w:r>
      <w:r>
        <w:tab/>
        <w:t>3301</w:t>
      </w:r>
    </w:p>
    <w:p w14:paraId="2CAA0FF9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channel occupancy measurement accuracy on a carrier with CCA</w:t>
      </w:r>
      <w:r>
        <w:tab/>
        <w:t>3301</w:t>
      </w:r>
    </w:p>
    <w:p w14:paraId="133393B5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channel occupancy measurement accuracy on a carrier with CCA</w:t>
      </w:r>
      <w:r>
        <w:tab/>
        <w:t>3301</w:t>
      </w:r>
    </w:p>
    <w:p w14:paraId="3CB64ED6" w14:textId="77777777" w:rsidR="00B8479B" w:rsidRDefault="00B847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standalone tests for Satellite access</w:t>
      </w:r>
      <w:r>
        <w:tab/>
        <w:t>3301</w:t>
      </w:r>
    </w:p>
    <w:p w14:paraId="38FB378B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3301</w:t>
      </w:r>
    </w:p>
    <w:p w14:paraId="188E9422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GSO and NGSO scenarios</w:t>
      </w:r>
      <w:r>
        <w:tab/>
        <w:t>3301</w:t>
      </w:r>
    </w:p>
    <w:p w14:paraId="30D59E84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different RRM requirements</w:t>
      </w:r>
      <w:r>
        <w:tab/>
        <w:t>3301</w:t>
      </w:r>
    </w:p>
    <w:p w14:paraId="0E2EF058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different ephemeris formats</w:t>
      </w:r>
      <w:r>
        <w:tab/>
        <w:t>3301</w:t>
      </w:r>
    </w:p>
    <w:p w14:paraId="39C710E6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 setup for SIB19</w:t>
      </w:r>
      <w:r>
        <w:tab/>
        <w:t>3301</w:t>
      </w:r>
    </w:p>
    <w:p w14:paraId="24E0127C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test environment conditions for RRM NTN tests</w:t>
      </w:r>
      <w:r>
        <w:tab/>
        <w:t>3301</w:t>
      </w:r>
    </w:p>
    <w:p w14:paraId="4331EB19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>
        <w:tab/>
        <w:t>3301</w:t>
      </w:r>
    </w:p>
    <w:p w14:paraId="6D1505EE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3301</w:t>
      </w:r>
    </w:p>
    <w:p w14:paraId="5A917239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14.1.0.1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Measurements of intra-frequency NR cells</w:t>
      </w:r>
      <w:r>
        <w:tab/>
        <w:t>3301</w:t>
      </w:r>
    </w:p>
    <w:p w14:paraId="18D7CACD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14.1.0.2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Measurements of inter-frequency NR cells</w:t>
      </w:r>
      <w:r>
        <w:tab/>
        <w:t>3301</w:t>
      </w:r>
    </w:p>
    <w:p w14:paraId="298BE900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for Satellite Access</w:t>
      </w:r>
      <w:r>
        <w:tab/>
        <w:t>3301</w:t>
      </w:r>
    </w:p>
    <w:p w14:paraId="77766642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for UE configured with the feature for enhanced requirements for Satellite Access</w:t>
      </w:r>
      <w:r>
        <w:tab/>
        <w:t>3301</w:t>
      </w:r>
    </w:p>
    <w:p w14:paraId="143DFA33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Time-based Measurement Initiation Cell Reselection for Satellite Access</w:t>
      </w:r>
      <w:r>
        <w:tab/>
        <w:t>3301</w:t>
      </w:r>
    </w:p>
    <w:p w14:paraId="28B432B2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Location-based Measurement Initiation Cell Reselection for Satellite Access</w:t>
      </w:r>
      <w:r>
        <w:tab/>
        <w:t>3301</w:t>
      </w:r>
    </w:p>
    <w:p w14:paraId="2409AB09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Satellite Access</w:t>
      </w:r>
      <w:r>
        <w:tab/>
        <w:t>3301</w:t>
      </w:r>
    </w:p>
    <w:p w14:paraId="21F33FFA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UE configured with the feature for enhanced requirements for Satellite Access</w:t>
      </w:r>
      <w:r>
        <w:tab/>
        <w:t>3301</w:t>
      </w:r>
    </w:p>
    <w:p w14:paraId="0BEA2D25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Time-based Measurement Initiation Cell Reselection for Satellite Access</w:t>
      </w:r>
      <w:r>
        <w:tab/>
        <w:t>3301</w:t>
      </w:r>
    </w:p>
    <w:p w14:paraId="31D29752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Location-based Measurement Initiation Cell Reselection for Satellite Access</w:t>
      </w:r>
      <w:r>
        <w:tab/>
        <w:t>3301</w:t>
      </w:r>
    </w:p>
    <w:p w14:paraId="7703E513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3301</w:t>
      </w:r>
    </w:p>
    <w:p w14:paraId="6B780442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 for SAN</w:t>
      </w:r>
      <w:r>
        <w:tab/>
        <w:t>3301</w:t>
      </w:r>
    </w:p>
    <w:p w14:paraId="764849A4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14.2.1.0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Minimum conformance requirements</w:t>
      </w:r>
      <w:r>
        <w:tab/>
        <w:t>3301</w:t>
      </w:r>
    </w:p>
    <w:p w14:paraId="4E3E078C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14.2.1.0.1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handover</w:t>
      </w:r>
      <w:r>
        <w:tab/>
        <w:t>3301</w:t>
      </w:r>
    </w:p>
    <w:p w14:paraId="3CB46026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14.2.1.0.2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conditional handover</w:t>
      </w:r>
      <w:r>
        <w:tab/>
        <w:t>3301</w:t>
      </w:r>
    </w:p>
    <w:p w14:paraId="6ED966EC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Handover for Satellite Access</w:t>
      </w:r>
      <w:r>
        <w:tab/>
        <w:t>3301</w:t>
      </w:r>
    </w:p>
    <w:p w14:paraId="254E52C3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Handover for Satellite Access</w:t>
      </w:r>
      <w:r>
        <w:tab/>
        <w:t>3301</w:t>
      </w:r>
    </w:p>
    <w:p w14:paraId="48C9D363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Time-based Conditional Handover for Satellite Access</w:t>
      </w:r>
      <w:r>
        <w:tab/>
        <w:t>3301</w:t>
      </w:r>
    </w:p>
    <w:p w14:paraId="01BF60EC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Time-based Conditional Handover for NR Satellite Access</w:t>
      </w:r>
      <w:r>
        <w:tab/>
        <w:t>3301</w:t>
      </w:r>
    </w:p>
    <w:p w14:paraId="25F5FD0D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Distance-based Conditional Handover for Satellite Access</w:t>
      </w:r>
      <w:r>
        <w:tab/>
        <w:t>3301</w:t>
      </w:r>
    </w:p>
    <w:p w14:paraId="68F9A1DB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Distance-based Conditional Handover for Satellite Access</w:t>
      </w:r>
      <w:r>
        <w:tab/>
        <w:t>3301</w:t>
      </w:r>
    </w:p>
    <w:p w14:paraId="4BC34000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 for SAN</w:t>
      </w:r>
      <w:r>
        <w:tab/>
        <w:t>3301</w:t>
      </w:r>
    </w:p>
    <w:p w14:paraId="1C7B19FE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14.2.2.1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RRC Re-establishment for SAN</w:t>
      </w:r>
      <w:r>
        <w:tab/>
        <w:t>3301</w:t>
      </w:r>
    </w:p>
    <w:p w14:paraId="39A0DE85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RRC Re-establishment for Satellite Access</w:t>
      </w:r>
      <w:r>
        <w:tab/>
        <w:t>3301</w:t>
      </w:r>
    </w:p>
    <w:p w14:paraId="6B856576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NR SA FR1 RRC Re-establishment for Satellite Access</w:t>
      </w:r>
      <w:r>
        <w:tab/>
        <w:t>3301</w:t>
      </w:r>
    </w:p>
    <w:p w14:paraId="77925534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NR SA FR1-FR1 RRC Re-establishment for Satellite Access</w:t>
      </w:r>
      <w:r>
        <w:tab/>
        <w:t>3301</w:t>
      </w:r>
    </w:p>
    <w:p w14:paraId="43DB971D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for Satellite Access</w:t>
      </w:r>
      <w:r>
        <w:tab/>
        <w:t>3301</w:t>
      </w:r>
    </w:p>
    <w:p w14:paraId="5A410AAD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 for Satellite Access</w:t>
      </w:r>
      <w:r>
        <w:tab/>
        <w:t>3301</w:t>
      </w:r>
    </w:p>
    <w:p w14:paraId="0C437235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3301</w:t>
      </w:r>
    </w:p>
    <w:p w14:paraId="12810930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UE transmit timing accuracy for Satellite Access</w:t>
      </w:r>
      <w:r>
        <w:tab/>
        <w:t>3301</w:t>
      </w:r>
    </w:p>
    <w:p w14:paraId="7B4A372C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Advance for Satellite Access</w:t>
      </w:r>
      <w:r>
        <w:tab/>
        <w:t>3301</w:t>
      </w:r>
    </w:p>
    <w:p w14:paraId="693390C9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3301</w:t>
      </w:r>
    </w:p>
    <w:p w14:paraId="7A466E52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14.3.2.1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Timing Advance adjustment accuracy for Satellite Access</w:t>
      </w:r>
      <w:r>
        <w:tab/>
        <w:t>3301</w:t>
      </w:r>
    </w:p>
    <w:p w14:paraId="7B0330ED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</w:t>
      </w:r>
      <w:r>
        <w:tab/>
        <w:t>3301</w:t>
      </w:r>
    </w:p>
    <w:p w14:paraId="4478FF17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 for Satellite Access</w:t>
      </w:r>
      <w:r>
        <w:tab/>
        <w:t>3301</w:t>
      </w:r>
    </w:p>
    <w:p w14:paraId="70DEED18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14.4.1.0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General</w:t>
      </w:r>
      <w:r>
        <w:tab/>
        <w:t>3301</w:t>
      </w:r>
    </w:p>
    <w:p w14:paraId="333AA675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 based Radio Link Monitoring for Satellite Access</w:t>
      </w:r>
      <w:r>
        <w:tab/>
        <w:t>3301</w:t>
      </w:r>
    </w:p>
    <w:p w14:paraId="6C10B057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 based Radio Link Monitoring for Satellite Access</w:t>
      </w:r>
      <w:r>
        <w:tab/>
        <w:t>3301</w:t>
      </w:r>
    </w:p>
    <w:p w14:paraId="5749F1A4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for PCell configured with SSB-based RLM RS in non-DRX mode for Satellite Access</w:t>
      </w:r>
      <w:r>
        <w:tab/>
        <w:t>3301</w:t>
      </w:r>
    </w:p>
    <w:p w14:paraId="4AC7FA1E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for PCell configured with SSB-based RLM RS in non-DRX mode for Satellite Access</w:t>
      </w:r>
      <w:r>
        <w:tab/>
        <w:t>3301</w:t>
      </w:r>
    </w:p>
    <w:p w14:paraId="74D32D0F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for PCell configured with SSB-based RLM RS in DRX mode for Satellite Access</w:t>
      </w:r>
      <w:r>
        <w:tab/>
        <w:t>3301</w:t>
      </w:r>
    </w:p>
    <w:p w14:paraId="64748252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for PCell configured with SSB-based RLM RS in DRX mode for Satellite Access</w:t>
      </w:r>
      <w:r>
        <w:tab/>
        <w:t>3301</w:t>
      </w:r>
    </w:p>
    <w:p w14:paraId="64B876F4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for PCell configured with CSI-RS-based RLM RS in non-DRX mode for Satellite Access</w:t>
      </w:r>
      <w:r>
        <w:tab/>
        <w:t>3301</w:t>
      </w:r>
    </w:p>
    <w:p w14:paraId="13B84F73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for PCell configured with CSI-RS-based RLM RS in non-DRX mode for Satellite Access</w:t>
      </w:r>
      <w:r>
        <w:tab/>
        <w:t>3301</w:t>
      </w:r>
    </w:p>
    <w:p w14:paraId="20CCBC55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for PCell configured with CSI-RS-based RLM RS in DRX mode for Satellite Access</w:t>
      </w:r>
      <w:r>
        <w:tab/>
        <w:t>3301</w:t>
      </w:r>
    </w:p>
    <w:p w14:paraId="6961BC47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for PCell configured with CSI-RS-based RLM RS in DRX mode for Satellite Access</w:t>
      </w:r>
      <w:r>
        <w:tab/>
        <w:t>3301</w:t>
      </w:r>
    </w:p>
    <w:p w14:paraId="6580E0DC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</w:t>
      </w:r>
      <w:r>
        <w:tab/>
        <w:t>3301</w:t>
      </w:r>
    </w:p>
    <w:p w14:paraId="1C3F356F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 for SAN</w:t>
      </w:r>
      <w:r>
        <w:tab/>
        <w:t>3301</w:t>
      </w:r>
    </w:p>
    <w:p w14:paraId="3FF1B12D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14.5.1.0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Minimum conformance requirements</w:t>
      </w:r>
      <w:r>
        <w:tab/>
        <w:t>3301</w:t>
      </w:r>
    </w:p>
    <w:p w14:paraId="3626DA9F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requitements for intra-frequency measurements without measurement gaps</w:t>
      </w:r>
      <w:r>
        <w:tab/>
        <w:t>3301</w:t>
      </w:r>
    </w:p>
    <w:p w14:paraId="0B9DE659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requitements for intra-frequency measurements with measurement gaps</w:t>
      </w:r>
      <w:r>
        <w:tab/>
        <w:t>3301</w:t>
      </w:r>
    </w:p>
    <w:p w14:paraId="439A9CFA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</w:t>
      </w:r>
      <w:r w:rsidRPr="00C74BC6">
        <w:rPr>
          <w:rFonts w:cs="Arial"/>
        </w:rPr>
        <w:t>FR1 Event-triggered reporting tests without gap under non-DRX for NR satellite access</w:t>
      </w:r>
      <w:r>
        <w:tab/>
        <w:t>3301</w:t>
      </w:r>
    </w:p>
    <w:p w14:paraId="1D8508F3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Event triggered reporting tests without gap under DRX </w:t>
      </w:r>
      <w:r w:rsidRPr="00C74BC6">
        <w:rPr>
          <w:rFonts w:cs="Arial"/>
        </w:rPr>
        <w:t>for NR satellite access</w:t>
      </w:r>
      <w:r>
        <w:tab/>
        <w:t>3301</w:t>
      </w:r>
    </w:p>
    <w:p w14:paraId="13B51BDC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without gap under non-DRX with FDD PCell with SSB index reading for NR satellite access</w:t>
      </w:r>
      <w:r>
        <w:tab/>
        <w:t>3301</w:t>
      </w:r>
    </w:p>
    <w:p w14:paraId="25FA88A3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without SSB time index detection when DRX is not used</w:t>
      </w:r>
      <w:r>
        <w:rPr>
          <w:lang w:eastAsia="zh-TW"/>
        </w:rPr>
        <w:t xml:space="preserve"> with single gap </w:t>
      </w:r>
      <w:r>
        <w:rPr>
          <w:lang w:eastAsia="zh-CN"/>
        </w:rPr>
        <w:t>for satellite access</w:t>
      </w:r>
      <w:r>
        <w:tab/>
        <w:t>3301</w:t>
      </w:r>
    </w:p>
    <w:p w14:paraId="17589428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without SSB time index detection when DRX is used</w:t>
      </w:r>
      <w:r>
        <w:rPr>
          <w:lang w:eastAsia="zh-TW"/>
        </w:rPr>
        <w:t xml:space="preserve"> with two concurrent fully non-overlapped (FNO) gaps </w:t>
      </w:r>
      <w:r>
        <w:rPr>
          <w:lang w:eastAsia="zh-CN"/>
        </w:rPr>
        <w:t>for satellite access</w:t>
      </w:r>
      <w:r>
        <w:tab/>
        <w:t>3301</w:t>
      </w:r>
    </w:p>
    <w:p w14:paraId="3C388C30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 SSB time index detection when DRX is not used</w:t>
      </w:r>
      <w:r>
        <w:rPr>
          <w:lang w:eastAsia="zh-TW"/>
        </w:rPr>
        <w:t xml:space="preserve"> with two concurrent partial overlapping (PPO) gaps </w:t>
      </w:r>
      <w:r>
        <w:rPr>
          <w:lang w:eastAsia="zh-CN"/>
        </w:rPr>
        <w:t>for satellite access</w:t>
      </w:r>
      <w:r>
        <w:tab/>
        <w:t>3301</w:t>
      </w:r>
    </w:p>
    <w:p w14:paraId="6066D61E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 for SAN</w:t>
      </w:r>
      <w:r>
        <w:tab/>
        <w:t>3301</w:t>
      </w:r>
    </w:p>
    <w:p w14:paraId="64311E14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14.5.2.0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Minimum conformance requirements</w:t>
      </w:r>
      <w:r>
        <w:tab/>
        <w:t>3301</w:t>
      </w:r>
    </w:p>
    <w:p w14:paraId="4B5BD5A8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Event-triggered reporting without SSB time index detection when DRX is not used</w:t>
      </w:r>
      <w:r>
        <w:rPr>
          <w:lang w:eastAsia="zh-TW"/>
        </w:rPr>
        <w:t xml:space="preserve"> with single gap </w:t>
      </w:r>
      <w:r>
        <w:rPr>
          <w:lang w:eastAsia="zh-CN"/>
        </w:rPr>
        <w:t>for satellite access</w:t>
      </w:r>
      <w:r>
        <w:tab/>
        <w:t>3301</w:t>
      </w:r>
    </w:p>
    <w:p w14:paraId="1D20798E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Event-triggered reporting without SSB time index detection when DRX is used</w:t>
      </w:r>
      <w:r>
        <w:rPr>
          <w:lang w:eastAsia="zh-TW"/>
        </w:rPr>
        <w:t xml:space="preserve"> with single gap </w:t>
      </w:r>
      <w:r>
        <w:rPr>
          <w:lang w:eastAsia="zh-CN"/>
        </w:rPr>
        <w:t>for satellite access</w:t>
      </w:r>
      <w:r>
        <w:tab/>
        <w:t>3301</w:t>
      </w:r>
    </w:p>
    <w:p w14:paraId="01E4092B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Event-triggered reporting with SSB time index detection when DRX is not used</w:t>
      </w:r>
      <w:r>
        <w:rPr>
          <w:lang w:eastAsia="zh-TW"/>
        </w:rPr>
        <w:t xml:space="preserve"> with single gap </w:t>
      </w:r>
      <w:r>
        <w:rPr>
          <w:lang w:eastAsia="zh-CN"/>
        </w:rPr>
        <w:t>for satellite access</w:t>
      </w:r>
      <w:r>
        <w:tab/>
        <w:t>3301</w:t>
      </w:r>
    </w:p>
    <w:p w14:paraId="24405C2A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Event-triggered reporting without SSB time index detection when DRX is not used</w:t>
      </w:r>
      <w:r>
        <w:rPr>
          <w:lang w:eastAsia="zh-TW"/>
        </w:rPr>
        <w:t xml:space="preserve"> with two concurrent fully non-overlapped (FNO) gaps </w:t>
      </w:r>
      <w:r>
        <w:rPr>
          <w:lang w:eastAsia="zh-CN"/>
        </w:rPr>
        <w:t>for satellite access</w:t>
      </w:r>
      <w:r>
        <w:tab/>
        <w:t>3301</w:t>
      </w:r>
    </w:p>
    <w:p w14:paraId="541C6ACF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3301</w:t>
      </w:r>
    </w:p>
    <w:p w14:paraId="613A76D7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Event-triggered reporting without SSB time index detection when DRX is not used</w:t>
      </w:r>
      <w:r>
        <w:rPr>
          <w:lang w:eastAsia="zh-TW"/>
        </w:rPr>
        <w:t xml:space="preserve"> with two concurrent partial overlapping (PPO) gaps </w:t>
      </w:r>
      <w:r>
        <w:rPr>
          <w:lang w:eastAsia="zh-CN"/>
        </w:rPr>
        <w:t>for satellite access</w:t>
      </w:r>
      <w:r>
        <w:tab/>
        <w:t>3301</w:t>
      </w:r>
    </w:p>
    <w:p w14:paraId="1AEE08AC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</w:t>
      </w:r>
      <w:r>
        <w:tab/>
        <w:t>3301</w:t>
      </w:r>
    </w:p>
    <w:p w14:paraId="38CF7DE9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 for SAN</w:t>
      </w:r>
      <w:r>
        <w:tab/>
        <w:t>3301</w:t>
      </w:r>
    </w:p>
    <w:p w14:paraId="0B1E1BCE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3301</w:t>
      </w:r>
    </w:p>
    <w:p w14:paraId="1D1D5E3E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absolute SS-RSRP measurement accuracy requirements</w:t>
      </w:r>
      <w:r>
        <w:t xml:space="preserve"> </w:t>
      </w:r>
      <w:r>
        <w:rPr>
          <w:lang w:eastAsia="sv-SE"/>
        </w:rPr>
        <w:t>for FR1 SAN</w:t>
      </w:r>
      <w:r>
        <w:tab/>
        <w:t>3301</w:t>
      </w:r>
    </w:p>
    <w:p w14:paraId="0AB5310A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relative SS-RSRP measurement accuracy requirements</w:t>
      </w:r>
      <w:r>
        <w:t xml:space="preserve"> </w:t>
      </w:r>
      <w:r>
        <w:rPr>
          <w:lang w:eastAsia="sv-SE"/>
        </w:rPr>
        <w:t>for FR1 SAN</w:t>
      </w:r>
      <w:r>
        <w:tab/>
        <w:t>3301</w:t>
      </w:r>
    </w:p>
    <w:p w14:paraId="64270F2B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absolute SS-RSRP measurement accuracy requirements</w:t>
      </w:r>
      <w:r>
        <w:t xml:space="preserve"> </w:t>
      </w:r>
      <w:r>
        <w:rPr>
          <w:lang w:eastAsia="sv-SE"/>
        </w:rPr>
        <w:t>for FR1 SAN</w:t>
      </w:r>
      <w:r>
        <w:tab/>
        <w:t>3301</w:t>
      </w:r>
    </w:p>
    <w:p w14:paraId="497DC9D9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relative SS-RSRP measurement accuracy requirements for FR1 SAN</w:t>
      </w:r>
      <w:r>
        <w:tab/>
        <w:t>3301</w:t>
      </w:r>
    </w:p>
    <w:p w14:paraId="79B572E1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measurement accuracy for Satellite Access</w:t>
      </w:r>
      <w:r>
        <w:tab/>
        <w:t>3301</w:t>
      </w:r>
    </w:p>
    <w:p w14:paraId="410514E7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14.6.1.2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SS-RSRP measurement accuracy for Satellite Access</w:t>
      </w:r>
      <w:r>
        <w:tab/>
        <w:t>3301</w:t>
      </w:r>
    </w:p>
    <w:p w14:paraId="7AFFC2CC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 for SAN</w:t>
      </w:r>
      <w:r>
        <w:tab/>
        <w:t>3301</w:t>
      </w:r>
    </w:p>
    <w:p w14:paraId="40E106FE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3301</w:t>
      </w:r>
    </w:p>
    <w:p w14:paraId="13D613EB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absolute SS-RSRQ measurement accuracy requirements</w:t>
      </w:r>
      <w:r>
        <w:t xml:space="preserve"> </w:t>
      </w:r>
      <w:r>
        <w:rPr>
          <w:lang w:eastAsia="sv-SE"/>
        </w:rPr>
        <w:t>for FR1 SAN</w:t>
      </w:r>
      <w:r>
        <w:tab/>
        <w:t>3301</w:t>
      </w:r>
    </w:p>
    <w:p w14:paraId="16C6E974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absolute SS-RSRQ measurement accuracy requirements</w:t>
      </w:r>
      <w:r>
        <w:t xml:space="preserve"> </w:t>
      </w:r>
      <w:r>
        <w:rPr>
          <w:lang w:eastAsia="sv-SE"/>
        </w:rPr>
        <w:t>for FR1 SAN</w:t>
      </w:r>
      <w:r>
        <w:tab/>
        <w:t>3301</w:t>
      </w:r>
    </w:p>
    <w:p w14:paraId="67F6BAC4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relative SS-RSRQ measurement accuracy requirements for FR1 SAN</w:t>
      </w:r>
      <w:r>
        <w:tab/>
        <w:t>3301</w:t>
      </w:r>
    </w:p>
    <w:p w14:paraId="7F67D0CF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SS-RSRQ measurement accuracy for Satellite Access</w:t>
      </w:r>
      <w:r>
        <w:tab/>
        <w:t>3301</w:t>
      </w:r>
    </w:p>
    <w:p w14:paraId="4CC28CB6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measurement accuracy for Satellite Access</w:t>
      </w:r>
      <w:r>
        <w:tab/>
        <w:t>3301</w:t>
      </w:r>
    </w:p>
    <w:p w14:paraId="5E9CF12A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 Requirements for SAN</w:t>
      </w:r>
      <w:r>
        <w:tab/>
        <w:t>3301</w:t>
      </w:r>
    </w:p>
    <w:p w14:paraId="45DCCA4C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14.6.3.0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Minimum conformance requirements</w:t>
      </w:r>
      <w:r>
        <w:tab/>
        <w:t>3301</w:t>
      </w:r>
    </w:p>
    <w:p w14:paraId="4249B0FB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SS-SINR accuracy requirements in FR1</w:t>
      </w:r>
      <w:r>
        <w:tab/>
        <w:t>3301</w:t>
      </w:r>
    </w:p>
    <w:p w14:paraId="20177230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SS-SINR accuracy requirements in FR1</w:t>
      </w:r>
      <w:r>
        <w:tab/>
        <w:t>3301</w:t>
      </w:r>
    </w:p>
    <w:p w14:paraId="3E846F95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SS-SINR Measurement Accuracy for Satellite Access</w:t>
      </w:r>
      <w:r>
        <w:tab/>
        <w:t>3301</w:t>
      </w:r>
    </w:p>
    <w:p w14:paraId="79B9804A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SS-SINR Measurement Accuracy for Satellite Access</w:t>
      </w:r>
      <w:r>
        <w:tab/>
        <w:t>3301</w:t>
      </w:r>
    </w:p>
    <w:p w14:paraId="5C7B9CEE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Beam Reporting Measurement Requirements for SAN</w:t>
      </w:r>
      <w:r>
        <w:tab/>
        <w:t>3301</w:t>
      </w:r>
    </w:p>
    <w:p w14:paraId="0D402EA8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14.6.4.0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Minimum conformance requirements</w:t>
      </w:r>
      <w:r>
        <w:tab/>
        <w:t>3301</w:t>
      </w:r>
    </w:p>
    <w:p w14:paraId="724A8E7D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SSB based L1-RSRP Reporting</w:t>
      </w:r>
      <w:r>
        <w:tab/>
        <w:t>3301</w:t>
      </w:r>
    </w:p>
    <w:p w14:paraId="314938BD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CSI-RS based L1-RSRP Reporting</w:t>
      </w:r>
      <w:r>
        <w:tab/>
        <w:t>3301</w:t>
      </w:r>
    </w:p>
    <w:p w14:paraId="611270B7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SSB based L1-RSRP Measurement Accuracy for Satellite Access</w:t>
      </w:r>
      <w:r>
        <w:tab/>
        <w:t>3301</w:t>
      </w:r>
    </w:p>
    <w:p w14:paraId="1B7B1651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L1-RSRP Measurement Accuracy for Satellite Access</w:t>
      </w:r>
      <w:r>
        <w:tab/>
        <w:t>3301</w:t>
      </w:r>
    </w:p>
    <w:p w14:paraId="5C13E23D" w14:textId="77777777" w:rsidR="00B8479B" w:rsidRDefault="00B847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FFS</w:t>
      </w:r>
      <w:r>
        <w:tab/>
        <w:t>3301</w:t>
      </w:r>
    </w:p>
    <w:p w14:paraId="01DB1C93" w14:textId="77777777" w:rsidR="00B8479B" w:rsidRDefault="00B847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standalone tests in FR1 for RedCap</w:t>
      </w:r>
      <w:r>
        <w:tab/>
        <w:t>4642</w:t>
      </w:r>
    </w:p>
    <w:p w14:paraId="4DE3E1C8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4642</w:t>
      </w:r>
    </w:p>
    <w:p w14:paraId="3A59A035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>
        <w:tab/>
        <w:t>4642</w:t>
      </w:r>
    </w:p>
    <w:p w14:paraId="1B63E6F9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cell re-selection</w:t>
      </w:r>
      <w:r w:rsidRPr="00C74BC6">
        <w:rPr>
          <w:rFonts w:eastAsia="SimSun"/>
          <w:lang w:val="en-US" w:eastAsia="zh-CN"/>
        </w:rPr>
        <w:t xml:space="preserve"> for RedCap</w:t>
      </w:r>
      <w:r>
        <w:tab/>
        <w:t>4642</w:t>
      </w:r>
    </w:p>
    <w:p w14:paraId="62A0B080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4642</w:t>
      </w:r>
    </w:p>
    <w:p w14:paraId="49A01ABB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 for RedCap</w:t>
      </w:r>
      <w:r>
        <w:tab/>
        <w:t>4642</w:t>
      </w:r>
    </w:p>
    <w:p w14:paraId="1E2E57EB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 for RedCap</w:t>
      </w:r>
      <w:r>
        <w:tab/>
        <w:t>4642</w:t>
      </w:r>
    </w:p>
    <w:p w14:paraId="72EF9FFE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 for RedCap UE configured with stationary relaxed measurement criterion</w:t>
      </w:r>
      <w:r>
        <w:tab/>
        <w:t>4642</w:t>
      </w:r>
    </w:p>
    <w:p w14:paraId="6DD9DA5E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 for RedCap UE configured with stationary relaxed measurement criterion</w:t>
      </w:r>
      <w:r>
        <w:tab/>
        <w:t>4642</w:t>
      </w:r>
    </w:p>
    <w:p w14:paraId="599B352B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for 1 Rx UE</w:t>
      </w:r>
      <w:r>
        <w:tab/>
        <w:t>4642</w:t>
      </w:r>
    </w:p>
    <w:p w14:paraId="3253978D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for 2 Rx UE</w:t>
      </w:r>
      <w:r>
        <w:tab/>
        <w:t>4642</w:t>
      </w:r>
    </w:p>
    <w:p w14:paraId="4BE9C966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1 Rx UE</w:t>
      </w:r>
      <w:r>
        <w:tab/>
        <w:t>4642</w:t>
      </w:r>
    </w:p>
    <w:p w14:paraId="62E02B57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2 Rx UE</w:t>
      </w:r>
      <w:r>
        <w:tab/>
        <w:t>4642</w:t>
      </w:r>
    </w:p>
    <w:p w14:paraId="4CEB87EA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for UE fulfilling stationary relaxed measurement criterion for 1 Rx UE</w:t>
      </w:r>
      <w:r>
        <w:tab/>
        <w:t>4642</w:t>
      </w:r>
    </w:p>
    <w:p w14:paraId="02C9F7A6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for UE fulfilling stationary relaxed measurement criterion for 2 Rx UE</w:t>
      </w:r>
      <w:r>
        <w:tab/>
        <w:t>4642</w:t>
      </w:r>
    </w:p>
    <w:p w14:paraId="192E5467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UE fulfilling stationary relaxed measurement criterion for 1 Rx UE</w:t>
      </w:r>
      <w:r>
        <w:tab/>
        <w:t>4642</w:t>
      </w:r>
    </w:p>
    <w:p w14:paraId="2168B6A2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UE fulfilling stationary relaxed measurement criterion for 2 Rx UE</w:t>
      </w:r>
      <w:r>
        <w:tab/>
        <w:t>4642</w:t>
      </w:r>
    </w:p>
    <w:p w14:paraId="49332CB5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– E-UTRA cell re-selection</w:t>
      </w:r>
      <w:r w:rsidRPr="00C74BC6">
        <w:rPr>
          <w:rFonts w:eastAsia="SimSun"/>
          <w:lang w:val="en-US" w:eastAsia="zh-CN"/>
        </w:rPr>
        <w:t xml:space="preserve"> for RedCap</w:t>
      </w:r>
      <w:r>
        <w:tab/>
        <w:t>4642</w:t>
      </w:r>
    </w:p>
    <w:p w14:paraId="4B46FD03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4642</w:t>
      </w:r>
    </w:p>
    <w:p w14:paraId="7D652D15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SA FR1 - E-UTRA cell re-selection for 1 Rx</w:t>
      </w:r>
      <w:r>
        <w:tab/>
        <w:t>4642</w:t>
      </w:r>
    </w:p>
    <w:p w14:paraId="2D7F8C65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SA FR1 - E-UTRA cell re-selection for 2 Rx</w:t>
      </w:r>
      <w:r>
        <w:tab/>
        <w:t>4642</w:t>
      </w:r>
    </w:p>
    <w:p w14:paraId="1139CBA5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SA FR1 - E-UTRA cell re-selection</w:t>
      </w:r>
      <w:r>
        <w:tab/>
        <w:t>4642</w:t>
      </w:r>
    </w:p>
    <w:p w14:paraId="71464152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Cell reselection to higher priority E-UTRA for 1Rx UE</w:t>
      </w:r>
      <w:r>
        <w:tab/>
        <w:t>4642</w:t>
      </w:r>
    </w:p>
    <w:p w14:paraId="2F44D276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Cell reselection to higher priority E-UTRA for 2 Rx UE</w:t>
      </w:r>
      <w:r>
        <w:tab/>
        <w:t>4642</w:t>
      </w:r>
    </w:p>
    <w:p w14:paraId="7E4AD374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Cell reselection to lower priority E-UTRA for 1 Rx UE</w:t>
      </w:r>
      <w:r>
        <w:tab/>
        <w:t>4642</w:t>
      </w:r>
    </w:p>
    <w:p w14:paraId="179EFA23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Cell reselection to lower priority E-UTRA for 2 Rx UE</w:t>
      </w:r>
      <w:r>
        <w:tab/>
        <w:t>4642</w:t>
      </w:r>
    </w:p>
    <w:p w14:paraId="48EEC0E5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Cell reselection to lower priority E-UTRA for UE fulfilling stationary relaxed measurement criterion for 1 Rx UE</w:t>
      </w:r>
      <w:r>
        <w:tab/>
        <w:t>4642</w:t>
      </w:r>
    </w:p>
    <w:p w14:paraId="0A6AE32B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Cell reselection to lower priority E-UTRA for UE fulfilling stationary relaxed measurement criterion for 2 Rx UE</w:t>
      </w:r>
      <w:r>
        <w:tab/>
        <w:t>4642</w:t>
      </w:r>
    </w:p>
    <w:p w14:paraId="41999128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RRC_INACTIVE state mobility for RedCap</w:t>
      </w:r>
      <w:r>
        <w:tab/>
        <w:t>4642</w:t>
      </w:r>
    </w:p>
    <w:p w14:paraId="3B628FA3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Configured Grant based Small Data Transmissions for RedCap</w:t>
      </w:r>
      <w:r>
        <w:tab/>
        <w:t>4642</w:t>
      </w:r>
    </w:p>
    <w:p w14:paraId="4F2D2D77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4642</w:t>
      </w:r>
    </w:p>
    <w:p w14:paraId="1336127D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16.2.1.0.1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TA validation using CG-SDT</w:t>
      </w:r>
      <w:r>
        <w:tab/>
        <w:t>4642</w:t>
      </w:r>
    </w:p>
    <w:p w14:paraId="1C6FFA3D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CG-SDT for 1Rx UE</w:t>
      </w:r>
      <w:r>
        <w:tab/>
        <w:t>4642</w:t>
      </w:r>
    </w:p>
    <w:p w14:paraId="0EDFABD0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CG-SDT for 2Rx UE</w:t>
      </w:r>
      <w:r>
        <w:tab/>
        <w:t>4642</w:t>
      </w:r>
    </w:p>
    <w:p w14:paraId="35CF0023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 for RedCap</w:t>
      </w:r>
      <w:r>
        <w:tab/>
        <w:t>4642</w:t>
      </w:r>
    </w:p>
    <w:p w14:paraId="614513AF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</w:t>
      </w:r>
      <w:r w:rsidRPr="00C74BC6">
        <w:rPr>
          <w:rFonts w:eastAsia="SimSun"/>
          <w:lang w:val="en-US" w:eastAsia="zh-CN"/>
        </w:rPr>
        <w:t xml:space="preserve"> for RedCap</w:t>
      </w:r>
      <w:r>
        <w:tab/>
        <w:t>4642</w:t>
      </w:r>
    </w:p>
    <w:p w14:paraId="3210F9AA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4642</w:t>
      </w:r>
    </w:p>
    <w:p w14:paraId="5046C779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– E-UTRAN handover</w:t>
      </w:r>
      <w:r>
        <w:tab/>
        <w:t>4642</w:t>
      </w:r>
    </w:p>
    <w:p w14:paraId="465F4932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FR1 – NR FR1 handover</w:t>
      </w:r>
      <w:r>
        <w:tab/>
        <w:t>4642</w:t>
      </w:r>
    </w:p>
    <w:p w14:paraId="5087CDA4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Malgun Gothic"/>
        </w:rPr>
        <w:t>NR SA FR1 handover with known target cell for 1 Rx UE</w:t>
      </w:r>
      <w:r>
        <w:tab/>
        <w:t>4642</w:t>
      </w:r>
    </w:p>
    <w:p w14:paraId="04E8FB8D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Malgun Gothic"/>
        </w:rPr>
        <w:t>NR SA FR1 handover with known target cell for 2 Rx UE</w:t>
      </w:r>
      <w:r>
        <w:tab/>
        <w:t>4642</w:t>
      </w:r>
    </w:p>
    <w:p w14:paraId="79070412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handover with unknown target cell for 1 Rx UE</w:t>
      </w:r>
      <w:r>
        <w:tab/>
        <w:t>4642</w:t>
      </w:r>
    </w:p>
    <w:p w14:paraId="1D341B0E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SimSun"/>
        </w:rPr>
        <w:t>16.3.1.4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SimSun" w:cs="Malgun Gothic"/>
        </w:rPr>
        <w:t>NR SA FR1 handover with unknown target cell for 2 Rx UE</w:t>
      </w:r>
      <w:r>
        <w:tab/>
        <w:t>4642</w:t>
      </w:r>
    </w:p>
    <w:p w14:paraId="72FEACF1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SimSun"/>
        </w:rPr>
        <w:t>16.3.1.5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SimSun" w:cs="Malgun Gothic"/>
        </w:rPr>
        <w:t>NR SA FR1-FR1 handover with unknown target cell for 1 Rx UE</w:t>
      </w:r>
      <w:r>
        <w:tab/>
        <w:t>4642</w:t>
      </w:r>
    </w:p>
    <w:p w14:paraId="2F3D96FB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Malgun Gothic"/>
        </w:rPr>
        <w:t>NR SA FR1-FR1 handover with unknown target cell for 2 Rx UE</w:t>
      </w:r>
      <w:r>
        <w:tab/>
        <w:t>4642</w:t>
      </w:r>
    </w:p>
    <w:p w14:paraId="68D5F7B8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</w:t>
      </w:r>
      <w:r w:rsidRPr="00C74BC6">
        <w:rPr>
          <w:rFonts w:cs="Malgun Gothic"/>
        </w:rPr>
        <w:t xml:space="preserve"> handover with known target cell for 1Rx UE</w:t>
      </w:r>
      <w:r>
        <w:tab/>
        <w:t>4642</w:t>
      </w:r>
    </w:p>
    <w:p w14:paraId="738D3431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</w:t>
      </w:r>
      <w:r w:rsidRPr="00C74BC6">
        <w:rPr>
          <w:rFonts w:cs="Malgun Gothic"/>
        </w:rPr>
        <w:t xml:space="preserve"> handover with known target cell</w:t>
      </w:r>
      <w:r w:rsidRPr="00C74BC6">
        <w:rPr>
          <w:rFonts w:eastAsia="SimSun" w:cs="Malgun Gothic"/>
          <w:lang w:val="en-US" w:eastAsia="zh-CN"/>
        </w:rPr>
        <w:t xml:space="preserve"> </w:t>
      </w:r>
      <w:r w:rsidRPr="00C74BC6">
        <w:rPr>
          <w:rFonts w:cs="Malgun Gothic"/>
        </w:rPr>
        <w:t>for 2Rx UE</w:t>
      </w:r>
      <w:r>
        <w:tab/>
        <w:t>4642</w:t>
      </w:r>
    </w:p>
    <w:p w14:paraId="0B1840A7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</w:t>
      </w:r>
      <w:r w:rsidRPr="00C74BC6">
        <w:rPr>
          <w:rFonts w:cs="Malgun Gothic"/>
        </w:rPr>
        <w:t xml:space="preserve"> handover with unknown target cell for 1 Rx UE</w:t>
      </w:r>
      <w:r>
        <w:tab/>
        <w:t>4642</w:t>
      </w:r>
    </w:p>
    <w:p w14:paraId="3C74FC18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</w:t>
      </w:r>
      <w:r w:rsidRPr="00C74BC6">
        <w:rPr>
          <w:rFonts w:cs="Malgun Gothic"/>
        </w:rPr>
        <w:t xml:space="preserve"> handover with unknown target cell for 2 Rx UE</w:t>
      </w:r>
      <w:r>
        <w:tab/>
        <w:t>4642</w:t>
      </w:r>
    </w:p>
    <w:p w14:paraId="6EF7EBC0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 for RedCap</w:t>
      </w:r>
      <w:r>
        <w:tab/>
        <w:t>4642</w:t>
      </w:r>
    </w:p>
    <w:p w14:paraId="381C0615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re-establishment for RedCap</w:t>
      </w:r>
      <w:r>
        <w:tab/>
        <w:t>4642</w:t>
      </w:r>
    </w:p>
    <w:p w14:paraId="26222BAC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4642</w:t>
      </w:r>
    </w:p>
    <w:p w14:paraId="07F22960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RRC Re-establishment in FR1 for 1 Rx UE</w:t>
      </w:r>
      <w:r>
        <w:tab/>
        <w:t>4642</w:t>
      </w:r>
    </w:p>
    <w:p w14:paraId="7029EAB7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 Re-establishment in FR1 for 2 Rx UE</w:t>
      </w:r>
      <w:r>
        <w:tab/>
        <w:t>4642</w:t>
      </w:r>
    </w:p>
    <w:p w14:paraId="131E5A15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SimSun"/>
        </w:rPr>
        <w:t>16.3.2.1.3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SimSun"/>
        </w:rPr>
        <w:t>NR SA FR1-FR1 RRC Re-establishment in FR1 for 1 Rx UE</w:t>
      </w:r>
      <w:r>
        <w:tab/>
        <w:t>4642</w:t>
      </w:r>
    </w:p>
    <w:p w14:paraId="0E7284D0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RRC Re-establishment in FR1 for 2 Rx UE</w:t>
      </w:r>
      <w:r>
        <w:tab/>
        <w:t>4642</w:t>
      </w:r>
    </w:p>
    <w:p w14:paraId="5A5DE758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 Re-establishment in FR1 for 1 Rx UE without serving cell timing</w:t>
      </w:r>
      <w:r>
        <w:tab/>
        <w:t>4642</w:t>
      </w:r>
    </w:p>
    <w:p w14:paraId="5F80F541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 Re-establishment in FR1 for 2 Rx UE without serving cell timing</w:t>
      </w:r>
      <w:r>
        <w:tab/>
        <w:t>4642</w:t>
      </w:r>
    </w:p>
    <w:p w14:paraId="714DBA18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Random access for RedCap</w:t>
      </w:r>
      <w:r>
        <w:tab/>
        <w:t>4642</w:t>
      </w:r>
    </w:p>
    <w:p w14:paraId="4DE911BF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4642</w:t>
      </w:r>
    </w:p>
    <w:p w14:paraId="015A9CF0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contention based random access test in FR1 for NR standalone for 1 Rx UE</w:t>
      </w:r>
      <w:r>
        <w:tab/>
        <w:t>4642</w:t>
      </w:r>
    </w:p>
    <w:p w14:paraId="0C4360C8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contention based random access test in FR1 for NR standalone for 2 Rx UE</w:t>
      </w:r>
      <w:r>
        <w:tab/>
        <w:t>4642</w:t>
      </w:r>
    </w:p>
    <w:p w14:paraId="0FE497FA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non-contention based random access test in FR1 for NR standalone for 1 Rx UE</w:t>
      </w:r>
      <w:r>
        <w:tab/>
        <w:t>4642</w:t>
      </w:r>
    </w:p>
    <w:p w14:paraId="4FA6FD17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non-contention based random access test in FR1 for NR standalone for 2 Rx UE</w:t>
      </w:r>
      <w:r>
        <w:tab/>
        <w:t>4642</w:t>
      </w:r>
    </w:p>
    <w:p w14:paraId="54484471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contention based random access test in FR1 for NR standalone for 1 Rx UE</w:t>
      </w:r>
      <w:r>
        <w:tab/>
        <w:t>4642</w:t>
      </w:r>
    </w:p>
    <w:p w14:paraId="7376868E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contention based random access test in FR1 for NR standalone for 2 Rx UE</w:t>
      </w:r>
      <w:r>
        <w:tab/>
        <w:t>4642</w:t>
      </w:r>
    </w:p>
    <w:p w14:paraId="2514D7D2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non-contention based test in FR1 for NR standalone for 1 RX UE</w:t>
      </w:r>
      <w:r>
        <w:tab/>
        <w:t>4642</w:t>
      </w:r>
    </w:p>
    <w:p w14:paraId="2BA84BDD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non-contention based test in FR1 for NR standalone for 2 RX UE</w:t>
      </w:r>
      <w:r>
        <w:tab/>
        <w:t>4642</w:t>
      </w:r>
    </w:p>
    <w:p w14:paraId="72731614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connection release with redirection for RedCap</w:t>
      </w:r>
      <w:r>
        <w:tab/>
        <w:t>4642</w:t>
      </w:r>
    </w:p>
    <w:p w14:paraId="4422F154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4642</w:t>
      </w:r>
    </w:p>
    <w:p w14:paraId="0B910B4B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FR1-FR1 </w:t>
      </w:r>
      <w:r>
        <w:rPr>
          <w:lang w:eastAsia="sv-SE"/>
        </w:rPr>
        <w:t>RRC connection release with</w:t>
      </w:r>
      <w:r w:rsidRPr="00C74BC6">
        <w:rPr>
          <w:rFonts w:eastAsia="SimSun"/>
          <w:lang w:val="en-US" w:eastAsia="zh-CN"/>
        </w:rPr>
        <w:t xml:space="preserve"> </w:t>
      </w:r>
      <w:r>
        <w:t>in FR1 to NR in FR1 for 1 Rx UE</w:t>
      </w:r>
      <w:r>
        <w:tab/>
        <w:t>4642</w:t>
      </w:r>
    </w:p>
    <w:p w14:paraId="566B05AD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</w:t>
      </w:r>
      <w:r w:rsidRPr="00C74BC6">
        <w:rPr>
          <w:rFonts w:eastAsia="SimSun"/>
          <w:lang w:val="en-US" w:eastAsia="zh-CN"/>
        </w:rPr>
        <w:t xml:space="preserve"> </w:t>
      </w:r>
      <w:r>
        <w:rPr>
          <w:lang w:eastAsia="sv-SE"/>
        </w:rPr>
        <w:t>RRC connection release with</w:t>
      </w:r>
      <w:r>
        <w:t xml:space="preserve"> Redirection for 2 Rx UE</w:t>
      </w:r>
      <w:r>
        <w:tab/>
        <w:t>4642</w:t>
      </w:r>
    </w:p>
    <w:p w14:paraId="62C597FC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</w:t>
      </w:r>
      <w:r w:rsidRPr="00C74BC6">
        <w:rPr>
          <w:rFonts w:eastAsia="SimSun"/>
          <w:lang w:val="en-US" w:eastAsia="zh-CN"/>
        </w:rPr>
        <w:t xml:space="preserve"> </w:t>
      </w:r>
      <w:r>
        <w:rPr>
          <w:lang w:eastAsia="sv-SE"/>
        </w:rPr>
        <w:t>RRC connection release with</w:t>
      </w:r>
      <w:r>
        <w:t xml:space="preserve"> Redirection for 1 Rx UE</w:t>
      </w:r>
      <w:r>
        <w:tab/>
        <w:t>4642</w:t>
      </w:r>
    </w:p>
    <w:p w14:paraId="51648C17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FR1 - E-UTRA </w:t>
      </w:r>
      <w:r>
        <w:rPr>
          <w:lang w:eastAsia="sv-SE"/>
        </w:rPr>
        <w:t>RRC connection release with</w:t>
      </w:r>
      <w:r w:rsidRPr="00C74BC6">
        <w:rPr>
          <w:rFonts w:eastAsia="SimSun"/>
          <w:lang w:val="en-US" w:eastAsia="zh-CN"/>
        </w:rPr>
        <w:t xml:space="preserve"> </w:t>
      </w:r>
      <w:r>
        <w:t>Redirection</w:t>
      </w:r>
      <w:r w:rsidRPr="00C74BC6">
        <w:rPr>
          <w:rFonts w:eastAsia="SimSun"/>
          <w:lang w:val="en-US" w:eastAsia="zh-CN"/>
        </w:rPr>
        <w:t xml:space="preserve"> </w:t>
      </w:r>
      <w:r>
        <w:t>for 2 Rx UE</w:t>
      </w:r>
      <w:r>
        <w:tab/>
        <w:t>4642</w:t>
      </w:r>
    </w:p>
    <w:p w14:paraId="195F3DA0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for RedCap</w:t>
      </w:r>
      <w:r>
        <w:tab/>
        <w:t>4642</w:t>
      </w:r>
    </w:p>
    <w:p w14:paraId="75CBF2D9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 for RedCap</w:t>
      </w:r>
      <w:r>
        <w:tab/>
        <w:t>4642</w:t>
      </w:r>
    </w:p>
    <w:p w14:paraId="2C3052DD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4642</w:t>
      </w:r>
    </w:p>
    <w:p w14:paraId="54E7AEA4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NR UE Transmit Timing</w:t>
      </w:r>
      <w:r w:rsidRPr="00C74BC6">
        <w:rPr>
          <w:rFonts w:eastAsia="SimSun"/>
          <w:lang w:val="en-US" w:eastAsia="zh-CN"/>
        </w:rPr>
        <w:t xml:space="preserve"> accurancy</w:t>
      </w:r>
      <w:r>
        <w:t xml:space="preserve"> for 1Rx UE</w:t>
      </w:r>
      <w:r>
        <w:tab/>
        <w:t>4642</w:t>
      </w:r>
    </w:p>
    <w:p w14:paraId="5723B8EC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NR UE Transmit Timing accuracy for 2Rx UE</w:t>
      </w:r>
      <w:r>
        <w:tab/>
        <w:t>4642</w:t>
      </w:r>
    </w:p>
    <w:p w14:paraId="107A0C6E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SimSun"/>
        </w:rPr>
        <w:t>16.4.2</w:t>
      </w:r>
      <w:r>
        <w:tab/>
        <w:t>4642</w:t>
      </w:r>
    </w:p>
    <w:p w14:paraId="353B9182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SimSun"/>
        </w:rPr>
        <w:t>16.4.3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SimSun"/>
        </w:rPr>
        <w:t>Timing advance for RedCap</w:t>
      </w:r>
      <w:r>
        <w:tab/>
        <w:t>4642</w:t>
      </w:r>
    </w:p>
    <w:p w14:paraId="4949EEE2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SimSun" w:cs="Arial"/>
        </w:rPr>
        <w:t>16.4.3.0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SimSun" w:cs="Arial"/>
        </w:rPr>
        <w:t>Minimum conformance requirement</w:t>
      </w:r>
      <w:r>
        <w:tab/>
        <w:t>4642</w:t>
      </w:r>
    </w:p>
    <w:p w14:paraId="345E38F5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SimSun" w:cs="Arial"/>
        </w:rPr>
        <w:t>16.4.3.1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SimSun" w:cs="Arial"/>
        </w:rPr>
        <w:t>NR SA FR1 timing advance adjustment accuracy for 1 Rx UE</w:t>
      </w:r>
      <w:r>
        <w:tab/>
        <w:t>4642</w:t>
      </w:r>
    </w:p>
    <w:p w14:paraId="1DBBD537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16.4.3.2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NR SA FR1 timing advance adjustment accuracy for 2 Rx UE</w:t>
      </w:r>
      <w:r>
        <w:tab/>
        <w:t>4642</w:t>
      </w:r>
    </w:p>
    <w:p w14:paraId="49EF5A06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 for RedCap</w:t>
      </w:r>
      <w:r>
        <w:tab/>
        <w:t>4642</w:t>
      </w:r>
    </w:p>
    <w:p w14:paraId="7E5D771C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 for RedCap</w:t>
      </w:r>
      <w:r>
        <w:tab/>
        <w:t>4642</w:t>
      </w:r>
    </w:p>
    <w:p w14:paraId="62AF72B1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16.5.1.0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Minimum requirements</w:t>
      </w:r>
      <w:r>
        <w:tab/>
        <w:t>4642</w:t>
      </w:r>
    </w:p>
    <w:p w14:paraId="7FCFE483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4642</w:t>
      </w:r>
    </w:p>
    <w:p w14:paraId="657E6B3A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RLM</w:t>
      </w:r>
      <w:r>
        <w:tab/>
        <w:t>4642</w:t>
      </w:r>
    </w:p>
    <w:p w14:paraId="3DE470CE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 based RLM</w:t>
      </w:r>
      <w:r>
        <w:tab/>
        <w:t>4642</w:t>
      </w:r>
    </w:p>
    <w:p w14:paraId="7FC8556A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16.5.1.1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NR SA FR1 Radio Link Monitoring Out-of-sync Test for FR1 PCell configured with SSB-based RLM RS in non-DRX mode for 1 Rx UE</w:t>
      </w:r>
      <w:r>
        <w:tab/>
        <w:t>4642</w:t>
      </w:r>
    </w:p>
    <w:p w14:paraId="4381C7C2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16.5.1.2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NR SA FR1 Radio Link Monitoring Out-of-sync Test for FR1 PCell configured with SSB-based RLM RS in non-DRX mode for 2 Rx UE</w:t>
      </w:r>
      <w:r>
        <w:tab/>
        <w:t>4642</w:t>
      </w:r>
    </w:p>
    <w:p w14:paraId="64D927E1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16.5.1.3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NR SA FR1 Radio Link Monitoring In-sync Test for FR1 PCell configured with SSB-based RLM RS in non-DRX mode for 1 Rx UE</w:t>
      </w:r>
      <w:r>
        <w:tab/>
        <w:t>4642</w:t>
      </w:r>
    </w:p>
    <w:p w14:paraId="79DBCABC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SimSun" w:cs="Arial"/>
        </w:rPr>
        <w:t>16.5.1.4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SimSun" w:cs="Arial"/>
        </w:rPr>
        <w:t>NR SA FR1 Radio Link Monitoring In-sync Test for FR1 PCell configured with SSB-based RLM RS in non-DRX mode for 2 Rx UE</w:t>
      </w:r>
      <w:r>
        <w:tab/>
        <w:t>4642</w:t>
      </w:r>
    </w:p>
    <w:p w14:paraId="7FFD92FE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16.5.1.5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NR SA FR1 Radio Link Monitoring Out-of-sync Test for FR1 PCell configured with SSB-based RLM RS in DRX mode for 1 Rx UE</w:t>
      </w:r>
      <w:r>
        <w:tab/>
        <w:t>4642</w:t>
      </w:r>
    </w:p>
    <w:p w14:paraId="3DFD0E7D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16.5.1.6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NR SA FR1 Radio Link Monitoring Out-of-sync Test for FR1 PCell configured with SSB-based RLM RS in DRX mode for 2 Rx UE</w:t>
      </w:r>
      <w:r>
        <w:tab/>
        <w:t>4642</w:t>
      </w:r>
    </w:p>
    <w:p w14:paraId="3021A0C3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16.5.1.7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NR SA FR1 Radio Link Monitoring In-sync Test for FR1 PCell configured with SSB-based RLM RS in DRX mode for 1 Rx UE</w:t>
      </w:r>
      <w:r>
        <w:tab/>
        <w:t>4642</w:t>
      </w:r>
    </w:p>
    <w:p w14:paraId="15211A08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16.5.1.8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NR SA FR1 Radio Link Monitoring In-sync Test for FR1 PCell configured with SSB-based RLM RS in DRX mode for 2 Rx UE</w:t>
      </w:r>
      <w:r>
        <w:tab/>
        <w:t>4642</w:t>
      </w:r>
    </w:p>
    <w:p w14:paraId="31F0596F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SimSun"/>
        </w:rPr>
        <w:t>16.5.1.9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SimSun"/>
        </w:rPr>
        <w:t>NR SA FR1 Radio Link Monitoring Out-of-sync Test for FR1 PCell configured with CSI-RS-based RLM in non-DRX mode for 1 Rx UE</w:t>
      </w:r>
      <w:r>
        <w:tab/>
        <w:t>4642</w:t>
      </w:r>
    </w:p>
    <w:p w14:paraId="6CA3B776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Test for FR1 PCell configured with CSI-RS-based RLM in non-DRX mode for 2 Rx UE</w:t>
      </w:r>
      <w:r>
        <w:tab/>
        <w:t>4642</w:t>
      </w:r>
    </w:p>
    <w:p w14:paraId="5FC21649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SimSun"/>
        </w:rPr>
        <w:t>16.5.1.11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SimSun"/>
        </w:rPr>
        <w:t>NR SA FR1 Radio Link Monitoring In-sync Test for FR1 PCell configured with CSI-RS-based RLM in non-DRX mode for 1 Rx UE</w:t>
      </w:r>
      <w:r>
        <w:tab/>
        <w:t>4642</w:t>
      </w:r>
    </w:p>
    <w:p w14:paraId="33DDE86E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Test for FR1 PCell configured with CSI-RS-based RLM in non-DRX mode for 2 Rx UE</w:t>
      </w:r>
      <w:r>
        <w:tab/>
        <w:t>4642</w:t>
      </w:r>
    </w:p>
    <w:p w14:paraId="632A8BBE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Test for FR1 PCell configured with CSI-RS-based RLM in DRX mode for 1 Rx UE</w:t>
      </w:r>
      <w:r>
        <w:tab/>
        <w:t>4642</w:t>
      </w:r>
    </w:p>
    <w:p w14:paraId="723FD24F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Test for FR1 PCell configured with CSI-RS-based RLM in DRX mode for 2 Rx UE</w:t>
      </w:r>
      <w:r>
        <w:tab/>
        <w:t>4642</w:t>
      </w:r>
    </w:p>
    <w:p w14:paraId="15741C2F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SimSun"/>
        </w:rPr>
        <w:t>16.5.1.15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SimSun"/>
        </w:rPr>
        <w:t>NR SA FR1 Radio Link Monitoring In-sync Test for FR1 PCell configured with CSI-RS-based RLM in DRX mode for 1 Rx UE</w:t>
      </w:r>
      <w:r>
        <w:tab/>
        <w:t>4642</w:t>
      </w:r>
    </w:p>
    <w:p w14:paraId="2269F7BD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SimSun"/>
        </w:rPr>
        <w:t>16.5.1.16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SimSun"/>
        </w:rPr>
        <w:t>NR SA FR1 Radio Link Monitoring In-sync Test for FR1 PCell configured with CSI-RS-based RLM in DRX mode for 2 Rx UE</w:t>
      </w:r>
      <w:r>
        <w:tab/>
        <w:t>4642</w:t>
      </w:r>
    </w:p>
    <w:p w14:paraId="5651DE22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Beam Failure Detection and Link recovery procedures for RedCap</w:t>
      </w:r>
      <w:r>
        <w:tab/>
        <w:t>4642</w:t>
      </w:r>
    </w:p>
    <w:p w14:paraId="1DC39B57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16.5.2.0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Minimum requirements</w:t>
      </w:r>
      <w:r>
        <w:tab/>
        <w:t>4642</w:t>
      </w:r>
    </w:p>
    <w:p w14:paraId="742B1C0A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4642</w:t>
      </w:r>
    </w:p>
    <w:p w14:paraId="34DF97C1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BFD and CBD</w:t>
      </w:r>
      <w:r>
        <w:tab/>
        <w:t>4642</w:t>
      </w:r>
    </w:p>
    <w:p w14:paraId="00CDA527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 based RLM</w:t>
      </w:r>
      <w:r>
        <w:tab/>
        <w:t>4642</w:t>
      </w:r>
    </w:p>
    <w:p w14:paraId="6C457B11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Beam Failure Detection and Link Recovery Test for FR1 PCell configured with SSB-based BFD and LR in non-DRX mode for 1 Rx UE</w:t>
      </w:r>
      <w:r>
        <w:tab/>
        <w:t>4642</w:t>
      </w:r>
    </w:p>
    <w:p w14:paraId="408F3A55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Beam Failure Detection and Link Recovery Test for FR1 PCell configured with SSB-based BFD and LR in non-DRX mode for 2 Rx UE</w:t>
      </w:r>
      <w:r>
        <w:tab/>
        <w:t>4642</w:t>
      </w:r>
    </w:p>
    <w:p w14:paraId="51BD9755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 xml:space="preserve">NR SA FR1 </w:t>
      </w:r>
      <w:r>
        <w:rPr>
          <w:lang w:eastAsia="ja-JP"/>
        </w:rPr>
        <w:t>Beam Failure Detection and Link Recovery Test for FR1 PCell configured with SSB-based BFD and LR</w:t>
      </w:r>
      <w:r w:rsidRPr="00C74BC6">
        <w:rPr>
          <w:rFonts w:cs="Arial"/>
        </w:rPr>
        <w:t xml:space="preserve"> in DRX mode for 1 Rx UE</w:t>
      </w:r>
      <w:r>
        <w:tab/>
        <w:t>4642</w:t>
      </w:r>
    </w:p>
    <w:p w14:paraId="71638A84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16.5.2.4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 xml:space="preserve">NR SA FR1 </w:t>
      </w:r>
      <w:r>
        <w:rPr>
          <w:lang w:eastAsia="ja-JP"/>
        </w:rPr>
        <w:t>Beam Failure Detection and Link Recovery Test for FR1 PCell configured with SSB-based BFD and LR</w:t>
      </w:r>
      <w:r w:rsidRPr="00C74BC6">
        <w:rPr>
          <w:rFonts w:cs="Arial"/>
        </w:rPr>
        <w:t xml:space="preserve"> in DRX mode for 2 Rx UE</w:t>
      </w:r>
      <w:r>
        <w:tab/>
        <w:t>4642</w:t>
      </w:r>
    </w:p>
    <w:p w14:paraId="12C5E6B6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Beam Failure Detection and Link Recovery Test for FR1 PCell configured with CSI-RS-based BFD and LR in non-DRX mode for 1 Rx UE</w:t>
      </w:r>
      <w:r>
        <w:tab/>
        <w:t>4642</w:t>
      </w:r>
    </w:p>
    <w:p w14:paraId="4D30983A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SimSun"/>
        </w:rPr>
        <w:t>16.5.2.6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SimSun"/>
        </w:rPr>
        <w:t>NR SA FR1 Beam Failure Detection and Link Recovery Test for FR1 PCell configured with CSI-RS-based BFD and LR in non-DRX mode for 2 Rx UE</w:t>
      </w:r>
      <w:r>
        <w:tab/>
        <w:t>4642</w:t>
      </w:r>
    </w:p>
    <w:p w14:paraId="5C4CC72E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SimSun"/>
        </w:rPr>
        <w:t>16.5.2.7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SimSun"/>
        </w:rPr>
        <w:t>NR SA FR1 Beam Failure Detection and Link Recovery Test for FR1 PCell configured with CSI-RS-based BFD and LR in DRX mode for 1 Rx UE</w:t>
      </w:r>
      <w:r>
        <w:tab/>
        <w:t>4642</w:t>
      </w:r>
    </w:p>
    <w:p w14:paraId="08820EF3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Beam Failure Detection and Link Recovery Test for FR1 PCell configured with CSI-RS-based BFD and LR in DRX mode for 2 Rx UE</w:t>
      </w:r>
      <w:r>
        <w:tab/>
        <w:t>4642</w:t>
      </w:r>
    </w:p>
    <w:p w14:paraId="00842E96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SimSun"/>
        </w:rPr>
        <w:t>16.5.3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 for RedCap</w:t>
      </w:r>
      <w:r>
        <w:tab/>
        <w:t>4642</w:t>
      </w:r>
    </w:p>
    <w:p w14:paraId="69FBEDB5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timer-based active BWP switch for RedCap</w:t>
      </w:r>
      <w:r>
        <w:tab/>
        <w:t>4642</w:t>
      </w:r>
    </w:p>
    <w:p w14:paraId="00DB21F5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4642</w:t>
      </w:r>
    </w:p>
    <w:p w14:paraId="71B273D7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DCI-based DL active BWP switch in non-DRX for 1 Rx UE</w:t>
      </w:r>
      <w:r>
        <w:tab/>
        <w:t>4642</w:t>
      </w:r>
    </w:p>
    <w:p w14:paraId="6612F604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16.5.3.1.2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DCI-based DL active BWP switch in non-DRX for 2 Rx UE</w:t>
      </w:r>
      <w:r>
        <w:tab/>
        <w:t>4642</w:t>
      </w:r>
    </w:p>
    <w:p w14:paraId="0074E707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 for RedCap</w:t>
      </w:r>
      <w:r>
        <w:tab/>
        <w:t>4642</w:t>
      </w:r>
    </w:p>
    <w:p w14:paraId="1FCF966A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4642</w:t>
      </w:r>
    </w:p>
    <w:p w14:paraId="79CA340D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RRC-based DL active BWP switch in non-DRX for 1 Rx UE</w:t>
      </w:r>
      <w:r>
        <w:tab/>
        <w:t>4642</w:t>
      </w:r>
    </w:p>
    <w:p w14:paraId="5D3BD05E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RRC-based DL active BWP switch in non-DRX for 2 Rx UE</w:t>
      </w:r>
      <w:r>
        <w:tab/>
        <w:t>4642</w:t>
      </w:r>
    </w:p>
    <w:p w14:paraId="5AB58F1F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SimSun"/>
        </w:rPr>
        <w:t>16.5.4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SimSun"/>
        </w:rPr>
        <w:t>UE specific CBW change for RedCap</w:t>
      </w:r>
      <w:r>
        <w:tab/>
        <w:t>4642</w:t>
      </w:r>
    </w:p>
    <w:p w14:paraId="02408476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SimSun"/>
        </w:rPr>
        <w:t>16.5.4.0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SimSun"/>
        </w:rPr>
        <w:t>Minimum conformance requirements</w:t>
      </w:r>
      <w:r>
        <w:tab/>
        <w:t>4642</w:t>
      </w:r>
    </w:p>
    <w:p w14:paraId="00266170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SimSun"/>
        </w:rPr>
        <w:t>16.5.4.0.1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SimSun"/>
        </w:rPr>
        <w:t>Minimum conformance requirements for UE specific CBW change</w:t>
      </w:r>
      <w:r>
        <w:tab/>
        <w:t>4642</w:t>
      </w:r>
    </w:p>
    <w:p w14:paraId="5B74AC80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SimSun"/>
        </w:rPr>
        <w:t>16.5.4.1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SimSun"/>
        </w:rPr>
        <w:t>NR SA FR1 UE specific CBW change on PCell in non-DRX for 1 Rx UE</w:t>
      </w:r>
      <w:r>
        <w:tab/>
        <w:t>4642</w:t>
      </w:r>
    </w:p>
    <w:p w14:paraId="260A9EC9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UE specific CBW change on PCell in non-DRX for 2 Rx UE</w:t>
      </w:r>
      <w:r>
        <w:tab/>
        <w:t>4642</w:t>
      </w:r>
    </w:p>
    <w:p w14:paraId="007A4B02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 for RedCap</w:t>
      </w:r>
      <w:r>
        <w:tab/>
        <w:t>4642</w:t>
      </w:r>
    </w:p>
    <w:p w14:paraId="6E9C31DD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 for RedCap</w:t>
      </w:r>
      <w:r>
        <w:tab/>
        <w:t>4642</w:t>
      </w:r>
    </w:p>
    <w:p w14:paraId="7931D695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4642</w:t>
      </w:r>
    </w:p>
    <w:p w14:paraId="0801FBB5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4642</w:t>
      </w:r>
    </w:p>
    <w:p w14:paraId="4F21FFAE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without gap</w:t>
      </w:r>
      <w:r>
        <w:tab/>
        <w:t>4642</w:t>
      </w:r>
    </w:p>
    <w:p w14:paraId="665AA780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 gap</w:t>
      </w:r>
      <w:r>
        <w:tab/>
        <w:t>4642</w:t>
      </w:r>
    </w:p>
    <w:p w14:paraId="3ED8CBEA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SimSun"/>
        </w:rPr>
        <w:t>16.6.1.1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SimSun"/>
        </w:rPr>
        <w:t>NR SA FR1 Event triggered reporting tests without gap under non-DRX for 1 Rx UE</w:t>
      </w:r>
      <w:r>
        <w:tab/>
        <w:t>4642</w:t>
      </w:r>
    </w:p>
    <w:p w14:paraId="1E13B7DC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without gap under non-DRX for 2 Rx UE</w:t>
      </w:r>
      <w:r>
        <w:tab/>
        <w:t>4642</w:t>
      </w:r>
    </w:p>
    <w:p w14:paraId="75814351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tests without gap under DRX for 1 Rx UE</w:t>
      </w:r>
      <w:r>
        <w:tab/>
        <w:t>4642</w:t>
      </w:r>
    </w:p>
    <w:p w14:paraId="7B0076CE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tests without gap under DRX for 2 Rx UE</w:t>
      </w:r>
      <w:r>
        <w:tab/>
        <w:t>4642</w:t>
      </w:r>
    </w:p>
    <w:p w14:paraId="5BDAAAC1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 per-UE gaps under non-DRX for 1 Rx UE</w:t>
      </w:r>
      <w:r>
        <w:tab/>
        <w:t>4642</w:t>
      </w:r>
    </w:p>
    <w:p w14:paraId="6ED599EF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 per-UE gaps under non-DRX for 2 Rx UE</w:t>
      </w:r>
      <w:r>
        <w:tab/>
        <w:t>4642</w:t>
      </w:r>
    </w:p>
    <w:p w14:paraId="137F4E47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tests with per-UE gaps under DRX for 1 Rx UE</w:t>
      </w:r>
      <w:r>
        <w:tab/>
        <w:t>4642</w:t>
      </w:r>
    </w:p>
    <w:p w14:paraId="15EAB55D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tests with per-UE gaps under DRX for 2 Rx UE</w:t>
      </w:r>
      <w:r>
        <w:tab/>
        <w:t>4642</w:t>
      </w:r>
    </w:p>
    <w:p w14:paraId="683C73C5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SimSun"/>
        </w:rPr>
        <w:t>16.6.1.9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SimSun"/>
        </w:rPr>
        <w:t>NR SA FR1 Event triggered reporting tests without gap under non-DRX with SSB index reading for 1 Rx UE</w:t>
      </w:r>
      <w:r>
        <w:tab/>
        <w:t>4642</w:t>
      </w:r>
    </w:p>
    <w:p w14:paraId="7232353D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without gap under non-DRX with SSB index reading for 2 Rx UE</w:t>
      </w:r>
      <w:r>
        <w:tab/>
        <w:t>4642</w:t>
      </w:r>
    </w:p>
    <w:p w14:paraId="0B315BDA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SimSun"/>
          <w:lang w:eastAsia="sv-SE"/>
        </w:rPr>
        <w:t>16.6.1.11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SimSun"/>
          <w:lang w:eastAsia="sv-SE"/>
        </w:rPr>
        <w:t>NR SA FR1 Event triggered reporting tests with per-UE gaps under non-DRX with SSB index reading for 1 Rx UE</w:t>
      </w:r>
      <w:r>
        <w:tab/>
        <w:t>4642</w:t>
      </w:r>
    </w:p>
    <w:p w14:paraId="7F9D62E1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tests with per-UE gaps under non-DRX with SSB index reading for 2 Rx UE</w:t>
      </w:r>
      <w:r>
        <w:tab/>
        <w:t>4642</w:t>
      </w:r>
    </w:p>
    <w:p w14:paraId="53E743C7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 for RedCap</w:t>
      </w:r>
      <w:r>
        <w:tab/>
        <w:t>4642</w:t>
      </w:r>
    </w:p>
    <w:p w14:paraId="6A2014D0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4642</w:t>
      </w:r>
    </w:p>
    <w:p w14:paraId="6BCB6280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event-triggered measurement with measurement gaps</w:t>
      </w:r>
      <w:r>
        <w:tab/>
        <w:t>4642</w:t>
      </w:r>
    </w:p>
    <w:p w14:paraId="748EBAC3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inter-frequency event-triggered </w:t>
      </w:r>
      <w:r>
        <w:rPr>
          <w:lang w:eastAsia="zh-CN"/>
        </w:rPr>
        <w:t>measurements without measurement gaps</w:t>
      </w:r>
      <w:r>
        <w:tab/>
        <w:t>4642</w:t>
      </w:r>
    </w:p>
    <w:p w14:paraId="229FCB32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 triggered reporting tests for FR1 without SSB time index detection when DRX is used for 1 Rx UE</w:t>
      </w:r>
      <w:r>
        <w:tab/>
        <w:t>4642</w:t>
      </w:r>
    </w:p>
    <w:p w14:paraId="6742F67B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snapToGrid w:val="0"/>
        </w:rPr>
        <w:t>NR SA FR1-FR1 Event triggered reporting tests for FR1 without SSB time index detection when DRX is used for 2 Rx UE</w:t>
      </w:r>
      <w:r>
        <w:tab/>
        <w:t>4642</w:t>
      </w:r>
    </w:p>
    <w:p w14:paraId="0EF6CB2A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snapToGrid w:val="0"/>
        </w:rPr>
        <w:t>NR SA FR1-FR1 Event triggered reporting tests for FR1 without SSB time index detection when DRX is not used for 1 Rx UE</w:t>
      </w:r>
      <w:r>
        <w:tab/>
        <w:t>4642</w:t>
      </w:r>
    </w:p>
    <w:p w14:paraId="2CDCD51D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snapToGrid w:val="0"/>
        </w:rPr>
        <w:t>NR SA FR1-FR1 Event triggered reporting tests for FR1 without SSB time index detection when DRX is not used for 2 Rx UE</w:t>
      </w:r>
      <w:r>
        <w:tab/>
        <w:t>4642</w:t>
      </w:r>
    </w:p>
    <w:p w14:paraId="2EE87E9F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snapToGrid w:val="0"/>
        </w:rPr>
        <w:t>NR SA FR1-FR1 Event triggered reporting tests for FR1 with SSB time index detection when DRX is not used for 1 Rx UE</w:t>
      </w:r>
      <w:r>
        <w:tab/>
        <w:t>4642</w:t>
      </w:r>
    </w:p>
    <w:p w14:paraId="284E5F5F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snapToGrid w:val="0"/>
        </w:rPr>
        <w:t>NR SA FR1-FR1 Event triggered reporting tests for FR1 with SSB time index detection when DRX is not used for 2 Rx UE</w:t>
      </w:r>
      <w:r>
        <w:tab/>
        <w:t>4642</w:t>
      </w:r>
    </w:p>
    <w:p w14:paraId="61AD8F89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snapToGrid w:val="0"/>
        </w:rPr>
        <w:t>NR SA FR1-FR1 Event triggered reporting tests for FR1 with SSB time index detection when DRX is used for 1 Rx UE</w:t>
      </w:r>
      <w:r>
        <w:tab/>
        <w:t>4642</w:t>
      </w:r>
    </w:p>
    <w:p w14:paraId="5A68544F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snapToGrid w:val="0"/>
        </w:rPr>
        <w:t>NR SA FR1-FR1 Event triggered reporting tests for FR1 with SSB time index detection when DRX is used for 2 Rx UE</w:t>
      </w:r>
      <w:r>
        <w:tab/>
        <w:t>4642</w:t>
      </w:r>
    </w:p>
    <w:p w14:paraId="6F7736DC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snapToGrid w:val="0"/>
        </w:rPr>
        <w:t>NR SA FR1-FR1 Event triggered reporting tests with additional mandatory gap pattern for 1 Rx UE</w:t>
      </w:r>
      <w:r>
        <w:tab/>
        <w:t>4642</w:t>
      </w:r>
    </w:p>
    <w:p w14:paraId="4B807FCC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snapToGrid w:val="0"/>
        </w:rPr>
        <w:t>NR SA FR1-FR1 Event triggered reporting tests with additional mandatory gap pattern for 2 Rx UE</w:t>
      </w:r>
      <w:r>
        <w:tab/>
        <w:t>4642</w:t>
      </w:r>
    </w:p>
    <w:p w14:paraId="1BB381EA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snapToGrid w:val="0"/>
        </w:rPr>
        <w:t>NR SA FR1-FR1 Event triggered reporting tests for FR1 when DRX is used for 1 Rx UE</w:t>
      </w:r>
      <w:r>
        <w:tab/>
        <w:t>4642</w:t>
      </w:r>
    </w:p>
    <w:p w14:paraId="508BA874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snapToGrid w:val="0"/>
        </w:rPr>
        <w:t>NR SA FR1-FR1 Event triggered reporting tests for FR1 when DRX is used for 2 Rx UE</w:t>
      </w:r>
      <w:r>
        <w:tab/>
        <w:t>4642</w:t>
      </w:r>
    </w:p>
    <w:p w14:paraId="18CA37B2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Inter-RAT </w:t>
      </w:r>
      <w:r>
        <w:t>measurements for RedCap</w:t>
      </w:r>
      <w:r>
        <w:tab/>
        <w:t>4642</w:t>
      </w:r>
    </w:p>
    <w:p w14:paraId="20C75B11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4642</w:t>
      </w:r>
    </w:p>
    <w:p w14:paraId="1AFD65E2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16.6.3.0.1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inter-RAT event triggered reporting to E-UTRAN FDD</w:t>
      </w:r>
      <w:r>
        <w:tab/>
        <w:t>4642</w:t>
      </w:r>
    </w:p>
    <w:p w14:paraId="063A4641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inter-RAT event triggered reporting to E-UTRAN TDD</w:t>
      </w:r>
      <w:r>
        <w:tab/>
        <w:t>4642</w:t>
      </w:r>
    </w:p>
    <w:p w14:paraId="04A5D31B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- E-UTRA event-triggered reporting in non-DRX for 1 Rx UE</w:t>
      </w:r>
      <w:r>
        <w:tab/>
        <w:t>4642</w:t>
      </w:r>
    </w:p>
    <w:p w14:paraId="68A05BB8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snapToGrid w:val="0"/>
        </w:rPr>
        <w:t>NR - E-UTRA event-triggered reporting in non-DRX for 2 Rx UE</w:t>
      </w:r>
      <w:r>
        <w:tab/>
        <w:t>4642</w:t>
      </w:r>
    </w:p>
    <w:p w14:paraId="6AEB826D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snapToGrid w:val="0"/>
        </w:rPr>
        <w:t>NR - E-UTRA event-triggered reporting in DRX for 1 Rx UE</w:t>
      </w:r>
      <w:r>
        <w:tab/>
        <w:t>4642</w:t>
      </w:r>
    </w:p>
    <w:p w14:paraId="67F76E9B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snapToGrid w:val="0"/>
        </w:rPr>
        <w:t>NR - E-UTRA event-triggered reporting in DRX for 2 Rx UE</w:t>
      </w:r>
      <w:r>
        <w:tab/>
        <w:t>4642</w:t>
      </w:r>
    </w:p>
    <w:p w14:paraId="1A5B1670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for RedCap</w:t>
      </w:r>
      <w:r>
        <w:tab/>
        <w:t>4642</w:t>
      </w:r>
    </w:p>
    <w:p w14:paraId="33789045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4642</w:t>
      </w:r>
    </w:p>
    <w:p w14:paraId="334368C8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4642</w:t>
      </w:r>
    </w:p>
    <w:p w14:paraId="3C177F99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snapToGrid w:val="0"/>
        </w:rPr>
        <w:t>NR SA FR1 SSB based L1-RSRP measurement when DRX is not used for 1 Rx UE</w:t>
      </w:r>
      <w:r>
        <w:tab/>
        <w:t>4642</w:t>
      </w:r>
    </w:p>
    <w:p w14:paraId="6C86DA3C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snapToGrid w:val="0"/>
        </w:rPr>
        <w:t>NR SA FR1 SSB based L1-RSRP measurement when DRX is not used for 2 Rx UE</w:t>
      </w:r>
      <w:r>
        <w:tab/>
        <w:t>4642</w:t>
      </w:r>
    </w:p>
    <w:p w14:paraId="0C6F1ED8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snapToGrid w:val="0"/>
        </w:rPr>
        <w:t>NR SA FR1 SSB based L1-RSRP measurement when DRX is used for 1 Rx UE</w:t>
      </w:r>
      <w:r>
        <w:tab/>
        <w:t>4642</w:t>
      </w:r>
    </w:p>
    <w:p w14:paraId="1DFEFF71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snapToGrid w:val="0"/>
        </w:rPr>
        <w:t>NR SA FR1 SSB based L1-RSRP measurement when DRX is used for 2 Rx UE</w:t>
      </w:r>
      <w:r>
        <w:tab/>
        <w:t>4642</w:t>
      </w:r>
    </w:p>
    <w:p w14:paraId="5A9A43A7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L1-RSRP measurement when DRX is not used for 1 Rx UE</w:t>
      </w:r>
      <w:r>
        <w:tab/>
        <w:t>4642</w:t>
      </w:r>
    </w:p>
    <w:p w14:paraId="6B2240F2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SimSun"/>
        </w:rPr>
        <w:t>16.6.4.6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SimSun"/>
        </w:rPr>
        <w:t>NR SA FR1 CSI-RS based L1-RSRP measurement when DRX is not used for 2 Rx UE</w:t>
      </w:r>
      <w:r>
        <w:tab/>
        <w:t>4642</w:t>
      </w:r>
    </w:p>
    <w:p w14:paraId="1C22779B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16.6.4.7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L1-RSRP measurement when DRX is used for 1 Rx UE</w:t>
      </w:r>
      <w:r>
        <w:tab/>
        <w:t>4642</w:t>
      </w:r>
    </w:p>
    <w:p w14:paraId="71533A2A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16.6.4.8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L1-RSRP measurement when DRX is used for 2 Rx UE</w:t>
      </w:r>
      <w:r>
        <w:tab/>
        <w:t>4642</w:t>
      </w:r>
    </w:p>
    <w:p w14:paraId="20EB5AB1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measurements with autonomous gaps</w:t>
      </w:r>
      <w:r w:rsidRPr="00C74BC6">
        <w:rPr>
          <w:rFonts w:eastAsia="SimSun"/>
          <w:lang w:val="en-US" w:eastAsia="zh-CN"/>
        </w:rPr>
        <w:t xml:space="preserve"> for RedCap</w:t>
      </w:r>
      <w:r>
        <w:tab/>
        <w:t>4642</w:t>
      </w:r>
    </w:p>
    <w:p w14:paraId="0002EE7A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4642</w:t>
      </w:r>
    </w:p>
    <w:p w14:paraId="0B837E50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SA FR1 intra-frequency CGI identification of NR neighbour cell in FR1 for 1 Rx UE</w:t>
      </w:r>
      <w:r>
        <w:tab/>
        <w:t>4642</w:t>
      </w:r>
    </w:p>
    <w:p w14:paraId="4E917B2F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SA FR1 intra-frequency CGI identification of NR neighbour cell in FR1 for 2 Rx UE</w:t>
      </w:r>
      <w:r>
        <w:tab/>
        <w:t>4642</w:t>
      </w:r>
    </w:p>
    <w:p w14:paraId="3E2FA39F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CGI identification of an E-UTRA cell with autonomous gaps</w:t>
      </w:r>
      <w:r>
        <w:tab/>
        <w:t>4642</w:t>
      </w:r>
    </w:p>
    <w:p w14:paraId="44A4DA8F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snapToGrid w:val="0"/>
        </w:rPr>
        <w:t>NR SA FR1 CGI identification of NR neighbour cell for 1 Rx UE</w:t>
      </w:r>
      <w:r>
        <w:tab/>
        <w:t>4642</w:t>
      </w:r>
    </w:p>
    <w:p w14:paraId="03618AF3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snapToGrid w:val="0"/>
        </w:rPr>
        <w:t>NR SA FR1 CGI identification of NR neighbour cell for 2 Rx UE</w:t>
      </w:r>
      <w:r>
        <w:tab/>
        <w:t>4642</w:t>
      </w:r>
    </w:p>
    <w:p w14:paraId="501C4E70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</w:t>
      </w:r>
      <w:r w:rsidRPr="00C74BC6">
        <w:rPr>
          <w:rFonts w:eastAsia="SimSun"/>
          <w:lang w:val="en-US" w:eastAsia="zh-CN"/>
        </w:rPr>
        <w:t>-</w:t>
      </w:r>
      <w:r>
        <w:t xml:space="preserve"> E-UTRA</w:t>
      </w:r>
      <w:r w:rsidRPr="00C74BC6">
        <w:rPr>
          <w:rFonts w:eastAsia="SimSun"/>
          <w:lang w:val="en-US" w:eastAsia="zh-CN"/>
        </w:rPr>
        <w:t xml:space="preserve"> CGI</w:t>
      </w:r>
      <w:r>
        <w:t xml:space="preserve"> Identification of E-UTRA cell for 1 Rx UE</w:t>
      </w:r>
      <w:r>
        <w:tab/>
        <w:t>4642</w:t>
      </w:r>
    </w:p>
    <w:p w14:paraId="68FA076F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Identification of a new CGI of inter-RAT E-UTRA cell using autonomous gaps in NR SA for 2 Rx UE</w:t>
      </w:r>
      <w:r>
        <w:tab/>
        <w:t>4642</w:t>
      </w:r>
    </w:p>
    <w:p w14:paraId="5AFC2AFA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 for RedCap</w:t>
      </w:r>
      <w:r>
        <w:tab/>
        <w:t>4642</w:t>
      </w:r>
    </w:p>
    <w:p w14:paraId="1709AA1D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 for RedCap</w:t>
      </w:r>
      <w:r>
        <w:tab/>
        <w:t>4642</w:t>
      </w:r>
    </w:p>
    <w:p w14:paraId="68CFE696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4642</w:t>
      </w:r>
    </w:p>
    <w:p w14:paraId="0ACDF059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SS-RSRP measurement accuracy requirements</w:t>
      </w:r>
      <w:r>
        <w:tab/>
        <w:t>4642</w:t>
      </w:r>
    </w:p>
    <w:p w14:paraId="198A305F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relative SS-RSRP measurement accuracy requirements</w:t>
      </w:r>
      <w:r>
        <w:tab/>
        <w:t>4642</w:t>
      </w:r>
    </w:p>
    <w:p w14:paraId="656E5C2A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absolute SS-RSRP measurement accuracy requirements</w:t>
      </w:r>
      <w:r>
        <w:tab/>
        <w:t>4642</w:t>
      </w:r>
    </w:p>
    <w:p w14:paraId="55D2A52D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relative SS-RSRP measurement accuracy requirements</w:t>
      </w:r>
      <w:r>
        <w:tab/>
        <w:t>4642</w:t>
      </w:r>
    </w:p>
    <w:p w14:paraId="0D179B19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measurements for RedCap</w:t>
      </w:r>
      <w:r w:rsidRPr="00C74BC6">
        <w:rPr>
          <w:rFonts w:eastAsia="SimSun"/>
          <w:lang w:val="en-US" w:eastAsia="zh-CN"/>
        </w:rPr>
        <w:t xml:space="preserve"> </w:t>
      </w:r>
      <w:r>
        <w:rPr>
          <w:lang w:eastAsia="sv-SE"/>
        </w:rPr>
        <w:t>for 1 Rx UE</w:t>
      </w:r>
      <w:r>
        <w:tab/>
        <w:t>4642</w:t>
      </w:r>
    </w:p>
    <w:p w14:paraId="5DA5C933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absolute measurement accuracy for 1 Rx UE</w:t>
      </w:r>
      <w:r>
        <w:tab/>
        <w:t>4642</w:t>
      </w:r>
    </w:p>
    <w:p w14:paraId="3C248F6E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relative measurement accuracy for 1 Rx UE</w:t>
      </w:r>
      <w:r>
        <w:tab/>
        <w:t>4642</w:t>
      </w:r>
    </w:p>
    <w:p w14:paraId="619F49FF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</w:t>
      </w:r>
      <w:r>
        <w:rPr>
          <w:lang w:eastAsia="ja-JP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measurements for RedCap</w:t>
      </w:r>
      <w:r>
        <w:rPr>
          <w:lang w:eastAsia="ja-JP"/>
        </w:rPr>
        <w:t xml:space="preserve"> for 2 Rx UE</w:t>
      </w:r>
      <w:r>
        <w:tab/>
        <w:t>4642</w:t>
      </w:r>
    </w:p>
    <w:p w14:paraId="36E6B013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absolute measurement accuracy for 2 Rx UE</w:t>
      </w:r>
      <w:r>
        <w:tab/>
        <w:t>4642</w:t>
      </w:r>
    </w:p>
    <w:p w14:paraId="4AFDAD15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relative measurement accuracy for 2 Rx UE</w:t>
      </w:r>
      <w:r>
        <w:tab/>
        <w:t>4642</w:t>
      </w:r>
    </w:p>
    <w:p w14:paraId="00E5D2DA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measurements for RedCap</w:t>
      </w:r>
      <w:r w:rsidRPr="00C74BC6">
        <w:rPr>
          <w:rFonts w:eastAsia="SimSun"/>
          <w:lang w:val="en-US" w:eastAsia="zh-CN"/>
        </w:rPr>
        <w:t xml:space="preserve"> </w:t>
      </w:r>
      <w:r>
        <w:rPr>
          <w:lang w:eastAsia="sv-SE"/>
        </w:rPr>
        <w:t xml:space="preserve">for </w:t>
      </w:r>
      <w:r w:rsidRPr="00C74BC6">
        <w:rPr>
          <w:rFonts w:eastAsia="SimSun"/>
          <w:lang w:val="en-US" w:eastAsia="zh-CN"/>
        </w:rPr>
        <w:t>2</w:t>
      </w:r>
      <w:r>
        <w:rPr>
          <w:lang w:eastAsia="sv-SE"/>
        </w:rPr>
        <w:t xml:space="preserve"> Rx UE</w:t>
      </w:r>
      <w:r>
        <w:tab/>
        <w:t>4642</w:t>
      </w:r>
    </w:p>
    <w:p w14:paraId="0BD6AEF8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 for RedCap for 1 Rx UE</w:t>
      </w:r>
      <w:r>
        <w:tab/>
        <w:t>4642</w:t>
      </w:r>
    </w:p>
    <w:p w14:paraId="4603154B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</w:t>
      </w:r>
      <w:r w:rsidRPr="00C74BC6">
        <w:rPr>
          <w:rFonts w:eastAsia="SimSun"/>
          <w:lang w:val="en-US" w:eastAsia="zh-CN"/>
        </w:rPr>
        <w:t>-FR1</w:t>
      </w:r>
      <w:r>
        <w:rPr>
          <w:lang w:eastAsia="sv-SE"/>
        </w:rPr>
        <w:t xml:space="preserve"> SS-RSRP absolute measurement accuracy for 1 Rx UE</w:t>
      </w:r>
      <w:r>
        <w:tab/>
        <w:t>4642</w:t>
      </w:r>
    </w:p>
    <w:p w14:paraId="7F54C23C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</w:t>
      </w:r>
      <w:r w:rsidRPr="00C74BC6">
        <w:rPr>
          <w:rFonts w:eastAsia="SimSun"/>
          <w:lang w:val="en-US" w:eastAsia="zh-CN"/>
        </w:rPr>
        <w:t>-FR1</w:t>
      </w:r>
      <w:r>
        <w:rPr>
          <w:lang w:eastAsia="sv-SE"/>
        </w:rPr>
        <w:t xml:space="preserve"> SS-RSRP relative measurement accuracy for 1 Rx UE</w:t>
      </w:r>
      <w:r>
        <w:tab/>
        <w:t>4642</w:t>
      </w:r>
    </w:p>
    <w:p w14:paraId="71AC742D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 for RedCap for 2 Rx UE</w:t>
      </w:r>
      <w:r>
        <w:tab/>
        <w:t>4642</w:t>
      </w:r>
    </w:p>
    <w:p w14:paraId="7FF1D044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</w:t>
      </w:r>
      <w:r w:rsidRPr="00C74BC6">
        <w:rPr>
          <w:rFonts w:eastAsia="SimSun"/>
          <w:lang w:val="en-US" w:eastAsia="zh-CN"/>
        </w:rPr>
        <w:t>-FR1</w:t>
      </w:r>
      <w:r>
        <w:rPr>
          <w:lang w:eastAsia="sv-SE"/>
        </w:rPr>
        <w:t xml:space="preserve"> SS-RSRP absolute measurement accuracy for 2 Rx UE</w:t>
      </w:r>
      <w:r>
        <w:tab/>
        <w:t>4642</w:t>
      </w:r>
    </w:p>
    <w:p w14:paraId="7ACFAC86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</w:t>
      </w:r>
      <w:r w:rsidRPr="00C74BC6">
        <w:rPr>
          <w:rFonts w:eastAsia="SimSun"/>
          <w:lang w:val="en-US" w:eastAsia="zh-CN"/>
        </w:rPr>
        <w:t>-FR1</w:t>
      </w:r>
      <w:r>
        <w:rPr>
          <w:lang w:eastAsia="sv-SE"/>
        </w:rPr>
        <w:t xml:space="preserve"> SS-RSRP relative measurement accuracy for 2 Rx UE</w:t>
      </w:r>
      <w:r>
        <w:tab/>
        <w:t>4642</w:t>
      </w:r>
    </w:p>
    <w:p w14:paraId="0C1A7935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 w:rsidRPr="00C74BC6">
        <w:rPr>
          <w:rFonts w:eastAsia="SimSun"/>
          <w:lang w:val="en-US" w:eastAsia="zh-CN"/>
        </w:rPr>
        <w:t xml:space="preserve"> for RedCap</w:t>
      </w:r>
      <w:r>
        <w:tab/>
        <w:t>4642</w:t>
      </w:r>
    </w:p>
    <w:p w14:paraId="6EA8A8B6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4642</w:t>
      </w:r>
    </w:p>
    <w:p w14:paraId="575D52BD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SS-RSRQ measurement accuracy requirements</w:t>
      </w:r>
      <w:r>
        <w:tab/>
        <w:t>4642</w:t>
      </w:r>
    </w:p>
    <w:p w14:paraId="323C09FB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SS-RSRQ absolute measurement accuracy requirements</w:t>
      </w:r>
      <w:r>
        <w:tab/>
        <w:t>4642</w:t>
      </w:r>
    </w:p>
    <w:p w14:paraId="4457BC8C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SS-RSRQ relative measurement accuracy requirements</w:t>
      </w:r>
      <w:r>
        <w:tab/>
        <w:t>4642</w:t>
      </w:r>
    </w:p>
    <w:p w14:paraId="74E922F1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  <w:lang w:eastAsia="fr-FR"/>
        </w:rPr>
        <w:t xml:space="preserve">NR SA FR1 SS-RSRQ </w:t>
      </w:r>
      <w:r>
        <w:rPr>
          <w:lang w:eastAsia="sv-SE"/>
        </w:rPr>
        <w:t>absolute</w:t>
      </w:r>
      <w:r w:rsidRPr="00C74BC6">
        <w:rPr>
          <w:rFonts w:eastAsia="SimSun"/>
          <w:lang w:val="en-US" w:eastAsia="zh-CN"/>
        </w:rPr>
        <w:t xml:space="preserve"> </w:t>
      </w:r>
      <w:r w:rsidRPr="00C74BC6">
        <w:rPr>
          <w:rFonts w:cs="Arial"/>
          <w:lang w:eastAsia="fr-FR"/>
        </w:rPr>
        <w:t>measurement accuracy</w:t>
      </w:r>
      <w:r>
        <w:rPr>
          <w:lang w:eastAsia="sv-SE"/>
        </w:rPr>
        <w:t xml:space="preserve"> for 1 Rx UE</w:t>
      </w:r>
      <w:r>
        <w:tab/>
        <w:t>4642</w:t>
      </w:r>
    </w:p>
    <w:p w14:paraId="2EEE80D2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  <w:lang w:eastAsia="fr-FR"/>
        </w:rPr>
        <w:t xml:space="preserve">NR SA FR1 SS-RSRQ </w:t>
      </w:r>
      <w:r>
        <w:rPr>
          <w:lang w:eastAsia="sv-SE"/>
        </w:rPr>
        <w:t>absolute</w:t>
      </w:r>
      <w:r w:rsidRPr="00C74BC6">
        <w:rPr>
          <w:rFonts w:eastAsia="SimSun"/>
          <w:lang w:val="en-US" w:eastAsia="zh-CN"/>
        </w:rPr>
        <w:t xml:space="preserve"> </w:t>
      </w:r>
      <w:r w:rsidRPr="00C74BC6">
        <w:rPr>
          <w:rFonts w:cs="Arial"/>
          <w:lang w:eastAsia="fr-FR"/>
        </w:rPr>
        <w:t>measurement accuracy</w:t>
      </w:r>
      <w:r>
        <w:rPr>
          <w:lang w:eastAsia="sv-SE"/>
        </w:rPr>
        <w:t xml:space="preserve"> for 2 Rx UE</w:t>
      </w:r>
      <w:r>
        <w:tab/>
        <w:t>4642</w:t>
      </w:r>
    </w:p>
    <w:p w14:paraId="0ED0C924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 accuracy for 1 Rx UE</w:t>
      </w:r>
      <w:r>
        <w:tab/>
        <w:t>4642</w:t>
      </w:r>
    </w:p>
    <w:p w14:paraId="7AC11D2D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absolute measurement and FR1 target cell for 1 Rx UE</w:t>
      </w:r>
      <w:r>
        <w:tab/>
        <w:t>4642</w:t>
      </w:r>
    </w:p>
    <w:p w14:paraId="5D8942E7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relative measurement accuracy and FR1 target cell for 1 Rx UE</w:t>
      </w:r>
      <w:r>
        <w:tab/>
        <w:t>4642</w:t>
      </w:r>
    </w:p>
    <w:p w14:paraId="75D885FC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16.7.2.4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 accuracy</w:t>
      </w:r>
      <w:r w:rsidRPr="00C74BC6">
        <w:rPr>
          <w:rFonts w:eastAsia="SimSun"/>
          <w:lang w:val="en-US" w:eastAsia="zh-CN"/>
        </w:rPr>
        <w:t xml:space="preserve"> </w:t>
      </w:r>
      <w:r>
        <w:rPr>
          <w:lang w:eastAsia="sv-SE"/>
        </w:rPr>
        <w:t>for 2 Rx UE</w:t>
      </w:r>
      <w:r>
        <w:tab/>
        <w:t>4642</w:t>
      </w:r>
    </w:p>
    <w:p w14:paraId="0E990E3C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absolute measurement accuracy for 2 Rx UE</w:t>
      </w:r>
      <w:r>
        <w:tab/>
        <w:t>4642</w:t>
      </w:r>
    </w:p>
    <w:p w14:paraId="20C3C6AD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relative measurement accuracy</w:t>
      </w:r>
      <w:r w:rsidRPr="00C74BC6">
        <w:rPr>
          <w:rFonts w:eastAsia="SimSun"/>
          <w:lang w:val="en-US" w:eastAsia="zh-CN"/>
        </w:rPr>
        <w:t xml:space="preserve"> </w:t>
      </w:r>
      <w:r>
        <w:rPr>
          <w:lang w:eastAsia="sv-SE"/>
        </w:rPr>
        <w:t>for 2 Rx UE</w:t>
      </w:r>
      <w:r>
        <w:tab/>
        <w:t>4642</w:t>
      </w:r>
    </w:p>
    <w:p w14:paraId="11A99B24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 w:rsidRPr="00C74BC6">
        <w:rPr>
          <w:rFonts w:eastAsia="SimSun"/>
          <w:lang w:val="en-US" w:eastAsia="zh-CN"/>
        </w:rPr>
        <w:t xml:space="preserve"> for RedCap</w:t>
      </w:r>
      <w:r>
        <w:tab/>
        <w:t>4642</w:t>
      </w:r>
    </w:p>
    <w:p w14:paraId="32B161B6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4642</w:t>
      </w:r>
    </w:p>
    <w:p w14:paraId="59FE4E58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SS-SINR measurement accuracy requirements</w:t>
      </w:r>
      <w:r>
        <w:tab/>
        <w:t>4642</w:t>
      </w:r>
    </w:p>
    <w:p w14:paraId="0C106DE6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absolute measurement accuracy requirements</w:t>
      </w:r>
      <w:r>
        <w:tab/>
        <w:t>4642</w:t>
      </w:r>
    </w:p>
    <w:p w14:paraId="6D54C18E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relative measurement accuracy requirements</w:t>
      </w:r>
      <w:r>
        <w:tab/>
        <w:t>4642</w:t>
      </w:r>
    </w:p>
    <w:p w14:paraId="67925CD8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</w:t>
      </w:r>
      <w:r w:rsidRPr="00C74BC6">
        <w:rPr>
          <w:rFonts w:eastAsia="SimSun"/>
          <w:lang w:val="en-US" w:eastAsia="zh-CN"/>
        </w:rPr>
        <w:t>SINR</w:t>
      </w:r>
      <w:r>
        <w:rPr>
          <w:lang w:eastAsia="sv-SE"/>
        </w:rPr>
        <w:t xml:space="preserve"> </w:t>
      </w:r>
      <w:r w:rsidRPr="00C74BC6">
        <w:rPr>
          <w:rFonts w:eastAsia="SimSun"/>
          <w:lang w:val="en-US" w:eastAsia="zh-CN"/>
        </w:rPr>
        <w:t xml:space="preserve">absolute </w:t>
      </w:r>
      <w:r>
        <w:rPr>
          <w:lang w:eastAsia="sv-SE"/>
        </w:rPr>
        <w:t>measurement accuracy for 1 Rx UE</w:t>
      </w:r>
      <w:r>
        <w:tab/>
        <w:t>4642</w:t>
      </w:r>
    </w:p>
    <w:p w14:paraId="7500B8D6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</w:t>
      </w:r>
      <w:r w:rsidRPr="00C74BC6">
        <w:rPr>
          <w:rFonts w:eastAsia="SimSun"/>
          <w:lang w:val="en-US" w:eastAsia="zh-CN"/>
        </w:rPr>
        <w:t>SINR</w:t>
      </w:r>
      <w:r>
        <w:rPr>
          <w:lang w:eastAsia="sv-SE"/>
        </w:rPr>
        <w:t xml:space="preserve"> </w:t>
      </w:r>
      <w:r w:rsidRPr="00C74BC6">
        <w:rPr>
          <w:rFonts w:eastAsia="SimSun"/>
          <w:lang w:val="en-US" w:eastAsia="zh-CN"/>
        </w:rPr>
        <w:t xml:space="preserve">absolute </w:t>
      </w:r>
      <w:r>
        <w:rPr>
          <w:lang w:eastAsia="sv-SE"/>
        </w:rPr>
        <w:t>measurement accuracy for 2 Rx UE</w:t>
      </w:r>
      <w:r>
        <w:tab/>
        <w:t>4642</w:t>
      </w:r>
    </w:p>
    <w:p w14:paraId="37BFD8F0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 accuracy for 1 Rx UE</w:t>
      </w:r>
      <w:r>
        <w:tab/>
        <w:t>4642</w:t>
      </w:r>
    </w:p>
    <w:p w14:paraId="55F237F1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</w:t>
      </w:r>
      <w:r w:rsidRPr="00C74BC6">
        <w:rPr>
          <w:rFonts w:eastAsia="SimSun"/>
          <w:lang w:val="en-US" w:eastAsia="zh-CN"/>
        </w:rPr>
        <w:t xml:space="preserve"> </w:t>
      </w:r>
      <w:r>
        <w:rPr>
          <w:lang w:eastAsia="sv-SE"/>
        </w:rPr>
        <w:t>SS-</w:t>
      </w:r>
      <w:r w:rsidRPr="00C74BC6">
        <w:rPr>
          <w:rFonts w:eastAsia="SimSun"/>
          <w:lang w:val="en-US" w:eastAsia="zh-CN"/>
        </w:rPr>
        <w:t>SINR</w:t>
      </w:r>
      <w:r>
        <w:rPr>
          <w:lang w:eastAsia="sv-SE"/>
        </w:rPr>
        <w:t xml:space="preserve"> absolute measurement accuracy for 1 Rx UE</w:t>
      </w:r>
      <w:r>
        <w:tab/>
        <w:t>4642</w:t>
      </w:r>
    </w:p>
    <w:p w14:paraId="485900B3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</w:t>
      </w:r>
      <w:r w:rsidRPr="00C74BC6">
        <w:rPr>
          <w:rFonts w:eastAsia="SimSun"/>
          <w:lang w:val="en-US" w:eastAsia="zh-CN"/>
        </w:rPr>
        <w:t xml:space="preserve"> </w:t>
      </w:r>
      <w:r>
        <w:rPr>
          <w:lang w:eastAsia="sv-SE"/>
        </w:rPr>
        <w:t>SS-</w:t>
      </w:r>
      <w:r w:rsidRPr="00C74BC6">
        <w:rPr>
          <w:rFonts w:eastAsia="SimSun"/>
          <w:lang w:val="en-US" w:eastAsia="zh-CN"/>
        </w:rPr>
        <w:t xml:space="preserve">SINR </w:t>
      </w:r>
      <w:r>
        <w:rPr>
          <w:lang w:eastAsia="sv-SE"/>
        </w:rPr>
        <w:t>relative measurement accuracy</w:t>
      </w:r>
      <w:r w:rsidRPr="00C74BC6">
        <w:rPr>
          <w:rFonts w:eastAsia="SimSun"/>
          <w:lang w:val="en-US" w:eastAsia="zh-CN"/>
        </w:rPr>
        <w:t xml:space="preserve"> </w:t>
      </w:r>
      <w:r>
        <w:rPr>
          <w:lang w:eastAsia="sv-SE"/>
        </w:rPr>
        <w:t>for 1 Rx UE</w:t>
      </w:r>
      <w:r>
        <w:tab/>
        <w:t>4642</w:t>
      </w:r>
    </w:p>
    <w:p w14:paraId="197CBF4D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 accuracy for 2 Rx UE</w:t>
      </w:r>
      <w:r>
        <w:tab/>
        <w:t>4642</w:t>
      </w:r>
    </w:p>
    <w:p w14:paraId="61C3B281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</w:t>
      </w:r>
      <w:r w:rsidRPr="00C74BC6">
        <w:rPr>
          <w:rFonts w:eastAsia="SimSun"/>
          <w:lang w:val="en-US" w:eastAsia="zh-CN"/>
        </w:rPr>
        <w:t xml:space="preserve">SINR </w:t>
      </w:r>
      <w:r>
        <w:rPr>
          <w:lang w:eastAsia="sv-SE"/>
        </w:rPr>
        <w:t>absolute measurement accuracy for 2 Rx UE</w:t>
      </w:r>
      <w:r>
        <w:tab/>
        <w:t>4642</w:t>
      </w:r>
    </w:p>
    <w:p w14:paraId="2BA3EE49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</w:t>
      </w:r>
      <w:r w:rsidRPr="00C74BC6">
        <w:rPr>
          <w:rFonts w:eastAsia="SimSun"/>
          <w:lang w:val="en-US" w:eastAsia="zh-CN"/>
        </w:rPr>
        <w:t xml:space="preserve"> </w:t>
      </w:r>
      <w:r>
        <w:rPr>
          <w:lang w:eastAsia="sv-SE"/>
        </w:rPr>
        <w:t>SS-</w:t>
      </w:r>
      <w:r w:rsidRPr="00C74BC6">
        <w:rPr>
          <w:rFonts w:eastAsia="SimSun"/>
          <w:lang w:val="en-US" w:eastAsia="zh-CN"/>
        </w:rPr>
        <w:t xml:space="preserve">SINR </w:t>
      </w:r>
      <w:r>
        <w:rPr>
          <w:lang w:eastAsia="sv-SE"/>
        </w:rPr>
        <w:t>relative measurement accuracy for 2 Rx UE</w:t>
      </w:r>
      <w:r>
        <w:tab/>
        <w:t>4642</w:t>
      </w:r>
    </w:p>
    <w:p w14:paraId="4AF91DD1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</w:t>
      </w:r>
      <w:r w:rsidRPr="00C74BC6">
        <w:rPr>
          <w:rFonts w:eastAsia="SimSun"/>
          <w:lang w:val="en-US" w:eastAsia="zh-CN"/>
        </w:rPr>
        <w:t xml:space="preserve"> for RedCap</w:t>
      </w:r>
      <w:r>
        <w:tab/>
        <w:t>4642</w:t>
      </w:r>
    </w:p>
    <w:p w14:paraId="51F9B6B6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4642</w:t>
      </w:r>
    </w:p>
    <w:p w14:paraId="73E35182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absolute L1-RSRP measurement accuracy requirements</w:t>
      </w:r>
      <w:r>
        <w:tab/>
        <w:t>4642</w:t>
      </w:r>
    </w:p>
    <w:p w14:paraId="72BAEFEB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relative L1-RSRP measurement accuracy requirements</w:t>
      </w:r>
      <w:r>
        <w:tab/>
        <w:t>4642</w:t>
      </w:r>
    </w:p>
    <w:p w14:paraId="089308C7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absolute L1-RSRP measurement accuracy requirements</w:t>
      </w:r>
      <w:r>
        <w:tab/>
        <w:t>4642</w:t>
      </w:r>
    </w:p>
    <w:p w14:paraId="0BC47E42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L1-RSRP measurements for 1 Rx UE</w:t>
      </w:r>
      <w:r>
        <w:tab/>
        <w:t>4642</w:t>
      </w:r>
    </w:p>
    <w:p w14:paraId="0C2C53CA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absolute measurement accuracy</w:t>
      </w:r>
      <w:r w:rsidRPr="00C74BC6">
        <w:rPr>
          <w:rFonts w:eastAsia="SimSun"/>
          <w:lang w:val="en-US" w:eastAsia="zh-CN"/>
        </w:rPr>
        <w:t xml:space="preserve"> </w:t>
      </w:r>
      <w:r>
        <w:rPr>
          <w:lang w:eastAsia="sv-SE"/>
        </w:rPr>
        <w:t>for 1 Rx UE</w:t>
      </w:r>
      <w:r>
        <w:tab/>
        <w:t>4642</w:t>
      </w:r>
    </w:p>
    <w:p w14:paraId="1B972D80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relative measurement accuracy</w:t>
      </w:r>
      <w:r w:rsidRPr="00C74BC6">
        <w:rPr>
          <w:rFonts w:eastAsia="SimSun"/>
          <w:lang w:val="en-US" w:eastAsia="zh-CN"/>
        </w:rPr>
        <w:t xml:space="preserve"> </w:t>
      </w:r>
      <w:r>
        <w:rPr>
          <w:lang w:eastAsia="sv-SE"/>
        </w:rPr>
        <w:t>for 1 Rx UE</w:t>
      </w:r>
      <w:r>
        <w:tab/>
        <w:t>4642</w:t>
      </w:r>
    </w:p>
    <w:p w14:paraId="11B9350F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L1-RSRP measurements for 2 Rx UE</w:t>
      </w:r>
      <w:r>
        <w:tab/>
        <w:t>4642</w:t>
      </w:r>
    </w:p>
    <w:p w14:paraId="093544B6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absolute measurement accuracy</w:t>
      </w:r>
      <w:r w:rsidRPr="00C74BC6">
        <w:rPr>
          <w:rFonts w:eastAsia="SimSun"/>
          <w:lang w:val="en-US" w:eastAsia="zh-CN"/>
        </w:rPr>
        <w:t xml:space="preserve"> </w:t>
      </w:r>
      <w:r>
        <w:rPr>
          <w:lang w:eastAsia="sv-SE"/>
        </w:rPr>
        <w:t>for 2 Rx UE</w:t>
      </w:r>
      <w:r>
        <w:tab/>
        <w:t>4642</w:t>
      </w:r>
    </w:p>
    <w:p w14:paraId="5B99BFCD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relative measurement accuracy</w:t>
      </w:r>
      <w:r w:rsidRPr="00C74BC6">
        <w:rPr>
          <w:rFonts w:eastAsia="SimSun"/>
          <w:lang w:val="en-US" w:eastAsia="zh-CN"/>
        </w:rPr>
        <w:t xml:space="preserve"> </w:t>
      </w:r>
      <w:r>
        <w:rPr>
          <w:lang w:eastAsia="sv-SE"/>
        </w:rPr>
        <w:t>for 2 Rx UE</w:t>
      </w:r>
      <w:r>
        <w:tab/>
        <w:t>4642</w:t>
      </w:r>
    </w:p>
    <w:p w14:paraId="345FF277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L1-RSRP measurements for 1 Rx UE</w:t>
      </w:r>
      <w:r>
        <w:tab/>
        <w:t>4642</w:t>
      </w:r>
    </w:p>
    <w:p w14:paraId="5FE594A6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absolute measurement accuracy for 1 Rx UE</w:t>
      </w:r>
      <w:r>
        <w:tab/>
        <w:t>4642</w:t>
      </w:r>
    </w:p>
    <w:p w14:paraId="058480D8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relative measurement accuracy for 1 Rx UE</w:t>
      </w:r>
      <w:r>
        <w:tab/>
        <w:t>4642</w:t>
      </w:r>
    </w:p>
    <w:p w14:paraId="474F9E75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L1-RSRP measurements for 2 Rx UE</w:t>
      </w:r>
      <w:r>
        <w:tab/>
        <w:t>4642</w:t>
      </w:r>
    </w:p>
    <w:p w14:paraId="547ECCFD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absolute measurement accuracy</w:t>
      </w:r>
      <w:r w:rsidRPr="00C74BC6">
        <w:rPr>
          <w:rFonts w:eastAsia="SimSun"/>
          <w:lang w:val="en-US" w:eastAsia="zh-CN"/>
        </w:rPr>
        <w:t xml:space="preserve"> </w:t>
      </w:r>
      <w:r>
        <w:rPr>
          <w:lang w:eastAsia="sv-SE"/>
        </w:rPr>
        <w:t>for 2 Rx UE</w:t>
      </w:r>
      <w:r>
        <w:tab/>
        <w:t>4642</w:t>
      </w:r>
    </w:p>
    <w:p w14:paraId="1F8AE1A0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relative measurement on resource set with repetition off for 2 Rx UE</w:t>
      </w:r>
      <w:r>
        <w:tab/>
        <w:t>4642</w:t>
      </w:r>
    </w:p>
    <w:p w14:paraId="2DFE7731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RSRP</w:t>
      </w:r>
      <w:r w:rsidRPr="00C74BC6">
        <w:rPr>
          <w:rFonts w:eastAsia="SimSun"/>
          <w:lang w:val="en-US" w:eastAsia="zh-CN"/>
        </w:rPr>
        <w:t xml:space="preserve"> for RedCap</w:t>
      </w:r>
      <w:r>
        <w:tab/>
        <w:t>4642</w:t>
      </w:r>
    </w:p>
    <w:p w14:paraId="162F51E5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4642</w:t>
      </w:r>
    </w:p>
    <w:p w14:paraId="30656F6C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E-UTRAN RSRP absolute accuracy</w:t>
      </w:r>
      <w:r>
        <w:tab/>
        <w:t>4642</w:t>
      </w:r>
    </w:p>
    <w:p w14:paraId="3E7042AC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FR1 - E-UTRA </w:t>
      </w:r>
      <w:r w:rsidRPr="00C74BC6">
        <w:rPr>
          <w:rFonts w:eastAsia="SimSun"/>
          <w:lang w:val="en-US" w:eastAsia="zh-CN"/>
        </w:rPr>
        <w:t xml:space="preserve">RSRP </w:t>
      </w:r>
      <w:r>
        <w:rPr>
          <w:lang w:eastAsia="sv-SE"/>
        </w:rPr>
        <w:t>absolute</w:t>
      </w:r>
      <w:r w:rsidRPr="00C74BC6">
        <w:rPr>
          <w:rFonts w:eastAsia="SimSun"/>
          <w:lang w:val="en-US" w:eastAsia="zh-CN"/>
        </w:rPr>
        <w:t xml:space="preserve"> m</w:t>
      </w:r>
      <w:r>
        <w:rPr>
          <w:lang w:eastAsia="sv-SE"/>
        </w:rPr>
        <w:t>easurement accuracy for 1 Rx UE</w:t>
      </w:r>
      <w:r>
        <w:tab/>
        <w:t>4642</w:t>
      </w:r>
    </w:p>
    <w:p w14:paraId="73BAA26A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FR1 - E-UTRA </w:t>
      </w:r>
      <w:r w:rsidRPr="00C74BC6">
        <w:rPr>
          <w:rFonts w:eastAsia="SimSun"/>
          <w:lang w:val="en-US" w:eastAsia="zh-CN"/>
        </w:rPr>
        <w:t xml:space="preserve">RSRP </w:t>
      </w:r>
      <w:r>
        <w:rPr>
          <w:lang w:eastAsia="sv-SE"/>
        </w:rPr>
        <w:t>absolute</w:t>
      </w:r>
      <w:r w:rsidRPr="00C74BC6">
        <w:rPr>
          <w:rFonts w:eastAsia="SimSun"/>
          <w:lang w:val="en-US" w:eastAsia="zh-CN"/>
        </w:rPr>
        <w:t xml:space="preserve"> m</w:t>
      </w:r>
      <w:r>
        <w:rPr>
          <w:lang w:eastAsia="sv-SE"/>
        </w:rPr>
        <w:t>easurement accuracy for 2 Rx UE</w:t>
      </w:r>
      <w:r>
        <w:tab/>
        <w:t>4642</w:t>
      </w:r>
    </w:p>
    <w:p w14:paraId="59F5A5DB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RSRQ</w:t>
      </w:r>
      <w:r w:rsidRPr="00C74BC6">
        <w:rPr>
          <w:rFonts w:eastAsia="SimSun"/>
          <w:lang w:val="en-US" w:eastAsia="zh-CN"/>
        </w:rPr>
        <w:t xml:space="preserve"> for RedCap</w:t>
      </w:r>
      <w:r>
        <w:tab/>
        <w:t>4642</w:t>
      </w:r>
    </w:p>
    <w:p w14:paraId="3FE8AB62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4642</w:t>
      </w:r>
    </w:p>
    <w:p w14:paraId="5C03ACDC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E-UTRAN RSRQ absolute accuracy</w:t>
      </w:r>
      <w:r>
        <w:tab/>
        <w:t>4642</w:t>
      </w:r>
    </w:p>
    <w:p w14:paraId="140B6118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FR1 - E-UTRA </w:t>
      </w:r>
      <w:r w:rsidRPr="00C74BC6">
        <w:rPr>
          <w:rFonts w:eastAsia="SimSun"/>
          <w:lang w:val="en-US" w:eastAsia="zh-CN"/>
        </w:rPr>
        <w:t xml:space="preserve">RSRQ </w:t>
      </w:r>
      <w:r>
        <w:rPr>
          <w:lang w:eastAsia="sv-SE"/>
        </w:rPr>
        <w:t>absolute</w:t>
      </w:r>
      <w:r w:rsidRPr="00C74BC6">
        <w:rPr>
          <w:rFonts w:eastAsia="SimSun"/>
          <w:lang w:val="en-US" w:eastAsia="zh-CN"/>
        </w:rPr>
        <w:t xml:space="preserve"> m</w:t>
      </w:r>
      <w:r>
        <w:rPr>
          <w:lang w:eastAsia="sv-SE"/>
        </w:rPr>
        <w:t>easurement accuracy</w:t>
      </w:r>
      <w:r w:rsidRPr="00C74BC6">
        <w:rPr>
          <w:rFonts w:eastAsia="SimSun"/>
          <w:lang w:val="en-US" w:eastAsia="zh-CN"/>
        </w:rPr>
        <w:t xml:space="preserve"> </w:t>
      </w:r>
      <w:r>
        <w:rPr>
          <w:lang w:eastAsia="sv-SE"/>
        </w:rPr>
        <w:t>for 1 Rx UE</w:t>
      </w:r>
      <w:r>
        <w:tab/>
        <w:t>4642</w:t>
      </w:r>
    </w:p>
    <w:p w14:paraId="1398A226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FR1 - E-UTRA </w:t>
      </w:r>
      <w:r w:rsidRPr="00C74BC6">
        <w:rPr>
          <w:rFonts w:eastAsia="SimSun"/>
          <w:lang w:val="en-US" w:eastAsia="zh-CN"/>
        </w:rPr>
        <w:t xml:space="preserve">RSRQ </w:t>
      </w:r>
      <w:r>
        <w:rPr>
          <w:lang w:eastAsia="sv-SE"/>
        </w:rPr>
        <w:t>absolute</w:t>
      </w:r>
      <w:r w:rsidRPr="00C74BC6">
        <w:rPr>
          <w:rFonts w:eastAsia="SimSun"/>
          <w:lang w:val="en-US" w:eastAsia="zh-CN"/>
        </w:rPr>
        <w:t xml:space="preserve"> m</w:t>
      </w:r>
      <w:r>
        <w:rPr>
          <w:lang w:eastAsia="sv-SE"/>
        </w:rPr>
        <w:t>easurement accuracy for 2 Rx UE</w:t>
      </w:r>
      <w:r>
        <w:tab/>
        <w:t>4642</w:t>
      </w:r>
    </w:p>
    <w:p w14:paraId="619149C5" w14:textId="77777777" w:rsidR="00B8479B" w:rsidRDefault="00B847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standalone tests</w:t>
      </w:r>
      <w:r>
        <w:rPr>
          <w:lang w:eastAsia="ko-KR"/>
        </w:rPr>
        <w:t xml:space="preserve"> in FR2</w:t>
      </w:r>
      <w:r>
        <w:t xml:space="preserve"> for RedCap</w:t>
      </w:r>
      <w:r>
        <w:tab/>
        <w:t>4642</w:t>
      </w:r>
    </w:p>
    <w:p w14:paraId="1DC7ECBA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 w:rsidRPr="00C74BC6">
        <w:rPr>
          <w:rFonts w:eastAsia="SimSun"/>
          <w:lang w:val="en-US" w:eastAsia="zh-CN"/>
        </w:rPr>
        <w:t xml:space="preserve"> for RedCap</w:t>
      </w:r>
      <w:r>
        <w:tab/>
        <w:t>4642</w:t>
      </w:r>
    </w:p>
    <w:p w14:paraId="19D14D1A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cell re-selection</w:t>
      </w:r>
      <w:r w:rsidRPr="00C74BC6">
        <w:rPr>
          <w:rFonts w:eastAsia="SimSun"/>
          <w:lang w:val="en-US" w:eastAsia="zh-CN"/>
        </w:rPr>
        <w:t xml:space="preserve"> for RedCap</w:t>
      </w:r>
      <w:r>
        <w:tab/>
        <w:t>4642</w:t>
      </w:r>
    </w:p>
    <w:p w14:paraId="0D879466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4642</w:t>
      </w:r>
    </w:p>
    <w:p w14:paraId="2554B824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 for RedCap</w:t>
      </w:r>
      <w:r>
        <w:tab/>
        <w:t>4642</w:t>
      </w:r>
    </w:p>
    <w:p w14:paraId="3E290190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 for RedCap</w:t>
      </w:r>
      <w:r>
        <w:tab/>
        <w:t>4642</w:t>
      </w:r>
    </w:p>
    <w:p w14:paraId="462DCBE7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 for RedCap UE configured with stationary relaxed measurement criterion</w:t>
      </w:r>
      <w:r>
        <w:tab/>
        <w:t>4642</w:t>
      </w:r>
    </w:p>
    <w:p w14:paraId="65F4278B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 for RedCap UE configured with stationary relaxed measurement criterion</w:t>
      </w:r>
      <w:r>
        <w:tab/>
        <w:t>4642</w:t>
      </w:r>
    </w:p>
    <w:p w14:paraId="629DFC66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Cell reselection for 2 Rx</w:t>
      </w:r>
      <w:r w:rsidRPr="00C74BC6">
        <w:rPr>
          <w:rFonts w:eastAsia="SimSun"/>
          <w:lang w:val="en-US" w:eastAsia="zh-CN"/>
        </w:rPr>
        <w:t xml:space="preserve"> UE</w:t>
      </w:r>
      <w:r>
        <w:tab/>
        <w:t>4642</w:t>
      </w:r>
    </w:p>
    <w:p w14:paraId="61E8CD63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Cell reselection for 2 Rx</w:t>
      </w:r>
      <w:r w:rsidRPr="00C74BC6">
        <w:rPr>
          <w:rFonts w:eastAsia="SimSun"/>
          <w:lang w:val="en-US" w:eastAsia="zh-CN"/>
        </w:rPr>
        <w:t xml:space="preserve"> UE</w:t>
      </w:r>
      <w:r>
        <w:tab/>
        <w:t>4642</w:t>
      </w:r>
    </w:p>
    <w:p w14:paraId="3B1C443A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Cell reselection for UE fulfilling stationary relaxed measurement criterion for 2 Rx UE</w:t>
      </w:r>
      <w:r>
        <w:tab/>
        <w:t>4642</w:t>
      </w:r>
    </w:p>
    <w:p w14:paraId="4672492D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Cell reselection for UE fulfilling stationary mobility relaxed measurement criterion for 2 Rx UE</w:t>
      </w:r>
      <w:r>
        <w:tab/>
        <w:t>4642</w:t>
      </w:r>
    </w:p>
    <w:p w14:paraId="296E109A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RRC_INACTIVE state mobility for RedCap</w:t>
      </w:r>
      <w:r>
        <w:tab/>
        <w:t>4642</w:t>
      </w:r>
    </w:p>
    <w:p w14:paraId="7E7FA1D5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Configured Grant based Small Data Transmissions for RedCap</w:t>
      </w:r>
      <w:r>
        <w:tab/>
        <w:t>4642</w:t>
      </w:r>
    </w:p>
    <w:p w14:paraId="017069EF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4642</w:t>
      </w:r>
    </w:p>
    <w:p w14:paraId="509CAB8C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TA validation using CG-SDT</w:t>
      </w:r>
      <w:r>
        <w:tab/>
        <w:t>4642</w:t>
      </w:r>
    </w:p>
    <w:p w14:paraId="256DFCC5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TA validation for CG-SDT for 2 Rx</w:t>
      </w:r>
      <w:r w:rsidRPr="00C74BC6">
        <w:rPr>
          <w:rFonts w:eastAsia="SimSun"/>
          <w:lang w:val="en-US" w:eastAsia="zh-CN"/>
        </w:rPr>
        <w:t xml:space="preserve"> UE</w:t>
      </w:r>
      <w:r>
        <w:tab/>
        <w:t>4642</w:t>
      </w:r>
    </w:p>
    <w:p w14:paraId="0786C785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 for RedCap</w:t>
      </w:r>
      <w:r>
        <w:tab/>
        <w:t>4642</w:t>
      </w:r>
    </w:p>
    <w:p w14:paraId="58A0E466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 for RedCap</w:t>
      </w:r>
      <w:r>
        <w:tab/>
        <w:t>4642</w:t>
      </w:r>
    </w:p>
    <w:p w14:paraId="2F6707E7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4642</w:t>
      </w:r>
    </w:p>
    <w:p w14:paraId="1EA70382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FR2 – NR FR2 handover</w:t>
      </w:r>
      <w:r>
        <w:tab/>
        <w:t>4642</w:t>
      </w:r>
    </w:p>
    <w:p w14:paraId="083E5CDC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handover </w:t>
      </w:r>
      <w:r w:rsidRPr="00C74BC6">
        <w:rPr>
          <w:rFonts w:eastAsia="SimSun"/>
          <w:lang w:val="en-US" w:eastAsia="zh-CN"/>
        </w:rPr>
        <w:t xml:space="preserve">with </w:t>
      </w:r>
      <w:r>
        <w:t>unknown target cell for 2 Rx</w:t>
      </w:r>
      <w:r w:rsidRPr="00C74BC6">
        <w:rPr>
          <w:rFonts w:eastAsia="SimSun"/>
          <w:lang w:val="en-US" w:eastAsia="zh-CN"/>
        </w:rPr>
        <w:t xml:space="preserve"> UE</w:t>
      </w:r>
      <w:r>
        <w:tab/>
        <w:t>4642</w:t>
      </w:r>
    </w:p>
    <w:p w14:paraId="5B7D1419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Malgun Gothic"/>
        </w:rPr>
        <w:t>NR SA FR2-FR2 handover</w:t>
      </w:r>
      <w:r w:rsidRPr="00C74BC6">
        <w:rPr>
          <w:rFonts w:eastAsia="SimSun" w:cs="Malgun Gothic"/>
          <w:lang w:val="en-US" w:eastAsia="zh-CN"/>
        </w:rPr>
        <w:t xml:space="preserve"> with</w:t>
      </w:r>
      <w:r w:rsidRPr="00C74BC6">
        <w:rPr>
          <w:rFonts w:cs="Malgun Gothic"/>
        </w:rPr>
        <w:t xml:space="preserve"> unknown target cell for 2 Rx</w:t>
      </w:r>
      <w:r w:rsidRPr="00C74BC6">
        <w:rPr>
          <w:rFonts w:eastAsia="SimSun" w:cs="Malgun Gothic"/>
          <w:lang w:val="en-US" w:eastAsia="zh-CN"/>
        </w:rPr>
        <w:t xml:space="preserve"> UE</w:t>
      </w:r>
      <w:r>
        <w:tab/>
        <w:t>4642</w:t>
      </w:r>
    </w:p>
    <w:p w14:paraId="6878FB6A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 for RedCap</w:t>
      </w:r>
      <w:r>
        <w:tab/>
        <w:t>4642</w:t>
      </w:r>
    </w:p>
    <w:p w14:paraId="045206C6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re-establishment for RedCap</w:t>
      </w:r>
      <w:r>
        <w:tab/>
        <w:t>4642</w:t>
      </w:r>
    </w:p>
    <w:p w14:paraId="59DA97AB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4642</w:t>
      </w:r>
    </w:p>
    <w:p w14:paraId="31F96EBD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snapToGrid w:val="0"/>
        </w:rPr>
        <w:t>NR SA FR2 Intra-frequency RRC Re-establishment in FR2</w:t>
      </w:r>
      <w:r>
        <w:tab/>
        <w:t>4642</w:t>
      </w:r>
    </w:p>
    <w:p w14:paraId="491A068D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snapToGrid w:val="0"/>
        </w:rPr>
        <w:t>NR SA FR2-FR2 Inter-frequency RRC Re-establishment in FR2</w:t>
      </w:r>
      <w:r>
        <w:tab/>
        <w:t>4642</w:t>
      </w:r>
    </w:p>
    <w:p w14:paraId="067A2A6A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snapToGrid w:val="0"/>
        </w:rPr>
        <w:t>NR SA FR2 RRC re-establishment without serving cell timing</w:t>
      </w:r>
      <w:r>
        <w:tab/>
        <w:t>4642</w:t>
      </w:r>
    </w:p>
    <w:p w14:paraId="17B9DA29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Random access for RedCap</w:t>
      </w:r>
      <w:r>
        <w:tab/>
        <w:t>4642</w:t>
      </w:r>
    </w:p>
    <w:p w14:paraId="4FF30C78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4642</w:t>
      </w:r>
    </w:p>
    <w:p w14:paraId="3A322C90" w14:textId="77777777" w:rsidR="00B8479B" w:rsidRDefault="00B8479B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17.3.2.2.0.1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 for Contention based random access</w:t>
      </w:r>
      <w:r>
        <w:tab/>
        <w:t>4642</w:t>
      </w:r>
    </w:p>
    <w:p w14:paraId="31E46967" w14:textId="77777777" w:rsidR="00B8479B" w:rsidRDefault="00B8479B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17.3.2.2.0.2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 for Non-Contention based random access</w:t>
      </w:r>
      <w:r>
        <w:tab/>
        <w:t>4642</w:t>
      </w:r>
    </w:p>
    <w:p w14:paraId="22AC6D23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4-step RA type contention based random access test in FR2 for NR Standalone</w:t>
      </w:r>
      <w:r>
        <w:tab/>
        <w:t>4642</w:t>
      </w:r>
    </w:p>
    <w:p w14:paraId="4BE38D96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4-step RA type non-contention based random access test in FR2 for NR Standalone</w:t>
      </w:r>
      <w:r>
        <w:tab/>
        <w:t>4642</w:t>
      </w:r>
    </w:p>
    <w:p w14:paraId="73BBA455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2-step RA type contention based random access test in FR2 for NR Standalone</w:t>
      </w:r>
      <w:r>
        <w:tab/>
        <w:t>4642</w:t>
      </w:r>
    </w:p>
    <w:p w14:paraId="009C3FDA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2-step RA type non-contention based random access test in FR2 for NR Standalone</w:t>
      </w:r>
      <w:r>
        <w:tab/>
        <w:t>4642</w:t>
      </w:r>
    </w:p>
    <w:p w14:paraId="054A4220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Connection Release with Redirection for RedCap</w:t>
      </w:r>
      <w:r>
        <w:tab/>
        <w:t>4642</w:t>
      </w:r>
    </w:p>
    <w:p w14:paraId="0CD77463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4642</w:t>
      </w:r>
    </w:p>
    <w:p w14:paraId="40989FC3" w14:textId="77777777" w:rsidR="00B8479B" w:rsidRDefault="00B8479B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FR2-FR2 RRC connection release with redirection</w:t>
      </w:r>
      <w:r>
        <w:tab/>
        <w:t>4642</w:t>
      </w:r>
    </w:p>
    <w:p w14:paraId="3A35D357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Redirection from NR in FR2 to NR in FR2</w:t>
      </w:r>
      <w:r>
        <w:tab/>
        <w:t>4642</w:t>
      </w:r>
    </w:p>
    <w:p w14:paraId="3DF971F2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for RedCap</w:t>
      </w:r>
      <w:r>
        <w:tab/>
        <w:t>4642</w:t>
      </w:r>
    </w:p>
    <w:p w14:paraId="25951361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 for RedCap</w:t>
      </w:r>
      <w:r>
        <w:tab/>
        <w:t>4642</w:t>
      </w:r>
    </w:p>
    <w:p w14:paraId="63152822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4642</w:t>
      </w:r>
    </w:p>
    <w:p w14:paraId="3DB18D86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transmit timing accuracy</w:t>
      </w:r>
      <w:r>
        <w:tab/>
        <w:t>4642</w:t>
      </w:r>
    </w:p>
    <w:p w14:paraId="5F8F1A1B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NR UE Transmit Timing Test for FR2</w:t>
      </w:r>
      <w:r>
        <w:tab/>
        <w:t>4642</w:t>
      </w:r>
    </w:p>
    <w:p w14:paraId="0FE96224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timer accuracy for RedCap</w:t>
      </w:r>
      <w:r>
        <w:tab/>
        <w:t>4642</w:t>
      </w:r>
    </w:p>
    <w:p w14:paraId="0766BAE0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advance for RedCap</w:t>
      </w:r>
      <w:r>
        <w:tab/>
        <w:t>4642</w:t>
      </w:r>
    </w:p>
    <w:p w14:paraId="0B1BD4E8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4642</w:t>
      </w:r>
    </w:p>
    <w:p w14:paraId="45C37E3B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accuracy</w:t>
      </w:r>
      <w:r>
        <w:tab/>
        <w:t>4642</w:t>
      </w:r>
    </w:p>
    <w:p w14:paraId="77CE6EE1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timing advance adjustment accuracy</w:t>
      </w:r>
      <w:r>
        <w:tab/>
        <w:t>4642</w:t>
      </w:r>
    </w:p>
    <w:p w14:paraId="45809896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 for RedCap</w:t>
      </w:r>
      <w:r>
        <w:tab/>
        <w:t>4642</w:t>
      </w:r>
    </w:p>
    <w:p w14:paraId="716A8D3A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 for RedCap</w:t>
      </w:r>
      <w:r>
        <w:tab/>
        <w:t>4642</w:t>
      </w:r>
    </w:p>
    <w:p w14:paraId="1FB8E900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cs="Arial"/>
        </w:rPr>
        <w:t>17.5.1.0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cs="Arial"/>
        </w:rPr>
        <w:t>Minimum requirements</w:t>
      </w:r>
      <w:r>
        <w:tab/>
        <w:t>4642</w:t>
      </w:r>
    </w:p>
    <w:p w14:paraId="13CF7374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4642</w:t>
      </w:r>
    </w:p>
    <w:p w14:paraId="188CE370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RLM</w:t>
      </w:r>
      <w:r>
        <w:tab/>
        <w:t>4642</w:t>
      </w:r>
    </w:p>
    <w:p w14:paraId="6FFDFF4D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 based RLM</w:t>
      </w:r>
      <w:r>
        <w:tab/>
        <w:t>4642</w:t>
      </w:r>
    </w:p>
    <w:p w14:paraId="7E380EFA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Out-of-sync Test for FR2 PCell configured with SSB-based RLM RS in non-DRX mode</w:t>
      </w:r>
      <w:r>
        <w:tab/>
        <w:t>4642</w:t>
      </w:r>
    </w:p>
    <w:p w14:paraId="47A37D23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In-sync Test for FR2 PCell configured with SSB-based RLM RS in non-DRX mode</w:t>
      </w:r>
      <w:r>
        <w:tab/>
        <w:t>4642</w:t>
      </w:r>
    </w:p>
    <w:p w14:paraId="66048C57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Out-of-sync Test for FR2 PCell configured with SSB-based RLM RS in DRX mode</w:t>
      </w:r>
      <w:r>
        <w:tab/>
        <w:t>4642</w:t>
      </w:r>
    </w:p>
    <w:p w14:paraId="5788E3A2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In-sync Test for FR2 PCell configured with SSB-based RLM RS in DRX mode</w:t>
      </w:r>
      <w:r>
        <w:tab/>
        <w:t>4642</w:t>
      </w:r>
    </w:p>
    <w:p w14:paraId="3991AB9F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Out-of-sync Test for FR2 PCell configured with CSI-RS-based RLM in non-DRX mode</w:t>
      </w:r>
      <w:r>
        <w:tab/>
        <w:t>4642</w:t>
      </w:r>
    </w:p>
    <w:p w14:paraId="2471D093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In-sync Test for FR2 PCell configured with CSI-RS-based RLM in non-DRX mode</w:t>
      </w:r>
      <w:r>
        <w:tab/>
        <w:t>4642</w:t>
      </w:r>
    </w:p>
    <w:p w14:paraId="3D5B5AC3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Out-of-sync Test for FR2 PCell configured with CSI-RS-based RLM in DRX mode</w:t>
      </w:r>
      <w:r>
        <w:tab/>
        <w:t>4642</w:t>
      </w:r>
    </w:p>
    <w:p w14:paraId="74B5CFFD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17.5.1.8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In-sync Test for FR2 PCell configured with CSI-RS-based RLM in DRX mode</w:t>
      </w:r>
      <w:r>
        <w:tab/>
        <w:t>4642</w:t>
      </w:r>
    </w:p>
    <w:p w14:paraId="7DF9255A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UE scheduling restrictions</w:t>
      </w:r>
      <w:r>
        <w:tab/>
        <w:t>4642</w:t>
      </w:r>
    </w:p>
    <w:p w14:paraId="5A1AE50E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Beam Failure Detection and Link recovery procedures for RedCap</w:t>
      </w:r>
      <w:r>
        <w:tab/>
        <w:t>4642</w:t>
      </w:r>
    </w:p>
    <w:p w14:paraId="54D23190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4642</w:t>
      </w:r>
    </w:p>
    <w:p w14:paraId="1EC4353C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BFD and link recovery procedures</w:t>
      </w:r>
      <w:r>
        <w:tab/>
        <w:t>4642</w:t>
      </w:r>
    </w:p>
    <w:p w14:paraId="683B030E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CSI-RS-based BFD and link recovery procedures</w:t>
      </w:r>
      <w:r>
        <w:tab/>
        <w:t>4642</w:t>
      </w:r>
    </w:p>
    <w:p w14:paraId="3AF11C22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beam failure detection and candidate beam detection</w:t>
      </w:r>
      <w:r>
        <w:tab/>
        <w:t>4642</w:t>
      </w:r>
    </w:p>
    <w:p w14:paraId="4ED11B58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Beam Failure Detection and Link Recovery Test for FR2 PCell configured with SSB-based BFD and LR in non-DRX mode</w:t>
      </w:r>
      <w:r>
        <w:tab/>
        <w:t>4642</w:t>
      </w:r>
    </w:p>
    <w:p w14:paraId="4712D463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SimSun"/>
        </w:rPr>
        <w:t>17.5.2.2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SimSun"/>
        </w:rPr>
        <w:t>NR SA FR2 Beam Failure Detection and Link Recovery Test for FR2 PCell configured with SSB-based BFD and LR in DRX mode</w:t>
      </w:r>
      <w:r>
        <w:tab/>
        <w:t>4642</w:t>
      </w:r>
    </w:p>
    <w:p w14:paraId="386AB681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Beam Failure Detection and Link Recovery Test for FR2 PCell configured with CSI-RS-based BFD and LR in non-DRX mode</w:t>
      </w:r>
      <w:r>
        <w:tab/>
        <w:t>4642</w:t>
      </w:r>
    </w:p>
    <w:p w14:paraId="70E832D9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SimSun"/>
        </w:rPr>
        <w:t>17.5.2.4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SimSun"/>
        </w:rPr>
        <w:t>NR SA FR2 Beam Failure Detection and Link Recovery Test for FR2 PCell configured with CSI-RS-based BFD and LR in DRX mode</w:t>
      </w:r>
      <w:r>
        <w:tab/>
        <w:t>4642</w:t>
      </w:r>
    </w:p>
    <w:p w14:paraId="16F3B3AF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SimSun"/>
        </w:rPr>
        <w:t>17.5.2.5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SimSun"/>
        </w:rPr>
        <w:t>NR SA FR2 Scheduling availability restriction during Beam Failure Detection and Link Recovery for FR2 PCell configured with SSB-based BFD and LR in non-DRX mode</w:t>
      </w:r>
      <w:r>
        <w:tab/>
        <w:t>4642</w:t>
      </w:r>
    </w:p>
    <w:p w14:paraId="1E40F600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 for RedCap</w:t>
      </w:r>
      <w:r>
        <w:tab/>
        <w:t>4642</w:t>
      </w:r>
    </w:p>
    <w:p w14:paraId="3D2A2508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time-based active BWP switch for RedCap</w:t>
      </w:r>
      <w:r>
        <w:tab/>
        <w:t>4642</w:t>
      </w:r>
    </w:p>
    <w:p w14:paraId="14DB853E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DCI-based and time-based active BWP switch</w:t>
      </w:r>
      <w:r>
        <w:tab/>
        <w:t>4642</w:t>
      </w:r>
    </w:p>
    <w:p w14:paraId="44934D20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DCI-based and Timer-based DL active BWP switch </w:t>
      </w:r>
      <w:r w:rsidRPr="00C74BC6">
        <w:rPr>
          <w:rFonts w:eastAsia="SimSun"/>
          <w:lang w:val="en-US" w:eastAsia="zh-CN"/>
        </w:rPr>
        <w:t>for 2 Rx UE</w:t>
      </w:r>
      <w:r>
        <w:tab/>
        <w:t>4642</w:t>
      </w:r>
    </w:p>
    <w:p w14:paraId="6202A7E7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 for RedCap</w:t>
      </w:r>
      <w:r>
        <w:tab/>
        <w:t>4642</w:t>
      </w:r>
    </w:p>
    <w:p w14:paraId="1AF03C9C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RRC-based active BWP switch</w:t>
      </w:r>
      <w:r>
        <w:tab/>
        <w:t>4642</w:t>
      </w:r>
    </w:p>
    <w:p w14:paraId="0D51F189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RRC-based DL active BWP switch </w:t>
      </w:r>
      <w:r w:rsidRPr="00C74BC6">
        <w:rPr>
          <w:rFonts w:eastAsia="SimSun"/>
          <w:lang w:val="en-US" w:eastAsia="zh-CN"/>
        </w:rPr>
        <w:t>for 2 Rx UE</w:t>
      </w:r>
      <w:r>
        <w:tab/>
        <w:t>4642</w:t>
      </w:r>
    </w:p>
    <w:p w14:paraId="1BABC57A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TCI state switch delay for RedCap</w:t>
      </w:r>
      <w:r>
        <w:tab/>
        <w:t>4642</w:t>
      </w:r>
    </w:p>
    <w:p w14:paraId="27C38F58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4642</w:t>
      </w:r>
    </w:p>
    <w:p w14:paraId="145EFB63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Known conditions for TCI state</w:t>
      </w:r>
      <w:r>
        <w:tab/>
        <w:t>4642</w:t>
      </w:r>
    </w:p>
    <w:p w14:paraId="1ADEC555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active TCI state switch</w:t>
      </w:r>
      <w:r>
        <w:tab/>
        <w:t>4642</w:t>
      </w:r>
    </w:p>
    <w:p w14:paraId="6F45027A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RRC based active TCI state switch</w:t>
      </w:r>
      <w:r>
        <w:tab/>
        <w:t>4642</w:t>
      </w:r>
    </w:p>
    <w:p w14:paraId="457CEFCA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MAC-CE based active TCI state switch for RedCap</w:t>
      </w:r>
      <w:r>
        <w:tab/>
        <w:t>4642</w:t>
      </w:r>
    </w:p>
    <w:p w14:paraId="650800C2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based active TCI state switch for RedCap</w:t>
      </w:r>
      <w:r>
        <w:tab/>
        <w:t>4642</w:t>
      </w:r>
    </w:p>
    <w:p w14:paraId="7F11ED49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NR PCell FR2 active TCI state switch for a known TCI state</w:t>
      </w:r>
      <w:r>
        <w:tab/>
        <w:t>4642</w:t>
      </w:r>
    </w:p>
    <w:p w14:paraId="6DC90F6A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Uplink spatial relation switch delay for RedCap</w:t>
      </w:r>
      <w:r>
        <w:tab/>
        <w:t>4642</w:t>
      </w:r>
    </w:p>
    <w:p w14:paraId="55614620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MAC-CE based Spatial Relation switch for RedCap</w:t>
      </w:r>
      <w:r>
        <w:tab/>
        <w:t>4642</w:t>
      </w:r>
    </w:p>
    <w:p w14:paraId="0FCC13C4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MAC-CE based uplink spatial relation switch delay</w:t>
      </w:r>
      <w:r>
        <w:tab/>
        <w:t>4642</w:t>
      </w:r>
    </w:p>
    <w:p w14:paraId="231F0D63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PCell MAC-CE based spatial relation switch associated with known DL-RS</w:t>
      </w:r>
      <w:r>
        <w:tab/>
        <w:t>4642</w:t>
      </w:r>
    </w:p>
    <w:p w14:paraId="795157DE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based spatial relation switch for RedCap</w:t>
      </w:r>
      <w:r>
        <w:tab/>
        <w:t>4642</w:t>
      </w:r>
    </w:p>
    <w:p w14:paraId="40A4D5BC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RRC based uplink spatial relation switch delay</w:t>
      </w:r>
      <w:r>
        <w:tab/>
        <w:t>4642</w:t>
      </w:r>
    </w:p>
    <w:p w14:paraId="0EA87154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PCell RRC-based spatial relation switch associated with a known DL-RS</w:t>
      </w:r>
      <w:r>
        <w:tab/>
        <w:t>4642</w:t>
      </w:r>
    </w:p>
    <w:p w14:paraId="6F1069CC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SimSun"/>
        </w:rPr>
        <w:t>17.5.6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SimSun"/>
        </w:rPr>
        <w:t>UE specific CBW change for RedCap</w:t>
      </w:r>
      <w:r>
        <w:tab/>
        <w:t>4642</w:t>
      </w:r>
    </w:p>
    <w:p w14:paraId="63B79F7C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SimSun"/>
        </w:rPr>
        <w:t>17.5.6.0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SimSun"/>
        </w:rPr>
        <w:t>Minimum conformance requirements</w:t>
      </w:r>
      <w:r>
        <w:tab/>
        <w:t>4642</w:t>
      </w:r>
    </w:p>
    <w:p w14:paraId="166E32F0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SimSun"/>
        </w:rPr>
        <w:t>17.5.6.0.1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SimSun"/>
        </w:rPr>
        <w:t>Minimum conformance requirements for UE specific CBW change</w:t>
      </w:r>
      <w:r>
        <w:tab/>
        <w:t>4642</w:t>
      </w:r>
    </w:p>
    <w:p w14:paraId="1CA4E154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SimSun"/>
        </w:rPr>
        <w:t>17.5.6.1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SimSun"/>
        </w:rPr>
        <w:t>NR SA FR2 UE specific CBW change of PCell with non-DRX</w:t>
      </w:r>
      <w:r>
        <w:tab/>
        <w:t>4642</w:t>
      </w:r>
    </w:p>
    <w:p w14:paraId="7C651992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 for RedCap</w:t>
      </w:r>
      <w:r>
        <w:tab/>
        <w:t>4642</w:t>
      </w:r>
    </w:p>
    <w:p w14:paraId="4D92EFDF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 for RedCap</w:t>
      </w:r>
      <w:r>
        <w:tab/>
        <w:t>4642</w:t>
      </w:r>
    </w:p>
    <w:p w14:paraId="19092557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4642</w:t>
      </w:r>
    </w:p>
    <w:p w14:paraId="0EEA4098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4642</w:t>
      </w:r>
    </w:p>
    <w:p w14:paraId="4BBCAD5B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without gap</w:t>
      </w:r>
      <w:r>
        <w:tab/>
        <w:t>4642</w:t>
      </w:r>
    </w:p>
    <w:p w14:paraId="2053675C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 gap</w:t>
      </w:r>
      <w:r>
        <w:tab/>
        <w:t>4642</w:t>
      </w:r>
    </w:p>
    <w:p w14:paraId="3AB0EC18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Event triggered reporting test without gap under non-DRX</w:t>
      </w:r>
      <w:r>
        <w:tab/>
        <w:t>4642</w:t>
      </w:r>
    </w:p>
    <w:p w14:paraId="305E2CFC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Event triggered reporting test without gap under DRX</w:t>
      </w:r>
      <w:r>
        <w:tab/>
        <w:t>4642</w:t>
      </w:r>
    </w:p>
    <w:p w14:paraId="27F09857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Event triggered reporting test with per-UE gaps under non-DRX</w:t>
      </w:r>
      <w:r>
        <w:tab/>
        <w:t>4642</w:t>
      </w:r>
    </w:p>
    <w:p w14:paraId="5410FE72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Theme="minorEastAsia"/>
        </w:rPr>
        <w:t>17.6.1.4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Theme="minorEastAsia"/>
        </w:rPr>
        <w:t xml:space="preserve">NR SA FR2 </w:t>
      </w:r>
      <w:r>
        <w:t>Event triggered</w:t>
      </w:r>
      <w:r w:rsidRPr="00C74BC6">
        <w:rPr>
          <w:rFonts w:eastAsiaTheme="minorEastAsia"/>
        </w:rPr>
        <w:t xml:space="preserve"> reporting test with </w:t>
      </w:r>
      <w:r>
        <w:t xml:space="preserve">per-UE </w:t>
      </w:r>
      <w:r w:rsidRPr="00C74BC6">
        <w:rPr>
          <w:rFonts w:eastAsiaTheme="minorEastAsia"/>
        </w:rPr>
        <w:t>gaps under DRX</w:t>
      </w:r>
      <w:r>
        <w:tab/>
        <w:t>4642</w:t>
      </w:r>
    </w:p>
    <w:p w14:paraId="2AFE4823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 for RedCap</w:t>
      </w:r>
      <w:r>
        <w:tab/>
        <w:t>4642</w:t>
      </w:r>
    </w:p>
    <w:p w14:paraId="78222FB1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4642</w:t>
      </w:r>
    </w:p>
    <w:p w14:paraId="528C965B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Event triggered reporting tests For FR2 without SSB time index detection when DRX is not used</w:t>
      </w:r>
      <w:r>
        <w:tab/>
        <w:t>4642</w:t>
      </w:r>
    </w:p>
    <w:p w14:paraId="7671010A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Event triggered reporting tests For FR2 without SSB time index detection when DRX is used</w:t>
      </w:r>
      <w:r>
        <w:tab/>
        <w:t>4642</w:t>
      </w:r>
    </w:p>
    <w:p w14:paraId="6841D09F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Event triggered reporting tests For FR2 with SSB time index detection when DRX is not used</w:t>
      </w:r>
      <w:r>
        <w:tab/>
        <w:t>4642</w:t>
      </w:r>
    </w:p>
    <w:p w14:paraId="3FED447F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17.6.2.4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Event triggered reporting tests For FR2 with SSB time index detection when DRX is used</w:t>
      </w:r>
      <w:r>
        <w:tab/>
        <w:t>4642</w:t>
      </w:r>
    </w:p>
    <w:p w14:paraId="0C6982B9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for RedCap</w:t>
      </w:r>
      <w:r>
        <w:tab/>
        <w:t>4642</w:t>
      </w:r>
    </w:p>
    <w:p w14:paraId="46C8AABB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L1-RSRP measurement for beam reporting</w:t>
      </w:r>
      <w:r>
        <w:tab/>
        <w:t>4642</w:t>
      </w:r>
    </w:p>
    <w:p w14:paraId="1B4A9244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4642</w:t>
      </w:r>
    </w:p>
    <w:p w14:paraId="16D9F560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4642</w:t>
      </w:r>
    </w:p>
    <w:p w14:paraId="42A71FF8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SSB based L1-RSRP measurement when DRX is not used</w:t>
      </w:r>
      <w:r>
        <w:tab/>
        <w:t>4642</w:t>
      </w:r>
    </w:p>
    <w:p w14:paraId="20823A7F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SSB based L1-RSRP measurement when DRX is used</w:t>
      </w:r>
      <w:r>
        <w:tab/>
        <w:t>4642</w:t>
      </w:r>
    </w:p>
    <w:p w14:paraId="3F0AE5F7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CSI-RS based L1-RSRP measurement when DRX is not used</w:t>
      </w:r>
      <w:r>
        <w:tab/>
        <w:t>4642</w:t>
      </w:r>
    </w:p>
    <w:p w14:paraId="202507AE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CSI-RS based L1-RSRP measurement when DRX is used</w:t>
      </w:r>
      <w:r>
        <w:tab/>
        <w:t>4642</w:t>
      </w:r>
    </w:p>
    <w:p w14:paraId="47A4549C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Measurements with autonomous gaps for RedCap</w:t>
      </w:r>
      <w:r>
        <w:tab/>
        <w:t>4642</w:t>
      </w:r>
    </w:p>
    <w:p w14:paraId="064EB992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4642</w:t>
      </w:r>
    </w:p>
    <w:p w14:paraId="1531C1CD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CGI identification of an NR cell with autonomous gaps</w:t>
      </w:r>
      <w:r>
        <w:tab/>
        <w:t>4642</w:t>
      </w:r>
    </w:p>
    <w:p w14:paraId="30E48BF2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Interfrequency CGI reporting in autonomous gaps test (PCell in FR2)</w:t>
      </w:r>
      <w:r>
        <w:tab/>
        <w:t>4642</w:t>
      </w:r>
    </w:p>
    <w:p w14:paraId="4AD99EC7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 for RedCap</w:t>
      </w:r>
      <w:r>
        <w:tab/>
        <w:t>4642</w:t>
      </w:r>
    </w:p>
    <w:p w14:paraId="19AD064C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 for RedCap</w:t>
      </w:r>
      <w:r>
        <w:tab/>
        <w:t>4642</w:t>
      </w:r>
    </w:p>
    <w:p w14:paraId="1DD74876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4642</w:t>
      </w:r>
    </w:p>
    <w:p w14:paraId="670388D8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SS-RSRP measurement accuracy requirements</w:t>
      </w:r>
      <w:r>
        <w:tab/>
        <w:t>4642</w:t>
      </w:r>
    </w:p>
    <w:p w14:paraId="0DA5A63B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SS-RSRP measurement accuracy requirements</w:t>
      </w:r>
      <w:r>
        <w:tab/>
        <w:t>4642</w:t>
      </w:r>
    </w:p>
    <w:p w14:paraId="26E6DE28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 accuracy with FR2 serving cell and FR2 target cell</w:t>
      </w:r>
      <w:r>
        <w:tab/>
        <w:t>4642</w:t>
      </w:r>
    </w:p>
    <w:p w14:paraId="01E56B45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 accuracy with FR2 serving cell and FR2 target cell</w:t>
      </w:r>
      <w:r>
        <w:tab/>
        <w:t>4642</w:t>
      </w:r>
    </w:p>
    <w:p w14:paraId="5950D529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Theme="minorEastAsia"/>
        </w:rPr>
        <w:t>17.7.2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Theme="minorEastAsia"/>
        </w:rPr>
        <w:t>SS-RSRQ for RedCap</w:t>
      </w:r>
      <w:r>
        <w:tab/>
        <w:t>4642</w:t>
      </w:r>
    </w:p>
    <w:p w14:paraId="0D0E6E5A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Theme="minorEastAsia"/>
        </w:rPr>
        <w:t>17.7.2.0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Theme="minorEastAsia"/>
        </w:rPr>
        <w:t>Minimum conformance requirements</w:t>
      </w:r>
      <w:r>
        <w:tab/>
        <w:t>4642</w:t>
      </w:r>
    </w:p>
    <w:p w14:paraId="7DAC1EC0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Theme="minorEastAsia"/>
        </w:rPr>
        <w:t>17.7.2.0.1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Theme="minorEastAsia"/>
        </w:rPr>
        <w:t>Intra-frequency SS-RSRQ measurement accuracy requirements</w:t>
      </w:r>
      <w:r>
        <w:tab/>
        <w:t>4642</w:t>
      </w:r>
    </w:p>
    <w:p w14:paraId="4F24A475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Theme="minorEastAsia"/>
        </w:rPr>
        <w:t>17.7.2.0.2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Theme="minorEastAsia"/>
        </w:rPr>
        <w:t>Inter-frequency SS-RSRQ measurement accuracy requirements</w:t>
      </w:r>
      <w:r>
        <w:tab/>
        <w:t>4642</w:t>
      </w:r>
    </w:p>
    <w:p w14:paraId="4BC60E52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Theme="minorEastAsia"/>
          <w:lang w:eastAsia="sv-SE"/>
        </w:rPr>
        <w:t>17.7.2.1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Theme="minorEastAsia"/>
          <w:lang w:eastAsia="sv-SE"/>
        </w:rPr>
        <w:t>Intra-frequency measurement accuracy with FR2 serving cell and FR2 target cell</w:t>
      </w:r>
      <w:r>
        <w:tab/>
        <w:t>4642</w:t>
      </w:r>
    </w:p>
    <w:p w14:paraId="08203643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Theme="minorEastAsia"/>
          <w:lang w:eastAsia="sv-SE"/>
        </w:rPr>
        <w:t>17.7.2.2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Theme="minorEastAsia"/>
          <w:lang w:eastAsia="sv-SE"/>
        </w:rPr>
        <w:t>Inter-frequency measurement accuracy with FR2 serving cell and FR2 target cell</w:t>
      </w:r>
      <w:r>
        <w:tab/>
        <w:t>4642</w:t>
      </w:r>
    </w:p>
    <w:p w14:paraId="56CE4CFB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Theme="minorEastAsia"/>
          <w:lang w:eastAsia="zh-TW"/>
        </w:rPr>
        <w:t>17.7.3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Theme="minorEastAsia"/>
        </w:rPr>
        <w:t>L1-RSRP measurement for beam reporting for RedCap</w:t>
      </w:r>
      <w:r>
        <w:tab/>
        <w:t>4642</w:t>
      </w:r>
    </w:p>
    <w:p w14:paraId="436C0C34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Theme="minorEastAsia"/>
        </w:rPr>
        <w:t>17.7.3.0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Theme="minorEastAsia"/>
        </w:rPr>
        <w:t>Minimum conformance requirements</w:t>
      </w:r>
      <w:r>
        <w:tab/>
        <w:t>4642</w:t>
      </w:r>
    </w:p>
    <w:p w14:paraId="231D0A9F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Theme="minorEastAsia"/>
        </w:rPr>
        <w:t>17.7.3.0.1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Theme="minorEastAsia"/>
        </w:rPr>
        <w:t>SSB-based L1-RSRP absolute measurement accuracy requirements</w:t>
      </w:r>
      <w:r>
        <w:tab/>
        <w:t>4642</w:t>
      </w:r>
    </w:p>
    <w:p w14:paraId="2C2D4689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Theme="minorEastAsia"/>
        </w:rPr>
        <w:t>17.7.3.0.2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Theme="minorEastAsia"/>
        </w:rPr>
        <w:t>SSB-based L1-RSRP relative measurement accuracy requirements</w:t>
      </w:r>
      <w:r>
        <w:tab/>
        <w:t>4642</w:t>
      </w:r>
    </w:p>
    <w:p w14:paraId="5FF7C844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Theme="minorEastAsia"/>
        </w:rPr>
        <w:t>17.7.3.0.3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Theme="minorEastAsia"/>
        </w:rPr>
        <w:t>CSI-RS-based L1-RSRP absolute measurement accuracy requirements</w:t>
      </w:r>
      <w:r>
        <w:tab/>
        <w:t>4642</w:t>
      </w:r>
    </w:p>
    <w:p w14:paraId="3FCAB205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Theme="minorEastAsia"/>
        </w:rPr>
        <w:t>17.7.3.0.4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Theme="minorEastAsia"/>
        </w:rPr>
        <w:t>CSI-RS-based L1-RSRP relative measurement accuracy requirements</w:t>
      </w:r>
      <w:r>
        <w:tab/>
        <w:t>4642</w:t>
      </w:r>
    </w:p>
    <w:p w14:paraId="5E1C3112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Theme="minorEastAsia"/>
          <w:lang w:eastAsia="sv-SE"/>
        </w:rPr>
        <w:t>17.7.3.1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Theme="minorEastAsia"/>
          <w:lang w:eastAsia="sv-SE"/>
        </w:rPr>
        <w:t>NR SA FR2 SSB based L1-RSRP measurement accuracy</w:t>
      </w:r>
      <w:r>
        <w:tab/>
        <w:t>4642</w:t>
      </w:r>
    </w:p>
    <w:p w14:paraId="7A9375C6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Theme="minorEastAsia"/>
          <w:lang w:eastAsia="sv-SE"/>
        </w:rPr>
        <w:t>17.7.3.2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Theme="minorEastAsia"/>
          <w:lang w:eastAsia="sv-SE"/>
        </w:rPr>
        <w:t>NR SA FR2 CSI-RS based L1-RSRP measurement on resource set with repetition off</w:t>
      </w:r>
      <w:r>
        <w:tab/>
        <w:t>4642</w:t>
      </w:r>
    </w:p>
    <w:p w14:paraId="061A1EE6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 for RedCap</w:t>
      </w:r>
      <w:r>
        <w:tab/>
        <w:t>4642</w:t>
      </w:r>
    </w:p>
    <w:p w14:paraId="33201BAC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4642</w:t>
      </w:r>
    </w:p>
    <w:p w14:paraId="71D25F36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SS-SINR measurement accuracy requirements</w:t>
      </w:r>
      <w:r>
        <w:tab/>
        <w:t>4642</w:t>
      </w:r>
    </w:p>
    <w:p w14:paraId="2E9B90A1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measurement accuracy requirements</w:t>
      </w:r>
      <w:r>
        <w:tab/>
        <w:t>4642</w:t>
      </w:r>
    </w:p>
    <w:p w14:paraId="21084DA0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 accuracy with FR2 serving cell and FR2 target cell</w:t>
      </w:r>
      <w:r>
        <w:tab/>
        <w:t>4642</w:t>
      </w:r>
    </w:p>
    <w:p w14:paraId="5696C47F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Inter-frequency measurement accuracy with FR2 serving cell and FR2 TDD target cell</w:t>
      </w:r>
      <w:r>
        <w:tab/>
        <w:t>4642</w:t>
      </w:r>
    </w:p>
    <w:p w14:paraId="70FD2003" w14:textId="77777777" w:rsidR="00B8479B" w:rsidRDefault="00B847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E-UTRA - NR inter-RAT with E-UTRA serving cell for RedCap</w:t>
      </w:r>
      <w:r>
        <w:tab/>
        <w:t>4642</w:t>
      </w:r>
    </w:p>
    <w:p w14:paraId="39C2182A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 for RedCap</w:t>
      </w:r>
      <w:r>
        <w:tab/>
        <w:t>4642</w:t>
      </w:r>
    </w:p>
    <w:p w14:paraId="6625CD82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Inter-rat NR cell re-selection for RedCap</w:t>
      </w:r>
      <w:r>
        <w:tab/>
        <w:t>4642</w:t>
      </w:r>
    </w:p>
    <w:p w14:paraId="5349F4A7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18.1.1.0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4642</w:t>
      </w:r>
    </w:p>
    <w:p w14:paraId="573B913E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18.1.1.1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- NR SA FR1 E-UTRA Cell reselection to higher priority NR target Cell in FR1</w:t>
      </w:r>
      <w:r>
        <w:tab/>
        <w:t>4642</w:t>
      </w:r>
    </w:p>
    <w:p w14:paraId="233FEAEA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 for RedCap</w:t>
      </w:r>
      <w:r>
        <w:tab/>
        <w:t>4642</w:t>
      </w:r>
    </w:p>
    <w:p w14:paraId="6623E25B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 for RedCap</w:t>
      </w:r>
      <w:r>
        <w:tab/>
        <w:t>4642</w:t>
      </w:r>
    </w:p>
    <w:p w14:paraId="09AFA49D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4642</w:t>
      </w:r>
    </w:p>
    <w:p w14:paraId="324ACF90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- NR FR1 handover </w:t>
      </w:r>
      <w:r w:rsidRPr="00C74BC6">
        <w:rPr>
          <w:rFonts w:cs="Malgun Gothic"/>
        </w:rPr>
        <w:t xml:space="preserve"> for 2Rx UE</w:t>
      </w:r>
      <w:r>
        <w:tab/>
        <w:t>4642</w:t>
      </w:r>
    </w:p>
    <w:p w14:paraId="7B098773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4642</w:t>
      </w:r>
    </w:p>
    <w:p w14:paraId="379E3333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Redirection from E-UTRA to FR1 RedCap UE</w:t>
      </w:r>
      <w:r>
        <w:tab/>
        <w:t>4642</w:t>
      </w:r>
    </w:p>
    <w:p w14:paraId="4B1EFF12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18.2.2.1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Redirection from E-UTRA to NR SA FR1 for redcap UE</w:t>
      </w:r>
      <w:r>
        <w:tab/>
        <w:t>4642</w:t>
      </w:r>
    </w:p>
    <w:p w14:paraId="7F2C43AE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 for RedCap</w:t>
      </w:r>
      <w:r>
        <w:tab/>
        <w:t>4642</w:t>
      </w:r>
    </w:p>
    <w:p w14:paraId="602D6ADC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- NR Measurements for RedCap</w:t>
      </w:r>
      <w:r>
        <w:tab/>
        <w:t>4642</w:t>
      </w:r>
    </w:p>
    <w:p w14:paraId="4969757A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4642</w:t>
      </w:r>
    </w:p>
    <w:p w14:paraId="6DCCB750" w14:textId="77777777" w:rsidR="00B8479B" w:rsidRDefault="00B8479B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E-UTRA - NR event-triggered measurement</w:t>
      </w:r>
      <w:r>
        <w:tab/>
        <w:t>4642</w:t>
      </w:r>
    </w:p>
    <w:p w14:paraId="61A16AC7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18.3.1.1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- NR SA FR1 Event triggered reporting tests for FR1 without SSB time index detection when DRX is not used</w:t>
      </w:r>
      <w:r>
        <w:tab/>
        <w:t>4642</w:t>
      </w:r>
    </w:p>
    <w:p w14:paraId="088A31BB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SimSun"/>
        </w:rPr>
        <w:t>18.3.1.2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SimSun"/>
        </w:rPr>
        <w:t>E-UTRA - NR SA FR1 Event triggered reporting tests for FR1 without SSB time index detection when DRX is used</w:t>
      </w:r>
      <w:r>
        <w:tab/>
        <w:t>4642</w:t>
      </w:r>
    </w:p>
    <w:p w14:paraId="38A299D1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SimSun"/>
        </w:rPr>
        <w:t>18.3.1.3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SimSun"/>
        </w:rPr>
        <w:t>E-UTRA - NR SA FR1 Event triggered reporting tests for FR1 with SSB time index detection when DRX is not used</w:t>
      </w:r>
      <w:r>
        <w:tab/>
        <w:t>4642</w:t>
      </w:r>
    </w:p>
    <w:p w14:paraId="50F3BA52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SimSun"/>
        </w:rPr>
        <w:t>18.3.1.4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SimSun"/>
        </w:rPr>
        <w:t>E-UTRA - NR SA FR1 Event triggered reporting tests for FR1 with SSB time index detection when DRX is used</w:t>
      </w:r>
      <w:r>
        <w:tab/>
        <w:t>4642</w:t>
      </w:r>
    </w:p>
    <w:p w14:paraId="313FBC00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SimSun"/>
        </w:rPr>
        <w:t>18.3.1.5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SimSun"/>
        </w:rPr>
        <w:t>E-UTRA - NR SA FR2 Event triggered reporting tests for FR2 without SSB time index detection when DRX is not used</w:t>
      </w:r>
      <w:r>
        <w:tab/>
        <w:t>4642</w:t>
      </w:r>
    </w:p>
    <w:p w14:paraId="751C082A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SimSun"/>
        </w:rPr>
        <w:t>18.3.1.6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SimSun"/>
        </w:rPr>
        <w:t>E-UTRA - NR SA FR2 Event triggered reporting tests for FR2 without SSB time index detection when DRX is used</w:t>
      </w:r>
      <w:r>
        <w:tab/>
        <w:t>4642</w:t>
      </w:r>
    </w:p>
    <w:p w14:paraId="4F722DFD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SimSun"/>
        </w:rPr>
        <w:t>18.3.1.7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SimSun"/>
        </w:rPr>
        <w:t>E-UTRA - NR SA FR2 Event triggered reporting tests for FR2 with SSB time index detection when DRX is not used</w:t>
      </w:r>
      <w:r>
        <w:tab/>
        <w:t>4642</w:t>
      </w:r>
    </w:p>
    <w:p w14:paraId="6A5B3121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- NR SA FR2 Event triggered reporting tests for FR2 with SSB time index detection when DRX is used</w:t>
      </w:r>
      <w:r>
        <w:tab/>
        <w:t>4642</w:t>
      </w:r>
    </w:p>
    <w:p w14:paraId="4778A03F" w14:textId="77777777" w:rsidR="00B8479B" w:rsidRDefault="00B8479B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A (normative): RRM test configurations</w:t>
      </w:r>
      <w:r>
        <w:tab/>
        <w:t>5642</w:t>
      </w:r>
    </w:p>
    <w:p w14:paraId="79A861E2" w14:textId="77777777" w:rsidR="00B8479B" w:rsidRDefault="00B847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measurement channels</w:t>
      </w:r>
      <w:r>
        <w:tab/>
        <w:t>5642</w:t>
      </w:r>
    </w:p>
    <w:p w14:paraId="4BC00281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5642</w:t>
      </w:r>
    </w:p>
    <w:p w14:paraId="202CDBD1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PDSCH</w:t>
      </w:r>
      <w:r>
        <w:tab/>
        <w:t>5642</w:t>
      </w:r>
    </w:p>
    <w:p w14:paraId="73F9A94E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5642</w:t>
      </w:r>
    </w:p>
    <w:p w14:paraId="4BE10102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5642</w:t>
      </w:r>
    </w:p>
    <w:p w14:paraId="11F08451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CORESET for RMSI scheduling</w:t>
      </w:r>
      <w:r>
        <w:tab/>
        <w:t>5642</w:t>
      </w:r>
    </w:p>
    <w:p w14:paraId="5310E20E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5642</w:t>
      </w:r>
    </w:p>
    <w:p w14:paraId="49BD09A1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5642</w:t>
      </w:r>
    </w:p>
    <w:p w14:paraId="74273775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CORESET for RMC scheduling</w:t>
      </w:r>
      <w:r>
        <w:tab/>
        <w:t>5642</w:t>
      </w:r>
    </w:p>
    <w:p w14:paraId="1F8778C5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5642</w:t>
      </w:r>
    </w:p>
    <w:p w14:paraId="2B30DB62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5642</w:t>
      </w:r>
    </w:p>
    <w:p w14:paraId="0C5D12D3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</w:t>
      </w:r>
      <w:r>
        <w:tab/>
        <w:t>5642</w:t>
      </w:r>
    </w:p>
    <w:p w14:paraId="69A7E26B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5642</w:t>
      </w:r>
    </w:p>
    <w:p w14:paraId="68A624CB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5642</w:t>
      </w:r>
    </w:p>
    <w:p w14:paraId="48DE7E99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 for tracking</w:t>
      </w:r>
      <w:r>
        <w:tab/>
        <w:t>5642</w:t>
      </w:r>
    </w:p>
    <w:p w14:paraId="1AABA148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FR1</w:t>
      </w:r>
      <w:r>
        <w:tab/>
        <w:t>5642</w:t>
      </w:r>
    </w:p>
    <w:p w14:paraId="4556F7A3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5642</w:t>
      </w:r>
    </w:p>
    <w:p w14:paraId="3466EFB3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5642</w:t>
      </w:r>
    </w:p>
    <w:p w14:paraId="6C066471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FR2</w:t>
      </w:r>
      <w:r>
        <w:tab/>
        <w:t>5642</w:t>
      </w:r>
    </w:p>
    <w:p w14:paraId="4C4828A7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5642</w:t>
      </w:r>
    </w:p>
    <w:p w14:paraId="074C7433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CSI-IM configurations</w:t>
      </w:r>
      <w:r>
        <w:tab/>
        <w:t>5642</w:t>
      </w:r>
    </w:p>
    <w:p w14:paraId="1B1280BA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5642</w:t>
      </w:r>
    </w:p>
    <w:p w14:paraId="2FE11BE4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5642</w:t>
      </w:r>
    </w:p>
    <w:p w14:paraId="69F7B5C5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 UL/DL configuration</w:t>
      </w:r>
      <w:r>
        <w:tab/>
        <w:t>5642</w:t>
      </w:r>
    </w:p>
    <w:p w14:paraId="5F052C64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PUSCH</w:t>
      </w:r>
      <w:r>
        <w:tab/>
        <w:t>5642</w:t>
      </w:r>
    </w:p>
    <w:p w14:paraId="6484F2C2" w14:textId="77777777" w:rsidR="00B8479B" w:rsidRDefault="00B847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measurement channels under CCA</w:t>
      </w:r>
      <w:r>
        <w:tab/>
        <w:t>5642</w:t>
      </w:r>
    </w:p>
    <w:p w14:paraId="5B61F509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5642</w:t>
      </w:r>
    </w:p>
    <w:p w14:paraId="58023E13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PDSCH</w:t>
      </w:r>
      <w:r>
        <w:tab/>
        <w:t>5642</w:t>
      </w:r>
    </w:p>
    <w:p w14:paraId="691436A4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5642</w:t>
      </w:r>
    </w:p>
    <w:p w14:paraId="47812651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CORESET for RMSI scheduling</w:t>
      </w:r>
      <w:r>
        <w:tab/>
        <w:t>5642</w:t>
      </w:r>
    </w:p>
    <w:p w14:paraId="40A7CB1D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snapToGrid w:val="0"/>
        </w:rPr>
        <w:t>A.1A.2.1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snapToGrid w:val="0"/>
        </w:rPr>
        <w:t>TDD</w:t>
      </w:r>
      <w:r>
        <w:tab/>
        <w:t>5642</w:t>
      </w:r>
    </w:p>
    <w:p w14:paraId="002801A3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CORESET for RMC scheduling</w:t>
      </w:r>
      <w:r>
        <w:tab/>
        <w:t>5642</w:t>
      </w:r>
    </w:p>
    <w:p w14:paraId="19D3857C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snapToGrid w:val="0"/>
        </w:rPr>
        <w:t>A.1A.3.1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snapToGrid w:val="0"/>
        </w:rPr>
        <w:t>TDD</w:t>
      </w:r>
      <w:r>
        <w:tab/>
        <w:t>5642</w:t>
      </w:r>
    </w:p>
    <w:p w14:paraId="62B4B386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 UL/DL configuration</w:t>
      </w:r>
      <w:r>
        <w:tab/>
        <w:t>5642</w:t>
      </w:r>
    </w:p>
    <w:p w14:paraId="4957FCD8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snapToGrid w:val="0"/>
        </w:rPr>
        <w:t>A.1A.4.1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snapToGrid w:val="0"/>
        </w:rPr>
        <w:t>TDD</w:t>
      </w:r>
      <w:r>
        <w:tab/>
        <w:t>5642</w:t>
      </w:r>
    </w:p>
    <w:p w14:paraId="4F8BBC5D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RMC burst transmission model</w:t>
      </w:r>
      <w:r>
        <w:tab/>
        <w:t>5642</w:t>
      </w:r>
    </w:p>
    <w:p w14:paraId="3EC62A14" w14:textId="77777777" w:rsidR="00B8479B" w:rsidRDefault="00B847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OCGN configuration</w:t>
      </w:r>
      <w:r>
        <w:tab/>
        <w:t>5642</w:t>
      </w:r>
    </w:p>
    <w:p w14:paraId="5349297D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Generic OFDMA channel noise generator (OCNG)</w:t>
      </w:r>
      <w:r>
        <w:tab/>
        <w:t>5642</w:t>
      </w:r>
    </w:p>
    <w:p w14:paraId="38C993A7" w14:textId="77777777" w:rsidR="00B8479B" w:rsidRDefault="00B847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SSB configuration</w:t>
      </w:r>
      <w:r>
        <w:tab/>
        <w:t>5642</w:t>
      </w:r>
    </w:p>
    <w:p w14:paraId="28322F15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 configuration for FR1</w:t>
      </w:r>
      <w:r>
        <w:tab/>
        <w:t>5642</w:t>
      </w:r>
    </w:p>
    <w:p w14:paraId="2845020F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 configuration for FR2</w:t>
      </w:r>
      <w:r>
        <w:tab/>
        <w:t>5642</w:t>
      </w:r>
    </w:p>
    <w:p w14:paraId="7A6CD396" w14:textId="77777777" w:rsidR="00B8479B" w:rsidRDefault="00B847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A.3A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SSB configuration under CCA</w:t>
      </w:r>
      <w:r>
        <w:tab/>
        <w:t>5642</w:t>
      </w:r>
    </w:p>
    <w:p w14:paraId="3BFE0F0A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 configuration under CCA for FR1</w:t>
      </w:r>
      <w:r>
        <w:tab/>
        <w:t>5642</w:t>
      </w:r>
    </w:p>
    <w:p w14:paraId="1C93BBB1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snapToGrid w:val="0"/>
        </w:rPr>
        <w:t>A.3A.1.1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snapToGrid w:val="0"/>
        </w:rPr>
        <w:t>SSB pattern 1 under CCA for semi-static channel access: SSB allocation for SSB SCS=30kHz in 40MHz</w:t>
      </w:r>
      <w:r>
        <w:tab/>
        <w:t>5642</w:t>
      </w:r>
    </w:p>
    <w:p w14:paraId="6A942C98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snapToGrid w:val="0"/>
        </w:rPr>
        <w:t>A.3A.1.2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snapToGrid w:val="0"/>
        </w:rPr>
        <w:t>SSB pattern 2 under CCA for dynamic channel access: SSB allocation for SSB SCS=30kHz in 40MHz</w:t>
      </w:r>
      <w:r>
        <w:tab/>
        <w:t>5642</w:t>
      </w:r>
    </w:p>
    <w:p w14:paraId="517FC55E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snapToGrid w:val="0"/>
        </w:rPr>
        <w:t>A.3A.1.3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snapToGrid w:val="0"/>
        </w:rPr>
        <w:t>SSB pattern 3 under CCA for semi-static channel access: SSB allocation for SSB SCS=30 kHz in 40 MHz</w:t>
      </w:r>
      <w:r>
        <w:tab/>
        <w:t>5642</w:t>
      </w:r>
    </w:p>
    <w:p w14:paraId="2DC3948C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snapToGrid w:val="0"/>
        </w:rPr>
        <w:t>A.3A.1.4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snapToGrid w:val="0"/>
        </w:rPr>
        <w:t>SSB pattern 4 under CCA for dynamic channel access: SSB allocation for SSB SCS=30 kHz in 40 MHz</w:t>
      </w:r>
      <w:r>
        <w:tab/>
        <w:t>5642</w:t>
      </w:r>
    </w:p>
    <w:p w14:paraId="432679D4" w14:textId="77777777" w:rsidR="00B8479B" w:rsidRDefault="00B847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SSB configuration for RedCap</w:t>
      </w:r>
      <w:r>
        <w:tab/>
        <w:t>5642</w:t>
      </w:r>
    </w:p>
    <w:p w14:paraId="361C91FB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 configuration for FR1</w:t>
      </w:r>
      <w:r>
        <w:tab/>
        <w:t>5642</w:t>
      </w:r>
    </w:p>
    <w:p w14:paraId="01192D78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 configuration for FR2</w:t>
      </w:r>
      <w:r>
        <w:tab/>
        <w:t>5642</w:t>
      </w:r>
    </w:p>
    <w:p w14:paraId="3DF1FB8F" w14:textId="77777777" w:rsidR="00B8479B" w:rsidRDefault="00B847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SMTC configuration</w:t>
      </w:r>
      <w:r>
        <w:tab/>
        <w:t>5642</w:t>
      </w:r>
    </w:p>
    <w:p w14:paraId="074C61D0" w14:textId="77777777" w:rsidR="00B8479B" w:rsidRDefault="00B847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SMTC configuration for RedCap</w:t>
      </w:r>
      <w:r>
        <w:tab/>
        <w:t>5642</w:t>
      </w:r>
    </w:p>
    <w:p w14:paraId="185124BC" w14:textId="77777777" w:rsidR="00B8479B" w:rsidRDefault="00B847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DRX configurations</w:t>
      </w:r>
      <w:r>
        <w:tab/>
        <w:t>5642</w:t>
      </w:r>
    </w:p>
    <w:p w14:paraId="7BFAEE4D" w14:textId="77777777" w:rsidR="00B8479B" w:rsidRDefault="00B847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 setup</w:t>
      </w:r>
      <w:r>
        <w:tab/>
        <w:t>5642</w:t>
      </w:r>
    </w:p>
    <w:p w14:paraId="6494EE0A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serving cell parameters</w:t>
      </w:r>
      <w:r>
        <w:tab/>
        <w:t>5642</w:t>
      </w:r>
    </w:p>
    <w:p w14:paraId="407CEF64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serving cell parameters for EN-DC tests with NR FR1</w:t>
      </w:r>
      <w:r>
        <w:tab/>
        <w:t>5642</w:t>
      </w:r>
    </w:p>
    <w:p w14:paraId="13F8AF8A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serving cell parameters for EN-DC tests with NR FR2</w:t>
      </w:r>
      <w:r>
        <w:tab/>
        <w:t>5642</w:t>
      </w:r>
    </w:p>
    <w:p w14:paraId="4672FD4D" w14:textId="77777777" w:rsidR="00B8479B" w:rsidRDefault="00B847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FR1-FR2 test setup</w:t>
      </w:r>
      <w:r>
        <w:tab/>
        <w:t>5642</w:t>
      </w:r>
    </w:p>
    <w:p w14:paraId="446C4758" w14:textId="77777777" w:rsidR="00B8479B" w:rsidRDefault="00B847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 setup with unlicensed bands</w:t>
      </w:r>
      <w:r>
        <w:tab/>
        <w:t>5642</w:t>
      </w:r>
    </w:p>
    <w:p w14:paraId="08F9C2AE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Serving Cell Parameters for Tests with NR Cell(s) under CCA in FR1</w:t>
      </w:r>
      <w:r>
        <w:tab/>
        <w:t>5642</w:t>
      </w:r>
    </w:p>
    <w:p w14:paraId="70AE3A2A" w14:textId="77777777" w:rsidR="00B8479B" w:rsidRDefault="00B847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PRACH configurations</w:t>
      </w:r>
      <w:r>
        <w:tab/>
        <w:t>5642</w:t>
      </w:r>
    </w:p>
    <w:p w14:paraId="66FA5CDC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PRACH configurations for FR1</w:t>
      </w:r>
      <w:r>
        <w:tab/>
        <w:t>5642</w:t>
      </w:r>
    </w:p>
    <w:p w14:paraId="2DC94AA6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PRACH configurations for FR1 under CCA</w:t>
      </w:r>
      <w:r>
        <w:tab/>
        <w:t>5642</w:t>
      </w:r>
    </w:p>
    <w:p w14:paraId="1E419D45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snapToGrid w:val="0"/>
        </w:rPr>
        <w:t>A.7.1A.1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snapToGrid w:val="0"/>
        </w:rPr>
        <w:t>FR1 PRACH configuration 1 under CCA</w:t>
      </w:r>
      <w:r>
        <w:tab/>
        <w:t>5642</w:t>
      </w:r>
    </w:p>
    <w:p w14:paraId="563B272C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snapToGrid w:val="0"/>
        </w:rPr>
        <w:t>A.7.1A.2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snapToGrid w:val="0"/>
        </w:rPr>
        <w:t>FR1 PRACH configuration 2 under CCA</w:t>
      </w:r>
      <w:r>
        <w:tab/>
        <w:t>5642</w:t>
      </w:r>
    </w:p>
    <w:p w14:paraId="365AAB49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PRACH configurations for FR2</w:t>
      </w:r>
      <w:r>
        <w:tab/>
        <w:t>5642</w:t>
      </w:r>
    </w:p>
    <w:p w14:paraId="4F69E35D" w14:textId="77777777" w:rsidR="00B8479B" w:rsidRDefault="00B847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MsgA configurations</w:t>
      </w:r>
      <w:r>
        <w:tab/>
        <w:t>5642</w:t>
      </w:r>
    </w:p>
    <w:p w14:paraId="2C444A71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MsgA configurations for FR1</w:t>
      </w:r>
      <w:r>
        <w:tab/>
        <w:t>5642</w:t>
      </w:r>
    </w:p>
    <w:p w14:paraId="52E89ADB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A.7A.1A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MsgA configurations for FR1 under CCA</w:t>
      </w:r>
      <w:r>
        <w:tab/>
        <w:t>5642</w:t>
      </w:r>
    </w:p>
    <w:p w14:paraId="40899A2D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snapToGrid w:val="0"/>
        </w:rPr>
        <w:t>A.7A.1A.1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snapToGrid w:val="0"/>
        </w:rPr>
        <w:t>FR1 MsgA configuration 1 under CCA</w:t>
      </w:r>
      <w:r>
        <w:tab/>
        <w:t>5642</w:t>
      </w:r>
    </w:p>
    <w:p w14:paraId="79EC8949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snapToGrid w:val="0"/>
        </w:rPr>
        <w:t>A.7A.1A.2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snapToGrid w:val="0"/>
        </w:rPr>
        <w:t>FR1 MsgA configuration 2 under CCA</w:t>
      </w:r>
      <w:r>
        <w:tab/>
        <w:t>5642</w:t>
      </w:r>
    </w:p>
    <w:p w14:paraId="025BA6AA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MsgA configurations for FR2</w:t>
      </w:r>
      <w:r>
        <w:tab/>
        <w:t>5642</w:t>
      </w:r>
    </w:p>
    <w:p w14:paraId="11158607" w14:textId="77777777" w:rsidR="00B8479B" w:rsidRDefault="00B847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BWP configurations</w:t>
      </w:r>
      <w:r>
        <w:tab/>
        <w:t>5642</w:t>
      </w:r>
    </w:p>
    <w:p w14:paraId="01C36BDA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Downlink BWP configurations</w:t>
      </w:r>
      <w:r>
        <w:tab/>
        <w:t>5642</w:t>
      </w:r>
    </w:p>
    <w:p w14:paraId="410D423E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Uplink BWP configurations</w:t>
      </w:r>
      <w:r>
        <w:tab/>
        <w:t>5642</w:t>
      </w:r>
    </w:p>
    <w:p w14:paraId="34B31945" w14:textId="77777777" w:rsidR="00B8479B" w:rsidRDefault="00B847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BWP configurations for RedCap</w:t>
      </w:r>
      <w:r>
        <w:tab/>
        <w:t>5642</w:t>
      </w:r>
    </w:p>
    <w:p w14:paraId="55DD4741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Downlink BWP configurations</w:t>
      </w:r>
      <w:r>
        <w:tab/>
        <w:t>5642</w:t>
      </w:r>
    </w:p>
    <w:p w14:paraId="250364A1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Uplink BWP configurations</w:t>
      </w:r>
      <w:r>
        <w:tab/>
        <w:t>5642</w:t>
      </w:r>
    </w:p>
    <w:p w14:paraId="0E382A11" w14:textId="77777777" w:rsidR="00B8479B" w:rsidRDefault="00B847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Angle of Arrival (AoA) for FR2 RRM test cases</w:t>
      </w:r>
      <w:r>
        <w:tab/>
        <w:t>5642</w:t>
      </w:r>
    </w:p>
    <w:p w14:paraId="1BB27CC9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1: Single AoA in Rx beam peak direction</w:t>
      </w:r>
      <w:r>
        <w:tab/>
        <w:t>5642</w:t>
      </w:r>
    </w:p>
    <w:p w14:paraId="2969DDBF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2: Single AoA in non Rx beam peak direction</w:t>
      </w:r>
      <w:r>
        <w:tab/>
        <w:t>5642</w:t>
      </w:r>
    </w:p>
    <w:p w14:paraId="5D6CC11A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2a: Single AoA in non Rx beam peak direction without change in direction</w:t>
      </w:r>
      <w:r>
        <w:tab/>
        <w:t>5642</w:t>
      </w:r>
    </w:p>
    <w:p w14:paraId="3038DEAF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2b: Single AoA in non Rx beam peak direction with change in direction</w:t>
      </w:r>
      <w:r>
        <w:tab/>
        <w:t>5642</w:t>
      </w:r>
    </w:p>
    <w:p w14:paraId="10C3AA0E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3: 2 AoAs</w:t>
      </w:r>
      <w:r>
        <w:tab/>
        <w:t>5642</w:t>
      </w:r>
    </w:p>
    <w:p w14:paraId="3D5FA3B1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4: 2 AoAs, 1 AoA in Rx beam peak direction, 1 in non Rx beam peak</w:t>
      </w:r>
      <w:r>
        <w:tab/>
        <w:t>5642</w:t>
      </w:r>
    </w:p>
    <w:p w14:paraId="19179784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4a: 2 AoAs, 1 AoA in Rx beam peak direction, 1 in non Rx beam peak without change in direction</w:t>
      </w:r>
      <w:r>
        <w:tab/>
        <w:t>5642</w:t>
      </w:r>
    </w:p>
    <w:p w14:paraId="391C711B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4b: 2 AoAs, 1 AoA in Rx beam peak direction, 1 in non Rx beam peak with change in direction</w:t>
      </w:r>
      <w:r>
        <w:tab/>
        <w:t>5642</w:t>
      </w:r>
    </w:p>
    <w:p w14:paraId="132BDD99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7: 3 AoAs</w:t>
      </w:r>
      <w:r>
        <w:tab/>
        <w:t>5642</w:t>
      </w:r>
    </w:p>
    <w:p w14:paraId="14E0E052" w14:textId="77777777" w:rsidR="00B8479B" w:rsidRDefault="00B847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A.10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TCI State Configuration</w:t>
      </w:r>
      <w:r>
        <w:tab/>
        <w:t>5642</w:t>
      </w:r>
    </w:p>
    <w:p w14:paraId="120A63F0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5642</w:t>
      </w:r>
    </w:p>
    <w:p w14:paraId="33A89FDE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TCI states</w:t>
      </w:r>
      <w:r>
        <w:tab/>
        <w:t>5642</w:t>
      </w:r>
    </w:p>
    <w:p w14:paraId="6709CB88" w14:textId="77777777" w:rsidR="00B8479B" w:rsidRDefault="00B8479B">
      <w:pPr>
        <w:pStyle w:val="TOC1"/>
        <w:tabs>
          <w:tab w:val="left" w:pos="851"/>
        </w:tabs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Unified TCI State Configuration</w:t>
      </w:r>
      <w:r>
        <w:tab/>
        <w:t>5642</w:t>
      </w:r>
    </w:p>
    <w:p w14:paraId="7DD20FF9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5642</w:t>
      </w:r>
    </w:p>
    <w:p w14:paraId="7EBBAF0D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DLorJoint TCI states</w:t>
      </w:r>
      <w:r>
        <w:tab/>
        <w:t>5642</w:t>
      </w:r>
    </w:p>
    <w:p w14:paraId="01377FA3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UL TCI states</w:t>
      </w:r>
      <w:r>
        <w:tab/>
        <w:t>5642</w:t>
      </w:r>
    </w:p>
    <w:p w14:paraId="492831B5" w14:textId="77777777" w:rsidR="00B8479B" w:rsidRDefault="00B8479B">
      <w:pPr>
        <w:pStyle w:val="TOC1"/>
        <w:tabs>
          <w:tab w:val="left" w:pos="851"/>
        </w:tabs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PMingLiU"/>
        </w:rPr>
        <w:t>A.10</w:t>
      </w:r>
      <w:r w:rsidRPr="00C74BC6">
        <w:rPr>
          <w:rFonts w:eastAsia="PMingLiU"/>
          <w:lang w:eastAsia="zh-TW"/>
        </w:rPr>
        <w:t>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PMingLiU"/>
        </w:rPr>
        <w:t>LTM Candidate TCI State Configuration</w:t>
      </w:r>
      <w:r>
        <w:tab/>
        <w:t>5642</w:t>
      </w:r>
    </w:p>
    <w:p w14:paraId="2607CE04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PMingLiU"/>
        </w:rPr>
        <w:t>A.10</w:t>
      </w:r>
      <w:r w:rsidRPr="00C74BC6">
        <w:rPr>
          <w:rFonts w:eastAsia="PMingLiU"/>
          <w:lang w:eastAsia="zh-TW"/>
        </w:rPr>
        <w:t>B</w:t>
      </w:r>
      <w:r w:rsidRPr="00C74BC6">
        <w:rPr>
          <w:rFonts w:eastAsia="PMingLiU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PMingLiU"/>
        </w:rPr>
        <w:t>Introduction</w:t>
      </w:r>
      <w:r>
        <w:tab/>
        <w:t>5642</w:t>
      </w:r>
    </w:p>
    <w:p w14:paraId="1477258E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PMingLiU"/>
        </w:rPr>
        <w:t>A.10</w:t>
      </w:r>
      <w:r w:rsidRPr="00C74BC6">
        <w:rPr>
          <w:rFonts w:eastAsia="PMingLiU"/>
          <w:lang w:eastAsia="zh-TW"/>
        </w:rPr>
        <w:t>B</w:t>
      </w:r>
      <w:r w:rsidRPr="00C74BC6">
        <w:rPr>
          <w:rFonts w:eastAsia="PMingLiU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candidate DLorJoint TCI states</w:t>
      </w:r>
      <w:r>
        <w:tab/>
        <w:t>5642</w:t>
      </w:r>
    </w:p>
    <w:p w14:paraId="39E8719B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PMingLiU"/>
        </w:rPr>
        <w:t>A.10B.3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PMingLiU"/>
        </w:rPr>
        <w:t>LTM candidate UL TCI states</w:t>
      </w:r>
      <w:r>
        <w:tab/>
        <w:t>5642</w:t>
      </w:r>
    </w:p>
    <w:p w14:paraId="255B29EB" w14:textId="77777777" w:rsidR="00B8479B" w:rsidRDefault="00B847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sidelink communication</w:t>
      </w:r>
      <w:r>
        <w:tab/>
        <w:t>5642</w:t>
      </w:r>
    </w:p>
    <w:p w14:paraId="3563D159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5642</w:t>
      </w:r>
    </w:p>
    <w:p w14:paraId="516306EB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resource pool configurations for NR Sidelink Communication</w:t>
      </w:r>
      <w:r>
        <w:tab/>
        <w:t>5642</w:t>
      </w:r>
    </w:p>
    <w:p w14:paraId="5F0D3910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measurement channels for NR Sidelink Communication</w:t>
      </w:r>
      <w:r>
        <w:tab/>
        <w:t>5642</w:t>
      </w:r>
    </w:p>
    <w:p w14:paraId="195316E5" w14:textId="77777777" w:rsidR="00B8479B" w:rsidRDefault="00B847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Discovery Burst Transmission Window configuration under CCA</w:t>
      </w:r>
      <w:r>
        <w:tab/>
        <w:t>5642</w:t>
      </w:r>
    </w:p>
    <w:p w14:paraId="23A2213D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DBT Window pattern 1: DBT Window period = 20 ms with DBT Window duration = 1 ms</w:t>
      </w:r>
      <w:r>
        <w:tab/>
        <w:t>5642</w:t>
      </w:r>
    </w:p>
    <w:p w14:paraId="1DE1F708" w14:textId="77777777" w:rsidR="00B8479B" w:rsidRDefault="00B847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snapToGrid w:val="0"/>
        </w:rPr>
        <w:t>Channel bandwidth (CBW) configurations</w:t>
      </w:r>
      <w:r>
        <w:tab/>
        <w:t>5642</w:t>
      </w:r>
    </w:p>
    <w:p w14:paraId="00CEA788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snapToGrid w:val="0"/>
        </w:rPr>
        <w:t>DL UE specific CBW</w:t>
      </w:r>
      <w:r>
        <w:tab/>
        <w:t>5642</w:t>
      </w:r>
    </w:p>
    <w:p w14:paraId="12FDB3AC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UL</w:t>
      </w:r>
      <w:r w:rsidRPr="00C74BC6">
        <w:rPr>
          <w:snapToGrid w:val="0"/>
        </w:rPr>
        <w:t xml:space="preserve"> UE specific CBW</w:t>
      </w:r>
      <w:r>
        <w:tab/>
        <w:t>5642</w:t>
      </w:r>
    </w:p>
    <w:p w14:paraId="29E287DB" w14:textId="77777777" w:rsidR="00B8479B" w:rsidRDefault="00B847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Satellite access configuration</w:t>
      </w:r>
      <w:r>
        <w:tab/>
        <w:t>5642</w:t>
      </w:r>
    </w:p>
    <w:p w14:paraId="7282AEA4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Satellite specific configuration for neighbour cell</w:t>
      </w:r>
      <w:r>
        <w:tab/>
        <w:t>5642</w:t>
      </w:r>
    </w:p>
    <w:p w14:paraId="1A72B61D" w14:textId="77777777" w:rsidR="00B8479B" w:rsidRDefault="00B847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SRS Configuration</w:t>
      </w:r>
      <w:r w:rsidRPr="00C74BC6">
        <w:rPr>
          <w:snapToGrid w:val="0"/>
        </w:rPr>
        <w:t>s</w:t>
      </w:r>
      <w:r>
        <w:tab/>
        <w:t>5642</w:t>
      </w:r>
    </w:p>
    <w:p w14:paraId="3DC14164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snapToGrid w:val="0"/>
        </w:rPr>
        <w:t xml:space="preserve">SRS Configuration for </w:t>
      </w:r>
      <w:r>
        <w:t>SCS=15kHz</w:t>
      </w:r>
      <w:r>
        <w:tab/>
        <w:t>5642</w:t>
      </w:r>
    </w:p>
    <w:p w14:paraId="39F65E6A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snapToGrid w:val="0"/>
        </w:rPr>
        <w:t xml:space="preserve">SRS Configuration for </w:t>
      </w:r>
      <w:r>
        <w:t>SCS=30kHz</w:t>
      </w:r>
      <w:r>
        <w:tab/>
        <w:t>5642</w:t>
      </w:r>
    </w:p>
    <w:p w14:paraId="3B90CE1E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snapToGrid w:val="0"/>
        </w:rPr>
        <w:t xml:space="preserve">SRS Configuration for </w:t>
      </w:r>
      <w:r>
        <w:t>SCS=30kHz</w:t>
      </w:r>
      <w:r>
        <w:tab/>
        <w:t>5642</w:t>
      </w:r>
    </w:p>
    <w:p w14:paraId="3D4024EC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 configurations for RRM</w:t>
      </w:r>
      <w:r>
        <w:tab/>
        <w:t>5642</w:t>
      </w:r>
    </w:p>
    <w:p w14:paraId="60D54B46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5642</w:t>
      </w:r>
    </w:p>
    <w:p w14:paraId="71B59897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5642</w:t>
      </w:r>
    </w:p>
    <w:p w14:paraId="5EABC2BA" w14:textId="77777777" w:rsidR="00B8479B" w:rsidRDefault="00B8479B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B (normative): Conditions for RRM requirements applicability for operating bands</w:t>
      </w:r>
      <w:r>
        <w:tab/>
        <w:t>5642</w:t>
      </w:r>
    </w:p>
    <w:p w14:paraId="7E5A4CBB" w14:textId="77777777" w:rsidR="00B8479B" w:rsidRDefault="00B847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RRC_IDLE state mobility</w:t>
      </w:r>
      <w:r>
        <w:tab/>
        <w:t>5642</w:t>
      </w:r>
    </w:p>
    <w:p w14:paraId="693EA91A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5642</w:t>
      </w:r>
    </w:p>
    <w:p w14:paraId="23EA3E5D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measurements on NR intra-frequency cells for cell re-selection</w:t>
      </w:r>
      <w:r>
        <w:tab/>
        <w:t>5642</w:t>
      </w:r>
    </w:p>
    <w:p w14:paraId="6C67292F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measurements on NR inter-frequency cells for cell re-selection</w:t>
      </w:r>
      <w:r>
        <w:tab/>
        <w:t>5642</w:t>
      </w:r>
    </w:p>
    <w:p w14:paraId="4CA3E124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measurements on NR intra-frequency cells for cell re-selection for satellite access</w:t>
      </w:r>
      <w:r>
        <w:tab/>
        <w:t>5642</w:t>
      </w:r>
    </w:p>
    <w:p w14:paraId="4600FFAA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measurements on NR inter-frequency cells for cell re-selection for satellite access</w:t>
      </w:r>
      <w:r>
        <w:tab/>
        <w:t>5642</w:t>
      </w:r>
    </w:p>
    <w:p w14:paraId="2F5CF194" w14:textId="77777777" w:rsidR="00B8479B" w:rsidRDefault="00B847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RRC_CONNECTED state</w:t>
      </w:r>
      <w:r>
        <w:tab/>
        <w:t>5642</w:t>
      </w:r>
    </w:p>
    <w:p w14:paraId="1BAC85EC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5642</w:t>
      </w:r>
    </w:p>
    <w:p w14:paraId="449A6954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intra-frequency measurements</w:t>
      </w:r>
      <w:r>
        <w:tab/>
        <w:t>5642</w:t>
      </w:r>
    </w:p>
    <w:p w14:paraId="72C79700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inter-frequency measurements</w:t>
      </w:r>
      <w:r>
        <w:tab/>
        <w:t>5642</w:t>
      </w:r>
    </w:p>
    <w:p w14:paraId="6DF8D2E2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L1-RSRP reporting</w:t>
      </w:r>
      <w:r>
        <w:tab/>
        <w:t>5642</w:t>
      </w:r>
    </w:p>
    <w:p w14:paraId="7DBF19EA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SSB based L1-RSRP reporting</w:t>
      </w:r>
      <w:r>
        <w:tab/>
        <w:t>5642</w:t>
      </w:r>
    </w:p>
    <w:p w14:paraId="275222EA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CSI-RS based L1-RSRP reporting</w:t>
      </w:r>
      <w:r>
        <w:tab/>
        <w:t>5642</w:t>
      </w:r>
    </w:p>
    <w:p w14:paraId="15123D0F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RRC connection release with redirection to NR</w:t>
      </w:r>
      <w:r>
        <w:tab/>
        <w:t>5642</w:t>
      </w:r>
    </w:p>
    <w:p w14:paraId="77BD17F3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UE transmit timing</w:t>
      </w:r>
      <w:r>
        <w:tab/>
        <w:t>5642</w:t>
      </w:r>
    </w:p>
    <w:p w14:paraId="2C4CCBA0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SSB based UE transmit timing</w:t>
      </w:r>
      <w:r>
        <w:tab/>
        <w:t>5642</w:t>
      </w:r>
    </w:p>
    <w:p w14:paraId="192C86D4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intra-frequency measurements for RedCap</w:t>
      </w:r>
      <w:r>
        <w:tab/>
        <w:t>5642</w:t>
      </w:r>
    </w:p>
    <w:p w14:paraId="5C3D345A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inter-frequency measurements for RedCap</w:t>
      </w:r>
      <w:r>
        <w:tab/>
        <w:t>5642</w:t>
      </w:r>
    </w:p>
    <w:p w14:paraId="330E4985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intra-frequency measurements under CCA</w:t>
      </w:r>
      <w:r>
        <w:tab/>
        <w:t>5642</w:t>
      </w:r>
    </w:p>
    <w:p w14:paraId="46275193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inter-frequency measurements under CCA</w:t>
      </w:r>
      <w:r>
        <w:tab/>
        <w:t>5642</w:t>
      </w:r>
    </w:p>
    <w:p w14:paraId="6D716192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L1-RSRP reporting under CCA</w:t>
      </w:r>
      <w:r>
        <w:tab/>
        <w:t>5642</w:t>
      </w:r>
    </w:p>
    <w:p w14:paraId="31B910D5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SSB based L1-RSRP reporting</w:t>
      </w:r>
      <w:r>
        <w:tab/>
        <w:t>5642</w:t>
      </w:r>
    </w:p>
    <w:p w14:paraId="23C77959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B.2.12 to B.2.16</w:t>
      </w:r>
      <w:r>
        <w:tab/>
        <w:t>5642</w:t>
      </w:r>
    </w:p>
    <w:p w14:paraId="36870720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intra-frequency measurements for satellite access</w:t>
      </w:r>
      <w:r>
        <w:tab/>
        <w:t>5642</w:t>
      </w:r>
    </w:p>
    <w:p w14:paraId="75292E83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inter-frequency measurements for satellite access</w:t>
      </w:r>
      <w:r>
        <w:tab/>
        <w:t>5642</w:t>
      </w:r>
    </w:p>
    <w:p w14:paraId="47EA5A44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B.2.19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L1-RSRP reporting for satellite access</w:t>
      </w:r>
      <w:r>
        <w:tab/>
        <w:t>5642</w:t>
      </w:r>
    </w:p>
    <w:p w14:paraId="0495B427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SSB based L1-RSRP reporting for satellite access</w:t>
      </w:r>
      <w:r>
        <w:tab/>
        <w:t>5642</w:t>
      </w:r>
    </w:p>
    <w:p w14:paraId="7E2D00A6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CSI-RS based L1-RSRP reporting for satellite access</w:t>
      </w:r>
      <w:r>
        <w:tab/>
        <w:t>5642</w:t>
      </w:r>
    </w:p>
    <w:p w14:paraId="1F7EE142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RRC connection release with redirection to NR for satellite access</w:t>
      </w:r>
      <w:r>
        <w:tab/>
        <w:t>5642</w:t>
      </w:r>
    </w:p>
    <w:p w14:paraId="61946BAE" w14:textId="77777777" w:rsidR="00B8479B" w:rsidRDefault="00B847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RRM requirement exceptions</w:t>
      </w:r>
      <w:r>
        <w:tab/>
        <w:t>5642</w:t>
      </w:r>
    </w:p>
    <w:p w14:paraId="15F3CFB9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5642</w:t>
      </w:r>
    </w:p>
    <w:p w14:paraId="4574BA0F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CA</w:t>
      </w:r>
      <w:r>
        <w:tab/>
        <w:t>5642</w:t>
      </w:r>
    </w:p>
    <w:p w14:paraId="2A12A0BA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UE supporting CA in FR1</w:t>
      </w:r>
      <w:r>
        <w:tab/>
        <w:t>5642</w:t>
      </w:r>
    </w:p>
    <w:p w14:paraId="27ACB9CB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UE configured with CA in FR1</w:t>
      </w:r>
      <w:r>
        <w:tab/>
        <w:t>5642</w:t>
      </w:r>
    </w:p>
    <w:p w14:paraId="28605965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MS Mincho"/>
        </w:rPr>
        <w:t>B.3.2.2.1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MS Mincho"/>
        </w:rPr>
        <w:t>Inter-band carrier aggregation</w:t>
      </w:r>
      <w:r>
        <w:tab/>
        <w:t>5642</w:t>
      </w:r>
    </w:p>
    <w:p w14:paraId="13523775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sensitivity exceptions due to UL harmonic interference for CA</w:t>
      </w:r>
      <w:r>
        <w:tab/>
        <w:t>5642</w:t>
      </w:r>
    </w:p>
    <w:p w14:paraId="54264D15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sensitivity exceptions due to intermodulation interference due to 2UL CA</w:t>
      </w:r>
      <w:r>
        <w:tab/>
        <w:t>5642</w:t>
      </w:r>
    </w:p>
    <w:p w14:paraId="5C6806B4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UE supporting CA in FR2</w:t>
      </w:r>
      <w:r>
        <w:tab/>
        <w:t>5642</w:t>
      </w:r>
    </w:p>
    <w:p w14:paraId="1DD60CB2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UE configured with CA in FR2</w:t>
      </w:r>
      <w:r>
        <w:tab/>
        <w:t>5642</w:t>
      </w:r>
    </w:p>
    <w:p w14:paraId="37B1D252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MS Mincho"/>
        </w:rPr>
        <w:t>B.3.2.4.1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MS Mincho"/>
        </w:rPr>
        <w:t>Intra-band contiguous carrier aggregation</w:t>
      </w:r>
      <w:r>
        <w:tab/>
        <w:t>5642</w:t>
      </w:r>
    </w:p>
    <w:p w14:paraId="3BDE5C78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74BC6">
        <w:rPr>
          <w:rFonts w:eastAsia="MS Mincho"/>
        </w:rPr>
        <w:t>B.3.2.4.2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74BC6">
        <w:rPr>
          <w:rFonts w:eastAsia="MS Mincho"/>
        </w:rPr>
        <w:t>Intra-band non-contiguous carrier aggregation</w:t>
      </w:r>
      <w:r>
        <w:tab/>
        <w:t>5642</w:t>
      </w:r>
    </w:p>
    <w:p w14:paraId="5C8E48C6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DC</w:t>
      </w:r>
      <w:r>
        <w:tab/>
        <w:t>5642</w:t>
      </w:r>
    </w:p>
    <w:p w14:paraId="598AC452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SUL</w:t>
      </w:r>
      <w:r>
        <w:tab/>
        <w:t>5642</w:t>
      </w:r>
    </w:p>
    <w:p w14:paraId="3B9A6950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UE supporting SUL in FR1</w:t>
      </w:r>
      <w:r>
        <w:tab/>
        <w:t>5642</w:t>
      </w:r>
    </w:p>
    <w:p w14:paraId="2DC6EEA4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UE configured with SUL in FR1</w:t>
      </w:r>
      <w:r>
        <w:tab/>
        <w:t>5642</w:t>
      </w:r>
    </w:p>
    <w:p w14:paraId="43BDD57B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sensitivity exceptions due to UL harmonic interference for SUL</w:t>
      </w:r>
      <w:r>
        <w:tab/>
        <w:t>5642</w:t>
      </w:r>
    </w:p>
    <w:p w14:paraId="64B3A998" w14:textId="77777777" w:rsidR="00B8479B" w:rsidRDefault="00B847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sidelink</w:t>
      </w:r>
      <w:r>
        <w:tab/>
        <w:t>5642</w:t>
      </w:r>
    </w:p>
    <w:p w14:paraId="5B7E2B39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parameters for GNSS signals</w:t>
      </w:r>
      <w:r>
        <w:tab/>
        <w:t>5642</w:t>
      </w:r>
    </w:p>
    <w:p w14:paraId="124CFEFB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PSBCH-RSRP Accuracy Requirements</w:t>
      </w:r>
      <w:r>
        <w:tab/>
        <w:t>5642</w:t>
      </w:r>
    </w:p>
    <w:p w14:paraId="2EDE8B6C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Selection/Reselection to Intra-frequency SyncRef UE</w:t>
      </w:r>
      <w:r>
        <w:tab/>
        <w:t>5642</w:t>
      </w:r>
    </w:p>
    <w:p w14:paraId="2A977678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L1 SL-RSRP Accuracy Requirements</w:t>
      </w:r>
      <w:r>
        <w:tab/>
        <w:t>5642</w:t>
      </w:r>
    </w:p>
    <w:p w14:paraId="0FA890F8" w14:textId="77777777" w:rsidR="00B8479B" w:rsidRDefault="00B847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High level test procedure for SAN RRM tests</w:t>
      </w:r>
      <w:r>
        <w:tab/>
        <w:t>5642</w:t>
      </w:r>
    </w:p>
    <w:p w14:paraId="50CE367C" w14:textId="77777777" w:rsidR="00B8479B" w:rsidRDefault="00B8479B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C (normative): Downlink physical channels and propagation conditions</w:t>
      </w:r>
      <w:r>
        <w:tab/>
        <w:t>5642</w:t>
      </w:r>
    </w:p>
    <w:p w14:paraId="120D1C53" w14:textId="77777777" w:rsidR="00B8479B" w:rsidRDefault="00B847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Downlink physical channels</w:t>
      </w:r>
      <w:r>
        <w:tab/>
        <w:t>5642</w:t>
      </w:r>
    </w:p>
    <w:p w14:paraId="1C045780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5642</w:t>
      </w:r>
    </w:p>
    <w:p w14:paraId="6D9D7794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Default downlink signal levels</w:t>
      </w:r>
      <w:r>
        <w:tab/>
        <w:t>5642</w:t>
      </w:r>
    </w:p>
    <w:p w14:paraId="4D015DCE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Default connection setup</w:t>
      </w:r>
      <w:r>
        <w:tab/>
        <w:t>5642</w:t>
      </w:r>
    </w:p>
    <w:p w14:paraId="4878772F" w14:textId="77777777" w:rsidR="00B8479B" w:rsidRDefault="00B847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Propagation conditions</w:t>
      </w:r>
      <w:r>
        <w:tab/>
        <w:t>5642</w:t>
      </w:r>
    </w:p>
    <w:p w14:paraId="50812DA0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5642</w:t>
      </w:r>
    </w:p>
    <w:p w14:paraId="06C02E04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No interference</w:t>
      </w:r>
      <w:r>
        <w:tab/>
        <w:t>5642</w:t>
      </w:r>
    </w:p>
    <w:p w14:paraId="15B20F98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Static propagation conditions</w:t>
      </w:r>
      <w:r>
        <w:tab/>
        <w:t>5642</w:t>
      </w:r>
    </w:p>
    <w:p w14:paraId="6B0D0046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5642</w:t>
      </w:r>
    </w:p>
    <w:p w14:paraId="6CD07743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receiver with 2Rx antenna connectors</w:t>
      </w:r>
      <w:r>
        <w:tab/>
        <w:t>5642</w:t>
      </w:r>
    </w:p>
    <w:p w14:paraId="147C2CAB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receiver with 4Rx antenna connectors</w:t>
      </w:r>
      <w:r>
        <w:tab/>
        <w:t>5642</w:t>
      </w:r>
    </w:p>
    <w:p w14:paraId="7ACA622D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Multi-path fading propagation conditions</w:t>
      </w:r>
      <w:r>
        <w:tab/>
        <w:t>5642</w:t>
      </w:r>
    </w:p>
    <w:p w14:paraId="4125522E" w14:textId="77777777" w:rsidR="00B8479B" w:rsidRDefault="00B8479B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D (normative): Deviations from standard test configuration</w:t>
      </w:r>
      <w:r>
        <w:tab/>
        <w:t>5642</w:t>
      </w:r>
    </w:p>
    <w:p w14:paraId="4FCE9609" w14:textId="77777777" w:rsidR="00B8479B" w:rsidRDefault="00B847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with different numerologies</w:t>
      </w:r>
      <w:r>
        <w:tab/>
        <w:t>5642</w:t>
      </w:r>
    </w:p>
    <w:p w14:paraId="435EC39E" w14:textId="77777777" w:rsidR="00B8479B" w:rsidRDefault="00B847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 cases with different EN-DC configurations</w:t>
      </w:r>
      <w:r>
        <w:tab/>
        <w:t>5642</w:t>
      </w:r>
    </w:p>
    <w:p w14:paraId="258350E7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5642</w:t>
      </w:r>
    </w:p>
    <w:p w14:paraId="39C372DA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5642</w:t>
      </w:r>
    </w:p>
    <w:p w14:paraId="1A19F33C" w14:textId="77777777" w:rsidR="00B8479B" w:rsidRDefault="00B847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Carrier aggregation test cases with different CA configurations</w:t>
      </w:r>
      <w:r>
        <w:tab/>
        <w:t>5642</w:t>
      </w:r>
    </w:p>
    <w:p w14:paraId="7094F6B2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5642</w:t>
      </w:r>
    </w:p>
    <w:p w14:paraId="1DC909D2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5642</w:t>
      </w:r>
    </w:p>
    <w:p w14:paraId="448A7A35" w14:textId="77777777" w:rsidR="00B8479B" w:rsidRDefault="00B847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4Rx capable UEs</w:t>
      </w:r>
      <w:r>
        <w:tab/>
        <w:t>5642</w:t>
      </w:r>
    </w:p>
    <w:p w14:paraId="0F7F1095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5642</w:t>
      </w:r>
    </w:p>
    <w:p w14:paraId="18ABE8FE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5642</w:t>
      </w:r>
    </w:p>
    <w:p w14:paraId="161608FB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Single carrier tests</w:t>
      </w:r>
      <w:r>
        <w:tab/>
        <w:t>5642</w:t>
      </w:r>
    </w:p>
    <w:p w14:paraId="66633B34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Carrier aggregation tests</w:t>
      </w:r>
      <w:r>
        <w:tab/>
        <w:t>5642</w:t>
      </w:r>
    </w:p>
    <w:p w14:paraId="07E338AC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tests</w:t>
      </w:r>
      <w:r>
        <w:tab/>
        <w:t>5642</w:t>
      </w:r>
    </w:p>
    <w:p w14:paraId="3301DED9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D.4.2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</w:t>
      </w:r>
      <w:r>
        <w:tab/>
        <w:t>5642</w:t>
      </w:r>
    </w:p>
    <w:p w14:paraId="69CF05CB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NR bands where 2Rx is supported</w:t>
      </w:r>
      <w:r>
        <w:tab/>
        <w:t>5642</w:t>
      </w:r>
    </w:p>
    <w:p w14:paraId="461E2A37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NR bands where only 4Rx is supported</w:t>
      </w:r>
      <w:r>
        <w:tab/>
        <w:t>5642</w:t>
      </w:r>
    </w:p>
    <w:p w14:paraId="0E466849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E-UTRA bands where 2Rx is supported</w:t>
      </w:r>
      <w:r>
        <w:tab/>
        <w:t>5642</w:t>
      </w:r>
    </w:p>
    <w:p w14:paraId="3E1B6600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E-UTRA bands where only 4Rx is supported</w:t>
      </w:r>
      <w:r>
        <w:tab/>
        <w:t>5642</w:t>
      </w:r>
    </w:p>
    <w:p w14:paraId="3C24F1A8" w14:textId="77777777" w:rsidR="00B8479B" w:rsidRDefault="00B847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configurations with unlicensed bands for 4Rx capable UEs</w:t>
      </w:r>
      <w:r>
        <w:tab/>
        <w:t>5642</w:t>
      </w:r>
    </w:p>
    <w:p w14:paraId="705783D5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5642</w:t>
      </w:r>
    </w:p>
    <w:p w14:paraId="68697F5B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5642</w:t>
      </w:r>
    </w:p>
    <w:p w14:paraId="3247C55D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Single Carrier Tests</w:t>
      </w:r>
      <w:r>
        <w:tab/>
        <w:t>5642</w:t>
      </w:r>
    </w:p>
    <w:p w14:paraId="066B4B91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Carrier Aggregation Tests</w:t>
      </w:r>
      <w:r>
        <w:tab/>
        <w:t>5642</w:t>
      </w:r>
    </w:p>
    <w:p w14:paraId="5D3EB7CA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Tests</w:t>
      </w:r>
      <w:r>
        <w:tab/>
        <w:t>5642</w:t>
      </w:r>
    </w:p>
    <w:p w14:paraId="4A1DB07A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bands where 2RX is supported</w:t>
      </w:r>
      <w:r>
        <w:tab/>
        <w:t>5642</w:t>
      </w:r>
    </w:p>
    <w:p w14:paraId="700807F7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bands where 4RX is supported</w:t>
      </w:r>
      <w:r>
        <w:tab/>
        <w:t>5642</w:t>
      </w:r>
    </w:p>
    <w:p w14:paraId="7F269227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LTE Antenna connection for bands where 2RX is supported</w:t>
      </w:r>
      <w:r>
        <w:tab/>
        <w:t>5642</w:t>
      </w:r>
    </w:p>
    <w:p w14:paraId="05C1D317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LTE Antenna connection for bands where 4RX is supported</w:t>
      </w:r>
      <w:r>
        <w:tab/>
        <w:t>5642</w:t>
      </w:r>
    </w:p>
    <w:p w14:paraId="77CBC2A3" w14:textId="77777777" w:rsidR="00B8479B" w:rsidRDefault="00B847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8Rx capable UEs</w:t>
      </w:r>
      <w:r>
        <w:tab/>
        <w:t>5642</w:t>
      </w:r>
    </w:p>
    <w:p w14:paraId="5EF6EAA3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5642</w:t>
      </w:r>
    </w:p>
    <w:p w14:paraId="41946022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5642</w:t>
      </w:r>
    </w:p>
    <w:p w14:paraId="7438C7EC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Single carrier tests</w:t>
      </w:r>
      <w:r>
        <w:tab/>
        <w:t>5642</w:t>
      </w:r>
    </w:p>
    <w:p w14:paraId="415AA531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Carrier aggregation tests</w:t>
      </w:r>
      <w:r>
        <w:tab/>
        <w:t>5642</w:t>
      </w:r>
    </w:p>
    <w:p w14:paraId="4D801766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tests</w:t>
      </w:r>
      <w:r>
        <w:tab/>
        <w:t>5642</w:t>
      </w:r>
    </w:p>
    <w:p w14:paraId="460E92A6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</w:t>
      </w:r>
      <w:r>
        <w:tab/>
        <w:t>5642</w:t>
      </w:r>
    </w:p>
    <w:p w14:paraId="381CC80A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NR bands where 2Rx is supported</w:t>
      </w:r>
      <w:r>
        <w:tab/>
        <w:t>5642</w:t>
      </w:r>
    </w:p>
    <w:p w14:paraId="43330A63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NR bands where 4Rx is supported</w:t>
      </w:r>
      <w:r>
        <w:tab/>
        <w:t>5642</w:t>
      </w:r>
    </w:p>
    <w:p w14:paraId="1822613E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bands where 8Rx is supported</w:t>
      </w:r>
      <w:r>
        <w:tab/>
        <w:t>5642</w:t>
      </w:r>
    </w:p>
    <w:p w14:paraId="79F942DD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E-UTRA bands where 2Rx is supported</w:t>
      </w:r>
      <w:r>
        <w:tab/>
        <w:t>5642</w:t>
      </w:r>
    </w:p>
    <w:p w14:paraId="6A871317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E-UTRA bands where 4Rx is supported</w:t>
      </w:r>
      <w:r>
        <w:tab/>
        <w:t>5642</w:t>
      </w:r>
    </w:p>
    <w:p w14:paraId="5AF44E78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E-UTRA bands where 8Rx is supported</w:t>
      </w:r>
      <w:r>
        <w:tab/>
        <w:t>5642</w:t>
      </w:r>
    </w:p>
    <w:p w14:paraId="697327C2" w14:textId="77777777" w:rsidR="00B8479B" w:rsidRDefault="00B847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with Different Channel Bandwidths</w:t>
      </w:r>
      <w:r>
        <w:tab/>
        <w:t>5642</w:t>
      </w:r>
    </w:p>
    <w:p w14:paraId="01C93956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with Different E-UTRA Channel Bandwidths</w:t>
      </w:r>
      <w:r>
        <w:tab/>
        <w:t>5642</w:t>
      </w:r>
    </w:p>
    <w:p w14:paraId="1FA95563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5642</w:t>
      </w:r>
    </w:p>
    <w:p w14:paraId="3E3D72D6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5642</w:t>
      </w:r>
    </w:p>
    <w:p w14:paraId="566B4B3D" w14:textId="77777777" w:rsidR="00B8479B" w:rsidRDefault="00B847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for Synchronous and Asynchronous DC Operations</w:t>
      </w:r>
      <w:r>
        <w:tab/>
        <w:t>5642</w:t>
      </w:r>
    </w:p>
    <w:p w14:paraId="6D3258A5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 Cases for Synchronous and Asynchronous EN-DC Operations</w:t>
      </w:r>
      <w:r>
        <w:tab/>
        <w:t>5642</w:t>
      </w:r>
    </w:p>
    <w:p w14:paraId="3F7FAAF3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5642</w:t>
      </w:r>
    </w:p>
    <w:p w14:paraId="1FCE139B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5642</w:t>
      </w:r>
    </w:p>
    <w:p w14:paraId="3FD2E74B" w14:textId="77777777" w:rsidR="00B8479B" w:rsidRDefault="00B847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CCA model</w:t>
      </w:r>
      <w:r>
        <w:tab/>
        <w:t>5642</w:t>
      </w:r>
    </w:p>
    <w:p w14:paraId="18FFF4C0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5642</w:t>
      </w:r>
    </w:p>
    <w:p w14:paraId="2E5D2EAF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CCA model for operation on a carrier frequency with CCA in FR1</w:t>
      </w:r>
      <w:r>
        <w:tab/>
        <w:t>5642</w:t>
      </w:r>
    </w:p>
    <w:p w14:paraId="47D4CD9C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DL CCA model</w:t>
      </w:r>
      <w:r>
        <w:tab/>
        <w:t>5642</w:t>
      </w:r>
    </w:p>
    <w:p w14:paraId="49E0B1F0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UL CCA model</w:t>
      </w:r>
      <w:r>
        <w:tab/>
        <w:t>5642</w:t>
      </w:r>
    </w:p>
    <w:p w14:paraId="4C171CFA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5642</w:t>
      </w:r>
    </w:p>
    <w:p w14:paraId="2DBF8607" w14:textId="77777777" w:rsidR="00B8479B" w:rsidRDefault="00B847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in SA and EN-DC Operations</w:t>
      </w:r>
      <w:r>
        <w:tab/>
        <w:t>5642</w:t>
      </w:r>
    </w:p>
    <w:p w14:paraId="278580E7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5642</w:t>
      </w:r>
    </w:p>
    <w:p w14:paraId="47AEE6E6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5642</w:t>
      </w:r>
    </w:p>
    <w:p w14:paraId="1BDCDC40" w14:textId="77777777" w:rsidR="00B8479B" w:rsidRDefault="00B8479B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E (normative): Cell configuration mapping</w:t>
      </w:r>
      <w:r>
        <w:tab/>
        <w:t>5642</w:t>
      </w:r>
    </w:p>
    <w:p w14:paraId="02FA3CCD" w14:textId="77777777" w:rsidR="00B8479B" w:rsidRDefault="00B847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5642</w:t>
      </w:r>
    </w:p>
    <w:p w14:paraId="54FB24C4" w14:textId="77777777" w:rsidR="00B8479B" w:rsidRDefault="00B847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frequency selection</w:t>
      </w:r>
      <w:r>
        <w:tab/>
        <w:t>5642</w:t>
      </w:r>
    </w:p>
    <w:p w14:paraId="41BE580F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5642</w:t>
      </w:r>
    </w:p>
    <w:p w14:paraId="3E4514A9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PCell for EN-DC test cases</w:t>
      </w:r>
      <w:r>
        <w:tab/>
        <w:t>5642</w:t>
      </w:r>
    </w:p>
    <w:p w14:paraId="7B366FBB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with one NR cell</w:t>
      </w:r>
      <w:r>
        <w:tab/>
        <w:t>5642</w:t>
      </w:r>
    </w:p>
    <w:p w14:paraId="72695F0D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with more than one NR cell</w:t>
      </w:r>
      <w:r>
        <w:tab/>
        <w:t>5642</w:t>
      </w:r>
    </w:p>
    <w:p w14:paraId="4F707B52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test cases</w:t>
      </w:r>
      <w:r>
        <w:tab/>
        <w:t>5642</w:t>
      </w:r>
    </w:p>
    <w:p w14:paraId="2937CD89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test cases</w:t>
      </w:r>
      <w:r>
        <w:tab/>
        <w:t>5642</w:t>
      </w:r>
    </w:p>
    <w:p w14:paraId="5CD4C4F4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Carrier aggregation test cases</w:t>
      </w:r>
      <w:r>
        <w:tab/>
        <w:t>5642</w:t>
      </w:r>
    </w:p>
    <w:p w14:paraId="6994A9B7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Inter-band carrier aggregation</w:t>
      </w:r>
      <w:r>
        <w:tab/>
        <w:t>5642</w:t>
      </w:r>
    </w:p>
    <w:p w14:paraId="073FD2F6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E.1.4.2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Intra-band contiguous carrier aggregation</w:t>
      </w:r>
      <w:r>
        <w:tab/>
        <w:t>5642</w:t>
      </w:r>
    </w:p>
    <w:p w14:paraId="368CD60C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Intra-band non-contiguous carrier aggregation</w:t>
      </w:r>
      <w:r>
        <w:tab/>
        <w:t>5642</w:t>
      </w:r>
    </w:p>
    <w:p w14:paraId="53FC6A6B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– NR inter RAT test cases</w:t>
      </w:r>
      <w:r>
        <w:tab/>
        <w:t>5642</w:t>
      </w:r>
    </w:p>
    <w:p w14:paraId="158B5F78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Intra-band EN-DC test cases</w:t>
      </w:r>
      <w:r>
        <w:tab/>
        <w:t>5642</w:t>
      </w:r>
    </w:p>
    <w:p w14:paraId="1EDA34D8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Intra-band non-contiguous EN-DC</w:t>
      </w:r>
      <w:r>
        <w:tab/>
        <w:t>5642</w:t>
      </w:r>
    </w:p>
    <w:p w14:paraId="342A096D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 frequency neighbour cell</w:t>
      </w:r>
      <w:r>
        <w:tab/>
        <w:t>5642</w:t>
      </w:r>
    </w:p>
    <w:p w14:paraId="4BB874F6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Intra-band contiguous EN-DC</w:t>
      </w:r>
      <w:r>
        <w:tab/>
        <w:t>5642</w:t>
      </w:r>
    </w:p>
    <w:p w14:paraId="7E6BDD73" w14:textId="77777777" w:rsidR="00B8479B" w:rsidRDefault="00B8479B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PCell</w:t>
      </w:r>
      <w:r>
        <w:tab/>
        <w:t>5642</w:t>
      </w:r>
    </w:p>
    <w:p w14:paraId="0B1B8E0D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sidelink test cases</w:t>
      </w:r>
      <w:r>
        <w:tab/>
        <w:t>5642</w:t>
      </w:r>
    </w:p>
    <w:p w14:paraId="3B253335" w14:textId="77777777" w:rsidR="00B8479B" w:rsidRDefault="00B847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EN-DC FR1 test cases in Chapter 4</w:t>
      </w:r>
      <w:r>
        <w:tab/>
        <w:t>5642</w:t>
      </w:r>
    </w:p>
    <w:p w14:paraId="1D2A51B9" w14:textId="77777777" w:rsidR="00B8479B" w:rsidRDefault="00B847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EN-DC FR2 test cases in Chapter 5</w:t>
      </w:r>
      <w:r>
        <w:tab/>
        <w:t>5642</w:t>
      </w:r>
    </w:p>
    <w:p w14:paraId="7B8DD509" w14:textId="77777777" w:rsidR="00B8479B" w:rsidRDefault="00B847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SA FR1 test cases in Chapter 6</w:t>
      </w:r>
      <w:r>
        <w:tab/>
        <w:t>5642</w:t>
      </w:r>
    </w:p>
    <w:p w14:paraId="0B32A845" w14:textId="77777777" w:rsidR="00B8479B" w:rsidRDefault="00B847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SA FR2 test cases in Chapter 7</w:t>
      </w:r>
      <w:r>
        <w:tab/>
        <w:t>5642</w:t>
      </w:r>
    </w:p>
    <w:p w14:paraId="316E050E" w14:textId="77777777" w:rsidR="00B8479B" w:rsidRDefault="00B847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E-UTRAN – SA test cases in Chapter 8</w:t>
      </w:r>
      <w:r>
        <w:tab/>
        <w:t>5642</w:t>
      </w:r>
    </w:p>
    <w:p w14:paraId="64C4C772" w14:textId="77777777" w:rsidR="00B8479B" w:rsidRDefault="00B847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NR sidelink test cases in Chapter 9</w:t>
      </w:r>
      <w:r>
        <w:tab/>
        <w:t>5642</w:t>
      </w:r>
    </w:p>
    <w:p w14:paraId="6C2446B0" w14:textId="77777777" w:rsidR="00B8479B" w:rsidRDefault="00B847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EN-DC FR1 Shared Spectrum test cases in Chapter 10</w:t>
      </w:r>
      <w:r>
        <w:tab/>
        <w:t>5642</w:t>
      </w:r>
    </w:p>
    <w:p w14:paraId="46B8CBD1" w14:textId="77777777" w:rsidR="00B8479B" w:rsidRDefault="00B847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SA FR1 Shared Spectrum test cases in Chapter 11</w:t>
      </w:r>
      <w:r>
        <w:tab/>
        <w:t>5642</w:t>
      </w:r>
    </w:p>
    <w:p w14:paraId="3A6FF0C2" w14:textId="77777777" w:rsidR="00B8479B" w:rsidRDefault="00B847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E.13</w:t>
      </w:r>
      <w:r>
        <w:tab/>
        <w:t>5642</w:t>
      </w:r>
    </w:p>
    <w:p w14:paraId="73742887" w14:textId="77777777" w:rsidR="00B8479B" w:rsidRDefault="00B847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SA FR1 test cases for RedCap in Chapter 16</w:t>
      </w:r>
      <w:r>
        <w:tab/>
        <w:t>5642</w:t>
      </w:r>
    </w:p>
    <w:p w14:paraId="4A43AC04" w14:textId="77777777" w:rsidR="00B8479B" w:rsidRDefault="00B847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SA FR2 test cases for RedCap in Chapter 17</w:t>
      </w:r>
      <w:r>
        <w:tab/>
        <w:t>5642</w:t>
      </w:r>
    </w:p>
    <w:p w14:paraId="212B01BA" w14:textId="77777777" w:rsidR="00B8479B" w:rsidRDefault="00B847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E-UTRAN – SA test cases for RedCap in Chapter 18</w:t>
      </w:r>
      <w:r>
        <w:tab/>
        <w:t>5642</w:t>
      </w:r>
    </w:p>
    <w:p w14:paraId="09EE021B" w14:textId="77777777" w:rsidR="00B8479B" w:rsidRDefault="00B8479B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F (normative): Measurement uncertainties and test tolerances</w:t>
      </w:r>
      <w:r>
        <w:tab/>
        <w:t>5642</w:t>
      </w:r>
    </w:p>
    <w:p w14:paraId="0AD38EDE" w14:textId="77777777" w:rsidR="00B8479B" w:rsidRDefault="00B847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uncertainties and test tolerances for FR1 and FR2</w:t>
      </w:r>
      <w:r>
        <w:tab/>
        <w:t>5642</w:t>
      </w:r>
    </w:p>
    <w:p w14:paraId="711C91F1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Acceptable uncertainty of test system (normative)</w:t>
      </w:r>
      <w:r>
        <w:tab/>
        <w:t>5642</w:t>
      </w:r>
    </w:p>
    <w:p w14:paraId="7017CCB3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Measurement of test environments</w:t>
      </w:r>
      <w:r>
        <w:tab/>
        <w:t>5642</w:t>
      </w:r>
    </w:p>
    <w:p w14:paraId="5C14DC7F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of RRM requirements</w:t>
      </w:r>
      <w:r>
        <w:tab/>
        <w:t>5642</w:t>
      </w:r>
    </w:p>
    <w:p w14:paraId="275BDC83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Interpretation of measurement results (normative)</w:t>
      </w:r>
      <w:r>
        <w:tab/>
        <w:t>5642</w:t>
      </w:r>
    </w:p>
    <w:p w14:paraId="0A276868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Tolerance and Derivation of Test Requirements (informative)</w:t>
      </w:r>
      <w:r>
        <w:tab/>
        <w:t>5642</w:t>
      </w:r>
    </w:p>
    <w:p w14:paraId="24DD16F4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Measurement of test environments</w:t>
      </w:r>
      <w:r>
        <w:tab/>
        <w:t>5642</w:t>
      </w:r>
    </w:p>
    <w:p w14:paraId="50C658D2" w14:textId="77777777" w:rsidR="00B8479B" w:rsidRDefault="00B8479B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Measurement of RRM </w:t>
      </w:r>
      <w:r>
        <w:t>requirements</w:t>
      </w:r>
      <w:r>
        <w:tab/>
        <w:t>5642</w:t>
      </w:r>
    </w:p>
    <w:p w14:paraId="644A4362" w14:textId="77777777" w:rsidR="00B8479B" w:rsidRDefault="00B8479B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G (normative): Statistical testing</w:t>
      </w:r>
      <w:r>
        <w:tab/>
        <w:t>5642</w:t>
      </w:r>
    </w:p>
    <w:p w14:paraId="1007F14D" w14:textId="77777777" w:rsidR="00B8479B" w:rsidRDefault="00B847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5642</w:t>
      </w:r>
    </w:p>
    <w:p w14:paraId="1BC0E3A0" w14:textId="77777777" w:rsidR="00B8479B" w:rsidRDefault="00B847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Statistical testing of delay and UE measurement performance in RRM tests</w:t>
      </w:r>
      <w:r>
        <w:tab/>
        <w:t>5642</w:t>
      </w:r>
    </w:p>
    <w:p w14:paraId="51E943FF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5642</w:t>
      </w:r>
    </w:p>
    <w:p w14:paraId="7CE2636D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Design of the test</w:t>
      </w:r>
      <w:r>
        <w:tab/>
        <w:t>5642</w:t>
      </w:r>
    </w:p>
    <w:p w14:paraId="140D4BFB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Numerical definition of the pass fail limits</w:t>
      </w:r>
      <w:r>
        <w:tab/>
        <w:t>5642</w:t>
      </w:r>
    </w:p>
    <w:p w14:paraId="5D288791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Pass fail decision rules</w:t>
      </w:r>
      <w:r>
        <w:tab/>
        <w:t>5642</w:t>
      </w:r>
    </w:p>
    <w:p w14:paraId="76E5A608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5642</w:t>
      </w:r>
    </w:p>
    <w:p w14:paraId="631F715F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conditions for delay tests and UE measurement performance</w:t>
      </w:r>
      <w:r>
        <w:tab/>
        <w:t>5642</w:t>
      </w:r>
    </w:p>
    <w:p w14:paraId="484D3C14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Additional considerations for tests in bands subject to CCA failure</w:t>
      </w:r>
      <w:r>
        <w:tab/>
        <w:t>5642</w:t>
      </w:r>
    </w:p>
    <w:p w14:paraId="56069AB0" w14:textId="77777777" w:rsidR="00B8479B" w:rsidRDefault="00B847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Statistical testing of NR sidelink CBR measurement tests</w:t>
      </w:r>
      <w:r>
        <w:tab/>
        <w:t>5642</w:t>
      </w:r>
    </w:p>
    <w:p w14:paraId="56694075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5642</w:t>
      </w:r>
    </w:p>
    <w:p w14:paraId="1EDA9F46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Design of the test</w:t>
      </w:r>
      <w:r>
        <w:tab/>
        <w:t>5642</w:t>
      </w:r>
    </w:p>
    <w:p w14:paraId="441D00F1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Numerical definition of the pass fail limits</w:t>
      </w:r>
      <w:r>
        <w:tab/>
        <w:t>5642</w:t>
      </w:r>
    </w:p>
    <w:p w14:paraId="27BA0674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Pass fail decision rules</w:t>
      </w:r>
      <w:r>
        <w:tab/>
        <w:t>5642</w:t>
      </w:r>
    </w:p>
    <w:p w14:paraId="26964F02" w14:textId="77777777" w:rsidR="00B8479B" w:rsidRDefault="00B847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Theory to derive the numbers in Table G.2.3-1 (informative)</w:t>
      </w:r>
      <w:r>
        <w:tab/>
        <w:t>5642</w:t>
      </w:r>
    </w:p>
    <w:p w14:paraId="6F61C269" w14:textId="77777777" w:rsidR="00B8479B" w:rsidRDefault="00B847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Theory to derive the numbers in Table G.3.3-1 (informative)</w:t>
      </w:r>
      <w:r>
        <w:tab/>
        <w:t>5642</w:t>
      </w:r>
    </w:p>
    <w:p w14:paraId="146C2950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Algorithm to calculate pass and fail probabilities</w:t>
      </w:r>
      <w:r>
        <w:tab/>
        <w:t>5642</w:t>
      </w:r>
    </w:p>
    <w:p w14:paraId="14799C96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Method of designing pass/fail limit to approach given risk probability</w:t>
      </w:r>
      <w:r>
        <w:tab/>
        <w:t>5642</w:t>
      </w:r>
    </w:p>
    <w:p w14:paraId="1878D4A7" w14:textId="77777777" w:rsidR="00B8479B" w:rsidRDefault="00B8479B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lastRenderedPageBreak/>
        <w:t>Annex H (normative): Default message contents for RRM</w:t>
      </w:r>
      <w:r>
        <w:tab/>
        <w:t>5642</w:t>
      </w:r>
    </w:p>
    <w:p w14:paraId="6E82B9F2" w14:textId="77777777" w:rsidR="00B8479B" w:rsidRDefault="00B847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5642</w:t>
      </w:r>
    </w:p>
    <w:p w14:paraId="28246A5B" w14:textId="77777777" w:rsidR="00B8479B" w:rsidRDefault="00B847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System information blocks message content exceptions</w:t>
      </w:r>
      <w:r>
        <w:tab/>
        <w:t>5642</w:t>
      </w:r>
    </w:p>
    <w:p w14:paraId="1810FF33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System information blocks message contents exceptions for NR intra frequency cell re-selection</w:t>
      </w:r>
      <w:r>
        <w:tab/>
        <w:t>5642</w:t>
      </w:r>
    </w:p>
    <w:p w14:paraId="5F1B0EB5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System information blocks message contents exceptions for NR inter frequency cell re-selection</w:t>
      </w:r>
      <w:r>
        <w:tab/>
        <w:t>5642</w:t>
      </w:r>
    </w:p>
    <w:p w14:paraId="2C102506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System information blocks message contents exceptions for NR inter-RAT cell re-selection</w:t>
      </w:r>
      <w:r>
        <w:tab/>
        <w:t>5642</w:t>
      </w:r>
    </w:p>
    <w:p w14:paraId="026926E8" w14:textId="77777777" w:rsidR="00B8479B" w:rsidRDefault="00B847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 content exceptions</w:t>
      </w:r>
      <w:r>
        <w:tab/>
        <w:t>5642</w:t>
      </w:r>
    </w:p>
    <w:p w14:paraId="17064FF3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NR measurement configuration</w:t>
      </w:r>
      <w:r>
        <w:tab/>
        <w:t>5642</w:t>
      </w:r>
    </w:p>
    <w:p w14:paraId="6835E38F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handover</w:t>
      </w:r>
      <w:r>
        <w:tab/>
        <w:t>5642</w:t>
      </w:r>
    </w:p>
    <w:p w14:paraId="7667E453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NR inter-RAT handover</w:t>
      </w:r>
      <w:r>
        <w:tab/>
        <w:t>5642</w:t>
      </w:r>
    </w:p>
    <w:p w14:paraId="0AAF3C44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RRC messages and information elements contents exceptions</w:t>
      </w:r>
      <w:r>
        <w:tab/>
        <w:t>5642</w:t>
      </w:r>
    </w:p>
    <w:p w14:paraId="7FA7B6C5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IE content exceptions for L1-RSRP measurement for beam reporting</w:t>
      </w:r>
      <w:r>
        <w:tab/>
        <w:t>5642</w:t>
      </w:r>
    </w:p>
    <w:p w14:paraId="601B9B00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H.3.6A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IE content exceptions for L1-SINR measurement for beam reporting</w:t>
      </w:r>
      <w:r>
        <w:tab/>
        <w:t>5642</w:t>
      </w:r>
    </w:p>
    <w:p w14:paraId="1E163D86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NR cell search when DRX is used</w:t>
      </w:r>
      <w:r>
        <w:tab/>
        <w:t>5642</w:t>
      </w:r>
    </w:p>
    <w:p w14:paraId="5642EE15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NR RRC reconfiguration delay</w:t>
      </w:r>
      <w:r>
        <w:tab/>
        <w:t>5642</w:t>
      </w:r>
    </w:p>
    <w:p w14:paraId="60B48281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UL timing</w:t>
      </w:r>
      <w:r>
        <w:tab/>
        <w:t>5642</w:t>
      </w:r>
    </w:p>
    <w:p w14:paraId="07FF77C4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Shared Spectrum Access</w:t>
      </w:r>
      <w:r>
        <w:tab/>
        <w:t>5642</w:t>
      </w:r>
    </w:p>
    <w:p w14:paraId="6EA25911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UL Tx switching</w:t>
      </w:r>
      <w:r>
        <w:tab/>
        <w:t>5642</w:t>
      </w:r>
    </w:p>
    <w:p w14:paraId="653FCA39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L1/L2-triggered mobility</w:t>
      </w:r>
      <w:r>
        <w:tab/>
        <w:t>5642</w:t>
      </w:r>
    </w:p>
    <w:p w14:paraId="5B3DE005" w14:textId="77777777" w:rsidR="00B8479B" w:rsidRDefault="00B8479B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I (normative): RRM OTA procedures</w:t>
      </w:r>
      <w:r>
        <w:tab/>
        <w:t>5642</w:t>
      </w:r>
    </w:p>
    <w:p w14:paraId="6FC80E8F" w14:textId="77777777" w:rsidR="00B8479B" w:rsidRDefault="00B847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 per permitted test method</w:t>
      </w:r>
      <w:r>
        <w:tab/>
        <w:t>5642</w:t>
      </w:r>
    </w:p>
    <w:p w14:paraId="68E36F9E" w14:textId="77777777" w:rsidR="00B8479B" w:rsidRDefault="00B847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Direct far field (DFF)</w:t>
      </w:r>
      <w:r>
        <w:tab/>
        <w:t>5642</w:t>
      </w:r>
    </w:p>
    <w:p w14:paraId="783E0159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RX beam peak direction search</w:t>
      </w:r>
      <w:r>
        <w:tab/>
        <w:t>5642</w:t>
      </w:r>
    </w:p>
    <w:p w14:paraId="7DC6A452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Search for directions corresponding to the EIS spherical coverage percentile</w:t>
      </w:r>
      <w:r>
        <w:tab/>
        <w:t>5642</w:t>
      </w:r>
    </w:p>
    <w:p w14:paraId="489ADAB2" w14:textId="77777777" w:rsidR="00B8479B" w:rsidRDefault="00B847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Direct far field (DFF) simplification</w:t>
      </w:r>
      <w:r>
        <w:tab/>
        <w:t>5642</w:t>
      </w:r>
    </w:p>
    <w:p w14:paraId="77C4B0B5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RX beam peak direction search</w:t>
      </w:r>
      <w:r>
        <w:tab/>
        <w:t>5642</w:t>
      </w:r>
    </w:p>
    <w:p w14:paraId="4FBC0BFC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Search for directions corresponding to the EIS spherical coverage percentile</w:t>
      </w:r>
      <w:r>
        <w:tab/>
        <w:t>5642</w:t>
      </w:r>
    </w:p>
    <w:p w14:paraId="7C24A2AD" w14:textId="77777777" w:rsidR="00B8479B" w:rsidRDefault="00B847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Indirect far field (IFF)</w:t>
      </w:r>
      <w:r>
        <w:tab/>
        <w:t>5642</w:t>
      </w:r>
    </w:p>
    <w:p w14:paraId="2481C8C6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RX beam peak direction search</w:t>
      </w:r>
      <w:r>
        <w:tab/>
        <w:t>5642</w:t>
      </w:r>
    </w:p>
    <w:p w14:paraId="22002C92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Search for directions corresponding to the EIS spherical coverage percentile</w:t>
      </w:r>
      <w:r>
        <w:tab/>
        <w:t>5642</w:t>
      </w:r>
    </w:p>
    <w:p w14:paraId="7BBAB24E" w14:textId="77777777" w:rsidR="00B8479B" w:rsidRDefault="00B847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Enhanced indirect far field (Enhanced IFF)</w:t>
      </w:r>
      <w:r>
        <w:tab/>
        <w:t>5642</w:t>
      </w:r>
    </w:p>
    <w:p w14:paraId="44574F4D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RX beam peak direction search</w:t>
      </w:r>
      <w:r>
        <w:tab/>
        <w:t>5642</w:t>
      </w:r>
    </w:p>
    <w:p w14:paraId="648A0547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Search for directions corresponding to the EIS spherical coverage percentile</w:t>
      </w:r>
      <w:r>
        <w:tab/>
        <w:t>5642</w:t>
      </w:r>
    </w:p>
    <w:p w14:paraId="1DF95980" w14:textId="77777777" w:rsidR="00B8479B" w:rsidRDefault="00B847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Procedures to search test directions for RRM FR2</w:t>
      </w:r>
      <w:r>
        <w:tab/>
        <w:t>5642</w:t>
      </w:r>
    </w:p>
    <w:p w14:paraId="01EB3BC6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RSRPB-based scan with fallback option to Rx beam peak direction search</w:t>
      </w:r>
      <w:r>
        <w:tab/>
        <w:t>5642</w:t>
      </w:r>
    </w:p>
    <w:p w14:paraId="3860DE37" w14:textId="77777777" w:rsidR="00B8479B" w:rsidRDefault="00B847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Re-Positioning Approach for RRM FR2</w:t>
      </w:r>
      <w:r>
        <w:tab/>
        <w:t>5642</w:t>
      </w:r>
    </w:p>
    <w:p w14:paraId="7739C22A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1 AoA Test Cases</w:t>
      </w:r>
      <w:r>
        <w:tab/>
        <w:t>5642</w:t>
      </w:r>
    </w:p>
    <w:p w14:paraId="7DDAC276" w14:textId="77777777" w:rsidR="00B8479B" w:rsidRDefault="00B847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2 AoA Test Cases</w:t>
      </w:r>
      <w:r>
        <w:tab/>
        <w:t>5642</w:t>
      </w:r>
    </w:p>
    <w:p w14:paraId="4C6316C9" w14:textId="77777777" w:rsidR="00B8479B" w:rsidRDefault="00B8479B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J (informative): Change history</w:t>
      </w:r>
      <w:r>
        <w:tab/>
        <w:t>5642</w:t>
      </w:r>
    </w:p>
    <w:p w14:paraId="1BDEEDF3" w14:textId="106E08D8" w:rsidR="00080512" w:rsidRPr="00090772" w:rsidRDefault="0033418E">
      <w:r>
        <w:rPr>
          <w:noProof/>
          <w:sz w:val="22"/>
        </w:rPr>
        <w:fldChar w:fldCharType="end"/>
      </w:r>
    </w:p>
    <w:p w14:paraId="3F6C021A" w14:textId="560E6898" w:rsidR="00673C61" w:rsidRPr="00824FCB" w:rsidRDefault="00673C61" w:rsidP="00995F83">
      <w:r w:rsidRPr="00090772">
        <w:fldChar w:fldCharType="begin"/>
      </w:r>
      <w:r w:rsidRPr="00090772">
        <w:instrText xml:space="preserve"> RD "</w:instrText>
      </w:r>
      <w:r w:rsidR="00F32D38">
        <w:instrText>38533-</w:instrText>
      </w:r>
      <w:r w:rsidR="0078336C">
        <w:instrText>i40</w:instrText>
      </w:r>
      <w:r w:rsidR="00F32D38">
        <w:instrText>_s00-s0</w:instrText>
      </w:r>
      <w:r w:rsidR="00E516C0">
        <w:instrText>4</w:instrText>
      </w:r>
      <w:r w:rsidR="00F32D38">
        <w:instrText>.docx</w:instrText>
      </w:r>
      <w:r w:rsidRPr="00090772">
        <w:instrText xml:space="preserve">" \f  </w:instrText>
      </w:r>
      <w:r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78336C">
        <w:instrText>i40</w:instrText>
      </w:r>
      <w:r w:rsidRPr="00090772">
        <w:instrText xml:space="preserve">_s05.docx" \f  </w:instrText>
      </w:r>
      <w:r w:rsidRPr="00090772">
        <w:fldChar w:fldCharType="end"/>
      </w:r>
      <w:r w:rsidRPr="00090772">
        <w:fldChar w:fldCharType="begin"/>
      </w:r>
      <w:r w:rsidRPr="00090772">
        <w:instrText xml:space="preserve"> RD "</w:instrText>
      </w:r>
      <w:r w:rsidR="00A94F51" w:rsidRPr="00090772">
        <w:instrText>38533-</w:instrText>
      </w:r>
      <w:r w:rsidR="0078336C">
        <w:instrText>i40</w:instrText>
      </w:r>
      <w:r w:rsidR="00A94F51" w:rsidRPr="00090772">
        <w:instrText>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1_s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3.docx</w:instrText>
      </w:r>
      <w:r w:rsidRPr="00090772">
        <w:instrText xml:space="preserve">" \f  </w:instrText>
      </w:r>
      <w:r w:rsidRPr="00090772">
        <w:fldChar w:fldCharType="end"/>
      </w:r>
      <w:r w:rsidR="00A94F51" w:rsidRPr="00090772">
        <w:fldChar w:fldCharType="begin"/>
      </w:r>
      <w:r w:rsidR="00A94F51" w:rsidRPr="00090772">
        <w:instrText xml:space="preserve"> RD "38533-</w:instrText>
      </w:r>
      <w:r w:rsidR="0078336C">
        <w:instrText>i40</w:instrText>
      </w:r>
      <w:r w:rsidR="00A94F51" w:rsidRPr="00090772">
        <w:instrText>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4_s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 xml:space="preserve">5.docx" \f  </w:instrText>
      </w:r>
      <w:r w:rsidR="00A94F51" w:rsidRPr="00090772">
        <w:fldChar w:fldCharType="end"/>
      </w:r>
      <w:r w:rsidR="00A94F51" w:rsidRPr="00090772">
        <w:fldChar w:fldCharType="begin"/>
      </w:r>
      <w:r w:rsidR="00A94F51" w:rsidRPr="00090772">
        <w:instrText xml:space="preserve"> RD "38533-</w:instrText>
      </w:r>
      <w:r w:rsidR="0078336C">
        <w:instrText>i40</w:instrText>
      </w:r>
      <w:r w:rsidR="00A94F51" w:rsidRPr="00090772">
        <w:instrText>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6_s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 xml:space="preserve">7.docx" \f  </w:instrText>
      </w:r>
      <w:r w:rsidR="00A94F51"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78336C">
        <w:instrText>i40</w:instrText>
      </w:r>
      <w:r w:rsidRPr="00090772">
        <w:instrText xml:space="preserve">_s07.docx" \f  </w:instrText>
      </w:r>
      <w:r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78336C">
        <w:instrText>i40</w:instrText>
      </w:r>
      <w:r w:rsidRPr="00090772">
        <w:instrText>_s08</w:instrText>
      </w:r>
      <w:r w:rsidR="00E516C0">
        <w:instrText>-s</w:instrText>
      </w:r>
      <w:r w:rsidR="009D49D6">
        <w:instrText>1</w:instrText>
      </w:r>
      <w:r w:rsidR="00CA0446">
        <w:instrText>5</w:instrText>
      </w:r>
      <w:r w:rsidRPr="00090772">
        <w:instrText xml:space="preserve">.docx" \f  </w:instrText>
      </w:r>
      <w:r w:rsidRPr="00090772">
        <w:fldChar w:fldCharType="end"/>
      </w:r>
      <w:r w:rsidR="00CA0446" w:rsidRPr="00090772">
        <w:fldChar w:fldCharType="begin"/>
      </w:r>
      <w:r w:rsidR="00CA0446" w:rsidRPr="00090772">
        <w:instrText xml:space="preserve"> RD "38533-</w:instrText>
      </w:r>
      <w:r w:rsidR="0078336C">
        <w:instrText>i40</w:instrText>
      </w:r>
      <w:r w:rsidR="00CA0446" w:rsidRPr="00090772">
        <w:instrText>_s</w:instrText>
      </w:r>
      <w:r w:rsidR="00CA0446">
        <w:instrText>16-s18</w:instrText>
      </w:r>
      <w:r w:rsidR="00CA0446" w:rsidRPr="00090772">
        <w:instrText xml:space="preserve">.docx" \f  </w:instrText>
      </w:r>
      <w:r w:rsidR="00CA0446"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78336C">
        <w:instrText>i40</w:instrText>
      </w:r>
      <w:r w:rsidRPr="00090772">
        <w:instrText xml:space="preserve">_sAnnexes.docx" \f  </w:instrText>
      </w:r>
      <w:r w:rsidRPr="00090772">
        <w:fldChar w:fldCharType="end"/>
      </w:r>
    </w:p>
    <w:sectPr w:rsidR="00673C61" w:rsidRPr="00824FCB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DA6D32" w14:textId="77777777" w:rsidR="00A17641" w:rsidRDefault="00A17641">
      <w:r>
        <w:separator/>
      </w:r>
    </w:p>
  </w:endnote>
  <w:endnote w:type="continuationSeparator" w:id="0">
    <w:p w14:paraId="31070CBD" w14:textId="77777777" w:rsidR="00A17641" w:rsidRDefault="00A17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Calibri"/>
    <w:charset w:val="00"/>
    <w:family w:val="auto"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43481C" w14:textId="77777777" w:rsidR="00080512" w:rsidRDefault="000805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674A06" w14:textId="77777777" w:rsidR="00A17641" w:rsidRDefault="00A17641">
      <w:r>
        <w:separator/>
      </w:r>
    </w:p>
  </w:footnote>
  <w:footnote w:type="continuationSeparator" w:id="0">
    <w:p w14:paraId="38CAA08E" w14:textId="77777777" w:rsidR="00A17641" w:rsidRDefault="00A176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456811" w14:textId="1072D238" w:rsidR="00080512" w:rsidRDefault="0008051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447DC">
      <w:rPr>
        <w:rFonts w:ascii="Arial" w:hAnsi="Arial" w:cs="Arial"/>
        <w:b/>
        <w:noProof/>
        <w:sz w:val="18"/>
        <w:szCs w:val="18"/>
      </w:rPr>
      <w:t>3GPP TS 38.533 V18.4.0 (2024-09)</w:t>
    </w:r>
    <w:r>
      <w:rPr>
        <w:rFonts w:ascii="Arial" w:hAnsi="Arial" w:cs="Arial"/>
        <w:b/>
        <w:sz w:val="18"/>
        <w:szCs w:val="18"/>
      </w:rPr>
      <w:fldChar w:fldCharType="end"/>
    </w:r>
  </w:p>
  <w:p w14:paraId="57B64085" w14:textId="77777777" w:rsidR="00080512" w:rsidRDefault="000805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17CCB"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5D6212F" w14:textId="71C0D7D4" w:rsidR="00080512" w:rsidRDefault="0008051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447DC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02C3CD03" w14:textId="77777777" w:rsidR="00080512" w:rsidRDefault="000805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769801EC"/>
    <w:multiLevelType w:val="hybridMultilevel"/>
    <w:tmpl w:val="BE5AFCDC"/>
    <w:lvl w:ilvl="0" w:tplc="83EC6854">
      <w:start w:val="1"/>
      <w:numFmt w:val="bullet"/>
      <w:pStyle w:val="ListNumber4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01948150">
    <w:abstractNumId w:val="9"/>
  </w:num>
  <w:num w:numId="2" w16cid:durableId="1951544588">
    <w:abstractNumId w:val="7"/>
  </w:num>
  <w:num w:numId="3" w16cid:durableId="660936717">
    <w:abstractNumId w:val="6"/>
  </w:num>
  <w:num w:numId="4" w16cid:durableId="2021201407">
    <w:abstractNumId w:val="4"/>
  </w:num>
  <w:num w:numId="5" w16cid:durableId="1747415339">
    <w:abstractNumId w:val="3"/>
  </w:num>
  <w:num w:numId="6" w16cid:durableId="1836149239">
    <w:abstractNumId w:val="2"/>
  </w:num>
  <w:num w:numId="7" w16cid:durableId="2026397227">
    <w:abstractNumId w:val="1"/>
  </w:num>
  <w:num w:numId="8" w16cid:durableId="1599488823">
    <w:abstractNumId w:val="5"/>
  </w:num>
  <w:num w:numId="9" w16cid:durableId="1070273544">
    <w:abstractNumId w:val="0"/>
  </w:num>
  <w:num w:numId="10" w16cid:durableId="1589459329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E02"/>
    <w:rsid w:val="00026D85"/>
    <w:rsid w:val="00033397"/>
    <w:rsid w:val="0004004B"/>
    <w:rsid w:val="00040095"/>
    <w:rsid w:val="00051834"/>
    <w:rsid w:val="00054A22"/>
    <w:rsid w:val="000655A6"/>
    <w:rsid w:val="00080512"/>
    <w:rsid w:val="00090772"/>
    <w:rsid w:val="000B0A18"/>
    <w:rsid w:val="000D2C3F"/>
    <w:rsid w:val="000D58AB"/>
    <w:rsid w:val="000E513B"/>
    <w:rsid w:val="00123A04"/>
    <w:rsid w:val="001432DE"/>
    <w:rsid w:val="001508DA"/>
    <w:rsid w:val="00190363"/>
    <w:rsid w:val="001D02C2"/>
    <w:rsid w:val="001F168B"/>
    <w:rsid w:val="002107C9"/>
    <w:rsid w:val="002347A2"/>
    <w:rsid w:val="00241F1A"/>
    <w:rsid w:val="00247925"/>
    <w:rsid w:val="002C77A6"/>
    <w:rsid w:val="002D1F77"/>
    <w:rsid w:val="002D58AA"/>
    <w:rsid w:val="002F18A3"/>
    <w:rsid w:val="002F6439"/>
    <w:rsid w:val="0031677D"/>
    <w:rsid w:val="003172DC"/>
    <w:rsid w:val="0033418E"/>
    <w:rsid w:val="003353CD"/>
    <w:rsid w:val="00344313"/>
    <w:rsid w:val="0035462D"/>
    <w:rsid w:val="003A0AC8"/>
    <w:rsid w:val="003B2C5A"/>
    <w:rsid w:val="003B7CBC"/>
    <w:rsid w:val="003C3971"/>
    <w:rsid w:val="003D58E2"/>
    <w:rsid w:val="004149D0"/>
    <w:rsid w:val="00452D6E"/>
    <w:rsid w:val="004568C7"/>
    <w:rsid w:val="004A1E2A"/>
    <w:rsid w:val="004C4AAD"/>
    <w:rsid w:val="004D0AF5"/>
    <w:rsid w:val="004D3578"/>
    <w:rsid w:val="004D449A"/>
    <w:rsid w:val="004E213A"/>
    <w:rsid w:val="00513D2F"/>
    <w:rsid w:val="005204CB"/>
    <w:rsid w:val="00543E6C"/>
    <w:rsid w:val="00557DEC"/>
    <w:rsid w:val="00563F3E"/>
    <w:rsid w:val="00565087"/>
    <w:rsid w:val="00567EB7"/>
    <w:rsid w:val="005C3A48"/>
    <w:rsid w:val="005D2E01"/>
    <w:rsid w:val="00604C1F"/>
    <w:rsid w:val="00614FDF"/>
    <w:rsid w:val="00626755"/>
    <w:rsid w:val="0063590C"/>
    <w:rsid w:val="0065328B"/>
    <w:rsid w:val="00673C61"/>
    <w:rsid w:val="006834BF"/>
    <w:rsid w:val="00684499"/>
    <w:rsid w:val="006E5C86"/>
    <w:rsid w:val="006F446F"/>
    <w:rsid w:val="00701656"/>
    <w:rsid w:val="00734A5B"/>
    <w:rsid w:val="00744E76"/>
    <w:rsid w:val="0075401D"/>
    <w:rsid w:val="0076563F"/>
    <w:rsid w:val="007738AB"/>
    <w:rsid w:val="00781F0F"/>
    <w:rsid w:val="0078336C"/>
    <w:rsid w:val="008028A4"/>
    <w:rsid w:val="00823037"/>
    <w:rsid w:val="00823ACA"/>
    <w:rsid w:val="00824FCB"/>
    <w:rsid w:val="00842F68"/>
    <w:rsid w:val="008539B3"/>
    <w:rsid w:val="00864F3A"/>
    <w:rsid w:val="008768CA"/>
    <w:rsid w:val="0089051C"/>
    <w:rsid w:val="008C7E99"/>
    <w:rsid w:val="008E021D"/>
    <w:rsid w:val="0090006A"/>
    <w:rsid w:val="0090271F"/>
    <w:rsid w:val="00902E23"/>
    <w:rsid w:val="0091348E"/>
    <w:rsid w:val="00917CCB"/>
    <w:rsid w:val="00923A29"/>
    <w:rsid w:val="009369C3"/>
    <w:rsid w:val="00942EC2"/>
    <w:rsid w:val="00955C0F"/>
    <w:rsid w:val="0096558D"/>
    <w:rsid w:val="00974BDA"/>
    <w:rsid w:val="00995F83"/>
    <w:rsid w:val="009A444B"/>
    <w:rsid w:val="009C7CC7"/>
    <w:rsid w:val="009D49D6"/>
    <w:rsid w:val="009F37B7"/>
    <w:rsid w:val="00A10F02"/>
    <w:rsid w:val="00A164B4"/>
    <w:rsid w:val="00A17641"/>
    <w:rsid w:val="00A30C4F"/>
    <w:rsid w:val="00A40D02"/>
    <w:rsid w:val="00A42F67"/>
    <w:rsid w:val="00A511DB"/>
    <w:rsid w:val="00A53724"/>
    <w:rsid w:val="00A60E2D"/>
    <w:rsid w:val="00A80F77"/>
    <w:rsid w:val="00A82346"/>
    <w:rsid w:val="00A94F51"/>
    <w:rsid w:val="00AB4462"/>
    <w:rsid w:val="00AC377B"/>
    <w:rsid w:val="00AF64C7"/>
    <w:rsid w:val="00B15449"/>
    <w:rsid w:val="00B22289"/>
    <w:rsid w:val="00B3187F"/>
    <w:rsid w:val="00B442C6"/>
    <w:rsid w:val="00B63A75"/>
    <w:rsid w:val="00B83695"/>
    <w:rsid w:val="00B8479B"/>
    <w:rsid w:val="00B95057"/>
    <w:rsid w:val="00BC0F7D"/>
    <w:rsid w:val="00BC7387"/>
    <w:rsid w:val="00BE00B4"/>
    <w:rsid w:val="00BF66C1"/>
    <w:rsid w:val="00C066A0"/>
    <w:rsid w:val="00C33079"/>
    <w:rsid w:val="00C35D35"/>
    <w:rsid w:val="00C45231"/>
    <w:rsid w:val="00C5168B"/>
    <w:rsid w:val="00C64460"/>
    <w:rsid w:val="00C72833"/>
    <w:rsid w:val="00C93F40"/>
    <w:rsid w:val="00CA0446"/>
    <w:rsid w:val="00CA3D0C"/>
    <w:rsid w:val="00CA7516"/>
    <w:rsid w:val="00CA77FB"/>
    <w:rsid w:val="00CB28A2"/>
    <w:rsid w:val="00CE18EB"/>
    <w:rsid w:val="00CF4C86"/>
    <w:rsid w:val="00D2149F"/>
    <w:rsid w:val="00D447DC"/>
    <w:rsid w:val="00D45CA6"/>
    <w:rsid w:val="00D6256D"/>
    <w:rsid w:val="00D738D6"/>
    <w:rsid w:val="00D755EB"/>
    <w:rsid w:val="00D87E00"/>
    <w:rsid w:val="00D9134D"/>
    <w:rsid w:val="00DA7A03"/>
    <w:rsid w:val="00DB1818"/>
    <w:rsid w:val="00DC309B"/>
    <w:rsid w:val="00DC4DA2"/>
    <w:rsid w:val="00DD2754"/>
    <w:rsid w:val="00DF0B1B"/>
    <w:rsid w:val="00DF2B1F"/>
    <w:rsid w:val="00DF62CD"/>
    <w:rsid w:val="00E2150D"/>
    <w:rsid w:val="00E36D91"/>
    <w:rsid w:val="00E516C0"/>
    <w:rsid w:val="00E52877"/>
    <w:rsid w:val="00E74498"/>
    <w:rsid w:val="00E77645"/>
    <w:rsid w:val="00E8083D"/>
    <w:rsid w:val="00E85DDB"/>
    <w:rsid w:val="00E93FFC"/>
    <w:rsid w:val="00EA414D"/>
    <w:rsid w:val="00EB4AD7"/>
    <w:rsid w:val="00EC3044"/>
    <w:rsid w:val="00EC4A25"/>
    <w:rsid w:val="00F025A2"/>
    <w:rsid w:val="00F04712"/>
    <w:rsid w:val="00F172DC"/>
    <w:rsid w:val="00F22EC7"/>
    <w:rsid w:val="00F32D38"/>
    <w:rsid w:val="00F653B8"/>
    <w:rsid w:val="00FA1266"/>
    <w:rsid w:val="00FB0AC0"/>
    <w:rsid w:val="00FB509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FB09A4"/>
  <w15:chartTrackingRefBased/>
  <w15:docId w15:val="{C2FA24BD-B00D-4F55-B5FD-A04D3AE00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Acronym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479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B8479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B8479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8479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8479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8479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3"/>
    <w:qFormat/>
    <w:rsid w:val="00B8479B"/>
    <w:pPr>
      <w:outlineLvl w:val="5"/>
    </w:pPr>
  </w:style>
  <w:style w:type="paragraph" w:styleId="Heading7">
    <w:name w:val="heading 7"/>
    <w:basedOn w:val="H6"/>
    <w:next w:val="Normal"/>
    <w:link w:val="Heading7Char4"/>
    <w:qFormat/>
    <w:rsid w:val="00B8479B"/>
    <w:pPr>
      <w:outlineLvl w:val="6"/>
    </w:pPr>
  </w:style>
  <w:style w:type="paragraph" w:styleId="Heading8">
    <w:name w:val="heading 8"/>
    <w:basedOn w:val="Heading1"/>
    <w:next w:val="Normal"/>
    <w:link w:val="Heading8Char4"/>
    <w:qFormat/>
    <w:rsid w:val="00B8479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3"/>
    <w:qFormat/>
    <w:rsid w:val="00B8479B"/>
    <w:pPr>
      <w:outlineLvl w:val="8"/>
    </w:pPr>
  </w:style>
  <w:style w:type="character" w:default="1" w:styleId="DefaultParagraphFont">
    <w:name w:val="Default Paragraph Font"/>
    <w:semiHidden/>
    <w:rsid w:val="00B8479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8479B"/>
  </w:style>
  <w:style w:type="paragraph" w:customStyle="1" w:styleId="H6">
    <w:name w:val="H6"/>
    <w:basedOn w:val="Heading5"/>
    <w:next w:val="Normal"/>
    <w:link w:val="H6Char"/>
    <w:rsid w:val="00B8479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B8479B"/>
    <w:pPr>
      <w:ind w:left="1418" w:hanging="1418"/>
    </w:pPr>
  </w:style>
  <w:style w:type="paragraph" w:styleId="TOC8">
    <w:name w:val="toc 8"/>
    <w:basedOn w:val="TOC1"/>
    <w:uiPriority w:val="39"/>
    <w:rsid w:val="00B8479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8479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link w:val="EQChar"/>
    <w:rsid w:val="00B8479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8479B"/>
  </w:style>
  <w:style w:type="paragraph" w:styleId="Header">
    <w:name w:val="header"/>
    <w:link w:val="HeaderChar1"/>
    <w:rsid w:val="00B8479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B8479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B8479B"/>
    <w:pPr>
      <w:ind w:left="1701" w:hanging="1701"/>
    </w:pPr>
  </w:style>
  <w:style w:type="paragraph" w:styleId="TOC4">
    <w:name w:val="toc 4"/>
    <w:basedOn w:val="TOC3"/>
    <w:uiPriority w:val="39"/>
    <w:rsid w:val="00B8479B"/>
    <w:pPr>
      <w:ind w:left="1418" w:hanging="1418"/>
    </w:pPr>
  </w:style>
  <w:style w:type="paragraph" w:styleId="TOC3">
    <w:name w:val="toc 3"/>
    <w:basedOn w:val="TOC2"/>
    <w:uiPriority w:val="39"/>
    <w:rsid w:val="00B8479B"/>
    <w:pPr>
      <w:ind w:left="1134" w:hanging="1134"/>
    </w:pPr>
  </w:style>
  <w:style w:type="paragraph" w:styleId="TOC2">
    <w:name w:val="toc 2"/>
    <w:basedOn w:val="TOC1"/>
    <w:uiPriority w:val="39"/>
    <w:rsid w:val="00B8479B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3"/>
    <w:rsid w:val="00B8479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B8479B"/>
    <w:pPr>
      <w:outlineLvl w:val="9"/>
    </w:pPr>
  </w:style>
  <w:style w:type="paragraph" w:customStyle="1" w:styleId="NF">
    <w:name w:val="NF"/>
    <w:basedOn w:val="NO"/>
    <w:rsid w:val="00B8479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B8479B"/>
    <w:pPr>
      <w:keepLines/>
      <w:ind w:left="1135" w:hanging="851"/>
    </w:pPr>
  </w:style>
  <w:style w:type="paragraph" w:customStyle="1" w:styleId="PL">
    <w:name w:val="PL"/>
    <w:link w:val="PLChar"/>
    <w:rsid w:val="00B8479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8479B"/>
    <w:pPr>
      <w:jc w:val="right"/>
    </w:pPr>
  </w:style>
  <w:style w:type="paragraph" w:customStyle="1" w:styleId="TAL">
    <w:name w:val="TAL"/>
    <w:basedOn w:val="Normal"/>
    <w:link w:val="TALCar"/>
    <w:rsid w:val="00B8479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B8479B"/>
    <w:rPr>
      <w:b/>
    </w:rPr>
  </w:style>
  <w:style w:type="paragraph" w:customStyle="1" w:styleId="TAC">
    <w:name w:val="TAC"/>
    <w:basedOn w:val="TAL"/>
    <w:link w:val="TACChar"/>
    <w:rsid w:val="00B8479B"/>
    <w:pPr>
      <w:jc w:val="center"/>
    </w:pPr>
  </w:style>
  <w:style w:type="paragraph" w:customStyle="1" w:styleId="LD">
    <w:name w:val="LD"/>
    <w:rsid w:val="00B8479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B8479B"/>
    <w:pPr>
      <w:keepLines/>
      <w:ind w:left="1702" w:hanging="1418"/>
    </w:pPr>
  </w:style>
  <w:style w:type="paragraph" w:customStyle="1" w:styleId="FP">
    <w:name w:val="FP"/>
    <w:basedOn w:val="Normal"/>
    <w:rsid w:val="00B8479B"/>
    <w:pPr>
      <w:spacing w:after="0"/>
    </w:pPr>
  </w:style>
  <w:style w:type="paragraph" w:customStyle="1" w:styleId="NW">
    <w:name w:val="NW"/>
    <w:basedOn w:val="NO"/>
    <w:rsid w:val="00B8479B"/>
    <w:pPr>
      <w:spacing w:after="0"/>
    </w:pPr>
  </w:style>
  <w:style w:type="paragraph" w:customStyle="1" w:styleId="EW">
    <w:name w:val="EW"/>
    <w:basedOn w:val="EX"/>
    <w:rsid w:val="00B8479B"/>
    <w:pPr>
      <w:spacing w:after="0"/>
    </w:pPr>
  </w:style>
  <w:style w:type="paragraph" w:customStyle="1" w:styleId="B1">
    <w:name w:val="B1"/>
    <w:basedOn w:val="List"/>
    <w:link w:val="B1Char"/>
    <w:rsid w:val="00B8479B"/>
  </w:style>
  <w:style w:type="paragraph" w:styleId="TOC6">
    <w:name w:val="toc 6"/>
    <w:basedOn w:val="TOC5"/>
    <w:next w:val="Normal"/>
    <w:uiPriority w:val="39"/>
    <w:rsid w:val="00B8479B"/>
    <w:pPr>
      <w:ind w:left="1985" w:hanging="1985"/>
    </w:pPr>
  </w:style>
  <w:style w:type="paragraph" w:styleId="TOC7">
    <w:name w:val="toc 7"/>
    <w:basedOn w:val="TOC6"/>
    <w:next w:val="Normal"/>
    <w:uiPriority w:val="39"/>
    <w:rsid w:val="00B8479B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B8479B"/>
    <w:rPr>
      <w:color w:val="FF0000"/>
    </w:rPr>
  </w:style>
  <w:style w:type="paragraph" w:customStyle="1" w:styleId="TH">
    <w:name w:val="TH"/>
    <w:basedOn w:val="Normal"/>
    <w:link w:val="THChar"/>
    <w:rsid w:val="00B8479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847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8479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B8479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B8479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B8479B"/>
    <w:pPr>
      <w:ind w:left="851" w:hanging="851"/>
    </w:pPr>
  </w:style>
  <w:style w:type="paragraph" w:customStyle="1" w:styleId="ZH">
    <w:name w:val="ZH"/>
    <w:rsid w:val="00B8479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B8479B"/>
    <w:pPr>
      <w:keepNext w:val="0"/>
      <w:spacing w:before="0" w:after="240"/>
    </w:pPr>
  </w:style>
  <w:style w:type="paragraph" w:customStyle="1" w:styleId="ZG">
    <w:name w:val="ZG"/>
    <w:rsid w:val="00B8479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B8479B"/>
  </w:style>
  <w:style w:type="paragraph" w:customStyle="1" w:styleId="B3">
    <w:name w:val="B3"/>
    <w:basedOn w:val="List3"/>
    <w:link w:val="B3Char"/>
    <w:rsid w:val="00B8479B"/>
  </w:style>
  <w:style w:type="paragraph" w:customStyle="1" w:styleId="B4">
    <w:name w:val="B4"/>
    <w:basedOn w:val="List4"/>
    <w:link w:val="B4Char"/>
    <w:rsid w:val="00B8479B"/>
  </w:style>
  <w:style w:type="paragraph" w:customStyle="1" w:styleId="B5">
    <w:name w:val="B5"/>
    <w:basedOn w:val="List5"/>
    <w:link w:val="B5Char"/>
    <w:rsid w:val="00B8479B"/>
  </w:style>
  <w:style w:type="paragraph" w:customStyle="1" w:styleId="ZTD">
    <w:name w:val="ZTD"/>
    <w:basedOn w:val="ZB"/>
    <w:rsid w:val="00B8479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8479B"/>
    <w:pPr>
      <w:framePr w:wrap="notBeside" w:y="16161"/>
    </w:pPr>
  </w:style>
  <w:style w:type="paragraph" w:styleId="List">
    <w:name w:val="List"/>
    <w:basedOn w:val="Normal"/>
    <w:link w:val="ListChar4"/>
    <w:rsid w:val="00B8479B"/>
    <w:pPr>
      <w:ind w:left="568" w:hanging="284"/>
    </w:pPr>
  </w:style>
  <w:style w:type="paragraph" w:styleId="List2">
    <w:name w:val="List 2"/>
    <w:basedOn w:val="List"/>
    <w:link w:val="List2Char"/>
    <w:rsid w:val="00B8479B"/>
    <w:pPr>
      <w:ind w:left="851"/>
    </w:pPr>
  </w:style>
  <w:style w:type="paragraph" w:styleId="List3">
    <w:name w:val="List 3"/>
    <w:basedOn w:val="List2"/>
    <w:link w:val="List3Char"/>
    <w:rsid w:val="00B8479B"/>
    <w:pPr>
      <w:ind w:left="1135"/>
    </w:pPr>
  </w:style>
  <w:style w:type="paragraph" w:styleId="List4">
    <w:name w:val="List 4"/>
    <w:basedOn w:val="List3"/>
    <w:rsid w:val="00B8479B"/>
    <w:pPr>
      <w:ind w:left="1418"/>
    </w:pPr>
  </w:style>
  <w:style w:type="paragraph" w:styleId="List5">
    <w:name w:val="List 5"/>
    <w:basedOn w:val="List4"/>
    <w:rsid w:val="00B8479B"/>
    <w:pPr>
      <w:ind w:left="1702"/>
    </w:pPr>
  </w:style>
  <w:style w:type="character" w:styleId="FootnoteReference">
    <w:name w:val="footnote reference"/>
    <w:basedOn w:val="DefaultParagraphFont"/>
    <w:rsid w:val="00B8479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8479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84499"/>
    <w:rPr>
      <w:sz w:val="16"/>
    </w:rPr>
  </w:style>
  <w:style w:type="paragraph" w:styleId="Index1">
    <w:name w:val="index 1"/>
    <w:basedOn w:val="Normal"/>
    <w:rsid w:val="00B8479B"/>
    <w:pPr>
      <w:keepLines/>
      <w:spacing w:after="0"/>
    </w:pPr>
  </w:style>
  <w:style w:type="paragraph" w:styleId="Index2">
    <w:name w:val="index 2"/>
    <w:basedOn w:val="Index1"/>
    <w:rsid w:val="00B8479B"/>
    <w:pPr>
      <w:ind w:left="284"/>
    </w:pPr>
  </w:style>
  <w:style w:type="paragraph" w:styleId="ListBullet">
    <w:name w:val="List Bullet"/>
    <w:basedOn w:val="List"/>
    <w:link w:val="ListBulletChar"/>
    <w:rsid w:val="00B8479B"/>
  </w:style>
  <w:style w:type="paragraph" w:styleId="ListBullet2">
    <w:name w:val="List Bullet 2"/>
    <w:basedOn w:val="ListBullet"/>
    <w:link w:val="ListBullet2Char"/>
    <w:rsid w:val="00B8479B"/>
    <w:pPr>
      <w:ind w:left="851"/>
    </w:pPr>
  </w:style>
  <w:style w:type="paragraph" w:styleId="ListBullet3">
    <w:name w:val="List Bullet 3"/>
    <w:basedOn w:val="ListBullet2"/>
    <w:link w:val="ListBullet3Char"/>
    <w:rsid w:val="00B8479B"/>
    <w:pPr>
      <w:ind w:left="1135"/>
    </w:pPr>
  </w:style>
  <w:style w:type="paragraph" w:styleId="ListBullet4">
    <w:name w:val="List Bullet 4"/>
    <w:basedOn w:val="ListBullet3"/>
    <w:rsid w:val="00B8479B"/>
    <w:pPr>
      <w:ind w:left="1418"/>
    </w:pPr>
  </w:style>
  <w:style w:type="paragraph" w:styleId="ListBullet5">
    <w:name w:val="List Bullet 5"/>
    <w:basedOn w:val="ListBullet4"/>
    <w:rsid w:val="00B8479B"/>
    <w:pPr>
      <w:ind w:left="1702"/>
    </w:pPr>
  </w:style>
  <w:style w:type="paragraph" w:styleId="ListNumber">
    <w:name w:val="List Number"/>
    <w:basedOn w:val="List"/>
    <w:rsid w:val="00B8479B"/>
  </w:style>
  <w:style w:type="paragraph" w:styleId="ListNumber2">
    <w:name w:val="List Number 2"/>
    <w:basedOn w:val="ListNumber"/>
    <w:rsid w:val="00B8479B"/>
    <w:pPr>
      <w:ind w:left="851"/>
    </w:pPr>
  </w:style>
  <w:style w:type="paragraph" w:customStyle="1" w:styleId="FL">
    <w:name w:val="FL"/>
    <w:basedOn w:val="Normal"/>
    <w:rsid w:val="00BE00B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"/>
    <w:qFormat/>
    <w:rsid w:val="00995F83"/>
  </w:style>
  <w:style w:type="character" w:customStyle="1" w:styleId="EXChar">
    <w:name w:val="EX Char"/>
    <w:link w:val="EX"/>
    <w:rsid w:val="00995F83"/>
  </w:style>
  <w:style w:type="character" w:customStyle="1" w:styleId="Heading1Char">
    <w:name w:val="Heading 1 Char"/>
    <w:link w:val="Heading1"/>
    <w:rsid w:val="00995F83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995F83"/>
    <w:rPr>
      <w:rFonts w:ascii="Arial" w:hAnsi="Arial"/>
      <w:sz w:val="32"/>
    </w:rPr>
  </w:style>
  <w:style w:type="character" w:customStyle="1" w:styleId="TACChar">
    <w:name w:val="TAC Char"/>
    <w:link w:val="TAC"/>
    <w:qFormat/>
    <w:rsid w:val="00995F83"/>
    <w:rPr>
      <w:rFonts w:ascii="Arial" w:hAnsi="Arial"/>
      <w:sz w:val="18"/>
    </w:rPr>
  </w:style>
  <w:style w:type="character" w:customStyle="1" w:styleId="TAHCar">
    <w:name w:val="TAH Car"/>
    <w:link w:val="TAH"/>
    <w:qFormat/>
    <w:rsid w:val="00995F83"/>
    <w:rPr>
      <w:rFonts w:ascii="Arial" w:hAnsi="Arial"/>
      <w:b/>
      <w:sz w:val="18"/>
    </w:rPr>
  </w:style>
  <w:style w:type="character" w:customStyle="1" w:styleId="THChar">
    <w:name w:val="TH Char"/>
    <w:link w:val="TH"/>
    <w:rsid w:val="00247925"/>
    <w:rPr>
      <w:rFonts w:ascii="Arial" w:hAnsi="Arial"/>
      <w:b/>
    </w:rPr>
  </w:style>
  <w:style w:type="character" w:customStyle="1" w:styleId="TANChar">
    <w:name w:val="TAN Char"/>
    <w:link w:val="TAN"/>
    <w:qFormat/>
    <w:rsid w:val="00995F83"/>
    <w:rPr>
      <w:rFonts w:ascii="Arial" w:hAnsi="Arial"/>
      <w:sz w:val="18"/>
    </w:rPr>
  </w:style>
  <w:style w:type="character" w:customStyle="1" w:styleId="TALCar">
    <w:name w:val="TAL Car"/>
    <w:link w:val="TAL"/>
    <w:qFormat/>
    <w:rsid w:val="00995F83"/>
    <w:rPr>
      <w:rFonts w:ascii="Arial" w:hAnsi="Arial"/>
      <w:sz w:val="18"/>
    </w:rPr>
  </w:style>
  <w:style w:type="character" w:customStyle="1" w:styleId="EditorsNoteChar">
    <w:name w:val="Editor's Note Char"/>
    <w:link w:val="EditorsNote"/>
    <w:rsid w:val="00995F83"/>
    <w:rPr>
      <w:color w:val="FF0000"/>
    </w:rPr>
  </w:style>
  <w:style w:type="character" w:customStyle="1" w:styleId="Heading3Char">
    <w:name w:val="Heading 3 Char"/>
    <w:link w:val="Heading3"/>
    <w:rsid w:val="00995F83"/>
    <w:rPr>
      <w:rFonts w:ascii="Arial" w:hAnsi="Arial"/>
      <w:sz w:val="28"/>
    </w:rPr>
  </w:style>
  <w:style w:type="character" w:customStyle="1" w:styleId="B2Char">
    <w:name w:val="B2 Char"/>
    <w:link w:val="B2"/>
    <w:qFormat/>
    <w:rsid w:val="00995F83"/>
  </w:style>
  <w:style w:type="character" w:customStyle="1" w:styleId="B3Char">
    <w:name w:val="B3 Char"/>
    <w:link w:val="B3"/>
    <w:qFormat/>
    <w:rsid w:val="00995F83"/>
  </w:style>
  <w:style w:type="paragraph" w:styleId="BalloonText">
    <w:name w:val="Balloon Text"/>
    <w:basedOn w:val="Normal"/>
    <w:link w:val="BalloonTextChar"/>
    <w:rsid w:val="00D6256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6256D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qFormat/>
    <w:rsid w:val="00D6256D"/>
    <w:rPr>
      <w:color w:val="0000FF"/>
      <w:u w:val="single"/>
    </w:rPr>
  </w:style>
  <w:style w:type="character" w:styleId="FollowedHyperlink">
    <w:name w:val="FollowedHyperlink"/>
    <w:qFormat/>
    <w:rsid w:val="00D6256D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D6256D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D6256D"/>
    <w:rPr>
      <w:rFonts w:ascii="Tahoma" w:hAnsi="Tahoma" w:cs="Tahoma"/>
      <w:shd w:val="clear" w:color="auto" w:fill="000080"/>
      <w:lang w:eastAsia="en-US"/>
    </w:rPr>
  </w:style>
  <w:style w:type="character" w:customStyle="1" w:styleId="TALChar">
    <w:name w:val="TAL Char"/>
    <w:qFormat/>
    <w:rsid w:val="00D6256D"/>
    <w:rPr>
      <w:rFonts w:ascii="Arial" w:hAnsi="Arial"/>
      <w:sz w:val="18"/>
      <w:lang w:val="en-GB"/>
    </w:rPr>
  </w:style>
  <w:style w:type="character" w:styleId="Emphasis">
    <w:name w:val="Emphasis"/>
    <w:qFormat/>
    <w:rsid w:val="00D6256D"/>
    <w:rPr>
      <w:i/>
      <w:iCs/>
    </w:rPr>
  </w:style>
  <w:style w:type="character" w:customStyle="1" w:styleId="EQChar">
    <w:name w:val="EQ Char"/>
    <w:link w:val="EQ"/>
    <w:qFormat/>
    <w:rsid w:val="00D6256D"/>
    <w:rPr>
      <w:noProof/>
    </w:rPr>
  </w:style>
  <w:style w:type="character" w:customStyle="1" w:styleId="NOChar">
    <w:name w:val="NO Char"/>
    <w:link w:val="NO"/>
    <w:qFormat/>
    <w:rsid w:val="00D6256D"/>
  </w:style>
  <w:style w:type="character" w:customStyle="1" w:styleId="EditorsNoteCarCar">
    <w:name w:val="Editor's Note Car Car"/>
    <w:rsid w:val="00D6256D"/>
    <w:rPr>
      <w:rFonts w:eastAsia="Times New Roman"/>
      <w:color w:val="FF0000"/>
      <w:lang w:eastAsia="en-US"/>
    </w:rPr>
  </w:style>
  <w:style w:type="character" w:customStyle="1" w:styleId="H6Char">
    <w:name w:val="H6 Char"/>
    <w:link w:val="H6"/>
    <w:qFormat/>
    <w:rsid w:val="00D6256D"/>
    <w:rPr>
      <w:rFonts w:ascii="Arial" w:hAnsi="Arial"/>
    </w:rPr>
  </w:style>
  <w:style w:type="character" w:customStyle="1" w:styleId="B1Zchn">
    <w:name w:val="B1 Zchn"/>
    <w:qFormat/>
    <w:locked/>
    <w:rsid w:val="00D6256D"/>
    <w:rPr>
      <w:rFonts w:ascii="Times New Roman" w:hAnsi="Times New Roman"/>
      <w:lang w:val="en-GB" w:eastAsia="en-US"/>
    </w:rPr>
  </w:style>
  <w:style w:type="paragraph" w:styleId="Revision">
    <w:name w:val="Revision"/>
    <w:hidden/>
    <w:rsid w:val="00D6256D"/>
    <w:rPr>
      <w:rFonts w:eastAsia="SimSun"/>
      <w:lang w:eastAsia="en-US"/>
    </w:rPr>
  </w:style>
  <w:style w:type="character" w:styleId="HTMLAcronym">
    <w:name w:val="HTML Acronym"/>
    <w:uiPriority w:val="99"/>
    <w:unhideWhenUsed/>
    <w:rsid w:val="00D6256D"/>
  </w:style>
  <w:style w:type="character" w:customStyle="1" w:styleId="TAL0">
    <w:name w:val="TAL (文字)"/>
    <w:rsid w:val="00D6256D"/>
    <w:rPr>
      <w:rFonts w:ascii="Arial" w:eastAsia="Times New Roman" w:hAnsi="Arial"/>
      <w:sz w:val="18"/>
      <w:lang w:val="en-GB"/>
    </w:rPr>
  </w:style>
  <w:style w:type="character" w:customStyle="1" w:styleId="TACCar">
    <w:name w:val="TAC Car"/>
    <w:qFormat/>
    <w:rsid w:val="00D6256D"/>
    <w:rPr>
      <w:rFonts w:ascii="Arial" w:eastAsia="Times New Roman" w:hAnsi="Arial"/>
      <w:sz w:val="18"/>
      <w:lang w:val="en-GB"/>
    </w:rPr>
  </w:style>
  <w:style w:type="character" w:customStyle="1" w:styleId="B4Char">
    <w:name w:val="B4 Char"/>
    <w:link w:val="B4"/>
    <w:qFormat/>
    <w:rsid w:val="00D6256D"/>
  </w:style>
  <w:style w:type="paragraph" w:styleId="ListParagraph">
    <w:name w:val="List Paragraph"/>
    <w:basedOn w:val="Normal"/>
    <w:link w:val="ListParagraphChar"/>
    <w:uiPriority w:val="34"/>
    <w:qFormat/>
    <w:rsid w:val="00D6256D"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rsid w:val="00D6256D"/>
    <w:rPr>
      <w:rFonts w:eastAsia="SimSun"/>
      <w:sz w:val="24"/>
      <w:szCs w:val="24"/>
      <w:lang w:eastAsia="en-US"/>
    </w:rPr>
  </w:style>
  <w:style w:type="character" w:customStyle="1" w:styleId="Heading4Char">
    <w:name w:val="Heading 4 Char"/>
    <w:link w:val="Heading4"/>
    <w:rsid w:val="00D6256D"/>
    <w:rPr>
      <w:rFonts w:ascii="Arial" w:hAnsi="Arial"/>
      <w:sz w:val="24"/>
    </w:rPr>
  </w:style>
  <w:style w:type="character" w:customStyle="1" w:styleId="TFChar">
    <w:name w:val="TF Char"/>
    <w:link w:val="TF"/>
    <w:qFormat/>
    <w:rsid w:val="00D6256D"/>
    <w:rPr>
      <w:rFonts w:ascii="Arial" w:hAnsi="Arial"/>
      <w:b/>
    </w:rPr>
  </w:style>
  <w:style w:type="character" w:styleId="Strong">
    <w:name w:val="Strong"/>
    <w:qFormat/>
    <w:rsid w:val="00D6256D"/>
    <w:rPr>
      <w:b/>
      <w:bCs/>
    </w:rPr>
  </w:style>
  <w:style w:type="character" w:customStyle="1" w:styleId="PLChar">
    <w:name w:val="PL Char"/>
    <w:link w:val="PL"/>
    <w:qFormat/>
    <w:rsid w:val="00D6256D"/>
    <w:rPr>
      <w:rFonts w:ascii="Courier New" w:hAnsi="Courier New"/>
      <w:noProof/>
      <w:sz w:val="16"/>
    </w:rPr>
  </w:style>
  <w:style w:type="character" w:customStyle="1" w:styleId="Heading5Char">
    <w:name w:val="Heading 5 Char"/>
    <w:link w:val="Heading5"/>
    <w:rsid w:val="00D6256D"/>
    <w:rPr>
      <w:rFonts w:ascii="Arial" w:hAnsi="Arial"/>
      <w:sz w:val="22"/>
    </w:rPr>
  </w:style>
  <w:style w:type="character" w:customStyle="1" w:styleId="4">
    <w:name w:val="标题 4 字符"/>
    <w:rsid w:val="00D6256D"/>
    <w:rPr>
      <w:rFonts w:ascii="Arial" w:hAnsi="Arial"/>
      <w:sz w:val="24"/>
      <w:lang w:val="en-GB"/>
    </w:rPr>
  </w:style>
  <w:style w:type="character" w:customStyle="1" w:styleId="Heading6Char3">
    <w:name w:val="Heading 6 Char3"/>
    <w:link w:val="Heading6"/>
    <w:rsid w:val="00D6256D"/>
    <w:rPr>
      <w:rFonts w:ascii="Arial" w:hAnsi="Arial"/>
    </w:rPr>
  </w:style>
  <w:style w:type="character" w:styleId="PageNumber">
    <w:name w:val="page number"/>
    <w:rsid w:val="00D6256D"/>
  </w:style>
  <w:style w:type="paragraph" w:styleId="NormalWeb">
    <w:name w:val="Normal (Web)"/>
    <w:basedOn w:val="Normal"/>
    <w:rsid w:val="00D6256D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character" w:customStyle="1" w:styleId="THC">
    <w:name w:val="TH C"/>
    <w:rsid w:val="00D6256D"/>
    <w:rPr>
      <w:rFonts w:ascii="Arial" w:eastAsia="MS Mincho" w:hAnsi="Arial" w:cs="Arial"/>
      <w:b/>
      <w:bCs/>
      <w:lang w:val="en-GB" w:eastAsia="ja-JP"/>
    </w:rPr>
  </w:style>
  <w:style w:type="character" w:customStyle="1" w:styleId="NOZchn">
    <w:name w:val="NO Zchn"/>
    <w:rsid w:val="00D6256D"/>
    <w:rPr>
      <w:lang w:val="en-GB" w:eastAsia="en-US" w:bidi="ar-SA"/>
    </w:rPr>
  </w:style>
  <w:style w:type="character" w:customStyle="1" w:styleId="TALZchn">
    <w:name w:val="TAL Zchn"/>
    <w:rsid w:val="00D6256D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D6256D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rsid w:val="00D6256D"/>
    <w:rPr>
      <w:rFonts w:ascii="Arial" w:hAnsi="Arial"/>
      <w:sz w:val="22"/>
      <w:lang w:val="en-GB" w:eastAsia="ja-JP" w:bidi="ar-SA"/>
    </w:rPr>
  </w:style>
  <w:style w:type="character" w:customStyle="1" w:styleId="h51">
    <w:name w:val="h5 1"/>
    <w:rsid w:val="00D6256D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rsid w:val="00D6256D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rsid w:val="00D6256D"/>
    <w:rPr>
      <w:rFonts w:ascii="Arial" w:hAnsi="Arial"/>
      <w:sz w:val="28"/>
      <w:lang w:val="en-GB" w:eastAsia="en-US" w:bidi="ar-SA"/>
    </w:rPr>
  </w:style>
  <w:style w:type="character" w:customStyle="1" w:styleId="h5Char2">
    <w:name w:val="h5 Char2"/>
    <w:rsid w:val="00D6256D"/>
    <w:rPr>
      <w:rFonts w:ascii="Arial" w:hAnsi="Arial"/>
      <w:sz w:val="22"/>
      <w:lang w:val="en-GB" w:eastAsia="en-US" w:bidi="ar-SA"/>
    </w:rPr>
  </w:style>
  <w:style w:type="character" w:customStyle="1" w:styleId="Heading6Char4">
    <w:name w:val="Heading 6 Char4"/>
    <w:rsid w:val="00344313"/>
    <w:rPr>
      <w:rFonts w:ascii="Arial" w:eastAsia="Times New Roman" w:hAnsi="Arial"/>
      <w:lang w:eastAsia="en-US"/>
    </w:rPr>
  </w:style>
  <w:style w:type="paragraph" w:styleId="ListNumber5">
    <w:name w:val="List Number 5"/>
    <w:basedOn w:val="Normal"/>
    <w:rsid w:val="00D6256D"/>
    <w:pPr>
      <w:tabs>
        <w:tab w:val="num" w:pos="1492"/>
        <w:tab w:val="num" w:pos="1800"/>
      </w:tabs>
      <w:ind w:left="1800" w:hanging="360"/>
    </w:pPr>
    <w:rPr>
      <w:rFonts w:eastAsia="MS Mincho"/>
    </w:rPr>
  </w:style>
  <w:style w:type="paragraph" w:styleId="ListNumber3">
    <w:name w:val="List Number 3"/>
    <w:basedOn w:val="Normal"/>
    <w:rsid w:val="00D6256D"/>
    <w:pPr>
      <w:numPr>
        <w:numId w:val="2"/>
      </w:numPr>
      <w:tabs>
        <w:tab w:val="num" w:pos="926"/>
      </w:tabs>
      <w:ind w:left="926"/>
    </w:pPr>
    <w:rPr>
      <w:rFonts w:eastAsia="MS Mincho"/>
    </w:rPr>
  </w:style>
  <w:style w:type="paragraph" w:styleId="ListNumber4">
    <w:name w:val="List Number 4"/>
    <w:basedOn w:val="Normal"/>
    <w:rsid w:val="00D6256D"/>
    <w:pPr>
      <w:numPr>
        <w:numId w:val="1"/>
      </w:numPr>
      <w:tabs>
        <w:tab w:val="num" w:pos="1209"/>
      </w:tabs>
      <w:ind w:left="1209"/>
    </w:pPr>
    <w:rPr>
      <w:rFonts w:eastAsia="MS Mincho"/>
    </w:rPr>
  </w:style>
  <w:style w:type="character" w:customStyle="1" w:styleId="h5Char1">
    <w:name w:val="h5 Char1"/>
    <w:rsid w:val="00D6256D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rsid w:val="00D6256D"/>
    <w:rPr>
      <w:rFonts w:ascii="Arial" w:eastAsia="MS Mincho" w:hAnsi="Arial"/>
      <w:sz w:val="24"/>
      <w:lang w:val="en-GB" w:eastAsia="en-US" w:bidi="ar-SA"/>
    </w:rPr>
  </w:style>
  <w:style w:type="character" w:customStyle="1" w:styleId="h4Char2">
    <w:name w:val="h4 Char2"/>
    <w:rsid w:val="00D6256D"/>
    <w:rPr>
      <w:rFonts w:ascii="Arial" w:hAnsi="Arial"/>
      <w:sz w:val="24"/>
      <w:lang w:val="x-none" w:eastAsia="en-US" w:bidi="ar-SA"/>
    </w:rPr>
  </w:style>
  <w:style w:type="character" w:customStyle="1" w:styleId="h4Char5">
    <w:name w:val="h4 Char5"/>
    <w:rsid w:val="00D6256D"/>
    <w:rPr>
      <w:rFonts w:ascii="Arial" w:hAnsi="Arial"/>
      <w:sz w:val="24"/>
      <w:szCs w:val="28"/>
      <w:lang w:val="en-GB" w:eastAsia="en-GB" w:bidi="ar-SA"/>
    </w:rPr>
  </w:style>
  <w:style w:type="character" w:customStyle="1" w:styleId="EXCar">
    <w:name w:val="EX Car"/>
    <w:rsid w:val="00D6256D"/>
    <w:rPr>
      <w:lang w:val="en-GB" w:eastAsia="en-GB" w:bidi="ar-SA"/>
    </w:rPr>
  </w:style>
  <w:style w:type="character" w:customStyle="1" w:styleId="h4Char4">
    <w:name w:val="h4 Char4"/>
    <w:rsid w:val="00D6256D"/>
    <w:rPr>
      <w:rFonts w:ascii="Arial" w:hAnsi="Arial"/>
      <w:sz w:val="24"/>
      <w:lang w:val="en-GB" w:eastAsia="en-US" w:bidi="ar-SA"/>
    </w:rPr>
  </w:style>
  <w:style w:type="character" w:customStyle="1" w:styleId="h4Char3">
    <w:name w:val="h4 Char3"/>
    <w:qFormat/>
    <w:rsid w:val="00D6256D"/>
    <w:rPr>
      <w:rFonts w:ascii="Arial" w:hAnsi="Arial"/>
      <w:sz w:val="24"/>
      <w:lang w:val="en-GB" w:eastAsia="ja-JP" w:bidi="ar-SA"/>
    </w:rPr>
  </w:style>
  <w:style w:type="character" w:customStyle="1" w:styleId="h4Char6">
    <w:name w:val="h4 Char6"/>
    <w:rsid w:val="00D6256D"/>
    <w:rPr>
      <w:rFonts w:ascii="Arial" w:hAnsi="Arial"/>
      <w:sz w:val="24"/>
      <w:lang w:val="en-GB" w:eastAsia="ja-JP" w:bidi="ar-SA"/>
    </w:rPr>
  </w:style>
  <w:style w:type="character" w:customStyle="1" w:styleId="FootnoteTextChar2">
    <w:name w:val="Footnote Text Char2"/>
    <w:rsid w:val="00D6256D"/>
    <w:rPr>
      <w:rFonts w:eastAsia="Times New Roman"/>
      <w:sz w:val="16"/>
      <w:lang w:val="en-GB"/>
    </w:rPr>
  </w:style>
  <w:style w:type="character" w:customStyle="1" w:styleId="Heading3Char1">
    <w:name w:val="Heading 3 Char1"/>
    <w:rsid w:val="00D6256D"/>
    <w:rPr>
      <w:rFonts w:ascii="Arial" w:eastAsia="Times New Roman" w:hAnsi="Arial"/>
      <w:sz w:val="28"/>
      <w:lang w:val="en-GB"/>
    </w:rPr>
  </w:style>
  <w:style w:type="character" w:customStyle="1" w:styleId="ENChar">
    <w:name w:val="EN Char"/>
    <w:rsid w:val="00D6256D"/>
    <w:rPr>
      <w:rFonts w:ascii="Times New Roman" w:hAnsi="Times New Roman"/>
      <w:color w:val="FF0000"/>
      <w:lang w:val="en-US" w:eastAsia="en-US"/>
    </w:rPr>
  </w:style>
  <w:style w:type="character" w:customStyle="1" w:styleId="Heading5Char2">
    <w:name w:val="Heading 5 Char2"/>
    <w:rsid w:val="00D6256D"/>
    <w:rPr>
      <w:rFonts w:ascii="Arial" w:eastAsia="Times New Roman" w:hAnsi="Arial"/>
      <w:sz w:val="22"/>
      <w:lang w:val="en-GB"/>
    </w:rPr>
  </w:style>
  <w:style w:type="character" w:customStyle="1" w:styleId="Heading7Char4">
    <w:name w:val="Heading 7 Char4"/>
    <w:link w:val="Heading7"/>
    <w:rsid w:val="00D6256D"/>
    <w:rPr>
      <w:rFonts w:ascii="Arial" w:hAnsi="Arial"/>
    </w:rPr>
  </w:style>
  <w:style w:type="character" w:customStyle="1" w:styleId="Heading8Char4">
    <w:name w:val="Heading 8 Char4"/>
    <w:link w:val="Heading8"/>
    <w:rsid w:val="00D6256D"/>
    <w:rPr>
      <w:rFonts w:ascii="Arial" w:hAnsi="Arial"/>
      <w:sz w:val="36"/>
    </w:rPr>
  </w:style>
  <w:style w:type="character" w:customStyle="1" w:styleId="Heading9Char3">
    <w:name w:val="Heading 9 Char3"/>
    <w:link w:val="Heading9"/>
    <w:rsid w:val="00D6256D"/>
    <w:rPr>
      <w:rFonts w:ascii="Arial" w:hAnsi="Arial"/>
      <w:sz w:val="36"/>
    </w:rPr>
  </w:style>
  <w:style w:type="character" w:customStyle="1" w:styleId="HeaderChar1">
    <w:name w:val="Header Char1"/>
    <w:link w:val="Header"/>
    <w:rsid w:val="00D6256D"/>
    <w:rPr>
      <w:rFonts w:ascii="Arial" w:hAnsi="Arial"/>
      <w:b/>
      <w:noProof/>
      <w:sz w:val="18"/>
    </w:rPr>
  </w:style>
  <w:style w:type="character" w:customStyle="1" w:styleId="FooterChar3">
    <w:name w:val="Footer Char3"/>
    <w:link w:val="Footer"/>
    <w:rsid w:val="00D6256D"/>
    <w:rPr>
      <w:rFonts w:ascii="Arial" w:hAnsi="Arial"/>
      <w:b/>
      <w:i/>
      <w:noProof/>
      <w:sz w:val="18"/>
    </w:rPr>
  </w:style>
  <w:style w:type="character" w:customStyle="1" w:styleId="FooterChar1">
    <w:name w:val="Footer Char1"/>
    <w:rsid w:val="00D6256D"/>
    <w:rPr>
      <w:rFonts w:ascii="Arial" w:hAnsi="Arial"/>
      <w:b/>
      <w:i/>
      <w:noProof/>
      <w:sz w:val="18"/>
    </w:rPr>
  </w:style>
  <w:style w:type="character" w:customStyle="1" w:styleId="B5Char">
    <w:name w:val="B5 Char"/>
    <w:link w:val="B5"/>
    <w:qFormat/>
    <w:rsid w:val="00D6256D"/>
  </w:style>
  <w:style w:type="character" w:customStyle="1" w:styleId="DocumentMapChar2">
    <w:name w:val="Document Map Char2"/>
    <w:uiPriority w:val="99"/>
    <w:rsid w:val="00D6256D"/>
    <w:rPr>
      <w:rFonts w:ascii="Tahoma" w:eastAsia="Times New Roman" w:hAnsi="Tahoma" w:cs="Tahoma"/>
      <w:shd w:val="clear" w:color="auto" w:fill="000080"/>
      <w:lang w:val="en-GB"/>
    </w:rPr>
  </w:style>
  <w:style w:type="paragraph" w:customStyle="1" w:styleId="2">
    <w:name w:val="修订2"/>
    <w:hidden/>
    <w:semiHidden/>
    <w:rsid w:val="00D6256D"/>
    <w:rPr>
      <w:rFonts w:eastAsia="Batang"/>
      <w:lang w:eastAsia="en-US"/>
    </w:rPr>
  </w:style>
  <w:style w:type="paragraph" w:customStyle="1" w:styleId="a">
    <w:name w:val="変更箇所"/>
    <w:hidden/>
    <w:semiHidden/>
    <w:rsid w:val="00D6256D"/>
    <w:rPr>
      <w:rFonts w:eastAsia="MS Mincho"/>
      <w:lang w:eastAsia="en-US"/>
    </w:rPr>
  </w:style>
  <w:style w:type="paragraph" w:styleId="NoteHeading">
    <w:name w:val="Note Heading"/>
    <w:basedOn w:val="Normal"/>
    <w:next w:val="Normal"/>
    <w:link w:val="NoteHeadingChar2"/>
    <w:rsid w:val="00D6256D"/>
    <w:rPr>
      <w:rFonts w:eastAsia="MS Mincho"/>
      <w:lang w:val="x-none" w:eastAsia="x-none"/>
    </w:rPr>
  </w:style>
  <w:style w:type="character" w:customStyle="1" w:styleId="NoteHeadingChar">
    <w:name w:val="Note Heading Char"/>
    <w:basedOn w:val="DefaultParagraphFont"/>
    <w:rsid w:val="00D6256D"/>
    <w:rPr>
      <w:lang w:eastAsia="en-US"/>
    </w:rPr>
  </w:style>
  <w:style w:type="character" w:customStyle="1" w:styleId="NoteHeadingChar2">
    <w:name w:val="Note Heading Char2"/>
    <w:link w:val="NoteHeading"/>
    <w:rsid w:val="00D6256D"/>
    <w:rPr>
      <w:rFonts w:eastAsia="MS Mincho"/>
      <w:lang w:val="x-none" w:eastAsia="x-none"/>
    </w:rPr>
  </w:style>
  <w:style w:type="character" w:customStyle="1" w:styleId="Head2AChar1">
    <w:name w:val="Head2A Char1"/>
    <w:rsid w:val="00D6256D"/>
    <w:rPr>
      <w:rFonts w:ascii="Arial" w:hAnsi="Arial"/>
      <w:sz w:val="32"/>
      <w:lang w:val="en-GB" w:eastAsia="en-US"/>
    </w:rPr>
  </w:style>
  <w:style w:type="character" w:customStyle="1" w:styleId="headeroddChar1">
    <w:name w:val="header odd Char1"/>
    <w:rsid w:val="00D6256D"/>
    <w:rPr>
      <w:rFonts w:ascii="Arial" w:hAnsi="Arial"/>
      <w:b/>
      <w:noProof/>
      <w:sz w:val="18"/>
      <w:lang w:val="en-GB" w:eastAsia="en-US" w:bidi="ar-SA"/>
    </w:rPr>
  </w:style>
  <w:style w:type="paragraph" w:styleId="PlainText">
    <w:name w:val="Plain Text"/>
    <w:basedOn w:val="Normal"/>
    <w:link w:val="PlainTextChar4"/>
    <w:rsid w:val="00D6256D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rsid w:val="00D6256D"/>
    <w:rPr>
      <w:rFonts w:ascii="Consolas" w:hAnsi="Consolas"/>
      <w:sz w:val="21"/>
      <w:szCs w:val="21"/>
      <w:lang w:eastAsia="en-US"/>
    </w:rPr>
  </w:style>
  <w:style w:type="character" w:customStyle="1" w:styleId="PlainTextChar4">
    <w:name w:val="Plain Text Char4"/>
    <w:link w:val="PlainText"/>
    <w:rsid w:val="00D6256D"/>
    <w:rPr>
      <w:rFonts w:ascii="Courier New" w:eastAsia="SimSun" w:hAnsi="Courier New"/>
      <w:lang w:val="nb-NO" w:eastAsia="en-US"/>
    </w:rPr>
  </w:style>
  <w:style w:type="paragraph" w:customStyle="1" w:styleId="a0">
    <w:name w:val="수정"/>
    <w:hidden/>
    <w:semiHidden/>
    <w:rsid w:val="00D6256D"/>
    <w:rPr>
      <w:rFonts w:eastAsia="Batang"/>
      <w:lang w:eastAsia="en-US"/>
    </w:rPr>
  </w:style>
  <w:style w:type="character" w:customStyle="1" w:styleId="BalloonTextChar2">
    <w:name w:val="Balloon Text Char2"/>
    <w:uiPriority w:val="99"/>
    <w:rsid w:val="00D6256D"/>
    <w:rPr>
      <w:rFonts w:ascii="Tahoma" w:eastAsia="Times New Roman" w:hAnsi="Tahoma" w:cs="Tahoma"/>
      <w:sz w:val="16"/>
      <w:szCs w:val="16"/>
      <w:lang w:val="en-GB"/>
    </w:rPr>
  </w:style>
  <w:style w:type="character" w:customStyle="1" w:styleId="Heading6Char1">
    <w:name w:val="Heading 6 Char1"/>
    <w:rsid w:val="00D6256D"/>
    <w:rPr>
      <w:rFonts w:ascii="Cambria" w:eastAsia="MS Gothic" w:hAnsi="Cambria" w:cs="Times New Roman"/>
      <w:i/>
      <w:iCs/>
      <w:color w:val="243F60"/>
      <w:lang w:eastAsia="en-US"/>
    </w:rPr>
  </w:style>
  <w:style w:type="character" w:customStyle="1" w:styleId="B2Char1">
    <w:name w:val="B2 Char1"/>
    <w:rsid w:val="00D6256D"/>
    <w:rPr>
      <w:color w:val="000000"/>
      <w:lang w:val="en-GB" w:eastAsia="ja-JP" w:bidi="ar-SA"/>
    </w:rPr>
  </w:style>
  <w:style w:type="paragraph" w:styleId="IndexHeading">
    <w:name w:val="index heading"/>
    <w:basedOn w:val="Normal"/>
    <w:next w:val="Normal"/>
    <w:rsid w:val="00D6256D"/>
    <w:pPr>
      <w:pBdr>
        <w:top w:val="single" w:sz="12" w:space="0" w:color="auto"/>
      </w:pBdr>
      <w:spacing w:before="360" w:after="240"/>
    </w:pPr>
    <w:rPr>
      <w:rFonts w:eastAsia="Batang"/>
      <w:b/>
      <w:i/>
      <w:sz w:val="26"/>
    </w:rPr>
  </w:style>
  <w:style w:type="paragraph" w:customStyle="1" w:styleId="Revision1">
    <w:name w:val="Revision1"/>
    <w:hidden/>
    <w:semiHidden/>
    <w:rsid w:val="00D6256D"/>
    <w:rPr>
      <w:rFonts w:eastAsia="Batang"/>
      <w:lang w:eastAsia="en-US"/>
    </w:rPr>
  </w:style>
  <w:style w:type="character" w:customStyle="1" w:styleId="T1Char3">
    <w:name w:val="T1 Char3"/>
    <w:rsid w:val="00D6256D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2AChar4">
    <w:name w:val="Head2A Char4"/>
    <w:rsid w:val="00D6256D"/>
    <w:rPr>
      <w:rFonts w:ascii="Arial" w:hAnsi="Arial"/>
      <w:sz w:val="32"/>
      <w:lang w:val="en-GB" w:eastAsia="ja-JP" w:bidi="ar-SA"/>
    </w:rPr>
  </w:style>
  <w:style w:type="character" w:customStyle="1" w:styleId="NOCharChar">
    <w:name w:val="NO Char Char"/>
    <w:rsid w:val="00D6256D"/>
    <w:rPr>
      <w:lang w:val="en-GB" w:eastAsia="en-US" w:bidi="ar-SA"/>
    </w:rPr>
  </w:style>
  <w:style w:type="character" w:customStyle="1" w:styleId="Head2AChar3">
    <w:name w:val="Head2A Char3"/>
    <w:rsid w:val="00D6256D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rsid w:val="00D6256D"/>
    <w:rPr>
      <w:rFonts w:ascii="Arial" w:hAnsi="Arial"/>
      <w:lang w:val="en-GB" w:eastAsia="en-US"/>
    </w:rPr>
  </w:style>
  <w:style w:type="paragraph" w:styleId="EndnoteText">
    <w:name w:val="endnote text"/>
    <w:basedOn w:val="Normal"/>
    <w:link w:val="EndnoteTextChar"/>
    <w:rsid w:val="00D6256D"/>
    <w:pPr>
      <w:snapToGrid w:val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6256D"/>
    <w:rPr>
      <w:rFonts w:eastAsia="SimSun"/>
      <w:lang w:eastAsia="en-US"/>
    </w:rPr>
  </w:style>
  <w:style w:type="character" w:styleId="EndnoteReference">
    <w:name w:val="endnote reference"/>
    <w:rsid w:val="00D6256D"/>
    <w:rPr>
      <w:vertAlign w:val="superscript"/>
    </w:rPr>
  </w:style>
  <w:style w:type="paragraph" w:customStyle="1" w:styleId="1">
    <w:name w:val="修订1"/>
    <w:hidden/>
    <w:semiHidden/>
    <w:rsid w:val="00D6256D"/>
    <w:rPr>
      <w:rFonts w:eastAsia="Batang"/>
      <w:lang w:eastAsia="en-US"/>
    </w:rPr>
  </w:style>
  <w:style w:type="character" w:customStyle="1" w:styleId="Heading1Char2">
    <w:name w:val="Heading 1 Char2"/>
    <w:rsid w:val="00D6256D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rsid w:val="00D6256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sid w:val="00D6256D"/>
    <w:rPr>
      <w:rFonts w:ascii="Times New Roman" w:hAnsi="Times New Roman"/>
      <w:lang w:val="en-GB"/>
    </w:rPr>
  </w:style>
  <w:style w:type="character" w:customStyle="1" w:styleId="msoins0">
    <w:name w:val="msoins0"/>
    <w:rsid w:val="00D6256D"/>
  </w:style>
  <w:style w:type="paragraph" w:customStyle="1" w:styleId="10">
    <w:name w:val="수정1"/>
    <w:hidden/>
    <w:semiHidden/>
    <w:rsid w:val="00D6256D"/>
    <w:rPr>
      <w:rFonts w:eastAsia="Batang"/>
      <w:lang w:eastAsia="en-US"/>
    </w:rPr>
  </w:style>
  <w:style w:type="paragraph" w:customStyle="1" w:styleId="11">
    <w:name w:val="変更箇所1"/>
    <w:hidden/>
    <w:semiHidden/>
    <w:rsid w:val="00D6256D"/>
    <w:rPr>
      <w:rFonts w:eastAsia="MS Mincho"/>
      <w:lang w:eastAsia="en-US"/>
    </w:rPr>
  </w:style>
  <w:style w:type="character" w:customStyle="1" w:styleId="hps">
    <w:name w:val="hps"/>
    <w:rsid w:val="00D6256D"/>
  </w:style>
  <w:style w:type="character" w:styleId="HTMLTypewriter">
    <w:name w:val="HTML Typewriter"/>
    <w:rsid w:val="00D6256D"/>
    <w:rPr>
      <w:rFonts w:ascii="Courier New" w:eastAsia="Times New Roman" w:hAnsi="Courier New" w:cs="Courier New"/>
      <w:sz w:val="20"/>
      <w:szCs w:val="20"/>
    </w:rPr>
  </w:style>
  <w:style w:type="character" w:customStyle="1" w:styleId="msoins1">
    <w:name w:val="msoins"/>
    <w:rsid w:val="00D6256D"/>
  </w:style>
  <w:style w:type="paragraph" w:styleId="NormalIndent">
    <w:name w:val="Normal Indent"/>
    <w:basedOn w:val="Normal"/>
    <w:rsid w:val="00D6256D"/>
    <w:pPr>
      <w:spacing w:after="0"/>
      <w:ind w:left="851"/>
    </w:pPr>
    <w:rPr>
      <w:rFonts w:eastAsia="MS Mincho"/>
      <w:lang w:val="it-IT"/>
    </w:rPr>
  </w:style>
  <w:style w:type="paragraph" w:styleId="HTMLPreformatted">
    <w:name w:val="HTML Preformatted"/>
    <w:basedOn w:val="Normal"/>
    <w:link w:val="HTMLPreformattedChar2"/>
    <w:rsid w:val="00D6256D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rsid w:val="00D6256D"/>
    <w:rPr>
      <w:rFonts w:ascii="Consolas" w:hAnsi="Consolas"/>
      <w:lang w:eastAsia="en-US"/>
    </w:rPr>
  </w:style>
  <w:style w:type="character" w:customStyle="1" w:styleId="HTMLPreformattedChar2">
    <w:name w:val="HTML Preformatted Char2"/>
    <w:link w:val="HTMLPreformatted"/>
    <w:rsid w:val="00D6256D"/>
    <w:rPr>
      <w:rFonts w:ascii="Courier New" w:eastAsia="MS Mincho" w:hAnsi="Courier New"/>
      <w:lang w:eastAsia="x-none"/>
    </w:rPr>
  </w:style>
  <w:style w:type="character" w:customStyle="1" w:styleId="Char">
    <w:name w:val="批注主题 Char"/>
    <w:rsid w:val="00D6256D"/>
    <w:rPr>
      <w:b/>
      <w:bCs/>
      <w:lang w:val="en-GB" w:eastAsia="en-US" w:bidi="ar-SA"/>
    </w:rPr>
  </w:style>
  <w:style w:type="character" w:customStyle="1" w:styleId="im-content1">
    <w:name w:val="im-content1"/>
    <w:rsid w:val="00D6256D"/>
    <w:rPr>
      <w:color w:val="333333"/>
    </w:rPr>
  </w:style>
  <w:style w:type="character" w:customStyle="1" w:styleId="FootnoteTextChar1">
    <w:name w:val="Footnote Text Char1"/>
    <w:rsid w:val="00D6256D"/>
  </w:style>
  <w:style w:type="character" w:customStyle="1" w:styleId="B3Char2">
    <w:name w:val="B3 Char2"/>
    <w:qFormat/>
    <w:rsid w:val="00D6256D"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locked/>
    <w:rsid w:val="00D6256D"/>
    <w:rPr>
      <w:color w:val="FF0000"/>
      <w:lang w:eastAsia="en-US"/>
    </w:rPr>
  </w:style>
  <w:style w:type="character" w:customStyle="1" w:styleId="PlainTextChar1">
    <w:name w:val="Plain Text Char1"/>
    <w:locked/>
    <w:rsid w:val="00D6256D"/>
    <w:rPr>
      <w:rFonts w:ascii="Courier New" w:hAnsi="Courier New"/>
      <w:lang w:val="nb-NO"/>
    </w:rPr>
  </w:style>
  <w:style w:type="character" w:customStyle="1" w:styleId="12">
    <w:name w:val="書式なし (文字)1"/>
    <w:rsid w:val="00D6256D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locked/>
    <w:rsid w:val="00D6256D"/>
    <w:rPr>
      <w:rFonts w:eastAsia="SimSun"/>
    </w:rPr>
  </w:style>
  <w:style w:type="character" w:customStyle="1" w:styleId="13">
    <w:name w:val="文末脚注文字列 (文字)1"/>
    <w:rsid w:val="00D6256D"/>
    <w:rPr>
      <w:rFonts w:ascii="Times New Roman" w:hAnsi="Times New Roman" w:cs="Times New Roman" w:hint="default"/>
      <w:lang w:val="en-GB" w:eastAsia="en-US"/>
    </w:rPr>
  </w:style>
  <w:style w:type="character" w:customStyle="1" w:styleId="B2Car">
    <w:name w:val="B2 Car"/>
    <w:rsid w:val="00D6256D"/>
    <w:rPr>
      <w:rFonts w:eastAsia="Batang"/>
      <w:lang w:val="en-GB" w:eastAsia="en-US" w:bidi="ar-SA"/>
    </w:rPr>
  </w:style>
  <w:style w:type="character" w:customStyle="1" w:styleId="Heading4Char2">
    <w:name w:val="Heading 4 Char2"/>
    <w:rsid w:val="00D6256D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rsid w:val="00D6256D"/>
    <w:rPr>
      <w:rFonts w:ascii="Arial" w:hAnsi="Arial"/>
      <w:lang w:val="en-GB"/>
    </w:rPr>
  </w:style>
  <w:style w:type="character" w:customStyle="1" w:styleId="Heading8Char1">
    <w:name w:val="Heading 8 Char1"/>
    <w:rsid w:val="00D6256D"/>
    <w:rPr>
      <w:rFonts w:ascii="Arial" w:hAnsi="Arial"/>
      <w:sz w:val="36"/>
      <w:lang w:val="en-GB"/>
    </w:rPr>
  </w:style>
  <w:style w:type="character" w:customStyle="1" w:styleId="Heading9Char1">
    <w:name w:val="Heading 9 Char1"/>
    <w:rsid w:val="00D6256D"/>
    <w:rPr>
      <w:rFonts w:ascii="Arial" w:hAnsi="Arial"/>
      <w:sz w:val="36"/>
      <w:lang w:val="en-GB"/>
    </w:rPr>
  </w:style>
  <w:style w:type="character" w:customStyle="1" w:styleId="ListChar4">
    <w:name w:val="List Char4"/>
    <w:link w:val="List"/>
    <w:rsid w:val="00D6256D"/>
  </w:style>
  <w:style w:type="character" w:customStyle="1" w:styleId="DocumentMapChar1">
    <w:name w:val="Document Map Char1"/>
    <w:uiPriority w:val="99"/>
    <w:semiHidden/>
    <w:rsid w:val="00D6256D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rsid w:val="00D6256D"/>
    <w:rPr>
      <w:rFonts w:ascii="Tahoma" w:hAnsi="Tahoma" w:cs="Tahoma"/>
      <w:sz w:val="16"/>
      <w:szCs w:val="16"/>
      <w:lang w:val="en-GB" w:eastAsia="en-GB" w:bidi="ar-SA"/>
    </w:rPr>
  </w:style>
  <w:style w:type="paragraph" w:styleId="Date">
    <w:name w:val="Date"/>
    <w:basedOn w:val="Normal"/>
    <w:next w:val="Normal"/>
    <w:link w:val="DateChar"/>
    <w:rsid w:val="00D6256D"/>
    <w:pPr>
      <w:spacing w:after="0"/>
      <w:jc w:val="both"/>
    </w:pPr>
    <w:rPr>
      <w:lang w:eastAsia="x-none"/>
    </w:rPr>
  </w:style>
  <w:style w:type="character" w:customStyle="1" w:styleId="DateChar">
    <w:name w:val="Date Char"/>
    <w:basedOn w:val="DefaultParagraphFont"/>
    <w:link w:val="Date"/>
    <w:rsid w:val="00D6256D"/>
    <w:rPr>
      <w:lang w:eastAsia="x-none"/>
    </w:rPr>
  </w:style>
  <w:style w:type="paragraph" w:customStyle="1" w:styleId="Revision2">
    <w:name w:val="Revision2"/>
    <w:hidden/>
    <w:semiHidden/>
    <w:rsid w:val="00D6256D"/>
    <w:rPr>
      <w:rFonts w:eastAsia="MS Mincho"/>
      <w:lang w:eastAsia="en-US"/>
    </w:rPr>
  </w:style>
  <w:style w:type="character" w:customStyle="1" w:styleId="B3c">
    <w:name w:val="B3 c"/>
    <w:rsid w:val="00D6256D"/>
    <w:rPr>
      <w:lang w:val="en-GB" w:eastAsia="en-GB"/>
    </w:rPr>
  </w:style>
  <w:style w:type="paragraph" w:customStyle="1" w:styleId="6">
    <w:name w:val="修订6"/>
    <w:hidden/>
    <w:semiHidden/>
    <w:rsid w:val="00D6256D"/>
    <w:rPr>
      <w:rFonts w:eastAsia="Batang"/>
      <w:lang w:eastAsia="en-US"/>
    </w:rPr>
  </w:style>
  <w:style w:type="character" w:customStyle="1" w:styleId="fontstyle01">
    <w:name w:val="fontstyle01"/>
    <w:rsid w:val="00D6256D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">
    <w:name w:val="修订3"/>
    <w:hidden/>
    <w:semiHidden/>
    <w:rsid w:val="00D6256D"/>
    <w:rPr>
      <w:rFonts w:eastAsia="Batang"/>
      <w:lang w:eastAsia="en-US"/>
    </w:rPr>
  </w:style>
  <w:style w:type="paragraph" w:customStyle="1" w:styleId="20">
    <w:name w:val="수정2"/>
    <w:hidden/>
    <w:semiHidden/>
    <w:rsid w:val="00D6256D"/>
    <w:rPr>
      <w:rFonts w:eastAsia="Batang"/>
      <w:lang w:eastAsia="en-US"/>
    </w:rPr>
  </w:style>
  <w:style w:type="character" w:customStyle="1" w:styleId="Titre3Car">
    <w:name w:val="Titre 3 Car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H6Car">
    <w:name w:val="H6 Car"/>
    <w:rsid w:val="00D6256D"/>
    <w:rPr>
      <w:rFonts w:ascii="Arial" w:eastAsia="Times New Roman" w:hAnsi="Arial" w:cs="Times New Roman"/>
      <w:szCs w:val="20"/>
      <w:lang w:val="en-GB"/>
    </w:rPr>
  </w:style>
  <w:style w:type="character" w:customStyle="1" w:styleId="NOChar1">
    <w:name w:val="NO Char1"/>
    <w:rsid w:val="00D6256D"/>
    <w:rPr>
      <w:rFonts w:eastAsia="MS Mincho"/>
      <w:lang w:val="en-GB" w:eastAsia="en-US" w:bidi="ar-SA"/>
    </w:rPr>
  </w:style>
  <w:style w:type="character" w:customStyle="1" w:styleId="Underrubrik2Char2">
    <w:name w:val="Underrubrik2 Char2"/>
    <w:rsid w:val="00D6256D"/>
    <w:rPr>
      <w:rFonts w:ascii="Arial" w:hAnsi="Arial"/>
      <w:sz w:val="28"/>
      <w:lang w:val="en-GB" w:eastAsia="en-US" w:bidi="ar-SA"/>
    </w:rPr>
  </w:style>
  <w:style w:type="character" w:customStyle="1" w:styleId="Underrubrik2Char3">
    <w:name w:val="Underrubrik2 Char3"/>
    <w:rsid w:val="00D6256D"/>
    <w:rPr>
      <w:sz w:val="28"/>
      <w:lang w:val="en-GB" w:eastAsia="en-US"/>
    </w:rPr>
  </w:style>
  <w:style w:type="character" w:customStyle="1" w:styleId="Underrubrik2Char4">
    <w:name w:val="Underrubrik2 Char4"/>
    <w:rsid w:val="00D6256D"/>
    <w:rPr>
      <w:sz w:val="28"/>
      <w:lang w:val="en-GB" w:eastAsia="en-US"/>
    </w:rPr>
  </w:style>
  <w:style w:type="character" w:customStyle="1" w:styleId="mediumtext1">
    <w:name w:val="medium_text1"/>
    <w:rsid w:val="00D6256D"/>
    <w:rPr>
      <w:sz w:val="18"/>
      <w:szCs w:val="18"/>
    </w:rPr>
  </w:style>
  <w:style w:type="character" w:customStyle="1" w:styleId="shorttext1">
    <w:name w:val="short_text1"/>
    <w:rsid w:val="00D6256D"/>
    <w:rPr>
      <w:sz w:val="29"/>
      <w:szCs w:val="29"/>
    </w:rPr>
  </w:style>
  <w:style w:type="character" w:customStyle="1" w:styleId="EditorsNoteCharCharChar">
    <w:name w:val="Editor's Note Char Char Char"/>
    <w:rsid w:val="00D6256D"/>
    <w:rPr>
      <w:color w:val="FF0000"/>
      <w:lang w:val="en-GB" w:eastAsia="en-US" w:bidi="ar-SA"/>
    </w:rPr>
  </w:style>
  <w:style w:type="character" w:customStyle="1" w:styleId="Head2AChar5">
    <w:name w:val="Head2A Char5"/>
    <w:rsid w:val="00D6256D"/>
    <w:rPr>
      <w:sz w:val="32"/>
      <w:lang w:val="en-GB" w:eastAsia="en-US"/>
    </w:rPr>
  </w:style>
  <w:style w:type="character" w:customStyle="1" w:styleId="Underrubrik2Char5">
    <w:name w:val="Underrubrik2 Char5"/>
    <w:rsid w:val="00D6256D"/>
    <w:rPr>
      <w:sz w:val="28"/>
      <w:lang w:val="en-GB" w:eastAsia="en-US"/>
    </w:rPr>
  </w:style>
  <w:style w:type="character" w:customStyle="1" w:styleId="Head2AChar6">
    <w:name w:val="Head2A Char6"/>
    <w:rsid w:val="00D6256D"/>
    <w:rPr>
      <w:rFonts w:ascii="Arial" w:hAnsi="Arial"/>
      <w:sz w:val="32"/>
      <w:lang w:val="en-GB"/>
    </w:rPr>
  </w:style>
  <w:style w:type="character" w:customStyle="1" w:styleId="Underrubrik2Char6">
    <w:name w:val="Underrubrik2 Char6"/>
    <w:rsid w:val="00D6256D"/>
    <w:rPr>
      <w:rFonts w:ascii="Arial" w:hAnsi="Arial"/>
      <w:sz w:val="28"/>
      <w:lang w:val="en-GB"/>
    </w:rPr>
  </w:style>
  <w:style w:type="character" w:customStyle="1" w:styleId="GuidanceChar">
    <w:name w:val="Guidance Char"/>
    <w:rsid w:val="00D6256D"/>
    <w:rPr>
      <w:i/>
      <w:color w:val="0000FF"/>
      <w:lang w:val="en-GB" w:eastAsia="ja-JP" w:bidi="ar-SA"/>
    </w:rPr>
  </w:style>
  <w:style w:type="character" w:customStyle="1" w:styleId="h4CharChar">
    <w:name w:val="h4 Char Char"/>
    <w:rsid w:val="00D6256D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rsid w:val="00D6256D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rsid w:val="00D6256D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rsid w:val="00D6256D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rsid w:val="00D6256D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rsid w:val="00D6256D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rsid w:val="00D6256D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rsid w:val="00D6256D"/>
    <w:rPr>
      <w:rFonts w:ascii="Arial" w:eastAsia="MS Mincho" w:hAnsi="Arial"/>
      <w:lang w:val="en-GB" w:eastAsia="en-US" w:bidi="ar-SA"/>
    </w:rPr>
  </w:style>
  <w:style w:type="character" w:customStyle="1" w:styleId="headeroddCar">
    <w:name w:val="header odd Car"/>
    <w:rsid w:val="00D6256D"/>
    <w:rPr>
      <w:rFonts w:ascii="Arial" w:eastAsia="MS Mincho" w:hAnsi="Arial"/>
      <w:b/>
      <w:noProof/>
      <w:sz w:val="18"/>
      <w:lang w:val="en-GB" w:eastAsia="en-US" w:bidi="ar-SA"/>
    </w:rPr>
  </w:style>
  <w:style w:type="character" w:customStyle="1" w:styleId="Head2AChar7">
    <w:name w:val="Head2A Char7"/>
    <w:rsid w:val="00D6256D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rsid w:val="00D6256D"/>
    <w:rPr>
      <w:rFonts w:ascii="Arial" w:hAnsi="Arial"/>
      <w:sz w:val="28"/>
      <w:lang w:val="en-GB" w:eastAsia="ja-JP" w:bidi="ar-SA"/>
    </w:rPr>
  </w:style>
  <w:style w:type="character" w:customStyle="1" w:styleId="WW-Absatz-Standardschriftart">
    <w:name w:val="WW-Absatz-Standardschriftart"/>
    <w:rsid w:val="00D6256D"/>
  </w:style>
  <w:style w:type="character" w:customStyle="1" w:styleId="WW8Num1z0">
    <w:name w:val="WW8Num1z0"/>
    <w:rsid w:val="00D6256D"/>
    <w:rPr>
      <w:rFonts w:ascii="Symbol" w:hAnsi="Symbol"/>
    </w:rPr>
  </w:style>
  <w:style w:type="character" w:customStyle="1" w:styleId="WW8Num5z0">
    <w:name w:val="WW8Num5z0"/>
    <w:rsid w:val="00D6256D"/>
    <w:rPr>
      <w:rFonts w:ascii="Times New Roman" w:eastAsia="MS Mincho" w:hAnsi="Times New Roman" w:cs="Times New Roman"/>
    </w:rPr>
  </w:style>
  <w:style w:type="character" w:customStyle="1" w:styleId="WW8Num5z1">
    <w:name w:val="WW8Num5z1"/>
    <w:rsid w:val="00D6256D"/>
    <w:rPr>
      <w:rFonts w:ascii="Courier New" w:hAnsi="Courier New" w:cs="Courier New"/>
    </w:rPr>
  </w:style>
  <w:style w:type="character" w:customStyle="1" w:styleId="WW8Num5z2">
    <w:name w:val="WW8Num5z2"/>
    <w:rsid w:val="00D6256D"/>
    <w:rPr>
      <w:rFonts w:ascii="Wingdings" w:hAnsi="Wingdings"/>
    </w:rPr>
  </w:style>
  <w:style w:type="character" w:customStyle="1" w:styleId="WW8Num5z3">
    <w:name w:val="WW8Num5z3"/>
    <w:rsid w:val="00D6256D"/>
    <w:rPr>
      <w:rFonts w:ascii="Symbol" w:hAnsi="Symbol"/>
    </w:rPr>
  </w:style>
  <w:style w:type="character" w:customStyle="1" w:styleId="WW8Num6z0">
    <w:name w:val="WW8Num6z0"/>
    <w:rsid w:val="00D6256D"/>
    <w:rPr>
      <w:rFonts w:ascii="Arial" w:eastAsia="MS Mincho" w:hAnsi="Arial" w:cs="Arial"/>
    </w:rPr>
  </w:style>
  <w:style w:type="character" w:customStyle="1" w:styleId="WW8Num6z1">
    <w:name w:val="WW8Num6z1"/>
    <w:rsid w:val="00D6256D"/>
    <w:rPr>
      <w:rFonts w:ascii="Courier New" w:hAnsi="Courier New" w:cs="Courier New"/>
    </w:rPr>
  </w:style>
  <w:style w:type="character" w:customStyle="1" w:styleId="WW8Num6z2">
    <w:name w:val="WW8Num6z2"/>
    <w:rsid w:val="00D6256D"/>
    <w:rPr>
      <w:rFonts w:ascii="Wingdings" w:hAnsi="Wingdings"/>
    </w:rPr>
  </w:style>
  <w:style w:type="character" w:customStyle="1" w:styleId="WW8Num6z3">
    <w:name w:val="WW8Num6z3"/>
    <w:rsid w:val="00D6256D"/>
    <w:rPr>
      <w:rFonts w:ascii="Symbol" w:hAnsi="Symbol"/>
    </w:rPr>
  </w:style>
  <w:style w:type="character" w:customStyle="1" w:styleId="WW8Num9z0">
    <w:name w:val="WW8Num9z0"/>
    <w:rsid w:val="00D6256D"/>
    <w:rPr>
      <w:rFonts w:ascii="Times New Roman" w:eastAsia="MS Mincho" w:hAnsi="Times New Roman" w:cs="Times New Roman"/>
    </w:rPr>
  </w:style>
  <w:style w:type="character" w:customStyle="1" w:styleId="WW8Num9z1">
    <w:name w:val="WW8Num9z1"/>
    <w:rsid w:val="00D6256D"/>
    <w:rPr>
      <w:rFonts w:ascii="Courier New" w:hAnsi="Courier New" w:cs="Courier New"/>
    </w:rPr>
  </w:style>
  <w:style w:type="character" w:customStyle="1" w:styleId="WW8Num9z2">
    <w:name w:val="WW8Num9z2"/>
    <w:rsid w:val="00D6256D"/>
    <w:rPr>
      <w:rFonts w:ascii="Wingdings" w:hAnsi="Wingdings"/>
    </w:rPr>
  </w:style>
  <w:style w:type="character" w:customStyle="1" w:styleId="WW8Num9z3">
    <w:name w:val="WW8Num9z3"/>
    <w:rsid w:val="00D6256D"/>
    <w:rPr>
      <w:rFonts w:ascii="Symbol" w:hAnsi="Symbol"/>
    </w:rPr>
  </w:style>
  <w:style w:type="character" w:customStyle="1" w:styleId="WW8Num11z0">
    <w:name w:val="WW8Num11z0"/>
    <w:rsid w:val="00D6256D"/>
    <w:rPr>
      <w:rFonts w:ascii="Times New Roman" w:eastAsia="MS Mincho" w:hAnsi="Times New Roman" w:cs="Times New Roman"/>
    </w:rPr>
  </w:style>
  <w:style w:type="character" w:customStyle="1" w:styleId="WW8Num11z1">
    <w:name w:val="WW8Num11z1"/>
    <w:rsid w:val="00D6256D"/>
    <w:rPr>
      <w:rFonts w:ascii="Courier New" w:hAnsi="Courier New" w:cs="Courier New"/>
    </w:rPr>
  </w:style>
  <w:style w:type="character" w:customStyle="1" w:styleId="WW8Num11z2">
    <w:name w:val="WW8Num11z2"/>
    <w:rsid w:val="00D6256D"/>
    <w:rPr>
      <w:rFonts w:ascii="Wingdings" w:hAnsi="Wingdings"/>
    </w:rPr>
  </w:style>
  <w:style w:type="character" w:customStyle="1" w:styleId="WW8Num11z3">
    <w:name w:val="WW8Num11z3"/>
    <w:rsid w:val="00D6256D"/>
    <w:rPr>
      <w:rFonts w:ascii="Symbol" w:hAnsi="Symbol"/>
    </w:rPr>
  </w:style>
  <w:style w:type="character" w:customStyle="1" w:styleId="WW8Num15z0">
    <w:name w:val="WW8Num15z0"/>
    <w:rsid w:val="00D6256D"/>
    <w:rPr>
      <w:rFonts w:ascii="Times New Roman" w:eastAsia="Times New Roman" w:hAnsi="Times New Roman" w:cs="Times New Roman"/>
    </w:rPr>
  </w:style>
  <w:style w:type="character" w:customStyle="1" w:styleId="WW8Num15z1">
    <w:name w:val="WW8Num15z1"/>
    <w:rsid w:val="00D6256D"/>
    <w:rPr>
      <w:rFonts w:ascii="Courier New" w:hAnsi="Courier New" w:cs="Courier New"/>
    </w:rPr>
  </w:style>
  <w:style w:type="character" w:customStyle="1" w:styleId="WW8Num15z2">
    <w:name w:val="WW8Num15z2"/>
    <w:rsid w:val="00D6256D"/>
    <w:rPr>
      <w:rFonts w:ascii="Wingdings" w:hAnsi="Wingdings"/>
    </w:rPr>
  </w:style>
  <w:style w:type="character" w:customStyle="1" w:styleId="WW8Num15z3">
    <w:name w:val="WW8Num15z3"/>
    <w:rsid w:val="00D6256D"/>
    <w:rPr>
      <w:rFonts w:ascii="Symbol" w:hAnsi="Symbol"/>
    </w:rPr>
  </w:style>
  <w:style w:type="character" w:customStyle="1" w:styleId="WW8Num16z0">
    <w:name w:val="WW8Num16z0"/>
    <w:rsid w:val="00D6256D"/>
    <w:rPr>
      <w:rFonts w:ascii="Times New Roman" w:eastAsia="MS Mincho" w:hAnsi="Times New Roman" w:cs="Times New Roman"/>
    </w:rPr>
  </w:style>
  <w:style w:type="character" w:customStyle="1" w:styleId="WW8Num16z1">
    <w:name w:val="WW8Num16z1"/>
    <w:rsid w:val="00D6256D"/>
    <w:rPr>
      <w:rFonts w:ascii="Courier New" w:hAnsi="Courier New" w:cs="Courier New"/>
    </w:rPr>
  </w:style>
  <w:style w:type="character" w:customStyle="1" w:styleId="WW8Num16z2">
    <w:name w:val="WW8Num16z2"/>
    <w:rsid w:val="00D6256D"/>
    <w:rPr>
      <w:rFonts w:ascii="Wingdings" w:hAnsi="Wingdings"/>
    </w:rPr>
  </w:style>
  <w:style w:type="character" w:customStyle="1" w:styleId="WW8Num16z3">
    <w:name w:val="WW8Num16z3"/>
    <w:rsid w:val="00D6256D"/>
    <w:rPr>
      <w:rFonts w:ascii="Symbol" w:hAnsi="Symbol"/>
    </w:rPr>
  </w:style>
  <w:style w:type="character" w:customStyle="1" w:styleId="WW8Num18z0">
    <w:name w:val="WW8Num18z0"/>
    <w:rsid w:val="00D6256D"/>
    <w:rPr>
      <w:rFonts w:ascii="Times New Roman" w:eastAsia="Times New Roman" w:hAnsi="Times New Roman" w:cs="Times New Roman"/>
    </w:rPr>
  </w:style>
  <w:style w:type="character" w:customStyle="1" w:styleId="WW8Num18z1">
    <w:name w:val="WW8Num18z1"/>
    <w:rsid w:val="00D6256D"/>
    <w:rPr>
      <w:rFonts w:ascii="Courier New" w:hAnsi="Courier New" w:cs="Courier New"/>
    </w:rPr>
  </w:style>
  <w:style w:type="character" w:customStyle="1" w:styleId="WW8Num18z2">
    <w:name w:val="WW8Num18z2"/>
    <w:rsid w:val="00D6256D"/>
    <w:rPr>
      <w:rFonts w:ascii="Wingdings" w:hAnsi="Wingdings"/>
    </w:rPr>
  </w:style>
  <w:style w:type="character" w:customStyle="1" w:styleId="WW8Num18z3">
    <w:name w:val="WW8Num18z3"/>
    <w:rsid w:val="00D6256D"/>
    <w:rPr>
      <w:rFonts w:ascii="Symbol" w:hAnsi="Symbol"/>
    </w:rPr>
  </w:style>
  <w:style w:type="character" w:customStyle="1" w:styleId="WW8Num19z0">
    <w:name w:val="WW8Num19z0"/>
    <w:rsid w:val="00D6256D"/>
    <w:rPr>
      <w:rFonts w:ascii="Times New Roman" w:eastAsia="MS Mincho" w:hAnsi="Times New Roman" w:cs="Times New Roman"/>
    </w:rPr>
  </w:style>
  <w:style w:type="character" w:customStyle="1" w:styleId="WW8Num19z1">
    <w:name w:val="WW8Num19z1"/>
    <w:rsid w:val="00D6256D"/>
    <w:rPr>
      <w:rFonts w:ascii="Wingdings" w:hAnsi="Wingdings"/>
    </w:rPr>
  </w:style>
  <w:style w:type="character" w:customStyle="1" w:styleId="WW8Num25z0">
    <w:name w:val="WW8Num25z0"/>
    <w:rsid w:val="00D6256D"/>
    <w:rPr>
      <w:rFonts w:ascii="Arial" w:eastAsia="SimSun" w:hAnsi="Arial" w:cs="Arial"/>
    </w:rPr>
  </w:style>
  <w:style w:type="character" w:customStyle="1" w:styleId="WW8Num25z1">
    <w:name w:val="WW8Num25z1"/>
    <w:rsid w:val="00D6256D"/>
    <w:rPr>
      <w:rFonts w:ascii="Wingdings" w:hAnsi="Wingdings"/>
    </w:rPr>
  </w:style>
  <w:style w:type="character" w:customStyle="1" w:styleId="WW8Num28z0">
    <w:name w:val="WW8Num28z0"/>
    <w:rsid w:val="00D6256D"/>
    <w:rPr>
      <w:rFonts w:ascii="Times New Roman" w:eastAsia="MS Mincho" w:hAnsi="Times New Roman" w:cs="Times New Roman"/>
    </w:rPr>
  </w:style>
  <w:style w:type="character" w:customStyle="1" w:styleId="WW8Num28z1">
    <w:name w:val="WW8Num28z1"/>
    <w:rsid w:val="00D6256D"/>
    <w:rPr>
      <w:rFonts w:ascii="Courier New" w:hAnsi="Courier New" w:cs="Courier New"/>
    </w:rPr>
  </w:style>
  <w:style w:type="character" w:customStyle="1" w:styleId="WW8Num28z2">
    <w:name w:val="WW8Num28z2"/>
    <w:rsid w:val="00D6256D"/>
    <w:rPr>
      <w:rFonts w:ascii="Wingdings" w:hAnsi="Wingdings"/>
    </w:rPr>
  </w:style>
  <w:style w:type="character" w:customStyle="1" w:styleId="WW8Num28z3">
    <w:name w:val="WW8Num28z3"/>
    <w:rsid w:val="00D6256D"/>
    <w:rPr>
      <w:rFonts w:ascii="Symbol" w:hAnsi="Symbol"/>
    </w:rPr>
  </w:style>
  <w:style w:type="character" w:customStyle="1" w:styleId="WW8Num32z0">
    <w:name w:val="WW8Num32z0"/>
    <w:rsid w:val="00D6256D"/>
    <w:rPr>
      <w:rFonts w:ascii="Times New Roman" w:eastAsia="Times New Roman" w:hAnsi="Times New Roman" w:cs="Times New Roman"/>
    </w:rPr>
  </w:style>
  <w:style w:type="character" w:customStyle="1" w:styleId="WW8Num32z1">
    <w:name w:val="WW8Num32z1"/>
    <w:rsid w:val="00D6256D"/>
    <w:rPr>
      <w:rFonts w:ascii="Courier New" w:hAnsi="Courier New" w:cs="Courier New"/>
    </w:rPr>
  </w:style>
  <w:style w:type="character" w:customStyle="1" w:styleId="WW8Num32z2">
    <w:name w:val="WW8Num32z2"/>
    <w:rsid w:val="00D6256D"/>
    <w:rPr>
      <w:rFonts w:ascii="Wingdings" w:hAnsi="Wingdings"/>
    </w:rPr>
  </w:style>
  <w:style w:type="character" w:customStyle="1" w:styleId="WW8Num32z3">
    <w:name w:val="WW8Num32z3"/>
    <w:rsid w:val="00D6256D"/>
    <w:rPr>
      <w:rFonts w:ascii="Symbol" w:hAnsi="Symbol"/>
    </w:rPr>
  </w:style>
  <w:style w:type="character" w:customStyle="1" w:styleId="WW8Num34z0">
    <w:name w:val="WW8Num34z0"/>
    <w:rsid w:val="00D6256D"/>
    <w:rPr>
      <w:rFonts w:ascii="Times New Roman" w:eastAsia="SimSun" w:hAnsi="Times New Roman" w:cs="Times New Roman"/>
    </w:rPr>
  </w:style>
  <w:style w:type="character" w:customStyle="1" w:styleId="WW8Num34z1">
    <w:name w:val="WW8Num34z1"/>
    <w:rsid w:val="00D6256D"/>
    <w:rPr>
      <w:rFonts w:ascii="Wingdings" w:hAnsi="Wingdings"/>
    </w:rPr>
  </w:style>
  <w:style w:type="character" w:customStyle="1" w:styleId="WW8Num35z0">
    <w:name w:val="WW8Num35z0"/>
    <w:rsid w:val="00D6256D"/>
    <w:rPr>
      <w:rFonts w:ascii="Times New Roman" w:eastAsia="SimSun" w:hAnsi="Times New Roman" w:cs="Times New Roman"/>
    </w:rPr>
  </w:style>
  <w:style w:type="character" w:customStyle="1" w:styleId="WW8Num35z1">
    <w:name w:val="WW8Num35z1"/>
    <w:rsid w:val="00D6256D"/>
    <w:rPr>
      <w:rFonts w:ascii="Wingdings" w:hAnsi="Wingdings"/>
    </w:rPr>
  </w:style>
  <w:style w:type="character" w:customStyle="1" w:styleId="WW8Num36z0">
    <w:name w:val="WW8Num36z0"/>
    <w:rsid w:val="00D6256D"/>
    <w:rPr>
      <w:rFonts w:ascii="Times New Roman" w:eastAsia="SimSun" w:hAnsi="Times New Roman" w:cs="Times New Roman"/>
    </w:rPr>
  </w:style>
  <w:style w:type="character" w:customStyle="1" w:styleId="WW8Num36z1">
    <w:name w:val="WW8Num36z1"/>
    <w:rsid w:val="00D6256D"/>
    <w:rPr>
      <w:rFonts w:ascii="Wingdings" w:hAnsi="Wingdings"/>
    </w:rPr>
  </w:style>
  <w:style w:type="character" w:customStyle="1" w:styleId="WW8Num39z0">
    <w:name w:val="WW8Num39z0"/>
    <w:rsid w:val="00D6256D"/>
    <w:rPr>
      <w:rFonts w:ascii="Times New Roman" w:eastAsia="SimSun" w:hAnsi="Times New Roman" w:cs="Times New Roman"/>
    </w:rPr>
  </w:style>
  <w:style w:type="character" w:customStyle="1" w:styleId="WW8Num39z1">
    <w:name w:val="WW8Num39z1"/>
    <w:rsid w:val="00D6256D"/>
    <w:rPr>
      <w:rFonts w:ascii="Wingdings" w:hAnsi="Wingdings"/>
    </w:rPr>
  </w:style>
  <w:style w:type="character" w:customStyle="1" w:styleId="WW8NumSt1z0">
    <w:name w:val="WW8NumSt1z0"/>
    <w:rsid w:val="00D6256D"/>
    <w:rPr>
      <w:rFonts w:ascii="Symbol" w:hAnsi="Symbol"/>
    </w:rPr>
  </w:style>
  <w:style w:type="character" w:customStyle="1" w:styleId="WW8NumSt18z0">
    <w:name w:val="WW8NumSt18z0"/>
    <w:rsid w:val="00D6256D"/>
    <w:rPr>
      <w:rFonts w:ascii="Geneva" w:hAnsi="Geneva"/>
    </w:rPr>
  </w:style>
  <w:style w:type="character" w:customStyle="1" w:styleId="a1">
    <w:name w:val="段落フォント"/>
    <w:rsid w:val="00D6256D"/>
  </w:style>
  <w:style w:type="character" w:customStyle="1" w:styleId="a2">
    <w:name w:val="脚注番号"/>
    <w:rsid w:val="00D6256D"/>
    <w:rPr>
      <w:b/>
      <w:position w:val="3"/>
      <w:sz w:val="16"/>
    </w:rPr>
  </w:style>
  <w:style w:type="character" w:customStyle="1" w:styleId="a3">
    <w:name w:val="コメント参照"/>
    <w:rsid w:val="00D6256D"/>
    <w:rPr>
      <w:sz w:val="16"/>
    </w:rPr>
  </w:style>
  <w:style w:type="character" w:customStyle="1" w:styleId="Head2A">
    <w:name w:val="Head2A (文字)"/>
    <w:rsid w:val="00D6256D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rsid w:val="00D6256D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rsid w:val="00D6256D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D6256D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rsid w:val="00D6256D"/>
    <w:rPr>
      <w:rFonts w:ascii="Arial" w:eastAsia="MS Mincho" w:hAnsi="Arial"/>
      <w:lang w:val="en-GB" w:eastAsia="ar-SA" w:bidi="ar-SA"/>
    </w:rPr>
  </w:style>
  <w:style w:type="character" w:customStyle="1" w:styleId="headerodd">
    <w:name w:val="header odd (文字)"/>
    <w:rsid w:val="00D6256D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rsid w:val="00D6256D"/>
    <w:rPr>
      <w:rFonts w:eastAsia="MS Mincho"/>
      <w:sz w:val="16"/>
      <w:lang w:val="en-GB" w:eastAsia="ar-SA" w:bidi="ar-SA"/>
    </w:rPr>
  </w:style>
  <w:style w:type="character" w:customStyle="1" w:styleId="a4">
    <w:name w:val="番号付け記号"/>
    <w:rsid w:val="00D6256D"/>
  </w:style>
  <w:style w:type="character" w:customStyle="1" w:styleId="WW8Num27z0">
    <w:name w:val="WW8Num27z0"/>
    <w:rsid w:val="00D6256D"/>
    <w:rPr>
      <w:rFonts w:ascii="Arial" w:eastAsia="Times New Roman" w:hAnsi="Arial" w:cs="Arial"/>
    </w:rPr>
  </w:style>
  <w:style w:type="character" w:customStyle="1" w:styleId="WW8Num27z1">
    <w:name w:val="WW8Num27z1"/>
    <w:rsid w:val="00D6256D"/>
    <w:rPr>
      <w:rFonts w:ascii="Courier New" w:hAnsi="Courier New" w:cs="Courier New"/>
    </w:rPr>
  </w:style>
  <w:style w:type="character" w:customStyle="1" w:styleId="WW8Num27z2">
    <w:name w:val="WW8Num27z2"/>
    <w:rsid w:val="00D6256D"/>
    <w:rPr>
      <w:rFonts w:ascii="Wingdings" w:hAnsi="Wingdings"/>
    </w:rPr>
  </w:style>
  <w:style w:type="character" w:customStyle="1" w:styleId="WW8Num27z3">
    <w:name w:val="WW8Num27z3"/>
    <w:rsid w:val="00D6256D"/>
    <w:rPr>
      <w:rFonts w:ascii="Symbol" w:hAnsi="Symbol"/>
    </w:rPr>
  </w:style>
  <w:style w:type="character" w:customStyle="1" w:styleId="WW8Num29z0">
    <w:name w:val="WW8Num29z0"/>
    <w:rsid w:val="00D6256D"/>
    <w:rPr>
      <w:rFonts w:ascii="Times New Roman" w:eastAsia="MS Mincho" w:hAnsi="Times New Roman" w:cs="Times New Roman"/>
    </w:rPr>
  </w:style>
  <w:style w:type="character" w:customStyle="1" w:styleId="WW8Num29z1">
    <w:name w:val="WW8Num29z1"/>
    <w:rsid w:val="00D6256D"/>
    <w:rPr>
      <w:rFonts w:ascii="Courier New" w:hAnsi="Courier New" w:cs="Courier New"/>
    </w:rPr>
  </w:style>
  <w:style w:type="character" w:customStyle="1" w:styleId="WW8Num29z2">
    <w:name w:val="WW8Num29z2"/>
    <w:rsid w:val="00D6256D"/>
    <w:rPr>
      <w:rFonts w:ascii="Wingdings" w:hAnsi="Wingdings"/>
    </w:rPr>
  </w:style>
  <w:style w:type="character" w:customStyle="1" w:styleId="WW8Num29z3">
    <w:name w:val="WW8Num29z3"/>
    <w:rsid w:val="00D6256D"/>
    <w:rPr>
      <w:rFonts w:ascii="Symbol" w:hAnsi="Symbol"/>
    </w:rPr>
  </w:style>
  <w:style w:type="character" w:customStyle="1" w:styleId="WW8Num31z0">
    <w:name w:val="WW8Num31z0"/>
    <w:rsid w:val="00D6256D"/>
    <w:rPr>
      <w:rFonts w:ascii="Symbol" w:hAnsi="Symbol"/>
    </w:rPr>
  </w:style>
  <w:style w:type="character" w:customStyle="1" w:styleId="WW8Num31z1">
    <w:name w:val="WW8Num31z1"/>
    <w:rsid w:val="00D6256D"/>
    <w:rPr>
      <w:rFonts w:ascii="Courier New" w:hAnsi="Courier New" w:cs="Courier New"/>
    </w:rPr>
  </w:style>
  <w:style w:type="character" w:customStyle="1" w:styleId="WW8Num31z2">
    <w:name w:val="WW8Num31z2"/>
    <w:rsid w:val="00D6256D"/>
    <w:rPr>
      <w:rFonts w:ascii="Wingdings" w:hAnsi="Wingdings"/>
    </w:rPr>
  </w:style>
  <w:style w:type="character" w:customStyle="1" w:styleId="WW8Num34z2">
    <w:name w:val="WW8Num34z2"/>
    <w:rsid w:val="00D6256D"/>
    <w:rPr>
      <w:rFonts w:ascii="Wingdings" w:hAnsi="Wingdings"/>
    </w:rPr>
  </w:style>
  <w:style w:type="character" w:customStyle="1" w:styleId="WW8Num34z3">
    <w:name w:val="WW8Num34z3"/>
    <w:rsid w:val="00D6256D"/>
    <w:rPr>
      <w:rFonts w:ascii="Symbol" w:hAnsi="Symbol"/>
    </w:rPr>
  </w:style>
  <w:style w:type="character" w:customStyle="1" w:styleId="WW8Num37z0">
    <w:name w:val="WW8Num37z0"/>
    <w:rsid w:val="00D6256D"/>
    <w:rPr>
      <w:rFonts w:ascii="Times New Roman" w:eastAsia="SimSun" w:hAnsi="Times New Roman" w:cs="Times New Roman"/>
    </w:rPr>
  </w:style>
  <w:style w:type="character" w:customStyle="1" w:styleId="WW8Num37z1">
    <w:name w:val="WW8Num37z1"/>
    <w:rsid w:val="00D6256D"/>
    <w:rPr>
      <w:rFonts w:ascii="Wingdings" w:hAnsi="Wingdings"/>
    </w:rPr>
  </w:style>
  <w:style w:type="character" w:customStyle="1" w:styleId="WW8Num38z0">
    <w:name w:val="WW8Num38z0"/>
    <w:rsid w:val="00D6256D"/>
    <w:rPr>
      <w:rFonts w:ascii="Times New Roman" w:eastAsia="SimSun" w:hAnsi="Times New Roman" w:cs="Times New Roman"/>
    </w:rPr>
  </w:style>
  <w:style w:type="character" w:customStyle="1" w:styleId="WW8Num38z1">
    <w:name w:val="WW8Num38z1"/>
    <w:rsid w:val="00D6256D"/>
    <w:rPr>
      <w:rFonts w:ascii="Wingdings" w:hAnsi="Wingdings"/>
    </w:rPr>
  </w:style>
  <w:style w:type="character" w:customStyle="1" w:styleId="WW8Num41z0">
    <w:name w:val="WW8Num41z0"/>
    <w:rsid w:val="00D6256D"/>
    <w:rPr>
      <w:rFonts w:ascii="Times New Roman" w:eastAsia="SimSun" w:hAnsi="Times New Roman" w:cs="Times New Roman"/>
    </w:rPr>
  </w:style>
  <w:style w:type="character" w:customStyle="1" w:styleId="WW8Num41z1">
    <w:name w:val="WW8Num41z1"/>
    <w:rsid w:val="00D6256D"/>
    <w:rPr>
      <w:rFonts w:ascii="Wingdings" w:hAnsi="Wingdings"/>
    </w:rPr>
  </w:style>
  <w:style w:type="character" w:customStyle="1" w:styleId="WW8NumSt20z0">
    <w:name w:val="WW8NumSt20z0"/>
    <w:rsid w:val="00D6256D"/>
    <w:rPr>
      <w:rFonts w:ascii="Geneva" w:hAnsi="Geneva"/>
    </w:rPr>
  </w:style>
  <w:style w:type="character" w:customStyle="1" w:styleId="DefaultParagraphFont1">
    <w:name w:val="Default Paragraph Font1"/>
    <w:rsid w:val="00D6256D"/>
  </w:style>
  <w:style w:type="character" w:customStyle="1" w:styleId="Heading1Char1">
    <w:name w:val="Heading 1 Char1"/>
    <w:rsid w:val="00D6256D"/>
    <w:rPr>
      <w:rFonts w:ascii="Arial" w:hAnsi="Arial"/>
      <w:sz w:val="36"/>
      <w:lang w:val="en-GB"/>
    </w:rPr>
  </w:style>
  <w:style w:type="character" w:customStyle="1" w:styleId="Heading2-">
    <w:name w:val="Heading 2-"/>
    <w:rsid w:val="00D6256D"/>
    <w:rPr>
      <w:rFonts w:ascii="Arial" w:hAnsi="Arial"/>
      <w:sz w:val="32"/>
      <w:lang w:val="en-GB"/>
    </w:rPr>
  </w:style>
  <w:style w:type="character" w:customStyle="1" w:styleId="Heading4Char1">
    <w:name w:val="Heading 4 Char1"/>
    <w:rsid w:val="00D6256D"/>
    <w:rPr>
      <w:rFonts w:ascii="Arial" w:hAnsi="Arial"/>
      <w:sz w:val="24"/>
      <w:szCs w:val="28"/>
      <w:lang w:val="en-GB"/>
    </w:rPr>
  </w:style>
  <w:style w:type="character" w:customStyle="1" w:styleId="ListChar">
    <w:name w:val="List Char"/>
    <w:rsid w:val="00D6256D"/>
    <w:rPr>
      <w:lang w:val="en-GB" w:eastAsia="ar-SA" w:bidi="ar-SA"/>
    </w:rPr>
  </w:style>
  <w:style w:type="character" w:customStyle="1" w:styleId="T1Char6">
    <w:name w:val="T1 Char6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2AZchn">
    <w:name w:val="Head2A Zchn"/>
    <w:rsid w:val="00D6256D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rsid w:val="00D6256D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rsid w:val="00D6256D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rsid w:val="00D6256D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rsid w:val="00D6256D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6Char2">
    <w:name w:val="Heading 6 Char2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rsid w:val="00D6256D"/>
  </w:style>
  <w:style w:type="character" w:customStyle="1" w:styleId="h4Char9">
    <w:name w:val="h4 Char9"/>
    <w:rsid w:val="00D6256D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rsid w:val="00D6256D"/>
    <w:rPr>
      <w:rFonts w:ascii="Arial" w:hAnsi="Arial"/>
      <w:sz w:val="28"/>
      <w:lang w:val="en-GB" w:eastAsia="en-US"/>
    </w:rPr>
  </w:style>
  <w:style w:type="character" w:customStyle="1" w:styleId="h4Char10">
    <w:name w:val="h4 Char10"/>
    <w:rsid w:val="00D6256D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rsid w:val="00D6256D"/>
    <w:rPr>
      <w:rFonts w:ascii="Arial" w:hAnsi="Arial"/>
      <w:sz w:val="32"/>
      <w:lang w:val="en-GB"/>
    </w:rPr>
  </w:style>
  <w:style w:type="character" w:customStyle="1" w:styleId="T1Char8">
    <w:name w:val="T1 Char8"/>
    <w:rsid w:val="00D6256D"/>
    <w:rPr>
      <w:rFonts w:ascii="Arial" w:hAnsi="Arial"/>
      <w:lang w:val="en-GB" w:eastAsia="en-US" w:bidi="ar-SA"/>
    </w:rPr>
  </w:style>
  <w:style w:type="character" w:customStyle="1" w:styleId="Head2AChar8">
    <w:name w:val="Head2A Char8"/>
    <w:rsid w:val="00D6256D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rsid w:val="00D6256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rsid w:val="00D6256D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rsid w:val="00D6256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rsid w:val="00D6256D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rsid w:val="00D6256D"/>
    <w:rPr>
      <w:rFonts w:ascii="Arial" w:hAnsi="Arial"/>
      <w:sz w:val="32"/>
      <w:lang w:val="en-GB" w:eastAsia="en-US"/>
    </w:rPr>
  </w:style>
  <w:style w:type="character" w:customStyle="1" w:styleId="T1Char7">
    <w:name w:val="T1 Char7"/>
    <w:rsid w:val="00D6256D"/>
    <w:rPr>
      <w:rFonts w:ascii="Arial" w:hAnsi="Arial"/>
      <w:lang w:val="en-GB" w:eastAsia="en-US"/>
    </w:rPr>
  </w:style>
  <w:style w:type="character" w:customStyle="1" w:styleId="Underrubrik2Char11">
    <w:name w:val="Underrubrik2 Char11"/>
    <w:rsid w:val="00D6256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rsid w:val="00D6256D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rsid w:val="00D6256D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rsid w:val="00D6256D"/>
    <w:rPr>
      <w:rFonts w:ascii="Arial" w:hAnsi="Arial" w:cs="Arial"/>
      <w:lang w:val="en-GB" w:eastAsia="en-US" w:bidi="he-IL"/>
    </w:rPr>
  </w:style>
  <w:style w:type="character" w:customStyle="1" w:styleId="TF0">
    <w:name w:val="TF (文字)"/>
    <w:rsid w:val="00D6256D"/>
    <w:rPr>
      <w:rFonts w:ascii="Arial" w:hAnsi="Arial"/>
      <w:b/>
      <w:lang w:val="en-US" w:eastAsia="en-US"/>
    </w:rPr>
  </w:style>
  <w:style w:type="character" w:customStyle="1" w:styleId="NoteHeadingChar1">
    <w:name w:val="Note Heading Char1"/>
    <w:rsid w:val="00D6256D"/>
    <w:rPr>
      <w:rFonts w:eastAsia="MS Mincho"/>
      <w:lang w:val="en-GB" w:eastAsia="x-none"/>
    </w:rPr>
  </w:style>
  <w:style w:type="character" w:customStyle="1" w:styleId="HTMLPreformattedChar1">
    <w:name w:val="HTML Preformatted Char1"/>
    <w:uiPriority w:val="99"/>
    <w:rsid w:val="00D6256D"/>
    <w:rPr>
      <w:rFonts w:ascii="Courier New" w:eastAsia="MS Mincho" w:hAnsi="Courier New"/>
      <w:lang w:val="en-GB" w:eastAsia="x-none"/>
    </w:rPr>
  </w:style>
  <w:style w:type="character" w:customStyle="1" w:styleId="Heading7Char3">
    <w:name w:val="Heading 7 Char3"/>
    <w:rsid w:val="00D6256D"/>
    <w:rPr>
      <w:rFonts w:ascii="Arial" w:eastAsia="Times New Roman" w:hAnsi="Arial"/>
      <w:lang w:val="en-GB"/>
    </w:rPr>
  </w:style>
  <w:style w:type="character" w:customStyle="1" w:styleId="Heading8Char3">
    <w:name w:val="Heading 8 Char3"/>
    <w:rsid w:val="00D6256D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rsid w:val="00D6256D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rsid w:val="00D6256D"/>
    <w:rPr>
      <w:rFonts w:ascii="Arial" w:eastAsia="Times New Roman" w:hAnsi="Arial"/>
      <w:b/>
      <w:i/>
      <w:noProof/>
      <w:sz w:val="18"/>
    </w:rPr>
  </w:style>
  <w:style w:type="character" w:customStyle="1" w:styleId="PlainTextChar3">
    <w:name w:val="Plain Text Char3"/>
    <w:rsid w:val="00D6256D"/>
    <w:rPr>
      <w:rFonts w:ascii="Courier New" w:hAnsi="Courier New"/>
      <w:lang w:val="nb-NO" w:eastAsia="ja-JP"/>
    </w:rPr>
  </w:style>
  <w:style w:type="character" w:customStyle="1" w:styleId="ListChar3">
    <w:name w:val="List Char3"/>
    <w:rsid w:val="00D6256D"/>
    <w:rPr>
      <w:rFonts w:ascii="Times New Roman" w:eastAsia="Times New Roman" w:hAnsi="Times New Roman"/>
      <w:lang w:val="en-GB"/>
    </w:rPr>
  </w:style>
  <w:style w:type="character" w:customStyle="1" w:styleId="Heading7Char2">
    <w:name w:val="Heading 7 Char2"/>
    <w:rsid w:val="00D6256D"/>
    <w:rPr>
      <w:rFonts w:ascii="Arial" w:hAnsi="Arial"/>
      <w:lang w:val="en-GB" w:eastAsia="en-GB" w:bidi="ar-SA"/>
    </w:rPr>
  </w:style>
  <w:style w:type="character" w:customStyle="1" w:styleId="Heading8Char2">
    <w:name w:val="Heading 8 Char2"/>
    <w:rsid w:val="00D6256D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rsid w:val="00D6256D"/>
    <w:rPr>
      <w:lang w:val="en-GB" w:eastAsia="en-GB" w:bidi="ar-SA"/>
    </w:rPr>
  </w:style>
  <w:style w:type="character" w:customStyle="1" w:styleId="PlainTextChar2">
    <w:name w:val="Plain Text Char2"/>
    <w:rsid w:val="00D6256D"/>
    <w:rPr>
      <w:rFonts w:ascii="Courier New" w:hAnsi="Courier New"/>
      <w:lang w:val="nb-NO" w:eastAsia="en-US" w:bidi="ar-SA"/>
    </w:rPr>
  </w:style>
  <w:style w:type="character" w:customStyle="1" w:styleId="14">
    <w:name w:val="段落フォント1"/>
    <w:rsid w:val="00D6256D"/>
  </w:style>
  <w:style w:type="character" w:customStyle="1" w:styleId="15">
    <w:name w:val="コメント参照1"/>
    <w:rsid w:val="00D6256D"/>
    <w:rPr>
      <w:sz w:val="16"/>
    </w:rPr>
  </w:style>
  <w:style w:type="character" w:customStyle="1" w:styleId="EmailStyle97">
    <w:name w:val="EmailStyle97"/>
    <w:semiHidden/>
    <w:rsid w:val="00D6256D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rsid w:val="00D6256D"/>
    <w:rPr>
      <w:lang w:val="en-GB" w:eastAsia="en-US" w:bidi="ar-SA"/>
    </w:rPr>
  </w:style>
  <w:style w:type="character" w:customStyle="1" w:styleId="Titre3">
    <w:name w:val="Titre 3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rsid w:val="00D6256D"/>
    <w:rPr>
      <w:lang w:val="en-GB" w:eastAsia="en-GB"/>
    </w:rPr>
  </w:style>
  <w:style w:type="character" w:customStyle="1" w:styleId="st1">
    <w:name w:val="st1"/>
    <w:rsid w:val="00D6256D"/>
  </w:style>
  <w:style w:type="character" w:customStyle="1" w:styleId="NMPHeading1Char3">
    <w:name w:val="NMP Heading 1 Char3"/>
    <w:rsid w:val="00D6256D"/>
    <w:rPr>
      <w:rFonts w:ascii="Arial" w:hAnsi="Arial"/>
      <w:sz w:val="36"/>
      <w:lang w:val="en-GB" w:eastAsia="en-US" w:bidi="ar-SA"/>
    </w:rPr>
  </w:style>
  <w:style w:type="character" w:customStyle="1" w:styleId="ZchnZchn5">
    <w:name w:val="Zchn Zchn5"/>
    <w:rsid w:val="00D6256D"/>
    <w:rPr>
      <w:rFonts w:ascii="Courier New" w:eastAsia="Batang" w:hAnsi="Courier New"/>
      <w:lang w:val="nb-NO" w:eastAsia="en-US" w:bidi="ar-SA"/>
    </w:rPr>
  </w:style>
  <w:style w:type="paragraph" w:styleId="Title">
    <w:name w:val="Title"/>
    <w:basedOn w:val="Normal"/>
    <w:next w:val="Normal"/>
    <w:link w:val="TitleChar"/>
    <w:qFormat/>
    <w:rsid w:val="00D6256D"/>
    <w:pPr>
      <w:spacing w:before="240" w:after="60"/>
      <w:outlineLvl w:val="0"/>
    </w:pPr>
    <w:rPr>
      <w:rFonts w:ascii="Courier New" w:hAnsi="Courier New"/>
      <w:lang w:val="nb-NO"/>
    </w:rPr>
  </w:style>
  <w:style w:type="character" w:customStyle="1" w:styleId="TitleChar">
    <w:name w:val="Title Char"/>
    <w:basedOn w:val="DefaultParagraphFont"/>
    <w:link w:val="Title"/>
    <w:rsid w:val="00D6256D"/>
    <w:rPr>
      <w:rFonts w:ascii="Courier New" w:hAnsi="Courier New"/>
      <w:lang w:val="nb-NO" w:eastAsia="en-US"/>
    </w:rPr>
  </w:style>
  <w:style w:type="character" w:customStyle="1" w:styleId="List2Char">
    <w:name w:val="List 2 Char"/>
    <w:link w:val="List2"/>
    <w:rsid w:val="00D6256D"/>
  </w:style>
  <w:style w:type="character" w:customStyle="1" w:styleId="List3Char">
    <w:name w:val="List 3 Char"/>
    <w:link w:val="List3"/>
    <w:rsid w:val="00D6256D"/>
  </w:style>
  <w:style w:type="character" w:customStyle="1" w:styleId="Heading2Char1">
    <w:name w:val="Heading 2 Char1"/>
    <w:rsid w:val="00D6256D"/>
    <w:rPr>
      <w:rFonts w:ascii="Arial" w:hAnsi="Arial"/>
      <w:sz w:val="32"/>
      <w:lang w:val="en-GB"/>
    </w:rPr>
  </w:style>
  <w:style w:type="character" w:customStyle="1" w:styleId="H1Car">
    <w:name w:val="H1 Car"/>
    <w:rsid w:val="00D6256D"/>
    <w:rPr>
      <w:rFonts w:ascii="Arial" w:eastAsia="MS Mincho" w:hAnsi="Arial"/>
      <w:sz w:val="36"/>
      <w:lang w:val="en-GB" w:eastAsia="en-US" w:bidi="ar-SA"/>
    </w:rPr>
  </w:style>
  <w:style w:type="character" w:customStyle="1" w:styleId="30">
    <w:name w:val="标题 3 字符"/>
    <w:rsid w:val="00D6256D"/>
    <w:rPr>
      <w:rFonts w:ascii="Arial" w:hAnsi="Arial"/>
      <w:sz w:val="28"/>
      <w:lang w:val="en-GB"/>
    </w:rPr>
  </w:style>
  <w:style w:type="character" w:customStyle="1" w:styleId="1Char">
    <w:name w:val="标题 1 Char"/>
    <w:uiPriority w:val="9"/>
    <w:rsid w:val="00D6256D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rsid w:val="00D6256D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rsid w:val="00D6256D"/>
    <w:rPr>
      <w:rFonts w:ascii="Arial" w:hAnsi="Arial"/>
      <w:sz w:val="28"/>
      <w:lang w:val="en-GB"/>
    </w:rPr>
  </w:style>
  <w:style w:type="character" w:customStyle="1" w:styleId="4Char">
    <w:name w:val="标题 4 Char"/>
    <w:rsid w:val="00D6256D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rsid w:val="00D6256D"/>
    <w:rPr>
      <w:rFonts w:ascii="Arial" w:hAnsi="Arial"/>
      <w:lang w:val="en-GB"/>
    </w:rPr>
  </w:style>
  <w:style w:type="character" w:customStyle="1" w:styleId="7Char">
    <w:name w:val="标题 7 Char"/>
    <w:uiPriority w:val="9"/>
    <w:rsid w:val="00D6256D"/>
    <w:rPr>
      <w:rFonts w:ascii="Arial" w:hAnsi="Arial"/>
      <w:lang w:val="en-GB"/>
    </w:rPr>
  </w:style>
  <w:style w:type="character" w:customStyle="1" w:styleId="8Char">
    <w:name w:val="标题 8 Char"/>
    <w:uiPriority w:val="9"/>
    <w:rsid w:val="00D6256D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rsid w:val="00D6256D"/>
    <w:rPr>
      <w:rFonts w:ascii="Arial" w:hAnsi="Arial"/>
      <w:sz w:val="36"/>
      <w:lang w:val="en-GB"/>
    </w:rPr>
  </w:style>
  <w:style w:type="character" w:customStyle="1" w:styleId="Char0">
    <w:name w:val="页脚 Char"/>
    <w:uiPriority w:val="99"/>
    <w:rsid w:val="00D6256D"/>
    <w:rPr>
      <w:rFonts w:ascii="Arial" w:hAnsi="Arial"/>
      <w:b/>
      <w:i/>
      <w:noProof/>
      <w:sz w:val="18"/>
    </w:rPr>
  </w:style>
  <w:style w:type="character" w:customStyle="1" w:styleId="Char1">
    <w:name w:val="列表 Char"/>
    <w:rsid w:val="00D6256D"/>
    <w:rPr>
      <w:lang w:val="en-GB"/>
    </w:rPr>
  </w:style>
  <w:style w:type="character" w:customStyle="1" w:styleId="Char2">
    <w:name w:val="文档结构图 Char"/>
    <w:uiPriority w:val="99"/>
    <w:rsid w:val="00D6256D"/>
    <w:rPr>
      <w:rFonts w:ascii="Tahoma" w:hAnsi="Tahoma"/>
      <w:lang w:val="en-GB" w:eastAsia="en-US"/>
    </w:rPr>
  </w:style>
  <w:style w:type="character" w:customStyle="1" w:styleId="Char3">
    <w:name w:val="纯文本 Char"/>
    <w:rsid w:val="00D6256D"/>
    <w:rPr>
      <w:rFonts w:ascii="Courier New" w:hAnsi="Courier New"/>
      <w:lang w:val="nb-NO"/>
    </w:rPr>
  </w:style>
  <w:style w:type="character" w:customStyle="1" w:styleId="Char4">
    <w:name w:val="批注框文本 Char"/>
    <w:uiPriority w:val="99"/>
    <w:rsid w:val="00D6256D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5">
    <w:name w:val="日期 Char"/>
    <w:rsid w:val="00D6256D"/>
    <w:rPr>
      <w:lang w:val="en-GB"/>
    </w:rPr>
  </w:style>
  <w:style w:type="paragraph" w:customStyle="1" w:styleId="40">
    <w:name w:val="修订4"/>
    <w:hidden/>
    <w:semiHidden/>
    <w:rsid w:val="00D6256D"/>
    <w:rPr>
      <w:rFonts w:eastAsia="Batang"/>
      <w:lang w:eastAsia="en-US"/>
    </w:rPr>
  </w:style>
  <w:style w:type="paragraph" w:customStyle="1" w:styleId="5">
    <w:name w:val="修订5"/>
    <w:hidden/>
    <w:semiHidden/>
    <w:rsid w:val="00D6256D"/>
    <w:rPr>
      <w:rFonts w:eastAsia="Batang"/>
      <w:lang w:eastAsia="en-US"/>
    </w:rPr>
  </w:style>
  <w:style w:type="character" w:customStyle="1" w:styleId="Char6">
    <w:name w:val="批注文字 Char"/>
    <w:uiPriority w:val="99"/>
    <w:qFormat/>
    <w:rsid w:val="00D6256D"/>
    <w:rPr>
      <w:lang w:val="en-GB" w:eastAsia="x-none"/>
    </w:rPr>
  </w:style>
  <w:style w:type="character" w:customStyle="1" w:styleId="Char10">
    <w:name w:val="批注主题 Char1"/>
    <w:rsid w:val="00D6256D"/>
    <w:rPr>
      <w:b/>
      <w:bCs/>
      <w:lang w:val="en-GB" w:eastAsia="x-none"/>
    </w:rPr>
  </w:style>
  <w:style w:type="character" w:customStyle="1" w:styleId="Titre32">
    <w:name w:val="Titre 32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D6256D"/>
  </w:style>
  <w:style w:type="character" w:customStyle="1" w:styleId="Char11">
    <w:name w:val="批注文字 Char1"/>
    <w:rsid w:val="00D6256D"/>
    <w:rPr>
      <w:rFonts w:ascii="Times New Roman" w:hAnsi="Times New Roman"/>
      <w:lang w:val="en-GB" w:eastAsia="en-US"/>
    </w:rPr>
  </w:style>
  <w:style w:type="character" w:customStyle="1" w:styleId="h48">
    <w:name w:val="h48"/>
    <w:rsid w:val="00D6256D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D6256D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rsid w:val="00D6256D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ListChar1">
    <w:name w:val="List Char1"/>
    <w:rsid w:val="00D6256D"/>
    <w:rPr>
      <w:lang w:val="en-GB" w:eastAsia="ja-JP" w:bidi="ar-SA"/>
    </w:rPr>
  </w:style>
  <w:style w:type="character" w:customStyle="1" w:styleId="Heading6Char">
    <w:name w:val="Heading 6 Char"/>
    <w:rsid w:val="00D6256D"/>
    <w:rPr>
      <w:rFonts w:ascii="Arial" w:hAnsi="Arial"/>
      <w:lang w:val="en-GB"/>
    </w:rPr>
  </w:style>
  <w:style w:type="character" w:customStyle="1" w:styleId="Heading7Char">
    <w:name w:val="Heading 7 Char"/>
    <w:rsid w:val="00D6256D"/>
    <w:rPr>
      <w:rFonts w:ascii="Arial" w:hAnsi="Arial"/>
      <w:lang w:val="en-GB"/>
    </w:rPr>
  </w:style>
  <w:style w:type="character" w:customStyle="1" w:styleId="Heading8Char">
    <w:name w:val="Heading 8 Char"/>
    <w:rsid w:val="00D6256D"/>
    <w:rPr>
      <w:rFonts w:ascii="Arial" w:hAnsi="Arial"/>
      <w:sz w:val="36"/>
      <w:lang w:val="en-GB"/>
    </w:rPr>
  </w:style>
  <w:style w:type="character" w:customStyle="1" w:styleId="Heading9Char">
    <w:name w:val="Heading 9 Char"/>
    <w:uiPriority w:val="9"/>
    <w:rsid w:val="00D6256D"/>
    <w:rPr>
      <w:rFonts w:ascii="Arial" w:hAnsi="Arial"/>
      <w:sz w:val="36"/>
      <w:lang w:val="en-GB"/>
    </w:rPr>
  </w:style>
  <w:style w:type="character" w:customStyle="1" w:styleId="HeaderChar">
    <w:name w:val="Header Char"/>
    <w:rsid w:val="00D6256D"/>
    <w:rPr>
      <w:rFonts w:ascii="Arial" w:hAnsi="Arial"/>
      <w:b/>
      <w:sz w:val="18"/>
      <w:lang w:val="en-GB"/>
    </w:rPr>
  </w:style>
  <w:style w:type="character" w:customStyle="1" w:styleId="FooterChar">
    <w:name w:val="Footer Char"/>
    <w:rsid w:val="00D6256D"/>
    <w:rPr>
      <w:rFonts w:ascii="Arial" w:hAnsi="Arial"/>
      <w:b/>
      <w:i/>
      <w:sz w:val="18"/>
      <w:lang w:val="en-GB"/>
    </w:rPr>
  </w:style>
  <w:style w:type="character" w:customStyle="1" w:styleId="a5">
    <w:name w:val="標準太字"/>
    <w:autoRedefine/>
    <w:rsid w:val="00D6256D"/>
    <w:rPr>
      <w:b/>
    </w:rPr>
  </w:style>
  <w:style w:type="character" w:styleId="HTMLCode">
    <w:name w:val="HTML Code"/>
    <w:rsid w:val="00D6256D"/>
    <w:rPr>
      <w:rFonts w:ascii="Arial Unicode MS" w:eastAsia="Arial Unicode MS" w:hAnsi="Arial Unicode MS" w:cs="Arial Unicode MS"/>
      <w:sz w:val="20"/>
      <w:szCs w:val="20"/>
    </w:rPr>
  </w:style>
  <w:style w:type="character" w:customStyle="1" w:styleId="PTK">
    <w:name w:val="PTK"/>
    <w:semiHidden/>
    <w:rsid w:val="00D6256D"/>
    <w:rPr>
      <w:rFonts w:ascii="Arial" w:hAnsi="Arial" w:cs="Arial"/>
      <w:color w:val="000080"/>
      <w:sz w:val="20"/>
      <w:szCs w:val="20"/>
    </w:rPr>
  </w:style>
  <w:style w:type="character" w:customStyle="1" w:styleId="ListBulletChar">
    <w:name w:val="List Bullet Char"/>
    <w:link w:val="ListBullet"/>
    <w:rsid w:val="00D6256D"/>
  </w:style>
  <w:style w:type="character" w:customStyle="1" w:styleId="ListBullet2Char">
    <w:name w:val="List Bullet 2 Char"/>
    <w:link w:val="ListBullet2"/>
    <w:rsid w:val="00D6256D"/>
  </w:style>
  <w:style w:type="character" w:customStyle="1" w:styleId="ListBullet3Char">
    <w:name w:val="List Bullet 3 Char"/>
    <w:link w:val="ListBullet3"/>
    <w:rsid w:val="00D6256D"/>
  </w:style>
  <w:style w:type="character" w:customStyle="1" w:styleId="MTEquationSection">
    <w:name w:val="MTEquationSection"/>
    <w:rsid w:val="00D6256D"/>
    <w:rPr>
      <w:noProof w:val="0"/>
      <w:vanish w:val="0"/>
      <w:color w:val="FF0000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6256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styleId="PlaceholderText">
    <w:name w:val="Placeholder Text"/>
    <w:uiPriority w:val="99"/>
    <w:rsid w:val="00D6256D"/>
    <w:rPr>
      <w:color w:val="808080"/>
    </w:rPr>
  </w:style>
  <w:style w:type="paragraph" w:styleId="Subtitle">
    <w:name w:val="Subtitle"/>
    <w:basedOn w:val="Normal"/>
    <w:next w:val="Normal"/>
    <w:link w:val="SubtitleChar"/>
    <w:qFormat/>
    <w:rsid w:val="00D6256D"/>
    <w:pPr>
      <w:spacing w:before="240" w:after="60" w:line="312" w:lineRule="auto"/>
      <w:jc w:val="center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SubtitleChar">
    <w:name w:val="Subtitle Char"/>
    <w:basedOn w:val="DefaultParagraphFont"/>
    <w:link w:val="Subtitle"/>
    <w:rsid w:val="00D6256D"/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paragraph" w:styleId="TableofFigures">
    <w:name w:val="table of figures"/>
    <w:basedOn w:val="Normal"/>
    <w:next w:val="Normal"/>
    <w:rsid w:val="00D6256D"/>
    <w:pPr>
      <w:ind w:left="400" w:hanging="400"/>
      <w:jc w:val="center"/>
    </w:pPr>
    <w:rPr>
      <w:rFonts w:eastAsia="Malgun Gothic"/>
      <w:b/>
    </w:rPr>
  </w:style>
  <w:style w:type="character" w:customStyle="1" w:styleId="Titre33">
    <w:name w:val="Titre 33"/>
    <w:rsid w:val="00D6256D"/>
    <w:rPr>
      <w:rFonts w:ascii="Arial" w:hAnsi="Arial"/>
      <w:sz w:val="28"/>
      <w:lang w:val="en-GB" w:eastAsia="en-GB"/>
    </w:rPr>
  </w:style>
  <w:style w:type="character" w:customStyle="1" w:styleId="ZchnZchn51">
    <w:name w:val="Zchn Zchn51"/>
    <w:rsid w:val="00D6256D"/>
    <w:rPr>
      <w:rFonts w:ascii="Times-Roman" w:eastAsia="Malgun Gothic" w:hAnsi="Times-Roman"/>
      <w:lang w:val="nb-NO" w:eastAsia="en-US"/>
    </w:rPr>
  </w:style>
  <w:style w:type="character" w:customStyle="1" w:styleId="Lgende-figureChar1">
    <w:name w:val="Légende-figure Char1"/>
    <w:uiPriority w:val="99"/>
    <w:rsid w:val="00D6256D"/>
    <w:rPr>
      <w:rFonts w:ascii="Times New Roman" w:eastAsia="Times New Roman" w:hAnsi="Times New Roman" w:cs="Times New Roman"/>
      <w:b/>
      <w:sz w:val="20"/>
      <w:szCs w:val="20"/>
      <w:lang w:val="en-GB" w:eastAsia="x-none"/>
    </w:rPr>
  </w:style>
  <w:style w:type="table" w:styleId="TableGrid1">
    <w:name w:val="Table Grid 1"/>
    <w:basedOn w:val="TableNormal"/>
    <w:rsid w:val="00D625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hAnsi="CG Times (WN)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nvelopeReturn">
    <w:name w:val="envelope return"/>
    <w:basedOn w:val="Normal"/>
    <w:rsid w:val="00D6256D"/>
    <w:rPr>
      <w:rFonts w:ascii="Arial" w:hAnsi="Arial" w:cs="Arial"/>
    </w:rPr>
  </w:style>
  <w:style w:type="character" w:styleId="UnresolvedMention">
    <w:name w:val="Unresolved Mention"/>
    <w:uiPriority w:val="99"/>
    <w:semiHidden/>
    <w:unhideWhenUsed/>
    <w:rsid w:val="00D6256D"/>
    <w:rPr>
      <w:color w:val="808080"/>
      <w:shd w:val="clear" w:color="auto" w:fill="E6E6E6"/>
    </w:rPr>
  </w:style>
  <w:style w:type="character" w:styleId="SubtleReference">
    <w:name w:val="Subtle Reference"/>
    <w:uiPriority w:val="31"/>
    <w:qFormat/>
    <w:rsid w:val="00D6256D"/>
    <w:rPr>
      <w:smallCaps/>
      <w:color w:val="5A5A5A"/>
    </w:rPr>
  </w:style>
  <w:style w:type="character" w:customStyle="1" w:styleId="salin1c">
    <w:name w:val="salin1c"/>
    <w:semiHidden/>
    <w:rsid w:val="00D6256D"/>
    <w:rPr>
      <w:rFonts w:ascii="Arial" w:hAnsi="Arial" w:cs="Arial"/>
      <w:color w:val="auto"/>
      <w:sz w:val="20"/>
      <w:szCs w:val="20"/>
    </w:rPr>
  </w:style>
  <w:style w:type="character" w:customStyle="1" w:styleId="TF1">
    <w:name w:val="TF字符"/>
    <w:rsid w:val="00D6256D"/>
    <w:rPr>
      <w:rFonts w:ascii="Arial" w:hAnsi="Arial"/>
      <w:b/>
      <w:lang w:val="en-GB" w:eastAsia="en-US"/>
    </w:rPr>
  </w:style>
  <w:style w:type="paragraph" w:customStyle="1" w:styleId="a6">
    <w:name w:val="修订"/>
    <w:hidden/>
    <w:semiHidden/>
    <w:rsid w:val="00D6256D"/>
    <w:rPr>
      <w:rFonts w:eastAsia="Batang"/>
      <w:lang w:eastAsia="en-US"/>
    </w:rPr>
  </w:style>
  <w:style w:type="paragraph" w:customStyle="1" w:styleId="-31">
    <w:name w:val="深色列表 - 着色 31"/>
    <w:hidden/>
    <w:uiPriority w:val="99"/>
    <w:semiHidden/>
    <w:rsid w:val="00D6256D"/>
    <w:rPr>
      <w:rFonts w:eastAsia="MS Mincho"/>
      <w:lang w:eastAsia="en-US"/>
    </w:rPr>
  </w:style>
  <w:style w:type="character" w:customStyle="1" w:styleId="1-11">
    <w:name w:val="网格表 1 浅色 - 着色 11"/>
    <w:uiPriority w:val="31"/>
    <w:qFormat/>
    <w:rsid w:val="00D6256D"/>
    <w:rPr>
      <w:smallCaps/>
      <w:color w:val="5A5A5A"/>
    </w:rPr>
  </w:style>
  <w:style w:type="character" w:customStyle="1" w:styleId="textbodybold1">
    <w:name w:val="textbodybold1"/>
    <w:rsid w:val="00D6256D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TitleChar1">
    <w:name w:val="Title Char1"/>
    <w:rsid w:val="00D6256D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table" w:styleId="TableClassic2">
    <w:name w:val="Table Classic 2"/>
    <w:basedOn w:val="TableNormal"/>
    <w:rsid w:val="00D6256D"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rsid w:val="00D6256D"/>
    <w:rPr>
      <w:rFonts w:eastAsia="SimSun"/>
      <w:lang w:eastAsia="en-US"/>
    </w:rPr>
  </w:style>
  <w:style w:type="character" w:customStyle="1" w:styleId="-21">
    <w:name w:val="浅色网格 - 着色 21"/>
    <w:uiPriority w:val="99"/>
    <w:unhideWhenUsed/>
    <w:rsid w:val="00D6256D"/>
    <w:rPr>
      <w:color w:val="808080"/>
    </w:rPr>
  </w:style>
  <w:style w:type="character" w:customStyle="1" w:styleId="nowrap1">
    <w:name w:val="nowrap1"/>
    <w:rsid w:val="00D6256D"/>
  </w:style>
  <w:style w:type="character" w:customStyle="1" w:styleId="shorttext">
    <w:name w:val="short_text"/>
    <w:rsid w:val="00D6256D"/>
  </w:style>
  <w:style w:type="character" w:customStyle="1" w:styleId="UnresolvedMention1">
    <w:name w:val="Unresolved Mention1"/>
    <w:uiPriority w:val="99"/>
    <w:semiHidden/>
    <w:unhideWhenUsed/>
    <w:rsid w:val="00D6256D"/>
    <w:rPr>
      <w:color w:val="808080"/>
      <w:shd w:val="clear" w:color="auto" w:fill="E6E6E6"/>
    </w:rPr>
  </w:style>
  <w:style w:type="character" w:customStyle="1" w:styleId="Char12">
    <w:name w:val="页脚 Char1"/>
    <w:rsid w:val="00D6256D"/>
    <w:rPr>
      <w:sz w:val="18"/>
      <w:szCs w:val="18"/>
      <w:lang w:val="en-GB" w:eastAsia="en-US"/>
    </w:rPr>
  </w:style>
  <w:style w:type="character" w:customStyle="1" w:styleId="-11">
    <w:name w:val="浅色网格 - 着色 11"/>
    <w:uiPriority w:val="99"/>
    <w:rsid w:val="00D6256D"/>
    <w:rPr>
      <w:color w:val="808080"/>
    </w:rPr>
  </w:style>
  <w:style w:type="character" w:customStyle="1" w:styleId="UnresolvedMention2">
    <w:name w:val="Unresolved Mention2"/>
    <w:uiPriority w:val="99"/>
    <w:semiHidden/>
    <w:rsid w:val="00D6256D"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rsid w:val="00D6256D"/>
    <w:rPr>
      <w:rFonts w:eastAsia="SimSun"/>
      <w:lang w:eastAsia="en-US"/>
    </w:rPr>
  </w:style>
  <w:style w:type="character" w:customStyle="1" w:styleId="UnresolvedMention3">
    <w:name w:val="Unresolved Mention3"/>
    <w:uiPriority w:val="99"/>
    <w:semiHidden/>
    <w:unhideWhenUsed/>
    <w:rsid w:val="00D6256D"/>
    <w:rPr>
      <w:color w:val="808080"/>
      <w:shd w:val="clear" w:color="auto" w:fill="E6E6E6"/>
    </w:rPr>
  </w:style>
  <w:style w:type="character" w:customStyle="1" w:styleId="a7">
    <w:name w:val="未处理的提及"/>
    <w:uiPriority w:val="52"/>
    <w:rsid w:val="00D6256D"/>
    <w:rPr>
      <w:color w:val="808080"/>
      <w:shd w:val="clear" w:color="auto" w:fill="E6E6E6"/>
    </w:rPr>
  </w:style>
  <w:style w:type="character" w:customStyle="1" w:styleId="Char13">
    <w:name w:val="标题 Char1"/>
    <w:rsid w:val="00D6256D"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NoSpacingChar">
    <w:name w:val="No Spacing Char"/>
    <w:link w:val="NoSpacing"/>
    <w:uiPriority w:val="1"/>
    <w:locked/>
    <w:rsid w:val="00D6256D"/>
    <w:rPr>
      <w:rFonts w:ascii="Arial" w:eastAsia="PMingLiU" w:hAnsi="Arial" w:cs="Arial"/>
    </w:rPr>
  </w:style>
  <w:style w:type="paragraph" w:styleId="NoSpacing">
    <w:name w:val="No Spacing"/>
    <w:basedOn w:val="Normal"/>
    <w:link w:val="NoSpacingChar"/>
    <w:uiPriority w:val="1"/>
    <w:qFormat/>
    <w:rsid w:val="00D6256D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 w:cs="Arial"/>
    </w:rPr>
  </w:style>
  <w:style w:type="paragraph" w:styleId="Quote">
    <w:name w:val="Quote"/>
    <w:basedOn w:val="Normal"/>
    <w:next w:val="Normal"/>
    <w:link w:val="QuoteChar"/>
    <w:uiPriority w:val="29"/>
    <w:qFormat/>
    <w:rsid w:val="00D6256D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6256D"/>
    <w:rPr>
      <w:rFonts w:ascii="Arial" w:eastAsia="PMingLiU" w:hAnsi="Arial"/>
      <w:i/>
      <w:iCs/>
      <w:color w:val="000000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256D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256D"/>
    <w:rPr>
      <w:rFonts w:ascii="Arial" w:eastAsia="PMingLiU" w:hAnsi="Arial"/>
      <w:b/>
      <w:bCs/>
      <w:i/>
      <w:iCs/>
      <w:color w:val="4F81BD"/>
      <w:lang w:eastAsia="en-US"/>
    </w:rPr>
  </w:style>
  <w:style w:type="character" w:styleId="SubtleEmphasis">
    <w:name w:val="Subtle Emphasis"/>
    <w:uiPriority w:val="19"/>
    <w:qFormat/>
    <w:rsid w:val="00D6256D"/>
    <w:rPr>
      <w:i/>
      <w:iCs/>
      <w:color w:val="808080"/>
    </w:rPr>
  </w:style>
  <w:style w:type="character" w:styleId="IntenseEmphasis">
    <w:name w:val="Intense Emphasis"/>
    <w:uiPriority w:val="21"/>
    <w:qFormat/>
    <w:rsid w:val="00D6256D"/>
    <w:rPr>
      <w:b/>
      <w:bCs/>
      <w:i/>
      <w:iCs/>
      <w:color w:val="4F81BD"/>
    </w:rPr>
  </w:style>
  <w:style w:type="character" w:styleId="IntenseReference">
    <w:name w:val="Intense Reference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Char30">
    <w:name w:val="批注主题 Char3"/>
    <w:locked/>
    <w:rsid w:val="00D6256D"/>
    <w:rPr>
      <w:rFonts w:ascii="Times New Roman" w:eastAsia="MS Mincho" w:hAnsi="Times New Roman"/>
      <w:b/>
      <w:bCs/>
      <w:lang w:eastAsia="en-US"/>
    </w:rPr>
  </w:style>
  <w:style w:type="character" w:customStyle="1" w:styleId="Char14">
    <w:name w:val="日期 Char1"/>
    <w:rsid w:val="00D6256D"/>
    <w:rPr>
      <w:rFonts w:ascii="MS Mincho" w:eastAsia="MS Mincho" w:hAnsi="MS Mincho" w:hint="eastAsia"/>
      <w:lang w:val="en-GB"/>
    </w:rPr>
  </w:style>
  <w:style w:type="character" w:customStyle="1" w:styleId="8Char1">
    <w:name w:val="标题 8 Char1"/>
    <w:rsid w:val="00D6256D"/>
    <w:rPr>
      <w:rFonts w:ascii="Arial" w:hAnsi="Arial" w:cs="Arial" w:hint="default"/>
      <w:sz w:val="36"/>
      <w:lang w:val="en-GB" w:eastAsia="en-US" w:bidi="ar-SA"/>
    </w:rPr>
  </w:style>
  <w:style w:type="character" w:customStyle="1" w:styleId="Char20">
    <w:name w:val="批注主题 Char2"/>
    <w:rsid w:val="00D6256D"/>
    <w:rPr>
      <w:rFonts w:ascii="SimSun" w:eastAsia="SimSun" w:hAnsi="SimSun" w:hint="eastAsia"/>
      <w:b/>
      <w:bCs/>
      <w:lang w:eastAsia="en-US"/>
    </w:rPr>
  </w:style>
  <w:style w:type="character" w:customStyle="1" w:styleId="Char15">
    <w:name w:val="注释标题 Char1"/>
    <w:rsid w:val="00D6256D"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rsid w:val="00D6256D"/>
    <w:rPr>
      <w:rFonts w:ascii="Arial" w:hAnsi="Arial" w:cs="Arial" w:hint="default"/>
      <w:sz w:val="36"/>
      <w:lang w:val="en-GB"/>
    </w:rPr>
  </w:style>
  <w:style w:type="character" w:customStyle="1" w:styleId="Char16">
    <w:name w:val="文档结构图 Char1"/>
    <w:semiHidden/>
    <w:rsid w:val="00D6256D"/>
    <w:rPr>
      <w:rFonts w:ascii="Tahoma" w:hAnsi="Tahoma" w:cs="Tahoma" w:hint="default"/>
      <w:shd w:val="clear" w:color="auto" w:fill="000080"/>
      <w:lang w:val="en-GB"/>
    </w:rPr>
  </w:style>
  <w:style w:type="character" w:customStyle="1" w:styleId="Char17">
    <w:name w:val="纯文本 Char1"/>
    <w:rsid w:val="00D6256D"/>
    <w:rPr>
      <w:rFonts w:ascii="Courier New" w:eastAsia="SimSun" w:hAnsi="Courier New" w:cs="Courier New" w:hint="default"/>
      <w:lang w:val="nb-NO"/>
    </w:rPr>
  </w:style>
  <w:style w:type="character" w:customStyle="1" w:styleId="Char18">
    <w:name w:val="批注框文本 Char1"/>
    <w:uiPriority w:val="99"/>
    <w:rsid w:val="00D6256D"/>
    <w:rPr>
      <w:rFonts w:ascii="Tahoma" w:hAnsi="Tahoma" w:cs="Tahoma" w:hint="default"/>
      <w:sz w:val="16"/>
      <w:szCs w:val="16"/>
      <w:lang w:val="en-GB"/>
    </w:rPr>
  </w:style>
  <w:style w:type="character" w:customStyle="1" w:styleId="Char19">
    <w:name w:val="尾注文本 Char1"/>
    <w:rsid w:val="00D6256D"/>
    <w:rPr>
      <w:rFonts w:ascii="SimSun" w:eastAsia="SimSun" w:hAnsi="SimSun" w:hint="eastAsia"/>
      <w:lang w:val="en-GB"/>
    </w:rPr>
  </w:style>
  <w:style w:type="character" w:customStyle="1" w:styleId="Char1a">
    <w:name w:val="正文文本缩进 Char1"/>
    <w:rsid w:val="00D6256D"/>
    <w:rPr>
      <w:rFonts w:ascii="Batang" w:eastAsia="Batang" w:hAnsi="Batang" w:hint="eastAsia"/>
      <w:lang w:val="en-GB"/>
    </w:rPr>
  </w:style>
  <w:style w:type="character" w:customStyle="1" w:styleId="2Char1">
    <w:name w:val="正文文本 2 Char1"/>
    <w:rsid w:val="00D6256D"/>
    <w:rPr>
      <w:rFonts w:ascii="CG Times (WN)" w:eastAsia="Malgun Gothic" w:hAnsi="CG Times (WN)" w:hint="default"/>
      <w:i/>
      <w:iCs w:val="0"/>
      <w:lang w:val="en-GB" w:eastAsia="ko-KR"/>
    </w:rPr>
  </w:style>
  <w:style w:type="character" w:customStyle="1" w:styleId="3Char1">
    <w:name w:val="正文文本 3 Char1"/>
    <w:rsid w:val="00D6256D"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rsid w:val="00D6256D"/>
    <w:rPr>
      <w:rFonts w:ascii="CG Times (WN)" w:eastAsia="MS Mincho" w:hAnsi="CG Times (WN)" w:hint="default"/>
      <w:lang w:val="en-GB"/>
    </w:rPr>
  </w:style>
  <w:style w:type="character" w:customStyle="1" w:styleId="gt-baf-word-clickable1">
    <w:name w:val="gt-baf-word-clickable1"/>
    <w:rsid w:val="00D6256D"/>
    <w:rPr>
      <w:color w:val="000000"/>
    </w:rPr>
  </w:style>
  <w:style w:type="character" w:customStyle="1" w:styleId="a8">
    <w:name w:val="页眉 字符"/>
    <w:rsid w:val="00D6256D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Char21">
    <w:name w:val="메모 주제 Char2"/>
    <w:rsid w:val="00D6256D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rsid w:val="00D6256D"/>
    <w:rPr>
      <w:sz w:val="13"/>
      <w:szCs w:val="13"/>
    </w:rPr>
  </w:style>
  <w:style w:type="character" w:customStyle="1" w:styleId="16">
    <w:name w:val="純文字 字元1"/>
    <w:rsid w:val="00D6256D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7">
    <w:name w:val="章節附註文字 字元1"/>
    <w:rsid w:val="00D6256D"/>
    <w:rPr>
      <w:lang w:val="en-GB" w:eastAsia="en-US"/>
    </w:rPr>
  </w:style>
  <w:style w:type="character" w:customStyle="1" w:styleId="21">
    <w:name w:val="段落フォント2"/>
    <w:rsid w:val="00D6256D"/>
  </w:style>
  <w:style w:type="character" w:customStyle="1" w:styleId="22">
    <w:name w:val="コメント参照2"/>
    <w:rsid w:val="00D6256D"/>
    <w:rPr>
      <w:sz w:val="16"/>
    </w:rPr>
  </w:style>
  <w:style w:type="character" w:customStyle="1" w:styleId="Heading1Char5">
    <w:name w:val="Heading 1 Char5"/>
    <w:rsid w:val="00D6256D"/>
    <w:rPr>
      <w:rFonts w:ascii="Arial" w:hAnsi="Arial" w:cs="Arial" w:hint="default"/>
      <w:sz w:val="36"/>
      <w:lang w:val="en-GB" w:eastAsia="en-US"/>
    </w:rPr>
  </w:style>
  <w:style w:type="character" w:customStyle="1" w:styleId="31">
    <w:name w:val="段落フォント3"/>
    <w:rsid w:val="00D6256D"/>
  </w:style>
  <w:style w:type="character" w:customStyle="1" w:styleId="32">
    <w:name w:val="コメント参照3"/>
    <w:rsid w:val="00D6256D"/>
    <w:rPr>
      <w:sz w:val="16"/>
    </w:rPr>
  </w:style>
  <w:style w:type="character" w:customStyle="1" w:styleId="18">
    <w:name w:val="吹き出し (文字)1"/>
    <w:uiPriority w:val="99"/>
    <w:semiHidden/>
    <w:rsid w:val="00D6256D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9">
    <w:name w:val="見出しマップ (文字)1"/>
    <w:uiPriority w:val="99"/>
    <w:semiHidden/>
    <w:rsid w:val="00D6256D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a">
    <w:name w:val="脚注文字列 (文字)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b">
    <w:name w:val="コメント文字列 (文字)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c">
    <w:name w:val="コメント内容 (文字)1"/>
    <w:uiPriority w:val="99"/>
    <w:semiHidden/>
    <w:rsid w:val="00D6256D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LightShading-Accent2">
    <w:name w:val="Light Shading Accent 2"/>
    <w:basedOn w:val="TableNormal"/>
    <w:link w:val="LightShading-Accent2Char"/>
    <w:uiPriority w:val="30"/>
    <w:rsid w:val="00D6256D"/>
    <w:rPr>
      <w:rFonts w:ascii="Arial" w:eastAsia="PMingLiU" w:hAnsi="Arial" w:cs="Arial"/>
      <w:b/>
      <w:bCs/>
      <w:i/>
      <w:iCs/>
      <w:color w:val="4F81BD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LightShading-Accent2"/>
    <w:uiPriority w:val="30"/>
    <w:locked/>
    <w:rsid w:val="00D6256D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sid w:val="00D6256D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D6256D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D6256D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D6256D"/>
    <w:rPr>
      <w:b/>
      <w:bCs/>
      <w:smallCaps/>
      <w:spacing w:val="5"/>
    </w:rPr>
  </w:style>
  <w:style w:type="character" w:customStyle="1" w:styleId="a9">
    <w:name w:val="註解文字 字元"/>
    <w:rsid w:val="00D6256D"/>
    <w:rPr>
      <w:rFonts w:ascii="Times New Roman" w:eastAsia="Times New Roman" w:hAnsi="Times New Roman" w:cs="Times New Roman" w:hint="default"/>
      <w:lang w:val="en-GB"/>
    </w:rPr>
  </w:style>
  <w:style w:type="character" w:customStyle="1" w:styleId="1d">
    <w:name w:val="註解主旨 字元1"/>
    <w:rsid w:val="00D6256D"/>
    <w:rPr>
      <w:b/>
      <w:bCs/>
      <w:lang w:val="en-GB" w:eastAsia="sv-SE"/>
    </w:rPr>
  </w:style>
  <w:style w:type="character" w:customStyle="1" w:styleId="NurTextZchn1">
    <w:name w:val="Nur Text Zchn1"/>
    <w:rsid w:val="00D6256D"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rsid w:val="00D6256D"/>
    <w:rPr>
      <w:rFonts w:ascii="Times New Roman" w:hAnsi="Times New Roman" w:cs="Times New Roman" w:hint="default"/>
      <w:lang w:val="en-GB" w:eastAsia="en-US"/>
    </w:rPr>
  </w:style>
  <w:style w:type="character" w:customStyle="1" w:styleId="41">
    <w:name w:val="段落フォント4"/>
    <w:rsid w:val="00D6256D"/>
  </w:style>
  <w:style w:type="character" w:customStyle="1" w:styleId="42">
    <w:name w:val="コメント参照4"/>
    <w:rsid w:val="00D6256D"/>
    <w:rPr>
      <w:sz w:val="16"/>
    </w:rPr>
  </w:style>
  <w:style w:type="character" w:customStyle="1" w:styleId="Char1b">
    <w:name w:val="글자만 Char1"/>
    <w:uiPriority w:val="99"/>
    <w:semiHidden/>
    <w:rsid w:val="00D6256D"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c">
    <w:name w:val="미주 텍스트 Char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d">
    <w:name w:val="풍선 도움말 텍스트 Char1"/>
    <w:uiPriority w:val="99"/>
    <w:semiHidden/>
    <w:rsid w:val="00D6256D"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e">
    <w:name w:val="문서 구조 Char1"/>
    <w:uiPriority w:val="99"/>
    <w:semiHidden/>
    <w:rsid w:val="00D6256D"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">
    <w:name w:val="각주 텍스트 Char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0">
    <w:name w:val="메모 텍스트 Char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주제 Char1"/>
    <w:uiPriority w:val="99"/>
    <w:semiHidden/>
    <w:rsid w:val="00D6256D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har7">
    <w:name w:val="메모 주제 Char"/>
    <w:rsid w:val="00D6256D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PlainTable31">
    <w:name w:val="Plain Table 31"/>
    <w:uiPriority w:val="19"/>
    <w:qFormat/>
    <w:rsid w:val="00D6256D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D6256D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D6256D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D6256D"/>
    <w:rPr>
      <w:b/>
      <w:bCs/>
      <w:smallCaps/>
      <w:spacing w:val="5"/>
    </w:rPr>
  </w:style>
  <w:style w:type="character" w:customStyle="1" w:styleId="51">
    <w:name w:val="見出し 5 (文字)1"/>
    <w:semiHidden/>
    <w:rsid w:val="00D6256D"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sid w:val="00D6256D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D6256D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D6256D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D6256D"/>
    <w:rPr>
      <w:b/>
      <w:bCs/>
      <w:smallCaps/>
      <w:spacing w:val="5"/>
    </w:rPr>
  </w:style>
  <w:style w:type="character" w:customStyle="1" w:styleId="PlainTable33">
    <w:name w:val="Plain Table 33"/>
    <w:uiPriority w:val="19"/>
    <w:qFormat/>
    <w:rsid w:val="00D6256D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D6256D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D6256D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D6256D"/>
    <w:rPr>
      <w:b/>
      <w:bCs/>
      <w:smallCaps/>
      <w:spacing w:val="5"/>
    </w:rPr>
  </w:style>
  <w:style w:type="character" w:customStyle="1" w:styleId="KommentarthemaZchn">
    <w:name w:val="Kommentarthema Zchn"/>
    <w:rsid w:val="00D6256D"/>
    <w:rPr>
      <w:b/>
      <w:bCs/>
      <w:lang w:val="en-GB" w:eastAsia="en-US" w:bidi="ar-SA"/>
    </w:rPr>
  </w:style>
  <w:style w:type="table" w:styleId="TableClassic3">
    <w:name w:val="Table Classic 3"/>
    <w:basedOn w:val="TableNormal"/>
    <w:unhideWhenUsed/>
    <w:rsid w:val="00D6256D"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D6256D"/>
    <w:rPr>
      <w:rFonts w:eastAsia="PMingLiU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List8">
    <w:name w:val="Table List 8"/>
    <w:basedOn w:val="TableNormal"/>
    <w:unhideWhenUsed/>
    <w:rsid w:val="00D6256D"/>
    <w:rPr>
      <w:rFonts w:eastAsia="PMingLi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character" w:customStyle="1" w:styleId="PlainTable34">
    <w:name w:val="Plain Table 34"/>
    <w:uiPriority w:val="19"/>
    <w:qFormat/>
    <w:rsid w:val="00D6256D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D6256D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D6256D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D6256D"/>
    <w:rPr>
      <w:b/>
      <w:bCs/>
      <w:smallCaps/>
      <w:spacing w:val="5"/>
    </w:rPr>
  </w:style>
  <w:style w:type="paragraph" w:customStyle="1" w:styleId="8">
    <w:name w:val="修订8"/>
    <w:hidden/>
    <w:semiHidden/>
    <w:rsid w:val="00D6256D"/>
    <w:rPr>
      <w:rFonts w:eastAsia="Batang"/>
      <w:lang w:eastAsia="en-US"/>
    </w:rPr>
  </w:style>
  <w:style w:type="character" w:customStyle="1" w:styleId="aa">
    <w:name w:val="コメント内容 (文字)"/>
    <w:rsid w:val="00D6256D"/>
    <w:rPr>
      <w:b/>
      <w:bCs/>
      <w:lang w:val="en-GB" w:eastAsia="en-US" w:bidi="ar-SA"/>
    </w:rPr>
  </w:style>
  <w:style w:type="character" w:customStyle="1" w:styleId="Heading1Char6">
    <w:name w:val="Heading 1 Char6"/>
    <w:rsid w:val="00D6256D"/>
    <w:rPr>
      <w:rFonts w:ascii="Arial" w:hAnsi="Arial"/>
      <w:sz w:val="36"/>
      <w:lang w:val="en-GB" w:eastAsia="en-US"/>
    </w:rPr>
  </w:style>
  <w:style w:type="character" w:customStyle="1" w:styleId="110">
    <w:name w:val="見出し 1 (文字)1"/>
    <w:rsid w:val="00D6256D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rsid w:val="00D6256D"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rsid w:val="00D6256D"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rsid w:val="00D6256D"/>
    <w:rPr>
      <w:rFonts w:ascii="Times New Roman" w:eastAsia="Yu Mincho" w:hAnsi="Times New Roman"/>
      <w:b/>
      <w:bCs/>
      <w:lang w:val="en-GB" w:eastAsia="en-US"/>
    </w:rPr>
  </w:style>
  <w:style w:type="character" w:customStyle="1" w:styleId="1e">
    <w:name w:val="ヘッダー (文字)1"/>
    <w:semiHidden/>
    <w:rsid w:val="00D6256D"/>
    <w:rPr>
      <w:rFonts w:ascii="Times New Roman" w:eastAsia="Yu Mincho" w:hAnsi="Times New Roman"/>
      <w:lang w:val="en-GB" w:eastAsia="en-US"/>
    </w:rPr>
  </w:style>
  <w:style w:type="character" w:customStyle="1" w:styleId="1f">
    <w:name w:val="本文 (文字)1"/>
    <w:semiHidden/>
    <w:rsid w:val="00D6256D"/>
    <w:rPr>
      <w:rFonts w:ascii="Times New Roman" w:eastAsia="Yu Mincho" w:hAnsi="Times New Roman"/>
      <w:lang w:val="en-GB" w:eastAsia="en-US"/>
    </w:rPr>
  </w:style>
  <w:style w:type="character" w:customStyle="1" w:styleId="1f0">
    <w:name w:val="註解文字 字元1"/>
    <w:uiPriority w:val="99"/>
    <w:rsid w:val="00D6256D"/>
    <w:rPr>
      <w:lang w:eastAsia="en-US"/>
    </w:rPr>
  </w:style>
  <w:style w:type="paragraph" w:customStyle="1" w:styleId="50">
    <w:name w:val="変更箇所5"/>
    <w:hidden/>
    <w:semiHidden/>
    <w:rsid w:val="00D6256D"/>
    <w:rPr>
      <w:rFonts w:eastAsia="MS Mincho"/>
      <w:lang w:eastAsia="en-US"/>
    </w:rPr>
  </w:style>
  <w:style w:type="character" w:customStyle="1" w:styleId="52">
    <w:name w:val="段落フォント5"/>
    <w:rsid w:val="00D6256D"/>
  </w:style>
  <w:style w:type="character" w:customStyle="1" w:styleId="53">
    <w:name w:val="コメント参照5"/>
    <w:rsid w:val="00D6256D"/>
    <w:rPr>
      <w:sz w:val="16"/>
    </w:rPr>
  </w:style>
  <w:style w:type="paragraph" w:customStyle="1" w:styleId="9">
    <w:name w:val="修订9"/>
    <w:hidden/>
    <w:semiHidden/>
    <w:rsid w:val="00D6256D"/>
    <w:rPr>
      <w:rFonts w:eastAsia="Batang"/>
      <w:lang w:eastAsia="en-US"/>
    </w:rPr>
  </w:style>
  <w:style w:type="character" w:customStyle="1" w:styleId="Char40">
    <w:name w:val="批注主题 Char4"/>
    <w:rsid w:val="00D6256D"/>
    <w:rPr>
      <w:b/>
      <w:bCs/>
      <w:lang w:eastAsia="en-US"/>
    </w:rPr>
  </w:style>
  <w:style w:type="character" w:customStyle="1" w:styleId="Char22">
    <w:name w:val="日期 Char2"/>
    <w:rsid w:val="00D6256D"/>
    <w:rPr>
      <w:rFonts w:eastAsia="Times New Roman"/>
      <w:lang w:val="en-GB" w:eastAsia="en-US"/>
    </w:rPr>
  </w:style>
  <w:style w:type="paragraph" w:customStyle="1" w:styleId="100">
    <w:name w:val="修订10"/>
    <w:hidden/>
    <w:semiHidden/>
    <w:rsid w:val="00D6256D"/>
    <w:rPr>
      <w:rFonts w:eastAsia="Batang"/>
      <w:lang w:eastAsia="en-US"/>
    </w:rPr>
  </w:style>
  <w:style w:type="character" w:customStyle="1" w:styleId="EditorsNoteChar2">
    <w:name w:val="Editor's Note Char2"/>
    <w:rsid w:val="00D6256D"/>
    <w:rPr>
      <w:rFonts w:ascii="Times New Roman" w:hAnsi="Times New Roman"/>
      <w:color w:val="FF0000"/>
      <w:lang w:val="en-GB" w:eastAsia="en-US"/>
    </w:rPr>
  </w:style>
  <w:style w:type="character" w:styleId="CommentReference">
    <w:name w:val="annotation reference"/>
    <w:basedOn w:val="DefaultParagraphFont"/>
    <w:rsid w:val="002107C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07C9"/>
  </w:style>
  <w:style w:type="character" w:customStyle="1" w:styleId="CommentTextChar">
    <w:name w:val="Comment Text Char"/>
    <w:basedOn w:val="DefaultParagraphFont"/>
    <w:link w:val="CommentText"/>
    <w:rsid w:val="002107C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10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07C9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57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1245</TotalTime>
  <Pages>58</Pages>
  <Words>29550</Words>
  <Characters>168435</Characters>
  <Application>Microsoft Office Word</Application>
  <DocSecurity>0</DocSecurity>
  <Lines>1403</Lines>
  <Paragraphs>395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38.533</vt:lpstr>
    </vt:vector>
  </TitlesOfParts>
  <Company>ETSI</Company>
  <LinksUpToDate>false</LinksUpToDate>
  <CharactersWithSpaces>197590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38.533</dc:title>
  <dc:subject>NR; User Equipment (UE) conformance specification; Radio Resource Management (RRM) (Release 17)</dc:subject>
  <dc:creator>MCC Support</dc:creator>
  <cp:keywords/>
  <dc:description/>
  <cp:lastModifiedBy>4468</cp:lastModifiedBy>
  <cp:revision>42</cp:revision>
  <dcterms:created xsi:type="dcterms:W3CDTF">2022-02-15T16:21:00Z</dcterms:created>
  <dcterms:modified xsi:type="dcterms:W3CDTF">2024-10-11T18:04:00Z</dcterms:modified>
</cp:coreProperties>
</file>