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A2398" w14:textId="1C519284" w:rsidR="00D54E12" w:rsidRPr="00033AC1" w:rsidRDefault="00D54E12" w:rsidP="0038551D">
      <w:pPr>
        <w:tabs>
          <w:tab w:val="left" w:pos="2127"/>
        </w:tabs>
        <w:spacing w:before="120" w:line="240" w:lineRule="auto"/>
        <w:ind w:left="2127" w:hanging="2127"/>
        <w:rPr>
          <w:b/>
          <w:sz w:val="24"/>
          <w:lang w:val="en-US"/>
        </w:rPr>
      </w:pPr>
      <w:r w:rsidRPr="00033AC1">
        <w:rPr>
          <w:b/>
          <w:sz w:val="24"/>
          <w:lang w:val="en-US"/>
        </w:rPr>
        <w:t>Source:</w:t>
      </w:r>
      <w:r w:rsidRPr="00033AC1">
        <w:rPr>
          <w:b/>
          <w:sz w:val="24"/>
          <w:lang w:val="en-US"/>
        </w:rPr>
        <w:tab/>
      </w:r>
      <w:r w:rsidR="00EB05F8">
        <w:rPr>
          <w:b/>
          <w:sz w:val="24"/>
          <w:lang w:val="en-US"/>
        </w:rPr>
        <w:t xml:space="preserve">Huawei, </w:t>
      </w:r>
      <w:proofErr w:type="spellStart"/>
      <w:r w:rsidR="00EB05F8">
        <w:rPr>
          <w:b/>
          <w:sz w:val="24"/>
          <w:lang w:val="en-US"/>
        </w:rPr>
        <w:t>HiSilicon</w:t>
      </w:r>
      <w:proofErr w:type="spellEnd"/>
    </w:p>
    <w:p w14:paraId="34B5CAF3" w14:textId="6E66885D" w:rsidR="00D54E12" w:rsidRPr="00033AC1" w:rsidRDefault="00FB7F60" w:rsidP="0038551D">
      <w:pPr>
        <w:tabs>
          <w:tab w:val="left" w:pos="2127"/>
        </w:tabs>
        <w:spacing w:line="240" w:lineRule="auto"/>
        <w:ind w:left="2131" w:hanging="2131"/>
        <w:rPr>
          <w:b/>
          <w:sz w:val="24"/>
          <w:lang w:val="en-US" w:eastAsia="zh-CN"/>
        </w:rPr>
      </w:pPr>
      <w:r w:rsidRPr="00033AC1">
        <w:rPr>
          <w:b/>
          <w:sz w:val="24"/>
          <w:lang w:val="en-US"/>
        </w:rPr>
        <w:t>Title:</w:t>
      </w:r>
      <w:r w:rsidRPr="00033AC1">
        <w:rPr>
          <w:b/>
          <w:sz w:val="24"/>
          <w:lang w:val="en-US"/>
        </w:rPr>
        <w:tab/>
      </w:r>
      <w:r w:rsidR="00EB05F8">
        <w:rPr>
          <w:b/>
          <w:sz w:val="24"/>
          <w:lang w:val="en-US"/>
        </w:rPr>
        <w:t>Suggested way forward for a potential QUIC study in SA4</w:t>
      </w:r>
    </w:p>
    <w:p w14:paraId="3D37A61E" w14:textId="300B9214" w:rsidR="00D54E12" w:rsidRPr="00033AC1" w:rsidRDefault="00D54E12" w:rsidP="0038551D">
      <w:pPr>
        <w:pStyle w:val="Heading2"/>
        <w:spacing w:line="240" w:lineRule="auto"/>
      </w:pPr>
      <w:r w:rsidRPr="00033AC1">
        <w:t>Document for:</w:t>
      </w:r>
      <w:r w:rsidRPr="00033AC1">
        <w:tab/>
      </w:r>
      <w:r w:rsidR="005D464D">
        <w:t>Discussion</w:t>
      </w:r>
    </w:p>
    <w:p w14:paraId="1AEC9E93" w14:textId="2566191A" w:rsidR="00D54E12" w:rsidRPr="00033AC1" w:rsidRDefault="00D54E12" w:rsidP="0038551D">
      <w:pPr>
        <w:pStyle w:val="Heading2"/>
        <w:spacing w:line="240" w:lineRule="auto"/>
      </w:pPr>
      <w:r w:rsidRPr="00033AC1">
        <w:t>Agenda Item:</w:t>
      </w:r>
      <w:r w:rsidRPr="00033AC1">
        <w:tab/>
      </w:r>
      <w:r w:rsidR="00EB05F8">
        <w:t>7.1</w:t>
      </w:r>
    </w:p>
    <w:p w14:paraId="028C206F" w14:textId="77777777" w:rsidR="00D54E12" w:rsidRPr="00033AC1" w:rsidRDefault="00D54E12" w:rsidP="0038551D">
      <w:pPr>
        <w:pBdr>
          <w:top w:val="single" w:sz="12" w:space="1" w:color="auto"/>
        </w:pBdr>
        <w:spacing w:after="0" w:line="240" w:lineRule="auto"/>
        <w:rPr>
          <w:sz w:val="20"/>
          <w:lang w:val="en-US"/>
        </w:rPr>
      </w:pPr>
    </w:p>
    <w:p w14:paraId="48394491" w14:textId="77777777" w:rsidR="003A6774" w:rsidRPr="00033AC1" w:rsidRDefault="003A6774" w:rsidP="003A6774">
      <w:pPr>
        <w:pBdr>
          <w:top w:val="single" w:sz="12" w:space="1" w:color="auto"/>
        </w:pBdr>
        <w:spacing w:after="0" w:line="240" w:lineRule="auto"/>
        <w:rPr>
          <w:sz w:val="20"/>
          <w:lang w:val="en-US"/>
        </w:rPr>
      </w:pPr>
    </w:p>
    <w:p w14:paraId="580843DE" w14:textId="77777777" w:rsidR="003A6774" w:rsidRPr="00033AC1" w:rsidRDefault="003A6774" w:rsidP="003A6774">
      <w:pPr>
        <w:keepNext/>
        <w:numPr>
          <w:ilvl w:val="0"/>
          <w:numId w:val="9"/>
        </w:numPr>
        <w:outlineLvl w:val="1"/>
        <w:rPr>
          <w:b/>
          <w:sz w:val="24"/>
          <w:szCs w:val="24"/>
          <w:lang w:val="en-US"/>
        </w:rPr>
      </w:pPr>
      <w:r w:rsidRPr="00033AC1">
        <w:rPr>
          <w:b/>
          <w:sz w:val="24"/>
          <w:lang w:val="en-US"/>
        </w:rPr>
        <w:t>Introduction</w:t>
      </w:r>
    </w:p>
    <w:p w14:paraId="57AB8256" w14:textId="5F31A6A3" w:rsidR="001A7EEA" w:rsidRDefault="00EB05F8" w:rsidP="001A7EEA">
      <w:pPr>
        <w:rPr>
          <w:lang w:val="en-US"/>
        </w:rPr>
      </w:pPr>
      <w:r>
        <w:rPr>
          <w:lang w:val="en-US"/>
        </w:rPr>
        <w:t xml:space="preserve">In this meeting two new SID proposals were proposed in </w:t>
      </w:r>
      <w:r w:rsidRPr="00EB05F8">
        <w:rPr>
          <w:lang w:val="en-US"/>
        </w:rPr>
        <w:t>S4-250128</w:t>
      </w:r>
      <w:r>
        <w:rPr>
          <w:lang w:val="en-US"/>
        </w:rPr>
        <w:t xml:space="preserve"> and </w:t>
      </w:r>
      <w:r w:rsidRPr="00EB05F8">
        <w:rPr>
          <w:lang w:val="en-US"/>
        </w:rPr>
        <w:t>S4-250178</w:t>
      </w:r>
      <w:r>
        <w:rPr>
          <w:lang w:val="en-US"/>
        </w:rPr>
        <w:t xml:space="preserve">. One is focused more on DASH related work, while the other is more focused on the handling of MRI related in end-end encrypted streams and integration in RTC architecture. </w:t>
      </w:r>
    </w:p>
    <w:p w14:paraId="69B400AB" w14:textId="512DBB45" w:rsidR="001A7EEA" w:rsidRDefault="00EB05F8" w:rsidP="001A7EEA">
      <w:pPr>
        <w:rPr>
          <w:lang w:val="en-US"/>
        </w:rPr>
      </w:pPr>
      <w:r>
        <w:rPr>
          <w:lang w:val="en-US"/>
        </w:rPr>
        <w:t>In this paper a potential way forward is proposed merging the two proposals.</w:t>
      </w:r>
    </w:p>
    <w:p w14:paraId="398AA1BF" w14:textId="7A583C33" w:rsidR="001A7EEA" w:rsidRDefault="00EB05F8" w:rsidP="00612860">
      <w:pPr>
        <w:keepNext/>
        <w:numPr>
          <w:ilvl w:val="0"/>
          <w:numId w:val="9"/>
        </w:numPr>
        <w:tabs>
          <w:tab w:val="left" w:pos="2127"/>
        </w:tabs>
        <w:outlineLvl w:val="1"/>
        <w:rPr>
          <w:b/>
          <w:sz w:val="24"/>
          <w:lang w:val="en-US"/>
        </w:rPr>
      </w:pPr>
      <w:r>
        <w:rPr>
          <w:b/>
          <w:sz w:val="24"/>
          <w:lang w:val="en-US"/>
        </w:rPr>
        <w:t>Observations:</w:t>
      </w:r>
    </w:p>
    <w:p w14:paraId="71C7CE3E" w14:textId="74A549C7"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1.</w:t>
      </w:r>
      <w:r w:rsidRPr="00EB05F8">
        <w:rPr>
          <w:rFonts w:ascii="Arial" w:hAnsi="Arial" w:cs="Arial"/>
          <w:sz w:val="22"/>
          <w:szCs w:val="22"/>
          <w:lang w:val="en-US"/>
        </w:rPr>
        <w:tab/>
        <w:t>QUIC is implemented in user space it affects devices, there is potential fragmentation of implementations in terms of features.  It make sense to look at which features of QUIC are important and how they are used as to encourage homogeneous implementati</w:t>
      </w:r>
      <w:r>
        <w:rPr>
          <w:rFonts w:ascii="Arial" w:hAnsi="Arial" w:cs="Arial"/>
          <w:sz w:val="22"/>
          <w:szCs w:val="22"/>
          <w:lang w:val="en-US"/>
        </w:rPr>
        <w:t xml:space="preserve">on. </w:t>
      </w:r>
      <w:r w:rsidRPr="00EB05F8">
        <w:rPr>
          <w:rFonts w:ascii="Arial" w:hAnsi="Arial" w:cs="Arial"/>
          <w:sz w:val="22"/>
          <w:szCs w:val="22"/>
          <w:lang w:val="en-US"/>
        </w:rPr>
        <w:t>Second</w:t>
      </w:r>
      <w:r>
        <w:rPr>
          <w:rFonts w:ascii="Arial" w:hAnsi="Arial" w:cs="Arial"/>
          <w:sz w:val="22"/>
          <w:szCs w:val="22"/>
          <w:lang w:val="en-US"/>
        </w:rPr>
        <w:t>ly</w:t>
      </w:r>
      <w:r w:rsidRPr="00EB05F8">
        <w:rPr>
          <w:rFonts w:ascii="Arial" w:hAnsi="Arial" w:cs="Arial"/>
          <w:sz w:val="22"/>
          <w:szCs w:val="22"/>
          <w:lang w:val="en-US"/>
        </w:rPr>
        <w:t>, the usage of QUIC has impact on the network, in particular the routing/caching connection management, and the end-to-end encryption of packets has an impact this is covered in proposal</w:t>
      </w:r>
      <w:r w:rsidR="005C055F">
        <w:rPr>
          <w:rFonts w:ascii="Arial" w:hAnsi="Arial" w:cs="Arial"/>
          <w:sz w:val="22"/>
          <w:szCs w:val="22"/>
          <w:lang w:val="en-US"/>
        </w:rPr>
        <w:t xml:space="preserve"> </w:t>
      </w:r>
      <w:r w:rsidR="005C055F" w:rsidRPr="00EB05F8">
        <w:rPr>
          <w:lang w:val="en-US"/>
        </w:rPr>
        <w:t>S4-250128</w:t>
      </w:r>
      <w:r w:rsidRPr="00EB05F8">
        <w:rPr>
          <w:rFonts w:ascii="Arial" w:hAnsi="Arial" w:cs="Arial"/>
          <w:sz w:val="22"/>
          <w:szCs w:val="22"/>
          <w:lang w:val="en-US"/>
        </w:rPr>
        <w:t>.</w:t>
      </w:r>
    </w:p>
    <w:p w14:paraId="19401B1C" w14:textId="64D69F4D"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2.</w:t>
      </w:r>
      <w:r w:rsidRPr="00EB05F8">
        <w:rPr>
          <w:rFonts w:ascii="Arial" w:hAnsi="Arial" w:cs="Arial"/>
          <w:sz w:val="22"/>
          <w:szCs w:val="22"/>
          <w:lang w:val="en-US"/>
        </w:rPr>
        <w:tab/>
        <w:t xml:space="preserve">Media over QUIC is an alternative delivery paradigm, this is potentially complementary to some architectures developed in SA4, this should be studied as well but perhaps in a later stage, studying the </w:t>
      </w:r>
      <w:proofErr w:type="spellStart"/>
      <w:r w:rsidRPr="00EB05F8">
        <w:rPr>
          <w:rFonts w:ascii="Arial" w:hAnsi="Arial" w:cs="Arial"/>
          <w:sz w:val="22"/>
          <w:szCs w:val="22"/>
          <w:lang w:val="en-US"/>
        </w:rPr>
        <w:t>MoQT</w:t>
      </w:r>
      <w:proofErr w:type="spellEnd"/>
      <w:r>
        <w:rPr>
          <w:rFonts w:ascii="Arial" w:hAnsi="Arial" w:cs="Arial"/>
          <w:sz w:val="22"/>
          <w:szCs w:val="22"/>
          <w:lang w:val="en-US"/>
        </w:rPr>
        <w:t xml:space="preserve"> </w:t>
      </w:r>
      <w:r w:rsidRPr="00EB05F8">
        <w:rPr>
          <w:rFonts w:ascii="Arial" w:hAnsi="Arial" w:cs="Arial"/>
          <w:sz w:val="22"/>
          <w:szCs w:val="22"/>
          <w:lang w:val="en-US"/>
        </w:rPr>
        <w:t>was already don</w:t>
      </w:r>
      <w:r w:rsidR="005C055F">
        <w:rPr>
          <w:rFonts w:ascii="Arial" w:hAnsi="Arial" w:cs="Arial"/>
          <w:sz w:val="22"/>
          <w:szCs w:val="22"/>
          <w:lang w:val="en-US"/>
        </w:rPr>
        <w:t xml:space="preserve">e so some extend to AMD </w:t>
      </w:r>
      <w:r w:rsidRPr="00EB05F8">
        <w:rPr>
          <w:rFonts w:ascii="Arial" w:hAnsi="Arial" w:cs="Arial"/>
          <w:sz w:val="22"/>
          <w:szCs w:val="22"/>
          <w:lang w:val="en-US"/>
        </w:rPr>
        <w:t xml:space="preserve">and perhaps some initial summary of </w:t>
      </w:r>
      <w:proofErr w:type="spellStart"/>
      <w:r w:rsidRPr="00EB05F8">
        <w:rPr>
          <w:rFonts w:ascii="Arial" w:hAnsi="Arial" w:cs="Arial"/>
          <w:sz w:val="22"/>
          <w:szCs w:val="22"/>
          <w:lang w:val="en-US"/>
        </w:rPr>
        <w:t>MoQ</w:t>
      </w:r>
      <w:proofErr w:type="spellEnd"/>
      <w:r w:rsidRPr="00EB05F8">
        <w:rPr>
          <w:rFonts w:ascii="Arial" w:hAnsi="Arial" w:cs="Arial"/>
          <w:sz w:val="22"/>
          <w:szCs w:val="22"/>
          <w:lang w:val="en-US"/>
        </w:rPr>
        <w:t xml:space="preserve"> and its implications could be done</w:t>
      </w:r>
      <w:r>
        <w:rPr>
          <w:rFonts w:ascii="Arial" w:hAnsi="Arial" w:cs="Arial"/>
          <w:sz w:val="22"/>
          <w:szCs w:val="22"/>
          <w:lang w:val="en-US"/>
        </w:rPr>
        <w:t xml:space="preserve"> in a new study as well</w:t>
      </w:r>
      <w:r w:rsidRPr="00EB05F8">
        <w:rPr>
          <w:rFonts w:ascii="Arial" w:hAnsi="Arial" w:cs="Arial"/>
          <w:sz w:val="22"/>
          <w:szCs w:val="22"/>
          <w:lang w:val="en-US"/>
        </w:rPr>
        <w:t>.</w:t>
      </w:r>
    </w:p>
    <w:p w14:paraId="4B5CBAF1" w14:textId="54F2D077"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3.</w:t>
      </w:r>
      <w:r w:rsidRPr="00EB05F8">
        <w:rPr>
          <w:rFonts w:ascii="Arial" w:hAnsi="Arial" w:cs="Arial"/>
          <w:sz w:val="22"/>
          <w:szCs w:val="22"/>
          <w:lang w:val="en-US"/>
        </w:rPr>
        <w:tab/>
        <w:t>QUIC was studied in the context of DASH in AMD but this is only a limited part of the impact QUIC as it has a more generic impact on devices and networks (CPU/memory, which features for error resilience/congestion control). The proposal to keep studying QUIC in th</w:t>
      </w:r>
      <w:r w:rsidR="005C055F">
        <w:rPr>
          <w:rFonts w:ascii="Arial" w:hAnsi="Arial" w:cs="Arial"/>
          <w:sz w:val="22"/>
          <w:szCs w:val="22"/>
          <w:lang w:val="en-US"/>
        </w:rPr>
        <w:t>e context of DASH is too limited in our view as this investigation was already carried out in AMD</w:t>
      </w:r>
      <w:r w:rsidRPr="00EB05F8">
        <w:rPr>
          <w:rFonts w:ascii="Arial" w:hAnsi="Arial" w:cs="Arial"/>
          <w:sz w:val="22"/>
          <w:szCs w:val="22"/>
          <w:lang w:val="en-US"/>
        </w:rPr>
        <w:t xml:space="preserve">. </w:t>
      </w:r>
    </w:p>
    <w:p w14:paraId="3F7C8B1D" w14:textId="75C5560E"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4.</w:t>
      </w:r>
      <w:r w:rsidRPr="00EB05F8">
        <w:rPr>
          <w:rFonts w:ascii="Arial" w:hAnsi="Arial" w:cs="Arial"/>
          <w:sz w:val="22"/>
          <w:szCs w:val="22"/>
          <w:lang w:val="en-US"/>
        </w:rPr>
        <w:tab/>
        <w:t>For SA4 it will be important to work on QUIC in order to stay relevant, the fact is th</w:t>
      </w:r>
      <w:r>
        <w:rPr>
          <w:rFonts w:ascii="Arial" w:hAnsi="Arial" w:cs="Arial"/>
          <w:sz w:val="22"/>
          <w:szCs w:val="22"/>
          <w:lang w:val="en-US"/>
        </w:rPr>
        <w:t>at QUIC traffic will come to 3GPP</w:t>
      </w:r>
      <w:r w:rsidRPr="00EB05F8">
        <w:rPr>
          <w:rFonts w:ascii="Arial" w:hAnsi="Arial" w:cs="Arial"/>
          <w:sz w:val="22"/>
          <w:szCs w:val="22"/>
          <w:lang w:val="en-US"/>
        </w:rPr>
        <w:t xml:space="preserve"> devices and networks regardless of SA4 defined architectures.  </w:t>
      </w:r>
    </w:p>
    <w:p w14:paraId="27F1B007" w14:textId="2E8341B6"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5.</w:t>
      </w:r>
      <w:r w:rsidRPr="00EB05F8">
        <w:rPr>
          <w:rFonts w:ascii="Arial" w:hAnsi="Arial" w:cs="Arial"/>
          <w:sz w:val="22"/>
          <w:szCs w:val="22"/>
          <w:lang w:val="en-US"/>
        </w:rPr>
        <w:tab/>
        <w:t>QUIC in IMS and</w:t>
      </w:r>
      <w:r>
        <w:rPr>
          <w:rFonts w:ascii="Arial" w:hAnsi="Arial" w:cs="Arial"/>
          <w:sz w:val="22"/>
          <w:szCs w:val="22"/>
          <w:lang w:val="en-US"/>
        </w:rPr>
        <w:t>/or</w:t>
      </w:r>
      <w:r w:rsidRPr="00EB05F8">
        <w:rPr>
          <w:rFonts w:ascii="Arial" w:hAnsi="Arial" w:cs="Arial"/>
          <w:sz w:val="22"/>
          <w:szCs w:val="22"/>
          <w:lang w:val="en-US"/>
        </w:rPr>
        <w:t xml:space="preserve"> RTC architecture could be an opportunity, but this work can only be done after an initial study on QUIC as due to its rich set of features integrating (native) QUIC in an end to end architecture is not trivial. </w:t>
      </w:r>
    </w:p>
    <w:p w14:paraId="7DFAC3DF" w14:textId="56E9D3E5"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6.</w:t>
      </w:r>
      <w:r w:rsidRPr="00EB05F8">
        <w:rPr>
          <w:rFonts w:ascii="Arial" w:hAnsi="Arial" w:cs="Arial"/>
          <w:sz w:val="22"/>
          <w:szCs w:val="22"/>
          <w:lang w:val="en-US"/>
        </w:rPr>
        <w:tab/>
        <w:t>SA2 has progressed work on adding media related information to end-end encrypted QUIC streams and CT3 is working on stage 3, it is understandable SA4 also wants to play a role so documenting and studying this work makes sense</w:t>
      </w:r>
      <w:r>
        <w:rPr>
          <w:rFonts w:ascii="Arial" w:hAnsi="Arial" w:cs="Arial"/>
          <w:sz w:val="22"/>
          <w:szCs w:val="22"/>
          <w:lang w:val="en-US"/>
        </w:rPr>
        <w:t xml:space="preserve"> to move towards that goal</w:t>
      </w:r>
      <w:r w:rsidRPr="00EB05F8">
        <w:rPr>
          <w:rFonts w:ascii="Arial" w:hAnsi="Arial" w:cs="Arial"/>
          <w:sz w:val="22"/>
          <w:szCs w:val="22"/>
          <w:lang w:val="en-US"/>
        </w:rPr>
        <w:t>.</w:t>
      </w:r>
      <w:r w:rsidR="005C055F">
        <w:rPr>
          <w:rFonts w:ascii="Arial" w:hAnsi="Arial" w:cs="Arial"/>
          <w:sz w:val="22"/>
          <w:szCs w:val="22"/>
          <w:lang w:val="en-US"/>
        </w:rPr>
        <w:t xml:space="preserve"> </w:t>
      </w:r>
    </w:p>
    <w:p w14:paraId="7D59EFB0" w14:textId="16B1251F" w:rsidR="00EB05F8" w:rsidRDefault="00EB05F8" w:rsidP="00EB05F8">
      <w:pPr>
        <w:keepNext/>
        <w:numPr>
          <w:ilvl w:val="0"/>
          <w:numId w:val="9"/>
        </w:numPr>
        <w:tabs>
          <w:tab w:val="left" w:pos="2127"/>
        </w:tabs>
        <w:outlineLvl w:val="1"/>
        <w:rPr>
          <w:b/>
          <w:sz w:val="24"/>
          <w:lang w:val="en-US"/>
        </w:rPr>
      </w:pPr>
      <w:r>
        <w:rPr>
          <w:b/>
          <w:sz w:val="24"/>
          <w:lang w:val="en-US"/>
        </w:rPr>
        <w:t>Suggested way forward</w:t>
      </w:r>
      <w:r>
        <w:rPr>
          <w:b/>
          <w:sz w:val="24"/>
          <w:lang w:val="en-US"/>
        </w:rPr>
        <w:t>:</w:t>
      </w:r>
    </w:p>
    <w:p w14:paraId="7C9AC33C" w14:textId="327CEAE2" w:rsidR="00EB05F8" w:rsidRDefault="00EB05F8" w:rsidP="00EB05F8">
      <w:pPr>
        <w:keepNext/>
        <w:tabs>
          <w:tab w:val="left" w:pos="2127"/>
        </w:tabs>
        <w:ind w:left="360"/>
        <w:outlineLvl w:val="1"/>
        <w:rPr>
          <w:b/>
          <w:sz w:val="24"/>
          <w:lang w:val="en-US"/>
        </w:rPr>
      </w:pPr>
      <w:r>
        <w:rPr>
          <w:b/>
          <w:sz w:val="24"/>
          <w:lang w:val="en-US"/>
        </w:rPr>
        <w:t>3.1 QUIC fundamentals</w:t>
      </w:r>
    </w:p>
    <w:p w14:paraId="673B0EE6" w14:textId="254A73D4" w:rsidR="00EB05F8" w:rsidRPr="00EB05F8" w:rsidRDefault="005C055F" w:rsidP="00EB05F8">
      <w:pPr>
        <w:pStyle w:val="B1"/>
        <w:rPr>
          <w:rFonts w:ascii="Arial" w:hAnsi="Arial" w:cs="Arial"/>
          <w:sz w:val="22"/>
          <w:szCs w:val="22"/>
          <w:lang w:val="en-US"/>
        </w:rPr>
      </w:pPr>
      <w:r>
        <w:rPr>
          <w:rFonts w:ascii="Arial" w:hAnsi="Arial" w:cs="Arial"/>
          <w:sz w:val="22"/>
          <w:szCs w:val="22"/>
          <w:lang w:val="en-US"/>
        </w:rPr>
        <w:t>Merge the two proposals</w:t>
      </w:r>
      <w:r w:rsidR="00EB05F8" w:rsidRPr="00EB05F8">
        <w:rPr>
          <w:rFonts w:ascii="Arial" w:hAnsi="Arial" w:cs="Arial"/>
          <w:sz w:val="22"/>
          <w:szCs w:val="22"/>
          <w:lang w:val="en-US"/>
        </w:rPr>
        <w:t>, opportunities of QUIC should not only be for DASH delivery</w:t>
      </w:r>
      <w:r w:rsidR="00EB05F8">
        <w:rPr>
          <w:rFonts w:ascii="Arial" w:hAnsi="Arial" w:cs="Arial"/>
          <w:sz w:val="22"/>
          <w:szCs w:val="22"/>
          <w:lang w:val="en-US"/>
        </w:rPr>
        <w:t xml:space="preserve"> or </w:t>
      </w:r>
      <w:proofErr w:type="spellStart"/>
      <w:r w:rsidR="00EB05F8">
        <w:rPr>
          <w:rFonts w:ascii="Arial" w:hAnsi="Arial" w:cs="Arial"/>
          <w:sz w:val="22"/>
          <w:szCs w:val="22"/>
          <w:lang w:val="en-US"/>
        </w:rPr>
        <w:t>QoE</w:t>
      </w:r>
      <w:proofErr w:type="spellEnd"/>
      <w:r w:rsidR="00EB05F8">
        <w:rPr>
          <w:rFonts w:ascii="Arial" w:hAnsi="Arial" w:cs="Arial"/>
          <w:sz w:val="22"/>
          <w:szCs w:val="22"/>
          <w:lang w:val="en-US"/>
        </w:rPr>
        <w:t xml:space="preserve"> improvement</w:t>
      </w:r>
      <w:r w:rsidR="00EB05F8" w:rsidRPr="00EB05F8">
        <w:rPr>
          <w:rFonts w:ascii="Arial" w:hAnsi="Arial" w:cs="Arial"/>
          <w:sz w:val="22"/>
          <w:szCs w:val="22"/>
          <w:lang w:val="en-US"/>
        </w:rPr>
        <w:t xml:space="preserve"> but cover scope of devices and networks</w:t>
      </w:r>
      <w:r w:rsidR="00EB05F8">
        <w:rPr>
          <w:rFonts w:ascii="Arial" w:hAnsi="Arial" w:cs="Arial"/>
          <w:sz w:val="22"/>
          <w:szCs w:val="22"/>
          <w:lang w:val="en-US"/>
        </w:rPr>
        <w:t xml:space="preserve"> and identify potential interoperability issues and potential issues with integration in SA4 architectures</w:t>
      </w:r>
      <w:r w:rsidR="00EB05F8" w:rsidRPr="00EB05F8">
        <w:rPr>
          <w:rFonts w:ascii="Arial" w:hAnsi="Arial" w:cs="Arial"/>
          <w:sz w:val="22"/>
          <w:szCs w:val="22"/>
          <w:lang w:val="en-US"/>
        </w:rPr>
        <w:t>. It needs to be studied if any profiling of QUIC or feature set selection is needed. It needs to be studied how QUIC features can be exploited</w:t>
      </w:r>
      <w:r>
        <w:rPr>
          <w:rFonts w:ascii="Arial" w:hAnsi="Arial" w:cs="Arial"/>
          <w:sz w:val="22"/>
          <w:szCs w:val="22"/>
          <w:lang w:val="en-US"/>
        </w:rPr>
        <w:t xml:space="preserve"> to improve services and deployments</w:t>
      </w:r>
      <w:r w:rsidR="00EB05F8" w:rsidRPr="00EB05F8">
        <w:rPr>
          <w:rFonts w:ascii="Arial" w:hAnsi="Arial" w:cs="Arial"/>
          <w:sz w:val="22"/>
          <w:szCs w:val="22"/>
          <w:lang w:val="en-US"/>
        </w:rPr>
        <w:t xml:space="preserve">. </w:t>
      </w:r>
    </w:p>
    <w:p w14:paraId="1CB56075" w14:textId="57BEABA3" w:rsidR="00EB05F8" w:rsidRPr="00EB05F8" w:rsidRDefault="00EB05F8" w:rsidP="00EB05F8">
      <w:pPr>
        <w:pStyle w:val="B1"/>
        <w:rPr>
          <w:rFonts w:ascii="Arial" w:hAnsi="Arial" w:cs="Arial"/>
          <w:sz w:val="22"/>
          <w:szCs w:val="22"/>
          <w:lang w:val="en-US"/>
        </w:rPr>
      </w:pPr>
      <w:r>
        <w:rPr>
          <w:rFonts w:ascii="Arial" w:hAnsi="Arial" w:cs="Arial"/>
          <w:sz w:val="22"/>
          <w:szCs w:val="22"/>
          <w:lang w:val="en-US"/>
        </w:rPr>
        <w:t>Our</w:t>
      </w:r>
      <w:r w:rsidRPr="00EB05F8">
        <w:rPr>
          <w:rFonts w:ascii="Arial" w:hAnsi="Arial" w:cs="Arial"/>
          <w:sz w:val="22"/>
          <w:szCs w:val="22"/>
          <w:lang w:val="en-US"/>
        </w:rPr>
        <w:t xml:space="preserve"> suggestion would be to </w:t>
      </w:r>
      <w:r>
        <w:rPr>
          <w:rFonts w:ascii="Arial" w:hAnsi="Arial" w:cs="Arial"/>
          <w:sz w:val="22"/>
          <w:szCs w:val="22"/>
          <w:lang w:val="en-US"/>
        </w:rPr>
        <w:t xml:space="preserve">also cover </w:t>
      </w:r>
      <w:r w:rsidRPr="00EB05F8">
        <w:rPr>
          <w:rFonts w:ascii="Arial" w:hAnsi="Arial" w:cs="Arial"/>
          <w:sz w:val="22"/>
          <w:szCs w:val="22"/>
          <w:lang w:val="en-US"/>
        </w:rPr>
        <w:t>the very fundamentals and cover QUIC first</w:t>
      </w:r>
      <w:r>
        <w:rPr>
          <w:rFonts w:ascii="Arial" w:hAnsi="Arial" w:cs="Arial"/>
          <w:sz w:val="22"/>
          <w:szCs w:val="22"/>
          <w:lang w:val="en-US"/>
        </w:rPr>
        <w:t xml:space="preserve"> to identify potential interop issues</w:t>
      </w:r>
      <w:r w:rsidR="005C055F">
        <w:rPr>
          <w:rFonts w:ascii="Arial" w:hAnsi="Arial" w:cs="Arial"/>
          <w:sz w:val="22"/>
          <w:szCs w:val="22"/>
          <w:lang w:val="en-US"/>
        </w:rPr>
        <w:t xml:space="preserve"> especially when considering integration in an end-to-end service, also given that implementations can vary significantly</w:t>
      </w:r>
      <w:r>
        <w:rPr>
          <w:rFonts w:ascii="Arial" w:hAnsi="Arial" w:cs="Arial"/>
          <w:sz w:val="22"/>
          <w:szCs w:val="22"/>
          <w:lang w:val="en-US"/>
        </w:rPr>
        <w:t xml:space="preserve">. </w:t>
      </w:r>
      <w:r w:rsidRPr="00EB05F8">
        <w:rPr>
          <w:rFonts w:ascii="Arial" w:hAnsi="Arial" w:cs="Arial"/>
          <w:sz w:val="22"/>
          <w:szCs w:val="22"/>
          <w:lang w:val="en-US"/>
        </w:rPr>
        <w:t xml:space="preserve">  </w:t>
      </w:r>
    </w:p>
    <w:p w14:paraId="7542280A"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lastRenderedPageBreak/>
        <w:t>o</w:t>
      </w:r>
      <w:proofErr w:type="gramEnd"/>
      <w:r w:rsidRPr="00EB05F8">
        <w:rPr>
          <w:rFonts w:ascii="Arial" w:hAnsi="Arial" w:cs="Arial"/>
          <w:sz w:val="22"/>
          <w:szCs w:val="22"/>
          <w:lang w:val="en-US"/>
        </w:rPr>
        <w:tab/>
        <w:t xml:space="preserve">Use of QUIC stream </w:t>
      </w:r>
    </w:p>
    <w:p w14:paraId="0607090A" w14:textId="77777777"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w:t>
      </w:r>
      <w:r w:rsidRPr="00EB05F8">
        <w:rPr>
          <w:rFonts w:ascii="Arial" w:hAnsi="Arial" w:cs="Arial"/>
          <w:sz w:val="22"/>
          <w:szCs w:val="22"/>
          <w:lang w:val="en-US"/>
        </w:rPr>
        <w:tab/>
      </w:r>
      <w:proofErr w:type="spellStart"/>
      <w:r w:rsidRPr="00EB05F8">
        <w:rPr>
          <w:rFonts w:ascii="Arial" w:hAnsi="Arial" w:cs="Arial"/>
          <w:sz w:val="22"/>
          <w:szCs w:val="22"/>
          <w:lang w:val="en-US"/>
        </w:rPr>
        <w:t>Uni</w:t>
      </w:r>
      <w:proofErr w:type="spellEnd"/>
      <w:r w:rsidRPr="00EB05F8">
        <w:rPr>
          <w:rFonts w:ascii="Arial" w:hAnsi="Arial" w:cs="Arial"/>
          <w:sz w:val="22"/>
          <w:szCs w:val="22"/>
          <w:lang w:val="en-US"/>
        </w:rPr>
        <w:t xml:space="preserve"> / bidirectional how many streams in a connection? </w:t>
      </w:r>
    </w:p>
    <w:p w14:paraId="56F26C6B"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 xml:space="preserve">Use of QUIC connections and changing IP address and migration features </w:t>
      </w:r>
    </w:p>
    <w:p w14:paraId="2D363005"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Use of QUIC TLS handshake and the 0 -TT variant</w:t>
      </w:r>
    </w:p>
    <w:p w14:paraId="12DCFFEB"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 xml:space="preserve">QUIC flow control i.e. sending STREAM_DATA_BLOCKED or DATA_BLOCKED </w:t>
      </w:r>
    </w:p>
    <w:p w14:paraId="43529484"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 xml:space="preserve">QUIC congestion control and error resilience </w:t>
      </w:r>
    </w:p>
    <w:p w14:paraId="521863FE"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 xml:space="preserve">Termination of QUIC connections </w:t>
      </w:r>
    </w:p>
    <w:p w14:paraId="0CC0F186"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Error handling</w:t>
      </w:r>
    </w:p>
    <w:p w14:paraId="60FE6AE2"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Coalescence multiple QUIC packets in a UDP packet</w:t>
      </w:r>
    </w:p>
    <w:p w14:paraId="7EFFE592" w14:textId="77777777"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 xml:space="preserve">Different QUIC implementations and libraries </w:t>
      </w:r>
    </w:p>
    <w:p w14:paraId="3A17002F" w14:textId="0C5F3251"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Features supported in the API’s</w:t>
      </w:r>
      <w:r>
        <w:rPr>
          <w:rFonts w:ascii="Arial" w:hAnsi="Arial" w:cs="Arial"/>
          <w:sz w:val="22"/>
          <w:szCs w:val="22"/>
          <w:lang w:val="en-US"/>
        </w:rPr>
        <w:t xml:space="preserve"> in implementation</w:t>
      </w:r>
    </w:p>
    <w:p w14:paraId="1F6EE584" w14:textId="3B19F690"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 xml:space="preserve">Status on testing and harmonization </w:t>
      </w:r>
      <w:r>
        <w:rPr>
          <w:rFonts w:ascii="Arial" w:hAnsi="Arial" w:cs="Arial"/>
          <w:sz w:val="22"/>
          <w:szCs w:val="22"/>
          <w:lang w:val="en-US"/>
        </w:rPr>
        <w:t>in the industry</w:t>
      </w:r>
    </w:p>
    <w:p w14:paraId="7C67B5A4" w14:textId="0644D8B4" w:rsidR="00EB05F8" w:rsidRPr="00EB05F8" w:rsidRDefault="00EB05F8" w:rsidP="00EB05F8">
      <w:pPr>
        <w:keepNext/>
        <w:tabs>
          <w:tab w:val="left" w:pos="2127"/>
        </w:tabs>
        <w:outlineLvl w:val="1"/>
        <w:rPr>
          <w:b/>
          <w:sz w:val="24"/>
          <w:lang w:val="en-US"/>
        </w:rPr>
      </w:pPr>
      <w:r>
        <w:rPr>
          <w:b/>
          <w:sz w:val="24"/>
          <w:lang w:val="en-US"/>
        </w:rPr>
        <w:t>3</w:t>
      </w:r>
      <w:r>
        <w:rPr>
          <w:b/>
          <w:sz w:val="24"/>
          <w:lang w:val="en-US"/>
        </w:rPr>
        <w:t>.2</w:t>
      </w:r>
      <w:r>
        <w:rPr>
          <w:b/>
          <w:sz w:val="24"/>
          <w:lang w:val="en-US"/>
        </w:rPr>
        <w:t xml:space="preserve"> </w:t>
      </w:r>
      <w:r>
        <w:rPr>
          <w:b/>
          <w:sz w:val="24"/>
          <w:lang w:val="en-US"/>
        </w:rPr>
        <w:t>Media Related information</w:t>
      </w:r>
    </w:p>
    <w:p w14:paraId="31B059BA" w14:textId="28D4FD1C" w:rsidR="00EB05F8" w:rsidRPr="00EB05F8" w:rsidRDefault="00EB05F8" w:rsidP="00EB05F8">
      <w:pPr>
        <w:pStyle w:val="B1"/>
        <w:ind w:left="0" w:firstLine="0"/>
        <w:rPr>
          <w:rFonts w:ascii="Arial" w:hAnsi="Arial" w:cs="Arial"/>
          <w:sz w:val="22"/>
          <w:szCs w:val="22"/>
          <w:lang w:val="en-US"/>
        </w:rPr>
      </w:pPr>
      <w:r>
        <w:rPr>
          <w:rFonts w:ascii="Arial" w:hAnsi="Arial" w:cs="Arial"/>
          <w:sz w:val="22"/>
          <w:szCs w:val="22"/>
          <w:lang w:val="en-US"/>
        </w:rPr>
        <w:t>For</w:t>
      </w:r>
      <w:r w:rsidRPr="00EB05F8">
        <w:rPr>
          <w:rFonts w:ascii="Arial" w:hAnsi="Arial" w:cs="Arial"/>
          <w:sz w:val="22"/>
          <w:szCs w:val="22"/>
          <w:lang w:val="en-US"/>
        </w:rPr>
        <w:tab/>
        <w:t>Media Related Information</w:t>
      </w:r>
      <w:r>
        <w:rPr>
          <w:rFonts w:ascii="Arial" w:hAnsi="Arial" w:cs="Arial"/>
          <w:sz w:val="22"/>
          <w:szCs w:val="22"/>
          <w:lang w:val="en-US"/>
        </w:rPr>
        <w:t xml:space="preserve"> (MRI)</w:t>
      </w:r>
      <w:proofErr w:type="gramStart"/>
      <w:r>
        <w:rPr>
          <w:rFonts w:ascii="Arial" w:hAnsi="Arial" w:cs="Arial"/>
          <w:sz w:val="22"/>
          <w:szCs w:val="22"/>
          <w:lang w:val="en-US"/>
        </w:rPr>
        <w:t>:</w:t>
      </w:r>
      <w:proofErr w:type="gramEnd"/>
    </w:p>
    <w:p w14:paraId="556F05DE" w14:textId="044827F5" w:rsidR="00EB05F8" w:rsidRPr="00EB05F8" w:rsidRDefault="00EB05F8" w:rsidP="00EB05F8">
      <w:pPr>
        <w:pStyle w:val="B1"/>
        <w:rPr>
          <w:rFonts w:ascii="Arial" w:hAnsi="Arial" w:cs="Arial"/>
          <w:sz w:val="22"/>
          <w:szCs w:val="22"/>
          <w:lang w:val="en-US"/>
        </w:rPr>
      </w:pPr>
      <w:proofErr w:type="gramStart"/>
      <w:r w:rsidRPr="00EB05F8">
        <w:rPr>
          <w:rFonts w:ascii="Arial" w:hAnsi="Arial" w:cs="Arial"/>
          <w:sz w:val="22"/>
          <w:szCs w:val="22"/>
          <w:lang w:val="en-US"/>
        </w:rPr>
        <w:t>o</w:t>
      </w:r>
      <w:proofErr w:type="gramEnd"/>
      <w:r w:rsidRPr="00EB05F8">
        <w:rPr>
          <w:rFonts w:ascii="Arial" w:hAnsi="Arial" w:cs="Arial"/>
          <w:sz w:val="22"/>
          <w:szCs w:val="22"/>
          <w:lang w:val="en-US"/>
        </w:rPr>
        <w:tab/>
        <w:t>The progress on this and work</w:t>
      </w:r>
      <w:r>
        <w:rPr>
          <w:rFonts w:ascii="Arial" w:hAnsi="Arial" w:cs="Arial"/>
          <w:sz w:val="22"/>
          <w:szCs w:val="22"/>
          <w:lang w:val="en-US"/>
        </w:rPr>
        <w:t xml:space="preserve"> in SA2/CT3 and</w:t>
      </w:r>
      <w:r w:rsidRPr="00EB05F8">
        <w:rPr>
          <w:rFonts w:ascii="Arial" w:hAnsi="Arial" w:cs="Arial"/>
          <w:sz w:val="22"/>
          <w:szCs w:val="22"/>
          <w:lang w:val="en-US"/>
        </w:rPr>
        <w:t xml:space="preserve"> this should also be documented as describe</w:t>
      </w:r>
      <w:r>
        <w:rPr>
          <w:rFonts w:ascii="Arial" w:hAnsi="Arial" w:cs="Arial"/>
          <w:sz w:val="22"/>
          <w:szCs w:val="22"/>
          <w:lang w:val="en-US"/>
        </w:rPr>
        <w:t>d in the Study proposed.</w:t>
      </w:r>
    </w:p>
    <w:p w14:paraId="676F3D79" w14:textId="4878369C" w:rsidR="00EB05F8" w:rsidRDefault="00EB05F8" w:rsidP="00EB05F8">
      <w:pPr>
        <w:keepNext/>
        <w:tabs>
          <w:tab w:val="left" w:pos="2127"/>
        </w:tabs>
        <w:outlineLvl w:val="1"/>
        <w:rPr>
          <w:b/>
          <w:sz w:val="24"/>
          <w:lang w:val="en-US"/>
        </w:rPr>
      </w:pPr>
      <w:r>
        <w:rPr>
          <w:b/>
          <w:sz w:val="24"/>
          <w:lang w:val="en-US"/>
        </w:rPr>
        <w:t>3.</w:t>
      </w:r>
      <w:r>
        <w:rPr>
          <w:b/>
          <w:sz w:val="24"/>
          <w:lang w:val="en-US"/>
        </w:rPr>
        <w:t>3</w:t>
      </w:r>
      <w:r>
        <w:rPr>
          <w:b/>
          <w:sz w:val="24"/>
          <w:lang w:val="en-US"/>
        </w:rPr>
        <w:t xml:space="preserve"> </w:t>
      </w:r>
      <w:r>
        <w:rPr>
          <w:b/>
          <w:sz w:val="24"/>
          <w:lang w:val="en-US"/>
        </w:rPr>
        <w:t>QUIC in RTC architecture and other SA4 architectures</w:t>
      </w:r>
    </w:p>
    <w:p w14:paraId="19A63AC8" w14:textId="77777777" w:rsidR="00EB05F8" w:rsidRPr="00EB05F8" w:rsidRDefault="00EB05F8" w:rsidP="00EB05F8">
      <w:pPr>
        <w:pStyle w:val="B1"/>
        <w:rPr>
          <w:rFonts w:ascii="Arial" w:hAnsi="Arial" w:cs="Arial"/>
          <w:sz w:val="22"/>
          <w:szCs w:val="22"/>
          <w:lang w:val="en-US"/>
        </w:rPr>
      </w:pPr>
      <w:r w:rsidRPr="00EB05F8">
        <w:rPr>
          <w:rFonts w:ascii="Arial" w:hAnsi="Arial" w:cs="Arial"/>
          <w:sz w:val="22"/>
          <w:szCs w:val="22"/>
          <w:lang w:val="en-US"/>
        </w:rPr>
        <w:t>-</w:t>
      </w:r>
      <w:r w:rsidRPr="00EB05F8">
        <w:rPr>
          <w:rFonts w:ascii="Arial" w:hAnsi="Arial" w:cs="Arial"/>
          <w:sz w:val="22"/>
          <w:szCs w:val="22"/>
          <w:lang w:val="en-US"/>
        </w:rPr>
        <w:tab/>
        <w:t xml:space="preserve">Issues and implications of support QUIC in RTC architecture </w:t>
      </w:r>
    </w:p>
    <w:p w14:paraId="1929D48A" w14:textId="77777777" w:rsidR="00EB05F8" w:rsidRDefault="00EB05F8" w:rsidP="00EB05F8">
      <w:pPr>
        <w:pStyle w:val="B1"/>
        <w:rPr>
          <w:rFonts w:ascii="Arial" w:hAnsi="Arial" w:cs="Arial"/>
          <w:sz w:val="22"/>
          <w:szCs w:val="22"/>
          <w:lang w:val="en-US"/>
        </w:rPr>
      </w:pPr>
      <w:r w:rsidRPr="00EB05F8">
        <w:rPr>
          <w:rFonts w:ascii="Arial" w:hAnsi="Arial" w:cs="Arial"/>
          <w:sz w:val="22"/>
          <w:szCs w:val="22"/>
          <w:lang w:val="en-US"/>
        </w:rPr>
        <w:t>-</w:t>
      </w:r>
      <w:r w:rsidRPr="00EB05F8">
        <w:rPr>
          <w:rFonts w:ascii="Arial" w:hAnsi="Arial" w:cs="Arial"/>
          <w:sz w:val="22"/>
          <w:szCs w:val="22"/>
          <w:lang w:val="en-US"/>
        </w:rPr>
        <w:tab/>
        <w:t xml:space="preserve">Issues and implications of supporting QUIC in the IMS </w:t>
      </w:r>
    </w:p>
    <w:p w14:paraId="4EE6C7EB" w14:textId="4017B5FE" w:rsidR="005C055F" w:rsidRDefault="005C055F" w:rsidP="005C055F">
      <w:pPr>
        <w:keepNext/>
        <w:tabs>
          <w:tab w:val="left" w:pos="2127"/>
        </w:tabs>
        <w:outlineLvl w:val="1"/>
        <w:rPr>
          <w:b/>
          <w:sz w:val="24"/>
          <w:lang w:val="en-US"/>
        </w:rPr>
      </w:pPr>
      <w:r>
        <w:rPr>
          <w:b/>
          <w:sz w:val="24"/>
          <w:lang w:val="en-US"/>
        </w:rPr>
        <w:t>3.</w:t>
      </w:r>
      <w:r>
        <w:rPr>
          <w:b/>
          <w:sz w:val="24"/>
          <w:lang w:val="en-US"/>
        </w:rPr>
        <w:t>4</w:t>
      </w:r>
      <w:r>
        <w:rPr>
          <w:b/>
          <w:sz w:val="24"/>
          <w:lang w:val="en-US"/>
        </w:rPr>
        <w:t xml:space="preserve"> </w:t>
      </w:r>
      <w:r>
        <w:rPr>
          <w:b/>
          <w:sz w:val="24"/>
          <w:lang w:val="en-US"/>
        </w:rPr>
        <w:t>Timeline</w:t>
      </w:r>
    </w:p>
    <w:p w14:paraId="23A36858" w14:textId="5A0BE2DA" w:rsidR="005C055F" w:rsidRPr="00EB05F8" w:rsidRDefault="005C055F" w:rsidP="005C055F">
      <w:pPr>
        <w:pStyle w:val="B1"/>
        <w:ind w:left="0" w:firstLine="0"/>
        <w:rPr>
          <w:rFonts w:ascii="Arial" w:hAnsi="Arial" w:cs="Arial"/>
          <w:sz w:val="22"/>
          <w:szCs w:val="22"/>
          <w:lang w:val="en-US"/>
        </w:rPr>
      </w:pPr>
      <w:r>
        <w:rPr>
          <w:rFonts w:ascii="Arial" w:hAnsi="Arial" w:cs="Arial"/>
          <w:sz w:val="22"/>
          <w:szCs w:val="22"/>
          <w:lang w:val="en-US"/>
        </w:rPr>
        <w:t xml:space="preserve">Our suggestion is to consider the timeline proposed in S4-250128 as we feel the topic is urgent and some outcomes of the study should be present </w:t>
      </w:r>
      <w:r w:rsidR="00296013">
        <w:rPr>
          <w:rFonts w:ascii="Arial" w:hAnsi="Arial" w:cs="Arial"/>
          <w:sz w:val="22"/>
          <w:szCs w:val="22"/>
          <w:lang w:val="en-US"/>
        </w:rPr>
        <w:t>soon</w:t>
      </w:r>
      <w:bookmarkStart w:id="0" w:name="_GoBack"/>
      <w:bookmarkEnd w:id="0"/>
      <w:r>
        <w:rPr>
          <w:rFonts w:ascii="Arial" w:hAnsi="Arial" w:cs="Arial"/>
          <w:sz w:val="22"/>
          <w:szCs w:val="22"/>
          <w:lang w:val="en-US"/>
        </w:rPr>
        <w:t>.</w:t>
      </w:r>
    </w:p>
    <w:p w14:paraId="5AD29378" w14:textId="77777777" w:rsidR="001A7EEA" w:rsidRDefault="001A7EEA" w:rsidP="00612860">
      <w:pPr>
        <w:keepNext/>
        <w:numPr>
          <w:ilvl w:val="0"/>
          <w:numId w:val="9"/>
        </w:numPr>
        <w:tabs>
          <w:tab w:val="left" w:pos="2127"/>
        </w:tabs>
        <w:outlineLvl w:val="1"/>
        <w:rPr>
          <w:b/>
          <w:sz w:val="24"/>
          <w:lang w:val="en-US"/>
        </w:rPr>
      </w:pPr>
      <w:r>
        <w:rPr>
          <w:b/>
          <w:sz w:val="24"/>
          <w:lang w:val="en-US"/>
        </w:rPr>
        <w:t>Proposal</w:t>
      </w:r>
    </w:p>
    <w:p w14:paraId="5238FBBF" w14:textId="344A5CCA" w:rsidR="00EB05F8" w:rsidRPr="00EB05F8" w:rsidRDefault="00EB05F8" w:rsidP="00EB05F8">
      <w:pPr>
        <w:pStyle w:val="B1"/>
        <w:ind w:left="0" w:firstLine="0"/>
        <w:rPr>
          <w:rFonts w:ascii="Arial" w:hAnsi="Arial" w:cs="Arial"/>
          <w:sz w:val="22"/>
          <w:szCs w:val="22"/>
          <w:lang w:val="en-US"/>
        </w:rPr>
      </w:pPr>
      <w:r w:rsidRPr="00EB05F8">
        <w:rPr>
          <w:rFonts w:ascii="Arial" w:hAnsi="Arial" w:cs="Arial"/>
          <w:sz w:val="22"/>
          <w:szCs w:val="22"/>
          <w:lang w:val="en-US"/>
        </w:rPr>
        <w:t>Merge the two proposals</w:t>
      </w:r>
      <w:r>
        <w:rPr>
          <w:rFonts w:ascii="Arial" w:hAnsi="Arial" w:cs="Arial"/>
          <w:sz w:val="22"/>
          <w:szCs w:val="22"/>
          <w:lang w:val="en-US"/>
        </w:rPr>
        <w:t xml:space="preserve"> (perhaps take</w:t>
      </w:r>
      <w:r w:rsidRPr="00EB05F8">
        <w:t xml:space="preserve"> </w:t>
      </w:r>
      <w:r w:rsidRPr="00EB05F8">
        <w:rPr>
          <w:rFonts w:ascii="Arial" w:hAnsi="Arial" w:cs="Arial"/>
          <w:sz w:val="22"/>
          <w:szCs w:val="22"/>
          <w:lang w:val="en-US"/>
        </w:rPr>
        <w:t>S4-250128</w:t>
      </w:r>
      <w:r>
        <w:rPr>
          <w:rFonts w:ascii="Arial" w:hAnsi="Arial" w:cs="Arial"/>
          <w:sz w:val="22"/>
          <w:szCs w:val="22"/>
          <w:lang w:val="en-US"/>
        </w:rPr>
        <w:t xml:space="preserve"> as the base</w:t>
      </w:r>
      <w:r w:rsidR="005C055F">
        <w:rPr>
          <w:rFonts w:ascii="Arial" w:hAnsi="Arial" w:cs="Arial"/>
          <w:sz w:val="22"/>
          <w:szCs w:val="22"/>
          <w:lang w:val="en-US"/>
        </w:rPr>
        <w:t xml:space="preserve"> and add some aspects of the other proposal</w:t>
      </w:r>
      <w:r>
        <w:rPr>
          <w:rFonts w:ascii="Arial" w:hAnsi="Arial" w:cs="Arial"/>
          <w:sz w:val="22"/>
          <w:szCs w:val="22"/>
          <w:lang w:val="en-US"/>
        </w:rPr>
        <w:t>)</w:t>
      </w:r>
      <w:r w:rsidRPr="00EB05F8">
        <w:rPr>
          <w:rFonts w:ascii="Arial" w:hAnsi="Arial" w:cs="Arial"/>
          <w:sz w:val="22"/>
          <w:szCs w:val="22"/>
          <w:lang w:val="en-US"/>
        </w:rPr>
        <w:t xml:space="preserve"> and focus on the core aspects of QUIC in order to enable SA4 t</w:t>
      </w:r>
      <w:r>
        <w:rPr>
          <w:rFonts w:ascii="Arial" w:hAnsi="Arial" w:cs="Arial"/>
          <w:sz w:val="22"/>
          <w:szCs w:val="22"/>
          <w:lang w:val="en-US"/>
        </w:rPr>
        <w:t>o play a role in this area in th</w:t>
      </w:r>
      <w:r w:rsidRPr="00EB05F8">
        <w:rPr>
          <w:rFonts w:ascii="Arial" w:hAnsi="Arial" w:cs="Arial"/>
          <w:sz w:val="22"/>
          <w:szCs w:val="22"/>
          <w:lang w:val="en-US"/>
        </w:rPr>
        <w:t>e future, even if it is just enabling new work on SA4 architectures to support QUIC (e.g. RTC architecture, additional work for IMS). The work should probably happen in RTC working group as the MBS part was c</w:t>
      </w:r>
      <w:r>
        <w:rPr>
          <w:rFonts w:ascii="Arial" w:hAnsi="Arial" w:cs="Arial"/>
          <w:sz w:val="22"/>
          <w:szCs w:val="22"/>
          <w:lang w:val="en-US"/>
        </w:rPr>
        <w:t>overed to a large extend already and for next</w:t>
      </w:r>
      <w:r w:rsidRPr="00EB05F8">
        <w:rPr>
          <w:rFonts w:ascii="Arial" w:hAnsi="Arial" w:cs="Arial"/>
          <w:sz w:val="22"/>
          <w:szCs w:val="22"/>
          <w:lang w:val="en-US"/>
        </w:rPr>
        <w:t xml:space="preserve"> steps the real-time case is more critical</w:t>
      </w:r>
      <w:r>
        <w:rPr>
          <w:rFonts w:ascii="Arial" w:hAnsi="Arial" w:cs="Arial"/>
          <w:sz w:val="22"/>
          <w:szCs w:val="22"/>
          <w:lang w:val="en-US"/>
        </w:rPr>
        <w:t xml:space="preserve"> considering MRI and RTC/IMS support</w:t>
      </w:r>
      <w:r w:rsidRPr="00EB05F8">
        <w:rPr>
          <w:rFonts w:ascii="Arial" w:hAnsi="Arial" w:cs="Arial"/>
          <w:sz w:val="22"/>
          <w:szCs w:val="22"/>
          <w:lang w:val="en-US"/>
        </w:rPr>
        <w:t xml:space="preserve">.  </w:t>
      </w:r>
    </w:p>
    <w:p w14:paraId="7E496348" w14:textId="77777777" w:rsidR="001A7EEA" w:rsidRDefault="001A7EEA" w:rsidP="001A7EEA">
      <w:pPr>
        <w:rPr>
          <w:lang w:val="en-US"/>
        </w:rPr>
      </w:pPr>
    </w:p>
    <w:p w14:paraId="17FC8022" w14:textId="41CFA948" w:rsidR="00DD0A08" w:rsidRPr="00DD0A08" w:rsidRDefault="00DD0A08" w:rsidP="001A7EEA">
      <w:pPr>
        <w:rPr>
          <w:lang w:val="en-US"/>
        </w:rPr>
      </w:pPr>
    </w:p>
    <w:sectPr w:rsidR="00DD0A08" w:rsidRPr="00DD0A08"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46893" w14:textId="77777777" w:rsidR="00A801A1" w:rsidRDefault="00A801A1">
      <w:r>
        <w:separator/>
      </w:r>
    </w:p>
  </w:endnote>
  <w:endnote w:type="continuationSeparator" w:id="0">
    <w:p w14:paraId="33217D0F" w14:textId="77777777" w:rsidR="00A801A1" w:rsidRDefault="00A8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72FB" w14:textId="21882331"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296013">
      <w:rPr>
        <w:rStyle w:val="PageNumber"/>
        <w:b/>
        <w:noProof/>
        <w:sz w:val="18"/>
      </w:rPr>
      <w:t>2</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296013">
      <w:rPr>
        <w:rStyle w:val="PageNumber"/>
        <w:b/>
        <w:noProof/>
        <w:sz w:val="18"/>
      </w:rPr>
      <w:t>2</w:t>
    </w:r>
    <w:r w:rsidR="0020799E">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74F55" w14:textId="280D4E78"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5C055F">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5C055F">
      <w:rPr>
        <w:rStyle w:val="PageNumber"/>
        <w:b/>
        <w:noProof/>
        <w:sz w:val="18"/>
      </w:rPr>
      <w:t>2</w:t>
    </w:r>
    <w:r w:rsidR="0020799E">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5B40D" w14:textId="77777777" w:rsidR="00A801A1" w:rsidRDefault="00A801A1">
      <w:r>
        <w:separator/>
      </w:r>
    </w:p>
  </w:footnote>
  <w:footnote w:type="continuationSeparator" w:id="0">
    <w:p w14:paraId="47D93881" w14:textId="77777777" w:rsidR="00A801A1" w:rsidRDefault="00A80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D52BD" w14:textId="77777777" w:rsidR="007C1A64" w:rsidRDefault="007C1A64">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DAFD2" w14:textId="4B27C89E" w:rsidR="00ED0981" w:rsidRPr="00DD0A08" w:rsidRDefault="00F95647" w:rsidP="00ED0981">
    <w:pPr>
      <w:tabs>
        <w:tab w:val="right" w:pos="9356"/>
      </w:tabs>
      <w:rPr>
        <w:rFonts w:cs="Arial"/>
        <w:b/>
        <w:i/>
        <w:sz w:val="28"/>
        <w:szCs w:val="28"/>
        <w:lang w:val="sv-SE"/>
      </w:rPr>
    </w:pPr>
    <w:r w:rsidRPr="00033AC1">
      <w:rPr>
        <w:rFonts w:cs="Arial"/>
        <w:lang w:val="sv-SE"/>
      </w:rPr>
      <w:t>3GPP TSG SA WG</w:t>
    </w:r>
    <w:r w:rsidR="00ED0981" w:rsidRPr="00033AC1">
      <w:rPr>
        <w:rFonts w:cs="Arial"/>
        <w:lang w:val="sv-SE"/>
      </w:rPr>
      <w:t>4#</w:t>
    </w:r>
    <w:r w:rsidR="00751481" w:rsidRPr="00033AC1">
      <w:rPr>
        <w:rFonts w:cs="Arial"/>
        <w:lang w:val="sv-SE"/>
      </w:rPr>
      <w:t>1</w:t>
    </w:r>
    <w:r w:rsidR="00C84992" w:rsidRPr="00033AC1">
      <w:rPr>
        <w:rFonts w:cs="Arial"/>
        <w:lang w:val="sv-SE"/>
      </w:rPr>
      <w:t>3</w:t>
    </w:r>
    <w:r w:rsidR="00DD0A08">
      <w:rPr>
        <w:rFonts w:cs="Arial"/>
        <w:lang w:val="sv-SE"/>
      </w:rPr>
      <w:t>1</w:t>
    </w:r>
    <w:r w:rsidR="00ED0981" w:rsidRPr="00033AC1">
      <w:rPr>
        <w:rFonts w:cs="Arial"/>
        <w:b/>
        <w:i/>
        <w:lang w:val="sv-SE"/>
      </w:rPr>
      <w:tab/>
    </w:r>
    <w:r w:rsidR="00EB05F8">
      <w:rPr>
        <w:rFonts w:cs="Arial"/>
        <w:b/>
        <w:bCs/>
        <w:color w:val="808080"/>
        <w:sz w:val="26"/>
        <w:szCs w:val="26"/>
      </w:rPr>
      <w:t>S4-250244</w:t>
    </w:r>
  </w:p>
  <w:p w14:paraId="641F0A71" w14:textId="49233DAA" w:rsidR="00ED0981" w:rsidRPr="0084724A" w:rsidRDefault="00DD0A08" w:rsidP="00ED0981">
    <w:pPr>
      <w:tabs>
        <w:tab w:val="right" w:pos="9360"/>
      </w:tabs>
      <w:rPr>
        <w:rFonts w:cs="Arial"/>
        <w:b/>
        <w:lang w:val="en-US" w:eastAsia="zh-CN"/>
      </w:rPr>
    </w:pPr>
    <w:r>
      <w:rPr>
        <w:rFonts w:cs="Arial"/>
        <w:lang w:eastAsia="zh-CN"/>
      </w:rPr>
      <w:t>Geneva</w:t>
    </w:r>
    <w:r w:rsidR="00C84992">
      <w:rPr>
        <w:rFonts w:cs="Arial"/>
        <w:lang w:eastAsia="zh-CN"/>
      </w:rPr>
      <w:t xml:space="preserve">, </w:t>
    </w:r>
    <w:r>
      <w:rPr>
        <w:rFonts w:cs="Arial"/>
        <w:lang w:eastAsia="zh-CN"/>
      </w:rPr>
      <w:t>Switzerland</w:t>
    </w:r>
    <w:r w:rsidR="002121A5" w:rsidRPr="002121A5">
      <w:rPr>
        <w:rFonts w:cs="Arial"/>
        <w:lang w:eastAsia="zh-CN"/>
      </w:rPr>
      <w:t xml:space="preserve">, </w:t>
    </w:r>
    <w:r w:rsidR="00C84992">
      <w:rPr>
        <w:rFonts w:cs="Arial"/>
        <w:lang w:eastAsia="zh-CN"/>
      </w:rPr>
      <w:t>1</w:t>
    </w:r>
    <w:r>
      <w:rPr>
        <w:rFonts w:cs="Arial"/>
        <w:lang w:eastAsia="zh-CN"/>
      </w:rPr>
      <w:t>7</w:t>
    </w:r>
    <w:r w:rsidR="00C84992">
      <w:rPr>
        <w:rFonts w:cs="Arial"/>
        <w:lang w:eastAsia="zh-CN"/>
      </w:rPr>
      <w:t>-2</w:t>
    </w:r>
    <w:r>
      <w:rPr>
        <w:rFonts w:cs="Arial"/>
        <w:lang w:eastAsia="zh-CN"/>
      </w:rPr>
      <w:t>1</w:t>
    </w:r>
    <w:r w:rsidR="00C84992">
      <w:rPr>
        <w:rFonts w:cs="Arial"/>
        <w:lang w:eastAsia="zh-CN"/>
      </w:rPr>
      <w:t xml:space="preserve"> </w:t>
    </w:r>
    <w:r>
      <w:rPr>
        <w:rFonts w:cs="Arial"/>
        <w:lang w:eastAsia="zh-CN"/>
      </w:rPr>
      <w:t>February</w:t>
    </w:r>
    <w:r w:rsidR="00C84992">
      <w:rPr>
        <w:rFonts w:cs="Arial"/>
        <w:lang w:eastAsia="zh-CN"/>
      </w:rPr>
      <w:t xml:space="preserve"> </w:t>
    </w:r>
    <w:r w:rsidR="00823C63" w:rsidRPr="00823C63">
      <w:rPr>
        <w:rFonts w:cs="Arial"/>
        <w:lang w:eastAsia="zh-CN"/>
      </w:rPr>
      <w:t>202</w:t>
    </w:r>
    <w:r>
      <w:rPr>
        <w:rFonts w:cs="Arial"/>
        <w:lang w:eastAsia="zh-CN"/>
      </w:rPr>
      <w:t>5</w:t>
    </w:r>
    <w:r w:rsidR="00831D5B">
      <w:rPr>
        <w:rFonts w:cs="Arial"/>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640DE6"/>
    <w:multiLevelType w:val="hybridMultilevel"/>
    <w:tmpl w:val="E8EEAD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4C04B38"/>
    <w:multiLevelType w:val="hybridMultilevel"/>
    <w:tmpl w:val="CD64171A"/>
    <w:lvl w:ilvl="0" w:tplc="4EFEB7C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2"/>
  </w:num>
  <w:num w:numId="4">
    <w:abstractNumId w:val="4"/>
  </w:num>
  <w:num w:numId="5">
    <w:abstractNumId w:val="8"/>
  </w:num>
  <w:num w:numId="6">
    <w:abstractNumId w:val="10"/>
  </w:num>
  <w:num w:numId="7">
    <w:abstractNumId w:val="3"/>
  </w:num>
  <w:num w:numId="8">
    <w:abstractNumId w:val="5"/>
  </w:num>
  <w:num w:numId="9">
    <w:abstractNumId w:val="9"/>
  </w:num>
  <w:num w:numId="10">
    <w:abstractNumId w:val="7"/>
  </w:num>
  <w:num w:numId="11">
    <w:abstractNumId w:val="12"/>
  </w:num>
  <w:num w:numId="12">
    <w:abstractNumId w:val="11"/>
  </w:num>
  <w:num w:numId="13">
    <w:abstractNumId w:val="1"/>
  </w:num>
  <w:num w:numId="14">
    <w:abstractNumId w:val="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1DFF"/>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1D1C"/>
    <w:rsid w:val="00032488"/>
    <w:rsid w:val="000328B4"/>
    <w:rsid w:val="00032B47"/>
    <w:rsid w:val="00032E50"/>
    <w:rsid w:val="00033404"/>
    <w:rsid w:val="00033AB6"/>
    <w:rsid w:val="00033AC1"/>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4BF2"/>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173A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36D"/>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97E33"/>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A7EEA"/>
    <w:rsid w:val="001B111F"/>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536C"/>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349"/>
    <w:rsid w:val="00214ACA"/>
    <w:rsid w:val="00214E4A"/>
    <w:rsid w:val="00215741"/>
    <w:rsid w:val="0021635B"/>
    <w:rsid w:val="00216411"/>
    <w:rsid w:val="00217488"/>
    <w:rsid w:val="00220477"/>
    <w:rsid w:val="00221207"/>
    <w:rsid w:val="00221528"/>
    <w:rsid w:val="00221D56"/>
    <w:rsid w:val="00221E10"/>
    <w:rsid w:val="00222531"/>
    <w:rsid w:val="002234EF"/>
    <w:rsid w:val="00224165"/>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40B5"/>
    <w:rsid w:val="00284424"/>
    <w:rsid w:val="00284FA8"/>
    <w:rsid w:val="00286028"/>
    <w:rsid w:val="002860AF"/>
    <w:rsid w:val="002867C9"/>
    <w:rsid w:val="002876FB"/>
    <w:rsid w:val="00291732"/>
    <w:rsid w:val="0029261E"/>
    <w:rsid w:val="00292B46"/>
    <w:rsid w:val="00292EEA"/>
    <w:rsid w:val="00293C32"/>
    <w:rsid w:val="00293C7E"/>
    <w:rsid w:val="002941AE"/>
    <w:rsid w:val="00296013"/>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077"/>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8B"/>
    <w:rsid w:val="002D6572"/>
    <w:rsid w:val="002E0119"/>
    <w:rsid w:val="002E0299"/>
    <w:rsid w:val="002E0AEA"/>
    <w:rsid w:val="002E181F"/>
    <w:rsid w:val="002E18B9"/>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401"/>
    <w:rsid w:val="00395655"/>
    <w:rsid w:val="00396447"/>
    <w:rsid w:val="003A0D71"/>
    <w:rsid w:val="003A1CE0"/>
    <w:rsid w:val="003A2131"/>
    <w:rsid w:val="003A25A5"/>
    <w:rsid w:val="003A30C8"/>
    <w:rsid w:val="003A3BCA"/>
    <w:rsid w:val="003A4782"/>
    <w:rsid w:val="003A514B"/>
    <w:rsid w:val="003A589D"/>
    <w:rsid w:val="003A5C6C"/>
    <w:rsid w:val="003A5F6F"/>
    <w:rsid w:val="003A6774"/>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B70"/>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055F"/>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64D"/>
    <w:rsid w:val="005D4795"/>
    <w:rsid w:val="005D491B"/>
    <w:rsid w:val="005D6001"/>
    <w:rsid w:val="005D6758"/>
    <w:rsid w:val="005E19E6"/>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860"/>
    <w:rsid w:val="006129A0"/>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782"/>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2FB"/>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B87"/>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85"/>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09E"/>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6BEF"/>
    <w:rsid w:val="008671EF"/>
    <w:rsid w:val="0086727F"/>
    <w:rsid w:val="00867852"/>
    <w:rsid w:val="00867CC8"/>
    <w:rsid w:val="00870143"/>
    <w:rsid w:val="0087017F"/>
    <w:rsid w:val="0087035F"/>
    <w:rsid w:val="0087110C"/>
    <w:rsid w:val="0087137A"/>
    <w:rsid w:val="00872A61"/>
    <w:rsid w:val="00873206"/>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4B35"/>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1EC2"/>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1CC"/>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153"/>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4EB"/>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3783"/>
    <w:rsid w:val="009D4454"/>
    <w:rsid w:val="009D4557"/>
    <w:rsid w:val="009D48A2"/>
    <w:rsid w:val="009D5AEC"/>
    <w:rsid w:val="009D60DC"/>
    <w:rsid w:val="009D6656"/>
    <w:rsid w:val="009D685C"/>
    <w:rsid w:val="009D731A"/>
    <w:rsid w:val="009D754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68"/>
    <w:rsid w:val="009F62C6"/>
    <w:rsid w:val="009F631E"/>
    <w:rsid w:val="009F7316"/>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6B6"/>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1A1"/>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756"/>
    <w:rsid w:val="00AF0ABF"/>
    <w:rsid w:val="00AF0E23"/>
    <w:rsid w:val="00AF31F3"/>
    <w:rsid w:val="00AF3376"/>
    <w:rsid w:val="00AF3BEA"/>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7F56"/>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680"/>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371"/>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19F"/>
    <w:rsid w:val="00BB1373"/>
    <w:rsid w:val="00BB2FEE"/>
    <w:rsid w:val="00BB3ADC"/>
    <w:rsid w:val="00BB3D36"/>
    <w:rsid w:val="00BB3F26"/>
    <w:rsid w:val="00BB400C"/>
    <w:rsid w:val="00BB4693"/>
    <w:rsid w:val="00BB5DBF"/>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53D"/>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3178"/>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75"/>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7E4E"/>
    <w:rsid w:val="00C3037B"/>
    <w:rsid w:val="00C30E89"/>
    <w:rsid w:val="00C316C5"/>
    <w:rsid w:val="00C32666"/>
    <w:rsid w:val="00C33E56"/>
    <w:rsid w:val="00C35A26"/>
    <w:rsid w:val="00C35AB2"/>
    <w:rsid w:val="00C36DC9"/>
    <w:rsid w:val="00C3754C"/>
    <w:rsid w:val="00C4059C"/>
    <w:rsid w:val="00C4061E"/>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8619A"/>
    <w:rsid w:val="00C904A3"/>
    <w:rsid w:val="00C909C8"/>
    <w:rsid w:val="00C90BDD"/>
    <w:rsid w:val="00C9222E"/>
    <w:rsid w:val="00C937FF"/>
    <w:rsid w:val="00C95506"/>
    <w:rsid w:val="00C9583A"/>
    <w:rsid w:val="00C95A74"/>
    <w:rsid w:val="00C95EF5"/>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258"/>
    <w:rsid w:val="00CC648B"/>
    <w:rsid w:val="00CC7DF5"/>
    <w:rsid w:val="00CD0E19"/>
    <w:rsid w:val="00CD11E2"/>
    <w:rsid w:val="00CD13EE"/>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09"/>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63C"/>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961"/>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94C"/>
    <w:rsid w:val="00DB141D"/>
    <w:rsid w:val="00DB2178"/>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A08"/>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273D"/>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5F8"/>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A11"/>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27563"/>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45A0"/>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2EA"/>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2B06"/>
    <w:rsid w:val="00FA3ADA"/>
    <w:rsid w:val="00FA3B06"/>
    <w:rsid w:val="00FA43D3"/>
    <w:rsid w:val="00FA4B52"/>
    <w:rsid w:val="00FA4D74"/>
    <w:rsid w:val="00FA4E50"/>
    <w:rsid w:val="00FA5744"/>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5730"/>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55F"/>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0756"/>
    <w:rPr>
      <w:rFonts w:ascii="Arial" w:hAnsi="Arial"/>
      <w:sz w:val="22"/>
      <w:lang w:val="en-GB"/>
    </w:rPr>
  </w:style>
  <w:style w:type="character" w:customStyle="1" w:styleId="position-relative">
    <w:name w:val="position-relative"/>
    <w:basedOn w:val="DefaultParagraphFont"/>
    <w:rsid w:val="003A6774"/>
  </w:style>
  <w:style w:type="paragraph" w:customStyle="1" w:styleId="B1">
    <w:name w:val="B1"/>
    <w:basedOn w:val="List"/>
    <w:qFormat/>
    <w:rsid w:val="00802D85"/>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
    <w:name w:val="List"/>
    <w:basedOn w:val="Normal"/>
    <w:semiHidden/>
    <w:unhideWhenUsed/>
    <w:rsid w:val="00802D8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27922939">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7312151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2546490">
      <w:bodyDiv w:val="1"/>
      <w:marLeft w:val="0"/>
      <w:marRight w:val="0"/>
      <w:marTop w:val="0"/>
      <w:marBottom w:val="0"/>
      <w:divBdr>
        <w:top w:val="none" w:sz="0" w:space="0" w:color="auto"/>
        <w:left w:val="none" w:sz="0" w:space="0" w:color="auto"/>
        <w:bottom w:val="none" w:sz="0" w:space="0" w:color="auto"/>
        <w:right w:val="none" w:sz="0" w:space="0" w:color="auto"/>
      </w:divBdr>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3101022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50893703">
      <w:bodyDiv w:val="1"/>
      <w:marLeft w:val="0"/>
      <w:marRight w:val="0"/>
      <w:marTop w:val="0"/>
      <w:marBottom w:val="0"/>
      <w:divBdr>
        <w:top w:val="none" w:sz="0" w:space="0" w:color="auto"/>
        <w:left w:val="none" w:sz="0" w:space="0" w:color="auto"/>
        <w:bottom w:val="none" w:sz="0" w:space="0" w:color="auto"/>
        <w:right w:val="none" w:sz="0" w:space="0" w:color="auto"/>
      </w:divBdr>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6113793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0286277">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88632042">
      <w:bodyDiv w:val="1"/>
      <w:marLeft w:val="0"/>
      <w:marRight w:val="0"/>
      <w:marTop w:val="0"/>
      <w:marBottom w:val="0"/>
      <w:divBdr>
        <w:top w:val="none" w:sz="0" w:space="0" w:color="auto"/>
        <w:left w:val="none" w:sz="0" w:space="0" w:color="auto"/>
        <w:bottom w:val="none" w:sz="0" w:space="0" w:color="auto"/>
        <w:right w:val="none" w:sz="0" w:space="0" w:color="auto"/>
      </w:divBdr>
      <w:divsChild>
        <w:div w:id="774638411">
          <w:marLeft w:val="0"/>
          <w:marRight w:val="75"/>
          <w:marTop w:val="0"/>
          <w:marBottom w:val="0"/>
          <w:divBdr>
            <w:top w:val="none" w:sz="0" w:space="0" w:color="auto"/>
            <w:left w:val="none" w:sz="0" w:space="0" w:color="auto"/>
            <w:bottom w:val="none" w:sz="0" w:space="0" w:color="auto"/>
            <w:right w:val="none" w:sz="0" w:space="0" w:color="auto"/>
          </w:divBdr>
        </w:div>
      </w:divsChild>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 w:id="2139685855">
      <w:bodyDiv w:val="1"/>
      <w:marLeft w:val="0"/>
      <w:marRight w:val="0"/>
      <w:marTop w:val="0"/>
      <w:marBottom w:val="0"/>
      <w:divBdr>
        <w:top w:val="none" w:sz="0" w:space="0" w:color="auto"/>
        <w:left w:val="none" w:sz="0" w:space="0" w:color="auto"/>
        <w:bottom w:val="none" w:sz="0" w:space="0" w:color="auto"/>
        <w:right w:val="none" w:sz="0" w:space="0" w:color="auto"/>
      </w:divBdr>
      <w:divsChild>
        <w:div w:id="603154744">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6BAC2-8C64-4BD1-A04B-C0ACFEA607C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Rufael Mekuria</cp:lastModifiedBy>
  <cp:revision>3</cp:revision>
  <cp:lastPrinted>2016-05-03T09:51:00Z</cp:lastPrinted>
  <dcterms:created xsi:type="dcterms:W3CDTF">2025-02-14T13:29:00Z</dcterms:created>
  <dcterms:modified xsi:type="dcterms:W3CDTF">2025-02-14T13:30:00Z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