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FBDB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6B9C" w:rsidRPr="00276B9C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fldSimple w:instr=" DOCPROPERTY  MtgTitle  \* MERGEFORMAT ">
        <w:r w:rsidR="00276B9C" w:rsidRPr="00276B9C">
          <w:rPr>
            <w:b/>
            <w:noProof/>
            <w:sz w:val="24"/>
          </w:rPr>
          <w:t>-SA4-e (AH) MBS SWG post 133-e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76B9C" w:rsidRPr="00276B9C">
          <w:rPr>
            <w:b/>
            <w:i/>
            <w:noProof/>
            <w:sz w:val="28"/>
          </w:rPr>
          <w:t>S4aI250194</w:t>
        </w:r>
      </w:fldSimple>
    </w:p>
    <w:p w14:paraId="7CB45193" w14:textId="30716A10" w:rsidR="001E41F3" w:rsidRDefault="00F7225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6B9C" w:rsidRPr="00276B9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E41F3">
        <w:fldChar w:fldCharType="begin"/>
      </w:r>
      <w:r w:rsidR="001E41F3">
        <w:instrText xml:space="preserve"> DOCPROPERTY  Country  \* MERGEFORMAT </w:instrText>
      </w:r>
      <w:r w:rsidR="001E41F3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76B9C" w:rsidRPr="00276B9C">
          <w:rPr>
            <w:b/>
            <w:noProof/>
            <w:sz w:val="24"/>
          </w:rPr>
          <w:t>23rd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6B9C" w:rsidRPr="00276B9C">
          <w:rPr>
            <w:b/>
            <w:noProof/>
            <w:sz w:val="24"/>
          </w:rPr>
          <w:t>23rd Oct 2025</w:t>
        </w:r>
      </w:fldSimple>
      <w:r w:rsidR="00276B9C">
        <w:rPr>
          <w:b/>
          <w:noProof/>
          <w:sz w:val="24"/>
        </w:rPr>
        <w:tab/>
      </w:r>
      <w:r w:rsidR="00276B9C">
        <w:rPr>
          <w:b/>
          <w:noProof/>
          <w:sz w:val="24"/>
        </w:rPr>
        <w:tab/>
      </w:r>
      <w:r w:rsidR="00276B9C">
        <w:rPr>
          <w:b/>
          <w:noProof/>
          <w:sz w:val="24"/>
        </w:rPr>
        <w:tab/>
      </w:r>
      <w:r w:rsidR="00276B9C">
        <w:rPr>
          <w:b/>
          <w:noProof/>
          <w:sz w:val="24"/>
        </w:rPr>
        <w:tab/>
      </w:r>
      <w:r w:rsidR="00276B9C">
        <w:rPr>
          <w:b/>
          <w:noProof/>
          <w:sz w:val="24"/>
        </w:rPr>
        <w:tab/>
      </w:r>
      <w:r w:rsidR="00276B9C">
        <w:rPr>
          <w:b/>
          <w:noProof/>
          <w:sz w:val="24"/>
        </w:rPr>
        <w:tab/>
      </w:r>
      <w:r w:rsidR="00276B9C">
        <w:rPr>
          <w:b/>
          <w:noProof/>
          <w:sz w:val="24"/>
        </w:rPr>
        <w:tab/>
      </w:r>
      <w:r w:rsidR="00276B9C">
        <w:rPr>
          <w:b/>
          <w:noProof/>
          <w:sz w:val="24"/>
        </w:rPr>
        <w:tab/>
      </w:r>
      <w:r w:rsidR="00276B9C">
        <w:rPr>
          <w:b/>
          <w:noProof/>
          <w:sz w:val="24"/>
        </w:rPr>
        <w:tab/>
        <w:t>revision of S4aI250190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172C2" w:rsidR="001E41F3" w:rsidRPr="00410371" w:rsidRDefault="00F72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6B9C" w:rsidRPr="00276B9C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CBFEB" w:rsidR="001E41F3" w:rsidRPr="00410371" w:rsidRDefault="00F722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6B9C" w:rsidRPr="00276B9C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B1ABD" w:rsidR="001E41F3" w:rsidRPr="00410371" w:rsidRDefault="00F722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6B9C" w:rsidRPr="00276B9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7DB4F" w:rsidR="001E41F3" w:rsidRPr="00410371" w:rsidRDefault="00F72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6B9C" w:rsidRPr="00276B9C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6A05C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E6626" w:rsidR="00F25D98" w:rsidRDefault="00F722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516CC4" w:rsidR="00F25D98" w:rsidRDefault="00F722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191BD" w:rsidR="001E41F3" w:rsidRDefault="00F722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6B9C">
                <w:t>[FS_AMD_Ph2] WT#6: Latency Measurement and control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21AA9" w:rsidR="001E41F3" w:rsidRDefault="00F722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76B9C">
                <w:rPr>
                  <w:noProof/>
                </w:rPr>
                <w:t>Qualcomm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9B4AB" w:rsidR="001E41F3" w:rsidRDefault="00F7225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6B9C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2E453" w:rsidR="001E41F3" w:rsidRDefault="00F722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6B9C">
                <w:rPr>
                  <w:noProof/>
                </w:rPr>
                <w:t>FS_AMD_Ph2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0DE03" w:rsidR="001E41F3" w:rsidRDefault="00F722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6B9C">
                <w:rPr>
                  <w:noProof/>
                </w:rPr>
                <w:t>2025-10-23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B95D7" w:rsidR="001E41F3" w:rsidRDefault="00F722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6B9C" w:rsidRPr="00276B9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A63CD" w:rsidR="001E41F3" w:rsidRDefault="00F722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6B9C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89918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1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4174" w:rsidRDefault="00964174" w:rsidP="00964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4368D" w14:textId="77777777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study item identifies the following work topic</w:t>
            </w:r>
          </w:p>
          <w:p w14:paraId="04DD855C" w14:textId="77777777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51CE7F" w14:textId="77777777" w:rsidR="00964174" w:rsidRDefault="00964174" w:rsidP="00964174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</w:rPr>
            </w:pPr>
            <w:r w:rsidRPr="00D459FF">
              <w:rPr>
                <w:rFonts w:eastAsia="Malgun Gothic"/>
                <w:b/>
                <w:bCs/>
              </w:rPr>
              <w:t>WT#</w:t>
            </w:r>
            <w:r>
              <w:rPr>
                <w:rFonts w:eastAsia="Malgun Gothic"/>
                <w:b/>
                <w:bCs/>
              </w:rPr>
              <w:t>4</w:t>
            </w:r>
            <w:r w:rsidRPr="00D459FF">
              <w:rPr>
                <w:rFonts w:eastAsia="Malgun Gothic"/>
                <w:b/>
                <w:bCs/>
              </w:rPr>
              <w:t>: Combined Unicast-Multicast-Broadcast</w:t>
            </w:r>
            <w:r w:rsidRPr="00680CEA">
              <w:rPr>
                <w:rFonts w:eastAsia="Malgun Gothic"/>
              </w:rPr>
              <w:t>: The combination of unicast with broadcast/multicast as introduced in clause 5.12 of TR 26.804 is expected to be extended</w:t>
            </w:r>
            <w:r>
              <w:rPr>
                <w:rFonts w:eastAsia="Malgun Gothic"/>
              </w:rPr>
              <w:t>,</w:t>
            </w:r>
            <w:r w:rsidRPr="00680CEA">
              <w:rPr>
                <w:rFonts w:eastAsia="Malgun Gothic"/>
              </w:rPr>
              <w:t xml:space="preserve"> including progressing the documented candidate solutions and </w:t>
            </w:r>
            <w:r>
              <w:rPr>
                <w:rFonts w:eastAsia="Malgun Gothic"/>
              </w:rPr>
              <w:t>f</w:t>
            </w:r>
            <w:r w:rsidRPr="00680CEA">
              <w:rPr>
                <w:rFonts w:eastAsia="Malgun Gothic"/>
              </w:rPr>
              <w:t>urther study the combination with deployed media players.</w:t>
            </w:r>
            <w:r>
              <w:rPr>
                <w:rFonts w:eastAsia="Malgun Gothic"/>
              </w:rPr>
              <w:t xml:space="preserve"> It also includes the definition of a </w:t>
            </w:r>
            <w:r w:rsidRPr="00552AF9">
              <w:rPr>
                <w:rFonts w:eastAsia="Malgun Gothic"/>
              </w:rPr>
              <w:t>RESTful API between the MBSF and the MBS AS (reference point MBS-9) to configure unicast repair.</w:t>
            </w:r>
          </w:p>
          <w:p w14:paraId="7A6BC130" w14:textId="77777777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study item identifies the following objectives</w:t>
            </w:r>
          </w:p>
          <w:p w14:paraId="12DF5397" w14:textId="77777777" w:rsidR="00964174" w:rsidRPr="00903BD0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9672CB" w14:textId="77777777" w:rsidR="00964174" w:rsidRPr="00FC058B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FC058B">
              <w:rPr>
                <w:rFonts w:eastAsia="Malgun Gothic"/>
                <w:lang w:val="en-US"/>
              </w:rPr>
              <w:t>1.</w:t>
            </w:r>
            <w:r w:rsidRPr="00FC058B">
              <w:rPr>
                <w:rFonts w:eastAsia="Malgun Gothic"/>
                <w:lang w:val="en-US"/>
              </w:rPr>
              <w:tab/>
              <w:t xml:space="preserve">Document the following additional Key Issues in more detail, </w:t>
            </w:r>
            <w:proofErr w:type="gramStart"/>
            <w:r w:rsidRPr="00FC058B">
              <w:rPr>
                <w:rFonts w:eastAsia="Malgun Gothic"/>
                <w:lang w:val="en-US"/>
              </w:rPr>
              <w:t>in particular how</w:t>
            </w:r>
            <w:proofErr w:type="gramEnd"/>
            <w:r w:rsidRPr="00FC058B">
              <w:rPr>
                <w:rFonts w:eastAsia="Malgun Gothic"/>
                <w:lang w:val="en-US"/>
              </w:rPr>
              <w:t xml:space="preserve"> they relate to the 3GPP Media Delivery architecture and/or the MBS User Service architecture:</w:t>
            </w:r>
          </w:p>
          <w:p w14:paraId="52BE8C4B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2.</w:t>
            </w:r>
            <w:r w:rsidRPr="005A3E06">
              <w:rPr>
                <w:rFonts w:eastAsia="Malgun Gothic"/>
                <w:lang w:val="en-US"/>
              </w:rPr>
              <w:tab/>
              <w:t>Study collaboration scenarios between the Application Service Provider and the 5G System and for each of the key topics.</w:t>
            </w:r>
          </w:p>
          <w:p w14:paraId="7318FC13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3.</w:t>
            </w:r>
            <w:r w:rsidRPr="005A3E06">
              <w:rPr>
                <w:rFonts w:eastAsia="Malgun Gothic"/>
                <w:lang w:val="en-US"/>
              </w:rPr>
              <w:tab/>
              <w:t>Based on existing architectures, develop one or more deployment architectures that address the key topics and the collaboration models.</w:t>
            </w:r>
          </w:p>
          <w:p w14:paraId="208B5526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4.</w:t>
            </w:r>
            <w:r w:rsidRPr="005A3E06">
              <w:rPr>
                <w:rFonts w:eastAsia="Malgun Gothic"/>
                <w:lang w:val="en-US"/>
              </w:rPr>
              <w:tab/>
              <w:t>Map the key topics to basic functions and develop high-level call flows.</w:t>
            </w:r>
          </w:p>
          <w:p w14:paraId="1C4E4A2E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5.</w:t>
            </w:r>
            <w:r w:rsidRPr="005A3E06">
              <w:rPr>
                <w:rFonts w:eastAsia="Malgun Gothic"/>
                <w:lang w:val="en-US"/>
              </w:rPr>
              <w:tab/>
              <w:t xml:space="preserve">Identify the issues that need to be </w:t>
            </w:r>
            <w:r>
              <w:rPr>
                <w:rFonts w:eastAsia="Malgun Gothic"/>
                <w:lang w:val="en-US"/>
              </w:rPr>
              <w:t>re</w:t>
            </w:r>
            <w:r w:rsidRPr="005A3E06">
              <w:rPr>
                <w:rFonts w:eastAsia="Malgun Gothic"/>
                <w:lang w:val="en-US"/>
              </w:rPr>
              <w:t>solved.</w:t>
            </w:r>
          </w:p>
          <w:p w14:paraId="0280831B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6.</w:t>
            </w:r>
            <w:r w:rsidRPr="005A3E06">
              <w:rPr>
                <w:rFonts w:eastAsia="Malgun Gothic"/>
                <w:lang w:val="en-US"/>
              </w:rPr>
              <w:tab/>
              <w:t>Provide candidate solutions including call flows, protocols and APIs for each of the identified issues.</w:t>
            </w:r>
          </w:p>
          <w:p w14:paraId="173265B9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t>7.</w:t>
            </w:r>
            <w:r w:rsidRPr="005A3E06">
              <w:rPr>
                <w:rFonts w:eastAsia="Malgun Gothic"/>
                <w:lang w:val="en-US"/>
              </w:rPr>
              <w:tab/>
              <w:t>Coordinate work with other 3GPP groups e.g. SA2, SA3, SA5, SA6 and others as needed.</w:t>
            </w:r>
          </w:p>
          <w:p w14:paraId="0375258E" w14:textId="77777777" w:rsidR="00964174" w:rsidRPr="005A3E06" w:rsidRDefault="00964174" w:rsidP="00964174">
            <w:pPr>
              <w:ind w:left="568" w:hanging="284"/>
              <w:rPr>
                <w:rFonts w:eastAsia="Malgun Gothic"/>
                <w:lang w:val="en-US"/>
              </w:rPr>
            </w:pPr>
            <w:r w:rsidRPr="005A3E06">
              <w:rPr>
                <w:rFonts w:eastAsia="Malgun Gothic"/>
                <w:lang w:val="en-US"/>
              </w:rPr>
              <w:lastRenderedPageBreak/>
              <w:t>8.</w:t>
            </w:r>
            <w:r w:rsidRPr="005A3E06">
              <w:rPr>
                <w:rFonts w:eastAsia="Malgun Gothic"/>
                <w:lang w:val="en-US"/>
              </w:rPr>
              <w:tab/>
              <w:t xml:space="preserve">Coordinate work with external organizations such as </w:t>
            </w:r>
            <w:r>
              <w:rPr>
                <w:rFonts w:eastAsia="Malgun Gothic"/>
                <w:lang w:val="en-US"/>
              </w:rPr>
              <w:t>SVTA</w:t>
            </w:r>
            <w:r w:rsidRPr="005A3E06">
              <w:rPr>
                <w:rFonts w:eastAsia="Malgun Gothic"/>
                <w:lang w:val="en-US"/>
              </w:rPr>
              <w:t>, CTA WAVE, ISO/IEC JTC29 WG3 (MPEG Systems), 5G-MAG, DVB or IETF, as needed.</w:t>
            </w:r>
          </w:p>
          <w:p w14:paraId="708AA7DE" w14:textId="402E7DAC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  <w:r w:rsidRPr="005A3E06">
              <w:rPr>
                <w:rFonts w:eastAsia="Malgun Gothic"/>
                <w:lang w:val="en-US"/>
              </w:rPr>
              <w:t>9.</w:t>
            </w:r>
            <w:r w:rsidRPr="005A3E06">
              <w:rPr>
                <w:rFonts w:eastAsia="Malgun Gothic"/>
                <w:lang w:val="en-US"/>
              </w:rPr>
              <w:tab/>
              <w:t>Identify gaps and recommend potential normative work for stage-2 and stage-3, including which existing specifications would be impacted and/or if any new specifications would preferably be developed.</w:t>
            </w:r>
          </w:p>
        </w:tc>
      </w:tr>
      <w:tr w:rsidR="009641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4174" w:rsidRDefault="00964174" w:rsidP="00964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4174" w:rsidRDefault="00964174" w:rsidP="00964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1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4174" w:rsidRDefault="00964174" w:rsidP="00964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7F518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issues are addressed</w:t>
            </w:r>
          </w:p>
        </w:tc>
      </w:tr>
      <w:tr w:rsidR="009641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4174" w:rsidRDefault="00964174" w:rsidP="00964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4174" w:rsidRDefault="00964174" w:rsidP="00964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1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4174" w:rsidRDefault="00964174" w:rsidP="00964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269BE" w:rsidR="00964174" w:rsidRDefault="00964174" w:rsidP="00964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F7965" w:rsidR="001E41F3" w:rsidRDefault="00964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60E578" w:rsidR="001E41F3" w:rsidRDefault="00964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FF4E7" w:rsidR="001E41F3" w:rsidRDefault="00964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65F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5FFA" w:rsidRDefault="00065FFA" w:rsidP="00065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767D6" w:rsidR="00065FFA" w:rsidRDefault="00065FFA" w:rsidP="00065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is submitted for endorsement as basis for future work.</w:t>
            </w:r>
            <w:r>
              <w:rPr>
                <w:noProof/>
              </w:rPr>
              <w:br/>
              <w:t>The attached slide deck describe the problem and potential solutions</w:t>
            </w:r>
          </w:p>
        </w:tc>
      </w:tr>
      <w:tr w:rsidR="00065F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5FFA" w:rsidRPr="008863B9" w:rsidRDefault="00065FFA" w:rsidP="00065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5FFA" w:rsidRPr="008863B9" w:rsidRDefault="00065FFA" w:rsidP="00065F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5F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5FFA" w:rsidRDefault="00065FFA" w:rsidP="00065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5FFA" w:rsidRDefault="00065FFA" w:rsidP="00065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5991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FF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B9C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5E4D"/>
    <w:rsid w:val="006133FB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64B"/>
    <w:rsid w:val="008D3CCC"/>
    <w:rsid w:val="008F3789"/>
    <w:rsid w:val="008F686C"/>
    <w:rsid w:val="009148DE"/>
    <w:rsid w:val="00941E30"/>
    <w:rsid w:val="009531B0"/>
    <w:rsid w:val="0096417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22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4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482</Words>
  <Characters>3740</Characters>
  <Application>Microsoft Office Word</Application>
  <DocSecurity>0</DocSecurity>
  <Lines>220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(25/10/17)</cp:lastModifiedBy>
  <cp:revision>7</cp:revision>
  <cp:lastPrinted>1899-12-31T23:00:00Z</cp:lastPrinted>
  <dcterms:created xsi:type="dcterms:W3CDTF">2025-10-21T13:25:00Z</dcterms:created>
  <dcterms:modified xsi:type="dcterms:W3CDTF">2025-10-23T13:49:00Z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-SA4-e (AH) MBS SWG post 133-e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Oct 2025</vt:lpwstr>
  </property>
  <property fmtid="{D5CDD505-2E9C-101B-9397-08002B2CF9AE}" pid="8" name="EndDate">
    <vt:lpwstr>23rd Oct 2025</vt:lpwstr>
  </property>
  <property fmtid="{D5CDD505-2E9C-101B-9397-08002B2CF9AE}" pid="9" name="Tdoc#">
    <vt:lpwstr>S4aI250194</vt:lpwstr>
  </property>
  <property fmtid="{D5CDD505-2E9C-101B-9397-08002B2CF9AE}" pid="10" name="Spec#">
    <vt:lpwstr>26.804</vt:lpwstr>
  </property>
  <property fmtid="{D5CDD505-2E9C-101B-9397-08002B2CF9AE}" pid="11" name="Cr#">
    <vt:lpwstr>0029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[FS_AMD_Ph2] WT#6: Latency Measurement and control</vt:lpwstr>
  </property>
  <property fmtid="{D5CDD505-2E9C-101B-9397-08002B2CF9AE}" pid="15" name="SourceIfWg">
    <vt:lpwstr>Qualcomm Germany</vt:lpwstr>
  </property>
  <property fmtid="{D5CDD505-2E9C-101B-9397-08002B2CF9AE}" pid="16" name="SourceIfTsg">
    <vt:lpwstr>S4</vt:lpwstr>
  </property>
  <property fmtid="{D5CDD505-2E9C-101B-9397-08002B2CF9AE}" pid="17" name="RelatedWis">
    <vt:lpwstr>FS_AMD_Ph2</vt:lpwstr>
  </property>
  <property fmtid="{D5CDD505-2E9C-101B-9397-08002B2CF9AE}" pid="18" name="Cat">
    <vt:lpwstr>B</vt:lpwstr>
  </property>
  <property fmtid="{D5CDD505-2E9C-101B-9397-08002B2CF9AE}" pid="19" name="ResDate">
    <vt:lpwstr>2025-10-23</vt:lpwstr>
  </property>
  <property fmtid="{D5CDD505-2E9C-101B-9397-08002B2CF9AE}" pid="20" name="Release">
    <vt:lpwstr>Rel-20</vt:lpwstr>
  </property>
</Properties>
</file>