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A801" w14:textId="10319E5B" w:rsidR="00C93658" w:rsidRDefault="00C93658" w:rsidP="00C93658">
      <w:pPr>
        <w:pStyle w:val="LSHeader"/>
      </w:pPr>
      <w:bookmarkStart w:id="0" w:name="_Hlk149073286"/>
      <w:r>
        <w:t>3GPP TSG SA WG</w:t>
      </w:r>
      <w:r w:rsidRPr="00B44DEE">
        <w:t xml:space="preserve"> </w:t>
      </w:r>
      <w:r>
        <w:t>0</w:t>
      </w:r>
      <w:r w:rsidRPr="00B44DEE">
        <w:t>4 (AH) Audio SWG post 134</w:t>
      </w:r>
      <w:r>
        <w:tab/>
        <w:t xml:space="preserve"> </w:t>
      </w:r>
      <w:r w:rsidR="00C73B8E" w:rsidRPr="00C73B8E">
        <w:rPr>
          <w:bCs/>
        </w:rPr>
        <w:t>S4aA260004</w:t>
      </w:r>
    </w:p>
    <w:p w14:paraId="2919F83F" w14:textId="77AD466F" w:rsidR="00C93658" w:rsidRPr="00232147" w:rsidRDefault="006D3A47" w:rsidP="00C93658">
      <w:pPr>
        <w:pStyle w:val="LSHeader"/>
        <w:rPr>
          <w:rFonts w:cs="Arial"/>
        </w:rPr>
      </w:pPr>
      <w:r>
        <w:t>O</w:t>
      </w:r>
      <w:r w:rsidR="00C93658">
        <w:t xml:space="preserve">nline, January </w:t>
      </w:r>
      <w:r>
        <w:t>15</w:t>
      </w:r>
      <w:r w:rsidR="00C93658">
        <w:t xml:space="preserve">, 2026                                   </w:t>
      </w:r>
    </w:p>
    <w:p w14:paraId="0226109E" w14:textId="5C0EAF1C" w:rsidR="00E86B54" w:rsidRPr="00232147" w:rsidRDefault="00E86B54" w:rsidP="00E276FA">
      <w:pPr>
        <w:pStyle w:val="LSHeader"/>
        <w:rPr>
          <w:rFonts w:cs="Arial"/>
        </w:rPr>
      </w:pPr>
    </w:p>
    <w:p w14:paraId="095830E1" w14:textId="151B6FB1" w:rsidR="00E86B54" w:rsidRPr="00232147" w:rsidRDefault="00E86B54" w:rsidP="00E86B54">
      <w:pPr>
        <w:pStyle w:val="Title"/>
      </w:pPr>
      <w:r w:rsidRPr="00232147">
        <w:t>Title:</w:t>
      </w:r>
      <w:r w:rsidRPr="00232147">
        <w:tab/>
      </w:r>
      <w:r w:rsidR="00E9035D">
        <w:t xml:space="preserve">[FS_ULBC] </w:t>
      </w:r>
      <w:r w:rsidR="00A2144D">
        <w:t>Report for the “</w:t>
      </w:r>
      <w:r w:rsidR="00A2144D" w:rsidRPr="00A2144D">
        <w:rPr>
          <w:lang w:val="en-US"/>
        </w:rPr>
        <w:t>SA4 ULBC offline on RAN simulation</w:t>
      </w:r>
      <w:r w:rsidR="00A2144D">
        <w:rPr>
          <w:lang w:val="en-US"/>
        </w:rPr>
        <w:t>” meeting on December 10, 2</w:t>
      </w:r>
      <w:r w:rsidR="001A0104">
        <w:rPr>
          <w:lang w:val="en-US"/>
        </w:rPr>
        <w:t>025</w:t>
      </w:r>
    </w:p>
    <w:p w14:paraId="1757D30D" w14:textId="77777777" w:rsidR="00E86B54" w:rsidRPr="00232147" w:rsidRDefault="00E86B54" w:rsidP="00E86B54">
      <w:pPr>
        <w:spacing w:after="60"/>
        <w:ind w:left="1985" w:hanging="1985"/>
        <w:rPr>
          <w:rFonts w:ascii="Arial" w:hAnsi="Arial" w:cs="Arial"/>
          <w:b/>
        </w:rPr>
      </w:pPr>
    </w:p>
    <w:p w14:paraId="1F4863BF" w14:textId="609AF063"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r w:rsidR="00D976FA">
        <w:rPr>
          <w:b w:val="0"/>
          <w:bCs/>
        </w:rPr>
        <w:t xml:space="preserve"> </w:t>
      </w:r>
    </w:p>
    <w:p w14:paraId="37274C4C" w14:textId="53463BA0" w:rsidR="00E86B54" w:rsidRPr="00685D12" w:rsidRDefault="00685D12" w:rsidP="00685D12">
      <w:pPr>
        <w:pStyle w:val="Source"/>
      </w:pPr>
      <w:r>
        <w:t>Agenda item</w:t>
      </w:r>
      <w:r w:rsidR="00E86B54" w:rsidRPr="00232147">
        <w:t>:</w:t>
      </w:r>
      <w:r w:rsidR="00E86B54" w:rsidRPr="00232147">
        <w:tab/>
      </w:r>
      <w:r w:rsidR="00C93658">
        <w:rPr>
          <w:b w:val="0"/>
        </w:rPr>
        <w:t>1</w:t>
      </w:r>
      <w:r w:rsidR="00B64C4E">
        <w:rPr>
          <w:b w:val="0"/>
        </w:rPr>
        <w:t>.</w:t>
      </w:r>
      <w:r w:rsidR="00C93658">
        <w:rPr>
          <w:b w:val="0"/>
        </w:rPr>
        <w:t>7</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0E6EA7" w:rsidR="00C20691" w:rsidRPr="0030011B" w:rsidRDefault="00C20691" w:rsidP="002511F5">
      <w:pPr>
        <w:outlineLvl w:val="0"/>
        <w:rPr>
          <w:rFonts w:ascii="Arial" w:hAnsi="Arial" w:cs="Arial"/>
          <w:b/>
          <w:sz w:val="20"/>
        </w:rPr>
      </w:pPr>
      <w:r w:rsidRPr="0030011B">
        <w:rPr>
          <w:rFonts w:ascii="Arial" w:hAnsi="Arial" w:cs="Arial"/>
          <w:b/>
        </w:rPr>
        <w:t xml:space="preserve">1 </w:t>
      </w:r>
      <w:r w:rsidR="00FA73D1">
        <w:rPr>
          <w:rFonts w:ascii="Arial" w:hAnsi="Arial" w:cs="Arial"/>
          <w:b/>
          <w:sz w:val="20"/>
        </w:rPr>
        <w:t>Background</w:t>
      </w:r>
    </w:p>
    <w:p w14:paraId="1F99E83F" w14:textId="77777777" w:rsidR="00C35440" w:rsidRPr="00FD4915" w:rsidRDefault="001A0104" w:rsidP="00837EDD">
      <w:pPr>
        <w:rPr>
          <w:rFonts w:ascii="Arial" w:hAnsi="Arial" w:cs="Arial"/>
          <w:bCs/>
          <w:sz w:val="20"/>
        </w:rPr>
      </w:pPr>
      <w:bookmarkStart w:id="1" w:name="OLE_LINK1"/>
      <w:bookmarkStart w:id="2" w:name="_Hlk149073819"/>
      <w:r w:rsidRPr="00FD4915">
        <w:rPr>
          <w:rFonts w:ascii="Arial" w:hAnsi="Arial" w:cs="Arial"/>
          <w:bCs/>
          <w:sz w:val="20"/>
        </w:rPr>
        <w:t xml:space="preserve">The meeting ““SA4 ULBC offline on RAN simulation” was held by Qualcomm </w:t>
      </w:r>
      <w:r w:rsidR="00386C2D" w:rsidRPr="00FD4915">
        <w:rPr>
          <w:rFonts w:ascii="Arial" w:hAnsi="Arial" w:cs="Arial"/>
          <w:bCs/>
          <w:sz w:val="20"/>
        </w:rPr>
        <w:t xml:space="preserve">9:05-10:00PM Pacific Time </w:t>
      </w:r>
      <w:r w:rsidRPr="00FD4915">
        <w:rPr>
          <w:rFonts w:ascii="Arial" w:hAnsi="Arial" w:cs="Arial"/>
          <w:bCs/>
          <w:sz w:val="20"/>
        </w:rPr>
        <w:t xml:space="preserve">on December 10, </w:t>
      </w:r>
      <w:r w:rsidR="00723215" w:rsidRPr="00FD4915">
        <w:rPr>
          <w:rFonts w:ascii="Arial" w:hAnsi="Arial" w:cs="Arial"/>
          <w:bCs/>
          <w:sz w:val="20"/>
        </w:rPr>
        <w:t>2025,</w:t>
      </w:r>
      <w:r w:rsidR="00386C2D" w:rsidRPr="00FD4915">
        <w:rPr>
          <w:rFonts w:ascii="Arial" w:hAnsi="Arial" w:cs="Arial"/>
          <w:bCs/>
          <w:sz w:val="20"/>
        </w:rPr>
        <w:t xml:space="preserve"> to discuss issues in RAN simulation for ULBC.</w:t>
      </w:r>
      <w:r w:rsidR="001058E0" w:rsidRPr="00FD4915">
        <w:rPr>
          <w:rFonts w:ascii="Arial" w:hAnsi="Arial" w:cs="Arial"/>
          <w:bCs/>
          <w:sz w:val="20"/>
        </w:rPr>
        <w:t xml:space="preserve"> There were 28 participants. </w:t>
      </w:r>
      <w:r w:rsidR="00C35440" w:rsidRPr="00FD4915">
        <w:rPr>
          <w:rFonts w:ascii="Arial" w:hAnsi="Arial" w:cs="Arial"/>
          <w:bCs/>
          <w:sz w:val="20"/>
        </w:rPr>
        <w:t>Main activities in the meeting:</w:t>
      </w:r>
    </w:p>
    <w:p w14:paraId="77A6F600" w14:textId="3709E4E9" w:rsidR="004C2553" w:rsidRPr="00FD4915" w:rsidRDefault="00431F98" w:rsidP="00FD4915">
      <w:pPr>
        <w:numPr>
          <w:ilvl w:val="0"/>
          <w:numId w:val="6"/>
        </w:numPr>
        <w:rPr>
          <w:rFonts w:ascii="Arial" w:hAnsi="Arial" w:cs="Arial"/>
          <w:bCs/>
          <w:sz w:val="20"/>
        </w:rPr>
      </w:pPr>
      <w:r w:rsidRPr="00FD4915">
        <w:rPr>
          <w:rFonts w:ascii="Arial" w:hAnsi="Arial" w:cs="Arial"/>
          <w:bCs/>
          <w:sz w:val="20"/>
        </w:rPr>
        <w:t xml:space="preserve">Liangping Ma showed how to find </w:t>
      </w:r>
      <w:r w:rsidR="003C596D" w:rsidRPr="00FD4915">
        <w:rPr>
          <w:rFonts w:ascii="Arial" w:hAnsi="Arial" w:cs="Arial"/>
          <w:bCs/>
          <w:sz w:val="20"/>
        </w:rPr>
        <w:t xml:space="preserve">the optimal configuration for any scenario </w:t>
      </w:r>
    </w:p>
    <w:p w14:paraId="7A395231" w14:textId="0234D5AA" w:rsidR="00C35440" w:rsidRPr="00FD4915" w:rsidRDefault="008D2195" w:rsidP="00FD4915">
      <w:pPr>
        <w:numPr>
          <w:ilvl w:val="0"/>
          <w:numId w:val="6"/>
        </w:numPr>
        <w:rPr>
          <w:rFonts w:ascii="Arial" w:hAnsi="Arial" w:cs="Arial"/>
          <w:bCs/>
          <w:sz w:val="20"/>
        </w:rPr>
      </w:pPr>
      <w:r w:rsidRPr="00FD4915">
        <w:rPr>
          <w:rFonts w:ascii="Arial" w:hAnsi="Arial" w:cs="Arial"/>
          <w:bCs/>
          <w:sz w:val="20"/>
        </w:rPr>
        <w:t xml:space="preserve">Proposal to replace </w:t>
      </w:r>
      <w:r w:rsidR="00382657" w:rsidRPr="00FD4915">
        <w:rPr>
          <w:rFonts w:ascii="Arial" w:hAnsi="Arial" w:cs="Arial"/>
          <w:bCs/>
          <w:sz w:val="20"/>
        </w:rPr>
        <w:t xml:space="preserve">TBS values 424 </w:t>
      </w:r>
      <w:r w:rsidRPr="00FD4915">
        <w:rPr>
          <w:rFonts w:ascii="Arial" w:hAnsi="Arial" w:cs="Arial"/>
          <w:bCs/>
          <w:sz w:val="20"/>
        </w:rPr>
        <w:t>by</w:t>
      </w:r>
      <w:r w:rsidR="00382657" w:rsidRPr="00FD4915">
        <w:rPr>
          <w:rFonts w:ascii="Arial" w:hAnsi="Arial" w:cs="Arial"/>
          <w:bCs/>
          <w:sz w:val="20"/>
        </w:rPr>
        <w:t xml:space="preserve"> 440 for </w:t>
      </w:r>
      <w:r w:rsidR="00467ED6">
        <w:rPr>
          <w:rFonts w:ascii="Arial" w:hAnsi="Arial" w:cs="Arial"/>
          <w:bCs/>
          <w:sz w:val="20"/>
        </w:rPr>
        <w:t xml:space="preserve">the </w:t>
      </w:r>
      <w:r w:rsidR="00382657" w:rsidRPr="00FD4915">
        <w:rPr>
          <w:rFonts w:ascii="Arial" w:hAnsi="Arial" w:cs="Arial"/>
          <w:bCs/>
          <w:sz w:val="20"/>
        </w:rPr>
        <w:t>80ms bundling</w:t>
      </w:r>
      <w:r w:rsidR="00467ED6">
        <w:rPr>
          <w:rFonts w:ascii="Arial" w:hAnsi="Arial" w:cs="Arial"/>
          <w:bCs/>
          <w:sz w:val="20"/>
        </w:rPr>
        <w:t xml:space="preserve"> period</w:t>
      </w:r>
    </w:p>
    <w:p w14:paraId="6E40FDCA" w14:textId="0709A62E" w:rsidR="00386C2D" w:rsidRDefault="00382657" w:rsidP="00FD4915">
      <w:pPr>
        <w:numPr>
          <w:ilvl w:val="0"/>
          <w:numId w:val="6"/>
        </w:numPr>
        <w:rPr>
          <w:rFonts w:ascii="Arial" w:hAnsi="Arial" w:cs="Arial"/>
          <w:bCs/>
          <w:sz w:val="20"/>
        </w:rPr>
      </w:pPr>
      <w:r w:rsidRPr="00FD4915">
        <w:rPr>
          <w:rFonts w:ascii="Arial" w:hAnsi="Arial" w:cs="Arial"/>
          <w:bCs/>
          <w:sz w:val="20"/>
        </w:rPr>
        <w:t xml:space="preserve">DMRS bundling </w:t>
      </w:r>
    </w:p>
    <w:p w14:paraId="456A856D" w14:textId="77777777" w:rsidR="00AF16DB" w:rsidRPr="00FD4915" w:rsidRDefault="00AF16DB" w:rsidP="00AF16DB">
      <w:pPr>
        <w:ind w:left="720"/>
        <w:rPr>
          <w:rFonts w:ascii="Arial" w:hAnsi="Arial" w:cs="Arial"/>
          <w:bCs/>
          <w:sz w:val="20"/>
        </w:rPr>
      </w:pPr>
    </w:p>
    <w:p w14:paraId="132B133D" w14:textId="3C6C2C8E" w:rsidR="00216262" w:rsidRPr="00216262" w:rsidRDefault="00216262" w:rsidP="00216262">
      <w:pPr>
        <w:outlineLvl w:val="0"/>
        <w:rPr>
          <w:rFonts w:ascii="Arial" w:hAnsi="Arial" w:cs="Arial"/>
          <w:b/>
          <w:sz w:val="20"/>
        </w:rPr>
      </w:pPr>
      <w:r>
        <w:rPr>
          <w:rFonts w:ascii="Arial" w:hAnsi="Arial" w:cs="Arial"/>
          <w:b/>
        </w:rPr>
        <w:t>2</w:t>
      </w:r>
      <w:r w:rsidRPr="0030011B">
        <w:rPr>
          <w:rFonts w:ascii="Arial" w:hAnsi="Arial" w:cs="Arial"/>
          <w:b/>
        </w:rPr>
        <w:t xml:space="preserve"> </w:t>
      </w:r>
      <w:r w:rsidR="008D2195">
        <w:rPr>
          <w:rFonts w:ascii="Arial" w:hAnsi="Arial" w:cs="Arial"/>
          <w:b/>
          <w:sz w:val="20"/>
        </w:rPr>
        <w:t>Detailed meeting minutes</w:t>
      </w:r>
    </w:p>
    <w:bookmarkEnd w:id="1"/>
    <w:bookmarkEnd w:id="2"/>
    <w:p w14:paraId="79A59A3F" w14:textId="77777777" w:rsidR="00A63A0D" w:rsidRPr="00A63A0D" w:rsidRDefault="00A63A0D" w:rsidP="00A63A0D">
      <w:pPr>
        <w:rPr>
          <w:rFonts w:ascii="Arial" w:hAnsi="Arial" w:cs="Arial"/>
          <w:bCs/>
          <w:sz w:val="20"/>
        </w:rPr>
      </w:pPr>
      <w:r w:rsidRPr="00A63A0D">
        <w:rPr>
          <w:rFonts w:ascii="Arial" w:hAnsi="Arial" w:cs="Arial"/>
          <w:b/>
          <w:bCs/>
          <w:sz w:val="20"/>
        </w:rPr>
        <w:t>Key Topics:</w:t>
      </w:r>
    </w:p>
    <w:p w14:paraId="611B4E8F" w14:textId="7968B849" w:rsidR="00A63A0D" w:rsidRPr="00A63A0D" w:rsidRDefault="00A63A0D" w:rsidP="00FD4915">
      <w:pPr>
        <w:numPr>
          <w:ilvl w:val="0"/>
          <w:numId w:val="7"/>
        </w:numPr>
        <w:rPr>
          <w:rFonts w:ascii="Arial" w:hAnsi="Arial" w:cs="Arial"/>
          <w:bCs/>
          <w:sz w:val="20"/>
        </w:rPr>
      </w:pPr>
      <w:r w:rsidRPr="00A63A0D">
        <w:rPr>
          <w:rFonts w:ascii="Arial" w:hAnsi="Arial" w:cs="Arial"/>
          <w:b/>
          <w:bCs/>
          <w:sz w:val="20"/>
        </w:rPr>
        <w:t>Introduction:</w:t>
      </w:r>
      <w:r w:rsidRPr="00A63A0D">
        <w:rPr>
          <w:rFonts w:ascii="Arial" w:hAnsi="Arial" w:cs="Arial"/>
          <w:bCs/>
          <w:sz w:val="20"/>
        </w:rPr>
        <w:t> Liangping, Das, Tomas, Bruhn, </w:t>
      </w:r>
      <w:proofErr w:type="spellStart"/>
      <w:r w:rsidRPr="00A63A0D">
        <w:rPr>
          <w:rFonts w:ascii="Arial" w:hAnsi="Arial" w:cs="Arial" w:hint="eastAsia"/>
          <w:bCs/>
          <w:sz w:val="20"/>
        </w:rPr>
        <w:t>王东</w:t>
      </w:r>
      <w:proofErr w:type="spellEnd"/>
      <w:r w:rsidRPr="00A63A0D">
        <w:rPr>
          <w:rFonts w:ascii="Arial" w:hAnsi="Arial" w:cs="Arial"/>
          <w:bCs/>
          <w:sz w:val="20"/>
        </w:rPr>
        <w:t>-</w:t>
      </w:r>
      <w:proofErr w:type="spellStart"/>
      <w:r w:rsidRPr="00A63A0D">
        <w:rPr>
          <w:rFonts w:ascii="Arial" w:hAnsi="Arial" w:cs="Arial"/>
          <w:bCs/>
          <w:sz w:val="20"/>
        </w:rPr>
        <w:t>WangDong</w:t>
      </w:r>
      <w:proofErr w:type="spellEnd"/>
      <w:r w:rsidRPr="00A63A0D">
        <w:rPr>
          <w:rFonts w:ascii="Arial" w:hAnsi="Arial" w:cs="Arial"/>
          <w:bCs/>
          <w:sz w:val="20"/>
        </w:rPr>
        <w:t xml:space="preserve">, Jiayi, Thomas, </w:t>
      </w:r>
      <w:proofErr w:type="spellStart"/>
      <w:r w:rsidRPr="00A63A0D">
        <w:rPr>
          <w:rFonts w:ascii="Arial" w:hAnsi="Arial" w:cs="Arial"/>
          <w:bCs/>
          <w:sz w:val="20"/>
        </w:rPr>
        <w:t>Ruonan</w:t>
      </w:r>
      <w:proofErr w:type="spellEnd"/>
      <w:r w:rsidRPr="00A63A0D">
        <w:rPr>
          <w:rFonts w:ascii="Arial" w:hAnsi="Arial" w:cs="Arial"/>
          <w:bCs/>
          <w:sz w:val="20"/>
        </w:rPr>
        <w:t>, Zhe, and Huan-yu participated in the meeting. The purpose was to discuss the progress on radio simulations, calibration, and codec bitrate issues.</w:t>
      </w:r>
    </w:p>
    <w:p w14:paraId="6FA19E89" w14:textId="0102B977" w:rsidR="00A63A0D" w:rsidRPr="00A63A0D" w:rsidRDefault="00A63A0D" w:rsidP="00FD4915">
      <w:pPr>
        <w:numPr>
          <w:ilvl w:val="0"/>
          <w:numId w:val="7"/>
        </w:numPr>
        <w:rPr>
          <w:rFonts w:ascii="Arial" w:hAnsi="Arial" w:cs="Arial"/>
          <w:bCs/>
          <w:sz w:val="20"/>
        </w:rPr>
      </w:pPr>
      <w:r w:rsidRPr="00A63A0D">
        <w:rPr>
          <w:rFonts w:ascii="Arial" w:hAnsi="Arial" w:cs="Arial"/>
          <w:b/>
          <w:bCs/>
          <w:sz w:val="20"/>
        </w:rPr>
        <w:t>Calibration and Simulation Assumptions:</w:t>
      </w:r>
      <w:r w:rsidRPr="00A63A0D">
        <w:rPr>
          <w:rFonts w:ascii="Arial" w:hAnsi="Arial" w:cs="Arial"/>
          <w:bCs/>
          <w:sz w:val="20"/>
        </w:rPr>
        <w:t xml:space="preserve"> Bruhn raised the need for harmonization on assumptions for radio simulations, including mandatory features and settings to ensure convergence on simulation results. </w:t>
      </w:r>
    </w:p>
    <w:p w14:paraId="264BDEC3" w14:textId="5E5B7FC1" w:rsidR="00A63A0D" w:rsidRPr="00A63A0D" w:rsidRDefault="00A63A0D" w:rsidP="00FD4915">
      <w:pPr>
        <w:numPr>
          <w:ilvl w:val="0"/>
          <w:numId w:val="7"/>
        </w:numPr>
        <w:rPr>
          <w:rFonts w:ascii="Arial" w:hAnsi="Arial" w:cs="Arial"/>
          <w:bCs/>
          <w:sz w:val="20"/>
        </w:rPr>
      </w:pPr>
      <w:r w:rsidRPr="00A63A0D">
        <w:rPr>
          <w:rFonts w:ascii="Arial" w:hAnsi="Arial" w:cs="Arial"/>
          <w:b/>
          <w:bCs/>
          <w:sz w:val="20"/>
        </w:rPr>
        <w:t>Codec Bitrate and Simulation Questions:</w:t>
      </w:r>
      <w:r w:rsidRPr="00A63A0D">
        <w:rPr>
          <w:rFonts w:ascii="Arial" w:hAnsi="Arial" w:cs="Arial"/>
          <w:bCs/>
          <w:sz w:val="20"/>
        </w:rPr>
        <w:t> </w:t>
      </w:r>
      <w:proofErr w:type="spellStart"/>
      <w:r w:rsidRPr="00A63A0D">
        <w:rPr>
          <w:rFonts w:ascii="Arial" w:hAnsi="Arial" w:cs="Arial" w:hint="eastAsia"/>
          <w:bCs/>
          <w:sz w:val="20"/>
        </w:rPr>
        <w:t>王东</w:t>
      </w:r>
      <w:r w:rsidRPr="00A63A0D">
        <w:rPr>
          <w:rFonts w:ascii="Arial" w:hAnsi="Arial" w:cs="Arial"/>
          <w:bCs/>
          <w:sz w:val="20"/>
        </w:rPr>
        <w:t>-WangDong</w:t>
      </w:r>
      <w:proofErr w:type="spellEnd"/>
      <w:r w:rsidRPr="00A63A0D">
        <w:rPr>
          <w:rFonts w:ascii="Arial" w:hAnsi="Arial" w:cs="Arial"/>
          <w:bCs/>
          <w:sz w:val="20"/>
        </w:rPr>
        <w:t xml:space="preserve"> addressed questions from the last meeting regarding codec bitrate and simulation results, specifically about DMS bundling and tone configurations. </w:t>
      </w:r>
    </w:p>
    <w:p w14:paraId="47ADB562" w14:textId="04694C76" w:rsidR="00A63A0D" w:rsidRPr="00A63A0D" w:rsidRDefault="00A63A0D" w:rsidP="00FD4915">
      <w:pPr>
        <w:numPr>
          <w:ilvl w:val="0"/>
          <w:numId w:val="7"/>
        </w:numPr>
        <w:rPr>
          <w:rFonts w:ascii="Arial" w:hAnsi="Arial" w:cs="Arial"/>
          <w:bCs/>
          <w:sz w:val="20"/>
        </w:rPr>
      </w:pPr>
      <w:r w:rsidRPr="00A63A0D">
        <w:rPr>
          <w:rFonts w:ascii="Arial" w:hAnsi="Arial" w:cs="Arial"/>
          <w:b/>
          <w:bCs/>
          <w:sz w:val="20"/>
        </w:rPr>
        <w:t>Simulation Configuration and Results:</w:t>
      </w:r>
      <w:r w:rsidRPr="00A63A0D">
        <w:rPr>
          <w:rFonts w:ascii="Arial" w:hAnsi="Arial" w:cs="Arial"/>
          <w:bCs/>
          <w:sz w:val="20"/>
        </w:rPr>
        <w:t xml:space="preserve"> Liangping presented the scenario where one tone was used in </w:t>
      </w:r>
      <w:proofErr w:type="spellStart"/>
      <w:r w:rsidR="00D73E0B">
        <w:rPr>
          <w:rFonts w:ascii="Arial" w:hAnsi="Arial" w:cs="Arial"/>
          <w:bCs/>
          <w:sz w:val="20"/>
        </w:rPr>
        <w:t>v</w:t>
      </w:r>
      <w:r w:rsidRPr="00A63A0D">
        <w:rPr>
          <w:rFonts w:ascii="Arial" w:hAnsi="Arial" w:cs="Arial"/>
          <w:bCs/>
          <w:sz w:val="20"/>
        </w:rPr>
        <w:t>ivo's</w:t>
      </w:r>
      <w:proofErr w:type="spellEnd"/>
      <w:r w:rsidRPr="00A63A0D">
        <w:rPr>
          <w:rFonts w:ascii="Arial" w:hAnsi="Arial" w:cs="Arial"/>
          <w:bCs/>
          <w:sz w:val="20"/>
        </w:rPr>
        <w:t xml:space="preserve"> configuration, explaining that one tone is not optimal for TBS 424 bits. They discussed the coding rate and the benefits of using three tones instead.</w:t>
      </w:r>
    </w:p>
    <w:p w14:paraId="6E144292" w14:textId="1844157E" w:rsidR="00A63A0D" w:rsidRPr="00A63A0D" w:rsidRDefault="00A63A0D" w:rsidP="00FD4915">
      <w:pPr>
        <w:numPr>
          <w:ilvl w:val="0"/>
          <w:numId w:val="7"/>
        </w:numPr>
        <w:rPr>
          <w:rFonts w:ascii="Arial" w:hAnsi="Arial" w:cs="Arial"/>
          <w:bCs/>
          <w:sz w:val="20"/>
        </w:rPr>
      </w:pPr>
      <w:r w:rsidRPr="00A63A0D">
        <w:rPr>
          <w:rFonts w:ascii="Arial" w:hAnsi="Arial" w:cs="Arial"/>
          <w:b/>
          <w:bCs/>
          <w:sz w:val="20"/>
        </w:rPr>
        <w:t>Comparison of Configurations:</w:t>
      </w:r>
      <w:r w:rsidRPr="00A63A0D">
        <w:rPr>
          <w:rFonts w:ascii="Arial" w:hAnsi="Arial" w:cs="Arial"/>
          <w:bCs/>
          <w:sz w:val="20"/>
        </w:rPr>
        <w:t> </w:t>
      </w:r>
      <w:proofErr w:type="spellStart"/>
      <w:r w:rsidRPr="00A63A0D">
        <w:rPr>
          <w:rFonts w:ascii="Arial" w:hAnsi="Arial" w:cs="Arial"/>
          <w:bCs/>
          <w:sz w:val="20"/>
        </w:rPr>
        <w:t>Ruonan</w:t>
      </w:r>
      <w:proofErr w:type="spellEnd"/>
      <w:r w:rsidRPr="00A63A0D">
        <w:rPr>
          <w:rFonts w:ascii="Arial" w:hAnsi="Arial" w:cs="Arial"/>
          <w:bCs/>
          <w:sz w:val="20"/>
        </w:rPr>
        <w:t xml:space="preserve"> and Liangping discussed the differences in link budget and performance between one tone and three tones for the uplink, emphasizing the importance of using the best configuration for accurate conclusions.</w:t>
      </w:r>
    </w:p>
    <w:p w14:paraId="1A4AD04E" w14:textId="7B7A8DA3" w:rsidR="00A63A0D" w:rsidRPr="00A63A0D" w:rsidRDefault="00A63A0D" w:rsidP="00FD4915">
      <w:pPr>
        <w:numPr>
          <w:ilvl w:val="0"/>
          <w:numId w:val="7"/>
        </w:numPr>
        <w:rPr>
          <w:rFonts w:ascii="Arial" w:hAnsi="Arial" w:cs="Arial"/>
          <w:bCs/>
          <w:sz w:val="20"/>
        </w:rPr>
      </w:pPr>
      <w:r w:rsidRPr="00A63A0D">
        <w:rPr>
          <w:rFonts w:ascii="Arial" w:hAnsi="Arial" w:cs="Arial"/>
          <w:b/>
          <w:bCs/>
          <w:sz w:val="20"/>
        </w:rPr>
        <w:t>Previous Contributions and Current Findings:</w:t>
      </w:r>
      <w:r w:rsidRPr="00A63A0D">
        <w:rPr>
          <w:rFonts w:ascii="Arial" w:hAnsi="Arial" w:cs="Arial"/>
          <w:bCs/>
          <w:sz w:val="20"/>
        </w:rPr>
        <w:t> Bruhn inquired about the differences between previous Qualcomm contributions and the current findings regarding the number of tones on the uplink. Liangping explained the specific scenarios and factors that have changed.</w:t>
      </w:r>
    </w:p>
    <w:p w14:paraId="4325FE27" w14:textId="7D41BBC6" w:rsidR="00A63A0D" w:rsidRDefault="00A63A0D" w:rsidP="00FD4915">
      <w:pPr>
        <w:numPr>
          <w:ilvl w:val="0"/>
          <w:numId w:val="7"/>
        </w:numPr>
        <w:rPr>
          <w:rFonts w:ascii="Arial" w:hAnsi="Arial" w:cs="Arial"/>
          <w:bCs/>
          <w:sz w:val="20"/>
        </w:rPr>
      </w:pPr>
      <w:r w:rsidRPr="00A63A0D">
        <w:rPr>
          <w:rFonts w:ascii="Arial" w:hAnsi="Arial" w:cs="Arial"/>
          <w:b/>
          <w:bCs/>
          <w:sz w:val="20"/>
        </w:rPr>
        <w:t>TBS Value and Duration:</w:t>
      </w:r>
      <w:r w:rsidRPr="00A63A0D">
        <w:rPr>
          <w:rFonts w:ascii="Arial" w:hAnsi="Arial" w:cs="Arial"/>
          <w:bCs/>
          <w:sz w:val="20"/>
        </w:rPr>
        <w:t> Liangping proposed using TBS 440 to replace TBS 424 due to its flexibility and better performance, highlighting the significant performance difference between 40 milliseconds and 64 milliseconds durations.</w:t>
      </w:r>
    </w:p>
    <w:p w14:paraId="010C52DB" w14:textId="5BB72C19" w:rsidR="003C2BA0" w:rsidRPr="00A63A0D" w:rsidRDefault="003C2BA0" w:rsidP="00C90341">
      <w:pPr>
        <w:numPr>
          <w:ilvl w:val="1"/>
          <w:numId w:val="7"/>
        </w:numPr>
        <w:rPr>
          <w:rFonts w:ascii="Arial" w:hAnsi="Arial" w:cs="Arial"/>
          <w:bCs/>
          <w:sz w:val="20"/>
        </w:rPr>
      </w:pPr>
      <w:r w:rsidRPr="00A63A0D">
        <w:rPr>
          <w:rFonts w:ascii="Arial" w:hAnsi="Arial" w:cs="Arial"/>
          <w:b/>
          <w:bCs/>
          <w:sz w:val="20"/>
        </w:rPr>
        <w:t>Replace TBS 424 with TBS 440:</w:t>
      </w:r>
      <w:r w:rsidRPr="00A63A0D">
        <w:rPr>
          <w:rFonts w:ascii="Arial" w:hAnsi="Arial" w:cs="Arial"/>
          <w:bCs/>
          <w:sz w:val="20"/>
        </w:rPr>
        <w:t xml:space="preserve"> Liangping proposed replacing the current TBS value of 424 with 440 in the TBS value table, citing that 440 offers more flexible duration options and provides a significant performance gain (about 2 dB at 1% BLER) due to the ability to use a longer uplink duration (64 </w:t>
      </w:r>
      <w:proofErr w:type="spellStart"/>
      <w:r w:rsidRPr="00A63A0D">
        <w:rPr>
          <w:rFonts w:ascii="Arial" w:hAnsi="Arial" w:cs="Arial"/>
          <w:bCs/>
          <w:sz w:val="20"/>
        </w:rPr>
        <w:t>ms</w:t>
      </w:r>
      <w:proofErr w:type="spellEnd"/>
      <w:r w:rsidRPr="00A63A0D">
        <w:rPr>
          <w:rFonts w:ascii="Arial" w:hAnsi="Arial" w:cs="Arial"/>
          <w:bCs/>
          <w:sz w:val="20"/>
        </w:rPr>
        <w:t xml:space="preserve"> instead of 40 </w:t>
      </w:r>
      <w:proofErr w:type="spellStart"/>
      <w:r w:rsidRPr="00A63A0D">
        <w:rPr>
          <w:rFonts w:ascii="Arial" w:hAnsi="Arial" w:cs="Arial"/>
          <w:bCs/>
          <w:sz w:val="20"/>
        </w:rPr>
        <w:t>ms</w:t>
      </w:r>
      <w:proofErr w:type="spellEnd"/>
      <w:r w:rsidRPr="00A63A0D">
        <w:rPr>
          <w:rFonts w:ascii="Arial" w:hAnsi="Arial" w:cs="Arial"/>
          <w:bCs/>
          <w:sz w:val="20"/>
        </w:rPr>
        <w:t>) with minimal increase in TBS size.</w:t>
      </w:r>
    </w:p>
    <w:p w14:paraId="50D34152" w14:textId="2442E74A" w:rsidR="003C2BA0" w:rsidRPr="00A63A0D" w:rsidRDefault="003C2BA0" w:rsidP="00C90341">
      <w:pPr>
        <w:numPr>
          <w:ilvl w:val="1"/>
          <w:numId w:val="7"/>
        </w:numPr>
        <w:rPr>
          <w:rFonts w:ascii="Arial" w:hAnsi="Arial" w:cs="Arial"/>
          <w:bCs/>
          <w:sz w:val="20"/>
        </w:rPr>
      </w:pPr>
      <w:r w:rsidRPr="00A63A0D">
        <w:rPr>
          <w:rFonts w:ascii="Arial" w:hAnsi="Arial" w:cs="Arial"/>
          <w:b/>
          <w:bCs/>
          <w:sz w:val="20"/>
        </w:rPr>
        <w:t>Adopt Consistent Uplink Duration for TBS Values:</w:t>
      </w:r>
      <w:r w:rsidRPr="00A63A0D">
        <w:rPr>
          <w:rFonts w:ascii="Arial" w:hAnsi="Arial" w:cs="Arial"/>
          <w:bCs/>
          <w:sz w:val="20"/>
        </w:rPr>
        <w:t xml:space="preserve"> It was clarified that for TBS values 144, 256, 328, and the newly proposed 440, the uplink configuration would use a single tone, 64 </w:t>
      </w:r>
      <w:proofErr w:type="spellStart"/>
      <w:r w:rsidRPr="00A63A0D">
        <w:rPr>
          <w:rFonts w:ascii="Arial" w:hAnsi="Arial" w:cs="Arial"/>
          <w:bCs/>
          <w:sz w:val="20"/>
        </w:rPr>
        <w:t>ms</w:t>
      </w:r>
      <w:proofErr w:type="spellEnd"/>
      <w:r w:rsidRPr="00A63A0D">
        <w:rPr>
          <w:rFonts w:ascii="Arial" w:hAnsi="Arial" w:cs="Arial"/>
          <w:bCs/>
          <w:sz w:val="20"/>
        </w:rPr>
        <w:t xml:space="preserve"> duration, and 15 kHz subcarrier spacing, aiming for design consistency and simplicity.</w:t>
      </w:r>
    </w:p>
    <w:p w14:paraId="537DD59C" w14:textId="4AE7524A" w:rsidR="003C2BA0" w:rsidRPr="00A63A0D" w:rsidRDefault="003C2BA0" w:rsidP="00C90341">
      <w:pPr>
        <w:numPr>
          <w:ilvl w:val="1"/>
          <w:numId w:val="7"/>
        </w:numPr>
        <w:rPr>
          <w:rFonts w:ascii="Arial" w:hAnsi="Arial" w:cs="Arial"/>
          <w:bCs/>
          <w:sz w:val="20"/>
        </w:rPr>
      </w:pPr>
      <w:r w:rsidRPr="00A63A0D">
        <w:rPr>
          <w:rFonts w:ascii="Arial" w:hAnsi="Arial" w:cs="Arial"/>
          <w:b/>
          <w:bCs/>
          <w:sz w:val="20"/>
        </w:rPr>
        <w:lastRenderedPageBreak/>
        <w:t>Intermediate Steps Must Be Correct:</w:t>
      </w:r>
      <w:r w:rsidRPr="00A63A0D">
        <w:rPr>
          <w:rFonts w:ascii="Arial" w:hAnsi="Arial" w:cs="Arial"/>
          <w:bCs/>
          <w:sz w:val="20"/>
        </w:rPr>
        <w:t> Liangping emphasized that, regardless of the final performance outcome, the simulation and evaluation steps for TBS selection must use the best possible uplink configuration to ensure valid conclusions.</w:t>
      </w:r>
    </w:p>
    <w:p w14:paraId="3707C858" w14:textId="37133B52" w:rsidR="003C2BA0" w:rsidRPr="00C90341" w:rsidRDefault="003C2BA0" w:rsidP="00C90341">
      <w:pPr>
        <w:numPr>
          <w:ilvl w:val="1"/>
          <w:numId w:val="7"/>
        </w:numPr>
        <w:rPr>
          <w:rFonts w:ascii="Arial" w:hAnsi="Arial" w:cs="Arial"/>
          <w:bCs/>
          <w:sz w:val="20"/>
        </w:rPr>
      </w:pPr>
      <w:r w:rsidRPr="00A63A0D">
        <w:rPr>
          <w:rFonts w:ascii="Arial" w:hAnsi="Arial" w:cs="Arial"/>
          <w:b/>
          <w:bCs/>
          <w:sz w:val="20"/>
        </w:rPr>
        <w:t>Further Internal Verification:</w:t>
      </w:r>
      <w:r w:rsidRPr="00A63A0D">
        <w:rPr>
          <w:rFonts w:ascii="Arial" w:hAnsi="Arial" w:cs="Arial"/>
          <w:bCs/>
          <w:sz w:val="20"/>
        </w:rPr>
        <w:t> </w:t>
      </w:r>
      <w:proofErr w:type="spellStart"/>
      <w:r w:rsidRPr="00A63A0D">
        <w:rPr>
          <w:rFonts w:ascii="Arial" w:hAnsi="Arial" w:cs="Arial"/>
          <w:bCs/>
          <w:sz w:val="20"/>
        </w:rPr>
        <w:t>WangDong</w:t>
      </w:r>
      <w:proofErr w:type="spellEnd"/>
      <w:r w:rsidRPr="00A63A0D">
        <w:rPr>
          <w:rFonts w:ascii="Arial" w:hAnsi="Arial" w:cs="Arial"/>
          <w:bCs/>
          <w:sz w:val="20"/>
        </w:rPr>
        <w:t xml:space="preserve"> stated their team </w:t>
      </w:r>
      <w:r>
        <w:rPr>
          <w:rFonts w:ascii="Arial" w:hAnsi="Arial" w:cs="Arial"/>
          <w:bCs/>
          <w:sz w:val="20"/>
        </w:rPr>
        <w:t xml:space="preserve">in vivo </w:t>
      </w:r>
      <w:r w:rsidRPr="00A63A0D">
        <w:rPr>
          <w:rFonts w:ascii="Arial" w:hAnsi="Arial" w:cs="Arial"/>
          <w:bCs/>
          <w:sz w:val="20"/>
        </w:rPr>
        <w:t>would internally verify the discussion and proposal regarding TBS changes before final agreement.</w:t>
      </w:r>
    </w:p>
    <w:p w14:paraId="2393F264" w14:textId="5C378ADD" w:rsidR="00A63A0D" w:rsidRDefault="00A63A0D" w:rsidP="00FD4915">
      <w:pPr>
        <w:numPr>
          <w:ilvl w:val="0"/>
          <w:numId w:val="7"/>
        </w:numPr>
        <w:rPr>
          <w:rFonts w:ascii="Arial" w:hAnsi="Arial" w:cs="Arial"/>
          <w:bCs/>
          <w:sz w:val="20"/>
        </w:rPr>
      </w:pPr>
      <w:r w:rsidRPr="00A63A0D">
        <w:rPr>
          <w:rFonts w:ascii="Arial" w:hAnsi="Arial" w:cs="Arial"/>
          <w:b/>
          <w:bCs/>
          <w:sz w:val="20"/>
        </w:rPr>
        <w:t>DMRS Bundling:</w:t>
      </w:r>
      <w:r w:rsidRPr="00A63A0D">
        <w:rPr>
          <w:rFonts w:ascii="Arial" w:hAnsi="Arial" w:cs="Arial"/>
          <w:bCs/>
          <w:sz w:val="20"/>
        </w:rPr>
        <w:t> </w:t>
      </w:r>
      <w:proofErr w:type="spellStart"/>
      <w:r w:rsidRPr="00A63A0D">
        <w:rPr>
          <w:rFonts w:ascii="Arial" w:hAnsi="Arial" w:cs="Arial" w:hint="eastAsia"/>
          <w:bCs/>
          <w:sz w:val="20"/>
        </w:rPr>
        <w:t>王东</w:t>
      </w:r>
      <w:r w:rsidRPr="00A63A0D">
        <w:rPr>
          <w:rFonts w:ascii="Arial" w:hAnsi="Arial" w:cs="Arial"/>
          <w:bCs/>
          <w:sz w:val="20"/>
        </w:rPr>
        <w:t>-WangDong</w:t>
      </w:r>
      <w:proofErr w:type="spellEnd"/>
      <w:r w:rsidRPr="00A63A0D">
        <w:rPr>
          <w:rFonts w:ascii="Arial" w:hAnsi="Arial" w:cs="Arial"/>
          <w:bCs/>
          <w:sz w:val="20"/>
        </w:rPr>
        <w:t xml:space="preserve"> and Liangping discussed the use of DMRS bundling for simulations, with concerns about its impact on real-world deployment and adherence to 3GPP specifications.</w:t>
      </w:r>
    </w:p>
    <w:p w14:paraId="3917D984" w14:textId="76119852" w:rsidR="00CB2EAD" w:rsidRPr="00A63A0D" w:rsidRDefault="00CB2EAD" w:rsidP="00CB2EAD">
      <w:pPr>
        <w:numPr>
          <w:ilvl w:val="1"/>
          <w:numId w:val="7"/>
        </w:numPr>
        <w:rPr>
          <w:rFonts w:ascii="Arial" w:hAnsi="Arial" w:cs="Arial"/>
          <w:bCs/>
          <w:sz w:val="20"/>
        </w:rPr>
      </w:pPr>
      <w:r w:rsidRPr="00A63A0D">
        <w:rPr>
          <w:rFonts w:ascii="Arial" w:hAnsi="Arial" w:cs="Arial"/>
          <w:b/>
          <w:bCs/>
          <w:sz w:val="20"/>
        </w:rPr>
        <w:t>Specification Context</w:t>
      </w:r>
      <w:r w:rsidRPr="00A63A0D">
        <w:rPr>
          <w:rFonts w:ascii="Arial" w:hAnsi="Arial" w:cs="Arial"/>
          <w:bCs/>
          <w:sz w:val="20"/>
        </w:rPr>
        <w:t xml:space="preserve">: Liangping explained that current 3GPP specifications for NB-IoT over NTN do not explicitly mandate DMRS (Demodulation Reference Signal) bundling for uplink, but there is a related concept called "channel estimation length" in the specs. For 15 kHz subcarrier spacing, 4 </w:t>
      </w:r>
      <w:proofErr w:type="spellStart"/>
      <w:r w:rsidRPr="00A63A0D">
        <w:rPr>
          <w:rFonts w:ascii="Arial" w:hAnsi="Arial" w:cs="Arial"/>
          <w:bCs/>
          <w:sz w:val="20"/>
        </w:rPr>
        <w:t>ms</w:t>
      </w:r>
      <w:proofErr w:type="spellEnd"/>
      <w:r w:rsidRPr="00A63A0D">
        <w:rPr>
          <w:rFonts w:ascii="Arial" w:hAnsi="Arial" w:cs="Arial"/>
          <w:bCs/>
          <w:sz w:val="20"/>
        </w:rPr>
        <w:t xml:space="preserve"> DMRS bundling is </w:t>
      </w:r>
      <w:proofErr w:type="gramStart"/>
      <w:r w:rsidRPr="00A63A0D">
        <w:rPr>
          <w:rFonts w:ascii="Arial" w:hAnsi="Arial" w:cs="Arial"/>
          <w:bCs/>
          <w:sz w:val="20"/>
        </w:rPr>
        <w:t>referenced;</w:t>
      </w:r>
      <w:proofErr w:type="gramEnd"/>
      <w:r w:rsidRPr="00A63A0D">
        <w:rPr>
          <w:rFonts w:ascii="Arial" w:hAnsi="Arial" w:cs="Arial"/>
          <w:bCs/>
          <w:sz w:val="20"/>
        </w:rPr>
        <w:t xml:space="preserve"> for 3.75 kHz, it's 16 </w:t>
      </w:r>
      <w:proofErr w:type="spellStart"/>
      <w:r w:rsidRPr="00A63A0D">
        <w:rPr>
          <w:rFonts w:ascii="Arial" w:hAnsi="Arial" w:cs="Arial"/>
          <w:bCs/>
          <w:sz w:val="20"/>
        </w:rPr>
        <w:t>ms.</w:t>
      </w:r>
      <w:proofErr w:type="spellEnd"/>
      <w:r w:rsidRPr="00A63A0D">
        <w:rPr>
          <w:rFonts w:ascii="Arial" w:hAnsi="Arial" w:cs="Arial"/>
          <w:bCs/>
          <w:sz w:val="20"/>
        </w:rPr>
        <w:t xml:space="preserve"> This is based on TS 36.104, though the table is marked as "for information only" and not normative.</w:t>
      </w:r>
    </w:p>
    <w:p w14:paraId="630065A2" w14:textId="4AE9F50F" w:rsidR="00CB2EAD" w:rsidRPr="00A63A0D" w:rsidRDefault="00CB2EAD" w:rsidP="00CB2EAD">
      <w:pPr>
        <w:numPr>
          <w:ilvl w:val="1"/>
          <w:numId w:val="7"/>
        </w:numPr>
        <w:rPr>
          <w:rFonts w:ascii="Arial" w:hAnsi="Arial" w:cs="Arial"/>
          <w:bCs/>
          <w:sz w:val="20"/>
        </w:rPr>
      </w:pPr>
      <w:r w:rsidRPr="00A63A0D">
        <w:rPr>
          <w:rFonts w:ascii="Arial" w:hAnsi="Arial" w:cs="Arial"/>
          <w:b/>
          <w:bCs/>
          <w:sz w:val="20"/>
        </w:rPr>
        <w:t>Simulation Results</w:t>
      </w:r>
      <w:r w:rsidRPr="00A63A0D">
        <w:rPr>
          <w:rFonts w:ascii="Arial" w:hAnsi="Arial" w:cs="Arial"/>
          <w:bCs/>
          <w:sz w:val="20"/>
        </w:rPr>
        <w:t xml:space="preserve">: Liangping presented simulation results showing that using 4 </w:t>
      </w:r>
      <w:proofErr w:type="spellStart"/>
      <w:r w:rsidRPr="00A63A0D">
        <w:rPr>
          <w:rFonts w:ascii="Arial" w:hAnsi="Arial" w:cs="Arial"/>
          <w:bCs/>
          <w:sz w:val="20"/>
        </w:rPr>
        <w:t>ms</w:t>
      </w:r>
      <w:proofErr w:type="spellEnd"/>
      <w:r w:rsidRPr="00A63A0D">
        <w:rPr>
          <w:rFonts w:ascii="Arial" w:hAnsi="Arial" w:cs="Arial"/>
          <w:bCs/>
          <w:sz w:val="20"/>
        </w:rPr>
        <w:t xml:space="preserve"> DMRS bundling for 15 kHz achieves nearly all the performance gain possible, with diminishing returns for longer bundling durations. Not using DMRS bundling leads to a notable performance loss.</w:t>
      </w:r>
    </w:p>
    <w:p w14:paraId="2147D909" w14:textId="717597AE" w:rsidR="00CB2EAD" w:rsidRPr="00A63A0D" w:rsidRDefault="00CB2EAD" w:rsidP="00CB2EAD">
      <w:pPr>
        <w:numPr>
          <w:ilvl w:val="1"/>
          <w:numId w:val="7"/>
        </w:numPr>
        <w:rPr>
          <w:rFonts w:ascii="Arial" w:hAnsi="Arial" w:cs="Arial"/>
          <w:bCs/>
          <w:sz w:val="20"/>
        </w:rPr>
      </w:pPr>
      <w:r w:rsidRPr="00A63A0D">
        <w:rPr>
          <w:rFonts w:ascii="Arial" w:hAnsi="Arial" w:cs="Arial"/>
          <w:b/>
          <w:bCs/>
          <w:sz w:val="20"/>
        </w:rPr>
        <w:t>Implementation Reality</w:t>
      </w:r>
      <w:r w:rsidRPr="00A63A0D">
        <w:rPr>
          <w:rFonts w:ascii="Arial" w:hAnsi="Arial" w:cs="Arial"/>
          <w:bCs/>
          <w:sz w:val="20"/>
        </w:rPr>
        <w:t>: Liangping noted that Qualcomm's NB-IoT chip supports DMRS bundling, motivated by requests from vendors, and that in GEO satellite scenarios, phase continuity is expected, making bundling practical.</w:t>
      </w:r>
    </w:p>
    <w:p w14:paraId="5C5DF84C" w14:textId="3F669FF9" w:rsidR="00CB2EAD" w:rsidRPr="00A63A0D" w:rsidRDefault="00CB2EAD" w:rsidP="00CB2EAD">
      <w:pPr>
        <w:numPr>
          <w:ilvl w:val="1"/>
          <w:numId w:val="7"/>
        </w:numPr>
        <w:rPr>
          <w:rFonts w:ascii="Arial" w:hAnsi="Arial" w:cs="Arial"/>
          <w:bCs/>
          <w:sz w:val="20"/>
        </w:rPr>
      </w:pPr>
      <w:r w:rsidRPr="00A63A0D">
        <w:rPr>
          <w:rFonts w:ascii="Arial" w:hAnsi="Arial" w:cs="Arial"/>
          <w:b/>
          <w:bCs/>
          <w:sz w:val="20"/>
        </w:rPr>
        <w:t>Standardization Concerns</w:t>
      </w:r>
      <w:r w:rsidRPr="00A63A0D">
        <w:rPr>
          <w:rFonts w:ascii="Arial" w:hAnsi="Arial" w:cs="Arial"/>
          <w:bCs/>
          <w:sz w:val="20"/>
        </w:rPr>
        <w:t xml:space="preserve">: </w:t>
      </w:r>
      <w:proofErr w:type="spellStart"/>
      <w:r w:rsidRPr="00A63A0D">
        <w:rPr>
          <w:rFonts w:ascii="Arial" w:hAnsi="Arial" w:cs="Arial"/>
          <w:bCs/>
          <w:sz w:val="20"/>
        </w:rPr>
        <w:t>WangDong</w:t>
      </w:r>
      <w:proofErr w:type="spellEnd"/>
      <w:r w:rsidRPr="00A63A0D">
        <w:rPr>
          <w:rFonts w:ascii="Arial" w:hAnsi="Arial" w:cs="Arial"/>
          <w:bCs/>
          <w:sz w:val="20"/>
        </w:rPr>
        <w:t xml:space="preserve"> and Tomas raised concerns that since DMRS bundling is not a normative requirement, assuming its use in simulations or product requirements could create barriers for other vendors and potentially raise antitrust issues. They emphasized that simulation assumptions should not impose additional requirements beyond the 3GPP spec.</w:t>
      </w:r>
    </w:p>
    <w:p w14:paraId="1C0B6722" w14:textId="60E030DF" w:rsidR="00CB2EAD" w:rsidRPr="00A63A0D" w:rsidRDefault="00CB2EAD" w:rsidP="00CB2EAD">
      <w:pPr>
        <w:numPr>
          <w:ilvl w:val="1"/>
          <w:numId w:val="7"/>
        </w:numPr>
        <w:rPr>
          <w:rFonts w:ascii="Arial" w:hAnsi="Arial" w:cs="Arial"/>
          <w:bCs/>
          <w:sz w:val="20"/>
        </w:rPr>
      </w:pPr>
      <w:r w:rsidRPr="00A63A0D">
        <w:rPr>
          <w:rFonts w:ascii="Arial" w:hAnsi="Arial" w:cs="Arial"/>
          <w:b/>
          <w:bCs/>
          <w:sz w:val="20"/>
        </w:rPr>
        <w:t>Documentation and Transparency</w:t>
      </w:r>
      <w:r w:rsidRPr="00A63A0D">
        <w:rPr>
          <w:rFonts w:ascii="Arial" w:hAnsi="Arial" w:cs="Arial"/>
          <w:bCs/>
          <w:sz w:val="20"/>
        </w:rPr>
        <w:t>: Liangping suggested that all simulation assumptions, including DMRS bundling, should be clearly documented in technical reports and referenced in the performance evaluation, so users are aware of the underlying assumptions.</w:t>
      </w:r>
    </w:p>
    <w:p w14:paraId="1078F112" w14:textId="2051D462" w:rsidR="00CB2EAD" w:rsidRDefault="00CB2EAD" w:rsidP="00CB2EAD">
      <w:pPr>
        <w:numPr>
          <w:ilvl w:val="1"/>
          <w:numId w:val="7"/>
        </w:numPr>
        <w:rPr>
          <w:rFonts w:ascii="Arial" w:hAnsi="Arial" w:cs="Arial"/>
          <w:bCs/>
          <w:sz w:val="20"/>
        </w:rPr>
      </w:pPr>
      <w:r w:rsidRPr="00A63A0D">
        <w:rPr>
          <w:rFonts w:ascii="Arial" w:hAnsi="Arial" w:cs="Arial"/>
          <w:b/>
          <w:bCs/>
          <w:sz w:val="20"/>
        </w:rPr>
        <w:t>Next Steps and Open Issues</w:t>
      </w:r>
      <w:r w:rsidRPr="00A63A0D">
        <w:rPr>
          <w:rFonts w:ascii="Arial" w:hAnsi="Arial" w:cs="Arial"/>
          <w:bCs/>
          <w:sz w:val="20"/>
        </w:rPr>
        <w:t xml:space="preserve">: There was no consensus on mandating DMRS bundling in evaluations. </w:t>
      </w:r>
      <w:proofErr w:type="spellStart"/>
      <w:r w:rsidRPr="00A63A0D">
        <w:rPr>
          <w:rFonts w:ascii="Arial" w:hAnsi="Arial" w:cs="Arial"/>
          <w:bCs/>
          <w:sz w:val="20"/>
        </w:rPr>
        <w:t>WangDong</w:t>
      </w:r>
      <w:proofErr w:type="spellEnd"/>
      <w:r w:rsidRPr="00A63A0D">
        <w:rPr>
          <w:rFonts w:ascii="Arial" w:hAnsi="Arial" w:cs="Arial"/>
          <w:bCs/>
          <w:sz w:val="20"/>
        </w:rPr>
        <w:t xml:space="preserve"> and Tomas maintained that it should not be required, while Liangping proposed seeking clarification from 3GPP RAN1. Huan-yu suggested tracing the rationale for the "for information only" note in the spec.</w:t>
      </w:r>
    </w:p>
    <w:p w14:paraId="43DDB19F" w14:textId="77777777" w:rsidR="00E4735A" w:rsidRPr="00A63A0D" w:rsidRDefault="00E4735A" w:rsidP="00E4735A">
      <w:pPr>
        <w:numPr>
          <w:ilvl w:val="1"/>
          <w:numId w:val="7"/>
        </w:numPr>
        <w:rPr>
          <w:rFonts w:ascii="Arial" w:hAnsi="Arial" w:cs="Arial"/>
          <w:bCs/>
          <w:sz w:val="20"/>
        </w:rPr>
      </w:pPr>
      <w:r w:rsidRPr="00A63A0D">
        <w:rPr>
          <w:rFonts w:ascii="Arial" w:hAnsi="Arial" w:cs="Arial"/>
          <w:b/>
          <w:bCs/>
          <w:sz w:val="20"/>
        </w:rPr>
        <w:t>Implications</w:t>
      </w:r>
      <w:r w:rsidRPr="00A63A0D">
        <w:rPr>
          <w:rFonts w:ascii="Arial" w:hAnsi="Arial" w:cs="Arial"/>
          <w:bCs/>
          <w:sz w:val="20"/>
        </w:rPr>
        <w:t>:</w:t>
      </w:r>
    </w:p>
    <w:p w14:paraId="2AF3FAFA" w14:textId="77777777" w:rsidR="00E4735A" w:rsidRPr="00A63A0D" w:rsidRDefault="00E4735A" w:rsidP="00E4735A">
      <w:pPr>
        <w:numPr>
          <w:ilvl w:val="2"/>
          <w:numId w:val="7"/>
        </w:numPr>
        <w:rPr>
          <w:rFonts w:ascii="Arial" w:hAnsi="Arial" w:cs="Arial"/>
          <w:bCs/>
          <w:sz w:val="20"/>
        </w:rPr>
      </w:pPr>
      <w:r w:rsidRPr="00A63A0D">
        <w:rPr>
          <w:rFonts w:ascii="Arial" w:hAnsi="Arial" w:cs="Arial"/>
          <w:bCs/>
          <w:sz w:val="20"/>
        </w:rPr>
        <w:t>Using DMRS bundling can significantly improve uplink performance, but its non-normative status in the spec means it cannot be assumed for all implementations.</w:t>
      </w:r>
    </w:p>
    <w:p w14:paraId="6CF0226F" w14:textId="77777777" w:rsidR="00E4735A" w:rsidRPr="00A63A0D" w:rsidRDefault="00E4735A" w:rsidP="00E4735A">
      <w:pPr>
        <w:numPr>
          <w:ilvl w:val="2"/>
          <w:numId w:val="7"/>
        </w:numPr>
        <w:rPr>
          <w:rFonts w:ascii="Arial" w:hAnsi="Arial" w:cs="Arial"/>
          <w:bCs/>
          <w:sz w:val="20"/>
        </w:rPr>
      </w:pPr>
      <w:r w:rsidRPr="00A63A0D">
        <w:rPr>
          <w:rFonts w:ascii="Arial" w:hAnsi="Arial" w:cs="Arial"/>
          <w:bCs/>
          <w:sz w:val="20"/>
        </w:rPr>
        <w:t>There is a risk of misalignment between simulation results and real-world deployments if assumptions about DMRS bundling are not transparent.</w:t>
      </w:r>
    </w:p>
    <w:p w14:paraId="7472D1E6" w14:textId="051C58F0" w:rsidR="00E4735A" w:rsidRPr="00E4735A" w:rsidRDefault="00E4735A" w:rsidP="00E4735A">
      <w:pPr>
        <w:numPr>
          <w:ilvl w:val="2"/>
          <w:numId w:val="7"/>
        </w:numPr>
        <w:rPr>
          <w:rFonts w:ascii="Arial" w:hAnsi="Arial" w:cs="Arial"/>
          <w:bCs/>
          <w:sz w:val="20"/>
        </w:rPr>
      </w:pPr>
      <w:r w:rsidRPr="00A63A0D">
        <w:rPr>
          <w:rFonts w:ascii="Arial" w:hAnsi="Arial" w:cs="Arial"/>
          <w:bCs/>
          <w:sz w:val="20"/>
        </w:rPr>
        <w:t>The group may need to seek further guidance from 3GPP to resolve ambiguity and ensure fair, interoperable performance evaluations.</w:t>
      </w:r>
    </w:p>
    <w:p w14:paraId="47F8BAA5" w14:textId="660F8AF0" w:rsidR="00A63A0D" w:rsidRDefault="00A63A0D" w:rsidP="00FD4915">
      <w:pPr>
        <w:numPr>
          <w:ilvl w:val="0"/>
          <w:numId w:val="7"/>
        </w:numPr>
        <w:rPr>
          <w:rFonts w:ascii="Arial" w:hAnsi="Arial" w:cs="Arial"/>
          <w:bCs/>
          <w:sz w:val="20"/>
        </w:rPr>
      </w:pPr>
      <w:r w:rsidRPr="00A63A0D">
        <w:rPr>
          <w:rFonts w:ascii="Arial" w:hAnsi="Arial" w:cs="Arial"/>
          <w:b/>
          <w:bCs/>
          <w:sz w:val="20"/>
        </w:rPr>
        <w:t>Conclusion:</w:t>
      </w:r>
      <w:r w:rsidRPr="00A63A0D">
        <w:rPr>
          <w:rFonts w:ascii="Arial" w:hAnsi="Arial" w:cs="Arial"/>
          <w:bCs/>
          <w:sz w:val="20"/>
        </w:rPr>
        <w:t> The meeting concluded with a discussion on the importance of aligning simulation assumptions with real-world deployment and the potential need to consult with 3GPP RAN1 for guidance on DMRS bundling.</w:t>
      </w:r>
    </w:p>
    <w:p w14:paraId="74D1D0A0" w14:textId="2B0A2EE9" w:rsidR="00C74099" w:rsidRPr="00A63A0D" w:rsidRDefault="00C74099" w:rsidP="00C74099">
      <w:pPr>
        <w:numPr>
          <w:ilvl w:val="1"/>
          <w:numId w:val="7"/>
        </w:numPr>
        <w:rPr>
          <w:rFonts w:ascii="Arial" w:hAnsi="Arial" w:cs="Arial"/>
          <w:bCs/>
          <w:sz w:val="20"/>
        </w:rPr>
      </w:pPr>
      <w:r>
        <w:rPr>
          <w:rFonts w:ascii="Arial" w:hAnsi="Arial" w:cs="Arial"/>
          <w:bCs/>
          <w:sz w:val="20"/>
        </w:rPr>
        <w:t>Consider s</w:t>
      </w:r>
      <w:r w:rsidRPr="00A63A0D">
        <w:rPr>
          <w:rFonts w:ascii="Arial" w:hAnsi="Arial" w:cs="Arial"/>
          <w:bCs/>
          <w:sz w:val="20"/>
        </w:rPr>
        <w:t>end</w:t>
      </w:r>
      <w:r>
        <w:rPr>
          <w:rFonts w:ascii="Arial" w:hAnsi="Arial" w:cs="Arial"/>
          <w:bCs/>
          <w:sz w:val="20"/>
        </w:rPr>
        <w:t>ing</w:t>
      </w:r>
      <w:r w:rsidRPr="00A63A0D">
        <w:rPr>
          <w:rFonts w:ascii="Arial" w:hAnsi="Arial" w:cs="Arial"/>
          <w:bCs/>
          <w:sz w:val="20"/>
        </w:rPr>
        <w:t xml:space="preserve"> a liaison statement (LS) to 3GPP RAN1 for feedback or guidance on the use of DMRS bundling in simulations.</w:t>
      </w:r>
    </w:p>
    <w:p w14:paraId="67ACCD7F" w14:textId="2C05029F" w:rsidR="00A63A0D" w:rsidRPr="00A63A0D" w:rsidRDefault="00A63A0D" w:rsidP="00A63A0D">
      <w:pPr>
        <w:rPr>
          <w:rFonts w:ascii="Arial" w:hAnsi="Arial" w:cs="Arial"/>
          <w:bCs/>
          <w:sz w:val="20"/>
        </w:rPr>
      </w:pPr>
      <w:r w:rsidRPr="00A63A0D">
        <w:rPr>
          <w:rFonts w:ascii="Arial" w:hAnsi="Arial" w:cs="Arial"/>
          <w:b/>
          <w:bCs/>
          <w:sz w:val="20"/>
        </w:rPr>
        <w:t> </w:t>
      </w:r>
      <w:r w:rsidRPr="00A63A0D">
        <w:rPr>
          <w:rFonts w:ascii="Arial" w:hAnsi="Arial" w:cs="Arial"/>
          <w:bCs/>
          <w:sz w:val="20"/>
        </w:rPr>
        <w:t> </w:t>
      </w:r>
    </w:p>
    <w:p w14:paraId="7B1206FF" w14:textId="10795404" w:rsidR="0098711B" w:rsidRPr="0098711B" w:rsidRDefault="0098711B" w:rsidP="00D72FCF">
      <w:pPr>
        <w:rPr>
          <w:rFonts w:ascii="Arial" w:hAnsi="Arial" w:cs="Arial"/>
          <w:b/>
          <w:sz w:val="20"/>
        </w:rPr>
      </w:pPr>
      <w:r w:rsidRPr="0098711B">
        <w:rPr>
          <w:rFonts w:ascii="Arial" w:hAnsi="Arial" w:cs="Arial"/>
          <w:b/>
          <w:sz w:val="20"/>
        </w:rPr>
        <w:t>Participants:</w:t>
      </w:r>
    </w:p>
    <w:tbl>
      <w:tblPr>
        <w:tblW w:w="3724" w:type="dxa"/>
        <w:tblInd w:w="108" w:type="dxa"/>
        <w:tblLook w:val="04A0" w:firstRow="1" w:lastRow="0" w:firstColumn="1" w:lastColumn="0" w:noHBand="0" w:noVBand="1"/>
      </w:tblPr>
      <w:tblGrid>
        <w:gridCol w:w="3724"/>
      </w:tblGrid>
      <w:tr w:rsidR="0098711B" w:rsidRPr="0098711B" w14:paraId="6CD53275" w14:textId="77777777" w:rsidTr="0098711B">
        <w:trPr>
          <w:trHeight w:val="288"/>
        </w:trPr>
        <w:tc>
          <w:tcPr>
            <w:tcW w:w="3724" w:type="dxa"/>
            <w:tcBorders>
              <w:top w:val="nil"/>
              <w:left w:val="nil"/>
              <w:bottom w:val="nil"/>
              <w:right w:val="nil"/>
            </w:tcBorders>
            <w:noWrap/>
            <w:vAlign w:val="bottom"/>
            <w:hideMark/>
          </w:tcPr>
          <w:p w14:paraId="153351C8"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Liangping Ma</w:t>
            </w:r>
          </w:p>
        </w:tc>
      </w:tr>
      <w:tr w:rsidR="0098711B" w:rsidRPr="0098711B" w14:paraId="2009319E" w14:textId="77777777" w:rsidTr="0098711B">
        <w:trPr>
          <w:trHeight w:val="288"/>
        </w:trPr>
        <w:tc>
          <w:tcPr>
            <w:tcW w:w="3724" w:type="dxa"/>
            <w:tcBorders>
              <w:top w:val="nil"/>
              <w:left w:val="nil"/>
              <w:bottom w:val="nil"/>
              <w:right w:val="nil"/>
            </w:tcBorders>
            <w:noWrap/>
            <w:vAlign w:val="bottom"/>
            <w:hideMark/>
          </w:tcPr>
          <w:p w14:paraId="49FD9350"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Noboru </w:t>
            </w:r>
            <w:proofErr w:type="spellStart"/>
            <w:r w:rsidRPr="0098711B">
              <w:rPr>
                <w:rFonts w:ascii="Aptos Narrow" w:eastAsia="Times New Roman" w:hAnsi="Aptos Narrow"/>
                <w:color w:val="000000"/>
              </w:rPr>
              <w:t>Harada</w:t>
            </w:r>
            <w:r w:rsidRPr="0098711B">
              <w:rPr>
                <w:rFonts w:ascii="MS Gothic" w:eastAsia="MS Gothic" w:hAnsi="MS Gothic" w:cs="MS Gothic"/>
                <w:color w:val="000000"/>
              </w:rPr>
              <w:t>（原田登</w:t>
            </w:r>
            <w:proofErr w:type="spellEnd"/>
            <w:r w:rsidRPr="0098711B">
              <w:rPr>
                <w:rFonts w:ascii="MS Gothic" w:eastAsia="MS Gothic" w:hAnsi="MS Gothic" w:cs="MS Gothic"/>
                <w:color w:val="000000"/>
              </w:rPr>
              <w:t>）</w:t>
            </w:r>
          </w:p>
        </w:tc>
      </w:tr>
      <w:tr w:rsidR="0098711B" w:rsidRPr="0098711B" w14:paraId="5D06DC2D" w14:textId="77777777" w:rsidTr="0098711B">
        <w:trPr>
          <w:trHeight w:val="288"/>
        </w:trPr>
        <w:tc>
          <w:tcPr>
            <w:tcW w:w="3724" w:type="dxa"/>
            <w:tcBorders>
              <w:top w:val="nil"/>
              <w:left w:val="nil"/>
              <w:bottom w:val="nil"/>
              <w:right w:val="nil"/>
            </w:tcBorders>
            <w:noWrap/>
            <w:vAlign w:val="bottom"/>
            <w:hideMark/>
          </w:tcPr>
          <w:p w14:paraId="1BC12DCD" w14:textId="38EA7FA9"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Elmira Ramazanirend, Vodafone </w:t>
            </w:r>
          </w:p>
        </w:tc>
      </w:tr>
      <w:tr w:rsidR="0098711B" w:rsidRPr="0098711B" w14:paraId="191DD0C6" w14:textId="77777777" w:rsidTr="0098711B">
        <w:trPr>
          <w:trHeight w:val="288"/>
        </w:trPr>
        <w:tc>
          <w:tcPr>
            <w:tcW w:w="3724" w:type="dxa"/>
            <w:tcBorders>
              <w:top w:val="nil"/>
              <w:left w:val="nil"/>
              <w:bottom w:val="nil"/>
              <w:right w:val="nil"/>
            </w:tcBorders>
            <w:noWrap/>
            <w:vAlign w:val="bottom"/>
            <w:hideMark/>
          </w:tcPr>
          <w:p w14:paraId="6B3987DB"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Multrus, Markus</w:t>
            </w:r>
          </w:p>
        </w:tc>
      </w:tr>
      <w:tr w:rsidR="0098711B" w:rsidRPr="0098711B" w14:paraId="32C08A58" w14:textId="77777777" w:rsidTr="0098711B">
        <w:trPr>
          <w:trHeight w:val="288"/>
        </w:trPr>
        <w:tc>
          <w:tcPr>
            <w:tcW w:w="3724" w:type="dxa"/>
            <w:tcBorders>
              <w:top w:val="nil"/>
              <w:left w:val="nil"/>
              <w:bottom w:val="nil"/>
              <w:right w:val="nil"/>
            </w:tcBorders>
            <w:noWrap/>
            <w:vAlign w:val="bottom"/>
            <w:hideMark/>
          </w:tcPr>
          <w:p w14:paraId="27DF0B48"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Thomas Stockhammer</w:t>
            </w:r>
          </w:p>
        </w:tc>
      </w:tr>
      <w:tr w:rsidR="0098711B" w:rsidRPr="0098711B" w14:paraId="462DB40F" w14:textId="77777777" w:rsidTr="0098711B">
        <w:trPr>
          <w:trHeight w:val="288"/>
        </w:trPr>
        <w:tc>
          <w:tcPr>
            <w:tcW w:w="3724" w:type="dxa"/>
            <w:tcBorders>
              <w:top w:val="nil"/>
              <w:left w:val="nil"/>
              <w:bottom w:val="nil"/>
              <w:right w:val="nil"/>
            </w:tcBorders>
            <w:noWrap/>
            <w:vAlign w:val="bottom"/>
            <w:hideMark/>
          </w:tcPr>
          <w:p w14:paraId="1F882CDC"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Das, Biswajit</w:t>
            </w:r>
          </w:p>
        </w:tc>
      </w:tr>
      <w:tr w:rsidR="0098711B" w:rsidRPr="0098711B" w14:paraId="53D9317B" w14:textId="77777777" w:rsidTr="0098711B">
        <w:trPr>
          <w:trHeight w:val="288"/>
        </w:trPr>
        <w:tc>
          <w:tcPr>
            <w:tcW w:w="3724" w:type="dxa"/>
            <w:tcBorders>
              <w:top w:val="nil"/>
              <w:left w:val="nil"/>
              <w:bottom w:val="nil"/>
              <w:right w:val="nil"/>
            </w:tcBorders>
            <w:noWrap/>
            <w:vAlign w:val="bottom"/>
            <w:hideMark/>
          </w:tcPr>
          <w:p w14:paraId="62618FDE"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Bruhn, Stefan (External)</w:t>
            </w:r>
          </w:p>
        </w:tc>
      </w:tr>
      <w:tr w:rsidR="0098711B" w:rsidRPr="0098711B" w14:paraId="59E23055" w14:textId="77777777" w:rsidTr="0098711B">
        <w:trPr>
          <w:trHeight w:val="288"/>
        </w:trPr>
        <w:tc>
          <w:tcPr>
            <w:tcW w:w="3724" w:type="dxa"/>
            <w:tcBorders>
              <w:top w:val="nil"/>
              <w:left w:val="nil"/>
              <w:bottom w:val="nil"/>
              <w:right w:val="nil"/>
            </w:tcBorders>
            <w:noWrap/>
            <w:vAlign w:val="bottom"/>
            <w:hideMark/>
          </w:tcPr>
          <w:p w14:paraId="4E4C22DC"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RAGOT Stéphane INNOV/IT-S</w:t>
            </w:r>
          </w:p>
        </w:tc>
      </w:tr>
      <w:tr w:rsidR="0098711B" w:rsidRPr="0098711B" w14:paraId="1EFC1B50" w14:textId="77777777" w:rsidTr="0098711B">
        <w:trPr>
          <w:trHeight w:val="288"/>
        </w:trPr>
        <w:tc>
          <w:tcPr>
            <w:tcW w:w="3724" w:type="dxa"/>
            <w:tcBorders>
              <w:top w:val="nil"/>
              <w:left w:val="nil"/>
              <w:bottom w:val="nil"/>
              <w:right w:val="nil"/>
            </w:tcBorders>
            <w:noWrap/>
            <w:vAlign w:val="bottom"/>
            <w:hideMark/>
          </w:tcPr>
          <w:p w14:paraId="5565019F"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Malgun Gothic" w:eastAsia="Malgun Gothic" w:hAnsi="Malgun Gothic" w:cs="Malgun Gothic"/>
                <w:color w:val="000000"/>
              </w:rPr>
              <w:lastRenderedPageBreak/>
              <w:t>이학주</w:t>
            </w:r>
            <w:r w:rsidRPr="0098711B">
              <w:rPr>
                <w:rFonts w:ascii="Aptos Narrow" w:eastAsia="Times New Roman" w:hAnsi="Aptos Narrow"/>
                <w:color w:val="000000"/>
              </w:rPr>
              <w:t>/</w:t>
            </w:r>
            <w:proofErr w:type="spellStart"/>
            <w:r w:rsidRPr="0098711B">
              <w:rPr>
                <w:rFonts w:ascii="Aptos Narrow" w:eastAsia="Times New Roman" w:hAnsi="Aptos Narrow"/>
                <w:color w:val="000000"/>
              </w:rPr>
              <w:t>Media</w:t>
            </w:r>
            <w:r w:rsidRPr="0098711B">
              <w:rPr>
                <w:rFonts w:ascii="Malgun Gothic" w:eastAsia="Malgun Gothic" w:hAnsi="Malgun Gothic" w:cs="Malgun Gothic"/>
                <w:color w:val="000000"/>
              </w:rPr>
              <w:t>표준</w:t>
            </w:r>
            <w:proofErr w:type="gramStart"/>
            <w:r w:rsidRPr="0098711B">
              <w:rPr>
                <w:rFonts w:ascii="Aptos Narrow" w:eastAsia="Times New Roman" w:hAnsi="Aptos Narrow"/>
                <w:color w:val="000000"/>
              </w:rPr>
              <w:t>Lab</w:t>
            </w:r>
            <w:proofErr w:type="spellEnd"/>
            <w:r w:rsidRPr="0098711B">
              <w:rPr>
                <w:rFonts w:ascii="Aptos Narrow" w:eastAsia="Times New Roman" w:hAnsi="Aptos Narrow"/>
                <w:color w:val="000000"/>
              </w:rPr>
              <w:t>(</w:t>
            </w:r>
            <w:proofErr w:type="gramEnd"/>
            <w:r w:rsidRPr="0098711B">
              <w:rPr>
                <w:rFonts w:ascii="Aptos Narrow" w:eastAsia="Times New Roman" w:hAnsi="Aptos Narrow"/>
                <w:color w:val="000000"/>
              </w:rPr>
              <w:t>SR)/</w:t>
            </w:r>
            <w:proofErr w:type="spellStart"/>
            <w:r w:rsidRPr="0098711B">
              <w:rPr>
                <w:rFonts w:ascii="Malgun Gothic" w:eastAsia="Malgun Gothic" w:hAnsi="Malgun Gothic" w:cs="Malgun Gothic"/>
                <w:color w:val="000000"/>
              </w:rPr>
              <w:t>삼성전자</w:t>
            </w:r>
            <w:proofErr w:type="spellEnd"/>
          </w:p>
        </w:tc>
      </w:tr>
      <w:tr w:rsidR="0098711B" w:rsidRPr="0098711B" w14:paraId="37C8CF68" w14:textId="77777777" w:rsidTr="0098711B">
        <w:trPr>
          <w:trHeight w:val="288"/>
        </w:trPr>
        <w:tc>
          <w:tcPr>
            <w:tcW w:w="3724" w:type="dxa"/>
            <w:tcBorders>
              <w:top w:val="nil"/>
              <w:left w:val="nil"/>
              <w:bottom w:val="nil"/>
              <w:right w:val="nil"/>
            </w:tcBorders>
            <w:noWrap/>
            <w:vAlign w:val="bottom"/>
            <w:hideMark/>
          </w:tcPr>
          <w:p w14:paraId="48B08AC7"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Tomas Toftgård (External)</w:t>
            </w:r>
          </w:p>
        </w:tc>
      </w:tr>
      <w:tr w:rsidR="0098711B" w:rsidRPr="0098711B" w14:paraId="2AB887B6" w14:textId="77777777" w:rsidTr="0098711B">
        <w:trPr>
          <w:trHeight w:val="288"/>
        </w:trPr>
        <w:tc>
          <w:tcPr>
            <w:tcW w:w="3724" w:type="dxa"/>
            <w:tcBorders>
              <w:top w:val="nil"/>
              <w:left w:val="nil"/>
              <w:bottom w:val="nil"/>
              <w:right w:val="nil"/>
            </w:tcBorders>
            <w:noWrap/>
            <w:vAlign w:val="bottom"/>
            <w:hideMark/>
          </w:tcPr>
          <w:p w14:paraId="2DC99DD4" w14:textId="40C4C2B0"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Ryan Lee - Samsung </w:t>
            </w:r>
          </w:p>
        </w:tc>
      </w:tr>
      <w:tr w:rsidR="0098711B" w:rsidRPr="0098711B" w14:paraId="6C2293BA" w14:textId="77777777" w:rsidTr="0098711B">
        <w:trPr>
          <w:trHeight w:val="288"/>
        </w:trPr>
        <w:tc>
          <w:tcPr>
            <w:tcW w:w="3724" w:type="dxa"/>
            <w:tcBorders>
              <w:top w:val="nil"/>
              <w:left w:val="nil"/>
              <w:bottom w:val="nil"/>
              <w:right w:val="nil"/>
            </w:tcBorders>
            <w:noWrap/>
            <w:vAlign w:val="bottom"/>
            <w:hideMark/>
          </w:tcPr>
          <w:p w14:paraId="043B25B7" w14:textId="576DA76A"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Jiayi Xu-</w:t>
            </w:r>
            <w:proofErr w:type="spellStart"/>
            <w:r w:rsidRPr="0098711B">
              <w:rPr>
                <w:rFonts w:ascii="Aptos Narrow" w:eastAsia="Times New Roman" w:hAnsi="Aptos Narrow"/>
                <w:color w:val="000000"/>
              </w:rPr>
              <w:t>cmcc</w:t>
            </w:r>
            <w:proofErr w:type="spellEnd"/>
            <w:r w:rsidRPr="0098711B">
              <w:rPr>
                <w:rFonts w:ascii="Aptos Narrow" w:eastAsia="Times New Roman" w:hAnsi="Aptos Narrow"/>
                <w:color w:val="000000"/>
              </w:rPr>
              <w:t xml:space="preserve"> </w:t>
            </w:r>
          </w:p>
        </w:tc>
      </w:tr>
      <w:tr w:rsidR="0098711B" w:rsidRPr="0098711B" w14:paraId="21F58C45" w14:textId="77777777" w:rsidTr="0098711B">
        <w:trPr>
          <w:trHeight w:val="288"/>
        </w:trPr>
        <w:tc>
          <w:tcPr>
            <w:tcW w:w="3724" w:type="dxa"/>
            <w:tcBorders>
              <w:top w:val="nil"/>
              <w:left w:val="nil"/>
              <w:bottom w:val="nil"/>
              <w:right w:val="nil"/>
            </w:tcBorders>
            <w:noWrap/>
            <w:vAlign w:val="bottom"/>
            <w:hideMark/>
          </w:tcPr>
          <w:p w14:paraId="058A33E5"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proofErr w:type="spellStart"/>
            <w:r w:rsidRPr="0098711B">
              <w:rPr>
                <w:rFonts w:ascii="MS Gothic" w:eastAsia="MS Gothic" w:hAnsi="MS Gothic" w:cs="MS Gothic"/>
                <w:color w:val="000000"/>
              </w:rPr>
              <w:t>王</w:t>
            </w:r>
            <w:r w:rsidRPr="0098711B">
              <w:rPr>
                <w:rFonts w:ascii="Microsoft JhengHei" w:eastAsia="Microsoft JhengHei" w:hAnsi="Microsoft JhengHei" w:cs="Microsoft JhengHei"/>
                <w:color w:val="000000"/>
              </w:rPr>
              <w:t>东</w:t>
            </w:r>
            <w:r w:rsidRPr="0098711B">
              <w:rPr>
                <w:rFonts w:ascii="Aptos Narrow" w:eastAsia="Times New Roman" w:hAnsi="Aptos Narrow"/>
                <w:color w:val="000000"/>
              </w:rPr>
              <w:t>-WangDong</w:t>
            </w:r>
            <w:proofErr w:type="spellEnd"/>
            <w:r w:rsidRPr="0098711B">
              <w:rPr>
                <w:rFonts w:ascii="Aptos Narrow" w:eastAsia="Times New Roman" w:hAnsi="Aptos Narrow"/>
                <w:color w:val="000000"/>
              </w:rPr>
              <w:t xml:space="preserve"> (External)</w:t>
            </w:r>
          </w:p>
        </w:tc>
      </w:tr>
      <w:tr w:rsidR="0098711B" w:rsidRPr="0098711B" w14:paraId="4584C443" w14:textId="77777777" w:rsidTr="0098711B">
        <w:trPr>
          <w:trHeight w:val="288"/>
        </w:trPr>
        <w:tc>
          <w:tcPr>
            <w:tcW w:w="3724" w:type="dxa"/>
            <w:tcBorders>
              <w:top w:val="nil"/>
              <w:left w:val="nil"/>
              <w:bottom w:val="nil"/>
              <w:right w:val="nil"/>
            </w:tcBorders>
            <w:noWrap/>
            <w:vAlign w:val="bottom"/>
            <w:hideMark/>
          </w:tcPr>
          <w:p w14:paraId="6412EFC2"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Schnell, Markus</w:t>
            </w:r>
          </w:p>
        </w:tc>
      </w:tr>
      <w:tr w:rsidR="0098711B" w:rsidRPr="0098711B" w14:paraId="2CE3DD42" w14:textId="77777777" w:rsidTr="0098711B">
        <w:trPr>
          <w:trHeight w:val="288"/>
        </w:trPr>
        <w:tc>
          <w:tcPr>
            <w:tcW w:w="3724" w:type="dxa"/>
            <w:tcBorders>
              <w:top w:val="nil"/>
              <w:left w:val="nil"/>
              <w:bottom w:val="nil"/>
              <w:right w:val="nil"/>
            </w:tcBorders>
            <w:noWrap/>
            <w:vAlign w:val="bottom"/>
            <w:hideMark/>
          </w:tcPr>
          <w:p w14:paraId="116A0F91" w14:textId="24BC604E"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Erik Norvell </w:t>
            </w:r>
          </w:p>
        </w:tc>
      </w:tr>
      <w:tr w:rsidR="0098711B" w:rsidRPr="0098711B" w14:paraId="2AC59D2F" w14:textId="77777777" w:rsidTr="0098711B">
        <w:trPr>
          <w:trHeight w:val="288"/>
        </w:trPr>
        <w:tc>
          <w:tcPr>
            <w:tcW w:w="3724" w:type="dxa"/>
            <w:tcBorders>
              <w:top w:val="nil"/>
              <w:left w:val="nil"/>
              <w:bottom w:val="nil"/>
              <w:right w:val="nil"/>
            </w:tcBorders>
            <w:noWrap/>
            <w:vAlign w:val="bottom"/>
            <w:hideMark/>
          </w:tcPr>
          <w:p w14:paraId="3CABED91"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June Sun</w:t>
            </w:r>
          </w:p>
        </w:tc>
      </w:tr>
      <w:tr w:rsidR="0098711B" w:rsidRPr="0098711B" w14:paraId="7DAA1159" w14:textId="77777777" w:rsidTr="0098711B">
        <w:trPr>
          <w:trHeight w:val="288"/>
        </w:trPr>
        <w:tc>
          <w:tcPr>
            <w:tcW w:w="3724" w:type="dxa"/>
            <w:tcBorders>
              <w:top w:val="nil"/>
              <w:left w:val="nil"/>
              <w:bottom w:val="nil"/>
              <w:right w:val="nil"/>
            </w:tcBorders>
            <w:noWrap/>
            <w:vAlign w:val="bottom"/>
            <w:hideMark/>
          </w:tcPr>
          <w:p w14:paraId="7A2BCED1"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Lasse J. Laaksonen (Nokia) (External)</w:t>
            </w:r>
          </w:p>
        </w:tc>
      </w:tr>
      <w:tr w:rsidR="0098711B" w:rsidRPr="0098711B" w14:paraId="42128CF8" w14:textId="77777777" w:rsidTr="0098711B">
        <w:trPr>
          <w:trHeight w:val="288"/>
        </w:trPr>
        <w:tc>
          <w:tcPr>
            <w:tcW w:w="3724" w:type="dxa"/>
            <w:tcBorders>
              <w:top w:val="nil"/>
              <w:left w:val="nil"/>
              <w:bottom w:val="nil"/>
              <w:right w:val="nil"/>
            </w:tcBorders>
            <w:noWrap/>
            <w:vAlign w:val="bottom"/>
            <w:hideMark/>
          </w:tcPr>
          <w:p w14:paraId="0068730E" w14:textId="69C75F29" w:rsidR="0098711B" w:rsidRPr="0098711B" w:rsidRDefault="0098711B" w:rsidP="0098711B">
            <w:pPr>
              <w:autoSpaceDE/>
              <w:autoSpaceDN/>
              <w:adjustRightInd/>
              <w:snapToGrid/>
              <w:spacing w:after="0"/>
              <w:jc w:val="left"/>
              <w:rPr>
                <w:rFonts w:ascii="Aptos Narrow" w:eastAsia="Times New Roman" w:hAnsi="Aptos Narrow"/>
                <w:color w:val="000000"/>
              </w:rPr>
            </w:pPr>
            <w:proofErr w:type="spellStart"/>
            <w:r w:rsidRPr="0098711B">
              <w:rPr>
                <w:rFonts w:ascii="Aptos Narrow" w:eastAsia="Times New Roman" w:hAnsi="Aptos Narrow"/>
                <w:color w:val="000000"/>
              </w:rPr>
              <w:t>Ruonan</w:t>
            </w:r>
            <w:proofErr w:type="spellEnd"/>
            <w:r w:rsidRPr="0098711B">
              <w:rPr>
                <w:rFonts w:ascii="Aptos Narrow" w:eastAsia="Times New Roman" w:hAnsi="Aptos Narrow"/>
                <w:color w:val="000000"/>
              </w:rPr>
              <w:t xml:space="preserve"> Yang </w:t>
            </w:r>
          </w:p>
        </w:tc>
      </w:tr>
      <w:tr w:rsidR="0098711B" w:rsidRPr="0098711B" w14:paraId="6D9760F1" w14:textId="77777777" w:rsidTr="0098711B">
        <w:trPr>
          <w:trHeight w:val="288"/>
        </w:trPr>
        <w:tc>
          <w:tcPr>
            <w:tcW w:w="3724" w:type="dxa"/>
            <w:tcBorders>
              <w:top w:val="nil"/>
              <w:left w:val="nil"/>
              <w:bottom w:val="nil"/>
              <w:right w:val="nil"/>
            </w:tcBorders>
            <w:noWrap/>
            <w:vAlign w:val="bottom"/>
            <w:hideMark/>
          </w:tcPr>
          <w:p w14:paraId="5CB6D85D"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Wang Bin </w:t>
            </w:r>
            <w:r w:rsidRPr="0098711B">
              <w:rPr>
                <w:rFonts w:ascii="MS Gothic" w:eastAsia="MS Gothic" w:hAnsi="MS Gothic" w:cs="MS Gothic"/>
                <w:color w:val="000000"/>
              </w:rPr>
              <w:t>王</w:t>
            </w:r>
            <w:r w:rsidRPr="0098711B">
              <w:rPr>
                <w:rFonts w:ascii="Microsoft JhengHei" w:eastAsia="Microsoft JhengHei" w:hAnsi="Microsoft JhengHei" w:cs="Microsoft JhengHei"/>
                <w:color w:val="000000"/>
              </w:rPr>
              <w:t>宾</w:t>
            </w:r>
            <w:r w:rsidRPr="0098711B">
              <w:rPr>
                <w:rFonts w:ascii="Aptos Narrow" w:eastAsia="Times New Roman" w:hAnsi="Aptos Narrow"/>
                <w:color w:val="000000"/>
              </w:rPr>
              <w:t xml:space="preserve"> (External)</w:t>
            </w:r>
          </w:p>
        </w:tc>
      </w:tr>
      <w:tr w:rsidR="0098711B" w:rsidRPr="0098711B" w14:paraId="326319CC" w14:textId="77777777" w:rsidTr="0098711B">
        <w:trPr>
          <w:trHeight w:val="288"/>
        </w:trPr>
        <w:tc>
          <w:tcPr>
            <w:tcW w:w="3724" w:type="dxa"/>
            <w:tcBorders>
              <w:top w:val="nil"/>
              <w:left w:val="nil"/>
              <w:bottom w:val="nil"/>
              <w:right w:val="nil"/>
            </w:tcBorders>
            <w:noWrap/>
            <w:vAlign w:val="bottom"/>
            <w:hideMark/>
          </w:tcPr>
          <w:p w14:paraId="636EF2BD"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Szczerba, Marek</w:t>
            </w:r>
          </w:p>
        </w:tc>
      </w:tr>
      <w:tr w:rsidR="0098711B" w:rsidRPr="0098711B" w14:paraId="4AD7EA90" w14:textId="77777777" w:rsidTr="0098711B">
        <w:trPr>
          <w:trHeight w:val="288"/>
        </w:trPr>
        <w:tc>
          <w:tcPr>
            <w:tcW w:w="3724" w:type="dxa"/>
            <w:tcBorders>
              <w:top w:val="nil"/>
              <w:left w:val="nil"/>
              <w:bottom w:val="nil"/>
              <w:right w:val="nil"/>
            </w:tcBorders>
            <w:noWrap/>
            <w:vAlign w:val="bottom"/>
            <w:hideMark/>
          </w:tcPr>
          <w:p w14:paraId="1EE1787C"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Döhla, Stefan</w:t>
            </w:r>
          </w:p>
        </w:tc>
      </w:tr>
      <w:tr w:rsidR="0098711B" w:rsidRPr="0098711B" w14:paraId="54EC316F" w14:textId="77777777" w:rsidTr="0098711B">
        <w:trPr>
          <w:trHeight w:val="288"/>
        </w:trPr>
        <w:tc>
          <w:tcPr>
            <w:tcW w:w="3724" w:type="dxa"/>
            <w:tcBorders>
              <w:top w:val="nil"/>
              <w:left w:val="nil"/>
              <w:bottom w:val="nil"/>
              <w:right w:val="nil"/>
            </w:tcBorders>
            <w:noWrap/>
            <w:vAlign w:val="bottom"/>
            <w:hideMark/>
          </w:tcPr>
          <w:p w14:paraId="584E7505"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Shilin Ding</w:t>
            </w:r>
          </w:p>
        </w:tc>
      </w:tr>
      <w:tr w:rsidR="0098711B" w:rsidRPr="0098711B" w14:paraId="71D9418A" w14:textId="77777777" w:rsidTr="0098711B">
        <w:trPr>
          <w:trHeight w:val="288"/>
        </w:trPr>
        <w:tc>
          <w:tcPr>
            <w:tcW w:w="3724" w:type="dxa"/>
            <w:tcBorders>
              <w:top w:val="nil"/>
              <w:left w:val="nil"/>
              <w:bottom w:val="nil"/>
              <w:right w:val="nil"/>
            </w:tcBorders>
            <w:noWrap/>
            <w:vAlign w:val="bottom"/>
            <w:hideMark/>
          </w:tcPr>
          <w:p w14:paraId="04314964" w14:textId="209A8508"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Lei Li - Huawei </w:t>
            </w:r>
          </w:p>
        </w:tc>
      </w:tr>
      <w:tr w:rsidR="0098711B" w:rsidRPr="0098711B" w14:paraId="3BCF6A08" w14:textId="77777777" w:rsidTr="0098711B">
        <w:trPr>
          <w:trHeight w:val="288"/>
        </w:trPr>
        <w:tc>
          <w:tcPr>
            <w:tcW w:w="3724" w:type="dxa"/>
            <w:tcBorders>
              <w:top w:val="nil"/>
              <w:left w:val="nil"/>
              <w:bottom w:val="nil"/>
              <w:right w:val="nil"/>
            </w:tcBorders>
            <w:noWrap/>
            <w:vAlign w:val="bottom"/>
            <w:hideMark/>
          </w:tcPr>
          <w:p w14:paraId="36B43E86" w14:textId="62EE554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Huan-yu SU  </w:t>
            </w:r>
          </w:p>
        </w:tc>
      </w:tr>
      <w:tr w:rsidR="0098711B" w:rsidRPr="0098711B" w14:paraId="2E76519C" w14:textId="77777777" w:rsidTr="0098711B">
        <w:trPr>
          <w:trHeight w:val="288"/>
        </w:trPr>
        <w:tc>
          <w:tcPr>
            <w:tcW w:w="3724" w:type="dxa"/>
            <w:tcBorders>
              <w:top w:val="nil"/>
              <w:left w:val="nil"/>
              <w:bottom w:val="nil"/>
              <w:right w:val="nil"/>
            </w:tcBorders>
            <w:noWrap/>
            <w:vAlign w:val="bottom"/>
            <w:hideMark/>
          </w:tcPr>
          <w:p w14:paraId="1F237619" w14:textId="6C4A68AC"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Zhe Wang </w:t>
            </w:r>
          </w:p>
        </w:tc>
      </w:tr>
      <w:tr w:rsidR="0098711B" w:rsidRPr="0098711B" w14:paraId="17BE2AA0" w14:textId="77777777" w:rsidTr="0098711B">
        <w:trPr>
          <w:trHeight w:val="288"/>
        </w:trPr>
        <w:tc>
          <w:tcPr>
            <w:tcW w:w="3724" w:type="dxa"/>
            <w:tcBorders>
              <w:top w:val="nil"/>
              <w:left w:val="nil"/>
              <w:bottom w:val="nil"/>
              <w:right w:val="nil"/>
            </w:tcBorders>
            <w:noWrap/>
            <w:vAlign w:val="bottom"/>
            <w:hideMark/>
          </w:tcPr>
          <w:p w14:paraId="0C258DD0" w14:textId="7D9E6D31"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 xml:space="preserve">V. Atti </w:t>
            </w:r>
          </w:p>
        </w:tc>
      </w:tr>
      <w:tr w:rsidR="0098711B" w:rsidRPr="0098711B" w14:paraId="4781639C" w14:textId="77777777" w:rsidTr="0098711B">
        <w:trPr>
          <w:trHeight w:val="288"/>
        </w:trPr>
        <w:tc>
          <w:tcPr>
            <w:tcW w:w="3724" w:type="dxa"/>
            <w:tcBorders>
              <w:top w:val="nil"/>
              <w:left w:val="nil"/>
              <w:bottom w:val="nil"/>
              <w:right w:val="nil"/>
            </w:tcBorders>
            <w:noWrap/>
            <w:vAlign w:val="bottom"/>
            <w:hideMark/>
          </w:tcPr>
          <w:p w14:paraId="7575E93B" w14:textId="77777777" w:rsidR="0098711B" w:rsidRPr="0098711B" w:rsidRDefault="0098711B" w:rsidP="0098711B">
            <w:pPr>
              <w:autoSpaceDE/>
              <w:autoSpaceDN/>
              <w:adjustRightInd/>
              <w:snapToGrid/>
              <w:spacing w:after="0"/>
              <w:jc w:val="left"/>
              <w:rPr>
                <w:rFonts w:ascii="Aptos Narrow" w:eastAsia="Times New Roman" w:hAnsi="Aptos Narrow"/>
                <w:color w:val="000000"/>
              </w:rPr>
            </w:pPr>
            <w:r w:rsidRPr="0098711B">
              <w:rPr>
                <w:rFonts w:ascii="Aptos Narrow" w:eastAsia="Times New Roman" w:hAnsi="Aptos Narrow"/>
                <w:color w:val="000000"/>
              </w:rPr>
              <w:t>Razvan Andrei Stoica (External)</w:t>
            </w:r>
          </w:p>
        </w:tc>
      </w:tr>
      <w:tr w:rsidR="0098711B" w:rsidRPr="0098711B" w14:paraId="6045783E" w14:textId="77777777" w:rsidTr="0098711B">
        <w:trPr>
          <w:trHeight w:val="288"/>
        </w:trPr>
        <w:tc>
          <w:tcPr>
            <w:tcW w:w="3724" w:type="dxa"/>
            <w:tcBorders>
              <w:top w:val="nil"/>
              <w:left w:val="nil"/>
              <w:bottom w:val="nil"/>
              <w:right w:val="nil"/>
            </w:tcBorders>
            <w:noWrap/>
            <w:vAlign w:val="bottom"/>
            <w:hideMark/>
          </w:tcPr>
          <w:p w14:paraId="49D73628" w14:textId="41CFE16B" w:rsidR="0098711B" w:rsidRPr="0098711B" w:rsidRDefault="0098711B" w:rsidP="0098711B">
            <w:pPr>
              <w:autoSpaceDE/>
              <w:autoSpaceDN/>
              <w:adjustRightInd/>
              <w:snapToGrid/>
              <w:spacing w:after="0"/>
              <w:jc w:val="left"/>
              <w:rPr>
                <w:rFonts w:ascii="Aptos Narrow" w:eastAsia="Times New Roman" w:hAnsi="Aptos Narrow"/>
                <w:color w:val="000000"/>
              </w:rPr>
            </w:pPr>
            <w:proofErr w:type="spellStart"/>
            <w:r w:rsidRPr="0098711B">
              <w:rPr>
                <w:rFonts w:ascii="Aptos Narrow" w:eastAsia="Times New Roman" w:hAnsi="Aptos Narrow"/>
                <w:color w:val="000000"/>
              </w:rPr>
              <w:t>Lufeng.Han</w:t>
            </w:r>
            <w:proofErr w:type="spellEnd"/>
            <w:r w:rsidRPr="0098711B">
              <w:rPr>
                <w:rFonts w:ascii="Aptos Narrow" w:eastAsia="Times New Roman" w:hAnsi="Aptos Narrow"/>
                <w:color w:val="000000"/>
              </w:rPr>
              <w:t>(</w:t>
            </w:r>
            <w:proofErr w:type="spellStart"/>
            <w:r w:rsidRPr="0098711B">
              <w:rPr>
                <w:rFonts w:ascii="Aptos Narrow" w:eastAsia="Times New Roman" w:hAnsi="Aptos Narrow"/>
                <w:color w:val="000000"/>
              </w:rPr>
              <w:t>Spreadtrum</w:t>
            </w:r>
            <w:proofErr w:type="spellEnd"/>
            <w:r w:rsidRPr="0098711B">
              <w:rPr>
                <w:rFonts w:ascii="Aptos Narrow" w:eastAsia="Times New Roman" w:hAnsi="Aptos Narrow"/>
                <w:color w:val="000000"/>
              </w:rPr>
              <w:t xml:space="preserve">) </w:t>
            </w:r>
          </w:p>
        </w:tc>
      </w:tr>
    </w:tbl>
    <w:p w14:paraId="1623F12E" w14:textId="77777777" w:rsidR="0098711B" w:rsidRDefault="0098711B" w:rsidP="00D72FCF">
      <w:pPr>
        <w:rPr>
          <w:rFonts w:ascii="Arial" w:hAnsi="Arial" w:cs="Arial"/>
          <w:bCs/>
          <w:sz w:val="20"/>
        </w:rPr>
      </w:pPr>
    </w:p>
    <w:sectPr w:rsidR="00987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A6161" w14:textId="77777777" w:rsidR="000B5D63" w:rsidRDefault="000B5D63">
      <w:r>
        <w:separator/>
      </w:r>
    </w:p>
  </w:endnote>
  <w:endnote w:type="continuationSeparator" w:id="0">
    <w:p w14:paraId="6F7F938A" w14:textId="77777777" w:rsidR="000B5D63" w:rsidRDefault="000B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B8D0A" w14:textId="77777777" w:rsidR="000B5D63" w:rsidRDefault="000B5D63">
      <w:r>
        <w:separator/>
      </w:r>
    </w:p>
  </w:footnote>
  <w:footnote w:type="continuationSeparator" w:id="0">
    <w:p w14:paraId="4A436EB4" w14:textId="77777777" w:rsidR="000B5D63" w:rsidRDefault="000B5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C702D7"/>
    <w:multiLevelType w:val="multilevel"/>
    <w:tmpl w:val="20E8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351969"/>
    <w:multiLevelType w:val="multilevel"/>
    <w:tmpl w:val="FD266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C02527"/>
    <w:multiLevelType w:val="multilevel"/>
    <w:tmpl w:val="F228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172623"/>
    <w:multiLevelType w:val="multilevel"/>
    <w:tmpl w:val="6E9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E0F42E4"/>
    <w:multiLevelType w:val="hybridMultilevel"/>
    <w:tmpl w:val="D408D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864616">
    <w:abstractNumId w:val="4"/>
  </w:num>
  <w:num w:numId="2" w16cid:durableId="1534612510">
    <w:abstractNumId w:val="3"/>
  </w:num>
  <w:num w:numId="3" w16cid:durableId="1390881737">
    <w:abstractNumId w:val="7"/>
  </w:num>
  <w:num w:numId="4" w16cid:durableId="2014911000">
    <w:abstractNumId w:val="9"/>
  </w:num>
  <w:num w:numId="5" w16cid:durableId="1112626315">
    <w:abstractNumId w:val="0"/>
  </w:num>
  <w:num w:numId="6" w16cid:durableId="1284536083">
    <w:abstractNumId w:val="8"/>
  </w:num>
  <w:num w:numId="7" w16cid:durableId="431439191">
    <w:abstractNumId w:val="2"/>
  </w:num>
  <w:num w:numId="8" w16cid:durableId="1675261831">
    <w:abstractNumId w:val="1"/>
  </w:num>
  <w:num w:numId="9" w16cid:durableId="586423936">
    <w:abstractNumId w:val="6"/>
  </w:num>
  <w:num w:numId="10" w16cid:durableId="1163389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1145"/>
    <w:rsid w:val="00001426"/>
    <w:rsid w:val="000020F6"/>
    <w:rsid w:val="0000247A"/>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1DD"/>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0F0"/>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1B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7BB"/>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94C"/>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3D2"/>
    <w:rsid w:val="0009782E"/>
    <w:rsid w:val="00097C99"/>
    <w:rsid w:val="000A0E42"/>
    <w:rsid w:val="000A0F14"/>
    <w:rsid w:val="000A1441"/>
    <w:rsid w:val="000A1A06"/>
    <w:rsid w:val="000A1A9A"/>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5D63"/>
    <w:rsid w:val="000B68C5"/>
    <w:rsid w:val="000B6B04"/>
    <w:rsid w:val="000B6E2C"/>
    <w:rsid w:val="000B6E3D"/>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442"/>
    <w:rsid w:val="000D159A"/>
    <w:rsid w:val="000D1796"/>
    <w:rsid w:val="000D22CC"/>
    <w:rsid w:val="000D2412"/>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BD"/>
    <w:rsid w:val="000E07D6"/>
    <w:rsid w:val="000E1291"/>
    <w:rsid w:val="000E1380"/>
    <w:rsid w:val="000E18DF"/>
    <w:rsid w:val="000E206A"/>
    <w:rsid w:val="000E220C"/>
    <w:rsid w:val="000E2BE8"/>
    <w:rsid w:val="000E343C"/>
    <w:rsid w:val="000E34E8"/>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60B"/>
    <w:rsid w:val="001023AB"/>
    <w:rsid w:val="001024F2"/>
    <w:rsid w:val="001026CA"/>
    <w:rsid w:val="0010363B"/>
    <w:rsid w:val="001043C2"/>
    <w:rsid w:val="001043E1"/>
    <w:rsid w:val="0010505A"/>
    <w:rsid w:val="001058E0"/>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40"/>
    <w:rsid w:val="001144DF"/>
    <w:rsid w:val="001146E4"/>
    <w:rsid w:val="001154AC"/>
    <w:rsid w:val="0011557B"/>
    <w:rsid w:val="00116084"/>
    <w:rsid w:val="0011665F"/>
    <w:rsid w:val="0011671F"/>
    <w:rsid w:val="0011679D"/>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28E3"/>
    <w:rsid w:val="0014384A"/>
    <w:rsid w:val="0014450F"/>
    <w:rsid w:val="00144684"/>
    <w:rsid w:val="00144BF8"/>
    <w:rsid w:val="00144D06"/>
    <w:rsid w:val="00144D8F"/>
    <w:rsid w:val="00145C74"/>
    <w:rsid w:val="001462E9"/>
    <w:rsid w:val="00146859"/>
    <w:rsid w:val="00146E32"/>
    <w:rsid w:val="0014760A"/>
    <w:rsid w:val="00147827"/>
    <w:rsid w:val="00147DB1"/>
    <w:rsid w:val="00147EAF"/>
    <w:rsid w:val="00150618"/>
    <w:rsid w:val="00150932"/>
    <w:rsid w:val="00151619"/>
    <w:rsid w:val="00151695"/>
    <w:rsid w:val="00151856"/>
    <w:rsid w:val="00151E62"/>
    <w:rsid w:val="001520FA"/>
    <w:rsid w:val="001526E6"/>
    <w:rsid w:val="00152835"/>
    <w:rsid w:val="00152A74"/>
    <w:rsid w:val="00153696"/>
    <w:rsid w:val="00153EEC"/>
    <w:rsid w:val="0015415D"/>
    <w:rsid w:val="001544F4"/>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579"/>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4E8"/>
    <w:rsid w:val="00170FCE"/>
    <w:rsid w:val="00171143"/>
    <w:rsid w:val="001717E6"/>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58D3"/>
    <w:rsid w:val="0018633A"/>
    <w:rsid w:val="00186742"/>
    <w:rsid w:val="00187252"/>
    <w:rsid w:val="0018768D"/>
    <w:rsid w:val="0018769B"/>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D60"/>
    <w:rsid w:val="00196FF8"/>
    <w:rsid w:val="00197364"/>
    <w:rsid w:val="00197DA9"/>
    <w:rsid w:val="001A0104"/>
    <w:rsid w:val="001A12EE"/>
    <w:rsid w:val="001A180D"/>
    <w:rsid w:val="001A1836"/>
    <w:rsid w:val="001A1908"/>
    <w:rsid w:val="001A1AAE"/>
    <w:rsid w:val="001A1BAC"/>
    <w:rsid w:val="001A23C2"/>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EA6"/>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EE5"/>
    <w:rsid w:val="001C3786"/>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3F4A"/>
    <w:rsid w:val="001E418F"/>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0A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262"/>
    <w:rsid w:val="0021688B"/>
    <w:rsid w:val="00216DE0"/>
    <w:rsid w:val="00217094"/>
    <w:rsid w:val="0021745F"/>
    <w:rsid w:val="0021783B"/>
    <w:rsid w:val="00217D9F"/>
    <w:rsid w:val="00220062"/>
    <w:rsid w:val="002203E9"/>
    <w:rsid w:val="00220894"/>
    <w:rsid w:val="0022128D"/>
    <w:rsid w:val="00222274"/>
    <w:rsid w:val="002240AE"/>
    <w:rsid w:val="00224952"/>
    <w:rsid w:val="00224A75"/>
    <w:rsid w:val="00224DD2"/>
    <w:rsid w:val="0022570B"/>
    <w:rsid w:val="00225A6A"/>
    <w:rsid w:val="00225AC7"/>
    <w:rsid w:val="00225ACC"/>
    <w:rsid w:val="002261B4"/>
    <w:rsid w:val="002261EE"/>
    <w:rsid w:val="00226A1B"/>
    <w:rsid w:val="00226AA7"/>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B51"/>
    <w:rsid w:val="00251158"/>
    <w:rsid w:val="002511F5"/>
    <w:rsid w:val="002516DE"/>
    <w:rsid w:val="00251F81"/>
    <w:rsid w:val="00252127"/>
    <w:rsid w:val="002521CA"/>
    <w:rsid w:val="00252701"/>
    <w:rsid w:val="00252BE0"/>
    <w:rsid w:val="00252CA9"/>
    <w:rsid w:val="00253588"/>
    <w:rsid w:val="00253977"/>
    <w:rsid w:val="00253F26"/>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3B82"/>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288B"/>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AFC"/>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40F"/>
    <w:rsid w:val="002A16D8"/>
    <w:rsid w:val="002A17F0"/>
    <w:rsid w:val="002A1E92"/>
    <w:rsid w:val="002A204D"/>
    <w:rsid w:val="002A2616"/>
    <w:rsid w:val="002A26E1"/>
    <w:rsid w:val="002A2B14"/>
    <w:rsid w:val="002A2D3C"/>
    <w:rsid w:val="002A368A"/>
    <w:rsid w:val="002A3A6A"/>
    <w:rsid w:val="002A4065"/>
    <w:rsid w:val="002A4805"/>
    <w:rsid w:val="002A4AC9"/>
    <w:rsid w:val="002A4E72"/>
    <w:rsid w:val="002A59F0"/>
    <w:rsid w:val="002A5DA4"/>
    <w:rsid w:val="002A603E"/>
    <w:rsid w:val="002A6231"/>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482A"/>
    <w:rsid w:val="002C520B"/>
    <w:rsid w:val="002C5293"/>
    <w:rsid w:val="002C5AFA"/>
    <w:rsid w:val="002C5BEA"/>
    <w:rsid w:val="002C67C3"/>
    <w:rsid w:val="002C68B8"/>
    <w:rsid w:val="002C71AD"/>
    <w:rsid w:val="002C72E0"/>
    <w:rsid w:val="002C7B28"/>
    <w:rsid w:val="002C7BBD"/>
    <w:rsid w:val="002C7DE8"/>
    <w:rsid w:val="002D0212"/>
    <w:rsid w:val="002D0439"/>
    <w:rsid w:val="002D0C0F"/>
    <w:rsid w:val="002D11B7"/>
    <w:rsid w:val="002D1EA5"/>
    <w:rsid w:val="002D239A"/>
    <w:rsid w:val="002D2A40"/>
    <w:rsid w:val="002D36CC"/>
    <w:rsid w:val="002D3BBC"/>
    <w:rsid w:val="002D438A"/>
    <w:rsid w:val="002D4611"/>
    <w:rsid w:val="002D4870"/>
    <w:rsid w:val="002D5738"/>
    <w:rsid w:val="002D5E53"/>
    <w:rsid w:val="002D61F4"/>
    <w:rsid w:val="002D6B4E"/>
    <w:rsid w:val="002D7750"/>
    <w:rsid w:val="002E0135"/>
    <w:rsid w:val="002E01EA"/>
    <w:rsid w:val="002E0319"/>
    <w:rsid w:val="002E0413"/>
    <w:rsid w:val="002E05D8"/>
    <w:rsid w:val="002E08F5"/>
    <w:rsid w:val="002E10EA"/>
    <w:rsid w:val="002E14DE"/>
    <w:rsid w:val="002E152B"/>
    <w:rsid w:val="002E179B"/>
    <w:rsid w:val="002E1C9E"/>
    <w:rsid w:val="002E257B"/>
    <w:rsid w:val="002E2AC3"/>
    <w:rsid w:val="002E2B24"/>
    <w:rsid w:val="002E38DC"/>
    <w:rsid w:val="002E3C65"/>
    <w:rsid w:val="002E3F5B"/>
    <w:rsid w:val="002E4362"/>
    <w:rsid w:val="002E4BDD"/>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3D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00"/>
    <w:rsid w:val="00303440"/>
    <w:rsid w:val="003038B1"/>
    <w:rsid w:val="00303C0F"/>
    <w:rsid w:val="00304D9B"/>
    <w:rsid w:val="00305719"/>
    <w:rsid w:val="00305FF9"/>
    <w:rsid w:val="00306E6B"/>
    <w:rsid w:val="0030702B"/>
    <w:rsid w:val="003074B2"/>
    <w:rsid w:val="00307816"/>
    <w:rsid w:val="00307B6F"/>
    <w:rsid w:val="00307E5D"/>
    <w:rsid w:val="003100C8"/>
    <w:rsid w:val="003105CC"/>
    <w:rsid w:val="0031099E"/>
    <w:rsid w:val="00311161"/>
    <w:rsid w:val="00311CEA"/>
    <w:rsid w:val="00312218"/>
    <w:rsid w:val="00312400"/>
    <w:rsid w:val="00312486"/>
    <w:rsid w:val="00312656"/>
    <w:rsid w:val="00312739"/>
    <w:rsid w:val="00312D10"/>
    <w:rsid w:val="0031397D"/>
    <w:rsid w:val="00313E10"/>
    <w:rsid w:val="00314751"/>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13E"/>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106"/>
    <w:rsid w:val="00330407"/>
    <w:rsid w:val="00331426"/>
    <w:rsid w:val="0033171D"/>
    <w:rsid w:val="00331989"/>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5B9A"/>
    <w:rsid w:val="0034638C"/>
    <w:rsid w:val="00346D8F"/>
    <w:rsid w:val="00346F7F"/>
    <w:rsid w:val="00347190"/>
    <w:rsid w:val="003473F6"/>
    <w:rsid w:val="00350026"/>
    <w:rsid w:val="00350108"/>
    <w:rsid w:val="00350322"/>
    <w:rsid w:val="00350762"/>
    <w:rsid w:val="003507C4"/>
    <w:rsid w:val="00350983"/>
    <w:rsid w:val="00350F97"/>
    <w:rsid w:val="0035121A"/>
    <w:rsid w:val="00351956"/>
    <w:rsid w:val="003519A1"/>
    <w:rsid w:val="00352480"/>
    <w:rsid w:val="00352B4B"/>
    <w:rsid w:val="003530D2"/>
    <w:rsid w:val="003531E0"/>
    <w:rsid w:val="0035331A"/>
    <w:rsid w:val="003534E1"/>
    <w:rsid w:val="003548D8"/>
    <w:rsid w:val="00354E67"/>
    <w:rsid w:val="003554CA"/>
    <w:rsid w:val="003560D4"/>
    <w:rsid w:val="00356482"/>
    <w:rsid w:val="003568B1"/>
    <w:rsid w:val="003569BF"/>
    <w:rsid w:val="00356D59"/>
    <w:rsid w:val="003571BD"/>
    <w:rsid w:val="0035797C"/>
    <w:rsid w:val="00357AC0"/>
    <w:rsid w:val="00357D72"/>
    <w:rsid w:val="00360232"/>
    <w:rsid w:val="003602E0"/>
    <w:rsid w:val="003603DE"/>
    <w:rsid w:val="00360D01"/>
    <w:rsid w:val="00360F49"/>
    <w:rsid w:val="0036161A"/>
    <w:rsid w:val="00362569"/>
    <w:rsid w:val="00362A1C"/>
    <w:rsid w:val="003633F5"/>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3BD"/>
    <w:rsid w:val="0037552D"/>
    <w:rsid w:val="003756DB"/>
    <w:rsid w:val="003761DB"/>
    <w:rsid w:val="00376AE5"/>
    <w:rsid w:val="00376D42"/>
    <w:rsid w:val="003770BB"/>
    <w:rsid w:val="0037771A"/>
    <w:rsid w:val="00377E07"/>
    <w:rsid w:val="003800C6"/>
    <w:rsid w:val="003802DC"/>
    <w:rsid w:val="00380993"/>
    <w:rsid w:val="00380E4E"/>
    <w:rsid w:val="00380FBF"/>
    <w:rsid w:val="00381154"/>
    <w:rsid w:val="00381294"/>
    <w:rsid w:val="00382657"/>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C2D"/>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AB4"/>
    <w:rsid w:val="003A7C3B"/>
    <w:rsid w:val="003B0B5B"/>
    <w:rsid w:val="003B0D6C"/>
    <w:rsid w:val="003B0E79"/>
    <w:rsid w:val="003B0FF1"/>
    <w:rsid w:val="003B17BF"/>
    <w:rsid w:val="003B202F"/>
    <w:rsid w:val="003B2490"/>
    <w:rsid w:val="003B2C9D"/>
    <w:rsid w:val="003B2E87"/>
    <w:rsid w:val="003B31E9"/>
    <w:rsid w:val="003B3575"/>
    <w:rsid w:val="003B37E5"/>
    <w:rsid w:val="003B3B13"/>
    <w:rsid w:val="003B3FFC"/>
    <w:rsid w:val="003B44DF"/>
    <w:rsid w:val="003B50BC"/>
    <w:rsid w:val="003B50D8"/>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BA0"/>
    <w:rsid w:val="003C2D21"/>
    <w:rsid w:val="003C3478"/>
    <w:rsid w:val="003C4813"/>
    <w:rsid w:val="003C5273"/>
    <w:rsid w:val="003C52F4"/>
    <w:rsid w:val="003C596D"/>
    <w:rsid w:val="003C599B"/>
    <w:rsid w:val="003C5E6B"/>
    <w:rsid w:val="003C62BD"/>
    <w:rsid w:val="003C63D2"/>
    <w:rsid w:val="003C6F6D"/>
    <w:rsid w:val="003C7AD7"/>
    <w:rsid w:val="003C7D3D"/>
    <w:rsid w:val="003D0A58"/>
    <w:rsid w:val="003D0FC3"/>
    <w:rsid w:val="003D19FD"/>
    <w:rsid w:val="003D1ACF"/>
    <w:rsid w:val="003D1E82"/>
    <w:rsid w:val="003D1EA0"/>
    <w:rsid w:val="003D1F87"/>
    <w:rsid w:val="003D2B87"/>
    <w:rsid w:val="003D2C1D"/>
    <w:rsid w:val="003D2C34"/>
    <w:rsid w:val="003D2E34"/>
    <w:rsid w:val="003D2EAC"/>
    <w:rsid w:val="003D338E"/>
    <w:rsid w:val="003D34D7"/>
    <w:rsid w:val="003D396C"/>
    <w:rsid w:val="003D3B7F"/>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E7EBE"/>
    <w:rsid w:val="003F0096"/>
    <w:rsid w:val="003F0850"/>
    <w:rsid w:val="003F0BB3"/>
    <w:rsid w:val="003F0D12"/>
    <w:rsid w:val="003F12B0"/>
    <w:rsid w:val="003F160C"/>
    <w:rsid w:val="003F1687"/>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5EE"/>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3DD"/>
    <w:rsid w:val="00431505"/>
    <w:rsid w:val="00431AF0"/>
    <w:rsid w:val="00431E0E"/>
    <w:rsid w:val="00431F98"/>
    <w:rsid w:val="0043213A"/>
    <w:rsid w:val="00432FF7"/>
    <w:rsid w:val="004330F4"/>
    <w:rsid w:val="00433225"/>
    <w:rsid w:val="00433590"/>
    <w:rsid w:val="0043393D"/>
    <w:rsid w:val="00433F48"/>
    <w:rsid w:val="0043433F"/>
    <w:rsid w:val="004344C7"/>
    <w:rsid w:val="00434902"/>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5D32"/>
    <w:rsid w:val="004461D9"/>
    <w:rsid w:val="00446387"/>
    <w:rsid w:val="00446AC6"/>
    <w:rsid w:val="00446AFC"/>
    <w:rsid w:val="00447120"/>
    <w:rsid w:val="00447343"/>
    <w:rsid w:val="0044759B"/>
    <w:rsid w:val="00447F54"/>
    <w:rsid w:val="00450344"/>
    <w:rsid w:val="00450418"/>
    <w:rsid w:val="00450B7E"/>
    <w:rsid w:val="00450C70"/>
    <w:rsid w:val="00450FF7"/>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BD8"/>
    <w:rsid w:val="00466E33"/>
    <w:rsid w:val="00466E72"/>
    <w:rsid w:val="00467178"/>
    <w:rsid w:val="00467488"/>
    <w:rsid w:val="004676FC"/>
    <w:rsid w:val="00467E7C"/>
    <w:rsid w:val="00467ED6"/>
    <w:rsid w:val="00470753"/>
    <w:rsid w:val="0047083E"/>
    <w:rsid w:val="00470EB5"/>
    <w:rsid w:val="00471C14"/>
    <w:rsid w:val="00471EE2"/>
    <w:rsid w:val="0047268D"/>
    <w:rsid w:val="0047286B"/>
    <w:rsid w:val="00472E27"/>
    <w:rsid w:val="00472E91"/>
    <w:rsid w:val="00473E93"/>
    <w:rsid w:val="00474220"/>
    <w:rsid w:val="004748E6"/>
    <w:rsid w:val="00474904"/>
    <w:rsid w:val="004752D3"/>
    <w:rsid w:val="004753EA"/>
    <w:rsid w:val="004754E1"/>
    <w:rsid w:val="00475A6B"/>
    <w:rsid w:val="00475B10"/>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1C"/>
    <w:rsid w:val="004866D0"/>
    <w:rsid w:val="00487179"/>
    <w:rsid w:val="0048728D"/>
    <w:rsid w:val="00487CE1"/>
    <w:rsid w:val="00490646"/>
    <w:rsid w:val="00491129"/>
    <w:rsid w:val="004913E1"/>
    <w:rsid w:val="004917FE"/>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A2"/>
    <w:rsid w:val="004A0EDA"/>
    <w:rsid w:val="004A0F39"/>
    <w:rsid w:val="004A2413"/>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32"/>
    <w:rsid w:val="004A4FF4"/>
    <w:rsid w:val="004A5046"/>
    <w:rsid w:val="004A565E"/>
    <w:rsid w:val="004A59F9"/>
    <w:rsid w:val="004A5DF3"/>
    <w:rsid w:val="004A6134"/>
    <w:rsid w:val="004A7092"/>
    <w:rsid w:val="004A78B9"/>
    <w:rsid w:val="004A7B4C"/>
    <w:rsid w:val="004A7C62"/>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553"/>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A7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1DE1"/>
    <w:rsid w:val="004E2234"/>
    <w:rsid w:val="004E2DE0"/>
    <w:rsid w:val="004E4060"/>
    <w:rsid w:val="004E409A"/>
    <w:rsid w:val="004E4169"/>
    <w:rsid w:val="004E505A"/>
    <w:rsid w:val="004E59CD"/>
    <w:rsid w:val="004E5C98"/>
    <w:rsid w:val="004E68DD"/>
    <w:rsid w:val="004E720D"/>
    <w:rsid w:val="004E7B4B"/>
    <w:rsid w:val="004F0251"/>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CA"/>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4"/>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7C8"/>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5D3"/>
    <w:rsid w:val="0053761A"/>
    <w:rsid w:val="00537DE3"/>
    <w:rsid w:val="0054075D"/>
    <w:rsid w:val="0054111A"/>
    <w:rsid w:val="00541995"/>
    <w:rsid w:val="0054264A"/>
    <w:rsid w:val="0054343A"/>
    <w:rsid w:val="00543974"/>
    <w:rsid w:val="00543EBF"/>
    <w:rsid w:val="0054473C"/>
    <w:rsid w:val="00544ABA"/>
    <w:rsid w:val="0054593A"/>
    <w:rsid w:val="00545F0D"/>
    <w:rsid w:val="005467FB"/>
    <w:rsid w:val="00546AE9"/>
    <w:rsid w:val="00546C8C"/>
    <w:rsid w:val="00547989"/>
    <w:rsid w:val="0055051A"/>
    <w:rsid w:val="00550ADA"/>
    <w:rsid w:val="00550B2A"/>
    <w:rsid w:val="00551219"/>
    <w:rsid w:val="005512D7"/>
    <w:rsid w:val="00551320"/>
    <w:rsid w:val="005515AB"/>
    <w:rsid w:val="005515B2"/>
    <w:rsid w:val="005518A4"/>
    <w:rsid w:val="0055226A"/>
    <w:rsid w:val="00552372"/>
    <w:rsid w:val="005523F4"/>
    <w:rsid w:val="0055247D"/>
    <w:rsid w:val="0055248C"/>
    <w:rsid w:val="00552768"/>
    <w:rsid w:val="00552935"/>
    <w:rsid w:val="00553127"/>
    <w:rsid w:val="005535EB"/>
    <w:rsid w:val="005537D5"/>
    <w:rsid w:val="00554529"/>
    <w:rsid w:val="00554BE7"/>
    <w:rsid w:val="005554C3"/>
    <w:rsid w:val="00555C66"/>
    <w:rsid w:val="00555E44"/>
    <w:rsid w:val="00556054"/>
    <w:rsid w:val="0055619E"/>
    <w:rsid w:val="00556890"/>
    <w:rsid w:val="00556B7C"/>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42D"/>
    <w:rsid w:val="00570911"/>
    <w:rsid w:val="00570A1F"/>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BEF"/>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C46"/>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5B1"/>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643C"/>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1CC"/>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4F"/>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28A"/>
    <w:rsid w:val="00612B98"/>
    <w:rsid w:val="00612D91"/>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1F2"/>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0E62"/>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D2E"/>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47915"/>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675"/>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1D61"/>
    <w:rsid w:val="00662111"/>
    <w:rsid w:val="00662118"/>
    <w:rsid w:val="006638AD"/>
    <w:rsid w:val="006638FF"/>
    <w:rsid w:val="00664FF3"/>
    <w:rsid w:val="00665441"/>
    <w:rsid w:val="00665475"/>
    <w:rsid w:val="00665F87"/>
    <w:rsid w:val="00666D88"/>
    <w:rsid w:val="00666D8D"/>
    <w:rsid w:val="00667078"/>
    <w:rsid w:val="0066732C"/>
    <w:rsid w:val="006679C3"/>
    <w:rsid w:val="006679F5"/>
    <w:rsid w:val="00667B77"/>
    <w:rsid w:val="006700C0"/>
    <w:rsid w:val="006701F9"/>
    <w:rsid w:val="006716DA"/>
    <w:rsid w:val="00671C2F"/>
    <w:rsid w:val="00671D1D"/>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440"/>
    <w:rsid w:val="006875CB"/>
    <w:rsid w:val="00687775"/>
    <w:rsid w:val="00687D60"/>
    <w:rsid w:val="00690A49"/>
    <w:rsid w:val="00690B1E"/>
    <w:rsid w:val="00690BB6"/>
    <w:rsid w:val="00691809"/>
    <w:rsid w:val="00691B30"/>
    <w:rsid w:val="00691F6B"/>
    <w:rsid w:val="006922CC"/>
    <w:rsid w:val="00692929"/>
    <w:rsid w:val="00692C57"/>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2DC"/>
    <w:rsid w:val="006A254E"/>
    <w:rsid w:val="006A27CC"/>
    <w:rsid w:val="006A2C30"/>
    <w:rsid w:val="006A301C"/>
    <w:rsid w:val="006A3B11"/>
    <w:rsid w:val="006A3E2B"/>
    <w:rsid w:val="006A44E0"/>
    <w:rsid w:val="006A48E8"/>
    <w:rsid w:val="006A4BE4"/>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60A"/>
    <w:rsid w:val="006C7AEC"/>
    <w:rsid w:val="006D00DB"/>
    <w:rsid w:val="006D0361"/>
    <w:rsid w:val="006D0A38"/>
    <w:rsid w:val="006D0BD2"/>
    <w:rsid w:val="006D16B0"/>
    <w:rsid w:val="006D1B4C"/>
    <w:rsid w:val="006D2182"/>
    <w:rsid w:val="006D2444"/>
    <w:rsid w:val="006D254B"/>
    <w:rsid w:val="006D289B"/>
    <w:rsid w:val="006D2C10"/>
    <w:rsid w:val="006D2F3C"/>
    <w:rsid w:val="006D3665"/>
    <w:rsid w:val="006D3A47"/>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CFA"/>
    <w:rsid w:val="006E5E19"/>
    <w:rsid w:val="006E61C3"/>
    <w:rsid w:val="006E6815"/>
    <w:rsid w:val="006E799D"/>
    <w:rsid w:val="006E7AD5"/>
    <w:rsid w:val="006E7D9D"/>
    <w:rsid w:val="006F0593"/>
    <w:rsid w:val="006F070A"/>
    <w:rsid w:val="006F085B"/>
    <w:rsid w:val="006F1064"/>
    <w:rsid w:val="006F1819"/>
    <w:rsid w:val="006F1AEE"/>
    <w:rsid w:val="006F1EB7"/>
    <w:rsid w:val="006F41AE"/>
    <w:rsid w:val="006F4A4F"/>
    <w:rsid w:val="006F4CA3"/>
    <w:rsid w:val="006F518E"/>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3CDD"/>
    <w:rsid w:val="007045C9"/>
    <w:rsid w:val="0070487D"/>
    <w:rsid w:val="0070490C"/>
    <w:rsid w:val="0070493B"/>
    <w:rsid w:val="00704B6A"/>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147"/>
    <w:rsid w:val="00723215"/>
    <w:rsid w:val="00723455"/>
    <w:rsid w:val="00723AA7"/>
    <w:rsid w:val="00724170"/>
    <w:rsid w:val="0072432E"/>
    <w:rsid w:val="00724817"/>
    <w:rsid w:val="0072503E"/>
    <w:rsid w:val="0072522B"/>
    <w:rsid w:val="007254A0"/>
    <w:rsid w:val="007255BF"/>
    <w:rsid w:val="00726036"/>
    <w:rsid w:val="00726279"/>
    <w:rsid w:val="007264B4"/>
    <w:rsid w:val="00726631"/>
    <w:rsid w:val="007266FB"/>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710"/>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36CF"/>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1B0"/>
    <w:rsid w:val="007654D1"/>
    <w:rsid w:val="007657BD"/>
    <w:rsid w:val="0076589B"/>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3EBD"/>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284"/>
    <w:rsid w:val="007933CC"/>
    <w:rsid w:val="00793E50"/>
    <w:rsid w:val="00794924"/>
    <w:rsid w:val="00794CFB"/>
    <w:rsid w:val="007959CC"/>
    <w:rsid w:val="00795BFE"/>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0F1D"/>
    <w:rsid w:val="007B1543"/>
    <w:rsid w:val="007B16FB"/>
    <w:rsid w:val="007B1AC0"/>
    <w:rsid w:val="007B1B07"/>
    <w:rsid w:val="007B1CE6"/>
    <w:rsid w:val="007B23CE"/>
    <w:rsid w:val="007B270A"/>
    <w:rsid w:val="007B2B3B"/>
    <w:rsid w:val="007B2D3B"/>
    <w:rsid w:val="007B32A6"/>
    <w:rsid w:val="007B3537"/>
    <w:rsid w:val="007B36B7"/>
    <w:rsid w:val="007B3797"/>
    <w:rsid w:val="007B39C7"/>
    <w:rsid w:val="007B3C0E"/>
    <w:rsid w:val="007B3C5F"/>
    <w:rsid w:val="007B3C68"/>
    <w:rsid w:val="007B435C"/>
    <w:rsid w:val="007B450D"/>
    <w:rsid w:val="007B461D"/>
    <w:rsid w:val="007B4EA3"/>
    <w:rsid w:val="007B52CD"/>
    <w:rsid w:val="007B5970"/>
    <w:rsid w:val="007B6526"/>
    <w:rsid w:val="007B779C"/>
    <w:rsid w:val="007B77F0"/>
    <w:rsid w:val="007B7DC1"/>
    <w:rsid w:val="007B7EDB"/>
    <w:rsid w:val="007C02D0"/>
    <w:rsid w:val="007C09F6"/>
    <w:rsid w:val="007C19AD"/>
    <w:rsid w:val="007C1B9F"/>
    <w:rsid w:val="007C2488"/>
    <w:rsid w:val="007C26B5"/>
    <w:rsid w:val="007C26F7"/>
    <w:rsid w:val="007C27B6"/>
    <w:rsid w:val="007C302C"/>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079"/>
    <w:rsid w:val="007D02F6"/>
    <w:rsid w:val="007D049D"/>
    <w:rsid w:val="007D102A"/>
    <w:rsid w:val="007D229A"/>
    <w:rsid w:val="007D2799"/>
    <w:rsid w:val="007D28FC"/>
    <w:rsid w:val="007D2B36"/>
    <w:rsid w:val="007D2F44"/>
    <w:rsid w:val="007D2F4D"/>
    <w:rsid w:val="007D4178"/>
    <w:rsid w:val="007D4D33"/>
    <w:rsid w:val="007D5556"/>
    <w:rsid w:val="007D5AA4"/>
    <w:rsid w:val="007D5C70"/>
    <w:rsid w:val="007D64DE"/>
    <w:rsid w:val="007D69F0"/>
    <w:rsid w:val="007D7175"/>
    <w:rsid w:val="007D7C6C"/>
    <w:rsid w:val="007E0145"/>
    <w:rsid w:val="007E1369"/>
    <w:rsid w:val="007E1A1B"/>
    <w:rsid w:val="007E1A88"/>
    <w:rsid w:val="007E2A9A"/>
    <w:rsid w:val="007E2C39"/>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7E8"/>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885"/>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058"/>
    <w:rsid w:val="00812891"/>
    <w:rsid w:val="00812EAC"/>
    <w:rsid w:val="00813434"/>
    <w:rsid w:val="008135E7"/>
    <w:rsid w:val="00813DB9"/>
    <w:rsid w:val="0081581D"/>
    <w:rsid w:val="00816669"/>
    <w:rsid w:val="008172BE"/>
    <w:rsid w:val="00817B71"/>
    <w:rsid w:val="00820244"/>
    <w:rsid w:val="008220F0"/>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4F05"/>
    <w:rsid w:val="008359B9"/>
    <w:rsid w:val="008359BC"/>
    <w:rsid w:val="008359E0"/>
    <w:rsid w:val="00836150"/>
    <w:rsid w:val="0083619F"/>
    <w:rsid w:val="00836844"/>
    <w:rsid w:val="00836A07"/>
    <w:rsid w:val="00836D31"/>
    <w:rsid w:val="008376F6"/>
    <w:rsid w:val="00837D5B"/>
    <w:rsid w:val="00837DC1"/>
    <w:rsid w:val="00837EDD"/>
    <w:rsid w:val="00840025"/>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43C"/>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9CE"/>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92F"/>
    <w:rsid w:val="00865F29"/>
    <w:rsid w:val="00866414"/>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6D1"/>
    <w:rsid w:val="00873909"/>
    <w:rsid w:val="00873D65"/>
    <w:rsid w:val="00873F15"/>
    <w:rsid w:val="00874096"/>
    <w:rsid w:val="008740AF"/>
    <w:rsid w:val="008745D4"/>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010A"/>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2DEA"/>
    <w:rsid w:val="008A3466"/>
    <w:rsid w:val="008A389F"/>
    <w:rsid w:val="008A3A87"/>
    <w:rsid w:val="008A3D02"/>
    <w:rsid w:val="008A3F0E"/>
    <w:rsid w:val="008A4C7A"/>
    <w:rsid w:val="008A4D46"/>
    <w:rsid w:val="008A5826"/>
    <w:rsid w:val="008A5940"/>
    <w:rsid w:val="008A5983"/>
    <w:rsid w:val="008A63AF"/>
    <w:rsid w:val="008A658D"/>
    <w:rsid w:val="008A672C"/>
    <w:rsid w:val="008A739F"/>
    <w:rsid w:val="008A73B2"/>
    <w:rsid w:val="008B0341"/>
    <w:rsid w:val="008B043F"/>
    <w:rsid w:val="008B07C1"/>
    <w:rsid w:val="008B0808"/>
    <w:rsid w:val="008B0AEC"/>
    <w:rsid w:val="008B104A"/>
    <w:rsid w:val="008B13E0"/>
    <w:rsid w:val="008B1968"/>
    <w:rsid w:val="008B1B39"/>
    <w:rsid w:val="008B1E53"/>
    <w:rsid w:val="008B1E5B"/>
    <w:rsid w:val="008B1F9C"/>
    <w:rsid w:val="008B22C9"/>
    <w:rsid w:val="008B2756"/>
    <w:rsid w:val="008B28CA"/>
    <w:rsid w:val="008B3446"/>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6B5"/>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0E9A"/>
    <w:rsid w:val="008D1511"/>
    <w:rsid w:val="008D2195"/>
    <w:rsid w:val="008D2352"/>
    <w:rsid w:val="008D2568"/>
    <w:rsid w:val="008D32DF"/>
    <w:rsid w:val="008D3534"/>
    <w:rsid w:val="008D35E9"/>
    <w:rsid w:val="008D3959"/>
    <w:rsid w:val="008D3966"/>
    <w:rsid w:val="008D4352"/>
    <w:rsid w:val="008D496F"/>
    <w:rsid w:val="008D502C"/>
    <w:rsid w:val="008D5674"/>
    <w:rsid w:val="008D60BC"/>
    <w:rsid w:val="008D6316"/>
    <w:rsid w:val="008D66A2"/>
    <w:rsid w:val="008D6D7B"/>
    <w:rsid w:val="008D718D"/>
    <w:rsid w:val="008D72BB"/>
    <w:rsid w:val="008D7792"/>
    <w:rsid w:val="008D7E7F"/>
    <w:rsid w:val="008D7EB7"/>
    <w:rsid w:val="008E09E0"/>
    <w:rsid w:val="008E0EB8"/>
    <w:rsid w:val="008E10A6"/>
    <w:rsid w:val="008E1271"/>
    <w:rsid w:val="008E2251"/>
    <w:rsid w:val="008E2297"/>
    <w:rsid w:val="008E24B3"/>
    <w:rsid w:val="008E24CA"/>
    <w:rsid w:val="008E2890"/>
    <w:rsid w:val="008E2F6E"/>
    <w:rsid w:val="008E345E"/>
    <w:rsid w:val="008E38AD"/>
    <w:rsid w:val="008E38C3"/>
    <w:rsid w:val="008E39A9"/>
    <w:rsid w:val="008E3D9E"/>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4A1"/>
    <w:rsid w:val="0091661C"/>
    <w:rsid w:val="00916971"/>
    <w:rsid w:val="009169DD"/>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47E"/>
    <w:rsid w:val="009355A2"/>
    <w:rsid w:val="009355F7"/>
    <w:rsid w:val="00935655"/>
    <w:rsid w:val="00935F9E"/>
    <w:rsid w:val="00936602"/>
    <w:rsid w:val="00936D98"/>
    <w:rsid w:val="00936DDE"/>
    <w:rsid w:val="0093768C"/>
    <w:rsid w:val="009403AE"/>
    <w:rsid w:val="00940FAF"/>
    <w:rsid w:val="009411CE"/>
    <w:rsid w:val="009413DD"/>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685"/>
    <w:rsid w:val="009620B8"/>
    <w:rsid w:val="0096235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186"/>
    <w:rsid w:val="00971623"/>
    <w:rsid w:val="0097222D"/>
    <w:rsid w:val="009728C7"/>
    <w:rsid w:val="00972929"/>
    <w:rsid w:val="00972F91"/>
    <w:rsid w:val="00973827"/>
    <w:rsid w:val="00973842"/>
    <w:rsid w:val="0097386E"/>
    <w:rsid w:val="00973FFC"/>
    <w:rsid w:val="009742D3"/>
    <w:rsid w:val="0097497E"/>
    <w:rsid w:val="00976A33"/>
    <w:rsid w:val="00976F65"/>
    <w:rsid w:val="00977122"/>
    <w:rsid w:val="00977BA7"/>
    <w:rsid w:val="00977EB0"/>
    <w:rsid w:val="00981482"/>
    <w:rsid w:val="0098194F"/>
    <w:rsid w:val="00981BF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11B"/>
    <w:rsid w:val="00987536"/>
    <w:rsid w:val="00987A11"/>
    <w:rsid w:val="0099044E"/>
    <w:rsid w:val="00990BD5"/>
    <w:rsid w:val="0099196F"/>
    <w:rsid w:val="00992013"/>
    <w:rsid w:val="00992B98"/>
    <w:rsid w:val="009932D6"/>
    <w:rsid w:val="009933A6"/>
    <w:rsid w:val="0099359F"/>
    <w:rsid w:val="0099379A"/>
    <w:rsid w:val="009945FE"/>
    <w:rsid w:val="00994871"/>
    <w:rsid w:val="00994B78"/>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FA"/>
    <w:rsid w:val="009A14EF"/>
    <w:rsid w:val="009A2A59"/>
    <w:rsid w:val="009A2DF9"/>
    <w:rsid w:val="009A35ED"/>
    <w:rsid w:val="009A3A86"/>
    <w:rsid w:val="009A4869"/>
    <w:rsid w:val="009A57EB"/>
    <w:rsid w:val="009A661A"/>
    <w:rsid w:val="009A6A6B"/>
    <w:rsid w:val="009A6CBE"/>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494"/>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2DB7"/>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0C8B"/>
    <w:rsid w:val="009E19A2"/>
    <w:rsid w:val="009E1A3E"/>
    <w:rsid w:val="009E22CA"/>
    <w:rsid w:val="009E28DD"/>
    <w:rsid w:val="009E2DE2"/>
    <w:rsid w:val="009E3AFD"/>
    <w:rsid w:val="009E3CDD"/>
    <w:rsid w:val="009E44A1"/>
    <w:rsid w:val="009E488B"/>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6DBA"/>
    <w:rsid w:val="00A005B0"/>
    <w:rsid w:val="00A010F0"/>
    <w:rsid w:val="00A01ADD"/>
    <w:rsid w:val="00A01C1C"/>
    <w:rsid w:val="00A01F17"/>
    <w:rsid w:val="00A021FF"/>
    <w:rsid w:val="00A022A5"/>
    <w:rsid w:val="00A02447"/>
    <w:rsid w:val="00A0282A"/>
    <w:rsid w:val="00A02FDA"/>
    <w:rsid w:val="00A03A22"/>
    <w:rsid w:val="00A04634"/>
    <w:rsid w:val="00A04E3D"/>
    <w:rsid w:val="00A054CE"/>
    <w:rsid w:val="00A05766"/>
    <w:rsid w:val="00A05B3C"/>
    <w:rsid w:val="00A06119"/>
    <w:rsid w:val="00A0674C"/>
    <w:rsid w:val="00A07A48"/>
    <w:rsid w:val="00A07F8B"/>
    <w:rsid w:val="00A108EE"/>
    <w:rsid w:val="00A10BB8"/>
    <w:rsid w:val="00A1200D"/>
    <w:rsid w:val="00A123F8"/>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17C03"/>
    <w:rsid w:val="00A206F5"/>
    <w:rsid w:val="00A206F9"/>
    <w:rsid w:val="00A20B7A"/>
    <w:rsid w:val="00A2144D"/>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3A"/>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4B9"/>
    <w:rsid w:val="00A52FBD"/>
    <w:rsid w:val="00A53321"/>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1FCF"/>
    <w:rsid w:val="00A62080"/>
    <w:rsid w:val="00A621BB"/>
    <w:rsid w:val="00A6270A"/>
    <w:rsid w:val="00A62B80"/>
    <w:rsid w:val="00A630A2"/>
    <w:rsid w:val="00A632B8"/>
    <w:rsid w:val="00A6398E"/>
    <w:rsid w:val="00A63A0D"/>
    <w:rsid w:val="00A63BF3"/>
    <w:rsid w:val="00A64088"/>
    <w:rsid w:val="00A642B1"/>
    <w:rsid w:val="00A6465E"/>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9E5"/>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89"/>
    <w:rsid w:val="00A963C7"/>
    <w:rsid w:val="00A96AC1"/>
    <w:rsid w:val="00A97199"/>
    <w:rsid w:val="00A97529"/>
    <w:rsid w:val="00A97A5D"/>
    <w:rsid w:val="00AA067C"/>
    <w:rsid w:val="00AA12DE"/>
    <w:rsid w:val="00AA1626"/>
    <w:rsid w:val="00AA1C25"/>
    <w:rsid w:val="00AA2313"/>
    <w:rsid w:val="00AA28CC"/>
    <w:rsid w:val="00AA2E0A"/>
    <w:rsid w:val="00AA2F50"/>
    <w:rsid w:val="00AA31FC"/>
    <w:rsid w:val="00AA3610"/>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707"/>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0EB9"/>
    <w:rsid w:val="00AE149E"/>
    <w:rsid w:val="00AE166D"/>
    <w:rsid w:val="00AE1E9E"/>
    <w:rsid w:val="00AE22F2"/>
    <w:rsid w:val="00AE255B"/>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16DB"/>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A8F"/>
    <w:rsid w:val="00B04F19"/>
    <w:rsid w:val="00B05AF0"/>
    <w:rsid w:val="00B07530"/>
    <w:rsid w:val="00B07C85"/>
    <w:rsid w:val="00B07D60"/>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3DE3"/>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2B2"/>
    <w:rsid w:val="00B3746D"/>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2D8"/>
    <w:rsid w:val="00B46D40"/>
    <w:rsid w:val="00B4794A"/>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3F7"/>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3806"/>
    <w:rsid w:val="00B847AE"/>
    <w:rsid w:val="00B847FD"/>
    <w:rsid w:val="00B84BF5"/>
    <w:rsid w:val="00B85348"/>
    <w:rsid w:val="00B853BE"/>
    <w:rsid w:val="00B85F18"/>
    <w:rsid w:val="00B86308"/>
    <w:rsid w:val="00B86476"/>
    <w:rsid w:val="00B86A3D"/>
    <w:rsid w:val="00B875C7"/>
    <w:rsid w:val="00B87CBB"/>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DDF"/>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6D4"/>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3FB"/>
    <w:rsid w:val="00BE36A9"/>
    <w:rsid w:val="00BE3CF1"/>
    <w:rsid w:val="00BE4616"/>
    <w:rsid w:val="00BE4777"/>
    <w:rsid w:val="00BE4B20"/>
    <w:rsid w:val="00BE51C9"/>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8D4"/>
    <w:rsid w:val="00BF2B6F"/>
    <w:rsid w:val="00BF351A"/>
    <w:rsid w:val="00BF3866"/>
    <w:rsid w:val="00BF3877"/>
    <w:rsid w:val="00BF3914"/>
    <w:rsid w:val="00BF49B1"/>
    <w:rsid w:val="00BF4A99"/>
    <w:rsid w:val="00BF4DE3"/>
    <w:rsid w:val="00BF50FF"/>
    <w:rsid w:val="00BF5552"/>
    <w:rsid w:val="00BF6443"/>
    <w:rsid w:val="00BF6877"/>
    <w:rsid w:val="00BF6B6F"/>
    <w:rsid w:val="00BF6D39"/>
    <w:rsid w:val="00BF73F2"/>
    <w:rsid w:val="00BF7A92"/>
    <w:rsid w:val="00BF7C9B"/>
    <w:rsid w:val="00C0045D"/>
    <w:rsid w:val="00C00509"/>
    <w:rsid w:val="00C0069E"/>
    <w:rsid w:val="00C01671"/>
    <w:rsid w:val="00C018C4"/>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5B9"/>
    <w:rsid w:val="00C10919"/>
    <w:rsid w:val="00C1112B"/>
    <w:rsid w:val="00C1122E"/>
    <w:rsid w:val="00C1159F"/>
    <w:rsid w:val="00C11A88"/>
    <w:rsid w:val="00C12012"/>
    <w:rsid w:val="00C123C9"/>
    <w:rsid w:val="00C12874"/>
    <w:rsid w:val="00C12BC1"/>
    <w:rsid w:val="00C13BDA"/>
    <w:rsid w:val="00C13F5E"/>
    <w:rsid w:val="00C13FFD"/>
    <w:rsid w:val="00C14632"/>
    <w:rsid w:val="00C14943"/>
    <w:rsid w:val="00C14B84"/>
    <w:rsid w:val="00C14BBF"/>
    <w:rsid w:val="00C1634B"/>
    <w:rsid w:val="00C16C30"/>
    <w:rsid w:val="00C16D50"/>
    <w:rsid w:val="00C17430"/>
    <w:rsid w:val="00C20043"/>
    <w:rsid w:val="00C20524"/>
    <w:rsid w:val="00C20691"/>
    <w:rsid w:val="00C20927"/>
    <w:rsid w:val="00C20A00"/>
    <w:rsid w:val="00C20B43"/>
    <w:rsid w:val="00C20C97"/>
    <w:rsid w:val="00C21673"/>
    <w:rsid w:val="00C21C7A"/>
    <w:rsid w:val="00C23130"/>
    <w:rsid w:val="00C23496"/>
    <w:rsid w:val="00C23E24"/>
    <w:rsid w:val="00C23E73"/>
    <w:rsid w:val="00C23FAA"/>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509"/>
    <w:rsid w:val="00C32687"/>
    <w:rsid w:val="00C326FE"/>
    <w:rsid w:val="00C33A04"/>
    <w:rsid w:val="00C33C6A"/>
    <w:rsid w:val="00C3400F"/>
    <w:rsid w:val="00C3464B"/>
    <w:rsid w:val="00C34B64"/>
    <w:rsid w:val="00C34C36"/>
    <w:rsid w:val="00C352B3"/>
    <w:rsid w:val="00C35440"/>
    <w:rsid w:val="00C35D8B"/>
    <w:rsid w:val="00C36306"/>
    <w:rsid w:val="00C364DB"/>
    <w:rsid w:val="00C3654C"/>
    <w:rsid w:val="00C36BCD"/>
    <w:rsid w:val="00C36BF5"/>
    <w:rsid w:val="00C36DBC"/>
    <w:rsid w:val="00C3735E"/>
    <w:rsid w:val="00C374E0"/>
    <w:rsid w:val="00C37513"/>
    <w:rsid w:val="00C376BA"/>
    <w:rsid w:val="00C40373"/>
    <w:rsid w:val="00C4062A"/>
    <w:rsid w:val="00C407EA"/>
    <w:rsid w:val="00C4082D"/>
    <w:rsid w:val="00C40AE6"/>
    <w:rsid w:val="00C40ED5"/>
    <w:rsid w:val="00C411AF"/>
    <w:rsid w:val="00C412FE"/>
    <w:rsid w:val="00C4138D"/>
    <w:rsid w:val="00C4163E"/>
    <w:rsid w:val="00C41E3A"/>
    <w:rsid w:val="00C4293A"/>
    <w:rsid w:val="00C4304C"/>
    <w:rsid w:val="00C43315"/>
    <w:rsid w:val="00C44A5E"/>
    <w:rsid w:val="00C45160"/>
    <w:rsid w:val="00C452F5"/>
    <w:rsid w:val="00C457E0"/>
    <w:rsid w:val="00C46328"/>
    <w:rsid w:val="00C46555"/>
    <w:rsid w:val="00C466BB"/>
    <w:rsid w:val="00C4679B"/>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4E4"/>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BF9"/>
    <w:rsid w:val="00C57C02"/>
    <w:rsid w:val="00C57E0D"/>
    <w:rsid w:val="00C6198E"/>
    <w:rsid w:val="00C625BA"/>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64BA"/>
    <w:rsid w:val="00C6659E"/>
    <w:rsid w:val="00C6665F"/>
    <w:rsid w:val="00C66C6B"/>
    <w:rsid w:val="00C66D4B"/>
    <w:rsid w:val="00C67B6A"/>
    <w:rsid w:val="00C67D32"/>
    <w:rsid w:val="00C67EAB"/>
    <w:rsid w:val="00C67EF1"/>
    <w:rsid w:val="00C70DEF"/>
    <w:rsid w:val="00C70DFF"/>
    <w:rsid w:val="00C71B3D"/>
    <w:rsid w:val="00C727CE"/>
    <w:rsid w:val="00C72D2D"/>
    <w:rsid w:val="00C73943"/>
    <w:rsid w:val="00C73B8E"/>
    <w:rsid w:val="00C73FE1"/>
    <w:rsid w:val="00C74099"/>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AB5"/>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341"/>
    <w:rsid w:val="00C90A20"/>
    <w:rsid w:val="00C914E4"/>
    <w:rsid w:val="00C917E9"/>
    <w:rsid w:val="00C91DE3"/>
    <w:rsid w:val="00C92C7F"/>
    <w:rsid w:val="00C93149"/>
    <w:rsid w:val="00C93633"/>
    <w:rsid w:val="00C93658"/>
    <w:rsid w:val="00C9369D"/>
    <w:rsid w:val="00C936FE"/>
    <w:rsid w:val="00C93D73"/>
    <w:rsid w:val="00C9412B"/>
    <w:rsid w:val="00C94139"/>
    <w:rsid w:val="00C944FA"/>
    <w:rsid w:val="00C945A6"/>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1B26"/>
    <w:rsid w:val="00CB2263"/>
    <w:rsid w:val="00CB26EC"/>
    <w:rsid w:val="00CB2D2A"/>
    <w:rsid w:val="00CB2EAD"/>
    <w:rsid w:val="00CB4585"/>
    <w:rsid w:val="00CB5B1E"/>
    <w:rsid w:val="00CB6C58"/>
    <w:rsid w:val="00CB7832"/>
    <w:rsid w:val="00CB787A"/>
    <w:rsid w:val="00CC0C4A"/>
    <w:rsid w:val="00CC0E91"/>
    <w:rsid w:val="00CC1675"/>
    <w:rsid w:val="00CC17F0"/>
    <w:rsid w:val="00CC1853"/>
    <w:rsid w:val="00CC1FAE"/>
    <w:rsid w:val="00CC2305"/>
    <w:rsid w:val="00CC2AFA"/>
    <w:rsid w:val="00CC2ED1"/>
    <w:rsid w:val="00CC2F27"/>
    <w:rsid w:val="00CC359A"/>
    <w:rsid w:val="00CC3A23"/>
    <w:rsid w:val="00CC3B3B"/>
    <w:rsid w:val="00CC4A69"/>
    <w:rsid w:val="00CC5359"/>
    <w:rsid w:val="00CC5937"/>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2F6"/>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28D9"/>
    <w:rsid w:val="00CF2B86"/>
    <w:rsid w:val="00CF302A"/>
    <w:rsid w:val="00CF3119"/>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4F8E"/>
    <w:rsid w:val="00D05132"/>
    <w:rsid w:val="00D056F7"/>
    <w:rsid w:val="00D057DF"/>
    <w:rsid w:val="00D05EA9"/>
    <w:rsid w:val="00D060B2"/>
    <w:rsid w:val="00D068ED"/>
    <w:rsid w:val="00D071F8"/>
    <w:rsid w:val="00D07252"/>
    <w:rsid w:val="00D074F4"/>
    <w:rsid w:val="00D0766D"/>
    <w:rsid w:val="00D076FE"/>
    <w:rsid w:val="00D07B88"/>
    <w:rsid w:val="00D07CE1"/>
    <w:rsid w:val="00D1005C"/>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D29"/>
    <w:rsid w:val="00D16E7F"/>
    <w:rsid w:val="00D16E87"/>
    <w:rsid w:val="00D16E8D"/>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27DAE"/>
    <w:rsid w:val="00D302FD"/>
    <w:rsid w:val="00D3038A"/>
    <w:rsid w:val="00D30656"/>
    <w:rsid w:val="00D3073D"/>
    <w:rsid w:val="00D3098D"/>
    <w:rsid w:val="00D312AD"/>
    <w:rsid w:val="00D315DE"/>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65C9"/>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6887"/>
    <w:rsid w:val="00D472DE"/>
    <w:rsid w:val="00D47962"/>
    <w:rsid w:val="00D47DD0"/>
    <w:rsid w:val="00D47EF0"/>
    <w:rsid w:val="00D50183"/>
    <w:rsid w:val="00D502C2"/>
    <w:rsid w:val="00D51373"/>
    <w:rsid w:val="00D51847"/>
    <w:rsid w:val="00D51B39"/>
    <w:rsid w:val="00D51D12"/>
    <w:rsid w:val="00D525B8"/>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053"/>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CF"/>
    <w:rsid w:val="00D72FE2"/>
    <w:rsid w:val="00D73076"/>
    <w:rsid w:val="00D7356F"/>
    <w:rsid w:val="00D73587"/>
    <w:rsid w:val="00D73B9A"/>
    <w:rsid w:val="00D73E0B"/>
    <w:rsid w:val="00D73EBB"/>
    <w:rsid w:val="00D746E9"/>
    <w:rsid w:val="00D74758"/>
    <w:rsid w:val="00D74BE5"/>
    <w:rsid w:val="00D74F39"/>
    <w:rsid w:val="00D751FB"/>
    <w:rsid w:val="00D754D6"/>
    <w:rsid w:val="00D755F0"/>
    <w:rsid w:val="00D757F1"/>
    <w:rsid w:val="00D761AA"/>
    <w:rsid w:val="00D76FAE"/>
    <w:rsid w:val="00D77340"/>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29"/>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4E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5E1"/>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8FD"/>
    <w:rsid w:val="00DA6C0F"/>
    <w:rsid w:val="00DA6DFC"/>
    <w:rsid w:val="00DA702F"/>
    <w:rsid w:val="00DA7F8A"/>
    <w:rsid w:val="00DB0176"/>
    <w:rsid w:val="00DB0404"/>
    <w:rsid w:val="00DB05E0"/>
    <w:rsid w:val="00DB09ED"/>
    <w:rsid w:val="00DB0DFA"/>
    <w:rsid w:val="00DB0E8A"/>
    <w:rsid w:val="00DB11F8"/>
    <w:rsid w:val="00DB15D4"/>
    <w:rsid w:val="00DB18F8"/>
    <w:rsid w:val="00DB1F2A"/>
    <w:rsid w:val="00DB22F1"/>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604"/>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01D"/>
    <w:rsid w:val="00E01DAA"/>
    <w:rsid w:val="00E023E5"/>
    <w:rsid w:val="00E02432"/>
    <w:rsid w:val="00E04022"/>
    <w:rsid w:val="00E04257"/>
    <w:rsid w:val="00E05334"/>
    <w:rsid w:val="00E06E2C"/>
    <w:rsid w:val="00E0714D"/>
    <w:rsid w:val="00E0728F"/>
    <w:rsid w:val="00E07498"/>
    <w:rsid w:val="00E0755C"/>
    <w:rsid w:val="00E07564"/>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247"/>
    <w:rsid w:val="00E15482"/>
    <w:rsid w:val="00E15E33"/>
    <w:rsid w:val="00E16BA1"/>
    <w:rsid w:val="00E17619"/>
    <w:rsid w:val="00E17625"/>
    <w:rsid w:val="00E177A5"/>
    <w:rsid w:val="00E17805"/>
    <w:rsid w:val="00E1791E"/>
    <w:rsid w:val="00E205C1"/>
    <w:rsid w:val="00E20F79"/>
    <w:rsid w:val="00E21278"/>
    <w:rsid w:val="00E21799"/>
    <w:rsid w:val="00E21E58"/>
    <w:rsid w:val="00E22972"/>
    <w:rsid w:val="00E22CCD"/>
    <w:rsid w:val="00E232A1"/>
    <w:rsid w:val="00E23585"/>
    <w:rsid w:val="00E235BC"/>
    <w:rsid w:val="00E238B8"/>
    <w:rsid w:val="00E23A11"/>
    <w:rsid w:val="00E23F63"/>
    <w:rsid w:val="00E23FB7"/>
    <w:rsid w:val="00E24A27"/>
    <w:rsid w:val="00E25A55"/>
    <w:rsid w:val="00E25F89"/>
    <w:rsid w:val="00E265A2"/>
    <w:rsid w:val="00E26DAB"/>
    <w:rsid w:val="00E27641"/>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030"/>
    <w:rsid w:val="00E4314F"/>
    <w:rsid w:val="00E435CB"/>
    <w:rsid w:val="00E43F37"/>
    <w:rsid w:val="00E4427B"/>
    <w:rsid w:val="00E450ED"/>
    <w:rsid w:val="00E456D3"/>
    <w:rsid w:val="00E4597E"/>
    <w:rsid w:val="00E45C85"/>
    <w:rsid w:val="00E45D1D"/>
    <w:rsid w:val="00E4624D"/>
    <w:rsid w:val="00E4735A"/>
    <w:rsid w:val="00E4764D"/>
    <w:rsid w:val="00E4791B"/>
    <w:rsid w:val="00E47990"/>
    <w:rsid w:val="00E47C3E"/>
    <w:rsid w:val="00E47E31"/>
    <w:rsid w:val="00E5077F"/>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97"/>
    <w:rsid w:val="00E54EAF"/>
    <w:rsid w:val="00E55AF4"/>
    <w:rsid w:val="00E563E1"/>
    <w:rsid w:val="00E567FB"/>
    <w:rsid w:val="00E56A82"/>
    <w:rsid w:val="00E5733D"/>
    <w:rsid w:val="00E6043D"/>
    <w:rsid w:val="00E6044E"/>
    <w:rsid w:val="00E606C8"/>
    <w:rsid w:val="00E60CE5"/>
    <w:rsid w:val="00E60D63"/>
    <w:rsid w:val="00E61922"/>
    <w:rsid w:val="00E61BBF"/>
    <w:rsid w:val="00E61CC0"/>
    <w:rsid w:val="00E61F85"/>
    <w:rsid w:val="00E6277B"/>
    <w:rsid w:val="00E62C35"/>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08"/>
    <w:rsid w:val="00EA0E4A"/>
    <w:rsid w:val="00EA1517"/>
    <w:rsid w:val="00EA18D9"/>
    <w:rsid w:val="00EA1A54"/>
    <w:rsid w:val="00EA2081"/>
    <w:rsid w:val="00EA2226"/>
    <w:rsid w:val="00EA26FC"/>
    <w:rsid w:val="00EA2B03"/>
    <w:rsid w:val="00EA3557"/>
    <w:rsid w:val="00EA381A"/>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8F4"/>
    <w:rsid w:val="00EB0CA3"/>
    <w:rsid w:val="00EB104F"/>
    <w:rsid w:val="00EB1366"/>
    <w:rsid w:val="00EB17E9"/>
    <w:rsid w:val="00EB1B27"/>
    <w:rsid w:val="00EB1DA8"/>
    <w:rsid w:val="00EB21C3"/>
    <w:rsid w:val="00EB274D"/>
    <w:rsid w:val="00EB3E99"/>
    <w:rsid w:val="00EB44F7"/>
    <w:rsid w:val="00EB4768"/>
    <w:rsid w:val="00EB4CFF"/>
    <w:rsid w:val="00EB5476"/>
    <w:rsid w:val="00EB6840"/>
    <w:rsid w:val="00EB70B0"/>
    <w:rsid w:val="00EB7150"/>
    <w:rsid w:val="00EB7633"/>
    <w:rsid w:val="00EB7736"/>
    <w:rsid w:val="00EB792F"/>
    <w:rsid w:val="00EB7DB0"/>
    <w:rsid w:val="00EC03DF"/>
    <w:rsid w:val="00EC05C5"/>
    <w:rsid w:val="00EC1A04"/>
    <w:rsid w:val="00EC1DA1"/>
    <w:rsid w:val="00EC219A"/>
    <w:rsid w:val="00EC2E2D"/>
    <w:rsid w:val="00EC3953"/>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6B45"/>
    <w:rsid w:val="00ED71C5"/>
    <w:rsid w:val="00ED723C"/>
    <w:rsid w:val="00ED723F"/>
    <w:rsid w:val="00EE0591"/>
    <w:rsid w:val="00EE16FA"/>
    <w:rsid w:val="00EE2346"/>
    <w:rsid w:val="00EE24E5"/>
    <w:rsid w:val="00EE2B40"/>
    <w:rsid w:val="00EE2DC0"/>
    <w:rsid w:val="00EE387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607"/>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0894"/>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1CB"/>
    <w:rsid w:val="00F2250A"/>
    <w:rsid w:val="00F226AE"/>
    <w:rsid w:val="00F227FE"/>
    <w:rsid w:val="00F235FC"/>
    <w:rsid w:val="00F239EB"/>
    <w:rsid w:val="00F24788"/>
    <w:rsid w:val="00F248B7"/>
    <w:rsid w:val="00F248C0"/>
    <w:rsid w:val="00F24B08"/>
    <w:rsid w:val="00F24F8D"/>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980"/>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2F8E"/>
    <w:rsid w:val="00F532D5"/>
    <w:rsid w:val="00F53BF4"/>
    <w:rsid w:val="00F53C0E"/>
    <w:rsid w:val="00F54266"/>
    <w:rsid w:val="00F54400"/>
    <w:rsid w:val="00F5499A"/>
    <w:rsid w:val="00F55043"/>
    <w:rsid w:val="00F55068"/>
    <w:rsid w:val="00F5662F"/>
    <w:rsid w:val="00F56DCF"/>
    <w:rsid w:val="00F57034"/>
    <w:rsid w:val="00F57572"/>
    <w:rsid w:val="00F579F1"/>
    <w:rsid w:val="00F60174"/>
    <w:rsid w:val="00F60A6C"/>
    <w:rsid w:val="00F60BE9"/>
    <w:rsid w:val="00F60E4E"/>
    <w:rsid w:val="00F61296"/>
    <w:rsid w:val="00F6130A"/>
    <w:rsid w:val="00F61FD8"/>
    <w:rsid w:val="00F62303"/>
    <w:rsid w:val="00F6279D"/>
    <w:rsid w:val="00F62DAD"/>
    <w:rsid w:val="00F62DBF"/>
    <w:rsid w:val="00F63809"/>
    <w:rsid w:val="00F6419A"/>
    <w:rsid w:val="00F641FC"/>
    <w:rsid w:val="00F64475"/>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28"/>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BB8"/>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0A8"/>
    <w:rsid w:val="00F931C7"/>
    <w:rsid w:val="00F93559"/>
    <w:rsid w:val="00F9355B"/>
    <w:rsid w:val="00F935A5"/>
    <w:rsid w:val="00F93D72"/>
    <w:rsid w:val="00F93E65"/>
    <w:rsid w:val="00F94070"/>
    <w:rsid w:val="00F950B5"/>
    <w:rsid w:val="00F9513F"/>
    <w:rsid w:val="00F95CDA"/>
    <w:rsid w:val="00F95DAB"/>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6F2"/>
    <w:rsid w:val="00FA27C8"/>
    <w:rsid w:val="00FA311C"/>
    <w:rsid w:val="00FA348B"/>
    <w:rsid w:val="00FA39F4"/>
    <w:rsid w:val="00FA3B76"/>
    <w:rsid w:val="00FA3D56"/>
    <w:rsid w:val="00FA4A18"/>
    <w:rsid w:val="00FA4D66"/>
    <w:rsid w:val="00FA57D2"/>
    <w:rsid w:val="00FA5A4E"/>
    <w:rsid w:val="00FA64C3"/>
    <w:rsid w:val="00FA6709"/>
    <w:rsid w:val="00FA6994"/>
    <w:rsid w:val="00FA70E3"/>
    <w:rsid w:val="00FA73D1"/>
    <w:rsid w:val="00FA78F1"/>
    <w:rsid w:val="00FB0082"/>
    <w:rsid w:val="00FB0243"/>
    <w:rsid w:val="00FB1527"/>
    <w:rsid w:val="00FB1A6A"/>
    <w:rsid w:val="00FB1AD6"/>
    <w:rsid w:val="00FB1B43"/>
    <w:rsid w:val="00FB20BB"/>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1E"/>
    <w:rsid w:val="00FD4589"/>
    <w:rsid w:val="00FD473E"/>
    <w:rsid w:val="00FD4915"/>
    <w:rsid w:val="00FD4A80"/>
    <w:rsid w:val="00FD4E7D"/>
    <w:rsid w:val="00FD51C0"/>
    <w:rsid w:val="00FD584C"/>
    <w:rsid w:val="00FD5895"/>
    <w:rsid w:val="00FD5E60"/>
    <w:rsid w:val="00FD63B5"/>
    <w:rsid w:val="00FD6420"/>
    <w:rsid w:val="00FD6729"/>
    <w:rsid w:val="00FD697F"/>
    <w:rsid w:val="00FD6C50"/>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98"/>
    <w:rsid w:val="00FE3FB6"/>
    <w:rsid w:val="00FE53AC"/>
    <w:rsid w:val="00FE67CF"/>
    <w:rsid w:val="00FE6901"/>
    <w:rsid w:val="00FE6C7F"/>
    <w:rsid w:val="00FE6D20"/>
    <w:rsid w:val="00FE6D4A"/>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5CA"/>
    <w:rsid w:val="00FF4AE2"/>
    <w:rsid w:val="00FF50A8"/>
    <w:rsid w:val="00FF571E"/>
    <w:rsid w:val="00FF61E9"/>
    <w:rsid w:val="00FF63EF"/>
    <w:rsid w:val="00FF6BD1"/>
    <w:rsid w:val="00FF6CC0"/>
    <w:rsid w:val="00FF7512"/>
    <w:rsid w:val="00FF7563"/>
    <w:rsid w:val="00FF7678"/>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link w:val="THChar"/>
    <w:rsid w:val="00F73BF3"/>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8359B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5578453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31628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42136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16979973">
      <w:bodyDiv w:val="1"/>
      <w:marLeft w:val="0"/>
      <w:marRight w:val="0"/>
      <w:marTop w:val="0"/>
      <w:marBottom w:val="0"/>
      <w:divBdr>
        <w:top w:val="none" w:sz="0" w:space="0" w:color="auto"/>
        <w:left w:val="none" w:sz="0" w:space="0" w:color="auto"/>
        <w:bottom w:val="none" w:sz="0" w:space="0" w:color="auto"/>
        <w:right w:val="none" w:sz="0" w:space="0" w:color="auto"/>
      </w:divBdr>
    </w:div>
    <w:div w:id="918757703">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8307706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72615699">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72954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693238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1016</Words>
  <Characters>5797</Characters>
  <Application>Microsoft Office Word</Application>
  <DocSecurity>0</DocSecurity>
  <Lines>123</Lines>
  <Paragraphs>80</Paragraphs>
  <ScaleCrop>false</ScaleCrop>
  <Company>vivo</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2025-06-02T20:34:00Z</cp:lastPrinted>
  <dcterms:created xsi:type="dcterms:W3CDTF">2026-01-12T06:17:00Z</dcterms:created>
  <dcterms:modified xsi:type="dcterms:W3CDTF">2026-01-12T06:17:00Z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