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S2-2</w:t>
      </w:r>
      <w:r>
        <w:rPr>
          <w:rFonts w:hint="eastAsia"/>
          <w:b/>
          <w:i/>
          <w:sz w:val="28"/>
          <w:highlight w:val="none"/>
          <w:lang w:val="en-US" w:eastAsia="zh-CN"/>
        </w:rPr>
        <w:t>405300</w:t>
      </w:r>
    </w:p>
    <w:p>
      <w:pPr>
        <w:pStyle w:val="104"/>
        <w:outlineLvl w:val="0"/>
        <w:rPr>
          <w:rFonts w:hint="default" w:eastAsia="等线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Changsha, China,</w:t>
      </w:r>
      <w:r>
        <w:rPr>
          <w:rFonts w:hint="eastAsia" w:eastAsia="宋体" w:cs="Arial"/>
          <w:b/>
          <w:bCs/>
          <w:sz w:val="24"/>
          <w:lang w:val="en-US" w:eastAsia="zh-CN"/>
        </w:rPr>
        <w:t xml:space="preserve"> April 15- April 19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hint="eastAsia" w:eastAsia="宋体" w:cs="Arial"/>
          <w:b/>
          <w:bCs/>
          <w:sz w:val="24"/>
          <w:lang w:val="en-US" w:eastAsia="zh-CN"/>
        </w:rPr>
        <w:t xml:space="preserve">4  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</w:p>
    <w:p>
      <w:pPr>
        <w:ind w:left="2127" w:hanging="2127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Update on Solution #2: Edge computing handling by local SMF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19.9</w:t>
      </w:r>
    </w:p>
    <w:p>
      <w:pPr>
        <w:ind w:left="2127" w:hanging="2127"/>
        <w:rPr>
          <w:rFonts w:hint="eastAsia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FS_eEDGE_5GC_ph3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hint="default"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>Propos</w:t>
      </w:r>
      <w:r>
        <w:rPr>
          <w:rFonts w:hint="eastAsia" w:ascii="Arial" w:hAnsi="Arial" w:cs="Arial"/>
          <w:i/>
        </w:rPr>
        <w:t xml:space="preserve">e a </w:t>
      </w:r>
      <w:r>
        <w:rPr>
          <w:rFonts w:hint="eastAsia" w:ascii="Arial" w:hAnsi="Arial" w:cs="Arial"/>
          <w:i/>
          <w:lang w:val="en-US" w:eastAsia="zh-CN"/>
        </w:rPr>
        <w:t>update on Solution #2: Edge computing handling by local SMF</w:t>
      </w:r>
      <w:r>
        <w:rPr>
          <w:rFonts w:hint="default" w:ascii="Arial" w:hAnsi="Arial" w:cs="Arial"/>
          <w:i/>
          <w:lang w:val="en-US" w:eastAsia="zh-CN"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rFonts w:hint="eastAsia"/>
          <w:lang w:val="en-US" w:eastAsia="zh-CN"/>
        </w:rPr>
      </w:pPr>
      <w:bookmarkStart w:id="0" w:name="_Hlk85614707"/>
      <w:r>
        <w:rPr>
          <w:rFonts w:hint="eastAsia"/>
          <w:lang w:val="en-US" w:eastAsia="zh-CN"/>
        </w:rPr>
        <w:t>This paper is to propose update on Solution #2.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It is propose to solve the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notes on Solution #2 in the following ways:</w:t>
      </w:r>
    </w:p>
    <w:p>
      <w:pPr>
        <w:ind w:leftChars="100"/>
        <w:rPr>
          <w:rFonts w:hint="default"/>
          <w:color w:val="FF0000"/>
          <w:lang w:val="en-US" w:eastAsia="zh-CN"/>
        </w:rPr>
      </w:pPr>
      <w:r>
        <w:rPr>
          <w:rFonts w:hint="default"/>
          <w:color w:val="FF0000"/>
          <w:lang w:val="en-US" w:eastAsia="zh-CN"/>
        </w:rPr>
        <w:t>Editor's note:</w:t>
      </w:r>
      <w:r>
        <w:rPr>
          <w:rFonts w:hint="default"/>
          <w:color w:val="FF0000"/>
          <w:lang w:val="en-US" w:eastAsia="zh-CN"/>
        </w:rPr>
        <w:tab/>
      </w:r>
      <w:r>
        <w:rPr>
          <w:rFonts w:hint="default"/>
          <w:color w:val="FF0000"/>
          <w:lang w:val="en-US" w:eastAsia="zh-CN"/>
        </w:rPr>
        <w:t>How the central SMF receives the indication to trigger the L-SMF selection is FFS</w:t>
      </w:r>
    </w:p>
    <w:p>
      <w:pPr>
        <w:ind w:left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Central SMF may retrieve indication of L-SMF requirement from the Session Management Subscription data. It is proposed to add clarification and remove the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note.</w:t>
      </w:r>
    </w:p>
    <w:p>
      <w:pPr>
        <w:ind w:leftChars="100"/>
        <w:rPr>
          <w:rFonts w:hint="default"/>
          <w:lang w:val="en-US" w:eastAsia="zh-CN"/>
        </w:rPr>
      </w:pPr>
      <w:r>
        <w:rPr>
          <w:rFonts w:hint="default"/>
          <w:color w:val="FF0000"/>
          <w:lang w:val="en-US" w:eastAsia="zh-CN"/>
        </w:rPr>
        <w:t>Editor's note:</w:t>
      </w:r>
      <w:r>
        <w:rPr>
          <w:rFonts w:hint="default"/>
          <w:color w:val="FF0000"/>
          <w:lang w:val="en-US" w:eastAsia="zh-CN"/>
        </w:rPr>
        <w:tab/>
      </w:r>
      <w:r>
        <w:rPr>
          <w:rFonts w:hint="default"/>
          <w:color w:val="FF0000"/>
          <w:lang w:val="en-US" w:eastAsia="zh-CN"/>
        </w:rPr>
        <w:t>How to support the DNS message handling in this solution is FFS.</w:t>
      </w:r>
    </w:p>
    <w:p>
      <w:pPr>
        <w:ind w:left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L-SMF gets the EASDF address from SMF.</w:t>
      </w:r>
    </w:p>
    <w:bookmarkEnd w:id="0"/>
    <w:p>
      <w:pPr>
        <w:pStyle w:val="2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>
      <w:bookmarkStart w:id="1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49 v0.2.0</w:t>
      </w:r>
      <w:r>
        <w:t>.</w:t>
      </w:r>
    </w:p>
    <w:bookmarkEnd w:id="1"/>
    <w:p>
      <w:pPr>
        <w:pStyle w:val="2"/>
        <w:ind w:left="0" w:leftChars="0" w:firstLine="0" w:firstLineChars="0"/>
        <w:rPr>
          <w:rFonts w:eastAsia="Yu Mincho"/>
        </w:rPr>
      </w:pPr>
      <w:bookmarkStart w:id="2" w:name="_Toc22214903"/>
      <w:bookmarkStart w:id="3" w:name="_Toc23254036"/>
    </w:p>
    <w:p>
      <w:pPr>
        <w:pStyle w:val="97"/>
        <w:numPr>
          <w:ilvl w:val="0"/>
          <w:numId w:val="0"/>
        </w:num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Chars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</w:t>
      </w:r>
    </w:p>
    <w:bookmarkEnd w:id="2"/>
    <w:bookmarkEnd w:id="3"/>
    <w:p>
      <w:pPr>
        <w:pStyle w:val="3"/>
      </w:pPr>
      <w:bookmarkStart w:id="4" w:name="_Toc160520983"/>
      <w:bookmarkStart w:id="5" w:name="_Toc161389065"/>
      <w:r>
        <w:rPr>
          <w:rFonts w:hint="eastAsia"/>
        </w:rPr>
        <w:t>6</w:t>
      </w:r>
      <w:r>
        <w:t>.2</w:t>
      </w:r>
      <w:r>
        <w:tab/>
      </w:r>
      <w:r>
        <w:rPr>
          <w:rFonts w:hint="eastAsia"/>
        </w:rPr>
        <w:t>Solution</w:t>
      </w:r>
      <w:r>
        <w:t xml:space="preserve"> #2:</w:t>
      </w:r>
      <w:r>
        <w:rPr>
          <w:rFonts w:hint="eastAsia"/>
        </w:rPr>
        <w:t xml:space="preserve"> Edge computing handling by local SMF</w:t>
      </w:r>
      <w:bookmarkEnd w:id="4"/>
      <w:bookmarkEnd w:id="5"/>
    </w:p>
    <w:p>
      <w:pPr>
        <w:pStyle w:val="4"/>
      </w:pPr>
      <w:bookmarkStart w:id="6" w:name="_Toc161389066"/>
      <w:bookmarkStart w:id="7" w:name="_Toc160520984"/>
      <w:r>
        <w:t>6.2.</w:t>
      </w:r>
      <w:r>
        <w:rPr>
          <w:rFonts w:hint="eastAsia"/>
        </w:rPr>
        <w:t>1</w:t>
      </w:r>
      <w:r>
        <w:rPr>
          <w:rFonts w:hint="eastAsia"/>
        </w:rPr>
        <w:tab/>
      </w:r>
      <w:r>
        <w:t>Key Issue mapping</w:t>
      </w:r>
      <w:bookmarkEnd w:id="6"/>
      <w:bookmarkEnd w:id="7"/>
    </w:p>
    <w:p>
      <w:r>
        <w:t xml:space="preserve">This solution is related to the </w:t>
      </w:r>
      <w:r>
        <w:rPr>
          <w:rFonts w:hint="eastAsia"/>
        </w:rPr>
        <w:t>KI</w:t>
      </w:r>
      <w:r>
        <w:t>#</w:t>
      </w:r>
      <w:r>
        <w:rPr>
          <w:rFonts w:hint="eastAsia"/>
        </w:rPr>
        <w:t>1.</w:t>
      </w:r>
    </w:p>
    <w:p>
      <w:pPr>
        <w:pStyle w:val="4"/>
      </w:pPr>
      <w:bookmarkStart w:id="8" w:name="_Toc161389067"/>
      <w:bookmarkStart w:id="9" w:name="_Toc160520985"/>
      <w:r>
        <w:t>6.2.2</w:t>
      </w:r>
      <w:r>
        <w:rPr>
          <w:rFonts w:hint="eastAsia"/>
        </w:rPr>
        <w:tab/>
      </w:r>
      <w:r>
        <w:t xml:space="preserve">Functional </w:t>
      </w:r>
      <w:r>
        <w:rPr>
          <w:rFonts w:hint="eastAsia"/>
        </w:rPr>
        <w:t>Description</w:t>
      </w:r>
      <w:bookmarkEnd w:id="8"/>
      <w:bookmarkEnd w:id="9"/>
    </w:p>
    <w:p>
      <w:r>
        <w:rPr>
          <w:rFonts w:hint="eastAsia"/>
        </w:rPr>
        <w:t>T</w:t>
      </w:r>
      <w:r>
        <w:t xml:space="preserve">he architecture of this solution </w:t>
      </w:r>
      <w:r>
        <w:rPr>
          <w:rFonts w:hint="eastAsia"/>
        </w:rPr>
        <w:t xml:space="preserve">is </w:t>
      </w:r>
      <w:r>
        <w:t>describe</w:t>
      </w:r>
      <w:r>
        <w:rPr>
          <w:rFonts w:hint="eastAsia"/>
        </w:rPr>
        <w:t>d as</w:t>
      </w:r>
      <w:r>
        <w:t xml:space="preserve"> </w:t>
      </w:r>
      <w:r>
        <w:rPr>
          <w:rFonts w:hint="eastAsia" w:eastAsia="宋体"/>
        </w:rPr>
        <w:t>F</w:t>
      </w:r>
      <w:r>
        <w:t>igure 6.2.2-1.</w:t>
      </w:r>
    </w:p>
    <w:p>
      <w:bookmarkStart w:id="10" w:name="_MON_1771992399"/>
      <w:bookmarkEnd w:id="10"/>
    </w:p>
    <w:p>
      <w:pPr>
        <w:pStyle w:val="75"/>
      </w:pPr>
      <w:r>
        <w:object>
          <v:shape id="_x0000_i1025" o:spt="75" type="#_x0000_t75" style="height:217.5pt;width:361.3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pStyle w:val="75"/>
      </w:pPr>
    </w:p>
    <w:p>
      <w:pPr>
        <w:pStyle w:val="77"/>
      </w:pPr>
      <w:r>
        <w:t xml:space="preserve">Figure 6.2.2-1: </w:t>
      </w:r>
      <w:r>
        <w:rPr>
          <w:rFonts w:hint="eastAsia"/>
        </w:rPr>
        <w:t xml:space="preserve">Network </w:t>
      </w:r>
      <w:r>
        <w:t xml:space="preserve">Architecture </w:t>
      </w:r>
      <w:r>
        <w:rPr>
          <w:rFonts w:hint="eastAsia"/>
        </w:rPr>
        <w:t>for the L-SMF</w:t>
      </w:r>
    </w:p>
    <w:p>
      <w:r>
        <w:t>In this solution, UL CL/BP controlled by local SMF (L-SMF) can offload edge computing related traffic to local DN. The L-SMF is responsible for EDI management, DNS message handling rules configuration or update, and UL CL/BP or L-PSA insertion, and central SMF is not involved for the above information.</w:t>
      </w:r>
    </w:p>
    <w:p>
      <w:r>
        <w:t>During PDU Session Establishment procedure, SMF decides to trigger the local-SMF selection based on SM subscription data. The SMF sends the indication of L-SMF selection to AMF, as well as the selected PCF ID/address.</w:t>
      </w:r>
    </w:p>
    <w:p>
      <w:r>
        <w:t>The tunnels between AN, ULCL/BP UPF, central PSA UPF are setup by the following: UL N3 tunnel is setup by AMF provides UL CL/BP UPF CN Tunnel Info received from L-SMF to (R)AN, DL N3 tunnel is set up by AMF provides AN Tunnel Info received from (R)AN to UL CL/BP, UL N9 tunnel between UL CL/BP UPF and central PSA UPF is setup by AMF provides PSA CN Tunnel Info received from SMF to L-SMF, DL N9 tunnel between UL CL/BP UPF and central PSA UPF is setup by AMF provides UL CL/BP UPF CN Tunnel Info received from L-SMF to SMF.</w:t>
      </w:r>
    </w:p>
    <w:p>
      <w:pPr>
        <w:pStyle w:val="4"/>
      </w:pPr>
      <w:bookmarkStart w:id="11" w:name="_Toc160520986"/>
      <w:bookmarkStart w:id="12" w:name="_Toc161389068"/>
      <w:r>
        <w:t>6.2.3</w:t>
      </w:r>
      <w:r>
        <w:tab/>
      </w:r>
      <w:r>
        <w:t>Procedures</w:t>
      </w:r>
      <w:bookmarkEnd w:id="11"/>
      <w:bookmarkEnd w:id="12"/>
    </w:p>
    <w:p>
      <w:pPr>
        <w:pStyle w:val="75"/>
      </w:pPr>
      <w:bookmarkStart w:id="13" w:name="_MON_1772000717"/>
      <w:bookmarkEnd w:id="13"/>
      <w:r>
        <w:object>
          <v:shape id="_x0000_i1026" o:spt="75" type="#_x0000_t75" style="height:379.5pt;width:480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Word.Picture.8" ShapeID="_x0000_i1026" DrawAspect="Content" ObjectID="_1468075726" r:id="rId10">
            <o:LockedField>false</o:LockedField>
          </o:OLEObject>
        </w:object>
      </w:r>
    </w:p>
    <w:p>
      <w:pPr>
        <w:pStyle w:val="77"/>
      </w:pPr>
      <w:ins w:id="0" w:author="China Mobile" w:date="2024-03-27T10:20:33Z">
        <w:r>
          <w:rPr>
            <w:rFonts w:hint="eastAsia"/>
            <w:lang w:val="en-US" w:eastAsia="zh-CN"/>
          </w:rPr>
          <w:t>F</w:t>
        </w:r>
      </w:ins>
      <w:r>
        <w:t>igure 6.2.3-1: Procedure of edge computing handling by local SMF</w:t>
      </w:r>
    </w:p>
    <w:p>
      <w:pPr>
        <w:pStyle w:val="69"/>
      </w:pPr>
      <w:r>
        <w:t>1.</w:t>
      </w:r>
      <w:r>
        <w:tab/>
      </w:r>
      <w:r>
        <w:t>Steps 1-11 of the UE-requested PDU Session Establishment procedure is performed as described in clause 4.3.2.2.1 of TS 23.502 [3], with the following change:</w:t>
      </w:r>
    </w:p>
    <w:p>
      <w:pPr>
        <w:pStyle w:val="68"/>
        <w:contextualSpacing w:val="0"/>
        <w:rPr>
          <w:ins w:id="1" w:author="China Mobile" w:date="2024-03-27T10:20:38Z"/>
          <w:rFonts w:hint="default" w:eastAsia="Times New Roman"/>
          <w:lang w:val="en-US" w:eastAsia="zh-CN"/>
        </w:rPr>
      </w:pPr>
      <w:ins w:id="2" w:author="China Mobile" w:date="2024-03-27T10:20:39Z">
        <w:r>
          <w:rPr>
            <w:rFonts w:hint="eastAsia" w:eastAsia="Times New Roman"/>
            <w:lang w:val="en-US" w:eastAsia="zh-CN"/>
          </w:rPr>
          <w:t>-</w:t>
        </w:r>
      </w:ins>
      <w:ins w:id="3" w:author="China Mobile" w:date="2024-03-27T10:20:40Z">
        <w:r>
          <w:rPr>
            <w:rFonts w:hint="eastAsia" w:eastAsia="Times New Roman"/>
            <w:lang w:val="en-US" w:eastAsia="zh-CN"/>
          </w:rPr>
          <w:tab/>
        </w:r>
      </w:ins>
      <w:ins w:id="4" w:author="China Mobile" w:date="2024-03-27T10:20:42Z">
        <w:r>
          <w:rPr>
            <w:rFonts w:hint="eastAsia" w:eastAsia="Times New Roman"/>
            <w:lang w:val="en-US" w:eastAsia="zh-CN"/>
          </w:rPr>
          <w:t>In</w:t>
        </w:r>
      </w:ins>
      <w:ins w:id="5" w:author="China Mobile" w:date="2024-03-27T10:20:45Z">
        <w:r>
          <w:rPr>
            <w:rFonts w:hint="eastAsia" w:eastAsia="Times New Roman"/>
            <w:lang w:val="en-US" w:eastAsia="zh-CN"/>
          </w:rPr>
          <w:t xml:space="preserve"> </w:t>
        </w:r>
      </w:ins>
      <w:ins w:id="6" w:author="China Mobile" w:date="2024-03-27T10:20:42Z">
        <w:r>
          <w:rPr>
            <w:rFonts w:hint="eastAsia" w:eastAsia="Times New Roman"/>
            <w:lang w:val="en-US" w:eastAsia="zh-CN"/>
          </w:rPr>
          <w:t>ste</w:t>
        </w:r>
      </w:ins>
      <w:ins w:id="7" w:author="China Mobile" w:date="2024-03-27T10:20:43Z">
        <w:r>
          <w:rPr>
            <w:rFonts w:hint="eastAsia" w:eastAsia="Times New Roman"/>
            <w:lang w:val="en-US" w:eastAsia="zh-CN"/>
          </w:rPr>
          <w:t>p</w:t>
        </w:r>
      </w:ins>
      <w:ins w:id="8" w:author="China Mobile" w:date="2024-03-27T10:20:51Z">
        <w:r>
          <w:rPr>
            <w:rFonts w:eastAsia="Times New Roman"/>
            <w:lang w:eastAsia="en-GB"/>
          </w:rPr>
          <w:t> </w:t>
        </w:r>
      </w:ins>
      <w:ins w:id="9" w:author="China Mobile" w:date="2024-03-27T10:20:52Z">
        <w:r>
          <w:rPr>
            <w:rFonts w:hint="eastAsia" w:eastAsia="Times New Roman"/>
            <w:lang w:val="en-US" w:eastAsia="zh-CN"/>
          </w:rPr>
          <w:t>4</w:t>
        </w:r>
      </w:ins>
      <w:ins w:id="10" w:author="China Mobile" w:date="2024-03-27T10:20:53Z">
        <w:r>
          <w:rPr>
            <w:rFonts w:hint="eastAsia" w:eastAsia="Times New Roman"/>
            <w:lang w:val="en-US" w:eastAsia="zh-CN"/>
          </w:rPr>
          <w:t>,</w:t>
        </w:r>
      </w:ins>
      <w:ins w:id="11" w:author="China Mobile" w:date="2024-03-27T10:20:55Z">
        <w:r>
          <w:rPr>
            <w:rFonts w:hint="eastAsia" w:eastAsia="Times New Roman"/>
            <w:lang w:val="en-US" w:eastAsia="zh-CN"/>
          </w:rPr>
          <w:t xml:space="preserve"> </w:t>
        </w:r>
      </w:ins>
      <w:ins w:id="12" w:author="China Mobile" w:date="2024-03-27T10:20:56Z">
        <w:r>
          <w:rPr>
            <w:rFonts w:hint="eastAsia" w:eastAsia="Times New Roman"/>
            <w:lang w:val="en-US" w:eastAsia="zh-CN"/>
          </w:rPr>
          <w:t xml:space="preserve">the </w:t>
        </w:r>
      </w:ins>
      <w:ins w:id="13" w:author="China Mobile" w:date="2024-03-27T10:21:02Z">
        <w:r>
          <w:rPr>
            <w:rFonts w:hint="eastAsia" w:eastAsia="Times New Roman"/>
            <w:lang w:val="en-US" w:eastAsia="zh-CN"/>
          </w:rPr>
          <w:t>centr</w:t>
        </w:r>
      </w:ins>
      <w:ins w:id="14" w:author="China Mobile" w:date="2024-03-27T10:21:03Z">
        <w:r>
          <w:rPr>
            <w:rFonts w:hint="eastAsia" w:eastAsia="Times New Roman"/>
            <w:lang w:val="en-US" w:eastAsia="zh-CN"/>
          </w:rPr>
          <w:t>al S</w:t>
        </w:r>
      </w:ins>
      <w:ins w:id="15" w:author="China Mobile" w:date="2024-03-27T10:21:04Z">
        <w:r>
          <w:rPr>
            <w:rFonts w:hint="eastAsia" w:eastAsia="Times New Roman"/>
            <w:lang w:val="en-US" w:eastAsia="zh-CN"/>
          </w:rPr>
          <w:t xml:space="preserve">MF </w:t>
        </w:r>
      </w:ins>
      <w:ins w:id="16" w:author="China Mobile" w:date="2024-03-27T10:21:25Z">
        <w:r>
          <w:rPr>
            <w:rFonts w:hint="eastAsia" w:eastAsia="Times New Roman"/>
            <w:lang w:val="en-US" w:eastAsia="zh-CN"/>
          </w:rPr>
          <w:t>r</w:t>
        </w:r>
      </w:ins>
      <w:ins w:id="17" w:author="China Mobile" w:date="2024-03-27T10:21:26Z">
        <w:r>
          <w:rPr>
            <w:rFonts w:hint="eastAsia" w:eastAsia="Times New Roman"/>
            <w:lang w:val="en-US" w:eastAsia="zh-CN"/>
          </w:rPr>
          <w:t>et</w:t>
        </w:r>
      </w:ins>
      <w:ins w:id="18" w:author="China Mobile" w:date="2024-03-27T10:21:27Z">
        <w:r>
          <w:rPr>
            <w:rFonts w:hint="eastAsia" w:eastAsia="Times New Roman"/>
            <w:lang w:val="en-US" w:eastAsia="zh-CN"/>
          </w:rPr>
          <w:t>rieve</w:t>
        </w:r>
      </w:ins>
      <w:ins w:id="19" w:author="China Mobile" w:date="2024-03-27T10:21:28Z">
        <w:r>
          <w:rPr>
            <w:rFonts w:hint="eastAsia" w:eastAsia="Times New Roman"/>
            <w:lang w:val="en-US" w:eastAsia="zh-CN"/>
          </w:rPr>
          <w:t xml:space="preserve">s </w:t>
        </w:r>
      </w:ins>
      <w:ins w:id="20" w:author="China Mobile" w:date="2024-03-27T10:21:29Z">
        <w:r>
          <w:rPr>
            <w:rFonts w:hint="eastAsia" w:eastAsia="Times New Roman"/>
            <w:lang w:val="en-US" w:eastAsia="zh-CN"/>
          </w:rPr>
          <w:t>i</w:t>
        </w:r>
      </w:ins>
      <w:ins w:id="21" w:author="China Mobile" w:date="2024-03-27T10:21:30Z">
        <w:r>
          <w:rPr>
            <w:rFonts w:hint="eastAsia" w:eastAsia="Times New Roman"/>
            <w:lang w:val="en-US" w:eastAsia="zh-CN"/>
          </w:rPr>
          <w:t>ndicat</w:t>
        </w:r>
      </w:ins>
      <w:ins w:id="22" w:author="China Mobile" w:date="2024-03-27T10:21:31Z">
        <w:r>
          <w:rPr>
            <w:rFonts w:hint="eastAsia" w:eastAsia="Times New Roman"/>
            <w:lang w:val="en-US" w:eastAsia="zh-CN"/>
          </w:rPr>
          <w:t xml:space="preserve">ion </w:t>
        </w:r>
      </w:ins>
      <w:ins w:id="23" w:author="China Mobile" w:date="2024-03-27T10:21:51Z">
        <w:r>
          <w:rPr>
            <w:rFonts w:hint="eastAsia" w:eastAsia="Times New Roman"/>
            <w:lang w:val="en-US" w:eastAsia="zh-CN"/>
          </w:rPr>
          <w:t xml:space="preserve">of </w:t>
        </w:r>
      </w:ins>
      <w:ins w:id="24" w:author="China Mobile" w:date="2024-03-27T10:22:17Z">
        <w:r>
          <w:rPr>
            <w:rFonts w:hint="eastAsia" w:eastAsia="Times New Roman"/>
            <w:lang w:val="en-US" w:eastAsia="zh-CN"/>
          </w:rPr>
          <w:t>L</w:t>
        </w:r>
      </w:ins>
      <w:ins w:id="25" w:author="China Mobile" w:date="2024-03-27T10:22:18Z">
        <w:r>
          <w:rPr>
            <w:rFonts w:hint="eastAsia" w:eastAsia="Times New Roman"/>
            <w:lang w:val="en-US" w:eastAsia="zh-CN"/>
          </w:rPr>
          <w:t>-S</w:t>
        </w:r>
      </w:ins>
      <w:ins w:id="26" w:author="China Mobile" w:date="2024-03-27T10:22:19Z">
        <w:r>
          <w:rPr>
            <w:rFonts w:hint="eastAsia" w:eastAsia="Times New Roman"/>
            <w:lang w:val="en-US" w:eastAsia="zh-CN"/>
          </w:rPr>
          <w:t xml:space="preserve">MF </w:t>
        </w:r>
      </w:ins>
      <w:ins w:id="27" w:author="China Mobile" w:date="2024-04-05T22:01:34Z">
        <w:r>
          <w:rPr>
            <w:rFonts w:hint="eastAsia" w:eastAsia="Times New Roman"/>
            <w:lang w:val="en-US" w:eastAsia="zh-CN"/>
          </w:rPr>
          <w:t>se</w:t>
        </w:r>
      </w:ins>
      <w:ins w:id="28" w:author="China Mobile" w:date="2024-04-05T22:01:35Z">
        <w:r>
          <w:rPr>
            <w:rFonts w:hint="eastAsia" w:eastAsia="Times New Roman"/>
            <w:lang w:val="en-US" w:eastAsia="zh-CN"/>
          </w:rPr>
          <w:t>lect</w:t>
        </w:r>
      </w:ins>
      <w:ins w:id="29" w:author="China Mobile" w:date="2024-04-05T22:01:36Z">
        <w:r>
          <w:rPr>
            <w:rFonts w:hint="eastAsia" w:eastAsia="Times New Roman"/>
            <w:lang w:val="en-US" w:eastAsia="zh-CN"/>
          </w:rPr>
          <w:t xml:space="preserve">ion </w:t>
        </w:r>
      </w:ins>
      <w:ins w:id="30" w:author="China Mobile" w:date="2024-03-27T10:52:21Z">
        <w:r>
          <w:rPr>
            <w:rFonts w:hint="eastAsia" w:eastAsia="Times New Roman"/>
            <w:lang w:val="en-US" w:eastAsia="zh-CN"/>
          </w:rPr>
          <w:t>fro</w:t>
        </w:r>
      </w:ins>
      <w:ins w:id="31" w:author="China Mobile" w:date="2024-03-27T10:52:22Z">
        <w:r>
          <w:rPr>
            <w:rFonts w:hint="eastAsia" w:eastAsia="Times New Roman"/>
            <w:lang w:val="en-US" w:eastAsia="zh-CN"/>
          </w:rPr>
          <w:t>m</w:t>
        </w:r>
      </w:ins>
      <w:ins w:id="32" w:author="China Mobile" w:date="2024-03-27T10:22:49Z">
        <w:r>
          <w:rPr>
            <w:rFonts w:hint="eastAsia" w:eastAsia="Times New Roman"/>
            <w:lang w:val="en-US" w:eastAsia="zh-CN"/>
          </w:rPr>
          <w:t xml:space="preserve"> </w:t>
        </w:r>
      </w:ins>
      <w:ins w:id="33" w:author="China Mobile" w:date="2024-03-27T10:23:09Z">
        <w:r>
          <w:rPr>
            <w:rFonts w:eastAsia="Times New Roman"/>
            <w:lang w:eastAsia="en-GB"/>
          </w:rPr>
          <w:t>the Session Management Subscription data</w:t>
        </w:r>
      </w:ins>
      <w:ins w:id="34" w:author="China Mobile" w:date="2024-03-27T10:22:23Z">
        <w:r>
          <w:rPr>
            <w:rFonts w:hint="eastAsia" w:eastAsia="Times New Roman"/>
            <w:lang w:val="en-US" w:eastAsia="zh-CN"/>
          </w:rPr>
          <w:t>.</w:t>
        </w:r>
      </w:ins>
    </w:p>
    <w:p>
      <w:pPr>
        <w:pStyle w:val="68"/>
        <w:contextualSpacing w:val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 xml:space="preserve">In step 11, the central SMF response with the indication of L-SMF selection, </w:t>
      </w:r>
      <w:del w:id="35" w:author="China Mobile" w:date="2024-04-05T22:11:31Z">
        <w:r>
          <w:rPr>
            <w:rFonts w:eastAsia="Times New Roman"/>
            <w:lang w:eastAsia="en-GB"/>
          </w:rPr>
          <w:delText xml:space="preserve">and </w:delText>
        </w:r>
      </w:del>
      <w:r>
        <w:rPr>
          <w:rFonts w:eastAsia="Times New Roman"/>
          <w:lang w:eastAsia="en-GB"/>
        </w:rPr>
        <w:t>selected PCF ID or PCF address</w:t>
      </w:r>
      <w:ins w:id="36" w:author="China Mobile" w:date="2024-04-05T22:11:34Z">
        <w:r>
          <w:rPr>
            <w:rFonts w:hint="eastAsia" w:eastAsia="Times New Roman"/>
            <w:lang w:val="en-US" w:eastAsia="zh-CN"/>
          </w:rPr>
          <w:t>,</w:t>
        </w:r>
      </w:ins>
      <w:ins w:id="37" w:author="China Mobile" w:date="2024-04-05T22:11:35Z">
        <w:r>
          <w:rPr>
            <w:rFonts w:hint="eastAsia" w:eastAsia="Times New Roman"/>
            <w:lang w:val="en-US" w:eastAsia="zh-CN"/>
          </w:rPr>
          <w:t xml:space="preserve"> sel</w:t>
        </w:r>
      </w:ins>
      <w:ins w:id="38" w:author="China Mobile" w:date="2024-04-05T22:11:36Z">
        <w:r>
          <w:rPr>
            <w:rFonts w:hint="eastAsia" w:eastAsia="Times New Roman"/>
            <w:lang w:val="en-US" w:eastAsia="zh-CN"/>
          </w:rPr>
          <w:t>ec</w:t>
        </w:r>
      </w:ins>
      <w:ins w:id="39" w:author="China Mobile" w:date="2024-04-05T22:11:37Z">
        <w:r>
          <w:rPr>
            <w:rFonts w:hint="eastAsia" w:eastAsia="Times New Roman"/>
            <w:lang w:val="en-US" w:eastAsia="zh-CN"/>
          </w:rPr>
          <w:t xml:space="preserve">ted </w:t>
        </w:r>
      </w:ins>
      <w:ins w:id="40" w:author="China Mobile" w:date="2024-04-05T22:11:39Z">
        <w:r>
          <w:rPr>
            <w:rFonts w:hint="eastAsia" w:eastAsia="Times New Roman"/>
            <w:lang w:val="en-US" w:eastAsia="zh-CN"/>
          </w:rPr>
          <w:t>EASD</w:t>
        </w:r>
      </w:ins>
      <w:ins w:id="41" w:author="China Mobile" w:date="2024-04-05T22:11:40Z">
        <w:r>
          <w:rPr>
            <w:rFonts w:hint="eastAsia" w:eastAsia="Times New Roman"/>
            <w:lang w:val="en-US" w:eastAsia="zh-CN"/>
          </w:rPr>
          <w:t>F</w:t>
        </w:r>
      </w:ins>
      <w:ins w:id="42" w:author="China Mobile" w:date="2024-04-05T22:11:42Z">
        <w:r>
          <w:rPr>
            <w:rFonts w:hint="eastAsia" w:eastAsia="Times New Roman"/>
            <w:lang w:val="en-US" w:eastAsia="zh-CN"/>
          </w:rPr>
          <w:t xml:space="preserve"> add</w:t>
        </w:r>
      </w:ins>
      <w:ins w:id="43" w:author="China Mobile" w:date="2024-04-05T22:11:43Z">
        <w:r>
          <w:rPr>
            <w:rFonts w:hint="eastAsia" w:eastAsia="Times New Roman"/>
            <w:lang w:val="en-US" w:eastAsia="zh-CN"/>
          </w:rPr>
          <w:t>ress</w:t>
        </w:r>
      </w:ins>
      <w:r>
        <w:rPr>
          <w:rFonts w:eastAsia="Times New Roman"/>
          <w:lang w:eastAsia="en-GB"/>
        </w:rPr>
        <w:t xml:space="preserve"> to AMF.</w:t>
      </w:r>
    </w:p>
    <w:p>
      <w:pPr>
        <w:pStyle w:val="85"/>
        <w:rPr>
          <w:del w:id="44" w:author="China Mobile" w:date="2024-03-27T10:23:17Z"/>
        </w:rPr>
      </w:pPr>
      <w:del w:id="45" w:author="China Mobile" w:date="2024-03-27T10:23:17Z">
        <w:r>
          <w:rPr/>
          <w:delText>Editor's note:</w:delText>
        </w:r>
      </w:del>
      <w:del w:id="46" w:author="China Mobile" w:date="2024-03-27T10:23:17Z">
        <w:r>
          <w:rPr/>
          <w:tab/>
        </w:r>
      </w:del>
      <w:del w:id="47" w:author="China Mobile" w:date="2024-03-27T10:23:17Z">
        <w:r>
          <w:rPr/>
          <w:delText>How the central SMF receives the indication to trigger the L-SMF selection is FFS</w:delText>
        </w:r>
      </w:del>
      <w:bookmarkStart w:id="16" w:name="_GoBack"/>
      <w:bookmarkEnd w:id="16"/>
    </w:p>
    <w:p>
      <w:pPr>
        <w:pStyle w:val="69"/>
        <w:contextualSpacing w:val="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2.</w:t>
      </w:r>
      <w:r>
        <w:rPr>
          <w:rFonts w:eastAsia="Times New Roman"/>
          <w:lang w:eastAsia="en-US"/>
        </w:rPr>
        <w:tab/>
      </w:r>
      <w:r>
        <w:rPr>
          <w:rFonts w:eastAsia="Times New Roman"/>
          <w:lang w:eastAsia="en-US"/>
        </w:rPr>
        <w:t>AMF selects the L-SMF with considering the UE location.</w:t>
      </w:r>
    </w:p>
    <w:p>
      <w:pPr>
        <w:pStyle w:val="69"/>
        <w:contextualSpacing w:val="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3.</w:t>
      </w:r>
      <w:r>
        <w:rPr>
          <w:rFonts w:eastAsia="Times New Roman"/>
          <w:lang w:eastAsia="en-US"/>
        </w:rPr>
        <w:tab/>
      </w:r>
      <w:r>
        <w:rPr>
          <w:rFonts w:eastAsia="Times New Roman"/>
          <w:lang w:eastAsia="en-US"/>
        </w:rPr>
        <w:t>AMF triggers another PDU session establishment and sends the PCF address or PCF ID</w:t>
      </w:r>
      <w:ins w:id="48" w:author="China Mobile" w:date="2024-04-05T22:13:54Z">
        <w:r>
          <w:rPr>
            <w:rFonts w:hint="eastAsia" w:eastAsia="Times New Roman"/>
            <w:lang w:val="en-US" w:eastAsia="zh-CN"/>
          </w:rPr>
          <w:t>, s</w:t>
        </w:r>
      </w:ins>
      <w:ins w:id="49" w:author="China Mobile" w:date="2024-04-05T22:13:55Z">
        <w:r>
          <w:rPr>
            <w:rFonts w:hint="eastAsia" w:eastAsia="Times New Roman"/>
            <w:lang w:val="en-US" w:eastAsia="zh-CN"/>
          </w:rPr>
          <w:t>elect</w:t>
        </w:r>
      </w:ins>
      <w:ins w:id="50" w:author="China Mobile" w:date="2024-04-05T22:13:56Z">
        <w:r>
          <w:rPr>
            <w:rFonts w:hint="eastAsia" w:eastAsia="Times New Roman"/>
            <w:lang w:val="en-US" w:eastAsia="zh-CN"/>
          </w:rPr>
          <w:t>ed E</w:t>
        </w:r>
      </w:ins>
      <w:ins w:id="51" w:author="China Mobile" w:date="2024-04-05T22:13:57Z">
        <w:r>
          <w:rPr>
            <w:rFonts w:hint="eastAsia" w:eastAsia="Times New Roman"/>
            <w:lang w:val="en-US" w:eastAsia="zh-CN"/>
          </w:rPr>
          <w:t>ASDF</w:t>
        </w:r>
      </w:ins>
      <w:ins w:id="52" w:author="China Mobile" w:date="2024-04-05T22:13:58Z">
        <w:r>
          <w:rPr>
            <w:rFonts w:hint="eastAsia" w:eastAsia="Times New Roman"/>
            <w:lang w:val="en-US" w:eastAsia="zh-CN"/>
          </w:rPr>
          <w:t xml:space="preserve"> addr</w:t>
        </w:r>
      </w:ins>
      <w:ins w:id="53" w:author="China Mobile" w:date="2024-04-05T22:13:59Z">
        <w:r>
          <w:rPr>
            <w:rFonts w:hint="eastAsia" w:eastAsia="Times New Roman"/>
            <w:lang w:val="en-US" w:eastAsia="zh-CN"/>
          </w:rPr>
          <w:t>ess</w:t>
        </w:r>
      </w:ins>
      <w:r>
        <w:rPr>
          <w:rFonts w:eastAsia="Times New Roman"/>
          <w:lang w:eastAsia="en-US"/>
        </w:rPr>
        <w:t xml:space="preserve"> to the L-SMF by invoking Nsmf_PDUSession_CreateSMContext Request service.</w:t>
      </w:r>
    </w:p>
    <w:p>
      <w:pPr>
        <w:pStyle w:val="69"/>
        <w:contextualSpacing w:val="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4.</w:t>
      </w:r>
      <w:r>
        <w:rPr>
          <w:rFonts w:eastAsia="Times New Roman"/>
          <w:lang w:eastAsia="en-US"/>
        </w:rPr>
        <w:tab/>
      </w:r>
      <w:r>
        <w:rPr>
          <w:rFonts w:eastAsia="Times New Roman"/>
          <w:lang w:eastAsia="en-US"/>
        </w:rPr>
        <w:t>L-SMF obtains offloading policy from PCF via SM Policy Association Establish procedure as described in clause 4.16.4 of TS 23.502 [3].</w:t>
      </w:r>
    </w:p>
    <w:p>
      <w:pPr>
        <w:pStyle w:val="69"/>
        <w:contextualSpacing w:val="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5.</w:t>
      </w:r>
      <w:r>
        <w:rPr>
          <w:rFonts w:eastAsia="Times New Roman"/>
          <w:lang w:eastAsia="en-US"/>
        </w:rPr>
        <w:tab/>
      </w:r>
      <w:r>
        <w:rPr>
          <w:rFonts w:eastAsia="Times New Roman"/>
          <w:lang w:eastAsia="en-US"/>
        </w:rPr>
        <w:t>L-SMF selects UL CL/BP and optionally L-PSA as described in clause 6.3.3 of TS 23.501 [2].</w:t>
      </w:r>
    </w:p>
    <w:p>
      <w:pPr>
        <w:pStyle w:val="69"/>
        <w:contextualSpacing w:val="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6.</w:t>
      </w:r>
      <w:r>
        <w:rPr>
          <w:rFonts w:eastAsia="Times New Roman"/>
          <w:lang w:eastAsia="en-US"/>
        </w:rPr>
        <w:tab/>
      </w:r>
      <w:r>
        <w:rPr>
          <w:rFonts w:eastAsia="Times New Roman"/>
          <w:lang w:eastAsia="en-US"/>
        </w:rPr>
        <w:t>Steps 9-14 of the UE-requested PDU Session Establishment procedure is performed as described in clause 4.3.2.2.1 of TS 23.502 [3], with the following changes:</w:t>
      </w:r>
    </w:p>
    <w:p>
      <w:pPr>
        <w:pStyle w:val="68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SMF is replaced by L-SMF.</w:t>
      </w:r>
    </w:p>
    <w:p>
      <w:pPr>
        <w:pStyle w:val="68"/>
        <w:contextualSpacing w:val="0"/>
        <w:rPr>
          <w:ins w:id="54" w:author="China Mobile" w:date="2024-03-27T10:35:01Z"/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CN Tunnel Info is UL CL/BP CN Tunnel Info.</w:t>
      </w:r>
    </w:p>
    <w:p>
      <w:pPr>
        <w:pStyle w:val="68"/>
        <w:contextualSpacing w:val="0"/>
        <w:rPr>
          <w:rFonts w:hint="default" w:eastAsia="Times New Roman"/>
          <w:lang w:val="en-US" w:eastAsia="zh-CN"/>
        </w:rPr>
      </w:pPr>
      <w:ins w:id="55" w:author="China Mobile" w:date="2024-03-27T10:35:02Z">
        <w:r>
          <w:rPr>
            <w:rFonts w:hint="eastAsia" w:eastAsia="Times New Roman"/>
            <w:lang w:val="en-US" w:eastAsia="zh-CN"/>
          </w:rPr>
          <w:t>-</w:t>
        </w:r>
      </w:ins>
      <w:ins w:id="56" w:author="China Mobile" w:date="2024-03-27T10:35:02Z">
        <w:r>
          <w:rPr>
            <w:rFonts w:hint="eastAsia" w:eastAsia="Times New Roman"/>
            <w:lang w:val="en-US" w:eastAsia="zh-CN"/>
          </w:rPr>
          <w:tab/>
        </w:r>
      </w:ins>
      <w:ins w:id="57" w:author="China Mobile" w:date="2024-03-27T10:35:22Z">
        <w:r>
          <w:rPr>
            <w:rFonts w:hint="eastAsia" w:eastAsia="Times New Roman"/>
            <w:lang w:val="en-US" w:eastAsia="zh-CN"/>
          </w:rPr>
          <w:t>T</w:t>
        </w:r>
      </w:ins>
      <w:ins w:id="58" w:author="China Mobile" w:date="2024-03-27T10:35:23Z">
        <w:r>
          <w:rPr>
            <w:rFonts w:hint="eastAsia" w:eastAsia="Times New Roman"/>
            <w:lang w:val="en-US" w:eastAsia="zh-CN"/>
          </w:rPr>
          <w:t xml:space="preserve">he </w:t>
        </w:r>
      </w:ins>
      <w:ins w:id="59" w:author="China Mobile" w:date="2024-03-27T10:35:24Z">
        <w:r>
          <w:rPr>
            <w:rFonts w:hint="eastAsia" w:eastAsia="Times New Roman"/>
            <w:lang w:val="en-US" w:eastAsia="zh-CN"/>
          </w:rPr>
          <w:t>L-</w:t>
        </w:r>
      </w:ins>
      <w:ins w:id="60" w:author="China Mobile" w:date="2024-03-27T10:35:25Z">
        <w:r>
          <w:rPr>
            <w:rFonts w:hint="eastAsia" w:eastAsia="Times New Roman"/>
            <w:lang w:val="en-US" w:eastAsia="zh-CN"/>
          </w:rPr>
          <w:t xml:space="preserve">SMF </w:t>
        </w:r>
      </w:ins>
      <w:ins w:id="61" w:author="China Mobile" w:date="2024-03-27T10:36:02Z">
        <w:r>
          <w:rPr>
            <w:rFonts w:hint="eastAsia" w:eastAsia="Times New Roman"/>
            <w:lang w:val="en-US" w:eastAsia="zh-CN"/>
          </w:rPr>
          <w:t>con</w:t>
        </w:r>
      </w:ins>
      <w:ins w:id="62" w:author="China Mobile" w:date="2024-03-27T10:36:03Z">
        <w:r>
          <w:rPr>
            <w:rFonts w:hint="eastAsia" w:eastAsia="Times New Roman"/>
            <w:lang w:val="en-US" w:eastAsia="zh-CN"/>
          </w:rPr>
          <w:t>figure</w:t>
        </w:r>
      </w:ins>
      <w:ins w:id="63" w:author="China Mobile" w:date="2024-03-27T10:36:04Z">
        <w:r>
          <w:rPr>
            <w:rFonts w:hint="eastAsia" w:eastAsia="Times New Roman"/>
            <w:lang w:val="en-US" w:eastAsia="zh-CN"/>
          </w:rPr>
          <w:t xml:space="preserve">s </w:t>
        </w:r>
      </w:ins>
      <w:ins w:id="64" w:author="China Mobile" w:date="2024-03-27T10:36:53Z">
        <w:r>
          <w:rPr>
            <w:rFonts w:hint="eastAsia" w:eastAsia="Times New Roman"/>
            <w:lang w:val="en-US" w:eastAsia="zh-CN"/>
          </w:rPr>
          <w:t xml:space="preserve">the </w:t>
        </w:r>
      </w:ins>
      <w:ins w:id="65" w:author="China Mobile" w:date="2024-04-05T22:14:34Z">
        <w:r>
          <w:rPr>
            <w:rFonts w:hint="eastAsia" w:eastAsia="Times New Roman"/>
            <w:lang w:val="en-US" w:eastAsia="zh-CN"/>
          </w:rPr>
          <w:t>selec</w:t>
        </w:r>
      </w:ins>
      <w:ins w:id="66" w:author="China Mobile" w:date="2024-04-05T22:14:35Z">
        <w:r>
          <w:rPr>
            <w:rFonts w:hint="eastAsia" w:eastAsia="Times New Roman"/>
            <w:lang w:val="en-US" w:eastAsia="zh-CN"/>
          </w:rPr>
          <w:t xml:space="preserve">ted </w:t>
        </w:r>
      </w:ins>
      <w:ins w:id="67" w:author="China Mobile" w:date="2024-03-27T10:36:54Z">
        <w:r>
          <w:rPr>
            <w:rFonts w:hint="eastAsia" w:eastAsia="Times New Roman"/>
            <w:lang w:val="en-US" w:eastAsia="zh-CN"/>
          </w:rPr>
          <w:t>EA</w:t>
        </w:r>
      </w:ins>
      <w:ins w:id="68" w:author="China Mobile" w:date="2024-03-27T10:36:55Z">
        <w:r>
          <w:rPr>
            <w:rFonts w:hint="eastAsia" w:eastAsia="Times New Roman"/>
            <w:lang w:val="en-US" w:eastAsia="zh-CN"/>
          </w:rPr>
          <w:t>SDF</w:t>
        </w:r>
      </w:ins>
      <w:ins w:id="69" w:author="China Mobile" w:date="2024-03-27T10:36:59Z">
        <w:r>
          <w:rPr>
            <w:rFonts w:hint="eastAsia" w:eastAsia="Times New Roman"/>
            <w:lang w:val="en-US" w:eastAsia="zh-CN"/>
          </w:rPr>
          <w:t xml:space="preserve"> w</w:t>
        </w:r>
      </w:ins>
      <w:ins w:id="70" w:author="China Mobile" w:date="2024-03-27T10:37:00Z">
        <w:r>
          <w:rPr>
            <w:rFonts w:hint="eastAsia" w:eastAsia="Times New Roman"/>
            <w:lang w:val="en-US" w:eastAsia="zh-CN"/>
          </w:rPr>
          <w:t xml:space="preserve">ith </w:t>
        </w:r>
      </w:ins>
      <w:ins w:id="71" w:author="China Mobile" w:date="2024-03-27T10:36:08Z">
        <w:r>
          <w:rPr>
            <w:rFonts w:hint="eastAsia" w:eastAsia="Times New Roman"/>
            <w:lang w:val="en-US" w:eastAsia="zh-CN"/>
          </w:rPr>
          <w:t xml:space="preserve">DNS </w:t>
        </w:r>
      </w:ins>
      <w:ins w:id="72" w:author="China Mobile" w:date="2024-03-27T10:36:09Z">
        <w:r>
          <w:rPr>
            <w:rFonts w:hint="eastAsia" w:eastAsia="Times New Roman"/>
            <w:lang w:val="en-US" w:eastAsia="zh-CN"/>
          </w:rPr>
          <w:t>messa</w:t>
        </w:r>
      </w:ins>
      <w:ins w:id="73" w:author="China Mobile" w:date="2024-03-27T10:36:10Z">
        <w:r>
          <w:rPr>
            <w:rFonts w:hint="eastAsia" w:eastAsia="Times New Roman"/>
            <w:lang w:val="en-US" w:eastAsia="zh-CN"/>
          </w:rPr>
          <w:t>ge</w:t>
        </w:r>
      </w:ins>
      <w:ins w:id="74" w:author="China Mobile" w:date="2024-03-27T10:36:11Z">
        <w:r>
          <w:rPr>
            <w:rFonts w:hint="eastAsia" w:eastAsia="Times New Roman"/>
            <w:lang w:val="en-US" w:eastAsia="zh-CN"/>
          </w:rPr>
          <w:t xml:space="preserve"> han</w:t>
        </w:r>
      </w:ins>
      <w:ins w:id="75" w:author="China Mobile" w:date="2024-03-27T10:36:12Z">
        <w:r>
          <w:rPr>
            <w:rFonts w:hint="eastAsia" w:eastAsia="Times New Roman"/>
            <w:lang w:val="en-US" w:eastAsia="zh-CN"/>
          </w:rPr>
          <w:t xml:space="preserve">dling </w:t>
        </w:r>
      </w:ins>
      <w:ins w:id="76" w:author="China Mobile" w:date="2024-03-27T10:36:13Z">
        <w:r>
          <w:rPr>
            <w:rFonts w:hint="eastAsia" w:eastAsia="Times New Roman"/>
            <w:lang w:val="en-US" w:eastAsia="zh-CN"/>
          </w:rPr>
          <w:t>rule</w:t>
        </w:r>
      </w:ins>
      <w:ins w:id="77" w:author="China Mobile" w:date="2024-03-27T10:36:40Z">
        <w:r>
          <w:rPr>
            <w:rFonts w:hint="eastAsia" w:eastAsia="Times New Roman"/>
            <w:lang w:val="en-US" w:eastAsia="zh-CN"/>
          </w:rPr>
          <w:t>s</w:t>
        </w:r>
      </w:ins>
      <w:ins w:id="78" w:author="China Mobile" w:date="2024-03-27T10:37:03Z">
        <w:r>
          <w:rPr>
            <w:rFonts w:hint="eastAsia" w:eastAsia="Times New Roman"/>
            <w:lang w:val="en-US" w:eastAsia="zh-CN"/>
          </w:rPr>
          <w:t>,</w:t>
        </w:r>
      </w:ins>
      <w:ins w:id="79" w:author="China Mobile" w:date="2024-03-27T10:40:10Z">
        <w:r>
          <w:rPr>
            <w:rFonts w:hint="eastAsia" w:eastAsia="Times New Roman"/>
            <w:lang w:val="en-US" w:eastAsia="zh-CN"/>
          </w:rPr>
          <w:t xml:space="preserve"> as</w:t>
        </w:r>
      </w:ins>
      <w:ins w:id="80" w:author="China Mobile" w:date="2024-03-27T10:40:14Z">
        <w:r>
          <w:rPr>
            <w:rFonts w:hint="eastAsia" w:eastAsia="Times New Roman"/>
            <w:lang w:val="en-US" w:eastAsia="zh-CN"/>
          </w:rPr>
          <w:t xml:space="preserve"> </w:t>
        </w:r>
      </w:ins>
      <w:ins w:id="81" w:author="China Mobile" w:date="2024-03-27T10:40:15Z">
        <w:r>
          <w:rPr>
            <w:rFonts w:hint="eastAsia" w:eastAsia="Times New Roman"/>
            <w:lang w:val="en-US" w:eastAsia="zh-CN"/>
          </w:rPr>
          <w:t>descri</w:t>
        </w:r>
      </w:ins>
      <w:ins w:id="82" w:author="China Mobile" w:date="2024-03-27T10:40:16Z">
        <w:r>
          <w:rPr>
            <w:rFonts w:hint="eastAsia" w:eastAsia="Times New Roman"/>
            <w:lang w:val="en-US" w:eastAsia="zh-CN"/>
          </w:rPr>
          <w:t xml:space="preserve">bed </w:t>
        </w:r>
      </w:ins>
      <w:ins w:id="83" w:author="China Mobile" w:date="2024-03-27T10:40:17Z">
        <w:r>
          <w:rPr>
            <w:rFonts w:hint="eastAsia" w:eastAsia="Times New Roman"/>
            <w:lang w:val="en-US" w:eastAsia="zh-CN"/>
          </w:rPr>
          <w:t xml:space="preserve">in </w:t>
        </w:r>
      </w:ins>
      <w:ins w:id="84" w:author="China Mobile" w:date="2024-03-27T10:40:19Z">
        <w:r>
          <w:rPr>
            <w:rFonts w:hint="eastAsia" w:eastAsia="Times New Roman"/>
            <w:lang w:val="en-US" w:eastAsia="zh-CN"/>
          </w:rPr>
          <w:t>step</w:t>
        </w:r>
      </w:ins>
      <w:ins w:id="85" w:author="China Mobile" w:date="2024-03-27T10:40:24Z">
        <w:r>
          <w:rPr>
            <w:rFonts w:hint="eastAsia" w:eastAsia="Times New Roman"/>
            <w:lang w:val="en-US" w:eastAsia="zh-CN"/>
          </w:rPr>
          <w:t xml:space="preserve"> </w:t>
        </w:r>
      </w:ins>
      <w:ins w:id="86" w:author="China Mobile" w:date="2024-03-27T10:40:25Z">
        <w:r>
          <w:rPr>
            <w:rFonts w:hint="eastAsia" w:eastAsia="Times New Roman"/>
            <w:lang w:val="en-US" w:eastAsia="zh-CN"/>
          </w:rPr>
          <w:t xml:space="preserve">2 </w:t>
        </w:r>
      </w:ins>
      <w:ins w:id="87" w:author="China Mobile" w:date="2024-03-27T10:40:26Z">
        <w:r>
          <w:rPr>
            <w:rFonts w:hint="eastAsia" w:eastAsia="Times New Roman"/>
            <w:lang w:val="en-US" w:eastAsia="zh-CN"/>
          </w:rPr>
          <w:t xml:space="preserve">of </w:t>
        </w:r>
      </w:ins>
      <w:ins w:id="88" w:author="China Mobile" w:date="2024-03-27T10:40:31Z">
        <w:r>
          <w:rPr>
            <w:rFonts w:hint="eastAsia" w:eastAsia="Times New Roman"/>
            <w:lang w:val="en-US" w:eastAsia="zh-CN"/>
          </w:rPr>
          <w:t>clau</w:t>
        </w:r>
      </w:ins>
      <w:ins w:id="89" w:author="China Mobile" w:date="2024-03-27T10:40:32Z">
        <w:r>
          <w:rPr>
            <w:rFonts w:hint="eastAsia" w:eastAsia="Times New Roman"/>
            <w:lang w:val="en-US" w:eastAsia="zh-CN"/>
          </w:rPr>
          <w:t xml:space="preserve">se </w:t>
        </w:r>
      </w:ins>
      <w:ins w:id="90" w:author="China Mobile" w:date="2024-03-27T10:40:33Z">
        <w:r>
          <w:rPr>
            <w:rFonts w:hint="eastAsia" w:eastAsia="Times New Roman"/>
            <w:lang w:val="en-US" w:eastAsia="zh-CN"/>
          </w:rPr>
          <w:t>6.2</w:t>
        </w:r>
      </w:ins>
      <w:ins w:id="91" w:author="China Mobile" w:date="2024-03-27T10:40:34Z">
        <w:r>
          <w:rPr>
            <w:rFonts w:hint="eastAsia" w:eastAsia="Times New Roman"/>
            <w:lang w:val="en-US" w:eastAsia="zh-CN"/>
          </w:rPr>
          <w:t>.3.2.2</w:t>
        </w:r>
      </w:ins>
      <w:ins w:id="92" w:author="China Mobile" w:date="2024-03-27T10:40:35Z">
        <w:r>
          <w:rPr>
            <w:rFonts w:hint="eastAsia" w:eastAsia="Times New Roman"/>
            <w:lang w:val="en-US" w:eastAsia="zh-CN"/>
          </w:rPr>
          <w:t xml:space="preserve"> of </w:t>
        </w:r>
      </w:ins>
      <w:ins w:id="93" w:author="China Mobile" w:date="2024-03-27T10:40:37Z">
        <w:r>
          <w:rPr>
            <w:rFonts w:hint="eastAsia" w:eastAsia="Times New Roman"/>
            <w:lang w:val="en-US" w:eastAsia="zh-CN"/>
          </w:rPr>
          <w:t xml:space="preserve">TS </w:t>
        </w:r>
      </w:ins>
      <w:ins w:id="94" w:author="China Mobile" w:date="2024-03-27T10:40:38Z">
        <w:r>
          <w:rPr>
            <w:rFonts w:hint="eastAsia" w:eastAsia="Times New Roman"/>
            <w:lang w:val="en-US" w:eastAsia="zh-CN"/>
          </w:rPr>
          <w:t>23.</w:t>
        </w:r>
      </w:ins>
      <w:ins w:id="95" w:author="China Mobile" w:date="2024-03-27T10:40:39Z">
        <w:r>
          <w:rPr>
            <w:rFonts w:hint="eastAsia" w:eastAsia="Times New Roman"/>
            <w:lang w:val="en-US" w:eastAsia="zh-CN"/>
          </w:rPr>
          <w:t>548</w:t>
        </w:r>
      </w:ins>
      <w:ins w:id="96" w:author="China Mobile" w:date="2024-03-27T10:40:40Z">
        <w:r>
          <w:rPr>
            <w:rFonts w:hint="eastAsia" w:eastAsia="Times New Roman"/>
            <w:lang w:val="en-US" w:eastAsia="zh-CN"/>
          </w:rPr>
          <w:t xml:space="preserve"> [</w:t>
        </w:r>
      </w:ins>
      <w:ins w:id="97" w:author="China Mobile" w:date="2024-03-27T10:41:01Z">
        <w:r>
          <w:rPr>
            <w:rFonts w:hint="eastAsia" w:eastAsia="Times New Roman"/>
            <w:lang w:val="en-US" w:eastAsia="zh-CN"/>
          </w:rPr>
          <w:t>5</w:t>
        </w:r>
      </w:ins>
      <w:ins w:id="98" w:author="China Mobile" w:date="2024-03-27T10:40:40Z">
        <w:r>
          <w:rPr>
            <w:rFonts w:hint="eastAsia" w:eastAsia="Times New Roman"/>
            <w:lang w:val="en-US" w:eastAsia="zh-CN"/>
          </w:rPr>
          <w:t>]</w:t>
        </w:r>
      </w:ins>
      <w:ins w:id="99" w:author="China Mobile" w:date="2024-03-27T10:40:41Z">
        <w:r>
          <w:rPr>
            <w:rFonts w:hint="eastAsia" w:eastAsia="Times New Roman"/>
            <w:lang w:val="en-US" w:eastAsia="zh-CN"/>
          </w:rPr>
          <w:t>.</w:t>
        </w:r>
      </w:ins>
    </w:p>
    <w:p>
      <w:pPr>
        <w:pStyle w:val="68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In this step, the (R)AN obtains the CN Tunnel Info of the UL CL/BP UPF.</w:t>
      </w:r>
    </w:p>
    <w:p>
      <w:pPr>
        <w:pStyle w:val="69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hanging="283"/>
        <w:textAlignment w:val="baseline"/>
      </w:pPr>
      <w:r>
        <w:t>7.</w:t>
      </w:r>
      <w:r>
        <w:tab/>
      </w:r>
      <w:r>
        <w:t>Steps 15-17 of the UE-requested PDU Session Establishment procedure is performed as described in clause 4.3.2.2.1 of TS 23.502 [3], with the following change:</w:t>
      </w:r>
    </w:p>
    <w:p>
      <w:pPr>
        <w:pStyle w:val="68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AN Tunnel Info is replaced by UL CL/BP CN Tunnel Info.</w:t>
      </w:r>
    </w:p>
    <w:p>
      <w:pPr>
        <w:pStyle w:val="68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SMF is replaced by L-SMF.</w:t>
      </w:r>
    </w:p>
    <w:p>
      <w:pPr>
        <w:pStyle w:val="68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In step 15, AMF also sends PSA CN Tunnel Info to the L-SMF.</w:t>
      </w:r>
    </w:p>
    <w:p>
      <w:pPr>
        <w:pStyle w:val="68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In step 16a, L-SMF also provides PSA CN Tunnel Info to the UL CL/BP.</w:t>
      </w:r>
    </w:p>
    <w:p>
      <w:pPr>
        <w:pStyle w:val="85"/>
        <w:rPr>
          <w:del w:id="100" w:author="China Mobile" w:date="2024-03-27T10:41:19Z"/>
        </w:rPr>
      </w:pPr>
      <w:del w:id="101" w:author="China Mobile" w:date="2024-03-27T10:41:19Z">
        <w:r>
          <w:rPr/>
          <w:delText>Editor's note:</w:delText>
        </w:r>
      </w:del>
      <w:del w:id="102" w:author="China Mobile" w:date="2024-03-27T10:41:19Z">
        <w:r>
          <w:rPr/>
          <w:tab/>
        </w:r>
      </w:del>
      <w:del w:id="103" w:author="China Mobile" w:date="2024-03-27T10:41:19Z">
        <w:r>
          <w:rPr/>
          <w:delText>How to support the DNS message handling in this solution is FFS.</w:delText>
        </w:r>
      </w:del>
    </w:p>
    <w:p>
      <w:pPr>
        <w:pStyle w:val="4"/>
      </w:pPr>
      <w:bookmarkStart w:id="14" w:name="_Toc160520987"/>
      <w:bookmarkStart w:id="15" w:name="_Toc161389069"/>
      <w:r>
        <w:t>6.2.4</w:t>
      </w:r>
      <w:r>
        <w:tab/>
      </w:r>
      <w:r>
        <w:t>Impacts on existing services, entities and interfaces</w:t>
      </w:r>
      <w:bookmarkEnd w:id="14"/>
      <w:bookmarkEnd w:id="15"/>
    </w:p>
    <w:p>
      <w:pPr>
        <w:rPr>
          <w:b/>
          <w:bCs/>
        </w:rPr>
      </w:pPr>
      <w:r>
        <w:rPr>
          <w:b/>
          <w:bCs/>
        </w:rPr>
        <w:t>AMF:</w:t>
      </w:r>
    </w:p>
    <w:p>
      <w:pPr>
        <w:pStyle w:val="69"/>
        <w:contextualSpacing w:val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L-SMF selection indicated by DNN of the PDU Session Establishment Request.</w:t>
      </w:r>
    </w:p>
    <w:p>
      <w:pPr>
        <w:pStyle w:val="69"/>
        <w:contextualSpacing w:val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 xml:space="preserve">Providing the PCF address </w:t>
      </w:r>
      <w:ins w:id="104" w:author="China Mobile" w:date="2024-04-05T22:15:26Z">
        <w:r>
          <w:rPr>
            <w:rFonts w:hint="eastAsia" w:eastAsia="Times New Roman"/>
            <w:lang w:val="en-US" w:eastAsia="zh-CN"/>
          </w:rPr>
          <w:t xml:space="preserve">and </w:t>
        </w:r>
      </w:ins>
      <w:ins w:id="105" w:author="China Mobile" w:date="2024-04-05T22:15:27Z">
        <w:r>
          <w:rPr>
            <w:rFonts w:hint="eastAsia" w:eastAsia="Times New Roman"/>
            <w:lang w:val="en-US" w:eastAsia="zh-CN"/>
          </w:rPr>
          <w:t>EASD</w:t>
        </w:r>
      </w:ins>
      <w:ins w:id="106" w:author="China Mobile" w:date="2024-04-05T22:15:28Z">
        <w:r>
          <w:rPr>
            <w:rFonts w:hint="eastAsia" w:eastAsia="Times New Roman"/>
            <w:lang w:val="en-US" w:eastAsia="zh-CN"/>
          </w:rPr>
          <w:t>F addr</w:t>
        </w:r>
      </w:ins>
      <w:ins w:id="107" w:author="China Mobile" w:date="2024-04-05T22:15:29Z">
        <w:r>
          <w:rPr>
            <w:rFonts w:hint="eastAsia" w:eastAsia="Times New Roman"/>
            <w:lang w:val="en-US" w:eastAsia="zh-CN"/>
          </w:rPr>
          <w:t xml:space="preserve">ess </w:t>
        </w:r>
      </w:ins>
      <w:r>
        <w:rPr>
          <w:rFonts w:eastAsia="Times New Roman"/>
          <w:lang w:eastAsia="en-GB"/>
        </w:rPr>
        <w:t>from Central SMF to L-SMF.</w:t>
      </w:r>
    </w:p>
    <w:p>
      <w:pPr>
        <w:pStyle w:val="69"/>
        <w:contextualSpacing w:val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Providing the PSA CN Tunnel Info to L-SMF.</w:t>
      </w:r>
    </w:p>
    <w:p>
      <w:pPr>
        <w:pStyle w:val="69"/>
        <w:contextualSpacing w:val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Providing the UL CL/BP CN Tunnel Info to SMF.</w:t>
      </w:r>
    </w:p>
    <w:p>
      <w:pPr>
        <w:rPr>
          <w:b/>
          <w:bCs/>
        </w:rPr>
      </w:pPr>
      <w:r>
        <w:rPr>
          <w:b/>
          <w:bCs/>
        </w:rPr>
        <w:t>SMF:</w:t>
      </w:r>
    </w:p>
    <w:p>
      <w:pPr>
        <w:pStyle w:val="69"/>
        <w:contextualSpacing w:val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Providing PCF address</w:t>
      </w:r>
      <w:ins w:id="108" w:author="China Mobile" w:date="2024-04-05T22:15:07Z">
        <w:r>
          <w:rPr>
            <w:rFonts w:hint="eastAsia" w:eastAsia="Times New Roman"/>
            <w:lang w:val="en-US" w:eastAsia="zh-CN"/>
          </w:rPr>
          <w:t xml:space="preserve"> and </w:t>
        </w:r>
      </w:ins>
      <w:ins w:id="109" w:author="China Mobile" w:date="2024-04-05T22:15:08Z">
        <w:r>
          <w:rPr>
            <w:rFonts w:hint="eastAsia" w:eastAsia="Times New Roman"/>
            <w:lang w:val="en-US" w:eastAsia="zh-CN"/>
          </w:rPr>
          <w:t>EA</w:t>
        </w:r>
      </w:ins>
      <w:ins w:id="110" w:author="China Mobile" w:date="2024-04-05T22:15:09Z">
        <w:r>
          <w:rPr>
            <w:rFonts w:hint="eastAsia" w:eastAsia="Times New Roman"/>
            <w:lang w:val="en-US" w:eastAsia="zh-CN"/>
          </w:rPr>
          <w:t>SDF ad</w:t>
        </w:r>
      </w:ins>
      <w:ins w:id="111" w:author="China Mobile" w:date="2024-04-05T22:15:10Z">
        <w:r>
          <w:rPr>
            <w:rFonts w:hint="eastAsia" w:eastAsia="Times New Roman"/>
            <w:lang w:val="en-US" w:eastAsia="zh-CN"/>
          </w:rPr>
          <w:t>dress</w:t>
        </w:r>
      </w:ins>
      <w:r>
        <w:rPr>
          <w:rFonts w:eastAsia="Times New Roman"/>
          <w:lang w:eastAsia="en-GB"/>
        </w:rPr>
        <w:t xml:space="preserve"> to AMF.</w:t>
      </w:r>
    </w:p>
    <w:p>
      <w:pPr>
        <w:rPr>
          <w:b/>
          <w:bCs/>
        </w:rPr>
      </w:pPr>
      <w:r>
        <w:rPr>
          <w:b/>
          <w:bCs/>
        </w:rPr>
        <w:t>PCF:</w:t>
      </w:r>
    </w:p>
    <w:p>
      <w:pPr>
        <w:pStyle w:val="69"/>
        <w:contextualSpacing w:val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Providing Offloading policy to L-SMF.</w:t>
      </w:r>
    </w:p>
    <w:p>
      <w:pPr>
        <w:pStyle w:val="69"/>
        <w:contextualSpacing w:val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Support the communication with L-SMF.</w:t>
      </w:r>
    </w:p>
    <w:p>
      <w:pPr>
        <w:rPr>
          <w:b/>
          <w:bCs/>
        </w:rPr>
      </w:pPr>
      <w:r>
        <w:rPr>
          <w:b/>
          <w:bCs/>
        </w:rPr>
        <w:t>L-SMF:</w:t>
      </w:r>
    </w:p>
    <w:p>
      <w:pPr>
        <w:pStyle w:val="69"/>
        <w:contextualSpacing w:val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Support the communication with PCF.</w:t>
      </w:r>
    </w:p>
    <w:p>
      <w:pPr>
        <w:pStyle w:val="69"/>
        <w:contextualSpacing w:val="0"/>
        <w:rPr>
          <w:rFonts w:hint="default"/>
          <w:lang w:val="en-US" w:eastAsia="zh-CN"/>
        </w:rPr>
      </w:pPr>
    </w:p>
    <w:p>
      <w:pPr>
        <w:pStyle w:val="97"/>
        <w:numPr>
          <w:ilvl w:val="0"/>
          <w:numId w:val="0"/>
        </w:num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Chars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CHANGE</w:t>
      </w:r>
    </w:p>
    <w:p>
      <w:r>
        <w:t xml:space="preserve"> 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6119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2F04DD7"/>
    <w:rsid w:val="032C5FC0"/>
    <w:rsid w:val="035D2013"/>
    <w:rsid w:val="03BC5F12"/>
    <w:rsid w:val="06A4006B"/>
    <w:rsid w:val="07934EA2"/>
    <w:rsid w:val="07CB5C43"/>
    <w:rsid w:val="0AA80237"/>
    <w:rsid w:val="0C4F3798"/>
    <w:rsid w:val="0D678D7C"/>
    <w:rsid w:val="0EFB86D5"/>
    <w:rsid w:val="0FE75F86"/>
    <w:rsid w:val="13FF8A2D"/>
    <w:rsid w:val="1456E639"/>
    <w:rsid w:val="157A6E52"/>
    <w:rsid w:val="16A67AA1"/>
    <w:rsid w:val="16D231AC"/>
    <w:rsid w:val="17AFAB77"/>
    <w:rsid w:val="17FB25A9"/>
    <w:rsid w:val="195E2CF8"/>
    <w:rsid w:val="1A9133CF"/>
    <w:rsid w:val="1BCFA81D"/>
    <w:rsid w:val="1BDF3927"/>
    <w:rsid w:val="1CB573CC"/>
    <w:rsid w:val="1DF626F0"/>
    <w:rsid w:val="1E3044C2"/>
    <w:rsid w:val="1EAC5942"/>
    <w:rsid w:val="1F3A0663"/>
    <w:rsid w:val="1F77B118"/>
    <w:rsid w:val="23C3730C"/>
    <w:rsid w:val="240421E9"/>
    <w:rsid w:val="24316DA0"/>
    <w:rsid w:val="251B38EF"/>
    <w:rsid w:val="274E2589"/>
    <w:rsid w:val="27ADD989"/>
    <w:rsid w:val="27D6311D"/>
    <w:rsid w:val="28010E5C"/>
    <w:rsid w:val="297F4044"/>
    <w:rsid w:val="2BC55FFC"/>
    <w:rsid w:val="2C0B66D0"/>
    <w:rsid w:val="2C784191"/>
    <w:rsid w:val="2CC5267E"/>
    <w:rsid w:val="2DEE0CFA"/>
    <w:rsid w:val="2E7E7640"/>
    <w:rsid w:val="2E7EA109"/>
    <w:rsid w:val="2EBB9D56"/>
    <w:rsid w:val="2EBEA7DE"/>
    <w:rsid w:val="2EFFF108"/>
    <w:rsid w:val="2F067760"/>
    <w:rsid w:val="2F551241"/>
    <w:rsid w:val="2F5F616A"/>
    <w:rsid w:val="2F8F17C3"/>
    <w:rsid w:val="2FB92659"/>
    <w:rsid w:val="2FBE8EDF"/>
    <w:rsid w:val="2FD6C6ED"/>
    <w:rsid w:val="2FFE84C2"/>
    <w:rsid w:val="301870EE"/>
    <w:rsid w:val="30367F1D"/>
    <w:rsid w:val="31543A99"/>
    <w:rsid w:val="31732E76"/>
    <w:rsid w:val="31AF7290"/>
    <w:rsid w:val="31B31A76"/>
    <w:rsid w:val="31FD14E2"/>
    <w:rsid w:val="32712BD2"/>
    <w:rsid w:val="32CDA4B0"/>
    <w:rsid w:val="32CE364F"/>
    <w:rsid w:val="337EEB67"/>
    <w:rsid w:val="33C699FA"/>
    <w:rsid w:val="35EDEACC"/>
    <w:rsid w:val="35EE84FF"/>
    <w:rsid w:val="363D2887"/>
    <w:rsid w:val="37CF6279"/>
    <w:rsid w:val="37FFEC88"/>
    <w:rsid w:val="37FFF76C"/>
    <w:rsid w:val="388F1D50"/>
    <w:rsid w:val="39CFC221"/>
    <w:rsid w:val="3A7022ED"/>
    <w:rsid w:val="3AFA2156"/>
    <w:rsid w:val="3B3F5CEB"/>
    <w:rsid w:val="3B7A0511"/>
    <w:rsid w:val="3BFE3547"/>
    <w:rsid w:val="3DDF39E0"/>
    <w:rsid w:val="3DFF8F5B"/>
    <w:rsid w:val="3E366427"/>
    <w:rsid w:val="3E6D5B17"/>
    <w:rsid w:val="3ED53146"/>
    <w:rsid w:val="3ED7ED22"/>
    <w:rsid w:val="3EFEA423"/>
    <w:rsid w:val="3F5E92D8"/>
    <w:rsid w:val="3F5FC80B"/>
    <w:rsid w:val="3F7BE0AF"/>
    <w:rsid w:val="3FBDC9CF"/>
    <w:rsid w:val="3FDD9BFE"/>
    <w:rsid w:val="3FDE37D1"/>
    <w:rsid w:val="3FF3D698"/>
    <w:rsid w:val="3FFB73D4"/>
    <w:rsid w:val="3FFF44C6"/>
    <w:rsid w:val="41AFDDD3"/>
    <w:rsid w:val="41FCB870"/>
    <w:rsid w:val="4259696B"/>
    <w:rsid w:val="43F70FF7"/>
    <w:rsid w:val="44F654F1"/>
    <w:rsid w:val="45BC5CF7"/>
    <w:rsid w:val="45D77452"/>
    <w:rsid w:val="464E3068"/>
    <w:rsid w:val="46FE385E"/>
    <w:rsid w:val="470F3457"/>
    <w:rsid w:val="47379055"/>
    <w:rsid w:val="47722B13"/>
    <w:rsid w:val="47FB9908"/>
    <w:rsid w:val="497F073F"/>
    <w:rsid w:val="49DB4E5B"/>
    <w:rsid w:val="4AFFA6BA"/>
    <w:rsid w:val="4BD53AA3"/>
    <w:rsid w:val="4CA904F3"/>
    <w:rsid w:val="4CDB02B3"/>
    <w:rsid w:val="4EBADF17"/>
    <w:rsid w:val="4EC15FC5"/>
    <w:rsid w:val="4F0FB0F5"/>
    <w:rsid w:val="4FDD15C8"/>
    <w:rsid w:val="4FDFE3DA"/>
    <w:rsid w:val="4FFCCEBB"/>
    <w:rsid w:val="4FFF2A64"/>
    <w:rsid w:val="4FFFC196"/>
    <w:rsid w:val="516C1177"/>
    <w:rsid w:val="52FF6096"/>
    <w:rsid w:val="54A12A5E"/>
    <w:rsid w:val="54FD8C4E"/>
    <w:rsid w:val="553D15D5"/>
    <w:rsid w:val="55AD4F51"/>
    <w:rsid w:val="55FFC12F"/>
    <w:rsid w:val="56582839"/>
    <w:rsid w:val="56E77CB3"/>
    <w:rsid w:val="56EA4FB2"/>
    <w:rsid w:val="571F6302"/>
    <w:rsid w:val="573D59B0"/>
    <w:rsid w:val="577EAEA3"/>
    <w:rsid w:val="57BF35D5"/>
    <w:rsid w:val="57E75085"/>
    <w:rsid w:val="57EFE9D1"/>
    <w:rsid w:val="58DFAE94"/>
    <w:rsid w:val="5AABE260"/>
    <w:rsid w:val="5AF3EF2E"/>
    <w:rsid w:val="5BBF5C85"/>
    <w:rsid w:val="5BF0318B"/>
    <w:rsid w:val="5BF70FCA"/>
    <w:rsid w:val="5BFB3116"/>
    <w:rsid w:val="5C705937"/>
    <w:rsid w:val="5CAB1252"/>
    <w:rsid w:val="5D8131F5"/>
    <w:rsid w:val="5DFC2EA5"/>
    <w:rsid w:val="5DFF4668"/>
    <w:rsid w:val="5E6BC2E0"/>
    <w:rsid w:val="5E7F242C"/>
    <w:rsid w:val="5EAE07E6"/>
    <w:rsid w:val="5EDF8168"/>
    <w:rsid w:val="5EEB5CCD"/>
    <w:rsid w:val="5EEFEF95"/>
    <w:rsid w:val="5EF450CB"/>
    <w:rsid w:val="5F1B91C6"/>
    <w:rsid w:val="5F3E82F8"/>
    <w:rsid w:val="5F5F98CD"/>
    <w:rsid w:val="5F8E110A"/>
    <w:rsid w:val="5FBF3CE8"/>
    <w:rsid w:val="5FDDD4A7"/>
    <w:rsid w:val="5FDF40E1"/>
    <w:rsid w:val="5FF762C1"/>
    <w:rsid w:val="5FFD1420"/>
    <w:rsid w:val="5FFE89B8"/>
    <w:rsid w:val="5FFF7944"/>
    <w:rsid w:val="62BF05D0"/>
    <w:rsid w:val="62FF84AA"/>
    <w:rsid w:val="636D2E05"/>
    <w:rsid w:val="65EFB192"/>
    <w:rsid w:val="65FD1E2A"/>
    <w:rsid w:val="669B59E7"/>
    <w:rsid w:val="669E10FC"/>
    <w:rsid w:val="6726F1D2"/>
    <w:rsid w:val="677D494D"/>
    <w:rsid w:val="67C7CAE1"/>
    <w:rsid w:val="67CFD315"/>
    <w:rsid w:val="67E75606"/>
    <w:rsid w:val="697FDFCA"/>
    <w:rsid w:val="69CBFA67"/>
    <w:rsid w:val="69EB3598"/>
    <w:rsid w:val="6A826C6F"/>
    <w:rsid w:val="6ABE0182"/>
    <w:rsid w:val="6ADFD33F"/>
    <w:rsid w:val="6AF92F34"/>
    <w:rsid w:val="6B8C7302"/>
    <w:rsid w:val="6B981292"/>
    <w:rsid w:val="6BBE1902"/>
    <w:rsid w:val="6BCF51E3"/>
    <w:rsid w:val="6BD38842"/>
    <w:rsid w:val="6BE62183"/>
    <w:rsid w:val="6BEA5A68"/>
    <w:rsid w:val="6BF3E9E6"/>
    <w:rsid w:val="6C6E89BD"/>
    <w:rsid w:val="6C7BFB77"/>
    <w:rsid w:val="6D870871"/>
    <w:rsid w:val="6DC51311"/>
    <w:rsid w:val="6DE34985"/>
    <w:rsid w:val="6ED747BC"/>
    <w:rsid w:val="6F3F2E0D"/>
    <w:rsid w:val="6F4F1F7D"/>
    <w:rsid w:val="6F4F64CB"/>
    <w:rsid w:val="6F531C7F"/>
    <w:rsid w:val="6F7169B6"/>
    <w:rsid w:val="6F7D702C"/>
    <w:rsid w:val="6FABFAF9"/>
    <w:rsid w:val="6FBD0E23"/>
    <w:rsid w:val="6FBEA8D5"/>
    <w:rsid w:val="6FBF99C3"/>
    <w:rsid w:val="6FDFEF9C"/>
    <w:rsid w:val="6FF3E021"/>
    <w:rsid w:val="6FF632CA"/>
    <w:rsid w:val="6FFBB637"/>
    <w:rsid w:val="71CF9169"/>
    <w:rsid w:val="732D6A07"/>
    <w:rsid w:val="73BA7901"/>
    <w:rsid w:val="73DF6722"/>
    <w:rsid w:val="747E6AAC"/>
    <w:rsid w:val="751C704A"/>
    <w:rsid w:val="755D6630"/>
    <w:rsid w:val="75CED6B0"/>
    <w:rsid w:val="76B74282"/>
    <w:rsid w:val="76BB2D1F"/>
    <w:rsid w:val="76BDECD7"/>
    <w:rsid w:val="779ADB8D"/>
    <w:rsid w:val="77BF91C7"/>
    <w:rsid w:val="77D70F19"/>
    <w:rsid w:val="77E6535D"/>
    <w:rsid w:val="77EACCB8"/>
    <w:rsid w:val="77EF3E61"/>
    <w:rsid w:val="77FD7586"/>
    <w:rsid w:val="77FF89AA"/>
    <w:rsid w:val="77FFCF73"/>
    <w:rsid w:val="78DC7874"/>
    <w:rsid w:val="7A1B492A"/>
    <w:rsid w:val="7A6F2E25"/>
    <w:rsid w:val="7A7B7A45"/>
    <w:rsid w:val="7AF74413"/>
    <w:rsid w:val="7AFFA5CF"/>
    <w:rsid w:val="7B3BB99C"/>
    <w:rsid w:val="7B7C8F3D"/>
    <w:rsid w:val="7B7FB944"/>
    <w:rsid w:val="7BB5F6AE"/>
    <w:rsid w:val="7BD28BBA"/>
    <w:rsid w:val="7BD2AACF"/>
    <w:rsid w:val="7BDB8060"/>
    <w:rsid w:val="7BF2EB86"/>
    <w:rsid w:val="7BFB04C2"/>
    <w:rsid w:val="7BFBA6D9"/>
    <w:rsid w:val="7BFF387F"/>
    <w:rsid w:val="7C4853FE"/>
    <w:rsid w:val="7CEBED90"/>
    <w:rsid w:val="7CFF6228"/>
    <w:rsid w:val="7D773452"/>
    <w:rsid w:val="7D7B3906"/>
    <w:rsid w:val="7DBA5253"/>
    <w:rsid w:val="7DCE42AE"/>
    <w:rsid w:val="7DDB8484"/>
    <w:rsid w:val="7DDF9260"/>
    <w:rsid w:val="7DE7D114"/>
    <w:rsid w:val="7DF96063"/>
    <w:rsid w:val="7E3F9E42"/>
    <w:rsid w:val="7E68380D"/>
    <w:rsid w:val="7E7DACE2"/>
    <w:rsid w:val="7E9114B5"/>
    <w:rsid w:val="7E9A211D"/>
    <w:rsid w:val="7E9B5C85"/>
    <w:rsid w:val="7EDD5167"/>
    <w:rsid w:val="7EEF742B"/>
    <w:rsid w:val="7EFB3A33"/>
    <w:rsid w:val="7EFC627E"/>
    <w:rsid w:val="7F1F10C0"/>
    <w:rsid w:val="7F2BFA3D"/>
    <w:rsid w:val="7F3FC6ED"/>
    <w:rsid w:val="7F5990F4"/>
    <w:rsid w:val="7F606690"/>
    <w:rsid w:val="7F79F3D6"/>
    <w:rsid w:val="7F7BC601"/>
    <w:rsid w:val="7F7E4885"/>
    <w:rsid w:val="7F7EBBED"/>
    <w:rsid w:val="7F7FD6B6"/>
    <w:rsid w:val="7F7FED77"/>
    <w:rsid w:val="7F99EB22"/>
    <w:rsid w:val="7F9FB817"/>
    <w:rsid w:val="7FABC19F"/>
    <w:rsid w:val="7FBF701E"/>
    <w:rsid w:val="7FBFBDAB"/>
    <w:rsid w:val="7FBFC1BE"/>
    <w:rsid w:val="7FD56EEB"/>
    <w:rsid w:val="7FD8ACD9"/>
    <w:rsid w:val="7FDD4EDA"/>
    <w:rsid w:val="7FDF847D"/>
    <w:rsid w:val="7FEDE61A"/>
    <w:rsid w:val="7FFD5E4D"/>
    <w:rsid w:val="7FFE7077"/>
    <w:rsid w:val="7FFF0328"/>
    <w:rsid w:val="7FFF5687"/>
    <w:rsid w:val="7FFF994C"/>
    <w:rsid w:val="7FFFA3DD"/>
    <w:rsid w:val="7FFFAF0A"/>
    <w:rsid w:val="7FFFF08E"/>
    <w:rsid w:val="84FFFA30"/>
    <w:rsid w:val="8E7ECB58"/>
    <w:rsid w:val="95F66B2D"/>
    <w:rsid w:val="973E44A7"/>
    <w:rsid w:val="99AD3E0D"/>
    <w:rsid w:val="9B1F85D3"/>
    <w:rsid w:val="9BEBFFE7"/>
    <w:rsid w:val="9DA876C2"/>
    <w:rsid w:val="9FAF3A03"/>
    <w:rsid w:val="9FDFF1A2"/>
    <w:rsid w:val="9FF6BDAE"/>
    <w:rsid w:val="9FF76F01"/>
    <w:rsid w:val="A4E7E810"/>
    <w:rsid w:val="A75B249C"/>
    <w:rsid w:val="A7B6F2FD"/>
    <w:rsid w:val="A7FC4AD6"/>
    <w:rsid w:val="A7FC6B21"/>
    <w:rsid w:val="AA4F1A17"/>
    <w:rsid w:val="ABFF51A5"/>
    <w:rsid w:val="ADDFA059"/>
    <w:rsid w:val="AE8FF988"/>
    <w:rsid w:val="AEB568E4"/>
    <w:rsid w:val="AEE9A56E"/>
    <w:rsid w:val="AFBFD7CD"/>
    <w:rsid w:val="AFDDE701"/>
    <w:rsid w:val="AFEFD7E0"/>
    <w:rsid w:val="B1BF32A6"/>
    <w:rsid w:val="B39FC859"/>
    <w:rsid w:val="B5E3A215"/>
    <w:rsid w:val="B66FF8C7"/>
    <w:rsid w:val="B6FD782D"/>
    <w:rsid w:val="B76ED047"/>
    <w:rsid w:val="B77BA0B3"/>
    <w:rsid w:val="B77FE0C9"/>
    <w:rsid w:val="B7E1566E"/>
    <w:rsid w:val="B7FFB090"/>
    <w:rsid w:val="B9741D21"/>
    <w:rsid w:val="B9BFDC8B"/>
    <w:rsid w:val="B9FF855E"/>
    <w:rsid w:val="BA3F2F86"/>
    <w:rsid w:val="BA5E2E3B"/>
    <w:rsid w:val="BAD91C10"/>
    <w:rsid w:val="BAE313F1"/>
    <w:rsid w:val="BAFF744E"/>
    <w:rsid w:val="BAFFBC7C"/>
    <w:rsid w:val="BB6B9AD7"/>
    <w:rsid w:val="BB78F48F"/>
    <w:rsid w:val="BB9B0FEA"/>
    <w:rsid w:val="BBB97056"/>
    <w:rsid w:val="BBBA446D"/>
    <w:rsid w:val="BBEEBFD6"/>
    <w:rsid w:val="BBEFF8B2"/>
    <w:rsid w:val="BD996272"/>
    <w:rsid w:val="BDEE9BA0"/>
    <w:rsid w:val="BE7D4424"/>
    <w:rsid w:val="BF77EF49"/>
    <w:rsid w:val="BFBC2080"/>
    <w:rsid w:val="BFBFBD89"/>
    <w:rsid w:val="BFEC27AF"/>
    <w:rsid w:val="BFEFAE72"/>
    <w:rsid w:val="BFFE9B3F"/>
    <w:rsid w:val="BFFF48B8"/>
    <w:rsid w:val="C6DBD7F2"/>
    <w:rsid w:val="C7FBF011"/>
    <w:rsid w:val="CADFC329"/>
    <w:rsid w:val="CAFF79A9"/>
    <w:rsid w:val="CBF72B78"/>
    <w:rsid w:val="CC3F3B8D"/>
    <w:rsid w:val="CDB574B2"/>
    <w:rsid w:val="CDD728E2"/>
    <w:rsid w:val="CFB39A5F"/>
    <w:rsid w:val="CFCE43A6"/>
    <w:rsid w:val="CFDF6F31"/>
    <w:rsid w:val="CFDFAB10"/>
    <w:rsid w:val="CFFE23C7"/>
    <w:rsid w:val="D0FB08A4"/>
    <w:rsid w:val="D33CA6D4"/>
    <w:rsid w:val="D6F35DC5"/>
    <w:rsid w:val="D72E1D15"/>
    <w:rsid w:val="D79F8D2B"/>
    <w:rsid w:val="D7BEF9AD"/>
    <w:rsid w:val="D7ED1C56"/>
    <w:rsid w:val="D7F9463D"/>
    <w:rsid w:val="DB5B4263"/>
    <w:rsid w:val="DB7766E2"/>
    <w:rsid w:val="DBEBF9EE"/>
    <w:rsid w:val="DD5EEE79"/>
    <w:rsid w:val="DDFF5734"/>
    <w:rsid w:val="DE7D12E5"/>
    <w:rsid w:val="DEEF2A48"/>
    <w:rsid w:val="DEF4554A"/>
    <w:rsid w:val="DEFB7E68"/>
    <w:rsid w:val="DF4F5A89"/>
    <w:rsid w:val="DF67EAC3"/>
    <w:rsid w:val="DFBE15E2"/>
    <w:rsid w:val="DFBF9507"/>
    <w:rsid w:val="DFCC8B1B"/>
    <w:rsid w:val="DFE71626"/>
    <w:rsid w:val="DFFC3E83"/>
    <w:rsid w:val="DFFCF2F0"/>
    <w:rsid w:val="DFFF4C87"/>
    <w:rsid w:val="DFFF7FA6"/>
    <w:rsid w:val="DFFFE32A"/>
    <w:rsid w:val="DFFFE4E9"/>
    <w:rsid w:val="E32F277B"/>
    <w:rsid w:val="E3B3F7E8"/>
    <w:rsid w:val="E3DE7372"/>
    <w:rsid w:val="E3FB3C23"/>
    <w:rsid w:val="E3FFC27B"/>
    <w:rsid w:val="E5BF8E90"/>
    <w:rsid w:val="E6EC9193"/>
    <w:rsid w:val="E6FF2715"/>
    <w:rsid w:val="E76D65C3"/>
    <w:rsid w:val="E77E662D"/>
    <w:rsid w:val="E7BDCA40"/>
    <w:rsid w:val="E7BFE20E"/>
    <w:rsid w:val="E7D7C626"/>
    <w:rsid w:val="E7FAF0E5"/>
    <w:rsid w:val="EAF35265"/>
    <w:rsid w:val="EBA6445B"/>
    <w:rsid w:val="ECFB9399"/>
    <w:rsid w:val="ED7D2394"/>
    <w:rsid w:val="ED8BCA39"/>
    <w:rsid w:val="EE1CCAF7"/>
    <w:rsid w:val="EE7D0229"/>
    <w:rsid w:val="EE7FD750"/>
    <w:rsid w:val="EE952D3C"/>
    <w:rsid w:val="EEBD4A0E"/>
    <w:rsid w:val="EEDB7FF8"/>
    <w:rsid w:val="EEDFC1CE"/>
    <w:rsid w:val="EEF4DAF4"/>
    <w:rsid w:val="EEFF9F59"/>
    <w:rsid w:val="EF5F4205"/>
    <w:rsid w:val="EF9E8310"/>
    <w:rsid w:val="EFA784EC"/>
    <w:rsid w:val="EFAD1C9A"/>
    <w:rsid w:val="EFD7BD4F"/>
    <w:rsid w:val="EFDF940F"/>
    <w:rsid w:val="EFE1564C"/>
    <w:rsid w:val="EFED3B39"/>
    <w:rsid w:val="EFEFE03C"/>
    <w:rsid w:val="EFEFFCA8"/>
    <w:rsid w:val="EFFBE58C"/>
    <w:rsid w:val="F1AE5343"/>
    <w:rsid w:val="F2DD130B"/>
    <w:rsid w:val="F37F4560"/>
    <w:rsid w:val="F3BAB9C7"/>
    <w:rsid w:val="F3FF9552"/>
    <w:rsid w:val="F4B9EA93"/>
    <w:rsid w:val="F4FB4AE3"/>
    <w:rsid w:val="F5EE8FF3"/>
    <w:rsid w:val="F635007B"/>
    <w:rsid w:val="F67FB39C"/>
    <w:rsid w:val="F6D72B7D"/>
    <w:rsid w:val="F6DD2296"/>
    <w:rsid w:val="F6FFBDFB"/>
    <w:rsid w:val="F75E852E"/>
    <w:rsid w:val="F76BCEE8"/>
    <w:rsid w:val="F7731711"/>
    <w:rsid w:val="F77B3D89"/>
    <w:rsid w:val="F799ECED"/>
    <w:rsid w:val="F7AB5120"/>
    <w:rsid w:val="F7BE0616"/>
    <w:rsid w:val="F7BE224E"/>
    <w:rsid w:val="F7CB1430"/>
    <w:rsid w:val="F7D8D7B9"/>
    <w:rsid w:val="F7DB9710"/>
    <w:rsid w:val="F7E2CC19"/>
    <w:rsid w:val="F7EB42AC"/>
    <w:rsid w:val="F7EFBB94"/>
    <w:rsid w:val="F7FF5FA1"/>
    <w:rsid w:val="F8DB61EF"/>
    <w:rsid w:val="F8E72ADF"/>
    <w:rsid w:val="F9773986"/>
    <w:rsid w:val="F97B2830"/>
    <w:rsid w:val="F9EF76FF"/>
    <w:rsid w:val="FA990A45"/>
    <w:rsid w:val="FAB3E16A"/>
    <w:rsid w:val="FADBC385"/>
    <w:rsid w:val="FB7EB3CF"/>
    <w:rsid w:val="FB7F1BA4"/>
    <w:rsid w:val="FBDEB6C6"/>
    <w:rsid w:val="FBEF0081"/>
    <w:rsid w:val="FBF20842"/>
    <w:rsid w:val="FBFBDC26"/>
    <w:rsid w:val="FBFE96C7"/>
    <w:rsid w:val="FBFF9E9C"/>
    <w:rsid w:val="FBFFEB47"/>
    <w:rsid w:val="FC376BB0"/>
    <w:rsid w:val="FC73418A"/>
    <w:rsid w:val="FCFF190C"/>
    <w:rsid w:val="FD5E2D9B"/>
    <w:rsid w:val="FD7B5CF6"/>
    <w:rsid w:val="FD7F2972"/>
    <w:rsid w:val="FDAA200C"/>
    <w:rsid w:val="FDBF23E5"/>
    <w:rsid w:val="FDD6CF9E"/>
    <w:rsid w:val="FDF9060A"/>
    <w:rsid w:val="FE77455A"/>
    <w:rsid w:val="FE95821C"/>
    <w:rsid w:val="FEB465BE"/>
    <w:rsid w:val="FEBF4457"/>
    <w:rsid w:val="FEBF48CB"/>
    <w:rsid w:val="FEEE6025"/>
    <w:rsid w:val="FEFEDDF8"/>
    <w:rsid w:val="FF170319"/>
    <w:rsid w:val="FF2F760B"/>
    <w:rsid w:val="FF3F0D2E"/>
    <w:rsid w:val="FF4A3919"/>
    <w:rsid w:val="FF59E280"/>
    <w:rsid w:val="FF5D4A58"/>
    <w:rsid w:val="FF5FD20F"/>
    <w:rsid w:val="FF6E414C"/>
    <w:rsid w:val="FF7F2498"/>
    <w:rsid w:val="FF7F5698"/>
    <w:rsid w:val="FF8E741C"/>
    <w:rsid w:val="FF978070"/>
    <w:rsid w:val="FF9F6AA0"/>
    <w:rsid w:val="FFA6E2EB"/>
    <w:rsid w:val="FFADCC9C"/>
    <w:rsid w:val="FFB3EF49"/>
    <w:rsid w:val="FFB5ED4F"/>
    <w:rsid w:val="FFB71A2E"/>
    <w:rsid w:val="FFBE1162"/>
    <w:rsid w:val="FFBF6D13"/>
    <w:rsid w:val="FFBFF644"/>
    <w:rsid w:val="FFC660FA"/>
    <w:rsid w:val="FFCF275B"/>
    <w:rsid w:val="FFDB349E"/>
    <w:rsid w:val="FFDF3679"/>
    <w:rsid w:val="FFEBF145"/>
    <w:rsid w:val="FFEBFE8A"/>
    <w:rsid w:val="FFEC3FE5"/>
    <w:rsid w:val="FFED1707"/>
    <w:rsid w:val="FFEF8307"/>
    <w:rsid w:val="FFF33550"/>
    <w:rsid w:val="FFF6EF2F"/>
    <w:rsid w:val="FFF787C3"/>
    <w:rsid w:val="FFF7D90E"/>
    <w:rsid w:val="FFF7DAF0"/>
    <w:rsid w:val="FFF8F92B"/>
    <w:rsid w:val="FFF9A66C"/>
    <w:rsid w:val="FFFBACCA"/>
    <w:rsid w:val="FFFF0012"/>
    <w:rsid w:val="FFFF107C"/>
    <w:rsid w:val="FFFF9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6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Document Map"/>
    <w:basedOn w:val="1"/>
    <w:link w:val="116"/>
    <w:qFormat/>
    <w:uiPriority w:val="0"/>
    <w:rPr>
      <w:rFonts w:ascii="宋体" w:eastAsia="宋体"/>
      <w:sz w:val="18"/>
      <w:szCs w:val="18"/>
    </w:rPr>
  </w:style>
  <w:style w:type="paragraph" w:styleId="21">
    <w:name w:val="annotation text"/>
    <w:basedOn w:val="1"/>
    <w:link w:val="94"/>
    <w:qFormat/>
    <w:uiPriority w:val="0"/>
  </w:style>
  <w:style w:type="paragraph" w:styleId="22">
    <w:name w:val="Body Text"/>
    <w:basedOn w:val="1"/>
    <w:link w:val="101"/>
    <w:qFormat/>
    <w:uiPriority w:val="0"/>
    <w:pPr>
      <w:spacing w:after="120"/>
    </w:pPr>
  </w:style>
  <w:style w:type="paragraph" w:styleId="23">
    <w:name w:val="List 2"/>
    <w:basedOn w:val="1"/>
    <w:qFormat/>
    <w:uiPriority w:val="0"/>
    <w:pPr>
      <w:ind w:left="566" w:hanging="283"/>
      <w:contextualSpacing/>
    </w:pPr>
  </w:style>
  <w:style w:type="paragraph" w:styleId="24">
    <w:name w:val="Plain Text"/>
    <w:basedOn w:val="1"/>
    <w:link w:val="102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5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93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92"/>
    <w:qFormat/>
    <w:uiPriority w:val="0"/>
    <w:pPr>
      <w:tabs>
        <w:tab w:val="center" w:pos="4153"/>
        <w:tab w:val="right" w:pos="8306"/>
      </w:tabs>
    </w:pPr>
  </w:style>
  <w:style w:type="paragraph" w:styleId="29">
    <w:name w:val="List"/>
    <w:basedOn w:val="1"/>
    <w:qFormat/>
    <w:uiPriority w:val="0"/>
    <w:pPr>
      <w:ind w:left="360" w:hanging="360"/>
      <w:contextualSpacing/>
    </w:pPr>
  </w:style>
  <w:style w:type="paragraph" w:styleId="30">
    <w:name w:val="footnote text"/>
    <w:basedOn w:val="1"/>
    <w:link w:val="96"/>
    <w:qFormat/>
    <w:uiPriority w:val="0"/>
  </w:style>
  <w:style w:type="paragraph" w:styleId="31">
    <w:name w:val="toc 9"/>
    <w:basedOn w:val="25"/>
    <w:next w:val="1"/>
    <w:semiHidden/>
    <w:qFormat/>
    <w:uiPriority w:val="0"/>
    <w:pPr>
      <w:ind w:left="1418" w:hanging="1418"/>
    </w:pPr>
  </w:style>
  <w:style w:type="paragraph" w:styleId="3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3">
    <w:name w:val="annotation subject"/>
    <w:basedOn w:val="21"/>
    <w:next w:val="21"/>
    <w:link w:val="95"/>
    <w:qFormat/>
    <w:uiPriority w:val="0"/>
    <w:rPr>
      <w:b/>
      <w:bCs/>
    </w:rPr>
  </w:style>
  <w:style w:type="table" w:styleId="35">
    <w:name w:val="Table Grid"/>
    <w:basedOn w:val="3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7">
    <w:name w:val="Strong"/>
    <w:qFormat/>
    <w:uiPriority w:val="0"/>
    <w:rPr>
      <w:b/>
      <w:bCs/>
    </w:rPr>
  </w:style>
  <w:style w:type="character" w:styleId="38">
    <w:name w:val="FollowedHyperlink"/>
    <w:qFormat/>
    <w:uiPriority w:val="0"/>
    <w:rPr>
      <w:color w:val="800080"/>
      <w:u w:val="single"/>
    </w:rPr>
  </w:style>
  <w:style w:type="character" w:styleId="39">
    <w:name w:val="Emphasis"/>
    <w:qFormat/>
    <w:uiPriority w:val="0"/>
    <w:rPr>
      <w:i/>
      <w:iCs/>
    </w:rPr>
  </w:style>
  <w:style w:type="character" w:styleId="40">
    <w:name w:val="Hyperlink"/>
    <w:qFormat/>
    <w:uiPriority w:val="0"/>
    <w:rPr>
      <w:color w:val="0000FF"/>
      <w:u w:val="single"/>
    </w:rPr>
  </w:style>
  <w:style w:type="character" w:styleId="41">
    <w:name w:val="annotation reference"/>
    <w:qFormat/>
    <w:uiPriority w:val="0"/>
    <w:rPr>
      <w:sz w:val="16"/>
      <w:szCs w:val="16"/>
    </w:rPr>
  </w:style>
  <w:style w:type="character" w:customStyle="1" w:styleId="42">
    <w:name w:val="标题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3">
    <w:name w:val="标题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4">
    <w:name w:val="标题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7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8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106"/>
    <w:qFormat/>
    <w:uiPriority w:val="0"/>
    <w:rPr>
      <w:b/>
    </w:rPr>
  </w:style>
  <w:style w:type="paragraph" w:customStyle="1" w:styleId="53">
    <w:name w:val="TAC"/>
    <w:basedOn w:val="54"/>
    <w:link w:val="56"/>
    <w:qFormat/>
    <w:uiPriority w:val="0"/>
    <w:pPr>
      <w:jc w:val="center"/>
    </w:p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Char"/>
    <w:link w:val="54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6">
    <w:name w:val="TAC Char"/>
    <w:link w:val="53"/>
    <w:qFormat/>
    <w:uiPriority w:val="0"/>
  </w:style>
  <w:style w:type="paragraph" w:customStyle="1" w:styleId="57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8">
    <w:name w:val="NO"/>
    <w:basedOn w:val="1"/>
    <w:link w:val="59"/>
    <w:qFormat/>
    <w:uiPriority w:val="0"/>
    <w:pPr>
      <w:keepLines/>
      <w:ind w:left="1135" w:hanging="851"/>
    </w:pPr>
  </w:style>
  <w:style w:type="character" w:customStyle="1" w:styleId="59">
    <w:name w:val="NO Char"/>
    <w:link w:val="58"/>
    <w:qFormat/>
    <w:uiPriority w:val="0"/>
    <w:rPr>
      <w:color w:val="000000"/>
      <w:lang w:val="en-GB" w:eastAsia="ja-JP"/>
    </w:rPr>
  </w:style>
  <w:style w:type="paragraph" w:customStyle="1" w:styleId="60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1">
    <w:name w:val="HE"/>
    <w:basedOn w:val="1"/>
    <w:qFormat/>
    <w:uiPriority w:val="0"/>
    <w:rPr>
      <w:b/>
      <w:lang w:eastAsia="en-US"/>
    </w:rPr>
  </w:style>
  <w:style w:type="paragraph" w:customStyle="1" w:styleId="62">
    <w:name w:val="EX"/>
    <w:basedOn w:val="1"/>
    <w:link w:val="63"/>
    <w:qFormat/>
    <w:uiPriority w:val="0"/>
    <w:pPr>
      <w:keepLines/>
      <w:ind w:left="1702" w:hanging="1418"/>
    </w:pPr>
  </w:style>
  <w:style w:type="character" w:customStyle="1" w:styleId="63">
    <w:name w:val="EX Car"/>
    <w:link w:val="62"/>
    <w:qFormat/>
    <w:uiPriority w:val="0"/>
    <w:rPr>
      <w:color w:val="000000"/>
      <w:lang w:val="en-GB" w:eastAsia="ja-JP"/>
    </w:r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6">
    <w:name w:val="NW"/>
    <w:basedOn w:val="58"/>
    <w:qFormat/>
    <w:uiPriority w:val="0"/>
    <w:pPr>
      <w:spacing w:after="0"/>
    </w:pPr>
  </w:style>
  <w:style w:type="paragraph" w:customStyle="1" w:styleId="67">
    <w:name w:val="EW"/>
    <w:basedOn w:val="62"/>
    <w:qFormat/>
    <w:uiPriority w:val="0"/>
    <w:pPr>
      <w:spacing w:after="0"/>
    </w:pPr>
  </w:style>
  <w:style w:type="paragraph" w:customStyle="1" w:styleId="68">
    <w:name w:val="B2"/>
    <w:basedOn w:val="23"/>
    <w:link w:val="111"/>
    <w:qFormat/>
    <w:uiPriority w:val="0"/>
    <w:pPr>
      <w:ind w:left="851" w:hanging="284"/>
    </w:pPr>
  </w:style>
  <w:style w:type="paragraph" w:customStyle="1" w:styleId="69">
    <w:name w:val="B1"/>
    <w:basedOn w:val="29"/>
    <w:link w:val="70"/>
    <w:qFormat/>
    <w:uiPriority w:val="0"/>
    <w:pPr>
      <w:ind w:left="568" w:hanging="284"/>
    </w:pPr>
  </w:style>
  <w:style w:type="character" w:customStyle="1" w:styleId="70">
    <w:name w:val="B1 Char"/>
    <w:link w:val="69"/>
    <w:qFormat/>
    <w:uiPriority w:val="0"/>
    <w:rPr>
      <w:color w:val="000000"/>
      <w:lang w:val="en-GB" w:eastAsia="ja-JP"/>
    </w:rPr>
  </w:style>
  <w:style w:type="paragraph" w:customStyle="1" w:styleId="71">
    <w:name w:val="B3"/>
    <w:basedOn w:val="1"/>
    <w:qFormat/>
    <w:uiPriority w:val="0"/>
    <w:pPr>
      <w:ind w:left="1135" w:hanging="284"/>
    </w:pPr>
  </w:style>
  <w:style w:type="paragraph" w:customStyle="1" w:styleId="72">
    <w:name w:val="B4"/>
    <w:basedOn w:val="1"/>
    <w:qFormat/>
    <w:uiPriority w:val="0"/>
    <w:pPr>
      <w:ind w:left="1418" w:hanging="284"/>
    </w:pPr>
  </w:style>
  <w:style w:type="paragraph" w:customStyle="1" w:styleId="73">
    <w:name w:val="B5"/>
    <w:basedOn w:val="1"/>
    <w:qFormat/>
    <w:uiPriority w:val="0"/>
    <w:pPr>
      <w:ind w:left="1702" w:hanging="284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H"/>
    <w:basedOn w:val="1"/>
    <w:link w:val="7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6">
    <w:name w:val="TH Char"/>
    <w:link w:val="7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7">
    <w:name w:val="TF"/>
    <w:basedOn w:val="75"/>
    <w:link w:val="78"/>
    <w:qFormat/>
    <w:uiPriority w:val="0"/>
    <w:pPr>
      <w:keepNext w:val="0"/>
      <w:spacing w:before="0" w:after="240"/>
    </w:pPr>
  </w:style>
  <w:style w:type="character" w:customStyle="1" w:styleId="78">
    <w:name w:val="TF Char"/>
    <w:link w:val="77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9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81">
    <w:name w:val="TAR"/>
    <w:basedOn w:val="54"/>
    <w:qFormat/>
    <w:uiPriority w:val="0"/>
    <w:pPr>
      <w:jc w:val="right"/>
    </w:pPr>
  </w:style>
  <w:style w:type="paragraph" w:customStyle="1" w:styleId="82">
    <w:name w:val="TAN"/>
    <w:basedOn w:val="54"/>
    <w:qFormat/>
    <w:uiPriority w:val="0"/>
    <w:pPr>
      <w:ind w:left="851" w:hanging="851"/>
    </w:pPr>
  </w:style>
  <w:style w:type="character" w:customStyle="1" w:styleId="83">
    <w:name w:val="ZGSM"/>
    <w:qFormat/>
    <w:uiPriority w:val="0"/>
  </w:style>
  <w:style w:type="paragraph" w:customStyle="1" w:styleId="84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5">
    <w:name w:val="Editor's Note"/>
    <w:basedOn w:val="58"/>
    <w:link w:val="86"/>
    <w:qFormat/>
    <w:uiPriority w:val="0"/>
    <w:rPr>
      <w:color w:val="FF0000"/>
    </w:rPr>
  </w:style>
  <w:style w:type="character" w:customStyle="1" w:styleId="86">
    <w:name w:val="Editor's Note Char"/>
    <w:link w:val="85"/>
    <w:qFormat/>
    <w:locked/>
    <w:uiPriority w:val="0"/>
    <w:rPr>
      <w:color w:val="FF0000"/>
      <w:lang w:val="en-GB" w:eastAsia="ja-JP"/>
    </w:rPr>
  </w:style>
  <w:style w:type="paragraph" w:customStyle="1" w:styleId="8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0">
    <w:name w:val="ZTD"/>
    <w:basedOn w:val="46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ZV"/>
    <w:basedOn w:val="50"/>
    <w:qFormat/>
    <w:uiPriority w:val="0"/>
    <w:pPr>
      <w:framePr w:y="16161"/>
    </w:pPr>
  </w:style>
  <w:style w:type="character" w:customStyle="1" w:styleId="92">
    <w:name w:val="页眉 Char"/>
    <w:link w:val="28"/>
    <w:qFormat/>
    <w:uiPriority w:val="0"/>
    <w:rPr>
      <w:color w:val="000000"/>
      <w:lang w:val="en-GB" w:eastAsia="ja-JP" w:bidi="ar-SA"/>
    </w:rPr>
  </w:style>
  <w:style w:type="character" w:customStyle="1" w:styleId="93">
    <w:name w:val="批注框文本 Char"/>
    <w:link w:val="26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4">
    <w:name w:val="批注文字 Char"/>
    <w:link w:val="21"/>
    <w:qFormat/>
    <w:uiPriority w:val="0"/>
    <w:rPr>
      <w:color w:val="000000"/>
      <w:lang w:val="en-GB" w:eastAsia="ja-JP"/>
    </w:rPr>
  </w:style>
  <w:style w:type="character" w:customStyle="1" w:styleId="95">
    <w:name w:val="批注主题 Char"/>
    <w:link w:val="33"/>
    <w:qFormat/>
    <w:uiPriority w:val="0"/>
    <w:rPr>
      <w:b/>
      <w:bCs/>
      <w:color w:val="000000"/>
      <w:lang w:val="en-GB" w:eastAsia="ja-JP"/>
    </w:rPr>
  </w:style>
  <w:style w:type="character" w:customStyle="1" w:styleId="96">
    <w:name w:val="脚注文本 Char"/>
    <w:link w:val="30"/>
    <w:qFormat/>
    <w:uiPriority w:val="0"/>
    <w:rPr>
      <w:color w:val="000000"/>
      <w:lang w:val="en-GB" w:eastAsia="ja-JP"/>
    </w:rPr>
  </w:style>
  <w:style w:type="paragraph" w:styleId="97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8">
    <w:name w:val="Revision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99">
    <w:name w:val="NOn"/>
    <w:basedOn w:val="69"/>
    <w:qFormat/>
    <w:uiPriority w:val="0"/>
  </w:style>
  <w:style w:type="character" w:customStyle="1" w:styleId="100">
    <w:name w:val="Book Title"/>
    <w:qFormat/>
    <w:uiPriority w:val="33"/>
    <w:rPr>
      <w:b/>
      <w:bCs/>
      <w:smallCaps/>
      <w:spacing w:val="5"/>
    </w:rPr>
  </w:style>
  <w:style w:type="character" w:customStyle="1" w:styleId="101">
    <w:name w:val="正文文本 Char"/>
    <w:link w:val="22"/>
    <w:qFormat/>
    <w:uiPriority w:val="0"/>
    <w:rPr>
      <w:color w:val="000000"/>
      <w:lang w:val="en-GB" w:eastAsia="ja-JP"/>
    </w:rPr>
  </w:style>
  <w:style w:type="character" w:customStyle="1" w:styleId="102">
    <w:name w:val="纯文本 Char"/>
    <w:link w:val="24"/>
    <w:qFormat/>
    <w:uiPriority w:val="0"/>
    <w:rPr>
      <w:rFonts w:ascii="Courier New" w:hAnsi="Courier New"/>
      <w:lang w:val="nb-NO"/>
    </w:rPr>
  </w:style>
  <w:style w:type="character" w:customStyle="1" w:styleId="103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4">
    <w:name w:val="CR Cover Page"/>
    <w:link w:val="105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5">
    <w:name w:val="CR Cover Page Zchn"/>
    <w:link w:val="104"/>
    <w:qFormat/>
    <w:uiPriority w:val="0"/>
    <w:rPr>
      <w:rFonts w:ascii="Arial" w:hAnsi="Arial"/>
      <w:lang w:eastAsia="en-US" w:bidi="ar-SA"/>
    </w:rPr>
  </w:style>
  <w:style w:type="character" w:customStyle="1" w:styleId="106">
    <w:name w:val="TAH Char"/>
    <w:link w:val="52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7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8">
    <w:name w:val="NO Zchn"/>
    <w:qFormat/>
    <w:locked/>
    <w:uiPriority w:val="0"/>
    <w:rPr>
      <w:color w:val="000000"/>
      <w:lang w:val="en-GB" w:eastAsia="ja-JP"/>
    </w:rPr>
  </w:style>
  <w:style w:type="character" w:customStyle="1" w:styleId="109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1">
    <w:name w:val="B2 Char"/>
    <w:link w:val="68"/>
    <w:qFormat/>
    <w:uiPriority w:val="0"/>
    <w:rPr>
      <w:color w:val="000000"/>
      <w:lang w:val="en-GB" w:eastAsia="ja-JP"/>
    </w:rPr>
  </w:style>
  <w:style w:type="paragraph" w:customStyle="1" w:styleId="112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3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4">
    <w:name w:val="标题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5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6">
    <w:name w:val="文档结构图 Char"/>
    <w:basedOn w:val="36"/>
    <w:link w:val="20"/>
    <w:qFormat/>
    <w:uiPriority w:val="0"/>
    <w:rPr>
      <w:rFonts w:ascii="宋体" w:eastAsia="宋体"/>
      <w:color w:val="000000"/>
      <w:sz w:val="18"/>
      <w:szCs w:val="18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image" Target="media/image2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ETSI/MCC</Company>
  <Pages>2</Pages>
  <Words>396</Words>
  <Characters>2262</Characters>
  <Lines>18</Lines>
  <Paragraphs>5</Paragraphs>
  <TotalTime>11</TotalTime>
  <ScaleCrop>false</ScaleCrop>
  <LinksUpToDate>false</LinksUpToDate>
  <CharactersWithSpaces>2653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2022-01-31T10:31:00Z</dcterms:created>
  <dc:creator>Template: M Pope</dc:creator>
  <cp:lastModifiedBy>CMCC-1</cp:lastModifiedBy>
  <cp:lastPrinted>2014-09-17T09:04:00Z</cp:lastPrinted>
  <dcterms:modified xsi:type="dcterms:W3CDTF">2024-04-18T10:13:58Z</dcterms:modified>
  <dc:title>SA WG2 Temporary Document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FA22F78CB5684E3E92477D68B7421AB1</vt:lpwstr>
  </property>
</Properties>
</file>