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C7122" w14:textId="11149AAC" w:rsidR="00563567" w:rsidRDefault="00000000">
      <w:pPr>
        <w:pStyle w:val="a8"/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 xml:space="preserve">3GPP SA WG2 Meeting #152e </w:t>
      </w:r>
      <w:r>
        <w:rPr>
          <w:sz w:val="24"/>
          <w:szCs w:val="24"/>
        </w:rPr>
        <w:tab/>
        <w:t>S2-220</w:t>
      </w:r>
      <w:r w:rsidR="00DF6BC8">
        <w:rPr>
          <w:sz w:val="24"/>
          <w:szCs w:val="24"/>
          <w:lang w:val="en-US" w:eastAsia="zh-CN"/>
        </w:rPr>
        <w:t>7835</w:t>
      </w:r>
    </w:p>
    <w:p w14:paraId="17ECE21F" w14:textId="5E7E82F6" w:rsidR="00563567" w:rsidRDefault="00000000">
      <w:pPr>
        <w:pStyle w:val="a8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Electronic Meeting, 17 August – 26 August 2022</w:t>
      </w:r>
      <w:r>
        <w:rPr>
          <w:sz w:val="20"/>
        </w:rPr>
        <w:tab/>
      </w:r>
      <w:r>
        <w:rPr>
          <w:rFonts w:eastAsia="Batang" w:cs="Arial"/>
          <w:sz w:val="20"/>
          <w:lang w:eastAsia="zh-CN"/>
        </w:rPr>
        <w:t>(revision of S2-</w:t>
      </w:r>
      <w:r w:rsidR="00DF6BC8">
        <w:rPr>
          <w:rFonts w:eastAsia="Batang" w:cs="Arial"/>
          <w:sz w:val="20"/>
          <w:lang w:eastAsia="zh-CN"/>
        </w:rPr>
        <w:t>2206740r03</w:t>
      </w:r>
      <w:r>
        <w:rPr>
          <w:rFonts w:eastAsia="Batang" w:cs="Arial"/>
          <w:sz w:val="20"/>
          <w:lang w:eastAsia="zh-CN"/>
        </w:rPr>
        <w:t>)</w:t>
      </w:r>
    </w:p>
    <w:p w14:paraId="75AB7EA6" w14:textId="77777777" w:rsidR="00563567" w:rsidRDefault="00000000">
      <w:pPr>
        <w:pStyle w:val="11"/>
        <w:rPr>
          <w:rFonts w:eastAsia="宋体"/>
        </w:rPr>
      </w:pPr>
      <w:r>
        <w:t>Source:</w:t>
      </w:r>
      <w:r>
        <w:tab/>
        <w:t>China Telecom</w:t>
      </w:r>
      <w:r>
        <w:rPr>
          <w:rFonts w:eastAsia="宋体" w:hint="eastAsia"/>
        </w:rPr>
        <w:t xml:space="preserve">, </w:t>
      </w:r>
      <w:r>
        <w:rPr>
          <w:rFonts w:hint="eastAsia"/>
        </w:rPr>
        <w:t>C</w:t>
      </w:r>
      <w:r>
        <w:t>hina Unicom</w:t>
      </w:r>
      <w:r>
        <w:rPr>
          <w:rFonts w:hint="eastAsia"/>
        </w:rPr>
        <w:t xml:space="preserve">, </w:t>
      </w:r>
      <w:r>
        <w:t>ZTE</w:t>
      </w:r>
      <w:r>
        <w:rPr>
          <w:rFonts w:hint="eastAsia"/>
        </w:rPr>
        <w:t>, vivo, C</w:t>
      </w:r>
      <w:r>
        <w:t>ATT</w:t>
      </w:r>
      <w:r>
        <w:rPr>
          <w:rFonts w:hint="eastAsia"/>
        </w:rPr>
        <w:t xml:space="preserve">, Inspur, Huawei, </w:t>
      </w:r>
      <w:r>
        <w:t>Spreadtrum Communications</w:t>
      </w:r>
      <w:r>
        <w:rPr>
          <w:rFonts w:eastAsia="宋体" w:hint="eastAsia"/>
        </w:rPr>
        <w:t>, InterDigital</w:t>
      </w:r>
    </w:p>
    <w:p w14:paraId="4F2699C5" w14:textId="77777777" w:rsidR="00563567" w:rsidRDefault="00000000">
      <w:pPr>
        <w:pStyle w:val="11"/>
      </w:pPr>
      <w:r>
        <w:t>Title:</w:t>
      </w:r>
      <w:r>
        <w:tab/>
        <w:t>New WID on Dynamically Changing AM Policies in the 5GC Phase 2 (TEI18 _DCAMP_Ph2)</w:t>
      </w:r>
    </w:p>
    <w:p w14:paraId="16E5F0F6" w14:textId="77777777" w:rsidR="00563567" w:rsidRDefault="00000000">
      <w:pPr>
        <w:pStyle w:val="11"/>
      </w:pPr>
      <w:r>
        <w:t>Document for:</w:t>
      </w:r>
      <w:r>
        <w:tab/>
        <w:t>Approval</w:t>
      </w:r>
    </w:p>
    <w:p w14:paraId="0E59D168" w14:textId="77777777" w:rsidR="00563567" w:rsidRDefault="00000000">
      <w:pPr>
        <w:pStyle w:val="11"/>
      </w:pPr>
      <w:r>
        <w:t>Agenda Item:</w:t>
      </w:r>
      <w:r>
        <w:tab/>
        <w:t>10.4</w:t>
      </w:r>
    </w:p>
    <w:p w14:paraId="26C33390" w14:textId="77777777" w:rsidR="00563567" w:rsidRDefault="00563567">
      <w:pPr>
        <w:rPr>
          <w:rFonts w:eastAsia="Batang"/>
          <w:lang w:val="en-US" w:eastAsia="zh-CN"/>
        </w:rPr>
      </w:pPr>
    </w:p>
    <w:p w14:paraId="299DD84E" w14:textId="77777777" w:rsidR="00563567" w:rsidRDefault="00000000">
      <w:pPr>
        <w:pStyle w:val="8"/>
        <w:jc w:val="center"/>
      </w:pPr>
      <w:r>
        <w:t>3GPP™ Work Item Description</w:t>
      </w:r>
    </w:p>
    <w:p w14:paraId="277FFCA2" w14:textId="77777777" w:rsidR="00563567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740B9396" w14:textId="77777777" w:rsidR="00563567" w:rsidRDefault="00000000">
      <w:pPr>
        <w:pStyle w:val="8"/>
      </w:pPr>
      <w:r>
        <w:t>Title:</w:t>
      </w:r>
      <w:r>
        <w:tab/>
        <w:t>Dynamically Changing AM Policies in the 5GC Phase 2</w:t>
      </w:r>
    </w:p>
    <w:p w14:paraId="7B29DF4B" w14:textId="77777777" w:rsidR="00563567" w:rsidRDefault="00000000">
      <w:pPr>
        <w:pStyle w:val="8"/>
      </w:pPr>
      <w:r>
        <w:t>Acronym:</w:t>
      </w:r>
      <w:r>
        <w:tab/>
        <w:t>TEI18_DCAMP_Ph2</w:t>
      </w:r>
    </w:p>
    <w:p w14:paraId="10683F8D" w14:textId="77777777" w:rsidR="00563567" w:rsidRDefault="00000000">
      <w:pPr>
        <w:pStyle w:val="8"/>
      </w:pPr>
      <w:r>
        <w:t>Unique identifier:</w:t>
      </w:r>
      <w:r>
        <w:tab/>
      </w:r>
    </w:p>
    <w:p w14:paraId="0A5ACF14" w14:textId="77777777" w:rsidR="00563567" w:rsidRDefault="00000000">
      <w:pPr>
        <w:pStyle w:val="8"/>
      </w:pPr>
      <w:r>
        <w:t>Potential target Release:</w:t>
      </w:r>
      <w:r>
        <w:tab/>
      </w:r>
      <w:r>
        <w:rPr>
          <w:i/>
          <w:iCs/>
        </w:rPr>
        <w:t>{Rel-18}</w:t>
      </w:r>
    </w:p>
    <w:p w14:paraId="58C6F759" w14:textId="77777777" w:rsidR="00563567" w:rsidRDefault="00000000">
      <w:pPr>
        <w:pStyle w:val="1"/>
      </w:pPr>
      <w:r>
        <w:t>1</w:t>
      </w:r>
      <w:r>
        <w:tab/>
        <w:t>Impacts</w:t>
      </w:r>
    </w:p>
    <w:p w14:paraId="640BFD4D" w14:textId="77777777" w:rsidR="00563567" w:rsidRDefault="00000000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563567" w14:paraId="534E836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01695C" w14:textId="77777777" w:rsidR="00563567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033C7F6" w14:textId="77777777" w:rsidR="00563567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D8B0488" w14:textId="77777777" w:rsidR="00563567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93998EA" w14:textId="77777777" w:rsidR="00563567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1AC3C19" w14:textId="77777777" w:rsidR="00563567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78A64EC" w14:textId="77777777" w:rsidR="00563567" w:rsidRDefault="00000000">
            <w:pPr>
              <w:pStyle w:val="TAH"/>
            </w:pPr>
            <w:r>
              <w:t>Others (specify)</w:t>
            </w:r>
          </w:p>
        </w:tc>
      </w:tr>
      <w:tr w:rsidR="00563567" w14:paraId="4B4A3CB7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614062D" w14:textId="77777777" w:rsidR="00563567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93D9436" w14:textId="77777777" w:rsidR="00563567" w:rsidRDefault="0056356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A6BA75E" w14:textId="77777777" w:rsidR="00563567" w:rsidRDefault="00563567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6F00B37D" w14:textId="77777777" w:rsidR="00563567" w:rsidRDefault="0056356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8F2A34C" w14:textId="77777777" w:rsidR="00563567" w:rsidRDefault="0000000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F6F48D7" w14:textId="77777777" w:rsidR="00563567" w:rsidRDefault="00563567">
            <w:pPr>
              <w:pStyle w:val="TAC"/>
            </w:pPr>
          </w:p>
        </w:tc>
      </w:tr>
      <w:tr w:rsidR="00563567" w14:paraId="106E492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A0825CC" w14:textId="77777777" w:rsidR="00563567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59F03D7" w14:textId="77777777" w:rsidR="00563567" w:rsidRDefault="0000000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06304FA" w14:textId="77777777" w:rsidR="00563567" w:rsidRDefault="0000000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51C2DBA9" w14:textId="77777777" w:rsidR="00563567" w:rsidRDefault="0000000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3B71D15D" w14:textId="77777777" w:rsidR="00563567" w:rsidRDefault="00563567">
            <w:pPr>
              <w:pStyle w:val="TAC"/>
            </w:pPr>
          </w:p>
        </w:tc>
        <w:tc>
          <w:tcPr>
            <w:tcW w:w="1752" w:type="dxa"/>
          </w:tcPr>
          <w:p w14:paraId="1879B700" w14:textId="77777777" w:rsidR="00563567" w:rsidRDefault="00000000">
            <w:pPr>
              <w:pStyle w:val="TAC"/>
            </w:pPr>
            <w:r>
              <w:t>X</w:t>
            </w:r>
          </w:p>
        </w:tc>
      </w:tr>
      <w:tr w:rsidR="00563567" w14:paraId="660B439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1F921F3" w14:textId="77777777" w:rsidR="00563567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D985DBC" w14:textId="77777777" w:rsidR="00563567" w:rsidRDefault="00563567">
            <w:pPr>
              <w:pStyle w:val="TAC"/>
            </w:pPr>
          </w:p>
        </w:tc>
        <w:tc>
          <w:tcPr>
            <w:tcW w:w="1037" w:type="dxa"/>
          </w:tcPr>
          <w:p w14:paraId="5950FC3E" w14:textId="77777777" w:rsidR="00563567" w:rsidRDefault="00563567">
            <w:pPr>
              <w:pStyle w:val="TAC"/>
            </w:pPr>
          </w:p>
        </w:tc>
        <w:tc>
          <w:tcPr>
            <w:tcW w:w="850" w:type="dxa"/>
          </w:tcPr>
          <w:p w14:paraId="12E9B59C" w14:textId="77777777" w:rsidR="00563567" w:rsidRDefault="00563567">
            <w:pPr>
              <w:pStyle w:val="TAC"/>
            </w:pPr>
          </w:p>
        </w:tc>
        <w:tc>
          <w:tcPr>
            <w:tcW w:w="851" w:type="dxa"/>
          </w:tcPr>
          <w:p w14:paraId="2AE8E868" w14:textId="77777777" w:rsidR="00563567" w:rsidRDefault="00563567">
            <w:pPr>
              <w:pStyle w:val="TAC"/>
            </w:pPr>
          </w:p>
        </w:tc>
        <w:tc>
          <w:tcPr>
            <w:tcW w:w="1752" w:type="dxa"/>
          </w:tcPr>
          <w:p w14:paraId="4428A33D" w14:textId="77777777" w:rsidR="00563567" w:rsidRDefault="00563567">
            <w:pPr>
              <w:pStyle w:val="TAC"/>
            </w:pPr>
          </w:p>
        </w:tc>
      </w:tr>
    </w:tbl>
    <w:p w14:paraId="592D9974" w14:textId="77777777" w:rsidR="00563567" w:rsidRDefault="00563567"/>
    <w:p w14:paraId="4564D28E" w14:textId="77777777" w:rsidR="00563567" w:rsidRDefault="00000000">
      <w:pPr>
        <w:pStyle w:val="1"/>
      </w:pPr>
      <w:r>
        <w:t>2</w:t>
      </w:r>
      <w:r>
        <w:tab/>
        <w:t>Classification of the Work Item and linked work items</w:t>
      </w:r>
    </w:p>
    <w:p w14:paraId="47EE5C24" w14:textId="77777777" w:rsidR="00563567" w:rsidRDefault="00000000">
      <w:pPr>
        <w:pStyle w:val="2"/>
      </w:pPr>
      <w:r>
        <w:t>2.1</w:t>
      </w:r>
      <w:r>
        <w:tab/>
        <w:t>Primary classification</w:t>
      </w:r>
    </w:p>
    <w:p w14:paraId="1E51A0A8" w14:textId="77777777" w:rsidR="00563567" w:rsidRDefault="00000000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563567" w14:paraId="5B273E69" w14:textId="77777777">
        <w:trPr>
          <w:cantSplit/>
          <w:jc w:val="center"/>
        </w:trPr>
        <w:tc>
          <w:tcPr>
            <w:tcW w:w="452" w:type="dxa"/>
          </w:tcPr>
          <w:p w14:paraId="3C8CFCC3" w14:textId="77777777" w:rsidR="00563567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7C9935E" w14:textId="77777777" w:rsidR="00563567" w:rsidRDefault="00000000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 w:rsidR="00563567" w14:paraId="2EA7D409" w14:textId="77777777">
        <w:trPr>
          <w:cantSplit/>
          <w:jc w:val="center"/>
        </w:trPr>
        <w:tc>
          <w:tcPr>
            <w:tcW w:w="452" w:type="dxa"/>
          </w:tcPr>
          <w:p w14:paraId="0B922401" w14:textId="77777777" w:rsidR="00563567" w:rsidRDefault="0056356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007BF663" w14:textId="77777777" w:rsidR="00563567" w:rsidRDefault="00000000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563567" w14:paraId="25EC207B" w14:textId="77777777">
        <w:trPr>
          <w:cantSplit/>
          <w:jc w:val="center"/>
        </w:trPr>
        <w:tc>
          <w:tcPr>
            <w:tcW w:w="452" w:type="dxa"/>
          </w:tcPr>
          <w:p w14:paraId="777E2D37" w14:textId="77777777" w:rsidR="00563567" w:rsidRDefault="0056356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E999B6B" w14:textId="77777777" w:rsidR="00563567" w:rsidRDefault="00000000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563567" w14:paraId="25125598" w14:textId="77777777">
        <w:trPr>
          <w:cantSplit/>
          <w:jc w:val="center"/>
        </w:trPr>
        <w:tc>
          <w:tcPr>
            <w:tcW w:w="452" w:type="dxa"/>
          </w:tcPr>
          <w:p w14:paraId="6EA6C288" w14:textId="77777777" w:rsidR="00563567" w:rsidRDefault="0056356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81CFEC" w14:textId="77777777" w:rsidR="00563567" w:rsidRDefault="00000000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 w14:paraId="4B6A7F49" w14:textId="77777777" w:rsidR="00563567" w:rsidRDefault="00563567">
      <w:pPr>
        <w:ind w:right="-99"/>
        <w:rPr>
          <w:b/>
        </w:rPr>
      </w:pPr>
    </w:p>
    <w:p w14:paraId="4FA1EFE8" w14:textId="77777777" w:rsidR="00563567" w:rsidRDefault="00000000">
      <w:pPr>
        <w:pStyle w:val="2"/>
      </w:pPr>
      <w:r>
        <w:t>2.2</w:t>
      </w:r>
      <w:r>
        <w:tab/>
        <w:t>Parent Work Item</w:t>
      </w:r>
    </w:p>
    <w:p w14:paraId="127D6FB3" w14:textId="77777777" w:rsidR="00563567" w:rsidRDefault="0000000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63567" w14:paraId="48BD654A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132E663" w14:textId="77777777" w:rsidR="00563567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563567" w14:paraId="15BADF2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4E3B581" w14:textId="77777777" w:rsidR="00563567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EB6E5BC" w14:textId="77777777" w:rsidR="00563567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9984F43" w14:textId="77777777" w:rsidR="00563567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325A1BE" w14:textId="77777777" w:rsidR="00563567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63567" w14:paraId="42A80184" w14:textId="77777777">
        <w:trPr>
          <w:cantSplit/>
          <w:jc w:val="center"/>
        </w:trPr>
        <w:tc>
          <w:tcPr>
            <w:tcW w:w="1101" w:type="dxa"/>
          </w:tcPr>
          <w:p w14:paraId="3D0F8893" w14:textId="77777777" w:rsidR="00563567" w:rsidRDefault="00563567">
            <w:pPr>
              <w:pStyle w:val="TAL"/>
            </w:pPr>
          </w:p>
        </w:tc>
        <w:tc>
          <w:tcPr>
            <w:tcW w:w="1101" w:type="dxa"/>
          </w:tcPr>
          <w:p w14:paraId="17F74C17" w14:textId="77777777" w:rsidR="00563567" w:rsidRDefault="00563567">
            <w:pPr>
              <w:pStyle w:val="TAL"/>
            </w:pPr>
          </w:p>
        </w:tc>
        <w:tc>
          <w:tcPr>
            <w:tcW w:w="1101" w:type="dxa"/>
          </w:tcPr>
          <w:p w14:paraId="052EDC49" w14:textId="77777777" w:rsidR="00563567" w:rsidRDefault="00563567">
            <w:pPr>
              <w:pStyle w:val="TAL"/>
            </w:pPr>
          </w:p>
        </w:tc>
        <w:tc>
          <w:tcPr>
            <w:tcW w:w="6010" w:type="dxa"/>
          </w:tcPr>
          <w:p w14:paraId="71C58C65" w14:textId="77777777" w:rsidR="00563567" w:rsidRDefault="00563567">
            <w:pPr>
              <w:pStyle w:val="TAL"/>
            </w:pPr>
          </w:p>
        </w:tc>
      </w:tr>
    </w:tbl>
    <w:p w14:paraId="424F047D" w14:textId="77777777" w:rsidR="00563567" w:rsidRDefault="00563567"/>
    <w:p w14:paraId="6C6BF996" w14:textId="77777777" w:rsidR="00563567" w:rsidRDefault="00000000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63567" w14:paraId="58BF9D0D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552E8F4" w14:textId="77777777" w:rsidR="00563567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563567" w14:paraId="62D3E69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9F8CF58" w14:textId="77777777" w:rsidR="00563567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93731B7" w14:textId="77777777" w:rsidR="00563567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57B3604" w14:textId="77777777" w:rsidR="00563567" w:rsidRDefault="00000000">
            <w:pPr>
              <w:pStyle w:val="TAH"/>
            </w:pPr>
            <w:r>
              <w:t>Nature of relationship</w:t>
            </w:r>
          </w:p>
        </w:tc>
      </w:tr>
      <w:tr w:rsidR="00563567" w14:paraId="372EF179" w14:textId="77777777">
        <w:trPr>
          <w:cantSplit/>
          <w:jc w:val="center"/>
        </w:trPr>
        <w:tc>
          <w:tcPr>
            <w:tcW w:w="1101" w:type="dxa"/>
          </w:tcPr>
          <w:p w14:paraId="7641C5A1" w14:textId="77777777" w:rsidR="00563567" w:rsidRDefault="00000000">
            <w:pPr>
              <w:pStyle w:val="TAL"/>
            </w:pPr>
            <w:r>
              <w:t>870005</w:t>
            </w:r>
          </w:p>
        </w:tc>
        <w:tc>
          <w:tcPr>
            <w:tcW w:w="3326" w:type="dxa"/>
          </w:tcPr>
          <w:p w14:paraId="5447BA15" w14:textId="77777777" w:rsidR="00563567" w:rsidRDefault="00000000">
            <w:pPr>
              <w:pStyle w:val="TAL"/>
            </w:pPr>
            <w:r>
              <w:t>Dynamically Changing AM Policies in the 5GC</w:t>
            </w:r>
          </w:p>
        </w:tc>
        <w:tc>
          <w:tcPr>
            <w:tcW w:w="5099" w:type="dxa"/>
          </w:tcPr>
          <w:p w14:paraId="5EBA9690" w14:textId="77777777" w:rsidR="00563567" w:rsidRDefault="00000000">
            <w:pPr>
              <w:pStyle w:val="Guidance"/>
            </w:pPr>
            <w:r>
              <w:rPr>
                <w:iCs/>
                <w:lang w:eastAsia="zh-CN"/>
              </w:rPr>
              <w:t>Rel-17 Work Item</w:t>
            </w:r>
          </w:p>
        </w:tc>
      </w:tr>
    </w:tbl>
    <w:p w14:paraId="1EF27CA9" w14:textId="77777777" w:rsidR="00563567" w:rsidRDefault="00563567">
      <w:pPr>
        <w:pStyle w:val="FP"/>
      </w:pPr>
    </w:p>
    <w:p w14:paraId="57A520BB" w14:textId="77777777" w:rsidR="00563567" w:rsidRDefault="00000000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74E58EC1" w14:textId="77777777" w:rsidR="00563567" w:rsidRDefault="00000000">
      <w:pPr>
        <w:pStyle w:val="Guidance"/>
      </w:pPr>
      <w:r>
        <w:t>{This section is to be typically used to identify the IETF dependencies. Delete the header "Dependency on non-3GPP (draft) specification:" if no such dependency}</w:t>
      </w:r>
    </w:p>
    <w:p w14:paraId="25A286BD" w14:textId="77777777" w:rsidR="00563567" w:rsidRDefault="00000000">
      <w:pPr>
        <w:pStyle w:val="1"/>
      </w:pPr>
      <w:r>
        <w:t>3</w:t>
      </w:r>
      <w:r>
        <w:tab/>
        <w:t>Justification</w:t>
      </w:r>
    </w:p>
    <w:p w14:paraId="6717C79D" w14:textId="77777777" w:rsidR="00563567" w:rsidRDefault="00000000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The access and mobility policy control introduced in 5G encompasses the management of service area restrictions, the management of the RFSP functionalities</w:t>
      </w:r>
      <w:r>
        <w:rPr>
          <w:rFonts w:eastAsia="等线"/>
        </w:rPr>
        <w:t xml:space="preserve">, the management of the </w:t>
      </w:r>
      <w:r>
        <w:rPr>
          <w:rFonts w:eastAsia="等线"/>
          <w:lang w:eastAsia="zh-CN"/>
        </w:rPr>
        <w:t xml:space="preserve">UE-AMBR, </w:t>
      </w:r>
      <w:r>
        <w:rPr>
          <w:rFonts w:eastAsia="等线"/>
        </w:rPr>
        <w:t xml:space="preserve">the management of the UE Slice-MBR and the management of the SMF selection </w:t>
      </w:r>
      <w:r>
        <w:rPr>
          <w:rFonts w:eastAsia="等线"/>
          <w:lang w:eastAsia="zh-CN"/>
        </w:rPr>
        <w:t>by PCF.</w:t>
      </w:r>
    </w:p>
    <w:p w14:paraId="1651D2C4" w14:textId="77777777" w:rsidR="00563567" w:rsidRDefault="00000000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Some potential enhancements on AM policy are identified based on the Rel-17 SA2 issues and requirements:</w:t>
      </w:r>
    </w:p>
    <w:p w14:paraId="5C0F5EED" w14:textId="0E3D3528" w:rsidR="00563567" w:rsidRDefault="00000000">
      <w:pPr>
        <w:numPr>
          <w:ilvl w:val="0"/>
          <w:numId w:val="1"/>
        </w:numPr>
        <w:rPr>
          <w:rFonts w:eastAsia="等线"/>
        </w:rPr>
      </w:pPr>
      <w:r>
        <w:rPr>
          <w:rFonts w:eastAsia="等线"/>
          <w:lang w:eastAsia="zh-CN"/>
        </w:rPr>
        <w:t>As conclusion from DCAMP, the PCF serving a UE may receive notification from AF or from PCF(s) serving a PDU session that specific application traffic starts/stops, and then trigger AM policy check and update. More than one application is likely to be notified as “active” at the same time.</w:t>
      </w:r>
      <w:r>
        <w:rPr>
          <w:rFonts w:eastAsia="等线" w:hint="eastAsia"/>
          <w:lang w:eastAsia="zh-CN"/>
        </w:rPr>
        <w:t xml:space="preserve"> H</w:t>
      </w:r>
      <w:r>
        <w:rPr>
          <w:rFonts w:eastAsia="等线"/>
          <w:lang w:eastAsia="zh-CN"/>
        </w:rPr>
        <w:t xml:space="preserve">owever, the solution in R17 is only applicable to non-roaming scenario. To support AF’s requirement can be applied to roaming UEs, </w:t>
      </w:r>
      <w:r>
        <w:rPr>
          <w:rFonts w:eastAsia="等线" w:hint="eastAsia"/>
          <w:lang w:val="en-US" w:eastAsia="zh-CN"/>
        </w:rPr>
        <w:t>e.g.</w:t>
      </w:r>
      <w:r>
        <w:rPr>
          <w:rFonts w:eastAsia="等线"/>
          <w:lang w:eastAsia="zh-CN"/>
        </w:rPr>
        <w:t xml:space="preserve"> in </w:t>
      </w:r>
      <w:r>
        <w:rPr>
          <w:rFonts w:eastAsia="等线" w:hint="eastAsia"/>
          <w:lang w:val="en-US" w:eastAsia="zh-CN"/>
        </w:rPr>
        <w:t>LBO</w:t>
      </w:r>
      <w:r>
        <w:rPr>
          <w:rFonts w:eastAsia="等线"/>
          <w:lang w:eastAsia="zh-CN"/>
        </w:rPr>
        <w:t xml:space="preserve"> scenario where </w:t>
      </w:r>
      <w:r>
        <w:rPr>
          <w:rFonts w:eastAsia="等线"/>
        </w:rPr>
        <w:t xml:space="preserve">PCF for UE and the PCF for PDU session belong to </w:t>
      </w:r>
      <w:r>
        <w:rPr>
          <w:rFonts w:eastAsia="等线" w:hint="eastAsia"/>
          <w:lang w:val="en-US" w:eastAsia="zh-CN"/>
        </w:rPr>
        <w:t>V</w:t>
      </w:r>
      <w:r>
        <w:rPr>
          <w:rFonts w:eastAsia="等线"/>
        </w:rPr>
        <w:t>PLMN, enhancement on the current mechanism of dynamically changing AM policies for AF's request is needed</w:t>
      </w:r>
      <w:r>
        <w:rPr>
          <w:rFonts w:eastAsia="等线"/>
          <w:lang w:eastAsia="zh-CN"/>
        </w:rPr>
        <w:t>.</w:t>
      </w:r>
    </w:p>
    <w:p w14:paraId="7AC237F8" w14:textId="77777777" w:rsidR="00563567" w:rsidRDefault="00563567"/>
    <w:p w14:paraId="07EA2107" w14:textId="77777777" w:rsidR="00563567" w:rsidRDefault="00000000">
      <w:pPr>
        <w:pStyle w:val="1"/>
      </w:pPr>
      <w:r>
        <w:t>4</w:t>
      </w:r>
      <w:r>
        <w:tab/>
        <w:t>Objective</w:t>
      </w:r>
    </w:p>
    <w:p w14:paraId="3C01CDCE" w14:textId="77777777" w:rsidR="00563567" w:rsidRDefault="00563567">
      <w:pPr>
        <w:pStyle w:val="Guidance"/>
      </w:pPr>
    </w:p>
    <w:p w14:paraId="2C411D85" w14:textId="77777777" w:rsidR="00563567" w:rsidRDefault="00000000">
      <w:r>
        <w:t>The objective is to enhance the dynamically changing AM policies, as follows:</w:t>
      </w:r>
    </w:p>
    <w:p w14:paraId="59164E4F" w14:textId="4323EDD0" w:rsidR="00563567" w:rsidRDefault="00000000">
      <w:pPr>
        <w:pStyle w:val="Guidance"/>
        <w:rPr>
          <w:i w:val="0"/>
          <w:lang w:eastAsia="zh-CN"/>
        </w:rPr>
      </w:pPr>
      <w:r>
        <w:rPr>
          <w:b/>
          <w:i w:val="0"/>
          <w:lang w:eastAsia="zh-CN"/>
        </w:rPr>
        <w:t>Objective 1:</w:t>
      </w:r>
      <w:r>
        <w:rPr>
          <w:i w:val="0"/>
          <w:lang w:eastAsia="zh-CN"/>
        </w:rPr>
        <w:t xml:space="preserve"> To define the mechanism of supporting DCAMP in roaming scenario. This objective will focus on</w:t>
      </w:r>
      <w:r w:rsidR="00064542">
        <w:rPr>
          <w:i w:val="0"/>
          <w:lang w:eastAsia="zh-CN"/>
        </w:rPr>
        <w:t xml:space="preserve"> providing dynamic AM policy for any roaming UEs in</w:t>
      </w:r>
      <w:r>
        <w:rPr>
          <w:i w:val="0"/>
          <w:lang w:eastAsia="zh-CN"/>
        </w:rPr>
        <w:t xml:space="preserve"> LBO roaming scenario.</w:t>
      </w:r>
    </w:p>
    <w:p w14:paraId="38A91570" w14:textId="276614C9" w:rsidR="00563567" w:rsidRDefault="00000000">
      <w:pPr>
        <w:rPr>
          <w:lang w:eastAsia="zh-CN"/>
        </w:rPr>
      </w:pPr>
      <w:r>
        <w:rPr>
          <w:rFonts w:hint="eastAsia"/>
          <w:lang w:eastAsia="zh-CN"/>
        </w:rPr>
        <w:t>Note</w:t>
      </w:r>
      <w:r>
        <w:rPr>
          <w:lang w:eastAsia="zh-CN"/>
        </w:rPr>
        <w:t xml:space="preserve">: This work will require </w:t>
      </w:r>
      <w:r>
        <w:rPr>
          <w:rFonts w:hint="eastAsia"/>
          <w:lang w:val="en-US" w:eastAsia="zh-CN"/>
        </w:rPr>
        <w:t>0.5</w:t>
      </w:r>
      <w:r>
        <w:rPr>
          <w:lang w:eastAsia="zh-CN"/>
        </w:rPr>
        <w:t xml:space="preserve"> TU.</w:t>
      </w:r>
    </w:p>
    <w:p w14:paraId="49A829AD" w14:textId="77777777" w:rsidR="00563567" w:rsidRDefault="00563567"/>
    <w:p w14:paraId="5353B055" w14:textId="77777777" w:rsidR="00563567" w:rsidRDefault="00000000">
      <w:pPr>
        <w:pStyle w:val="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63567" w14:paraId="45A4EF48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CA08897" w14:textId="77777777" w:rsidR="00563567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63567" w14:paraId="0FB52F18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37C829B" w14:textId="77777777" w:rsidR="00563567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AAB7244" w14:textId="77777777" w:rsidR="00563567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E4B5B24" w14:textId="77777777" w:rsidR="00563567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BF45603" w14:textId="77777777" w:rsidR="00563567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7947414" w14:textId="77777777" w:rsidR="00563567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535E594" w14:textId="77777777" w:rsidR="00563567" w:rsidRDefault="00000000">
            <w:pPr>
              <w:pStyle w:val="TAH"/>
            </w:pPr>
            <w:r>
              <w:t>Rapporteur</w:t>
            </w:r>
          </w:p>
        </w:tc>
      </w:tr>
      <w:tr w:rsidR="00563567" w14:paraId="7771562E" w14:textId="77777777">
        <w:trPr>
          <w:cantSplit/>
          <w:jc w:val="center"/>
        </w:trPr>
        <w:tc>
          <w:tcPr>
            <w:tcW w:w="1617" w:type="dxa"/>
          </w:tcPr>
          <w:p w14:paraId="34DC5468" w14:textId="77777777" w:rsidR="00563567" w:rsidRDefault="00563567">
            <w:pPr>
              <w:pStyle w:val="TAL"/>
            </w:pPr>
          </w:p>
        </w:tc>
        <w:tc>
          <w:tcPr>
            <w:tcW w:w="1134" w:type="dxa"/>
          </w:tcPr>
          <w:p w14:paraId="039EE576" w14:textId="77777777" w:rsidR="00563567" w:rsidRDefault="00563567">
            <w:pPr>
              <w:pStyle w:val="TAL"/>
            </w:pPr>
          </w:p>
        </w:tc>
        <w:tc>
          <w:tcPr>
            <w:tcW w:w="2409" w:type="dxa"/>
          </w:tcPr>
          <w:p w14:paraId="01D5A4E1" w14:textId="77777777" w:rsidR="00563567" w:rsidRDefault="00563567">
            <w:pPr>
              <w:pStyle w:val="TAL"/>
            </w:pPr>
          </w:p>
        </w:tc>
        <w:tc>
          <w:tcPr>
            <w:tcW w:w="993" w:type="dxa"/>
          </w:tcPr>
          <w:p w14:paraId="7C230A60" w14:textId="77777777" w:rsidR="00563567" w:rsidRDefault="00563567">
            <w:pPr>
              <w:pStyle w:val="TAL"/>
            </w:pPr>
          </w:p>
        </w:tc>
        <w:tc>
          <w:tcPr>
            <w:tcW w:w="1074" w:type="dxa"/>
          </w:tcPr>
          <w:p w14:paraId="6751FF62" w14:textId="77777777" w:rsidR="00563567" w:rsidRDefault="00563567">
            <w:pPr>
              <w:pStyle w:val="TAL"/>
            </w:pPr>
          </w:p>
        </w:tc>
        <w:tc>
          <w:tcPr>
            <w:tcW w:w="2186" w:type="dxa"/>
          </w:tcPr>
          <w:p w14:paraId="4FBF42C5" w14:textId="77777777" w:rsidR="00563567" w:rsidRDefault="00563567">
            <w:pPr>
              <w:pStyle w:val="TAL"/>
            </w:pPr>
          </w:p>
        </w:tc>
      </w:tr>
    </w:tbl>
    <w:p w14:paraId="52042203" w14:textId="77777777" w:rsidR="00563567" w:rsidRDefault="00563567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563567" w14:paraId="3C26A1C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99BE4F" w14:textId="77777777" w:rsidR="00563567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563567" w14:paraId="4065E5A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11961A1" w14:textId="77777777" w:rsidR="00563567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C32D83" w14:textId="77777777" w:rsidR="00563567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B5D422" w14:textId="77777777" w:rsidR="00563567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97D227" w14:textId="77777777" w:rsidR="00563567" w:rsidRDefault="00000000">
            <w:pPr>
              <w:pStyle w:val="TAH"/>
            </w:pPr>
            <w:r>
              <w:t>Remarks</w:t>
            </w:r>
          </w:p>
        </w:tc>
      </w:tr>
      <w:tr w:rsidR="00563567" w14:paraId="5DE3EF3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10F1" w14:textId="77777777" w:rsidR="00563567" w:rsidRDefault="00000000">
            <w:pPr>
              <w:pStyle w:val="TAL"/>
            </w:pPr>
            <w:r>
              <w:t>TS 23.502</w:t>
            </w:r>
          </w:p>
          <w:p w14:paraId="627BA106" w14:textId="77777777" w:rsidR="00563567" w:rsidRDefault="00563567">
            <w:pPr>
              <w:pStyle w:val="TAL"/>
            </w:pPr>
          </w:p>
          <w:p w14:paraId="3BDD5B37" w14:textId="77777777" w:rsidR="00563567" w:rsidRDefault="00563567">
            <w:pPr>
              <w:pStyle w:val="TAL"/>
            </w:pPr>
          </w:p>
          <w:p w14:paraId="3601265F" w14:textId="77777777" w:rsidR="00563567" w:rsidRDefault="00563567">
            <w:pPr>
              <w:pStyle w:val="TAL"/>
            </w:pPr>
          </w:p>
          <w:p w14:paraId="6529D8BC" w14:textId="77777777" w:rsidR="00563567" w:rsidRDefault="00563567">
            <w:pPr>
              <w:pStyle w:val="TAL"/>
            </w:pPr>
          </w:p>
          <w:p w14:paraId="116C966A" w14:textId="77777777" w:rsidR="00563567" w:rsidRDefault="00563567">
            <w:pPr>
              <w:pStyle w:val="TAL"/>
            </w:pPr>
          </w:p>
          <w:p w14:paraId="0DD32C7D" w14:textId="12383D17" w:rsidR="00563567" w:rsidRDefault="0056356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71ED" w14:textId="77777777" w:rsidR="00563567" w:rsidRDefault="00000000">
            <w:pPr>
              <w:pStyle w:val="TAL"/>
            </w:pPr>
            <w:r>
              <w:t>Update the procedures to show how the AF influences AM policy decisions in LBO roaming scenario.</w:t>
            </w:r>
          </w:p>
          <w:p w14:paraId="0217F1D5" w14:textId="77777777" w:rsidR="00563567" w:rsidRDefault="00563567">
            <w:pPr>
              <w:pStyle w:val="TAL"/>
            </w:pPr>
          </w:p>
          <w:p w14:paraId="6BA51D17" w14:textId="58DAA783" w:rsidR="00563567" w:rsidRDefault="00000000">
            <w:pPr>
              <w:pStyle w:val="TAL"/>
            </w:pPr>
            <w: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FBB6" w14:textId="57592F58" w:rsidR="00563567" w:rsidRDefault="00FC0221">
            <w:pPr>
              <w:pStyle w:val="TAL"/>
            </w:pPr>
            <w:r>
              <w:t>SA</w:t>
            </w:r>
            <w:r w:rsidR="00000000">
              <w:t>#9</w:t>
            </w:r>
            <w:r w:rsidR="00000000"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 xml:space="preserve"> (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ar.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455D" w14:textId="77777777" w:rsidR="00563567" w:rsidRDefault="00000000">
            <w:pPr>
              <w:pStyle w:val="TAL"/>
            </w:pPr>
            <w:r>
              <w:t>This will be handled as “TEI18”.</w:t>
            </w:r>
          </w:p>
        </w:tc>
      </w:tr>
    </w:tbl>
    <w:p w14:paraId="0C5D7A63" w14:textId="77777777" w:rsidR="00563567" w:rsidRDefault="00563567"/>
    <w:p w14:paraId="792CD42B" w14:textId="77777777" w:rsidR="00563567" w:rsidRDefault="00000000">
      <w:pPr>
        <w:pStyle w:val="1"/>
      </w:pPr>
      <w:r>
        <w:lastRenderedPageBreak/>
        <w:t>6</w:t>
      </w:r>
      <w:r>
        <w:tab/>
        <w:t>Work item Rapporteur(s)</w:t>
      </w:r>
    </w:p>
    <w:p w14:paraId="47D47C44" w14:textId="77777777" w:rsidR="00563567" w:rsidRDefault="00000000">
      <w:r>
        <w:t>Yubing Liu, liuyb9@chinatelecom.cn</w:t>
      </w:r>
    </w:p>
    <w:p w14:paraId="3DB02647" w14:textId="77777777" w:rsidR="00563567" w:rsidRDefault="00000000">
      <w:pPr>
        <w:pStyle w:val="1"/>
      </w:pPr>
      <w:r>
        <w:t>7</w:t>
      </w:r>
      <w:r>
        <w:tab/>
        <w:t>Work item leadership</w:t>
      </w:r>
    </w:p>
    <w:p w14:paraId="29B94903" w14:textId="77777777" w:rsidR="00563567" w:rsidRDefault="00000000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A2</w:t>
      </w:r>
    </w:p>
    <w:p w14:paraId="4432BC0D" w14:textId="77777777" w:rsidR="00563567" w:rsidRDefault="00000000">
      <w:pPr>
        <w:pStyle w:val="1"/>
      </w:pPr>
      <w:r>
        <w:t>8</w:t>
      </w:r>
      <w:r>
        <w:tab/>
        <w:t>Aspects that involve other WGs</w:t>
      </w:r>
    </w:p>
    <w:p w14:paraId="69650EE5" w14:textId="77777777" w:rsidR="00563567" w:rsidRDefault="00563567">
      <w:pPr>
        <w:rPr>
          <w:lang w:eastAsia="zh-CN"/>
        </w:rPr>
      </w:pPr>
    </w:p>
    <w:p w14:paraId="64F94EAA" w14:textId="77777777" w:rsidR="00563567" w:rsidRDefault="00000000">
      <w:pPr>
        <w:pStyle w:val="1"/>
      </w:pPr>
      <w:r>
        <w:t>9</w:t>
      </w:r>
      <w:r>
        <w:tab/>
        <w:t>Supporting Individual Members</w:t>
      </w:r>
    </w:p>
    <w:p w14:paraId="4B4BCA0A" w14:textId="77777777" w:rsidR="00563567" w:rsidRDefault="00563567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63567" w14:paraId="5BB2C5A9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592CC42" w14:textId="77777777" w:rsidR="00563567" w:rsidRDefault="00000000">
            <w:pPr>
              <w:pStyle w:val="TAH"/>
            </w:pPr>
            <w:r>
              <w:t>Supporting IM name</w:t>
            </w:r>
          </w:p>
        </w:tc>
      </w:tr>
      <w:tr w:rsidR="00563567" w14:paraId="18029A6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55BB62" w14:textId="77777777" w:rsidR="00563567" w:rsidRDefault="00000000">
            <w:pPr>
              <w:pStyle w:val="TAL"/>
            </w:pPr>
            <w:r>
              <w:t>China Telecom</w:t>
            </w:r>
          </w:p>
        </w:tc>
      </w:tr>
      <w:tr w:rsidR="00563567" w14:paraId="3698EB1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E97E24" w14:textId="77777777" w:rsidR="00563567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563567" w14:paraId="520B341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7EC9AA" w14:textId="77777777" w:rsidR="00563567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563567" w14:paraId="7059A13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DAD63D" w14:textId="77777777" w:rsidR="00563567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</w:tr>
      <w:tr w:rsidR="00563567" w14:paraId="47E37DF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8BEBD8" w14:textId="77777777" w:rsidR="00563567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563567" w14:paraId="2434DDD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64EF14" w14:textId="77777777" w:rsidR="00563567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nspur</w:t>
            </w:r>
          </w:p>
        </w:tc>
      </w:tr>
      <w:tr w:rsidR="00563567" w14:paraId="1C0A245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3003B0" w14:textId="77777777" w:rsidR="00563567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563567" w14:paraId="2DEE9AF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2120A8" w14:textId="77777777" w:rsidR="00563567" w:rsidRDefault="00000000">
            <w:pPr>
              <w:pStyle w:val="TAL"/>
              <w:rPr>
                <w:lang w:eastAsia="zh-CN"/>
              </w:rPr>
            </w:pPr>
            <w:r>
              <w:t>Spreadtrum Communications</w:t>
            </w:r>
          </w:p>
        </w:tc>
      </w:tr>
      <w:tr w:rsidR="00563567" w14:paraId="750D705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BB7F3F" w14:textId="77777777" w:rsidR="00563567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InterDigital</w:t>
            </w:r>
          </w:p>
        </w:tc>
      </w:tr>
      <w:tr w:rsidR="00563567" w14:paraId="3AC8802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9BE5B8" w14:textId="77777777" w:rsidR="00563567" w:rsidRDefault="00563567">
            <w:pPr>
              <w:pStyle w:val="TAL"/>
              <w:rPr>
                <w:lang w:eastAsia="zh-CN"/>
              </w:rPr>
            </w:pPr>
          </w:p>
        </w:tc>
      </w:tr>
      <w:tr w:rsidR="00563567" w14:paraId="71F4955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E98734" w14:textId="77777777" w:rsidR="00563567" w:rsidRDefault="00563567">
            <w:pPr>
              <w:pStyle w:val="TAL"/>
              <w:rPr>
                <w:lang w:eastAsia="zh-CN"/>
              </w:rPr>
            </w:pPr>
          </w:p>
        </w:tc>
      </w:tr>
      <w:tr w:rsidR="00563567" w14:paraId="1762FC5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129821" w14:textId="77777777" w:rsidR="00563567" w:rsidRDefault="00563567">
            <w:pPr>
              <w:pStyle w:val="TAL"/>
              <w:rPr>
                <w:lang w:eastAsia="zh-CN"/>
              </w:rPr>
            </w:pPr>
          </w:p>
        </w:tc>
      </w:tr>
    </w:tbl>
    <w:p w14:paraId="4B773A9F" w14:textId="77777777" w:rsidR="00563567" w:rsidRDefault="00563567"/>
    <w:sectPr w:rsidR="00563567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9FF74" w14:textId="77777777" w:rsidR="00E9097C" w:rsidRDefault="00E9097C">
      <w:pPr>
        <w:spacing w:after="0"/>
      </w:pPr>
      <w:r>
        <w:separator/>
      </w:r>
    </w:p>
  </w:endnote>
  <w:endnote w:type="continuationSeparator" w:id="0">
    <w:p w14:paraId="7C0D8E51" w14:textId="77777777" w:rsidR="00E9097C" w:rsidRDefault="00E909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1B307" w14:textId="77777777" w:rsidR="00E9097C" w:rsidRDefault="00E9097C">
      <w:pPr>
        <w:spacing w:after="0"/>
      </w:pPr>
      <w:r>
        <w:separator/>
      </w:r>
    </w:p>
  </w:footnote>
  <w:footnote w:type="continuationSeparator" w:id="0">
    <w:p w14:paraId="4465F4B7" w14:textId="77777777" w:rsidR="00E9097C" w:rsidRDefault="00E909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E22F44"/>
    <w:multiLevelType w:val="multilevel"/>
    <w:tmpl w:val="28E22F44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239723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542"/>
    <w:rsid w:val="00064CB2"/>
    <w:rsid w:val="00066954"/>
    <w:rsid w:val="00067741"/>
    <w:rsid w:val="00070A72"/>
    <w:rsid w:val="00072A56"/>
    <w:rsid w:val="00082CCB"/>
    <w:rsid w:val="0009696A"/>
    <w:rsid w:val="000A3125"/>
    <w:rsid w:val="000B0519"/>
    <w:rsid w:val="000B1ABD"/>
    <w:rsid w:val="000B61FD"/>
    <w:rsid w:val="000C0BF7"/>
    <w:rsid w:val="000C5FE3"/>
    <w:rsid w:val="000D122A"/>
    <w:rsid w:val="000D515E"/>
    <w:rsid w:val="000E55AD"/>
    <w:rsid w:val="000E630D"/>
    <w:rsid w:val="000F230C"/>
    <w:rsid w:val="001001BD"/>
    <w:rsid w:val="00102222"/>
    <w:rsid w:val="00111FF7"/>
    <w:rsid w:val="00120541"/>
    <w:rsid w:val="001211F3"/>
    <w:rsid w:val="00123772"/>
    <w:rsid w:val="00127B5D"/>
    <w:rsid w:val="00133B51"/>
    <w:rsid w:val="00171925"/>
    <w:rsid w:val="00173998"/>
    <w:rsid w:val="00174617"/>
    <w:rsid w:val="001759A7"/>
    <w:rsid w:val="00197B03"/>
    <w:rsid w:val="001A4192"/>
    <w:rsid w:val="001A7910"/>
    <w:rsid w:val="001B4B5A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330F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C4FF9"/>
    <w:rsid w:val="002E6A7D"/>
    <w:rsid w:val="002E7A9E"/>
    <w:rsid w:val="002F15DC"/>
    <w:rsid w:val="002F3C41"/>
    <w:rsid w:val="002F6BBD"/>
    <w:rsid w:val="002F6C5C"/>
    <w:rsid w:val="0030045C"/>
    <w:rsid w:val="003060B4"/>
    <w:rsid w:val="003205AD"/>
    <w:rsid w:val="00321FF1"/>
    <w:rsid w:val="0033027D"/>
    <w:rsid w:val="00335107"/>
    <w:rsid w:val="00335FB2"/>
    <w:rsid w:val="00344158"/>
    <w:rsid w:val="00347B74"/>
    <w:rsid w:val="00355CB6"/>
    <w:rsid w:val="00356A4D"/>
    <w:rsid w:val="00366257"/>
    <w:rsid w:val="00370C85"/>
    <w:rsid w:val="0038516D"/>
    <w:rsid w:val="003869D7"/>
    <w:rsid w:val="003A08AA"/>
    <w:rsid w:val="003A1EB0"/>
    <w:rsid w:val="003C0F14"/>
    <w:rsid w:val="003C2DA6"/>
    <w:rsid w:val="003C5132"/>
    <w:rsid w:val="003C5AF9"/>
    <w:rsid w:val="003C6DA6"/>
    <w:rsid w:val="003D1DCD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6425"/>
    <w:rsid w:val="004876B9"/>
    <w:rsid w:val="00493A79"/>
    <w:rsid w:val="00495840"/>
    <w:rsid w:val="0049613C"/>
    <w:rsid w:val="004A40BE"/>
    <w:rsid w:val="004A6A60"/>
    <w:rsid w:val="004C634D"/>
    <w:rsid w:val="004D24B9"/>
    <w:rsid w:val="004E2CE2"/>
    <w:rsid w:val="004E313F"/>
    <w:rsid w:val="004E5172"/>
    <w:rsid w:val="004E6F8A"/>
    <w:rsid w:val="004F09F1"/>
    <w:rsid w:val="004F0B40"/>
    <w:rsid w:val="004F2866"/>
    <w:rsid w:val="00502CD2"/>
    <w:rsid w:val="00504E33"/>
    <w:rsid w:val="0051703B"/>
    <w:rsid w:val="0054287C"/>
    <w:rsid w:val="005430B1"/>
    <w:rsid w:val="0055216E"/>
    <w:rsid w:val="00552C2C"/>
    <w:rsid w:val="005555B7"/>
    <w:rsid w:val="005562A8"/>
    <w:rsid w:val="005573BB"/>
    <w:rsid w:val="00557B2E"/>
    <w:rsid w:val="00561267"/>
    <w:rsid w:val="00563567"/>
    <w:rsid w:val="00571E3F"/>
    <w:rsid w:val="00574059"/>
    <w:rsid w:val="00586951"/>
    <w:rsid w:val="00590087"/>
    <w:rsid w:val="005A032D"/>
    <w:rsid w:val="005A3D4D"/>
    <w:rsid w:val="005A7577"/>
    <w:rsid w:val="005B1C8A"/>
    <w:rsid w:val="005C29F7"/>
    <w:rsid w:val="005C4F58"/>
    <w:rsid w:val="005C5E8D"/>
    <w:rsid w:val="005C78F2"/>
    <w:rsid w:val="005D057C"/>
    <w:rsid w:val="005D3FEC"/>
    <w:rsid w:val="005D44BE"/>
    <w:rsid w:val="005D5116"/>
    <w:rsid w:val="005E088B"/>
    <w:rsid w:val="00611EC4"/>
    <w:rsid w:val="00612542"/>
    <w:rsid w:val="006146D2"/>
    <w:rsid w:val="00620B3F"/>
    <w:rsid w:val="006239E7"/>
    <w:rsid w:val="006254C4"/>
    <w:rsid w:val="00631F85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54D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23DDC"/>
    <w:rsid w:val="00746F46"/>
    <w:rsid w:val="0075252A"/>
    <w:rsid w:val="00764B84"/>
    <w:rsid w:val="00765028"/>
    <w:rsid w:val="00776ED7"/>
    <w:rsid w:val="0078034D"/>
    <w:rsid w:val="00785C08"/>
    <w:rsid w:val="00790BCC"/>
    <w:rsid w:val="00795CEE"/>
    <w:rsid w:val="00796F94"/>
    <w:rsid w:val="007974F5"/>
    <w:rsid w:val="007A50FF"/>
    <w:rsid w:val="007A5AA5"/>
    <w:rsid w:val="007A6136"/>
    <w:rsid w:val="007B0AE6"/>
    <w:rsid w:val="007B0F49"/>
    <w:rsid w:val="007C31D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4CC6"/>
    <w:rsid w:val="00834A60"/>
    <w:rsid w:val="00837BCD"/>
    <w:rsid w:val="00850175"/>
    <w:rsid w:val="00851EC0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1C0A"/>
    <w:rsid w:val="008C537F"/>
    <w:rsid w:val="008D40D0"/>
    <w:rsid w:val="008D658B"/>
    <w:rsid w:val="00902ABD"/>
    <w:rsid w:val="00922FCB"/>
    <w:rsid w:val="00935CB0"/>
    <w:rsid w:val="00937C6F"/>
    <w:rsid w:val="009428A9"/>
    <w:rsid w:val="009437A2"/>
    <w:rsid w:val="00944B28"/>
    <w:rsid w:val="00956A71"/>
    <w:rsid w:val="00962D62"/>
    <w:rsid w:val="00967838"/>
    <w:rsid w:val="0097716D"/>
    <w:rsid w:val="009822EC"/>
    <w:rsid w:val="00982CD6"/>
    <w:rsid w:val="00985B73"/>
    <w:rsid w:val="009870A7"/>
    <w:rsid w:val="00992266"/>
    <w:rsid w:val="00994A54"/>
    <w:rsid w:val="009A0B51"/>
    <w:rsid w:val="009A25A9"/>
    <w:rsid w:val="009A3BC4"/>
    <w:rsid w:val="009A527F"/>
    <w:rsid w:val="009A6092"/>
    <w:rsid w:val="009B0B47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4842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35C1"/>
    <w:rsid w:val="00AD77C4"/>
    <w:rsid w:val="00AE25BF"/>
    <w:rsid w:val="00AF0C13"/>
    <w:rsid w:val="00B03AF5"/>
    <w:rsid w:val="00B03C01"/>
    <w:rsid w:val="00B078D6"/>
    <w:rsid w:val="00B1053A"/>
    <w:rsid w:val="00B1248D"/>
    <w:rsid w:val="00B14709"/>
    <w:rsid w:val="00B2743D"/>
    <w:rsid w:val="00B3015C"/>
    <w:rsid w:val="00B344D8"/>
    <w:rsid w:val="00B567D1"/>
    <w:rsid w:val="00B73B4C"/>
    <w:rsid w:val="00B73F75"/>
    <w:rsid w:val="00B75190"/>
    <w:rsid w:val="00B831FA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415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804AE"/>
    <w:rsid w:val="00CA0968"/>
    <w:rsid w:val="00CA168E"/>
    <w:rsid w:val="00CA5E57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4F71"/>
    <w:rsid w:val="00D77416"/>
    <w:rsid w:val="00D80FC6"/>
    <w:rsid w:val="00D85E64"/>
    <w:rsid w:val="00D94917"/>
    <w:rsid w:val="00D95608"/>
    <w:rsid w:val="00DA74F3"/>
    <w:rsid w:val="00DB69F3"/>
    <w:rsid w:val="00DC4907"/>
    <w:rsid w:val="00DD017C"/>
    <w:rsid w:val="00DD397A"/>
    <w:rsid w:val="00DD58B7"/>
    <w:rsid w:val="00DD6699"/>
    <w:rsid w:val="00DE3168"/>
    <w:rsid w:val="00DF6BC8"/>
    <w:rsid w:val="00E007C5"/>
    <w:rsid w:val="00E00DBF"/>
    <w:rsid w:val="00E0213F"/>
    <w:rsid w:val="00E033E0"/>
    <w:rsid w:val="00E047AE"/>
    <w:rsid w:val="00E1026B"/>
    <w:rsid w:val="00E13CB2"/>
    <w:rsid w:val="00E14075"/>
    <w:rsid w:val="00E20C37"/>
    <w:rsid w:val="00E418DE"/>
    <w:rsid w:val="00E52C57"/>
    <w:rsid w:val="00E57E7D"/>
    <w:rsid w:val="00E84CD8"/>
    <w:rsid w:val="00E9097C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1201"/>
    <w:rsid w:val="00EF41E1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592"/>
    <w:rsid w:val="00F5774F"/>
    <w:rsid w:val="00F62688"/>
    <w:rsid w:val="00F76BE5"/>
    <w:rsid w:val="00F83D11"/>
    <w:rsid w:val="00F921F1"/>
    <w:rsid w:val="00FB127E"/>
    <w:rsid w:val="00FC0221"/>
    <w:rsid w:val="00FC0804"/>
    <w:rsid w:val="00FC3B6D"/>
    <w:rsid w:val="00FD3A4E"/>
    <w:rsid w:val="00FD6800"/>
    <w:rsid w:val="00FF3F0C"/>
    <w:rsid w:val="03AE3E9B"/>
    <w:rsid w:val="380934AD"/>
    <w:rsid w:val="747E4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25E29F"/>
  <w15:docId w15:val="{FB6F2809-E0B7-4915-A5EB-E5C2EE1EB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 w:qFormat="1"/>
    <w:lsdException w:name="toc 6" w:semiHidden="1"/>
    <w:lsdException w:name="toc 7" w:semiHidden="1"/>
    <w:lsdException w:name="toc 8" w:semiHidden="1"/>
    <w:lsdException w:name="toc 9" w:semiHidden="1"/>
    <w:lsdException w:name="annotation text" w:qFormat="1"/>
    <w:lsdException w:name="head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annotation text"/>
    <w:basedOn w:val="a"/>
    <w:link w:val="a4"/>
    <w:qFormat/>
    <w:rPr>
      <w:rFonts w:eastAsia="Times New Roman"/>
    </w:rPr>
  </w:style>
  <w:style w:type="paragraph" w:styleId="a5">
    <w:name w:val="Body Text"/>
    <w:basedOn w:val="a"/>
    <w:link w:val="a6"/>
    <w:pPr>
      <w:widowControl w:val="0"/>
    </w:pPr>
    <w:rPr>
      <w:i/>
      <w:lang w:val="en-US"/>
    </w:r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7">
    <w:name w:val="footer"/>
    <w:basedOn w:val="a8"/>
    <w:pPr>
      <w:jc w:val="center"/>
    </w:pPr>
    <w:rPr>
      <w:i/>
    </w:rPr>
  </w:style>
  <w:style w:type="paragraph" w:styleId="a8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pPr>
      <w:ind w:left="1418" w:hanging="1418"/>
    </w:pPr>
  </w:style>
  <w:style w:type="character" w:styleId="a9">
    <w:name w:val="annotation reference"/>
    <w:qFormat/>
    <w:rPr>
      <w:sz w:val="16"/>
      <w:szCs w:val="16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a"/>
    <w:pPr>
      <w:ind w:left="568" w:hanging="284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Pr>
      <w:i/>
    </w:rPr>
  </w:style>
  <w:style w:type="character" w:customStyle="1" w:styleId="a6">
    <w:name w:val="正文文本 字符"/>
    <w:basedOn w:val="a0"/>
    <w:link w:val="a5"/>
    <w:rPr>
      <w:i/>
      <w:color w:val="000000"/>
      <w:lang w:val="en-US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eastAsia="ja-JP"/>
    </w:rPr>
  </w:style>
  <w:style w:type="character" w:customStyle="1" w:styleId="a4">
    <w:name w:val="批注文字 字符"/>
    <w:basedOn w:val="a0"/>
    <w:link w:val="a3"/>
    <w:rPr>
      <w:rFonts w:eastAsia="Times New Roman"/>
      <w:color w:val="000000"/>
      <w:lang w:eastAsia="ja-JP"/>
    </w:rPr>
  </w:style>
  <w:style w:type="paragraph" w:customStyle="1" w:styleId="10">
    <w:name w:val="修订1"/>
    <w:hidden/>
    <w:uiPriority w:val="99"/>
    <w:semiHidden/>
    <w:rPr>
      <w:color w:val="000000"/>
      <w:lang w:val="en-GB" w:eastAsia="ja-JP"/>
    </w:rPr>
  </w:style>
  <w:style w:type="paragraph" w:customStyle="1" w:styleId="11">
    <w:name w:val="样式1"/>
    <w:basedOn w:val="a"/>
    <w:link w:val="12"/>
    <w:qFormat/>
    <w:pPr>
      <w:tabs>
        <w:tab w:val="left" w:pos="2127"/>
      </w:tabs>
      <w:overflowPunct/>
      <w:autoSpaceDE/>
      <w:autoSpaceDN/>
      <w:adjustRightInd/>
      <w:spacing w:after="0"/>
      <w:ind w:left="2127" w:hanging="2127"/>
      <w:jc w:val="both"/>
      <w:textAlignment w:val="auto"/>
      <w:outlineLvl w:val="0"/>
    </w:pPr>
    <w:rPr>
      <w:rFonts w:ascii="Arial" w:eastAsia="Arial" w:hAnsi="Arial"/>
      <w:b/>
      <w:sz w:val="24"/>
      <w:szCs w:val="24"/>
      <w:lang w:val="en-US" w:eastAsia="zh-CN"/>
    </w:rPr>
  </w:style>
  <w:style w:type="character" w:customStyle="1" w:styleId="12">
    <w:name w:val="样式1 字符"/>
    <w:basedOn w:val="a0"/>
    <w:link w:val="11"/>
    <w:rPr>
      <w:rFonts w:ascii="Arial" w:eastAsia="Arial" w:hAnsi="Arial"/>
      <w:b/>
      <w:color w:val="000000"/>
      <w:sz w:val="24"/>
      <w:szCs w:val="24"/>
      <w:lang w:val="en-US" w:eastAsia="zh-CN"/>
    </w:rPr>
  </w:style>
  <w:style w:type="paragraph" w:styleId="aa">
    <w:name w:val="Revision"/>
    <w:hidden/>
    <w:uiPriority w:val="99"/>
    <w:semiHidden/>
    <w:rsid w:val="00064542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C5B671A-30D1-4117-8002-38BB9C0F8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592</Words>
  <Characters>3378</Characters>
  <Application>Microsoft Office Word</Application>
  <DocSecurity>0</DocSecurity>
  <Lines>28</Lines>
  <Paragraphs>7</Paragraphs>
  <ScaleCrop>false</ScaleCrop>
  <Company>ETSI</Company>
  <LinksUpToDate>false</LinksUpToDate>
  <CharactersWithSpaces>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Liu Yubing4</cp:lastModifiedBy>
  <cp:revision>3</cp:revision>
  <cp:lastPrinted>2000-02-29T11:31:00Z</cp:lastPrinted>
  <dcterms:created xsi:type="dcterms:W3CDTF">2022-08-26T09:00:00Z</dcterms:created>
  <dcterms:modified xsi:type="dcterms:W3CDTF">2022-08-26T09:04:00Z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2052-11.1.0.11411</vt:lpwstr>
  </property>
  <property fmtid="{D5CDD505-2E9C-101B-9397-08002B2CF9AE}" pid="17" name="ICV">
    <vt:lpwstr>866CA88C19914571BD6A0347884EC7FC</vt:lpwstr>
  </property>
</Properties>
</file>