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0E1B3DD4"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SA2#139E_CC#1</w:t>
      </w:r>
    </w:p>
    <w:p w14:paraId="35CF83A2" w14:textId="74F9A1F5" w:rsidR="004A698B" w:rsidRDefault="004A698B"/>
    <w:p w14:paraId="27C7387B" w14:textId="00C73CE8" w:rsidR="004A698B" w:rsidRPr="00672099" w:rsidRDefault="000840CD" w:rsidP="00672099">
      <w:pPr>
        <w:pStyle w:val="Heading1"/>
      </w:pPr>
      <w:r w:rsidRPr="00672099">
        <w:t>Opened:</w:t>
      </w:r>
      <w:r w:rsidR="004A698B" w:rsidRPr="00672099">
        <w:t xml:space="preserve"> </w:t>
      </w:r>
      <w:r w:rsidR="00293D1E">
        <w:t>01 June</w:t>
      </w:r>
      <w:r w:rsidRPr="00672099">
        <w:t xml:space="preserve"> 2020, </w:t>
      </w:r>
      <w:r w:rsidR="004A698B" w:rsidRPr="00672099">
        <w:t>1</w:t>
      </w:r>
      <w:r w:rsidR="00745058" w:rsidRPr="00672099">
        <w:t>5</w:t>
      </w:r>
      <w:r w:rsidR="004A698B" w:rsidRPr="00672099">
        <w:t>.0</w:t>
      </w:r>
      <w:r w:rsidR="00745058" w:rsidRPr="00672099">
        <w:t>0</w:t>
      </w:r>
      <w:r w:rsidRPr="00672099">
        <w:t xml:space="preserve"> CE</w:t>
      </w:r>
      <w:r w:rsidR="00672099" w:rsidRPr="00672099">
        <w:t>S</w:t>
      </w:r>
      <w:r w:rsidRPr="00672099">
        <w:t>T</w:t>
      </w:r>
    </w:p>
    <w:p w14:paraId="11C98E3F" w14:textId="7C62C8F8" w:rsidR="004A698B" w:rsidRDefault="004A698B"/>
    <w:p w14:paraId="74C4DA3C" w14:textId="15C33889" w:rsidR="004A698B" w:rsidRDefault="000840CD">
      <w:r>
        <w:t xml:space="preserve">~ </w:t>
      </w:r>
      <w:r w:rsidR="00293D1E">
        <w:t>1</w:t>
      </w:r>
      <w:r w:rsidR="00C72FAD">
        <w:t>4</w:t>
      </w:r>
      <w:r w:rsidR="00B54ED3">
        <w:t>5</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580A1BFB" w14:textId="77777777" w:rsidR="0045385D" w:rsidRDefault="0045385D" w:rsidP="00745058">
      <w:pPr>
        <w:spacing w:after="0"/>
        <w:ind w:left="567"/>
        <w:rPr>
          <w:color w:val="0000FF"/>
        </w:rPr>
      </w:pPr>
      <w:r>
        <w:rPr>
          <w:color w:val="0000FF"/>
        </w:rPr>
        <w:t>Alibaba</w:t>
      </w:r>
    </w:p>
    <w:p w14:paraId="6BBAA8C4" w14:textId="4A9F7C08" w:rsidR="00C72FAD" w:rsidRDefault="00C72FAD" w:rsidP="00745058">
      <w:pPr>
        <w:spacing w:after="0"/>
        <w:ind w:left="567"/>
        <w:rPr>
          <w:color w:val="0000FF"/>
        </w:rPr>
      </w:pPr>
      <w:r>
        <w:rPr>
          <w:color w:val="0000FF"/>
        </w:rPr>
        <w:t>Allot</w:t>
      </w:r>
    </w:p>
    <w:p w14:paraId="24D666D8" w14:textId="7389E511" w:rsidR="00C72FAD" w:rsidRDefault="00C72FAD" w:rsidP="00745058">
      <w:pPr>
        <w:spacing w:after="0"/>
        <w:ind w:left="567"/>
        <w:rPr>
          <w:color w:val="0000FF"/>
        </w:rPr>
      </w:pPr>
      <w:r>
        <w:rPr>
          <w:color w:val="0000FF"/>
        </w:rPr>
        <w:t>Apple</w:t>
      </w:r>
    </w:p>
    <w:p w14:paraId="50167083" w14:textId="77777777" w:rsidR="00B54ED3" w:rsidRDefault="00B54ED3" w:rsidP="00745058">
      <w:pPr>
        <w:spacing w:after="0"/>
        <w:ind w:left="567"/>
        <w:rPr>
          <w:color w:val="0000FF"/>
        </w:rPr>
      </w:pPr>
      <w:r>
        <w:rPr>
          <w:color w:val="0000FF"/>
        </w:rPr>
        <w:t>ASTRI</w:t>
      </w:r>
    </w:p>
    <w:p w14:paraId="35D466DA" w14:textId="4DABBA49" w:rsidR="00745058" w:rsidRPr="00293D1E" w:rsidRDefault="00745058" w:rsidP="00745058">
      <w:pPr>
        <w:spacing w:after="0"/>
        <w:ind w:left="567"/>
        <w:rPr>
          <w:color w:val="0000FF"/>
        </w:rPr>
      </w:pPr>
      <w:r w:rsidRPr="00293D1E">
        <w:rPr>
          <w:color w:val="0000FF"/>
        </w:rPr>
        <w:t>AT&amp;T</w:t>
      </w:r>
    </w:p>
    <w:p w14:paraId="5436C7BE" w14:textId="3D74A712" w:rsidR="00B54ED3" w:rsidRDefault="00B54ED3" w:rsidP="00745058">
      <w:pPr>
        <w:spacing w:after="0"/>
        <w:ind w:left="567"/>
        <w:rPr>
          <w:color w:val="0000FF"/>
        </w:rPr>
      </w:pPr>
      <w:r>
        <w:rPr>
          <w:color w:val="0000FF"/>
        </w:rPr>
        <w:t>Broadcom</w:t>
      </w:r>
    </w:p>
    <w:p w14:paraId="65D57B11" w14:textId="54CCE9EB" w:rsidR="00745058" w:rsidRPr="00C72FAD" w:rsidRDefault="00745058" w:rsidP="00745058">
      <w:pPr>
        <w:spacing w:after="0"/>
        <w:ind w:left="567"/>
        <w:rPr>
          <w:color w:val="0000FF"/>
        </w:rPr>
      </w:pPr>
      <w:r w:rsidRPr="00C72FAD">
        <w:rPr>
          <w:color w:val="0000FF"/>
        </w:rPr>
        <w:t>BT</w:t>
      </w:r>
    </w:p>
    <w:p w14:paraId="49DF1AB6" w14:textId="77777777" w:rsidR="00745058" w:rsidRPr="00C72FAD" w:rsidRDefault="00745058" w:rsidP="00745058">
      <w:pPr>
        <w:spacing w:after="0"/>
        <w:ind w:left="567"/>
        <w:rPr>
          <w:color w:val="0000FF"/>
        </w:rPr>
      </w:pPr>
      <w:proofErr w:type="spellStart"/>
      <w:r w:rsidRPr="00C72FAD">
        <w:rPr>
          <w:color w:val="0000FF"/>
        </w:rPr>
        <w:t>Cablelabs</w:t>
      </w:r>
      <w:proofErr w:type="spellEnd"/>
    </w:p>
    <w:p w14:paraId="365B8C37" w14:textId="6D56B3E3" w:rsidR="00293D1E" w:rsidRPr="00293D1E" w:rsidRDefault="00293D1E" w:rsidP="00293D1E">
      <w:pPr>
        <w:spacing w:after="0"/>
        <w:ind w:left="567"/>
        <w:rPr>
          <w:color w:val="0000FF"/>
        </w:rPr>
      </w:pPr>
      <w:r>
        <w:rPr>
          <w:color w:val="0000FF"/>
        </w:rPr>
        <w:t>CATT</w:t>
      </w:r>
    </w:p>
    <w:p w14:paraId="5E183155" w14:textId="3A4F097C" w:rsidR="00C72FAD" w:rsidRPr="00C72FAD" w:rsidRDefault="00C72FAD" w:rsidP="00745058">
      <w:pPr>
        <w:spacing w:after="0"/>
        <w:ind w:left="567"/>
        <w:rPr>
          <w:color w:val="0000FF"/>
        </w:rPr>
      </w:pPr>
      <w:r w:rsidRPr="00C72FAD">
        <w:rPr>
          <w:color w:val="0000FF"/>
        </w:rPr>
        <w:t>Charter</w:t>
      </w:r>
    </w:p>
    <w:p w14:paraId="2B290302" w14:textId="636613F3" w:rsidR="00745058" w:rsidRPr="00C72FAD" w:rsidRDefault="00745058" w:rsidP="00745058">
      <w:pPr>
        <w:spacing w:after="0"/>
        <w:ind w:left="567"/>
        <w:rPr>
          <w:color w:val="0000FF"/>
        </w:rPr>
      </w:pPr>
      <w:r w:rsidRPr="00C72FAD">
        <w:rPr>
          <w:color w:val="0000FF"/>
        </w:rPr>
        <w:t>China Mobile</w:t>
      </w:r>
    </w:p>
    <w:p w14:paraId="5F653698" w14:textId="77777777" w:rsidR="00745058" w:rsidRPr="00293D1E" w:rsidRDefault="00745058" w:rsidP="00745058">
      <w:pPr>
        <w:spacing w:after="0"/>
        <w:ind w:left="567"/>
        <w:rPr>
          <w:color w:val="0000FF"/>
        </w:rPr>
      </w:pPr>
      <w:r w:rsidRPr="00293D1E">
        <w:rPr>
          <w:color w:val="0000FF"/>
        </w:rPr>
        <w:t>China Telecom</w:t>
      </w:r>
    </w:p>
    <w:p w14:paraId="48EC6160" w14:textId="77777777" w:rsidR="00745058" w:rsidRPr="00C72FAD" w:rsidRDefault="00745058" w:rsidP="00745058">
      <w:pPr>
        <w:spacing w:after="0"/>
        <w:ind w:left="567"/>
        <w:rPr>
          <w:color w:val="0000FF"/>
        </w:rPr>
      </w:pPr>
      <w:r w:rsidRPr="00C72FAD">
        <w:rPr>
          <w:color w:val="0000FF"/>
        </w:rPr>
        <w:t>China Unicom</w:t>
      </w:r>
    </w:p>
    <w:p w14:paraId="2F6078E4" w14:textId="77777777" w:rsidR="00745058" w:rsidRPr="00C72FAD" w:rsidRDefault="00745058" w:rsidP="00745058">
      <w:pPr>
        <w:spacing w:after="0"/>
        <w:ind w:left="567"/>
        <w:rPr>
          <w:color w:val="0000FF"/>
        </w:rPr>
      </w:pPr>
      <w:r w:rsidRPr="00C72FAD">
        <w:rPr>
          <w:color w:val="0000FF"/>
        </w:rPr>
        <w:t>Cisco</w:t>
      </w:r>
    </w:p>
    <w:p w14:paraId="230A9494" w14:textId="77777777" w:rsidR="00745058" w:rsidRPr="00293D1E" w:rsidRDefault="00745058" w:rsidP="00745058">
      <w:pPr>
        <w:spacing w:after="0"/>
        <w:ind w:left="567"/>
        <w:rPr>
          <w:color w:val="0000FF"/>
        </w:rPr>
      </w:pPr>
      <w:proofErr w:type="spellStart"/>
      <w:r w:rsidRPr="00293D1E">
        <w:rPr>
          <w:color w:val="0000FF"/>
        </w:rPr>
        <w:t>Convida</w:t>
      </w:r>
      <w:proofErr w:type="spellEnd"/>
      <w:r w:rsidRPr="00293D1E">
        <w:rPr>
          <w:color w:val="0000FF"/>
        </w:rPr>
        <w:t xml:space="preserve"> Wireless</w:t>
      </w:r>
    </w:p>
    <w:p w14:paraId="67F2ABC2" w14:textId="0B3B7A0D" w:rsidR="00745058" w:rsidRPr="00C72FAD" w:rsidRDefault="00745058" w:rsidP="00745058">
      <w:pPr>
        <w:spacing w:after="0"/>
        <w:ind w:left="567"/>
        <w:rPr>
          <w:color w:val="0000FF"/>
        </w:rPr>
      </w:pPr>
      <w:r w:rsidRPr="00C72FAD">
        <w:rPr>
          <w:color w:val="0000FF"/>
        </w:rPr>
        <w:t>Deutsche Telekom</w:t>
      </w:r>
    </w:p>
    <w:p w14:paraId="10870D0B" w14:textId="77777777" w:rsidR="00745058" w:rsidRPr="00293D1E" w:rsidRDefault="00745058" w:rsidP="00745058">
      <w:pPr>
        <w:spacing w:after="0"/>
        <w:ind w:left="567"/>
        <w:rPr>
          <w:color w:val="0000FF"/>
        </w:rPr>
      </w:pPr>
      <w:r w:rsidRPr="00293D1E">
        <w:rPr>
          <w:color w:val="0000FF"/>
        </w:rPr>
        <w:t>DOCOMO</w:t>
      </w:r>
    </w:p>
    <w:p w14:paraId="280C2774" w14:textId="77777777" w:rsidR="00745058" w:rsidRPr="00C72FAD" w:rsidRDefault="00745058" w:rsidP="00745058">
      <w:pPr>
        <w:spacing w:after="0"/>
        <w:ind w:left="567"/>
        <w:rPr>
          <w:color w:val="0000FF"/>
        </w:rPr>
      </w:pPr>
      <w:r w:rsidRPr="00C72FAD">
        <w:rPr>
          <w:color w:val="0000FF"/>
        </w:rPr>
        <w:t>Ericsson</w:t>
      </w:r>
    </w:p>
    <w:p w14:paraId="5D03FCC4" w14:textId="46560229" w:rsidR="00293D1E" w:rsidRPr="00293D1E" w:rsidRDefault="00293D1E" w:rsidP="00745058">
      <w:pPr>
        <w:spacing w:after="0"/>
        <w:ind w:left="567"/>
        <w:rPr>
          <w:color w:val="0000FF"/>
        </w:rPr>
      </w:pPr>
      <w:r w:rsidRPr="00293D1E">
        <w:rPr>
          <w:color w:val="0000FF"/>
        </w:rPr>
        <w:t>ETRI</w:t>
      </w:r>
    </w:p>
    <w:p w14:paraId="512C81BF" w14:textId="52EDEEE3" w:rsidR="00745058" w:rsidRPr="00293D1E" w:rsidRDefault="00745058" w:rsidP="00745058">
      <w:pPr>
        <w:spacing w:after="0"/>
        <w:ind w:left="567"/>
        <w:rPr>
          <w:color w:val="0000FF"/>
        </w:rPr>
      </w:pPr>
      <w:r w:rsidRPr="00293D1E">
        <w:rPr>
          <w:color w:val="0000FF"/>
        </w:rPr>
        <w:t>F</w:t>
      </w:r>
      <w:r w:rsidR="00C72FAD">
        <w:rPr>
          <w:color w:val="0000FF"/>
        </w:rPr>
        <w:t>irstNet</w:t>
      </w:r>
    </w:p>
    <w:p w14:paraId="4C6B62D8" w14:textId="77777777" w:rsidR="00C72FAD" w:rsidRPr="00293D1E" w:rsidRDefault="00C72FAD" w:rsidP="00C72FAD">
      <w:pPr>
        <w:spacing w:after="0"/>
        <w:ind w:left="567"/>
        <w:rPr>
          <w:color w:val="0000FF"/>
        </w:rPr>
      </w:pPr>
      <w:proofErr w:type="spellStart"/>
      <w:r w:rsidRPr="00293D1E">
        <w:rPr>
          <w:color w:val="0000FF"/>
        </w:rPr>
        <w:t>Futurewei</w:t>
      </w:r>
      <w:proofErr w:type="spellEnd"/>
    </w:p>
    <w:p w14:paraId="337A6297" w14:textId="77777777" w:rsidR="00745058" w:rsidRPr="00293D1E" w:rsidRDefault="00745058" w:rsidP="00745058">
      <w:pPr>
        <w:spacing w:after="0"/>
        <w:ind w:left="567"/>
        <w:rPr>
          <w:color w:val="0000FF"/>
        </w:rPr>
      </w:pPr>
      <w:r w:rsidRPr="00293D1E">
        <w:rPr>
          <w:color w:val="0000FF"/>
        </w:rPr>
        <w:t>Huawei</w:t>
      </w:r>
    </w:p>
    <w:p w14:paraId="1D335260" w14:textId="77777777" w:rsidR="00745058" w:rsidRPr="00293D1E" w:rsidRDefault="00745058" w:rsidP="00745058">
      <w:pPr>
        <w:spacing w:after="0"/>
        <w:ind w:left="567"/>
        <w:rPr>
          <w:color w:val="0000FF"/>
        </w:rPr>
      </w:pPr>
      <w:r w:rsidRPr="00293D1E">
        <w:rPr>
          <w:color w:val="0000FF"/>
        </w:rPr>
        <w:t>Intel</w:t>
      </w:r>
    </w:p>
    <w:p w14:paraId="54EBEC57" w14:textId="59BB7FD2" w:rsidR="00745058" w:rsidRPr="00293D1E" w:rsidRDefault="00745058" w:rsidP="00745058">
      <w:pPr>
        <w:spacing w:after="0"/>
        <w:ind w:left="567"/>
        <w:rPr>
          <w:color w:val="0000FF"/>
        </w:rPr>
      </w:pPr>
      <w:r w:rsidRPr="00293D1E">
        <w:rPr>
          <w:color w:val="0000FF"/>
        </w:rPr>
        <w:t>Interdigital</w:t>
      </w:r>
    </w:p>
    <w:p w14:paraId="092382EB" w14:textId="6421B757" w:rsidR="008D61DB" w:rsidRPr="00C72FAD" w:rsidRDefault="008D61DB" w:rsidP="00745058">
      <w:pPr>
        <w:spacing w:after="0"/>
        <w:ind w:left="567"/>
        <w:rPr>
          <w:color w:val="0000FF"/>
        </w:rPr>
      </w:pPr>
      <w:proofErr w:type="spellStart"/>
      <w:r w:rsidRPr="00C72FAD">
        <w:rPr>
          <w:color w:val="0000FF"/>
        </w:rPr>
        <w:t>IPCom</w:t>
      </w:r>
      <w:proofErr w:type="spellEnd"/>
    </w:p>
    <w:p w14:paraId="1FEA57E3" w14:textId="7976B1F9" w:rsidR="00C72FAD" w:rsidRDefault="00C72FAD" w:rsidP="00745058">
      <w:pPr>
        <w:spacing w:after="0"/>
        <w:ind w:left="567"/>
        <w:rPr>
          <w:color w:val="0000FF"/>
        </w:rPr>
      </w:pPr>
      <w:r>
        <w:rPr>
          <w:color w:val="0000FF"/>
        </w:rPr>
        <w:t>KDDI</w:t>
      </w:r>
    </w:p>
    <w:p w14:paraId="77EF0DDF" w14:textId="0C25C45A" w:rsidR="00745058" w:rsidRPr="00C72FAD" w:rsidRDefault="00745058" w:rsidP="00745058">
      <w:pPr>
        <w:spacing w:after="0"/>
        <w:ind w:left="567"/>
        <w:rPr>
          <w:color w:val="0000FF"/>
        </w:rPr>
      </w:pPr>
      <w:r w:rsidRPr="00C72FAD">
        <w:rPr>
          <w:color w:val="0000FF"/>
        </w:rPr>
        <w:t>KPN</w:t>
      </w:r>
    </w:p>
    <w:p w14:paraId="39D8FB3F" w14:textId="77777777" w:rsidR="00745058" w:rsidRPr="0045385D" w:rsidRDefault="00745058" w:rsidP="00745058">
      <w:pPr>
        <w:spacing w:after="0"/>
        <w:ind w:left="567"/>
        <w:rPr>
          <w:color w:val="0000FF"/>
        </w:rPr>
      </w:pPr>
      <w:r w:rsidRPr="0045385D">
        <w:rPr>
          <w:color w:val="0000FF"/>
        </w:rPr>
        <w:t>Lenovo</w:t>
      </w:r>
    </w:p>
    <w:p w14:paraId="542B79F3" w14:textId="77777777" w:rsidR="00745058" w:rsidRPr="0045385D" w:rsidRDefault="00745058" w:rsidP="00745058">
      <w:pPr>
        <w:spacing w:after="0"/>
        <w:ind w:left="567"/>
        <w:rPr>
          <w:color w:val="0000FF"/>
        </w:rPr>
      </w:pPr>
      <w:r w:rsidRPr="0045385D">
        <w:rPr>
          <w:color w:val="0000FF"/>
        </w:rPr>
        <w:t>LGE</w:t>
      </w:r>
    </w:p>
    <w:p w14:paraId="6717439A" w14:textId="7375A12F" w:rsidR="00C72FAD" w:rsidRDefault="00C72FAD" w:rsidP="00745058">
      <w:pPr>
        <w:spacing w:after="0"/>
        <w:ind w:left="567"/>
        <w:rPr>
          <w:color w:val="0000FF"/>
        </w:rPr>
      </w:pPr>
      <w:proofErr w:type="spellStart"/>
      <w:r>
        <w:rPr>
          <w:color w:val="0000FF"/>
        </w:rPr>
        <w:t>Matrixx</w:t>
      </w:r>
      <w:proofErr w:type="spellEnd"/>
    </w:p>
    <w:p w14:paraId="6DEF0BA7" w14:textId="17B3C848" w:rsidR="00745058" w:rsidRPr="00293D1E" w:rsidRDefault="00745058" w:rsidP="00745058">
      <w:pPr>
        <w:spacing w:after="0"/>
        <w:ind w:left="567"/>
        <w:rPr>
          <w:color w:val="0000FF"/>
        </w:rPr>
      </w:pPr>
      <w:r w:rsidRPr="00293D1E">
        <w:rPr>
          <w:color w:val="0000FF"/>
        </w:rPr>
        <w:t>MediaTek</w:t>
      </w:r>
    </w:p>
    <w:p w14:paraId="1DD94BF3" w14:textId="77777777" w:rsidR="00745058" w:rsidRPr="0045385D" w:rsidRDefault="00745058" w:rsidP="00745058">
      <w:pPr>
        <w:spacing w:after="0"/>
        <w:ind w:left="567"/>
        <w:rPr>
          <w:color w:val="0000FF"/>
        </w:rPr>
      </w:pPr>
      <w:r w:rsidRPr="0045385D">
        <w:rPr>
          <w:color w:val="0000FF"/>
        </w:rPr>
        <w:t>Motorola Mobility</w:t>
      </w:r>
    </w:p>
    <w:p w14:paraId="31244795" w14:textId="6950780A" w:rsidR="00C72FAD" w:rsidRPr="0045385D" w:rsidRDefault="00C72FAD" w:rsidP="00C72FAD">
      <w:pPr>
        <w:spacing w:after="0"/>
        <w:ind w:left="567"/>
        <w:rPr>
          <w:color w:val="0000FF"/>
        </w:rPr>
      </w:pPr>
      <w:r w:rsidRPr="0045385D">
        <w:rPr>
          <w:color w:val="0000FF"/>
        </w:rPr>
        <w:t xml:space="preserve">Motorola </w:t>
      </w:r>
      <w:r>
        <w:rPr>
          <w:color w:val="0000FF"/>
        </w:rPr>
        <w:t>Solutions</w:t>
      </w:r>
    </w:p>
    <w:p w14:paraId="48FD75F9" w14:textId="68BED621" w:rsidR="00C72FAD" w:rsidRDefault="00C72FAD" w:rsidP="00745058">
      <w:pPr>
        <w:spacing w:after="0"/>
        <w:ind w:left="567"/>
        <w:rPr>
          <w:color w:val="0000FF"/>
        </w:rPr>
      </w:pPr>
      <w:r>
        <w:rPr>
          <w:color w:val="0000FF"/>
        </w:rPr>
        <w:t>NEC</w:t>
      </w:r>
    </w:p>
    <w:p w14:paraId="1B1E5DB0" w14:textId="0CF25D99" w:rsidR="00745058" w:rsidRPr="00293D1E" w:rsidRDefault="00745058" w:rsidP="00745058">
      <w:pPr>
        <w:spacing w:after="0"/>
        <w:ind w:left="567"/>
        <w:rPr>
          <w:color w:val="0000FF"/>
        </w:rPr>
      </w:pPr>
      <w:r w:rsidRPr="00293D1E">
        <w:rPr>
          <w:color w:val="0000FF"/>
        </w:rPr>
        <w:t>Nokia</w:t>
      </w:r>
    </w:p>
    <w:p w14:paraId="5FAEA883" w14:textId="77777777" w:rsidR="00745058" w:rsidRPr="00C72FAD" w:rsidRDefault="00745058" w:rsidP="00745058">
      <w:pPr>
        <w:spacing w:after="0"/>
        <w:ind w:left="567"/>
        <w:rPr>
          <w:color w:val="0000FF"/>
        </w:rPr>
      </w:pPr>
      <w:r w:rsidRPr="00C72FAD">
        <w:rPr>
          <w:color w:val="0000FF"/>
        </w:rPr>
        <w:t>NTT DOCOMO</w:t>
      </w:r>
    </w:p>
    <w:p w14:paraId="343E8EA6" w14:textId="77777777" w:rsidR="00745058" w:rsidRPr="00293D1E" w:rsidRDefault="00745058" w:rsidP="00745058">
      <w:pPr>
        <w:spacing w:after="0"/>
        <w:ind w:left="567"/>
        <w:rPr>
          <w:color w:val="0000FF"/>
        </w:rPr>
      </w:pPr>
      <w:r w:rsidRPr="00293D1E">
        <w:rPr>
          <w:color w:val="0000FF"/>
        </w:rPr>
        <w:t>OPPO</w:t>
      </w:r>
    </w:p>
    <w:p w14:paraId="35C3FF38" w14:textId="35475B9F" w:rsidR="00745058" w:rsidRPr="00C72FAD" w:rsidRDefault="00745058" w:rsidP="00745058">
      <w:pPr>
        <w:spacing w:after="0"/>
        <w:ind w:left="567"/>
        <w:rPr>
          <w:color w:val="0000FF"/>
        </w:rPr>
      </w:pPr>
      <w:r w:rsidRPr="00C72FAD">
        <w:rPr>
          <w:color w:val="0000FF"/>
        </w:rPr>
        <w:t>Orange</w:t>
      </w:r>
    </w:p>
    <w:p w14:paraId="3B22E23B" w14:textId="77777777" w:rsidR="00745058" w:rsidRPr="00293D1E" w:rsidRDefault="00745058" w:rsidP="00745058">
      <w:pPr>
        <w:spacing w:after="0"/>
        <w:ind w:left="567"/>
        <w:rPr>
          <w:color w:val="0000FF"/>
        </w:rPr>
      </w:pPr>
      <w:r w:rsidRPr="00293D1E">
        <w:rPr>
          <w:color w:val="0000FF"/>
        </w:rPr>
        <w:t>OTD</w:t>
      </w:r>
    </w:p>
    <w:p w14:paraId="785D8563" w14:textId="36D30DEB" w:rsidR="00B54ED3" w:rsidRDefault="00B54ED3" w:rsidP="00745058">
      <w:pPr>
        <w:spacing w:after="0"/>
        <w:ind w:left="567"/>
        <w:rPr>
          <w:color w:val="0000FF"/>
        </w:rPr>
      </w:pPr>
      <w:r>
        <w:rPr>
          <w:color w:val="0000FF"/>
        </w:rPr>
        <w:t>Philips</w:t>
      </w:r>
    </w:p>
    <w:p w14:paraId="39B1BC5C" w14:textId="1EDF521B" w:rsidR="00745058" w:rsidRPr="00293D1E" w:rsidRDefault="00745058" w:rsidP="00745058">
      <w:pPr>
        <w:spacing w:after="0"/>
        <w:ind w:left="567"/>
        <w:rPr>
          <w:color w:val="0000FF"/>
        </w:rPr>
      </w:pPr>
      <w:r w:rsidRPr="00293D1E">
        <w:rPr>
          <w:color w:val="0000FF"/>
        </w:rPr>
        <w:t>Qualcomm</w:t>
      </w:r>
    </w:p>
    <w:p w14:paraId="2C9459F3" w14:textId="7C8364E3" w:rsidR="00745058" w:rsidRPr="00293D1E" w:rsidRDefault="00745058" w:rsidP="00745058">
      <w:pPr>
        <w:spacing w:after="0"/>
        <w:ind w:left="567"/>
        <w:rPr>
          <w:color w:val="0000FF"/>
        </w:rPr>
      </w:pPr>
      <w:r w:rsidRPr="00293D1E">
        <w:rPr>
          <w:color w:val="0000FF"/>
        </w:rPr>
        <w:t>Samsung</w:t>
      </w:r>
    </w:p>
    <w:p w14:paraId="69B786FB" w14:textId="5044A60B" w:rsidR="00C72FAD" w:rsidRDefault="00C72FAD" w:rsidP="00745058">
      <w:pPr>
        <w:spacing w:after="0"/>
        <w:ind w:left="567"/>
        <w:rPr>
          <w:color w:val="0000FF"/>
        </w:rPr>
      </w:pPr>
      <w:r>
        <w:rPr>
          <w:color w:val="0000FF"/>
        </w:rPr>
        <w:t>Spirent</w:t>
      </w:r>
    </w:p>
    <w:p w14:paraId="3620D636" w14:textId="192CE0C4" w:rsidR="00C72FAD" w:rsidRDefault="00C72FAD" w:rsidP="00745058">
      <w:pPr>
        <w:spacing w:after="0"/>
        <w:ind w:left="567"/>
        <w:rPr>
          <w:color w:val="0000FF"/>
        </w:rPr>
      </w:pPr>
      <w:r>
        <w:rPr>
          <w:color w:val="0000FF"/>
        </w:rPr>
        <w:t>Telefonica</w:t>
      </w:r>
    </w:p>
    <w:p w14:paraId="2ED35140" w14:textId="2A1D03A0" w:rsidR="00745058" w:rsidRPr="00293D1E" w:rsidRDefault="00745058" w:rsidP="00745058">
      <w:pPr>
        <w:spacing w:after="0"/>
        <w:ind w:left="567"/>
        <w:rPr>
          <w:color w:val="0000FF"/>
        </w:rPr>
      </w:pPr>
      <w:r w:rsidRPr="00293D1E">
        <w:rPr>
          <w:color w:val="0000FF"/>
        </w:rPr>
        <w:t>Tencent</w:t>
      </w:r>
    </w:p>
    <w:p w14:paraId="7BE0BE3E" w14:textId="77777777" w:rsidR="00745058" w:rsidRPr="00C72FAD" w:rsidRDefault="00745058" w:rsidP="00745058">
      <w:pPr>
        <w:spacing w:after="0"/>
        <w:ind w:left="567"/>
        <w:rPr>
          <w:color w:val="0000FF"/>
        </w:rPr>
      </w:pPr>
      <w:r w:rsidRPr="00C72FAD">
        <w:rPr>
          <w:color w:val="0000FF"/>
        </w:rPr>
        <w:t>T-Mobile USA</w:t>
      </w:r>
    </w:p>
    <w:p w14:paraId="77EF40FD" w14:textId="752FAC59" w:rsidR="00745058" w:rsidRPr="00C72FAD" w:rsidRDefault="00745058" w:rsidP="00745058">
      <w:pPr>
        <w:spacing w:after="0"/>
        <w:ind w:left="567"/>
        <w:rPr>
          <w:color w:val="0000FF"/>
        </w:rPr>
      </w:pPr>
      <w:r w:rsidRPr="00C72FAD">
        <w:rPr>
          <w:color w:val="0000FF"/>
        </w:rPr>
        <w:t>Thales</w:t>
      </w:r>
    </w:p>
    <w:p w14:paraId="36D6AFBD" w14:textId="0099193F" w:rsidR="0045385D" w:rsidRPr="0045385D" w:rsidRDefault="0045385D" w:rsidP="00745058">
      <w:pPr>
        <w:spacing w:after="0"/>
        <w:ind w:left="567"/>
        <w:rPr>
          <w:color w:val="0000FF"/>
        </w:rPr>
      </w:pPr>
      <w:r w:rsidRPr="0045385D">
        <w:rPr>
          <w:color w:val="0000FF"/>
        </w:rPr>
        <w:t>TNO</w:t>
      </w:r>
    </w:p>
    <w:p w14:paraId="40F3C486" w14:textId="16E052D7" w:rsidR="00745058" w:rsidRPr="00C72FAD" w:rsidRDefault="00745058" w:rsidP="00745058">
      <w:pPr>
        <w:spacing w:after="0"/>
        <w:ind w:left="567"/>
        <w:rPr>
          <w:color w:val="0000FF"/>
        </w:rPr>
      </w:pPr>
      <w:r w:rsidRPr="00C72FAD">
        <w:rPr>
          <w:color w:val="0000FF"/>
        </w:rPr>
        <w:t>Umlaut</w:t>
      </w:r>
    </w:p>
    <w:p w14:paraId="7A09D2DD" w14:textId="55BBE105" w:rsidR="00293D1E" w:rsidRDefault="00293D1E" w:rsidP="00745058">
      <w:pPr>
        <w:spacing w:after="0"/>
        <w:ind w:left="567"/>
        <w:rPr>
          <w:color w:val="0000FF"/>
        </w:rPr>
      </w:pPr>
      <w:r>
        <w:rPr>
          <w:color w:val="0000FF"/>
        </w:rPr>
        <w:t>Verizon</w:t>
      </w:r>
    </w:p>
    <w:p w14:paraId="309D1C7A" w14:textId="6C9DBA88" w:rsidR="00745058" w:rsidRPr="00293D1E" w:rsidRDefault="00745058" w:rsidP="00745058">
      <w:pPr>
        <w:spacing w:after="0"/>
        <w:ind w:left="567"/>
        <w:rPr>
          <w:color w:val="0000FF"/>
        </w:rPr>
      </w:pPr>
      <w:r w:rsidRPr="00293D1E">
        <w:rPr>
          <w:color w:val="0000FF"/>
        </w:rPr>
        <w:t>Vivo</w:t>
      </w:r>
    </w:p>
    <w:p w14:paraId="1FE89E6A" w14:textId="77777777" w:rsidR="00745058" w:rsidRPr="00C72FAD" w:rsidRDefault="00745058" w:rsidP="00745058">
      <w:pPr>
        <w:spacing w:after="0"/>
        <w:ind w:left="567"/>
        <w:rPr>
          <w:color w:val="0000FF"/>
        </w:rPr>
      </w:pPr>
      <w:r w:rsidRPr="00C72FAD">
        <w:rPr>
          <w:color w:val="0000FF"/>
        </w:rPr>
        <w:t>Vodafone</w:t>
      </w:r>
    </w:p>
    <w:p w14:paraId="546C8440" w14:textId="77777777" w:rsidR="00745058" w:rsidRPr="00293D1E" w:rsidRDefault="00745058" w:rsidP="00745058">
      <w:pPr>
        <w:spacing w:after="0"/>
        <w:ind w:left="567"/>
        <w:rPr>
          <w:color w:val="0000FF"/>
        </w:rPr>
      </w:pPr>
      <w:r w:rsidRPr="00293D1E">
        <w:rPr>
          <w:color w:val="0000FF"/>
        </w:rPr>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7C5AE99F" w14:textId="43C23ECE" w:rsidR="007272FC" w:rsidRDefault="007272FC">
      <w:r>
        <w:t>Opening statements by SA</w:t>
      </w:r>
      <w:r w:rsidR="00672099">
        <w:t> WG</w:t>
      </w:r>
      <w:r>
        <w:t xml:space="preserve">2 Chairman: </w:t>
      </w:r>
      <w:r w:rsidR="00745058">
        <w:t xml:space="preserve">It is intended to go through the agenda below documents </w:t>
      </w:r>
      <w:proofErr w:type="gramStart"/>
      <w:r w:rsidR="00745058">
        <w:t>and also</w:t>
      </w:r>
      <w:proofErr w:type="gramEnd"/>
      <w:r w:rsidR="00745058">
        <w:t xml:space="preserve"> meeting planning if time allows.</w:t>
      </w:r>
      <w:r w:rsidR="00293D1E">
        <w:t xml:space="preserve"> </w:t>
      </w:r>
      <w:r w:rsidR="0045385D">
        <w:br/>
      </w:r>
      <w:r w:rsidR="00293D1E" w:rsidRPr="0045385D">
        <w:rPr>
          <w:b/>
          <w:bCs/>
        </w:rPr>
        <w:t>Agenda:</w:t>
      </w:r>
      <w:r w:rsidR="00293D1E">
        <w:t xml:space="preserve"> </w:t>
      </w:r>
      <w:hyperlink r:id="rId5" w:history="1">
        <w:r w:rsidR="0045385D" w:rsidRPr="00171B42">
          <w:rPr>
            <w:rStyle w:val="Hyperlink"/>
          </w:rPr>
          <w:t>https://www.3gpp.org/ftp/tsg_sa/WG2_Arch/TSGS2_139e_Electronic/Inbox/CCs/SA2%23139E_CC%231/SA2%231139E_CC%231_Agenda_r2.docx</w:t>
        </w:r>
      </w:hyperlink>
    </w:p>
    <w:p w14:paraId="166214B1" w14:textId="25481C47" w:rsidR="00745058" w:rsidRDefault="00745058" w:rsidP="000840CD">
      <w:r>
        <w:t xml:space="preserve">Documents are on the 3GPP FTP server: </w:t>
      </w:r>
      <w:hyperlink r:id="rId6" w:history="1">
        <w:r w:rsidR="00293D1E" w:rsidRPr="00171B42">
          <w:rPr>
            <w:rStyle w:val="Hyperlink"/>
          </w:rPr>
          <w:t>https://www.3gpp.org/ftp/tsg_sa/WG2_Arch/TSGS2_139e_Electronic/Inbox/CCs/SA2%23139E_CC%231/</w:t>
        </w:r>
      </w:hyperlink>
    </w:p>
    <w:p w14:paraId="3505444D" w14:textId="77777777" w:rsidR="00293D1E" w:rsidRDefault="00293D1E" w:rsidP="00293D1E">
      <w:pPr>
        <w:pStyle w:val="Heading1"/>
      </w:pPr>
      <w:r>
        <w:t>Agenda 4.1</w:t>
      </w:r>
    </w:p>
    <w:p w14:paraId="4E50436E" w14:textId="098905DA" w:rsidR="00293D1E" w:rsidRDefault="00293D1E" w:rsidP="00293D1E">
      <w:pPr>
        <w:pStyle w:val="Heading2"/>
      </w:pPr>
      <w:r>
        <w:t>1.</w:t>
      </w:r>
      <w:r>
        <w:tab/>
        <w:t>Reply LS on manual CAG ID selection and granularity of UAC parameters for PNI-NPNs (S2-2003640)</w:t>
      </w:r>
    </w:p>
    <w:p w14:paraId="62748856" w14:textId="77777777" w:rsidR="001D54BB" w:rsidRDefault="0045385D" w:rsidP="0045385D">
      <w:pPr>
        <w:rPr>
          <w:lang w:eastAsia="en-US"/>
        </w:rPr>
      </w:pPr>
      <w:r>
        <w:rPr>
          <w:lang w:eastAsia="en-US"/>
        </w:rPr>
        <w:t>Ericsson</w:t>
      </w:r>
      <w:r w:rsidR="00B54ED3">
        <w:rPr>
          <w:lang w:eastAsia="en-US"/>
        </w:rPr>
        <w:t xml:space="preserve"> clarified that the r</w:t>
      </w:r>
      <w:r>
        <w:rPr>
          <w:lang w:eastAsia="en-US"/>
        </w:rPr>
        <w:t>evision didn't take previous CC into account to change bullet 3 and propose either remove or modify. Easier to remove the bullet.</w:t>
      </w:r>
      <w:r w:rsidR="00B54ED3">
        <w:rPr>
          <w:lang w:eastAsia="en-US"/>
        </w:rPr>
        <w:t xml:space="preserve"> The l</w:t>
      </w:r>
      <w:r>
        <w:rPr>
          <w:lang w:eastAsia="en-US"/>
        </w:rPr>
        <w:t>atest revis</w:t>
      </w:r>
      <w:r w:rsidR="00B54ED3">
        <w:rPr>
          <w:lang w:eastAsia="en-US"/>
        </w:rPr>
        <w:t>i</w:t>
      </w:r>
      <w:r>
        <w:rPr>
          <w:lang w:eastAsia="en-US"/>
        </w:rPr>
        <w:t xml:space="preserve">on is S2-2003640r01, removing bullet 3. It was proposed to add SA WG1 in copy, as the incoming LS was also copying SA WG1. RA2 should be </w:t>
      </w:r>
      <w:r w:rsidR="00B54ED3">
        <w:rPr>
          <w:lang w:eastAsia="en-US"/>
        </w:rPr>
        <w:t>corrected</w:t>
      </w:r>
      <w:r>
        <w:rPr>
          <w:lang w:eastAsia="en-US"/>
        </w:rPr>
        <w:t xml:space="preserve"> to RAN WG2 and the future SA WG2 meetings corrected. This revision was then agreed. </w:t>
      </w:r>
    </w:p>
    <w:p w14:paraId="13BD4409" w14:textId="77777777" w:rsidR="001D54BB" w:rsidRDefault="001D54BB" w:rsidP="0045385D">
      <w:pPr>
        <w:rPr>
          <w:lang w:eastAsia="en-US"/>
        </w:rPr>
      </w:pPr>
    </w:p>
    <w:p w14:paraId="59D6BC4D" w14:textId="2B9F278E" w:rsidR="0045385D" w:rsidRPr="0045385D" w:rsidRDefault="0045385D" w:rsidP="0045385D">
      <w:r>
        <w:rPr>
          <w:lang w:eastAsia="en-US"/>
        </w:rPr>
        <w:t xml:space="preserve">MCC made the changes and revised the LS in </w:t>
      </w:r>
      <w:r w:rsidRPr="0045385D">
        <w:rPr>
          <w:rFonts w:cs="Arial"/>
          <w:color w:val="0000FF"/>
          <w:szCs w:val="16"/>
          <w:lang w:eastAsia="en-US"/>
        </w:rPr>
        <w:t>TD S2</w:t>
      </w:r>
      <w:r w:rsidRPr="0045385D">
        <w:rPr>
          <w:rFonts w:cs="Arial"/>
          <w:color w:val="0000FF"/>
          <w:szCs w:val="16"/>
          <w:lang w:eastAsia="en-US"/>
        </w:rPr>
        <w:noBreakHyphen/>
        <w:t>200</w:t>
      </w:r>
      <w:r w:rsidR="00B54ED3">
        <w:rPr>
          <w:rFonts w:cs="Arial"/>
          <w:color w:val="0000FF"/>
          <w:szCs w:val="16"/>
          <w:lang w:eastAsia="en-US"/>
        </w:rPr>
        <w:t>4335</w:t>
      </w:r>
      <w:r w:rsidRPr="008B160F">
        <w:rPr>
          <w:lang w:eastAsia="en-US"/>
        </w:rPr>
        <w:t xml:space="preserve"> </w:t>
      </w:r>
      <w:r>
        <w:rPr>
          <w:lang w:eastAsia="en-US"/>
        </w:rPr>
        <w:t xml:space="preserve">which was </w:t>
      </w:r>
      <w:r w:rsidRPr="0045385D">
        <w:rPr>
          <w:color w:val="FF0000"/>
          <w:lang w:eastAsia="en-US"/>
        </w:rPr>
        <w:t>approved</w:t>
      </w:r>
      <w:r>
        <w:t>.</w:t>
      </w:r>
    </w:p>
    <w:p w14:paraId="5B527C0B" w14:textId="77777777" w:rsidR="00C72FAD" w:rsidRPr="0045385D" w:rsidRDefault="00C72FAD" w:rsidP="0045385D">
      <w:pPr>
        <w:rPr>
          <w:lang w:eastAsia="en-US"/>
        </w:rPr>
      </w:pPr>
    </w:p>
    <w:p w14:paraId="56FB358E" w14:textId="77777777" w:rsidR="00293D1E" w:rsidRDefault="00293D1E" w:rsidP="00293D1E">
      <w:pPr>
        <w:pStyle w:val="Heading2"/>
      </w:pPr>
      <w:r>
        <w:t>2.</w:t>
      </w:r>
      <w:r>
        <w:tab/>
        <w:t>LS on Service on I-NEF Event Exposure</w:t>
      </w:r>
    </w:p>
    <w:tbl>
      <w:tblPr>
        <w:tblStyle w:val="TableGrid"/>
        <w:tblW w:w="0" w:type="auto"/>
        <w:tblLook w:val="04A0" w:firstRow="1" w:lastRow="0" w:firstColumn="1" w:lastColumn="0" w:noHBand="0" w:noVBand="1"/>
      </w:tblPr>
      <w:tblGrid>
        <w:gridCol w:w="1271"/>
        <w:gridCol w:w="709"/>
        <w:gridCol w:w="992"/>
        <w:gridCol w:w="4111"/>
        <w:gridCol w:w="1276"/>
        <w:gridCol w:w="744"/>
        <w:gridCol w:w="1659"/>
      </w:tblGrid>
      <w:tr w:rsidR="00293D1E" w:rsidRPr="00293D1E" w14:paraId="10BD159F" w14:textId="77777777" w:rsidTr="00293D1E">
        <w:tc>
          <w:tcPr>
            <w:tcW w:w="1271" w:type="dxa"/>
          </w:tcPr>
          <w:p w14:paraId="752302A7" w14:textId="77777777" w:rsidR="00293D1E" w:rsidRPr="00293D1E" w:rsidRDefault="00293D1E" w:rsidP="00C72FAD">
            <w:pPr>
              <w:pStyle w:val="TAL"/>
              <w:tabs>
                <w:tab w:val="clear" w:pos="284"/>
                <w:tab w:val="clear" w:pos="567"/>
              </w:tabs>
            </w:pPr>
            <w:r w:rsidRPr="00293D1E">
              <w:t>S2-2003528</w:t>
            </w:r>
          </w:p>
        </w:tc>
        <w:tc>
          <w:tcPr>
            <w:tcW w:w="709" w:type="dxa"/>
          </w:tcPr>
          <w:p w14:paraId="5B29A419" w14:textId="77777777" w:rsidR="00293D1E" w:rsidRPr="00293D1E" w:rsidRDefault="00293D1E" w:rsidP="00C72FAD">
            <w:pPr>
              <w:pStyle w:val="TAL"/>
              <w:tabs>
                <w:tab w:val="clear" w:pos="284"/>
                <w:tab w:val="clear" w:pos="567"/>
              </w:tabs>
            </w:pPr>
            <w:r w:rsidRPr="00293D1E">
              <w:t>LS In</w:t>
            </w:r>
          </w:p>
        </w:tc>
        <w:tc>
          <w:tcPr>
            <w:tcW w:w="992" w:type="dxa"/>
          </w:tcPr>
          <w:p w14:paraId="67892E6B" w14:textId="77777777" w:rsidR="00293D1E" w:rsidRPr="00293D1E" w:rsidRDefault="00293D1E" w:rsidP="00C72FAD">
            <w:pPr>
              <w:pStyle w:val="TAL"/>
              <w:tabs>
                <w:tab w:val="clear" w:pos="284"/>
                <w:tab w:val="clear" w:pos="567"/>
              </w:tabs>
            </w:pPr>
            <w:r w:rsidRPr="00293D1E">
              <w:t>Action</w:t>
            </w:r>
          </w:p>
        </w:tc>
        <w:tc>
          <w:tcPr>
            <w:tcW w:w="4111" w:type="dxa"/>
          </w:tcPr>
          <w:p w14:paraId="14C6A8D3" w14:textId="77777777" w:rsidR="00293D1E" w:rsidRPr="00293D1E" w:rsidRDefault="00293D1E" w:rsidP="00C72FAD">
            <w:pPr>
              <w:pStyle w:val="TAL"/>
              <w:tabs>
                <w:tab w:val="clear" w:pos="284"/>
                <w:tab w:val="clear" w:pos="567"/>
              </w:tabs>
            </w:pPr>
            <w:r w:rsidRPr="00293D1E">
              <w:t>LS from CT WG3: Reply LS on Service on I-NEF Event Exposure</w:t>
            </w:r>
          </w:p>
        </w:tc>
        <w:tc>
          <w:tcPr>
            <w:tcW w:w="1276" w:type="dxa"/>
          </w:tcPr>
          <w:p w14:paraId="244753FC" w14:textId="77777777" w:rsidR="00293D1E" w:rsidRPr="00293D1E" w:rsidRDefault="00293D1E" w:rsidP="00C72FAD">
            <w:pPr>
              <w:pStyle w:val="TAL"/>
              <w:tabs>
                <w:tab w:val="clear" w:pos="284"/>
                <w:tab w:val="clear" w:pos="567"/>
              </w:tabs>
            </w:pPr>
            <w:r w:rsidRPr="00293D1E">
              <w:t>CT WG3 (C3-201494)</w:t>
            </w:r>
          </w:p>
        </w:tc>
        <w:tc>
          <w:tcPr>
            <w:tcW w:w="744" w:type="dxa"/>
          </w:tcPr>
          <w:p w14:paraId="5F6DC043" w14:textId="77777777" w:rsidR="00293D1E" w:rsidRPr="00293D1E" w:rsidRDefault="00293D1E" w:rsidP="00C72FAD">
            <w:pPr>
              <w:pStyle w:val="TAL"/>
              <w:tabs>
                <w:tab w:val="clear" w:pos="284"/>
                <w:tab w:val="clear" w:pos="567"/>
              </w:tabs>
            </w:pPr>
            <w:r w:rsidRPr="00293D1E">
              <w:t>Rel-16</w:t>
            </w:r>
          </w:p>
        </w:tc>
        <w:tc>
          <w:tcPr>
            <w:tcW w:w="1659" w:type="dxa"/>
          </w:tcPr>
          <w:p w14:paraId="1075C2C1" w14:textId="77777777" w:rsidR="00293D1E" w:rsidRPr="00293D1E" w:rsidRDefault="00293D1E" w:rsidP="00C72FAD">
            <w:pPr>
              <w:pStyle w:val="TAL"/>
              <w:tabs>
                <w:tab w:val="clear" w:pos="284"/>
                <w:tab w:val="clear" w:pos="567"/>
              </w:tabs>
            </w:pPr>
            <w:r w:rsidRPr="00293D1E">
              <w:t>Revision of postponed S2-2002645 from S2-138E. Response drafted in S2-2004035</w:t>
            </w:r>
          </w:p>
        </w:tc>
      </w:tr>
      <w:tr w:rsidR="00293D1E" w:rsidRPr="00293D1E" w14:paraId="25D2B11B" w14:textId="77777777" w:rsidTr="00293D1E">
        <w:tc>
          <w:tcPr>
            <w:tcW w:w="1271" w:type="dxa"/>
          </w:tcPr>
          <w:p w14:paraId="40F32E62" w14:textId="77777777" w:rsidR="00293D1E" w:rsidRPr="00293D1E" w:rsidRDefault="00293D1E" w:rsidP="00C72FAD">
            <w:pPr>
              <w:pStyle w:val="TAL"/>
              <w:tabs>
                <w:tab w:val="clear" w:pos="284"/>
                <w:tab w:val="clear" w:pos="567"/>
              </w:tabs>
            </w:pPr>
            <w:r w:rsidRPr="00293D1E">
              <w:t>S2-2004035</w:t>
            </w:r>
          </w:p>
        </w:tc>
        <w:tc>
          <w:tcPr>
            <w:tcW w:w="709" w:type="dxa"/>
          </w:tcPr>
          <w:p w14:paraId="4C47333A" w14:textId="77777777" w:rsidR="00293D1E" w:rsidRPr="00293D1E" w:rsidRDefault="00293D1E" w:rsidP="00C72FAD">
            <w:pPr>
              <w:pStyle w:val="TAL"/>
              <w:tabs>
                <w:tab w:val="clear" w:pos="284"/>
                <w:tab w:val="clear" w:pos="567"/>
              </w:tabs>
            </w:pPr>
            <w:r w:rsidRPr="00293D1E">
              <w:t>LS OUT</w:t>
            </w:r>
          </w:p>
        </w:tc>
        <w:tc>
          <w:tcPr>
            <w:tcW w:w="992" w:type="dxa"/>
          </w:tcPr>
          <w:p w14:paraId="628518CD" w14:textId="77777777" w:rsidR="00293D1E" w:rsidRPr="00293D1E" w:rsidRDefault="00293D1E" w:rsidP="00C72FAD">
            <w:pPr>
              <w:pStyle w:val="TAL"/>
              <w:tabs>
                <w:tab w:val="clear" w:pos="284"/>
                <w:tab w:val="clear" w:pos="567"/>
              </w:tabs>
            </w:pPr>
            <w:r w:rsidRPr="00293D1E">
              <w:t>Approval</w:t>
            </w:r>
          </w:p>
        </w:tc>
        <w:tc>
          <w:tcPr>
            <w:tcW w:w="4111" w:type="dxa"/>
          </w:tcPr>
          <w:p w14:paraId="27155D6C" w14:textId="77777777" w:rsidR="00293D1E" w:rsidRPr="00293D1E" w:rsidRDefault="00293D1E" w:rsidP="00C72FAD">
            <w:pPr>
              <w:pStyle w:val="TAL"/>
              <w:tabs>
                <w:tab w:val="clear" w:pos="284"/>
                <w:tab w:val="clear" w:pos="567"/>
              </w:tabs>
            </w:pPr>
            <w:r w:rsidRPr="00293D1E">
              <w:t>[DRAFT] LS on I-NEF</w:t>
            </w:r>
          </w:p>
        </w:tc>
        <w:tc>
          <w:tcPr>
            <w:tcW w:w="1276" w:type="dxa"/>
          </w:tcPr>
          <w:p w14:paraId="79ADAFC1" w14:textId="77777777" w:rsidR="00293D1E" w:rsidRPr="00293D1E" w:rsidRDefault="00293D1E" w:rsidP="00C72FAD">
            <w:pPr>
              <w:pStyle w:val="TAL"/>
              <w:tabs>
                <w:tab w:val="clear" w:pos="284"/>
                <w:tab w:val="clear" w:pos="567"/>
              </w:tabs>
            </w:pPr>
            <w:r w:rsidRPr="00293D1E">
              <w:t>Nokia, Nokia Shanghai Bell</w:t>
            </w:r>
          </w:p>
        </w:tc>
        <w:tc>
          <w:tcPr>
            <w:tcW w:w="744" w:type="dxa"/>
          </w:tcPr>
          <w:p w14:paraId="173C6FCF" w14:textId="77777777" w:rsidR="00293D1E" w:rsidRPr="00293D1E" w:rsidRDefault="00293D1E" w:rsidP="00C72FAD">
            <w:pPr>
              <w:pStyle w:val="TAL"/>
              <w:tabs>
                <w:tab w:val="clear" w:pos="284"/>
                <w:tab w:val="clear" w:pos="567"/>
              </w:tabs>
            </w:pPr>
            <w:r w:rsidRPr="00293D1E">
              <w:t>Rel-16</w:t>
            </w:r>
          </w:p>
        </w:tc>
        <w:tc>
          <w:tcPr>
            <w:tcW w:w="1659" w:type="dxa"/>
          </w:tcPr>
          <w:p w14:paraId="049A12DF" w14:textId="77777777" w:rsidR="00293D1E" w:rsidRPr="00293D1E" w:rsidRDefault="00293D1E" w:rsidP="00C72FAD">
            <w:pPr>
              <w:pStyle w:val="TAL"/>
              <w:tabs>
                <w:tab w:val="clear" w:pos="284"/>
                <w:tab w:val="clear" w:pos="567"/>
              </w:tabs>
            </w:pPr>
            <w:r w:rsidRPr="00293D1E">
              <w:t>Response to S2-2003528</w:t>
            </w:r>
          </w:p>
        </w:tc>
      </w:tr>
      <w:tr w:rsidR="00293D1E" w:rsidRPr="00293D1E" w14:paraId="1DE06DDD" w14:textId="77777777" w:rsidTr="00293D1E">
        <w:tc>
          <w:tcPr>
            <w:tcW w:w="1271" w:type="dxa"/>
          </w:tcPr>
          <w:p w14:paraId="1EE12636" w14:textId="77777777" w:rsidR="00293D1E" w:rsidRPr="00293D1E" w:rsidRDefault="00293D1E" w:rsidP="00C72FAD">
            <w:pPr>
              <w:pStyle w:val="TAL"/>
              <w:tabs>
                <w:tab w:val="clear" w:pos="284"/>
                <w:tab w:val="clear" w:pos="567"/>
              </w:tabs>
            </w:pPr>
            <w:r w:rsidRPr="00293D1E">
              <w:t>S2-2004036</w:t>
            </w:r>
          </w:p>
        </w:tc>
        <w:tc>
          <w:tcPr>
            <w:tcW w:w="709" w:type="dxa"/>
          </w:tcPr>
          <w:p w14:paraId="3E83B172" w14:textId="77777777" w:rsidR="00293D1E" w:rsidRPr="00293D1E" w:rsidRDefault="00293D1E" w:rsidP="00C72FAD">
            <w:pPr>
              <w:pStyle w:val="TAL"/>
              <w:tabs>
                <w:tab w:val="clear" w:pos="284"/>
                <w:tab w:val="clear" w:pos="567"/>
              </w:tabs>
            </w:pPr>
            <w:r w:rsidRPr="00293D1E">
              <w:t>CR</w:t>
            </w:r>
          </w:p>
        </w:tc>
        <w:tc>
          <w:tcPr>
            <w:tcW w:w="992" w:type="dxa"/>
          </w:tcPr>
          <w:p w14:paraId="5D3B355C" w14:textId="77777777" w:rsidR="00293D1E" w:rsidRPr="00293D1E" w:rsidRDefault="00293D1E" w:rsidP="00C72FAD">
            <w:pPr>
              <w:pStyle w:val="TAL"/>
              <w:tabs>
                <w:tab w:val="clear" w:pos="284"/>
                <w:tab w:val="clear" w:pos="567"/>
              </w:tabs>
            </w:pPr>
            <w:r w:rsidRPr="00293D1E">
              <w:t>Approval</w:t>
            </w:r>
          </w:p>
        </w:tc>
        <w:tc>
          <w:tcPr>
            <w:tcW w:w="4111" w:type="dxa"/>
          </w:tcPr>
          <w:p w14:paraId="437AE72F" w14:textId="77777777" w:rsidR="00293D1E" w:rsidRPr="00293D1E" w:rsidRDefault="00293D1E" w:rsidP="00C72FAD">
            <w:pPr>
              <w:pStyle w:val="TAL"/>
              <w:tabs>
                <w:tab w:val="clear" w:pos="284"/>
                <w:tab w:val="clear" w:pos="567"/>
              </w:tabs>
            </w:pPr>
            <w:r w:rsidRPr="00293D1E">
              <w:t>23.501 CR2374 (Rel-16, 'F'): Removal of I-NEF</w:t>
            </w:r>
          </w:p>
        </w:tc>
        <w:tc>
          <w:tcPr>
            <w:tcW w:w="1276" w:type="dxa"/>
          </w:tcPr>
          <w:p w14:paraId="5D03CAF7" w14:textId="534EEEAB" w:rsidR="00293D1E" w:rsidRPr="00293D1E" w:rsidRDefault="00293D1E" w:rsidP="00C72FAD">
            <w:pPr>
              <w:pStyle w:val="TAL"/>
              <w:tabs>
                <w:tab w:val="clear" w:pos="284"/>
                <w:tab w:val="clear" w:pos="567"/>
              </w:tabs>
            </w:pPr>
            <w:r w:rsidRPr="00293D1E">
              <w:t xml:space="preserve">Huawei, </w:t>
            </w:r>
            <w:r w:rsidR="00B54ED3" w:rsidRPr="00293D1E">
              <w:t>HI Silicon</w:t>
            </w:r>
            <w:r w:rsidRPr="00293D1E">
              <w:t>, Ericsson, Nokia, Nokia Shanghai Bell</w:t>
            </w:r>
          </w:p>
        </w:tc>
        <w:tc>
          <w:tcPr>
            <w:tcW w:w="744" w:type="dxa"/>
          </w:tcPr>
          <w:p w14:paraId="758E5E36" w14:textId="77777777" w:rsidR="00293D1E" w:rsidRPr="00293D1E" w:rsidRDefault="00293D1E" w:rsidP="00C72FAD">
            <w:pPr>
              <w:pStyle w:val="TAL"/>
              <w:tabs>
                <w:tab w:val="clear" w:pos="284"/>
                <w:tab w:val="clear" w:pos="567"/>
              </w:tabs>
            </w:pPr>
            <w:r w:rsidRPr="00293D1E">
              <w:t>Rel-16</w:t>
            </w:r>
          </w:p>
        </w:tc>
        <w:tc>
          <w:tcPr>
            <w:tcW w:w="1659" w:type="dxa"/>
          </w:tcPr>
          <w:p w14:paraId="71C140D0" w14:textId="77777777" w:rsidR="00293D1E" w:rsidRPr="00293D1E" w:rsidRDefault="00293D1E" w:rsidP="00C72FAD">
            <w:pPr>
              <w:pStyle w:val="TAL"/>
              <w:tabs>
                <w:tab w:val="clear" w:pos="284"/>
                <w:tab w:val="clear" w:pos="567"/>
              </w:tabs>
            </w:pPr>
          </w:p>
        </w:tc>
      </w:tr>
      <w:tr w:rsidR="00293D1E" w:rsidRPr="00293D1E" w14:paraId="3B78B9F4" w14:textId="77777777" w:rsidTr="00293D1E">
        <w:tc>
          <w:tcPr>
            <w:tcW w:w="1271" w:type="dxa"/>
          </w:tcPr>
          <w:p w14:paraId="45E38C54" w14:textId="77777777" w:rsidR="00293D1E" w:rsidRPr="00293D1E" w:rsidRDefault="00293D1E" w:rsidP="00C72FAD">
            <w:pPr>
              <w:pStyle w:val="TAL"/>
              <w:tabs>
                <w:tab w:val="clear" w:pos="284"/>
                <w:tab w:val="clear" w:pos="567"/>
              </w:tabs>
            </w:pPr>
            <w:r w:rsidRPr="00293D1E">
              <w:t>S2-2004037</w:t>
            </w:r>
          </w:p>
        </w:tc>
        <w:tc>
          <w:tcPr>
            <w:tcW w:w="709" w:type="dxa"/>
          </w:tcPr>
          <w:p w14:paraId="458B5293" w14:textId="77777777" w:rsidR="00293D1E" w:rsidRPr="00293D1E" w:rsidRDefault="00293D1E" w:rsidP="00C72FAD">
            <w:pPr>
              <w:pStyle w:val="TAL"/>
              <w:tabs>
                <w:tab w:val="clear" w:pos="284"/>
                <w:tab w:val="clear" w:pos="567"/>
              </w:tabs>
            </w:pPr>
            <w:r w:rsidRPr="00293D1E">
              <w:t>CR</w:t>
            </w:r>
          </w:p>
        </w:tc>
        <w:tc>
          <w:tcPr>
            <w:tcW w:w="992" w:type="dxa"/>
          </w:tcPr>
          <w:p w14:paraId="0CEBA600" w14:textId="77777777" w:rsidR="00293D1E" w:rsidRPr="00293D1E" w:rsidRDefault="00293D1E" w:rsidP="00C72FAD">
            <w:pPr>
              <w:pStyle w:val="TAL"/>
              <w:tabs>
                <w:tab w:val="clear" w:pos="284"/>
                <w:tab w:val="clear" w:pos="567"/>
              </w:tabs>
            </w:pPr>
            <w:r w:rsidRPr="00293D1E">
              <w:t>Approval</w:t>
            </w:r>
          </w:p>
        </w:tc>
        <w:tc>
          <w:tcPr>
            <w:tcW w:w="4111" w:type="dxa"/>
          </w:tcPr>
          <w:p w14:paraId="474C043F" w14:textId="77777777" w:rsidR="00293D1E" w:rsidRPr="00293D1E" w:rsidRDefault="00293D1E" w:rsidP="00C72FAD">
            <w:pPr>
              <w:pStyle w:val="TAL"/>
              <w:tabs>
                <w:tab w:val="clear" w:pos="284"/>
                <w:tab w:val="clear" w:pos="567"/>
              </w:tabs>
            </w:pPr>
            <w:r w:rsidRPr="00293D1E">
              <w:t>23.502 CR2320 (Rel-16, 'F'): Removal of I-NEF</w:t>
            </w:r>
          </w:p>
        </w:tc>
        <w:tc>
          <w:tcPr>
            <w:tcW w:w="1276" w:type="dxa"/>
          </w:tcPr>
          <w:p w14:paraId="4A4BD235" w14:textId="77777777" w:rsidR="00293D1E" w:rsidRPr="00293D1E" w:rsidRDefault="00293D1E" w:rsidP="00C72FAD">
            <w:pPr>
              <w:pStyle w:val="TAL"/>
              <w:tabs>
                <w:tab w:val="clear" w:pos="284"/>
                <w:tab w:val="clear" w:pos="567"/>
              </w:tabs>
            </w:pPr>
            <w:r w:rsidRPr="00293D1E">
              <w:t xml:space="preserve">Nokia, Nokia Shanghai Bell, Ericsson, Huawei, </w:t>
            </w:r>
            <w:proofErr w:type="spellStart"/>
            <w:r w:rsidRPr="00293D1E">
              <w:t>HiSilicon</w:t>
            </w:r>
            <w:proofErr w:type="spellEnd"/>
          </w:p>
        </w:tc>
        <w:tc>
          <w:tcPr>
            <w:tcW w:w="744" w:type="dxa"/>
          </w:tcPr>
          <w:p w14:paraId="59CC159E" w14:textId="77777777" w:rsidR="00293D1E" w:rsidRPr="00293D1E" w:rsidRDefault="00293D1E" w:rsidP="00C72FAD">
            <w:pPr>
              <w:pStyle w:val="TAL"/>
              <w:tabs>
                <w:tab w:val="clear" w:pos="284"/>
                <w:tab w:val="clear" w:pos="567"/>
              </w:tabs>
            </w:pPr>
            <w:r w:rsidRPr="00293D1E">
              <w:t>Rel-16</w:t>
            </w:r>
          </w:p>
        </w:tc>
        <w:tc>
          <w:tcPr>
            <w:tcW w:w="1659" w:type="dxa"/>
          </w:tcPr>
          <w:p w14:paraId="05662A7D" w14:textId="77777777" w:rsidR="00293D1E" w:rsidRPr="00293D1E" w:rsidRDefault="00293D1E" w:rsidP="00C72FAD">
            <w:pPr>
              <w:pStyle w:val="TAL"/>
              <w:tabs>
                <w:tab w:val="clear" w:pos="284"/>
                <w:tab w:val="clear" w:pos="567"/>
              </w:tabs>
            </w:pPr>
          </w:p>
        </w:tc>
      </w:tr>
      <w:tr w:rsidR="00293D1E" w:rsidRPr="00293D1E" w14:paraId="2A0528BA" w14:textId="77777777" w:rsidTr="00293D1E">
        <w:tc>
          <w:tcPr>
            <w:tcW w:w="1271" w:type="dxa"/>
          </w:tcPr>
          <w:p w14:paraId="2182967E" w14:textId="77777777" w:rsidR="00293D1E" w:rsidRPr="00293D1E" w:rsidRDefault="00293D1E" w:rsidP="00C72FAD">
            <w:pPr>
              <w:pStyle w:val="TAL"/>
              <w:tabs>
                <w:tab w:val="clear" w:pos="284"/>
                <w:tab w:val="clear" w:pos="567"/>
              </w:tabs>
            </w:pPr>
            <w:r w:rsidRPr="00293D1E">
              <w:t>S2-2004038</w:t>
            </w:r>
          </w:p>
        </w:tc>
        <w:tc>
          <w:tcPr>
            <w:tcW w:w="709" w:type="dxa"/>
          </w:tcPr>
          <w:p w14:paraId="29D412E0" w14:textId="77777777" w:rsidR="00293D1E" w:rsidRPr="00293D1E" w:rsidRDefault="00293D1E" w:rsidP="00C72FAD">
            <w:pPr>
              <w:pStyle w:val="TAL"/>
              <w:tabs>
                <w:tab w:val="clear" w:pos="284"/>
                <w:tab w:val="clear" w:pos="567"/>
              </w:tabs>
            </w:pPr>
            <w:r w:rsidRPr="00293D1E">
              <w:t>CR</w:t>
            </w:r>
          </w:p>
        </w:tc>
        <w:tc>
          <w:tcPr>
            <w:tcW w:w="992" w:type="dxa"/>
          </w:tcPr>
          <w:p w14:paraId="47E4F091" w14:textId="77777777" w:rsidR="00293D1E" w:rsidRPr="00293D1E" w:rsidRDefault="00293D1E" w:rsidP="00C72FAD">
            <w:pPr>
              <w:pStyle w:val="TAL"/>
              <w:tabs>
                <w:tab w:val="clear" w:pos="284"/>
                <w:tab w:val="clear" w:pos="567"/>
              </w:tabs>
            </w:pPr>
            <w:r w:rsidRPr="00293D1E">
              <w:t>Approval</w:t>
            </w:r>
          </w:p>
        </w:tc>
        <w:tc>
          <w:tcPr>
            <w:tcW w:w="4111" w:type="dxa"/>
          </w:tcPr>
          <w:p w14:paraId="34EDD8AC" w14:textId="77777777" w:rsidR="00293D1E" w:rsidRPr="00293D1E" w:rsidRDefault="00293D1E" w:rsidP="00C72FAD">
            <w:pPr>
              <w:pStyle w:val="TAL"/>
              <w:tabs>
                <w:tab w:val="clear" w:pos="284"/>
                <w:tab w:val="clear" w:pos="567"/>
              </w:tabs>
            </w:pPr>
            <w:r w:rsidRPr="00293D1E">
              <w:t>23.273 CR0126 (Rel-16, 'F'): Removal of I-NEF</w:t>
            </w:r>
          </w:p>
        </w:tc>
        <w:tc>
          <w:tcPr>
            <w:tcW w:w="1276" w:type="dxa"/>
          </w:tcPr>
          <w:p w14:paraId="239E0AD7" w14:textId="77777777" w:rsidR="00293D1E" w:rsidRPr="00293D1E" w:rsidRDefault="00293D1E" w:rsidP="00C72FAD">
            <w:pPr>
              <w:pStyle w:val="TAL"/>
              <w:tabs>
                <w:tab w:val="clear" w:pos="284"/>
                <w:tab w:val="clear" w:pos="567"/>
              </w:tabs>
            </w:pPr>
            <w:r w:rsidRPr="00293D1E">
              <w:t xml:space="preserve">Nokia, Nokia Shanghai Bell, Ericsson, Huawei, </w:t>
            </w:r>
            <w:proofErr w:type="spellStart"/>
            <w:r w:rsidRPr="00293D1E">
              <w:t>HiSilicon</w:t>
            </w:r>
            <w:proofErr w:type="spellEnd"/>
          </w:p>
        </w:tc>
        <w:tc>
          <w:tcPr>
            <w:tcW w:w="744" w:type="dxa"/>
          </w:tcPr>
          <w:p w14:paraId="0112911B" w14:textId="77777777" w:rsidR="00293D1E" w:rsidRPr="00293D1E" w:rsidRDefault="00293D1E" w:rsidP="00C72FAD">
            <w:pPr>
              <w:pStyle w:val="TAL"/>
              <w:tabs>
                <w:tab w:val="clear" w:pos="284"/>
                <w:tab w:val="clear" w:pos="567"/>
              </w:tabs>
            </w:pPr>
            <w:r w:rsidRPr="00293D1E">
              <w:t>Rel-16</w:t>
            </w:r>
          </w:p>
        </w:tc>
        <w:tc>
          <w:tcPr>
            <w:tcW w:w="1659" w:type="dxa"/>
          </w:tcPr>
          <w:p w14:paraId="405578B9" w14:textId="77777777" w:rsidR="00293D1E" w:rsidRPr="00293D1E" w:rsidRDefault="00293D1E" w:rsidP="00C72FAD">
            <w:pPr>
              <w:pStyle w:val="TAL"/>
              <w:tabs>
                <w:tab w:val="clear" w:pos="284"/>
                <w:tab w:val="clear" w:pos="567"/>
              </w:tabs>
            </w:pPr>
          </w:p>
        </w:tc>
      </w:tr>
    </w:tbl>
    <w:p w14:paraId="1E684BCE" w14:textId="7643693B" w:rsidR="00293D1E" w:rsidRDefault="00293D1E" w:rsidP="000840CD"/>
    <w:p w14:paraId="4BBF0A4E" w14:textId="77777777" w:rsidR="00293D1E" w:rsidRPr="00A3071B" w:rsidRDefault="00293D1E" w:rsidP="00293D1E">
      <w:pPr>
        <w:keepNext/>
        <w:keepLines/>
      </w:pPr>
      <w:r>
        <w:rPr>
          <w:b/>
        </w:rPr>
        <w:t>Discussion and conclusion:</w:t>
      </w:r>
    </w:p>
    <w:p w14:paraId="1328F871" w14:textId="7FCE49C0" w:rsidR="00293D1E" w:rsidRDefault="0045385D" w:rsidP="000840CD">
      <w:r>
        <w:t xml:space="preserve">These documents were presented by Nokia on behalf of the </w:t>
      </w:r>
      <w:proofErr w:type="spellStart"/>
      <w:r>
        <w:t>derafting</w:t>
      </w:r>
      <w:proofErr w:type="spellEnd"/>
      <w:r>
        <w:t xml:space="preserve"> group.</w:t>
      </w:r>
    </w:p>
    <w:p w14:paraId="27F047A8" w14:textId="0240A806" w:rsidR="0045385D" w:rsidRDefault="0045385D" w:rsidP="000840CD">
      <w:r w:rsidRPr="0045385D">
        <w:rPr>
          <w:color w:val="0000FF"/>
        </w:rPr>
        <w:t>S2-2004035</w:t>
      </w:r>
      <w:r>
        <w:t>:</w:t>
      </w:r>
      <w:r>
        <w:tab/>
        <w:t xml:space="preserve">Nokia clarified that early approval of the LS would be useful for transmitting to CT WG1. It was clarified that the related CRs would also need to be agreed for attachment to the LS. </w:t>
      </w:r>
    </w:p>
    <w:p w14:paraId="057A9DD7" w14:textId="37B72DB4" w:rsidR="0045385D" w:rsidRDefault="0045385D" w:rsidP="000840CD">
      <w:r w:rsidRPr="0045385D">
        <w:rPr>
          <w:color w:val="0000FF"/>
        </w:rPr>
        <w:t>S2-200403</w:t>
      </w:r>
      <w:r>
        <w:rPr>
          <w:color w:val="0000FF"/>
        </w:rPr>
        <w:t>6</w:t>
      </w:r>
      <w:r>
        <w:t>:</w:t>
      </w:r>
      <w:r>
        <w:tab/>
        <w:t xml:space="preserve">Some </w:t>
      </w:r>
      <w:r w:rsidR="00087D60">
        <w:t>corrections</w:t>
      </w:r>
      <w:r>
        <w:t xml:space="preserve"> were proposed.</w:t>
      </w:r>
    </w:p>
    <w:p w14:paraId="7FD099D6" w14:textId="395834A7" w:rsidR="0045385D" w:rsidRDefault="0045385D" w:rsidP="000840CD">
      <w:r w:rsidRPr="0045385D">
        <w:rPr>
          <w:color w:val="0000FF"/>
        </w:rPr>
        <w:t>S2-200403</w:t>
      </w:r>
      <w:r>
        <w:rPr>
          <w:color w:val="0000FF"/>
        </w:rPr>
        <w:t>7</w:t>
      </w:r>
      <w:r>
        <w:t>:</w:t>
      </w:r>
      <w:r>
        <w:tab/>
        <w:t>Deutsche Telekom commented that there is a typo in 4.15.3.1.</w:t>
      </w:r>
    </w:p>
    <w:p w14:paraId="07E8AE68" w14:textId="415F06F1" w:rsidR="0045385D" w:rsidRDefault="0045385D" w:rsidP="000840CD">
      <w:r w:rsidRPr="0045385D">
        <w:rPr>
          <w:color w:val="0000FF"/>
        </w:rPr>
        <w:t>S2-200403</w:t>
      </w:r>
      <w:r w:rsidR="00087D60">
        <w:rPr>
          <w:color w:val="0000FF"/>
        </w:rPr>
        <w:t>8</w:t>
      </w:r>
      <w:r>
        <w:t>:</w:t>
      </w:r>
      <w:r w:rsidR="00087D60">
        <w:tab/>
        <w:t>23.273 CR</w:t>
      </w:r>
      <w:r>
        <w:t xml:space="preserve"> should also be an attachment to the LS OUT.</w:t>
      </w:r>
    </w:p>
    <w:p w14:paraId="3E52552F" w14:textId="10E86412" w:rsidR="0045385D" w:rsidRPr="00C72FAD" w:rsidRDefault="0045385D" w:rsidP="000840CD">
      <w:pPr>
        <w:rPr>
          <w:color w:val="0000FF"/>
        </w:rPr>
      </w:pPr>
      <w:r w:rsidRPr="00C72FAD">
        <w:rPr>
          <w:color w:val="0000FF"/>
        </w:rPr>
        <w:t xml:space="preserve">It was decided to allow further review of these </w:t>
      </w:r>
      <w:proofErr w:type="gramStart"/>
      <w:r w:rsidRPr="00C72FAD">
        <w:rPr>
          <w:color w:val="0000FF"/>
        </w:rPr>
        <w:t>CRs</w:t>
      </w:r>
      <w:proofErr w:type="gramEnd"/>
      <w:r w:rsidRPr="00C72FAD">
        <w:rPr>
          <w:color w:val="0000FF"/>
        </w:rPr>
        <w:t xml:space="preserve"> and they will be proposed to set the LS OUT and CRs for approval at</w:t>
      </w:r>
      <w:r w:rsidR="00C72FAD" w:rsidRPr="00C72FAD">
        <w:rPr>
          <w:color w:val="0000FF"/>
        </w:rPr>
        <w:t xml:space="preserve"> the Wednesday Ph1 revisions deadline</w:t>
      </w:r>
      <w:r w:rsidR="00087D60">
        <w:rPr>
          <w:color w:val="0000FF"/>
        </w:rPr>
        <w:t xml:space="preserve"> [</w:t>
      </w:r>
      <w:r w:rsidR="00087D60" w:rsidRPr="00087D60">
        <w:rPr>
          <w:color w:val="FF0000"/>
        </w:rPr>
        <w:t>03 June 2020 (Wednesday)</w:t>
      </w:r>
      <w:r w:rsidR="00087D60" w:rsidRPr="00087D60">
        <w:rPr>
          <w:color w:val="FF0000"/>
        </w:rPr>
        <w:t>, 1600 UTC</w:t>
      </w:r>
      <w:r w:rsidR="00087D60">
        <w:rPr>
          <w:color w:val="0000FF"/>
        </w:rPr>
        <w:t>]</w:t>
      </w:r>
      <w:r w:rsidRPr="00C72FAD">
        <w:rPr>
          <w:color w:val="0000FF"/>
        </w:rPr>
        <w:t>.</w:t>
      </w:r>
    </w:p>
    <w:p w14:paraId="16083659" w14:textId="77777777" w:rsidR="0045385D" w:rsidRDefault="0045385D" w:rsidP="000840CD"/>
    <w:p w14:paraId="49EB4CEB" w14:textId="77777777" w:rsidR="00293D1E" w:rsidRDefault="00293D1E" w:rsidP="00293D1E">
      <w:pPr>
        <w:pStyle w:val="Heading2"/>
      </w:pPr>
      <w:r>
        <w:lastRenderedPageBreak/>
        <w:t>3.</w:t>
      </w:r>
      <w:r>
        <w:tab/>
        <w:t xml:space="preserve">Early UE capability retrieval for </w:t>
      </w:r>
      <w:proofErr w:type="spellStart"/>
      <w:r>
        <w:t>eMTC</w:t>
      </w:r>
      <w:proofErr w:type="spellEnd"/>
    </w:p>
    <w:p w14:paraId="5FD6EC96" w14:textId="6CA6F3B0" w:rsidR="00293D1E" w:rsidRDefault="00287993" w:rsidP="000840CD">
      <w:hyperlink r:id="rId7" w:history="1">
        <w:r w:rsidR="00293D1E" w:rsidRPr="00171B42">
          <w:rPr>
            <w:rStyle w:val="Hyperlink"/>
          </w:rPr>
          <w:t>https://www.3gpp.org/ftp/tsg_sa/WG2_Arch/TSGS2_139e_Electronic/Inbox/CCs/SA2%23139E_CC%231/Way%20forward_UE_capability%20retrieval_v1.pptx</w:t>
        </w:r>
      </w:hyperlink>
    </w:p>
    <w:p w14:paraId="2DA202EE" w14:textId="74AFEFCE" w:rsidR="0045385D" w:rsidRPr="0045385D" w:rsidRDefault="0045385D" w:rsidP="0045385D">
      <w:pPr>
        <w:rPr>
          <w:b/>
          <w:bCs/>
        </w:rPr>
      </w:pPr>
      <w:r w:rsidRPr="0045385D">
        <w:rPr>
          <w:b/>
          <w:bCs/>
        </w:rPr>
        <w:t>Early UE capability</w:t>
      </w:r>
    </w:p>
    <w:p w14:paraId="25C58C97" w14:textId="3A8A189D" w:rsidR="0045385D" w:rsidRDefault="0045385D" w:rsidP="0045385D">
      <w:r>
        <w:t>Related papers: S2-2003575, S2-2004188, S2-2004189, S2-2004193</w:t>
      </w:r>
    </w:p>
    <w:p w14:paraId="2D7E74C8" w14:textId="5EDF083D" w:rsidR="0045385D" w:rsidRPr="0045385D" w:rsidRDefault="0045385D" w:rsidP="0045385D">
      <w:pPr>
        <w:rPr>
          <w:b/>
          <w:bCs/>
        </w:rPr>
      </w:pPr>
      <w:r w:rsidRPr="0045385D">
        <w:rPr>
          <w:b/>
          <w:bCs/>
        </w:rPr>
        <w:t>Background</w:t>
      </w:r>
    </w:p>
    <w:p w14:paraId="566CA105" w14:textId="4C39067C" w:rsidR="0045385D" w:rsidRDefault="0045385D" w:rsidP="0045385D">
      <w:pPr>
        <w:pStyle w:val="B1"/>
      </w:pPr>
      <w:r>
        <w:t>-</w:t>
      </w:r>
      <w:r>
        <w:tab/>
        <w:t xml:space="preserve">RAN2 sent </w:t>
      </w:r>
      <w:proofErr w:type="gramStart"/>
      <w:r>
        <w:t>an</w:t>
      </w:r>
      <w:proofErr w:type="gramEnd"/>
      <w:r>
        <w:t xml:space="preserve"> LS in R2-2003935 with the following action for SA2:</w:t>
      </w:r>
    </w:p>
    <w:p w14:paraId="07BC7727" w14:textId="0ED3631A" w:rsidR="0045385D" w:rsidRDefault="0045385D" w:rsidP="0045385D">
      <w:pPr>
        <w:pStyle w:val="B2"/>
      </w:pPr>
      <w:r>
        <w:t>-</w:t>
      </w:r>
      <w:r>
        <w:tab/>
        <w:t>To consider feasibility of introducing enhancements to enable the (ng-)</w:t>
      </w:r>
      <w:proofErr w:type="spellStart"/>
      <w:r>
        <w:t>eNB</w:t>
      </w:r>
      <w:proofErr w:type="spellEnd"/>
      <w:r>
        <w:t xml:space="preserve"> for early UE capability retrieval for </w:t>
      </w:r>
      <w:proofErr w:type="spellStart"/>
      <w:r>
        <w:t>eMTC</w:t>
      </w:r>
      <w:proofErr w:type="spellEnd"/>
      <w:r>
        <w:t xml:space="preserve"> UEs connected to EPC and 5GC in Rel-16, and if confirmed feasible, specify the required changes based on truncated 5G-S-TMSI solution in their specifications.</w:t>
      </w:r>
    </w:p>
    <w:p w14:paraId="335262DA" w14:textId="7907D4B2" w:rsidR="0045385D" w:rsidRDefault="0045385D" w:rsidP="0045385D">
      <w:pPr>
        <w:pStyle w:val="B1"/>
      </w:pPr>
      <w:r>
        <w:t>-</w:t>
      </w:r>
      <w:r>
        <w:tab/>
        <w:t xml:space="preserve">For EPS support of early capability retrieval for </w:t>
      </w:r>
      <w:proofErr w:type="spellStart"/>
      <w:r>
        <w:t>eMTC</w:t>
      </w:r>
      <w:proofErr w:type="spellEnd"/>
      <w:r>
        <w:t xml:space="preserve"> is straightforward as the same procedure already exists for NB-IoT.</w:t>
      </w:r>
    </w:p>
    <w:p w14:paraId="7139EF58" w14:textId="547EA0C7" w:rsidR="0045385D" w:rsidRDefault="0045385D" w:rsidP="0045385D">
      <w:pPr>
        <w:pStyle w:val="B1"/>
      </w:pPr>
      <w:r>
        <w:t>-</w:t>
      </w:r>
      <w:r>
        <w:tab/>
        <w:t xml:space="preserve">For 5GS it is important to highlight that even though RAN2 LS asks about </w:t>
      </w:r>
      <w:proofErr w:type="spellStart"/>
      <w:r>
        <w:t>eMTC</w:t>
      </w:r>
      <w:proofErr w:type="spellEnd"/>
      <w:r>
        <w:t xml:space="preserve"> UEs only, RAN2 assumes that truncated 5G-S-TMSIs will be used by all UEs in the call ("same UE identity shall be used by all UEs in the cell.")</w:t>
      </w:r>
    </w:p>
    <w:p w14:paraId="550C902B" w14:textId="3C15B6DE" w:rsidR="0045385D" w:rsidRDefault="0045385D" w:rsidP="0045385D">
      <w:pPr>
        <w:pStyle w:val="B1"/>
      </w:pPr>
      <w:r>
        <w:t>-</w:t>
      </w:r>
      <w:r>
        <w:tab/>
        <w:t>Various companies raised concerns during pre-e-meeting discussions on the reflector that this reduces the available AMF Set ID /Pointer/TMSI number space (due to truncation) for all UEs that connect to 5GC via E-UTRA.</w:t>
      </w:r>
    </w:p>
    <w:p w14:paraId="281540FD" w14:textId="77777777" w:rsidR="0045385D" w:rsidRDefault="0045385D" w:rsidP="0045385D">
      <w:pPr>
        <w:pStyle w:val="B1"/>
      </w:pPr>
    </w:p>
    <w:p w14:paraId="1C8F9BDD" w14:textId="7133DAA3" w:rsidR="0045385D" w:rsidRPr="0045385D" w:rsidRDefault="0045385D" w:rsidP="0045385D">
      <w:pPr>
        <w:rPr>
          <w:b/>
          <w:bCs/>
        </w:rPr>
      </w:pPr>
      <w:r w:rsidRPr="0045385D">
        <w:rPr>
          <w:b/>
          <w:bCs/>
        </w:rPr>
        <w:t>Proposed way forward:</w:t>
      </w:r>
    </w:p>
    <w:p w14:paraId="0B8185D1" w14:textId="7D2F5DF0" w:rsidR="0045385D" w:rsidRDefault="0045385D" w:rsidP="0045385D">
      <w:pPr>
        <w:pStyle w:val="B1"/>
      </w:pPr>
      <w:r>
        <w:t>-</w:t>
      </w:r>
      <w:r>
        <w:tab/>
        <w:t>For EPS:</w:t>
      </w:r>
    </w:p>
    <w:p w14:paraId="67558C98" w14:textId="63912348" w:rsidR="0045385D" w:rsidRDefault="0045385D" w:rsidP="0045385D">
      <w:pPr>
        <w:pStyle w:val="B2"/>
      </w:pPr>
      <w:r>
        <w:t>-</w:t>
      </w:r>
      <w:r>
        <w:tab/>
        <w:t xml:space="preserve">Agree CR in S2-2004193 to clarify that Early UE capability retrieval is supported also for </w:t>
      </w:r>
      <w:proofErr w:type="spellStart"/>
      <w:r>
        <w:t>eMTC</w:t>
      </w:r>
      <w:proofErr w:type="spellEnd"/>
      <w:r>
        <w:t xml:space="preserve"> (note: it is already supported for NB-IoT).</w:t>
      </w:r>
    </w:p>
    <w:p w14:paraId="0308479D" w14:textId="6A4D2630" w:rsidR="0045385D" w:rsidRDefault="0045385D" w:rsidP="0045385D">
      <w:pPr>
        <w:pStyle w:val="B1"/>
      </w:pPr>
      <w:r>
        <w:t>-</w:t>
      </w:r>
      <w:r>
        <w:tab/>
        <w:t>For 5GS:</w:t>
      </w:r>
    </w:p>
    <w:p w14:paraId="505CF26B" w14:textId="34A47C4C" w:rsidR="0045385D" w:rsidRDefault="0045385D" w:rsidP="0045385D">
      <w:pPr>
        <w:pStyle w:val="B2"/>
      </w:pPr>
      <w:r>
        <w:t>-</w:t>
      </w:r>
      <w:r>
        <w:tab/>
        <w:t>Send a reply LS to RAN2 (see S2-2004188r01) to</w:t>
      </w:r>
    </w:p>
    <w:p w14:paraId="1A8C02E5" w14:textId="5297CA60" w:rsidR="0045385D" w:rsidRDefault="0045385D" w:rsidP="0045385D">
      <w:pPr>
        <w:pStyle w:val="B2"/>
      </w:pPr>
      <w:r>
        <w:t>-</w:t>
      </w:r>
      <w:r>
        <w:tab/>
        <w:t>illustrate the concern on AMF Set ID/AMF pointer/TMSI number space if 5G-S-TMSI truncation was applied to all UEs connecting to 5GC via E-UTRA;</w:t>
      </w:r>
    </w:p>
    <w:p w14:paraId="2C3FCC02" w14:textId="1D788D56" w:rsidR="0045385D" w:rsidRDefault="0045385D" w:rsidP="0045385D">
      <w:pPr>
        <w:pStyle w:val="B2"/>
      </w:pPr>
      <w:r>
        <w:t>-</w:t>
      </w:r>
      <w:r>
        <w:tab/>
        <w:t>confirm that AMF could provide the truncated 5G-S-TMSI configuration to LTE-M UEs;</w:t>
      </w:r>
    </w:p>
    <w:p w14:paraId="5C1441D0" w14:textId="35A0C7E7" w:rsidR="0045385D" w:rsidRDefault="0045385D" w:rsidP="0045385D">
      <w:pPr>
        <w:pStyle w:val="B2"/>
      </w:pPr>
      <w:r>
        <w:t>-</w:t>
      </w:r>
      <w:r>
        <w:tab/>
        <w:t>request RAN2 to evaluate whether it is feasible to enable ng-</w:t>
      </w:r>
      <w:proofErr w:type="spellStart"/>
      <w:r>
        <w:t>eNBs</w:t>
      </w:r>
      <w:proofErr w:type="spellEnd"/>
      <w:r>
        <w:t xml:space="preserve"> to determine whether the UE identifier </w:t>
      </w:r>
      <w:proofErr w:type="spellStart"/>
      <w:r>
        <w:t>signaled</w:t>
      </w:r>
      <w:proofErr w:type="spellEnd"/>
      <w:r>
        <w:t xml:space="preserve"> in Msg3 is a truncated 5G-S-TMSI or not and to inform SA2 accordingly.</w:t>
      </w:r>
    </w:p>
    <w:p w14:paraId="7421BA10" w14:textId="77777777" w:rsidR="0045385D" w:rsidRDefault="0045385D" w:rsidP="0045385D">
      <w:pPr>
        <w:pStyle w:val="B2"/>
      </w:pPr>
    </w:p>
    <w:p w14:paraId="24068FD7" w14:textId="77777777" w:rsidR="00293D1E" w:rsidRPr="00A3071B" w:rsidRDefault="00293D1E" w:rsidP="00C72FAD">
      <w:pPr>
        <w:keepNext/>
        <w:keepLines/>
      </w:pPr>
      <w:r>
        <w:rPr>
          <w:b/>
        </w:rPr>
        <w:t>Discussion and conclusion:</w:t>
      </w:r>
    </w:p>
    <w:p w14:paraId="441EBFC6" w14:textId="04730E01" w:rsidR="00293D1E" w:rsidRDefault="0045385D" w:rsidP="00C72FAD">
      <w:r>
        <w:t>Presented by Qualcomm. Proposes:</w:t>
      </w:r>
    </w:p>
    <w:p w14:paraId="4CF06163" w14:textId="67471428" w:rsidR="0045385D" w:rsidRDefault="0045385D" w:rsidP="0045385D">
      <w:r>
        <w:t>Agree CR in S2-2004193.</w:t>
      </w:r>
    </w:p>
    <w:p w14:paraId="3CD4F6D8" w14:textId="2CDD2E48" w:rsidR="0045385D" w:rsidRDefault="0045385D" w:rsidP="0045385D">
      <w:r>
        <w:t>Send a reply LS to RAN2 (based on S2-2004188r01).</w:t>
      </w:r>
    </w:p>
    <w:p w14:paraId="03961753" w14:textId="08211E20" w:rsidR="0045385D" w:rsidRDefault="0045385D" w:rsidP="00C72FAD">
      <w:r>
        <w:t xml:space="preserve">Huawei suggested the CR would need more </w:t>
      </w:r>
      <w:r w:rsidR="00087D60">
        <w:t>clarification</w:t>
      </w:r>
      <w:r>
        <w:t xml:space="preserve"> and proposed that this should not be agreed in this CC. Qualcomm asked whether the LS could be </w:t>
      </w:r>
      <w:r w:rsidR="00087D60">
        <w:t>targeted</w:t>
      </w:r>
      <w:r>
        <w:t xml:space="preserve"> for approval on the </w:t>
      </w:r>
      <w:r w:rsidR="00C72FAD">
        <w:t>Wednesday Ph1 revisions deadline</w:t>
      </w:r>
      <w:r>
        <w:t>.</w:t>
      </w:r>
    </w:p>
    <w:p w14:paraId="7304A5CC" w14:textId="5DEDF3A7" w:rsidR="0045385D" w:rsidRDefault="0045385D" w:rsidP="00C72FAD">
      <w:r>
        <w:t>Nokia agreed that the CR needs further consideration, but the LS may be approved.</w:t>
      </w:r>
    </w:p>
    <w:p w14:paraId="49E13C4B" w14:textId="5241286B" w:rsidR="0045385D" w:rsidRDefault="0045385D" w:rsidP="00C72FAD">
      <w:r>
        <w:t xml:space="preserve">It was decided to </w:t>
      </w:r>
      <w:r w:rsidR="00AC5147">
        <w:t>update</w:t>
      </w:r>
      <w:r>
        <w:t xml:space="preserve"> the LS </w:t>
      </w:r>
      <w:r w:rsidR="00087D60">
        <w:t xml:space="preserve">OUT and CRs based on discussion during e-meeting and </w:t>
      </w:r>
      <w:r w:rsidR="00AC5147">
        <w:t>approve them by Final deadline for Ph1 [</w:t>
      </w:r>
      <w:r w:rsidR="00AC5147" w:rsidRPr="00087D60">
        <w:rPr>
          <w:color w:val="FF0000"/>
        </w:rPr>
        <w:t>0</w:t>
      </w:r>
      <w:r w:rsidR="00AC5147">
        <w:rPr>
          <w:color w:val="FF0000"/>
        </w:rPr>
        <w:t>4</w:t>
      </w:r>
      <w:r w:rsidR="00AC5147" w:rsidRPr="00087D60">
        <w:rPr>
          <w:color w:val="FF0000"/>
        </w:rPr>
        <w:t xml:space="preserve"> June 2020 (</w:t>
      </w:r>
      <w:r w:rsidR="00AC5147">
        <w:rPr>
          <w:color w:val="FF0000"/>
        </w:rPr>
        <w:t>Thursday</w:t>
      </w:r>
      <w:r w:rsidR="00AC5147" w:rsidRPr="00087D60">
        <w:rPr>
          <w:color w:val="FF0000"/>
        </w:rPr>
        <w:t>), 1600 UTC</w:t>
      </w:r>
      <w:r w:rsidR="00AC5147" w:rsidRPr="00AC5147">
        <w:t>]</w:t>
      </w:r>
      <w:r w:rsidR="00C72FAD">
        <w:t>.</w:t>
      </w:r>
    </w:p>
    <w:p w14:paraId="7916BEBB" w14:textId="77777777" w:rsidR="0045385D" w:rsidRDefault="0045385D" w:rsidP="00C72FAD"/>
    <w:p w14:paraId="16362AF8" w14:textId="77777777" w:rsidR="0045385D" w:rsidRPr="0035673E" w:rsidRDefault="0045385D" w:rsidP="00C72FAD"/>
    <w:p w14:paraId="0786DA8E" w14:textId="77777777" w:rsidR="00293D1E" w:rsidRDefault="00293D1E" w:rsidP="00293D1E">
      <w:pPr>
        <w:pStyle w:val="Heading2"/>
      </w:pPr>
      <w:r>
        <w:t>4.</w:t>
      </w:r>
      <w:r>
        <w:tab/>
        <w:t>LS on which features cannot interwork with ETSUN</w:t>
      </w:r>
    </w:p>
    <w:tbl>
      <w:tblPr>
        <w:tblStyle w:val="TableGrid"/>
        <w:tblW w:w="0" w:type="auto"/>
        <w:tblLook w:val="04A0" w:firstRow="1" w:lastRow="0" w:firstColumn="1" w:lastColumn="0" w:noHBand="0" w:noVBand="1"/>
      </w:tblPr>
      <w:tblGrid>
        <w:gridCol w:w="1246"/>
        <w:gridCol w:w="701"/>
        <w:gridCol w:w="988"/>
        <w:gridCol w:w="3912"/>
        <w:gridCol w:w="1567"/>
        <w:gridCol w:w="730"/>
        <w:gridCol w:w="1618"/>
      </w:tblGrid>
      <w:tr w:rsidR="00293D1E" w:rsidRPr="00293D1E" w14:paraId="1250FD0F" w14:textId="77777777" w:rsidTr="00293D1E">
        <w:tc>
          <w:tcPr>
            <w:tcW w:w="1246" w:type="dxa"/>
          </w:tcPr>
          <w:p w14:paraId="05863995" w14:textId="599CBA4E" w:rsidR="00293D1E" w:rsidRPr="00293D1E" w:rsidRDefault="00293D1E" w:rsidP="00293D1E">
            <w:pPr>
              <w:pStyle w:val="TAL"/>
              <w:tabs>
                <w:tab w:val="clear" w:pos="284"/>
                <w:tab w:val="clear" w:pos="567"/>
              </w:tabs>
            </w:pPr>
            <w:r w:rsidRPr="00293D1E">
              <w:t>S2-2003549</w:t>
            </w:r>
          </w:p>
        </w:tc>
        <w:tc>
          <w:tcPr>
            <w:tcW w:w="701" w:type="dxa"/>
          </w:tcPr>
          <w:p w14:paraId="095BB4BE" w14:textId="72DECDB8" w:rsidR="00293D1E" w:rsidRPr="00293D1E" w:rsidRDefault="00293D1E" w:rsidP="00293D1E">
            <w:pPr>
              <w:pStyle w:val="TAL"/>
              <w:tabs>
                <w:tab w:val="clear" w:pos="284"/>
                <w:tab w:val="clear" w:pos="567"/>
              </w:tabs>
            </w:pPr>
            <w:r w:rsidRPr="00293D1E">
              <w:t>LS In</w:t>
            </w:r>
          </w:p>
        </w:tc>
        <w:tc>
          <w:tcPr>
            <w:tcW w:w="988" w:type="dxa"/>
          </w:tcPr>
          <w:p w14:paraId="1E318590" w14:textId="1D341926" w:rsidR="00293D1E" w:rsidRPr="00293D1E" w:rsidRDefault="00293D1E" w:rsidP="00293D1E">
            <w:pPr>
              <w:pStyle w:val="TAL"/>
              <w:tabs>
                <w:tab w:val="clear" w:pos="284"/>
                <w:tab w:val="clear" w:pos="567"/>
              </w:tabs>
            </w:pPr>
            <w:r w:rsidRPr="00293D1E">
              <w:t>Action</w:t>
            </w:r>
          </w:p>
        </w:tc>
        <w:tc>
          <w:tcPr>
            <w:tcW w:w="3912" w:type="dxa"/>
          </w:tcPr>
          <w:p w14:paraId="6CDDA30D" w14:textId="36D91110" w:rsidR="00293D1E" w:rsidRPr="00293D1E" w:rsidRDefault="00293D1E" w:rsidP="00293D1E">
            <w:pPr>
              <w:pStyle w:val="TAL"/>
              <w:tabs>
                <w:tab w:val="clear" w:pos="284"/>
                <w:tab w:val="clear" w:pos="567"/>
              </w:tabs>
            </w:pPr>
            <w:r w:rsidRPr="00293D1E">
              <w:t>LS from CT WG4: LS on which features cannot interwork with ETSUN</w:t>
            </w:r>
          </w:p>
        </w:tc>
        <w:tc>
          <w:tcPr>
            <w:tcW w:w="1567" w:type="dxa"/>
          </w:tcPr>
          <w:p w14:paraId="0DC51D57" w14:textId="3227E9CF" w:rsidR="00293D1E" w:rsidRPr="00293D1E" w:rsidRDefault="00293D1E" w:rsidP="00293D1E">
            <w:pPr>
              <w:pStyle w:val="TAL"/>
              <w:tabs>
                <w:tab w:val="clear" w:pos="284"/>
                <w:tab w:val="clear" w:pos="567"/>
              </w:tabs>
            </w:pPr>
            <w:r w:rsidRPr="00293D1E">
              <w:t>CT WG4 (C4-202536)</w:t>
            </w:r>
          </w:p>
        </w:tc>
        <w:tc>
          <w:tcPr>
            <w:tcW w:w="730" w:type="dxa"/>
          </w:tcPr>
          <w:p w14:paraId="5E035092" w14:textId="2B6AD134" w:rsidR="00293D1E" w:rsidRPr="00293D1E" w:rsidRDefault="00293D1E" w:rsidP="00293D1E">
            <w:pPr>
              <w:pStyle w:val="TAL"/>
              <w:tabs>
                <w:tab w:val="clear" w:pos="284"/>
                <w:tab w:val="clear" w:pos="567"/>
              </w:tabs>
            </w:pPr>
            <w:r w:rsidRPr="00293D1E">
              <w:t>Rel-16</w:t>
            </w:r>
          </w:p>
        </w:tc>
        <w:tc>
          <w:tcPr>
            <w:tcW w:w="1618" w:type="dxa"/>
          </w:tcPr>
          <w:p w14:paraId="4036D332" w14:textId="11DBBD9E" w:rsidR="00293D1E" w:rsidRPr="00293D1E" w:rsidRDefault="00293D1E" w:rsidP="00293D1E">
            <w:pPr>
              <w:pStyle w:val="TAL"/>
              <w:tabs>
                <w:tab w:val="clear" w:pos="284"/>
                <w:tab w:val="clear" w:pos="567"/>
              </w:tabs>
            </w:pPr>
            <w:r w:rsidRPr="00293D1E">
              <w:t>Response drafted in S2-2003706 and S2-2004124</w:t>
            </w:r>
          </w:p>
        </w:tc>
      </w:tr>
      <w:tr w:rsidR="00293D1E" w:rsidRPr="00293D1E" w14:paraId="170DA550" w14:textId="77777777" w:rsidTr="00293D1E">
        <w:tc>
          <w:tcPr>
            <w:tcW w:w="1246" w:type="dxa"/>
          </w:tcPr>
          <w:p w14:paraId="4808DE66" w14:textId="636DCD24" w:rsidR="00293D1E" w:rsidRPr="00293D1E" w:rsidRDefault="00293D1E" w:rsidP="00293D1E">
            <w:pPr>
              <w:pStyle w:val="TAL"/>
              <w:tabs>
                <w:tab w:val="clear" w:pos="284"/>
                <w:tab w:val="clear" w:pos="567"/>
              </w:tabs>
            </w:pPr>
            <w:r w:rsidRPr="00293D1E">
              <w:t>S2-2003706</w:t>
            </w:r>
          </w:p>
        </w:tc>
        <w:tc>
          <w:tcPr>
            <w:tcW w:w="701" w:type="dxa"/>
          </w:tcPr>
          <w:p w14:paraId="1748C081" w14:textId="3B067EDF" w:rsidR="00293D1E" w:rsidRPr="00293D1E" w:rsidRDefault="00293D1E" w:rsidP="00293D1E">
            <w:pPr>
              <w:pStyle w:val="TAL"/>
              <w:tabs>
                <w:tab w:val="clear" w:pos="284"/>
                <w:tab w:val="clear" w:pos="567"/>
              </w:tabs>
            </w:pPr>
            <w:r w:rsidRPr="00293D1E">
              <w:t>LS OUT</w:t>
            </w:r>
          </w:p>
        </w:tc>
        <w:tc>
          <w:tcPr>
            <w:tcW w:w="988" w:type="dxa"/>
          </w:tcPr>
          <w:p w14:paraId="5D0DD959" w14:textId="7C6CF34C" w:rsidR="00293D1E" w:rsidRPr="00293D1E" w:rsidRDefault="00293D1E" w:rsidP="00293D1E">
            <w:pPr>
              <w:pStyle w:val="TAL"/>
              <w:tabs>
                <w:tab w:val="clear" w:pos="284"/>
                <w:tab w:val="clear" w:pos="567"/>
              </w:tabs>
            </w:pPr>
            <w:r w:rsidRPr="00293D1E">
              <w:t>Approval</w:t>
            </w:r>
          </w:p>
        </w:tc>
        <w:tc>
          <w:tcPr>
            <w:tcW w:w="3912" w:type="dxa"/>
          </w:tcPr>
          <w:p w14:paraId="775805EB" w14:textId="7F7258D2" w:rsidR="00293D1E" w:rsidRPr="00293D1E" w:rsidRDefault="00293D1E" w:rsidP="00293D1E">
            <w:pPr>
              <w:pStyle w:val="TAL"/>
              <w:tabs>
                <w:tab w:val="clear" w:pos="284"/>
                <w:tab w:val="clear" w:pos="567"/>
              </w:tabs>
            </w:pPr>
            <w:r w:rsidRPr="00293D1E">
              <w:t>[DRAFT] Reply LS on which features cannot interwork with ETSUN</w:t>
            </w:r>
          </w:p>
        </w:tc>
        <w:tc>
          <w:tcPr>
            <w:tcW w:w="1567" w:type="dxa"/>
          </w:tcPr>
          <w:p w14:paraId="06E7F95E" w14:textId="3746A9FD" w:rsidR="00293D1E" w:rsidRPr="00293D1E" w:rsidRDefault="00293D1E" w:rsidP="00293D1E">
            <w:pPr>
              <w:pStyle w:val="TAL"/>
              <w:tabs>
                <w:tab w:val="clear" w:pos="284"/>
                <w:tab w:val="clear" w:pos="567"/>
              </w:tabs>
            </w:pPr>
            <w:r w:rsidRPr="00293D1E">
              <w:t>Nokia, Nokia Shanghai Bell</w:t>
            </w:r>
          </w:p>
        </w:tc>
        <w:tc>
          <w:tcPr>
            <w:tcW w:w="730" w:type="dxa"/>
          </w:tcPr>
          <w:p w14:paraId="0C563B55" w14:textId="2B289DD1" w:rsidR="00293D1E" w:rsidRPr="00293D1E" w:rsidRDefault="00293D1E" w:rsidP="00293D1E">
            <w:pPr>
              <w:pStyle w:val="TAL"/>
              <w:tabs>
                <w:tab w:val="clear" w:pos="284"/>
                <w:tab w:val="clear" w:pos="567"/>
              </w:tabs>
            </w:pPr>
            <w:r w:rsidRPr="00293D1E">
              <w:t>Rel-16</w:t>
            </w:r>
          </w:p>
        </w:tc>
        <w:tc>
          <w:tcPr>
            <w:tcW w:w="1618" w:type="dxa"/>
          </w:tcPr>
          <w:p w14:paraId="632ED77C" w14:textId="1F4448AB" w:rsidR="00293D1E" w:rsidRPr="00293D1E" w:rsidRDefault="00293D1E" w:rsidP="00293D1E">
            <w:pPr>
              <w:pStyle w:val="TAL"/>
              <w:tabs>
                <w:tab w:val="clear" w:pos="284"/>
                <w:tab w:val="clear" w:pos="567"/>
              </w:tabs>
            </w:pPr>
            <w:r w:rsidRPr="00293D1E">
              <w:t>Response to S2-2003549</w:t>
            </w:r>
          </w:p>
        </w:tc>
      </w:tr>
      <w:tr w:rsidR="00293D1E" w:rsidRPr="00293D1E" w14:paraId="11C245A7" w14:textId="77777777" w:rsidTr="00293D1E">
        <w:tc>
          <w:tcPr>
            <w:tcW w:w="1246" w:type="dxa"/>
          </w:tcPr>
          <w:p w14:paraId="018BABCF" w14:textId="3377946B" w:rsidR="00293D1E" w:rsidRPr="00293D1E" w:rsidRDefault="00293D1E" w:rsidP="00293D1E">
            <w:pPr>
              <w:pStyle w:val="TAL"/>
              <w:tabs>
                <w:tab w:val="clear" w:pos="284"/>
                <w:tab w:val="clear" w:pos="567"/>
              </w:tabs>
            </w:pPr>
            <w:r w:rsidRPr="00293D1E">
              <w:t>S2-2004124</w:t>
            </w:r>
          </w:p>
        </w:tc>
        <w:tc>
          <w:tcPr>
            <w:tcW w:w="701" w:type="dxa"/>
          </w:tcPr>
          <w:p w14:paraId="664ACB16" w14:textId="5998F9F6" w:rsidR="00293D1E" w:rsidRPr="00293D1E" w:rsidRDefault="00293D1E" w:rsidP="00293D1E">
            <w:pPr>
              <w:pStyle w:val="TAL"/>
              <w:tabs>
                <w:tab w:val="clear" w:pos="284"/>
                <w:tab w:val="clear" w:pos="567"/>
              </w:tabs>
            </w:pPr>
            <w:r w:rsidRPr="00293D1E">
              <w:t>LS OUT</w:t>
            </w:r>
          </w:p>
        </w:tc>
        <w:tc>
          <w:tcPr>
            <w:tcW w:w="988" w:type="dxa"/>
          </w:tcPr>
          <w:p w14:paraId="5E5DEF3F" w14:textId="7188CD85" w:rsidR="00293D1E" w:rsidRPr="00293D1E" w:rsidRDefault="00293D1E" w:rsidP="00293D1E">
            <w:pPr>
              <w:pStyle w:val="TAL"/>
              <w:tabs>
                <w:tab w:val="clear" w:pos="284"/>
                <w:tab w:val="clear" w:pos="567"/>
              </w:tabs>
            </w:pPr>
            <w:r w:rsidRPr="00293D1E">
              <w:t>Approval</w:t>
            </w:r>
          </w:p>
        </w:tc>
        <w:tc>
          <w:tcPr>
            <w:tcW w:w="3912" w:type="dxa"/>
          </w:tcPr>
          <w:p w14:paraId="54B02A8A" w14:textId="6FE82E2A" w:rsidR="00293D1E" w:rsidRPr="00293D1E" w:rsidRDefault="00293D1E" w:rsidP="00293D1E">
            <w:pPr>
              <w:pStyle w:val="TAL"/>
              <w:tabs>
                <w:tab w:val="clear" w:pos="284"/>
                <w:tab w:val="clear" w:pos="567"/>
              </w:tabs>
            </w:pPr>
            <w:r w:rsidRPr="00293D1E">
              <w:t>[DRAFT] LS response on which features cannot interwork with ETSUN</w:t>
            </w:r>
          </w:p>
        </w:tc>
        <w:tc>
          <w:tcPr>
            <w:tcW w:w="1567" w:type="dxa"/>
          </w:tcPr>
          <w:p w14:paraId="055CC422" w14:textId="66120E5F" w:rsidR="00293D1E" w:rsidRPr="00293D1E" w:rsidRDefault="00293D1E" w:rsidP="00293D1E">
            <w:pPr>
              <w:pStyle w:val="TAL"/>
              <w:tabs>
                <w:tab w:val="clear" w:pos="284"/>
                <w:tab w:val="clear" w:pos="567"/>
              </w:tabs>
            </w:pPr>
            <w:proofErr w:type="spellStart"/>
            <w:proofErr w:type="gramStart"/>
            <w:r w:rsidRPr="00293D1E">
              <w:t>Huawei,HiSilicon</w:t>
            </w:r>
            <w:proofErr w:type="spellEnd"/>
            <w:proofErr w:type="gramEnd"/>
          </w:p>
        </w:tc>
        <w:tc>
          <w:tcPr>
            <w:tcW w:w="730" w:type="dxa"/>
          </w:tcPr>
          <w:p w14:paraId="52DCF137" w14:textId="64EBDC87" w:rsidR="00293D1E" w:rsidRPr="00293D1E" w:rsidRDefault="00293D1E" w:rsidP="00293D1E">
            <w:pPr>
              <w:pStyle w:val="TAL"/>
              <w:tabs>
                <w:tab w:val="clear" w:pos="284"/>
                <w:tab w:val="clear" w:pos="567"/>
              </w:tabs>
            </w:pPr>
            <w:r w:rsidRPr="00293D1E">
              <w:t>Rel-16</w:t>
            </w:r>
          </w:p>
        </w:tc>
        <w:tc>
          <w:tcPr>
            <w:tcW w:w="1618" w:type="dxa"/>
          </w:tcPr>
          <w:p w14:paraId="011EB2E9" w14:textId="19A486C4" w:rsidR="00293D1E" w:rsidRPr="00293D1E" w:rsidRDefault="00293D1E" w:rsidP="00293D1E">
            <w:pPr>
              <w:pStyle w:val="TAL"/>
              <w:tabs>
                <w:tab w:val="clear" w:pos="284"/>
                <w:tab w:val="clear" w:pos="567"/>
              </w:tabs>
            </w:pPr>
            <w:r w:rsidRPr="00293D1E">
              <w:t>Response to S2-2003549</w:t>
            </w:r>
          </w:p>
        </w:tc>
      </w:tr>
      <w:tr w:rsidR="00293D1E" w:rsidRPr="00293D1E" w14:paraId="25831DDE" w14:textId="77777777" w:rsidTr="00293D1E">
        <w:tc>
          <w:tcPr>
            <w:tcW w:w="1246" w:type="dxa"/>
          </w:tcPr>
          <w:p w14:paraId="108BE37E" w14:textId="321D9E0C" w:rsidR="00293D1E" w:rsidRPr="00293D1E" w:rsidRDefault="00293D1E" w:rsidP="00293D1E">
            <w:pPr>
              <w:pStyle w:val="TAL"/>
              <w:tabs>
                <w:tab w:val="clear" w:pos="284"/>
                <w:tab w:val="clear" w:pos="567"/>
              </w:tabs>
            </w:pPr>
            <w:r w:rsidRPr="00293D1E">
              <w:t>S2-2004125</w:t>
            </w:r>
          </w:p>
        </w:tc>
        <w:tc>
          <w:tcPr>
            <w:tcW w:w="701" w:type="dxa"/>
          </w:tcPr>
          <w:p w14:paraId="61A31D68" w14:textId="35450861" w:rsidR="00293D1E" w:rsidRPr="00293D1E" w:rsidRDefault="00293D1E" w:rsidP="00293D1E">
            <w:pPr>
              <w:pStyle w:val="TAL"/>
              <w:tabs>
                <w:tab w:val="clear" w:pos="284"/>
                <w:tab w:val="clear" w:pos="567"/>
              </w:tabs>
            </w:pPr>
            <w:r w:rsidRPr="00293D1E">
              <w:t>CR</w:t>
            </w:r>
          </w:p>
        </w:tc>
        <w:tc>
          <w:tcPr>
            <w:tcW w:w="988" w:type="dxa"/>
          </w:tcPr>
          <w:p w14:paraId="49AC074E" w14:textId="345F38CC" w:rsidR="00293D1E" w:rsidRPr="00293D1E" w:rsidRDefault="00293D1E" w:rsidP="00293D1E">
            <w:pPr>
              <w:pStyle w:val="TAL"/>
              <w:tabs>
                <w:tab w:val="clear" w:pos="284"/>
                <w:tab w:val="clear" w:pos="567"/>
              </w:tabs>
            </w:pPr>
            <w:r w:rsidRPr="00293D1E">
              <w:t>Approval</w:t>
            </w:r>
          </w:p>
        </w:tc>
        <w:tc>
          <w:tcPr>
            <w:tcW w:w="3912" w:type="dxa"/>
          </w:tcPr>
          <w:p w14:paraId="67A12415" w14:textId="4412AF7E" w:rsidR="00293D1E" w:rsidRPr="00293D1E" w:rsidRDefault="00293D1E" w:rsidP="00293D1E">
            <w:pPr>
              <w:pStyle w:val="TAL"/>
              <w:tabs>
                <w:tab w:val="clear" w:pos="284"/>
                <w:tab w:val="clear" w:pos="567"/>
              </w:tabs>
            </w:pPr>
            <w:r w:rsidRPr="00293D1E">
              <w:t>23.501 CR2375 (Rel-16, 'F'): Interworking between ETSUN and URLLC/TSN</w:t>
            </w:r>
          </w:p>
        </w:tc>
        <w:tc>
          <w:tcPr>
            <w:tcW w:w="1567" w:type="dxa"/>
          </w:tcPr>
          <w:p w14:paraId="2BF23749" w14:textId="1BE35642" w:rsidR="00293D1E" w:rsidRPr="00293D1E" w:rsidRDefault="00293D1E" w:rsidP="00293D1E">
            <w:pPr>
              <w:pStyle w:val="TAL"/>
              <w:tabs>
                <w:tab w:val="clear" w:pos="284"/>
                <w:tab w:val="clear" w:pos="567"/>
              </w:tabs>
            </w:pPr>
            <w:r w:rsidRPr="00293D1E">
              <w:t xml:space="preserve">Huawei, </w:t>
            </w:r>
            <w:proofErr w:type="spellStart"/>
            <w:r w:rsidRPr="00293D1E">
              <w:t>HiSilicon</w:t>
            </w:r>
            <w:proofErr w:type="spellEnd"/>
            <w:r w:rsidRPr="00293D1E">
              <w:t>, China Mobile</w:t>
            </w:r>
          </w:p>
        </w:tc>
        <w:tc>
          <w:tcPr>
            <w:tcW w:w="730" w:type="dxa"/>
          </w:tcPr>
          <w:p w14:paraId="063FB674" w14:textId="7B70E183" w:rsidR="00293D1E" w:rsidRPr="00293D1E" w:rsidRDefault="00293D1E" w:rsidP="00293D1E">
            <w:pPr>
              <w:pStyle w:val="TAL"/>
              <w:tabs>
                <w:tab w:val="clear" w:pos="284"/>
                <w:tab w:val="clear" w:pos="567"/>
              </w:tabs>
            </w:pPr>
            <w:r w:rsidRPr="00293D1E">
              <w:t>Rel-16</w:t>
            </w:r>
          </w:p>
        </w:tc>
        <w:tc>
          <w:tcPr>
            <w:tcW w:w="1618" w:type="dxa"/>
          </w:tcPr>
          <w:p w14:paraId="554725D4" w14:textId="77777777" w:rsidR="00293D1E" w:rsidRPr="00293D1E" w:rsidRDefault="00293D1E" w:rsidP="00293D1E">
            <w:pPr>
              <w:pStyle w:val="TAL"/>
              <w:tabs>
                <w:tab w:val="clear" w:pos="284"/>
                <w:tab w:val="clear" w:pos="567"/>
              </w:tabs>
            </w:pPr>
          </w:p>
        </w:tc>
      </w:tr>
      <w:tr w:rsidR="00293D1E" w:rsidRPr="00293D1E" w14:paraId="0074538A" w14:textId="77777777" w:rsidTr="00293D1E">
        <w:tc>
          <w:tcPr>
            <w:tcW w:w="1246" w:type="dxa"/>
          </w:tcPr>
          <w:p w14:paraId="6031D6B8" w14:textId="09B584F1" w:rsidR="00293D1E" w:rsidRPr="00293D1E" w:rsidRDefault="00293D1E" w:rsidP="00293D1E">
            <w:pPr>
              <w:pStyle w:val="TAL"/>
              <w:tabs>
                <w:tab w:val="clear" w:pos="284"/>
                <w:tab w:val="clear" w:pos="567"/>
              </w:tabs>
            </w:pPr>
            <w:r w:rsidRPr="00293D1E">
              <w:t>S2-2004126</w:t>
            </w:r>
          </w:p>
        </w:tc>
        <w:tc>
          <w:tcPr>
            <w:tcW w:w="701" w:type="dxa"/>
          </w:tcPr>
          <w:p w14:paraId="73073997" w14:textId="13B9C0AF" w:rsidR="00293D1E" w:rsidRPr="00293D1E" w:rsidRDefault="00293D1E" w:rsidP="00293D1E">
            <w:pPr>
              <w:pStyle w:val="TAL"/>
              <w:tabs>
                <w:tab w:val="clear" w:pos="284"/>
                <w:tab w:val="clear" w:pos="567"/>
              </w:tabs>
            </w:pPr>
            <w:r w:rsidRPr="00293D1E">
              <w:t>CR</w:t>
            </w:r>
          </w:p>
        </w:tc>
        <w:tc>
          <w:tcPr>
            <w:tcW w:w="988" w:type="dxa"/>
          </w:tcPr>
          <w:p w14:paraId="77395382" w14:textId="5821C237" w:rsidR="00293D1E" w:rsidRPr="00293D1E" w:rsidRDefault="00293D1E" w:rsidP="00293D1E">
            <w:pPr>
              <w:pStyle w:val="TAL"/>
              <w:tabs>
                <w:tab w:val="clear" w:pos="284"/>
                <w:tab w:val="clear" w:pos="567"/>
              </w:tabs>
            </w:pPr>
            <w:r w:rsidRPr="00293D1E">
              <w:t>Approval</w:t>
            </w:r>
          </w:p>
        </w:tc>
        <w:tc>
          <w:tcPr>
            <w:tcW w:w="3912" w:type="dxa"/>
          </w:tcPr>
          <w:p w14:paraId="6D459397" w14:textId="2224A8DD" w:rsidR="00293D1E" w:rsidRPr="00293D1E" w:rsidRDefault="00293D1E" w:rsidP="00293D1E">
            <w:pPr>
              <w:pStyle w:val="TAL"/>
              <w:tabs>
                <w:tab w:val="clear" w:pos="284"/>
                <w:tab w:val="clear" w:pos="567"/>
              </w:tabs>
            </w:pPr>
            <w:r w:rsidRPr="00293D1E">
              <w:t>23.502 CR2322 (Rel-16, 'F'): Interworking between ETSUN and URLLC/TSN</w:t>
            </w:r>
          </w:p>
        </w:tc>
        <w:tc>
          <w:tcPr>
            <w:tcW w:w="1567" w:type="dxa"/>
          </w:tcPr>
          <w:p w14:paraId="213C0151" w14:textId="736EDF3A" w:rsidR="00293D1E" w:rsidRPr="00293D1E" w:rsidRDefault="00293D1E" w:rsidP="00293D1E">
            <w:pPr>
              <w:pStyle w:val="TAL"/>
              <w:tabs>
                <w:tab w:val="clear" w:pos="284"/>
                <w:tab w:val="clear" w:pos="567"/>
              </w:tabs>
            </w:pPr>
            <w:r w:rsidRPr="00293D1E">
              <w:t xml:space="preserve">Huawei, </w:t>
            </w:r>
            <w:proofErr w:type="spellStart"/>
            <w:proofErr w:type="gramStart"/>
            <w:r w:rsidRPr="00293D1E">
              <w:t>HiSilicon,China</w:t>
            </w:r>
            <w:proofErr w:type="spellEnd"/>
            <w:proofErr w:type="gramEnd"/>
            <w:r w:rsidRPr="00293D1E">
              <w:t xml:space="preserve"> Mobile</w:t>
            </w:r>
          </w:p>
        </w:tc>
        <w:tc>
          <w:tcPr>
            <w:tcW w:w="730" w:type="dxa"/>
          </w:tcPr>
          <w:p w14:paraId="160B44D7" w14:textId="7F76B611" w:rsidR="00293D1E" w:rsidRPr="00293D1E" w:rsidRDefault="00293D1E" w:rsidP="00293D1E">
            <w:pPr>
              <w:pStyle w:val="TAL"/>
              <w:tabs>
                <w:tab w:val="clear" w:pos="284"/>
                <w:tab w:val="clear" w:pos="567"/>
              </w:tabs>
            </w:pPr>
            <w:r w:rsidRPr="00293D1E">
              <w:t>Rel-16</w:t>
            </w:r>
          </w:p>
        </w:tc>
        <w:tc>
          <w:tcPr>
            <w:tcW w:w="1618" w:type="dxa"/>
          </w:tcPr>
          <w:p w14:paraId="495C995D" w14:textId="77777777" w:rsidR="00293D1E" w:rsidRPr="00293D1E" w:rsidRDefault="00293D1E" w:rsidP="00293D1E">
            <w:pPr>
              <w:pStyle w:val="TAL"/>
              <w:tabs>
                <w:tab w:val="clear" w:pos="284"/>
                <w:tab w:val="clear" w:pos="567"/>
              </w:tabs>
            </w:pPr>
          </w:p>
        </w:tc>
      </w:tr>
      <w:tr w:rsidR="00293D1E" w:rsidRPr="00293D1E" w14:paraId="1E069675" w14:textId="77777777" w:rsidTr="00293D1E">
        <w:tc>
          <w:tcPr>
            <w:tcW w:w="1246" w:type="dxa"/>
          </w:tcPr>
          <w:p w14:paraId="74FD2CAC" w14:textId="7DC6C537" w:rsidR="00293D1E" w:rsidRPr="00293D1E" w:rsidRDefault="00293D1E" w:rsidP="00293D1E">
            <w:pPr>
              <w:pStyle w:val="TAL"/>
              <w:tabs>
                <w:tab w:val="clear" w:pos="284"/>
                <w:tab w:val="clear" w:pos="567"/>
              </w:tabs>
            </w:pPr>
            <w:r w:rsidRPr="00293D1E">
              <w:t>S2-2003705</w:t>
            </w:r>
          </w:p>
        </w:tc>
        <w:tc>
          <w:tcPr>
            <w:tcW w:w="701" w:type="dxa"/>
          </w:tcPr>
          <w:p w14:paraId="2FA7A8FD" w14:textId="4D88D075" w:rsidR="00293D1E" w:rsidRPr="00293D1E" w:rsidRDefault="00293D1E" w:rsidP="00293D1E">
            <w:pPr>
              <w:pStyle w:val="TAL"/>
              <w:tabs>
                <w:tab w:val="clear" w:pos="284"/>
                <w:tab w:val="clear" w:pos="567"/>
              </w:tabs>
            </w:pPr>
            <w:r w:rsidRPr="00293D1E">
              <w:t>CR</w:t>
            </w:r>
          </w:p>
        </w:tc>
        <w:tc>
          <w:tcPr>
            <w:tcW w:w="988" w:type="dxa"/>
          </w:tcPr>
          <w:p w14:paraId="4E0AB7F8" w14:textId="14B1ED8D" w:rsidR="00293D1E" w:rsidRPr="00293D1E" w:rsidRDefault="00293D1E" w:rsidP="00293D1E">
            <w:pPr>
              <w:pStyle w:val="TAL"/>
              <w:tabs>
                <w:tab w:val="clear" w:pos="284"/>
                <w:tab w:val="clear" w:pos="567"/>
              </w:tabs>
            </w:pPr>
            <w:r w:rsidRPr="00293D1E">
              <w:t>Approval</w:t>
            </w:r>
          </w:p>
        </w:tc>
        <w:tc>
          <w:tcPr>
            <w:tcW w:w="3912" w:type="dxa"/>
          </w:tcPr>
          <w:p w14:paraId="0C407891" w14:textId="08F2F3EC" w:rsidR="00293D1E" w:rsidRPr="00293D1E" w:rsidRDefault="00293D1E" w:rsidP="00293D1E">
            <w:pPr>
              <w:pStyle w:val="TAL"/>
              <w:tabs>
                <w:tab w:val="clear" w:pos="284"/>
                <w:tab w:val="clear" w:pos="567"/>
              </w:tabs>
            </w:pPr>
            <w:r w:rsidRPr="00293D1E">
              <w:t>23.501 CR2371 (Rel-16, 'F'): URLLC - TSN interworking with ETSUN</w:t>
            </w:r>
          </w:p>
        </w:tc>
        <w:tc>
          <w:tcPr>
            <w:tcW w:w="1567" w:type="dxa"/>
          </w:tcPr>
          <w:p w14:paraId="205E137E" w14:textId="6B8452F6" w:rsidR="00293D1E" w:rsidRPr="00293D1E" w:rsidRDefault="00293D1E" w:rsidP="00293D1E">
            <w:pPr>
              <w:pStyle w:val="TAL"/>
              <w:tabs>
                <w:tab w:val="clear" w:pos="284"/>
                <w:tab w:val="clear" w:pos="567"/>
              </w:tabs>
            </w:pPr>
            <w:r w:rsidRPr="00293D1E">
              <w:t>Nokia, Nokia Shanghai Bell</w:t>
            </w:r>
          </w:p>
        </w:tc>
        <w:tc>
          <w:tcPr>
            <w:tcW w:w="730" w:type="dxa"/>
          </w:tcPr>
          <w:p w14:paraId="541E80D2" w14:textId="4E6FAA57" w:rsidR="00293D1E" w:rsidRPr="00293D1E" w:rsidRDefault="00293D1E" w:rsidP="00293D1E">
            <w:pPr>
              <w:pStyle w:val="TAL"/>
              <w:tabs>
                <w:tab w:val="clear" w:pos="284"/>
                <w:tab w:val="clear" w:pos="567"/>
              </w:tabs>
            </w:pPr>
            <w:r w:rsidRPr="00293D1E">
              <w:t>Rel-16</w:t>
            </w:r>
          </w:p>
        </w:tc>
        <w:tc>
          <w:tcPr>
            <w:tcW w:w="1618" w:type="dxa"/>
          </w:tcPr>
          <w:p w14:paraId="3140CD09" w14:textId="77777777" w:rsidR="00293D1E" w:rsidRPr="00293D1E" w:rsidRDefault="00293D1E" w:rsidP="00293D1E">
            <w:pPr>
              <w:pStyle w:val="TAL"/>
              <w:tabs>
                <w:tab w:val="clear" w:pos="284"/>
                <w:tab w:val="clear" w:pos="567"/>
              </w:tabs>
            </w:pPr>
          </w:p>
        </w:tc>
      </w:tr>
    </w:tbl>
    <w:p w14:paraId="291EAE45" w14:textId="77777777" w:rsidR="00293D1E" w:rsidRDefault="00293D1E" w:rsidP="00293D1E"/>
    <w:p w14:paraId="791CDBA6" w14:textId="55630514" w:rsidR="0045385D" w:rsidRDefault="00287993" w:rsidP="0045385D">
      <w:hyperlink r:id="rId8" w:history="1">
        <w:r w:rsidR="0045385D" w:rsidRPr="00171B42">
          <w:rPr>
            <w:rStyle w:val="Hyperlink"/>
          </w:rPr>
          <w:t>https://www.3gpp.org/ftp/tsg_sa/WG2_Arch/TSGS2_139e_Electronic/Inbox/CCs/SA2%23139E_CC%231/Way%20forward_ETSUN-URLLC-TSN%20-v2.pptx</w:t>
        </w:r>
      </w:hyperlink>
    </w:p>
    <w:p w14:paraId="632370B4" w14:textId="10A5410F" w:rsidR="0045385D" w:rsidRPr="0045385D" w:rsidRDefault="0045385D" w:rsidP="0045385D">
      <w:pPr>
        <w:rPr>
          <w:b/>
          <w:bCs/>
        </w:rPr>
      </w:pPr>
      <w:r w:rsidRPr="0045385D">
        <w:rPr>
          <w:b/>
          <w:bCs/>
        </w:rPr>
        <w:t>LS on which features cannot interwork with ETSUN:</w:t>
      </w:r>
    </w:p>
    <w:p w14:paraId="5659F5FF" w14:textId="77777777" w:rsidR="0045385D" w:rsidRDefault="0045385D" w:rsidP="0045385D">
      <w:r w:rsidRPr="0045385D">
        <w:rPr>
          <w:b/>
          <w:bCs/>
        </w:rPr>
        <w:t>Background:</w:t>
      </w:r>
      <w:r>
        <w:t xml:space="preserve"> CT4 asked SA2 to clarify which features cannot interwork with ETSUN and add the clarification in relevant specification if needed, and to confirm </w:t>
      </w:r>
      <w:proofErr w:type="gramStart"/>
      <w:r>
        <w:t>in particular whether</w:t>
      </w:r>
      <w:proofErr w:type="gramEnd"/>
      <w:r>
        <w:t xml:space="preserve"> URLLC applies to PDU session with I-SMF.</w:t>
      </w:r>
    </w:p>
    <w:p w14:paraId="14D77C0C" w14:textId="38AA8C45" w:rsidR="0045385D" w:rsidRDefault="0045385D" w:rsidP="0045385D">
      <w:r w:rsidRPr="0045385D">
        <w:rPr>
          <w:b/>
          <w:bCs/>
        </w:rPr>
        <w:t>Related papers:</w:t>
      </w:r>
      <w:r>
        <w:t xml:space="preserve"> S2-2003549, S2-2003706, S2-2004124, S2-2004125, S2-2004126, S2-2003705</w:t>
      </w:r>
    </w:p>
    <w:p w14:paraId="0FC7CE3E" w14:textId="776574C4" w:rsidR="0045385D" w:rsidRPr="0045385D" w:rsidRDefault="0045385D" w:rsidP="0045385D">
      <w:pPr>
        <w:rPr>
          <w:b/>
          <w:bCs/>
        </w:rPr>
      </w:pPr>
      <w:r w:rsidRPr="0045385D">
        <w:rPr>
          <w:b/>
          <w:bCs/>
        </w:rPr>
        <w:t>TSN, redundant user plane Paths:</w:t>
      </w:r>
    </w:p>
    <w:p w14:paraId="74D86A5A" w14:textId="5A8C08C1" w:rsidR="0045385D" w:rsidRDefault="0045385D" w:rsidP="0045385D">
      <w:r>
        <w:t>-</w:t>
      </w:r>
      <w:r>
        <w:tab/>
        <w:t>Following points seem to be agreed thus Proposed way forward</w:t>
      </w:r>
    </w:p>
    <w:p w14:paraId="7D3845BA" w14:textId="213C3B5F" w:rsidR="0045385D" w:rsidRDefault="0045385D" w:rsidP="0045385D">
      <w:r>
        <w:t>-</w:t>
      </w:r>
      <w:r>
        <w:tab/>
        <w:t>WF</w:t>
      </w:r>
      <w:proofErr w:type="gramStart"/>
      <w:r>
        <w:t>1 :</w:t>
      </w:r>
      <w:proofErr w:type="gramEnd"/>
      <w:r>
        <w:t xml:space="preserve"> in this release</w:t>
      </w:r>
    </w:p>
    <w:p w14:paraId="62817EFC" w14:textId="0AECA374" w:rsidR="0045385D" w:rsidRDefault="0045385D" w:rsidP="0045385D">
      <w:pPr>
        <w:pStyle w:val="B2"/>
      </w:pPr>
      <w:r>
        <w:t>-</w:t>
      </w:r>
      <w:r>
        <w:tab/>
        <w:t>no support for TSN interworking with ETSUN</w:t>
      </w:r>
    </w:p>
    <w:p w14:paraId="7863E63F" w14:textId="707BAB39" w:rsidR="0045385D" w:rsidRDefault="0045385D" w:rsidP="0045385D">
      <w:pPr>
        <w:pStyle w:val="B2"/>
      </w:pPr>
      <w:r>
        <w:t>-</w:t>
      </w:r>
      <w:r>
        <w:tab/>
        <w:t>Redundant User Plane Paths (23.501 § 5.33.2) is only supported when the UE is in the SMF service area (no ETSUN).</w:t>
      </w:r>
    </w:p>
    <w:p w14:paraId="5364966D" w14:textId="77777777" w:rsidR="0045385D" w:rsidRDefault="0045385D" w:rsidP="0045385D">
      <w:pPr>
        <w:pStyle w:val="B2"/>
      </w:pPr>
    </w:p>
    <w:p w14:paraId="291B1D04" w14:textId="27B28A53" w:rsidR="0045385D" w:rsidRPr="0045385D" w:rsidRDefault="0045385D" w:rsidP="0045385D">
      <w:pPr>
        <w:rPr>
          <w:b/>
          <w:bCs/>
        </w:rPr>
      </w:pPr>
      <w:r w:rsidRPr="0045385D">
        <w:rPr>
          <w:b/>
          <w:bCs/>
        </w:rPr>
        <w:t>QoS monitoring and dynamical CN PDB:</w:t>
      </w:r>
    </w:p>
    <w:p w14:paraId="7AF91934" w14:textId="041A7829" w:rsidR="0045385D" w:rsidRDefault="0045385D" w:rsidP="0045385D">
      <w:pPr>
        <w:pStyle w:val="B1"/>
      </w:pPr>
      <w:r>
        <w:t>-</w:t>
      </w:r>
      <w:r>
        <w:tab/>
      </w:r>
      <w:r w:rsidRPr="0045385D">
        <w:rPr>
          <w:u w:val="single"/>
        </w:rPr>
        <w:t>Different views</w:t>
      </w:r>
      <w:r>
        <w:t xml:space="preserve"> on whether the QoS monitoring and dynamical CN PDB can be supported.</w:t>
      </w:r>
    </w:p>
    <w:p w14:paraId="5E0CFD42" w14:textId="05F11A61" w:rsidR="0045385D" w:rsidRDefault="0045385D" w:rsidP="0045385D">
      <w:pPr>
        <w:pStyle w:val="B2"/>
      </w:pPr>
      <w:r>
        <w:t>-</w:t>
      </w:r>
      <w:r>
        <w:tab/>
        <w:t>(WF2) Features To be supported in ETSUN case. This is because only parameters need be transferred via the I-SMF and no special I-SMF function is required. For the dynamic CN PDB provision SMF can use the QoS monitoring measurement result to set the CN PDB and notify to NG-RAN.</w:t>
      </w:r>
    </w:p>
    <w:p w14:paraId="05B4A360" w14:textId="11CA5941" w:rsidR="0045385D" w:rsidRDefault="0045385D" w:rsidP="0045385D">
      <w:pPr>
        <w:pStyle w:val="B1"/>
      </w:pPr>
      <w:r>
        <w:t>-</w:t>
      </w:r>
      <w:r>
        <w:tab/>
      </w:r>
      <w:r w:rsidRPr="0045385D">
        <w:rPr>
          <w:u w:val="single"/>
        </w:rPr>
        <w:t>versus</w:t>
      </w:r>
    </w:p>
    <w:p w14:paraId="09D32112" w14:textId="0D46C75A" w:rsidR="0045385D" w:rsidRDefault="0045385D" w:rsidP="0045385D">
      <w:pPr>
        <w:pStyle w:val="B2"/>
      </w:pPr>
      <w:r>
        <w:t>-</w:t>
      </w:r>
      <w:r>
        <w:tab/>
        <w:t xml:space="preserve">(WF3) No need to support </w:t>
      </w:r>
      <w:proofErr w:type="spellStart"/>
      <w:r>
        <w:t>theses</w:t>
      </w:r>
      <w:proofErr w:type="spellEnd"/>
      <w:r>
        <w:t xml:space="preserve"> features in ETSUN case: PDU Sessions with timing constraints do not fit with remote configurations related with I-SMF and these features do not come for free as they require changes to N16a in order to carry QoS monitoring and dynamic CN PDB from SMF to I-SMF</w:t>
      </w:r>
    </w:p>
    <w:p w14:paraId="3F1FB363" w14:textId="004D74F7" w:rsidR="0045385D" w:rsidRDefault="0045385D" w:rsidP="0045385D">
      <w:pPr>
        <w:pStyle w:val="B3"/>
      </w:pPr>
      <w:r>
        <w:t>-</w:t>
      </w:r>
      <w:r>
        <w:tab/>
        <w:t>No additional functionality is specified for URLLC in order to support Home Routed roaming scenario in this Release</w:t>
      </w:r>
    </w:p>
    <w:p w14:paraId="1604FA14" w14:textId="56BC3B2A" w:rsidR="0045385D" w:rsidRPr="0045385D" w:rsidRDefault="0045385D" w:rsidP="0045385D">
      <w:pPr>
        <w:pStyle w:val="B1"/>
        <w:rPr>
          <w:b/>
          <w:bCs/>
        </w:rPr>
      </w:pPr>
      <w:r w:rsidRPr="0045385D">
        <w:rPr>
          <w:b/>
          <w:bCs/>
        </w:rPr>
        <w:t>-</w:t>
      </w:r>
      <w:r w:rsidRPr="0045385D">
        <w:rPr>
          <w:b/>
          <w:bCs/>
        </w:rPr>
        <w:tab/>
        <w:t>Only one of following way forward to be endorsed: in this release</w:t>
      </w:r>
    </w:p>
    <w:p w14:paraId="40DA3DA9" w14:textId="617CF67D" w:rsidR="0045385D" w:rsidRDefault="0045385D" w:rsidP="0045385D">
      <w:pPr>
        <w:pStyle w:val="B2"/>
      </w:pPr>
      <w:r>
        <w:t>-</w:t>
      </w:r>
      <w:r>
        <w:tab/>
        <w:t>WF2: QoS monitoring and dynamical CN PDB is supported for PDU Sessions with I-SMF</w:t>
      </w:r>
    </w:p>
    <w:p w14:paraId="30C2C4EF" w14:textId="271E2274" w:rsidR="0045385D" w:rsidRDefault="0045385D" w:rsidP="0045385D">
      <w:pPr>
        <w:pStyle w:val="B2"/>
      </w:pPr>
      <w:r>
        <w:t>-</w:t>
      </w:r>
      <w:r>
        <w:tab/>
        <w:t>WF3: QoS monitoring and dynamical CN PDB is not supported for PDU Sessions with I-SMF</w:t>
      </w:r>
    </w:p>
    <w:p w14:paraId="4A1C9442" w14:textId="77777777" w:rsidR="0045385D" w:rsidRDefault="0045385D" w:rsidP="0045385D">
      <w:pPr>
        <w:pStyle w:val="B2"/>
      </w:pPr>
    </w:p>
    <w:p w14:paraId="07715943" w14:textId="3FD4B033" w:rsidR="0045385D" w:rsidRPr="0045385D" w:rsidRDefault="0045385D" w:rsidP="0045385D">
      <w:pPr>
        <w:rPr>
          <w:b/>
          <w:bCs/>
        </w:rPr>
      </w:pPr>
      <w:r w:rsidRPr="0045385D">
        <w:rPr>
          <w:b/>
          <w:bCs/>
        </w:rPr>
        <w:t>NPN:</w:t>
      </w:r>
    </w:p>
    <w:p w14:paraId="6FA4E406" w14:textId="44454E65" w:rsidR="0045385D" w:rsidRDefault="0045385D" w:rsidP="0045385D">
      <w:pPr>
        <w:pStyle w:val="B1"/>
      </w:pPr>
      <w:r>
        <w:t>-</w:t>
      </w:r>
      <w:r>
        <w:tab/>
        <w:t>For NPN</w:t>
      </w:r>
    </w:p>
    <w:p w14:paraId="00EBC9C8" w14:textId="13B0F1B3" w:rsidR="0045385D" w:rsidRDefault="0045385D" w:rsidP="0045385D">
      <w:pPr>
        <w:pStyle w:val="B2"/>
      </w:pPr>
      <w:r>
        <w:t>-</w:t>
      </w:r>
      <w:r>
        <w:tab/>
        <w:t>NID is neither defined for HR roaming nor is defined over N16. SNPN roaming etc… is for R17</w:t>
      </w:r>
    </w:p>
    <w:p w14:paraId="13E5086A" w14:textId="404DAA1A" w:rsidR="0045385D" w:rsidRDefault="0045385D" w:rsidP="0045385D">
      <w:pPr>
        <w:pStyle w:val="B2"/>
      </w:pPr>
      <w:r>
        <w:t>-</w:t>
      </w:r>
      <w:r>
        <w:tab/>
        <w:t xml:space="preserve">Complex NPN deployments could be </w:t>
      </w:r>
      <w:proofErr w:type="spellStart"/>
      <w:r>
        <w:t>deferered</w:t>
      </w:r>
      <w:proofErr w:type="spellEnd"/>
      <w:r>
        <w:t xml:space="preserve"> to R17</w:t>
      </w:r>
    </w:p>
    <w:p w14:paraId="614E3421" w14:textId="13743CAE" w:rsidR="0045385D" w:rsidRDefault="0045385D" w:rsidP="0045385D">
      <w:pPr>
        <w:pStyle w:val="B2"/>
      </w:pPr>
      <w:r>
        <w:t>-</w:t>
      </w:r>
      <w:r>
        <w:tab/>
        <w:t>BUT diverging views</w:t>
      </w:r>
    </w:p>
    <w:p w14:paraId="21460A02" w14:textId="16F91B8A" w:rsidR="0045385D" w:rsidRDefault="0045385D" w:rsidP="0045385D">
      <w:pPr>
        <w:pStyle w:val="B1"/>
      </w:pPr>
      <w:r>
        <w:t>-</w:t>
      </w:r>
      <w:r>
        <w:tab/>
        <w:t>Only one of following way forward to be endorsed: in this release</w:t>
      </w:r>
    </w:p>
    <w:p w14:paraId="3A10A424" w14:textId="04350B12" w:rsidR="0045385D" w:rsidRDefault="0045385D" w:rsidP="0045385D">
      <w:pPr>
        <w:pStyle w:val="B2"/>
      </w:pPr>
      <w:r>
        <w:t>-</w:t>
      </w:r>
      <w:r>
        <w:tab/>
        <w:t>WF4: no NPN interaction with ETSUN is defined.</w:t>
      </w:r>
    </w:p>
    <w:p w14:paraId="603249AC" w14:textId="6A710442" w:rsidR="0045385D" w:rsidRDefault="0045385D" w:rsidP="0045385D">
      <w:pPr>
        <w:pStyle w:val="B2"/>
      </w:pPr>
      <w:r>
        <w:t>-</w:t>
      </w:r>
      <w:r>
        <w:tab/>
        <w:t>WF5: NPN interaction with ETSUN is defined.</w:t>
      </w:r>
    </w:p>
    <w:p w14:paraId="0CBD47FF" w14:textId="77777777" w:rsidR="0045385D" w:rsidRDefault="0045385D" w:rsidP="0045385D">
      <w:pPr>
        <w:pStyle w:val="B2"/>
      </w:pPr>
    </w:p>
    <w:p w14:paraId="25EC402C" w14:textId="4581669C" w:rsidR="0045385D" w:rsidRPr="0045385D" w:rsidRDefault="0045385D" w:rsidP="0045385D">
      <w:pPr>
        <w:rPr>
          <w:b/>
          <w:bCs/>
        </w:rPr>
      </w:pPr>
      <w:r w:rsidRPr="0045385D">
        <w:rPr>
          <w:b/>
          <w:bCs/>
        </w:rPr>
        <w:t>Other features:</w:t>
      </w:r>
    </w:p>
    <w:p w14:paraId="5327FAFD" w14:textId="7374B3C9" w:rsidR="0045385D" w:rsidRDefault="0045385D" w:rsidP="0045385D">
      <w:pPr>
        <w:pStyle w:val="B1"/>
      </w:pPr>
      <w:r>
        <w:t>-</w:t>
      </w:r>
      <w:r>
        <w:tab/>
        <w:t>WF5: In this release, any other feature (except the features defined in previous slides or features already documented in 23.501 / 23.502) that would add I-SMF requirements or induce N16a modification (</w:t>
      </w:r>
      <w:proofErr w:type="spellStart"/>
      <w:r>
        <w:t>wrt</w:t>
      </w:r>
      <w:proofErr w:type="spellEnd"/>
      <w:r>
        <w:t xml:space="preserve"> current April 2020 specifications) cannot be supported when an I-SMF needs to apply for a PDU Session; for a PDU Session needing such feature the SMF releases the PDU Session when an I-SMF has been inserted</w:t>
      </w:r>
    </w:p>
    <w:p w14:paraId="5F222505" w14:textId="77777777" w:rsidR="0045385D" w:rsidRDefault="0045385D" w:rsidP="0045385D">
      <w:pPr>
        <w:pStyle w:val="B1"/>
      </w:pPr>
    </w:p>
    <w:p w14:paraId="68890FC9" w14:textId="77777777" w:rsidR="00293D1E" w:rsidRPr="00A3071B" w:rsidRDefault="00293D1E" w:rsidP="00293D1E">
      <w:pPr>
        <w:keepNext/>
        <w:keepLines/>
      </w:pPr>
      <w:r>
        <w:rPr>
          <w:b/>
        </w:rPr>
        <w:t>Discussion and conclusion:</w:t>
      </w:r>
    </w:p>
    <w:p w14:paraId="5FBFDFDE" w14:textId="301BED14" w:rsidR="0045385D" w:rsidRDefault="0045385D" w:rsidP="0045385D">
      <w:r>
        <w:t xml:space="preserve">Presented by </w:t>
      </w:r>
      <w:r w:rsidR="00AC5147">
        <w:t>Nokia</w:t>
      </w:r>
      <w:r>
        <w:t>. Proposes:</w:t>
      </w:r>
    </w:p>
    <w:p w14:paraId="250637B3" w14:textId="77777777" w:rsidR="0045385D" w:rsidRPr="0045385D" w:rsidRDefault="0045385D" w:rsidP="0045385D">
      <w:pPr>
        <w:rPr>
          <w:b/>
          <w:bCs/>
        </w:rPr>
      </w:pPr>
      <w:r w:rsidRPr="0045385D">
        <w:rPr>
          <w:b/>
          <w:bCs/>
        </w:rPr>
        <w:t>LS on which features cannot interwork with ETSUN:</w:t>
      </w:r>
    </w:p>
    <w:p w14:paraId="7A939D13" w14:textId="77777777" w:rsidR="0045385D" w:rsidRPr="0045385D" w:rsidRDefault="0045385D" w:rsidP="0045385D">
      <w:pPr>
        <w:rPr>
          <w:color w:val="0000FF"/>
        </w:rPr>
      </w:pPr>
      <w:r w:rsidRPr="0045385D">
        <w:rPr>
          <w:color w:val="0000FF"/>
        </w:rPr>
        <w:t>There were some issues raised and this should be further discussed during the Ph1 e-meeting.</w:t>
      </w:r>
    </w:p>
    <w:p w14:paraId="448D8AEA" w14:textId="77777777" w:rsidR="0045385D" w:rsidRPr="0045385D" w:rsidRDefault="0045385D" w:rsidP="0045385D">
      <w:pPr>
        <w:rPr>
          <w:b/>
          <w:bCs/>
        </w:rPr>
      </w:pPr>
      <w:r w:rsidRPr="0045385D">
        <w:rPr>
          <w:b/>
          <w:bCs/>
        </w:rPr>
        <w:t>LS on which features cannot interwork with ETSUN:</w:t>
      </w:r>
    </w:p>
    <w:p w14:paraId="0516FFE3" w14:textId="78D5F00A" w:rsidR="0045385D" w:rsidRPr="0045385D" w:rsidRDefault="0045385D" w:rsidP="0045385D">
      <w:pPr>
        <w:rPr>
          <w:color w:val="0000FF"/>
        </w:rPr>
      </w:pPr>
      <w:r>
        <w:rPr>
          <w:color w:val="0000FF"/>
        </w:rPr>
        <w:t>Ericsson commented that Huawei indicated two contradictory positions. Huawei clarified that they think the two issues are different and should be discussed separately</w:t>
      </w:r>
      <w:r w:rsidRPr="0045385D">
        <w:rPr>
          <w:color w:val="0000FF"/>
        </w:rPr>
        <w:t>.</w:t>
      </w:r>
    </w:p>
    <w:p w14:paraId="62ACC90A" w14:textId="77777777" w:rsidR="0045385D" w:rsidRPr="0045385D" w:rsidRDefault="0045385D" w:rsidP="0045385D">
      <w:pPr>
        <w:rPr>
          <w:b/>
          <w:bCs/>
        </w:rPr>
      </w:pPr>
      <w:r w:rsidRPr="0045385D">
        <w:rPr>
          <w:b/>
          <w:bCs/>
        </w:rPr>
        <w:t>NPN:</w:t>
      </w:r>
    </w:p>
    <w:p w14:paraId="2F3CCCA5" w14:textId="00637192" w:rsidR="0045385D" w:rsidRPr="0045385D" w:rsidRDefault="0045385D" w:rsidP="0045385D">
      <w:pPr>
        <w:rPr>
          <w:color w:val="0000FF"/>
        </w:rPr>
      </w:pPr>
      <w:r>
        <w:rPr>
          <w:color w:val="0000FF"/>
        </w:rPr>
        <w:t>This should be discussed further in the Ph1 e-meeting, keeping in mind that NPN deployment is to be included in Rel-17.</w:t>
      </w:r>
    </w:p>
    <w:p w14:paraId="626323CC" w14:textId="77777777" w:rsidR="0045385D" w:rsidRPr="0045385D" w:rsidRDefault="0045385D" w:rsidP="0045385D">
      <w:pPr>
        <w:rPr>
          <w:b/>
          <w:bCs/>
        </w:rPr>
      </w:pPr>
      <w:r w:rsidRPr="0045385D">
        <w:rPr>
          <w:b/>
          <w:bCs/>
        </w:rPr>
        <w:t>Other features:</w:t>
      </w:r>
    </w:p>
    <w:p w14:paraId="09466657" w14:textId="1D54B738" w:rsidR="0045385D" w:rsidRPr="0045385D" w:rsidRDefault="00C72FAD" w:rsidP="0045385D">
      <w:pPr>
        <w:rPr>
          <w:color w:val="0000FF"/>
        </w:rPr>
      </w:pPr>
      <w:r>
        <w:rPr>
          <w:color w:val="0000FF"/>
        </w:rPr>
        <w:t>This should be discussed further in the Ph1 e-meeting.</w:t>
      </w:r>
    </w:p>
    <w:p w14:paraId="13653B36" w14:textId="77777777" w:rsidR="0045385D" w:rsidRDefault="0045385D" w:rsidP="000840CD"/>
    <w:p w14:paraId="1BD5E743" w14:textId="77777777" w:rsidR="00293D1E" w:rsidRDefault="00293D1E" w:rsidP="00293D1E">
      <w:pPr>
        <w:pStyle w:val="Heading2"/>
      </w:pPr>
      <w:r>
        <w:lastRenderedPageBreak/>
        <w:t>5.</w:t>
      </w:r>
      <w:r>
        <w:tab/>
        <w:t>LS on S1/NG DAPS handover</w:t>
      </w:r>
    </w:p>
    <w:p w14:paraId="715C12B5" w14:textId="4232F7E0" w:rsidR="00293D1E" w:rsidRDefault="00293D1E" w:rsidP="000840CD"/>
    <w:tbl>
      <w:tblPr>
        <w:tblStyle w:val="TableGrid"/>
        <w:tblW w:w="10768" w:type="dxa"/>
        <w:tblLook w:val="04A0" w:firstRow="1" w:lastRow="0" w:firstColumn="1" w:lastColumn="0" w:noHBand="0" w:noVBand="1"/>
      </w:tblPr>
      <w:tblGrid>
        <w:gridCol w:w="1246"/>
        <w:gridCol w:w="701"/>
        <w:gridCol w:w="988"/>
        <w:gridCol w:w="5424"/>
        <w:gridCol w:w="1417"/>
        <w:gridCol w:w="992"/>
      </w:tblGrid>
      <w:tr w:rsidR="00293D1E" w:rsidRPr="00293D1E" w14:paraId="589052D5" w14:textId="77777777" w:rsidTr="00293D1E">
        <w:tc>
          <w:tcPr>
            <w:tcW w:w="1246" w:type="dxa"/>
          </w:tcPr>
          <w:p w14:paraId="6C42810E" w14:textId="1888CB2E" w:rsidR="00293D1E" w:rsidRPr="00293D1E" w:rsidRDefault="00293D1E" w:rsidP="00293D1E">
            <w:pPr>
              <w:pStyle w:val="TAL"/>
              <w:tabs>
                <w:tab w:val="clear" w:pos="284"/>
                <w:tab w:val="clear" w:pos="567"/>
              </w:tabs>
            </w:pPr>
            <w:r w:rsidRPr="00293D1E">
              <w:t>S2-2003579</w:t>
            </w:r>
          </w:p>
        </w:tc>
        <w:tc>
          <w:tcPr>
            <w:tcW w:w="701" w:type="dxa"/>
          </w:tcPr>
          <w:p w14:paraId="4E5DE5CE" w14:textId="52E76E1D" w:rsidR="00293D1E" w:rsidRPr="00293D1E" w:rsidRDefault="00293D1E" w:rsidP="00293D1E">
            <w:pPr>
              <w:pStyle w:val="TAL"/>
              <w:tabs>
                <w:tab w:val="clear" w:pos="284"/>
                <w:tab w:val="clear" w:pos="567"/>
              </w:tabs>
            </w:pPr>
            <w:r w:rsidRPr="00293D1E">
              <w:t>LS In</w:t>
            </w:r>
          </w:p>
        </w:tc>
        <w:tc>
          <w:tcPr>
            <w:tcW w:w="988" w:type="dxa"/>
          </w:tcPr>
          <w:p w14:paraId="0345E316" w14:textId="1378368A" w:rsidR="00293D1E" w:rsidRPr="00293D1E" w:rsidRDefault="00293D1E" w:rsidP="00293D1E">
            <w:pPr>
              <w:pStyle w:val="TAL"/>
              <w:tabs>
                <w:tab w:val="clear" w:pos="284"/>
                <w:tab w:val="clear" w:pos="567"/>
              </w:tabs>
            </w:pPr>
            <w:r w:rsidRPr="00293D1E">
              <w:t>Action</w:t>
            </w:r>
          </w:p>
        </w:tc>
        <w:tc>
          <w:tcPr>
            <w:tcW w:w="5424" w:type="dxa"/>
          </w:tcPr>
          <w:p w14:paraId="2B256EE7" w14:textId="05D1041C" w:rsidR="00293D1E" w:rsidRPr="00293D1E" w:rsidRDefault="00293D1E" w:rsidP="00293D1E">
            <w:pPr>
              <w:pStyle w:val="TAL"/>
              <w:tabs>
                <w:tab w:val="clear" w:pos="284"/>
                <w:tab w:val="clear" w:pos="567"/>
              </w:tabs>
            </w:pPr>
            <w:r w:rsidRPr="00293D1E">
              <w:t>LS from RAN WG3: LS on S1/NG DAPS handover</w:t>
            </w:r>
          </w:p>
        </w:tc>
        <w:tc>
          <w:tcPr>
            <w:tcW w:w="1417" w:type="dxa"/>
          </w:tcPr>
          <w:p w14:paraId="561C5854" w14:textId="141A0EFA" w:rsidR="00293D1E" w:rsidRPr="00293D1E" w:rsidRDefault="00293D1E" w:rsidP="00293D1E">
            <w:pPr>
              <w:pStyle w:val="TAL"/>
              <w:tabs>
                <w:tab w:val="clear" w:pos="284"/>
                <w:tab w:val="clear" w:pos="567"/>
              </w:tabs>
            </w:pPr>
            <w:r w:rsidRPr="00293D1E">
              <w:t>RAN WG3 (R3-202932)</w:t>
            </w:r>
          </w:p>
        </w:tc>
        <w:tc>
          <w:tcPr>
            <w:tcW w:w="992" w:type="dxa"/>
          </w:tcPr>
          <w:p w14:paraId="18757924" w14:textId="46BD4C82" w:rsidR="00293D1E" w:rsidRPr="00293D1E" w:rsidRDefault="00293D1E" w:rsidP="00293D1E">
            <w:pPr>
              <w:pStyle w:val="TAL"/>
              <w:tabs>
                <w:tab w:val="clear" w:pos="284"/>
                <w:tab w:val="clear" w:pos="567"/>
              </w:tabs>
            </w:pPr>
            <w:r w:rsidRPr="00293D1E">
              <w:t>Rel-16</w:t>
            </w:r>
          </w:p>
        </w:tc>
      </w:tr>
      <w:tr w:rsidR="00293D1E" w:rsidRPr="00293D1E" w14:paraId="71DF0775" w14:textId="77777777" w:rsidTr="00293D1E">
        <w:tc>
          <w:tcPr>
            <w:tcW w:w="1246" w:type="dxa"/>
          </w:tcPr>
          <w:p w14:paraId="33C68AE0" w14:textId="3E974D96" w:rsidR="00293D1E" w:rsidRPr="00293D1E" w:rsidRDefault="00293D1E" w:rsidP="00293D1E">
            <w:pPr>
              <w:pStyle w:val="TAL"/>
              <w:tabs>
                <w:tab w:val="clear" w:pos="284"/>
                <w:tab w:val="clear" w:pos="567"/>
              </w:tabs>
            </w:pPr>
            <w:r w:rsidRPr="00293D1E">
              <w:t>S2-2003861</w:t>
            </w:r>
          </w:p>
        </w:tc>
        <w:tc>
          <w:tcPr>
            <w:tcW w:w="701" w:type="dxa"/>
          </w:tcPr>
          <w:p w14:paraId="62CA7084" w14:textId="4D883BCC" w:rsidR="00293D1E" w:rsidRPr="00293D1E" w:rsidRDefault="00293D1E" w:rsidP="00293D1E">
            <w:pPr>
              <w:pStyle w:val="TAL"/>
              <w:tabs>
                <w:tab w:val="clear" w:pos="284"/>
                <w:tab w:val="clear" w:pos="567"/>
              </w:tabs>
            </w:pPr>
            <w:r w:rsidRPr="00293D1E">
              <w:t>LS OUT</w:t>
            </w:r>
          </w:p>
        </w:tc>
        <w:tc>
          <w:tcPr>
            <w:tcW w:w="988" w:type="dxa"/>
          </w:tcPr>
          <w:p w14:paraId="0B4B5A30" w14:textId="7E6AE5CF" w:rsidR="00293D1E" w:rsidRPr="00293D1E" w:rsidRDefault="00293D1E" w:rsidP="00293D1E">
            <w:pPr>
              <w:pStyle w:val="TAL"/>
              <w:tabs>
                <w:tab w:val="clear" w:pos="284"/>
                <w:tab w:val="clear" w:pos="567"/>
              </w:tabs>
            </w:pPr>
            <w:r w:rsidRPr="00293D1E">
              <w:t>Approval</w:t>
            </w:r>
          </w:p>
        </w:tc>
        <w:tc>
          <w:tcPr>
            <w:tcW w:w="5424" w:type="dxa"/>
          </w:tcPr>
          <w:p w14:paraId="64CF9BEE" w14:textId="65FF3B32" w:rsidR="00293D1E" w:rsidRPr="00293D1E" w:rsidRDefault="00293D1E" w:rsidP="00293D1E">
            <w:pPr>
              <w:pStyle w:val="TAL"/>
              <w:tabs>
                <w:tab w:val="clear" w:pos="284"/>
                <w:tab w:val="clear" w:pos="567"/>
              </w:tabs>
            </w:pPr>
            <w:r w:rsidRPr="00293D1E">
              <w:t>[DRAFT] Reply LS on S1/NG DAPS handover</w:t>
            </w:r>
          </w:p>
        </w:tc>
        <w:tc>
          <w:tcPr>
            <w:tcW w:w="1417" w:type="dxa"/>
          </w:tcPr>
          <w:p w14:paraId="0B9DF805" w14:textId="672D0033" w:rsidR="00293D1E" w:rsidRPr="00293D1E" w:rsidRDefault="00293D1E" w:rsidP="00293D1E">
            <w:pPr>
              <w:pStyle w:val="TAL"/>
              <w:tabs>
                <w:tab w:val="clear" w:pos="284"/>
                <w:tab w:val="clear" w:pos="567"/>
              </w:tabs>
            </w:pPr>
            <w:r w:rsidRPr="00293D1E">
              <w:t>QUALCOMM Europe Inc. - Italy</w:t>
            </w:r>
          </w:p>
        </w:tc>
        <w:tc>
          <w:tcPr>
            <w:tcW w:w="992" w:type="dxa"/>
          </w:tcPr>
          <w:p w14:paraId="46408346" w14:textId="446D90B9" w:rsidR="00293D1E" w:rsidRPr="00293D1E" w:rsidRDefault="00293D1E" w:rsidP="00293D1E">
            <w:pPr>
              <w:pStyle w:val="TAL"/>
              <w:tabs>
                <w:tab w:val="clear" w:pos="284"/>
                <w:tab w:val="clear" w:pos="567"/>
              </w:tabs>
            </w:pPr>
            <w:r w:rsidRPr="00293D1E">
              <w:t>Rel-16</w:t>
            </w:r>
          </w:p>
        </w:tc>
      </w:tr>
      <w:tr w:rsidR="00293D1E" w:rsidRPr="00293D1E" w14:paraId="5B7B2A18" w14:textId="77777777" w:rsidTr="00293D1E">
        <w:tc>
          <w:tcPr>
            <w:tcW w:w="1246" w:type="dxa"/>
          </w:tcPr>
          <w:p w14:paraId="142E065F" w14:textId="68E9FA85" w:rsidR="00293D1E" w:rsidRPr="00293D1E" w:rsidRDefault="00293D1E" w:rsidP="00293D1E">
            <w:pPr>
              <w:pStyle w:val="TAL"/>
              <w:tabs>
                <w:tab w:val="clear" w:pos="284"/>
                <w:tab w:val="clear" w:pos="567"/>
              </w:tabs>
            </w:pPr>
            <w:r w:rsidRPr="00293D1E">
              <w:t>S2-2004010</w:t>
            </w:r>
          </w:p>
        </w:tc>
        <w:tc>
          <w:tcPr>
            <w:tcW w:w="701" w:type="dxa"/>
          </w:tcPr>
          <w:p w14:paraId="44B72F85" w14:textId="733CBCB2" w:rsidR="00293D1E" w:rsidRPr="00293D1E" w:rsidRDefault="00293D1E" w:rsidP="00293D1E">
            <w:pPr>
              <w:pStyle w:val="TAL"/>
              <w:tabs>
                <w:tab w:val="clear" w:pos="284"/>
                <w:tab w:val="clear" w:pos="567"/>
              </w:tabs>
            </w:pPr>
            <w:r w:rsidRPr="00293D1E">
              <w:t>LS OUT</w:t>
            </w:r>
          </w:p>
        </w:tc>
        <w:tc>
          <w:tcPr>
            <w:tcW w:w="988" w:type="dxa"/>
          </w:tcPr>
          <w:p w14:paraId="42A6E652" w14:textId="7C1FE695" w:rsidR="00293D1E" w:rsidRPr="00293D1E" w:rsidRDefault="00293D1E" w:rsidP="00293D1E">
            <w:pPr>
              <w:pStyle w:val="TAL"/>
              <w:tabs>
                <w:tab w:val="clear" w:pos="284"/>
                <w:tab w:val="clear" w:pos="567"/>
              </w:tabs>
            </w:pPr>
            <w:r w:rsidRPr="00293D1E">
              <w:t>Approval</w:t>
            </w:r>
          </w:p>
        </w:tc>
        <w:tc>
          <w:tcPr>
            <w:tcW w:w="5424" w:type="dxa"/>
          </w:tcPr>
          <w:p w14:paraId="17DEABF0" w14:textId="6EDDCDF3" w:rsidR="00293D1E" w:rsidRPr="00293D1E" w:rsidRDefault="00293D1E" w:rsidP="00293D1E">
            <w:pPr>
              <w:pStyle w:val="TAL"/>
              <w:tabs>
                <w:tab w:val="clear" w:pos="284"/>
                <w:tab w:val="clear" w:pos="567"/>
              </w:tabs>
            </w:pPr>
            <w:r w:rsidRPr="00293D1E">
              <w:t>[DRAFT] Reply LS on S1/NG DAPS handover</w:t>
            </w:r>
          </w:p>
        </w:tc>
        <w:tc>
          <w:tcPr>
            <w:tcW w:w="1417" w:type="dxa"/>
          </w:tcPr>
          <w:p w14:paraId="5476C8FD" w14:textId="4E32CBCD" w:rsidR="00293D1E" w:rsidRPr="00293D1E" w:rsidRDefault="00293D1E" w:rsidP="00293D1E">
            <w:pPr>
              <w:pStyle w:val="TAL"/>
              <w:tabs>
                <w:tab w:val="clear" w:pos="284"/>
                <w:tab w:val="clear" w:pos="567"/>
              </w:tabs>
            </w:pPr>
            <w:r w:rsidRPr="00293D1E">
              <w:t>Nokia, Nokia Shanghai Bell</w:t>
            </w:r>
          </w:p>
        </w:tc>
        <w:tc>
          <w:tcPr>
            <w:tcW w:w="992" w:type="dxa"/>
          </w:tcPr>
          <w:p w14:paraId="6C097197" w14:textId="0DC1604D" w:rsidR="00293D1E" w:rsidRPr="00293D1E" w:rsidRDefault="00293D1E" w:rsidP="00293D1E">
            <w:pPr>
              <w:pStyle w:val="TAL"/>
              <w:tabs>
                <w:tab w:val="clear" w:pos="284"/>
                <w:tab w:val="clear" w:pos="567"/>
              </w:tabs>
            </w:pPr>
            <w:r w:rsidRPr="00293D1E">
              <w:t>Rel-16</w:t>
            </w:r>
          </w:p>
        </w:tc>
      </w:tr>
      <w:tr w:rsidR="00293D1E" w:rsidRPr="00293D1E" w14:paraId="0C314CE1" w14:textId="77777777" w:rsidTr="00293D1E">
        <w:tc>
          <w:tcPr>
            <w:tcW w:w="1246" w:type="dxa"/>
          </w:tcPr>
          <w:p w14:paraId="31EA3F82" w14:textId="5A5F099C" w:rsidR="00293D1E" w:rsidRPr="00293D1E" w:rsidRDefault="00293D1E" w:rsidP="00293D1E">
            <w:pPr>
              <w:pStyle w:val="TAL"/>
              <w:tabs>
                <w:tab w:val="clear" w:pos="284"/>
                <w:tab w:val="clear" w:pos="567"/>
              </w:tabs>
            </w:pPr>
            <w:r w:rsidRPr="00293D1E">
              <w:t>S2-2003848</w:t>
            </w:r>
          </w:p>
        </w:tc>
        <w:tc>
          <w:tcPr>
            <w:tcW w:w="701" w:type="dxa"/>
          </w:tcPr>
          <w:p w14:paraId="02931F32" w14:textId="0B009684" w:rsidR="00293D1E" w:rsidRPr="00293D1E" w:rsidRDefault="00293D1E" w:rsidP="00293D1E">
            <w:pPr>
              <w:pStyle w:val="TAL"/>
              <w:tabs>
                <w:tab w:val="clear" w:pos="284"/>
                <w:tab w:val="clear" w:pos="567"/>
              </w:tabs>
            </w:pPr>
            <w:r w:rsidRPr="00293D1E">
              <w:t>CR</w:t>
            </w:r>
          </w:p>
        </w:tc>
        <w:tc>
          <w:tcPr>
            <w:tcW w:w="988" w:type="dxa"/>
          </w:tcPr>
          <w:p w14:paraId="612060C8" w14:textId="309B0E8F" w:rsidR="00293D1E" w:rsidRPr="00293D1E" w:rsidRDefault="00293D1E" w:rsidP="00293D1E">
            <w:pPr>
              <w:pStyle w:val="TAL"/>
              <w:tabs>
                <w:tab w:val="clear" w:pos="284"/>
                <w:tab w:val="clear" w:pos="567"/>
              </w:tabs>
            </w:pPr>
            <w:r w:rsidRPr="00293D1E">
              <w:t>Approval</w:t>
            </w:r>
          </w:p>
        </w:tc>
        <w:tc>
          <w:tcPr>
            <w:tcW w:w="5424" w:type="dxa"/>
          </w:tcPr>
          <w:p w14:paraId="322DCB86" w14:textId="478A5E2A" w:rsidR="00293D1E" w:rsidRPr="00293D1E" w:rsidRDefault="00293D1E" w:rsidP="00293D1E">
            <w:pPr>
              <w:pStyle w:val="TAL"/>
              <w:tabs>
                <w:tab w:val="clear" w:pos="284"/>
                <w:tab w:val="clear" w:pos="567"/>
              </w:tabs>
            </w:pPr>
            <w:r w:rsidRPr="00293D1E">
              <w:t>23.401 CR3602 (Rel-16, 'F'): Alignment CR for DAPS HO</w:t>
            </w:r>
          </w:p>
        </w:tc>
        <w:tc>
          <w:tcPr>
            <w:tcW w:w="1417" w:type="dxa"/>
          </w:tcPr>
          <w:p w14:paraId="21E5AF9E" w14:textId="224B3F69" w:rsidR="00293D1E" w:rsidRPr="00293D1E" w:rsidRDefault="00293D1E" w:rsidP="00293D1E">
            <w:pPr>
              <w:pStyle w:val="TAL"/>
              <w:tabs>
                <w:tab w:val="clear" w:pos="284"/>
                <w:tab w:val="clear" w:pos="567"/>
              </w:tabs>
            </w:pPr>
            <w:r w:rsidRPr="00293D1E">
              <w:t>Qualcomm Incorporated</w:t>
            </w:r>
          </w:p>
        </w:tc>
        <w:tc>
          <w:tcPr>
            <w:tcW w:w="992" w:type="dxa"/>
          </w:tcPr>
          <w:p w14:paraId="038F155F" w14:textId="3BCC63EE" w:rsidR="00293D1E" w:rsidRPr="00293D1E" w:rsidRDefault="00293D1E" w:rsidP="00293D1E">
            <w:pPr>
              <w:pStyle w:val="TAL"/>
              <w:tabs>
                <w:tab w:val="clear" w:pos="284"/>
                <w:tab w:val="clear" w:pos="567"/>
              </w:tabs>
            </w:pPr>
            <w:r w:rsidRPr="00293D1E">
              <w:t>Rel-16</w:t>
            </w:r>
          </w:p>
        </w:tc>
      </w:tr>
      <w:tr w:rsidR="00293D1E" w:rsidRPr="00293D1E" w14:paraId="7416A776" w14:textId="77777777" w:rsidTr="00293D1E">
        <w:tc>
          <w:tcPr>
            <w:tcW w:w="1246" w:type="dxa"/>
          </w:tcPr>
          <w:p w14:paraId="655B3DB8" w14:textId="24235AAC" w:rsidR="00293D1E" w:rsidRPr="00293D1E" w:rsidRDefault="00293D1E" w:rsidP="00293D1E">
            <w:pPr>
              <w:pStyle w:val="TAL"/>
              <w:tabs>
                <w:tab w:val="clear" w:pos="284"/>
                <w:tab w:val="clear" w:pos="567"/>
              </w:tabs>
            </w:pPr>
            <w:r w:rsidRPr="00293D1E">
              <w:t>S2-2003860</w:t>
            </w:r>
          </w:p>
        </w:tc>
        <w:tc>
          <w:tcPr>
            <w:tcW w:w="701" w:type="dxa"/>
          </w:tcPr>
          <w:p w14:paraId="785B9621" w14:textId="7B5A353F" w:rsidR="00293D1E" w:rsidRPr="00293D1E" w:rsidRDefault="00293D1E" w:rsidP="00293D1E">
            <w:pPr>
              <w:pStyle w:val="TAL"/>
              <w:tabs>
                <w:tab w:val="clear" w:pos="284"/>
                <w:tab w:val="clear" w:pos="567"/>
              </w:tabs>
            </w:pPr>
            <w:r w:rsidRPr="00293D1E">
              <w:t>CR</w:t>
            </w:r>
          </w:p>
        </w:tc>
        <w:tc>
          <w:tcPr>
            <w:tcW w:w="988" w:type="dxa"/>
          </w:tcPr>
          <w:p w14:paraId="6C9B6B78" w14:textId="4EB9BE01" w:rsidR="00293D1E" w:rsidRPr="00293D1E" w:rsidRDefault="00293D1E" w:rsidP="00293D1E">
            <w:pPr>
              <w:pStyle w:val="TAL"/>
              <w:tabs>
                <w:tab w:val="clear" w:pos="284"/>
                <w:tab w:val="clear" w:pos="567"/>
              </w:tabs>
            </w:pPr>
            <w:r w:rsidRPr="00293D1E">
              <w:t>Approval</w:t>
            </w:r>
          </w:p>
        </w:tc>
        <w:tc>
          <w:tcPr>
            <w:tcW w:w="5424" w:type="dxa"/>
          </w:tcPr>
          <w:p w14:paraId="2176C19F" w14:textId="46BAF99D" w:rsidR="00293D1E" w:rsidRPr="00293D1E" w:rsidRDefault="00293D1E" w:rsidP="00293D1E">
            <w:pPr>
              <w:pStyle w:val="TAL"/>
              <w:tabs>
                <w:tab w:val="clear" w:pos="284"/>
                <w:tab w:val="clear" w:pos="567"/>
              </w:tabs>
            </w:pPr>
            <w:r w:rsidRPr="00293D1E">
              <w:t>23.502 CR2318 (Rel-16, 'F'): Alignment CR for DAPS HO</w:t>
            </w:r>
          </w:p>
        </w:tc>
        <w:tc>
          <w:tcPr>
            <w:tcW w:w="1417" w:type="dxa"/>
          </w:tcPr>
          <w:p w14:paraId="63EEC14F" w14:textId="0E06E04B" w:rsidR="00293D1E" w:rsidRPr="00293D1E" w:rsidRDefault="00293D1E" w:rsidP="00293D1E">
            <w:pPr>
              <w:pStyle w:val="TAL"/>
              <w:tabs>
                <w:tab w:val="clear" w:pos="284"/>
                <w:tab w:val="clear" w:pos="567"/>
              </w:tabs>
            </w:pPr>
            <w:r w:rsidRPr="00293D1E">
              <w:t>Qualcomm Incorporated</w:t>
            </w:r>
          </w:p>
        </w:tc>
        <w:tc>
          <w:tcPr>
            <w:tcW w:w="992" w:type="dxa"/>
          </w:tcPr>
          <w:p w14:paraId="597AD7A7" w14:textId="38D75212" w:rsidR="00293D1E" w:rsidRPr="00293D1E" w:rsidRDefault="00293D1E" w:rsidP="00293D1E">
            <w:pPr>
              <w:pStyle w:val="TAL"/>
              <w:tabs>
                <w:tab w:val="clear" w:pos="284"/>
                <w:tab w:val="clear" w:pos="567"/>
              </w:tabs>
            </w:pPr>
            <w:r w:rsidRPr="00293D1E">
              <w:t>Rel-16</w:t>
            </w:r>
          </w:p>
        </w:tc>
      </w:tr>
      <w:tr w:rsidR="00293D1E" w:rsidRPr="00293D1E" w14:paraId="6628E3BB" w14:textId="77777777" w:rsidTr="00293D1E">
        <w:tc>
          <w:tcPr>
            <w:tcW w:w="1246" w:type="dxa"/>
          </w:tcPr>
          <w:p w14:paraId="0769C923" w14:textId="49B57AE3" w:rsidR="00293D1E" w:rsidRPr="00293D1E" w:rsidRDefault="00293D1E" w:rsidP="00293D1E">
            <w:pPr>
              <w:pStyle w:val="TAL"/>
              <w:tabs>
                <w:tab w:val="clear" w:pos="284"/>
                <w:tab w:val="clear" w:pos="567"/>
              </w:tabs>
            </w:pPr>
            <w:r w:rsidRPr="00293D1E">
              <w:t>S2-2003654</w:t>
            </w:r>
          </w:p>
        </w:tc>
        <w:tc>
          <w:tcPr>
            <w:tcW w:w="701" w:type="dxa"/>
          </w:tcPr>
          <w:p w14:paraId="0055F792" w14:textId="52383D44" w:rsidR="00293D1E" w:rsidRPr="00293D1E" w:rsidRDefault="00293D1E" w:rsidP="00293D1E">
            <w:pPr>
              <w:pStyle w:val="TAL"/>
              <w:tabs>
                <w:tab w:val="clear" w:pos="284"/>
                <w:tab w:val="clear" w:pos="567"/>
              </w:tabs>
            </w:pPr>
            <w:r w:rsidRPr="00293D1E">
              <w:t>CR</w:t>
            </w:r>
          </w:p>
        </w:tc>
        <w:tc>
          <w:tcPr>
            <w:tcW w:w="988" w:type="dxa"/>
          </w:tcPr>
          <w:p w14:paraId="7D0743D3" w14:textId="52933BA2" w:rsidR="00293D1E" w:rsidRPr="00293D1E" w:rsidRDefault="00293D1E" w:rsidP="00293D1E">
            <w:pPr>
              <w:pStyle w:val="TAL"/>
              <w:tabs>
                <w:tab w:val="clear" w:pos="284"/>
                <w:tab w:val="clear" w:pos="567"/>
              </w:tabs>
            </w:pPr>
            <w:r w:rsidRPr="00293D1E">
              <w:t>Approval</w:t>
            </w:r>
          </w:p>
        </w:tc>
        <w:tc>
          <w:tcPr>
            <w:tcW w:w="5424" w:type="dxa"/>
          </w:tcPr>
          <w:p w14:paraId="1AC1E0CE" w14:textId="75639F33" w:rsidR="00293D1E" w:rsidRPr="00293D1E" w:rsidRDefault="00293D1E" w:rsidP="00293D1E">
            <w:pPr>
              <w:pStyle w:val="TAL"/>
              <w:tabs>
                <w:tab w:val="clear" w:pos="284"/>
                <w:tab w:val="clear" w:pos="567"/>
              </w:tabs>
            </w:pPr>
            <w:r w:rsidRPr="00293D1E">
              <w:t>23.501 CR2368 (Rel-16, 'F'): PCO support for DNS over (D)TLS (avoiding attacks against DNS traffic)</w:t>
            </w:r>
          </w:p>
        </w:tc>
        <w:tc>
          <w:tcPr>
            <w:tcW w:w="1417" w:type="dxa"/>
          </w:tcPr>
          <w:p w14:paraId="1AD9F6F6" w14:textId="09DF5035" w:rsidR="00293D1E" w:rsidRPr="00293D1E" w:rsidRDefault="00293D1E" w:rsidP="00293D1E">
            <w:pPr>
              <w:pStyle w:val="TAL"/>
              <w:tabs>
                <w:tab w:val="clear" w:pos="284"/>
                <w:tab w:val="clear" w:pos="567"/>
              </w:tabs>
            </w:pPr>
            <w:r w:rsidRPr="00293D1E">
              <w:t>Nokia, Nokia Shanghai Bell, Qualcomm Incorporated</w:t>
            </w:r>
          </w:p>
        </w:tc>
        <w:tc>
          <w:tcPr>
            <w:tcW w:w="992" w:type="dxa"/>
          </w:tcPr>
          <w:p w14:paraId="36E3F0B8" w14:textId="5714AB4A" w:rsidR="00293D1E" w:rsidRPr="00293D1E" w:rsidRDefault="00293D1E" w:rsidP="00293D1E">
            <w:pPr>
              <w:pStyle w:val="TAL"/>
              <w:tabs>
                <w:tab w:val="clear" w:pos="284"/>
                <w:tab w:val="clear" w:pos="567"/>
              </w:tabs>
            </w:pPr>
            <w:r w:rsidRPr="00293D1E">
              <w:t>Rel-16</w:t>
            </w:r>
          </w:p>
        </w:tc>
      </w:tr>
    </w:tbl>
    <w:p w14:paraId="7A0C0370" w14:textId="103B4AE8" w:rsidR="00293D1E" w:rsidRDefault="00293D1E" w:rsidP="000840CD"/>
    <w:p w14:paraId="46566FF1" w14:textId="385C1641" w:rsidR="00C72FAD" w:rsidRDefault="00287993" w:rsidP="00C72FAD">
      <w:hyperlink r:id="rId9" w:history="1">
        <w:r w:rsidR="00C72FAD" w:rsidRPr="00171B42">
          <w:rPr>
            <w:rStyle w:val="Hyperlink"/>
          </w:rPr>
          <w:t>https://www.3gpp.org/ftp/tsg_sa/WG2_Arch/TSGS2_139e_Electronic/Inbox/CCs/SA2%23139E_CC%231/Way%20forward_DAPS-v0.pptx</w:t>
        </w:r>
      </w:hyperlink>
    </w:p>
    <w:p w14:paraId="7D1143CB" w14:textId="53B1D972" w:rsidR="00C72FAD" w:rsidRPr="00C72FAD" w:rsidRDefault="00C72FAD" w:rsidP="00C72FAD">
      <w:pPr>
        <w:rPr>
          <w:b/>
          <w:bCs/>
        </w:rPr>
      </w:pPr>
      <w:r w:rsidRPr="00C72FAD">
        <w:rPr>
          <w:b/>
          <w:bCs/>
        </w:rPr>
        <w:t>DAPS Hand-Over:</w:t>
      </w:r>
    </w:p>
    <w:p w14:paraId="03362F0B" w14:textId="6F42189D" w:rsidR="00C72FAD" w:rsidRDefault="00C72FAD" w:rsidP="00C72FAD">
      <w:r>
        <w:t>Related papers: S2-2003579, S2-2003861, S2-2004010, S2-2003848, S2-2003860</w:t>
      </w:r>
    </w:p>
    <w:p w14:paraId="29A65A2A" w14:textId="70610BBB" w:rsidR="00C72FAD" w:rsidRPr="00C72FAD" w:rsidRDefault="00C72FAD" w:rsidP="00C72FAD">
      <w:pPr>
        <w:rPr>
          <w:b/>
          <w:bCs/>
        </w:rPr>
      </w:pPr>
      <w:r w:rsidRPr="00C72FAD">
        <w:rPr>
          <w:b/>
          <w:bCs/>
        </w:rPr>
        <w:t>Background:</w:t>
      </w:r>
    </w:p>
    <w:p w14:paraId="5904DE24" w14:textId="3F855AEA" w:rsidR="00C72FAD" w:rsidRDefault="00C72FAD" w:rsidP="00C72FAD">
      <w:pPr>
        <w:pStyle w:val="B1"/>
      </w:pPr>
      <w:r>
        <w:t>-</w:t>
      </w:r>
      <w:r>
        <w:tab/>
        <w:t>The incoming LS is about a new intra-system HO mechanism that RAN3 has defined and for which RAN3 is asking us to do corresponding SA2 EPC and 5GC specification updates. This work requires CT4 specification updates and there is no known input to next weeks' CT4 meeting.</w:t>
      </w:r>
    </w:p>
    <w:p w14:paraId="456F1506" w14:textId="13B028E6" w:rsidR="00C72FAD" w:rsidRDefault="00C72FAD" w:rsidP="00C72FAD">
      <w:pPr>
        <w:pStyle w:val="B1"/>
      </w:pPr>
      <w:r>
        <w:t>-</w:t>
      </w:r>
      <w:r>
        <w:tab/>
        <w:t>CT4 impacts (no other CT impacts):</w:t>
      </w:r>
    </w:p>
    <w:p w14:paraId="2D27B8C3" w14:textId="5A8BDBFC" w:rsidR="00C72FAD" w:rsidRDefault="00C72FAD" w:rsidP="00C72FAD">
      <w:pPr>
        <w:pStyle w:val="B2"/>
      </w:pPr>
      <w:r>
        <w:t>-</w:t>
      </w:r>
      <w:r>
        <w:tab/>
        <w:t xml:space="preserve">new procedures to propagate actual success HO completion from target (Handover Notify with new </w:t>
      </w:r>
      <w:proofErr w:type="gramStart"/>
      <w:r>
        <w:t>IE )</w:t>
      </w:r>
      <w:proofErr w:type="gramEnd"/>
      <w:r>
        <w:t xml:space="preserve"> to source RAN  (Handover Success = new message) via target and source AMF/MME,</w:t>
      </w:r>
    </w:p>
    <w:p w14:paraId="42AB377C" w14:textId="3FD14805" w:rsidR="00C72FAD" w:rsidRDefault="00C72FAD" w:rsidP="00C72FAD">
      <w:pPr>
        <w:pStyle w:val="B2"/>
      </w:pPr>
      <w:r>
        <w:t>-</w:t>
      </w:r>
      <w:r>
        <w:tab/>
        <w:t>the negotiation of DAPS needs to take care AMF/MME(s) support, …</w:t>
      </w:r>
    </w:p>
    <w:p w14:paraId="5AC4C0FB" w14:textId="77777777" w:rsidR="00C72FAD" w:rsidRDefault="00C72FAD" w:rsidP="00C72FAD">
      <w:pPr>
        <w:pStyle w:val="B2"/>
      </w:pPr>
    </w:p>
    <w:p w14:paraId="6A0AEEB8" w14:textId="3319720F" w:rsidR="00C72FAD" w:rsidRPr="00C72FAD" w:rsidRDefault="00C72FAD" w:rsidP="00C72FAD">
      <w:pPr>
        <w:rPr>
          <w:b/>
          <w:bCs/>
        </w:rPr>
      </w:pPr>
      <w:r w:rsidRPr="00C72FAD">
        <w:rPr>
          <w:b/>
          <w:bCs/>
        </w:rPr>
        <w:t>Proposed way forward:</w:t>
      </w:r>
    </w:p>
    <w:p w14:paraId="0EEFB057" w14:textId="697AAE7F" w:rsidR="00C72FAD" w:rsidRDefault="00C72FAD" w:rsidP="00C72FAD">
      <w:pPr>
        <w:pStyle w:val="B1"/>
      </w:pPr>
      <w:r>
        <w:t>-</w:t>
      </w:r>
      <w:r>
        <w:tab/>
        <w:t>There are two ~diverging positions</w:t>
      </w:r>
    </w:p>
    <w:p w14:paraId="4598A4CA" w14:textId="6B6DB005" w:rsidR="00C72FAD" w:rsidRDefault="00C72FAD" w:rsidP="00C72FAD">
      <w:pPr>
        <w:pStyle w:val="B2"/>
      </w:pPr>
      <w:r>
        <w:t>-</w:t>
      </w:r>
      <w:r>
        <w:tab/>
        <w:t xml:space="preserve">S2-2004010: DAPS is an interesting feature BUT RAN3 </w:t>
      </w:r>
      <w:proofErr w:type="spellStart"/>
      <w:r>
        <w:t>LSin</w:t>
      </w:r>
      <w:proofErr w:type="spellEnd"/>
      <w:r>
        <w:t xml:space="preserve"> is too late as it would require CT4 specs change after the CT4 API freeze. Good topic for R17;</w:t>
      </w:r>
    </w:p>
    <w:p w14:paraId="079BEFB0" w14:textId="1934B443" w:rsidR="00C72FAD" w:rsidRDefault="00C72FAD" w:rsidP="00C72FAD">
      <w:pPr>
        <w:pStyle w:val="B2"/>
      </w:pPr>
      <w:r>
        <w:t>-</w:t>
      </w:r>
      <w:r>
        <w:tab/>
        <w:t>S2-2003860/</w:t>
      </w:r>
      <w:proofErr w:type="gramStart"/>
      <w:r>
        <w:t>3848 :</w:t>
      </w:r>
      <w:proofErr w:type="gramEnd"/>
      <w:r>
        <w:t xml:space="preserve"> we complete the alignment CRs (technical comments of course welcome) and we discuss some of these aspects in SA and RAN. In other </w:t>
      </w:r>
      <w:proofErr w:type="gramStart"/>
      <w:r>
        <w:t>words</w:t>
      </w:r>
      <w:proofErr w:type="gramEnd"/>
      <w:r>
        <w:t xml:space="preserve"> we submit technically correct CRs to SA (and RAN) and discuss there the release</w:t>
      </w:r>
    </w:p>
    <w:p w14:paraId="2E10CD0B" w14:textId="535D2E1A" w:rsidR="00C72FAD" w:rsidRDefault="00C72FAD" w:rsidP="00C72FAD">
      <w:pPr>
        <w:pStyle w:val="B1"/>
      </w:pPr>
      <w:r>
        <w:t>-</w:t>
      </w:r>
      <w:r>
        <w:tab/>
        <w:t>Proposed Way Forward</w:t>
      </w:r>
    </w:p>
    <w:p w14:paraId="1BE63AA4" w14:textId="0140F9AF" w:rsidR="00C72FAD" w:rsidRDefault="00C72FAD" w:rsidP="00C72FAD">
      <w:pPr>
        <w:pStyle w:val="B2"/>
      </w:pPr>
      <w:r>
        <w:t>-</w:t>
      </w:r>
      <w:r>
        <w:tab/>
        <w:t>Work and Endorse technically correct SA2 CR(s) (QC holds the pen)</w:t>
      </w:r>
    </w:p>
    <w:p w14:paraId="22B70C90" w14:textId="0A508740" w:rsidR="00C72FAD" w:rsidRDefault="00C72FAD" w:rsidP="00C72FAD">
      <w:pPr>
        <w:pStyle w:val="B2"/>
      </w:pPr>
      <w:r>
        <w:t>-</w:t>
      </w:r>
      <w:r>
        <w:tab/>
        <w:t>Send the endorsed CR(s) within a LS to CT and SA, CC RAN telling that it was a late RAN request (CT can only complete their corresponding work AFTER their API freeze) and that we send endorsed technically correct SA2 CR(s) for plenaries to decide upon the release (R16/R17) where to apply the CR(s) (Nokia holds the pen)</w:t>
      </w:r>
    </w:p>
    <w:p w14:paraId="4E6146BD" w14:textId="77777777" w:rsidR="00C72FAD" w:rsidRDefault="00C72FAD" w:rsidP="00C72FAD">
      <w:pPr>
        <w:pStyle w:val="B2"/>
      </w:pPr>
    </w:p>
    <w:p w14:paraId="684D7009" w14:textId="77777777" w:rsidR="00293D1E" w:rsidRPr="00A3071B" w:rsidRDefault="00293D1E" w:rsidP="00293D1E">
      <w:pPr>
        <w:keepNext/>
        <w:keepLines/>
      </w:pPr>
      <w:r>
        <w:rPr>
          <w:b/>
        </w:rPr>
        <w:t>Discussion and conclusion:</w:t>
      </w:r>
    </w:p>
    <w:p w14:paraId="7DD0026D" w14:textId="3A03CBB9" w:rsidR="00293D1E" w:rsidRPr="00C72FAD" w:rsidRDefault="00C72FAD" w:rsidP="00293D1E">
      <w:pPr>
        <w:rPr>
          <w:color w:val="0000FF"/>
        </w:rPr>
      </w:pPr>
      <w:r w:rsidRPr="00C72FAD">
        <w:rPr>
          <w:color w:val="0000FF"/>
        </w:rPr>
        <w:t xml:space="preserve">The SA WG2 Chairman suggested the CRs can be conditionally approved depending on whether the Rel-16 work is done in Stage 3. The CRs will be discussed further. They may be eventually conditionally </w:t>
      </w:r>
      <w:r w:rsidR="00AC5147" w:rsidRPr="00C72FAD">
        <w:rPr>
          <w:color w:val="0000FF"/>
        </w:rPr>
        <w:t>agreed</w:t>
      </w:r>
      <w:r w:rsidRPr="00C72FAD">
        <w:rPr>
          <w:color w:val="0000FF"/>
        </w:rPr>
        <w:t xml:space="preserve">. </w:t>
      </w:r>
      <w:proofErr w:type="gramStart"/>
      <w:r w:rsidRPr="00C72FAD">
        <w:rPr>
          <w:color w:val="0000FF"/>
        </w:rPr>
        <w:t>An</w:t>
      </w:r>
      <w:proofErr w:type="gramEnd"/>
      <w:r w:rsidRPr="00C72FAD">
        <w:rPr>
          <w:color w:val="0000FF"/>
        </w:rPr>
        <w:t xml:space="preserve"> LS should be sent to TSG SA</w:t>
      </w:r>
      <w:r w:rsidR="00AC5147">
        <w:rPr>
          <w:color w:val="0000FF"/>
        </w:rPr>
        <w:t xml:space="preserve">, </w:t>
      </w:r>
      <w:r w:rsidRPr="00C72FAD">
        <w:rPr>
          <w:color w:val="0000FF"/>
        </w:rPr>
        <w:t>TSG CT, TSG RAN asking for a final decision on applying the CRs to Rel-16 or Rel-17.</w:t>
      </w:r>
    </w:p>
    <w:p w14:paraId="3B21AFE3" w14:textId="77777777" w:rsidR="00293D1E" w:rsidRDefault="00293D1E" w:rsidP="000840CD"/>
    <w:p w14:paraId="4E8708E3" w14:textId="77777777" w:rsidR="00293D1E" w:rsidRDefault="00293D1E" w:rsidP="00293D1E">
      <w:pPr>
        <w:pStyle w:val="Heading2"/>
      </w:pPr>
      <w:r>
        <w:t>6.</w:t>
      </w:r>
      <w:r>
        <w:tab/>
        <w:t>PAP/CHAP and other point-to-point protocols usage in 5GS</w:t>
      </w:r>
    </w:p>
    <w:tbl>
      <w:tblPr>
        <w:tblStyle w:val="TableGrid"/>
        <w:tblW w:w="10768" w:type="dxa"/>
        <w:tblLook w:val="04A0" w:firstRow="1" w:lastRow="0" w:firstColumn="1" w:lastColumn="0" w:noHBand="0" w:noVBand="1"/>
      </w:tblPr>
      <w:tblGrid>
        <w:gridCol w:w="1246"/>
        <w:gridCol w:w="701"/>
        <w:gridCol w:w="988"/>
        <w:gridCol w:w="5424"/>
        <w:gridCol w:w="1417"/>
        <w:gridCol w:w="992"/>
      </w:tblGrid>
      <w:tr w:rsidR="00293D1E" w:rsidRPr="00293D1E" w14:paraId="1D0518E2" w14:textId="77777777" w:rsidTr="00C72FAD">
        <w:tc>
          <w:tcPr>
            <w:tcW w:w="1246" w:type="dxa"/>
          </w:tcPr>
          <w:p w14:paraId="4D67DF94" w14:textId="0688E521" w:rsidR="00293D1E" w:rsidRPr="00293D1E" w:rsidRDefault="00293D1E" w:rsidP="00293D1E">
            <w:pPr>
              <w:pStyle w:val="TAL"/>
              <w:tabs>
                <w:tab w:val="clear" w:pos="284"/>
                <w:tab w:val="clear" w:pos="567"/>
              </w:tabs>
            </w:pPr>
            <w:r w:rsidRPr="00293D1E">
              <w:t>S2-2003540</w:t>
            </w:r>
          </w:p>
        </w:tc>
        <w:tc>
          <w:tcPr>
            <w:tcW w:w="701" w:type="dxa"/>
          </w:tcPr>
          <w:p w14:paraId="24F91625" w14:textId="4CCAD4BD" w:rsidR="00293D1E" w:rsidRPr="00293D1E" w:rsidRDefault="00293D1E" w:rsidP="00293D1E">
            <w:pPr>
              <w:pStyle w:val="TAL"/>
              <w:tabs>
                <w:tab w:val="clear" w:pos="284"/>
                <w:tab w:val="clear" w:pos="567"/>
              </w:tabs>
            </w:pPr>
            <w:r w:rsidRPr="00293D1E">
              <w:t>LS In</w:t>
            </w:r>
          </w:p>
        </w:tc>
        <w:tc>
          <w:tcPr>
            <w:tcW w:w="988" w:type="dxa"/>
          </w:tcPr>
          <w:p w14:paraId="02D35A11" w14:textId="1C5047E1" w:rsidR="00293D1E" w:rsidRPr="00293D1E" w:rsidRDefault="00293D1E" w:rsidP="00293D1E">
            <w:pPr>
              <w:pStyle w:val="TAL"/>
              <w:tabs>
                <w:tab w:val="clear" w:pos="284"/>
                <w:tab w:val="clear" w:pos="567"/>
              </w:tabs>
            </w:pPr>
            <w:r w:rsidRPr="00293D1E">
              <w:t>Action</w:t>
            </w:r>
          </w:p>
        </w:tc>
        <w:tc>
          <w:tcPr>
            <w:tcW w:w="5424" w:type="dxa"/>
          </w:tcPr>
          <w:p w14:paraId="013302BD" w14:textId="090497D1" w:rsidR="00293D1E" w:rsidRPr="00293D1E" w:rsidRDefault="00293D1E" w:rsidP="00293D1E">
            <w:pPr>
              <w:pStyle w:val="TAL"/>
              <w:tabs>
                <w:tab w:val="clear" w:pos="284"/>
                <w:tab w:val="clear" w:pos="567"/>
              </w:tabs>
            </w:pPr>
            <w:r w:rsidRPr="00293D1E">
              <w:t>LS from CT WG1: PAP/CHAP and other point-to-point protocols usage in 5GS</w:t>
            </w:r>
          </w:p>
        </w:tc>
        <w:tc>
          <w:tcPr>
            <w:tcW w:w="1417" w:type="dxa"/>
          </w:tcPr>
          <w:p w14:paraId="1CFCC7DC" w14:textId="1040DDEF" w:rsidR="00293D1E" w:rsidRPr="00293D1E" w:rsidRDefault="00293D1E" w:rsidP="00293D1E">
            <w:pPr>
              <w:pStyle w:val="TAL"/>
              <w:tabs>
                <w:tab w:val="clear" w:pos="284"/>
                <w:tab w:val="clear" w:pos="567"/>
              </w:tabs>
            </w:pPr>
            <w:r w:rsidRPr="00293D1E">
              <w:t>CT WG1 (C1-202933)</w:t>
            </w:r>
          </w:p>
        </w:tc>
        <w:tc>
          <w:tcPr>
            <w:tcW w:w="992" w:type="dxa"/>
          </w:tcPr>
          <w:p w14:paraId="288BFA11" w14:textId="238EC55C" w:rsidR="00293D1E" w:rsidRPr="00293D1E" w:rsidRDefault="00293D1E" w:rsidP="00293D1E">
            <w:pPr>
              <w:pStyle w:val="TAL"/>
              <w:tabs>
                <w:tab w:val="clear" w:pos="284"/>
                <w:tab w:val="clear" w:pos="567"/>
              </w:tabs>
            </w:pPr>
            <w:r w:rsidRPr="00293D1E">
              <w:t>Rel-16</w:t>
            </w:r>
          </w:p>
        </w:tc>
      </w:tr>
      <w:tr w:rsidR="00293D1E" w:rsidRPr="00293D1E" w14:paraId="66656C93" w14:textId="77777777" w:rsidTr="00C72FAD">
        <w:tc>
          <w:tcPr>
            <w:tcW w:w="1246" w:type="dxa"/>
          </w:tcPr>
          <w:p w14:paraId="679868DC" w14:textId="5BC952FE" w:rsidR="00293D1E" w:rsidRPr="00293D1E" w:rsidRDefault="00293D1E" w:rsidP="00293D1E">
            <w:pPr>
              <w:pStyle w:val="TAL"/>
              <w:tabs>
                <w:tab w:val="clear" w:pos="284"/>
                <w:tab w:val="clear" w:pos="567"/>
              </w:tabs>
            </w:pPr>
            <w:r w:rsidRPr="00293D1E">
              <w:t>S2-2004196</w:t>
            </w:r>
          </w:p>
        </w:tc>
        <w:tc>
          <w:tcPr>
            <w:tcW w:w="701" w:type="dxa"/>
          </w:tcPr>
          <w:p w14:paraId="5CFB9E71" w14:textId="5581C69E" w:rsidR="00293D1E" w:rsidRPr="00293D1E" w:rsidRDefault="00293D1E" w:rsidP="00293D1E">
            <w:pPr>
              <w:pStyle w:val="TAL"/>
              <w:tabs>
                <w:tab w:val="clear" w:pos="284"/>
                <w:tab w:val="clear" w:pos="567"/>
              </w:tabs>
            </w:pPr>
            <w:r w:rsidRPr="00293D1E">
              <w:t>LS OUT</w:t>
            </w:r>
          </w:p>
        </w:tc>
        <w:tc>
          <w:tcPr>
            <w:tcW w:w="988" w:type="dxa"/>
          </w:tcPr>
          <w:p w14:paraId="3BFA4764" w14:textId="6EAD8E43" w:rsidR="00293D1E" w:rsidRPr="00293D1E" w:rsidRDefault="00293D1E" w:rsidP="00293D1E">
            <w:pPr>
              <w:pStyle w:val="TAL"/>
              <w:tabs>
                <w:tab w:val="clear" w:pos="284"/>
                <w:tab w:val="clear" w:pos="567"/>
              </w:tabs>
            </w:pPr>
            <w:r w:rsidRPr="00293D1E">
              <w:t>Approval</w:t>
            </w:r>
          </w:p>
        </w:tc>
        <w:tc>
          <w:tcPr>
            <w:tcW w:w="5424" w:type="dxa"/>
          </w:tcPr>
          <w:p w14:paraId="0B91A837" w14:textId="0E2FD598" w:rsidR="00293D1E" w:rsidRPr="00293D1E" w:rsidRDefault="00293D1E" w:rsidP="00293D1E">
            <w:pPr>
              <w:pStyle w:val="TAL"/>
              <w:tabs>
                <w:tab w:val="clear" w:pos="284"/>
                <w:tab w:val="clear" w:pos="567"/>
              </w:tabs>
            </w:pPr>
            <w:r w:rsidRPr="00293D1E">
              <w:t>[DRAFT] Reply PAP/CHAP and other point-to-point protocols usage in 5GS</w:t>
            </w:r>
          </w:p>
        </w:tc>
        <w:tc>
          <w:tcPr>
            <w:tcW w:w="1417" w:type="dxa"/>
          </w:tcPr>
          <w:p w14:paraId="6DEEF422" w14:textId="5C21D074" w:rsidR="00293D1E" w:rsidRPr="00293D1E" w:rsidRDefault="00293D1E" w:rsidP="00293D1E">
            <w:pPr>
              <w:pStyle w:val="TAL"/>
              <w:tabs>
                <w:tab w:val="clear" w:pos="284"/>
                <w:tab w:val="clear" w:pos="567"/>
              </w:tabs>
            </w:pPr>
            <w:r w:rsidRPr="00293D1E">
              <w:t>Qualcomm Incorporated</w:t>
            </w:r>
          </w:p>
        </w:tc>
        <w:tc>
          <w:tcPr>
            <w:tcW w:w="992" w:type="dxa"/>
          </w:tcPr>
          <w:p w14:paraId="0318B85D" w14:textId="1846E0BD" w:rsidR="00293D1E" w:rsidRPr="00293D1E" w:rsidRDefault="00293D1E" w:rsidP="00293D1E">
            <w:pPr>
              <w:pStyle w:val="TAL"/>
              <w:tabs>
                <w:tab w:val="clear" w:pos="284"/>
                <w:tab w:val="clear" w:pos="567"/>
              </w:tabs>
            </w:pPr>
            <w:r w:rsidRPr="00293D1E">
              <w:t>Rel-16</w:t>
            </w:r>
          </w:p>
        </w:tc>
      </w:tr>
    </w:tbl>
    <w:p w14:paraId="1C1EFE5F" w14:textId="3A55EE23" w:rsidR="00293D1E" w:rsidRDefault="00293D1E" w:rsidP="000840CD"/>
    <w:p w14:paraId="072CF47B" w14:textId="77777777" w:rsidR="00293D1E" w:rsidRPr="00A3071B" w:rsidRDefault="00293D1E" w:rsidP="00293D1E">
      <w:pPr>
        <w:keepNext/>
        <w:keepLines/>
      </w:pPr>
      <w:r>
        <w:rPr>
          <w:b/>
        </w:rPr>
        <w:t>Discussion and conclusion:</w:t>
      </w:r>
    </w:p>
    <w:p w14:paraId="62ABC422" w14:textId="7FCCCC81" w:rsidR="00293D1E" w:rsidRPr="00C72FAD" w:rsidRDefault="00C72FAD" w:rsidP="00293D1E">
      <w:pPr>
        <w:rPr>
          <w:color w:val="0000FF"/>
        </w:rPr>
      </w:pPr>
      <w:r w:rsidRPr="00C72FAD">
        <w:rPr>
          <w:color w:val="0000FF"/>
        </w:rPr>
        <w:t>S2-2004196r01 and S2-2004196</w:t>
      </w:r>
      <w:r w:rsidR="00AC5147">
        <w:rPr>
          <w:color w:val="0000FF"/>
        </w:rPr>
        <w:t>r</w:t>
      </w:r>
      <w:r w:rsidRPr="00C72FAD">
        <w:rPr>
          <w:color w:val="0000FF"/>
        </w:rPr>
        <w:t>02 have been provided and will be further discussed in the e-meeting.</w:t>
      </w:r>
    </w:p>
    <w:p w14:paraId="7B1C7A02" w14:textId="77777777" w:rsidR="00293D1E" w:rsidRDefault="00293D1E" w:rsidP="000840CD"/>
    <w:p w14:paraId="6E61B946" w14:textId="77777777" w:rsidR="00293D1E" w:rsidRDefault="00293D1E" w:rsidP="00293D1E">
      <w:pPr>
        <w:pStyle w:val="Heading2"/>
      </w:pPr>
      <w:r>
        <w:lastRenderedPageBreak/>
        <w:t>7.</w:t>
      </w:r>
      <w:r>
        <w:tab/>
        <w:t>Support for Revoke Procedure for NSSAA</w:t>
      </w:r>
    </w:p>
    <w:p w14:paraId="3D0922BF" w14:textId="43E1EFDB" w:rsidR="00293D1E" w:rsidRDefault="00287993" w:rsidP="000840CD">
      <w:hyperlink r:id="rId10" w:history="1">
        <w:r w:rsidR="00C72FAD" w:rsidRPr="00171B42">
          <w:rPr>
            <w:rStyle w:val="Hyperlink"/>
          </w:rPr>
          <w:t>https://www.3gpp.org/ftp/tsg_sa/WG2_Arch/TSGS2_139e_Electronic/Inbox/CCs/SA2%23139E_CC%231/SA2%23139E%20eNS%20Revoke%20Procedure%20support%20for%20NSSAA%20SBA%20v2.ppt</w:t>
        </w:r>
      </w:hyperlink>
    </w:p>
    <w:p w14:paraId="59956BB5" w14:textId="3EECA102" w:rsidR="00C72FAD" w:rsidRPr="00C72FAD" w:rsidRDefault="00C72FAD" w:rsidP="00C72FAD">
      <w:pPr>
        <w:rPr>
          <w:b/>
          <w:bCs/>
        </w:rPr>
      </w:pPr>
      <w:r w:rsidRPr="00C72FAD">
        <w:rPr>
          <w:b/>
          <w:bCs/>
        </w:rPr>
        <w:t>Revoke Procedures Support for NSSAA SBA</w:t>
      </w:r>
    </w:p>
    <w:p w14:paraId="65F16E3B" w14:textId="7C104590" w:rsidR="00C72FAD" w:rsidRPr="00C72FAD" w:rsidRDefault="00C72FAD" w:rsidP="00C72FAD">
      <w:pPr>
        <w:rPr>
          <w:b/>
          <w:bCs/>
        </w:rPr>
      </w:pPr>
      <w:r w:rsidRPr="00C72FAD">
        <w:rPr>
          <w:b/>
          <w:bCs/>
        </w:rPr>
        <w:t>Outline:</w:t>
      </w:r>
    </w:p>
    <w:p w14:paraId="1C8E78E8" w14:textId="77777777" w:rsidR="00C72FAD" w:rsidRDefault="00C72FAD" w:rsidP="00C72FAD">
      <w:pPr>
        <w:pStyle w:val="B1"/>
      </w:pPr>
      <w:r>
        <w:t>-</w:t>
      </w:r>
      <w:r>
        <w:tab/>
        <w:t>Background and Disagreements on Revoke procedure support for NSSAA SBA</w:t>
      </w:r>
    </w:p>
    <w:p w14:paraId="2C5D966E" w14:textId="1D60CC89" w:rsidR="00C72FAD" w:rsidRDefault="00C72FAD" w:rsidP="00C72FAD">
      <w:pPr>
        <w:pStyle w:val="B1"/>
      </w:pPr>
      <w:r>
        <w:t>-</w:t>
      </w:r>
      <w:r>
        <w:tab/>
        <w:t>Way Forward Proposal</w:t>
      </w:r>
    </w:p>
    <w:p w14:paraId="25935DB1" w14:textId="77777777" w:rsidR="00C72FAD" w:rsidRDefault="00C72FAD" w:rsidP="00C72FAD">
      <w:pPr>
        <w:pStyle w:val="B1"/>
      </w:pPr>
    </w:p>
    <w:p w14:paraId="1749902A" w14:textId="167618F6" w:rsidR="00C72FAD" w:rsidRPr="00C72FAD" w:rsidRDefault="00C72FAD" w:rsidP="00C72FAD">
      <w:pPr>
        <w:rPr>
          <w:b/>
          <w:bCs/>
        </w:rPr>
      </w:pPr>
      <w:r>
        <w:rPr>
          <w:b/>
          <w:bCs/>
        </w:rPr>
        <w:t>Background &amp; Disagreements on Revocation Related SBA Procedures for supporting NSSAA:</w:t>
      </w:r>
    </w:p>
    <w:p w14:paraId="4B5A1E76" w14:textId="77777777" w:rsidR="00C72FAD" w:rsidRPr="00C72FAD" w:rsidRDefault="00C72FAD" w:rsidP="00C72FAD">
      <w:pPr>
        <w:rPr>
          <w:b/>
          <w:bCs/>
        </w:rPr>
      </w:pPr>
      <w:r w:rsidRPr="00C72FAD">
        <w:rPr>
          <w:b/>
          <w:bCs/>
        </w:rPr>
        <w:t>Point of Disagreements:</w:t>
      </w:r>
    </w:p>
    <w:p w14:paraId="1F5305C6" w14:textId="39701670" w:rsidR="00C72FAD" w:rsidRDefault="00C72FAD" w:rsidP="00C72FAD">
      <w:pPr>
        <w:pStyle w:val="B1"/>
      </w:pPr>
      <w:r>
        <w:t>-</w:t>
      </w:r>
      <w:r>
        <w:tab/>
        <w:t xml:space="preserve">As the conclusion on NSSAA architecture decision, SA3 has introduced a new NF (NSSAAF) and NF Service. Huawei believed that what have defined in SA3 and SA2 are not complete because it </w:t>
      </w:r>
      <w:proofErr w:type="gramStart"/>
      <w:r>
        <w:t>lacks of</w:t>
      </w:r>
      <w:proofErr w:type="gramEnd"/>
      <w:r>
        <w:t xml:space="preserve"> the revoke procedure support for NSSAA. Huawei argued that the UE may no longer access to the authorized S-NSSAIs due to, e.g., Deregistration or 5GS to EPS mobility in which case the PDU sessions associated with S-NSSAIs subject to NSSAA cannot be maintained. However, there is no corresponding method of how to terminate the notification of re-authentication and re-authorization or revocation from AAA-S via the newly defined NSSAAF, hence the AAA server will keep notify AMF on the re-authorization or Revocation even after UE don't use the slice </w:t>
      </w:r>
      <w:proofErr w:type="gramStart"/>
      <w:r>
        <w:t>any more</w:t>
      </w:r>
      <w:proofErr w:type="gramEnd"/>
      <w:r>
        <w:t>.</w:t>
      </w:r>
    </w:p>
    <w:p w14:paraId="2E14F4AD" w14:textId="53D84BAE" w:rsidR="00C72FAD" w:rsidRDefault="00C72FAD" w:rsidP="00C72FAD">
      <w:pPr>
        <w:pStyle w:val="B1"/>
      </w:pPr>
      <w:r>
        <w:t>-</w:t>
      </w:r>
      <w:r>
        <w:tab/>
        <w:t>Huawei proposed that the AMF unsubscribes the notification of Re-authentication and Re-authorization or Revocation via the NSSAAF (see Second Change).</w:t>
      </w:r>
    </w:p>
    <w:p w14:paraId="74A952B2" w14:textId="7DA55995" w:rsidR="00C72FAD" w:rsidRDefault="00C72FAD" w:rsidP="00C72FAD">
      <w:pPr>
        <w:pStyle w:val="B1"/>
      </w:pPr>
      <w:r>
        <w:t>-</w:t>
      </w:r>
      <w:r>
        <w:tab/>
        <w:t>For the opponents of this proposal, it is not clear why this procedure is necessary at this late stage in Rel-16. They would prefer more time to consider the overall scenarios and system impacts.</w:t>
      </w:r>
    </w:p>
    <w:p w14:paraId="1A86CCD5" w14:textId="77777777" w:rsidR="00C72FAD" w:rsidRDefault="00C72FAD" w:rsidP="00C72FAD">
      <w:pPr>
        <w:pStyle w:val="B1"/>
      </w:pPr>
    </w:p>
    <w:p w14:paraId="3F213C04" w14:textId="2DC99F22" w:rsidR="00C72FAD" w:rsidRPr="00C72FAD" w:rsidRDefault="00C72FAD" w:rsidP="00C72FAD">
      <w:pPr>
        <w:rPr>
          <w:b/>
          <w:bCs/>
        </w:rPr>
      </w:pPr>
      <w:r w:rsidRPr="00C72FAD">
        <w:rPr>
          <w:b/>
          <w:bCs/>
        </w:rPr>
        <w:t>Way Forward:</w:t>
      </w:r>
    </w:p>
    <w:p w14:paraId="1C1CB169" w14:textId="77777777" w:rsidR="00C72FAD" w:rsidRDefault="00C72FAD" w:rsidP="00C72FAD">
      <w:pPr>
        <w:pStyle w:val="B1"/>
      </w:pPr>
      <w:r>
        <w:t>-</w:t>
      </w:r>
      <w:r>
        <w:tab/>
        <w:t>Proceed with the rapporteur et al prepared NSSAAF CRs for Rel-16</w:t>
      </w:r>
    </w:p>
    <w:p w14:paraId="00238F09" w14:textId="5F3EB7DD" w:rsidR="00C72FAD" w:rsidRDefault="00C72FAD" w:rsidP="00C72FAD">
      <w:pPr>
        <w:pStyle w:val="B1"/>
      </w:pPr>
      <w:r>
        <w:t>-</w:t>
      </w:r>
      <w:r>
        <w:tab/>
        <w:t>Separate CRs for the support of Revocation SBA related procedures for NSSAA</w:t>
      </w:r>
    </w:p>
    <w:p w14:paraId="28801C0C" w14:textId="46E1551A" w:rsidR="00C72FAD" w:rsidRDefault="00C72FAD" w:rsidP="00C72FAD">
      <w:pPr>
        <w:pStyle w:val="B1"/>
      </w:pPr>
      <w:r>
        <w:t>-</w:t>
      </w:r>
      <w:r>
        <w:tab/>
        <w:t>Send LS to SA3 with Huawei's CR attached to consult with their views on the revocation SBA related procedure support for NSSAA to be incorporated in Rel-16</w:t>
      </w:r>
    </w:p>
    <w:p w14:paraId="4D8AAD9F" w14:textId="5C338B2C" w:rsidR="00C72FAD" w:rsidRDefault="00C72FAD" w:rsidP="00C72FAD">
      <w:pPr>
        <w:pStyle w:val="B1"/>
      </w:pPr>
    </w:p>
    <w:p w14:paraId="6CED79C3" w14:textId="45FFC810" w:rsidR="00C72FAD" w:rsidRPr="00C72FAD" w:rsidRDefault="00C72FAD" w:rsidP="00C72FAD">
      <w:pPr>
        <w:pStyle w:val="B1"/>
        <w:rPr>
          <w:b/>
          <w:bCs/>
        </w:rPr>
      </w:pPr>
      <w:r w:rsidRPr="00C72FAD">
        <w:rPr>
          <w:b/>
          <w:bCs/>
        </w:rPr>
        <w:t>TS</w:t>
      </w:r>
      <w:r w:rsidRPr="00C72FAD">
        <w:rPr>
          <w:b/>
          <w:bCs/>
        </w:rPr>
        <w:tab/>
      </w:r>
      <w:r w:rsidRPr="00C72FAD">
        <w:rPr>
          <w:b/>
          <w:bCs/>
        </w:rPr>
        <w:tab/>
      </w:r>
      <w:r w:rsidRPr="00C72FAD">
        <w:rPr>
          <w:b/>
          <w:bCs/>
        </w:rPr>
        <w:tab/>
        <w:t xml:space="preserve">Rapporteur </w:t>
      </w:r>
      <w:r>
        <w:rPr>
          <w:b/>
          <w:bCs/>
        </w:rPr>
        <w:t>CR</w:t>
      </w:r>
      <w:r w:rsidRPr="00C72FAD">
        <w:rPr>
          <w:b/>
          <w:bCs/>
        </w:rPr>
        <w:tab/>
      </w:r>
      <w:r w:rsidRPr="00C72FAD">
        <w:rPr>
          <w:b/>
          <w:bCs/>
        </w:rPr>
        <w:tab/>
      </w:r>
      <w:r w:rsidRPr="00C72FAD">
        <w:rPr>
          <w:b/>
          <w:bCs/>
        </w:rPr>
        <w:tab/>
        <w:t xml:space="preserve">Huawei </w:t>
      </w:r>
      <w:r>
        <w:rPr>
          <w:b/>
          <w:bCs/>
        </w:rPr>
        <w:t>CR</w:t>
      </w:r>
    </w:p>
    <w:p w14:paraId="3BC4365A" w14:textId="45A80417" w:rsidR="00C72FAD" w:rsidRDefault="00C72FAD" w:rsidP="00C72FAD">
      <w:pPr>
        <w:pStyle w:val="B1"/>
      </w:pPr>
      <w:r>
        <w:t>TS 23.501:</w:t>
      </w:r>
      <w:r>
        <w:tab/>
        <w:t>S2-2003743</w:t>
      </w:r>
      <w:r>
        <w:tab/>
      </w:r>
      <w:r>
        <w:tab/>
      </w:r>
      <w:r>
        <w:tab/>
        <w:t>S2-2004164</w:t>
      </w:r>
    </w:p>
    <w:p w14:paraId="4AF12126" w14:textId="6E37A040" w:rsidR="00C72FAD" w:rsidRDefault="00C72FAD" w:rsidP="00C72FAD">
      <w:pPr>
        <w:pStyle w:val="B1"/>
      </w:pPr>
      <w:r>
        <w:t>TS 23.502:</w:t>
      </w:r>
      <w:r>
        <w:tab/>
        <w:t>S2-2003744</w:t>
      </w:r>
      <w:r>
        <w:tab/>
      </w:r>
      <w:r>
        <w:tab/>
      </w:r>
      <w:r>
        <w:tab/>
        <w:t>S2-2004165</w:t>
      </w:r>
    </w:p>
    <w:p w14:paraId="421FAEEC" w14:textId="4403F3A0" w:rsidR="00C72FAD" w:rsidRDefault="00C72FAD" w:rsidP="00C72FAD">
      <w:pPr>
        <w:pStyle w:val="NW"/>
      </w:pPr>
      <w:r>
        <w:t>NOTE:</w:t>
      </w:r>
      <w:r>
        <w:tab/>
        <w:t>Rapporteur has prepared LS response to SA3, S2-2003745, to acknowledge the SA2 support for new NF, NSSAAF.</w:t>
      </w:r>
    </w:p>
    <w:p w14:paraId="43569F41" w14:textId="77777777" w:rsidR="00C72FAD" w:rsidRDefault="00C72FAD" w:rsidP="00C72FAD">
      <w:pPr>
        <w:pStyle w:val="B1"/>
      </w:pPr>
    </w:p>
    <w:p w14:paraId="6FDE0E34" w14:textId="77777777" w:rsidR="00C72FAD" w:rsidRPr="00A3071B" w:rsidRDefault="00C72FAD" w:rsidP="00C72FAD">
      <w:pPr>
        <w:keepNext/>
        <w:keepLines/>
      </w:pPr>
      <w:r>
        <w:rPr>
          <w:b/>
        </w:rPr>
        <w:t>Discussion and conclusion:</w:t>
      </w:r>
    </w:p>
    <w:p w14:paraId="28DDEFB1" w14:textId="1EB79E4A" w:rsidR="00293D1E" w:rsidRDefault="00C72FAD" w:rsidP="000840CD">
      <w:r>
        <w:t xml:space="preserve">Huawei clarified that a simple solution is for the UE to </w:t>
      </w:r>
      <w:r w:rsidRPr="00C72FAD">
        <w:rPr>
          <w:b/>
          <w:bCs/>
          <w:i/>
          <w:iCs/>
        </w:rPr>
        <w:t>unsubscribe</w:t>
      </w:r>
      <w:r>
        <w:t xml:space="preserve"> from the service and then no more notifications are provided. Huawei added that there is no overlap for 23.501 CRs, but there is for the 23.502 CRs.</w:t>
      </w:r>
    </w:p>
    <w:p w14:paraId="1F57B5D9" w14:textId="2712B85C" w:rsidR="00C72FAD" w:rsidRDefault="00C72FAD" w:rsidP="00C72FAD">
      <w:r>
        <w:t>Huawei suggested providing a merged revision of their CR and this can be chosen if acceptable. Ericsson also suggested providing a revision of their CR clarifying how the functions co-exist.</w:t>
      </w:r>
    </w:p>
    <w:p w14:paraId="0EFD750B" w14:textId="1DBA4E78" w:rsidR="00C72FAD" w:rsidRPr="00C72FAD" w:rsidRDefault="00C72FAD" w:rsidP="000840CD">
      <w:pPr>
        <w:rPr>
          <w:color w:val="0000FF"/>
        </w:rPr>
      </w:pPr>
      <w:r w:rsidRPr="00C72FAD">
        <w:rPr>
          <w:color w:val="0000FF"/>
        </w:rPr>
        <w:t>The CRs require further discussion.</w:t>
      </w:r>
    </w:p>
    <w:p w14:paraId="0F61109D" w14:textId="42B55821" w:rsidR="00C72FAD" w:rsidRPr="00C72FAD" w:rsidRDefault="00C72FAD" w:rsidP="000840CD">
      <w:pPr>
        <w:rPr>
          <w:color w:val="0000FF"/>
        </w:rPr>
      </w:pPr>
      <w:r w:rsidRPr="00C72FAD">
        <w:rPr>
          <w:color w:val="0000FF"/>
        </w:rPr>
        <w:t xml:space="preserve">The new functionality to support </w:t>
      </w:r>
      <w:r w:rsidR="00AC5147">
        <w:rPr>
          <w:color w:val="0000FF"/>
        </w:rPr>
        <w:t>“</w:t>
      </w:r>
      <w:proofErr w:type="gramStart"/>
      <w:r w:rsidRPr="00C72FAD">
        <w:rPr>
          <w:color w:val="0000FF"/>
        </w:rPr>
        <w:t>unsubscribe</w:t>
      </w:r>
      <w:proofErr w:type="gramEnd"/>
      <w:r w:rsidRPr="00C72FAD">
        <w:rPr>
          <w:color w:val="0000FF"/>
        </w:rPr>
        <w:t xml:space="preserve"> SBA related procedures for NSSAA</w:t>
      </w:r>
      <w:r w:rsidR="00AC5147">
        <w:rPr>
          <w:color w:val="0000FF"/>
        </w:rPr>
        <w:t>”</w:t>
      </w:r>
      <w:r w:rsidRPr="00C72FAD">
        <w:rPr>
          <w:color w:val="0000FF"/>
        </w:rPr>
        <w:t xml:space="preserve"> should be kept in separate CRs.</w:t>
      </w:r>
    </w:p>
    <w:p w14:paraId="3E663738" w14:textId="77777777" w:rsidR="00C72FAD" w:rsidRDefault="00C72FAD" w:rsidP="000840CD"/>
    <w:p w14:paraId="5C107B52" w14:textId="7B941316" w:rsidR="00C72FAD" w:rsidRDefault="00C72FAD" w:rsidP="00C72FAD">
      <w:pPr>
        <w:pStyle w:val="Heading2"/>
      </w:pPr>
      <w:r>
        <w:t>1.1.</w:t>
      </w:r>
      <w:r>
        <w:tab/>
        <w:t>Approval of S2-2003805 [DRAFT] Reply LS on NAS Non delivery for RRC Inactive state</w:t>
      </w:r>
    </w:p>
    <w:p w14:paraId="7F57CEF4" w14:textId="77777777" w:rsidR="00C72FAD" w:rsidRDefault="00C72FAD" w:rsidP="00C72FAD">
      <w:pPr>
        <w:rPr>
          <w:lang w:eastAsia="en-US"/>
        </w:rPr>
      </w:pPr>
      <w:r>
        <w:rPr>
          <w:lang w:eastAsia="en-US"/>
        </w:rPr>
        <w:t>Cisco asked for review of this LS at this CC.</w:t>
      </w:r>
    </w:p>
    <w:p w14:paraId="66AB627F" w14:textId="7B4AAAF9" w:rsidR="00C72FAD" w:rsidRDefault="00C72FAD" w:rsidP="00C72FAD">
      <w:pPr>
        <w:keepNext/>
        <w:keepLines/>
        <w:rPr>
          <w:b/>
        </w:rPr>
      </w:pPr>
      <w:r>
        <w:rPr>
          <w:b/>
        </w:rPr>
        <w:t>Discussion and conclusion:</w:t>
      </w:r>
    </w:p>
    <w:p w14:paraId="7A8DF98E" w14:textId="552DBC8F" w:rsidR="00C00767" w:rsidRPr="00A3071B" w:rsidRDefault="00C00767" w:rsidP="00C72FAD">
      <w:pPr>
        <w:keepNext/>
        <w:keepLines/>
      </w:pPr>
      <w:r>
        <w:rPr>
          <w:b/>
        </w:rPr>
        <w:t xml:space="preserve">It was proposed to add following text in response to answer 2: </w:t>
      </w:r>
    </w:p>
    <w:p w14:paraId="4D364879" w14:textId="1670AA87" w:rsidR="00C00767" w:rsidRDefault="00C00767" w:rsidP="00C72FAD">
      <w:r w:rsidRPr="006B7878">
        <w:t xml:space="preserve">“In SA2's analysis, "PDU Session Resource Setup" containing non-PDU session related NAS message (Service Accept) should typically be sent to RAN, when the UE is in </w:t>
      </w:r>
      <w:r>
        <w:t>RRC</w:t>
      </w:r>
      <w:r w:rsidRPr="006B7878">
        <w:t>-CONNECTED state.”</w:t>
      </w:r>
    </w:p>
    <w:p w14:paraId="0D8E88BA" w14:textId="30200DB4" w:rsidR="00C00767" w:rsidRDefault="00C00767" w:rsidP="00C72FAD">
      <w:r>
        <w:t>Huawei commented to use CM-</w:t>
      </w:r>
      <w:r w:rsidRPr="006B7878">
        <w:t>CONNECTED</w:t>
      </w:r>
      <w:r>
        <w:t xml:space="preserve"> instead of </w:t>
      </w:r>
      <w:r>
        <w:t>RRC</w:t>
      </w:r>
      <w:r w:rsidRPr="006B7878">
        <w:t>-CONNECTED</w:t>
      </w:r>
      <w:r>
        <w:t xml:space="preserve">. </w:t>
      </w:r>
    </w:p>
    <w:p w14:paraId="748CA6AD" w14:textId="730C8552" w:rsidR="00C72FAD" w:rsidRPr="00C72FAD" w:rsidRDefault="00C72FAD" w:rsidP="00C72FAD">
      <w:pPr>
        <w:rPr>
          <w:color w:val="0000FF"/>
        </w:rPr>
      </w:pPr>
      <w:r w:rsidRPr="00C72FAD">
        <w:rPr>
          <w:color w:val="0000FF"/>
        </w:rPr>
        <w:t xml:space="preserve">This should be discussed in the e-meeting for approval of a revision by the Wednesday </w:t>
      </w:r>
      <w:r>
        <w:rPr>
          <w:color w:val="0000FF"/>
        </w:rPr>
        <w:t xml:space="preserve">Ph1 </w:t>
      </w:r>
      <w:r w:rsidRPr="00C72FAD">
        <w:rPr>
          <w:color w:val="0000FF"/>
        </w:rPr>
        <w:t xml:space="preserve">revisions </w:t>
      </w:r>
      <w:proofErr w:type="gramStart"/>
      <w:r w:rsidRPr="00C72FAD">
        <w:rPr>
          <w:color w:val="0000FF"/>
        </w:rPr>
        <w:t>deadline</w:t>
      </w:r>
      <w:r w:rsidR="00C00767">
        <w:rPr>
          <w:color w:val="0000FF"/>
        </w:rPr>
        <w:t>[</w:t>
      </w:r>
      <w:proofErr w:type="gramEnd"/>
      <w:r w:rsidR="00C00767" w:rsidRPr="00087D60">
        <w:rPr>
          <w:color w:val="FF0000"/>
        </w:rPr>
        <w:t>03 June 2020 (Wednesday), 1600 UTC</w:t>
      </w:r>
      <w:r w:rsidR="00C00767">
        <w:rPr>
          <w:color w:val="0000FF"/>
        </w:rPr>
        <w:t>]</w:t>
      </w:r>
      <w:r w:rsidRPr="00C72FAD">
        <w:rPr>
          <w:color w:val="0000FF"/>
        </w:rPr>
        <w:t>.</w:t>
      </w:r>
    </w:p>
    <w:p w14:paraId="52E33BF3" w14:textId="77777777" w:rsidR="00C72FAD" w:rsidRDefault="00C72FAD" w:rsidP="00C72FAD">
      <w:pPr>
        <w:rPr>
          <w:lang w:eastAsia="en-US"/>
        </w:rPr>
      </w:pPr>
    </w:p>
    <w:p w14:paraId="10EC4269" w14:textId="77777777" w:rsidR="00293D1E" w:rsidRDefault="00293D1E" w:rsidP="00293D1E">
      <w:pPr>
        <w:pStyle w:val="Heading1"/>
      </w:pPr>
      <w:r>
        <w:lastRenderedPageBreak/>
        <w:t>Agenda 9.1</w:t>
      </w:r>
    </w:p>
    <w:p w14:paraId="20581402" w14:textId="4D767756" w:rsidR="00293D1E" w:rsidRDefault="00293D1E" w:rsidP="00293D1E">
      <w:pPr>
        <w:pStyle w:val="Heading2"/>
      </w:pPr>
      <w:r>
        <w:t>1.</w:t>
      </w:r>
      <w:r>
        <w:tab/>
        <w:t>Note SID revision on timelines</w:t>
      </w:r>
    </w:p>
    <w:p w14:paraId="40AB9620" w14:textId="6549F514" w:rsidR="00C72FAD" w:rsidRPr="00C72FAD" w:rsidRDefault="00C72FAD" w:rsidP="00C72FAD">
      <w:pPr>
        <w:rPr>
          <w:b/>
          <w:bCs/>
          <w:color w:val="0000FF"/>
          <w:lang w:eastAsia="en-US"/>
        </w:rPr>
      </w:pPr>
      <w:r w:rsidRPr="00C72FAD">
        <w:rPr>
          <w:b/>
          <w:bCs/>
          <w:color w:val="0000FF"/>
          <w:lang w:eastAsia="en-US"/>
        </w:rPr>
        <w:t>The following SID REVISED documents were noted:</w:t>
      </w:r>
    </w:p>
    <w:p w14:paraId="73754E22" w14:textId="00722D8E" w:rsidR="00293D1E" w:rsidRDefault="00C72FAD" w:rsidP="00293D1E">
      <w:r w:rsidRPr="00C72FAD">
        <w:rPr>
          <w:color w:val="0000FF"/>
        </w:rPr>
        <w:t>S2-2003969</w:t>
      </w:r>
      <w:r>
        <w:t>: Revised SID: Architectural enhancements for 5G multicast-broadcast services.</w:t>
      </w:r>
    </w:p>
    <w:p w14:paraId="4D1EC306" w14:textId="681B755C" w:rsidR="00C72FAD" w:rsidRDefault="00C72FAD" w:rsidP="00293D1E">
      <w:r w:rsidRPr="00C72FAD">
        <w:rPr>
          <w:color w:val="0000FF"/>
        </w:rPr>
        <w:t>S2-2004042</w:t>
      </w:r>
      <w:r>
        <w:t>: Revised_SID_FS_eNA_Ph2.</w:t>
      </w:r>
    </w:p>
    <w:p w14:paraId="1B7C0783" w14:textId="3B50C6EC" w:rsidR="00C72FAD" w:rsidRDefault="00C72FAD" w:rsidP="00293D1E">
      <w:r w:rsidRPr="00C72FAD">
        <w:rPr>
          <w:color w:val="0000FF"/>
        </w:rPr>
        <w:t>S2-2004120</w:t>
      </w:r>
      <w:r>
        <w:t xml:space="preserve">: Update </w:t>
      </w:r>
      <w:proofErr w:type="spellStart"/>
      <w:r>
        <w:t>FS_enh_EC</w:t>
      </w:r>
      <w:proofErr w:type="spellEnd"/>
      <w:r>
        <w:t xml:space="preserve"> SID.</w:t>
      </w:r>
    </w:p>
    <w:p w14:paraId="42B570F6" w14:textId="17CA72E0" w:rsidR="00C72FAD" w:rsidRPr="00C72FAD" w:rsidRDefault="00C72FAD" w:rsidP="00C72FAD">
      <w:pPr>
        <w:rPr>
          <w:b/>
          <w:bCs/>
          <w:color w:val="0000FF"/>
          <w:lang w:eastAsia="en-US"/>
        </w:rPr>
      </w:pPr>
      <w:r w:rsidRPr="00C72FAD">
        <w:rPr>
          <w:b/>
          <w:bCs/>
          <w:color w:val="0000FF"/>
          <w:lang w:eastAsia="en-US"/>
        </w:rPr>
        <w:t>The following WI SATUS REPORT was noted:</w:t>
      </w:r>
    </w:p>
    <w:p w14:paraId="78661E91" w14:textId="139AFC5E" w:rsidR="00C72FAD" w:rsidRDefault="00C72FAD" w:rsidP="00C72FAD">
      <w:r w:rsidRPr="00C72FAD">
        <w:rPr>
          <w:color w:val="0000FF"/>
        </w:rPr>
        <w:t>S2-2003722</w:t>
      </w:r>
      <w:r>
        <w:t xml:space="preserve">: </w:t>
      </w:r>
      <w:proofErr w:type="spellStart"/>
      <w:r>
        <w:t>FS_eNPN</w:t>
      </w:r>
      <w:proofErr w:type="spellEnd"/>
      <w:r>
        <w:t xml:space="preserve"> Status Report.</w:t>
      </w:r>
    </w:p>
    <w:p w14:paraId="3654D7BC" w14:textId="77777777" w:rsidR="00C72FAD" w:rsidRDefault="00C72FAD" w:rsidP="00293D1E"/>
    <w:p w14:paraId="345D54B4" w14:textId="77777777" w:rsidR="00293D1E" w:rsidRDefault="00293D1E" w:rsidP="00293D1E">
      <w:pPr>
        <w:pStyle w:val="Heading2"/>
      </w:pPr>
      <w:r>
        <w:t>2.</w:t>
      </w:r>
      <w:r>
        <w:tab/>
        <w:t>Approve FS_5G_ProSe SID revision</w:t>
      </w:r>
    </w:p>
    <w:p w14:paraId="319F02E4" w14:textId="16C45A5B" w:rsidR="00C72FAD" w:rsidRPr="00C72FAD" w:rsidRDefault="00C72FAD" w:rsidP="00C72FAD">
      <w:pPr>
        <w:rPr>
          <w:b/>
          <w:bCs/>
        </w:rPr>
      </w:pPr>
      <w:r w:rsidRPr="00C72FAD">
        <w:rPr>
          <w:b/>
          <w:bCs/>
          <w:color w:val="0000FF"/>
        </w:rPr>
        <w:t>S2-2004089</w:t>
      </w:r>
      <w:r w:rsidRPr="00C72FAD">
        <w:rPr>
          <w:b/>
          <w:bCs/>
        </w:rPr>
        <w:t xml:space="preserve"> Revised SID: Study on System enhancement for Proximity based Services in 5GS</w:t>
      </w:r>
    </w:p>
    <w:p w14:paraId="23D2D777" w14:textId="77777777" w:rsidR="00C00767" w:rsidRDefault="00C72FAD" w:rsidP="00C72FAD">
      <w:r>
        <w:t xml:space="preserve">There was a S2-2004089r01 provided by Nokia which was reviewed. </w:t>
      </w:r>
    </w:p>
    <w:p w14:paraId="31B1F189" w14:textId="3137A2B3" w:rsidR="00C00767" w:rsidRPr="00C00767" w:rsidRDefault="00C00767" w:rsidP="00C72FAD">
      <w:pPr>
        <w:rPr>
          <w:i/>
          <w:iCs/>
        </w:rPr>
      </w:pPr>
      <w:r w:rsidRPr="00C00767">
        <w:rPr>
          <w:i/>
          <w:iCs/>
        </w:rPr>
        <w:t>“</w:t>
      </w:r>
      <w:r w:rsidRPr="00C00767">
        <w:rPr>
          <w:i/>
          <w:iCs/>
        </w:rPr>
        <w:t>service continuity between a 5GC path between two UEs and a direct PC5 path between these two UEs is not in scope.</w:t>
      </w:r>
      <w:r w:rsidRPr="00C00767">
        <w:rPr>
          <w:i/>
          <w:iCs/>
        </w:rPr>
        <w:t>”</w:t>
      </w:r>
    </w:p>
    <w:p w14:paraId="2D58C2E1" w14:textId="6013536C" w:rsidR="00C72FAD" w:rsidRDefault="00C00767" w:rsidP="00C72FAD">
      <w:r>
        <w:t>Number of</w:t>
      </w:r>
      <w:r w:rsidR="00B54ED3">
        <w:t xml:space="preserve"> </w:t>
      </w:r>
      <w:r w:rsidR="00E446E0">
        <w:t xml:space="preserve">companies made </w:t>
      </w:r>
      <w:r w:rsidR="00B54ED3">
        <w:t>commen</w:t>
      </w:r>
      <w:r>
        <w:t xml:space="preserve">ts on the above added bullet. </w:t>
      </w:r>
      <w:r w:rsidR="00287993">
        <w:t xml:space="preserve">Companies </w:t>
      </w:r>
      <w:r>
        <w:t xml:space="preserve">expressed different understanding of the above text. </w:t>
      </w:r>
      <w:r w:rsidR="00E446E0">
        <w:t>CATT commented</w:t>
      </w:r>
      <w:r w:rsidR="00B54ED3">
        <w:t xml:space="preserve"> </w:t>
      </w:r>
      <w:r w:rsidR="00E446E0">
        <w:t xml:space="preserve">that text is not part of the </w:t>
      </w:r>
      <w:r w:rsidR="00B54ED3">
        <w:t>working assumption previously made</w:t>
      </w:r>
      <w:r w:rsidR="00E446E0">
        <w:t xml:space="preserve"> </w:t>
      </w:r>
      <w:r w:rsidR="00B54ED3">
        <w:t xml:space="preserve">and </w:t>
      </w:r>
      <w:r w:rsidR="00E446E0">
        <w:t>it</w:t>
      </w:r>
      <w:r w:rsidR="00B54ED3">
        <w:t xml:space="preserve"> should be removed. </w:t>
      </w:r>
      <w:r w:rsidR="007C56FF">
        <w:t>SA2 Chairman asked if there are any objections on approving the WID by removing the bullet above.</w:t>
      </w:r>
      <w:r w:rsidR="007C56FF">
        <w:t xml:space="preserve"> </w:t>
      </w:r>
      <w:r w:rsidR="00E446E0">
        <w:t xml:space="preserve">Huawei commented if there is any benefit of approving the WID. SA2 Chairman commented we need an approved WID to schedule the agenda and any disagreements on solution should be debated during the TR phase. </w:t>
      </w:r>
      <w:r w:rsidR="00B54ED3">
        <w:t xml:space="preserve">This was revised as S2-2004089r02 which was agreed and revised in </w:t>
      </w:r>
      <w:r w:rsidR="00B54ED3" w:rsidRPr="00916E52">
        <w:rPr>
          <w:rFonts w:cs="Arial"/>
          <w:color w:val="0000FF"/>
          <w:szCs w:val="16"/>
          <w:lang w:eastAsia="en-US"/>
        </w:rPr>
        <w:t>S2</w:t>
      </w:r>
      <w:r w:rsidR="00B54ED3" w:rsidRPr="00916E52">
        <w:rPr>
          <w:rFonts w:cs="Arial"/>
          <w:color w:val="0000FF"/>
          <w:szCs w:val="16"/>
          <w:lang w:eastAsia="en-US"/>
        </w:rPr>
        <w:noBreakHyphen/>
      </w:r>
      <w:r w:rsidR="00B54ED3">
        <w:rPr>
          <w:rFonts w:cs="Arial"/>
          <w:color w:val="0000FF"/>
          <w:szCs w:val="16"/>
          <w:lang w:eastAsia="en-US"/>
        </w:rPr>
        <w:t>2004333</w:t>
      </w:r>
      <w:r w:rsidR="00B54ED3">
        <w:t xml:space="preserve">, which was </w:t>
      </w:r>
      <w:r w:rsidR="00B54ED3">
        <w:rPr>
          <w:color w:val="FF0000"/>
        </w:rPr>
        <w:t>approved</w:t>
      </w:r>
      <w:r w:rsidR="00B54ED3">
        <w:t>.</w:t>
      </w:r>
    </w:p>
    <w:p w14:paraId="0EE2E9DF" w14:textId="77777777" w:rsidR="00293D1E" w:rsidRDefault="00293D1E" w:rsidP="000840CD">
      <w:bookmarkStart w:id="0" w:name="_GoBack"/>
      <w:bookmarkEnd w:id="0"/>
    </w:p>
    <w:p w14:paraId="47E26EE6" w14:textId="77777777" w:rsidR="00293D1E" w:rsidRDefault="00293D1E" w:rsidP="00293D1E">
      <w:pPr>
        <w:pStyle w:val="Heading1"/>
      </w:pPr>
      <w:r>
        <w:t xml:space="preserve">Requests for new </w:t>
      </w:r>
      <w:proofErr w:type="spellStart"/>
      <w:r>
        <w:t>Tdoc</w:t>
      </w:r>
      <w:proofErr w:type="spellEnd"/>
      <w:r>
        <w:t xml:space="preserve"> Allocation</w:t>
      </w:r>
    </w:p>
    <w:p w14:paraId="497E6A4E" w14:textId="3F2EC3BD" w:rsidR="00293D1E" w:rsidRPr="00B54ED3" w:rsidRDefault="00C72FAD" w:rsidP="00293D1E">
      <w:r>
        <w:t>TR Coversheet for T</w:t>
      </w:r>
      <w:r w:rsidR="00B54ED3">
        <w:t>R</w:t>
      </w:r>
      <w:r>
        <w:t xml:space="preserve"> 23.</w:t>
      </w:r>
      <w:r w:rsidR="00B54ED3">
        <w:t>761 MUSIM</w:t>
      </w:r>
      <w:r>
        <w:t>:</w:t>
      </w:r>
      <w:r w:rsidR="00E446E0">
        <w:t xml:space="preserve"> </w:t>
      </w:r>
      <w:r w:rsidR="00B54ED3">
        <w:t>This was allocated to</w:t>
      </w:r>
      <w:r w:rsidR="00E446E0">
        <w:t xml:space="preserve"> new TD</w:t>
      </w:r>
      <w:r w:rsidR="00B54ED3">
        <w:t xml:space="preserve"> </w:t>
      </w:r>
      <w:r w:rsidR="00B54ED3" w:rsidRPr="00916E52">
        <w:rPr>
          <w:rFonts w:cs="Arial"/>
          <w:color w:val="0000FF"/>
          <w:szCs w:val="16"/>
          <w:lang w:eastAsia="en-US"/>
        </w:rPr>
        <w:t>S2</w:t>
      </w:r>
      <w:r w:rsidR="00B54ED3" w:rsidRPr="00916E52">
        <w:rPr>
          <w:rFonts w:cs="Arial"/>
          <w:color w:val="0000FF"/>
          <w:szCs w:val="16"/>
          <w:lang w:eastAsia="en-US"/>
        </w:rPr>
        <w:noBreakHyphen/>
      </w:r>
      <w:r w:rsidR="00B54ED3">
        <w:rPr>
          <w:rFonts w:cs="Arial"/>
          <w:color w:val="0000FF"/>
          <w:szCs w:val="16"/>
          <w:lang w:eastAsia="en-US"/>
        </w:rPr>
        <w:t>2004334</w:t>
      </w:r>
      <w:r w:rsidR="00B54ED3">
        <w:t>.</w:t>
      </w:r>
    </w:p>
    <w:p w14:paraId="3227FEA5" w14:textId="77777777" w:rsidR="00293D1E" w:rsidRDefault="00293D1E" w:rsidP="000840CD"/>
    <w:p w14:paraId="7478CBDF" w14:textId="77777777" w:rsidR="00293D1E" w:rsidRDefault="00293D1E" w:rsidP="00293D1E">
      <w:pPr>
        <w:pStyle w:val="Heading1"/>
      </w:pPr>
      <w:proofErr w:type="spellStart"/>
      <w:r>
        <w:t>AoB</w:t>
      </w:r>
      <w:proofErr w:type="spellEnd"/>
    </w:p>
    <w:p w14:paraId="5798154C" w14:textId="0A5345EC" w:rsidR="00293D1E" w:rsidRDefault="00B54ED3" w:rsidP="000840CD">
      <w:r>
        <w:t>SA WG2 Chairman commented that this is the first time Rel-17 is handled in an e-meeting, the e-meeting is 2 weeks and delegates were asked to make any comments in good time before the revisions deadlines, rather than waiting until the final agreement period to object to all the available revisions.</w:t>
      </w:r>
      <w:r w:rsidR="007C56FF">
        <w:t xml:space="preserve"> Concern(s) should be provided early on to allow author a chance to address those concern(s). </w:t>
      </w:r>
      <w:r w:rsidR="00287993">
        <w:t xml:space="preserve">Any new learning will be applied to the Aug e-meeting. </w:t>
      </w:r>
    </w:p>
    <w:p w14:paraId="6A67474F" w14:textId="48ECCD1C" w:rsidR="007C56FF" w:rsidRDefault="007C56FF" w:rsidP="000840CD">
      <w:r>
        <w:t xml:space="preserve">SA WG2 Chairman commented that </w:t>
      </w:r>
      <w:r w:rsidR="007A180A">
        <w:t xml:space="preserve">he has observed CC are requiring </w:t>
      </w:r>
      <w:r>
        <w:t>15-</w:t>
      </w:r>
      <w:r w:rsidR="007A180A">
        <w:t>25</w:t>
      </w:r>
      <w:r>
        <w:t xml:space="preserve"> </w:t>
      </w:r>
      <w:r w:rsidR="007A180A">
        <w:t>mins of overtime</w:t>
      </w:r>
      <w:r w:rsidR="004045CA">
        <w:t>,</w:t>
      </w:r>
      <w:r w:rsidR="007A180A">
        <w:t xml:space="preserve"> and for CC#2 he has hard stop at 1500 UTC. </w:t>
      </w:r>
      <w:r w:rsidR="007A180A" w:rsidRPr="007A180A">
        <w:rPr>
          <w:b/>
          <w:bCs/>
          <w:color w:val="0000FF"/>
          <w:lang w:eastAsia="en-US"/>
        </w:rPr>
        <w:t xml:space="preserve">SA2#139E CC#2 </w:t>
      </w:r>
      <w:r w:rsidR="004045CA">
        <w:rPr>
          <w:b/>
          <w:bCs/>
          <w:color w:val="0000FF"/>
          <w:lang w:eastAsia="en-US"/>
        </w:rPr>
        <w:t xml:space="preserve">on June-5 </w:t>
      </w:r>
      <w:r w:rsidR="007A180A" w:rsidRPr="007A180A">
        <w:rPr>
          <w:b/>
          <w:bCs/>
          <w:color w:val="0000FF"/>
          <w:lang w:eastAsia="en-US"/>
        </w:rPr>
        <w:t>will start 30 mins early, i.e. 1230 – 1</w:t>
      </w:r>
      <w:r w:rsidR="004045CA">
        <w:rPr>
          <w:b/>
          <w:bCs/>
          <w:color w:val="0000FF"/>
          <w:lang w:eastAsia="en-US"/>
        </w:rPr>
        <w:t>430</w:t>
      </w:r>
      <w:r w:rsidR="007A180A" w:rsidRPr="007A180A">
        <w:rPr>
          <w:b/>
          <w:bCs/>
          <w:color w:val="0000FF"/>
          <w:lang w:eastAsia="en-US"/>
        </w:rPr>
        <w:t xml:space="preserve"> UTC</w:t>
      </w:r>
      <w:r w:rsidR="004045CA">
        <w:rPr>
          <w:b/>
          <w:bCs/>
          <w:color w:val="0000FF"/>
          <w:lang w:eastAsia="en-US"/>
        </w:rPr>
        <w:t xml:space="preserve">. </w:t>
      </w:r>
    </w:p>
    <w:p w14:paraId="13D593DF" w14:textId="77777777" w:rsidR="007A180A" w:rsidRDefault="007A180A" w:rsidP="000840CD"/>
    <w:p w14:paraId="0A6FF044" w14:textId="45416B34" w:rsidR="000840CD" w:rsidRPr="00745058" w:rsidRDefault="000840CD" w:rsidP="000840CD">
      <w:pPr>
        <w:pStyle w:val="Heading1"/>
      </w:pPr>
      <w:r w:rsidRPr="00745058">
        <w:t xml:space="preserve">Closed: </w:t>
      </w:r>
      <w:r w:rsidR="00B54ED3">
        <w:t>01 June</w:t>
      </w:r>
      <w:r w:rsidRPr="00745058">
        <w:t xml:space="preserve"> 2020, 1</w:t>
      </w:r>
      <w:r w:rsidR="00745058" w:rsidRPr="00745058">
        <w:t>7</w:t>
      </w:r>
      <w:r w:rsidRPr="00745058">
        <w:t>.</w:t>
      </w:r>
      <w:r w:rsidR="00672099">
        <w:t>2</w:t>
      </w:r>
      <w:r w:rsidR="00B54ED3">
        <w:t>5</w:t>
      </w:r>
      <w:r w:rsidRPr="00745058">
        <w:t xml:space="preserve"> CE</w:t>
      </w:r>
      <w:r w:rsidR="00672099">
        <w:t>S</w:t>
      </w:r>
      <w:r w:rsidRPr="00745058">
        <w:t>T</w:t>
      </w:r>
    </w:p>
    <w:p w14:paraId="67A4B380" w14:textId="77777777" w:rsidR="008D61DB" w:rsidRDefault="008D61DB" w:rsidP="008D61DB"/>
    <w:p w14:paraId="0275D246" w14:textId="77777777" w:rsidR="00585E54" w:rsidRDefault="00585E54"/>
    <w:sectPr w:rsidR="00585E54"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840CD"/>
    <w:rsid w:val="00087D60"/>
    <w:rsid w:val="0009087A"/>
    <w:rsid w:val="000B48ED"/>
    <w:rsid w:val="000D593A"/>
    <w:rsid w:val="000E531B"/>
    <w:rsid w:val="000E69A8"/>
    <w:rsid w:val="000F3DA2"/>
    <w:rsid w:val="000F72A0"/>
    <w:rsid w:val="001305D2"/>
    <w:rsid w:val="001472BB"/>
    <w:rsid w:val="00154976"/>
    <w:rsid w:val="00193AA6"/>
    <w:rsid w:val="001D46DB"/>
    <w:rsid w:val="001D54BB"/>
    <w:rsid w:val="001E411C"/>
    <w:rsid w:val="001F7D51"/>
    <w:rsid w:val="0021794E"/>
    <w:rsid w:val="0021798A"/>
    <w:rsid w:val="002273F1"/>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135D5"/>
    <w:rsid w:val="00323DEC"/>
    <w:rsid w:val="0037788D"/>
    <w:rsid w:val="00380505"/>
    <w:rsid w:val="00381B8D"/>
    <w:rsid w:val="003A3807"/>
    <w:rsid w:val="003C4D50"/>
    <w:rsid w:val="003D4A97"/>
    <w:rsid w:val="003D7DE6"/>
    <w:rsid w:val="003E6EF8"/>
    <w:rsid w:val="004045CA"/>
    <w:rsid w:val="004046DB"/>
    <w:rsid w:val="00404EB2"/>
    <w:rsid w:val="00407DC7"/>
    <w:rsid w:val="00415986"/>
    <w:rsid w:val="0042471D"/>
    <w:rsid w:val="00431C9C"/>
    <w:rsid w:val="0043254A"/>
    <w:rsid w:val="0045300A"/>
    <w:rsid w:val="004532C8"/>
    <w:rsid w:val="0045385D"/>
    <w:rsid w:val="004624A6"/>
    <w:rsid w:val="004A5F2E"/>
    <w:rsid w:val="004A698B"/>
    <w:rsid w:val="004C64B0"/>
    <w:rsid w:val="004F1EC5"/>
    <w:rsid w:val="00553450"/>
    <w:rsid w:val="00556F9B"/>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272FC"/>
    <w:rsid w:val="00745058"/>
    <w:rsid w:val="00757496"/>
    <w:rsid w:val="00790DAD"/>
    <w:rsid w:val="00790E48"/>
    <w:rsid w:val="00794BC4"/>
    <w:rsid w:val="007A180A"/>
    <w:rsid w:val="007A76FB"/>
    <w:rsid w:val="007B3434"/>
    <w:rsid w:val="007C0907"/>
    <w:rsid w:val="007C56FF"/>
    <w:rsid w:val="007C786F"/>
    <w:rsid w:val="007F0C8C"/>
    <w:rsid w:val="007F1C21"/>
    <w:rsid w:val="007F652B"/>
    <w:rsid w:val="00820F19"/>
    <w:rsid w:val="0082616E"/>
    <w:rsid w:val="00841FBE"/>
    <w:rsid w:val="0085417C"/>
    <w:rsid w:val="00855450"/>
    <w:rsid w:val="00857095"/>
    <w:rsid w:val="008667F5"/>
    <w:rsid w:val="008700BA"/>
    <w:rsid w:val="008923E1"/>
    <w:rsid w:val="008A7094"/>
    <w:rsid w:val="008B2B74"/>
    <w:rsid w:val="008C486B"/>
    <w:rsid w:val="008D5BF7"/>
    <w:rsid w:val="008D61DB"/>
    <w:rsid w:val="008E0748"/>
    <w:rsid w:val="008E69CF"/>
    <w:rsid w:val="00900284"/>
    <w:rsid w:val="0090040E"/>
    <w:rsid w:val="009104D0"/>
    <w:rsid w:val="00944F74"/>
    <w:rsid w:val="00955479"/>
    <w:rsid w:val="009566A2"/>
    <w:rsid w:val="00976926"/>
    <w:rsid w:val="00983B33"/>
    <w:rsid w:val="0099226D"/>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73D4"/>
    <w:rsid w:val="00AA02CA"/>
    <w:rsid w:val="00AC5147"/>
    <w:rsid w:val="00AE5948"/>
    <w:rsid w:val="00AE623E"/>
    <w:rsid w:val="00AF5E48"/>
    <w:rsid w:val="00AF67E5"/>
    <w:rsid w:val="00AF6AF1"/>
    <w:rsid w:val="00B0730E"/>
    <w:rsid w:val="00B37A56"/>
    <w:rsid w:val="00B46A70"/>
    <w:rsid w:val="00B54ED3"/>
    <w:rsid w:val="00BA59E2"/>
    <w:rsid w:val="00BC2149"/>
    <w:rsid w:val="00BE2363"/>
    <w:rsid w:val="00C00767"/>
    <w:rsid w:val="00C3032E"/>
    <w:rsid w:val="00C3605F"/>
    <w:rsid w:val="00C51DC5"/>
    <w:rsid w:val="00C56B52"/>
    <w:rsid w:val="00C57D69"/>
    <w:rsid w:val="00C677A0"/>
    <w:rsid w:val="00C72FAD"/>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1690"/>
    <w:rsid w:val="00D939C7"/>
    <w:rsid w:val="00DA099C"/>
    <w:rsid w:val="00DB63C4"/>
    <w:rsid w:val="00DC1FEF"/>
    <w:rsid w:val="00DD4E2B"/>
    <w:rsid w:val="00DE6833"/>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C7C77"/>
    <w:rsid w:val="00ED0301"/>
    <w:rsid w:val="00EF7857"/>
    <w:rsid w:val="00F0505D"/>
    <w:rsid w:val="00F204DF"/>
    <w:rsid w:val="00F33AB9"/>
    <w:rsid w:val="00F421ED"/>
    <w:rsid w:val="00F43A67"/>
    <w:rsid w:val="00F50CC5"/>
    <w:rsid w:val="00F57C08"/>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39e_Electronic/Inbox/CCs/SA2%23139E_CC%231/Way%20forward_ETSUN-URLLC-TSN%20-v2.pptx" TargetMode="External"/><Relationship Id="rId3" Type="http://schemas.openxmlformats.org/officeDocument/2006/relationships/settings" Target="settings.xml"/><Relationship Id="rId7" Type="http://schemas.openxmlformats.org/officeDocument/2006/relationships/hyperlink" Target="https://www.3gpp.org/ftp/tsg_sa/WG2_Arch/TSGS2_139e_Electronic/Inbox/CCs/SA2%23139E_CC%231/Way%20forward_UE_capability%20retrieval_v1.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2_Arch/TSGS2_139e_Electronic/Inbox/CCs/SA2%23139E_CC%231/" TargetMode="External"/><Relationship Id="rId11" Type="http://schemas.openxmlformats.org/officeDocument/2006/relationships/fontTable" Target="fontTable.xml"/><Relationship Id="rId5" Type="http://schemas.openxmlformats.org/officeDocument/2006/relationships/hyperlink" Target="https://www.3gpp.org/ftp/tsg_sa/WG2_Arch/TSGS2_139e_Electronic/Inbox/CCs/SA2%23139E_CC%231/SA2%231139E_CC%231_Agenda_r2.docx" TargetMode="External"/><Relationship Id="rId10" Type="http://schemas.openxmlformats.org/officeDocument/2006/relationships/hyperlink" Target="https://www.3gpp.org/ftp/tsg_sa/WG2_Arch/TSGS2_139e_Electronic/Inbox/CCs/SA2%23139E_CC%231/SA2%23139E%20eNS%20Revoke%20Procedure%20support%20for%20NSSAA%20SBA%20v2.ppt" TargetMode="External"/><Relationship Id="rId4" Type="http://schemas.openxmlformats.org/officeDocument/2006/relationships/webSettings" Target="webSettings.xml"/><Relationship Id="rId9" Type="http://schemas.openxmlformats.org/officeDocument/2006/relationships/hyperlink" Target="https://www.3gpp.org/ftp/tsg_sa/WG2_Arch/TSGS2_139e_Electronic/Inbox/CCs/SA2%23139E_CC%231/Way%20forward_DAPS-v0.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61</TotalTime>
  <Pages>7</Pages>
  <Words>2850</Words>
  <Characters>15433</Characters>
  <Application>Microsoft Office Word</Application>
  <DocSecurity>0</DocSecurity>
  <Lines>514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Puneet Jain</cp:lastModifiedBy>
  <cp:revision>4</cp:revision>
  <dcterms:created xsi:type="dcterms:W3CDTF">2020-06-01T16:31:00Z</dcterms:created>
  <dcterms:modified xsi:type="dcterms:W3CDTF">2020-06-01T17:32:00Z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2020-06-01 17:32:06Z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