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538DFFB5" w:rsidR="008D05CF" w:rsidRPr="001C332D"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w:t>
      </w:r>
      <w:r w:rsidR="00687DC4">
        <w:rPr>
          <w:rFonts w:ascii="Arial" w:eastAsia="ＭＳ 明朝" w:hAnsi="Arial" w:cs="Arial"/>
          <w:b/>
          <w:sz w:val="24"/>
          <w:szCs w:val="24"/>
          <w:lang w:eastAsia="ja-JP"/>
        </w:rPr>
        <w:t>1</w:t>
      </w:r>
      <w:r w:rsidR="008D4BD9">
        <w:rPr>
          <w:rFonts w:ascii="Arial" w:eastAsia="ＭＳ 明朝" w:hAnsi="Arial" w:cs="Arial"/>
          <w:b/>
          <w:sz w:val="24"/>
          <w:szCs w:val="24"/>
          <w:lang w:eastAsia="ja-JP"/>
        </w:rPr>
        <w:t>1</w:t>
      </w:r>
      <w:r w:rsidR="00FC05A2">
        <w:rPr>
          <w:rFonts w:ascii="Arial" w:eastAsia="ＭＳ 明朝" w:hAnsi="Arial" w:cs="Arial" w:hint="eastAsia"/>
          <w:b/>
          <w:sz w:val="24"/>
          <w:szCs w:val="24"/>
          <w:lang w:eastAsia="ja-JP"/>
        </w:rPr>
        <w:t>2</w:t>
      </w:r>
      <w:r w:rsidR="008D05CF" w:rsidRPr="001C332D">
        <w:rPr>
          <w:rFonts w:ascii="Arial" w:eastAsia="ＭＳ 明朝" w:hAnsi="Arial" w:cs="Arial"/>
          <w:b/>
          <w:sz w:val="24"/>
          <w:szCs w:val="24"/>
          <w:lang w:eastAsia="ja-JP"/>
        </w:rPr>
        <w:t xml:space="preserve"> </w:t>
      </w:r>
      <w:r w:rsidR="008D05CF" w:rsidRPr="001C332D">
        <w:rPr>
          <w:rFonts w:ascii="Arial" w:eastAsia="ＭＳ 明朝" w:hAnsi="Arial" w:cs="Arial"/>
          <w:b/>
          <w:sz w:val="24"/>
          <w:szCs w:val="24"/>
          <w:lang w:eastAsia="ja-JP"/>
        </w:rPr>
        <w:tab/>
        <w:t>S1-</w:t>
      </w:r>
      <w:r w:rsidR="008D05CF">
        <w:rPr>
          <w:rFonts w:ascii="Arial" w:eastAsia="ＭＳ 明朝" w:hAnsi="Arial" w:cs="Arial"/>
          <w:b/>
          <w:sz w:val="24"/>
          <w:szCs w:val="24"/>
          <w:lang w:eastAsia="ja-JP"/>
        </w:rPr>
        <w:t>2</w:t>
      </w:r>
      <w:r w:rsidR="00016082">
        <w:rPr>
          <w:rFonts w:ascii="Arial" w:eastAsia="ＭＳ 明朝" w:hAnsi="Arial" w:cs="Arial"/>
          <w:b/>
          <w:sz w:val="24"/>
          <w:szCs w:val="24"/>
          <w:lang w:eastAsia="ja-JP"/>
        </w:rPr>
        <w:t>5</w:t>
      </w:r>
      <w:r w:rsidR="00FC05A2">
        <w:rPr>
          <w:rFonts w:ascii="Arial" w:eastAsia="ＭＳ 明朝" w:hAnsi="Arial" w:cs="Arial" w:hint="eastAsia"/>
          <w:b/>
          <w:sz w:val="24"/>
          <w:szCs w:val="24"/>
          <w:lang w:eastAsia="ja-JP"/>
        </w:rPr>
        <w:t>4</w:t>
      </w:r>
      <w:r w:rsidR="00F26018">
        <w:rPr>
          <w:rFonts w:ascii="Arial" w:eastAsia="ＭＳ 明朝" w:hAnsi="Arial" w:cs="Arial" w:hint="eastAsia"/>
          <w:b/>
          <w:sz w:val="24"/>
          <w:szCs w:val="24"/>
          <w:lang w:eastAsia="ja-JP"/>
        </w:rPr>
        <w:t>15</w:t>
      </w:r>
      <w:r w:rsidR="00F75768">
        <w:rPr>
          <w:rFonts w:ascii="Arial" w:eastAsia="ＭＳ 明朝" w:hAnsi="Arial" w:cs="Arial" w:hint="eastAsia"/>
          <w:b/>
          <w:sz w:val="24"/>
          <w:szCs w:val="24"/>
          <w:lang w:eastAsia="ja-JP"/>
        </w:rPr>
        <w:t>8</w:t>
      </w:r>
    </w:p>
    <w:p w14:paraId="37928451" w14:textId="318305BD" w:rsidR="008D05CF" w:rsidRPr="000D6532" w:rsidRDefault="00FC05A2" w:rsidP="008D05CF">
      <w:pPr>
        <w:pBdr>
          <w:bottom w:val="single" w:sz="4" w:space="1" w:color="auto"/>
        </w:pBdr>
        <w:tabs>
          <w:tab w:val="right" w:pos="9214"/>
        </w:tabs>
        <w:spacing w:after="0"/>
        <w:jc w:val="both"/>
        <w:rPr>
          <w:rFonts w:ascii="Arial" w:eastAsia="ＭＳ 明朝" w:hAnsi="Arial" w:cs="Arial"/>
          <w:b/>
          <w:sz w:val="24"/>
          <w:szCs w:val="24"/>
          <w:lang w:eastAsia="ja-JP"/>
        </w:rPr>
      </w:pPr>
      <w:r>
        <w:rPr>
          <w:rFonts w:ascii="Arial" w:eastAsia="ＭＳ 明朝" w:hAnsi="Arial" w:cs="Arial" w:hint="eastAsia"/>
          <w:b/>
          <w:sz w:val="24"/>
          <w:szCs w:val="24"/>
          <w:lang w:eastAsia="ja-JP"/>
        </w:rPr>
        <w:t>17</w:t>
      </w:r>
      <w:r w:rsidR="0008504D" w:rsidRPr="0008504D">
        <w:rPr>
          <w:rFonts w:ascii="Arial" w:eastAsia="ＭＳ 明朝" w:hAnsi="Arial" w:cs="Arial"/>
          <w:b/>
          <w:sz w:val="24"/>
          <w:szCs w:val="24"/>
          <w:lang w:eastAsia="ja-JP"/>
        </w:rPr>
        <w:t>-2</w:t>
      </w:r>
      <w:r>
        <w:rPr>
          <w:rFonts w:ascii="Arial" w:eastAsia="ＭＳ 明朝" w:hAnsi="Arial" w:cs="Arial" w:hint="eastAsia"/>
          <w:b/>
          <w:sz w:val="24"/>
          <w:szCs w:val="24"/>
          <w:lang w:eastAsia="ja-JP"/>
        </w:rPr>
        <w:t>1</w:t>
      </w:r>
      <w:r w:rsidR="0008504D" w:rsidRPr="0008504D">
        <w:rPr>
          <w:rFonts w:ascii="Arial" w:eastAsia="ＭＳ 明朝" w:hAnsi="Arial" w:cs="Arial"/>
          <w:b/>
          <w:sz w:val="24"/>
          <w:szCs w:val="24"/>
          <w:lang w:eastAsia="ja-JP"/>
        </w:rPr>
        <w:t xml:space="preserve"> </w:t>
      </w:r>
      <w:r>
        <w:rPr>
          <w:rFonts w:ascii="Arial" w:eastAsia="ＭＳ 明朝" w:hAnsi="Arial" w:cs="Arial"/>
          <w:b/>
          <w:sz w:val="24"/>
          <w:szCs w:val="24"/>
          <w:lang w:eastAsia="ja-JP"/>
        </w:rPr>
        <w:t>November</w:t>
      </w:r>
      <w:r w:rsidR="0008504D" w:rsidRPr="0008504D">
        <w:rPr>
          <w:rFonts w:ascii="Arial" w:eastAsia="ＭＳ 明朝" w:hAnsi="Arial" w:cs="Arial"/>
          <w:b/>
          <w:sz w:val="24"/>
          <w:szCs w:val="24"/>
          <w:lang w:eastAsia="ja-JP"/>
        </w:rPr>
        <w:t xml:space="preserve"> 2025, </w:t>
      </w:r>
      <w:r>
        <w:rPr>
          <w:rFonts w:ascii="Arial" w:eastAsia="ＭＳ 明朝" w:hAnsi="Arial" w:cs="Arial" w:hint="eastAsia"/>
          <w:b/>
          <w:sz w:val="24"/>
          <w:szCs w:val="24"/>
          <w:lang w:eastAsia="ja-JP"/>
        </w:rPr>
        <w:t>Dallas</w:t>
      </w:r>
      <w:r w:rsidR="0008504D" w:rsidRPr="0008504D">
        <w:rPr>
          <w:rFonts w:ascii="Arial" w:eastAsia="ＭＳ 明朝" w:hAnsi="Arial" w:cs="Arial"/>
          <w:b/>
          <w:sz w:val="24"/>
          <w:szCs w:val="24"/>
          <w:lang w:eastAsia="ja-JP"/>
        </w:rPr>
        <w:t xml:space="preserve">, </w:t>
      </w:r>
      <w:r w:rsidR="00DF0EF7">
        <w:rPr>
          <w:rFonts w:ascii="Arial" w:eastAsia="ＭＳ 明朝" w:hAnsi="Arial" w:cs="Arial" w:hint="eastAsia"/>
          <w:b/>
          <w:sz w:val="24"/>
          <w:szCs w:val="24"/>
          <w:lang w:eastAsia="ja-JP"/>
        </w:rPr>
        <w:t>USA</w:t>
      </w:r>
      <w:r w:rsidR="008D05CF" w:rsidRPr="001C332D">
        <w:rPr>
          <w:rFonts w:ascii="Arial" w:eastAsia="ＭＳ 明朝" w:hAnsi="Arial" w:cs="Arial"/>
          <w:b/>
          <w:sz w:val="24"/>
          <w:szCs w:val="24"/>
          <w:lang w:eastAsia="ja-JP"/>
        </w:rPr>
        <w:tab/>
      </w:r>
      <w:r w:rsidR="008D05CF" w:rsidRPr="001C332D">
        <w:rPr>
          <w:rFonts w:ascii="Arial" w:eastAsia="ＭＳ 明朝" w:hAnsi="Arial" w:cs="Arial"/>
          <w:i/>
          <w:sz w:val="24"/>
          <w:szCs w:val="24"/>
          <w:lang w:eastAsia="ja-JP"/>
        </w:rPr>
        <w:t>(revision of S1-</w:t>
      </w:r>
      <w:r w:rsidR="008D05CF">
        <w:rPr>
          <w:rFonts w:ascii="Arial" w:eastAsia="ＭＳ 明朝" w:hAnsi="Arial" w:cs="Arial"/>
          <w:i/>
          <w:sz w:val="24"/>
          <w:szCs w:val="24"/>
          <w:lang w:eastAsia="ja-JP"/>
        </w:rPr>
        <w:t>2</w:t>
      </w:r>
      <w:r w:rsidR="00016082">
        <w:rPr>
          <w:rFonts w:ascii="Arial" w:eastAsia="ＭＳ 明朝" w:hAnsi="Arial" w:cs="Arial"/>
          <w:i/>
          <w:sz w:val="24"/>
          <w:szCs w:val="24"/>
          <w:lang w:eastAsia="ja-JP"/>
        </w:rPr>
        <w:t>5</w:t>
      </w:r>
      <w:r w:rsidR="008D05CF" w:rsidRPr="001C332D">
        <w:rPr>
          <w:rFonts w:ascii="Arial" w:eastAsia="ＭＳ 明朝" w:hAnsi="Arial" w:cs="Arial"/>
          <w:i/>
          <w:sz w:val="24"/>
          <w:szCs w:val="24"/>
          <w:lang w:eastAsia="ja-JP"/>
        </w:rPr>
        <w:t>xxxx)</w:t>
      </w:r>
    </w:p>
    <w:p w14:paraId="0AEADB64" w14:textId="77777777" w:rsidR="008D05CF" w:rsidRPr="000D6532" w:rsidRDefault="008D05CF" w:rsidP="008D05CF">
      <w:pPr>
        <w:spacing w:after="0"/>
        <w:rPr>
          <w:rFonts w:ascii="Arial" w:eastAsia="ＭＳ 明朝" w:hAnsi="Arial"/>
          <w:sz w:val="24"/>
          <w:szCs w:val="24"/>
          <w:lang w:eastAsia="ja-JP"/>
        </w:rPr>
      </w:pPr>
    </w:p>
    <w:p w14:paraId="175F88D6" w14:textId="4A93B005" w:rsidR="0009108F" w:rsidRDefault="0009108F" w:rsidP="0009108F">
      <w:pPr>
        <w:spacing w:after="120"/>
        <w:ind w:left="1985" w:hanging="1985"/>
        <w:rPr>
          <w:rFonts w:ascii="Arial" w:hAnsi="Arial" w:cs="Arial"/>
          <w:b/>
          <w:bCs/>
          <w:lang w:eastAsia="ja-JP"/>
        </w:rPr>
      </w:pPr>
      <w:r w:rsidRPr="00F545AC">
        <w:rPr>
          <w:rFonts w:ascii="Arial" w:hAnsi="Arial" w:cs="Arial"/>
          <w:b/>
          <w:bCs/>
        </w:rPr>
        <w:t>Source:</w:t>
      </w:r>
      <w:r w:rsidRPr="00F545AC">
        <w:rPr>
          <w:rFonts w:ascii="Arial" w:hAnsi="Arial" w:cs="Arial"/>
          <w:b/>
          <w:bCs/>
        </w:rPr>
        <w:tab/>
      </w:r>
      <w:r w:rsidR="00D37911">
        <w:rPr>
          <w:rFonts w:ascii="Arial" w:hAnsi="Arial" w:cs="Arial" w:hint="eastAsia"/>
          <w:b/>
          <w:bCs/>
          <w:lang w:eastAsia="ja-JP"/>
        </w:rPr>
        <w:t>KDDI CORPORATION (Moderator)</w:t>
      </w:r>
    </w:p>
    <w:p w14:paraId="4711311D" w14:textId="1C9260EC" w:rsidR="0009108F" w:rsidRDefault="0009108F" w:rsidP="0009108F">
      <w:pPr>
        <w:spacing w:after="120"/>
        <w:ind w:left="1985" w:hanging="1985"/>
        <w:rPr>
          <w:rFonts w:ascii="Arial" w:hAnsi="Arial" w:cs="Arial"/>
          <w:b/>
          <w:bCs/>
          <w:lang w:eastAsia="ja-JP"/>
        </w:rPr>
      </w:pPr>
      <w:r>
        <w:rPr>
          <w:rFonts w:ascii="Arial" w:hAnsi="Arial" w:cs="Arial"/>
          <w:b/>
          <w:bCs/>
        </w:rPr>
        <w:t>pCR Title:</w:t>
      </w:r>
      <w:r>
        <w:rPr>
          <w:rFonts w:ascii="Arial" w:hAnsi="Arial" w:cs="Arial"/>
          <w:b/>
          <w:bCs/>
        </w:rPr>
        <w:tab/>
        <w:t xml:space="preserve">Pseudo-CR on </w:t>
      </w:r>
      <w:r w:rsidR="00D37911">
        <w:rPr>
          <w:rFonts w:ascii="Arial" w:hAnsi="Arial" w:cs="Arial" w:hint="eastAsia"/>
          <w:b/>
          <w:bCs/>
          <w:lang w:eastAsia="ja-JP"/>
        </w:rPr>
        <w:t>table 10.3.6-1 KPI for M-</w:t>
      </w:r>
      <w:r w:rsidR="00024F8D">
        <w:rPr>
          <w:rFonts w:ascii="Arial" w:hAnsi="Arial" w:cs="Arial" w:hint="eastAsia"/>
          <w:b/>
          <w:bCs/>
          <w:lang w:eastAsia="ja-JP"/>
        </w:rPr>
        <w:t>IoT</w:t>
      </w:r>
    </w:p>
    <w:p w14:paraId="7996084A" w14:textId="683B2AF3"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D37911">
        <w:rPr>
          <w:rFonts w:ascii="Arial" w:hAnsi="Arial" w:cs="Arial" w:hint="eastAsia"/>
          <w:b/>
          <w:bCs/>
          <w:lang w:eastAsia="ja-JP"/>
        </w:rPr>
        <w:t>22.870 ver. 0.4.</w:t>
      </w:r>
      <w:r w:rsidR="00CC6509">
        <w:rPr>
          <w:rFonts w:ascii="Arial" w:hAnsi="Arial" w:cs="Arial" w:hint="eastAsia"/>
          <w:b/>
          <w:bCs/>
          <w:lang w:eastAsia="ja-JP"/>
        </w:rPr>
        <w:t>1</w:t>
      </w:r>
    </w:p>
    <w:p w14:paraId="0BC8E829" w14:textId="1A64D749" w:rsidR="0009108F" w:rsidRPr="00C524DD" w:rsidRDefault="0009108F" w:rsidP="0009108F">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00A528E4">
        <w:rPr>
          <w:rFonts w:ascii="Arial" w:hAnsi="Arial" w:cs="Arial" w:hint="eastAsia"/>
          <w:b/>
          <w:bCs/>
          <w:lang w:eastAsia="ja-JP"/>
        </w:rPr>
        <w:t>8.1.7</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60455093" w:rsidR="0009108F" w:rsidRPr="00C524DD" w:rsidRDefault="0009108F" w:rsidP="0009108F">
      <w:pPr>
        <w:spacing w:after="120"/>
        <w:ind w:left="1985" w:hanging="1985"/>
        <w:rPr>
          <w:rFonts w:ascii="Arial" w:hAnsi="Arial" w:cs="Arial"/>
          <w:b/>
          <w:bCs/>
          <w:lang w:eastAsia="ja-JP"/>
        </w:rPr>
      </w:pPr>
      <w:r>
        <w:rPr>
          <w:rFonts w:ascii="Arial" w:hAnsi="Arial" w:cs="Arial"/>
          <w:b/>
          <w:bCs/>
        </w:rPr>
        <w:t>Contact:</w:t>
      </w:r>
      <w:r>
        <w:rPr>
          <w:rFonts w:ascii="Arial" w:hAnsi="Arial" w:cs="Arial"/>
          <w:b/>
          <w:bCs/>
        </w:rPr>
        <w:tab/>
      </w:r>
      <w:r w:rsidR="00A528E4">
        <w:rPr>
          <w:rFonts w:ascii="Arial" w:hAnsi="Arial" w:cs="Arial" w:hint="eastAsia"/>
          <w:b/>
          <w:bCs/>
          <w:lang w:eastAsia="ja-JP"/>
        </w:rPr>
        <w:t>you-nakano_atmark_kddi_dot_com</w:t>
      </w:r>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48C0FAFD" w14:textId="1C959433" w:rsidR="008D05CF" w:rsidRPr="0068531D" w:rsidRDefault="008D05CF" w:rsidP="008D05CF">
      <w:pPr>
        <w:spacing w:after="200" w:line="276" w:lineRule="auto"/>
        <w:rPr>
          <w:rFonts w:ascii="Arial" w:hAnsi="Arial" w:cs="Arial"/>
          <w:i/>
          <w:sz w:val="22"/>
          <w:szCs w:val="22"/>
          <w:lang w:eastAsia="ja-JP"/>
        </w:rPr>
      </w:pPr>
      <w:r w:rsidRPr="000D6532">
        <w:rPr>
          <w:rFonts w:ascii="Arial" w:eastAsia="Calibri" w:hAnsi="Arial" w:cs="Arial"/>
          <w:i/>
          <w:sz w:val="22"/>
          <w:szCs w:val="22"/>
        </w:rPr>
        <w:t xml:space="preserve">Abstract: </w:t>
      </w:r>
      <w:r w:rsidR="00270554">
        <w:rPr>
          <w:rFonts w:ascii="Arial" w:hAnsi="Arial" w:cs="Arial" w:hint="eastAsia"/>
          <w:i/>
          <w:sz w:val="22"/>
          <w:szCs w:val="22"/>
          <w:lang w:eastAsia="ja-JP"/>
        </w:rPr>
        <w:t xml:space="preserve">Moderator of the KPI table of </w:t>
      </w:r>
      <w:r w:rsidR="0068531D">
        <w:rPr>
          <w:rFonts w:ascii="Arial" w:hAnsi="Arial" w:cs="Arial"/>
          <w:i/>
          <w:sz w:val="22"/>
          <w:szCs w:val="22"/>
          <w:lang w:eastAsia="ja-JP"/>
        </w:rPr>
        <w:t>clause</w:t>
      </w:r>
      <w:r w:rsidR="0068531D">
        <w:rPr>
          <w:rFonts w:ascii="Arial" w:hAnsi="Arial" w:cs="Arial" w:hint="eastAsia"/>
          <w:i/>
          <w:sz w:val="22"/>
          <w:szCs w:val="22"/>
          <w:lang w:eastAsia="ja-JP"/>
        </w:rPr>
        <w:t xml:space="preserve"> 10 proposes the consolidation of KPI table.</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549FE6F7" w:rsidR="0009108F" w:rsidRPr="0009108F" w:rsidRDefault="00145589" w:rsidP="0009108F">
      <w:pPr>
        <w:rPr>
          <w:noProof/>
          <w:lang w:eastAsia="ja-JP"/>
        </w:rPr>
      </w:pPr>
      <w:r>
        <w:rPr>
          <w:rFonts w:hint="eastAsia"/>
          <w:noProof/>
          <w:lang w:eastAsia="ja-JP"/>
        </w:rPr>
        <w:t xml:space="preserve">Based on the Chair and </w:t>
      </w:r>
      <w:r w:rsidR="006E6625">
        <w:rPr>
          <w:rFonts w:hint="eastAsia"/>
          <w:noProof/>
          <w:lang w:eastAsia="ja-JP"/>
        </w:rPr>
        <w:t xml:space="preserve">6G Study rapporteurs guidance, the moderator of the KPI table of Massive communication proposes </w:t>
      </w:r>
      <w:r w:rsidR="005B49DD">
        <w:rPr>
          <w:rFonts w:hint="eastAsia"/>
          <w:noProof/>
          <w:lang w:eastAsia="ja-JP"/>
        </w:rPr>
        <w:t xml:space="preserve">the change of KPI table and </w:t>
      </w:r>
      <w:r w:rsidR="00A241A0">
        <w:rPr>
          <w:rFonts w:hint="eastAsia"/>
          <w:noProof/>
          <w:lang w:eastAsia="ja-JP"/>
        </w:rPr>
        <w:t xml:space="preserve">the </w:t>
      </w:r>
      <w:r w:rsidR="00CB72E9">
        <w:rPr>
          <w:rFonts w:hint="eastAsia"/>
          <w:noProof/>
          <w:lang w:eastAsia="ja-JP"/>
        </w:rPr>
        <w:t xml:space="preserve">definition of </w:t>
      </w:r>
      <w:r w:rsidR="005B49DD">
        <w:rPr>
          <w:rFonts w:hint="eastAsia"/>
          <w:noProof/>
          <w:lang w:eastAsia="ja-JP"/>
        </w:rPr>
        <w:t xml:space="preserve">cooresponding </w:t>
      </w:r>
      <w:r w:rsidR="00CB72E9">
        <w:rPr>
          <w:rFonts w:hint="eastAsia"/>
          <w:noProof/>
          <w:lang w:eastAsia="ja-JP"/>
        </w:rPr>
        <w:t>terminologies</w:t>
      </w:r>
      <w:r w:rsidR="00A241A0">
        <w:rPr>
          <w:rFonts w:hint="eastAsia"/>
          <w:noProof/>
          <w:lang w:eastAsia="ja-JP"/>
        </w:rPr>
        <w:t>.</w:t>
      </w:r>
      <w:r w:rsidR="00CB72E9">
        <w:rPr>
          <w:rFonts w:hint="eastAsia"/>
          <w:noProof/>
          <w:lang w:eastAsia="ja-JP"/>
        </w:rPr>
        <w:t xml:space="preserve">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4BABB55B" w14:textId="5A13F341" w:rsidR="007724AC" w:rsidRPr="000D74A3" w:rsidRDefault="00CB0EF8" w:rsidP="007724AC">
      <w:pPr>
        <w:ind w:leftChars="100" w:left="200"/>
        <w:rPr>
          <w:noProof/>
          <w:lang w:val="en-US" w:eastAsia="ja-JP"/>
        </w:rPr>
      </w:pPr>
      <w:r w:rsidRPr="00CB0EF8">
        <w:rPr>
          <w:noProof/>
          <w:lang w:val="en-US" w:eastAsia="ja-JP"/>
        </w:rPr>
        <w:t xml:space="preserve">Based on the </w:t>
      </w:r>
      <w:r w:rsidR="000D5668">
        <w:rPr>
          <w:rFonts w:hint="eastAsia"/>
          <w:noProof/>
          <w:lang w:val="en-US" w:eastAsia="ja-JP"/>
        </w:rPr>
        <w:t>discussion</w:t>
      </w:r>
      <w:r w:rsidRPr="00CB0EF8">
        <w:rPr>
          <w:noProof/>
          <w:lang w:val="en-US" w:eastAsia="ja-JP"/>
        </w:rPr>
        <w:t xml:space="preserve"> of the Consolidation</w:t>
      </w:r>
      <w:r w:rsidR="000D5668">
        <w:rPr>
          <w:rFonts w:hint="eastAsia"/>
          <w:noProof/>
          <w:lang w:val="en-US" w:eastAsia="ja-JP"/>
        </w:rPr>
        <w:t xml:space="preserve"> process</w:t>
      </w:r>
      <w:r w:rsidRPr="00CB0EF8">
        <w:rPr>
          <w:noProof/>
          <w:lang w:val="en-US" w:eastAsia="ja-JP"/>
        </w:rPr>
        <w:t xml:space="preserve">, this document proposes modifications to the original KPI table and definitions of terms </w:t>
      </w:r>
      <w:r w:rsidR="00DF1D66">
        <w:rPr>
          <w:rFonts w:hint="eastAsia"/>
          <w:noProof/>
          <w:lang w:val="en-US" w:eastAsia="ja-JP"/>
        </w:rPr>
        <w:t xml:space="preserve">which are </w:t>
      </w:r>
      <w:r w:rsidRPr="00CB0EF8">
        <w:rPr>
          <w:noProof/>
          <w:lang w:val="en-US" w:eastAsia="ja-JP"/>
        </w:rPr>
        <w:t xml:space="preserve">not </w:t>
      </w:r>
      <w:r w:rsidR="00DF1D66">
        <w:rPr>
          <w:rFonts w:hint="eastAsia"/>
          <w:noProof/>
          <w:lang w:val="en-US" w:eastAsia="ja-JP"/>
        </w:rPr>
        <w:t xml:space="preserve">part of </w:t>
      </w:r>
      <w:r w:rsidR="00CA6FF8">
        <w:rPr>
          <w:rFonts w:hint="eastAsia"/>
          <w:noProof/>
          <w:lang w:val="en-US" w:eastAsia="ja-JP"/>
        </w:rPr>
        <w:t>the discussion of</w:t>
      </w:r>
      <w:r w:rsidRPr="00CB0EF8">
        <w:rPr>
          <w:noProof/>
          <w:lang w:val="en-US" w:eastAsia="ja-JP"/>
        </w:rPr>
        <w:t xml:space="preserve"> Consolidation.</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0785FCC0" w:rsidR="0009108F" w:rsidRPr="008A5E86" w:rsidRDefault="0009108F" w:rsidP="0009108F">
      <w:pPr>
        <w:rPr>
          <w:noProof/>
          <w:lang w:val="en-US" w:eastAsia="ja-JP"/>
        </w:rPr>
      </w:pPr>
      <w:r w:rsidRPr="00D658A3">
        <w:rPr>
          <w:noProof/>
          <w:lang w:val="en-US"/>
        </w:rPr>
        <w:t>It is proposed to agree the following changes to 3GPP TR</w:t>
      </w:r>
      <w:r w:rsidR="00BE7916">
        <w:rPr>
          <w:rFonts w:hint="eastAsia"/>
          <w:noProof/>
          <w:lang w:val="en-US" w:eastAsia="ja-JP"/>
        </w:rPr>
        <w:t xml:space="preserve"> 22.870 ver.0.4.</w:t>
      </w:r>
      <w:r w:rsidR="00A3242C">
        <w:rPr>
          <w:rFonts w:hint="eastAsia"/>
          <w:noProof/>
          <w:lang w:val="en-US" w:eastAsia="ja-JP"/>
        </w:rPr>
        <w:t>1</w:t>
      </w:r>
      <w:r w:rsidR="00BE7916">
        <w:rPr>
          <w:rFonts w:hint="eastAsia"/>
          <w:noProof/>
          <w:lang w:val="en-US" w:eastAsia="ja-JP"/>
        </w:rPr>
        <w:t>.</w:t>
      </w:r>
      <w:r>
        <w:rPr>
          <w:noProof/>
          <w:lang w:val="en-US"/>
        </w:rPr>
        <w:t>.</w:t>
      </w:r>
      <w:r w:rsidR="008C3147">
        <w:rPr>
          <w:rFonts w:hint="eastAsia"/>
          <w:noProof/>
          <w:lang w:val="en-US" w:eastAsia="ja-JP"/>
        </w:rPr>
        <w:t xml:space="preserve">The proponent proposes to re-use the existing KPI table in </w:t>
      </w:r>
      <w:r w:rsidR="00E95B7A">
        <w:rPr>
          <w:rFonts w:hint="eastAsia"/>
          <w:noProof/>
          <w:lang w:val="en-US" w:eastAsia="ja-JP"/>
        </w:rPr>
        <w:t>Annex</w:t>
      </w:r>
      <w:r w:rsidR="00B46578">
        <w:rPr>
          <w:rFonts w:hint="eastAsia"/>
          <w:noProof/>
          <w:lang w:val="en-US" w:eastAsia="ja-JP"/>
        </w:rPr>
        <w:t xml:space="preserve"> A.4.7 of </w:t>
      </w:r>
      <w:r w:rsidR="008C3147">
        <w:rPr>
          <w:rFonts w:hint="eastAsia"/>
          <w:noProof/>
          <w:lang w:val="en-US" w:eastAsia="ja-JP"/>
        </w:rPr>
        <w:t>TS 22.104</w:t>
      </w:r>
      <w:r w:rsidR="00665645">
        <w:rPr>
          <w:rFonts w:hint="eastAsia"/>
          <w:noProof/>
          <w:lang w:val="en-US" w:eastAsia="ja-JP"/>
        </w:rPr>
        <w:t xml:space="preserve"> except for </w:t>
      </w:r>
      <w:r w:rsidR="00665645">
        <w:rPr>
          <w:noProof/>
          <w:lang w:val="en-US" w:eastAsia="ja-JP"/>
        </w:rPr>
        <w:t>“</w:t>
      </w:r>
      <w:r w:rsidR="00665645">
        <w:rPr>
          <w:rFonts w:hint="eastAsia"/>
          <w:noProof/>
          <w:lang w:val="en-US" w:eastAsia="ja-JP"/>
        </w:rPr>
        <w:t>Characteristic parameter</w:t>
      </w:r>
      <w:r w:rsidR="00665645">
        <w:rPr>
          <w:noProof/>
          <w:lang w:val="en-US" w:eastAsia="ja-JP"/>
        </w:rPr>
        <w:t>”</w:t>
      </w:r>
      <w:r w:rsidR="00665645">
        <w:rPr>
          <w:rFonts w:hint="eastAsia"/>
          <w:noProof/>
          <w:lang w:val="en-US" w:eastAsia="ja-JP"/>
        </w:rPr>
        <w:t xml:space="preserve"> and </w:t>
      </w:r>
      <w:r w:rsidR="00665645">
        <w:rPr>
          <w:noProof/>
          <w:lang w:val="en-US" w:eastAsia="ja-JP"/>
        </w:rPr>
        <w:t>“</w:t>
      </w:r>
      <w:r w:rsidR="00665645">
        <w:rPr>
          <w:rFonts w:hint="eastAsia"/>
          <w:noProof/>
          <w:lang w:val="en-US" w:eastAsia="ja-JP"/>
        </w:rPr>
        <w:t>Influence quantity</w:t>
      </w:r>
      <w:r w:rsidR="00665645">
        <w:rPr>
          <w:noProof/>
          <w:lang w:val="en-US" w:eastAsia="ja-JP"/>
        </w:rPr>
        <w:t>”</w:t>
      </w:r>
      <w:r w:rsidR="00B46578">
        <w:rPr>
          <w:rFonts w:hint="eastAsia"/>
          <w:noProof/>
          <w:lang w:val="en-US" w:eastAsia="ja-JP"/>
        </w:rPr>
        <w:t xml:space="preserve">. </w:t>
      </w:r>
      <w:r w:rsidR="00222359">
        <w:rPr>
          <w:rFonts w:hint="eastAsia"/>
          <w:noProof/>
          <w:lang w:val="en-US" w:eastAsia="ja-JP"/>
        </w:rPr>
        <w:t xml:space="preserve">In addition to that, </w:t>
      </w:r>
      <w:r w:rsidR="00FD66E2" w:rsidRPr="00FD66E2">
        <w:rPr>
          <w:noProof/>
          <w:lang w:val="en-US" w:eastAsia="ja-JP"/>
        </w:rPr>
        <w:t xml:space="preserve">based on prior CC suggestions, parameters not included in the agreed Table 10.3.6-1 </w:t>
      </w:r>
      <w:r w:rsidR="004B7768">
        <w:rPr>
          <w:rFonts w:hint="eastAsia"/>
          <w:noProof/>
          <w:lang w:val="en-US" w:eastAsia="ja-JP"/>
        </w:rPr>
        <w:t>a</w:t>
      </w:r>
      <w:r w:rsidR="00FD66E2" w:rsidRPr="00FD66E2">
        <w:rPr>
          <w:noProof/>
          <w:lang w:val="en-US" w:eastAsia="ja-JP"/>
        </w:rPr>
        <w:t xml:space="preserve">re </w:t>
      </w:r>
      <w:r w:rsidR="00FD66E2">
        <w:rPr>
          <w:rFonts w:hint="eastAsia"/>
          <w:noProof/>
          <w:lang w:val="en-US" w:eastAsia="ja-JP"/>
        </w:rPr>
        <w:t>removed</w:t>
      </w:r>
      <w:r w:rsidR="00FD66E2" w:rsidRPr="00FD66E2">
        <w:rPr>
          <w:noProof/>
          <w:lang w:val="en-US" w:eastAsia="ja-JP"/>
        </w:rPr>
        <w:t>.</w:t>
      </w:r>
      <w:r w:rsidR="00FD66E2">
        <w:rPr>
          <w:rFonts w:hint="eastAsia"/>
          <w:noProof/>
          <w:lang w:val="en-US" w:eastAsia="ja-JP"/>
        </w:rPr>
        <w:t xml:space="preserve"> </w:t>
      </w:r>
      <w:r w:rsidR="00B46578">
        <w:rPr>
          <w:rFonts w:hint="eastAsia"/>
          <w:noProof/>
          <w:lang w:val="en-US" w:eastAsia="ja-JP"/>
        </w:rPr>
        <w:t>All values in the table 10.3.6-1</w:t>
      </w:r>
      <w:r w:rsidR="008C3147">
        <w:rPr>
          <w:rFonts w:hint="eastAsia"/>
          <w:noProof/>
          <w:lang w:val="en-US" w:eastAsia="ja-JP"/>
        </w:rPr>
        <w:t xml:space="preserve"> </w:t>
      </w:r>
      <w:r w:rsidR="00B46578">
        <w:rPr>
          <w:rFonts w:hint="eastAsia"/>
          <w:noProof/>
          <w:lang w:val="en-US" w:eastAsia="ja-JP"/>
        </w:rPr>
        <w:t xml:space="preserve">are </w:t>
      </w:r>
      <w:r w:rsidR="00D37911">
        <w:rPr>
          <w:rFonts w:hint="eastAsia"/>
          <w:noProof/>
          <w:lang w:val="en-US" w:eastAsia="ja-JP"/>
        </w:rPr>
        <w:t>maintained with no change.</w:t>
      </w:r>
      <w:r w:rsidR="00BB771C">
        <w:rPr>
          <w:rFonts w:hint="eastAsia"/>
          <w:noProof/>
          <w:lang w:val="en-US" w:eastAsia="ja-JP"/>
        </w:rPr>
        <w:t xml:space="preserve"> Cooresponding references and terminologies are </w:t>
      </w:r>
      <w:r w:rsidR="00D14C29">
        <w:rPr>
          <w:rFonts w:hint="eastAsia"/>
          <w:noProof/>
          <w:lang w:val="en-US" w:eastAsia="ja-JP"/>
        </w:rPr>
        <w:t>proposed to be added based on TS 22.261 and TS 22.104.</w:t>
      </w:r>
    </w:p>
    <w:p w14:paraId="7DBB76EA" w14:textId="77777777" w:rsidR="0009108F" w:rsidRPr="008A5E86" w:rsidRDefault="0009108F" w:rsidP="0009108F">
      <w:pPr>
        <w:pBdr>
          <w:bottom w:val="single" w:sz="12" w:space="1" w:color="auto"/>
        </w:pBdr>
        <w:rPr>
          <w:noProof/>
          <w:lang w:val="en-US"/>
        </w:rPr>
      </w:pPr>
    </w:p>
    <w:p w14:paraId="7BC2D3A0" w14:textId="77777777" w:rsidR="00242B6C" w:rsidRPr="008A5E86" w:rsidRDefault="00242B6C" w:rsidP="00242B6C">
      <w:pPr>
        <w:rPr>
          <w:noProof/>
          <w:lang w:val="en-US"/>
        </w:rPr>
      </w:pPr>
    </w:p>
    <w:p w14:paraId="7C3D981C" w14:textId="77777777" w:rsidR="00242B6C" w:rsidRPr="0009108F" w:rsidRDefault="00242B6C" w:rsidP="00242B6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DB9E740" w14:textId="77777777" w:rsidR="001A28F0" w:rsidRPr="001A28F0" w:rsidRDefault="001A28F0" w:rsidP="001A28F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val="en-US" w:eastAsia="ja-JP"/>
        </w:rPr>
      </w:pPr>
      <w:bookmarkStart w:id="0" w:name="_Toc208485258"/>
      <w:r w:rsidRPr="001A28F0">
        <w:rPr>
          <w:rFonts w:ascii="Arial" w:eastAsia="Times New Roman" w:hAnsi="Arial"/>
          <w:sz w:val="36"/>
          <w:lang w:val="en-US" w:eastAsia="ja-JP"/>
        </w:rPr>
        <w:t>2</w:t>
      </w:r>
      <w:r w:rsidRPr="001A28F0">
        <w:rPr>
          <w:rFonts w:ascii="Arial" w:eastAsia="Times New Roman" w:hAnsi="Arial"/>
          <w:sz w:val="36"/>
          <w:lang w:val="en-US" w:eastAsia="ja-JP"/>
        </w:rPr>
        <w:tab/>
        <w:t>References</w:t>
      </w:r>
      <w:bookmarkEnd w:id="0"/>
    </w:p>
    <w:p w14:paraId="0FE973C5" w14:textId="77777777" w:rsidR="001A28F0" w:rsidRPr="001A28F0" w:rsidRDefault="001A28F0" w:rsidP="001A28F0">
      <w:pPr>
        <w:overflowPunct w:val="0"/>
        <w:autoSpaceDE w:val="0"/>
        <w:autoSpaceDN w:val="0"/>
        <w:adjustRightInd w:val="0"/>
        <w:textAlignment w:val="baseline"/>
        <w:rPr>
          <w:rFonts w:eastAsia="Times New Roman"/>
          <w:lang w:val="en-US" w:eastAsia="ja-JP"/>
        </w:rPr>
      </w:pPr>
      <w:r w:rsidRPr="001A28F0">
        <w:rPr>
          <w:rFonts w:eastAsia="Times New Roman"/>
          <w:lang w:val="en-US" w:eastAsia="ja-JP"/>
        </w:rPr>
        <w:t>The following documents contain provisions which, through reference in this text, constitute provisions of the present document.</w:t>
      </w:r>
    </w:p>
    <w:p w14:paraId="0A0B073D" w14:textId="77777777" w:rsidR="001A28F0" w:rsidRPr="001A28F0" w:rsidRDefault="001A28F0" w:rsidP="001A28F0">
      <w:pPr>
        <w:overflowPunct w:val="0"/>
        <w:autoSpaceDE w:val="0"/>
        <w:autoSpaceDN w:val="0"/>
        <w:adjustRightInd w:val="0"/>
        <w:ind w:left="568" w:hanging="284"/>
        <w:textAlignment w:val="baseline"/>
        <w:rPr>
          <w:rFonts w:eastAsia="Times New Roman"/>
          <w:lang w:val="en-US" w:eastAsia="ja-JP"/>
        </w:rPr>
      </w:pPr>
      <w:r w:rsidRPr="001A28F0">
        <w:rPr>
          <w:rFonts w:eastAsia="Times New Roman"/>
          <w:lang w:val="en-US" w:eastAsia="ja-JP"/>
        </w:rPr>
        <w:t>-</w:t>
      </w:r>
      <w:r w:rsidRPr="001A28F0">
        <w:rPr>
          <w:rFonts w:eastAsia="Times New Roman"/>
          <w:lang w:val="en-US" w:eastAsia="ja-JP"/>
        </w:rPr>
        <w:tab/>
        <w:t>References are either specific (identified by date of publication, edition number, version number, etc.) or non</w:t>
      </w:r>
      <w:r w:rsidRPr="001A28F0">
        <w:rPr>
          <w:rFonts w:eastAsia="Times New Roman"/>
          <w:lang w:val="en-US" w:eastAsia="ja-JP"/>
        </w:rPr>
        <w:noBreakHyphen/>
        <w:t>specific.</w:t>
      </w:r>
    </w:p>
    <w:p w14:paraId="64216B40" w14:textId="77777777" w:rsidR="001A28F0" w:rsidRPr="001A28F0" w:rsidRDefault="001A28F0" w:rsidP="001A28F0">
      <w:pPr>
        <w:overflowPunct w:val="0"/>
        <w:autoSpaceDE w:val="0"/>
        <w:autoSpaceDN w:val="0"/>
        <w:adjustRightInd w:val="0"/>
        <w:ind w:left="568" w:hanging="284"/>
        <w:textAlignment w:val="baseline"/>
        <w:rPr>
          <w:rFonts w:eastAsia="Times New Roman"/>
          <w:lang w:val="en-US" w:eastAsia="ja-JP"/>
        </w:rPr>
      </w:pPr>
      <w:r w:rsidRPr="001A28F0">
        <w:rPr>
          <w:rFonts w:eastAsia="Times New Roman"/>
          <w:lang w:val="en-US" w:eastAsia="ja-JP"/>
        </w:rPr>
        <w:t>-</w:t>
      </w:r>
      <w:r w:rsidRPr="001A28F0">
        <w:rPr>
          <w:rFonts w:eastAsia="Times New Roman"/>
          <w:lang w:val="en-US" w:eastAsia="ja-JP"/>
        </w:rPr>
        <w:tab/>
        <w:t>For a specific reference, subsequent revisions do not apply.</w:t>
      </w:r>
    </w:p>
    <w:p w14:paraId="711C6A03" w14:textId="77777777" w:rsidR="001A28F0" w:rsidRPr="001A28F0" w:rsidRDefault="001A28F0" w:rsidP="001A28F0">
      <w:pPr>
        <w:overflowPunct w:val="0"/>
        <w:autoSpaceDE w:val="0"/>
        <w:autoSpaceDN w:val="0"/>
        <w:adjustRightInd w:val="0"/>
        <w:ind w:left="568" w:hanging="284"/>
        <w:textAlignment w:val="baseline"/>
        <w:rPr>
          <w:rFonts w:eastAsia="Times New Roman"/>
          <w:lang w:val="en-US" w:eastAsia="ja-JP"/>
        </w:rPr>
      </w:pPr>
      <w:r w:rsidRPr="001A28F0">
        <w:rPr>
          <w:rFonts w:eastAsia="Times New Roman"/>
          <w:lang w:val="en-US" w:eastAsia="ja-JP"/>
        </w:rPr>
        <w:t>-</w:t>
      </w:r>
      <w:r w:rsidRPr="001A28F0">
        <w:rPr>
          <w:rFonts w:eastAsia="Times New Roman"/>
          <w:lang w:val="en-US" w:eastAsia="ja-JP"/>
        </w:rPr>
        <w:tab/>
        <w:t>For a non-specific reference, the latest version applies. In the case of a reference to a 3GPP document (including a GSM document), a non-specific reference implicitly refers to the latest version of that document</w:t>
      </w:r>
      <w:r w:rsidRPr="001A28F0">
        <w:rPr>
          <w:rFonts w:eastAsia="Times New Roman"/>
          <w:i/>
          <w:lang w:val="en-US" w:eastAsia="ja-JP"/>
        </w:rPr>
        <w:t xml:space="preserve"> in the same Release as the present document</w:t>
      </w:r>
      <w:r w:rsidRPr="001A28F0">
        <w:rPr>
          <w:rFonts w:eastAsia="Times New Roman"/>
          <w:lang w:val="en-US" w:eastAsia="ja-JP"/>
        </w:rPr>
        <w:t>.</w:t>
      </w:r>
    </w:p>
    <w:p w14:paraId="115B4C4C" w14:textId="6A1BE747" w:rsidR="00901F78" w:rsidRDefault="001A28F0" w:rsidP="001A28F0">
      <w:pPr>
        <w:rPr>
          <w:lang w:val="en-US" w:eastAsia="ja-JP"/>
        </w:rPr>
      </w:pPr>
      <w:r w:rsidRPr="001A28F0">
        <w:rPr>
          <w:rFonts w:eastAsia="Times New Roman"/>
          <w:lang w:val="en-US" w:eastAsia="zh-CN"/>
        </w:rPr>
        <w:t>Editor's Note</w:t>
      </w:r>
      <w:r w:rsidRPr="001A28F0">
        <w:rPr>
          <w:rFonts w:eastAsia="Times New Roman"/>
          <w:lang w:val="en-US" w:eastAsia="ja-JP"/>
        </w:rPr>
        <w:t>: all References numbers to be corrected, missing references to be added</w:t>
      </w:r>
    </w:p>
    <w:p w14:paraId="3B80BC8A" w14:textId="77777777" w:rsidR="00E416FA" w:rsidRDefault="00E416FA">
      <w:r>
        <w:rPr>
          <w:rFonts w:hint="eastAsia"/>
          <w:noProof/>
          <w:lang w:val="en-US"/>
        </w:rPr>
        <w:t>-----------------</w:t>
      </w:r>
    </w:p>
    <w:p w14:paraId="57A2D877" w14:textId="77777777" w:rsidR="009337DD" w:rsidRPr="00D54329" w:rsidRDefault="009337DD" w:rsidP="009337DD">
      <w:pPr>
        <w:pStyle w:val="EX"/>
        <w:rPr>
          <w:lang w:eastAsia="zh-CN"/>
        </w:rPr>
      </w:pPr>
      <w:r w:rsidRPr="00D54329">
        <w:rPr>
          <w:lang w:eastAsia="zh-CN"/>
        </w:rPr>
        <w:t>[</w:t>
      </w:r>
      <w:r w:rsidRPr="00D54329">
        <w:rPr>
          <w:rFonts w:hint="eastAsia"/>
          <w:lang w:eastAsia="zh-CN"/>
        </w:rPr>
        <w:t>353</w:t>
      </w:r>
      <w:r w:rsidRPr="00D54329">
        <w:rPr>
          <w:lang w:eastAsia="zh-CN"/>
        </w:rPr>
        <w:t>]</w:t>
      </w:r>
      <w:r w:rsidRPr="00D54329">
        <w:rPr>
          <w:lang w:eastAsia="zh-CN"/>
        </w:rPr>
        <w:tab/>
      </w:r>
      <w:hyperlink r:id="rId9" w:history="1">
        <w:r w:rsidRPr="00D54329">
          <w:rPr>
            <w:rStyle w:val="a8"/>
            <w:lang w:eastAsia="zh-CN"/>
          </w:rPr>
          <w:t>https://www.bbc.co.uk/rd/articles/2024-09-immersive-augmented-virtual-reality-metaverse-3d</w:t>
        </w:r>
      </w:hyperlink>
      <w:r w:rsidRPr="00D54329">
        <w:rPr>
          <w:lang w:eastAsia="zh-CN"/>
        </w:rPr>
        <w:t>.</w:t>
      </w:r>
    </w:p>
    <w:p w14:paraId="1ED1CC42" w14:textId="2F78E178" w:rsidR="00A20783" w:rsidRPr="00D54329" w:rsidRDefault="00A20783" w:rsidP="00A20783">
      <w:pPr>
        <w:pStyle w:val="EX"/>
        <w:rPr>
          <w:ins w:id="1" w:author="中野 裕介" w:date="2025-10-20T19:28:00Z" w16du:dateUtc="2025-10-20T10:28:00Z"/>
          <w:lang w:eastAsia="zh-CN"/>
        </w:rPr>
      </w:pPr>
      <w:ins w:id="2" w:author="中野 裕介" w:date="2025-10-20T19:28:00Z" w16du:dateUtc="2025-10-20T10:28:00Z">
        <w:r w:rsidRPr="00D54329">
          <w:rPr>
            <w:lang w:eastAsia="zh-CN"/>
          </w:rPr>
          <w:lastRenderedPageBreak/>
          <w:t>[</w:t>
        </w:r>
        <w:r>
          <w:rPr>
            <w:rFonts w:hint="eastAsia"/>
            <w:lang w:eastAsia="ja-JP"/>
          </w:rPr>
          <w:t>xxx</w:t>
        </w:r>
        <w:r w:rsidRPr="00D54329">
          <w:rPr>
            <w:lang w:eastAsia="zh-CN"/>
          </w:rPr>
          <w:t>]</w:t>
        </w:r>
        <w:r w:rsidRPr="00D54329">
          <w:rPr>
            <w:lang w:eastAsia="zh-CN"/>
          </w:rPr>
          <w:tab/>
        </w:r>
      </w:ins>
      <w:ins w:id="3" w:author="中野 裕介" w:date="2025-10-20T19:29:00Z" w16du:dateUtc="2025-10-20T10:29:00Z">
        <w:r w:rsidR="00A758D0" w:rsidRPr="00457CAE">
          <w:t>IEC 61907, "Communication network dependability engineering".</w:t>
        </w:r>
      </w:ins>
    </w:p>
    <w:p w14:paraId="02B7666C" w14:textId="63023B2A" w:rsidR="00A20783" w:rsidRPr="00D54329" w:rsidRDefault="00A20783" w:rsidP="00A20783">
      <w:pPr>
        <w:pStyle w:val="EX"/>
        <w:rPr>
          <w:ins w:id="4" w:author="中野 裕介" w:date="2025-10-20T19:28:00Z" w16du:dateUtc="2025-10-20T10:28:00Z"/>
          <w:lang w:eastAsia="zh-CN"/>
        </w:rPr>
      </w:pPr>
      <w:ins w:id="5" w:author="中野 裕介" w:date="2025-10-20T19:28:00Z" w16du:dateUtc="2025-10-20T10:28:00Z">
        <w:r w:rsidRPr="00D54329">
          <w:rPr>
            <w:lang w:eastAsia="zh-CN"/>
          </w:rPr>
          <w:t>[</w:t>
        </w:r>
        <w:r>
          <w:rPr>
            <w:rFonts w:hint="eastAsia"/>
            <w:lang w:eastAsia="ja-JP"/>
          </w:rPr>
          <w:t>yyy</w:t>
        </w:r>
        <w:r w:rsidRPr="00D54329">
          <w:rPr>
            <w:lang w:eastAsia="zh-CN"/>
          </w:rPr>
          <w:t>]</w:t>
        </w:r>
        <w:r w:rsidRPr="00D54329">
          <w:rPr>
            <w:lang w:eastAsia="zh-CN"/>
          </w:rPr>
          <w:tab/>
        </w:r>
      </w:ins>
      <w:ins w:id="6" w:author="中野 裕介" w:date="2025-10-20T19:29:00Z" w16du:dateUtc="2025-10-20T10:29:00Z">
        <w:r w:rsidR="00F34E23" w:rsidRPr="00457CAE">
          <w:t>IEC 62657-2: "Industrial communication networks - Wireless communication networks - Part 2: Coexistence management", 2017.</w:t>
        </w:r>
      </w:ins>
    </w:p>
    <w:p w14:paraId="1D572F50" w14:textId="77777777" w:rsidR="009337DD" w:rsidRPr="00D54329" w:rsidRDefault="009337DD" w:rsidP="009337DD">
      <w:pPr>
        <w:pStyle w:val="EX"/>
        <w:rPr>
          <w:lang w:eastAsia="zh-CN"/>
        </w:rPr>
      </w:pPr>
      <w:r w:rsidRPr="00D54329">
        <w:rPr>
          <w:lang w:eastAsia="zh-CN"/>
        </w:rPr>
        <w:tab/>
      </w:r>
    </w:p>
    <w:p w14:paraId="765DFBC4" w14:textId="2C83131B" w:rsidR="00F806E6" w:rsidRPr="009337DD" w:rsidRDefault="00F806E6" w:rsidP="001A28F0">
      <w:pPr>
        <w:rPr>
          <w:noProof/>
        </w:rPr>
      </w:pPr>
    </w:p>
    <w:p w14:paraId="768ACA9C" w14:textId="5A049D03" w:rsidR="00901F78" w:rsidRPr="0009108F" w:rsidRDefault="00901F78" w:rsidP="00901F7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242B6C">
        <w:rPr>
          <w:rFonts w:ascii="Arial" w:hAnsi="Arial" w:cs="Arial" w:hint="eastAsia"/>
          <w:noProof/>
          <w:color w:val="0000FF"/>
          <w:sz w:val="28"/>
          <w:szCs w:val="28"/>
          <w:lang w:eastAsia="ja-JP"/>
        </w:rPr>
        <w:t>Second</w:t>
      </w:r>
      <w:r w:rsidRPr="0009108F">
        <w:rPr>
          <w:rFonts w:ascii="Arial" w:hAnsi="Arial" w:cs="Arial"/>
          <w:noProof/>
          <w:color w:val="0000FF"/>
          <w:sz w:val="28"/>
          <w:szCs w:val="28"/>
        </w:rPr>
        <w:t xml:space="preserve"> Change * * * *</w:t>
      </w:r>
    </w:p>
    <w:p w14:paraId="423638D4" w14:textId="77777777" w:rsidR="00DF6E41" w:rsidRPr="00D54329" w:rsidRDefault="00DF6E41" w:rsidP="00DF6E41">
      <w:pPr>
        <w:pStyle w:val="2"/>
        <w:rPr>
          <w:rFonts w:cs="Arial"/>
        </w:rPr>
      </w:pPr>
      <w:bookmarkStart w:id="7" w:name="_Toc208485260"/>
      <w:r w:rsidRPr="00D54329">
        <w:rPr>
          <w:rFonts w:cs="Arial"/>
        </w:rPr>
        <w:t>3.1</w:t>
      </w:r>
      <w:r w:rsidRPr="00D54329">
        <w:rPr>
          <w:rFonts w:cs="Arial"/>
        </w:rPr>
        <w:tab/>
        <w:t>Terms</w:t>
      </w:r>
      <w:bookmarkEnd w:id="7"/>
    </w:p>
    <w:p w14:paraId="352EF8BB" w14:textId="77777777" w:rsidR="00DF6E41" w:rsidRPr="00D54329" w:rsidRDefault="00DF6E41" w:rsidP="00DF6E41">
      <w:r w:rsidRPr="00D54329">
        <w:t>For the purposes of the present document, the terms given in 3GPP TR 21.905 [1] and the following apply. A term defined in the present document takes precedence over the definition of the same term, if any, in 3GPP TR 21.905 [1].</w:t>
      </w:r>
    </w:p>
    <w:p w14:paraId="6608DDFF" w14:textId="77777777" w:rsidR="00DF6E41" w:rsidRPr="00D54329" w:rsidRDefault="00DF6E41" w:rsidP="00DF6E41">
      <w:pPr>
        <w:rPr>
          <w:bCs/>
        </w:rPr>
      </w:pPr>
      <w:r w:rsidRPr="00D54329">
        <w:rPr>
          <w:b/>
        </w:rPr>
        <w:t xml:space="preserve">6G AI Service: </w:t>
      </w:r>
      <w:r w:rsidRPr="00D54329">
        <w:rPr>
          <w:bCs/>
        </w:rPr>
        <w:t>a service provided by the 6G network where AI functionalities (e.g. AI model training, AI model management or AI inference) are made available to a subscriber/user or an authorized application on the UE or on an application server.</w:t>
      </w:r>
    </w:p>
    <w:p w14:paraId="7D396516" w14:textId="77777777" w:rsidR="00DF6E41" w:rsidRPr="00D54329" w:rsidRDefault="00DF6E41" w:rsidP="00DF6E41">
      <w:pPr>
        <w:rPr>
          <w:bCs/>
        </w:rPr>
      </w:pPr>
      <w:r w:rsidRPr="00D54329">
        <w:rPr>
          <w:b/>
        </w:rPr>
        <w:t xml:space="preserve">6G Computing Service: </w:t>
      </w:r>
      <w:r w:rsidRPr="00D54329">
        <w:rPr>
          <w:bCs/>
        </w:rPr>
        <w:t>A service provided by 6G network utilizing computing resources in Service Hosting Environment, which can be used by a subscriber (via UE)/3rd party.</w:t>
      </w:r>
    </w:p>
    <w:p w14:paraId="1DE7FAF3" w14:textId="77777777" w:rsidR="00DF6E41" w:rsidRPr="00D54329" w:rsidRDefault="00DF6E41" w:rsidP="00DF6E41">
      <w:pPr>
        <w:pStyle w:val="NOTE"/>
      </w:pPr>
      <w:r w:rsidRPr="00D54329">
        <w:t>NOTE 1</w:t>
      </w:r>
      <w:proofErr w:type="gramStart"/>
      <w:r w:rsidRPr="00D54329">
        <w:t>: The computing</w:t>
      </w:r>
      <w:proofErr w:type="gramEnd"/>
      <w:r w:rsidRPr="00D54329">
        <w:t xml:space="preserve"> resources can refer to hardware and/or software that provides the required processing, storage capability etc. to perform computational tasks (e.g. XR rendering).</w:t>
      </w:r>
    </w:p>
    <w:p w14:paraId="6792FCCA" w14:textId="77777777" w:rsidR="00DF6E41" w:rsidRPr="00D54329" w:rsidRDefault="00DF6E41" w:rsidP="00DF6E41">
      <w:pPr>
        <w:rPr>
          <w:bCs/>
        </w:rPr>
      </w:pPr>
      <w:r w:rsidRPr="00D54329">
        <w:rPr>
          <w:b/>
        </w:rPr>
        <w:t>6G System Data</w:t>
      </w:r>
      <w:r w:rsidRPr="00D54329">
        <w:rPr>
          <w:bCs/>
        </w:rPr>
        <w:t>: the data that is controlled by the 6G system and can be generated or collected by the 6G system.</w:t>
      </w:r>
    </w:p>
    <w:p w14:paraId="0CF8BA49" w14:textId="77777777" w:rsidR="00DF6E41" w:rsidRPr="00D54329" w:rsidRDefault="00DF6E41" w:rsidP="00DF6E41">
      <w:pPr>
        <w:pStyle w:val="NO"/>
      </w:pPr>
      <w:r w:rsidRPr="00D54329">
        <w:t xml:space="preserve">NOTE 2: 6G system data is different from traditional user traffic data which is </w:t>
      </w:r>
      <w:proofErr w:type="gramStart"/>
      <w:r w:rsidRPr="00D54329">
        <w:t>application level</w:t>
      </w:r>
      <w:proofErr w:type="gramEnd"/>
      <w:r w:rsidRPr="00D54329">
        <w:t xml:space="preserve"> data being transmitted through the 3GPP system for user related services.</w:t>
      </w:r>
    </w:p>
    <w:p w14:paraId="3D0F4163" w14:textId="77777777" w:rsidR="00DF6E41" w:rsidRPr="00D54329" w:rsidRDefault="00DF6E41" w:rsidP="00DF6E41">
      <w:pPr>
        <w:rPr>
          <w:bCs/>
        </w:rPr>
      </w:pPr>
      <w:r w:rsidRPr="00D54329">
        <w:rPr>
          <w:b/>
        </w:rPr>
        <w:t xml:space="preserve">6G Wireless sensing: </w:t>
      </w:r>
      <w:r w:rsidRPr="00D54329">
        <w:rPr>
          <w:bCs/>
        </w:rPr>
        <w:t xml:space="preserve">6G system feature providing capabilities to get information about characteristics of the environment and/or objects within the environment (e.g. shape, size, orientation, speed, location, distances or relative motion between objects, etc) using radio frequency signals. </w:t>
      </w:r>
    </w:p>
    <w:p w14:paraId="0D4C35A8" w14:textId="77777777" w:rsidR="00DF6E41" w:rsidRPr="00D54329" w:rsidRDefault="00DF6E41" w:rsidP="00DF6E41">
      <w:pPr>
        <w:pStyle w:val="NO"/>
        <w:rPr>
          <w:b/>
          <w:bCs/>
          <w:lang w:eastAsia="zh-CN"/>
        </w:rPr>
      </w:pPr>
      <w:r w:rsidRPr="00D54329">
        <w:t xml:space="preserve">NOTE 3: </w:t>
      </w:r>
      <w:r w:rsidRPr="00D54329">
        <w:tab/>
        <w:t>The 6G Wireless sensing service can use data acquired with either NR-based radio signals, non-3GPP radio signals, or a combination.</w:t>
      </w:r>
    </w:p>
    <w:p w14:paraId="3FB31478" w14:textId="77777777" w:rsidR="00DF6E41" w:rsidRPr="00D54329" w:rsidRDefault="00DF6E41" w:rsidP="00DF6E41">
      <w:pPr>
        <w:rPr>
          <w:lang w:eastAsia="zh-CN"/>
        </w:rPr>
      </w:pPr>
      <w:r w:rsidRPr="00D54329">
        <w:rPr>
          <w:b/>
          <w:bCs/>
          <w:lang w:eastAsia="zh-CN"/>
        </w:rPr>
        <w:t>Al Agent:</w:t>
      </w:r>
      <w:r w:rsidRPr="00D54329">
        <w:rPr>
          <w:lang w:eastAsia="zh-CN"/>
        </w:rPr>
        <w:t xml:space="preserve">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 </w:t>
      </w:r>
    </w:p>
    <w:p w14:paraId="202BF5E1" w14:textId="77777777" w:rsidR="0046353E" w:rsidRPr="0046353E" w:rsidRDefault="0046353E" w:rsidP="0046353E">
      <w:pPr>
        <w:overflowPunct w:val="0"/>
        <w:autoSpaceDE w:val="0"/>
        <w:autoSpaceDN w:val="0"/>
        <w:adjustRightInd w:val="0"/>
        <w:textAlignment w:val="baseline"/>
        <w:rPr>
          <w:ins w:id="8" w:author="中野 裕介" w:date="2025-10-20T19:06:00Z" w16du:dateUtc="2025-10-20T10:06:00Z"/>
          <w:rFonts w:eastAsia="游明朝"/>
          <w:lang w:eastAsia="en-GB"/>
        </w:rPr>
      </w:pPr>
      <w:ins w:id="9" w:author="中野 裕介" w:date="2025-10-20T19:06:00Z" w16du:dateUtc="2025-10-20T10:06:00Z">
        <w:r w:rsidRPr="0046353E">
          <w:rPr>
            <w:rFonts w:eastAsia="游明朝"/>
            <w:b/>
            <w:lang w:eastAsia="en-GB"/>
          </w:rPr>
          <w:t>communication service availability</w:t>
        </w:r>
        <w:r w:rsidRPr="0046353E">
          <w:rPr>
            <w:rFonts w:eastAsia="游明朝"/>
            <w:lang w:eastAsia="en-GB"/>
          </w:rPr>
          <w:t>: percentage value of the amount of time the end-to-end communication service is delivered according to a specified QoS, divided by the amount of time the system is expected to deliver the end-to-end service.</w:t>
        </w:r>
      </w:ins>
    </w:p>
    <w:p w14:paraId="51847D26" w14:textId="5EF08EDB" w:rsidR="0046353E" w:rsidRPr="0046353E" w:rsidRDefault="0046353E" w:rsidP="0046353E">
      <w:pPr>
        <w:keepLines/>
        <w:overflowPunct w:val="0"/>
        <w:autoSpaceDE w:val="0"/>
        <w:autoSpaceDN w:val="0"/>
        <w:adjustRightInd w:val="0"/>
        <w:ind w:left="1135" w:hanging="851"/>
        <w:textAlignment w:val="baseline"/>
        <w:rPr>
          <w:ins w:id="10" w:author="中野 裕介" w:date="2025-10-20T19:06:00Z" w16du:dateUtc="2025-10-20T10:06:00Z"/>
          <w:rFonts w:eastAsia="游明朝"/>
          <w:lang w:eastAsia="en-GB"/>
        </w:rPr>
      </w:pPr>
      <w:ins w:id="11" w:author="中野 裕介" w:date="2025-10-20T19:06:00Z" w16du:dateUtc="2025-10-20T10:06:00Z">
        <w:r w:rsidRPr="0046353E">
          <w:rPr>
            <w:rFonts w:eastAsia="游明朝"/>
            <w:lang w:eastAsia="en-GB"/>
          </w:rPr>
          <w:t xml:space="preserve">NOTE </w:t>
        </w:r>
      </w:ins>
      <w:ins w:id="12" w:author="中野 裕介" w:date="2025-10-20T19:15:00Z" w16du:dateUtc="2025-10-20T10:15:00Z">
        <w:r w:rsidR="00CC1CA0">
          <w:rPr>
            <w:rFonts w:eastAsia="游明朝" w:hint="eastAsia"/>
            <w:lang w:eastAsia="ja-JP"/>
          </w:rPr>
          <w:t>X1</w:t>
        </w:r>
      </w:ins>
      <w:ins w:id="13" w:author="中野 裕介" w:date="2025-10-20T19:06:00Z" w16du:dateUtc="2025-10-20T10:06:00Z">
        <w:r w:rsidRPr="0046353E">
          <w:rPr>
            <w:rFonts w:eastAsia="游明朝"/>
            <w:lang w:eastAsia="en-GB"/>
          </w:rPr>
          <w:t>:</w:t>
        </w:r>
        <w:bookmarkStart w:id="14" w:name="_Hlk75358260"/>
        <w:r w:rsidRPr="0046353E">
          <w:rPr>
            <w:rFonts w:eastAsia="游明朝"/>
            <w:lang w:eastAsia="en-GB"/>
          </w:rPr>
          <w:tab/>
        </w:r>
        <w:bookmarkEnd w:id="14"/>
        <w:r w:rsidRPr="0046353E">
          <w:rPr>
            <w:rFonts w:eastAsia="游明朝"/>
            <w:lang w:eastAsia="en-GB"/>
          </w:rPr>
          <w:t>The end point in "end-to-end" is the communication service interface.</w:t>
        </w:r>
      </w:ins>
    </w:p>
    <w:p w14:paraId="113A7707" w14:textId="0BEF463B" w:rsidR="00DF6E41" w:rsidRPr="0046353E" w:rsidRDefault="0046353E" w:rsidP="0046353E">
      <w:pPr>
        <w:keepLines/>
        <w:overflowPunct w:val="0"/>
        <w:autoSpaceDE w:val="0"/>
        <w:autoSpaceDN w:val="0"/>
        <w:adjustRightInd w:val="0"/>
        <w:ind w:left="1135" w:hanging="851"/>
        <w:textAlignment w:val="baseline"/>
        <w:rPr>
          <w:ins w:id="15" w:author="中野 裕介" w:date="2025-10-20T19:05:00Z" w16du:dateUtc="2025-10-20T10:05:00Z"/>
          <w:rFonts w:eastAsia="游明朝"/>
          <w:lang w:eastAsia="en-GB"/>
        </w:rPr>
      </w:pPr>
      <w:ins w:id="16" w:author="中野 裕介" w:date="2025-10-20T19:06:00Z" w16du:dateUtc="2025-10-20T10:06:00Z">
        <w:r w:rsidRPr="0046353E">
          <w:rPr>
            <w:rFonts w:eastAsia="游明朝"/>
            <w:lang w:eastAsia="en-GB"/>
          </w:rPr>
          <w:t xml:space="preserve">NOTE </w:t>
        </w:r>
      </w:ins>
      <w:ins w:id="17" w:author="中野 裕介" w:date="2025-10-20T19:11:00Z" w16du:dateUtc="2025-10-20T10:11:00Z">
        <w:r w:rsidR="009C1D2B">
          <w:rPr>
            <w:rFonts w:eastAsia="游明朝" w:hint="eastAsia"/>
            <w:lang w:eastAsia="ja-JP"/>
          </w:rPr>
          <w:t>X</w:t>
        </w:r>
      </w:ins>
      <w:ins w:id="18" w:author="中野 裕介" w:date="2025-10-20T19:15:00Z" w16du:dateUtc="2025-10-20T10:15:00Z">
        <w:r w:rsidR="00CC1CA0">
          <w:rPr>
            <w:rFonts w:eastAsia="游明朝" w:hint="eastAsia"/>
            <w:lang w:eastAsia="ja-JP"/>
          </w:rPr>
          <w:t>2</w:t>
        </w:r>
      </w:ins>
      <w:ins w:id="19" w:author="中野 裕介" w:date="2025-10-20T19:06:00Z" w16du:dateUtc="2025-10-20T10:06:00Z">
        <w:r w:rsidRPr="0046353E">
          <w:rPr>
            <w:rFonts w:eastAsia="游明朝"/>
            <w:lang w:eastAsia="en-GB"/>
          </w:rPr>
          <w:t>:</w:t>
        </w:r>
        <w:r w:rsidRPr="0046353E">
          <w:rPr>
            <w:rFonts w:eastAsia="游明朝"/>
            <w:lang w:eastAsia="en-GB"/>
          </w:rPr>
          <w:tab/>
          <w:t>The communication service is considered unavailable if it does not meet the pertinent QoS requirements. For example, the communication service is unavailable if a message is not correctly received within a specified time, which is the sum of maximum allowed end-to-end latency and survival time.</w:t>
        </w:r>
      </w:ins>
    </w:p>
    <w:p w14:paraId="54252066" w14:textId="7D4F2130" w:rsidR="00DF6E41" w:rsidRPr="00D54329" w:rsidRDefault="00DF6E41" w:rsidP="00DF6E41">
      <w:pPr>
        <w:rPr>
          <w:rFonts w:eastAsia="SimSun"/>
          <w:b/>
          <w:lang w:eastAsia="zh-CN"/>
        </w:rPr>
      </w:pPr>
      <w:r w:rsidRPr="00D54329">
        <w:rPr>
          <w:rFonts w:eastAsia="SimSun"/>
          <w:b/>
          <w:lang w:eastAsia="zh-CN"/>
        </w:rPr>
        <w:t xml:space="preserve">Cooperating UEs: </w:t>
      </w:r>
      <w:r w:rsidRPr="00D54329">
        <w:rPr>
          <w:rFonts w:eastAsia="SimSun"/>
          <w:bCs/>
          <w:lang w:eastAsia="zh-CN"/>
        </w:rPr>
        <w:t>A group of UEs that have registered as part of their (shared) subscription that they are allowed to be coordinated by the network to cooperate when they are in proximity of each other.</w:t>
      </w:r>
    </w:p>
    <w:p w14:paraId="2F58DCF8" w14:textId="77777777" w:rsidR="00DF6E41" w:rsidRPr="00D54329" w:rsidRDefault="00DF6E41" w:rsidP="00DF6E41">
      <w:pPr>
        <w:rPr>
          <w:rFonts w:eastAsia="SimSun"/>
          <w:b/>
          <w:lang w:eastAsia="zh-CN"/>
        </w:rPr>
      </w:pPr>
      <w:r w:rsidRPr="00D54329">
        <w:rPr>
          <w:rFonts w:eastAsia="SimSun"/>
          <w:b/>
          <w:lang w:eastAsia="zh-CN"/>
        </w:rPr>
        <w:t xml:space="preserve">Digital Twin: </w:t>
      </w:r>
      <w:r w:rsidRPr="00D54329">
        <w:rPr>
          <w:rFonts w:eastAsia="SimSun"/>
          <w:bCs/>
          <w:lang w:eastAsia="zh-CN"/>
        </w:rPr>
        <w:t>A real-time representation of physical assets in a digital world.</w:t>
      </w:r>
      <w:r w:rsidRPr="00D54329">
        <w:rPr>
          <w:rFonts w:eastAsia="SimSun"/>
          <w:b/>
          <w:lang w:eastAsia="zh-CN"/>
        </w:rPr>
        <w:t xml:space="preserve"> </w:t>
      </w:r>
    </w:p>
    <w:p w14:paraId="7F21EFDB" w14:textId="77777777" w:rsidR="00DF6E41" w:rsidRPr="00D54329" w:rsidRDefault="00DF6E41" w:rsidP="00DF6E41">
      <w:pPr>
        <w:pStyle w:val="NO"/>
        <w:rPr>
          <w:lang w:eastAsia="zh-CN"/>
        </w:rPr>
      </w:pPr>
      <w:r w:rsidRPr="00D54329">
        <w:rPr>
          <w:rStyle w:val="EXChar"/>
          <w:rFonts w:eastAsia="SimSun"/>
        </w:rPr>
        <w:t>NOTE</w:t>
      </w:r>
      <w:r w:rsidRPr="00D54329">
        <w:rPr>
          <w:lang w:eastAsia="zh-CN"/>
        </w:rPr>
        <w:t xml:space="preserve"> 4: This definition was taken from ITU-T Recommendation Y.3090 [113].</w:t>
      </w:r>
    </w:p>
    <w:p w14:paraId="57B12E2A" w14:textId="6C513AC4" w:rsidR="004C728D" w:rsidRPr="009B11DE" w:rsidRDefault="009B11DE" w:rsidP="00DF6E41">
      <w:pPr>
        <w:rPr>
          <w:ins w:id="20" w:author="中野 裕介" w:date="2025-10-20T19:07:00Z" w16du:dateUtc="2025-10-20T10:07:00Z"/>
          <w:lang w:eastAsia="ja-JP"/>
        </w:rPr>
      </w:pPr>
      <w:ins w:id="21" w:author="中野 裕介" w:date="2025-10-20T19:08:00Z" w16du:dateUtc="2025-10-20T10:08:00Z">
        <w:r>
          <w:rPr>
            <w:b/>
          </w:rPr>
          <w:t>e</w:t>
        </w:r>
        <w:r w:rsidRPr="007D730B">
          <w:rPr>
            <w:b/>
          </w:rPr>
          <w:t>nd-to-end latency:</w:t>
        </w:r>
        <w:r w:rsidRPr="002C6189">
          <w:t xml:space="preserve"> </w:t>
        </w:r>
        <w:r>
          <w:t>t</w:t>
        </w:r>
        <w:r w:rsidRPr="002C6189">
          <w:t xml:space="preserve">he time that </w:t>
        </w:r>
        <w:r>
          <w:t xml:space="preserve">it </w:t>
        </w:r>
        <w:r w:rsidRPr="002C6189">
          <w:t xml:space="preserve">takes to transfer a given piece of information from a source to a destination, measured at the communication interface, from the moment it is transmitted by the source to the moment it is </w:t>
        </w:r>
        <w:r w:rsidRPr="0058122E">
          <w:t xml:space="preserve">successfully </w:t>
        </w:r>
        <w:r w:rsidRPr="002C6189">
          <w:t>received at the destination.</w:t>
        </w:r>
      </w:ins>
    </w:p>
    <w:p w14:paraId="53FB95A0" w14:textId="7186B3EB" w:rsidR="00DF6E41" w:rsidRPr="00D54329" w:rsidRDefault="00DF6E41" w:rsidP="00DF6E41">
      <w:pPr>
        <w:rPr>
          <w:rFonts w:eastAsia="SimSun"/>
          <w:b/>
          <w:lang w:eastAsia="zh-CN"/>
        </w:rPr>
      </w:pPr>
      <w:r w:rsidRPr="00D54329">
        <w:rPr>
          <w:rFonts w:eastAsia="SimSun"/>
          <w:b/>
          <w:lang w:eastAsia="zh-CN"/>
        </w:rPr>
        <w:lastRenderedPageBreak/>
        <w:t xml:space="preserve">Energy Supply: </w:t>
      </w:r>
      <w:r w:rsidRPr="00D54329">
        <w:rPr>
          <w:rFonts w:eastAsia="SimSun"/>
          <w:bCs/>
          <w:lang w:eastAsia="zh-CN"/>
        </w:rPr>
        <w:t>The delivery of electricity to a physical location. This is typically realized by placing two or more wires coming from a DSO at a geographical location and connecting those wires to a metering device.</w:t>
      </w:r>
      <w:r w:rsidRPr="00D54329">
        <w:rPr>
          <w:rFonts w:eastAsia="SimSun"/>
          <w:b/>
          <w:lang w:eastAsia="zh-CN"/>
        </w:rPr>
        <w:t xml:space="preserve"> </w:t>
      </w:r>
    </w:p>
    <w:p w14:paraId="75A7F8B5" w14:textId="77777777" w:rsidR="00DF6E41" w:rsidRPr="00D54329" w:rsidRDefault="00DF6E41" w:rsidP="00DF6E41">
      <w:pPr>
        <w:pStyle w:val="NO"/>
      </w:pPr>
      <w:r w:rsidRPr="00D54329">
        <w:t>NOTE 5:</w:t>
      </w:r>
      <w:r w:rsidRPr="00D54329">
        <w:tab/>
        <w:t>This definition was taken from TS 28.318 [232].</w:t>
      </w:r>
    </w:p>
    <w:p w14:paraId="47FD32F0" w14:textId="77777777" w:rsidR="00DF6E41" w:rsidRPr="00D54329" w:rsidRDefault="00DF6E41" w:rsidP="00DF6E41">
      <w:pPr>
        <w:jc w:val="both"/>
        <w:rPr>
          <w:lang w:eastAsia="zh-CN"/>
        </w:rPr>
      </w:pPr>
      <w:r w:rsidRPr="00D54329">
        <w:rPr>
          <w:b/>
          <w:lang w:eastAsia="zh-CN"/>
        </w:rPr>
        <w:t>intelligent assistance service</w:t>
      </w:r>
      <w:r w:rsidRPr="00D54329">
        <w:rPr>
          <w:rFonts w:eastAsia="SimSun"/>
          <w:lang w:eastAsia="zh-CN"/>
        </w:rPr>
        <w:t>:</w:t>
      </w:r>
      <w:r w:rsidRPr="00D54329">
        <w:rPr>
          <w:lang w:eastAsia="zh-CN"/>
        </w:rPr>
        <w:t xml:space="preserve"> a 3GPP service to help subscribers and third-party applications perform their tasks or services, e.g., using an AI Agent.</w:t>
      </w:r>
    </w:p>
    <w:p w14:paraId="5797EC57" w14:textId="77777777" w:rsidR="00DF6E41" w:rsidRPr="00D54329" w:rsidRDefault="00DF6E41" w:rsidP="00DF6E41">
      <w:pPr>
        <w:ind w:left="1135" w:hanging="851"/>
      </w:pPr>
      <w:r w:rsidRPr="00D54329">
        <w:rPr>
          <w:lang w:eastAsia="zh-CN"/>
        </w:rPr>
        <w:t>NOTE 6:</w:t>
      </w:r>
      <w:r w:rsidRPr="00D54329">
        <w:rPr>
          <w:lang w:eastAsia="zh-CN"/>
        </w:rPr>
        <w:tab/>
        <w:t xml:space="preserve">For example, intelligent assistance service in the context of autonomous driving can be to support </w:t>
      </w:r>
      <w:r w:rsidRPr="00D54329">
        <w:t>collision avoidance, parking assistance, emergency trajectory alignment, automated intersection-crossing, etc.</w:t>
      </w:r>
    </w:p>
    <w:p w14:paraId="7A52A68F" w14:textId="77777777" w:rsidR="00DF6E41" w:rsidRPr="00D54329" w:rsidRDefault="00DF6E41" w:rsidP="00DF6E41">
      <w:pPr>
        <w:rPr>
          <w:rFonts w:eastAsia="SimSun"/>
          <w:lang w:eastAsia="zh-CN"/>
        </w:rPr>
      </w:pPr>
      <w:r w:rsidRPr="00D54329">
        <w:rPr>
          <w:rFonts w:eastAsia="SimSun" w:hint="eastAsia"/>
          <w:b/>
          <w:lang w:eastAsia="zh-CN"/>
        </w:rPr>
        <w:t>Intelligent Communication Assistant</w:t>
      </w:r>
      <w:r w:rsidRPr="00D54329">
        <w:rPr>
          <w:rFonts w:eastAsia="SimSun"/>
          <w:b/>
          <w:lang w:eastAsia="zh-CN"/>
        </w:rPr>
        <w:t>:</w:t>
      </w:r>
      <w:r w:rsidRPr="00D54329">
        <w:t xml:space="preserve"> </w:t>
      </w:r>
      <w:r w:rsidRPr="00D54329">
        <w:rPr>
          <w:rFonts w:eastAsia="SimSun" w:hint="eastAsia"/>
          <w:lang w:eastAsia="zh-CN"/>
        </w:rPr>
        <w:t xml:space="preserve">The virtual intelligent communication assistant locates in operator network and interacts with the users through voice, video, text, gestures or other modalities. </w:t>
      </w:r>
      <w:r w:rsidRPr="00D54329">
        <w:rPr>
          <w:rFonts w:eastAsia="SimSun"/>
          <w:lang w:eastAsia="zh-CN"/>
        </w:rPr>
        <w:t xml:space="preserve">The assistant can be customized for each </w:t>
      </w:r>
      <w:proofErr w:type="gramStart"/>
      <w:r w:rsidRPr="00D54329">
        <w:rPr>
          <w:rFonts w:eastAsia="SimSun"/>
          <w:lang w:eastAsia="zh-CN"/>
        </w:rPr>
        <w:t>particular user</w:t>
      </w:r>
      <w:proofErr w:type="gramEnd"/>
      <w:r w:rsidRPr="00D54329">
        <w:rPr>
          <w:rFonts w:eastAsia="SimSun"/>
          <w:lang w:eastAsia="zh-CN"/>
        </w:rPr>
        <w:t xml:space="preserve"> by accessing </w:t>
      </w:r>
      <w:r w:rsidRPr="00D54329">
        <w:rPr>
          <w:rFonts w:eastAsia="SimSun" w:hint="eastAsia"/>
          <w:lang w:eastAsia="zh-CN"/>
        </w:rPr>
        <w:t xml:space="preserve">user </w:t>
      </w:r>
      <w:r w:rsidRPr="00D54329">
        <w:rPr>
          <w:rFonts w:eastAsia="SimSun"/>
          <w:lang w:eastAsia="zh-CN"/>
        </w:rPr>
        <w:t xml:space="preserve">data </w:t>
      </w:r>
      <w:r w:rsidRPr="00D54329">
        <w:rPr>
          <w:rStyle w:val="NOChar"/>
          <w:lang w:eastAsia="en-GB"/>
        </w:rPr>
        <w:t xml:space="preserve">and network data </w:t>
      </w:r>
      <w:r w:rsidRPr="00D54329">
        <w:rPr>
          <w:rStyle w:val="NOChar"/>
          <w:rFonts w:hint="eastAsia"/>
          <w:lang w:eastAsia="zh-CN"/>
        </w:rPr>
        <w:t>which are</w:t>
      </w:r>
      <w:r w:rsidRPr="00D54329">
        <w:rPr>
          <w:rFonts w:eastAsia="SimSun"/>
          <w:lang w:eastAsia="zh-CN"/>
        </w:rPr>
        <w:t xml:space="preserve"> stored </w:t>
      </w:r>
      <w:r w:rsidRPr="00D54329">
        <w:rPr>
          <w:rFonts w:hint="eastAsia"/>
          <w:lang w:eastAsia="zh-CN"/>
        </w:rPr>
        <w:t>or collected</w:t>
      </w:r>
      <w:r w:rsidRPr="00D54329">
        <w:rPr>
          <w:rFonts w:eastAsia="SimSun"/>
          <w:lang w:eastAsia="zh-CN"/>
        </w:rPr>
        <w:t xml:space="preserve"> in the network,</w:t>
      </w:r>
      <w:r w:rsidRPr="00D54329">
        <w:rPr>
          <w:rFonts w:eastAsia="SimSun" w:hint="eastAsia"/>
          <w:lang w:eastAsia="zh-CN"/>
        </w:rPr>
        <w:t xml:space="preserve"> with user</w:t>
      </w:r>
      <w:r w:rsidRPr="00D54329">
        <w:rPr>
          <w:rFonts w:eastAsia="SimSun"/>
          <w:lang w:eastAsia="zh-CN"/>
        </w:rPr>
        <w:t>’</w:t>
      </w:r>
      <w:r w:rsidRPr="00D54329">
        <w:rPr>
          <w:rFonts w:eastAsia="SimSun" w:hint="eastAsia"/>
          <w:lang w:eastAsia="zh-CN"/>
        </w:rPr>
        <w:t>s consent</w:t>
      </w:r>
      <w:r w:rsidRPr="00D54329">
        <w:rPr>
          <w:rFonts w:eastAsia="SimSun"/>
          <w:lang w:eastAsia="zh-CN"/>
        </w:rPr>
        <w:t>.</w:t>
      </w:r>
      <w:r w:rsidRPr="00D54329">
        <w:rPr>
          <w:rFonts w:eastAsia="SimSun" w:hint="eastAsia"/>
          <w:lang w:eastAsia="zh-CN"/>
        </w:rPr>
        <w:t xml:space="preserve"> </w:t>
      </w:r>
      <w:r w:rsidRPr="00D54329">
        <w:rPr>
          <w:rFonts w:eastAsia="SimSun"/>
          <w:lang w:eastAsia="zh-CN"/>
        </w:rPr>
        <w:t>I</w:t>
      </w:r>
      <w:r w:rsidRPr="00D54329">
        <w:rPr>
          <w:rFonts w:eastAsia="SimSun" w:hint="eastAsia"/>
          <w:lang w:eastAsia="zh-CN"/>
        </w:rPr>
        <w:t>t can provide various communication services and support individual users based on user</w:t>
      </w:r>
      <w:r w:rsidRPr="00D54329">
        <w:rPr>
          <w:rFonts w:eastAsia="SimSun"/>
          <w:lang w:eastAsia="zh-CN"/>
        </w:rPr>
        <w:t>’s</w:t>
      </w:r>
      <w:r w:rsidRPr="00D54329">
        <w:rPr>
          <w:rFonts w:eastAsia="SimSun" w:hint="eastAsia"/>
          <w:lang w:eastAsia="zh-CN"/>
        </w:rPr>
        <w:t xml:space="preserve"> intention</w:t>
      </w:r>
      <w:r w:rsidRPr="00D54329">
        <w:rPr>
          <w:rFonts w:eastAsia="SimSun"/>
          <w:lang w:eastAsia="zh-CN"/>
        </w:rPr>
        <w:t xml:space="preserve"> and requirement</w:t>
      </w:r>
      <w:r w:rsidRPr="00D54329">
        <w:rPr>
          <w:rFonts w:eastAsia="SimSun" w:hint="eastAsia"/>
          <w:lang w:eastAsia="zh-CN"/>
        </w:rPr>
        <w:t xml:space="preserve"> </w:t>
      </w:r>
      <w:r w:rsidRPr="00D54329">
        <w:rPr>
          <w:rFonts w:eastAsia="SimSun"/>
          <w:lang w:eastAsia="zh-CN"/>
        </w:rPr>
        <w:t>utilizing AI capability</w:t>
      </w:r>
      <w:r w:rsidRPr="00D54329">
        <w:rPr>
          <w:rFonts w:eastAsia="SimSun" w:hint="eastAsia"/>
          <w:lang w:eastAsia="zh-CN"/>
        </w:rPr>
        <w:t>. One subscriber can have one or more Intelligent Communication Assistants.</w:t>
      </w:r>
    </w:p>
    <w:p w14:paraId="4FCCBDCD" w14:textId="77777777" w:rsidR="00DF6E41" w:rsidRPr="00D54329" w:rsidRDefault="00DF6E41" w:rsidP="00DF6E41">
      <w:pPr>
        <w:rPr>
          <w:rFonts w:eastAsia="SimSun"/>
          <w:lang w:eastAsia="zh-CN"/>
        </w:rPr>
      </w:pPr>
      <w:r w:rsidRPr="00D54329">
        <w:rPr>
          <w:rFonts w:eastAsia="SimSun"/>
          <w:b/>
          <w:lang w:eastAsia="zh-CN"/>
        </w:rPr>
        <w:t>Intent:</w:t>
      </w:r>
      <w:r w:rsidRPr="00D54329">
        <w:rPr>
          <w:rFonts w:eastAsia="SimSun"/>
          <w:lang w:eastAsia="zh-CN"/>
        </w:rPr>
        <w:t xml:space="preserve"> Expectations including requirements, goals and constraints without specifying how to achieve them. [147]</w:t>
      </w:r>
    </w:p>
    <w:p w14:paraId="7C9A3311" w14:textId="77777777" w:rsidR="00DF6E41" w:rsidRPr="00D54329" w:rsidRDefault="00DF6E41" w:rsidP="00DF6E41">
      <w:pPr>
        <w:pStyle w:val="NO"/>
        <w:rPr>
          <w:rFonts w:eastAsia="DengXian"/>
        </w:rPr>
      </w:pPr>
      <w:r w:rsidRPr="00D54329">
        <w:rPr>
          <w:rFonts w:eastAsia="DengXian"/>
        </w:rPr>
        <w:t>NOTE7: Intent can be used for 6G services as well as OAM.</w:t>
      </w:r>
    </w:p>
    <w:p w14:paraId="42A60BF6" w14:textId="77777777" w:rsidR="00DF6E41" w:rsidRPr="00D54329" w:rsidRDefault="00DF6E41" w:rsidP="00DF6E41">
      <w:pPr>
        <w:pStyle w:val="EditorsNote"/>
        <w:rPr>
          <w:lang w:eastAsia="zh-CN"/>
        </w:rPr>
      </w:pPr>
      <w:r w:rsidRPr="00D54329">
        <w:rPr>
          <w:lang w:eastAsia="zh-CN"/>
        </w:rPr>
        <w:t>Editor’s note: NOTE 7 is FFS.</w:t>
      </w:r>
    </w:p>
    <w:p w14:paraId="7725AEB6" w14:textId="77777777" w:rsidR="00DF6E41" w:rsidRPr="00D54329" w:rsidRDefault="00DF6E41" w:rsidP="00DF6E41">
      <w:pPr>
        <w:pStyle w:val="EditorsNote"/>
        <w:rPr>
          <w:lang w:eastAsia="zh-CN"/>
        </w:rPr>
      </w:pPr>
      <w:r w:rsidRPr="00D54329">
        <w:rPr>
          <w:lang w:eastAsia="zh-CN"/>
        </w:rPr>
        <w:t>Editor’s note: this definition is FFS for further enhancement along the study goes on. If more detail regarding Intent is necessary to support the use cases in this TR it may be introduced in an Annex.</w:t>
      </w:r>
    </w:p>
    <w:p w14:paraId="7BAC6DDB" w14:textId="77777777" w:rsidR="00DF6E41" w:rsidRPr="00D54329" w:rsidRDefault="00DF6E41" w:rsidP="00DF6E41">
      <w:pPr>
        <w:rPr>
          <w:rFonts w:eastAsia="SimSun"/>
          <w:b/>
          <w:bCs/>
          <w:lang w:eastAsia="zh-CN"/>
        </w:rPr>
      </w:pPr>
      <w:r w:rsidRPr="00D54329">
        <w:rPr>
          <w:rFonts w:eastAsia="SimSun"/>
          <w:b/>
          <w:bCs/>
          <w:lang w:eastAsia="zh-CN"/>
        </w:rPr>
        <w:t xml:space="preserve">Maximum slice energy credit limit: </w:t>
      </w:r>
      <w:r w:rsidRPr="00D54329">
        <w:rPr>
          <w:rFonts w:eastAsia="SimSun"/>
          <w:lang w:eastAsia="zh-CN"/>
        </w:rPr>
        <w:t>a policy establishing an upper bound on the aggregate quantity of energy consumption by the 6G system to provide services for a specific slice, e.g. in kilowatt hours.</w:t>
      </w:r>
    </w:p>
    <w:p w14:paraId="20FF6093" w14:textId="77777777" w:rsidR="00DF6E41" w:rsidRPr="00D54329" w:rsidRDefault="00DF6E41" w:rsidP="00DF6E41">
      <w:pPr>
        <w:rPr>
          <w:rFonts w:eastAsia="SimSun"/>
          <w:lang w:eastAsia="zh-CN"/>
        </w:rPr>
      </w:pPr>
      <w:r w:rsidRPr="00D54329">
        <w:rPr>
          <w:rFonts w:eastAsia="SimSun"/>
          <w:b/>
          <w:bCs/>
          <w:lang w:eastAsia="zh-CN"/>
        </w:rPr>
        <w:t>Network Digital Twin</w:t>
      </w:r>
      <w:r w:rsidRPr="00D54329">
        <w:rPr>
          <w:rFonts w:eastAsia="SimSun"/>
          <w:lang w:eastAsia="zh-CN"/>
        </w:rPr>
        <w:t>: virtual replica of (part of) a mobile network to emulate (or simulate) the behaviour of the actual network.</w:t>
      </w:r>
    </w:p>
    <w:p w14:paraId="00289E2E" w14:textId="77777777" w:rsidR="00DF6E41" w:rsidRPr="00D54329" w:rsidRDefault="00DF6E41" w:rsidP="00DF6E41">
      <w:pPr>
        <w:pStyle w:val="EditorsNote"/>
        <w:rPr>
          <w:lang w:eastAsia="zh-CN"/>
        </w:rPr>
      </w:pPr>
      <w:r w:rsidRPr="00D54329">
        <w:rPr>
          <w:lang w:eastAsia="zh-CN"/>
        </w:rPr>
        <w:t>Editor’s Note: it is FFS to update this definition.</w:t>
      </w:r>
    </w:p>
    <w:p w14:paraId="3148F5B9" w14:textId="77777777" w:rsidR="00DF6E41" w:rsidRPr="00D54329" w:rsidRDefault="00DF6E41" w:rsidP="00DF6E41">
      <w:r w:rsidRPr="00D54329">
        <w:rPr>
          <w:b/>
          <w:bCs/>
        </w:rPr>
        <w:t>Network Federation</w:t>
      </w:r>
      <w:r w:rsidRPr="00D54329">
        <w:t xml:space="preserve">: Refers to the interoperability of two or more 6G networks, enabling them to share resources and services, to achieve shared objectives. Federated 6G networks maintain their autonomy but coordinate to share resources, or services, ensuring mutual benefits without compromising individual operational control or data privacy. </w:t>
      </w:r>
    </w:p>
    <w:p w14:paraId="570777B9" w14:textId="77777777" w:rsidR="00DF6E41" w:rsidRPr="00D54329" w:rsidRDefault="00DF6E41" w:rsidP="00DF6E41">
      <w:pPr>
        <w:pStyle w:val="NO"/>
        <w:rPr>
          <w:rFonts w:eastAsia="DengXian"/>
        </w:rPr>
      </w:pPr>
      <w:r w:rsidRPr="00D54329">
        <w:rPr>
          <w:rFonts w:eastAsia="DengXian"/>
        </w:rPr>
        <w:t>NOTE 8:</w:t>
      </w:r>
      <w:r w:rsidRPr="00D54329">
        <w:rPr>
          <w:rFonts w:eastAsia="DengXian"/>
        </w:rPr>
        <w:tab/>
        <w:t>Network federation is currently defined in TS 28.538 [257], TS 23.558 [52] and allows MNOs to share edge computing resources.</w:t>
      </w:r>
    </w:p>
    <w:p w14:paraId="5488E14D" w14:textId="77777777" w:rsidR="00DF6E41" w:rsidRPr="00D54329" w:rsidRDefault="00DF6E41" w:rsidP="00DF6E41">
      <w:r w:rsidRPr="00D54329">
        <w:rPr>
          <w:b/>
          <w:bCs/>
        </w:rPr>
        <w:t>non-3GPP sensing station</w:t>
      </w:r>
      <w:r w:rsidRPr="00D54329">
        <w:t>: a device capable of emitting and/or receiving non-3GPP radio signals specified in IEEE 802.1bf [201] that can result in acquisition of non-3GPP sensing data.</w:t>
      </w:r>
    </w:p>
    <w:p w14:paraId="223832CC" w14:textId="77777777" w:rsidR="00DF6E41" w:rsidRPr="00D54329" w:rsidRDefault="00DF6E41" w:rsidP="00DF6E41">
      <w:pPr>
        <w:pStyle w:val="NO"/>
      </w:pPr>
      <w:r w:rsidRPr="00D54329">
        <w:t>NOTE 9:</w:t>
      </w:r>
      <w:r w:rsidRPr="00D54329">
        <w:tab/>
        <w:t>The non-3GPP sensing station is owned, operated and deployed by the network operator or its business partner, including scenarios in which the equipment is owned and operated by the customer of the network operator.</w:t>
      </w:r>
    </w:p>
    <w:p w14:paraId="61017E32" w14:textId="77777777" w:rsidR="00DF6E41" w:rsidRPr="00D54329" w:rsidRDefault="00DF6E41" w:rsidP="00DF6E41">
      <w:pPr>
        <w:rPr>
          <w:rFonts w:eastAsia="SimSun"/>
          <w:lang w:eastAsia="zh-CN"/>
        </w:rPr>
      </w:pPr>
      <w:r w:rsidRPr="00D54329">
        <w:rPr>
          <w:rFonts w:eastAsia="SimSun"/>
          <w:b/>
          <w:bCs/>
          <w:lang w:eastAsia="zh-CN"/>
        </w:rPr>
        <w:t>Personal Data</w:t>
      </w:r>
      <w:r w:rsidRPr="00D54329">
        <w:rPr>
          <w:rFonts w:eastAsia="SimSun"/>
          <w:lang w:eastAsia="zh-CN"/>
        </w:rPr>
        <w:t>: any information relating to a user or subscriber that can be used to, either directly or indirectly, identify that user or subscriber, or to distinguish that user or subscriber from others.</w:t>
      </w:r>
    </w:p>
    <w:p w14:paraId="115325F3" w14:textId="77777777" w:rsidR="00DF6E41" w:rsidRPr="00D54329" w:rsidRDefault="00DF6E41" w:rsidP="00DF6E41">
      <w:pPr>
        <w:rPr>
          <w:rFonts w:eastAsia="SimSun"/>
          <w:lang w:eastAsia="zh-CN"/>
        </w:rPr>
      </w:pPr>
      <w:r w:rsidRPr="00D54329">
        <w:rPr>
          <w:rFonts w:eastAsia="SimSun"/>
          <w:b/>
          <w:bCs/>
          <w:lang w:eastAsia="zh-CN"/>
        </w:rPr>
        <w:t>Satellite access:</w:t>
      </w:r>
      <w:r w:rsidRPr="00D54329">
        <w:rPr>
          <w:rFonts w:eastAsia="SimSun"/>
          <w:lang w:eastAsia="zh-CN"/>
        </w:rPr>
        <w:t xml:space="preserve"> direct connectivity between the UE and the satellite.</w:t>
      </w:r>
    </w:p>
    <w:p w14:paraId="3DE39054" w14:textId="77777777" w:rsidR="00DF6E41" w:rsidRPr="00D54329" w:rsidRDefault="00DF6E41" w:rsidP="00DF6E41">
      <w:pPr>
        <w:rPr>
          <w:rFonts w:eastAsia="SimSun"/>
          <w:lang w:eastAsia="zh-CN"/>
        </w:rPr>
      </w:pPr>
      <w:r w:rsidRPr="00D54329">
        <w:rPr>
          <w:rFonts w:eastAsia="SimSun"/>
          <w:b/>
          <w:bCs/>
          <w:lang w:eastAsia="zh-CN"/>
        </w:rPr>
        <w:t>Satellite Constellation:</w:t>
      </w:r>
      <w:r w:rsidRPr="00D54329">
        <w:rPr>
          <w:rFonts w:eastAsia="SimSun"/>
          <w:lang w:eastAsia="zh-CN"/>
        </w:rPr>
        <w:t xml:space="preserve"> A set of satellites working together as a system or network. A satellite constellation can be composed of satellites in the same orbit types or different orbits (GSO, NGSO) with different characteristics.</w:t>
      </w:r>
    </w:p>
    <w:p w14:paraId="5E24B111" w14:textId="77777777" w:rsidR="00DF6E41" w:rsidRPr="00D54329" w:rsidRDefault="00DF6E41" w:rsidP="00DF6E41">
      <w:r w:rsidRPr="00D54329">
        <w:rPr>
          <w:b/>
          <w:bCs/>
        </w:rPr>
        <w:t xml:space="preserve">Sensing target density: </w:t>
      </w:r>
      <w:r w:rsidRPr="00D54329">
        <w:t xml:space="preserve">total number of objects to be sensed per geographic area. It is a measure of how many objects </w:t>
      </w:r>
      <w:r w:rsidRPr="00D54329">
        <w:rPr>
          <w:rFonts w:hint="eastAsia"/>
          <w:lang w:eastAsia="zh-CN"/>
        </w:rPr>
        <w:t>the</w:t>
      </w:r>
      <w:r w:rsidRPr="00D54329">
        <w:t xml:space="preserve"> 3GPP </w:t>
      </w:r>
      <w:r w:rsidRPr="00D54329">
        <w:rPr>
          <w:rFonts w:hint="eastAsia"/>
          <w:lang w:eastAsia="zh-CN"/>
        </w:rPr>
        <w:t>system</w:t>
      </w:r>
      <w:r w:rsidRPr="00D54329">
        <w:t xml:space="preserve"> can detect, identify and/or track within a target sensing area. </w:t>
      </w:r>
    </w:p>
    <w:p w14:paraId="40A9CF1D" w14:textId="5A39B0FD" w:rsidR="00DF6E41" w:rsidRPr="00D54329" w:rsidRDefault="00DF6E41" w:rsidP="00DF6E41">
      <w:r w:rsidRPr="00D54329">
        <w:rPr>
          <w:b/>
          <w:bCs/>
        </w:rPr>
        <w:t>Service Hosting Environment:</w:t>
      </w:r>
      <w:r w:rsidRPr="00D54329">
        <w:t xml:space="preserve"> the environment, located inside of 6G network and fully controlled by the operator, where Hosted Services are offered from.</w:t>
      </w:r>
    </w:p>
    <w:p w14:paraId="1BCDFD99" w14:textId="4D7B61A1" w:rsidR="0009108F" w:rsidRDefault="00DF6E41" w:rsidP="00DF6E41">
      <w:pPr>
        <w:rPr>
          <w:ins w:id="22" w:author="中野 裕介" w:date="2025-10-20T19:11:00Z" w16du:dateUtc="2025-10-20T10:11:00Z"/>
          <w:lang w:eastAsia="ja-JP"/>
        </w:rPr>
      </w:pPr>
      <w:r w:rsidRPr="00D54329">
        <w:rPr>
          <w:rFonts w:eastAsia="SimSun"/>
          <w:b/>
          <w:bCs/>
          <w:lang w:eastAsia="zh-CN"/>
        </w:rPr>
        <w:t>Serving satellite:</w:t>
      </w:r>
      <w:r w:rsidRPr="00D54329">
        <w:rPr>
          <w:rFonts w:eastAsia="SimSun"/>
          <w:lang w:eastAsia="zh-CN"/>
        </w:rPr>
        <w:t xml:space="preserve"> a satellite providing the satellite access to a UE. In the case of NGSO (Non-Geostationary Satellite Orbit), the serving satellite is always changing due to the nature of the constellation.</w:t>
      </w:r>
    </w:p>
    <w:p w14:paraId="307CCB58" w14:textId="77777777" w:rsidR="004C6B75" w:rsidRPr="00457CAE" w:rsidRDefault="004C6B75" w:rsidP="004C6B75">
      <w:pPr>
        <w:rPr>
          <w:ins w:id="23" w:author="中野 裕介" w:date="2025-10-20T19:16:00Z" w16du:dateUtc="2025-10-20T10:16:00Z"/>
          <w:noProof/>
        </w:rPr>
      </w:pPr>
      <w:ins w:id="24" w:author="中野 裕介" w:date="2025-10-20T19:16:00Z" w16du:dateUtc="2025-10-20T10:16:00Z">
        <w:r w:rsidRPr="00457CAE">
          <w:rPr>
            <w:b/>
          </w:rPr>
          <w:lastRenderedPageBreak/>
          <w:t>transfer interval:</w:t>
        </w:r>
        <w:r w:rsidRPr="00457CAE">
          <w:t xml:space="preserve"> </w:t>
        </w:r>
        <w:r w:rsidRPr="00457CAE">
          <w:rPr>
            <w:noProof/>
          </w:rPr>
          <w:t xml:space="preserve">time difference between two consecutive transfers of application data from an application via the service interface to 3GPP system. </w:t>
        </w:r>
      </w:ins>
    </w:p>
    <w:p w14:paraId="70CCA93E" w14:textId="3906BC5F" w:rsidR="00334CCB" w:rsidRPr="004C6B75" w:rsidRDefault="004C6B75" w:rsidP="004C6B75">
      <w:pPr>
        <w:pStyle w:val="NO"/>
        <w:rPr>
          <w:lang w:eastAsia="zh-CN"/>
        </w:rPr>
      </w:pPr>
      <w:ins w:id="25" w:author="中野 裕介" w:date="2025-10-20T19:16:00Z" w16du:dateUtc="2025-10-20T10:16:00Z">
        <w:r w:rsidRPr="00457CAE">
          <w:rPr>
            <w:lang w:eastAsia="zh-CN"/>
          </w:rPr>
          <w:t>NOTE</w:t>
        </w:r>
        <w:r>
          <w:rPr>
            <w:lang w:eastAsia="zh-CN"/>
          </w:rPr>
          <w:t xml:space="preserve"> </w:t>
        </w:r>
        <w:r>
          <w:rPr>
            <w:rFonts w:hint="eastAsia"/>
            <w:lang w:eastAsia="ja-JP"/>
          </w:rPr>
          <w:t>X</w:t>
        </w:r>
      </w:ins>
      <w:ins w:id="26" w:author="中野 裕介" w:date="2025-11-06T18:53:00Z" w16du:dateUtc="2025-11-06T09:53:00Z">
        <w:r w:rsidR="0059254B">
          <w:rPr>
            <w:rFonts w:hint="eastAsia"/>
            <w:lang w:eastAsia="ja-JP"/>
          </w:rPr>
          <w:t>3</w:t>
        </w:r>
      </w:ins>
      <w:ins w:id="27" w:author="中野 裕介" w:date="2025-10-20T19:16:00Z" w16du:dateUtc="2025-10-20T10:16:00Z">
        <w:r w:rsidRPr="00457CAE">
          <w:rPr>
            <w:lang w:eastAsia="zh-CN"/>
          </w:rPr>
          <w:t>:</w:t>
        </w:r>
        <w:r w:rsidRPr="00457CAE">
          <w:rPr>
            <w:lang w:eastAsia="zh-CN"/>
          </w:rPr>
          <w:tab/>
          <w:t>This definition is based on subclause 3.1.85 in IEC 62657-2 [17].</w:t>
        </w:r>
      </w:ins>
    </w:p>
    <w:p w14:paraId="45C30A8B" w14:textId="77777777" w:rsidR="00901F78" w:rsidRPr="008A5E86" w:rsidRDefault="00901F78" w:rsidP="0009108F">
      <w:pPr>
        <w:rPr>
          <w:noProof/>
          <w:lang w:val="en-US" w:eastAsia="ja-JP"/>
        </w:rPr>
      </w:pPr>
    </w:p>
    <w:p w14:paraId="4886A388" w14:textId="3C702CA6"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242B6C">
        <w:rPr>
          <w:rFonts w:ascii="Arial" w:hAnsi="Arial" w:cs="Arial" w:hint="eastAsia"/>
          <w:noProof/>
          <w:color w:val="0000FF"/>
          <w:sz w:val="28"/>
          <w:szCs w:val="28"/>
          <w:lang w:eastAsia="ja-JP"/>
        </w:rPr>
        <w:t>Third</w:t>
      </w:r>
      <w:r w:rsidRPr="0009108F">
        <w:rPr>
          <w:rFonts w:ascii="Arial" w:hAnsi="Arial" w:cs="Arial"/>
          <w:noProof/>
          <w:color w:val="0000FF"/>
          <w:sz w:val="28"/>
          <w:szCs w:val="28"/>
        </w:rPr>
        <w:t xml:space="preserve"> Change * * * *</w:t>
      </w:r>
    </w:p>
    <w:p w14:paraId="6EE01548" w14:textId="77777777" w:rsidR="00250809" w:rsidRPr="00D54329" w:rsidRDefault="00250809" w:rsidP="00250809">
      <w:pPr>
        <w:pStyle w:val="3"/>
      </w:pPr>
      <w:bookmarkStart w:id="28" w:name="_Toc208486299"/>
      <w:r w:rsidRPr="00D54329">
        <w:t>10.3.6</w:t>
      </w:r>
      <w:r w:rsidRPr="00D54329">
        <w:tab/>
        <w:t>Potential New Requirements needed to support the use case</w:t>
      </w:r>
      <w:bookmarkEnd w:id="28"/>
    </w:p>
    <w:p w14:paraId="259D5DE0" w14:textId="77777777" w:rsidR="00250809" w:rsidRPr="00D54329" w:rsidRDefault="00250809" w:rsidP="00250809">
      <w:r w:rsidRPr="00D54329">
        <w:t>[PR 10.3.6-1] The 6G system shall support communication service with the following KPI’s in Table 10.3.6-1</w:t>
      </w:r>
    </w:p>
    <w:p w14:paraId="21271173" w14:textId="77777777" w:rsidR="00250809" w:rsidRPr="00D54329" w:rsidRDefault="00250809" w:rsidP="00250809">
      <w:pPr>
        <w:pStyle w:val="TH"/>
        <w:rPr>
          <w:rFonts w:eastAsia="SimSun"/>
          <w:lang w:eastAsia="zh-CN"/>
        </w:rPr>
      </w:pPr>
      <w:r w:rsidRPr="00D54329">
        <w:t>Table 10.3.6-1: KPI for M-IoT</w:t>
      </w:r>
    </w:p>
    <w:tbl>
      <w:tblPr>
        <w:tblW w:w="10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992"/>
        <w:gridCol w:w="1134"/>
        <w:gridCol w:w="1276"/>
        <w:gridCol w:w="1559"/>
        <w:gridCol w:w="1276"/>
        <w:gridCol w:w="1701"/>
        <w:gridCol w:w="1161"/>
      </w:tblGrid>
      <w:tr w:rsidR="00250809" w:rsidRPr="00D54329" w:rsidDel="00B47DC3" w14:paraId="3FBFDAAB" w14:textId="1207E64C" w:rsidTr="00981591">
        <w:trPr>
          <w:cantSplit/>
          <w:trHeight w:val="211"/>
          <w:tblHeader/>
          <w:del w:id="29" w:author="中野 裕介" w:date="2025-10-05T18:57:00Z"/>
        </w:trPr>
        <w:tc>
          <w:tcPr>
            <w:tcW w:w="1101" w:type="dxa"/>
            <w:vMerge w:val="restart"/>
          </w:tcPr>
          <w:p w14:paraId="72D52FA8" w14:textId="0C91E794" w:rsidR="00250809" w:rsidRPr="00D54329" w:rsidDel="00B47DC3" w:rsidRDefault="00250809" w:rsidP="00981591">
            <w:pPr>
              <w:pStyle w:val="TAH"/>
              <w:rPr>
                <w:del w:id="30" w:author="中野 裕介" w:date="2025-10-05T18:57:00Z" w16du:dateUtc="2025-10-05T09:57:00Z"/>
                <w:sz w:val="16"/>
                <w:szCs w:val="16"/>
              </w:rPr>
            </w:pPr>
            <w:del w:id="31" w:author="中野 裕介" w:date="2025-10-05T18:56:00Z" w16du:dateUtc="2025-10-05T09:56:00Z">
              <w:r w:rsidRPr="00D54329" w:rsidDel="00B47DC3">
                <w:rPr>
                  <w:sz w:val="16"/>
                  <w:szCs w:val="16"/>
                </w:rPr>
                <w:delText>Profile</w:delText>
              </w:r>
            </w:del>
          </w:p>
        </w:tc>
        <w:tc>
          <w:tcPr>
            <w:tcW w:w="9099" w:type="dxa"/>
            <w:gridSpan w:val="7"/>
          </w:tcPr>
          <w:p w14:paraId="779239C9" w14:textId="546DC413" w:rsidR="00250809" w:rsidRPr="00D54329" w:rsidDel="00B47DC3" w:rsidRDefault="00250809" w:rsidP="00981591">
            <w:pPr>
              <w:pStyle w:val="TAH"/>
              <w:rPr>
                <w:del w:id="32" w:author="中野 裕介" w:date="2025-10-05T18:57:00Z" w16du:dateUtc="2025-10-05T09:57:00Z"/>
                <w:sz w:val="16"/>
                <w:szCs w:val="16"/>
              </w:rPr>
            </w:pPr>
            <w:del w:id="33" w:author="中野 裕介" w:date="2025-10-05T18:56:00Z" w16du:dateUtc="2025-10-05T09:56:00Z">
              <w:r w:rsidRPr="00D54329" w:rsidDel="00B47DC3">
                <w:rPr>
                  <w:sz w:val="16"/>
                  <w:szCs w:val="16"/>
                </w:rPr>
                <w:delText>Characteristic parameter</w:delText>
              </w:r>
            </w:del>
          </w:p>
        </w:tc>
      </w:tr>
      <w:tr w:rsidR="00250809" w:rsidRPr="00D54329" w:rsidDel="00B47DC3" w14:paraId="7B5C4070" w14:textId="1C7E0499" w:rsidTr="00981591">
        <w:trPr>
          <w:cantSplit/>
          <w:trHeight w:val="149"/>
          <w:tblHeader/>
          <w:del w:id="34" w:author="中野 裕介" w:date="2025-10-05T18:57:00Z"/>
        </w:trPr>
        <w:tc>
          <w:tcPr>
            <w:tcW w:w="1101" w:type="dxa"/>
            <w:vMerge/>
          </w:tcPr>
          <w:p w14:paraId="3E349555" w14:textId="541A9978" w:rsidR="00250809" w:rsidRPr="00D54329" w:rsidDel="00B47DC3" w:rsidRDefault="00250809" w:rsidP="00981591">
            <w:pPr>
              <w:pStyle w:val="TAH"/>
              <w:rPr>
                <w:del w:id="35" w:author="中野 裕介" w:date="2025-10-05T18:57:00Z" w16du:dateUtc="2025-10-05T09:57:00Z"/>
                <w:sz w:val="16"/>
                <w:szCs w:val="16"/>
              </w:rPr>
            </w:pPr>
          </w:p>
        </w:tc>
        <w:tc>
          <w:tcPr>
            <w:tcW w:w="992" w:type="dxa"/>
          </w:tcPr>
          <w:p w14:paraId="0251B519" w14:textId="1B7E82B6" w:rsidR="00250809" w:rsidRPr="00D54329" w:rsidDel="00B47DC3" w:rsidRDefault="00250809" w:rsidP="00981591">
            <w:pPr>
              <w:pStyle w:val="TAH"/>
              <w:rPr>
                <w:del w:id="36" w:author="中野 裕介" w:date="2025-10-05T18:57:00Z" w16du:dateUtc="2025-10-05T09:57:00Z"/>
                <w:sz w:val="16"/>
                <w:szCs w:val="16"/>
              </w:rPr>
            </w:pPr>
            <w:del w:id="37" w:author="中野 裕介" w:date="2025-10-05T18:56:00Z" w16du:dateUtc="2025-10-05T09:56:00Z">
              <w:r w:rsidRPr="00D54329" w:rsidDel="00B47DC3">
                <w:rPr>
                  <w:sz w:val="16"/>
                  <w:szCs w:val="16"/>
                </w:rPr>
                <w:delText>Bit rate down link (Mbit/s)</w:delText>
              </w:r>
            </w:del>
          </w:p>
        </w:tc>
        <w:tc>
          <w:tcPr>
            <w:tcW w:w="1134" w:type="dxa"/>
          </w:tcPr>
          <w:p w14:paraId="139D440C" w14:textId="5F694C18" w:rsidR="00250809" w:rsidRPr="00D54329" w:rsidDel="00B47DC3" w:rsidRDefault="00250809" w:rsidP="00981591">
            <w:pPr>
              <w:pStyle w:val="TAH"/>
              <w:rPr>
                <w:del w:id="38" w:author="中野 裕介" w:date="2025-10-05T18:57:00Z" w16du:dateUtc="2025-10-05T09:57:00Z"/>
                <w:sz w:val="16"/>
                <w:szCs w:val="16"/>
              </w:rPr>
            </w:pPr>
            <w:del w:id="39" w:author="中野 裕介" w:date="2025-10-05T18:56:00Z" w16du:dateUtc="2025-10-05T09:56:00Z">
              <w:r w:rsidRPr="00D54329" w:rsidDel="00B47DC3">
                <w:rPr>
                  <w:sz w:val="16"/>
                  <w:szCs w:val="16"/>
                </w:rPr>
                <w:delText>Bit rate up link (Mbit/s)</w:delText>
              </w:r>
            </w:del>
          </w:p>
        </w:tc>
        <w:tc>
          <w:tcPr>
            <w:tcW w:w="1276" w:type="dxa"/>
          </w:tcPr>
          <w:p w14:paraId="13482A2D" w14:textId="65991599" w:rsidR="00250809" w:rsidRPr="00D54329" w:rsidDel="00B47DC3" w:rsidRDefault="00250809" w:rsidP="00981591">
            <w:pPr>
              <w:pStyle w:val="TAH"/>
              <w:rPr>
                <w:del w:id="40" w:author="中野 裕介" w:date="2025-10-05T18:57:00Z" w16du:dateUtc="2025-10-05T09:57:00Z"/>
                <w:sz w:val="16"/>
                <w:szCs w:val="16"/>
              </w:rPr>
            </w:pPr>
            <w:del w:id="41" w:author="中野 裕介" w:date="2025-10-05T18:56:00Z" w16du:dateUtc="2025-10-05T09:56:00Z">
              <w:r w:rsidRPr="00D54329" w:rsidDel="00B47DC3">
                <w:rPr>
                  <w:sz w:val="16"/>
                  <w:szCs w:val="16"/>
                </w:rPr>
                <w:delText>End-to-end latency: maximum (ms)</w:delText>
              </w:r>
            </w:del>
          </w:p>
        </w:tc>
        <w:tc>
          <w:tcPr>
            <w:tcW w:w="1559" w:type="dxa"/>
          </w:tcPr>
          <w:p w14:paraId="5286B219" w14:textId="3CDE8977" w:rsidR="00250809" w:rsidRPr="00D54329" w:rsidDel="00B47DC3" w:rsidRDefault="00250809" w:rsidP="00981591">
            <w:pPr>
              <w:pStyle w:val="TAH"/>
              <w:rPr>
                <w:del w:id="42" w:author="中野 裕介" w:date="2025-10-05T18:57:00Z" w16du:dateUtc="2025-10-05T09:57:00Z"/>
                <w:sz w:val="16"/>
                <w:szCs w:val="16"/>
              </w:rPr>
            </w:pPr>
            <w:del w:id="43" w:author="中野 裕介" w:date="2025-10-05T18:56:00Z" w16du:dateUtc="2025-10-05T09:56:00Z">
              <w:r w:rsidRPr="00D54329" w:rsidDel="00B47DC3">
                <w:rPr>
                  <w:sz w:val="16"/>
                  <w:szCs w:val="16"/>
                </w:rPr>
                <w:delText>Payload Message size (Kbyte)</w:delText>
              </w:r>
            </w:del>
          </w:p>
        </w:tc>
        <w:tc>
          <w:tcPr>
            <w:tcW w:w="1276" w:type="dxa"/>
          </w:tcPr>
          <w:p w14:paraId="146B5A4D" w14:textId="5FDD5CAC" w:rsidR="00250809" w:rsidRPr="00D54329" w:rsidDel="00B47DC3" w:rsidRDefault="00250809" w:rsidP="00981591">
            <w:pPr>
              <w:pStyle w:val="TAH"/>
              <w:rPr>
                <w:del w:id="44" w:author="中野 裕介" w:date="2025-10-05T18:56:00Z" w16du:dateUtc="2025-10-05T09:56:00Z"/>
                <w:sz w:val="16"/>
                <w:szCs w:val="16"/>
              </w:rPr>
            </w:pPr>
            <w:del w:id="45" w:author="中野 裕介" w:date="2025-10-05T18:56:00Z" w16du:dateUtc="2025-10-05T09:56:00Z">
              <w:r w:rsidRPr="00D54329" w:rsidDel="00B47DC3">
                <w:rPr>
                  <w:sz w:val="16"/>
                  <w:szCs w:val="16"/>
                </w:rPr>
                <w:delText># of UEs</w:delText>
              </w:r>
            </w:del>
          </w:p>
          <w:p w14:paraId="7574010E" w14:textId="404C6FE0" w:rsidR="00250809" w:rsidRPr="00D54329" w:rsidDel="00B47DC3" w:rsidRDefault="00250809" w:rsidP="00981591">
            <w:pPr>
              <w:pStyle w:val="TAH"/>
              <w:rPr>
                <w:del w:id="46" w:author="中野 裕介" w:date="2025-10-05T18:57:00Z" w16du:dateUtc="2025-10-05T09:57:00Z"/>
                <w:sz w:val="16"/>
                <w:szCs w:val="16"/>
              </w:rPr>
            </w:pPr>
            <w:del w:id="47" w:author="中野 裕介" w:date="2025-10-05T18:56:00Z" w16du:dateUtc="2025-10-05T09:56:00Z">
              <w:r w:rsidRPr="00D54329" w:rsidDel="00B47DC3">
                <w:rPr>
                  <w:sz w:val="16"/>
                  <w:szCs w:val="16"/>
                </w:rPr>
                <w:delText>connection</w:delText>
              </w:r>
            </w:del>
          </w:p>
        </w:tc>
        <w:tc>
          <w:tcPr>
            <w:tcW w:w="1701" w:type="dxa"/>
          </w:tcPr>
          <w:p w14:paraId="7E59620E" w14:textId="4F6CAF74" w:rsidR="00250809" w:rsidRPr="00D54329" w:rsidDel="00B47DC3" w:rsidRDefault="00250809" w:rsidP="00981591">
            <w:pPr>
              <w:pStyle w:val="TAH"/>
              <w:rPr>
                <w:del w:id="48" w:author="中野 裕介" w:date="2025-10-05T18:57:00Z" w16du:dateUtc="2025-10-05T09:57:00Z"/>
                <w:sz w:val="16"/>
                <w:szCs w:val="16"/>
              </w:rPr>
            </w:pPr>
            <w:del w:id="49" w:author="中野 裕介" w:date="2025-10-05T18:56:00Z" w16du:dateUtc="2025-10-05T09:56:00Z">
              <w:r w:rsidRPr="00D54329" w:rsidDel="00B47DC3">
                <w:rPr>
                  <w:sz w:val="16"/>
                  <w:szCs w:val="16"/>
                </w:rPr>
                <w:delText>Communica</w:delText>
              </w:r>
              <w:r w:rsidRPr="00D54329" w:rsidDel="00B47DC3">
                <w:rPr>
                  <w:sz w:val="16"/>
                  <w:szCs w:val="16"/>
                </w:rPr>
                <w:softHyphen/>
                <w:delText xml:space="preserve">tion service availability: target value </w:delText>
              </w:r>
            </w:del>
          </w:p>
        </w:tc>
        <w:tc>
          <w:tcPr>
            <w:tcW w:w="1161" w:type="dxa"/>
          </w:tcPr>
          <w:p w14:paraId="4613A98C" w14:textId="1793CF22" w:rsidR="00250809" w:rsidRPr="00D54329" w:rsidDel="00B47DC3" w:rsidRDefault="00250809" w:rsidP="00981591">
            <w:pPr>
              <w:pStyle w:val="TAH"/>
              <w:rPr>
                <w:del w:id="50" w:author="中野 裕介" w:date="2025-10-05T18:57:00Z" w16du:dateUtc="2025-10-05T09:57:00Z"/>
                <w:sz w:val="16"/>
                <w:szCs w:val="16"/>
              </w:rPr>
            </w:pPr>
            <w:del w:id="51" w:author="中野 裕介" w:date="2025-10-05T18:56:00Z" w16du:dateUtc="2025-10-05T09:56:00Z">
              <w:r w:rsidRPr="00D54329" w:rsidDel="00B47DC3">
                <w:rPr>
                  <w:sz w:val="16"/>
                  <w:szCs w:val="16"/>
                </w:rPr>
                <w:delText xml:space="preserve">Transfer Interval </w:delText>
              </w:r>
            </w:del>
          </w:p>
        </w:tc>
      </w:tr>
      <w:tr w:rsidR="00250809" w:rsidRPr="00D54329" w:rsidDel="00B47DC3" w14:paraId="12EC4E90" w14:textId="762A22CC" w:rsidTr="00981591">
        <w:trPr>
          <w:cantSplit/>
          <w:trHeight w:val="633"/>
          <w:del w:id="52" w:author="中野 裕介" w:date="2025-10-05T18:57:00Z"/>
        </w:trPr>
        <w:tc>
          <w:tcPr>
            <w:tcW w:w="1101" w:type="dxa"/>
          </w:tcPr>
          <w:p w14:paraId="1D210E10" w14:textId="298332BB" w:rsidR="00250809" w:rsidRPr="00D54329" w:rsidDel="00B47DC3" w:rsidRDefault="00250809" w:rsidP="00981591">
            <w:pPr>
              <w:pStyle w:val="TAC"/>
              <w:rPr>
                <w:del w:id="53" w:author="中野 裕介" w:date="2025-10-05T18:57:00Z" w16du:dateUtc="2025-10-05T09:57:00Z"/>
                <w:rFonts w:eastAsia="SimSun"/>
                <w:sz w:val="16"/>
                <w:szCs w:val="16"/>
              </w:rPr>
            </w:pPr>
            <w:del w:id="54" w:author="中野 裕介" w:date="2025-10-05T18:56:00Z" w16du:dateUtc="2025-10-05T09:56:00Z">
              <w:r w:rsidRPr="00D54329" w:rsidDel="00B47DC3">
                <w:rPr>
                  <w:rFonts w:eastAsia="SimSun"/>
                  <w:sz w:val="16"/>
                  <w:szCs w:val="16"/>
                </w:rPr>
                <w:delText>Smart Grid monitor and control</w:delText>
              </w:r>
            </w:del>
          </w:p>
        </w:tc>
        <w:tc>
          <w:tcPr>
            <w:tcW w:w="992" w:type="dxa"/>
          </w:tcPr>
          <w:p w14:paraId="18253B94" w14:textId="3D14EA9A" w:rsidR="00250809" w:rsidRPr="00D54329" w:rsidDel="00B47DC3" w:rsidRDefault="00250809" w:rsidP="00981591">
            <w:pPr>
              <w:pStyle w:val="TAC"/>
              <w:rPr>
                <w:del w:id="55" w:author="中野 裕介" w:date="2025-10-05T18:56:00Z" w16du:dateUtc="2025-10-05T09:56:00Z"/>
                <w:sz w:val="16"/>
                <w:szCs w:val="16"/>
                <w:lang w:eastAsia="de-DE"/>
              </w:rPr>
            </w:pPr>
            <w:del w:id="56" w:author="中野 裕介" w:date="2025-10-05T18:56:00Z" w16du:dateUtc="2025-10-05T09:56:00Z">
              <w:r w:rsidRPr="00D54329" w:rsidDel="00B47DC3">
                <w:rPr>
                  <w:sz w:val="16"/>
                  <w:szCs w:val="16"/>
                  <w:lang w:eastAsia="de-DE"/>
                </w:rPr>
                <w:delText xml:space="preserve">Peak [5] </w:delText>
              </w:r>
            </w:del>
          </w:p>
          <w:p w14:paraId="676B6658" w14:textId="6678E66B" w:rsidR="00250809" w:rsidRPr="00D54329" w:rsidDel="00B47DC3" w:rsidRDefault="00250809" w:rsidP="00981591">
            <w:pPr>
              <w:pStyle w:val="TAC"/>
              <w:rPr>
                <w:del w:id="57" w:author="中野 裕介" w:date="2025-10-05T18:56:00Z" w16du:dateUtc="2025-10-05T09:56:00Z"/>
                <w:sz w:val="16"/>
                <w:szCs w:val="16"/>
                <w:lang w:eastAsia="de-DE"/>
              </w:rPr>
            </w:pPr>
          </w:p>
          <w:p w14:paraId="1E42260C" w14:textId="293DFEE9" w:rsidR="00250809" w:rsidRPr="00D54329" w:rsidDel="00B47DC3" w:rsidRDefault="00250809" w:rsidP="00981591">
            <w:pPr>
              <w:pStyle w:val="TAC"/>
              <w:rPr>
                <w:del w:id="58" w:author="中野 裕介" w:date="2025-10-05T18:57:00Z" w16du:dateUtc="2025-10-05T09:57:00Z"/>
                <w:sz w:val="16"/>
                <w:szCs w:val="16"/>
                <w:lang w:eastAsia="de-DE"/>
              </w:rPr>
            </w:pPr>
          </w:p>
        </w:tc>
        <w:tc>
          <w:tcPr>
            <w:tcW w:w="1134" w:type="dxa"/>
          </w:tcPr>
          <w:p w14:paraId="6ABA594C" w14:textId="361D3AB7" w:rsidR="00250809" w:rsidRPr="00D54329" w:rsidDel="00B47DC3" w:rsidRDefault="00250809" w:rsidP="00981591">
            <w:pPr>
              <w:pStyle w:val="TAC"/>
              <w:rPr>
                <w:del w:id="59" w:author="中野 裕介" w:date="2025-10-05T18:56:00Z" w16du:dateUtc="2025-10-05T09:56:00Z"/>
                <w:sz w:val="16"/>
                <w:szCs w:val="16"/>
                <w:lang w:eastAsia="de-DE"/>
              </w:rPr>
            </w:pPr>
            <w:del w:id="60" w:author="中野 裕介" w:date="2025-10-05T18:56:00Z" w16du:dateUtc="2025-10-05T09:56:00Z">
              <w:r w:rsidRPr="00D54329" w:rsidDel="00B47DC3">
                <w:rPr>
                  <w:sz w:val="16"/>
                  <w:szCs w:val="16"/>
                  <w:lang w:eastAsia="de-DE"/>
                </w:rPr>
                <w:delText xml:space="preserve">Peak [5] </w:delText>
              </w:r>
            </w:del>
          </w:p>
          <w:p w14:paraId="0A00A8A1" w14:textId="1A6258C6" w:rsidR="00250809" w:rsidRPr="00D54329" w:rsidDel="00B47DC3" w:rsidRDefault="00250809" w:rsidP="00981591">
            <w:pPr>
              <w:pStyle w:val="TAC"/>
              <w:rPr>
                <w:del w:id="61" w:author="中野 裕介" w:date="2025-10-05T18:56:00Z" w16du:dateUtc="2025-10-05T09:56:00Z"/>
                <w:sz w:val="16"/>
                <w:szCs w:val="16"/>
                <w:lang w:eastAsia="de-DE"/>
              </w:rPr>
            </w:pPr>
          </w:p>
          <w:p w14:paraId="5651F12B" w14:textId="4A68F55A" w:rsidR="00250809" w:rsidRPr="00D54329" w:rsidDel="00B47DC3" w:rsidRDefault="00250809" w:rsidP="00981591">
            <w:pPr>
              <w:pStyle w:val="TAC"/>
              <w:rPr>
                <w:del w:id="62" w:author="中野 裕介" w:date="2025-10-05T18:57:00Z" w16du:dateUtc="2025-10-05T09:57:00Z"/>
                <w:sz w:val="16"/>
                <w:szCs w:val="16"/>
                <w:lang w:eastAsia="de-DE"/>
              </w:rPr>
            </w:pPr>
          </w:p>
        </w:tc>
        <w:tc>
          <w:tcPr>
            <w:tcW w:w="1276" w:type="dxa"/>
          </w:tcPr>
          <w:p w14:paraId="209DDFCE" w14:textId="37996D30" w:rsidR="00250809" w:rsidRPr="00D54329" w:rsidDel="00B47DC3" w:rsidRDefault="00250809" w:rsidP="00981591">
            <w:pPr>
              <w:pStyle w:val="TAC"/>
              <w:rPr>
                <w:del w:id="63" w:author="中野 裕介" w:date="2025-10-05T18:57:00Z" w16du:dateUtc="2025-10-05T09:57:00Z"/>
                <w:sz w:val="16"/>
                <w:szCs w:val="16"/>
              </w:rPr>
            </w:pPr>
            <w:del w:id="64" w:author="中野 裕介" w:date="2025-10-05T18:56:00Z" w16du:dateUtc="2025-10-05T09:56:00Z">
              <w:r w:rsidRPr="00D54329" w:rsidDel="00B47DC3">
                <w:rPr>
                  <w:sz w:val="16"/>
                  <w:szCs w:val="16"/>
                </w:rPr>
                <w:delText>TBD</w:delText>
              </w:r>
            </w:del>
          </w:p>
        </w:tc>
        <w:tc>
          <w:tcPr>
            <w:tcW w:w="1559" w:type="dxa"/>
          </w:tcPr>
          <w:p w14:paraId="639FABDD" w14:textId="0D8EABE6" w:rsidR="00250809" w:rsidRPr="00D54329" w:rsidDel="00B47DC3" w:rsidRDefault="00250809" w:rsidP="00981591">
            <w:pPr>
              <w:pStyle w:val="TAC"/>
              <w:rPr>
                <w:del w:id="65" w:author="中野 裕介" w:date="2025-10-05T18:56:00Z" w16du:dateUtc="2025-10-05T09:56:00Z"/>
                <w:sz w:val="16"/>
                <w:szCs w:val="16"/>
              </w:rPr>
            </w:pPr>
            <w:del w:id="66" w:author="中野 裕介" w:date="2025-10-05T18:56:00Z" w16du:dateUtc="2025-10-05T09:56:00Z">
              <w:r w:rsidRPr="00D54329" w:rsidDel="00B47DC3">
                <w:rPr>
                  <w:sz w:val="16"/>
                  <w:szCs w:val="16"/>
                </w:rPr>
                <w:delText>TBD</w:delText>
              </w:r>
            </w:del>
          </w:p>
          <w:p w14:paraId="7F9128CE" w14:textId="13FEAF12" w:rsidR="00250809" w:rsidRPr="00D54329" w:rsidDel="00B47DC3" w:rsidRDefault="00250809" w:rsidP="00981591">
            <w:pPr>
              <w:pStyle w:val="TAC"/>
              <w:rPr>
                <w:del w:id="67" w:author="中野 裕介" w:date="2025-10-05T18:57:00Z" w16du:dateUtc="2025-10-05T09:57:00Z"/>
                <w:sz w:val="16"/>
                <w:szCs w:val="16"/>
              </w:rPr>
            </w:pPr>
            <w:del w:id="68" w:author="中野 裕介" w:date="2025-10-05T18:56:00Z" w16du:dateUtc="2025-10-05T09:56:00Z">
              <w:r w:rsidRPr="00D54329" w:rsidDel="00B47DC3">
                <w:rPr>
                  <w:sz w:val="16"/>
                  <w:szCs w:val="16"/>
                </w:rPr>
                <w:delText>(note)</w:delText>
              </w:r>
            </w:del>
          </w:p>
        </w:tc>
        <w:tc>
          <w:tcPr>
            <w:tcW w:w="1276" w:type="dxa"/>
          </w:tcPr>
          <w:p w14:paraId="7ED759C6" w14:textId="2C8EF6D8" w:rsidR="00250809" w:rsidRPr="00D54329" w:rsidDel="00B47DC3" w:rsidRDefault="00250809" w:rsidP="00981591">
            <w:pPr>
              <w:pStyle w:val="TAC"/>
              <w:rPr>
                <w:del w:id="69" w:author="中野 裕介" w:date="2025-10-05T18:57:00Z" w16du:dateUtc="2025-10-05T09:57:00Z"/>
                <w:sz w:val="16"/>
                <w:szCs w:val="16"/>
                <w:lang w:eastAsia="de-DE"/>
              </w:rPr>
            </w:pPr>
            <w:del w:id="70" w:author="中野 裕介" w:date="2025-10-05T18:56:00Z" w16du:dateUtc="2025-10-05T09:56:00Z">
              <w:r w:rsidRPr="00D54329" w:rsidDel="00B47DC3">
                <w:rPr>
                  <w:sz w:val="16"/>
                  <w:szCs w:val="16"/>
                </w:rPr>
                <w:delText>TBD</w:delText>
              </w:r>
            </w:del>
          </w:p>
        </w:tc>
        <w:tc>
          <w:tcPr>
            <w:tcW w:w="1701" w:type="dxa"/>
          </w:tcPr>
          <w:p w14:paraId="269BF359" w14:textId="03A083E1" w:rsidR="00250809" w:rsidRPr="00D54329" w:rsidDel="00B47DC3" w:rsidRDefault="00250809" w:rsidP="00981591">
            <w:pPr>
              <w:pStyle w:val="TAC"/>
              <w:rPr>
                <w:del w:id="71" w:author="中野 裕介" w:date="2025-10-05T18:57:00Z" w16du:dateUtc="2025-10-05T09:57:00Z"/>
                <w:sz w:val="16"/>
                <w:szCs w:val="16"/>
                <w:lang w:eastAsia="de-DE"/>
              </w:rPr>
            </w:pPr>
            <w:del w:id="72" w:author="中野 裕介" w:date="2025-10-05T18:56:00Z" w16du:dateUtc="2025-10-05T09:56:00Z">
              <w:r w:rsidRPr="00D54329" w:rsidDel="00B47DC3">
                <w:rPr>
                  <w:rFonts w:eastAsia="SimSun" w:cs="Arial"/>
                  <w:sz w:val="16"/>
                  <w:szCs w:val="16"/>
                </w:rPr>
                <w:delText>[&gt; 99.99]</w:delText>
              </w:r>
            </w:del>
          </w:p>
        </w:tc>
        <w:tc>
          <w:tcPr>
            <w:tcW w:w="1161" w:type="dxa"/>
          </w:tcPr>
          <w:p w14:paraId="47D35EE5" w14:textId="3FF00630" w:rsidR="00250809" w:rsidRPr="00D54329" w:rsidDel="00B47DC3" w:rsidRDefault="00250809" w:rsidP="00981591">
            <w:pPr>
              <w:pStyle w:val="TAC"/>
              <w:rPr>
                <w:del w:id="73" w:author="中野 裕介" w:date="2025-10-05T18:57:00Z" w16du:dateUtc="2025-10-05T09:57:00Z"/>
                <w:rFonts w:eastAsia="SimSun" w:cs="Arial"/>
                <w:sz w:val="16"/>
                <w:szCs w:val="16"/>
              </w:rPr>
            </w:pPr>
            <w:del w:id="74" w:author="中野 裕介" w:date="2025-10-05T18:56:00Z" w16du:dateUtc="2025-10-05T09:56:00Z">
              <w:r w:rsidRPr="00D54329" w:rsidDel="00B47DC3">
                <w:rPr>
                  <w:rFonts w:eastAsia="SimSun" w:cs="Arial"/>
                  <w:sz w:val="16"/>
                  <w:szCs w:val="16"/>
                </w:rPr>
                <w:delText>TBD</w:delText>
              </w:r>
            </w:del>
          </w:p>
        </w:tc>
      </w:tr>
      <w:tr w:rsidR="00250809" w:rsidRPr="00D54329" w:rsidDel="00B47DC3" w14:paraId="0F176DC4" w14:textId="2DB9D993" w:rsidTr="00981591">
        <w:trPr>
          <w:cantSplit/>
          <w:trHeight w:val="211"/>
          <w:del w:id="75" w:author="中野 裕介" w:date="2025-10-05T18:57:00Z"/>
        </w:trPr>
        <w:tc>
          <w:tcPr>
            <w:tcW w:w="10200" w:type="dxa"/>
            <w:gridSpan w:val="8"/>
          </w:tcPr>
          <w:p w14:paraId="0E8E95D9" w14:textId="4985D143" w:rsidR="00250809" w:rsidRPr="00D54329" w:rsidDel="00B47DC3" w:rsidRDefault="00250809" w:rsidP="00981591">
            <w:pPr>
              <w:pStyle w:val="TAN"/>
              <w:rPr>
                <w:del w:id="76" w:author="中野 裕介" w:date="2025-10-05T18:57:00Z" w16du:dateUtc="2025-10-05T09:57:00Z"/>
                <w:rFonts w:eastAsia="SimSun"/>
                <w:lang w:eastAsia="zh-CN"/>
              </w:rPr>
            </w:pPr>
            <w:del w:id="77" w:author="中野 裕介" w:date="2025-10-05T18:56:00Z" w16du:dateUtc="2025-10-05T09:56:00Z">
              <w:r w:rsidRPr="00D54329" w:rsidDel="00B47DC3">
                <w:rPr>
                  <w:rFonts w:eastAsia="SimSun" w:cs="Arial"/>
                  <w:sz w:val="16"/>
                  <w:szCs w:val="16"/>
                </w:rPr>
                <w:delText xml:space="preserve">NOTE: Typical message sizes are </w:delText>
              </w:r>
              <w:r w:rsidRPr="00D54329" w:rsidDel="00B47DC3">
                <w:rPr>
                  <w:sz w:val="16"/>
                  <w:szCs w:val="16"/>
                </w:rPr>
                <w:delText>500-byte payload meter readings to 1 MB differential and 20 MB complete firmware upgrades</w:delText>
              </w:r>
            </w:del>
          </w:p>
        </w:tc>
      </w:tr>
    </w:tbl>
    <w:p w14:paraId="703C8726" w14:textId="4DDC94E6" w:rsidR="0009108F" w:rsidRPr="00250809" w:rsidDel="00B47DC3" w:rsidRDefault="0009108F" w:rsidP="0009108F">
      <w:pPr>
        <w:rPr>
          <w:del w:id="78" w:author="中野 裕介" w:date="2025-10-05T18:57:00Z" w16du:dateUtc="2025-10-05T09:57:00Z"/>
          <w:noProof/>
        </w:rPr>
      </w:pPr>
    </w:p>
    <w:tbl>
      <w:tblPr>
        <w:tblW w:w="8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900"/>
        <w:gridCol w:w="1529"/>
        <w:gridCol w:w="809"/>
        <w:gridCol w:w="838"/>
        <w:gridCol w:w="990"/>
        <w:gridCol w:w="966"/>
        <w:gridCol w:w="714"/>
      </w:tblGrid>
      <w:tr w:rsidR="00F40300" w:rsidRPr="00D54329" w14:paraId="4E3D78A5" w14:textId="77777777" w:rsidTr="00F40300">
        <w:trPr>
          <w:cantSplit/>
          <w:tblHeader/>
          <w:jc w:val="center"/>
          <w:ins w:id="79" w:author="中野 裕介" w:date="2025-10-05T18:56:00Z"/>
        </w:trPr>
        <w:tc>
          <w:tcPr>
            <w:tcW w:w="1260" w:type="dxa"/>
            <w:tcBorders>
              <w:left w:val="single" w:sz="4" w:space="0" w:color="auto"/>
              <w:bottom w:val="single" w:sz="4" w:space="0" w:color="auto"/>
              <w:right w:val="single" w:sz="4" w:space="0" w:color="auto"/>
            </w:tcBorders>
          </w:tcPr>
          <w:p w14:paraId="2302D2BD" w14:textId="61F51281" w:rsidR="00F40300" w:rsidRPr="00D54329" w:rsidRDefault="00F40300" w:rsidP="00981591">
            <w:pPr>
              <w:pStyle w:val="TAH"/>
              <w:rPr>
                <w:ins w:id="80" w:author="中野 裕介" w:date="2025-10-05T18:56:00Z" w16du:dateUtc="2025-10-05T09:56:00Z"/>
                <w:sz w:val="16"/>
                <w:szCs w:val="16"/>
              </w:rPr>
            </w:pPr>
            <w:ins w:id="81" w:author="中野 裕介" w:date="2025-11-04T17:27:00Z" w16du:dateUtc="2025-11-04T08:27:00Z">
              <w:r>
                <w:rPr>
                  <w:rFonts w:eastAsia="游明朝" w:hint="eastAsia"/>
                  <w:sz w:val="16"/>
                  <w:szCs w:val="16"/>
                </w:rPr>
                <w:t>Profile</w:t>
              </w:r>
            </w:ins>
          </w:p>
        </w:tc>
        <w:tc>
          <w:tcPr>
            <w:tcW w:w="900" w:type="dxa"/>
            <w:tcBorders>
              <w:top w:val="single" w:sz="4" w:space="0" w:color="auto"/>
              <w:left w:val="single" w:sz="4" w:space="0" w:color="auto"/>
              <w:bottom w:val="single" w:sz="4" w:space="0" w:color="auto"/>
              <w:right w:val="single" w:sz="4" w:space="0" w:color="auto"/>
            </w:tcBorders>
          </w:tcPr>
          <w:p w14:paraId="3E5B5D66" w14:textId="77777777" w:rsidR="00F40300" w:rsidRPr="00D54329" w:rsidRDefault="00F40300" w:rsidP="00981591">
            <w:pPr>
              <w:pStyle w:val="TAH"/>
              <w:rPr>
                <w:ins w:id="82" w:author="中野 裕介" w:date="2025-10-05T18:56:00Z" w16du:dateUtc="2025-10-05T09:56:00Z"/>
                <w:rFonts w:cs="Arial"/>
                <w:bCs/>
                <w:sz w:val="16"/>
                <w:szCs w:val="16"/>
              </w:rPr>
            </w:pPr>
            <w:ins w:id="83" w:author="中野 裕介" w:date="2025-10-05T18:56:00Z" w16du:dateUtc="2025-10-05T09:56:00Z">
              <w:r w:rsidRPr="00D54329">
                <w:rPr>
                  <w:sz w:val="16"/>
                  <w:szCs w:val="16"/>
                </w:rPr>
                <w:t>Communica</w:t>
              </w:r>
              <w:r w:rsidRPr="00D54329">
                <w:rPr>
                  <w:sz w:val="16"/>
                  <w:szCs w:val="16"/>
                </w:rPr>
                <w:softHyphen/>
                <w:t xml:space="preserve">tion service availability: target value </w:t>
              </w:r>
            </w:ins>
          </w:p>
        </w:tc>
        <w:tc>
          <w:tcPr>
            <w:tcW w:w="1529" w:type="dxa"/>
            <w:tcBorders>
              <w:top w:val="single" w:sz="4" w:space="0" w:color="auto"/>
              <w:left w:val="nil"/>
              <w:bottom w:val="single" w:sz="4" w:space="0" w:color="auto"/>
              <w:right w:val="single" w:sz="4" w:space="0" w:color="auto"/>
            </w:tcBorders>
          </w:tcPr>
          <w:p w14:paraId="6D7C8600" w14:textId="77777777" w:rsidR="00F40300" w:rsidRPr="00D54329" w:rsidRDefault="00F40300" w:rsidP="00981591">
            <w:pPr>
              <w:pStyle w:val="TAH"/>
              <w:rPr>
                <w:ins w:id="84" w:author="中野 裕介" w:date="2025-10-05T18:56:00Z" w16du:dateUtc="2025-10-05T09:56:00Z"/>
                <w:sz w:val="16"/>
                <w:szCs w:val="16"/>
              </w:rPr>
            </w:pPr>
            <w:ins w:id="85" w:author="中野 裕介" w:date="2025-10-05T18:56:00Z" w16du:dateUtc="2025-10-05T09:56:00Z">
              <w:r w:rsidRPr="00D54329">
                <w:rPr>
                  <w:sz w:val="16"/>
                  <w:szCs w:val="16"/>
                </w:rPr>
                <w:t xml:space="preserve">End-to-end latency: maximum </w:t>
              </w:r>
            </w:ins>
          </w:p>
        </w:tc>
        <w:tc>
          <w:tcPr>
            <w:tcW w:w="809" w:type="dxa"/>
            <w:tcBorders>
              <w:top w:val="single" w:sz="4" w:space="0" w:color="auto"/>
              <w:left w:val="nil"/>
              <w:bottom w:val="single" w:sz="4" w:space="0" w:color="auto"/>
              <w:right w:val="single" w:sz="4" w:space="0" w:color="auto"/>
            </w:tcBorders>
          </w:tcPr>
          <w:p w14:paraId="5D2D982C" w14:textId="77777777" w:rsidR="00F40300" w:rsidRPr="00D54329" w:rsidRDefault="00F40300" w:rsidP="00981591">
            <w:pPr>
              <w:pStyle w:val="TAH"/>
              <w:rPr>
                <w:ins w:id="86" w:author="中野 裕介" w:date="2025-10-05T18:56:00Z" w16du:dateUtc="2025-10-05T09:56:00Z"/>
                <w:sz w:val="16"/>
                <w:szCs w:val="16"/>
              </w:rPr>
            </w:pPr>
            <w:ins w:id="87" w:author="中野 裕介" w:date="2025-10-05T18:56:00Z" w16du:dateUtc="2025-10-05T09:56:00Z">
              <w:r w:rsidRPr="00D54329">
                <w:rPr>
                  <w:sz w:val="16"/>
                  <w:szCs w:val="16"/>
                </w:rPr>
                <w:t>Service bit rate: user experienced data rate</w:t>
              </w:r>
              <w:r w:rsidRPr="00D54329">
                <w:rPr>
                  <w:b w:val="0"/>
                  <w:bCs/>
                  <w:sz w:val="16"/>
                  <w:szCs w:val="16"/>
                </w:rPr>
                <w:t xml:space="preserve"> </w:t>
              </w:r>
            </w:ins>
          </w:p>
        </w:tc>
        <w:tc>
          <w:tcPr>
            <w:tcW w:w="838" w:type="dxa"/>
            <w:tcBorders>
              <w:top w:val="single" w:sz="4" w:space="0" w:color="auto"/>
              <w:left w:val="nil"/>
              <w:bottom w:val="single" w:sz="4" w:space="0" w:color="auto"/>
              <w:right w:val="single" w:sz="4" w:space="0" w:color="auto"/>
            </w:tcBorders>
          </w:tcPr>
          <w:p w14:paraId="3933B8A9" w14:textId="77777777" w:rsidR="00F40300" w:rsidRPr="00D54329" w:rsidRDefault="00F40300" w:rsidP="00981591">
            <w:pPr>
              <w:pStyle w:val="TAH"/>
              <w:rPr>
                <w:ins w:id="88" w:author="中野 裕介" w:date="2025-10-05T18:56:00Z" w16du:dateUtc="2025-10-05T09:56:00Z"/>
                <w:sz w:val="16"/>
                <w:szCs w:val="16"/>
              </w:rPr>
            </w:pPr>
            <w:ins w:id="89" w:author="中野 裕介" w:date="2025-10-05T18:56:00Z" w16du:dateUtc="2025-10-05T09:56:00Z">
              <w:r w:rsidRPr="00D54329">
                <w:rPr>
                  <w:sz w:val="16"/>
                  <w:szCs w:val="16"/>
                </w:rPr>
                <w:t>Message size [byte]</w:t>
              </w:r>
              <w:r w:rsidRPr="00D54329">
                <w:rPr>
                  <w:b w:val="0"/>
                  <w:bCs/>
                  <w:sz w:val="16"/>
                  <w:szCs w:val="16"/>
                </w:rPr>
                <w:t xml:space="preserve"> </w:t>
              </w:r>
            </w:ins>
          </w:p>
        </w:tc>
        <w:tc>
          <w:tcPr>
            <w:tcW w:w="990" w:type="dxa"/>
            <w:tcBorders>
              <w:top w:val="single" w:sz="4" w:space="0" w:color="auto"/>
              <w:left w:val="nil"/>
              <w:bottom w:val="single" w:sz="4" w:space="0" w:color="auto"/>
              <w:right w:val="single" w:sz="4" w:space="0" w:color="auto"/>
            </w:tcBorders>
          </w:tcPr>
          <w:p w14:paraId="103FFBB9" w14:textId="77777777" w:rsidR="00F40300" w:rsidRPr="00D54329" w:rsidRDefault="00F40300" w:rsidP="00981591">
            <w:pPr>
              <w:pStyle w:val="TAH"/>
              <w:rPr>
                <w:ins w:id="90" w:author="中野 裕介" w:date="2025-10-05T18:56:00Z" w16du:dateUtc="2025-10-05T09:56:00Z"/>
                <w:sz w:val="16"/>
                <w:szCs w:val="16"/>
              </w:rPr>
            </w:pPr>
            <w:ins w:id="91" w:author="中野 裕介" w:date="2025-10-05T18:56:00Z" w16du:dateUtc="2025-10-05T09:56:00Z">
              <w:r w:rsidRPr="00D54329">
                <w:rPr>
                  <w:sz w:val="16"/>
                  <w:szCs w:val="16"/>
                </w:rPr>
                <w:t>Transfer interval: target value</w:t>
              </w:r>
              <w:r w:rsidRPr="00D54329">
                <w:rPr>
                  <w:b w:val="0"/>
                  <w:bCs/>
                  <w:sz w:val="16"/>
                  <w:szCs w:val="16"/>
                </w:rPr>
                <w:t xml:space="preserve"> </w:t>
              </w:r>
            </w:ins>
          </w:p>
        </w:tc>
        <w:tc>
          <w:tcPr>
            <w:tcW w:w="966" w:type="dxa"/>
            <w:tcBorders>
              <w:top w:val="single" w:sz="4" w:space="0" w:color="auto"/>
              <w:left w:val="nil"/>
              <w:bottom w:val="single" w:sz="4" w:space="0" w:color="auto"/>
              <w:right w:val="single" w:sz="4" w:space="0" w:color="auto"/>
            </w:tcBorders>
          </w:tcPr>
          <w:p w14:paraId="3ACB6CDF" w14:textId="77777777" w:rsidR="00F40300" w:rsidRPr="00D54329" w:rsidRDefault="00F40300" w:rsidP="00981591">
            <w:pPr>
              <w:pStyle w:val="TAH"/>
              <w:rPr>
                <w:ins w:id="92" w:author="中野 裕介" w:date="2025-10-05T18:56:00Z" w16du:dateUtc="2025-10-05T09:56:00Z"/>
                <w:sz w:val="16"/>
                <w:szCs w:val="16"/>
              </w:rPr>
            </w:pPr>
            <w:ins w:id="93" w:author="中野 裕介" w:date="2025-10-05T18:56:00Z" w16du:dateUtc="2025-10-05T09:56:00Z">
              <w:r w:rsidRPr="00D54329">
                <w:rPr>
                  <w:sz w:val="16"/>
                  <w:szCs w:val="16"/>
                </w:rPr>
                <w:t xml:space="preserve">UE </w:t>
              </w:r>
              <w:r w:rsidRPr="00D54329">
                <w:rPr>
                  <w:sz w:val="16"/>
                  <w:szCs w:val="16"/>
                </w:rPr>
                <w:br/>
                <w:t>speed</w:t>
              </w:r>
              <w:r w:rsidRPr="00D54329">
                <w:rPr>
                  <w:b w:val="0"/>
                  <w:bCs/>
                  <w:sz w:val="16"/>
                  <w:szCs w:val="16"/>
                </w:rPr>
                <w:t xml:space="preserve"> </w:t>
              </w:r>
            </w:ins>
          </w:p>
        </w:tc>
        <w:tc>
          <w:tcPr>
            <w:tcW w:w="714" w:type="dxa"/>
            <w:tcBorders>
              <w:top w:val="single" w:sz="4" w:space="0" w:color="auto"/>
              <w:left w:val="nil"/>
              <w:bottom w:val="single" w:sz="4" w:space="0" w:color="auto"/>
              <w:right w:val="single" w:sz="4" w:space="0" w:color="auto"/>
            </w:tcBorders>
          </w:tcPr>
          <w:p w14:paraId="291C6C06" w14:textId="77777777" w:rsidR="00F40300" w:rsidRPr="00D54329" w:rsidRDefault="00F40300" w:rsidP="00981591">
            <w:pPr>
              <w:pStyle w:val="TAH"/>
              <w:rPr>
                <w:ins w:id="94" w:author="中野 裕介" w:date="2025-10-05T18:56:00Z" w16du:dateUtc="2025-10-05T09:56:00Z"/>
                <w:sz w:val="16"/>
                <w:szCs w:val="16"/>
              </w:rPr>
            </w:pPr>
            <w:ins w:id="95" w:author="中野 裕介" w:date="2025-10-05T18:56:00Z" w16du:dateUtc="2025-10-05T09:56:00Z">
              <w:r w:rsidRPr="00D54329">
                <w:rPr>
                  <w:sz w:val="16"/>
                  <w:szCs w:val="16"/>
                </w:rPr>
                <w:t># of UEs</w:t>
              </w:r>
            </w:ins>
          </w:p>
        </w:tc>
      </w:tr>
      <w:tr w:rsidR="00F40300" w:rsidRPr="00D54329" w14:paraId="4538D20E" w14:textId="77777777" w:rsidTr="00F40300">
        <w:trPr>
          <w:cantSplit/>
          <w:tblHeader/>
          <w:jc w:val="center"/>
          <w:ins w:id="96" w:author="中野 裕介" w:date="2025-10-05T18:56:00Z"/>
        </w:trPr>
        <w:tc>
          <w:tcPr>
            <w:tcW w:w="1260" w:type="dxa"/>
            <w:tcBorders>
              <w:top w:val="single" w:sz="4" w:space="0" w:color="auto"/>
              <w:left w:val="single" w:sz="4" w:space="0" w:color="auto"/>
              <w:bottom w:val="single" w:sz="4" w:space="0" w:color="auto"/>
              <w:right w:val="single" w:sz="4" w:space="0" w:color="auto"/>
            </w:tcBorders>
          </w:tcPr>
          <w:p w14:paraId="274A40C3" w14:textId="77777777" w:rsidR="00F40300" w:rsidRPr="00D54329" w:rsidRDefault="00F40300" w:rsidP="00981591">
            <w:pPr>
              <w:spacing w:after="0"/>
              <w:rPr>
                <w:ins w:id="97" w:author="中野 裕介" w:date="2025-10-05T18:56:00Z" w16du:dateUtc="2025-10-05T09:56:00Z"/>
                <w:rFonts w:ascii="Arial" w:eastAsia="SimSun" w:hAnsi="Arial" w:cs="Arial"/>
                <w:sz w:val="16"/>
                <w:szCs w:val="16"/>
              </w:rPr>
            </w:pPr>
            <w:ins w:id="98" w:author="中野 裕介" w:date="2025-10-05T18:56:00Z" w16du:dateUtc="2025-10-05T09:56:00Z">
              <w:r w:rsidRPr="00C33B17">
                <w:rPr>
                  <w:rFonts w:ascii="Arial" w:hAnsi="Arial" w:cs="Arial"/>
                  <w:sz w:val="16"/>
                  <w:szCs w:val="16"/>
                </w:rPr>
                <w:t>Smart Grid monitor and control</w:t>
              </w:r>
            </w:ins>
          </w:p>
        </w:tc>
        <w:tc>
          <w:tcPr>
            <w:tcW w:w="900" w:type="dxa"/>
            <w:tcBorders>
              <w:top w:val="single" w:sz="4" w:space="0" w:color="auto"/>
              <w:left w:val="single" w:sz="4" w:space="0" w:color="auto"/>
              <w:bottom w:val="single" w:sz="4" w:space="0" w:color="auto"/>
              <w:right w:val="single" w:sz="4" w:space="0" w:color="auto"/>
            </w:tcBorders>
          </w:tcPr>
          <w:p w14:paraId="66A3451D" w14:textId="77777777" w:rsidR="00F40300" w:rsidRPr="00D54329" w:rsidRDefault="00F40300" w:rsidP="00981591">
            <w:pPr>
              <w:spacing w:after="0"/>
              <w:rPr>
                <w:ins w:id="99" w:author="中野 裕介" w:date="2025-10-05T18:56:00Z" w16du:dateUtc="2025-10-05T09:56:00Z"/>
                <w:rFonts w:ascii="Arial" w:eastAsia="SimSun" w:hAnsi="Arial" w:cs="Arial"/>
                <w:sz w:val="16"/>
                <w:szCs w:val="16"/>
              </w:rPr>
            </w:pPr>
            <w:ins w:id="100" w:author="中野 裕介" w:date="2025-10-05T18:56:00Z" w16du:dateUtc="2025-10-05T09:56:00Z">
              <w:r w:rsidRPr="00C33B17">
                <w:rPr>
                  <w:rFonts w:ascii="Arial" w:hAnsi="Arial" w:cs="Arial"/>
                  <w:sz w:val="16"/>
                  <w:szCs w:val="16"/>
                </w:rPr>
                <w:t>[&gt; 99.99]</w:t>
              </w:r>
            </w:ins>
          </w:p>
        </w:tc>
        <w:tc>
          <w:tcPr>
            <w:tcW w:w="1529" w:type="dxa"/>
            <w:tcBorders>
              <w:top w:val="single" w:sz="4" w:space="0" w:color="auto"/>
              <w:left w:val="nil"/>
              <w:bottom w:val="single" w:sz="4" w:space="0" w:color="auto"/>
              <w:right w:val="single" w:sz="4" w:space="0" w:color="auto"/>
            </w:tcBorders>
          </w:tcPr>
          <w:p w14:paraId="1E240F49" w14:textId="77777777" w:rsidR="00F40300" w:rsidRPr="00C33B17" w:rsidRDefault="00F40300" w:rsidP="00981591">
            <w:pPr>
              <w:spacing w:after="0"/>
              <w:rPr>
                <w:ins w:id="101" w:author="中野 裕介" w:date="2025-10-05T18:56:00Z" w16du:dateUtc="2025-10-05T09:56:00Z"/>
                <w:rFonts w:ascii="Arial" w:eastAsia="游明朝" w:hAnsi="Arial" w:cs="Arial"/>
                <w:sz w:val="16"/>
                <w:szCs w:val="16"/>
              </w:rPr>
            </w:pPr>
            <w:ins w:id="102" w:author="中野 裕介" w:date="2025-10-05T18:56:00Z" w16du:dateUtc="2025-10-05T09:56:00Z">
              <w:r>
                <w:rPr>
                  <w:rFonts w:ascii="Arial" w:eastAsia="游明朝" w:hAnsi="Arial" w:cs="Arial" w:hint="eastAsia"/>
                  <w:sz w:val="16"/>
                  <w:szCs w:val="16"/>
                </w:rPr>
                <w:t>TBD</w:t>
              </w:r>
            </w:ins>
          </w:p>
        </w:tc>
        <w:tc>
          <w:tcPr>
            <w:tcW w:w="809" w:type="dxa"/>
            <w:tcBorders>
              <w:top w:val="single" w:sz="4" w:space="0" w:color="auto"/>
              <w:left w:val="nil"/>
              <w:bottom w:val="single" w:sz="4" w:space="0" w:color="auto"/>
              <w:right w:val="single" w:sz="4" w:space="0" w:color="auto"/>
            </w:tcBorders>
          </w:tcPr>
          <w:p w14:paraId="686B144C" w14:textId="77777777" w:rsidR="00F40300" w:rsidRPr="00D54329" w:rsidRDefault="00F40300" w:rsidP="00981591">
            <w:pPr>
              <w:spacing w:after="0"/>
              <w:rPr>
                <w:ins w:id="103" w:author="中野 裕介" w:date="2025-10-05T18:56:00Z" w16du:dateUtc="2025-10-05T09:56:00Z"/>
                <w:rFonts w:ascii="Arial" w:eastAsia="SimSun" w:hAnsi="Arial" w:cs="Arial"/>
                <w:sz w:val="16"/>
                <w:szCs w:val="16"/>
              </w:rPr>
            </w:pPr>
            <w:ins w:id="104" w:author="中野 裕介" w:date="2025-10-05T18:56:00Z" w16du:dateUtc="2025-10-05T09:56:00Z">
              <w:r w:rsidRPr="00D54329">
                <w:rPr>
                  <w:rFonts w:ascii="Arial" w:eastAsia="SimSun" w:hAnsi="Arial" w:cs="Arial"/>
                  <w:sz w:val="16"/>
                  <w:szCs w:val="16"/>
                </w:rPr>
                <w:t xml:space="preserve">UL: </w:t>
              </w:r>
            </w:ins>
          </w:p>
          <w:p w14:paraId="6EF68AF6" w14:textId="77777777" w:rsidR="00F40300" w:rsidRPr="00C33B17" w:rsidRDefault="00F40300" w:rsidP="00981591">
            <w:pPr>
              <w:spacing w:after="0"/>
              <w:rPr>
                <w:ins w:id="105" w:author="中野 裕介" w:date="2025-10-05T18:56:00Z" w16du:dateUtc="2025-10-05T09:56:00Z"/>
                <w:rFonts w:ascii="Arial" w:eastAsia="游明朝" w:hAnsi="Arial" w:cs="Arial"/>
                <w:sz w:val="16"/>
                <w:szCs w:val="16"/>
              </w:rPr>
            </w:pPr>
            <w:ins w:id="106" w:author="中野 裕介" w:date="2025-10-05T18:56:00Z" w16du:dateUtc="2025-10-05T09:56:00Z">
              <w:r>
                <w:rPr>
                  <w:rFonts w:ascii="Arial" w:eastAsia="游明朝" w:hAnsi="Arial" w:cs="Arial" w:hint="eastAsia"/>
                  <w:sz w:val="16"/>
                  <w:szCs w:val="16"/>
                </w:rPr>
                <w:t>Peak [5]M</w:t>
              </w:r>
            </w:ins>
          </w:p>
          <w:p w14:paraId="033DFA07" w14:textId="77777777" w:rsidR="00F40300" w:rsidRPr="00D54329" w:rsidRDefault="00F40300" w:rsidP="00981591">
            <w:pPr>
              <w:spacing w:after="0"/>
              <w:rPr>
                <w:ins w:id="107" w:author="中野 裕介" w:date="2025-10-05T18:56:00Z" w16du:dateUtc="2025-10-05T09:56:00Z"/>
                <w:rFonts w:ascii="Arial" w:eastAsia="SimSun" w:hAnsi="Arial" w:cs="Arial"/>
                <w:sz w:val="16"/>
                <w:szCs w:val="16"/>
              </w:rPr>
            </w:pPr>
          </w:p>
          <w:p w14:paraId="7BAD9F5A" w14:textId="77777777" w:rsidR="00F40300" w:rsidRPr="00D54329" w:rsidRDefault="00F40300" w:rsidP="00981591">
            <w:pPr>
              <w:spacing w:after="0"/>
              <w:rPr>
                <w:ins w:id="108" w:author="中野 裕介" w:date="2025-10-05T18:56:00Z" w16du:dateUtc="2025-10-05T09:56:00Z"/>
                <w:rFonts w:ascii="Arial" w:eastAsia="SimSun" w:hAnsi="Arial" w:cs="Arial"/>
                <w:sz w:val="16"/>
                <w:szCs w:val="16"/>
              </w:rPr>
            </w:pPr>
            <w:ins w:id="109" w:author="中野 裕介" w:date="2025-10-05T18:56:00Z" w16du:dateUtc="2025-10-05T09:56:00Z">
              <w:r w:rsidRPr="00D54329">
                <w:rPr>
                  <w:rFonts w:ascii="Arial" w:eastAsia="SimSun" w:hAnsi="Arial" w:cs="Arial"/>
                  <w:sz w:val="16"/>
                  <w:szCs w:val="16"/>
                </w:rPr>
                <w:t xml:space="preserve">DL: </w:t>
              </w:r>
            </w:ins>
          </w:p>
          <w:p w14:paraId="4EC74478" w14:textId="77777777" w:rsidR="00F40300" w:rsidRPr="00D54329" w:rsidRDefault="00F40300" w:rsidP="00981591">
            <w:pPr>
              <w:spacing w:after="0"/>
              <w:rPr>
                <w:ins w:id="110" w:author="中野 裕介" w:date="2025-10-05T18:56:00Z" w16du:dateUtc="2025-10-05T09:56:00Z"/>
                <w:rFonts w:ascii="Arial" w:eastAsia="SimSun" w:hAnsi="Arial" w:cs="Arial"/>
                <w:sz w:val="16"/>
                <w:szCs w:val="16"/>
              </w:rPr>
            </w:pPr>
            <w:ins w:id="111" w:author="中野 裕介" w:date="2025-10-05T18:56:00Z" w16du:dateUtc="2025-10-05T09:56:00Z">
              <w:r>
                <w:rPr>
                  <w:rFonts w:ascii="Arial" w:eastAsia="游明朝" w:hAnsi="Arial" w:cs="Arial" w:hint="eastAsia"/>
                  <w:sz w:val="16"/>
                  <w:szCs w:val="16"/>
                </w:rPr>
                <w:t>Peak [5]</w:t>
              </w:r>
              <w:r w:rsidRPr="00D54329">
                <w:rPr>
                  <w:rFonts w:ascii="Arial" w:eastAsia="SimSun" w:hAnsi="Arial" w:cs="Arial"/>
                  <w:sz w:val="16"/>
                  <w:szCs w:val="16"/>
                </w:rPr>
                <w:t>M</w:t>
              </w:r>
            </w:ins>
          </w:p>
        </w:tc>
        <w:tc>
          <w:tcPr>
            <w:tcW w:w="838" w:type="dxa"/>
            <w:tcBorders>
              <w:top w:val="single" w:sz="4" w:space="0" w:color="auto"/>
              <w:left w:val="nil"/>
              <w:bottom w:val="single" w:sz="4" w:space="0" w:color="auto"/>
              <w:right w:val="single" w:sz="4" w:space="0" w:color="auto"/>
            </w:tcBorders>
          </w:tcPr>
          <w:p w14:paraId="4D9A9B6A" w14:textId="77777777" w:rsidR="00F40300" w:rsidRDefault="00F40300" w:rsidP="00981591">
            <w:pPr>
              <w:spacing w:after="0"/>
              <w:rPr>
                <w:ins w:id="112" w:author="中野 裕介" w:date="2025-10-05T18:56:00Z" w16du:dateUtc="2025-10-05T09:56:00Z"/>
                <w:rFonts w:ascii="Arial" w:eastAsia="游明朝" w:hAnsi="Arial" w:cs="Arial"/>
                <w:sz w:val="16"/>
                <w:szCs w:val="16"/>
              </w:rPr>
            </w:pPr>
            <w:ins w:id="113" w:author="中野 裕介" w:date="2025-10-05T18:56:00Z" w16du:dateUtc="2025-10-05T09:56:00Z">
              <w:r>
                <w:rPr>
                  <w:rFonts w:ascii="Arial" w:eastAsia="游明朝" w:hAnsi="Arial" w:cs="Arial" w:hint="eastAsia"/>
                  <w:sz w:val="16"/>
                  <w:szCs w:val="16"/>
                </w:rPr>
                <w:t>TBD</w:t>
              </w:r>
            </w:ins>
          </w:p>
          <w:p w14:paraId="3F4919F5" w14:textId="77777777" w:rsidR="00F40300" w:rsidRPr="00C33B17" w:rsidRDefault="00F40300" w:rsidP="00981591">
            <w:pPr>
              <w:spacing w:after="0"/>
              <w:rPr>
                <w:ins w:id="114" w:author="中野 裕介" w:date="2025-10-05T18:56:00Z" w16du:dateUtc="2025-10-05T09:56:00Z"/>
                <w:rFonts w:ascii="Arial" w:eastAsia="游明朝" w:hAnsi="Arial" w:cs="Arial"/>
                <w:sz w:val="16"/>
                <w:szCs w:val="16"/>
              </w:rPr>
            </w:pPr>
            <w:ins w:id="115" w:author="中野 裕介" w:date="2025-10-05T18:56:00Z" w16du:dateUtc="2025-10-05T09:56:00Z">
              <w:r>
                <w:rPr>
                  <w:rFonts w:ascii="Arial" w:eastAsia="游明朝" w:hAnsi="Arial" w:cs="Arial" w:hint="eastAsia"/>
                  <w:sz w:val="16"/>
                  <w:szCs w:val="16"/>
                </w:rPr>
                <w:t>(note)</w:t>
              </w:r>
            </w:ins>
          </w:p>
        </w:tc>
        <w:tc>
          <w:tcPr>
            <w:tcW w:w="990" w:type="dxa"/>
            <w:tcBorders>
              <w:top w:val="single" w:sz="4" w:space="0" w:color="auto"/>
              <w:left w:val="nil"/>
              <w:bottom w:val="single" w:sz="4" w:space="0" w:color="auto"/>
              <w:right w:val="single" w:sz="4" w:space="0" w:color="auto"/>
            </w:tcBorders>
          </w:tcPr>
          <w:p w14:paraId="7275ADC8" w14:textId="77777777" w:rsidR="00F40300" w:rsidRPr="00C33B17" w:rsidRDefault="00F40300" w:rsidP="00981591">
            <w:pPr>
              <w:spacing w:after="0"/>
              <w:rPr>
                <w:ins w:id="116" w:author="中野 裕介" w:date="2025-10-05T18:56:00Z" w16du:dateUtc="2025-10-05T09:56:00Z"/>
                <w:rFonts w:ascii="Arial" w:eastAsia="游明朝" w:hAnsi="Arial" w:cs="Arial"/>
                <w:sz w:val="16"/>
                <w:szCs w:val="16"/>
              </w:rPr>
            </w:pPr>
            <w:ins w:id="117" w:author="中野 裕介" w:date="2025-10-05T18:56:00Z" w16du:dateUtc="2025-10-05T09:56:00Z">
              <w:r>
                <w:rPr>
                  <w:rFonts w:ascii="Arial" w:eastAsia="游明朝" w:hAnsi="Arial" w:cs="Arial" w:hint="eastAsia"/>
                  <w:sz w:val="16"/>
                  <w:szCs w:val="16"/>
                </w:rPr>
                <w:t>TBD</w:t>
              </w:r>
            </w:ins>
          </w:p>
        </w:tc>
        <w:tc>
          <w:tcPr>
            <w:tcW w:w="966" w:type="dxa"/>
            <w:tcBorders>
              <w:top w:val="single" w:sz="4" w:space="0" w:color="auto"/>
              <w:left w:val="nil"/>
              <w:bottom w:val="single" w:sz="4" w:space="0" w:color="auto"/>
              <w:right w:val="single" w:sz="4" w:space="0" w:color="auto"/>
            </w:tcBorders>
          </w:tcPr>
          <w:p w14:paraId="2CF413E1" w14:textId="77777777" w:rsidR="00F40300" w:rsidRPr="00D54329" w:rsidRDefault="00F40300" w:rsidP="00981591">
            <w:pPr>
              <w:spacing w:after="0"/>
              <w:rPr>
                <w:ins w:id="118" w:author="中野 裕介" w:date="2025-10-05T18:56:00Z" w16du:dateUtc="2025-10-05T09:56:00Z"/>
                <w:rFonts w:ascii="Arial" w:eastAsia="SimSun" w:hAnsi="Arial" w:cs="Arial"/>
                <w:sz w:val="16"/>
                <w:szCs w:val="16"/>
              </w:rPr>
            </w:pPr>
            <w:ins w:id="119" w:author="中野 裕介" w:date="2025-10-05T18:56:00Z" w16du:dateUtc="2025-10-05T09:56:00Z">
              <w:r w:rsidRPr="00D54329">
                <w:rPr>
                  <w:rFonts w:ascii="Arial" w:eastAsia="SimSun" w:hAnsi="Arial" w:cs="Arial" w:hint="eastAsia"/>
                  <w:sz w:val="16"/>
                  <w:szCs w:val="16"/>
                </w:rPr>
                <w:t>st</w:t>
              </w:r>
              <w:r w:rsidRPr="00D54329">
                <w:rPr>
                  <w:rFonts w:ascii="Arial" w:eastAsia="SimSun" w:hAnsi="Arial" w:cs="Arial"/>
                  <w:sz w:val="16"/>
                  <w:szCs w:val="16"/>
                </w:rPr>
                <w:t>ationary</w:t>
              </w:r>
            </w:ins>
          </w:p>
        </w:tc>
        <w:tc>
          <w:tcPr>
            <w:tcW w:w="714" w:type="dxa"/>
            <w:tcBorders>
              <w:top w:val="single" w:sz="4" w:space="0" w:color="auto"/>
              <w:left w:val="nil"/>
              <w:bottom w:val="single" w:sz="4" w:space="0" w:color="auto"/>
              <w:right w:val="single" w:sz="4" w:space="0" w:color="auto"/>
            </w:tcBorders>
          </w:tcPr>
          <w:p w14:paraId="2AAB6E50" w14:textId="77777777" w:rsidR="00F40300" w:rsidRPr="00C33B17" w:rsidRDefault="00F40300" w:rsidP="00981591">
            <w:pPr>
              <w:spacing w:after="0"/>
              <w:rPr>
                <w:ins w:id="120" w:author="中野 裕介" w:date="2025-10-05T18:56:00Z" w16du:dateUtc="2025-10-05T09:56:00Z"/>
                <w:rFonts w:ascii="Arial" w:eastAsia="游明朝" w:hAnsi="Arial" w:cs="Arial"/>
                <w:sz w:val="16"/>
                <w:szCs w:val="16"/>
              </w:rPr>
            </w:pPr>
            <w:ins w:id="121" w:author="中野 裕介" w:date="2025-10-05T18:56:00Z" w16du:dateUtc="2025-10-05T09:56:00Z">
              <w:r>
                <w:rPr>
                  <w:rFonts w:ascii="Arial" w:eastAsia="游明朝" w:hAnsi="Arial" w:cs="Arial" w:hint="eastAsia"/>
                  <w:sz w:val="16"/>
                  <w:szCs w:val="16"/>
                </w:rPr>
                <w:t>TBD</w:t>
              </w:r>
            </w:ins>
          </w:p>
        </w:tc>
      </w:tr>
      <w:tr w:rsidR="00B6574D" w:rsidRPr="00D54329" w14:paraId="23A9335B" w14:textId="77777777" w:rsidTr="00E3728D">
        <w:trPr>
          <w:cantSplit/>
          <w:tblHeader/>
          <w:jc w:val="center"/>
          <w:ins w:id="122" w:author="中野 裕介" w:date="2025-11-06T18:56:00Z"/>
        </w:trPr>
        <w:tc>
          <w:tcPr>
            <w:tcW w:w="8006" w:type="dxa"/>
            <w:gridSpan w:val="8"/>
            <w:tcBorders>
              <w:top w:val="single" w:sz="4" w:space="0" w:color="auto"/>
              <w:left w:val="single" w:sz="4" w:space="0" w:color="auto"/>
              <w:bottom w:val="single" w:sz="4" w:space="0" w:color="auto"/>
              <w:right w:val="single" w:sz="4" w:space="0" w:color="auto"/>
            </w:tcBorders>
          </w:tcPr>
          <w:p w14:paraId="4D7BDBB9" w14:textId="04862E42" w:rsidR="00B6574D" w:rsidRDefault="00B6574D" w:rsidP="00981591">
            <w:pPr>
              <w:spacing w:after="0"/>
              <w:rPr>
                <w:ins w:id="123" w:author="中野 裕介" w:date="2025-11-06T18:56:00Z" w16du:dateUtc="2025-11-06T09:56:00Z"/>
                <w:rFonts w:ascii="Arial" w:eastAsia="游明朝" w:hAnsi="Arial" w:cs="Arial"/>
                <w:sz w:val="16"/>
                <w:szCs w:val="16"/>
                <w:lang w:eastAsia="ja-JP"/>
              </w:rPr>
            </w:pPr>
            <w:ins w:id="124" w:author="中野 裕介" w:date="2025-11-06T18:56:00Z" w16du:dateUtc="2025-11-06T09:56:00Z">
              <w:r>
                <w:rPr>
                  <w:rFonts w:ascii="Arial" w:eastAsia="游明朝" w:hAnsi="Arial" w:cs="Arial" w:hint="eastAsia"/>
                  <w:sz w:val="16"/>
                  <w:szCs w:val="16"/>
                  <w:lang w:eastAsia="ja-JP"/>
                </w:rPr>
                <w:t xml:space="preserve">NOTE: Typical message sizes are </w:t>
              </w:r>
              <w:proofErr w:type="gramStart"/>
              <w:r>
                <w:rPr>
                  <w:rFonts w:ascii="Arial" w:eastAsia="游明朝" w:hAnsi="Arial" w:cs="Arial" w:hint="eastAsia"/>
                  <w:sz w:val="16"/>
                  <w:szCs w:val="16"/>
                  <w:lang w:eastAsia="ja-JP"/>
                </w:rPr>
                <w:t>500 byte</w:t>
              </w:r>
              <w:proofErr w:type="gramEnd"/>
              <w:r>
                <w:rPr>
                  <w:rFonts w:ascii="Arial" w:eastAsia="游明朝" w:hAnsi="Arial" w:cs="Arial" w:hint="eastAsia"/>
                  <w:sz w:val="16"/>
                  <w:szCs w:val="16"/>
                  <w:lang w:eastAsia="ja-JP"/>
                </w:rPr>
                <w:t xml:space="preserve"> payload meter </w:t>
              </w:r>
            </w:ins>
            <w:ins w:id="125" w:author="中野 裕介" w:date="2025-11-06T18:58:00Z" w16du:dateUtc="2025-11-06T09:58:00Z">
              <w:r w:rsidR="000D6B3E">
                <w:rPr>
                  <w:rFonts w:ascii="Arial" w:eastAsia="游明朝" w:hAnsi="Arial" w:cs="Arial" w:hint="eastAsia"/>
                  <w:sz w:val="16"/>
                  <w:szCs w:val="16"/>
                  <w:lang w:eastAsia="ja-JP"/>
                </w:rPr>
                <w:t>readings to 1 MB differential and 20 MB complete firmware upgrades</w:t>
              </w:r>
            </w:ins>
          </w:p>
        </w:tc>
      </w:tr>
    </w:tbl>
    <w:p w14:paraId="5D19A87A" w14:textId="77777777" w:rsidR="0009108F" w:rsidRPr="00E727F8" w:rsidRDefault="0009108F" w:rsidP="0009108F">
      <w:pPr>
        <w:rPr>
          <w:noProof/>
        </w:rPr>
      </w:pPr>
    </w:p>
    <w:p w14:paraId="3C612AE9" w14:textId="2064C2A5"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F50C51">
        <w:rPr>
          <w:rFonts w:ascii="Arial" w:hAnsi="Arial" w:cs="Arial" w:hint="eastAsia"/>
          <w:noProof/>
          <w:color w:val="0000FF"/>
          <w:sz w:val="28"/>
          <w:szCs w:val="28"/>
          <w:lang w:val="en-US" w:eastAsia="ja-JP"/>
        </w:rPr>
        <w:t>End of</w:t>
      </w:r>
      <w:r w:rsidRPr="00C21836">
        <w:rPr>
          <w:rFonts w:ascii="Arial" w:hAnsi="Arial" w:cs="Arial"/>
          <w:noProof/>
          <w:color w:val="0000FF"/>
          <w:sz w:val="28"/>
          <w:szCs w:val="28"/>
          <w:lang w:val="en-US"/>
        </w:rPr>
        <w:t xml:space="preserve"> Change</w:t>
      </w:r>
      <w:r w:rsidR="00F50C51">
        <w:rPr>
          <w:rFonts w:ascii="Arial" w:hAnsi="Arial" w:cs="Arial" w:hint="eastAsia"/>
          <w:noProof/>
          <w:color w:val="0000FF"/>
          <w:sz w:val="28"/>
          <w:szCs w:val="28"/>
          <w:lang w:val="en-US" w:eastAsia="ja-JP"/>
        </w:rPr>
        <w:t>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8B10C4" w14:textId="77777777" w:rsidR="00A10A62" w:rsidRDefault="00A10A62">
      <w:r>
        <w:separator/>
      </w:r>
    </w:p>
  </w:endnote>
  <w:endnote w:type="continuationSeparator" w:id="0">
    <w:p w14:paraId="76020D73" w14:textId="77777777" w:rsidR="00A10A62" w:rsidRDefault="00A10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4D9687" w14:textId="77777777" w:rsidR="00A10A62" w:rsidRDefault="00A10A62">
      <w:r>
        <w:separator/>
      </w:r>
    </w:p>
  </w:footnote>
  <w:footnote w:type="continuationSeparator" w:id="0">
    <w:p w14:paraId="33B498C6" w14:textId="77777777" w:rsidR="00A10A62" w:rsidRDefault="00A10A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中野 裕介">
    <w15:presenceInfo w15:providerId="AD" w15:userId="S::S029244@kddi.com::8de515c1-15e2-4e71-97df-387d59cfd8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C44"/>
    <w:rsid w:val="000158FA"/>
    <w:rsid w:val="00016082"/>
    <w:rsid w:val="00024F8D"/>
    <w:rsid w:val="00033397"/>
    <w:rsid w:val="00040095"/>
    <w:rsid w:val="00051834"/>
    <w:rsid w:val="00054A22"/>
    <w:rsid w:val="0005637F"/>
    <w:rsid w:val="00062023"/>
    <w:rsid w:val="000655A6"/>
    <w:rsid w:val="00075617"/>
    <w:rsid w:val="00080512"/>
    <w:rsid w:val="0008504D"/>
    <w:rsid w:val="0009108F"/>
    <w:rsid w:val="000C47C3"/>
    <w:rsid w:val="000D5668"/>
    <w:rsid w:val="000D58AB"/>
    <w:rsid w:val="000D6B3E"/>
    <w:rsid w:val="000D74A3"/>
    <w:rsid w:val="00133525"/>
    <w:rsid w:val="00145589"/>
    <w:rsid w:val="001A28F0"/>
    <w:rsid w:val="001A4C42"/>
    <w:rsid w:val="001A7420"/>
    <w:rsid w:val="001B6637"/>
    <w:rsid w:val="001C21C3"/>
    <w:rsid w:val="001D02C2"/>
    <w:rsid w:val="001F0C1D"/>
    <w:rsid w:val="001F1132"/>
    <w:rsid w:val="001F168B"/>
    <w:rsid w:val="00222359"/>
    <w:rsid w:val="00224099"/>
    <w:rsid w:val="002347A2"/>
    <w:rsid w:val="00242B6C"/>
    <w:rsid w:val="00250809"/>
    <w:rsid w:val="002675F0"/>
    <w:rsid w:val="00270554"/>
    <w:rsid w:val="002760EE"/>
    <w:rsid w:val="002B6339"/>
    <w:rsid w:val="002E00EE"/>
    <w:rsid w:val="003172DC"/>
    <w:rsid w:val="00334CCB"/>
    <w:rsid w:val="0035462D"/>
    <w:rsid w:val="00356555"/>
    <w:rsid w:val="003741D3"/>
    <w:rsid w:val="003765B8"/>
    <w:rsid w:val="003B27E1"/>
    <w:rsid w:val="003C3971"/>
    <w:rsid w:val="00423334"/>
    <w:rsid w:val="004345EC"/>
    <w:rsid w:val="004368E2"/>
    <w:rsid w:val="00437FD8"/>
    <w:rsid w:val="0046353E"/>
    <w:rsid w:val="00465515"/>
    <w:rsid w:val="0049751D"/>
    <w:rsid w:val="004B7768"/>
    <w:rsid w:val="004C30AC"/>
    <w:rsid w:val="004C6B75"/>
    <w:rsid w:val="004C728D"/>
    <w:rsid w:val="004D3578"/>
    <w:rsid w:val="004E213A"/>
    <w:rsid w:val="004E4859"/>
    <w:rsid w:val="004F0988"/>
    <w:rsid w:val="004F3340"/>
    <w:rsid w:val="0053388B"/>
    <w:rsid w:val="00535773"/>
    <w:rsid w:val="00543E6C"/>
    <w:rsid w:val="00565087"/>
    <w:rsid w:val="0059254B"/>
    <w:rsid w:val="00597B11"/>
    <w:rsid w:val="005B49DD"/>
    <w:rsid w:val="005D2E01"/>
    <w:rsid w:val="005D7526"/>
    <w:rsid w:val="005E4BB2"/>
    <w:rsid w:val="005F1B4E"/>
    <w:rsid w:val="005F788A"/>
    <w:rsid w:val="00602AEA"/>
    <w:rsid w:val="00614FDF"/>
    <w:rsid w:val="0063543D"/>
    <w:rsid w:val="00647114"/>
    <w:rsid w:val="00663DC1"/>
    <w:rsid w:val="00665645"/>
    <w:rsid w:val="0068531D"/>
    <w:rsid w:val="00687DC4"/>
    <w:rsid w:val="006912E9"/>
    <w:rsid w:val="006A323F"/>
    <w:rsid w:val="006B30D0"/>
    <w:rsid w:val="006C3D95"/>
    <w:rsid w:val="006E129A"/>
    <w:rsid w:val="006E5C86"/>
    <w:rsid w:val="006E6625"/>
    <w:rsid w:val="006F2A36"/>
    <w:rsid w:val="00701116"/>
    <w:rsid w:val="0071174C"/>
    <w:rsid w:val="00713C44"/>
    <w:rsid w:val="00734A5B"/>
    <w:rsid w:val="0074026F"/>
    <w:rsid w:val="007429F6"/>
    <w:rsid w:val="00744E76"/>
    <w:rsid w:val="00765EA3"/>
    <w:rsid w:val="007724AC"/>
    <w:rsid w:val="00774DA4"/>
    <w:rsid w:val="00781F0F"/>
    <w:rsid w:val="007A6C4E"/>
    <w:rsid w:val="007B600E"/>
    <w:rsid w:val="007F0F4A"/>
    <w:rsid w:val="008028A4"/>
    <w:rsid w:val="00817319"/>
    <w:rsid w:val="008217A3"/>
    <w:rsid w:val="00830747"/>
    <w:rsid w:val="008359CD"/>
    <w:rsid w:val="008768CA"/>
    <w:rsid w:val="00881287"/>
    <w:rsid w:val="008C3147"/>
    <w:rsid w:val="008C384C"/>
    <w:rsid w:val="008C762E"/>
    <w:rsid w:val="008D05CF"/>
    <w:rsid w:val="008D4BD9"/>
    <w:rsid w:val="008E2D68"/>
    <w:rsid w:val="008E6756"/>
    <w:rsid w:val="00901F78"/>
    <w:rsid w:val="0090271F"/>
    <w:rsid w:val="00902E23"/>
    <w:rsid w:val="009114D7"/>
    <w:rsid w:val="0091348E"/>
    <w:rsid w:val="00917CCB"/>
    <w:rsid w:val="009309FB"/>
    <w:rsid w:val="009337DD"/>
    <w:rsid w:val="00933FB0"/>
    <w:rsid w:val="00942EC2"/>
    <w:rsid w:val="009B11DE"/>
    <w:rsid w:val="009C1D2B"/>
    <w:rsid w:val="009F37B7"/>
    <w:rsid w:val="00A10A62"/>
    <w:rsid w:val="00A10F02"/>
    <w:rsid w:val="00A164B4"/>
    <w:rsid w:val="00A20783"/>
    <w:rsid w:val="00A241A0"/>
    <w:rsid w:val="00A26956"/>
    <w:rsid w:val="00A27486"/>
    <w:rsid w:val="00A3242C"/>
    <w:rsid w:val="00A3565E"/>
    <w:rsid w:val="00A528E4"/>
    <w:rsid w:val="00A53724"/>
    <w:rsid w:val="00A56066"/>
    <w:rsid w:val="00A73129"/>
    <w:rsid w:val="00A758D0"/>
    <w:rsid w:val="00A82346"/>
    <w:rsid w:val="00A92BA1"/>
    <w:rsid w:val="00A95A32"/>
    <w:rsid w:val="00AA11D1"/>
    <w:rsid w:val="00AB4A5D"/>
    <w:rsid w:val="00AC6BC6"/>
    <w:rsid w:val="00AD1324"/>
    <w:rsid w:val="00AE65E2"/>
    <w:rsid w:val="00AF1460"/>
    <w:rsid w:val="00B12BA0"/>
    <w:rsid w:val="00B15449"/>
    <w:rsid w:val="00B46578"/>
    <w:rsid w:val="00B47DC3"/>
    <w:rsid w:val="00B6574D"/>
    <w:rsid w:val="00B93086"/>
    <w:rsid w:val="00BA19ED"/>
    <w:rsid w:val="00BA4B8D"/>
    <w:rsid w:val="00BB771C"/>
    <w:rsid w:val="00BC0F7D"/>
    <w:rsid w:val="00BD150B"/>
    <w:rsid w:val="00BD7D31"/>
    <w:rsid w:val="00BE3255"/>
    <w:rsid w:val="00BE7916"/>
    <w:rsid w:val="00BE7BF9"/>
    <w:rsid w:val="00BF128E"/>
    <w:rsid w:val="00C074DD"/>
    <w:rsid w:val="00C10010"/>
    <w:rsid w:val="00C1496A"/>
    <w:rsid w:val="00C14A4A"/>
    <w:rsid w:val="00C33079"/>
    <w:rsid w:val="00C45231"/>
    <w:rsid w:val="00C551FF"/>
    <w:rsid w:val="00C72833"/>
    <w:rsid w:val="00C80F1D"/>
    <w:rsid w:val="00C91962"/>
    <w:rsid w:val="00C93F40"/>
    <w:rsid w:val="00CA3D0C"/>
    <w:rsid w:val="00CA6FF8"/>
    <w:rsid w:val="00CB0EF8"/>
    <w:rsid w:val="00CB72E9"/>
    <w:rsid w:val="00CC1CA0"/>
    <w:rsid w:val="00CC6509"/>
    <w:rsid w:val="00CF72FD"/>
    <w:rsid w:val="00D14C29"/>
    <w:rsid w:val="00D217DF"/>
    <w:rsid w:val="00D261B2"/>
    <w:rsid w:val="00D37911"/>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0EF7"/>
    <w:rsid w:val="00DF1D66"/>
    <w:rsid w:val="00DF2060"/>
    <w:rsid w:val="00DF2B1F"/>
    <w:rsid w:val="00DF62CD"/>
    <w:rsid w:val="00DF6E41"/>
    <w:rsid w:val="00E16509"/>
    <w:rsid w:val="00E36E5E"/>
    <w:rsid w:val="00E416FA"/>
    <w:rsid w:val="00E44582"/>
    <w:rsid w:val="00E63153"/>
    <w:rsid w:val="00E727F8"/>
    <w:rsid w:val="00E77645"/>
    <w:rsid w:val="00E95B7A"/>
    <w:rsid w:val="00EA15B0"/>
    <w:rsid w:val="00EA5EA7"/>
    <w:rsid w:val="00EC4A25"/>
    <w:rsid w:val="00ED04C8"/>
    <w:rsid w:val="00EF608C"/>
    <w:rsid w:val="00F025A2"/>
    <w:rsid w:val="00F04712"/>
    <w:rsid w:val="00F13360"/>
    <w:rsid w:val="00F22EC7"/>
    <w:rsid w:val="00F26018"/>
    <w:rsid w:val="00F325C8"/>
    <w:rsid w:val="00F34E23"/>
    <w:rsid w:val="00F40300"/>
    <w:rsid w:val="00F50C51"/>
    <w:rsid w:val="00F653B8"/>
    <w:rsid w:val="00F7404F"/>
    <w:rsid w:val="00F75768"/>
    <w:rsid w:val="00F806E6"/>
    <w:rsid w:val="00F9008D"/>
    <w:rsid w:val="00FA1266"/>
    <w:rsid w:val="00FB7669"/>
    <w:rsid w:val="00FC05A2"/>
    <w:rsid w:val="00FC1192"/>
    <w:rsid w:val="00FD20A5"/>
    <w:rsid w:val="00FD66E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250809"/>
    <w:rPr>
      <w:rFonts w:ascii="Arial" w:hAnsi="Arial"/>
      <w:b/>
      <w:lang w:eastAsia="en-US"/>
    </w:rPr>
  </w:style>
  <w:style w:type="character" w:customStyle="1" w:styleId="TAHCar">
    <w:name w:val="TAH Car"/>
    <w:link w:val="TAH"/>
    <w:qFormat/>
    <w:rsid w:val="00250809"/>
    <w:rPr>
      <w:rFonts w:ascii="Arial" w:hAnsi="Arial"/>
      <w:b/>
      <w:sz w:val="18"/>
      <w:lang w:eastAsia="en-US"/>
    </w:rPr>
  </w:style>
  <w:style w:type="paragraph" w:styleId="ab">
    <w:name w:val="Revision"/>
    <w:hidden/>
    <w:uiPriority w:val="99"/>
    <w:semiHidden/>
    <w:rsid w:val="00E727F8"/>
    <w:rPr>
      <w:lang w:eastAsia="en-US"/>
    </w:rPr>
  </w:style>
  <w:style w:type="character" w:customStyle="1" w:styleId="EditorsNoteChar">
    <w:name w:val="Editor's Note Char"/>
    <w:aliases w:val="EN Char"/>
    <w:link w:val="EditorsNote"/>
    <w:qFormat/>
    <w:rsid w:val="00DF6E41"/>
    <w:rPr>
      <w:color w:val="FF0000"/>
      <w:lang w:eastAsia="en-US"/>
    </w:rPr>
  </w:style>
  <w:style w:type="character" w:customStyle="1" w:styleId="NOChar">
    <w:name w:val="NO Char"/>
    <w:link w:val="NO"/>
    <w:qFormat/>
    <w:rsid w:val="00DF6E41"/>
    <w:rPr>
      <w:lang w:eastAsia="en-US"/>
    </w:rPr>
  </w:style>
  <w:style w:type="paragraph" w:customStyle="1" w:styleId="NOTE">
    <w:name w:val="NOTE"/>
    <w:basedOn w:val="NO"/>
    <w:link w:val="NOTE0"/>
    <w:qFormat/>
    <w:rsid w:val="00DF6E41"/>
    <w:pPr>
      <w:overflowPunct w:val="0"/>
      <w:autoSpaceDE w:val="0"/>
      <w:autoSpaceDN w:val="0"/>
      <w:adjustRightInd w:val="0"/>
      <w:textAlignment w:val="baseline"/>
    </w:pPr>
    <w:rPr>
      <w:rFonts w:eastAsia="SimSun"/>
      <w:szCs w:val="21"/>
      <w:lang w:val="en-US" w:eastAsia="zh-CN"/>
    </w:rPr>
  </w:style>
  <w:style w:type="character" w:customStyle="1" w:styleId="NOTE0">
    <w:name w:val="NOTE 字符"/>
    <w:basedOn w:val="NOChar"/>
    <w:link w:val="NOTE"/>
    <w:rsid w:val="00DF6E41"/>
    <w:rPr>
      <w:rFonts w:eastAsia="SimSun"/>
      <w:szCs w:val="21"/>
      <w:lang w:val="en-US" w:eastAsia="zh-CN"/>
    </w:rPr>
  </w:style>
  <w:style w:type="character" w:customStyle="1" w:styleId="EXChar">
    <w:name w:val="EX Char"/>
    <w:link w:val="EX"/>
    <w:rsid w:val="00DF6E4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www.bbc.co.uk/rd/articles/2024-09-immersive-augmented-virtual-reality-metaverse-3d"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4</Pages>
  <Words>1597</Words>
  <Characters>9430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11005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中野 裕介</cp:lastModifiedBy>
  <cp:revision>32</cp:revision>
  <cp:lastPrinted>2019-02-25T14:05:00Z</cp:lastPrinted>
  <dcterms:created xsi:type="dcterms:W3CDTF">2025-11-04T08:25:00Z</dcterms:created>
  <dcterms:modified xsi:type="dcterms:W3CDTF">2025-11-06T10:09:00Z</dcterms:modified>
</cp:coreProperties>
</file>