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1EBF1" w14:textId="77777777" w:rsidR="00E9123E" w:rsidRDefault="00E9123E">
      <w:pPr>
        <w:pStyle w:val="ZA"/>
        <w:framePr w:wrap="notBeside"/>
        <w:rPr>
          <w:noProof w:val="0"/>
        </w:rPr>
      </w:pPr>
      <w:bookmarkStart w:id="0" w:name="page1"/>
      <w:r>
        <w:rPr>
          <w:noProof w:val="0"/>
          <w:sz w:val="64"/>
        </w:rPr>
        <w:t>3GPP T</w:t>
      </w:r>
      <w:r>
        <w:rPr>
          <w:rFonts w:hint="eastAsia"/>
          <w:noProof w:val="0"/>
          <w:sz w:val="64"/>
          <w:lang w:eastAsia="zh-CN"/>
        </w:rPr>
        <w:t>S</w:t>
      </w:r>
      <w:r>
        <w:rPr>
          <w:noProof w:val="0"/>
          <w:sz w:val="64"/>
        </w:rPr>
        <w:t xml:space="preserve"> </w:t>
      </w:r>
      <w:r>
        <w:rPr>
          <w:rFonts w:hint="eastAsia"/>
          <w:noProof w:val="0"/>
          <w:sz w:val="64"/>
          <w:lang w:eastAsia="zh-CN"/>
        </w:rPr>
        <w:t>32</w:t>
      </w:r>
      <w:r>
        <w:rPr>
          <w:noProof w:val="0"/>
          <w:sz w:val="64"/>
        </w:rPr>
        <w:t>.</w:t>
      </w:r>
      <w:r>
        <w:rPr>
          <w:rFonts w:hint="eastAsia"/>
          <w:noProof w:val="0"/>
          <w:sz w:val="64"/>
          <w:lang w:eastAsia="zh-CN"/>
        </w:rPr>
        <w:t>351</w:t>
      </w:r>
      <w:r>
        <w:rPr>
          <w:noProof w:val="0"/>
          <w:sz w:val="64"/>
        </w:rPr>
        <w:t xml:space="preserve"> </w:t>
      </w:r>
      <w:r w:rsidR="00A854E4">
        <w:rPr>
          <w:noProof w:val="0"/>
        </w:rPr>
        <w:t>V</w:t>
      </w:r>
      <w:r w:rsidR="00DB1EA9">
        <w:rPr>
          <w:noProof w:val="0"/>
        </w:rPr>
        <w:t>19.0.0</w:t>
      </w:r>
      <w:r>
        <w:rPr>
          <w:noProof w:val="0"/>
        </w:rPr>
        <w:t xml:space="preserve"> </w:t>
      </w:r>
      <w:r>
        <w:rPr>
          <w:noProof w:val="0"/>
          <w:sz w:val="32"/>
        </w:rPr>
        <w:t>(</w:t>
      </w:r>
      <w:r w:rsidR="00DB1EA9">
        <w:rPr>
          <w:noProof w:val="0"/>
          <w:sz w:val="32"/>
        </w:rPr>
        <w:t>2025-09</w:t>
      </w:r>
      <w:r>
        <w:rPr>
          <w:noProof w:val="0"/>
          <w:sz w:val="32"/>
        </w:rPr>
        <w:t>)</w:t>
      </w:r>
    </w:p>
    <w:p w14:paraId="3ED536EC" w14:textId="77777777" w:rsidR="00E9123E" w:rsidRDefault="00E9123E">
      <w:pPr>
        <w:pStyle w:val="ZB"/>
        <w:framePr w:wrap="notBeside"/>
        <w:rPr>
          <w:noProof w:val="0"/>
        </w:rPr>
      </w:pPr>
      <w:r>
        <w:rPr>
          <w:noProof w:val="0"/>
        </w:rPr>
        <w:t>Technical Specification</w:t>
      </w:r>
    </w:p>
    <w:p w14:paraId="14A8C252" w14:textId="77777777" w:rsidR="00E9123E" w:rsidRDefault="00E9123E">
      <w:pPr>
        <w:pStyle w:val="ZT"/>
        <w:framePr w:w="10387" w:wrap="notBeside"/>
      </w:pPr>
      <w:r>
        <w:t>3rd Generation Partnership Project;</w:t>
      </w:r>
    </w:p>
    <w:p w14:paraId="293386C7" w14:textId="77777777" w:rsidR="00E9123E" w:rsidRDefault="00E9123E">
      <w:pPr>
        <w:pStyle w:val="ZT"/>
        <w:framePr w:w="10387" w:wrap="notBeside"/>
      </w:pPr>
      <w:r>
        <w:t>Technical Specification Group Services and System Aspects;</w:t>
      </w:r>
    </w:p>
    <w:p w14:paraId="38C6429B" w14:textId="77777777" w:rsidR="00E9123E" w:rsidRDefault="00E9123E">
      <w:pPr>
        <w:pStyle w:val="ZT"/>
        <w:framePr w:w="10387" w:wrap="notBeside"/>
        <w:rPr>
          <w:snapToGrid w:val="0"/>
          <w:lang w:eastAsia="zh-CN"/>
        </w:rPr>
      </w:pPr>
      <w:r>
        <w:rPr>
          <w:snapToGrid w:val="0"/>
        </w:rPr>
        <w:t>Telecommunication management;</w:t>
      </w:r>
    </w:p>
    <w:p w14:paraId="28F604A2" w14:textId="77777777" w:rsidR="00E9123E" w:rsidRDefault="00E9123E">
      <w:pPr>
        <w:pStyle w:val="ZT"/>
        <w:framePr w:w="10387" w:wrap="notBeside"/>
        <w:rPr>
          <w:snapToGrid w:val="0"/>
          <w:lang w:eastAsia="zh-CN"/>
        </w:rPr>
      </w:pPr>
      <w:r>
        <w:rPr>
          <w:rFonts w:hint="eastAsia"/>
          <w:snapToGrid w:val="0"/>
          <w:lang w:eastAsia="zh-CN"/>
        </w:rPr>
        <w:t>Communication Surveillance</w:t>
      </w:r>
      <w:r>
        <w:rPr>
          <w:snapToGrid w:val="0"/>
          <w:lang w:eastAsia="zh-CN"/>
        </w:rPr>
        <w:t xml:space="preserve"> (CS)</w:t>
      </w:r>
    </w:p>
    <w:p w14:paraId="011C89E8" w14:textId="77777777" w:rsidR="00E9123E" w:rsidRDefault="00E9123E">
      <w:pPr>
        <w:pStyle w:val="ZT"/>
        <w:framePr w:w="10387" w:wrap="notBeside"/>
        <w:rPr>
          <w:lang w:eastAsia="zh-CN"/>
        </w:rPr>
      </w:pPr>
      <w:r>
        <w:rPr>
          <w:rFonts w:hint="eastAsia"/>
        </w:rPr>
        <w:t>Integration Reference Point</w:t>
      </w:r>
      <w:r>
        <w:t xml:space="preserve"> </w:t>
      </w:r>
      <w:r>
        <w:rPr>
          <w:rFonts w:eastAsia="Arial Unicode MS" w:hint="eastAsia"/>
          <w:lang w:eastAsia="zh-CN"/>
        </w:rPr>
        <w:t>(</w:t>
      </w:r>
      <w:r>
        <w:t>IRP</w:t>
      </w:r>
      <w:r>
        <w:rPr>
          <w:rFonts w:hint="eastAsia"/>
        </w:rPr>
        <w:t>)</w:t>
      </w:r>
      <w:r w:rsidR="006172A7">
        <w:t>;</w:t>
      </w:r>
    </w:p>
    <w:p w14:paraId="3EE32E99" w14:textId="77777777" w:rsidR="00E9123E" w:rsidRDefault="00E9123E">
      <w:pPr>
        <w:pStyle w:val="ZT"/>
        <w:framePr w:w="10387" w:wrap="notBeside"/>
        <w:ind w:left="7668"/>
        <w:rPr>
          <w:lang w:eastAsia="zh-CN"/>
        </w:rPr>
      </w:pPr>
      <w:r>
        <w:rPr>
          <w:rFonts w:hint="eastAsia"/>
          <w:lang w:eastAsia="zh-CN"/>
        </w:rPr>
        <w:t>Requirements</w:t>
      </w:r>
    </w:p>
    <w:p w14:paraId="2C7F6898" w14:textId="77777777" w:rsidR="00E9123E" w:rsidRDefault="00E9123E">
      <w:pPr>
        <w:pStyle w:val="ZT"/>
        <w:framePr w:w="10387" w:wrap="notBeside"/>
        <w:rPr>
          <w:i/>
          <w:sz w:val="28"/>
        </w:rPr>
      </w:pPr>
      <w:r>
        <w:rPr>
          <w:lang w:eastAsia="zh-CN"/>
        </w:rPr>
        <w:t>(</w:t>
      </w:r>
      <w:r w:rsidR="00016DE6">
        <w:rPr>
          <w:rStyle w:val="ZGSM"/>
        </w:rPr>
        <w:t>Release</w:t>
      </w:r>
      <w:r w:rsidR="00DB1EA9">
        <w:rPr>
          <w:rStyle w:val="ZGSM"/>
        </w:rPr>
        <w:t xml:space="preserve"> 19</w:t>
      </w:r>
      <w:r>
        <w:rPr>
          <w:lang w:eastAsia="zh-CN"/>
        </w:rPr>
        <w:t>)</w:t>
      </w:r>
    </w:p>
    <w:bookmarkStart w:id="1" w:name="_MON_1684549432"/>
    <w:bookmarkEnd w:id="1"/>
    <w:p w14:paraId="2EDC5953" w14:textId="77777777" w:rsidR="00A91868" w:rsidRPr="00A91868" w:rsidRDefault="00B34392" w:rsidP="00A91868">
      <w:pPr>
        <w:pStyle w:val="ZU"/>
        <w:framePr w:h="4929" w:hRule="exact" w:wrap="notBeside"/>
        <w:tabs>
          <w:tab w:val="right" w:pos="10205"/>
        </w:tabs>
        <w:jc w:val="left"/>
        <w:rPr>
          <w:i/>
        </w:rPr>
      </w:pPr>
      <w:r w:rsidRPr="00B34392">
        <w:rPr>
          <w:i/>
        </w:rPr>
        <w:object w:dxaOrig="2026" w:dyaOrig="1251" w14:anchorId="02895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07278" r:id="rId8"/>
        </w:object>
      </w:r>
      <w:r w:rsidR="00A91868" w:rsidRPr="00A91868">
        <w:rPr>
          <w:i/>
        </w:rPr>
        <w:tab/>
      </w:r>
      <w:r w:rsidR="007C1F70">
        <w:rPr>
          <w:i/>
        </w:rPr>
        <w:pict w14:anchorId="6A7A473F">
          <v:shape id="_x0000_i1026" type="#_x0000_t75" style="width:128pt;height:75pt">
            <v:imagedata r:id="rId9" o:title="3GPP-logo_web"/>
          </v:shape>
        </w:pict>
      </w:r>
    </w:p>
    <w:p w14:paraId="565B9147" w14:textId="77777777" w:rsidR="00016DE6" w:rsidRDefault="00016DE6" w:rsidP="00016DE6">
      <w:pPr>
        <w:pStyle w:val="ZU"/>
        <w:framePr w:h="4929" w:hRule="exact" w:wrap="notBeside"/>
        <w:tabs>
          <w:tab w:val="right" w:pos="10206"/>
        </w:tabs>
        <w:jc w:val="left"/>
      </w:pPr>
    </w:p>
    <w:p w14:paraId="11E13F9D" w14:textId="77777777" w:rsidR="00E9123E" w:rsidRDefault="00E9123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A854E4">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9523651" w14:textId="77777777" w:rsidR="00E9123E" w:rsidRDefault="00E9123E">
      <w:pPr>
        <w:pStyle w:val="ZV"/>
        <w:framePr w:wrap="notBeside"/>
        <w:rPr>
          <w:noProof w:val="0"/>
        </w:rPr>
      </w:pPr>
    </w:p>
    <w:p w14:paraId="31FA7175" w14:textId="77777777" w:rsidR="00E9123E" w:rsidRDefault="00E9123E"/>
    <w:bookmarkEnd w:id="0"/>
    <w:p w14:paraId="6FDF5989" w14:textId="77777777" w:rsidR="00E9123E" w:rsidRDefault="00E9123E">
      <w:pPr>
        <w:pStyle w:val="CommentText"/>
        <w:sectPr w:rsidR="00E9123E">
          <w:footnotePr>
            <w:numRestart w:val="eachSect"/>
          </w:footnotePr>
          <w:pgSz w:w="11907" w:h="16840"/>
          <w:pgMar w:top="2268" w:right="851" w:bottom="10773" w:left="851" w:header="0" w:footer="0" w:gutter="0"/>
          <w:cols w:space="720"/>
        </w:sectPr>
      </w:pPr>
    </w:p>
    <w:p w14:paraId="667ADA46" w14:textId="77777777" w:rsidR="00E9123E" w:rsidRDefault="00E9123E">
      <w:bookmarkStart w:id="2" w:name="page2"/>
    </w:p>
    <w:p w14:paraId="121492DD" w14:textId="77777777" w:rsidR="00E9123E" w:rsidRDefault="00E9123E"/>
    <w:p w14:paraId="3A52DD2F" w14:textId="77777777" w:rsidR="00E9123E" w:rsidRDefault="00E9123E">
      <w:pPr>
        <w:pStyle w:val="FP"/>
        <w:framePr w:wrap="notBeside" w:hAnchor="margin" w:y="1419"/>
        <w:pBdr>
          <w:bottom w:val="single" w:sz="6" w:space="1" w:color="auto"/>
        </w:pBdr>
        <w:spacing w:before="240"/>
        <w:ind w:left="2835" w:right="2835"/>
        <w:jc w:val="center"/>
      </w:pPr>
      <w:r>
        <w:t>Keywords</w:t>
      </w:r>
    </w:p>
    <w:p w14:paraId="17FC370F" w14:textId="77777777" w:rsidR="00E9123E" w:rsidRDefault="00E9123E">
      <w:pPr>
        <w:pStyle w:val="FP"/>
        <w:framePr w:wrap="notBeside" w:hAnchor="margin" w:y="1419"/>
        <w:ind w:left="2835" w:right="2835"/>
        <w:jc w:val="center"/>
        <w:rPr>
          <w:rFonts w:ascii="Arial" w:hAnsi="Arial"/>
          <w:sz w:val="18"/>
        </w:rPr>
      </w:pPr>
      <w:r>
        <w:rPr>
          <w:snapToGrid w:val="0"/>
          <w:lang w:eastAsia="zh-CN"/>
        </w:rPr>
        <w:t>UMTS, management, security</w:t>
      </w:r>
    </w:p>
    <w:p w14:paraId="41D8EBE7" w14:textId="77777777" w:rsidR="00E9123E" w:rsidRDefault="00E9123E"/>
    <w:p w14:paraId="39DED243" w14:textId="77777777" w:rsidR="00E9123E" w:rsidRDefault="00E9123E"/>
    <w:p w14:paraId="343529E9" w14:textId="77777777" w:rsidR="00E9123E" w:rsidRDefault="00E9123E">
      <w:pPr>
        <w:pStyle w:val="FP"/>
        <w:framePr w:wrap="notBeside" w:hAnchor="margin" w:yAlign="center"/>
        <w:spacing w:after="240"/>
        <w:ind w:left="2835" w:right="2835"/>
        <w:jc w:val="center"/>
        <w:rPr>
          <w:rFonts w:ascii="Arial" w:hAnsi="Arial"/>
          <w:b/>
          <w:i/>
        </w:rPr>
      </w:pPr>
      <w:r>
        <w:rPr>
          <w:rFonts w:ascii="Arial" w:hAnsi="Arial"/>
          <w:b/>
          <w:i/>
        </w:rPr>
        <w:t>3GPP</w:t>
      </w:r>
    </w:p>
    <w:p w14:paraId="769593C0" w14:textId="77777777" w:rsidR="00E9123E" w:rsidRDefault="00E9123E">
      <w:pPr>
        <w:pStyle w:val="FP"/>
        <w:framePr w:wrap="notBeside" w:hAnchor="margin" w:yAlign="center"/>
        <w:pBdr>
          <w:bottom w:val="single" w:sz="6" w:space="1" w:color="auto"/>
        </w:pBdr>
        <w:ind w:left="2835" w:right="2835"/>
        <w:jc w:val="center"/>
      </w:pPr>
      <w:r>
        <w:t>Postal address</w:t>
      </w:r>
    </w:p>
    <w:p w14:paraId="63523139" w14:textId="77777777" w:rsidR="00E9123E" w:rsidRDefault="00E9123E">
      <w:pPr>
        <w:pStyle w:val="FP"/>
        <w:framePr w:wrap="notBeside" w:hAnchor="margin" w:yAlign="center"/>
        <w:ind w:left="2835" w:right="2835"/>
        <w:jc w:val="center"/>
        <w:rPr>
          <w:rFonts w:ascii="Arial" w:hAnsi="Arial"/>
          <w:sz w:val="18"/>
        </w:rPr>
      </w:pPr>
    </w:p>
    <w:p w14:paraId="633736F0" w14:textId="77777777" w:rsidR="00E9123E" w:rsidRDefault="00E9123E">
      <w:pPr>
        <w:pStyle w:val="FP"/>
        <w:framePr w:wrap="notBeside" w:hAnchor="margin" w:yAlign="center"/>
        <w:pBdr>
          <w:bottom w:val="single" w:sz="6" w:space="1" w:color="auto"/>
        </w:pBdr>
        <w:spacing w:before="240"/>
        <w:ind w:left="2835" w:right="2835"/>
        <w:jc w:val="center"/>
      </w:pPr>
      <w:r>
        <w:t>3GPP support office address</w:t>
      </w:r>
    </w:p>
    <w:p w14:paraId="58439038" w14:textId="77777777" w:rsidR="00E9123E" w:rsidRDefault="00E9123E">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330097ED" w14:textId="77777777" w:rsidR="00E9123E" w:rsidRDefault="00E9123E">
      <w:pPr>
        <w:pStyle w:val="FP"/>
        <w:framePr w:wrap="notBeside" w:hAnchor="margin" w:yAlign="center"/>
        <w:ind w:left="2835" w:right="2835"/>
        <w:jc w:val="center"/>
        <w:rPr>
          <w:rFonts w:ascii="Arial" w:hAnsi="Arial"/>
          <w:sz w:val="18"/>
        </w:rPr>
      </w:pPr>
      <w:r>
        <w:rPr>
          <w:rFonts w:ascii="Arial" w:hAnsi="Arial"/>
          <w:sz w:val="18"/>
        </w:rPr>
        <w:t>Valbonne - FRANCE</w:t>
      </w:r>
    </w:p>
    <w:p w14:paraId="38D121EF" w14:textId="77777777" w:rsidR="00E9123E" w:rsidRDefault="00E9123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0FA890" w14:textId="77777777" w:rsidR="00E9123E" w:rsidRDefault="00E9123E">
      <w:pPr>
        <w:pStyle w:val="FP"/>
        <w:framePr w:wrap="notBeside" w:hAnchor="margin" w:yAlign="center"/>
        <w:pBdr>
          <w:bottom w:val="single" w:sz="6" w:space="1" w:color="auto"/>
        </w:pBdr>
        <w:spacing w:before="240"/>
        <w:ind w:left="2835" w:right="2835"/>
        <w:jc w:val="center"/>
      </w:pPr>
      <w:r>
        <w:t>Internet</w:t>
      </w:r>
    </w:p>
    <w:p w14:paraId="55C274E0" w14:textId="77777777" w:rsidR="00E9123E" w:rsidRDefault="00E9123E">
      <w:pPr>
        <w:pStyle w:val="FP"/>
        <w:framePr w:wrap="notBeside" w:hAnchor="margin" w:yAlign="center"/>
        <w:ind w:left="2835" w:right="2835"/>
        <w:jc w:val="center"/>
        <w:rPr>
          <w:rFonts w:ascii="Arial" w:hAnsi="Arial"/>
          <w:sz w:val="18"/>
        </w:rPr>
      </w:pPr>
      <w:r>
        <w:rPr>
          <w:rFonts w:ascii="Arial" w:hAnsi="Arial"/>
          <w:sz w:val="18"/>
        </w:rPr>
        <w:t>http://www.3gpp.org</w:t>
      </w:r>
    </w:p>
    <w:p w14:paraId="200AAA0A" w14:textId="77777777" w:rsidR="00E9123E" w:rsidRDefault="00E9123E"/>
    <w:p w14:paraId="542A145A" w14:textId="77777777" w:rsidR="00016DE6" w:rsidRDefault="00016DE6" w:rsidP="00016DE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D5BAEEA" w14:textId="77777777" w:rsidR="00016DE6" w:rsidRDefault="00016DE6" w:rsidP="00016DE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1522843" w14:textId="77777777" w:rsidR="00016DE6" w:rsidRDefault="00016DE6" w:rsidP="00016DE6">
      <w:pPr>
        <w:pStyle w:val="FP"/>
        <w:framePr w:h="3057" w:hRule="exact" w:wrap="notBeside" w:vAnchor="page" w:hAnchor="margin" w:y="12605"/>
        <w:jc w:val="center"/>
        <w:rPr>
          <w:noProof/>
        </w:rPr>
      </w:pPr>
    </w:p>
    <w:p w14:paraId="77DF89D9" w14:textId="77777777" w:rsidR="00016DE6" w:rsidRDefault="00016DE6" w:rsidP="00016DE6">
      <w:pPr>
        <w:pStyle w:val="FP"/>
        <w:framePr w:h="3057" w:hRule="exact" w:wrap="notBeside" w:vAnchor="page" w:hAnchor="margin" w:y="12605"/>
        <w:jc w:val="center"/>
        <w:rPr>
          <w:noProof/>
          <w:sz w:val="18"/>
        </w:rPr>
      </w:pPr>
      <w:r>
        <w:rPr>
          <w:noProof/>
          <w:sz w:val="18"/>
        </w:rPr>
        <w:t>©</w:t>
      </w:r>
      <w:bookmarkStart w:id="3" w:name="copyrightaddon"/>
      <w:bookmarkEnd w:id="3"/>
      <w:r w:rsidR="00DB1EA9">
        <w:rPr>
          <w:noProof/>
          <w:sz w:val="18"/>
        </w:rPr>
        <w:t xml:space="preserve"> 2025</w:t>
      </w:r>
      <w:r w:rsidR="00581C06">
        <w:rPr>
          <w:noProof/>
          <w:sz w:val="18"/>
        </w:rPr>
        <w:t>, 3GPP Organizational Partners (ARIB, ATIS, CCSA, ETSI, TSDSI, TTA, TTC).</w:t>
      </w:r>
    </w:p>
    <w:p w14:paraId="55B83F3E" w14:textId="77777777" w:rsidR="00016DE6" w:rsidRDefault="00016DE6" w:rsidP="00016DE6">
      <w:pPr>
        <w:pStyle w:val="FP"/>
        <w:framePr w:h="3057" w:hRule="exact" w:wrap="notBeside" w:vAnchor="page" w:hAnchor="margin" w:y="12605"/>
        <w:jc w:val="center"/>
        <w:rPr>
          <w:noProof/>
          <w:sz w:val="18"/>
        </w:rPr>
      </w:pPr>
      <w:r>
        <w:rPr>
          <w:noProof/>
          <w:sz w:val="18"/>
        </w:rPr>
        <w:t>All rights reserved.</w:t>
      </w:r>
      <w:r>
        <w:rPr>
          <w:noProof/>
          <w:sz w:val="18"/>
        </w:rPr>
        <w:br/>
      </w:r>
    </w:p>
    <w:p w14:paraId="185F1FA4" w14:textId="77777777" w:rsidR="00016DE6" w:rsidRDefault="00016DE6" w:rsidP="00016DE6">
      <w:pPr>
        <w:pStyle w:val="FP"/>
        <w:framePr w:h="3057" w:hRule="exact" w:wrap="notBeside" w:vAnchor="page" w:hAnchor="margin" w:y="12605"/>
        <w:rPr>
          <w:noProof/>
          <w:sz w:val="18"/>
        </w:rPr>
      </w:pPr>
      <w:r>
        <w:rPr>
          <w:noProof/>
          <w:sz w:val="18"/>
        </w:rPr>
        <w:t>UMTS™ is a Trade Mark of ETSI registered for the benefit of its members</w:t>
      </w:r>
    </w:p>
    <w:p w14:paraId="144DA28F" w14:textId="77777777" w:rsidR="00016DE6" w:rsidRDefault="00016DE6" w:rsidP="00016DE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C4E88">
        <w:rPr>
          <w:noProof/>
          <w:sz w:val="18"/>
        </w:rPr>
        <w:t xml:space="preserve"> is a Trade Mark of ETSI registered for the benefit of its Members and of the 3GPP Organizational Partners</w:t>
      </w:r>
    </w:p>
    <w:p w14:paraId="01620279" w14:textId="77777777" w:rsidR="00016DE6" w:rsidRDefault="00016DE6" w:rsidP="00016DE6">
      <w:pPr>
        <w:pStyle w:val="FP"/>
        <w:framePr w:h="3057" w:hRule="exact" w:wrap="notBeside" w:vAnchor="page" w:hAnchor="margin" w:y="12605"/>
        <w:rPr>
          <w:noProof/>
          <w:sz w:val="18"/>
        </w:rPr>
      </w:pPr>
      <w:r>
        <w:rPr>
          <w:noProof/>
          <w:sz w:val="18"/>
        </w:rPr>
        <w:t>GSM® and the GSM logo are registered and owned by the GSM Association</w:t>
      </w:r>
    </w:p>
    <w:p w14:paraId="28058A1D" w14:textId="77777777" w:rsidR="00E9123E" w:rsidRDefault="00E9123E"/>
    <w:bookmarkEnd w:id="2"/>
    <w:p w14:paraId="7790502D" w14:textId="77777777" w:rsidR="00E9123E" w:rsidRDefault="00E9123E">
      <w:pPr>
        <w:pStyle w:val="TT"/>
      </w:pPr>
      <w:r>
        <w:br w:type="page"/>
      </w:r>
      <w:r>
        <w:lastRenderedPageBreak/>
        <w:t>Contents</w:t>
      </w:r>
    </w:p>
    <w:p w14:paraId="7660CB4A" w14:textId="77777777" w:rsidR="00E23704" w:rsidRDefault="00E23704">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_Toc171245180 \h </w:instrText>
      </w:r>
      <w:r>
        <w:fldChar w:fldCharType="separate"/>
      </w:r>
      <w:r>
        <w:t>4</w:t>
      </w:r>
      <w:r>
        <w:fldChar w:fldCharType="end"/>
      </w:r>
    </w:p>
    <w:p w14:paraId="7A63BE8E" w14:textId="77777777" w:rsidR="00E23704" w:rsidRDefault="00E23704">
      <w:pPr>
        <w:pStyle w:val="TOC1"/>
        <w:rPr>
          <w:rFonts w:eastAsia="Batang"/>
          <w:sz w:val="24"/>
          <w:szCs w:val="24"/>
          <w:lang w:eastAsia="ko-KR"/>
        </w:rPr>
      </w:pPr>
      <w:r>
        <w:t>Introduction</w:t>
      </w:r>
      <w:r>
        <w:tab/>
      </w:r>
      <w:r>
        <w:fldChar w:fldCharType="begin" w:fldLock="1"/>
      </w:r>
      <w:r>
        <w:instrText xml:space="preserve"> PAGEREF _Toc171245181 \h </w:instrText>
      </w:r>
      <w:r>
        <w:fldChar w:fldCharType="separate"/>
      </w:r>
      <w:r>
        <w:t>4</w:t>
      </w:r>
      <w:r>
        <w:fldChar w:fldCharType="end"/>
      </w:r>
    </w:p>
    <w:p w14:paraId="5F924458" w14:textId="77777777" w:rsidR="00E23704" w:rsidRDefault="00E23704">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_Toc171245182 \h </w:instrText>
      </w:r>
      <w:r>
        <w:fldChar w:fldCharType="separate"/>
      </w:r>
      <w:r>
        <w:t>5</w:t>
      </w:r>
      <w:r>
        <w:fldChar w:fldCharType="end"/>
      </w:r>
    </w:p>
    <w:p w14:paraId="0954E06E" w14:textId="77777777" w:rsidR="00E23704" w:rsidRDefault="00E23704">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_Toc171245183 \h </w:instrText>
      </w:r>
      <w:r>
        <w:fldChar w:fldCharType="separate"/>
      </w:r>
      <w:r>
        <w:t>5</w:t>
      </w:r>
      <w:r>
        <w:fldChar w:fldCharType="end"/>
      </w:r>
    </w:p>
    <w:p w14:paraId="18328420" w14:textId="77777777" w:rsidR="00E23704" w:rsidRDefault="00E23704">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_Toc171245184 \h </w:instrText>
      </w:r>
      <w:r>
        <w:fldChar w:fldCharType="separate"/>
      </w:r>
      <w:r>
        <w:t>5</w:t>
      </w:r>
      <w:r>
        <w:fldChar w:fldCharType="end"/>
      </w:r>
    </w:p>
    <w:p w14:paraId="650380E3" w14:textId="77777777" w:rsidR="00E23704" w:rsidRDefault="00E23704">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_Toc171245185 \h </w:instrText>
      </w:r>
      <w:r>
        <w:fldChar w:fldCharType="separate"/>
      </w:r>
      <w:r>
        <w:t>5</w:t>
      </w:r>
      <w:r>
        <w:fldChar w:fldCharType="end"/>
      </w:r>
    </w:p>
    <w:p w14:paraId="52746652" w14:textId="77777777" w:rsidR="00E23704" w:rsidRDefault="00E23704">
      <w:pPr>
        <w:pStyle w:val="TOC2"/>
        <w:rPr>
          <w:rFonts w:eastAsia="Batang"/>
          <w:sz w:val="24"/>
          <w:szCs w:val="24"/>
          <w:lang w:eastAsia="ko-KR"/>
        </w:rPr>
      </w:pPr>
      <w:r>
        <w:t>3.</w:t>
      </w:r>
      <w:r>
        <w:rPr>
          <w:lang w:eastAsia="zh-CN"/>
        </w:rPr>
        <w:t>2</w:t>
      </w:r>
      <w:r>
        <w:rPr>
          <w:rFonts w:eastAsia="Batang"/>
          <w:sz w:val="24"/>
          <w:szCs w:val="24"/>
          <w:lang w:eastAsia="ko-KR"/>
        </w:rPr>
        <w:tab/>
      </w:r>
      <w:r>
        <w:t>Abbreviations</w:t>
      </w:r>
      <w:r>
        <w:tab/>
      </w:r>
      <w:r>
        <w:fldChar w:fldCharType="begin" w:fldLock="1"/>
      </w:r>
      <w:r>
        <w:instrText xml:space="preserve"> PAGEREF _Toc171245186 \h </w:instrText>
      </w:r>
      <w:r>
        <w:fldChar w:fldCharType="separate"/>
      </w:r>
      <w:r>
        <w:t>6</w:t>
      </w:r>
      <w:r>
        <w:fldChar w:fldCharType="end"/>
      </w:r>
    </w:p>
    <w:p w14:paraId="56863A2B" w14:textId="77777777" w:rsidR="00E23704" w:rsidRDefault="00E23704">
      <w:pPr>
        <w:pStyle w:val="TOC1"/>
        <w:rPr>
          <w:rFonts w:eastAsia="Batang"/>
          <w:sz w:val="24"/>
          <w:szCs w:val="24"/>
          <w:lang w:eastAsia="ko-KR"/>
        </w:rPr>
      </w:pPr>
      <w:r>
        <w:t>4</w:t>
      </w:r>
      <w:r>
        <w:rPr>
          <w:rFonts w:eastAsia="Batang"/>
          <w:sz w:val="24"/>
          <w:szCs w:val="24"/>
          <w:lang w:eastAsia="ko-KR"/>
        </w:rPr>
        <w:tab/>
      </w:r>
      <w:r>
        <w:t>Communication Surveillance (CS) requirements</w:t>
      </w:r>
      <w:r>
        <w:tab/>
      </w:r>
      <w:r>
        <w:fldChar w:fldCharType="begin" w:fldLock="1"/>
      </w:r>
      <w:r>
        <w:instrText xml:space="preserve"> PAGEREF _Toc171245187 \h </w:instrText>
      </w:r>
      <w:r>
        <w:fldChar w:fldCharType="separate"/>
      </w:r>
      <w:r>
        <w:t>6</w:t>
      </w:r>
      <w:r>
        <w:fldChar w:fldCharType="end"/>
      </w:r>
    </w:p>
    <w:p w14:paraId="7672706A" w14:textId="77777777" w:rsidR="00E23704" w:rsidRDefault="00E23704">
      <w:pPr>
        <w:pStyle w:val="TOC2"/>
        <w:rPr>
          <w:rFonts w:eastAsia="Batang"/>
          <w:sz w:val="24"/>
          <w:szCs w:val="24"/>
          <w:lang w:eastAsia="ko-KR"/>
        </w:rPr>
      </w:pPr>
      <w:r>
        <w:t>4.1</w:t>
      </w:r>
      <w:r>
        <w:rPr>
          <w:rFonts w:eastAsia="Batang"/>
          <w:sz w:val="24"/>
          <w:szCs w:val="24"/>
        </w:rPr>
        <w:tab/>
      </w:r>
      <w:r>
        <w:t>General</w:t>
      </w:r>
      <w:r>
        <w:tab/>
      </w:r>
      <w:r>
        <w:fldChar w:fldCharType="begin" w:fldLock="1"/>
      </w:r>
      <w:r>
        <w:instrText xml:space="preserve"> PAGEREF _Toc171245188 \h </w:instrText>
      </w:r>
      <w:r>
        <w:fldChar w:fldCharType="separate"/>
      </w:r>
      <w:r>
        <w:t>6</w:t>
      </w:r>
      <w:r>
        <w:fldChar w:fldCharType="end"/>
      </w:r>
    </w:p>
    <w:p w14:paraId="1F4F88D2" w14:textId="77777777" w:rsidR="00E23704" w:rsidRDefault="00E23704">
      <w:pPr>
        <w:pStyle w:val="TOC2"/>
        <w:rPr>
          <w:rFonts w:eastAsia="Batang"/>
          <w:sz w:val="24"/>
          <w:szCs w:val="24"/>
          <w:lang w:eastAsia="ko-KR"/>
        </w:rPr>
      </w:pPr>
      <w:r>
        <w:t>4.2</w:t>
      </w:r>
      <w:r>
        <w:rPr>
          <w:rFonts w:eastAsia="Batang"/>
          <w:sz w:val="24"/>
          <w:szCs w:val="24"/>
        </w:rPr>
        <w:tab/>
      </w:r>
      <w:r>
        <w:t>CS Management features</w:t>
      </w:r>
      <w:r>
        <w:tab/>
      </w:r>
      <w:r>
        <w:fldChar w:fldCharType="begin" w:fldLock="1"/>
      </w:r>
      <w:r>
        <w:instrText xml:space="preserve"> PAGEREF _Toc171245189 \h </w:instrText>
      </w:r>
      <w:r>
        <w:fldChar w:fldCharType="separate"/>
      </w:r>
      <w:r>
        <w:t>7</w:t>
      </w:r>
      <w:r>
        <w:fldChar w:fldCharType="end"/>
      </w:r>
    </w:p>
    <w:p w14:paraId="4940B2EF" w14:textId="77777777" w:rsidR="00E23704" w:rsidRDefault="00E23704">
      <w:pPr>
        <w:pStyle w:val="TOC3"/>
        <w:rPr>
          <w:rFonts w:eastAsia="Batang"/>
          <w:sz w:val="24"/>
          <w:szCs w:val="24"/>
          <w:lang w:eastAsia="ko-KR"/>
        </w:rPr>
      </w:pPr>
      <w:r>
        <w:t>4.2.1</w:t>
      </w:r>
      <w:r>
        <w:rPr>
          <w:rFonts w:eastAsia="Batang"/>
          <w:sz w:val="24"/>
          <w:szCs w:val="24"/>
        </w:rPr>
        <w:tab/>
      </w:r>
      <w:r>
        <w:t>CS</w:t>
      </w:r>
      <w:r>
        <w:rPr>
          <w:lang w:eastAsia="zh-CN"/>
        </w:rPr>
        <w:t xml:space="preserve"> features from NM perspective</w:t>
      </w:r>
      <w:r>
        <w:tab/>
      </w:r>
      <w:r>
        <w:fldChar w:fldCharType="begin" w:fldLock="1"/>
      </w:r>
      <w:r>
        <w:instrText xml:space="preserve"> PAGEREF _Toc171245190 \h </w:instrText>
      </w:r>
      <w:r>
        <w:fldChar w:fldCharType="separate"/>
      </w:r>
      <w:r>
        <w:t>7</w:t>
      </w:r>
      <w:r>
        <w:fldChar w:fldCharType="end"/>
      </w:r>
    </w:p>
    <w:p w14:paraId="521D6213" w14:textId="77777777" w:rsidR="00E23704" w:rsidRDefault="00E23704">
      <w:pPr>
        <w:pStyle w:val="TOC4"/>
        <w:rPr>
          <w:rFonts w:eastAsia="Batang"/>
          <w:sz w:val="24"/>
          <w:szCs w:val="24"/>
          <w:lang w:eastAsia="ko-KR"/>
        </w:rPr>
      </w:pPr>
      <w:r>
        <w:t>4.2.1.1</w:t>
      </w:r>
      <w:r>
        <w:rPr>
          <w:rFonts w:eastAsia="Batang"/>
          <w:sz w:val="24"/>
          <w:szCs w:val="24"/>
        </w:rPr>
        <w:tab/>
      </w:r>
      <w:r>
        <w:t>Query CS</w:t>
      </w:r>
      <w:r>
        <w:rPr>
          <w:lang w:eastAsia="zh-CN"/>
        </w:rPr>
        <w:t xml:space="preserve"> </w:t>
      </w:r>
      <w:r>
        <w:t>information</w:t>
      </w:r>
      <w:r>
        <w:tab/>
      </w:r>
      <w:r>
        <w:fldChar w:fldCharType="begin" w:fldLock="1"/>
      </w:r>
      <w:r>
        <w:instrText xml:space="preserve"> PAGEREF _Toc171245191 \h </w:instrText>
      </w:r>
      <w:r>
        <w:fldChar w:fldCharType="separate"/>
      </w:r>
      <w:r>
        <w:t>7</w:t>
      </w:r>
      <w:r>
        <w:fldChar w:fldCharType="end"/>
      </w:r>
    </w:p>
    <w:p w14:paraId="4C485848" w14:textId="77777777" w:rsidR="00E23704" w:rsidRDefault="00E23704">
      <w:pPr>
        <w:pStyle w:val="TOC4"/>
        <w:rPr>
          <w:rFonts w:eastAsia="Batang"/>
          <w:sz w:val="24"/>
          <w:szCs w:val="24"/>
          <w:lang w:eastAsia="ko-KR"/>
        </w:rPr>
      </w:pPr>
      <w:r>
        <w:t>4.2.1.2</w:t>
      </w:r>
      <w:r>
        <w:rPr>
          <w:rFonts w:eastAsia="Batang"/>
          <w:sz w:val="24"/>
          <w:szCs w:val="24"/>
        </w:rPr>
        <w:tab/>
      </w:r>
      <w:r>
        <w:t>Modify CS</w:t>
      </w:r>
      <w:r>
        <w:rPr>
          <w:lang w:eastAsia="zh-CN"/>
        </w:rPr>
        <w:t xml:space="preserve"> </w:t>
      </w:r>
      <w:r>
        <w:t>information</w:t>
      </w:r>
      <w:r>
        <w:tab/>
      </w:r>
      <w:r>
        <w:fldChar w:fldCharType="begin" w:fldLock="1"/>
      </w:r>
      <w:r>
        <w:instrText xml:space="preserve"> PAGEREF _Toc171245192 \h </w:instrText>
      </w:r>
      <w:r>
        <w:fldChar w:fldCharType="separate"/>
      </w:r>
      <w:r>
        <w:t>7</w:t>
      </w:r>
      <w:r>
        <w:fldChar w:fldCharType="end"/>
      </w:r>
    </w:p>
    <w:p w14:paraId="0E6F92C8" w14:textId="77777777" w:rsidR="00E23704" w:rsidRDefault="00E23704">
      <w:pPr>
        <w:pStyle w:val="TOC4"/>
        <w:rPr>
          <w:rFonts w:eastAsia="Batang"/>
          <w:sz w:val="24"/>
          <w:szCs w:val="24"/>
          <w:lang w:eastAsia="ko-KR"/>
        </w:rPr>
      </w:pPr>
      <w:r>
        <w:t>4.2.1.3</w:t>
      </w:r>
      <w:r>
        <w:rPr>
          <w:rFonts w:eastAsia="Batang"/>
          <w:sz w:val="24"/>
          <w:szCs w:val="24"/>
        </w:rPr>
        <w:tab/>
      </w:r>
      <w:r>
        <w:t>Emission of CS notifications</w:t>
      </w:r>
      <w:r>
        <w:tab/>
      </w:r>
      <w:r>
        <w:fldChar w:fldCharType="begin" w:fldLock="1"/>
      </w:r>
      <w:r>
        <w:instrText xml:space="preserve"> PAGEREF _Toc171245193 \h </w:instrText>
      </w:r>
      <w:r>
        <w:fldChar w:fldCharType="separate"/>
      </w:r>
      <w:r>
        <w:t>7</w:t>
      </w:r>
      <w:r>
        <w:fldChar w:fldCharType="end"/>
      </w:r>
    </w:p>
    <w:p w14:paraId="695EC737" w14:textId="77777777" w:rsidR="00E23704" w:rsidRDefault="00E23704">
      <w:pPr>
        <w:pStyle w:val="TOC4"/>
        <w:rPr>
          <w:rFonts w:eastAsia="Batang"/>
          <w:sz w:val="24"/>
          <w:szCs w:val="24"/>
          <w:lang w:eastAsia="ko-KR"/>
        </w:rPr>
      </w:pPr>
      <w:r>
        <w:t>4.2.1.4</w:t>
      </w:r>
      <w:r>
        <w:rPr>
          <w:rFonts w:eastAsia="Batang"/>
          <w:sz w:val="24"/>
          <w:szCs w:val="24"/>
        </w:rPr>
        <w:tab/>
      </w:r>
      <w:r>
        <w:rPr>
          <w:lang w:eastAsia="zh-CN"/>
        </w:rPr>
        <w:t xml:space="preserve">Trigger </w:t>
      </w:r>
      <w:r>
        <w:t>CS notification</w:t>
      </w:r>
      <w:r>
        <w:tab/>
      </w:r>
      <w:r>
        <w:fldChar w:fldCharType="begin" w:fldLock="1"/>
      </w:r>
      <w:r>
        <w:instrText xml:space="preserve"> PAGEREF _Toc171245194 \h </w:instrText>
      </w:r>
      <w:r>
        <w:fldChar w:fldCharType="separate"/>
      </w:r>
      <w:r>
        <w:t>7</w:t>
      </w:r>
      <w:r>
        <w:fldChar w:fldCharType="end"/>
      </w:r>
    </w:p>
    <w:p w14:paraId="740D6A89" w14:textId="77777777" w:rsidR="00E23704" w:rsidRDefault="00E23704" w:rsidP="00E23704">
      <w:pPr>
        <w:pStyle w:val="TOC8"/>
        <w:rPr>
          <w:rFonts w:eastAsia="Batang"/>
          <w:b w:val="0"/>
          <w:sz w:val="24"/>
          <w:szCs w:val="24"/>
          <w:lang w:eastAsia="ko-KR"/>
        </w:rPr>
      </w:pPr>
      <w:r>
        <w:t>Annex A (informative):</w:t>
      </w:r>
      <w:r>
        <w:tab/>
        <w:t>Change history</w:t>
      </w:r>
      <w:r>
        <w:tab/>
      </w:r>
      <w:r>
        <w:fldChar w:fldCharType="begin" w:fldLock="1"/>
      </w:r>
      <w:r>
        <w:instrText xml:space="preserve"> PAGEREF _Toc171245195 \h </w:instrText>
      </w:r>
      <w:r>
        <w:fldChar w:fldCharType="separate"/>
      </w:r>
      <w:r>
        <w:t>8</w:t>
      </w:r>
      <w:r>
        <w:fldChar w:fldCharType="end"/>
      </w:r>
    </w:p>
    <w:p w14:paraId="41BCF6A4" w14:textId="77777777" w:rsidR="00E9123E" w:rsidRDefault="00E23704">
      <w:r>
        <w:rPr>
          <w:noProof/>
          <w:sz w:val="22"/>
        </w:rPr>
        <w:fldChar w:fldCharType="end"/>
      </w:r>
    </w:p>
    <w:p w14:paraId="094EC893" w14:textId="77777777" w:rsidR="00E9123E" w:rsidRDefault="00E9123E">
      <w:pPr>
        <w:pStyle w:val="Heading1"/>
      </w:pPr>
      <w:r>
        <w:br w:type="page"/>
      </w:r>
      <w:bookmarkStart w:id="4" w:name="_Toc171245180"/>
      <w:r>
        <w:lastRenderedPageBreak/>
        <w:t>Foreword</w:t>
      </w:r>
      <w:bookmarkEnd w:id="4"/>
    </w:p>
    <w:p w14:paraId="2E715E75" w14:textId="77777777" w:rsidR="00E9123E" w:rsidRDefault="00E9123E">
      <w:r>
        <w:t>This Technical Specification has been produced by the 3</w:t>
      </w:r>
      <w:r>
        <w:rPr>
          <w:vertAlign w:val="superscript"/>
        </w:rPr>
        <w:t>rd</w:t>
      </w:r>
      <w:r>
        <w:t xml:space="preserve"> Generation Partnership Project (3GPP).</w:t>
      </w:r>
    </w:p>
    <w:p w14:paraId="4E418B0A" w14:textId="77777777" w:rsidR="00E9123E" w:rsidRDefault="00E9123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7FE4FC" w14:textId="77777777" w:rsidR="00E9123E" w:rsidRDefault="00E9123E">
      <w:pPr>
        <w:pStyle w:val="B1"/>
      </w:pPr>
      <w:r>
        <w:t>Version x.y.z</w:t>
      </w:r>
    </w:p>
    <w:p w14:paraId="1C807609" w14:textId="77777777" w:rsidR="00E9123E" w:rsidRDefault="00E9123E">
      <w:pPr>
        <w:pStyle w:val="B1"/>
      </w:pPr>
      <w:r>
        <w:t>where:</w:t>
      </w:r>
    </w:p>
    <w:p w14:paraId="073CEC9F" w14:textId="77777777" w:rsidR="00E9123E" w:rsidRDefault="00E9123E">
      <w:pPr>
        <w:pStyle w:val="B2"/>
      </w:pPr>
      <w:r>
        <w:t>x</w:t>
      </w:r>
      <w:r>
        <w:tab/>
        <w:t>the first digit:</w:t>
      </w:r>
    </w:p>
    <w:p w14:paraId="474E4FD3" w14:textId="77777777" w:rsidR="00E9123E" w:rsidRDefault="00E9123E">
      <w:pPr>
        <w:pStyle w:val="B3"/>
      </w:pPr>
      <w:r>
        <w:t>1</w:t>
      </w:r>
      <w:r>
        <w:tab/>
        <w:t>presented to TSG for information;</w:t>
      </w:r>
    </w:p>
    <w:p w14:paraId="2259371B" w14:textId="77777777" w:rsidR="00E9123E" w:rsidRDefault="00E9123E">
      <w:pPr>
        <w:pStyle w:val="B3"/>
      </w:pPr>
      <w:r>
        <w:t>2</w:t>
      </w:r>
      <w:r>
        <w:tab/>
        <w:t>presented to TSG for approval;</w:t>
      </w:r>
    </w:p>
    <w:p w14:paraId="53A3DE66" w14:textId="77777777" w:rsidR="00E9123E" w:rsidRDefault="00E9123E">
      <w:pPr>
        <w:pStyle w:val="B3"/>
      </w:pPr>
      <w:r>
        <w:t>3</w:t>
      </w:r>
      <w:r>
        <w:tab/>
        <w:t>or greater indicates TSG approved document under change control.</w:t>
      </w:r>
    </w:p>
    <w:p w14:paraId="5097D5DB" w14:textId="77777777" w:rsidR="00E9123E" w:rsidRDefault="00E9123E">
      <w:pPr>
        <w:pStyle w:val="B2"/>
      </w:pPr>
      <w:r>
        <w:t>y</w:t>
      </w:r>
      <w:r>
        <w:tab/>
        <w:t>the second digit is incremented for all changes of substance, i.e. technical enhancements, corrections, updates, etc.</w:t>
      </w:r>
    </w:p>
    <w:p w14:paraId="6BF4147D" w14:textId="77777777" w:rsidR="00E9123E" w:rsidRDefault="00E9123E">
      <w:pPr>
        <w:pStyle w:val="B2"/>
      </w:pPr>
      <w:r>
        <w:t>z</w:t>
      </w:r>
      <w:r>
        <w:tab/>
        <w:t>the third digit is incremented when editorial only changes have been incorporated in the document.</w:t>
      </w:r>
    </w:p>
    <w:p w14:paraId="0DC2E8C3" w14:textId="77777777" w:rsidR="00E9123E" w:rsidRDefault="00E9123E">
      <w:pPr>
        <w:pStyle w:val="Heading1"/>
      </w:pPr>
      <w:bookmarkStart w:id="5" w:name="_Toc171245181"/>
      <w:r>
        <w:t>Introduction</w:t>
      </w:r>
      <w:bookmarkEnd w:id="5"/>
    </w:p>
    <w:p w14:paraId="0968434E" w14:textId="77777777" w:rsidR="00E9123E" w:rsidRDefault="00E9123E">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w:t>
      </w:r>
      <w:r w:rsidR="006172A7">
        <w:rPr>
          <w:snapToGrid w:val="0"/>
        </w:rPr>
        <w:t>lecommunication management</w:t>
      </w:r>
      <w:r>
        <w:rPr>
          <w:rFonts w:hint="eastAsia"/>
          <w:lang w:eastAsia="zh-CN"/>
        </w:rPr>
        <w:t xml:space="preserve">, </w:t>
      </w:r>
      <w:r>
        <w:t>as identified below:</w:t>
      </w:r>
    </w:p>
    <w:p w14:paraId="7FEABF3B" w14:textId="77777777" w:rsidR="00E9123E" w:rsidRPr="00A77F40" w:rsidRDefault="00E9123E" w:rsidP="00A77F40">
      <w:pPr>
        <w:pStyle w:val="B1"/>
        <w:rPr>
          <w:b/>
        </w:rPr>
      </w:pPr>
      <w:r w:rsidRPr="00A77F40">
        <w:rPr>
          <w:b/>
        </w:rPr>
        <w:t>TS 32.</w:t>
      </w:r>
      <w:r w:rsidRPr="00A77F40">
        <w:rPr>
          <w:rFonts w:hint="eastAsia"/>
          <w:b/>
          <w:lang w:eastAsia="zh-CN"/>
        </w:rPr>
        <w:t>35</w:t>
      </w:r>
      <w:r w:rsidRPr="00A77F40">
        <w:rPr>
          <w:b/>
        </w:rPr>
        <w:t>1:</w:t>
      </w:r>
      <w:r w:rsidRPr="00A77F40">
        <w:rPr>
          <w:b/>
        </w:rPr>
        <w:tab/>
        <w:t>"</w:t>
      </w:r>
      <w:r w:rsidR="006172A7" w:rsidRPr="00A77F40">
        <w:rPr>
          <w:rFonts w:hint="eastAsia"/>
          <w:b/>
          <w:snapToGrid w:val="0"/>
          <w:lang w:eastAsia="zh-CN"/>
        </w:rPr>
        <w:t>Communication Surveillance</w:t>
      </w:r>
      <w:r w:rsidR="006172A7" w:rsidRPr="00A77F40">
        <w:rPr>
          <w:b/>
          <w:snapToGrid w:val="0"/>
          <w:lang w:eastAsia="zh-CN"/>
        </w:rPr>
        <w:t xml:space="preserve"> (CS) </w:t>
      </w:r>
      <w:r w:rsidR="006172A7" w:rsidRPr="00A77F40">
        <w:rPr>
          <w:b/>
        </w:rPr>
        <w:t xml:space="preserve">Integration Reference Point (IRP); </w:t>
      </w:r>
      <w:r w:rsidRPr="00A77F40">
        <w:rPr>
          <w:b/>
        </w:rPr>
        <w:t>Requirements";</w:t>
      </w:r>
    </w:p>
    <w:p w14:paraId="6BB7279A" w14:textId="77777777" w:rsidR="00E9123E" w:rsidRDefault="00E9123E" w:rsidP="00A77F40">
      <w:pPr>
        <w:pStyle w:val="B1"/>
      </w:pPr>
      <w:r>
        <w:t>TS 32.352:</w:t>
      </w:r>
      <w:r>
        <w:rPr>
          <w:rFonts w:hint="eastAsia"/>
          <w:lang w:eastAsia="zh-CN"/>
        </w:rPr>
        <w:tab/>
      </w:r>
      <w:r>
        <w:t>"</w:t>
      </w:r>
      <w:r w:rsidR="006172A7">
        <w:rPr>
          <w:rFonts w:hint="eastAsia"/>
          <w:snapToGrid w:val="0"/>
          <w:lang w:eastAsia="zh-CN"/>
        </w:rPr>
        <w:t>Communication Surveillance</w:t>
      </w:r>
      <w:r w:rsidR="006172A7">
        <w:rPr>
          <w:snapToGrid w:val="0"/>
          <w:lang w:eastAsia="zh-CN"/>
        </w:rPr>
        <w:t xml:space="preserve"> (CS) </w:t>
      </w:r>
      <w:r w:rsidR="006172A7">
        <w:t xml:space="preserve">Integration Reference Point (IRP); </w:t>
      </w:r>
      <w:r>
        <w:t>Information Service (IS)";</w:t>
      </w:r>
    </w:p>
    <w:p w14:paraId="6C7731CF" w14:textId="77777777" w:rsidR="00E9123E" w:rsidRDefault="00E9123E" w:rsidP="00A77F40">
      <w:pPr>
        <w:pStyle w:val="B1"/>
      </w:pPr>
      <w:r>
        <w:t>TS 32</w:t>
      </w:r>
      <w:r w:rsidR="00DC43FF">
        <w:t>.356</w:t>
      </w:r>
      <w:r>
        <w:t>:</w:t>
      </w:r>
      <w:r>
        <w:tab/>
        <w:t>"</w:t>
      </w:r>
      <w:r w:rsidR="006172A7">
        <w:rPr>
          <w:rFonts w:hint="eastAsia"/>
          <w:snapToGrid w:val="0"/>
          <w:lang w:eastAsia="zh-CN"/>
        </w:rPr>
        <w:t>Communication Surveillance</w:t>
      </w:r>
      <w:r w:rsidR="006172A7">
        <w:rPr>
          <w:snapToGrid w:val="0"/>
          <w:lang w:eastAsia="zh-CN"/>
        </w:rPr>
        <w:t xml:space="preserve"> (CS) </w:t>
      </w:r>
      <w:r w:rsidR="006172A7">
        <w:t xml:space="preserve">Integration Reference Point (IRP); </w:t>
      </w:r>
      <w:r w:rsidR="00DC43FF">
        <w:t>Solution Set (SS) defintions".</w:t>
      </w:r>
    </w:p>
    <w:p w14:paraId="33BEBD93" w14:textId="77777777" w:rsidR="00E9123E" w:rsidRDefault="00E9123E">
      <w:r>
        <w:t>The present document is part of a set of technical specifications defining the Telecommunication Management (TM) of 3G systems. The TM principles are described in 3GPP TS 32.101 [</w:t>
      </w:r>
      <w:r>
        <w:rPr>
          <w:rFonts w:hint="eastAsia"/>
          <w:lang w:eastAsia="zh-CN"/>
        </w:rPr>
        <w:t>1</w:t>
      </w:r>
      <w:r>
        <w:t>]. The TM architecture is described in 3GPP TS 32.102 [</w:t>
      </w:r>
      <w:r>
        <w:rPr>
          <w:rFonts w:hint="eastAsia"/>
          <w:lang w:eastAsia="zh-CN"/>
        </w:rPr>
        <w:t>2</w:t>
      </w:r>
      <w:r>
        <w:t>]. The other specifications define the interface (I</w:t>
      </w:r>
      <w:r>
        <w:rPr>
          <w:rFonts w:hint="eastAsia"/>
          <w:lang w:eastAsia="zh-CN"/>
        </w:rPr>
        <w:t>tf</w:t>
      </w:r>
      <w:r>
        <w:t>-N) between the managing system (manager), which is in general the Network Manager (NM) and the managed system (agent), which is either an Element Manager (EM) or the managed NE itself. The Itf-N is composed of a number of Integration Reference Points (IRPs) defining the information in the agent that is visible for the manager, the operations that the manager may perform on this information and the notifications that are sent from the agent to the manager.</w:t>
      </w:r>
    </w:p>
    <w:p w14:paraId="377B6F1E" w14:textId="77777777" w:rsidR="00E9123E" w:rsidRDefault="00E9123E">
      <w:r>
        <w:rPr>
          <w:rFonts w:hint="eastAsia"/>
        </w:rPr>
        <w:t>To ensure the availability and reliability of the management, a</w:t>
      </w:r>
      <w:r>
        <w:t>n automatic surveillance of the communication between NM</w:t>
      </w:r>
      <w:r>
        <w:rPr>
          <w:rFonts w:hint="eastAsia"/>
        </w:rPr>
        <w:t xml:space="preserve"> and the managed system</w:t>
      </w:r>
      <w:r>
        <w:t xml:space="preserve"> are required</w:t>
      </w:r>
      <w:r>
        <w:rPr>
          <w:rFonts w:hint="eastAsia"/>
        </w:rPr>
        <w:t xml:space="preserve">. </w:t>
      </w:r>
      <w:r>
        <w:rPr>
          <w:rFonts w:hint="eastAsia"/>
          <w:color w:val="000000"/>
          <w:lang w:eastAsia="zh-CN"/>
        </w:rPr>
        <w:t>Communication Surveillance</w:t>
      </w:r>
      <w:r>
        <w:rPr>
          <w:color w:val="000000"/>
          <w:lang w:eastAsia="zh-CN"/>
        </w:rPr>
        <w:t xml:space="preserve"> </w:t>
      </w:r>
      <w:r>
        <w:t>IRP</w:t>
      </w:r>
      <w:r>
        <w:rPr>
          <w:color w:val="000000"/>
        </w:rPr>
        <w:t xml:space="preserve"> (CSIRP)</w:t>
      </w:r>
      <w:r>
        <w:rPr>
          <w:rFonts w:hint="eastAsia"/>
        </w:rPr>
        <w:t xml:space="preserve"> is defined </w:t>
      </w:r>
      <w:r>
        <w:t xml:space="preserve">as a capability </w:t>
      </w:r>
      <w:r>
        <w:rPr>
          <w:rFonts w:hint="eastAsia"/>
        </w:rPr>
        <w:t xml:space="preserve">to achieve </w:t>
      </w:r>
      <w:r>
        <w:t>this</w:t>
      </w:r>
      <w:r>
        <w:rPr>
          <w:rFonts w:hint="eastAsia"/>
        </w:rPr>
        <w:t xml:space="preserve"> goal.</w:t>
      </w:r>
    </w:p>
    <w:p w14:paraId="1562AD04" w14:textId="77777777" w:rsidR="00E9123E" w:rsidRDefault="00E9123E">
      <w:pPr>
        <w:pStyle w:val="Heading1"/>
      </w:pPr>
      <w:r>
        <w:br w:type="page"/>
      </w:r>
      <w:bookmarkStart w:id="6" w:name="_Toc171245182"/>
      <w:r>
        <w:lastRenderedPageBreak/>
        <w:t>1</w:t>
      </w:r>
      <w:r>
        <w:tab/>
        <w:t>Scope</w:t>
      </w:r>
      <w:bookmarkEnd w:id="6"/>
    </w:p>
    <w:p w14:paraId="05942123" w14:textId="77777777" w:rsidR="00E9123E" w:rsidRDefault="00E9123E">
      <w:r>
        <w:t>The present document describes</w:t>
      </w:r>
      <w:r>
        <w:rPr>
          <w:rFonts w:hint="eastAsia"/>
          <w:lang w:eastAsia="zh-CN"/>
        </w:rPr>
        <w:t xml:space="preserve"> </w:t>
      </w:r>
      <w:r>
        <w:t xml:space="preserve">the requirements </w:t>
      </w:r>
      <w:r>
        <w:rPr>
          <w:rFonts w:hint="eastAsia"/>
          <w:lang w:eastAsia="zh-CN"/>
        </w:rPr>
        <w:t>of</w:t>
      </w:r>
      <w:r>
        <w:t xml:space="preserve"> the </w:t>
      </w:r>
      <w:r>
        <w:rPr>
          <w:rFonts w:hint="eastAsia"/>
          <w:lang w:eastAsia="zh-CN"/>
        </w:rPr>
        <w:t>C</w:t>
      </w:r>
      <w:r>
        <w:t>ommunication Surveillance IRP (CSIRP).</w:t>
      </w:r>
    </w:p>
    <w:p w14:paraId="1EC7F569" w14:textId="77777777" w:rsidR="00E9123E" w:rsidRDefault="00E9123E">
      <w:pPr>
        <w:pStyle w:val="Heading1"/>
      </w:pPr>
      <w:bookmarkStart w:id="7" w:name="_Toc171245183"/>
      <w:r>
        <w:t>2</w:t>
      </w:r>
      <w:r>
        <w:tab/>
        <w:t>References</w:t>
      </w:r>
      <w:bookmarkEnd w:id="7"/>
    </w:p>
    <w:p w14:paraId="781E91BC" w14:textId="77777777" w:rsidR="00E9123E" w:rsidRDefault="00E9123E">
      <w:r>
        <w:t>The following documents contain provisions which, through reference in this text, constitute provisions of the present document.</w:t>
      </w:r>
    </w:p>
    <w:p w14:paraId="47C9DC45" w14:textId="77777777" w:rsidR="00E9123E" w:rsidRDefault="00A77F40" w:rsidP="00A77F40">
      <w:pPr>
        <w:pStyle w:val="B1"/>
      </w:pPr>
      <w:r>
        <w:t>-</w:t>
      </w:r>
      <w:r>
        <w:tab/>
      </w:r>
      <w:r w:rsidR="00E9123E">
        <w:t>References are either specific (identified by date of publication, edition number, version number, etc.) or non</w:t>
      </w:r>
      <w:r w:rsidR="00E9123E">
        <w:noBreakHyphen/>
        <w:t>specific.</w:t>
      </w:r>
    </w:p>
    <w:p w14:paraId="26143064" w14:textId="77777777" w:rsidR="00E9123E" w:rsidRDefault="00A77F40" w:rsidP="00A77F40">
      <w:pPr>
        <w:pStyle w:val="B1"/>
      </w:pPr>
      <w:r>
        <w:t>-</w:t>
      </w:r>
      <w:r>
        <w:tab/>
      </w:r>
      <w:r w:rsidR="00E9123E">
        <w:t>For a specific reference, subsequent revisions do not apply.</w:t>
      </w:r>
    </w:p>
    <w:p w14:paraId="6F912053" w14:textId="77777777" w:rsidR="00E9123E" w:rsidRDefault="00A77F40" w:rsidP="00A77F40">
      <w:pPr>
        <w:pStyle w:val="B1"/>
      </w:pPr>
      <w:r>
        <w:t>-</w:t>
      </w:r>
      <w:r>
        <w:tab/>
      </w:r>
      <w:r w:rsidR="00E9123E">
        <w:t xml:space="preserve">For a non-specific reference, the latest version applies. In the case of a reference to a 3GPP document (including a GSM document), a non-specific reference implicitly refers to the latest version of that document </w:t>
      </w:r>
      <w:r w:rsidR="00E9123E">
        <w:rPr>
          <w:i/>
          <w:iCs/>
        </w:rPr>
        <w:t>in the same Release as the present document</w:t>
      </w:r>
      <w:r w:rsidR="00E9123E">
        <w:t>.</w:t>
      </w:r>
    </w:p>
    <w:p w14:paraId="2D92129B" w14:textId="77777777" w:rsidR="00E9123E" w:rsidRDefault="00E9123E">
      <w:pPr>
        <w:pStyle w:val="EX"/>
      </w:pPr>
      <w:r>
        <w:t>[1]</w:t>
      </w:r>
      <w:r>
        <w:tab/>
        <w:t xml:space="preserve">3GPP TS 32.101: "Telecommunication management; </w:t>
      </w:r>
      <w:r>
        <w:rPr>
          <w:rFonts w:hint="eastAsia"/>
        </w:rPr>
        <w:t>P</w:t>
      </w:r>
      <w:r>
        <w:t>rinciples and high level requirements".</w:t>
      </w:r>
    </w:p>
    <w:p w14:paraId="57E080ED" w14:textId="77777777" w:rsidR="00E9123E" w:rsidRDefault="00E9123E">
      <w:pPr>
        <w:pStyle w:val="EX"/>
      </w:pPr>
      <w:r>
        <w:t>[</w:t>
      </w:r>
      <w:r>
        <w:rPr>
          <w:rFonts w:hint="eastAsia"/>
        </w:rPr>
        <w:t>2</w:t>
      </w:r>
      <w:r>
        <w:t>]</w:t>
      </w:r>
      <w:r>
        <w:tab/>
        <w:t xml:space="preserve">3GPP TS 32.102: "Telecommunication management; </w:t>
      </w:r>
      <w:r>
        <w:rPr>
          <w:rFonts w:hint="eastAsia"/>
        </w:rPr>
        <w:t>A</w:t>
      </w:r>
      <w:r>
        <w:t>rchitecture".</w:t>
      </w:r>
    </w:p>
    <w:p w14:paraId="5ABEDBEA" w14:textId="77777777" w:rsidR="00E9123E" w:rsidRDefault="00E9123E">
      <w:pPr>
        <w:pStyle w:val="EX"/>
      </w:pPr>
      <w:r>
        <w:t>[</w:t>
      </w:r>
      <w:r>
        <w:rPr>
          <w:rFonts w:hint="eastAsia"/>
        </w:rPr>
        <w:t>3</w:t>
      </w:r>
      <w:r>
        <w:t>]</w:t>
      </w:r>
      <w:r>
        <w:tab/>
        <w:t>ITU-T Recommendation X.734: "Information technology - Open Systems Interconnection - Systems Management: Event report management function".</w:t>
      </w:r>
    </w:p>
    <w:p w14:paraId="67077559" w14:textId="77777777" w:rsidR="00E9123E" w:rsidRDefault="00E9123E">
      <w:pPr>
        <w:pStyle w:val="EX"/>
      </w:pPr>
      <w:r>
        <w:t>[</w:t>
      </w:r>
      <w:r>
        <w:rPr>
          <w:rFonts w:hint="eastAsia"/>
        </w:rPr>
        <w:t>4</w:t>
      </w:r>
      <w:r>
        <w:t>]</w:t>
      </w:r>
      <w:r>
        <w:tab/>
        <w:t>3GPP TS 32.30</w:t>
      </w:r>
      <w:r>
        <w:rPr>
          <w:rFonts w:eastAsia="SimSun" w:hint="eastAsia"/>
          <w:lang w:eastAsia="zh-CN"/>
        </w:rPr>
        <w:t>2</w:t>
      </w:r>
      <w:r>
        <w:t xml:space="preserve">: "Telecommunication management; Configuration Management (CM); Notification Integration Reference Point (IRP): </w:t>
      </w:r>
      <w:r>
        <w:rPr>
          <w:rFonts w:eastAsia="SimSun" w:hint="eastAsia"/>
          <w:lang w:eastAsia="zh-CN"/>
        </w:rPr>
        <w:t>Information Service (IS)</w:t>
      </w:r>
      <w:r>
        <w:t>".</w:t>
      </w:r>
    </w:p>
    <w:p w14:paraId="242DD344" w14:textId="77777777" w:rsidR="00E9123E" w:rsidRDefault="00E9123E">
      <w:pPr>
        <w:pStyle w:val="Heading1"/>
      </w:pPr>
      <w:bookmarkStart w:id="8" w:name="_Toc171245184"/>
      <w:r>
        <w:t>3</w:t>
      </w:r>
      <w:r>
        <w:tab/>
        <w:t>Definitions and abbreviations</w:t>
      </w:r>
      <w:bookmarkEnd w:id="8"/>
    </w:p>
    <w:p w14:paraId="0D0E9BD1" w14:textId="77777777" w:rsidR="00E9123E" w:rsidRDefault="00E9123E">
      <w:pPr>
        <w:pStyle w:val="Heading2"/>
      </w:pPr>
      <w:bookmarkStart w:id="9" w:name="_Toc171245185"/>
      <w:r>
        <w:t>3.1</w:t>
      </w:r>
      <w:r>
        <w:tab/>
        <w:t>Definitions</w:t>
      </w:r>
      <w:bookmarkEnd w:id="9"/>
    </w:p>
    <w:p w14:paraId="047C58AD" w14:textId="77777777" w:rsidR="00E9123E" w:rsidRDefault="00E9123E">
      <w:pPr>
        <w:rPr>
          <w:lang w:eastAsia="zh-CN"/>
        </w:rPr>
      </w:pPr>
      <w:r>
        <w:t>For the purposes of the present document, the terms and definitions given in 3GPP TS 32.101 [1], 3GPP TS 32.102 [2] and the following apply:</w:t>
      </w:r>
    </w:p>
    <w:p w14:paraId="31629DB8" w14:textId="77777777" w:rsidR="00E9123E" w:rsidRDefault="00E9123E">
      <w:pPr>
        <w:rPr>
          <w:bCs/>
          <w:lang w:eastAsia="zh-CN"/>
        </w:rPr>
      </w:pPr>
      <w:r>
        <w:rPr>
          <w:rFonts w:eastAsia="Arial Unicode MS"/>
          <w:b/>
          <w:lang w:eastAsia="zh-CN"/>
        </w:rPr>
        <w:t>C</w:t>
      </w:r>
      <w:r>
        <w:rPr>
          <w:b/>
        </w:rPr>
        <w:t xml:space="preserve">ommunication </w:t>
      </w:r>
      <w:r>
        <w:rPr>
          <w:rFonts w:eastAsia="Arial Unicode MS"/>
          <w:b/>
          <w:lang w:eastAsia="zh-CN"/>
        </w:rPr>
        <w:t>S</w:t>
      </w:r>
      <w:r>
        <w:rPr>
          <w:b/>
        </w:rPr>
        <w:t>urveillance (CS)</w:t>
      </w:r>
      <w:r>
        <w:rPr>
          <w:rFonts w:hint="eastAsia"/>
          <w:b/>
          <w:lang w:eastAsia="zh-CN"/>
        </w:rPr>
        <w:t>:</w:t>
      </w:r>
      <w:r>
        <w:rPr>
          <w:rFonts w:hint="eastAsia"/>
          <w:lang w:eastAsia="zh-CN"/>
        </w:rPr>
        <w:t xml:space="preserve"> </w:t>
      </w:r>
      <w:r>
        <w:t>capability to</w:t>
      </w:r>
      <w:r>
        <w:rPr>
          <w:rFonts w:hint="eastAsia"/>
        </w:rPr>
        <w:t xml:space="preserve"> monitor</w:t>
      </w:r>
      <w:r>
        <w:t xml:space="preserve"> the </w:t>
      </w:r>
      <w:r>
        <w:rPr>
          <w:rFonts w:hint="eastAsia"/>
        </w:rPr>
        <w:t>c</w:t>
      </w:r>
      <w:r>
        <w:t xml:space="preserve">ommunication between NM </w:t>
      </w:r>
      <w:r>
        <w:rPr>
          <w:rFonts w:hint="eastAsia"/>
        </w:rPr>
        <w:t>and managed system</w:t>
      </w:r>
      <w:r>
        <w:t xml:space="preserve"> and </w:t>
      </w:r>
      <w:r>
        <w:rPr>
          <w:rFonts w:hint="eastAsia"/>
        </w:rPr>
        <w:t xml:space="preserve">to discover </w:t>
      </w:r>
      <w:r>
        <w:t xml:space="preserve">their breaks </w:t>
      </w:r>
      <w:r>
        <w:rPr>
          <w:rFonts w:hint="eastAsia"/>
        </w:rPr>
        <w:t>a</w:t>
      </w:r>
      <w:r>
        <w:t>s earl</w:t>
      </w:r>
      <w:r>
        <w:rPr>
          <w:rFonts w:hint="eastAsia"/>
        </w:rPr>
        <w:t>y</w:t>
      </w:r>
      <w:r>
        <w:t xml:space="preserve"> as possible</w:t>
      </w:r>
    </w:p>
    <w:p w14:paraId="2F497084" w14:textId="77777777" w:rsidR="00E9123E" w:rsidRDefault="00E9123E">
      <w:pPr>
        <w:rPr>
          <w:lang w:eastAsia="zh-CN"/>
        </w:rPr>
      </w:pPr>
      <w:r>
        <w:rPr>
          <w:rFonts w:eastAsia="Arial Unicode MS" w:hint="eastAsia"/>
          <w:b/>
          <w:lang w:eastAsia="zh-CN"/>
        </w:rPr>
        <w:t>C</w:t>
      </w:r>
      <w:r>
        <w:rPr>
          <w:b/>
        </w:rPr>
        <w:t xml:space="preserve">ommunication </w:t>
      </w:r>
      <w:r>
        <w:rPr>
          <w:rFonts w:eastAsia="Arial Unicode MS" w:hint="eastAsia"/>
          <w:b/>
          <w:lang w:eastAsia="zh-CN"/>
        </w:rPr>
        <w:t>L</w:t>
      </w:r>
      <w:r>
        <w:rPr>
          <w:b/>
        </w:rPr>
        <w:t>ink:</w:t>
      </w:r>
      <w:r>
        <w:rPr>
          <w:b/>
          <w:bCs/>
        </w:rPr>
        <w:t xml:space="preserve"> </w:t>
      </w:r>
      <w:r>
        <w:t>facility, which</w:t>
      </w:r>
      <w:r>
        <w:rPr>
          <w:rFonts w:hint="eastAsia"/>
        </w:rPr>
        <w:t xml:space="preserve"> support</w:t>
      </w:r>
      <w:r>
        <w:t>s</w:t>
      </w:r>
      <w:r>
        <w:rPr>
          <w:rFonts w:hint="eastAsia"/>
        </w:rPr>
        <w:t xml:space="preserve"> the communication </w:t>
      </w:r>
      <w:r>
        <w:t xml:space="preserve">between NM and </w:t>
      </w:r>
      <w:r>
        <w:rPr>
          <w:rFonts w:hint="eastAsia"/>
        </w:rPr>
        <w:t xml:space="preserve">IRPAgent(s) in managed system, </w:t>
      </w:r>
      <w:r>
        <w:t>including all the resources required for</w:t>
      </w:r>
      <w:r>
        <w:rPr>
          <w:rFonts w:hint="eastAsia"/>
        </w:rPr>
        <w:t xml:space="preserve"> </w:t>
      </w:r>
      <w:r>
        <w:t>this communication</w:t>
      </w:r>
    </w:p>
    <w:p w14:paraId="2F6E352C" w14:textId="77777777" w:rsidR="00E9123E" w:rsidRDefault="00E9123E">
      <w:pPr>
        <w:rPr>
          <w:lang w:eastAsia="zh-CN"/>
        </w:rPr>
      </w:pPr>
      <w:r>
        <w:rPr>
          <w:rFonts w:hint="eastAsia"/>
          <w:b/>
          <w:bCs/>
          <w:lang w:eastAsia="zh-CN"/>
        </w:rPr>
        <w:t>Notification Distribution Service:</w:t>
      </w:r>
      <w:r>
        <w:rPr>
          <w:rFonts w:hint="eastAsia"/>
          <w:lang w:eastAsia="zh-CN"/>
        </w:rPr>
        <w:t xml:space="preserve"> in managed system</w:t>
      </w:r>
      <w:r>
        <w:rPr>
          <w:lang w:eastAsia="zh-CN"/>
        </w:rPr>
        <w:t>,</w:t>
      </w:r>
      <w:r>
        <w:rPr>
          <w:rFonts w:hint="eastAsia"/>
          <w:lang w:eastAsia="zh-CN"/>
        </w:rPr>
        <w:t xml:space="preserve"> provides notification controlling and forwarding functions </w:t>
      </w:r>
      <w:r>
        <w:t>ITU</w:t>
      </w:r>
      <w:r>
        <w:noBreakHyphen/>
        <w:t xml:space="preserve">T Recommendation </w:t>
      </w:r>
      <w:r>
        <w:rPr>
          <w:lang w:eastAsia="zh-CN"/>
        </w:rPr>
        <w:t xml:space="preserve">X.734 </w:t>
      </w:r>
      <w:r>
        <w:rPr>
          <w:rFonts w:hint="eastAsia"/>
          <w:lang w:eastAsia="zh-CN"/>
        </w:rPr>
        <w:t>[3]</w:t>
      </w:r>
    </w:p>
    <w:p w14:paraId="31FA9BD2" w14:textId="77777777" w:rsidR="00E9123E" w:rsidRDefault="00E9123E">
      <w:r>
        <w:rPr>
          <w:b/>
        </w:rPr>
        <w:t>Element Manager (EM)</w:t>
      </w:r>
      <w:r>
        <w:rPr>
          <w:rFonts w:hint="eastAsia"/>
          <w:b/>
          <w:lang w:eastAsia="zh-CN"/>
        </w:rPr>
        <w:t>:</w:t>
      </w:r>
      <w:r>
        <w:rPr>
          <w:b/>
        </w:rPr>
        <w:t xml:space="preserve"> </w:t>
      </w:r>
      <w:r>
        <w:t>See 3GPP TS 32.101 [1].</w:t>
      </w:r>
    </w:p>
    <w:p w14:paraId="7638A206" w14:textId="77777777" w:rsidR="00E9123E" w:rsidRDefault="00E9123E">
      <w:r>
        <w:rPr>
          <w:b/>
        </w:rPr>
        <w:t>IRPAgent:</w:t>
      </w:r>
      <w:r>
        <w:t xml:space="preserve"> See 3GPP TS 32.102 [2].</w:t>
      </w:r>
    </w:p>
    <w:p w14:paraId="75ACBF1B" w14:textId="77777777" w:rsidR="00E9123E" w:rsidRDefault="00E9123E">
      <w:r>
        <w:rPr>
          <w:b/>
        </w:rPr>
        <w:t>IRPManager:</w:t>
      </w:r>
      <w:r>
        <w:t xml:space="preserve"> See 3GPP TS 32.102 [2].</w:t>
      </w:r>
    </w:p>
    <w:p w14:paraId="7F2C639E" w14:textId="77777777" w:rsidR="00E9123E" w:rsidRDefault="00E9123E">
      <w:r>
        <w:rPr>
          <w:b/>
        </w:rPr>
        <w:t xml:space="preserve">Network Manager (NM): </w:t>
      </w:r>
      <w:r>
        <w:t>See 3GPP TS 32.101 [1].</w:t>
      </w:r>
    </w:p>
    <w:p w14:paraId="64F6AB7E" w14:textId="77777777" w:rsidR="00E9123E" w:rsidRDefault="00E9123E">
      <w:r>
        <w:rPr>
          <w:rFonts w:eastAsia="Arial Unicode MS"/>
          <w:b/>
          <w:lang w:eastAsia="zh-CN"/>
        </w:rPr>
        <w:t>m</w:t>
      </w:r>
      <w:r>
        <w:rPr>
          <w:b/>
        </w:rPr>
        <w:t xml:space="preserve">anaged </w:t>
      </w:r>
      <w:r>
        <w:rPr>
          <w:rFonts w:eastAsia="Arial Unicode MS"/>
          <w:b/>
          <w:lang w:eastAsia="zh-CN"/>
        </w:rPr>
        <w:t>s</w:t>
      </w:r>
      <w:r>
        <w:rPr>
          <w:b/>
        </w:rPr>
        <w:t>ystem:</w:t>
      </w:r>
      <w:r>
        <w:t xml:space="preserve"> provides a package of </w:t>
      </w:r>
      <w:r>
        <w:rPr>
          <w:rFonts w:hint="eastAsia"/>
          <w:lang w:eastAsia="zh-CN"/>
        </w:rPr>
        <w:t>IRPs</w:t>
      </w:r>
      <w:r>
        <w:t xml:space="preserve">, </w:t>
      </w:r>
      <w:r>
        <w:rPr>
          <w:rFonts w:hint="eastAsia"/>
          <w:lang w:eastAsia="zh-CN"/>
        </w:rPr>
        <w:t>t</w:t>
      </w:r>
      <w:r>
        <w:t xml:space="preserve">hese </w:t>
      </w:r>
      <w:r>
        <w:rPr>
          <w:rFonts w:hint="eastAsia"/>
          <w:lang w:eastAsia="zh-CN"/>
        </w:rPr>
        <w:t>IRPs include Notification IRP (</w:t>
      </w:r>
      <w:r>
        <w:rPr>
          <w:lang w:eastAsia="zh-CN"/>
        </w:rPr>
        <w:t>n</w:t>
      </w:r>
      <w:r>
        <w:rPr>
          <w:rFonts w:hint="eastAsia"/>
          <w:lang w:eastAsia="zh-CN"/>
        </w:rPr>
        <w:t xml:space="preserve">otification </w:t>
      </w:r>
      <w:r>
        <w:rPr>
          <w:lang w:eastAsia="zh-CN"/>
        </w:rPr>
        <w:t>d</w:t>
      </w:r>
      <w:r>
        <w:rPr>
          <w:rFonts w:hint="eastAsia"/>
          <w:lang w:eastAsia="zh-CN"/>
        </w:rPr>
        <w:t xml:space="preserve">istribution </w:t>
      </w:r>
      <w:r>
        <w:rPr>
          <w:lang w:eastAsia="zh-CN"/>
        </w:rPr>
        <w:t>s</w:t>
      </w:r>
      <w:r>
        <w:rPr>
          <w:rFonts w:hint="eastAsia"/>
          <w:lang w:eastAsia="zh-CN"/>
        </w:rPr>
        <w:t>ervice) and other IRPs</w:t>
      </w:r>
    </w:p>
    <w:p w14:paraId="661DEDCB" w14:textId="77777777" w:rsidR="00E9123E" w:rsidRDefault="00E9123E">
      <w:pPr>
        <w:pStyle w:val="Heading2"/>
      </w:pPr>
      <w:bookmarkStart w:id="10" w:name="_Toc171245186"/>
      <w:r>
        <w:lastRenderedPageBreak/>
        <w:t>3.</w:t>
      </w:r>
      <w:r>
        <w:rPr>
          <w:rFonts w:hint="eastAsia"/>
          <w:lang w:eastAsia="zh-CN"/>
        </w:rPr>
        <w:t>2</w:t>
      </w:r>
      <w:r>
        <w:tab/>
        <w:t>Abbreviations</w:t>
      </w:r>
      <w:bookmarkEnd w:id="10"/>
    </w:p>
    <w:p w14:paraId="2538699A" w14:textId="77777777" w:rsidR="00E9123E" w:rsidRDefault="00E9123E">
      <w:pPr>
        <w:keepNext/>
        <w:rPr>
          <w:lang w:eastAsia="zh-CN"/>
        </w:rPr>
      </w:pPr>
      <w:r>
        <w:t>For the purposes of the present document, the following abbreviations apply:</w:t>
      </w:r>
    </w:p>
    <w:p w14:paraId="0037FF28" w14:textId="77777777" w:rsidR="00E9123E" w:rsidRDefault="00E9123E">
      <w:pPr>
        <w:pStyle w:val="EW"/>
        <w:keepNext/>
        <w:rPr>
          <w:lang w:eastAsia="zh-CN"/>
        </w:rPr>
      </w:pPr>
      <w:r>
        <w:rPr>
          <w:rFonts w:hint="eastAsia"/>
          <w:lang w:eastAsia="zh-CN"/>
        </w:rPr>
        <w:t>CS</w:t>
      </w:r>
      <w:r>
        <w:rPr>
          <w:rFonts w:hint="eastAsia"/>
          <w:lang w:eastAsia="zh-CN"/>
        </w:rPr>
        <w:tab/>
      </w:r>
      <w:r>
        <w:t>Communication Surveillance</w:t>
      </w:r>
    </w:p>
    <w:p w14:paraId="7F445C92" w14:textId="77777777" w:rsidR="00E9123E" w:rsidRDefault="00E9123E">
      <w:pPr>
        <w:pStyle w:val="EW"/>
        <w:keepNext/>
      </w:pPr>
      <w:r>
        <w:t>CSIRP</w:t>
      </w:r>
      <w:r>
        <w:tab/>
      </w:r>
      <w:r>
        <w:rPr>
          <w:rFonts w:hint="eastAsia"/>
          <w:lang w:eastAsia="zh-CN"/>
        </w:rPr>
        <w:t>C</w:t>
      </w:r>
      <w:r>
        <w:t xml:space="preserve">ommunication Surveillance </w:t>
      </w:r>
      <w:r>
        <w:rPr>
          <w:color w:val="000000"/>
        </w:rPr>
        <w:t>Integration Reference Point</w:t>
      </w:r>
    </w:p>
    <w:p w14:paraId="7CA05256" w14:textId="77777777" w:rsidR="00E9123E" w:rsidRDefault="00E9123E">
      <w:pPr>
        <w:pStyle w:val="EW"/>
        <w:keepNext/>
        <w:rPr>
          <w:lang w:eastAsia="zh-CN"/>
        </w:rPr>
      </w:pPr>
      <w:r>
        <w:t>EM</w:t>
      </w:r>
      <w:r>
        <w:tab/>
        <w:t>Element Manager</w:t>
      </w:r>
    </w:p>
    <w:p w14:paraId="2D839ADD" w14:textId="77777777" w:rsidR="00E9123E" w:rsidRDefault="00E9123E">
      <w:pPr>
        <w:pStyle w:val="EW"/>
        <w:keepNext/>
      </w:pPr>
      <w:r>
        <w:t>IRP</w:t>
      </w:r>
      <w:r>
        <w:tab/>
      </w:r>
      <w:r>
        <w:rPr>
          <w:color w:val="000000"/>
        </w:rPr>
        <w:t>Integration Reference Point</w:t>
      </w:r>
    </w:p>
    <w:p w14:paraId="2CD8E03C" w14:textId="77777777" w:rsidR="00E9123E" w:rsidRDefault="00E9123E">
      <w:pPr>
        <w:pStyle w:val="EW"/>
        <w:keepNext/>
      </w:pPr>
      <w:r>
        <w:t>NE</w:t>
      </w:r>
      <w:r>
        <w:tab/>
        <w:t>Network Element</w:t>
      </w:r>
    </w:p>
    <w:p w14:paraId="171F305F" w14:textId="77777777" w:rsidR="00E9123E" w:rsidRDefault="00E9123E">
      <w:pPr>
        <w:pStyle w:val="EX"/>
      </w:pPr>
      <w:r>
        <w:t>NM</w:t>
      </w:r>
      <w:r>
        <w:tab/>
        <w:t>Network Manager</w:t>
      </w:r>
    </w:p>
    <w:p w14:paraId="228F666F" w14:textId="77777777" w:rsidR="00E9123E" w:rsidRDefault="00E9123E">
      <w:pPr>
        <w:pStyle w:val="Heading1"/>
        <w:rPr>
          <w:lang w:eastAsia="zh-CN"/>
        </w:rPr>
      </w:pPr>
      <w:bookmarkStart w:id="11" w:name="_Toc171245187"/>
      <w:bookmarkStart w:id="12" w:name="historyclause"/>
      <w:r>
        <w:t>4</w:t>
      </w:r>
      <w:r>
        <w:tab/>
        <w:t>Communication Surveillance</w:t>
      </w:r>
      <w:r>
        <w:rPr>
          <w:rFonts w:hint="eastAsia"/>
        </w:rPr>
        <w:t xml:space="preserve"> </w:t>
      </w:r>
      <w:r>
        <w:t>(CS) requirements</w:t>
      </w:r>
      <w:bookmarkEnd w:id="11"/>
    </w:p>
    <w:p w14:paraId="72597375" w14:textId="77777777" w:rsidR="00E9123E" w:rsidRDefault="00E9123E">
      <w:pPr>
        <w:pStyle w:val="Heading2"/>
      </w:pPr>
      <w:bookmarkStart w:id="13" w:name="_Toc171245188"/>
      <w:r>
        <w:rPr>
          <w:rFonts w:hint="eastAsia"/>
          <w:lang w:eastAsia="zh-CN"/>
        </w:rPr>
        <w:t>4.1</w:t>
      </w:r>
      <w:r>
        <w:rPr>
          <w:rFonts w:hint="eastAsia"/>
          <w:lang w:eastAsia="zh-CN"/>
        </w:rPr>
        <w:tab/>
      </w:r>
      <w:r>
        <w:t>General</w:t>
      </w:r>
      <w:bookmarkEnd w:id="13"/>
    </w:p>
    <w:p w14:paraId="6CAF461D" w14:textId="77777777" w:rsidR="00E9123E" w:rsidRDefault="00E9123E">
      <w:r>
        <w:rPr>
          <w:rFonts w:hint="eastAsia"/>
        </w:rPr>
        <w:t xml:space="preserve">The </w:t>
      </w:r>
      <w:r>
        <w:t xml:space="preserve">communication between NM </w:t>
      </w:r>
      <w:r>
        <w:rPr>
          <w:rFonts w:hint="eastAsia"/>
        </w:rPr>
        <w:t xml:space="preserve">and </w:t>
      </w:r>
      <w:r>
        <w:t>M</w:t>
      </w:r>
      <w:r>
        <w:rPr>
          <w:rFonts w:hint="eastAsia"/>
        </w:rPr>
        <w:t xml:space="preserve">anaged </w:t>
      </w:r>
      <w:r>
        <w:t>S</w:t>
      </w:r>
      <w:r>
        <w:rPr>
          <w:rFonts w:hint="eastAsia"/>
        </w:rPr>
        <w:t xml:space="preserve">ystem (NE or EM) </w:t>
      </w:r>
      <w:r>
        <w:t>shall be monitored</w:t>
      </w:r>
      <w:r>
        <w:rPr>
          <w:rFonts w:eastAsia="SimSun" w:hint="eastAsia"/>
          <w:lang w:eastAsia="zh-CN"/>
        </w:rPr>
        <w:t>,</w:t>
      </w:r>
      <w:r>
        <w:rPr>
          <w:rFonts w:hint="eastAsia"/>
        </w:rPr>
        <w:t xml:space="preserve"> and link breaks</w:t>
      </w:r>
      <w:r>
        <w:t xml:space="preserve"> between NM and Managed System (NE or EM)</w:t>
      </w:r>
      <w:r>
        <w:rPr>
          <w:rFonts w:hint="eastAsia"/>
        </w:rPr>
        <w:t xml:space="preserve"> shall be </w:t>
      </w:r>
      <w:r>
        <w:t>discovered</w:t>
      </w:r>
      <w:r>
        <w:rPr>
          <w:rFonts w:hint="eastAsia"/>
        </w:rPr>
        <w:t xml:space="preserve"> </w:t>
      </w:r>
      <w:r>
        <w:rPr>
          <w:rFonts w:hint="eastAsia"/>
          <w:lang w:eastAsia="zh-CN"/>
        </w:rPr>
        <w:t xml:space="preserve">by NM </w:t>
      </w:r>
      <w:r>
        <w:rPr>
          <w:rFonts w:hint="eastAsia"/>
        </w:rPr>
        <w:t>as earl</w:t>
      </w:r>
      <w:r>
        <w:rPr>
          <w:rFonts w:hint="eastAsia"/>
          <w:lang w:eastAsia="zh-CN"/>
        </w:rPr>
        <w:t>y</w:t>
      </w:r>
      <w:r>
        <w:rPr>
          <w:rFonts w:hint="eastAsia"/>
        </w:rPr>
        <w:t xml:space="preserve"> as possible.</w:t>
      </w:r>
    </w:p>
    <w:p w14:paraId="1B21B50F" w14:textId="77777777" w:rsidR="00E9123E" w:rsidRDefault="00E9123E">
      <w:pPr>
        <w:rPr>
          <w:lang w:eastAsia="zh-CN"/>
        </w:rPr>
      </w:pPr>
      <w:r>
        <w:t>In the CS context, the NM contains one or more IRPManagers.</w:t>
      </w:r>
    </w:p>
    <w:p w14:paraId="772BB0ED" w14:textId="77777777" w:rsidR="00E9123E" w:rsidRDefault="00E9123E">
      <w:r>
        <w:t>Figure 1 illustrates the major components in the CS context.</w:t>
      </w:r>
    </w:p>
    <w:p w14:paraId="622F61F1" w14:textId="77777777" w:rsidR="00E9123E" w:rsidRDefault="00E9123E">
      <w:pPr>
        <w:pStyle w:val="TH"/>
        <w:rPr>
          <w:lang w:eastAsia="zh-CN"/>
        </w:rPr>
      </w:pPr>
      <w:r>
        <w:rPr>
          <w:lang w:eastAsia="zh-CN"/>
        </w:rPr>
        <w:object w:dxaOrig="6869" w:dyaOrig="3809" w14:anchorId="700C2D8D">
          <v:shape id="_x0000_i1027" type="#_x0000_t75" style="width:343.5pt;height:190.5pt" o:ole="">
            <v:imagedata r:id="rId10" o:title=""/>
          </v:shape>
          <o:OLEObject Type="Embed" ProgID="Word.Picture.8" ShapeID="_x0000_i1027" DrawAspect="Content" ObjectID="_1822207279" r:id="rId11"/>
        </w:object>
      </w:r>
    </w:p>
    <w:p w14:paraId="4ECD3F7B" w14:textId="77777777" w:rsidR="00E9123E" w:rsidRDefault="00E9123E">
      <w:pPr>
        <w:pStyle w:val="TF"/>
        <w:rPr>
          <w:lang w:eastAsia="zh-CN"/>
        </w:rPr>
      </w:pPr>
      <w:r>
        <w:rPr>
          <w:rFonts w:hint="eastAsia"/>
        </w:rPr>
        <w:t>Figure 1:</w:t>
      </w:r>
      <w:r>
        <w:t xml:space="preserve"> </w:t>
      </w:r>
      <w:r>
        <w:rPr>
          <w:rFonts w:hint="eastAsia"/>
        </w:rPr>
        <w:t xml:space="preserve">Communication </w:t>
      </w:r>
      <w:r>
        <w:t>surveillance c</w:t>
      </w:r>
      <w:r>
        <w:rPr>
          <w:rFonts w:hint="eastAsia"/>
        </w:rPr>
        <w:t>ontext</w:t>
      </w:r>
    </w:p>
    <w:p w14:paraId="33091EDC" w14:textId="77777777" w:rsidR="00E9123E" w:rsidRDefault="00E9123E">
      <w:pPr>
        <w:rPr>
          <w:rFonts w:eastAsia="SimSun"/>
          <w:lang w:eastAsia="zh-CN"/>
        </w:rPr>
      </w:pPr>
      <w:r>
        <w:t>Referring to figure 1, t</w:t>
      </w:r>
      <w:r>
        <w:rPr>
          <w:rFonts w:hint="eastAsia"/>
        </w:rPr>
        <w:t>he</w:t>
      </w:r>
      <w:r>
        <w:t xml:space="preserve"> scope of</w:t>
      </w:r>
      <w:r>
        <w:rPr>
          <w:rFonts w:hint="eastAsia"/>
        </w:rPr>
        <w:t xml:space="preserve"> </w:t>
      </w:r>
      <w:r>
        <w:t>CS involves the</w:t>
      </w:r>
      <w:r>
        <w:rPr>
          <w:rFonts w:hint="eastAsia"/>
        </w:rPr>
        <w:t xml:space="preserve"> monitor</w:t>
      </w:r>
      <w:r>
        <w:t>ing of</w:t>
      </w:r>
      <w:r>
        <w:rPr>
          <w:rFonts w:hint="eastAsia"/>
        </w:rPr>
        <w:t xml:space="preserve"> the communication </w:t>
      </w:r>
      <w:r>
        <w:t>between</w:t>
      </w:r>
      <w:r>
        <w:rPr>
          <w:rFonts w:hint="eastAsia"/>
        </w:rPr>
        <w:t xml:space="preserve"> NM entity and EM (or NE) entity at application level. </w:t>
      </w:r>
      <w:r>
        <w:t>At</w:t>
      </w:r>
      <w:r>
        <w:rPr>
          <w:rFonts w:hint="eastAsia"/>
        </w:rPr>
        <w:t xml:space="preserve"> this </w:t>
      </w:r>
      <w:r>
        <w:t>application level</w:t>
      </w:r>
      <w:r>
        <w:rPr>
          <w:rFonts w:hint="eastAsia"/>
        </w:rPr>
        <w:t xml:space="preserve">, there are three parts involved, which are NM, </w:t>
      </w:r>
      <w:r>
        <w:t>M</w:t>
      </w:r>
      <w:r>
        <w:rPr>
          <w:rFonts w:hint="eastAsia"/>
        </w:rPr>
        <w:t xml:space="preserve">anaged </w:t>
      </w:r>
      <w:r>
        <w:t>S</w:t>
      </w:r>
      <w:r>
        <w:rPr>
          <w:rFonts w:hint="eastAsia"/>
        </w:rPr>
        <w:t xml:space="preserve">ystem and the </w:t>
      </w:r>
      <w:r>
        <w:t>Communication L</w:t>
      </w:r>
      <w:r>
        <w:rPr>
          <w:rFonts w:hint="eastAsia"/>
        </w:rPr>
        <w:t>ink</w:t>
      </w:r>
      <w:r>
        <w:t>(s)</w:t>
      </w:r>
      <w:r>
        <w:rPr>
          <w:rFonts w:hint="eastAsia"/>
        </w:rPr>
        <w:t xml:space="preserve"> between them. From </w:t>
      </w:r>
      <w:r>
        <w:t>NM</w:t>
      </w:r>
      <w:r>
        <w:rPr>
          <w:rFonts w:hint="eastAsia"/>
        </w:rPr>
        <w:t xml:space="preserve"> side, to monitor the communication, is to know whether the other </w:t>
      </w:r>
      <w:r>
        <w:t>entity and/or the Communication Link</w:t>
      </w:r>
      <w:r>
        <w:rPr>
          <w:rFonts w:hint="eastAsia"/>
          <w:lang w:eastAsia="zh-CN"/>
        </w:rPr>
        <w:t>(</w:t>
      </w:r>
      <w:r>
        <w:t>s</w:t>
      </w:r>
      <w:r>
        <w:rPr>
          <w:rFonts w:hint="eastAsia"/>
          <w:lang w:eastAsia="zh-CN"/>
        </w:rPr>
        <w:t>)</w:t>
      </w:r>
      <w:r>
        <w:t xml:space="preserve"> between them</w:t>
      </w:r>
      <w:r>
        <w:rPr>
          <w:rFonts w:hint="eastAsia"/>
        </w:rPr>
        <w:t xml:space="preserve"> are functioning correctly</w:t>
      </w:r>
      <w:r>
        <w:t>.</w:t>
      </w:r>
      <w:r>
        <w:rPr>
          <w:rFonts w:hint="eastAsia"/>
          <w:lang w:eastAsia="zh-CN"/>
        </w:rPr>
        <w:t xml:space="preserve"> </w:t>
      </w:r>
      <w:r>
        <w:t xml:space="preserve">The behaviour of the IRPManager, after detection of </w:t>
      </w:r>
      <w:r>
        <w:rPr>
          <w:rFonts w:hint="eastAsia"/>
          <w:lang w:eastAsia="zh-CN"/>
        </w:rPr>
        <w:t>communication</w:t>
      </w:r>
      <w:r>
        <w:t xml:space="preserve"> failure, is outside the scope of this standardization.</w:t>
      </w:r>
    </w:p>
    <w:p w14:paraId="7FF1BB34" w14:textId="77777777" w:rsidR="00E9123E" w:rsidRDefault="00E9123E">
      <w:pPr>
        <w:rPr>
          <w:lang w:eastAsia="zh-CN"/>
        </w:rPr>
      </w:pPr>
      <w:r>
        <w:rPr>
          <w:rFonts w:hint="eastAsia"/>
        </w:rPr>
        <w:t>NM can detect whether link-a-1 or link-a-2 is functioning correctly by observing the operation responses.</w:t>
      </w:r>
      <w:r>
        <w:t xml:space="preserve"> (e.g. invoking </w:t>
      </w:r>
      <w:r>
        <w:rPr>
          <w:rFonts w:ascii="Courier New" w:hAnsi="Courier New"/>
        </w:rPr>
        <w:t>getIRPVersions</w:t>
      </w:r>
      <w:r>
        <w:t xml:space="preserve"> operation against one xxxIRP.)  The link</w:t>
      </w:r>
      <w:r>
        <w:noBreakHyphen/>
        <w:t>a</w:t>
      </w:r>
      <w:r>
        <w:noBreakHyphen/>
        <w:t>1 and link</w:t>
      </w:r>
      <w:r>
        <w:noBreakHyphen/>
        <w:t>a</w:t>
      </w:r>
      <w:r>
        <w:noBreakHyphen/>
        <w:t>2 are links used by the IRPManager and the various xxxIRPs to execute 3GPP Interface IRP defined operations (i.e., operation request and direct response to that request).</w:t>
      </w:r>
      <w:r>
        <w:rPr>
          <w:rFonts w:hint="eastAsia"/>
          <w:lang w:eastAsia="zh-CN"/>
        </w:rPr>
        <w:t xml:space="preserve"> </w:t>
      </w:r>
      <w:r>
        <w:t>The receipt of a response corresponding to a manager's operations via link-a-1 or link-a-2 implies that the particular link has correctly conveyed the</w:t>
      </w:r>
      <w:r>
        <w:rPr>
          <w:rFonts w:hint="eastAsia"/>
        </w:rPr>
        <w:t xml:space="preserve"> </w:t>
      </w:r>
      <w:r>
        <w:t>request and delivered the response at the exact point in time the response was received.</w:t>
      </w:r>
    </w:p>
    <w:p w14:paraId="77A7BF8F" w14:textId="77777777" w:rsidR="00E9123E" w:rsidRDefault="00E9123E">
      <w:r>
        <w:t xml:space="preserve">The Managed System shall </w:t>
      </w:r>
      <w:r>
        <w:rPr>
          <w:rFonts w:hint="eastAsia"/>
          <w:lang w:eastAsia="zh-CN"/>
        </w:rPr>
        <w:t>p</w:t>
      </w:r>
      <w:r>
        <w:t xml:space="preserve">rovide a service allowing NM to detect promptly </w:t>
      </w:r>
      <w:r>
        <w:rPr>
          <w:rFonts w:hint="eastAsia"/>
          <w:lang w:eastAsia="zh-CN"/>
        </w:rPr>
        <w:t>whether</w:t>
      </w:r>
      <w:r>
        <w:t xml:space="preserve"> link-b (including Notification Distribution Service) and NotificationIRP</w:t>
      </w:r>
      <w:r>
        <w:rPr>
          <w:rFonts w:hint="eastAsia"/>
          <w:lang w:eastAsia="zh-CN"/>
        </w:rPr>
        <w:t xml:space="preserve"> </w:t>
      </w:r>
      <w:r>
        <w:rPr>
          <w:lang w:eastAsia="zh-CN"/>
        </w:rPr>
        <w:t xml:space="preserve">defined in 3GPP </w:t>
      </w:r>
      <w:r>
        <w:t>TS 32.30</w:t>
      </w:r>
      <w:r>
        <w:rPr>
          <w:rFonts w:eastAsia="SimSun" w:hint="eastAsia"/>
          <w:lang w:eastAsia="zh-CN"/>
        </w:rPr>
        <w:t>2</w:t>
      </w:r>
      <w:r>
        <w:rPr>
          <w:rFonts w:hint="eastAsia"/>
          <w:lang w:eastAsia="zh-CN"/>
        </w:rPr>
        <w:t xml:space="preserve"> [</w:t>
      </w:r>
      <w:r>
        <w:rPr>
          <w:lang w:eastAsia="zh-CN"/>
        </w:rPr>
        <w:t>4</w:t>
      </w:r>
      <w:r>
        <w:rPr>
          <w:rFonts w:hint="eastAsia"/>
          <w:lang w:eastAsia="zh-CN"/>
        </w:rPr>
        <w:t>]</w:t>
      </w:r>
      <w:r>
        <w:t xml:space="preserve"> are functioning correctly regarding notification sending.  The detection of a heartbeat via link-</w:t>
      </w:r>
      <w:r>
        <w:rPr>
          <w:rFonts w:hint="eastAsia"/>
        </w:rPr>
        <w:t>b</w:t>
      </w:r>
      <w:r>
        <w:t xml:space="preserve"> implies that the notification distribution service is able to send notifications, and that the link-b is able to deliver notifications at exactly </w:t>
      </w:r>
      <w:r>
        <w:rPr>
          <w:rFonts w:hint="eastAsia"/>
          <w:lang w:eastAsia="zh-CN"/>
        </w:rPr>
        <w:t>that point in</w:t>
      </w:r>
      <w:r>
        <w:t xml:space="preserve"> time.</w:t>
      </w:r>
    </w:p>
    <w:p w14:paraId="796CD2F2" w14:textId="77777777" w:rsidR="00E9123E" w:rsidRDefault="00E9123E">
      <w:pPr>
        <w:rPr>
          <w:lang w:eastAsia="zh-CN"/>
        </w:rPr>
      </w:pPr>
      <w:r>
        <w:rPr>
          <w:rFonts w:hint="eastAsia"/>
          <w:lang w:eastAsia="zh-CN"/>
        </w:rPr>
        <w:lastRenderedPageBreak/>
        <w:t xml:space="preserve">For detection of link-a-1 and link-a-2 failure, no </w:t>
      </w:r>
      <w:r>
        <w:rPr>
          <w:lang w:eastAsia="zh-CN"/>
        </w:rPr>
        <w:t>solution</w:t>
      </w:r>
      <w:r>
        <w:rPr>
          <w:rFonts w:hint="eastAsia"/>
          <w:lang w:eastAsia="zh-CN"/>
        </w:rPr>
        <w:t xml:space="preserve"> is required as existing capability are </w:t>
      </w:r>
      <w:r>
        <w:rPr>
          <w:lang w:eastAsia="zh-CN"/>
        </w:rPr>
        <w:t>sufficient</w:t>
      </w:r>
      <w:r>
        <w:rPr>
          <w:rFonts w:hint="eastAsia"/>
          <w:lang w:eastAsia="zh-CN"/>
        </w:rPr>
        <w:t>.</w:t>
      </w:r>
    </w:p>
    <w:p w14:paraId="5EE593CF" w14:textId="77777777" w:rsidR="00E9123E" w:rsidRDefault="00E9123E">
      <w:pPr>
        <w:rPr>
          <w:color w:val="000000"/>
        </w:rPr>
      </w:pPr>
      <w:r>
        <w:t>The features to detect the correct functioning of link-b and notification distribution service are described in subclause 4.2.</w:t>
      </w:r>
    </w:p>
    <w:p w14:paraId="28645CD1" w14:textId="77777777" w:rsidR="00E9123E" w:rsidRDefault="00E9123E">
      <w:pPr>
        <w:pStyle w:val="Heading2"/>
        <w:rPr>
          <w:lang w:eastAsia="zh-CN"/>
        </w:rPr>
      </w:pPr>
      <w:bookmarkStart w:id="14" w:name="_Toc171245189"/>
      <w:r>
        <w:rPr>
          <w:rFonts w:hint="eastAsia"/>
          <w:lang w:eastAsia="zh-CN"/>
        </w:rPr>
        <w:t>4.2</w:t>
      </w:r>
      <w:r>
        <w:rPr>
          <w:rFonts w:hint="eastAsia"/>
          <w:lang w:eastAsia="zh-CN"/>
        </w:rPr>
        <w:tab/>
      </w:r>
      <w:r>
        <w:t>CS Management features</w:t>
      </w:r>
      <w:bookmarkEnd w:id="14"/>
    </w:p>
    <w:p w14:paraId="2D4997FE" w14:textId="77777777" w:rsidR="00E9123E" w:rsidRDefault="00E9123E">
      <w:pPr>
        <w:keepNext/>
        <w:keepLines/>
      </w:pPr>
      <w:r>
        <w:t xml:space="preserve">The </w:t>
      </w:r>
      <w:r>
        <w:rPr>
          <w:rFonts w:hint="eastAsia"/>
          <w:lang w:eastAsia="zh-CN"/>
        </w:rPr>
        <w:t xml:space="preserve">Itf-N between </w:t>
      </w:r>
      <w:r>
        <w:t xml:space="preserve">IRPManagers (of the NM) </w:t>
      </w:r>
      <w:r>
        <w:rPr>
          <w:rFonts w:hint="eastAsia"/>
          <w:lang w:eastAsia="zh-CN"/>
        </w:rPr>
        <w:t xml:space="preserve">and </w:t>
      </w:r>
      <w:r>
        <w:rPr>
          <w:rFonts w:hint="eastAsia"/>
        </w:rPr>
        <w:t>managed system</w:t>
      </w:r>
      <w:r>
        <w:rPr>
          <w:rFonts w:hint="eastAsia"/>
          <w:lang w:eastAsia="zh-CN"/>
        </w:rPr>
        <w:t xml:space="preserve"> </w:t>
      </w:r>
      <w:r>
        <w:t>can</w:t>
      </w:r>
      <w:r>
        <w:rPr>
          <w:rFonts w:hint="eastAsia"/>
        </w:rPr>
        <w:t xml:space="preserve"> </w:t>
      </w:r>
      <w:r>
        <w:t>include the following CS Management features.</w:t>
      </w:r>
    </w:p>
    <w:p w14:paraId="7B58AB7C" w14:textId="77777777" w:rsidR="00E9123E" w:rsidRDefault="00E9123E">
      <w:pPr>
        <w:pStyle w:val="Heading3"/>
        <w:rPr>
          <w:lang w:eastAsia="zh-CN"/>
        </w:rPr>
      </w:pPr>
      <w:bookmarkStart w:id="15" w:name="_Toc171245190"/>
      <w:r>
        <w:rPr>
          <w:rFonts w:hint="eastAsia"/>
          <w:lang w:eastAsia="zh-CN"/>
        </w:rPr>
        <w:t>4.</w:t>
      </w:r>
      <w:r>
        <w:rPr>
          <w:lang w:eastAsia="zh-CN"/>
        </w:rPr>
        <w:t>2.1</w:t>
      </w:r>
      <w:r>
        <w:rPr>
          <w:rFonts w:hint="eastAsia"/>
          <w:lang w:eastAsia="zh-CN"/>
        </w:rPr>
        <w:tab/>
      </w:r>
      <w:r>
        <w:t>CS</w:t>
      </w:r>
      <w:r>
        <w:rPr>
          <w:rFonts w:hint="eastAsia"/>
          <w:lang w:eastAsia="zh-CN"/>
        </w:rPr>
        <w:t xml:space="preserve"> </w:t>
      </w:r>
      <w:r>
        <w:rPr>
          <w:lang w:eastAsia="zh-CN"/>
        </w:rPr>
        <w:t>features from NM perspective</w:t>
      </w:r>
      <w:bookmarkEnd w:id="15"/>
    </w:p>
    <w:p w14:paraId="13B7A771" w14:textId="77777777" w:rsidR="00E9123E" w:rsidRDefault="00E9123E">
      <w:pPr>
        <w:pStyle w:val="Heading4"/>
        <w:rPr>
          <w:lang w:eastAsia="zh-CN"/>
        </w:rPr>
      </w:pPr>
      <w:bookmarkStart w:id="16" w:name="_Toc171245191"/>
      <w:r>
        <w:rPr>
          <w:rFonts w:hint="eastAsia"/>
          <w:lang w:eastAsia="zh-CN"/>
        </w:rPr>
        <w:t>4.</w:t>
      </w:r>
      <w:r>
        <w:rPr>
          <w:lang w:eastAsia="zh-CN"/>
        </w:rPr>
        <w:t>2.1.1</w:t>
      </w:r>
      <w:r>
        <w:rPr>
          <w:rFonts w:hint="eastAsia"/>
          <w:lang w:eastAsia="zh-CN"/>
        </w:rPr>
        <w:tab/>
      </w:r>
      <w:r>
        <w:rPr>
          <w:rFonts w:hint="eastAsia"/>
        </w:rPr>
        <w:t xml:space="preserve">Query </w:t>
      </w:r>
      <w:r>
        <w:t>CS</w:t>
      </w:r>
      <w:r>
        <w:rPr>
          <w:rFonts w:hint="eastAsia"/>
          <w:lang w:eastAsia="zh-CN"/>
        </w:rPr>
        <w:t xml:space="preserve"> </w:t>
      </w:r>
      <w:r>
        <w:rPr>
          <w:rFonts w:hint="eastAsia"/>
        </w:rPr>
        <w:t>information</w:t>
      </w:r>
      <w:bookmarkEnd w:id="16"/>
    </w:p>
    <w:p w14:paraId="079F430A" w14:textId="77777777" w:rsidR="00E9123E" w:rsidRDefault="00E9123E">
      <w:r>
        <w:t>This feature allows the NM to query the</w:t>
      </w:r>
      <w:r>
        <w:rPr>
          <w:rFonts w:hint="eastAsia"/>
          <w:lang w:eastAsia="zh-CN"/>
        </w:rPr>
        <w:t xml:space="preserve"> </w:t>
      </w:r>
      <w:r>
        <w:t>CS information from the managed system</w:t>
      </w:r>
      <w:r>
        <w:rPr>
          <w:rFonts w:hint="eastAsia"/>
          <w:lang w:eastAsia="zh-CN"/>
        </w:rPr>
        <w:t xml:space="preserve">. </w:t>
      </w:r>
      <w:r>
        <w:rPr>
          <w:rFonts w:hint="eastAsia"/>
        </w:rPr>
        <w:t xml:space="preserve">NM can query information of </w:t>
      </w:r>
      <w:r>
        <w:t>CS</w:t>
      </w:r>
      <w:r>
        <w:rPr>
          <w:rFonts w:hint="eastAsia"/>
        </w:rPr>
        <w:t>, including:</w:t>
      </w:r>
    </w:p>
    <w:p w14:paraId="03DB97D3" w14:textId="77777777" w:rsidR="00E9123E" w:rsidRDefault="00E9123E">
      <w:pPr>
        <w:pStyle w:val="B1"/>
      </w:pPr>
      <w:r>
        <w:t>-</w:t>
      </w:r>
      <w:r>
        <w:rPr>
          <w:rFonts w:hint="eastAsia"/>
        </w:rPr>
        <w:tab/>
      </w:r>
      <w:r>
        <w:t>Frequency</w:t>
      </w:r>
      <w:r>
        <w:rPr>
          <w:rFonts w:hint="eastAsia"/>
          <w:lang w:eastAsia="zh-CN"/>
        </w:rPr>
        <w:t xml:space="preserve"> </w:t>
      </w:r>
      <w:r>
        <w:rPr>
          <w:rFonts w:hint="eastAsia"/>
        </w:rPr>
        <w:t xml:space="preserve">of </w:t>
      </w:r>
      <w:r>
        <w:t>emission of CS</w:t>
      </w:r>
      <w:r>
        <w:rPr>
          <w:rFonts w:hint="eastAsia"/>
        </w:rPr>
        <w:t xml:space="preserve"> notifications.</w:t>
      </w:r>
    </w:p>
    <w:p w14:paraId="1A5C2E2E" w14:textId="77777777" w:rsidR="00E9123E" w:rsidRDefault="00E9123E">
      <w:pPr>
        <w:pStyle w:val="Heading4"/>
        <w:rPr>
          <w:lang w:eastAsia="zh-CN"/>
        </w:rPr>
      </w:pPr>
      <w:bookmarkStart w:id="17" w:name="_Toc171245192"/>
      <w:r>
        <w:rPr>
          <w:rFonts w:hint="eastAsia"/>
          <w:lang w:eastAsia="zh-CN"/>
        </w:rPr>
        <w:t>4.</w:t>
      </w:r>
      <w:r>
        <w:rPr>
          <w:lang w:eastAsia="zh-CN"/>
        </w:rPr>
        <w:t>2.1.2</w:t>
      </w:r>
      <w:r>
        <w:rPr>
          <w:rFonts w:hint="eastAsia"/>
          <w:lang w:eastAsia="zh-CN"/>
        </w:rPr>
        <w:tab/>
      </w:r>
      <w:r>
        <w:rPr>
          <w:rFonts w:hint="eastAsia"/>
        </w:rPr>
        <w:t xml:space="preserve">Modify </w:t>
      </w:r>
      <w:r>
        <w:t>CS</w:t>
      </w:r>
      <w:r>
        <w:rPr>
          <w:rFonts w:hint="eastAsia"/>
          <w:lang w:eastAsia="zh-CN"/>
        </w:rPr>
        <w:t xml:space="preserve"> </w:t>
      </w:r>
      <w:r>
        <w:rPr>
          <w:rFonts w:hint="eastAsia"/>
        </w:rPr>
        <w:t>information</w:t>
      </w:r>
      <w:bookmarkEnd w:id="17"/>
    </w:p>
    <w:p w14:paraId="5D645AD9" w14:textId="77777777" w:rsidR="00E9123E" w:rsidRDefault="00E9123E">
      <w:r>
        <w:t xml:space="preserve">This feature allows the NM to </w:t>
      </w:r>
      <w:r>
        <w:rPr>
          <w:rFonts w:hint="eastAsia"/>
        </w:rPr>
        <w:t>modify</w:t>
      </w:r>
      <w:r>
        <w:t xml:space="preserve"> the CS information from the managed system</w:t>
      </w:r>
      <w:r>
        <w:rPr>
          <w:rFonts w:hint="eastAsia"/>
          <w:lang w:eastAsia="zh-CN"/>
        </w:rPr>
        <w:t>, including</w:t>
      </w:r>
      <w:r>
        <w:rPr>
          <w:rFonts w:hint="eastAsia"/>
        </w:rPr>
        <w:t>:</w:t>
      </w:r>
    </w:p>
    <w:p w14:paraId="6DFE2340" w14:textId="77777777" w:rsidR="00E9123E" w:rsidRDefault="00E9123E">
      <w:pPr>
        <w:pStyle w:val="B1"/>
        <w:rPr>
          <w:lang w:eastAsia="zh-CN"/>
        </w:rPr>
      </w:pPr>
      <w:r>
        <w:rPr>
          <w:lang w:eastAsia="zh-CN"/>
        </w:rPr>
        <w:t>-</w:t>
      </w:r>
      <w:r>
        <w:rPr>
          <w:lang w:eastAsia="zh-CN"/>
        </w:rPr>
        <w:tab/>
        <w:t>Frequency</w:t>
      </w:r>
      <w:r>
        <w:rPr>
          <w:rFonts w:hint="eastAsia"/>
          <w:lang w:eastAsia="zh-CN"/>
        </w:rPr>
        <w:t xml:space="preserve"> </w:t>
      </w:r>
      <w:r>
        <w:rPr>
          <w:rFonts w:hint="eastAsia"/>
        </w:rPr>
        <w:t xml:space="preserve">of </w:t>
      </w:r>
      <w:r>
        <w:t>emission of</w:t>
      </w:r>
      <w:r>
        <w:rPr>
          <w:rFonts w:hint="eastAsia"/>
        </w:rPr>
        <w:t xml:space="preserve"> </w:t>
      </w:r>
      <w:r>
        <w:t>CS</w:t>
      </w:r>
      <w:r>
        <w:rPr>
          <w:rFonts w:hint="eastAsia"/>
          <w:lang w:eastAsia="zh-CN"/>
        </w:rPr>
        <w:t xml:space="preserve"> </w:t>
      </w:r>
      <w:r>
        <w:rPr>
          <w:rFonts w:hint="eastAsia"/>
        </w:rPr>
        <w:t>notifications</w:t>
      </w:r>
      <w:r>
        <w:rPr>
          <w:rFonts w:hint="eastAsia"/>
          <w:lang w:eastAsia="zh-CN"/>
        </w:rPr>
        <w:t>.</w:t>
      </w:r>
    </w:p>
    <w:p w14:paraId="499B4815" w14:textId="77777777" w:rsidR="00E9123E" w:rsidRDefault="00E9123E">
      <w:pPr>
        <w:pStyle w:val="B1"/>
        <w:rPr>
          <w:lang w:eastAsia="zh-CN"/>
        </w:rPr>
      </w:pPr>
      <w:r>
        <w:rPr>
          <w:lang w:eastAsia="zh-CN"/>
        </w:rPr>
        <w:t>-</w:t>
      </w:r>
      <w:r>
        <w:rPr>
          <w:lang w:eastAsia="zh-CN"/>
        </w:rPr>
        <w:tab/>
        <w:t>Starting and stopping of Communication Surveillance notifications.</w:t>
      </w:r>
    </w:p>
    <w:p w14:paraId="652934F4" w14:textId="77777777" w:rsidR="00E9123E" w:rsidRDefault="00E9123E">
      <w:pPr>
        <w:pStyle w:val="Heading4"/>
        <w:rPr>
          <w:lang w:eastAsia="zh-CN"/>
        </w:rPr>
      </w:pPr>
      <w:bookmarkStart w:id="18" w:name="_Toc171245193"/>
      <w:r>
        <w:rPr>
          <w:rFonts w:hint="eastAsia"/>
          <w:lang w:eastAsia="zh-CN"/>
        </w:rPr>
        <w:t>4.2.</w:t>
      </w:r>
      <w:r>
        <w:rPr>
          <w:lang w:eastAsia="zh-CN"/>
        </w:rPr>
        <w:t>1.</w:t>
      </w:r>
      <w:r>
        <w:rPr>
          <w:rFonts w:hint="eastAsia"/>
          <w:lang w:eastAsia="zh-CN"/>
        </w:rPr>
        <w:t>3</w:t>
      </w:r>
      <w:r>
        <w:rPr>
          <w:rFonts w:hint="eastAsia"/>
          <w:lang w:eastAsia="zh-CN"/>
        </w:rPr>
        <w:tab/>
      </w:r>
      <w:r>
        <w:t>Emission</w:t>
      </w:r>
      <w:r>
        <w:rPr>
          <w:rFonts w:hint="eastAsia"/>
        </w:rPr>
        <w:t xml:space="preserve"> of </w:t>
      </w:r>
      <w:r>
        <w:t>CS</w:t>
      </w:r>
      <w:r>
        <w:rPr>
          <w:rFonts w:hint="eastAsia"/>
        </w:rPr>
        <w:t xml:space="preserve"> notifications</w:t>
      </w:r>
      <w:bookmarkEnd w:id="18"/>
    </w:p>
    <w:p w14:paraId="78E160FC" w14:textId="77777777" w:rsidR="00E9123E" w:rsidRDefault="00E9123E">
      <w:pPr>
        <w:rPr>
          <w:lang w:eastAsia="zh-CN"/>
        </w:rPr>
      </w:pPr>
      <w:r>
        <w:t>This feature allows the manage</w:t>
      </w:r>
      <w:r>
        <w:rPr>
          <w:rFonts w:hint="eastAsia"/>
        </w:rPr>
        <w:t>d</w:t>
      </w:r>
      <w:r>
        <w:t xml:space="preserve"> system to send CS notifications to the NM</w:t>
      </w:r>
      <w:r>
        <w:rPr>
          <w:rFonts w:hint="eastAsia"/>
        </w:rPr>
        <w:t>.</w:t>
      </w:r>
    </w:p>
    <w:p w14:paraId="79529669" w14:textId="77777777" w:rsidR="00E9123E" w:rsidRDefault="00E9123E">
      <w:pPr>
        <w:rPr>
          <w:lang w:eastAsia="zh-CN"/>
        </w:rPr>
      </w:pPr>
      <w:r>
        <w:rPr>
          <w:rFonts w:hint="eastAsia"/>
          <w:lang w:eastAsia="zh-CN"/>
        </w:rPr>
        <w:t>M</w:t>
      </w:r>
      <w:r>
        <w:rPr>
          <w:rFonts w:hint="eastAsia"/>
        </w:rPr>
        <w:t xml:space="preserve">anaged system will emit </w:t>
      </w:r>
      <w:r>
        <w:t>CS</w:t>
      </w:r>
      <w:r>
        <w:rPr>
          <w:rFonts w:hint="eastAsia"/>
        </w:rPr>
        <w:t xml:space="preserve"> notifications to NM according to the specified</w:t>
      </w:r>
      <w:r>
        <w:rPr>
          <w:rFonts w:hint="eastAsia"/>
          <w:lang w:eastAsia="zh-CN"/>
        </w:rPr>
        <w:t xml:space="preserve"> </w:t>
      </w:r>
      <w:r>
        <w:t>frequency.</w:t>
      </w:r>
    </w:p>
    <w:p w14:paraId="70612584" w14:textId="77777777" w:rsidR="00E9123E" w:rsidRDefault="00E9123E">
      <w:pPr>
        <w:pStyle w:val="Heading4"/>
        <w:rPr>
          <w:lang w:eastAsia="zh-CN"/>
        </w:rPr>
      </w:pPr>
      <w:bookmarkStart w:id="19" w:name="_Toc171245194"/>
      <w:r>
        <w:rPr>
          <w:rFonts w:hint="eastAsia"/>
          <w:lang w:eastAsia="zh-CN"/>
        </w:rPr>
        <w:t>4.2.</w:t>
      </w:r>
      <w:r>
        <w:rPr>
          <w:lang w:eastAsia="zh-CN"/>
        </w:rPr>
        <w:t>1.</w:t>
      </w:r>
      <w:r>
        <w:rPr>
          <w:rFonts w:hint="eastAsia"/>
          <w:lang w:eastAsia="zh-CN"/>
        </w:rPr>
        <w:t>4</w:t>
      </w:r>
      <w:r>
        <w:rPr>
          <w:rFonts w:hint="eastAsia"/>
          <w:lang w:eastAsia="zh-CN"/>
        </w:rPr>
        <w:tab/>
        <w:t xml:space="preserve">Trigger </w:t>
      </w:r>
      <w:r>
        <w:t>CS</w:t>
      </w:r>
      <w:r>
        <w:rPr>
          <w:rFonts w:hint="eastAsia"/>
        </w:rPr>
        <w:t xml:space="preserve"> notification</w:t>
      </w:r>
      <w:bookmarkEnd w:id="19"/>
    </w:p>
    <w:p w14:paraId="59E91E08" w14:textId="77777777" w:rsidR="00E9123E" w:rsidRDefault="00E9123E">
      <w:pPr>
        <w:rPr>
          <w:lang w:eastAsia="zh-CN"/>
        </w:rPr>
      </w:pPr>
      <w:r>
        <w:rPr>
          <w:rFonts w:hint="eastAsia"/>
          <w:lang w:eastAsia="zh-CN"/>
        </w:rPr>
        <w:t xml:space="preserve">The </w:t>
      </w:r>
      <w:r>
        <w:t>frequency</w:t>
      </w:r>
      <w:r>
        <w:rPr>
          <w:rFonts w:hint="eastAsia"/>
          <w:lang w:eastAsia="zh-CN"/>
        </w:rPr>
        <w:t xml:space="preserve"> </w:t>
      </w:r>
      <w:r>
        <w:rPr>
          <w:rFonts w:hint="eastAsia"/>
        </w:rPr>
        <w:t xml:space="preserve">of </w:t>
      </w:r>
      <w:r>
        <w:t>emission of</w:t>
      </w:r>
      <w:r>
        <w:rPr>
          <w:rFonts w:hint="eastAsia"/>
        </w:rPr>
        <w:t xml:space="preserve"> </w:t>
      </w:r>
      <w:r>
        <w:t>CS</w:t>
      </w:r>
      <w:r>
        <w:rPr>
          <w:rFonts w:hint="eastAsia"/>
          <w:lang w:eastAsia="zh-CN"/>
        </w:rPr>
        <w:t xml:space="preserve"> </w:t>
      </w:r>
      <w:r>
        <w:rPr>
          <w:rFonts w:hint="eastAsia"/>
        </w:rPr>
        <w:t>notifications</w:t>
      </w:r>
      <w:r>
        <w:rPr>
          <w:rFonts w:hint="eastAsia"/>
          <w:lang w:eastAsia="zh-CN"/>
        </w:rPr>
        <w:t xml:space="preserve"> may not be short for payload consideration. In case NM suspects the link breaks before receiving next </w:t>
      </w:r>
      <w:r>
        <w:t>CS</w:t>
      </w:r>
      <w:r>
        <w:rPr>
          <w:rFonts w:hint="eastAsia"/>
          <w:lang w:eastAsia="zh-CN"/>
        </w:rPr>
        <w:t xml:space="preserve"> </w:t>
      </w:r>
      <w:r>
        <w:rPr>
          <w:rFonts w:hint="eastAsia"/>
        </w:rPr>
        <w:t>notifications</w:t>
      </w:r>
      <w:r>
        <w:rPr>
          <w:rFonts w:hint="eastAsia"/>
          <w:lang w:eastAsia="zh-CN"/>
        </w:rPr>
        <w:t xml:space="preserve"> and needs to make decision at once, t</w:t>
      </w:r>
      <w:r>
        <w:t xml:space="preserve">his </w:t>
      </w:r>
      <w:r>
        <w:rPr>
          <w:rFonts w:hint="eastAsia"/>
          <w:lang w:eastAsia="zh-CN"/>
        </w:rPr>
        <w:t xml:space="preserve">complementary </w:t>
      </w:r>
      <w:r>
        <w:t xml:space="preserve">feature allows </w:t>
      </w:r>
      <w:r>
        <w:rPr>
          <w:rFonts w:hint="eastAsia"/>
          <w:lang w:eastAsia="zh-CN"/>
        </w:rPr>
        <w:t xml:space="preserve">NM to ask </w:t>
      </w:r>
      <w:r>
        <w:t>manage</w:t>
      </w:r>
      <w:r>
        <w:rPr>
          <w:rFonts w:hint="eastAsia"/>
        </w:rPr>
        <w:t>d</w:t>
      </w:r>
      <w:r>
        <w:t xml:space="preserve"> system to send CS notifications to the </w:t>
      </w:r>
      <w:r>
        <w:rPr>
          <w:rFonts w:hint="eastAsia"/>
          <w:lang w:eastAsia="zh-CN"/>
        </w:rPr>
        <w:t xml:space="preserve">triggering </w:t>
      </w:r>
      <w:r>
        <w:t>NM</w:t>
      </w:r>
      <w:r>
        <w:rPr>
          <w:rFonts w:hint="eastAsia"/>
          <w:lang w:eastAsia="zh-CN"/>
        </w:rPr>
        <w:t xml:space="preserve"> immediately</w:t>
      </w:r>
      <w:r>
        <w:rPr>
          <w:rFonts w:hint="eastAsia"/>
        </w:rPr>
        <w:t>.</w:t>
      </w:r>
    </w:p>
    <w:p w14:paraId="5F31F418" w14:textId="77777777" w:rsidR="00E9123E" w:rsidRDefault="00E9123E">
      <w:pPr>
        <w:rPr>
          <w:lang w:eastAsia="zh-CN"/>
        </w:rPr>
      </w:pPr>
      <w:r>
        <w:rPr>
          <w:rFonts w:hint="eastAsia"/>
          <w:lang w:eastAsia="zh-CN"/>
        </w:rPr>
        <w:t xml:space="preserve">The triggered </w:t>
      </w:r>
      <w:r>
        <w:t>CS</w:t>
      </w:r>
      <w:r>
        <w:rPr>
          <w:rFonts w:hint="eastAsia"/>
        </w:rPr>
        <w:t xml:space="preserve"> notification</w:t>
      </w:r>
      <w:r>
        <w:rPr>
          <w:rFonts w:hint="eastAsia"/>
          <w:lang w:eastAsia="zh-CN"/>
        </w:rPr>
        <w:t xml:space="preserve"> should be emitted only to the triggering NM. In this </w:t>
      </w:r>
      <w:r>
        <w:t>CS</w:t>
      </w:r>
      <w:r>
        <w:rPr>
          <w:rFonts w:hint="eastAsia"/>
        </w:rPr>
        <w:t xml:space="preserve"> notification</w:t>
      </w:r>
      <w:r>
        <w:rPr>
          <w:rFonts w:hint="eastAsia"/>
          <w:lang w:eastAsia="zh-CN"/>
        </w:rPr>
        <w:t xml:space="preserve">, </w:t>
      </w:r>
      <w:r>
        <w:rPr>
          <w:lang w:eastAsia="zh-CN"/>
        </w:rPr>
        <w:t>additional</w:t>
      </w:r>
      <w:r>
        <w:rPr>
          <w:rFonts w:hint="eastAsia"/>
          <w:lang w:eastAsia="zh-CN"/>
        </w:rPr>
        <w:t xml:space="preserve"> description will be given to help NM distinguish it from spontaneous </w:t>
      </w:r>
      <w:r>
        <w:rPr>
          <w:lang w:eastAsia="zh-CN"/>
        </w:rPr>
        <w:t>(or scheduled)</w:t>
      </w:r>
      <w:r>
        <w:rPr>
          <w:rFonts w:hint="eastAsia"/>
          <w:lang w:eastAsia="zh-CN"/>
        </w:rPr>
        <w:t xml:space="preserve"> </w:t>
      </w:r>
      <w:r>
        <w:t>CS</w:t>
      </w:r>
      <w:r>
        <w:rPr>
          <w:rFonts w:hint="eastAsia"/>
        </w:rPr>
        <w:t xml:space="preserve"> notification</w:t>
      </w:r>
      <w:r>
        <w:rPr>
          <w:rFonts w:hint="eastAsia"/>
          <w:lang w:eastAsia="zh-CN"/>
        </w:rPr>
        <w:t xml:space="preserve">s described in </w:t>
      </w:r>
      <w:r>
        <w:rPr>
          <w:lang w:eastAsia="zh-CN"/>
        </w:rPr>
        <w:t>sub</w:t>
      </w:r>
      <w:r>
        <w:rPr>
          <w:rFonts w:hint="eastAsia"/>
          <w:lang w:eastAsia="zh-CN"/>
        </w:rPr>
        <w:t>clause</w:t>
      </w:r>
      <w:r>
        <w:rPr>
          <w:lang w:eastAsia="zh-CN"/>
        </w:rPr>
        <w:t> </w:t>
      </w:r>
      <w:r>
        <w:rPr>
          <w:rFonts w:hint="eastAsia"/>
          <w:lang w:eastAsia="zh-CN"/>
        </w:rPr>
        <w:t>4.2.</w:t>
      </w:r>
      <w:r>
        <w:rPr>
          <w:lang w:eastAsia="zh-CN"/>
        </w:rPr>
        <w:t>1.</w:t>
      </w:r>
      <w:r>
        <w:rPr>
          <w:rFonts w:hint="eastAsia"/>
          <w:lang w:eastAsia="zh-CN"/>
        </w:rPr>
        <w:t xml:space="preserve">3. This feature has no impact on the spontaneous </w:t>
      </w:r>
      <w:r>
        <w:rPr>
          <w:lang w:eastAsia="zh-CN"/>
        </w:rPr>
        <w:t>(or scheduled)</w:t>
      </w:r>
      <w:r>
        <w:rPr>
          <w:rFonts w:hint="eastAsia"/>
          <w:lang w:eastAsia="zh-CN"/>
        </w:rPr>
        <w:t xml:space="preserve"> </w:t>
      </w:r>
      <w:r>
        <w:t>CS</w:t>
      </w:r>
      <w:r>
        <w:rPr>
          <w:rFonts w:hint="eastAsia"/>
        </w:rPr>
        <w:t xml:space="preserve"> </w:t>
      </w:r>
      <w:r>
        <w:rPr>
          <w:rFonts w:hint="eastAsia"/>
          <w:lang w:eastAsia="zh-CN"/>
        </w:rPr>
        <w:t xml:space="preserve">heartbeat </w:t>
      </w:r>
      <w:r>
        <w:rPr>
          <w:rFonts w:hint="eastAsia"/>
        </w:rPr>
        <w:t>notification</w:t>
      </w:r>
      <w:r>
        <w:rPr>
          <w:rFonts w:hint="eastAsia"/>
          <w:lang w:eastAsia="zh-CN"/>
        </w:rPr>
        <w:t xml:space="preserve"> feature.</w:t>
      </w:r>
    </w:p>
    <w:p w14:paraId="1A6E18BC" w14:textId="77777777" w:rsidR="00E9123E" w:rsidRDefault="00E9123E">
      <w:pPr>
        <w:pStyle w:val="Heading8"/>
      </w:pPr>
      <w:r>
        <w:br w:type="page"/>
      </w:r>
      <w:bookmarkStart w:id="20" w:name="_Toc171245195"/>
      <w:bookmarkEnd w:id="12"/>
      <w:r>
        <w:lastRenderedPageBreak/>
        <w:t>Annex A (informative):</w:t>
      </w:r>
      <w:r>
        <w:br/>
        <w:t>Change history</w:t>
      </w:r>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9123E" w14:paraId="7A96D4FA" w14:textId="77777777">
        <w:trPr>
          <w:cantSplit/>
        </w:trPr>
        <w:tc>
          <w:tcPr>
            <w:tcW w:w="9356" w:type="dxa"/>
            <w:gridSpan w:val="8"/>
            <w:tcBorders>
              <w:bottom w:val="nil"/>
            </w:tcBorders>
            <w:shd w:val="solid" w:color="FFFFFF" w:fill="auto"/>
          </w:tcPr>
          <w:p w14:paraId="0CB799E0" w14:textId="77777777" w:rsidR="00E9123E" w:rsidRDefault="00E9123E">
            <w:pPr>
              <w:pStyle w:val="TAH"/>
              <w:rPr>
                <w:sz w:val="16"/>
              </w:rPr>
            </w:pPr>
            <w:r>
              <w:t>Change history</w:t>
            </w:r>
          </w:p>
        </w:tc>
      </w:tr>
      <w:tr w:rsidR="00E9123E" w14:paraId="153EE625" w14:textId="77777777">
        <w:tc>
          <w:tcPr>
            <w:tcW w:w="800" w:type="dxa"/>
            <w:shd w:val="pct10" w:color="auto" w:fill="FFFFFF"/>
          </w:tcPr>
          <w:p w14:paraId="07757A47" w14:textId="77777777" w:rsidR="00E9123E" w:rsidRDefault="00E9123E">
            <w:pPr>
              <w:pStyle w:val="TAH"/>
              <w:rPr>
                <w:sz w:val="16"/>
              </w:rPr>
            </w:pPr>
            <w:r>
              <w:rPr>
                <w:sz w:val="16"/>
              </w:rPr>
              <w:t>Date</w:t>
            </w:r>
          </w:p>
        </w:tc>
        <w:tc>
          <w:tcPr>
            <w:tcW w:w="800" w:type="dxa"/>
            <w:shd w:val="pct10" w:color="auto" w:fill="FFFFFF"/>
          </w:tcPr>
          <w:p w14:paraId="40E0A838" w14:textId="77777777" w:rsidR="00E9123E" w:rsidRDefault="00E9123E">
            <w:pPr>
              <w:pStyle w:val="TAH"/>
              <w:rPr>
                <w:sz w:val="16"/>
              </w:rPr>
            </w:pPr>
            <w:r>
              <w:rPr>
                <w:sz w:val="16"/>
              </w:rPr>
              <w:t>TSG #</w:t>
            </w:r>
          </w:p>
        </w:tc>
        <w:tc>
          <w:tcPr>
            <w:tcW w:w="901" w:type="dxa"/>
            <w:shd w:val="pct10" w:color="auto" w:fill="FFFFFF"/>
          </w:tcPr>
          <w:p w14:paraId="05A24F8D" w14:textId="77777777" w:rsidR="00E9123E" w:rsidRDefault="00E9123E">
            <w:pPr>
              <w:pStyle w:val="TAH"/>
              <w:rPr>
                <w:sz w:val="16"/>
              </w:rPr>
            </w:pPr>
            <w:r>
              <w:rPr>
                <w:sz w:val="16"/>
              </w:rPr>
              <w:t>TSG Doc.</w:t>
            </w:r>
          </w:p>
        </w:tc>
        <w:tc>
          <w:tcPr>
            <w:tcW w:w="426" w:type="dxa"/>
            <w:shd w:val="pct10" w:color="auto" w:fill="FFFFFF"/>
          </w:tcPr>
          <w:p w14:paraId="3ED29A95" w14:textId="77777777" w:rsidR="00E9123E" w:rsidRDefault="00E9123E">
            <w:pPr>
              <w:pStyle w:val="TAH"/>
              <w:rPr>
                <w:sz w:val="16"/>
              </w:rPr>
            </w:pPr>
            <w:r>
              <w:rPr>
                <w:sz w:val="16"/>
              </w:rPr>
              <w:t>CR</w:t>
            </w:r>
          </w:p>
        </w:tc>
        <w:tc>
          <w:tcPr>
            <w:tcW w:w="428" w:type="dxa"/>
            <w:shd w:val="pct10" w:color="auto" w:fill="FFFFFF"/>
          </w:tcPr>
          <w:p w14:paraId="30810F1C" w14:textId="77777777" w:rsidR="00E9123E" w:rsidRDefault="00E9123E">
            <w:pPr>
              <w:pStyle w:val="TAH"/>
              <w:rPr>
                <w:sz w:val="16"/>
              </w:rPr>
            </w:pPr>
            <w:r>
              <w:rPr>
                <w:sz w:val="16"/>
              </w:rPr>
              <w:t>Rev</w:t>
            </w:r>
          </w:p>
        </w:tc>
        <w:tc>
          <w:tcPr>
            <w:tcW w:w="4867" w:type="dxa"/>
            <w:shd w:val="pct10" w:color="auto" w:fill="FFFFFF"/>
          </w:tcPr>
          <w:p w14:paraId="622D7BDD" w14:textId="77777777" w:rsidR="00E9123E" w:rsidRDefault="00E9123E">
            <w:pPr>
              <w:pStyle w:val="TAH"/>
              <w:rPr>
                <w:sz w:val="16"/>
              </w:rPr>
            </w:pPr>
            <w:r>
              <w:rPr>
                <w:sz w:val="16"/>
              </w:rPr>
              <w:t>Subject/Comment</w:t>
            </w:r>
          </w:p>
        </w:tc>
        <w:tc>
          <w:tcPr>
            <w:tcW w:w="567" w:type="dxa"/>
            <w:shd w:val="pct10" w:color="auto" w:fill="FFFFFF"/>
          </w:tcPr>
          <w:p w14:paraId="05F5AD32" w14:textId="77777777" w:rsidR="00E9123E" w:rsidRDefault="00E9123E">
            <w:pPr>
              <w:pStyle w:val="TAH"/>
              <w:rPr>
                <w:sz w:val="16"/>
              </w:rPr>
            </w:pPr>
            <w:r>
              <w:rPr>
                <w:sz w:val="16"/>
              </w:rPr>
              <w:t>Old</w:t>
            </w:r>
          </w:p>
        </w:tc>
        <w:tc>
          <w:tcPr>
            <w:tcW w:w="567" w:type="dxa"/>
            <w:shd w:val="pct10" w:color="auto" w:fill="FFFFFF"/>
          </w:tcPr>
          <w:p w14:paraId="3D021DD2" w14:textId="77777777" w:rsidR="00E9123E" w:rsidRDefault="00E9123E">
            <w:pPr>
              <w:pStyle w:val="TAH"/>
              <w:rPr>
                <w:sz w:val="16"/>
              </w:rPr>
            </w:pPr>
            <w:r>
              <w:rPr>
                <w:sz w:val="16"/>
              </w:rPr>
              <w:t>New</w:t>
            </w:r>
          </w:p>
        </w:tc>
      </w:tr>
      <w:tr w:rsidR="00E9123E" w14:paraId="134C55D4" w14:textId="77777777">
        <w:tc>
          <w:tcPr>
            <w:tcW w:w="800" w:type="dxa"/>
            <w:shd w:val="solid" w:color="FFFFFF" w:fill="auto"/>
          </w:tcPr>
          <w:p w14:paraId="290FDFA7" w14:textId="77777777" w:rsidR="00E9123E" w:rsidRDefault="00E9123E">
            <w:pPr>
              <w:pStyle w:val="TAL"/>
              <w:rPr>
                <w:sz w:val="16"/>
              </w:rPr>
            </w:pPr>
            <w:r>
              <w:rPr>
                <w:sz w:val="16"/>
              </w:rPr>
              <w:t>Dec 2003</w:t>
            </w:r>
          </w:p>
        </w:tc>
        <w:tc>
          <w:tcPr>
            <w:tcW w:w="800" w:type="dxa"/>
            <w:shd w:val="solid" w:color="FFFFFF" w:fill="auto"/>
          </w:tcPr>
          <w:p w14:paraId="6103C4B6" w14:textId="77777777" w:rsidR="00E9123E" w:rsidRDefault="00E9123E">
            <w:pPr>
              <w:pStyle w:val="TAL"/>
              <w:rPr>
                <w:sz w:val="16"/>
              </w:rPr>
            </w:pPr>
            <w:r>
              <w:rPr>
                <w:snapToGrid w:val="0"/>
                <w:sz w:val="16"/>
              </w:rPr>
              <w:t>S_22</w:t>
            </w:r>
          </w:p>
        </w:tc>
        <w:tc>
          <w:tcPr>
            <w:tcW w:w="901" w:type="dxa"/>
            <w:shd w:val="solid" w:color="FFFFFF" w:fill="auto"/>
          </w:tcPr>
          <w:p w14:paraId="689E590D" w14:textId="77777777" w:rsidR="00E9123E" w:rsidRDefault="00E9123E">
            <w:pPr>
              <w:pStyle w:val="TAL"/>
              <w:rPr>
                <w:snapToGrid w:val="0"/>
                <w:sz w:val="16"/>
              </w:rPr>
            </w:pPr>
            <w:r>
              <w:rPr>
                <w:snapToGrid w:val="0"/>
                <w:sz w:val="16"/>
              </w:rPr>
              <w:t>SP-030632</w:t>
            </w:r>
          </w:p>
        </w:tc>
        <w:tc>
          <w:tcPr>
            <w:tcW w:w="426" w:type="dxa"/>
            <w:shd w:val="solid" w:color="FFFFFF" w:fill="auto"/>
          </w:tcPr>
          <w:p w14:paraId="1DCB26E2" w14:textId="77777777" w:rsidR="00E9123E" w:rsidRDefault="00E9123E">
            <w:pPr>
              <w:pStyle w:val="TAL"/>
              <w:rPr>
                <w:sz w:val="16"/>
              </w:rPr>
            </w:pPr>
            <w:r>
              <w:rPr>
                <w:snapToGrid w:val="0"/>
                <w:sz w:val="16"/>
              </w:rPr>
              <w:t>--</w:t>
            </w:r>
          </w:p>
        </w:tc>
        <w:tc>
          <w:tcPr>
            <w:tcW w:w="428" w:type="dxa"/>
            <w:shd w:val="solid" w:color="FFFFFF" w:fill="auto"/>
          </w:tcPr>
          <w:p w14:paraId="159F79CE" w14:textId="77777777" w:rsidR="00E9123E" w:rsidRDefault="00E9123E">
            <w:pPr>
              <w:pStyle w:val="TAL"/>
              <w:rPr>
                <w:sz w:val="16"/>
              </w:rPr>
            </w:pPr>
            <w:r>
              <w:rPr>
                <w:snapToGrid w:val="0"/>
                <w:sz w:val="16"/>
              </w:rPr>
              <w:t>--</w:t>
            </w:r>
          </w:p>
        </w:tc>
        <w:tc>
          <w:tcPr>
            <w:tcW w:w="4867" w:type="dxa"/>
            <w:shd w:val="solid" w:color="FFFFFF" w:fill="auto"/>
          </w:tcPr>
          <w:p w14:paraId="2210952D" w14:textId="77777777" w:rsidR="00E9123E" w:rsidRDefault="00E9123E">
            <w:pPr>
              <w:pStyle w:val="TAL"/>
              <w:rPr>
                <w:sz w:val="16"/>
              </w:rPr>
            </w:pPr>
            <w:r>
              <w:rPr>
                <w:snapToGrid w:val="0"/>
                <w:sz w:val="16"/>
              </w:rPr>
              <w:t>Submitted to TSG SA#22 for Information</w:t>
            </w:r>
          </w:p>
        </w:tc>
        <w:tc>
          <w:tcPr>
            <w:tcW w:w="567" w:type="dxa"/>
            <w:shd w:val="solid" w:color="FFFFFF" w:fill="auto"/>
          </w:tcPr>
          <w:p w14:paraId="7137A1CE" w14:textId="77777777" w:rsidR="00E9123E" w:rsidRDefault="00E9123E">
            <w:pPr>
              <w:pStyle w:val="TAL"/>
              <w:rPr>
                <w:sz w:val="16"/>
              </w:rPr>
            </w:pPr>
            <w:r>
              <w:rPr>
                <w:snapToGrid w:val="0"/>
                <w:sz w:val="16"/>
              </w:rPr>
              <w:t>1.0.0</w:t>
            </w:r>
          </w:p>
        </w:tc>
        <w:tc>
          <w:tcPr>
            <w:tcW w:w="567" w:type="dxa"/>
            <w:shd w:val="solid" w:color="FFFFFF" w:fill="auto"/>
          </w:tcPr>
          <w:p w14:paraId="7E476075" w14:textId="77777777" w:rsidR="00E9123E" w:rsidRDefault="00E9123E">
            <w:pPr>
              <w:pStyle w:val="TAL"/>
              <w:rPr>
                <w:snapToGrid w:val="0"/>
                <w:sz w:val="16"/>
              </w:rPr>
            </w:pPr>
          </w:p>
        </w:tc>
      </w:tr>
      <w:tr w:rsidR="00E9123E" w14:paraId="0569C2D1" w14:textId="77777777">
        <w:tc>
          <w:tcPr>
            <w:tcW w:w="800" w:type="dxa"/>
            <w:shd w:val="solid" w:color="FFFFFF" w:fill="auto"/>
          </w:tcPr>
          <w:p w14:paraId="72855A17" w14:textId="77777777" w:rsidR="00E9123E" w:rsidRDefault="00E9123E">
            <w:pPr>
              <w:pStyle w:val="TAH"/>
              <w:jc w:val="left"/>
              <w:rPr>
                <w:rFonts w:cs="Arial"/>
                <w:b w:val="0"/>
                <w:bCs/>
                <w:sz w:val="16"/>
              </w:rPr>
            </w:pPr>
            <w:r>
              <w:rPr>
                <w:rFonts w:cs="Arial"/>
                <w:b w:val="0"/>
                <w:bCs/>
                <w:sz w:val="16"/>
              </w:rPr>
              <w:t>Mar 2004</w:t>
            </w:r>
          </w:p>
        </w:tc>
        <w:tc>
          <w:tcPr>
            <w:tcW w:w="800" w:type="dxa"/>
            <w:shd w:val="solid" w:color="FFFFFF" w:fill="auto"/>
          </w:tcPr>
          <w:p w14:paraId="00DE076A" w14:textId="77777777" w:rsidR="00E9123E" w:rsidRDefault="00E9123E">
            <w:pPr>
              <w:pStyle w:val="TAH"/>
              <w:jc w:val="left"/>
              <w:rPr>
                <w:rFonts w:cs="Arial"/>
                <w:b w:val="0"/>
                <w:bCs/>
                <w:sz w:val="16"/>
              </w:rPr>
            </w:pPr>
            <w:r>
              <w:rPr>
                <w:rFonts w:cs="Arial"/>
                <w:b w:val="0"/>
                <w:bCs/>
                <w:snapToGrid w:val="0"/>
                <w:sz w:val="16"/>
              </w:rPr>
              <w:t>S_23</w:t>
            </w:r>
          </w:p>
        </w:tc>
        <w:tc>
          <w:tcPr>
            <w:tcW w:w="901" w:type="dxa"/>
            <w:shd w:val="solid" w:color="FFFFFF" w:fill="auto"/>
          </w:tcPr>
          <w:p w14:paraId="60CF2614" w14:textId="77777777" w:rsidR="00E9123E" w:rsidRDefault="00E9123E">
            <w:pPr>
              <w:pStyle w:val="TAH"/>
              <w:jc w:val="left"/>
              <w:rPr>
                <w:rFonts w:cs="Arial"/>
                <w:b w:val="0"/>
                <w:bCs/>
                <w:snapToGrid w:val="0"/>
                <w:sz w:val="16"/>
              </w:rPr>
            </w:pPr>
            <w:r>
              <w:rPr>
                <w:rFonts w:cs="Arial"/>
                <w:b w:val="0"/>
                <w:bCs/>
                <w:sz w:val="16"/>
              </w:rPr>
              <w:t>SP-040125</w:t>
            </w:r>
          </w:p>
        </w:tc>
        <w:tc>
          <w:tcPr>
            <w:tcW w:w="426" w:type="dxa"/>
            <w:shd w:val="solid" w:color="FFFFFF" w:fill="auto"/>
          </w:tcPr>
          <w:p w14:paraId="05F4AC6E" w14:textId="77777777" w:rsidR="00E9123E" w:rsidRDefault="00E9123E">
            <w:pPr>
              <w:pStyle w:val="TAH"/>
              <w:jc w:val="left"/>
              <w:rPr>
                <w:rFonts w:cs="Arial"/>
                <w:b w:val="0"/>
                <w:bCs/>
                <w:sz w:val="16"/>
              </w:rPr>
            </w:pPr>
            <w:r>
              <w:rPr>
                <w:rFonts w:cs="Arial"/>
                <w:b w:val="0"/>
                <w:bCs/>
                <w:snapToGrid w:val="0"/>
                <w:sz w:val="16"/>
              </w:rPr>
              <w:t>--</w:t>
            </w:r>
          </w:p>
        </w:tc>
        <w:tc>
          <w:tcPr>
            <w:tcW w:w="428" w:type="dxa"/>
            <w:shd w:val="solid" w:color="FFFFFF" w:fill="auto"/>
          </w:tcPr>
          <w:p w14:paraId="1687AAC4" w14:textId="77777777" w:rsidR="00E9123E" w:rsidRDefault="00E9123E">
            <w:pPr>
              <w:pStyle w:val="TAH"/>
              <w:jc w:val="left"/>
              <w:rPr>
                <w:rFonts w:cs="Arial"/>
                <w:b w:val="0"/>
                <w:bCs/>
                <w:sz w:val="16"/>
              </w:rPr>
            </w:pPr>
            <w:r>
              <w:rPr>
                <w:rFonts w:cs="Arial"/>
                <w:b w:val="0"/>
                <w:bCs/>
                <w:snapToGrid w:val="0"/>
                <w:sz w:val="16"/>
              </w:rPr>
              <w:t>--</w:t>
            </w:r>
          </w:p>
        </w:tc>
        <w:tc>
          <w:tcPr>
            <w:tcW w:w="4867" w:type="dxa"/>
            <w:shd w:val="solid" w:color="FFFFFF" w:fill="auto"/>
          </w:tcPr>
          <w:p w14:paraId="6DAEDA85" w14:textId="77777777" w:rsidR="00E9123E" w:rsidRDefault="00E9123E">
            <w:pPr>
              <w:pStyle w:val="TAH"/>
              <w:jc w:val="left"/>
              <w:rPr>
                <w:rFonts w:cs="Arial"/>
                <w:b w:val="0"/>
                <w:bCs/>
                <w:snapToGrid w:val="0"/>
                <w:color w:val="000000"/>
                <w:sz w:val="16"/>
              </w:rPr>
            </w:pPr>
            <w:r>
              <w:rPr>
                <w:rFonts w:cs="Arial"/>
                <w:b w:val="0"/>
                <w:bCs/>
                <w:snapToGrid w:val="0"/>
                <w:sz w:val="16"/>
              </w:rPr>
              <w:t>Submitted to TSG SA#23 for Approval</w:t>
            </w:r>
          </w:p>
        </w:tc>
        <w:tc>
          <w:tcPr>
            <w:tcW w:w="567" w:type="dxa"/>
            <w:shd w:val="solid" w:color="FFFFFF" w:fill="auto"/>
          </w:tcPr>
          <w:p w14:paraId="68021ECB" w14:textId="77777777" w:rsidR="00E9123E" w:rsidRDefault="00E9123E">
            <w:pPr>
              <w:pStyle w:val="TAH"/>
              <w:jc w:val="left"/>
              <w:rPr>
                <w:rFonts w:cs="Arial"/>
                <w:b w:val="0"/>
                <w:bCs/>
                <w:snapToGrid w:val="0"/>
                <w:color w:val="000000"/>
                <w:sz w:val="16"/>
              </w:rPr>
            </w:pPr>
            <w:r>
              <w:rPr>
                <w:rFonts w:cs="Arial"/>
                <w:b w:val="0"/>
                <w:bCs/>
                <w:snapToGrid w:val="0"/>
                <w:color w:val="000000"/>
                <w:sz w:val="16"/>
              </w:rPr>
              <w:t>2.0.0</w:t>
            </w:r>
          </w:p>
        </w:tc>
        <w:tc>
          <w:tcPr>
            <w:tcW w:w="567" w:type="dxa"/>
            <w:shd w:val="solid" w:color="FFFFFF" w:fill="auto"/>
          </w:tcPr>
          <w:p w14:paraId="346442F7" w14:textId="77777777" w:rsidR="00E9123E" w:rsidRDefault="00E9123E">
            <w:pPr>
              <w:pStyle w:val="TAL"/>
              <w:rPr>
                <w:snapToGrid w:val="0"/>
                <w:sz w:val="16"/>
              </w:rPr>
            </w:pPr>
            <w:r>
              <w:rPr>
                <w:snapToGrid w:val="0"/>
                <w:sz w:val="16"/>
              </w:rPr>
              <w:t>6.0.0</w:t>
            </w:r>
          </w:p>
        </w:tc>
      </w:tr>
      <w:tr w:rsidR="00E23704" w14:paraId="50BD0747" w14:textId="77777777">
        <w:tc>
          <w:tcPr>
            <w:tcW w:w="800" w:type="dxa"/>
            <w:shd w:val="solid" w:color="FFFFFF" w:fill="auto"/>
          </w:tcPr>
          <w:p w14:paraId="45639189" w14:textId="77777777" w:rsidR="00E23704" w:rsidRPr="00A66C4E" w:rsidRDefault="00E23704" w:rsidP="005A5442">
            <w:pPr>
              <w:pStyle w:val="TAL"/>
              <w:rPr>
                <w:sz w:val="16"/>
              </w:rPr>
            </w:pPr>
            <w:r w:rsidRPr="00A66C4E">
              <w:rPr>
                <w:sz w:val="16"/>
              </w:rPr>
              <w:t>Jun 2007</w:t>
            </w:r>
          </w:p>
        </w:tc>
        <w:tc>
          <w:tcPr>
            <w:tcW w:w="800" w:type="dxa"/>
            <w:shd w:val="solid" w:color="FFFFFF" w:fill="auto"/>
          </w:tcPr>
          <w:p w14:paraId="17D304CC" w14:textId="77777777" w:rsidR="00E23704" w:rsidRPr="00A66C4E" w:rsidRDefault="00E23704" w:rsidP="005A5442">
            <w:pPr>
              <w:pStyle w:val="TAL"/>
              <w:rPr>
                <w:snapToGrid w:val="0"/>
                <w:sz w:val="16"/>
              </w:rPr>
            </w:pPr>
            <w:r w:rsidRPr="00A66C4E">
              <w:rPr>
                <w:rFonts w:cs="Arial"/>
                <w:snapToGrid w:val="0"/>
                <w:sz w:val="16"/>
              </w:rPr>
              <w:t>SA_36</w:t>
            </w:r>
          </w:p>
        </w:tc>
        <w:tc>
          <w:tcPr>
            <w:tcW w:w="901" w:type="dxa"/>
            <w:shd w:val="solid" w:color="FFFFFF" w:fill="auto"/>
          </w:tcPr>
          <w:p w14:paraId="156BB94A" w14:textId="77777777" w:rsidR="00E23704" w:rsidRPr="00A66C4E" w:rsidRDefault="00E23704" w:rsidP="005A5442">
            <w:pPr>
              <w:pStyle w:val="TAL"/>
              <w:rPr>
                <w:snapToGrid w:val="0"/>
                <w:sz w:val="16"/>
              </w:rPr>
            </w:pPr>
            <w:r w:rsidRPr="00A66C4E">
              <w:rPr>
                <w:snapToGrid w:val="0"/>
                <w:sz w:val="16"/>
              </w:rPr>
              <w:t>--</w:t>
            </w:r>
          </w:p>
        </w:tc>
        <w:tc>
          <w:tcPr>
            <w:tcW w:w="426" w:type="dxa"/>
            <w:shd w:val="solid" w:color="FFFFFF" w:fill="auto"/>
          </w:tcPr>
          <w:p w14:paraId="60B001AE" w14:textId="77777777" w:rsidR="00E23704" w:rsidRPr="00A66C4E" w:rsidRDefault="00E23704" w:rsidP="005A5442">
            <w:pPr>
              <w:pStyle w:val="TAL"/>
              <w:rPr>
                <w:snapToGrid w:val="0"/>
                <w:sz w:val="16"/>
              </w:rPr>
            </w:pPr>
            <w:r w:rsidRPr="00A66C4E">
              <w:rPr>
                <w:snapToGrid w:val="0"/>
                <w:sz w:val="16"/>
              </w:rPr>
              <w:t>--</w:t>
            </w:r>
          </w:p>
        </w:tc>
        <w:tc>
          <w:tcPr>
            <w:tcW w:w="428" w:type="dxa"/>
            <w:shd w:val="solid" w:color="FFFFFF" w:fill="auto"/>
          </w:tcPr>
          <w:p w14:paraId="5B3D5A15" w14:textId="77777777" w:rsidR="00E23704" w:rsidRPr="00A66C4E" w:rsidRDefault="00E23704" w:rsidP="005A5442">
            <w:pPr>
              <w:pStyle w:val="TAL"/>
              <w:rPr>
                <w:snapToGrid w:val="0"/>
                <w:sz w:val="16"/>
              </w:rPr>
            </w:pPr>
            <w:r w:rsidRPr="00A66C4E">
              <w:rPr>
                <w:snapToGrid w:val="0"/>
                <w:sz w:val="16"/>
              </w:rPr>
              <w:t>--</w:t>
            </w:r>
          </w:p>
        </w:tc>
        <w:tc>
          <w:tcPr>
            <w:tcW w:w="4867" w:type="dxa"/>
            <w:shd w:val="solid" w:color="FFFFFF" w:fill="auto"/>
          </w:tcPr>
          <w:p w14:paraId="5BB5CAB8" w14:textId="77777777" w:rsidR="00E23704" w:rsidRPr="00A66C4E" w:rsidRDefault="00E23704" w:rsidP="005A5442">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567" w:type="dxa"/>
            <w:shd w:val="solid" w:color="FFFFFF" w:fill="auto"/>
          </w:tcPr>
          <w:p w14:paraId="682ECEAE" w14:textId="77777777" w:rsidR="00E23704" w:rsidRDefault="00E23704">
            <w:pPr>
              <w:pStyle w:val="TAL"/>
              <w:rPr>
                <w:sz w:val="16"/>
              </w:rPr>
            </w:pPr>
            <w:r>
              <w:rPr>
                <w:snapToGrid w:val="0"/>
                <w:sz w:val="16"/>
              </w:rPr>
              <w:t>6.0.0</w:t>
            </w:r>
          </w:p>
        </w:tc>
        <w:tc>
          <w:tcPr>
            <w:tcW w:w="567" w:type="dxa"/>
            <w:shd w:val="solid" w:color="FFFFFF" w:fill="auto"/>
          </w:tcPr>
          <w:p w14:paraId="66BBE13E" w14:textId="77777777" w:rsidR="00E23704" w:rsidRPr="00A12C94" w:rsidRDefault="00E23704" w:rsidP="005A5442">
            <w:pPr>
              <w:pStyle w:val="TAL"/>
              <w:rPr>
                <w:rFonts w:eastAsia="MS Mincho"/>
                <w:sz w:val="16"/>
                <w:szCs w:val="16"/>
                <w:lang w:eastAsia="zh-TW"/>
              </w:rPr>
            </w:pPr>
            <w:r w:rsidRPr="00A66C4E">
              <w:rPr>
                <w:rFonts w:cs="Arial"/>
                <w:snapToGrid w:val="0"/>
                <w:sz w:val="16"/>
              </w:rPr>
              <w:t>7.0.0</w:t>
            </w:r>
          </w:p>
        </w:tc>
      </w:tr>
      <w:tr w:rsidR="00E23704" w14:paraId="056D8B44" w14:textId="77777777">
        <w:tc>
          <w:tcPr>
            <w:tcW w:w="800" w:type="dxa"/>
            <w:shd w:val="solid" w:color="FFFFFF" w:fill="auto"/>
          </w:tcPr>
          <w:p w14:paraId="7ECCFD04" w14:textId="77777777" w:rsidR="00E23704" w:rsidRDefault="002B019B">
            <w:pPr>
              <w:pStyle w:val="TAL"/>
              <w:rPr>
                <w:sz w:val="16"/>
              </w:rPr>
            </w:pPr>
            <w:r>
              <w:rPr>
                <w:sz w:val="16"/>
              </w:rPr>
              <w:t>Jul 2007</w:t>
            </w:r>
          </w:p>
        </w:tc>
        <w:tc>
          <w:tcPr>
            <w:tcW w:w="800" w:type="dxa"/>
            <w:shd w:val="solid" w:color="FFFFFF" w:fill="auto"/>
          </w:tcPr>
          <w:p w14:paraId="19137492" w14:textId="77777777" w:rsidR="00E23704" w:rsidRDefault="00E23704">
            <w:pPr>
              <w:pStyle w:val="TAL"/>
              <w:rPr>
                <w:sz w:val="16"/>
              </w:rPr>
            </w:pPr>
          </w:p>
        </w:tc>
        <w:tc>
          <w:tcPr>
            <w:tcW w:w="901" w:type="dxa"/>
            <w:shd w:val="solid" w:color="FFFFFF" w:fill="auto"/>
          </w:tcPr>
          <w:p w14:paraId="1A6BD118" w14:textId="77777777" w:rsidR="00E23704" w:rsidRDefault="00E23704">
            <w:pPr>
              <w:pStyle w:val="TAL"/>
              <w:rPr>
                <w:snapToGrid w:val="0"/>
                <w:sz w:val="16"/>
              </w:rPr>
            </w:pPr>
          </w:p>
        </w:tc>
        <w:tc>
          <w:tcPr>
            <w:tcW w:w="426" w:type="dxa"/>
            <w:shd w:val="solid" w:color="FFFFFF" w:fill="auto"/>
          </w:tcPr>
          <w:p w14:paraId="35414735" w14:textId="77777777" w:rsidR="00E23704" w:rsidRDefault="00E23704">
            <w:pPr>
              <w:pStyle w:val="TAL"/>
              <w:rPr>
                <w:sz w:val="16"/>
              </w:rPr>
            </w:pPr>
          </w:p>
        </w:tc>
        <w:tc>
          <w:tcPr>
            <w:tcW w:w="428" w:type="dxa"/>
            <w:shd w:val="solid" w:color="FFFFFF" w:fill="auto"/>
          </w:tcPr>
          <w:p w14:paraId="24558CA7" w14:textId="77777777" w:rsidR="00E23704" w:rsidRDefault="00E23704">
            <w:pPr>
              <w:pStyle w:val="TAL"/>
              <w:rPr>
                <w:sz w:val="16"/>
              </w:rPr>
            </w:pPr>
          </w:p>
        </w:tc>
        <w:tc>
          <w:tcPr>
            <w:tcW w:w="4867" w:type="dxa"/>
            <w:shd w:val="solid" w:color="FFFFFF" w:fill="auto"/>
          </w:tcPr>
          <w:p w14:paraId="0101B8B1" w14:textId="77777777" w:rsidR="00E23704" w:rsidRDefault="002B019B">
            <w:pPr>
              <w:pStyle w:val="TAL"/>
              <w:rPr>
                <w:sz w:val="16"/>
              </w:rPr>
            </w:pPr>
            <w:r>
              <w:rPr>
                <w:sz w:val="16"/>
              </w:rPr>
              <w:t>Correction to</w:t>
            </w:r>
            <w:r w:rsidR="008446EE">
              <w:rPr>
                <w:sz w:val="16"/>
              </w:rPr>
              <w:t xml:space="preserve"> history table.</w:t>
            </w:r>
          </w:p>
        </w:tc>
        <w:tc>
          <w:tcPr>
            <w:tcW w:w="567" w:type="dxa"/>
            <w:shd w:val="solid" w:color="FFFFFF" w:fill="auto"/>
          </w:tcPr>
          <w:p w14:paraId="3A16FF7F" w14:textId="77777777" w:rsidR="00E23704" w:rsidRDefault="002B019B">
            <w:pPr>
              <w:pStyle w:val="TAL"/>
              <w:rPr>
                <w:sz w:val="16"/>
              </w:rPr>
            </w:pPr>
            <w:r>
              <w:rPr>
                <w:sz w:val="16"/>
              </w:rPr>
              <w:t>7.0.0</w:t>
            </w:r>
          </w:p>
        </w:tc>
        <w:tc>
          <w:tcPr>
            <w:tcW w:w="567" w:type="dxa"/>
            <w:shd w:val="solid" w:color="FFFFFF" w:fill="auto"/>
          </w:tcPr>
          <w:p w14:paraId="1F547086" w14:textId="77777777" w:rsidR="00E23704" w:rsidRDefault="002B019B">
            <w:pPr>
              <w:pStyle w:val="TAL"/>
              <w:rPr>
                <w:snapToGrid w:val="0"/>
                <w:sz w:val="16"/>
              </w:rPr>
            </w:pPr>
            <w:r>
              <w:rPr>
                <w:snapToGrid w:val="0"/>
                <w:sz w:val="16"/>
              </w:rPr>
              <w:t>7.0.1</w:t>
            </w:r>
          </w:p>
        </w:tc>
      </w:tr>
      <w:tr w:rsidR="00016DE6" w14:paraId="3B926D70" w14:textId="77777777">
        <w:tc>
          <w:tcPr>
            <w:tcW w:w="800" w:type="dxa"/>
            <w:shd w:val="solid" w:color="FFFFFF" w:fill="auto"/>
          </w:tcPr>
          <w:p w14:paraId="56846739" w14:textId="77777777" w:rsidR="00016DE6" w:rsidRPr="00D72A42" w:rsidRDefault="00016DE6" w:rsidP="00124FD6">
            <w:pPr>
              <w:pStyle w:val="TAL"/>
              <w:rPr>
                <w:snapToGrid w:val="0"/>
                <w:sz w:val="16"/>
                <w:szCs w:val="16"/>
              </w:rPr>
            </w:pPr>
            <w:r>
              <w:rPr>
                <w:snapToGrid w:val="0"/>
                <w:sz w:val="16"/>
                <w:szCs w:val="16"/>
              </w:rPr>
              <w:t>Dec 2008</w:t>
            </w:r>
          </w:p>
        </w:tc>
        <w:tc>
          <w:tcPr>
            <w:tcW w:w="800" w:type="dxa"/>
            <w:shd w:val="solid" w:color="FFFFFF" w:fill="auto"/>
          </w:tcPr>
          <w:p w14:paraId="3078E667" w14:textId="77777777" w:rsidR="00016DE6" w:rsidRPr="00D72A42" w:rsidRDefault="00016DE6" w:rsidP="00124FD6">
            <w:pPr>
              <w:pStyle w:val="TAL"/>
              <w:rPr>
                <w:snapToGrid w:val="0"/>
                <w:sz w:val="16"/>
                <w:szCs w:val="16"/>
              </w:rPr>
            </w:pPr>
            <w:r>
              <w:rPr>
                <w:snapToGrid w:val="0"/>
                <w:sz w:val="16"/>
                <w:szCs w:val="16"/>
              </w:rPr>
              <w:t>SA_42</w:t>
            </w:r>
          </w:p>
        </w:tc>
        <w:tc>
          <w:tcPr>
            <w:tcW w:w="901" w:type="dxa"/>
            <w:shd w:val="solid" w:color="FFFFFF" w:fill="auto"/>
          </w:tcPr>
          <w:p w14:paraId="292BB817" w14:textId="77777777" w:rsidR="00016DE6" w:rsidRPr="008C53C0" w:rsidRDefault="00016DE6" w:rsidP="00124FD6">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0D420674" w14:textId="77777777" w:rsidR="00016DE6" w:rsidRPr="008C53C0" w:rsidRDefault="00016DE6" w:rsidP="00124FD6">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38FE372E" w14:textId="77777777" w:rsidR="00016DE6" w:rsidRDefault="00016DE6" w:rsidP="00124FD6">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0B97AB8B" w14:textId="77777777" w:rsidR="00016DE6" w:rsidRPr="008C53C0" w:rsidRDefault="00016DE6" w:rsidP="00124FD6">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549CA014" w14:textId="77777777" w:rsidR="00016DE6" w:rsidRPr="008C53C0" w:rsidRDefault="00016DE6" w:rsidP="00124FD6">
            <w:pPr>
              <w:pStyle w:val="TAL"/>
              <w:rPr>
                <w:rFonts w:eastAsia="Batang" w:cs="Arial"/>
                <w:color w:val="000000"/>
                <w:sz w:val="16"/>
                <w:szCs w:val="16"/>
                <w:lang w:eastAsia="ko-KR"/>
              </w:rPr>
            </w:pPr>
            <w:r>
              <w:rPr>
                <w:rFonts w:eastAsia="Batang" w:cs="Arial"/>
                <w:color w:val="000000"/>
                <w:sz w:val="16"/>
                <w:szCs w:val="16"/>
                <w:lang w:eastAsia="ko-KR"/>
              </w:rPr>
              <w:t>7.0.1</w:t>
            </w:r>
          </w:p>
        </w:tc>
        <w:tc>
          <w:tcPr>
            <w:tcW w:w="567" w:type="dxa"/>
            <w:shd w:val="solid" w:color="FFFFFF" w:fill="auto"/>
          </w:tcPr>
          <w:p w14:paraId="17B5FC08" w14:textId="77777777" w:rsidR="00016DE6" w:rsidRPr="008C53C0" w:rsidRDefault="00016DE6" w:rsidP="00124FD6">
            <w:pPr>
              <w:pStyle w:val="TAL"/>
              <w:rPr>
                <w:rFonts w:eastAsia="Batang" w:cs="Arial"/>
                <w:color w:val="000000"/>
                <w:sz w:val="16"/>
                <w:szCs w:val="16"/>
                <w:lang w:eastAsia="ko-KR"/>
              </w:rPr>
            </w:pPr>
            <w:r>
              <w:rPr>
                <w:rFonts w:eastAsia="Batang" w:cs="Arial"/>
                <w:color w:val="000000"/>
                <w:sz w:val="16"/>
                <w:szCs w:val="16"/>
                <w:lang w:eastAsia="ko-KR"/>
              </w:rPr>
              <w:t>8.0.0</w:t>
            </w:r>
          </w:p>
        </w:tc>
      </w:tr>
      <w:tr w:rsidR="00016DE6" w14:paraId="6478E9D2" w14:textId="77777777">
        <w:tc>
          <w:tcPr>
            <w:tcW w:w="800" w:type="dxa"/>
            <w:shd w:val="solid" w:color="FFFFFF" w:fill="auto"/>
          </w:tcPr>
          <w:p w14:paraId="7B7D33CE" w14:textId="77777777" w:rsidR="00016DE6" w:rsidRDefault="00C470D1">
            <w:pPr>
              <w:pStyle w:val="TAL"/>
              <w:rPr>
                <w:rFonts w:cs="Arial"/>
                <w:sz w:val="16"/>
              </w:rPr>
            </w:pPr>
            <w:r>
              <w:rPr>
                <w:rFonts w:cs="Arial"/>
                <w:sz w:val="16"/>
              </w:rPr>
              <w:t>Dec 2009</w:t>
            </w:r>
          </w:p>
        </w:tc>
        <w:tc>
          <w:tcPr>
            <w:tcW w:w="800" w:type="dxa"/>
            <w:shd w:val="solid" w:color="FFFFFF" w:fill="auto"/>
          </w:tcPr>
          <w:p w14:paraId="0D39690A" w14:textId="77777777" w:rsidR="00016DE6" w:rsidRDefault="00C470D1">
            <w:pPr>
              <w:pStyle w:val="TAL"/>
              <w:rPr>
                <w:rFonts w:cs="Arial"/>
                <w:sz w:val="16"/>
              </w:rPr>
            </w:pPr>
            <w:r>
              <w:rPr>
                <w:rFonts w:cs="Arial"/>
                <w:sz w:val="16"/>
              </w:rPr>
              <w:t>-</w:t>
            </w:r>
          </w:p>
        </w:tc>
        <w:tc>
          <w:tcPr>
            <w:tcW w:w="901" w:type="dxa"/>
            <w:shd w:val="solid" w:color="FFFFFF" w:fill="auto"/>
          </w:tcPr>
          <w:p w14:paraId="6E7F5A34" w14:textId="77777777" w:rsidR="00016DE6" w:rsidRDefault="00C470D1">
            <w:pPr>
              <w:pStyle w:val="TAL"/>
              <w:rPr>
                <w:sz w:val="16"/>
              </w:rPr>
            </w:pPr>
            <w:r>
              <w:rPr>
                <w:sz w:val="16"/>
              </w:rPr>
              <w:t>-</w:t>
            </w:r>
          </w:p>
        </w:tc>
        <w:tc>
          <w:tcPr>
            <w:tcW w:w="426" w:type="dxa"/>
            <w:shd w:val="solid" w:color="FFFFFF" w:fill="auto"/>
          </w:tcPr>
          <w:p w14:paraId="26B47839" w14:textId="77777777" w:rsidR="00016DE6" w:rsidRDefault="00C470D1">
            <w:pPr>
              <w:pStyle w:val="TAL"/>
              <w:rPr>
                <w:sz w:val="16"/>
              </w:rPr>
            </w:pPr>
            <w:r>
              <w:rPr>
                <w:sz w:val="16"/>
              </w:rPr>
              <w:t>-</w:t>
            </w:r>
          </w:p>
        </w:tc>
        <w:tc>
          <w:tcPr>
            <w:tcW w:w="428" w:type="dxa"/>
            <w:shd w:val="solid" w:color="FFFFFF" w:fill="auto"/>
          </w:tcPr>
          <w:p w14:paraId="7474FBF2" w14:textId="77777777" w:rsidR="00016DE6" w:rsidRDefault="00C470D1">
            <w:pPr>
              <w:pStyle w:val="TAL"/>
              <w:jc w:val="both"/>
              <w:rPr>
                <w:sz w:val="16"/>
              </w:rPr>
            </w:pPr>
            <w:r>
              <w:rPr>
                <w:sz w:val="16"/>
              </w:rPr>
              <w:t>-</w:t>
            </w:r>
          </w:p>
        </w:tc>
        <w:tc>
          <w:tcPr>
            <w:tcW w:w="4867" w:type="dxa"/>
            <w:shd w:val="solid" w:color="FFFFFF" w:fill="auto"/>
          </w:tcPr>
          <w:p w14:paraId="46F25991" w14:textId="77777777" w:rsidR="00016DE6" w:rsidRDefault="00C470D1">
            <w:pPr>
              <w:pStyle w:val="TAL"/>
              <w:rPr>
                <w:sz w:val="16"/>
              </w:rPr>
            </w:pPr>
            <w:r>
              <w:rPr>
                <w:rFonts w:eastAsia="MS Mincho"/>
                <w:sz w:val="16"/>
                <w:szCs w:val="16"/>
                <w:lang w:eastAsia="zh-TW"/>
              </w:rPr>
              <w:t>Update to Rel-9 version (MCC)</w:t>
            </w:r>
          </w:p>
        </w:tc>
        <w:tc>
          <w:tcPr>
            <w:tcW w:w="567" w:type="dxa"/>
            <w:shd w:val="solid" w:color="FFFFFF" w:fill="auto"/>
          </w:tcPr>
          <w:p w14:paraId="5A62E3D2" w14:textId="77777777" w:rsidR="00016DE6" w:rsidRDefault="00C470D1">
            <w:pPr>
              <w:pStyle w:val="TAL"/>
              <w:rPr>
                <w:sz w:val="16"/>
              </w:rPr>
            </w:pPr>
            <w:r>
              <w:rPr>
                <w:sz w:val="16"/>
              </w:rPr>
              <w:t>8.0.0</w:t>
            </w:r>
          </w:p>
        </w:tc>
        <w:tc>
          <w:tcPr>
            <w:tcW w:w="567" w:type="dxa"/>
            <w:shd w:val="solid" w:color="FFFFFF" w:fill="auto"/>
          </w:tcPr>
          <w:p w14:paraId="1ECAC875" w14:textId="77777777" w:rsidR="00016DE6" w:rsidRDefault="00C470D1">
            <w:pPr>
              <w:pStyle w:val="TAL"/>
              <w:rPr>
                <w:snapToGrid w:val="0"/>
                <w:sz w:val="16"/>
              </w:rPr>
            </w:pPr>
            <w:r>
              <w:rPr>
                <w:snapToGrid w:val="0"/>
                <w:sz w:val="16"/>
              </w:rPr>
              <w:t>9.0.0</w:t>
            </w:r>
          </w:p>
        </w:tc>
      </w:tr>
      <w:tr w:rsidR="005E3C05" w14:paraId="2324D2B0" w14:textId="77777777">
        <w:tc>
          <w:tcPr>
            <w:tcW w:w="800" w:type="dxa"/>
            <w:shd w:val="solid" w:color="FFFFFF" w:fill="auto"/>
          </w:tcPr>
          <w:p w14:paraId="0DAF1BC5" w14:textId="77777777" w:rsidR="005E3C05" w:rsidRDefault="005E3C05">
            <w:pPr>
              <w:pStyle w:val="TAL"/>
              <w:rPr>
                <w:rFonts w:cs="Arial"/>
                <w:sz w:val="16"/>
              </w:rPr>
            </w:pPr>
            <w:r>
              <w:rPr>
                <w:rFonts w:cs="Arial"/>
                <w:sz w:val="16"/>
              </w:rPr>
              <w:t>Mar 2011</w:t>
            </w:r>
          </w:p>
        </w:tc>
        <w:tc>
          <w:tcPr>
            <w:tcW w:w="800" w:type="dxa"/>
            <w:shd w:val="solid" w:color="FFFFFF" w:fill="auto"/>
          </w:tcPr>
          <w:p w14:paraId="11C91F6C" w14:textId="77777777" w:rsidR="005E3C05" w:rsidRDefault="005E3C05">
            <w:pPr>
              <w:pStyle w:val="TAL"/>
              <w:rPr>
                <w:rFonts w:cs="Arial"/>
                <w:sz w:val="16"/>
              </w:rPr>
            </w:pPr>
            <w:r>
              <w:rPr>
                <w:rFonts w:cs="Arial"/>
                <w:sz w:val="16"/>
              </w:rPr>
              <w:t>-</w:t>
            </w:r>
          </w:p>
        </w:tc>
        <w:tc>
          <w:tcPr>
            <w:tcW w:w="901" w:type="dxa"/>
            <w:shd w:val="solid" w:color="FFFFFF" w:fill="auto"/>
          </w:tcPr>
          <w:p w14:paraId="6BC73751" w14:textId="77777777" w:rsidR="005E3C05" w:rsidRDefault="005E3C05">
            <w:pPr>
              <w:pStyle w:val="TAL"/>
              <w:rPr>
                <w:sz w:val="16"/>
              </w:rPr>
            </w:pPr>
            <w:r>
              <w:rPr>
                <w:sz w:val="16"/>
              </w:rPr>
              <w:t>-</w:t>
            </w:r>
          </w:p>
        </w:tc>
        <w:tc>
          <w:tcPr>
            <w:tcW w:w="426" w:type="dxa"/>
            <w:shd w:val="solid" w:color="FFFFFF" w:fill="auto"/>
          </w:tcPr>
          <w:p w14:paraId="54A20A66" w14:textId="77777777" w:rsidR="005E3C05" w:rsidRDefault="005E3C05">
            <w:pPr>
              <w:pStyle w:val="TAL"/>
              <w:rPr>
                <w:sz w:val="16"/>
              </w:rPr>
            </w:pPr>
            <w:r>
              <w:rPr>
                <w:sz w:val="16"/>
              </w:rPr>
              <w:t>-</w:t>
            </w:r>
          </w:p>
        </w:tc>
        <w:tc>
          <w:tcPr>
            <w:tcW w:w="428" w:type="dxa"/>
            <w:shd w:val="solid" w:color="FFFFFF" w:fill="auto"/>
          </w:tcPr>
          <w:p w14:paraId="6775BB27" w14:textId="77777777" w:rsidR="005E3C05" w:rsidRDefault="005E3C05">
            <w:pPr>
              <w:pStyle w:val="TAL"/>
              <w:jc w:val="both"/>
              <w:rPr>
                <w:sz w:val="16"/>
              </w:rPr>
            </w:pPr>
            <w:r>
              <w:rPr>
                <w:sz w:val="16"/>
              </w:rPr>
              <w:t>-</w:t>
            </w:r>
          </w:p>
        </w:tc>
        <w:tc>
          <w:tcPr>
            <w:tcW w:w="4867" w:type="dxa"/>
            <w:shd w:val="solid" w:color="FFFFFF" w:fill="auto"/>
          </w:tcPr>
          <w:p w14:paraId="2A99A7AD" w14:textId="77777777" w:rsidR="005E3C05" w:rsidRDefault="005E3C05">
            <w:pPr>
              <w:pStyle w:val="TAL"/>
              <w:rPr>
                <w:rFonts w:eastAsia="MS Mincho"/>
                <w:sz w:val="16"/>
                <w:szCs w:val="16"/>
                <w:lang w:eastAsia="zh-TW"/>
              </w:rPr>
            </w:pPr>
            <w:r>
              <w:rPr>
                <w:rFonts w:eastAsia="MS Mincho"/>
                <w:sz w:val="16"/>
                <w:szCs w:val="16"/>
                <w:lang w:eastAsia="zh-TW"/>
              </w:rPr>
              <w:t>Update to Rel-10 version (MCC)</w:t>
            </w:r>
          </w:p>
        </w:tc>
        <w:tc>
          <w:tcPr>
            <w:tcW w:w="567" w:type="dxa"/>
            <w:shd w:val="solid" w:color="FFFFFF" w:fill="auto"/>
          </w:tcPr>
          <w:p w14:paraId="63C26FE3" w14:textId="77777777" w:rsidR="005E3C05" w:rsidRDefault="005E3C05">
            <w:pPr>
              <w:pStyle w:val="TAL"/>
              <w:rPr>
                <w:sz w:val="16"/>
              </w:rPr>
            </w:pPr>
            <w:r>
              <w:rPr>
                <w:sz w:val="16"/>
              </w:rPr>
              <w:t>9.0.0</w:t>
            </w:r>
          </w:p>
        </w:tc>
        <w:tc>
          <w:tcPr>
            <w:tcW w:w="567" w:type="dxa"/>
            <w:shd w:val="solid" w:color="FFFFFF" w:fill="auto"/>
          </w:tcPr>
          <w:p w14:paraId="354B41B7" w14:textId="77777777" w:rsidR="005E3C05" w:rsidRDefault="005E3C05">
            <w:pPr>
              <w:pStyle w:val="TAL"/>
              <w:rPr>
                <w:snapToGrid w:val="0"/>
                <w:sz w:val="16"/>
              </w:rPr>
            </w:pPr>
            <w:r>
              <w:rPr>
                <w:snapToGrid w:val="0"/>
                <w:sz w:val="16"/>
              </w:rPr>
              <w:t>10.0.0</w:t>
            </w:r>
          </w:p>
        </w:tc>
      </w:tr>
      <w:tr w:rsidR="005B6DF8" w14:paraId="2984B22D" w14:textId="77777777" w:rsidTr="00581C06">
        <w:tc>
          <w:tcPr>
            <w:tcW w:w="800" w:type="dxa"/>
            <w:tcBorders>
              <w:bottom w:val="single" w:sz="12" w:space="0" w:color="auto"/>
            </w:tcBorders>
            <w:shd w:val="solid" w:color="FFFFFF" w:fill="auto"/>
          </w:tcPr>
          <w:p w14:paraId="56B36F2C" w14:textId="77777777" w:rsidR="005B6DF8" w:rsidRDefault="005B6DF8">
            <w:pPr>
              <w:pStyle w:val="TAL"/>
              <w:rPr>
                <w:rFonts w:cs="Arial"/>
                <w:sz w:val="16"/>
              </w:rPr>
            </w:pPr>
            <w:r>
              <w:rPr>
                <w:rFonts w:cs="Arial"/>
                <w:sz w:val="16"/>
              </w:rPr>
              <w:t>2012-09</w:t>
            </w:r>
          </w:p>
        </w:tc>
        <w:tc>
          <w:tcPr>
            <w:tcW w:w="800" w:type="dxa"/>
            <w:tcBorders>
              <w:bottom w:val="single" w:sz="12" w:space="0" w:color="auto"/>
            </w:tcBorders>
            <w:shd w:val="solid" w:color="FFFFFF" w:fill="auto"/>
          </w:tcPr>
          <w:p w14:paraId="3CBCBE88" w14:textId="77777777" w:rsidR="005B6DF8" w:rsidRDefault="005B6DF8">
            <w:pPr>
              <w:pStyle w:val="TAL"/>
              <w:rPr>
                <w:rFonts w:cs="Arial"/>
                <w:sz w:val="16"/>
              </w:rPr>
            </w:pPr>
            <w:r>
              <w:rPr>
                <w:rFonts w:cs="Arial"/>
                <w:sz w:val="16"/>
              </w:rPr>
              <w:t>-</w:t>
            </w:r>
          </w:p>
        </w:tc>
        <w:tc>
          <w:tcPr>
            <w:tcW w:w="901" w:type="dxa"/>
            <w:tcBorders>
              <w:bottom w:val="single" w:sz="12" w:space="0" w:color="auto"/>
            </w:tcBorders>
            <w:shd w:val="solid" w:color="FFFFFF" w:fill="auto"/>
          </w:tcPr>
          <w:p w14:paraId="2FE62F30" w14:textId="77777777" w:rsidR="005B6DF8" w:rsidRDefault="005B6DF8">
            <w:pPr>
              <w:pStyle w:val="TAL"/>
              <w:rPr>
                <w:sz w:val="16"/>
              </w:rPr>
            </w:pPr>
            <w:r>
              <w:rPr>
                <w:sz w:val="16"/>
              </w:rPr>
              <w:t>-</w:t>
            </w:r>
          </w:p>
        </w:tc>
        <w:tc>
          <w:tcPr>
            <w:tcW w:w="426" w:type="dxa"/>
            <w:tcBorders>
              <w:bottom w:val="single" w:sz="12" w:space="0" w:color="auto"/>
            </w:tcBorders>
            <w:shd w:val="solid" w:color="FFFFFF" w:fill="auto"/>
          </w:tcPr>
          <w:p w14:paraId="2CAD1EBA" w14:textId="77777777" w:rsidR="005B6DF8" w:rsidRDefault="005B6DF8">
            <w:pPr>
              <w:pStyle w:val="TAL"/>
              <w:rPr>
                <w:sz w:val="16"/>
              </w:rPr>
            </w:pPr>
            <w:r>
              <w:rPr>
                <w:sz w:val="16"/>
              </w:rPr>
              <w:t>-</w:t>
            </w:r>
          </w:p>
        </w:tc>
        <w:tc>
          <w:tcPr>
            <w:tcW w:w="428" w:type="dxa"/>
            <w:tcBorders>
              <w:bottom w:val="single" w:sz="12" w:space="0" w:color="auto"/>
            </w:tcBorders>
            <w:shd w:val="solid" w:color="FFFFFF" w:fill="auto"/>
          </w:tcPr>
          <w:p w14:paraId="08809AB1" w14:textId="77777777" w:rsidR="005B6DF8" w:rsidRDefault="005B6DF8">
            <w:pPr>
              <w:pStyle w:val="TAL"/>
              <w:jc w:val="both"/>
              <w:rPr>
                <w:sz w:val="16"/>
              </w:rPr>
            </w:pPr>
            <w:r>
              <w:rPr>
                <w:sz w:val="16"/>
              </w:rPr>
              <w:t>-</w:t>
            </w:r>
          </w:p>
        </w:tc>
        <w:tc>
          <w:tcPr>
            <w:tcW w:w="4867" w:type="dxa"/>
            <w:tcBorders>
              <w:bottom w:val="single" w:sz="12" w:space="0" w:color="auto"/>
            </w:tcBorders>
            <w:shd w:val="solid" w:color="FFFFFF" w:fill="auto"/>
          </w:tcPr>
          <w:p w14:paraId="48BB38F7" w14:textId="77777777" w:rsidR="005B6DF8" w:rsidRDefault="005B6DF8">
            <w:pPr>
              <w:pStyle w:val="TAL"/>
              <w:rPr>
                <w:rFonts w:eastAsia="MS Mincho"/>
                <w:sz w:val="16"/>
                <w:szCs w:val="16"/>
                <w:lang w:eastAsia="zh-TW"/>
              </w:rPr>
            </w:pPr>
            <w:r>
              <w:rPr>
                <w:rFonts w:eastAsia="MS Mincho"/>
                <w:sz w:val="16"/>
                <w:szCs w:val="16"/>
                <w:lang w:eastAsia="zh-TW"/>
              </w:rPr>
              <w:t>Update to Rel-11 version (MCC)</w:t>
            </w:r>
          </w:p>
        </w:tc>
        <w:tc>
          <w:tcPr>
            <w:tcW w:w="567" w:type="dxa"/>
            <w:tcBorders>
              <w:bottom w:val="single" w:sz="12" w:space="0" w:color="auto"/>
            </w:tcBorders>
            <w:shd w:val="solid" w:color="FFFFFF" w:fill="auto"/>
          </w:tcPr>
          <w:p w14:paraId="51852C34" w14:textId="77777777" w:rsidR="005B6DF8" w:rsidRDefault="005B6DF8">
            <w:pPr>
              <w:pStyle w:val="TAL"/>
              <w:rPr>
                <w:sz w:val="16"/>
              </w:rPr>
            </w:pPr>
            <w:r>
              <w:rPr>
                <w:sz w:val="16"/>
              </w:rPr>
              <w:t>10.0.0</w:t>
            </w:r>
          </w:p>
        </w:tc>
        <w:tc>
          <w:tcPr>
            <w:tcW w:w="567" w:type="dxa"/>
            <w:tcBorders>
              <w:bottom w:val="single" w:sz="12" w:space="0" w:color="auto"/>
            </w:tcBorders>
            <w:shd w:val="solid" w:color="FFFFFF" w:fill="auto"/>
          </w:tcPr>
          <w:p w14:paraId="7CFDA3E0" w14:textId="77777777" w:rsidR="005B6DF8" w:rsidRPr="007C1F70" w:rsidRDefault="005B6DF8">
            <w:pPr>
              <w:pStyle w:val="TAL"/>
              <w:rPr>
                <w:bCs/>
                <w:snapToGrid w:val="0"/>
                <w:sz w:val="16"/>
              </w:rPr>
            </w:pPr>
            <w:r w:rsidRPr="007C1F70">
              <w:rPr>
                <w:bCs/>
                <w:snapToGrid w:val="0"/>
                <w:sz w:val="16"/>
              </w:rPr>
              <w:t>11.0.0</w:t>
            </w:r>
          </w:p>
        </w:tc>
      </w:tr>
      <w:tr w:rsidR="00AC4E88" w14:paraId="6DFCAE7F" w14:textId="77777777" w:rsidTr="00A77F40">
        <w:tc>
          <w:tcPr>
            <w:tcW w:w="800" w:type="dxa"/>
            <w:tcBorders>
              <w:top w:val="single" w:sz="12" w:space="0" w:color="auto"/>
              <w:bottom w:val="single" w:sz="12" w:space="0" w:color="auto"/>
            </w:tcBorders>
            <w:shd w:val="solid" w:color="FFFFFF" w:fill="auto"/>
          </w:tcPr>
          <w:p w14:paraId="62B42E1B" w14:textId="77777777" w:rsidR="00AC4E88" w:rsidRDefault="00AC4E88">
            <w:pPr>
              <w:pStyle w:val="TAL"/>
              <w:rPr>
                <w:rFonts w:cs="Arial"/>
                <w:sz w:val="16"/>
              </w:rPr>
            </w:pPr>
            <w:r>
              <w:rPr>
                <w:rFonts w:cs="Arial"/>
                <w:sz w:val="16"/>
              </w:rPr>
              <w:t>2014-10</w:t>
            </w:r>
          </w:p>
        </w:tc>
        <w:tc>
          <w:tcPr>
            <w:tcW w:w="800" w:type="dxa"/>
            <w:tcBorders>
              <w:top w:val="single" w:sz="12" w:space="0" w:color="auto"/>
              <w:bottom w:val="single" w:sz="12" w:space="0" w:color="auto"/>
            </w:tcBorders>
            <w:shd w:val="solid" w:color="FFFFFF" w:fill="auto"/>
          </w:tcPr>
          <w:p w14:paraId="35599FC5" w14:textId="77777777" w:rsidR="00AC4E88" w:rsidRDefault="00AC4E88">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4A5319DD" w14:textId="77777777" w:rsidR="00AC4E88" w:rsidRDefault="00AC4E88">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1141032" w14:textId="77777777" w:rsidR="00AC4E88" w:rsidRDefault="00AC4E88">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9BE30FF" w14:textId="77777777" w:rsidR="00AC4E88" w:rsidRDefault="00AC4E88">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06A7098" w14:textId="77777777" w:rsidR="00AC4E88" w:rsidRDefault="00AC4E88">
            <w:pPr>
              <w:pStyle w:val="TAL"/>
              <w:rPr>
                <w:rFonts w:eastAsia="MS Mincho"/>
                <w:sz w:val="16"/>
                <w:szCs w:val="16"/>
                <w:lang w:eastAsia="zh-TW"/>
              </w:rPr>
            </w:pPr>
            <w:r>
              <w:rPr>
                <w:rFonts w:eastAsia="MS Mincho"/>
                <w:sz w:val="16"/>
                <w:szCs w:val="16"/>
                <w:lang w:eastAsia="zh-TW"/>
              </w:rPr>
              <w:t>Update to Rel-12 version (MCC)</w:t>
            </w:r>
          </w:p>
        </w:tc>
        <w:tc>
          <w:tcPr>
            <w:tcW w:w="567" w:type="dxa"/>
            <w:tcBorders>
              <w:top w:val="single" w:sz="12" w:space="0" w:color="auto"/>
              <w:bottom w:val="single" w:sz="12" w:space="0" w:color="auto"/>
            </w:tcBorders>
            <w:shd w:val="solid" w:color="FFFFFF" w:fill="auto"/>
          </w:tcPr>
          <w:p w14:paraId="0E6E356A" w14:textId="77777777" w:rsidR="00AC4E88" w:rsidRDefault="00AC4E88">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3503CDD8" w14:textId="77777777" w:rsidR="00AC4E88" w:rsidRPr="007C1F70" w:rsidRDefault="00AC4E88">
            <w:pPr>
              <w:pStyle w:val="TAL"/>
              <w:rPr>
                <w:bCs/>
                <w:snapToGrid w:val="0"/>
                <w:sz w:val="16"/>
              </w:rPr>
            </w:pPr>
            <w:r w:rsidRPr="007C1F70">
              <w:rPr>
                <w:bCs/>
                <w:snapToGrid w:val="0"/>
                <w:sz w:val="16"/>
              </w:rPr>
              <w:t>12.0.0</w:t>
            </w:r>
          </w:p>
        </w:tc>
      </w:tr>
      <w:tr w:rsidR="00581C06" w14:paraId="3268C827" w14:textId="77777777" w:rsidTr="00A91868">
        <w:tc>
          <w:tcPr>
            <w:tcW w:w="800" w:type="dxa"/>
            <w:tcBorders>
              <w:top w:val="single" w:sz="12" w:space="0" w:color="auto"/>
              <w:bottom w:val="single" w:sz="12" w:space="0" w:color="auto"/>
            </w:tcBorders>
            <w:shd w:val="solid" w:color="FFFFFF" w:fill="auto"/>
          </w:tcPr>
          <w:p w14:paraId="11BF2A39" w14:textId="77777777" w:rsidR="00581C06" w:rsidRDefault="00581C06">
            <w:pPr>
              <w:pStyle w:val="TAL"/>
              <w:rPr>
                <w:rFonts w:cs="Arial"/>
                <w:sz w:val="16"/>
              </w:rPr>
            </w:pPr>
            <w:r>
              <w:rPr>
                <w:rFonts w:cs="Arial"/>
                <w:sz w:val="16"/>
              </w:rPr>
              <w:t>2016-01</w:t>
            </w:r>
          </w:p>
        </w:tc>
        <w:tc>
          <w:tcPr>
            <w:tcW w:w="800" w:type="dxa"/>
            <w:tcBorders>
              <w:top w:val="single" w:sz="12" w:space="0" w:color="auto"/>
              <w:bottom w:val="single" w:sz="12" w:space="0" w:color="auto"/>
            </w:tcBorders>
            <w:shd w:val="solid" w:color="FFFFFF" w:fill="auto"/>
          </w:tcPr>
          <w:p w14:paraId="6DC3941C" w14:textId="77777777" w:rsidR="00581C06" w:rsidRDefault="00581C06">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0315FA59" w14:textId="77777777" w:rsidR="00581C06" w:rsidRDefault="00581C06">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D31EBB0" w14:textId="77777777" w:rsidR="00581C06" w:rsidRDefault="00581C06">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7F2BCA74" w14:textId="77777777" w:rsidR="00581C06" w:rsidRDefault="00581C06">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E02BD4D" w14:textId="77777777" w:rsidR="00581C06" w:rsidRDefault="00581C06">
            <w:pPr>
              <w:pStyle w:val="TAL"/>
              <w:rPr>
                <w:rFonts w:eastAsia="MS Mincho"/>
                <w:sz w:val="16"/>
                <w:szCs w:val="16"/>
                <w:lang w:eastAsia="zh-TW"/>
              </w:rPr>
            </w:pPr>
            <w:r>
              <w:rPr>
                <w:rFonts w:eastAsia="MS Mincho"/>
                <w:sz w:val="16"/>
                <w:szCs w:val="16"/>
                <w:lang w:eastAsia="zh-TW"/>
              </w:rPr>
              <w:t>Update to Rel-13 version (MCC)</w:t>
            </w:r>
          </w:p>
        </w:tc>
        <w:tc>
          <w:tcPr>
            <w:tcW w:w="567" w:type="dxa"/>
            <w:tcBorders>
              <w:top w:val="single" w:sz="12" w:space="0" w:color="auto"/>
              <w:bottom w:val="single" w:sz="12" w:space="0" w:color="auto"/>
            </w:tcBorders>
            <w:shd w:val="solid" w:color="FFFFFF" w:fill="auto"/>
          </w:tcPr>
          <w:p w14:paraId="5A2501DF" w14:textId="77777777" w:rsidR="00581C06" w:rsidRDefault="00581C06">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58C5AC1D" w14:textId="77777777" w:rsidR="00581C06" w:rsidRPr="007C1F70" w:rsidRDefault="00581C06">
            <w:pPr>
              <w:pStyle w:val="TAL"/>
              <w:rPr>
                <w:bCs/>
                <w:snapToGrid w:val="0"/>
                <w:sz w:val="16"/>
              </w:rPr>
            </w:pPr>
            <w:r w:rsidRPr="007C1F70">
              <w:rPr>
                <w:bCs/>
                <w:snapToGrid w:val="0"/>
                <w:sz w:val="16"/>
              </w:rPr>
              <w:t>13.0.0</w:t>
            </w:r>
          </w:p>
        </w:tc>
      </w:tr>
      <w:tr w:rsidR="00A77F40" w14:paraId="4353FD3F" w14:textId="77777777" w:rsidTr="00BC587D">
        <w:tc>
          <w:tcPr>
            <w:tcW w:w="800" w:type="dxa"/>
            <w:tcBorders>
              <w:top w:val="single" w:sz="12" w:space="0" w:color="auto"/>
              <w:bottom w:val="single" w:sz="12" w:space="0" w:color="auto"/>
            </w:tcBorders>
            <w:shd w:val="solid" w:color="FFFFFF" w:fill="auto"/>
          </w:tcPr>
          <w:p w14:paraId="78D33E0E" w14:textId="77777777" w:rsidR="00A77F40" w:rsidRDefault="00A77F40">
            <w:pPr>
              <w:pStyle w:val="TAL"/>
              <w:rPr>
                <w:rFonts w:cs="Arial"/>
                <w:sz w:val="16"/>
              </w:rPr>
            </w:pPr>
            <w:r>
              <w:rPr>
                <w:rFonts w:cs="Arial"/>
                <w:sz w:val="16"/>
              </w:rPr>
              <w:t>2017-03</w:t>
            </w:r>
          </w:p>
        </w:tc>
        <w:tc>
          <w:tcPr>
            <w:tcW w:w="800" w:type="dxa"/>
            <w:tcBorders>
              <w:top w:val="single" w:sz="12" w:space="0" w:color="auto"/>
              <w:bottom w:val="single" w:sz="12" w:space="0" w:color="auto"/>
            </w:tcBorders>
            <w:shd w:val="solid" w:color="FFFFFF" w:fill="auto"/>
          </w:tcPr>
          <w:p w14:paraId="5B00A0A3" w14:textId="77777777" w:rsidR="00A77F40" w:rsidRDefault="00A77F40">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421F694D" w14:textId="77777777" w:rsidR="00A77F40" w:rsidRDefault="00A77F40">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A1791E1" w14:textId="77777777" w:rsidR="00A77F40" w:rsidRDefault="00A77F4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5443597" w14:textId="77777777" w:rsidR="00A77F40" w:rsidRDefault="00A77F4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24C894F5" w14:textId="77777777" w:rsidR="00A77F40" w:rsidRDefault="00A77F40">
            <w:pPr>
              <w:pStyle w:val="TAL"/>
              <w:rPr>
                <w:rFonts w:eastAsia="MS Mincho"/>
                <w:sz w:val="16"/>
                <w:szCs w:val="16"/>
                <w:lang w:eastAsia="zh-TW"/>
              </w:rPr>
            </w:pPr>
            <w:r>
              <w:rPr>
                <w:rFonts w:eastAsia="MS Mincho"/>
                <w:sz w:val="16"/>
                <w:szCs w:val="16"/>
                <w:lang w:eastAsia="zh-TW"/>
              </w:rPr>
              <w:t>Update to Rel-14 version (MCC)</w:t>
            </w:r>
          </w:p>
        </w:tc>
        <w:tc>
          <w:tcPr>
            <w:tcW w:w="567" w:type="dxa"/>
            <w:tcBorders>
              <w:top w:val="single" w:sz="12" w:space="0" w:color="auto"/>
              <w:bottom w:val="single" w:sz="12" w:space="0" w:color="auto"/>
            </w:tcBorders>
            <w:shd w:val="solid" w:color="FFFFFF" w:fill="auto"/>
          </w:tcPr>
          <w:p w14:paraId="3E075033" w14:textId="77777777" w:rsidR="00A77F40" w:rsidRDefault="00A77F40">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399C7C29" w14:textId="77777777" w:rsidR="00A77F40" w:rsidRPr="007C1F70" w:rsidRDefault="00A77F40">
            <w:pPr>
              <w:pStyle w:val="TAL"/>
              <w:rPr>
                <w:bCs/>
                <w:snapToGrid w:val="0"/>
                <w:sz w:val="16"/>
              </w:rPr>
            </w:pPr>
            <w:r w:rsidRPr="007C1F70">
              <w:rPr>
                <w:bCs/>
                <w:snapToGrid w:val="0"/>
                <w:sz w:val="16"/>
              </w:rPr>
              <w:t>14.0.0</w:t>
            </w:r>
          </w:p>
        </w:tc>
      </w:tr>
      <w:tr w:rsidR="00A91868" w14:paraId="1D0F6CE7" w14:textId="77777777" w:rsidTr="00D23270">
        <w:tc>
          <w:tcPr>
            <w:tcW w:w="800" w:type="dxa"/>
            <w:tcBorders>
              <w:top w:val="single" w:sz="12" w:space="0" w:color="auto"/>
              <w:bottom w:val="single" w:sz="12" w:space="0" w:color="auto"/>
            </w:tcBorders>
            <w:shd w:val="solid" w:color="FFFFFF" w:fill="auto"/>
          </w:tcPr>
          <w:p w14:paraId="08273740" w14:textId="77777777" w:rsidR="00A91868" w:rsidRDefault="00A91868">
            <w:pPr>
              <w:pStyle w:val="TAL"/>
              <w:rPr>
                <w:rFonts w:cs="Arial"/>
                <w:sz w:val="16"/>
              </w:rPr>
            </w:pPr>
            <w:r>
              <w:rPr>
                <w:rFonts w:cs="Arial"/>
                <w:sz w:val="16"/>
              </w:rPr>
              <w:t>2018-06</w:t>
            </w:r>
          </w:p>
        </w:tc>
        <w:tc>
          <w:tcPr>
            <w:tcW w:w="800" w:type="dxa"/>
            <w:tcBorders>
              <w:top w:val="single" w:sz="12" w:space="0" w:color="auto"/>
              <w:bottom w:val="single" w:sz="12" w:space="0" w:color="auto"/>
            </w:tcBorders>
            <w:shd w:val="solid" w:color="FFFFFF" w:fill="auto"/>
          </w:tcPr>
          <w:p w14:paraId="637F5229" w14:textId="77777777" w:rsidR="00A91868" w:rsidRDefault="00A91868">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267FECC7" w14:textId="77777777" w:rsidR="00A91868" w:rsidRDefault="00A91868">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14AB47C4" w14:textId="77777777" w:rsidR="00A91868" w:rsidRDefault="00A91868">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9ECE9E5" w14:textId="77777777" w:rsidR="00A91868" w:rsidRDefault="00A91868">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0D5B8CD" w14:textId="77777777" w:rsidR="00A91868" w:rsidRDefault="00A91868">
            <w:pPr>
              <w:pStyle w:val="TAL"/>
              <w:rPr>
                <w:rFonts w:eastAsia="MS Mincho"/>
                <w:sz w:val="16"/>
                <w:szCs w:val="16"/>
                <w:lang w:eastAsia="zh-TW"/>
              </w:rPr>
            </w:pPr>
            <w:r>
              <w:rPr>
                <w:rFonts w:eastAsia="MS Mincho"/>
                <w:sz w:val="16"/>
                <w:szCs w:val="16"/>
                <w:lang w:eastAsia="zh-TW"/>
              </w:rPr>
              <w:t>Update to Rel-15 version (MCC)</w:t>
            </w:r>
          </w:p>
        </w:tc>
        <w:tc>
          <w:tcPr>
            <w:tcW w:w="567" w:type="dxa"/>
            <w:tcBorders>
              <w:top w:val="single" w:sz="12" w:space="0" w:color="auto"/>
              <w:bottom w:val="single" w:sz="12" w:space="0" w:color="auto"/>
            </w:tcBorders>
            <w:shd w:val="solid" w:color="FFFFFF" w:fill="auto"/>
          </w:tcPr>
          <w:p w14:paraId="021F7CAC" w14:textId="77777777" w:rsidR="00A91868" w:rsidRDefault="00A91868">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0CFE910E" w14:textId="77777777" w:rsidR="00A91868" w:rsidRPr="007C1F70" w:rsidRDefault="00A91868">
            <w:pPr>
              <w:pStyle w:val="TAL"/>
              <w:rPr>
                <w:bCs/>
                <w:snapToGrid w:val="0"/>
                <w:sz w:val="16"/>
              </w:rPr>
            </w:pPr>
            <w:r w:rsidRPr="007C1F70">
              <w:rPr>
                <w:bCs/>
                <w:snapToGrid w:val="0"/>
                <w:sz w:val="16"/>
              </w:rPr>
              <w:t>15.0.0</w:t>
            </w:r>
          </w:p>
        </w:tc>
      </w:tr>
      <w:tr w:rsidR="00BC587D" w14:paraId="2338808C" w14:textId="77777777" w:rsidTr="00E24117">
        <w:tc>
          <w:tcPr>
            <w:tcW w:w="800" w:type="dxa"/>
            <w:tcBorders>
              <w:top w:val="single" w:sz="12" w:space="0" w:color="auto"/>
              <w:bottom w:val="single" w:sz="12" w:space="0" w:color="auto"/>
            </w:tcBorders>
            <w:shd w:val="solid" w:color="FFFFFF" w:fill="auto"/>
          </w:tcPr>
          <w:p w14:paraId="73D1A7D5" w14:textId="77777777" w:rsidR="00BC587D" w:rsidRDefault="00BC587D">
            <w:pPr>
              <w:pStyle w:val="TAL"/>
              <w:rPr>
                <w:rFonts w:cs="Arial"/>
                <w:sz w:val="16"/>
              </w:rPr>
            </w:pPr>
            <w:r>
              <w:rPr>
                <w:rFonts w:cs="Arial"/>
                <w:sz w:val="16"/>
              </w:rPr>
              <w:t>2020-07</w:t>
            </w:r>
          </w:p>
        </w:tc>
        <w:tc>
          <w:tcPr>
            <w:tcW w:w="800" w:type="dxa"/>
            <w:tcBorders>
              <w:top w:val="single" w:sz="12" w:space="0" w:color="auto"/>
              <w:bottom w:val="single" w:sz="12" w:space="0" w:color="auto"/>
            </w:tcBorders>
            <w:shd w:val="solid" w:color="FFFFFF" w:fill="auto"/>
          </w:tcPr>
          <w:p w14:paraId="4D2083BC" w14:textId="77777777" w:rsidR="00BC587D" w:rsidRDefault="00BC587D">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736AB45C" w14:textId="77777777" w:rsidR="00BC587D" w:rsidRDefault="00BC587D">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5F96314B" w14:textId="77777777" w:rsidR="00BC587D" w:rsidRDefault="00BC587D">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FEDFE76" w14:textId="77777777" w:rsidR="00BC587D" w:rsidRDefault="00BC587D">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847C425" w14:textId="77777777" w:rsidR="00BC587D" w:rsidRDefault="00BC587D">
            <w:pPr>
              <w:pStyle w:val="TAL"/>
              <w:rPr>
                <w:rFonts w:eastAsia="MS Mincho"/>
                <w:sz w:val="16"/>
                <w:szCs w:val="16"/>
                <w:lang w:eastAsia="zh-TW"/>
              </w:rPr>
            </w:pPr>
            <w:r>
              <w:rPr>
                <w:rFonts w:eastAsia="MS Mincho"/>
                <w:sz w:val="16"/>
                <w:szCs w:val="16"/>
                <w:lang w:eastAsia="zh-TW"/>
              </w:rPr>
              <w:t>Update to Rel-16 version (MCC)</w:t>
            </w:r>
          </w:p>
        </w:tc>
        <w:tc>
          <w:tcPr>
            <w:tcW w:w="567" w:type="dxa"/>
            <w:tcBorders>
              <w:top w:val="single" w:sz="12" w:space="0" w:color="auto"/>
              <w:bottom w:val="single" w:sz="12" w:space="0" w:color="auto"/>
            </w:tcBorders>
            <w:shd w:val="solid" w:color="FFFFFF" w:fill="auto"/>
          </w:tcPr>
          <w:p w14:paraId="443C79A9" w14:textId="77777777" w:rsidR="00BC587D" w:rsidRPr="00BC587D" w:rsidRDefault="00BC587D">
            <w:pPr>
              <w:pStyle w:val="TAL"/>
              <w:rPr>
                <w:sz w:val="16"/>
              </w:rPr>
            </w:pPr>
            <w:r w:rsidRPr="00BC587D">
              <w:rPr>
                <w:sz w:val="16"/>
              </w:rPr>
              <w:t>15.0.0</w:t>
            </w:r>
          </w:p>
        </w:tc>
        <w:tc>
          <w:tcPr>
            <w:tcW w:w="567" w:type="dxa"/>
            <w:tcBorders>
              <w:top w:val="single" w:sz="12" w:space="0" w:color="auto"/>
              <w:bottom w:val="single" w:sz="12" w:space="0" w:color="auto"/>
            </w:tcBorders>
            <w:shd w:val="solid" w:color="FFFFFF" w:fill="auto"/>
          </w:tcPr>
          <w:p w14:paraId="5F142767" w14:textId="77777777" w:rsidR="00BC587D" w:rsidRPr="007C1F70" w:rsidRDefault="00BC587D">
            <w:pPr>
              <w:pStyle w:val="TAL"/>
              <w:rPr>
                <w:bCs/>
                <w:snapToGrid w:val="0"/>
                <w:sz w:val="16"/>
              </w:rPr>
            </w:pPr>
            <w:r w:rsidRPr="007C1F70">
              <w:rPr>
                <w:bCs/>
                <w:snapToGrid w:val="0"/>
                <w:sz w:val="16"/>
              </w:rPr>
              <w:t>16.0.0</w:t>
            </w:r>
          </w:p>
        </w:tc>
      </w:tr>
      <w:tr w:rsidR="00D23270" w14:paraId="40DB46F2" w14:textId="77777777" w:rsidTr="00DB1EA9">
        <w:tc>
          <w:tcPr>
            <w:tcW w:w="800" w:type="dxa"/>
            <w:tcBorders>
              <w:top w:val="single" w:sz="12" w:space="0" w:color="auto"/>
              <w:bottom w:val="single" w:sz="12" w:space="0" w:color="auto"/>
            </w:tcBorders>
            <w:shd w:val="solid" w:color="FFFFFF" w:fill="auto"/>
          </w:tcPr>
          <w:p w14:paraId="49A84470" w14:textId="77777777" w:rsidR="00D23270" w:rsidRDefault="00D23270">
            <w:pPr>
              <w:pStyle w:val="TAL"/>
              <w:rPr>
                <w:rFonts w:cs="Arial"/>
                <w:sz w:val="16"/>
              </w:rPr>
            </w:pPr>
            <w:r>
              <w:rPr>
                <w:rFonts w:cs="Arial"/>
                <w:sz w:val="16"/>
              </w:rPr>
              <w:t>2022-04</w:t>
            </w:r>
          </w:p>
        </w:tc>
        <w:tc>
          <w:tcPr>
            <w:tcW w:w="800" w:type="dxa"/>
            <w:tcBorders>
              <w:top w:val="single" w:sz="12" w:space="0" w:color="auto"/>
              <w:bottom w:val="single" w:sz="12" w:space="0" w:color="auto"/>
            </w:tcBorders>
            <w:shd w:val="solid" w:color="FFFFFF" w:fill="auto"/>
          </w:tcPr>
          <w:p w14:paraId="575664C3" w14:textId="77777777" w:rsidR="00D23270" w:rsidRDefault="00D23270">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28647225" w14:textId="77777777" w:rsidR="00D23270" w:rsidRDefault="00D23270">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307BBF19" w14:textId="77777777" w:rsidR="00D23270" w:rsidRDefault="00D2327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65EEAC4" w14:textId="77777777" w:rsidR="00D23270" w:rsidRDefault="00D2327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2611C05" w14:textId="77777777" w:rsidR="00D23270" w:rsidRDefault="00D23270">
            <w:pPr>
              <w:pStyle w:val="TAL"/>
              <w:rPr>
                <w:rFonts w:eastAsia="MS Mincho"/>
                <w:sz w:val="16"/>
                <w:szCs w:val="16"/>
                <w:lang w:eastAsia="zh-TW"/>
              </w:rPr>
            </w:pPr>
            <w:r>
              <w:rPr>
                <w:rFonts w:eastAsia="MS Mincho"/>
                <w:sz w:val="16"/>
                <w:szCs w:val="16"/>
                <w:lang w:eastAsia="zh-TW"/>
              </w:rPr>
              <w:t>Update to Rel-17 version (MCC)</w:t>
            </w:r>
          </w:p>
        </w:tc>
        <w:tc>
          <w:tcPr>
            <w:tcW w:w="567" w:type="dxa"/>
            <w:tcBorders>
              <w:top w:val="single" w:sz="12" w:space="0" w:color="auto"/>
              <w:bottom w:val="single" w:sz="12" w:space="0" w:color="auto"/>
            </w:tcBorders>
            <w:shd w:val="solid" w:color="FFFFFF" w:fill="auto"/>
          </w:tcPr>
          <w:p w14:paraId="727CDC35" w14:textId="77777777" w:rsidR="00D23270" w:rsidRPr="00D23270" w:rsidRDefault="00D23270">
            <w:pPr>
              <w:pStyle w:val="TAL"/>
              <w:rPr>
                <w:sz w:val="16"/>
              </w:rPr>
            </w:pPr>
            <w:r w:rsidRPr="00D23270">
              <w:rPr>
                <w:sz w:val="16"/>
              </w:rPr>
              <w:t>16.0.0</w:t>
            </w:r>
          </w:p>
        </w:tc>
        <w:tc>
          <w:tcPr>
            <w:tcW w:w="567" w:type="dxa"/>
            <w:tcBorders>
              <w:top w:val="single" w:sz="12" w:space="0" w:color="auto"/>
              <w:bottom w:val="single" w:sz="12" w:space="0" w:color="auto"/>
            </w:tcBorders>
            <w:shd w:val="solid" w:color="FFFFFF" w:fill="auto"/>
          </w:tcPr>
          <w:p w14:paraId="3B18C8C7" w14:textId="77777777" w:rsidR="00D23270" w:rsidRPr="007C1F70" w:rsidRDefault="00D23270">
            <w:pPr>
              <w:pStyle w:val="TAL"/>
              <w:rPr>
                <w:bCs/>
                <w:snapToGrid w:val="0"/>
                <w:sz w:val="16"/>
              </w:rPr>
            </w:pPr>
            <w:r w:rsidRPr="007C1F70">
              <w:rPr>
                <w:bCs/>
                <w:snapToGrid w:val="0"/>
                <w:sz w:val="16"/>
              </w:rPr>
              <w:t>17.0.0</w:t>
            </w:r>
          </w:p>
        </w:tc>
      </w:tr>
      <w:tr w:rsidR="00E24117" w14:paraId="3504059B" w14:textId="77777777" w:rsidTr="00DB1EA9">
        <w:tc>
          <w:tcPr>
            <w:tcW w:w="800" w:type="dxa"/>
            <w:tcBorders>
              <w:top w:val="single" w:sz="12" w:space="0" w:color="auto"/>
              <w:bottom w:val="single" w:sz="12" w:space="0" w:color="auto"/>
            </w:tcBorders>
            <w:shd w:val="solid" w:color="FFFFFF" w:fill="auto"/>
          </w:tcPr>
          <w:p w14:paraId="373D84C9" w14:textId="77777777" w:rsidR="00E24117" w:rsidRDefault="00E24117">
            <w:pPr>
              <w:pStyle w:val="TAL"/>
              <w:rPr>
                <w:rFonts w:cs="Arial"/>
                <w:sz w:val="16"/>
              </w:rPr>
            </w:pPr>
            <w:r>
              <w:rPr>
                <w:rFonts w:cs="Arial"/>
                <w:sz w:val="16"/>
              </w:rPr>
              <w:t>2024-04</w:t>
            </w:r>
          </w:p>
        </w:tc>
        <w:tc>
          <w:tcPr>
            <w:tcW w:w="800" w:type="dxa"/>
            <w:tcBorders>
              <w:top w:val="single" w:sz="12" w:space="0" w:color="auto"/>
              <w:bottom w:val="single" w:sz="12" w:space="0" w:color="auto"/>
            </w:tcBorders>
            <w:shd w:val="solid" w:color="FFFFFF" w:fill="auto"/>
          </w:tcPr>
          <w:p w14:paraId="4E1BE8D0" w14:textId="77777777" w:rsidR="00E24117" w:rsidRDefault="00E24117">
            <w:pPr>
              <w:pStyle w:val="TAL"/>
              <w:rPr>
                <w:rFonts w:cs="Arial"/>
                <w:sz w:val="16"/>
              </w:rPr>
            </w:pPr>
            <w:r>
              <w:rPr>
                <w:rFonts w:cs="Arial"/>
                <w:sz w:val="16"/>
              </w:rPr>
              <w:t>-</w:t>
            </w:r>
          </w:p>
        </w:tc>
        <w:tc>
          <w:tcPr>
            <w:tcW w:w="901" w:type="dxa"/>
            <w:tcBorders>
              <w:top w:val="single" w:sz="12" w:space="0" w:color="auto"/>
              <w:bottom w:val="single" w:sz="12" w:space="0" w:color="auto"/>
            </w:tcBorders>
            <w:shd w:val="solid" w:color="FFFFFF" w:fill="auto"/>
          </w:tcPr>
          <w:p w14:paraId="1FBF4C94" w14:textId="77777777" w:rsidR="00E24117" w:rsidRDefault="00E24117">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8E99B84" w14:textId="77777777" w:rsidR="00E24117" w:rsidRDefault="00E24117">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4FFD0F4" w14:textId="77777777" w:rsidR="00E24117" w:rsidRDefault="00E24117">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4FFC461" w14:textId="77777777" w:rsidR="00E24117" w:rsidRDefault="00E24117">
            <w:pPr>
              <w:pStyle w:val="TAL"/>
              <w:rPr>
                <w:rFonts w:eastAsia="MS Mincho"/>
                <w:sz w:val="16"/>
                <w:szCs w:val="16"/>
                <w:lang w:eastAsia="zh-TW"/>
              </w:rPr>
            </w:pPr>
            <w:r>
              <w:rPr>
                <w:rFonts w:eastAsia="MS Mincho"/>
                <w:sz w:val="16"/>
                <w:szCs w:val="16"/>
                <w:lang w:eastAsia="zh-TW"/>
              </w:rPr>
              <w:t>Update to Rel-18 version (MCC)</w:t>
            </w:r>
          </w:p>
        </w:tc>
        <w:tc>
          <w:tcPr>
            <w:tcW w:w="567" w:type="dxa"/>
            <w:tcBorders>
              <w:top w:val="single" w:sz="12" w:space="0" w:color="auto"/>
              <w:bottom w:val="single" w:sz="12" w:space="0" w:color="auto"/>
            </w:tcBorders>
            <w:shd w:val="solid" w:color="FFFFFF" w:fill="auto"/>
          </w:tcPr>
          <w:p w14:paraId="431DAFBB" w14:textId="77777777" w:rsidR="00E24117" w:rsidRPr="00E24117" w:rsidRDefault="00E24117">
            <w:pPr>
              <w:pStyle w:val="TAL"/>
              <w:rPr>
                <w:sz w:val="16"/>
              </w:rPr>
            </w:pPr>
            <w:r w:rsidRPr="00E24117">
              <w:rPr>
                <w:sz w:val="16"/>
              </w:rPr>
              <w:t>17.0.0</w:t>
            </w:r>
          </w:p>
        </w:tc>
        <w:tc>
          <w:tcPr>
            <w:tcW w:w="567" w:type="dxa"/>
            <w:tcBorders>
              <w:top w:val="single" w:sz="12" w:space="0" w:color="auto"/>
              <w:bottom w:val="single" w:sz="12" w:space="0" w:color="auto"/>
            </w:tcBorders>
            <w:shd w:val="solid" w:color="FFFFFF" w:fill="auto"/>
          </w:tcPr>
          <w:p w14:paraId="64EB6163" w14:textId="77777777" w:rsidR="00E24117" w:rsidRPr="007C1F70" w:rsidRDefault="00E24117">
            <w:pPr>
              <w:pStyle w:val="TAL"/>
              <w:rPr>
                <w:bCs/>
                <w:snapToGrid w:val="0"/>
                <w:sz w:val="16"/>
              </w:rPr>
            </w:pPr>
            <w:r w:rsidRPr="007C1F70">
              <w:rPr>
                <w:bCs/>
                <w:snapToGrid w:val="0"/>
                <w:sz w:val="16"/>
              </w:rPr>
              <w:t>18.0.0</w:t>
            </w:r>
          </w:p>
        </w:tc>
      </w:tr>
      <w:tr w:rsidR="00DB1EA9" w14:paraId="682EA69F" w14:textId="77777777" w:rsidTr="00581C06">
        <w:tc>
          <w:tcPr>
            <w:tcW w:w="800" w:type="dxa"/>
            <w:tcBorders>
              <w:top w:val="single" w:sz="12" w:space="0" w:color="auto"/>
            </w:tcBorders>
            <w:shd w:val="solid" w:color="FFFFFF" w:fill="auto"/>
          </w:tcPr>
          <w:p w14:paraId="7657E1B3" w14:textId="77777777" w:rsidR="00DB1EA9" w:rsidRDefault="00DB1EA9">
            <w:pPr>
              <w:pStyle w:val="TAL"/>
              <w:rPr>
                <w:rFonts w:cs="Arial"/>
                <w:sz w:val="16"/>
              </w:rPr>
            </w:pPr>
            <w:r>
              <w:rPr>
                <w:rFonts w:cs="Arial"/>
                <w:sz w:val="16"/>
              </w:rPr>
              <w:t>2025-09</w:t>
            </w:r>
          </w:p>
        </w:tc>
        <w:tc>
          <w:tcPr>
            <w:tcW w:w="800" w:type="dxa"/>
            <w:tcBorders>
              <w:top w:val="single" w:sz="12" w:space="0" w:color="auto"/>
            </w:tcBorders>
            <w:shd w:val="solid" w:color="FFFFFF" w:fill="auto"/>
          </w:tcPr>
          <w:p w14:paraId="247A7A6D" w14:textId="71DC2059" w:rsidR="00DB1EA9" w:rsidRDefault="007C1F70">
            <w:pPr>
              <w:pStyle w:val="TAL"/>
              <w:rPr>
                <w:rFonts w:cs="Arial"/>
                <w:sz w:val="16"/>
              </w:rPr>
            </w:pPr>
            <w:r>
              <w:rPr>
                <w:sz w:val="16"/>
                <w:szCs w:val="16"/>
              </w:rPr>
              <w:t>SA#109</w:t>
            </w:r>
          </w:p>
        </w:tc>
        <w:tc>
          <w:tcPr>
            <w:tcW w:w="901" w:type="dxa"/>
            <w:tcBorders>
              <w:top w:val="single" w:sz="12" w:space="0" w:color="auto"/>
            </w:tcBorders>
            <w:shd w:val="solid" w:color="FFFFFF" w:fill="auto"/>
          </w:tcPr>
          <w:p w14:paraId="09B77EBE" w14:textId="77777777" w:rsidR="00DB1EA9" w:rsidRDefault="00DB1EA9">
            <w:pPr>
              <w:pStyle w:val="TAL"/>
              <w:rPr>
                <w:sz w:val="16"/>
              </w:rPr>
            </w:pPr>
            <w:r>
              <w:rPr>
                <w:sz w:val="16"/>
              </w:rPr>
              <w:t>-</w:t>
            </w:r>
          </w:p>
        </w:tc>
        <w:tc>
          <w:tcPr>
            <w:tcW w:w="426" w:type="dxa"/>
            <w:tcBorders>
              <w:top w:val="single" w:sz="12" w:space="0" w:color="auto"/>
            </w:tcBorders>
            <w:shd w:val="solid" w:color="FFFFFF" w:fill="auto"/>
          </w:tcPr>
          <w:p w14:paraId="5F85FC03" w14:textId="77777777" w:rsidR="00DB1EA9" w:rsidRDefault="00DB1EA9">
            <w:pPr>
              <w:pStyle w:val="TAL"/>
              <w:rPr>
                <w:sz w:val="16"/>
              </w:rPr>
            </w:pPr>
            <w:r>
              <w:rPr>
                <w:sz w:val="16"/>
              </w:rPr>
              <w:t>-</w:t>
            </w:r>
          </w:p>
        </w:tc>
        <w:tc>
          <w:tcPr>
            <w:tcW w:w="428" w:type="dxa"/>
            <w:tcBorders>
              <w:top w:val="single" w:sz="12" w:space="0" w:color="auto"/>
            </w:tcBorders>
            <w:shd w:val="solid" w:color="FFFFFF" w:fill="auto"/>
          </w:tcPr>
          <w:p w14:paraId="3221F9C0" w14:textId="77777777" w:rsidR="00DB1EA9" w:rsidRDefault="00DB1EA9">
            <w:pPr>
              <w:pStyle w:val="TAL"/>
              <w:jc w:val="both"/>
              <w:rPr>
                <w:sz w:val="16"/>
              </w:rPr>
            </w:pPr>
            <w:r>
              <w:rPr>
                <w:sz w:val="16"/>
              </w:rPr>
              <w:t>-</w:t>
            </w:r>
          </w:p>
        </w:tc>
        <w:tc>
          <w:tcPr>
            <w:tcW w:w="4867" w:type="dxa"/>
            <w:tcBorders>
              <w:top w:val="single" w:sz="12" w:space="0" w:color="auto"/>
            </w:tcBorders>
            <w:shd w:val="solid" w:color="FFFFFF" w:fill="auto"/>
          </w:tcPr>
          <w:p w14:paraId="5C76FB7D" w14:textId="77777777" w:rsidR="00DB1EA9" w:rsidRDefault="00DB1EA9">
            <w:pPr>
              <w:pStyle w:val="TAL"/>
              <w:rPr>
                <w:rFonts w:eastAsia="MS Mincho"/>
                <w:sz w:val="16"/>
                <w:szCs w:val="16"/>
                <w:lang w:eastAsia="zh-TW"/>
              </w:rPr>
            </w:pPr>
            <w:r>
              <w:rPr>
                <w:rFonts w:eastAsia="MS Mincho"/>
                <w:sz w:val="16"/>
                <w:szCs w:val="16"/>
                <w:lang w:eastAsia="zh-TW"/>
              </w:rPr>
              <w:t>Update to Rel-19 version (MCC)</w:t>
            </w:r>
          </w:p>
        </w:tc>
        <w:tc>
          <w:tcPr>
            <w:tcW w:w="567" w:type="dxa"/>
            <w:tcBorders>
              <w:top w:val="single" w:sz="12" w:space="0" w:color="auto"/>
            </w:tcBorders>
            <w:shd w:val="solid" w:color="FFFFFF" w:fill="auto"/>
          </w:tcPr>
          <w:p w14:paraId="5B9AC1DA" w14:textId="77777777" w:rsidR="00DB1EA9" w:rsidRPr="00DB1EA9" w:rsidRDefault="00DB1EA9">
            <w:pPr>
              <w:pStyle w:val="TAL"/>
              <w:rPr>
                <w:sz w:val="16"/>
              </w:rPr>
            </w:pPr>
            <w:r w:rsidRPr="00DB1EA9">
              <w:rPr>
                <w:sz w:val="16"/>
              </w:rPr>
              <w:t>18.0.0</w:t>
            </w:r>
          </w:p>
        </w:tc>
        <w:tc>
          <w:tcPr>
            <w:tcW w:w="567" w:type="dxa"/>
            <w:tcBorders>
              <w:top w:val="single" w:sz="12" w:space="0" w:color="auto"/>
            </w:tcBorders>
            <w:shd w:val="solid" w:color="FFFFFF" w:fill="auto"/>
          </w:tcPr>
          <w:p w14:paraId="5B0BA10F" w14:textId="77777777" w:rsidR="00DB1EA9" w:rsidRPr="007C1F70" w:rsidRDefault="00DB1EA9">
            <w:pPr>
              <w:pStyle w:val="TAL"/>
              <w:rPr>
                <w:bCs/>
                <w:snapToGrid w:val="0"/>
                <w:sz w:val="16"/>
              </w:rPr>
            </w:pPr>
            <w:r w:rsidRPr="007C1F70">
              <w:rPr>
                <w:bCs/>
                <w:snapToGrid w:val="0"/>
                <w:sz w:val="16"/>
              </w:rPr>
              <w:t>19.0.0</w:t>
            </w:r>
          </w:p>
        </w:tc>
      </w:tr>
    </w:tbl>
    <w:p w14:paraId="60BB0A5C" w14:textId="77777777" w:rsidR="00E9123E" w:rsidRDefault="00E9123E"/>
    <w:sectPr w:rsidR="00E912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25D02" w14:textId="77777777" w:rsidR="00156ED0" w:rsidRDefault="00156ED0">
      <w:r>
        <w:separator/>
      </w:r>
    </w:p>
  </w:endnote>
  <w:endnote w:type="continuationSeparator" w:id="0">
    <w:p w14:paraId="7AAA456C" w14:textId="77777777" w:rsidR="00156ED0" w:rsidRDefault="0015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9F59" w14:textId="77777777" w:rsidR="00E9123E" w:rsidRDefault="00E912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801F" w14:textId="77777777" w:rsidR="00156ED0" w:rsidRDefault="00156ED0">
      <w:r>
        <w:separator/>
      </w:r>
    </w:p>
  </w:footnote>
  <w:footnote w:type="continuationSeparator" w:id="0">
    <w:p w14:paraId="6EF07504" w14:textId="77777777" w:rsidR="00156ED0" w:rsidRDefault="0015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780D" w14:textId="77777777" w:rsidR="00E9123E" w:rsidRDefault="00E9123E">
    <w:pPr>
      <w:pStyle w:val="Header"/>
      <w:framePr w:wrap="auto" w:vAnchor="text" w:hAnchor="margin" w:y="1"/>
      <w:widowControl/>
    </w:pPr>
  </w:p>
  <w:p w14:paraId="39CF708D" w14:textId="193DC763" w:rsidR="00E9123E" w:rsidRDefault="00E9123E">
    <w:pPr>
      <w:pStyle w:val="Header"/>
      <w:framePr w:wrap="auto" w:vAnchor="text" w:hAnchor="margin" w:xAlign="right" w:y="1"/>
      <w:widowControl/>
    </w:pPr>
    <w:r>
      <w:fldChar w:fldCharType="begin"/>
    </w:r>
    <w:r>
      <w:instrText xml:space="preserve">styleref ZA </w:instrText>
    </w:r>
    <w:r>
      <w:fldChar w:fldCharType="separate"/>
    </w:r>
    <w:r w:rsidR="007C1F70">
      <w:rPr>
        <w:noProof/>
      </w:rPr>
      <w:t>3GPP TS 32.351 V19.0.0 (2025-09)</w:t>
    </w:r>
    <w:r>
      <w:fldChar w:fldCharType="end"/>
    </w:r>
  </w:p>
  <w:p w14:paraId="661DA54A" w14:textId="77777777" w:rsidR="00E9123E" w:rsidRDefault="00E9123E">
    <w:pPr>
      <w:pStyle w:val="Header"/>
      <w:framePr w:wrap="auto" w:vAnchor="text" w:hAnchor="margin" w:xAlign="center" w:y="1"/>
      <w:widowControl/>
    </w:pPr>
    <w:r>
      <w:fldChar w:fldCharType="begin"/>
    </w:r>
    <w:r>
      <w:instrText xml:space="preserve">page </w:instrText>
    </w:r>
    <w:r>
      <w:fldChar w:fldCharType="separate"/>
    </w:r>
    <w:r w:rsidR="00A91868">
      <w:t>8</w:t>
    </w:r>
    <w:r>
      <w:fldChar w:fldCharType="end"/>
    </w:r>
  </w:p>
  <w:p w14:paraId="1A5B0072" w14:textId="733C6990" w:rsidR="00E9123E" w:rsidRDefault="00E9123E">
    <w:pPr>
      <w:pStyle w:val="Header"/>
      <w:framePr w:wrap="auto" w:vAnchor="text" w:hAnchor="margin" w:y="1"/>
      <w:widowControl/>
    </w:pPr>
    <w:r>
      <w:fldChar w:fldCharType="begin"/>
    </w:r>
    <w:r>
      <w:instrText xml:space="preserve">styleref ZGSM </w:instrText>
    </w:r>
    <w:r>
      <w:fldChar w:fldCharType="separate"/>
    </w:r>
    <w:r w:rsidR="007C1F70">
      <w:rPr>
        <w:noProof/>
      </w:rPr>
      <w:t>Release 19</w:t>
    </w:r>
    <w:r>
      <w:fldChar w:fldCharType="end"/>
    </w:r>
  </w:p>
  <w:p w14:paraId="302CD2DB" w14:textId="77777777" w:rsidR="00E9123E" w:rsidRDefault="00E9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3CA9A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42A4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1E3F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54E4"/>
    <w:rsid w:val="00016DE6"/>
    <w:rsid w:val="00124FD6"/>
    <w:rsid w:val="00156ED0"/>
    <w:rsid w:val="00291D55"/>
    <w:rsid w:val="002B019B"/>
    <w:rsid w:val="002B4C7A"/>
    <w:rsid w:val="00366C75"/>
    <w:rsid w:val="00421866"/>
    <w:rsid w:val="00450647"/>
    <w:rsid w:val="00490016"/>
    <w:rsid w:val="00581C06"/>
    <w:rsid w:val="005A5442"/>
    <w:rsid w:val="005B6DF8"/>
    <w:rsid w:val="005E3C05"/>
    <w:rsid w:val="006172A7"/>
    <w:rsid w:val="00707AFD"/>
    <w:rsid w:val="007C1F70"/>
    <w:rsid w:val="008446EE"/>
    <w:rsid w:val="009630CF"/>
    <w:rsid w:val="009741F9"/>
    <w:rsid w:val="00A77F40"/>
    <w:rsid w:val="00A81D47"/>
    <w:rsid w:val="00A854E4"/>
    <w:rsid w:val="00A91868"/>
    <w:rsid w:val="00AC4E88"/>
    <w:rsid w:val="00B34392"/>
    <w:rsid w:val="00B80E43"/>
    <w:rsid w:val="00BC587D"/>
    <w:rsid w:val="00C470D1"/>
    <w:rsid w:val="00CE480B"/>
    <w:rsid w:val="00D226C5"/>
    <w:rsid w:val="00D23270"/>
    <w:rsid w:val="00D252C7"/>
    <w:rsid w:val="00D5685D"/>
    <w:rsid w:val="00DB1EA9"/>
    <w:rsid w:val="00DC43FF"/>
    <w:rsid w:val="00E23704"/>
    <w:rsid w:val="00E24117"/>
    <w:rsid w:val="00E8702E"/>
    <w:rsid w:val="00E9123E"/>
    <w:rsid w:val="00E91FDA"/>
    <w:rsid w:val="00ED3831"/>
    <w:rsid w:val="00F5400C"/>
    <w:rsid w:val="00F6721B"/>
    <w:rsid w:val="00F7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3A7BB0E"/>
  <w15:chartTrackingRefBased/>
  <w15:docId w15:val="{567F3146-01FB-402B-8DC4-8F3C83C1B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000000"/>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D23270"/>
  </w:style>
  <w:style w:type="paragraph" w:styleId="BlockText">
    <w:name w:val="Block Text"/>
    <w:basedOn w:val="Normal"/>
    <w:rsid w:val="00D23270"/>
    <w:pPr>
      <w:spacing w:after="120"/>
      <w:ind w:left="1440" w:right="1440"/>
    </w:pPr>
  </w:style>
  <w:style w:type="paragraph" w:styleId="BodyText3">
    <w:name w:val="Body Text 3"/>
    <w:basedOn w:val="Normal"/>
    <w:link w:val="BodyText3Char"/>
    <w:rsid w:val="00D23270"/>
    <w:pPr>
      <w:spacing w:after="120"/>
    </w:pPr>
    <w:rPr>
      <w:sz w:val="16"/>
      <w:szCs w:val="16"/>
    </w:rPr>
  </w:style>
  <w:style w:type="character" w:customStyle="1" w:styleId="BodyText3Char">
    <w:name w:val="Body Text 3 Char"/>
    <w:link w:val="BodyText3"/>
    <w:rsid w:val="00D23270"/>
    <w:rPr>
      <w:rFonts w:eastAsia="Times New Roman"/>
      <w:sz w:val="16"/>
      <w:szCs w:val="16"/>
      <w:lang w:eastAsia="en-US"/>
    </w:rPr>
  </w:style>
  <w:style w:type="paragraph" w:styleId="BodyTextFirstIndent">
    <w:name w:val="Body Text First Indent"/>
    <w:basedOn w:val="BodyText"/>
    <w:link w:val="BodyTextFirstIndentChar"/>
    <w:rsid w:val="00D23270"/>
    <w:pPr>
      <w:spacing w:after="120"/>
      <w:ind w:firstLine="210"/>
    </w:pPr>
  </w:style>
  <w:style w:type="character" w:customStyle="1" w:styleId="BodyTextChar">
    <w:name w:val="Body Text Char"/>
    <w:link w:val="BodyText"/>
    <w:rsid w:val="00D23270"/>
    <w:rPr>
      <w:rFonts w:eastAsia="Times New Roman"/>
      <w:lang w:eastAsia="en-US"/>
    </w:rPr>
  </w:style>
  <w:style w:type="character" w:customStyle="1" w:styleId="BodyTextFirstIndentChar">
    <w:name w:val="Body Text First Indent Char"/>
    <w:basedOn w:val="BodyTextChar"/>
    <w:link w:val="BodyTextFirstIndent"/>
    <w:rsid w:val="00D23270"/>
    <w:rPr>
      <w:rFonts w:eastAsia="Times New Roman"/>
      <w:lang w:eastAsia="en-US"/>
    </w:rPr>
  </w:style>
  <w:style w:type="paragraph" w:styleId="BodyTextIndent">
    <w:name w:val="Body Text Indent"/>
    <w:basedOn w:val="Normal"/>
    <w:link w:val="BodyTextIndentChar"/>
    <w:rsid w:val="00D23270"/>
    <w:pPr>
      <w:spacing w:after="120"/>
      <w:ind w:left="283"/>
    </w:pPr>
  </w:style>
  <w:style w:type="character" w:customStyle="1" w:styleId="BodyTextIndentChar">
    <w:name w:val="Body Text Indent Char"/>
    <w:link w:val="BodyTextIndent"/>
    <w:rsid w:val="00D23270"/>
    <w:rPr>
      <w:rFonts w:eastAsia="Times New Roman"/>
      <w:lang w:eastAsia="en-US"/>
    </w:rPr>
  </w:style>
  <w:style w:type="paragraph" w:styleId="BodyTextFirstIndent2">
    <w:name w:val="Body Text First Indent 2"/>
    <w:basedOn w:val="BodyTextIndent"/>
    <w:link w:val="BodyTextFirstIndent2Char"/>
    <w:rsid w:val="00D23270"/>
    <w:pPr>
      <w:ind w:firstLine="210"/>
    </w:pPr>
  </w:style>
  <w:style w:type="character" w:customStyle="1" w:styleId="BodyTextFirstIndent2Char">
    <w:name w:val="Body Text First Indent 2 Char"/>
    <w:basedOn w:val="BodyTextIndentChar"/>
    <w:link w:val="BodyTextFirstIndent2"/>
    <w:rsid w:val="00D23270"/>
    <w:rPr>
      <w:rFonts w:eastAsia="Times New Roman"/>
      <w:lang w:eastAsia="en-US"/>
    </w:rPr>
  </w:style>
  <w:style w:type="paragraph" w:styleId="BodyTextIndent2">
    <w:name w:val="Body Text Indent 2"/>
    <w:basedOn w:val="Normal"/>
    <w:link w:val="BodyTextIndent2Char"/>
    <w:rsid w:val="00D23270"/>
    <w:pPr>
      <w:spacing w:after="120" w:line="480" w:lineRule="auto"/>
      <w:ind w:left="283"/>
    </w:pPr>
  </w:style>
  <w:style w:type="character" w:customStyle="1" w:styleId="BodyTextIndent2Char">
    <w:name w:val="Body Text Indent 2 Char"/>
    <w:link w:val="BodyTextIndent2"/>
    <w:rsid w:val="00D23270"/>
    <w:rPr>
      <w:rFonts w:eastAsia="Times New Roman"/>
      <w:lang w:eastAsia="en-US"/>
    </w:rPr>
  </w:style>
  <w:style w:type="paragraph" w:styleId="BodyTextIndent3">
    <w:name w:val="Body Text Indent 3"/>
    <w:basedOn w:val="Normal"/>
    <w:link w:val="BodyTextIndent3Char"/>
    <w:rsid w:val="00D23270"/>
    <w:pPr>
      <w:spacing w:after="120"/>
      <w:ind w:left="283"/>
    </w:pPr>
    <w:rPr>
      <w:sz w:val="16"/>
      <w:szCs w:val="16"/>
    </w:rPr>
  </w:style>
  <w:style w:type="character" w:customStyle="1" w:styleId="BodyTextIndent3Char">
    <w:name w:val="Body Text Indent 3 Char"/>
    <w:link w:val="BodyTextIndent3"/>
    <w:rsid w:val="00D23270"/>
    <w:rPr>
      <w:rFonts w:eastAsia="Times New Roman"/>
      <w:sz w:val="16"/>
      <w:szCs w:val="16"/>
      <w:lang w:eastAsia="en-US"/>
    </w:rPr>
  </w:style>
  <w:style w:type="paragraph" w:styleId="Closing">
    <w:name w:val="Closing"/>
    <w:basedOn w:val="Normal"/>
    <w:link w:val="ClosingChar"/>
    <w:rsid w:val="00D23270"/>
    <w:pPr>
      <w:ind w:left="4252"/>
    </w:pPr>
  </w:style>
  <w:style w:type="character" w:customStyle="1" w:styleId="ClosingChar">
    <w:name w:val="Closing Char"/>
    <w:link w:val="Closing"/>
    <w:rsid w:val="00D23270"/>
    <w:rPr>
      <w:rFonts w:eastAsia="Times New Roman"/>
      <w:lang w:eastAsia="en-US"/>
    </w:rPr>
  </w:style>
  <w:style w:type="paragraph" w:styleId="CommentSubject">
    <w:name w:val="annotation subject"/>
    <w:basedOn w:val="CommentText"/>
    <w:next w:val="CommentText"/>
    <w:link w:val="CommentSubjectChar"/>
    <w:rsid w:val="00D23270"/>
    <w:rPr>
      <w:b/>
      <w:bCs/>
    </w:rPr>
  </w:style>
  <w:style w:type="character" w:customStyle="1" w:styleId="CommentTextChar">
    <w:name w:val="Comment Text Char"/>
    <w:link w:val="CommentText"/>
    <w:semiHidden/>
    <w:rsid w:val="00D23270"/>
    <w:rPr>
      <w:rFonts w:eastAsia="Times New Roman"/>
      <w:lang w:eastAsia="en-US"/>
    </w:rPr>
  </w:style>
  <w:style w:type="character" w:customStyle="1" w:styleId="CommentSubjectChar">
    <w:name w:val="Comment Subject Char"/>
    <w:link w:val="CommentSubject"/>
    <w:rsid w:val="00D23270"/>
    <w:rPr>
      <w:rFonts w:eastAsia="Times New Roman"/>
      <w:b/>
      <w:bCs/>
      <w:lang w:eastAsia="en-US"/>
    </w:rPr>
  </w:style>
  <w:style w:type="paragraph" w:styleId="Date">
    <w:name w:val="Date"/>
    <w:basedOn w:val="Normal"/>
    <w:next w:val="Normal"/>
    <w:link w:val="DateChar"/>
    <w:rsid w:val="00D23270"/>
  </w:style>
  <w:style w:type="character" w:customStyle="1" w:styleId="DateChar">
    <w:name w:val="Date Char"/>
    <w:link w:val="Date"/>
    <w:rsid w:val="00D23270"/>
    <w:rPr>
      <w:rFonts w:eastAsia="Times New Roman"/>
      <w:lang w:eastAsia="en-US"/>
    </w:rPr>
  </w:style>
  <w:style w:type="paragraph" w:styleId="E-mailSignature">
    <w:name w:val="E-mail Signature"/>
    <w:basedOn w:val="Normal"/>
    <w:link w:val="E-mailSignatureChar"/>
    <w:rsid w:val="00D23270"/>
  </w:style>
  <w:style w:type="character" w:customStyle="1" w:styleId="E-mailSignatureChar">
    <w:name w:val="E-mail Signature Char"/>
    <w:link w:val="E-mailSignature"/>
    <w:rsid w:val="00D23270"/>
    <w:rPr>
      <w:rFonts w:eastAsia="Times New Roman"/>
      <w:lang w:eastAsia="en-US"/>
    </w:rPr>
  </w:style>
  <w:style w:type="paragraph" w:styleId="EndnoteText">
    <w:name w:val="endnote text"/>
    <w:basedOn w:val="Normal"/>
    <w:link w:val="EndnoteTextChar"/>
    <w:rsid w:val="00D23270"/>
  </w:style>
  <w:style w:type="character" w:customStyle="1" w:styleId="EndnoteTextChar">
    <w:name w:val="Endnote Text Char"/>
    <w:link w:val="EndnoteText"/>
    <w:rsid w:val="00D23270"/>
    <w:rPr>
      <w:rFonts w:eastAsia="Times New Roman"/>
      <w:lang w:eastAsia="en-US"/>
    </w:rPr>
  </w:style>
  <w:style w:type="paragraph" w:styleId="EnvelopeAddress">
    <w:name w:val="envelope address"/>
    <w:basedOn w:val="Normal"/>
    <w:rsid w:val="00D232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23270"/>
    <w:rPr>
      <w:rFonts w:ascii="Calibri Light" w:hAnsi="Calibri Light"/>
    </w:rPr>
  </w:style>
  <w:style w:type="paragraph" w:styleId="HTMLAddress">
    <w:name w:val="HTML Address"/>
    <w:basedOn w:val="Normal"/>
    <w:link w:val="HTMLAddressChar"/>
    <w:rsid w:val="00D23270"/>
    <w:rPr>
      <w:i/>
      <w:iCs/>
    </w:rPr>
  </w:style>
  <w:style w:type="character" w:customStyle="1" w:styleId="HTMLAddressChar">
    <w:name w:val="HTML Address Char"/>
    <w:link w:val="HTMLAddress"/>
    <w:rsid w:val="00D23270"/>
    <w:rPr>
      <w:rFonts w:eastAsia="Times New Roman"/>
      <w:i/>
      <w:iCs/>
      <w:lang w:eastAsia="en-US"/>
    </w:rPr>
  </w:style>
  <w:style w:type="paragraph" w:styleId="HTMLPreformatted">
    <w:name w:val="HTML Preformatted"/>
    <w:basedOn w:val="Normal"/>
    <w:link w:val="HTMLPreformattedChar"/>
    <w:rsid w:val="00D23270"/>
    <w:rPr>
      <w:rFonts w:ascii="Courier New" w:hAnsi="Courier New" w:cs="Courier New"/>
    </w:rPr>
  </w:style>
  <w:style w:type="character" w:customStyle="1" w:styleId="HTMLPreformattedChar">
    <w:name w:val="HTML Preformatted Char"/>
    <w:link w:val="HTMLPreformatted"/>
    <w:rsid w:val="00D23270"/>
    <w:rPr>
      <w:rFonts w:ascii="Courier New" w:eastAsia="Times New Roman" w:hAnsi="Courier New" w:cs="Courier New"/>
      <w:lang w:eastAsia="en-US"/>
    </w:rPr>
  </w:style>
  <w:style w:type="paragraph" w:styleId="Index3">
    <w:name w:val="index 3"/>
    <w:basedOn w:val="Normal"/>
    <w:next w:val="Normal"/>
    <w:rsid w:val="00D23270"/>
    <w:pPr>
      <w:ind w:left="600" w:hanging="200"/>
    </w:pPr>
  </w:style>
  <w:style w:type="paragraph" w:styleId="Index4">
    <w:name w:val="index 4"/>
    <w:basedOn w:val="Normal"/>
    <w:next w:val="Normal"/>
    <w:rsid w:val="00D23270"/>
    <w:pPr>
      <w:ind w:left="800" w:hanging="200"/>
    </w:pPr>
  </w:style>
  <w:style w:type="paragraph" w:styleId="Index5">
    <w:name w:val="index 5"/>
    <w:basedOn w:val="Normal"/>
    <w:next w:val="Normal"/>
    <w:rsid w:val="00D23270"/>
    <w:pPr>
      <w:ind w:left="1000" w:hanging="200"/>
    </w:pPr>
  </w:style>
  <w:style w:type="paragraph" w:styleId="Index6">
    <w:name w:val="index 6"/>
    <w:basedOn w:val="Normal"/>
    <w:next w:val="Normal"/>
    <w:rsid w:val="00D23270"/>
    <w:pPr>
      <w:ind w:left="1200" w:hanging="200"/>
    </w:pPr>
  </w:style>
  <w:style w:type="paragraph" w:styleId="Index7">
    <w:name w:val="index 7"/>
    <w:basedOn w:val="Normal"/>
    <w:next w:val="Normal"/>
    <w:rsid w:val="00D23270"/>
    <w:pPr>
      <w:ind w:left="1400" w:hanging="200"/>
    </w:pPr>
  </w:style>
  <w:style w:type="paragraph" w:styleId="Index8">
    <w:name w:val="index 8"/>
    <w:basedOn w:val="Normal"/>
    <w:next w:val="Normal"/>
    <w:rsid w:val="00D23270"/>
    <w:pPr>
      <w:ind w:left="1600" w:hanging="200"/>
    </w:pPr>
  </w:style>
  <w:style w:type="paragraph" w:styleId="Index9">
    <w:name w:val="index 9"/>
    <w:basedOn w:val="Normal"/>
    <w:next w:val="Normal"/>
    <w:rsid w:val="00D23270"/>
    <w:pPr>
      <w:ind w:left="1800" w:hanging="200"/>
    </w:pPr>
  </w:style>
  <w:style w:type="paragraph" w:styleId="IntenseQuote">
    <w:name w:val="Intense Quote"/>
    <w:basedOn w:val="Normal"/>
    <w:next w:val="Normal"/>
    <w:link w:val="IntenseQuoteChar"/>
    <w:uiPriority w:val="30"/>
    <w:qFormat/>
    <w:rsid w:val="00D232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23270"/>
    <w:rPr>
      <w:rFonts w:eastAsia="Times New Roman"/>
      <w:i/>
      <w:iCs/>
      <w:color w:val="4472C4"/>
      <w:lang w:eastAsia="en-US"/>
    </w:rPr>
  </w:style>
  <w:style w:type="paragraph" w:styleId="ListContinue">
    <w:name w:val="List Continue"/>
    <w:basedOn w:val="Normal"/>
    <w:rsid w:val="00D23270"/>
    <w:pPr>
      <w:spacing w:after="120"/>
      <w:ind w:left="283"/>
      <w:contextualSpacing/>
    </w:pPr>
  </w:style>
  <w:style w:type="paragraph" w:styleId="ListContinue2">
    <w:name w:val="List Continue 2"/>
    <w:basedOn w:val="Normal"/>
    <w:rsid w:val="00D23270"/>
    <w:pPr>
      <w:spacing w:after="120"/>
      <w:ind w:left="566"/>
      <w:contextualSpacing/>
    </w:pPr>
  </w:style>
  <w:style w:type="paragraph" w:styleId="ListContinue3">
    <w:name w:val="List Continue 3"/>
    <w:basedOn w:val="Normal"/>
    <w:rsid w:val="00D23270"/>
    <w:pPr>
      <w:spacing w:after="120"/>
      <w:ind w:left="849"/>
      <w:contextualSpacing/>
    </w:pPr>
  </w:style>
  <w:style w:type="paragraph" w:styleId="ListContinue4">
    <w:name w:val="List Continue 4"/>
    <w:basedOn w:val="Normal"/>
    <w:rsid w:val="00D23270"/>
    <w:pPr>
      <w:spacing w:after="120"/>
      <w:ind w:left="1132"/>
      <w:contextualSpacing/>
    </w:pPr>
  </w:style>
  <w:style w:type="paragraph" w:styleId="ListContinue5">
    <w:name w:val="List Continue 5"/>
    <w:basedOn w:val="Normal"/>
    <w:rsid w:val="00D23270"/>
    <w:pPr>
      <w:spacing w:after="120"/>
      <w:ind w:left="1415"/>
      <w:contextualSpacing/>
    </w:pPr>
  </w:style>
  <w:style w:type="paragraph" w:styleId="ListNumber3">
    <w:name w:val="List Number 3"/>
    <w:basedOn w:val="Normal"/>
    <w:rsid w:val="00D23270"/>
    <w:pPr>
      <w:numPr>
        <w:numId w:val="10"/>
      </w:numPr>
      <w:contextualSpacing/>
    </w:pPr>
  </w:style>
  <w:style w:type="paragraph" w:styleId="ListNumber4">
    <w:name w:val="List Number 4"/>
    <w:basedOn w:val="Normal"/>
    <w:rsid w:val="00D23270"/>
    <w:pPr>
      <w:numPr>
        <w:numId w:val="11"/>
      </w:numPr>
      <w:contextualSpacing/>
    </w:pPr>
  </w:style>
  <w:style w:type="paragraph" w:styleId="ListNumber5">
    <w:name w:val="List Number 5"/>
    <w:basedOn w:val="Normal"/>
    <w:rsid w:val="00D23270"/>
    <w:pPr>
      <w:numPr>
        <w:numId w:val="12"/>
      </w:numPr>
      <w:contextualSpacing/>
    </w:pPr>
  </w:style>
  <w:style w:type="paragraph" w:styleId="ListParagraph">
    <w:name w:val="List Paragraph"/>
    <w:basedOn w:val="Normal"/>
    <w:uiPriority w:val="34"/>
    <w:qFormat/>
    <w:rsid w:val="00D23270"/>
    <w:pPr>
      <w:ind w:left="720"/>
    </w:pPr>
  </w:style>
  <w:style w:type="paragraph" w:styleId="MacroText">
    <w:name w:val="macro"/>
    <w:link w:val="MacroTextChar"/>
    <w:rsid w:val="00D232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23270"/>
    <w:rPr>
      <w:rFonts w:ascii="Courier New" w:eastAsia="Times New Roman" w:hAnsi="Courier New" w:cs="Courier New"/>
      <w:lang w:eastAsia="en-US"/>
    </w:rPr>
  </w:style>
  <w:style w:type="paragraph" w:styleId="MessageHeader">
    <w:name w:val="Message Header"/>
    <w:basedOn w:val="Normal"/>
    <w:link w:val="MessageHeaderChar"/>
    <w:rsid w:val="00D232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23270"/>
    <w:rPr>
      <w:rFonts w:ascii="Calibri Light" w:eastAsia="Times New Roman" w:hAnsi="Calibri Light"/>
      <w:sz w:val="24"/>
      <w:szCs w:val="24"/>
      <w:shd w:val="pct20" w:color="auto" w:fill="auto"/>
      <w:lang w:eastAsia="en-US"/>
    </w:rPr>
  </w:style>
  <w:style w:type="paragraph" w:styleId="NoSpacing">
    <w:name w:val="No Spacing"/>
    <w:uiPriority w:val="1"/>
    <w:qFormat/>
    <w:rsid w:val="00D23270"/>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23270"/>
    <w:rPr>
      <w:sz w:val="24"/>
      <w:szCs w:val="24"/>
    </w:rPr>
  </w:style>
  <w:style w:type="paragraph" w:styleId="NormalIndent">
    <w:name w:val="Normal Indent"/>
    <w:basedOn w:val="Normal"/>
    <w:rsid w:val="00D23270"/>
    <w:pPr>
      <w:ind w:left="720"/>
    </w:pPr>
  </w:style>
  <w:style w:type="paragraph" w:styleId="NoteHeading">
    <w:name w:val="Note Heading"/>
    <w:basedOn w:val="Normal"/>
    <w:next w:val="Normal"/>
    <w:link w:val="NoteHeadingChar"/>
    <w:rsid w:val="00D23270"/>
  </w:style>
  <w:style w:type="character" w:customStyle="1" w:styleId="NoteHeadingChar">
    <w:name w:val="Note Heading Char"/>
    <w:link w:val="NoteHeading"/>
    <w:rsid w:val="00D23270"/>
    <w:rPr>
      <w:rFonts w:eastAsia="Times New Roman"/>
      <w:lang w:eastAsia="en-US"/>
    </w:rPr>
  </w:style>
  <w:style w:type="paragraph" w:styleId="Quote">
    <w:name w:val="Quote"/>
    <w:basedOn w:val="Normal"/>
    <w:next w:val="Normal"/>
    <w:link w:val="QuoteChar"/>
    <w:uiPriority w:val="29"/>
    <w:qFormat/>
    <w:rsid w:val="00D23270"/>
    <w:pPr>
      <w:spacing w:before="200" w:after="160"/>
      <w:ind w:left="864" w:right="864"/>
      <w:jc w:val="center"/>
    </w:pPr>
    <w:rPr>
      <w:i/>
      <w:iCs/>
      <w:color w:val="404040"/>
    </w:rPr>
  </w:style>
  <w:style w:type="character" w:customStyle="1" w:styleId="QuoteChar">
    <w:name w:val="Quote Char"/>
    <w:link w:val="Quote"/>
    <w:uiPriority w:val="29"/>
    <w:rsid w:val="00D23270"/>
    <w:rPr>
      <w:rFonts w:eastAsia="Times New Roman"/>
      <w:i/>
      <w:iCs/>
      <w:color w:val="404040"/>
      <w:lang w:eastAsia="en-US"/>
    </w:rPr>
  </w:style>
  <w:style w:type="paragraph" w:styleId="Salutation">
    <w:name w:val="Salutation"/>
    <w:basedOn w:val="Normal"/>
    <w:next w:val="Normal"/>
    <w:link w:val="SalutationChar"/>
    <w:rsid w:val="00D23270"/>
  </w:style>
  <w:style w:type="character" w:customStyle="1" w:styleId="SalutationChar">
    <w:name w:val="Salutation Char"/>
    <w:link w:val="Salutation"/>
    <w:rsid w:val="00D23270"/>
    <w:rPr>
      <w:rFonts w:eastAsia="Times New Roman"/>
      <w:lang w:eastAsia="en-US"/>
    </w:rPr>
  </w:style>
  <w:style w:type="paragraph" w:styleId="Signature">
    <w:name w:val="Signature"/>
    <w:basedOn w:val="Normal"/>
    <w:link w:val="SignatureChar"/>
    <w:rsid w:val="00D23270"/>
    <w:pPr>
      <w:ind w:left="4252"/>
    </w:pPr>
  </w:style>
  <w:style w:type="character" w:customStyle="1" w:styleId="SignatureChar">
    <w:name w:val="Signature Char"/>
    <w:link w:val="Signature"/>
    <w:rsid w:val="00D23270"/>
    <w:rPr>
      <w:rFonts w:eastAsia="Times New Roman"/>
      <w:lang w:eastAsia="en-US"/>
    </w:rPr>
  </w:style>
  <w:style w:type="paragraph" w:styleId="Subtitle">
    <w:name w:val="Subtitle"/>
    <w:basedOn w:val="Normal"/>
    <w:next w:val="Normal"/>
    <w:link w:val="SubtitleChar"/>
    <w:qFormat/>
    <w:rsid w:val="00D23270"/>
    <w:pPr>
      <w:spacing w:after="60"/>
      <w:jc w:val="center"/>
      <w:outlineLvl w:val="1"/>
    </w:pPr>
    <w:rPr>
      <w:rFonts w:ascii="Calibri Light" w:hAnsi="Calibri Light"/>
      <w:sz w:val="24"/>
      <w:szCs w:val="24"/>
    </w:rPr>
  </w:style>
  <w:style w:type="character" w:customStyle="1" w:styleId="SubtitleChar">
    <w:name w:val="Subtitle Char"/>
    <w:link w:val="Subtitle"/>
    <w:rsid w:val="00D23270"/>
    <w:rPr>
      <w:rFonts w:ascii="Calibri Light" w:eastAsia="Times New Roman" w:hAnsi="Calibri Light"/>
      <w:sz w:val="24"/>
      <w:szCs w:val="24"/>
      <w:lang w:eastAsia="en-US"/>
    </w:rPr>
  </w:style>
  <w:style w:type="paragraph" w:styleId="TableofAuthorities">
    <w:name w:val="table of authorities"/>
    <w:basedOn w:val="Normal"/>
    <w:next w:val="Normal"/>
    <w:rsid w:val="00D23270"/>
    <w:pPr>
      <w:ind w:left="200" w:hanging="200"/>
    </w:pPr>
  </w:style>
  <w:style w:type="paragraph" w:styleId="TableofFigures">
    <w:name w:val="table of figures"/>
    <w:basedOn w:val="Normal"/>
    <w:next w:val="Normal"/>
    <w:rsid w:val="00D23270"/>
  </w:style>
  <w:style w:type="paragraph" w:styleId="Title">
    <w:name w:val="Title"/>
    <w:basedOn w:val="Normal"/>
    <w:next w:val="Normal"/>
    <w:link w:val="TitleChar"/>
    <w:qFormat/>
    <w:rsid w:val="00D2327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23270"/>
    <w:rPr>
      <w:rFonts w:ascii="Calibri Light" w:eastAsia="Times New Roman" w:hAnsi="Calibri Light"/>
      <w:b/>
      <w:bCs/>
      <w:kern w:val="28"/>
      <w:sz w:val="32"/>
      <w:szCs w:val="32"/>
      <w:lang w:eastAsia="en-US"/>
    </w:rPr>
  </w:style>
  <w:style w:type="paragraph" w:styleId="TOAHeading">
    <w:name w:val="toa heading"/>
    <w:basedOn w:val="Normal"/>
    <w:next w:val="Normal"/>
    <w:rsid w:val="00D2327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232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32.351</vt:lpstr>
    </vt:vector>
  </TitlesOfParts>
  <Company>ETSI</Company>
  <LinksUpToDate>false</LinksUpToDate>
  <CharactersWithSpaces>12391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32.351</dc:title>
  <dc:subject>Telecommunication management; Communication Surveillance (CS) Integration Reference Point (IRP); Requirements (Release 19)</dc:subject>
  <dc:creator>MCC Support</dc:creator>
  <cp:keywords>UMTS, management, security</cp:keywords>
  <dc:description/>
  <cp:lastModifiedBy>CR0054</cp:lastModifiedBy>
  <cp:revision>3</cp:revision>
  <cp:lastPrinted>2003-11-26T10:26:00Z</cp:lastPrinted>
  <dcterms:created xsi:type="dcterms:W3CDTF">2025-10-13T19:02:00Z</dcterms:created>
  <dcterms:modified xsi:type="dcterms:W3CDTF">2025-10-17T09:55:00Z</dcterms:modified>
</cp:coreProperties>
</file>