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r>
              <w:rPr>
                <w:rFonts w:hint="eastAsia"/>
                <w:lang w:val="en-US" w:eastAsia="zh-CN"/>
              </w:rPr>
              <w:t>3</w:t>
            </w:r>
            <w:r>
              <w:t>.</w:t>
            </w:r>
            <w:bookmarkEnd w:id="3"/>
            <w:r>
              <w:t xml:space="preserve">0 </w:t>
            </w:r>
            <w:r>
              <w:rPr>
                <w:sz w:val="32"/>
              </w:rPr>
              <w:t>(2025-</w:t>
            </w:r>
            <w:r>
              <w:rPr>
                <w:rFonts w:hint="eastAsia"/>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7" w:name="page2"/>
          </w:p>
        </w:tc>
      </w:tr>
      <w:tr>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bookmarkStart w:id="149" w:name="_GoBack"/>
      <w:bookmarkEnd w:id="149"/>
      <w:r>
        <w:tab/>
      </w:r>
      <w:r>
        <w:fldChar w:fldCharType="begin"/>
      </w:r>
      <w:r>
        <w:instrText xml:space="preserve"> PAGEREF _Toc214979451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_Toc214979452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_Toc214979453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_Toc214979454 \h </w:instrText>
      </w:r>
      <w:r>
        <w:fldChar w:fldCharType="separate"/>
      </w:r>
      <w:r>
        <w:t>7</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_Toc214979455 \h </w:instrText>
      </w:r>
      <w:r>
        <w:fldChar w:fldCharType="separate"/>
      </w:r>
      <w:r>
        <w:t>7</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_Toc214979456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_Toc214979457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Pr>
          <w:lang w:val="en-US" w:eastAsia="zh-CN"/>
        </w:rPr>
        <w:t xml:space="preserve"> and security</w:t>
      </w:r>
      <w:r>
        <w:t xml:space="preserve"> assumptions</w:t>
      </w:r>
      <w:r>
        <w:tab/>
      </w:r>
      <w:r>
        <w:fldChar w:fldCharType="begin"/>
      </w:r>
      <w:r>
        <w:instrText xml:space="preserve"> PAGEREF _Toc214979458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_Toc214979459 \h </w:instrText>
      </w:r>
      <w:r>
        <w:fldChar w:fldCharType="separate"/>
      </w:r>
      <w:r>
        <w:t>8</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sensing service authorization</w:t>
      </w:r>
      <w:r>
        <w:rPr>
          <w:lang w:val="en-US" w:eastAsia="zh-CN"/>
        </w:rPr>
        <w:t xml:space="preserve"> and sensing result exposure</w:t>
      </w:r>
      <w:r>
        <w:tab/>
      </w:r>
      <w:r>
        <w:fldChar w:fldCharType="begin"/>
      </w:r>
      <w:r>
        <w:instrText xml:space="preserve"> PAGEREF _Toc214979460 \h </w:instrText>
      </w:r>
      <w:r>
        <w:fldChar w:fldCharType="separate"/>
      </w:r>
      <w:r>
        <w:t>8</w:t>
      </w:r>
      <w:r>
        <w:fldChar w:fldCharType="end"/>
      </w:r>
    </w:p>
    <w:p>
      <w:pPr>
        <w:pStyle w:val="16"/>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_Toc214979461 \h </w:instrText>
      </w:r>
      <w:r>
        <w:fldChar w:fldCharType="separate"/>
      </w:r>
      <w:r>
        <w:t>8</w:t>
      </w:r>
      <w:r>
        <w:fldChar w:fldCharType="end"/>
      </w:r>
    </w:p>
    <w:p>
      <w:pPr>
        <w:pStyle w:val="16"/>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_Toc214979462 \h </w:instrText>
      </w:r>
      <w:r>
        <w:fldChar w:fldCharType="separate"/>
      </w:r>
      <w:r>
        <w:t>8</w:t>
      </w:r>
      <w:r>
        <w:fldChar w:fldCharType="end"/>
      </w:r>
    </w:p>
    <w:p>
      <w:pPr>
        <w:pStyle w:val="16"/>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_Toc214979463 \h </w:instrText>
      </w:r>
      <w:r>
        <w:fldChar w:fldCharType="separate"/>
      </w:r>
      <w:r>
        <w:t>9</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_Toc214979464 \h </w:instrText>
      </w:r>
      <w:r>
        <w:fldChar w:fldCharType="separate"/>
      </w:r>
      <w:r>
        <w:t>9</w:t>
      </w:r>
      <w:r>
        <w:fldChar w:fldCharType="end"/>
      </w:r>
    </w:p>
    <w:p>
      <w:pPr>
        <w:pStyle w:val="16"/>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_Toc214979465 \h </w:instrText>
      </w:r>
      <w:r>
        <w:fldChar w:fldCharType="separate"/>
      </w:r>
      <w:r>
        <w:t>9</w:t>
      </w:r>
      <w:r>
        <w:fldChar w:fldCharType="end"/>
      </w:r>
    </w:p>
    <w:p>
      <w:pPr>
        <w:pStyle w:val="16"/>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_Toc214979466 \h </w:instrText>
      </w:r>
      <w:r>
        <w:fldChar w:fldCharType="separate"/>
      </w:r>
      <w:r>
        <w:t>9</w:t>
      </w:r>
      <w:r>
        <w:fldChar w:fldCharType="end"/>
      </w:r>
    </w:p>
    <w:p>
      <w:pPr>
        <w:pStyle w:val="16"/>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_Toc214979467 \h </w:instrText>
      </w:r>
      <w:r>
        <w:fldChar w:fldCharType="separate"/>
      </w:r>
      <w:r>
        <w:t>9</w:t>
      </w:r>
      <w:r>
        <w:fldChar w:fldCharType="end"/>
      </w:r>
    </w:p>
    <w:p>
      <w:pPr>
        <w:pStyle w:val="17"/>
        <w:rPr>
          <w:rFonts w:asciiTheme="minorHAnsi" w:hAnsiTheme="minorHAnsi" w:cstheme="minorBidi"/>
          <w:kern w:val="2"/>
          <w:sz w:val="21"/>
          <w:szCs w:val="22"/>
          <w:lang w:val="en-US" w:eastAsia="zh-CN"/>
        </w:rPr>
      </w:pPr>
      <w:r>
        <w:t>5.</w:t>
      </w:r>
      <w:r>
        <w:rPr>
          <w:lang w:val="en-US" w:eastAsia="zh-CN"/>
        </w:rPr>
        <w:t>3</w:t>
      </w:r>
      <w:r>
        <w:rPr>
          <w:rFonts w:asciiTheme="minorHAnsi" w:hAnsiTheme="minorHAnsi" w:cstheme="minorBidi"/>
          <w:kern w:val="2"/>
          <w:sz w:val="21"/>
          <w:szCs w:val="22"/>
          <w:lang w:val="en-US" w:eastAsia="zh-CN"/>
        </w:rPr>
        <w:tab/>
      </w:r>
      <w:r>
        <w:t>Key issue #3 on privacy for sensing</w:t>
      </w:r>
      <w:r>
        <w:tab/>
      </w:r>
      <w:r>
        <w:fldChar w:fldCharType="begin"/>
      </w:r>
      <w:r>
        <w:instrText xml:space="preserve"> PAGEREF _Toc214979468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5.3.1</w:t>
      </w:r>
      <w:r>
        <w:rPr>
          <w:rFonts w:asciiTheme="minorHAnsi" w:hAnsiTheme="minorHAnsi" w:cstheme="minorBidi"/>
          <w:kern w:val="2"/>
          <w:sz w:val="21"/>
          <w:szCs w:val="22"/>
          <w:lang w:val="en-US" w:eastAsia="zh-CN"/>
        </w:rPr>
        <w:tab/>
      </w:r>
      <w:r>
        <w:rPr>
          <w:lang w:val="en-US" w:eastAsia="zh-CN"/>
        </w:rPr>
        <w:t>Key Issue</w:t>
      </w:r>
      <w:r>
        <w:t xml:space="preserve"> Description</w:t>
      </w:r>
      <w:r>
        <w:tab/>
      </w:r>
      <w:r>
        <w:fldChar w:fldCharType="begin"/>
      </w:r>
      <w:r>
        <w:instrText xml:space="preserve"> PAGEREF _Toc214979469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5.3.2</w:t>
      </w:r>
      <w:r>
        <w:rPr>
          <w:rFonts w:asciiTheme="minorHAnsi" w:hAnsiTheme="minorHAnsi" w:cstheme="minorBidi"/>
          <w:kern w:val="2"/>
          <w:sz w:val="21"/>
          <w:szCs w:val="22"/>
          <w:lang w:val="en-US" w:eastAsia="zh-CN"/>
        </w:rPr>
        <w:tab/>
      </w:r>
      <w:r>
        <w:rPr>
          <w:lang w:val="en-US" w:eastAsia="zh-CN"/>
        </w:rPr>
        <w:t>Threats</w:t>
      </w:r>
      <w:r>
        <w:tab/>
      </w:r>
      <w:r>
        <w:fldChar w:fldCharType="begin"/>
      </w:r>
      <w:r>
        <w:instrText xml:space="preserve"> PAGEREF _Toc214979470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5.3.3</w:t>
      </w:r>
      <w:r>
        <w:rPr>
          <w:rFonts w:asciiTheme="minorHAnsi" w:hAnsiTheme="minorHAnsi" w:cstheme="minorBidi"/>
          <w:kern w:val="2"/>
          <w:sz w:val="21"/>
          <w:szCs w:val="22"/>
          <w:lang w:val="en-US" w:eastAsia="zh-CN"/>
        </w:rPr>
        <w:tab/>
      </w:r>
      <w:r>
        <w:rPr>
          <w:lang w:val="en-US" w:eastAsia="zh-CN"/>
        </w:rPr>
        <w:t>Requirements</w:t>
      </w:r>
      <w:r>
        <w:tab/>
      </w:r>
      <w:r>
        <w:fldChar w:fldCharType="begin"/>
      </w:r>
      <w:r>
        <w:instrText xml:space="preserve"> PAGEREF _Toc214979471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4</w:t>
      </w:r>
      <w:r>
        <w:rPr>
          <w:rFonts w:asciiTheme="minorHAnsi" w:hAnsiTheme="minorHAnsi" w:cstheme="minorBidi"/>
          <w:kern w:val="2"/>
          <w:sz w:val="21"/>
          <w:szCs w:val="22"/>
          <w:lang w:val="en-US" w:eastAsia="zh-CN"/>
        </w:rPr>
        <w:tab/>
      </w:r>
      <w:r>
        <w:t>Key issue #4 on active attacks in sensing</w:t>
      </w:r>
      <w:r>
        <w:tab/>
      </w:r>
      <w:r>
        <w:fldChar w:fldCharType="begin"/>
      </w:r>
      <w:r>
        <w:instrText xml:space="preserve"> PAGEREF _Toc214979472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5.4.1</w:t>
      </w:r>
      <w:r>
        <w:rPr>
          <w:rFonts w:asciiTheme="minorHAnsi" w:hAnsiTheme="minorHAnsi" w:cstheme="minorBidi"/>
          <w:kern w:val="2"/>
          <w:sz w:val="21"/>
          <w:szCs w:val="22"/>
          <w:lang w:val="en-US" w:eastAsia="zh-CN"/>
        </w:rPr>
        <w:tab/>
      </w:r>
      <w:r>
        <w:rPr>
          <w:lang w:val="en-US" w:eastAsia="zh-CN"/>
        </w:rPr>
        <w:t>Key Issue Description</w:t>
      </w:r>
      <w:r>
        <w:tab/>
      </w:r>
      <w:r>
        <w:fldChar w:fldCharType="begin"/>
      </w:r>
      <w:r>
        <w:instrText xml:space="preserve"> PAGEREF _Toc214979473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5.4.2</w:t>
      </w:r>
      <w:r>
        <w:rPr>
          <w:rFonts w:asciiTheme="minorHAnsi" w:hAnsiTheme="minorHAnsi" w:cstheme="minorBidi"/>
          <w:kern w:val="2"/>
          <w:sz w:val="21"/>
          <w:szCs w:val="22"/>
          <w:lang w:val="en-US" w:eastAsia="zh-CN"/>
        </w:rPr>
        <w:tab/>
      </w:r>
      <w:r>
        <w:rPr>
          <w:lang w:val="en-US" w:eastAsia="zh-CN"/>
        </w:rPr>
        <w:t>Threats</w:t>
      </w:r>
      <w:r>
        <w:tab/>
      </w:r>
      <w:r>
        <w:fldChar w:fldCharType="begin"/>
      </w:r>
      <w:r>
        <w:instrText xml:space="preserve"> PAGEREF _Toc214979474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5.4.3</w:t>
      </w:r>
      <w:r>
        <w:rPr>
          <w:rFonts w:asciiTheme="minorHAnsi" w:hAnsiTheme="minorHAnsi" w:cstheme="minorBidi"/>
          <w:kern w:val="2"/>
          <w:sz w:val="21"/>
          <w:szCs w:val="22"/>
          <w:lang w:val="en-US" w:eastAsia="zh-CN"/>
        </w:rPr>
        <w:tab/>
      </w:r>
      <w:r>
        <w:rPr>
          <w:lang w:val="en-US" w:eastAsia="zh-CN"/>
        </w:rPr>
        <w:t>Requirements</w:t>
      </w:r>
      <w:r>
        <w:tab/>
      </w:r>
      <w:r>
        <w:fldChar w:fldCharType="begin"/>
      </w:r>
      <w:r>
        <w:instrText xml:space="preserve"> PAGEREF _Toc214979475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Key issue #5 on unauthorized passive sensing</w:t>
      </w:r>
      <w:r>
        <w:tab/>
      </w:r>
      <w:r>
        <w:fldChar w:fldCharType="begin"/>
      </w:r>
      <w:r>
        <w:instrText xml:space="preserve"> PAGEREF _Toc214979476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5.5.1</w:t>
      </w:r>
      <w:r>
        <w:rPr>
          <w:rFonts w:asciiTheme="minorHAnsi" w:hAnsiTheme="minorHAnsi" w:cstheme="minorBidi"/>
          <w:kern w:val="2"/>
          <w:sz w:val="21"/>
          <w:szCs w:val="22"/>
          <w:lang w:val="en-US" w:eastAsia="zh-CN"/>
        </w:rPr>
        <w:tab/>
      </w:r>
      <w:r>
        <w:rPr>
          <w:lang w:val="en-US" w:eastAsia="zh-CN"/>
        </w:rPr>
        <w:t>Key Issue</w:t>
      </w:r>
      <w:r>
        <w:t xml:space="preserve"> Description</w:t>
      </w:r>
      <w:r>
        <w:tab/>
      </w:r>
      <w:r>
        <w:fldChar w:fldCharType="begin"/>
      </w:r>
      <w:r>
        <w:instrText xml:space="preserve"> PAGEREF _Toc214979477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5.5.2</w:t>
      </w:r>
      <w:r>
        <w:rPr>
          <w:rFonts w:asciiTheme="minorHAnsi" w:hAnsiTheme="minorHAnsi" w:cstheme="minorBidi"/>
          <w:kern w:val="2"/>
          <w:sz w:val="21"/>
          <w:szCs w:val="22"/>
          <w:lang w:val="en-US" w:eastAsia="zh-CN"/>
        </w:rPr>
        <w:tab/>
      </w:r>
      <w:r>
        <w:rPr>
          <w:lang w:val="en-US" w:eastAsia="zh-CN"/>
        </w:rPr>
        <w:t>Threats</w:t>
      </w:r>
      <w:r>
        <w:tab/>
      </w:r>
      <w:r>
        <w:fldChar w:fldCharType="begin"/>
      </w:r>
      <w:r>
        <w:instrText xml:space="preserve"> PAGEREF _Toc214979478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5.5.3</w:t>
      </w:r>
      <w:r>
        <w:rPr>
          <w:rFonts w:asciiTheme="minorHAnsi" w:hAnsiTheme="minorHAnsi" w:cstheme="minorBidi"/>
          <w:kern w:val="2"/>
          <w:sz w:val="21"/>
          <w:szCs w:val="22"/>
          <w:lang w:val="en-US" w:eastAsia="zh-CN"/>
        </w:rPr>
        <w:tab/>
      </w:r>
      <w:r>
        <w:rPr>
          <w:lang w:val="en-US" w:eastAsia="zh-CN"/>
        </w:rPr>
        <w:t>Potential r</w:t>
      </w:r>
      <w:r>
        <w:t>equirements</w:t>
      </w:r>
      <w:r>
        <w:tab/>
      </w:r>
      <w:r>
        <w:fldChar w:fldCharType="begin"/>
      </w:r>
      <w:r>
        <w:instrText xml:space="preserve"> PAGEREF _Toc214979479 \h </w:instrText>
      </w:r>
      <w:r>
        <w:fldChar w:fldCharType="separate"/>
      </w:r>
      <w:r>
        <w:t>10</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_Toc214979480 \h </w:instrText>
      </w:r>
      <w:r>
        <w:fldChar w:fldCharType="separate"/>
      </w:r>
      <w:r>
        <w:t>11</w:t>
      </w:r>
      <w:r>
        <w:fldChar w:fldCharType="end"/>
      </w:r>
    </w:p>
    <w:p>
      <w:pPr>
        <w:pStyle w:val="17"/>
        <w:rPr>
          <w:rFonts w:asciiTheme="minorHAnsi" w:hAnsiTheme="minorHAnsi" w:cstheme="minorBidi"/>
          <w:kern w:val="2"/>
          <w:sz w:val="21"/>
          <w:szCs w:val="22"/>
          <w:lang w:val="en-US" w:eastAsia="zh-CN"/>
        </w:rPr>
      </w:pPr>
      <w:r>
        <w:rPr>
          <w:rFonts w:eastAsia="SimSun"/>
        </w:rPr>
        <w:t>6.0</w:t>
      </w:r>
      <w:r>
        <w:rPr>
          <w:rFonts w:asciiTheme="minorHAnsi" w:hAnsiTheme="minorHAnsi" w:cstheme="minorBidi"/>
          <w:kern w:val="2"/>
          <w:sz w:val="21"/>
          <w:szCs w:val="22"/>
          <w:lang w:val="en-US" w:eastAsia="zh-CN"/>
        </w:rPr>
        <w:tab/>
      </w:r>
      <w:r>
        <w:rPr>
          <w:rFonts w:eastAsia="SimSun"/>
        </w:rPr>
        <w:t>Mapping of solutions to key issues</w:t>
      </w:r>
      <w:r>
        <w:tab/>
      </w:r>
      <w:r>
        <w:fldChar w:fldCharType="begin"/>
      </w:r>
      <w:r>
        <w:instrText xml:space="preserve"> PAGEREF _Toc214979481 \h </w:instrText>
      </w:r>
      <w:r>
        <w:fldChar w:fldCharType="separate"/>
      </w:r>
      <w:r>
        <w:t>11</w:t>
      </w:r>
      <w:r>
        <w:fldChar w:fldCharType="end"/>
      </w:r>
    </w:p>
    <w:p>
      <w:pPr>
        <w:pStyle w:val="17"/>
        <w:rPr>
          <w:rFonts w:asciiTheme="minorHAnsi" w:hAnsiTheme="minorHAnsi" w:cstheme="minorBidi"/>
          <w:kern w:val="2"/>
          <w:sz w:val="21"/>
          <w:szCs w:val="22"/>
          <w:lang w:val="en-US" w:eastAsia="zh-CN"/>
        </w:rPr>
      </w:pPr>
      <w:r>
        <w:t>6.</w:t>
      </w:r>
      <w:r>
        <w:rPr>
          <w:lang w:val="en-US" w:eastAsia="zh-CN"/>
        </w:rPr>
        <w:t>1</w:t>
      </w:r>
      <w:r>
        <w:rPr>
          <w:rFonts w:asciiTheme="minorHAnsi" w:hAnsiTheme="minorHAnsi" w:cstheme="minorBidi"/>
          <w:kern w:val="2"/>
          <w:sz w:val="21"/>
          <w:szCs w:val="22"/>
          <w:lang w:val="en-US" w:eastAsia="zh-CN"/>
        </w:rPr>
        <w:tab/>
      </w:r>
      <w:r>
        <w:t>Solutions to KI#</w:t>
      </w:r>
      <w:r>
        <w:rPr>
          <w:lang w:val="en-US" w:eastAsia="zh-CN"/>
        </w:rPr>
        <w:t>1</w:t>
      </w:r>
      <w:r>
        <w:tab/>
      </w:r>
      <w:r>
        <w:fldChar w:fldCharType="begin"/>
      </w:r>
      <w:r>
        <w:instrText xml:space="preserve"> PAGEREF _Toc214979482 \h </w:instrText>
      </w:r>
      <w:r>
        <w:fldChar w:fldCharType="separate"/>
      </w:r>
      <w:r>
        <w:t>11</w:t>
      </w:r>
      <w:r>
        <w:fldChar w:fldCharType="end"/>
      </w:r>
    </w:p>
    <w:p>
      <w:pPr>
        <w:pStyle w:val="16"/>
        <w:rPr>
          <w:rFonts w:asciiTheme="minorHAnsi" w:hAnsiTheme="minorHAnsi" w:cstheme="minorBidi"/>
          <w:kern w:val="2"/>
          <w:sz w:val="21"/>
          <w:szCs w:val="22"/>
          <w:lang w:val="en-US" w:eastAsia="zh-CN"/>
        </w:rPr>
      </w:pPr>
      <w:r>
        <w:t>6.</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w:t>
      </w:r>
      <w:r>
        <w:rPr>
          <w:lang w:val="en-US" w:eastAsia="zh-CN"/>
        </w:rPr>
        <w:t>Authorization for sensing service request from AF</w:t>
      </w:r>
      <w:r>
        <w:tab/>
      </w:r>
      <w:r>
        <w:fldChar w:fldCharType="begin"/>
      </w:r>
      <w:r>
        <w:instrText xml:space="preserve"> PAGEREF _Toc214979483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_Toc214979484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_Toc214979485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_Toc214979486 \h </w:instrText>
      </w:r>
      <w:r>
        <w:fldChar w:fldCharType="separate"/>
      </w:r>
      <w:r>
        <w:t>12</w:t>
      </w:r>
      <w:r>
        <w:fldChar w:fldCharType="end"/>
      </w:r>
    </w:p>
    <w:p>
      <w:pPr>
        <w:pStyle w:val="16"/>
        <w:rPr>
          <w:rFonts w:asciiTheme="minorHAnsi" w:hAnsiTheme="minorHAnsi" w:cstheme="minorBidi"/>
          <w:kern w:val="2"/>
          <w:sz w:val="21"/>
          <w:szCs w:val="22"/>
          <w:lang w:val="en-US" w:eastAsia="zh-CN"/>
        </w:rPr>
      </w:pPr>
      <w:r>
        <w:t>6.</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Authorization for Sensing Service</w:t>
      </w:r>
      <w:r>
        <w:tab/>
      </w:r>
      <w:r>
        <w:fldChar w:fldCharType="begin"/>
      </w:r>
      <w:r>
        <w:instrText xml:space="preserve"> PAGEREF _Toc214979487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_Toc214979488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_Toc214979489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_Toc214979490 \h </w:instrText>
      </w:r>
      <w:r>
        <w:fldChar w:fldCharType="separate"/>
      </w:r>
      <w:r>
        <w:t>14</w:t>
      </w:r>
      <w:r>
        <w:fldChar w:fldCharType="end"/>
      </w:r>
    </w:p>
    <w:p>
      <w:pPr>
        <w:pStyle w:val="16"/>
        <w:rPr>
          <w:rFonts w:asciiTheme="minorHAnsi" w:hAnsiTheme="minorHAnsi" w:cstheme="minorBidi"/>
          <w:kern w:val="2"/>
          <w:sz w:val="21"/>
          <w:szCs w:val="22"/>
          <w:lang w:val="en-US" w:eastAsia="zh-CN"/>
        </w:rPr>
      </w:pPr>
      <w:r>
        <w:t>6</w:t>
      </w:r>
      <w:r>
        <w:rPr>
          <w:lang w:eastAsia="zh-CN"/>
        </w:rPr>
        <w:t>.</w:t>
      </w:r>
      <w:r>
        <w:rPr>
          <w:lang w:val="en-US" w:eastAsia="zh-CN"/>
        </w:rPr>
        <w:t>1.3</w:t>
      </w:r>
      <w:r>
        <w:rPr>
          <w:rFonts w:asciiTheme="minorHAnsi" w:hAnsiTheme="minorHAnsi" w:cstheme="minorBidi"/>
          <w:kern w:val="2"/>
          <w:sz w:val="21"/>
          <w:szCs w:val="22"/>
          <w:lang w:val="en-US" w:eastAsia="zh-CN"/>
        </w:rPr>
        <w:tab/>
      </w:r>
      <w:r>
        <w:rPr>
          <w:lang w:eastAsia="zh-CN"/>
        </w:rPr>
        <w:t>Solution #</w:t>
      </w:r>
      <w:r>
        <w:rPr>
          <w:lang w:val="en-US" w:eastAsia="zh-CN"/>
        </w:rPr>
        <w:t>1.3</w:t>
      </w:r>
      <w:r>
        <w:rPr>
          <w:lang w:eastAsia="zh-CN"/>
        </w:rPr>
        <w:t>: Solution on authorization for sensing service request</w:t>
      </w:r>
      <w:r>
        <w:tab/>
      </w:r>
      <w:r>
        <w:fldChar w:fldCharType="begin"/>
      </w:r>
      <w:r>
        <w:instrText xml:space="preserve"> PAGEREF _Toc214979491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.1</w:t>
      </w:r>
      <w:r>
        <w:rPr>
          <w:rFonts w:asciiTheme="minorHAnsi" w:hAnsiTheme="minorHAnsi" w:cstheme="minorBidi"/>
          <w:kern w:val="2"/>
          <w:sz w:val="21"/>
          <w:szCs w:val="22"/>
          <w:lang w:val="en-US" w:eastAsia="zh-CN"/>
        </w:rPr>
        <w:tab/>
      </w:r>
      <w:r>
        <w:t xml:space="preserve"> Introduction</w:t>
      </w:r>
      <w:r>
        <w:tab/>
      </w:r>
      <w:r>
        <w:fldChar w:fldCharType="begin"/>
      </w:r>
      <w:r>
        <w:instrText xml:space="preserve"> PAGEREF _Toc214979492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.2</w:t>
      </w:r>
      <w:r>
        <w:rPr>
          <w:rFonts w:asciiTheme="minorHAnsi" w:hAnsiTheme="minorHAnsi" w:cstheme="minorBidi"/>
          <w:kern w:val="2"/>
          <w:sz w:val="21"/>
          <w:szCs w:val="22"/>
          <w:lang w:val="en-US" w:eastAsia="zh-CN"/>
        </w:rPr>
        <w:tab/>
      </w:r>
      <w:r>
        <w:t xml:space="preserve"> Solution details</w:t>
      </w:r>
      <w:r>
        <w:tab/>
      </w:r>
      <w:r>
        <w:fldChar w:fldCharType="begin"/>
      </w:r>
      <w:r>
        <w:instrText xml:space="preserve"> PAGEREF _Toc214979493 \h </w:instrText>
      </w:r>
      <w:r>
        <w:fldChar w:fldCharType="separate"/>
      </w:r>
      <w:r>
        <w:t>15</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.3</w:t>
      </w:r>
      <w:r>
        <w:rPr>
          <w:rFonts w:asciiTheme="minorHAnsi" w:hAnsiTheme="minorHAnsi" w:cstheme="minorBidi"/>
          <w:kern w:val="2"/>
          <w:sz w:val="21"/>
          <w:szCs w:val="22"/>
          <w:lang w:val="en-US" w:eastAsia="zh-CN"/>
        </w:rPr>
        <w:tab/>
      </w:r>
      <w:r>
        <w:t xml:space="preserve"> Evaluation</w:t>
      </w:r>
      <w:r>
        <w:tab/>
      </w:r>
      <w:r>
        <w:fldChar w:fldCharType="begin"/>
      </w:r>
      <w:r>
        <w:instrText xml:space="preserve"> PAGEREF _Toc214979494 \h </w:instrText>
      </w:r>
      <w:r>
        <w:fldChar w:fldCharType="separate"/>
      </w:r>
      <w:r>
        <w:t>15</w:t>
      </w:r>
      <w:r>
        <w:fldChar w:fldCharType="end"/>
      </w:r>
    </w:p>
    <w:p>
      <w:pPr>
        <w:pStyle w:val="16"/>
        <w:rPr>
          <w:rFonts w:asciiTheme="minorHAnsi" w:hAnsiTheme="minorHAnsi" w:cstheme="minorBidi"/>
          <w:kern w:val="2"/>
          <w:sz w:val="21"/>
          <w:szCs w:val="22"/>
          <w:lang w:val="en-US" w:eastAsia="zh-CN"/>
        </w:rPr>
      </w:pPr>
      <w:r>
        <w:t>6.1.</w:t>
      </w:r>
      <w:r>
        <w:rPr>
          <w:lang w:val="en-US" w:eastAsia="zh-CN"/>
        </w:rPr>
        <w:t>4</w:t>
      </w:r>
      <w:r>
        <w:t xml:space="preserve"> </w:t>
      </w:r>
      <w:r>
        <w:rPr>
          <w:rFonts w:asciiTheme="minorHAnsi" w:hAnsiTheme="minorHAnsi" w:cstheme="minorBidi"/>
          <w:kern w:val="2"/>
          <w:sz w:val="21"/>
          <w:szCs w:val="22"/>
          <w:lang w:val="en-US" w:eastAsia="zh-CN"/>
        </w:rPr>
        <w:tab/>
      </w:r>
      <w:r>
        <w:t>Solution #1.</w:t>
      </w:r>
      <w:r>
        <w:rPr>
          <w:lang w:val="en-US" w:eastAsia="zh-CN"/>
        </w:rPr>
        <w:t>4</w:t>
      </w:r>
      <w:r>
        <w:t>: Security of the connection to the Sensing service consumer</w:t>
      </w:r>
      <w:r>
        <w:tab/>
      </w:r>
      <w:r>
        <w:fldChar w:fldCharType="begin"/>
      </w:r>
      <w:r>
        <w:instrText xml:space="preserve"> PAGEREF _Toc214979495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_Toc214979496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_Toc214979497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_Toc214979498 \h </w:instrText>
      </w:r>
      <w:r>
        <w:fldChar w:fldCharType="separate"/>
      </w:r>
      <w:r>
        <w:t>16</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 xml:space="preserve"> </w:t>
      </w:r>
      <w:r>
        <w:rPr>
          <w:rFonts w:asciiTheme="minorHAnsi" w:hAnsiTheme="minorHAnsi" w:cstheme="minorBidi"/>
          <w:kern w:val="2"/>
          <w:sz w:val="21"/>
          <w:szCs w:val="22"/>
          <w:lang w:val="en-US" w:eastAsia="zh-CN"/>
        </w:rPr>
        <w:tab/>
      </w:r>
      <w:r>
        <w:t>Solution #</w:t>
      </w:r>
      <w:r>
        <w:rPr>
          <w:lang w:val="en-US" w:eastAsia="zh-CN"/>
        </w:rPr>
        <w:t>1</w:t>
      </w:r>
      <w:r>
        <w:t>.</w:t>
      </w:r>
      <w:r>
        <w:rPr>
          <w:lang w:val="en-US" w:eastAsia="zh-CN"/>
        </w:rPr>
        <w:t>5</w:t>
      </w:r>
      <w:r>
        <w:t>: authorize sensing service request using OAuth-based authorization mechanism</w:t>
      </w:r>
      <w:r>
        <w:tab/>
      </w:r>
      <w:r>
        <w:fldChar w:fldCharType="begin"/>
      </w:r>
      <w:r>
        <w:instrText xml:space="preserve"> PAGEREF _Toc214979499 \h </w:instrText>
      </w:r>
      <w:r>
        <w:fldChar w:fldCharType="separate"/>
      </w:r>
      <w:r>
        <w:t>16</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_Toc214979500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6.1.5.2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_Toc214979501 \h </w:instrText>
      </w:r>
      <w:r>
        <w:fldChar w:fldCharType="separate"/>
      </w:r>
      <w:r>
        <w:t>17</w:t>
      </w:r>
      <w:r>
        <w:fldChar w:fldCharType="end"/>
      </w:r>
    </w:p>
    <w:p>
      <w:pPr>
        <w:pStyle w:val="14"/>
        <w:rPr>
          <w:rFonts w:asciiTheme="minorHAnsi" w:hAnsiTheme="minorHAnsi" w:cstheme="minorBidi"/>
          <w:kern w:val="2"/>
          <w:sz w:val="21"/>
          <w:szCs w:val="22"/>
          <w:lang w:val="en-US" w:eastAsia="zh-CN"/>
        </w:rPr>
      </w:pPr>
      <w:r>
        <w:t xml:space="preserve">6.1.5.2.1 </w:t>
      </w:r>
      <w:r>
        <w:rPr>
          <w:rFonts w:asciiTheme="minorHAnsi" w:hAnsiTheme="minorHAnsi" w:cstheme="minorBidi"/>
          <w:kern w:val="2"/>
          <w:sz w:val="21"/>
          <w:szCs w:val="22"/>
          <w:lang w:val="en-US" w:eastAsia="zh-CN"/>
        </w:rPr>
        <w:tab/>
      </w:r>
      <w:r>
        <w:t>Sensing service consumer is an AF inside the trusted domain</w:t>
      </w:r>
      <w:r>
        <w:tab/>
      </w:r>
      <w:r>
        <w:fldChar w:fldCharType="begin"/>
      </w:r>
      <w:r>
        <w:instrText xml:space="preserve"> PAGEREF _Toc214979502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6.1.5.2.2 Sensing service consumer is external AF</w:t>
      </w:r>
      <w:r>
        <w:tab/>
      </w:r>
      <w:r>
        <w:fldChar w:fldCharType="begin"/>
      </w:r>
      <w:r>
        <w:instrText xml:space="preserve"> PAGEREF _Toc214979503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_Toc214979504 \h </w:instrText>
      </w:r>
      <w:r>
        <w:fldChar w:fldCharType="separate"/>
      </w:r>
      <w:r>
        <w:t>18</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6</w:t>
      </w:r>
      <w:r>
        <w:t xml:space="preserve"> </w:t>
      </w:r>
      <w:r>
        <w:rPr>
          <w:rFonts w:asciiTheme="minorHAnsi" w:hAnsiTheme="minorHAnsi" w:cstheme="minorBidi"/>
          <w:kern w:val="2"/>
          <w:sz w:val="21"/>
          <w:szCs w:val="22"/>
          <w:lang w:val="en-US" w:eastAsia="zh-CN"/>
        </w:rPr>
        <w:tab/>
      </w:r>
      <w:r>
        <w:t>Solution #</w:t>
      </w:r>
      <w:r>
        <w:rPr>
          <w:lang w:val="en-US" w:eastAsia="zh-CN"/>
        </w:rPr>
        <w:t>1.6</w:t>
      </w:r>
      <w:r>
        <w:t>: Sensing Service Authorization at the Sensing Function</w:t>
      </w:r>
      <w:r>
        <w:tab/>
      </w:r>
      <w:r>
        <w:fldChar w:fldCharType="begin"/>
      </w:r>
      <w:r>
        <w:instrText xml:space="preserve"> PAGEREF _Toc214979505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_Toc214979506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_Toc214979507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_Toc214979508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 xml:space="preserve"> </w:t>
      </w:r>
      <w:r>
        <w:rPr>
          <w:rFonts w:asciiTheme="minorHAnsi" w:hAnsiTheme="minorHAnsi" w:cstheme="minorBidi"/>
          <w:kern w:val="2"/>
          <w:sz w:val="21"/>
          <w:szCs w:val="22"/>
          <w:lang w:val="en-US" w:eastAsia="zh-CN"/>
        </w:rPr>
        <w:tab/>
      </w:r>
      <w:r>
        <w:rPr>
          <w:rFonts w:eastAsia="Arial" w:cs="Arial"/>
        </w:rPr>
        <w:t>Solution #</w:t>
      </w:r>
      <w:r>
        <w:rPr>
          <w:rFonts w:eastAsia="SimSun" w:cs="Arial"/>
          <w:lang w:val="en-US" w:eastAsia="zh-CN"/>
        </w:rPr>
        <w:t>1.7</w:t>
      </w:r>
      <w:r>
        <w:rPr>
          <w:rFonts w:eastAsia="Arial" w:cs="Arial"/>
        </w:rPr>
        <w:t xml:space="preserve">: </w:t>
      </w:r>
      <w:r>
        <w:rPr>
          <w:lang w:val="en-US" w:eastAsia="zh-CN"/>
        </w:rPr>
        <w:t>S</w:t>
      </w:r>
      <w:r>
        <w:t xml:space="preserve">ecurity of authorization of sensing service </w:t>
      </w:r>
      <w:r>
        <w:rPr>
          <w:rFonts w:eastAsia="Arial" w:cs="Arial"/>
        </w:rPr>
        <w:t>and sensing results exposure</w:t>
      </w:r>
      <w:r>
        <w:tab/>
      </w:r>
      <w:r>
        <w:fldChar w:fldCharType="begin"/>
      </w:r>
      <w:r>
        <w:instrText xml:space="preserve"> PAGEREF _Toc214979509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.1</w:t>
      </w:r>
      <w:r>
        <w:rPr>
          <w:rFonts w:asciiTheme="minorHAnsi" w:hAnsiTheme="minorHAnsi" w:cstheme="minorBidi"/>
          <w:kern w:val="2"/>
          <w:sz w:val="21"/>
          <w:szCs w:val="22"/>
          <w:lang w:val="en-US" w:eastAsia="zh-CN"/>
        </w:rPr>
        <w:tab/>
      </w:r>
      <w:r>
        <w:rPr>
          <w:rFonts w:eastAsia="Arial" w:cs="Arial"/>
        </w:rPr>
        <w:t>Introduction</w:t>
      </w:r>
      <w:r>
        <w:tab/>
      </w:r>
      <w:r>
        <w:fldChar w:fldCharType="begin"/>
      </w:r>
      <w:r>
        <w:instrText xml:space="preserve"> PAGEREF _Toc214979510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.2</w:t>
      </w:r>
      <w:r>
        <w:rPr>
          <w:rFonts w:asciiTheme="minorHAnsi" w:hAnsiTheme="minorHAnsi" w:cstheme="minorBidi"/>
          <w:kern w:val="2"/>
          <w:sz w:val="21"/>
          <w:szCs w:val="22"/>
          <w:lang w:val="en-US" w:eastAsia="zh-CN"/>
        </w:rPr>
        <w:tab/>
      </w:r>
      <w:r>
        <w:rPr>
          <w:rFonts w:eastAsia="Arial" w:cs="Arial"/>
        </w:rPr>
        <w:t>Solution details</w:t>
      </w:r>
      <w:r>
        <w:tab/>
      </w:r>
      <w:r>
        <w:fldChar w:fldCharType="begin"/>
      </w:r>
      <w:r>
        <w:instrText xml:space="preserve"> PAGEREF _Toc214979511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_Toc214979512 \h </w:instrText>
      </w:r>
      <w:r>
        <w:fldChar w:fldCharType="separate"/>
      </w:r>
      <w:r>
        <w:t>22</w:t>
      </w:r>
      <w:r>
        <w:fldChar w:fldCharType="end"/>
      </w:r>
    </w:p>
    <w:p>
      <w:pPr>
        <w:pStyle w:val="17"/>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Solutions to KI#2</w:t>
      </w:r>
      <w:r>
        <w:tab/>
      </w:r>
      <w:r>
        <w:fldChar w:fldCharType="begin"/>
      </w:r>
      <w:r>
        <w:instrText xml:space="preserve"> PAGEREF _Toc214979513 \h </w:instrText>
      </w:r>
      <w:r>
        <w:fldChar w:fldCharType="separate"/>
      </w:r>
      <w:r>
        <w:t>22</w:t>
      </w:r>
      <w:r>
        <w:fldChar w:fldCharType="end"/>
      </w:r>
    </w:p>
    <w:p>
      <w:pPr>
        <w:pStyle w:val="16"/>
        <w:rPr>
          <w:rFonts w:asciiTheme="minorHAnsi" w:hAnsiTheme="minorHAnsi" w:cstheme="minorBidi"/>
          <w:kern w:val="2"/>
          <w:sz w:val="21"/>
          <w:szCs w:val="22"/>
          <w:lang w:val="en-US" w:eastAsia="zh-CN"/>
        </w:rPr>
      </w:pPr>
      <w:r>
        <w:t>6.</w:t>
      </w:r>
      <w:r>
        <w:rPr>
          <w:lang w:val="en-US" w:eastAsia="zh-CN"/>
        </w:rPr>
        <w:t>2.1</w:t>
      </w:r>
      <w:r>
        <w:rPr>
          <w:rFonts w:asciiTheme="minorHAnsi" w:hAnsiTheme="minorHAnsi" w:cstheme="minorBidi"/>
          <w:kern w:val="2"/>
          <w:sz w:val="21"/>
          <w:szCs w:val="22"/>
          <w:lang w:val="en-US" w:eastAsia="zh-CN"/>
        </w:rPr>
        <w:tab/>
      </w:r>
      <w:r>
        <w:t>Solution #</w:t>
      </w:r>
      <w:r>
        <w:rPr>
          <w:lang w:val="en-US" w:eastAsia="zh-CN"/>
        </w:rPr>
        <w:t>2.1</w:t>
      </w:r>
      <w:r>
        <w:t xml:space="preserve">: </w:t>
      </w:r>
      <w:r>
        <w:rPr>
          <w:lang w:val="en-US" w:eastAsia="zh-CN"/>
        </w:rPr>
        <w:t>Security for sensing service operation</w:t>
      </w:r>
      <w:r>
        <w:tab/>
      </w:r>
      <w:r>
        <w:fldChar w:fldCharType="begin"/>
      </w:r>
      <w:r>
        <w:instrText xml:space="preserve"> PAGEREF _Toc214979514 \h </w:instrText>
      </w:r>
      <w:r>
        <w:fldChar w:fldCharType="separate"/>
      </w:r>
      <w:r>
        <w:t>22</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_Toc214979515 \h </w:instrText>
      </w:r>
      <w:r>
        <w:fldChar w:fldCharType="separate"/>
      </w:r>
      <w:r>
        <w:t>22</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_Toc214979516 \h </w:instrText>
      </w:r>
      <w:r>
        <w:fldChar w:fldCharType="separate"/>
      </w:r>
      <w:r>
        <w:t>22</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_Toc214979517 \h </w:instrText>
      </w:r>
      <w:r>
        <w:fldChar w:fldCharType="separate"/>
      </w:r>
      <w:r>
        <w:t>22</w:t>
      </w:r>
      <w:r>
        <w:fldChar w:fldCharType="end"/>
      </w:r>
    </w:p>
    <w:p>
      <w:pPr>
        <w:pStyle w:val="16"/>
        <w:rPr>
          <w:rFonts w:asciiTheme="minorHAnsi" w:hAnsiTheme="minorHAnsi" w:cstheme="minorBidi"/>
          <w:kern w:val="2"/>
          <w:sz w:val="21"/>
          <w:szCs w:val="22"/>
          <w:lang w:val="en-US" w:eastAsia="zh-CN"/>
        </w:rPr>
      </w:pPr>
      <w:r>
        <w:t>6.2.</w:t>
      </w:r>
      <w:r>
        <w:rPr>
          <w:lang w:val="en-US" w:eastAsia="zh-CN"/>
        </w:rPr>
        <w:t>2</w:t>
      </w:r>
      <w:r>
        <w:t xml:space="preserve"> </w:t>
      </w:r>
      <w:r>
        <w:rPr>
          <w:rFonts w:asciiTheme="minorHAnsi" w:hAnsiTheme="minorHAnsi" w:cstheme="minorBidi"/>
          <w:kern w:val="2"/>
          <w:sz w:val="21"/>
          <w:szCs w:val="22"/>
          <w:lang w:val="en-US" w:eastAsia="zh-CN"/>
        </w:rPr>
        <w:tab/>
      </w:r>
      <w:r>
        <w:t>Solution #2.</w:t>
      </w:r>
      <w:r>
        <w:rPr>
          <w:lang w:val="en-US" w:eastAsia="zh-CN"/>
        </w:rPr>
        <w:t>2</w:t>
      </w:r>
      <w:r>
        <w:t>: Security of the connection between Sensing Entity and SF</w:t>
      </w:r>
      <w:r>
        <w:tab/>
      </w:r>
      <w:r>
        <w:fldChar w:fldCharType="begin"/>
      </w:r>
      <w:r>
        <w:instrText xml:space="preserve"> PAGEREF _Toc214979518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_Toc214979519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_Toc214979520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_Toc214979521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2.3</w:t>
      </w:r>
      <w:r>
        <w:t xml:space="preserve"> </w:t>
      </w:r>
      <w:r>
        <w:rPr>
          <w:rFonts w:asciiTheme="minorHAnsi" w:hAnsiTheme="minorHAnsi" w:cstheme="minorBidi"/>
          <w:kern w:val="2"/>
          <w:sz w:val="21"/>
          <w:szCs w:val="22"/>
          <w:lang w:val="en-US" w:eastAsia="zh-CN"/>
        </w:rPr>
        <w:tab/>
      </w:r>
      <w:r>
        <w:t>Solution #2.</w:t>
      </w:r>
      <w:r>
        <w:rPr>
          <w:lang w:val="en-US" w:eastAsia="zh-CN"/>
        </w:rPr>
        <w:t>3</w:t>
      </w:r>
      <w:r>
        <w:t xml:space="preserve">: </w:t>
      </w:r>
      <w:r>
        <w:rPr>
          <w:rFonts w:cs="Arial"/>
        </w:rPr>
        <w:t>S</w:t>
      </w:r>
      <w:r>
        <w:rPr>
          <w:rFonts w:cs="Arial"/>
          <w:lang w:val="en-US"/>
        </w:rPr>
        <w:t>ecurity protection for sensing service operations between sensing entity and SF</w:t>
      </w:r>
      <w:r>
        <w:tab/>
      </w:r>
      <w:r>
        <w:fldChar w:fldCharType="begin"/>
      </w:r>
      <w:r>
        <w:instrText xml:space="preserve"> PAGEREF _Toc214979522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_Toc214979523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_Toc214979524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_Toc214979525 \h </w:instrText>
      </w:r>
      <w:r>
        <w:fldChar w:fldCharType="separate"/>
      </w:r>
      <w:r>
        <w:t>23</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_Toc214979526 \h </w:instrText>
      </w:r>
      <w:r>
        <w:fldChar w:fldCharType="separate"/>
      </w:r>
      <w:r>
        <w:t>24</w:t>
      </w:r>
      <w:r>
        <w:fldChar w:fldCharType="end"/>
      </w:r>
    </w:p>
    <w:p>
      <w:pPr>
        <w:pStyle w:val="16"/>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_Toc214979527 \h </w:instrText>
      </w:r>
      <w:r>
        <w:fldChar w:fldCharType="separate"/>
      </w:r>
      <w:r>
        <w:t>24</w:t>
      </w:r>
      <w:r>
        <w:fldChar w:fldCharType="end"/>
      </w:r>
    </w:p>
    <w:p>
      <w:pPr>
        <w:pStyle w:val="15"/>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_Toc214979528 \h </w:instrText>
      </w:r>
      <w:r>
        <w:fldChar w:fldCharType="separate"/>
      </w:r>
      <w:r>
        <w:t>24</w:t>
      </w:r>
      <w:r>
        <w:fldChar w:fldCharType="end"/>
      </w:r>
    </w:p>
    <w:p>
      <w:pPr>
        <w:pStyle w:val="15"/>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_Toc214979529 \h </w:instrText>
      </w:r>
      <w:r>
        <w:fldChar w:fldCharType="separate"/>
      </w:r>
      <w:r>
        <w:t>24</w:t>
      </w:r>
      <w:r>
        <w:fldChar w:fldCharType="end"/>
      </w:r>
    </w:p>
    <w:p>
      <w:pPr>
        <w:pStyle w:val="15"/>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_Toc214979530 \h </w:instrText>
      </w:r>
      <w:r>
        <w:fldChar w:fldCharType="separate"/>
      </w:r>
      <w:r>
        <w:t>24</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_Toc214979531 \h </w:instrText>
      </w:r>
      <w:r>
        <w:fldChar w:fldCharType="separate"/>
      </w:r>
      <w:r>
        <w:t>24</w:t>
      </w:r>
      <w:r>
        <w:fldChar w:fldCharType="end"/>
      </w:r>
    </w:p>
    <w:p>
      <w:pPr>
        <w:pStyle w:val="17"/>
        <w:rPr>
          <w:rFonts w:asciiTheme="minorHAnsi" w:hAnsiTheme="minorHAnsi" w:cstheme="minorBidi"/>
          <w:kern w:val="2"/>
          <w:sz w:val="21"/>
          <w:szCs w:val="22"/>
          <w:lang w:val="en-US" w:eastAsia="zh-CN"/>
        </w:rPr>
      </w:pPr>
      <w:r>
        <w:rPr>
          <w:lang w:eastAsia="zh-CN"/>
        </w:rPr>
        <w:t>7.X</w:t>
      </w:r>
      <w:r>
        <w:rPr>
          <w:rFonts w:asciiTheme="minorHAnsi" w:hAnsiTheme="minorHAnsi" w:cstheme="minorBidi"/>
          <w:kern w:val="2"/>
          <w:sz w:val="21"/>
          <w:szCs w:val="22"/>
          <w:lang w:val="en-US" w:eastAsia="zh-CN"/>
        </w:rPr>
        <w:tab/>
      </w:r>
      <w:r>
        <w:rPr>
          <w:lang w:eastAsia="zh-CN"/>
        </w:rPr>
        <w:t>Conclusions for KI#1</w:t>
      </w:r>
      <w:r>
        <w:tab/>
      </w:r>
      <w:r>
        <w:fldChar w:fldCharType="begin"/>
      </w:r>
      <w:r>
        <w:instrText xml:space="preserve"> PAGEREF _Toc214979532 \h </w:instrText>
      </w:r>
      <w:r>
        <w:fldChar w:fldCharType="separate"/>
      </w:r>
      <w:r>
        <w:t>24</w:t>
      </w:r>
      <w:r>
        <w:fldChar w:fldCharType="end"/>
      </w:r>
    </w:p>
    <w:p>
      <w:pPr>
        <w:pStyle w:val="26"/>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_Toc214979533 \h </w:instrText>
      </w:r>
      <w:r>
        <w:fldChar w:fldCharType="separate"/>
      </w:r>
      <w:r>
        <w:t>25</w:t>
      </w:r>
      <w:r>
        <w:fldChar w:fldCharType="end"/>
      </w:r>
    </w:p>
    <w:p>
      <w:r>
        <w:rPr>
          <w:sz w:val="22"/>
        </w:rPr>
        <w:fldChar w:fldCharType="end"/>
      </w:r>
    </w:p>
    <w:p>
      <w:pPr>
        <w:pStyle w:val="2"/>
      </w:pPr>
      <w:r>
        <w:br w:type="page"/>
      </w:r>
      <w:bookmarkStart w:id="13" w:name="foreword"/>
      <w:bookmarkEnd w:id="13"/>
      <w:bookmarkStart w:id="14" w:name="_Toc214979451"/>
      <w:bookmarkStart w:id="15" w:name="_Toc107843107"/>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14979452"/>
      <w:bookmarkStart w:id="20" w:name="_Toc107843108"/>
      <w:r>
        <w:t>1</w:t>
      </w:r>
      <w:r>
        <w:tab/>
      </w:r>
      <w:r>
        <w:t>Scope</w:t>
      </w:r>
      <w:bookmarkEnd w:id="19"/>
      <w:bookmarkEnd w:id="20"/>
    </w:p>
    <w:p>
      <w:pPr>
        <w:rPr>
          <w:lang w:val="en-US" w:eastAsia="zh-CN"/>
        </w:rPr>
      </w:pPr>
      <w:bookmarkStart w:id="21" w:name="references"/>
      <w:bookmarkEnd w:id="21"/>
      <w:bookmarkStart w:id="22" w:name="_Hlk164670837"/>
      <w:bookmarkStart w:id="23" w:name="_Toc107843109"/>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2"/>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4" w:name="_Toc214979453"/>
      <w:r>
        <w:t>2</w:t>
      </w:r>
      <w:r>
        <w:tab/>
      </w:r>
      <w:r>
        <w:t>References</w:t>
      </w:r>
      <w:bookmarkEnd w:id="23"/>
      <w:bookmarkEnd w:id="24"/>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5" w:name="definitions"/>
      <w:bookmarkEnd w:id="25"/>
      <w:bookmarkStart w:id="26" w:name="_Hlk207352919"/>
      <w:bookmarkStart w:id="27"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Malgun Gothic"/>
          <w:szCs w:val="32"/>
          <w:lang w:val="en-US" w:eastAsia="ko-KR"/>
        </w:rPr>
        <w:t>TR</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rPr>
          <w:rFonts w:eastAsia="Malgun Gothic"/>
          <w:lang w:eastAsia="zh-CN"/>
        </w:rPr>
      </w:pPr>
    </w:p>
    <w:bookmarkEnd w:id="26"/>
    <w:p>
      <w:pPr>
        <w:pStyle w:val="2"/>
      </w:pPr>
      <w:bookmarkStart w:id="28" w:name="_Toc214979454"/>
      <w:r>
        <w:t>3</w:t>
      </w:r>
      <w:r>
        <w:tab/>
      </w:r>
      <w:r>
        <w:t>Definitions of terms, symbols and abbreviations</w:t>
      </w:r>
      <w:bookmarkEnd w:id="27"/>
      <w:bookmarkEnd w:id="28"/>
    </w:p>
    <w:p>
      <w:pPr>
        <w:pStyle w:val="3"/>
      </w:pPr>
      <w:bookmarkStart w:id="29" w:name="_Toc214979455"/>
      <w:bookmarkStart w:id="30" w:name="_Toc107843111"/>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107843112"/>
      <w:bookmarkStart w:id="32" w:name="_Toc214979456"/>
      <w:r>
        <w:t>3.2</w:t>
      </w:r>
      <w:r>
        <w:tab/>
      </w:r>
      <w:r>
        <w:t>Symbols</w:t>
      </w:r>
      <w:bookmarkEnd w:id="31"/>
      <w:bookmarkEnd w:id="32"/>
    </w:p>
    <w:p>
      <w:pPr>
        <w:keepNext/>
      </w:pPr>
      <w:r>
        <w:t>For the purposes of the present document, the following symbols apply:</w:t>
      </w:r>
    </w:p>
    <w:p>
      <w:pPr>
        <w:pStyle w:val="48"/>
      </w:pPr>
      <w:r>
        <w:t>&lt;symbol&gt;</w:t>
      </w:r>
      <w:r>
        <w:tab/>
      </w:r>
      <w:r>
        <w:t>&lt;Explanation&gt;</w:t>
      </w:r>
    </w:p>
    <w:p>
      <w:pPr>
        <w:pStyle w:val="48"/>
      </w:pPr>
    </w:p>
    <w:p>
      <w:pPr>
        <w:pStyle w:val="3"/>
      </w:pPr>
      <w:bookmarkStart w:id="33" w:name="_Toc214979457"/>
      <w:bookmarkStart w:id="34" w:name="_Toc107843113"/>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&lt;ABBREVIATION&gt;</w:t>
      </w:r>
      <w:r>
        <w:tab/>
      </w:r>
      <w:r>
        <w:t>&lt;Expansion&gt;</w:t>
      </w:r>
    </w:p>
    <w:p>
      <w:pPr>
        <w:pStyle w:val="48"/>
      </w:pPr>
    </w:p>
    <w:p>
      <w:pPr>
        <w:pStyle w:val="2"/>
      </w:pPr>
      <w:bookmarkStart w:id="35" w:name="clause4"/>
      <w:bookmarkEnd w:id="35"/>
      <w:bookmarkStart w:id="36" w:name="tsgNames"/>
      <w:bookmarkEnd w:id="36"/>
      <w:bookmarkStart w:id="37" w:name="_Toc105088935"/>
      <w:bookmarkStart w:id="38" w:name="_Toc107843114"/>
      <w:bookmarkStart w:id="39" w:name="_Toc214979458"/>
      <w:bookmarkStart w:id="40" w:name="_Toc106207165"/>
      <w:bookmarkStart w:id="41" w:name="_Toc107843130"/>
      <w:r>
        <w:t>4</w:t>
      </w:r>
      <w:r>
        <w:tab/>
      </w:r>
      <w:r>
        <w:t>Architectu</w:t>
      </w:r>
      <w:bookmarkEnd w:id="37"/>
      <w:r>
        <w:t>re</w:t>
      </w:r>
      <w:r>
        <w:rPr>
          <w:rFonts w:hint="eastAsia"/>
          <w:lang w:val="en-US" w:eastAsia="zh-CN"/>
        </w:rPr>
        <w:t xml:space="preserve"> and security</w:t>
      </w:r>
      <w:r>
        <w:t xml:space="preserve"> assumptions</w:t>
      </w:r>
      <w:bookmarkEnd w:id="38"/>
      <w:bookmarkEnd w:id="39"/>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pPr>
        <w:pStyle w:val="49"/>
        <w:ind w:left="400" w:hanging="400"/>
      </w:pPr>
      <w:r>
        <w:rPr>
          <w:rFonts w:eastAsia="SimSun"/>
          <w:lang w:eastAsia="zh-CN"/>
        </w:rPr>
        <w:t>-</w:t>
      </w:r>
      <w:r>
        <w:rPr>
          <w:rFonts w:eastAsia="SimSun"/>
          <w:lang w:eastAsia="zh-CN"/>
        </w:rPr>
        <w:tab/>
      </w:r>
      <w:r>
        <w:rPr>
          <w:rFonts w:eastAsia="SimSun"/>
          <w:lang w:eastAsia="zh-CN"/>
        </w:rPr>
        <w:t>The security architecture, procedures, and security requirements for 5GS as defined in TS 33.501 [</w:t>
      </w:r>
      <w:r>
        <w:rPr>
          <w:lang w:val="en-US" w:eastAsia="zh-CN"/>
        </w:rPr>
        <w:t>5</w:t>
      </w:r>
      <w:r>
        <w:rPr>
          <w:rFonts w:eastAsia="SimSun"/>
          <w:lang w:eastAsia="zh-CN"/>
        </w:rPr>
        <w:t>] are used as a baseline.</w:t>
      </w:r>
    </w:p>
    <w:p>
      <w:pPr>
        <w:pStyle w:val="2"/>
      </w:pPr>
      <w:bookmarkStart w:id="42" w:name="_Toc214979459"/>
      <w:r>
        <w:t>5</w:t>
      </w:r>
      <w:r>
        <w:tab/>
      </w:r>
      <w:r>
        <w:t>Key issues</w:t>
      </w:r>
      <w:bookmarkEnd w:id="40"/>
      <w:bookmarkEnd w:id="42"/>
    </w:p>
    <w:p>
      <w:pPr>
        <w:pStyle w:val="50"/>
      </w:pPr>
      <w:r>
        <w:t>Editor's Note: This clause contains all the key issues identified during the study.</w:t>
      </w:r>
    </w:p>
    <w:p>
      <w:pPr>
        <w:pStyle w:val="3"/>
      </w:pPr>
      <w:bookmarkStart w:id="43" w:name="_Toc214979460"/>
      <w:bookmarkStart w:id="44" w:name="_Toc106207167"/>
      <w:r>
        <w:t>5.1</w:t>
      </w:r>
      <w:r>
        <w:tab/>
      </w:r>
      <w:r>
        <w:t>Key Issue #1: Security of sensing service authorization</w:t>
      </w:r>
      <w:r>
        <w:rPr>
          <w:rFonts w:hint="eastAsia"/>
          <w:lang w:val="en-US" w:eastAsia="zh-CN"/>
        </w:rPr>
        <w:t xml:space="preserve"> and sensing result exposure</w:t>
      </w:r>
      <w:bookmarkEnd w:id="43"/>
    </w:p>
    <w:p>
      <w:pPr>
        <w:pStyle w:val="4"/>
      </w:pPr>
      <w:bookmarkStart w:id="45" w:name="_Toc214979461"/>
      <w:r>
        <w:t>5.1.1</w:t>
      </w:r>
      <w:r>
        <w:tab/>
      </w:r>
      <w:r>
        <w:t>Key issue details</w:t>
      </w:r>
      <w:bookmarkEnd w:id="44"/>
      <w:bookmarkEnd w:id="45"/>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6" w:name="_Toc106207168"/>
      <w:bookmarkStart w:id="47" w:name="_Toc214979462"/>
      <w:r>
        <w:t>5.1.2</w:t>
      </w:r>
      <w:r>
        <w:tab/>
      </w:r>
      <w:r>
        <w:t>Security threats</w:t>
      </w:r>
      <w:bookmarkEnd w:id="46"/>
      <w:bookmarkEnd w:id="47"/>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48" w:name="_Toc214979463"/>
      <w:bookmarkStart w:id="49" w:name="_Toc106207169"/>
      <w:r>
        <w:t>5.1.3</w:t>
      </w:r>
      <w:r>
        <w:tab/>
      </w:r>
      <w:r>
        <w:t>Potential security requirements</w:t>
      </w:r>
      <w:bookmarkEnd w:id="48"/>
      <w:bookmarkEnd w:id="49"/>
      <w:r>
        <w:t xml:space="preserve"> </w:t>
      </w:r>
    </w:p>
    <w:bookmarkEnd w:id="41"/>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pStyle w:val="3"/>
      </w:pPr>
      <w:bookmarkStart w:id="50" w:name="_Toc214979464"/>
      <w:r>
        <w:t>5.2</w:t>
      </w:r>
      <w:r>
        <w:tab/>
      </w:r>
      <w:r>
        <w:t>Key Issue #2: Security protection for sensing service operations</w:t>
      </w:r>
      <w:bookmarkEnd w:id="50"/>
    </w:p>
    <w:p>
      <w:pPr>
        <w:pStyle w:val="4"/>
      </w:pPr>
      <w:bookmarkStart w:id="51" w:name="_Toc214979465"/>
      <w:bookmarkStart w:id="52" w:name="_Toc205543648"/>
      <w:r>
        <w:t>5.2.1</w:t>
      </w:r>
      <w:r>
        <w:tab/>
      </w:r>
      <w:r>
        <w:t>Key issue details</w:t>
      </w:r>
      <w:bookmarkEnd w:id="51"/>
      <w:bookmarkEnd w:id="52"/>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53" w:name="_Toc214979466"/>
      <w:r>
        <w:t>5.2.2</w:t>
      </w:r>
      <w:r>
        <w:tab/>
      </w:r>
      <w:r>
        <w:t>Security threats</w:t>
      </w:r>
      <w:bookmarkEnd w:id="53"/>
    </w:p>
    <w:p>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55" w:name="_Toc214979467"/>
      <w:r>
        <w:t>5.2.3</w:t>
      </w:r>
      <w:r>
        <w:tab/>
      </w:r>
      <w:r>
        <w:t>Potential security requirements</w:t>
      </w:r>
      <w:bookmarkEnd w:id="54"/>
      <w:bookmarkEnd w:id="55"/>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50"/>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bookmarkStart w:id="56" w:name="_Toc197526068"/>
    </w:p>
    <w:p>
      <w:pPr>
        <w:pStyle w:val="50"/>
        <w:rPr>
          <w:lang w:eastAsia="zh-CN"/>
        </w:rPr>
      </w:pPr>
    </w:p>
    <w:p>
      <w:pPr>
        <w:pStyle w:val="3"/>
      </w:pPr>
      <w:bookmarkStart w:id="57" w:name="_Toc214979468"/>
      <w:r>
        <w:t>5.</w:t>
      </w:r>
      <w:r>
        <w:rPr>
          <w:rFonts w:hint="eastAsia"/>
          <w:lang w:val="en-US" w:eastAsia="zh-CN"/>
        </w:rPr>
        <w:t>3</w:t>
      </w:r>
      <w:r>
        <w:tab/>
      </w:r>
      <w:bookmarkEnd w:id="56"/>
      <w:r>
        <w:t>Key issue #3 on privacy for sensing</w:t>
      </w:r>
      <w:bookmarkEnd w:id="57"/>
    </w:p>
    <w:p>
      <w:pPr>
        <w:pStyle w:val="4"/>
        <w:ind w:left="1134" w:hanging="1134"/>
        <w:rPr>
          <w:rFonts w:ascii="Arial" w:hAnsi="Arial"/>
        </w:rPr>
      </w:pPr>
      <w:bookmarkStart w:id="58" w:name="_Toc214979469"/>
      <w:r>
        <w:rPr>
          <w:rFonts w:ascii="Arial" w:hAnsi="Arial"/>
          <w:lang w:val="en-US" w:eastAsia="zh-CN"/>
        </w:rPr>
        <w:t>5.</w:t>
      </w:r>
      <w:r>
        <w:rPr>
          <w:rFonts w:hint="default" w:ascii="Arial" w:hAnsi="Arial"/>
          <w:lang w:val="en-US" w:eastAsia="zh-CN"/>
        </w:rPr>
        <w:t>3</w:t>
      </w:r>
      <w:r>
        <w:rPr>
          <w:rFonts w:ascii="Arial" w:hAnsi="Arial"/>
          <w:lang w:val="en-US" w:eastAsia="zh-CN"/>
        </w:rPr>
        <w:t>.1</w:t>
      </w:r>
      <w:r>
        <w:rPr>
          <w:lang w:val="en-US" w:eastAsia="zh-CN"/>
        </w:rPr>
        <w:tab/>
      </w:r>
      <w:r>
        <w:t>Key issue details</w:t>
      </w:r>
      <w:bookmarkEnd w:id="58"/>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59" w:name="_Toc197526070"/>
      <w:bookmarkStart w:id="60" w:name="_Toc214979470"/>
      <w:r>
        <w:rPr>
          <w:lang w:val="en-US" w:eastAsia="zh-CN"/>
        </w:rPr>
        <w:t>5.</w:t>
      </w:r>
      <w:r>
        <w:rPr>
          <w:rFonts w:hint="eastAsia"/>
          <w:lang w:val="en-US" w:eastAsia="zh-CN"/>
        </w:rPr>
        <w:t>3</w:t>
      </w:r>
      <w:r>
        <w:rPr>
          <w:lang w:val="en-US" w:eastAsia="zh-CN"/>
        </w:rPr>
        <w:t>.2</w:t>
      </w:r>
      <w:bookmarkEnd w:id="59"/>
      <w:bookmarkEnd w:id="60"/>
      <w:r>
        <w:rPr>
          <w:rFonts w:hint="eastAsia"/>
          <w:lang w:val="en-US" w:eastAsia="zh-CN"/>
        </w:rPr>
        <w:tab/>
      </w:r>
      <w:r>
        <w:t>Security threats</w:t>
      </w:r>
    </w:p>
    <w:p>
      <w:pPr>
        <w:ind w:left="0"/>
        <w:rPr>
          <w:lang w:val="en-US" w:eastAsia="zh-CN"/>
        </w:rPr>
      </w:pPr>
      <w:r>
        <w:rPr>
          <w:lang w:val="en-US" w:eastAsia="zh-CN"/>
        </w:rPr>
        <w:t xml:space="preserve">If any privacy related information is contained in the sensing data and is leaked to an unauthorized party, it could lead to privacy violation. </w:t>
      </w:r>
      <w:bookmarkStart w:id="61" w:name="_Toc214979471"/>
      <w:bookmarkStart w:id="62" w:name="_Toc197526071"/>
    </w:p>
    <w:p>
      <w:pPr>
        <w:pStyle w:val="4"/>
        <w:ind w:left="1134" w:hanging="1134"/>
        <w:rPr>
          <w:lang w:val="en-US" w:eastAsia="zh-CN"/>
        </w:rPr>
      </w:pPr>
      <w:r>
        <w:rPr>
          <w:rFonts w:ascii="Arial" w:hAnsi="Arial"/>
          <w:sz w:val="28"/>
          <w:lang w:val="en-US" w:eastAsia="zh-CN"/>
        </w:rPr>
        <w:t>5.</w:t>
      </w:r>
      <w:r>
        <w:rPr>
          <w:rFonts w:hint="default" w:ascii="Arial" w:hAnsi="Arial"/>
          <w:sz w:val="28"/>
          <w:lang w:val="en-US" w:eastAsia="zh-CN"/>
        </w:rPr>
        <w:t>3</w:t>
      </w:r>
      <w:r>
        <w:rPr>
          <w:rFonts w:ascii="Arial" w:hAnsi="Arial"/>
          <w:sz w:val="28"/>
          <w:lang w:val="en-US" w:eastAsia="zh-CN"/>
        </w:rPr>
        <w:t>.3</w:t>
      </w:r>
      <w:r>
        <w:rPr>
          <w:rFonts w:ascii="Arial" w:hAnsi="Arial"/>
          <w:sz w:val="28"/>
          <w:lang w:val="en-US" w:eastAsia="zh-CN"/>
        </w:rPr>
        <w:tab/>
      </w:r>
      <w:r>
        <w:rPr>
          <w:rFonts w:ascii="Arial" w:hAnsi="Arial"/>
          <w:sz w:val="28"/>
          <w:lang w:val="en-US" w:eastAsia="zh-CN"/>
        </w:rPr>
        <w:t>Potential security requirements</w:t>
      </w:r>
      <w:bookmarkEnd w:id="61"/>
      <w:r>
        <w:rPr>
          <w:lang w:val="en-US" w:eastAsia="zh-CN"/>
        </w:rPr>
        <w:t xml:space="preserve"> </w:t>
      </w:r>
      <w:bookmarkEnd w:id="62"/>
    </w:p>
    <w:p>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pPr>
        <w:pStyle w:val="50"/>
      </w:pPr>
      <w:r>
        <w:t>Editor's Note: further refinement of the above requirement is FFS.</w:t>
      </w:r>
    </w:p>
    <w:p>
      <w:pPr>
        <w:pStyle w:val="50"/>
        <w:jc w:val="both"/>
        <w:textAlignment w:val="baseline"/>
      </w:pPr>
      <w:r>
        <w:t xml:space="preserve">Editor’s Note: whether this key issue needs 3GPP solution(s) is FFS, as there may be mechanism out-of-3GPP. </w:t>
      </w:r>
    </w:p>
    <w:p>
      <w:pPr>
        <w:pStyle w:val="50"/>
        <w:jc w:val="both"/>
        <w:textAlignment w:val="baseline"/>
      </w:pPr>
    </w:p>
    <w:p>
      <w:pPr>
        <w:pStyle w:val="3"/>
      </w:pPr>
      <w:bookmarkStart w:id="63" w:name="_Toc214979472"/>
      <w:r>
        <w:t>5.</w:t>
      </w:r>
      <w:r>
        <w:rPr>
          <w:rFonts w:hint="eastAsia"/>
          <w:lang w:val="en-US" w:eastAsia="zh-CN"/>
        </w:rPr>
        <w:t>4</w:t>
      </w:r>
      <w:r>
        <w:tab/>
      </w:r>
      <w:r>
        <w:t>Key issue #4 on active attacks in sensing</w:t>
      </w:r>
      <w:bookmarkEnd w:id="63"/>
    </w:p>
    <w:p>
      <w:pPr>
        <w:pStyle w:val="4"/>
        <w:ind w:left="1134" w:hanging="1134"/>
        <w:rPr>
          <w:lang w:val="en-US" w:eastAsia="zh-CN"/>
        </w:rPr>
      </w:pPr>
      <w:bookmarkStart w:id="64"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64"/>
    </w:p>
    <w:p>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pPr>
        <w:pStyle w:val="50"/>
        <w:jc w:val="both"/>
        <w:textAlignment w:val="baseline"/>
        <w:rPr>
          <w:lang w:val="en-US" w:eastAsia="zh-CN"/>
        </w:rPr>
      </w:pPr>
      <w:r>
        <w:rPr>
          <w:lang w:val="en-US" w:eastAsia="zh-CN"/>
        </w:rPr>
        <w:t>Editor's note: feasibility of the attack is FFS</w:t>
      </w:r>
    </w:p>
    <w:p>
      <w:pPr>
        <w:pStyle w:val="4"/>
        <w:ind w:left="1134" w:hanging="1134"/>
        <w:rPr>
          <w:lang w:val="en-US" w:eastAsia="zh-CN"/>
        </w:rPr>
      </w:pPr>
      <w:bookmarkStart w:id="65" w:name="_Toc214979474"/>
      <w:r>
        <w:rPr>
          <w:lang w:val="en-US" w:eastAsia="zh-CN"/>
        </w:rPr>
        <w:t>5.</w:t>
      </w:r>
      <w:r>
        <w:rPr>
          <w:rFonts w:hint="eastAsia"/>
          <w:lang w:val="en-US" w:eastAsia="zh-CN"/>
        </w:rPr>
        <w:t>4</w:t>
      </w:r>
      <w:r>
        <w:rPr>
          <w:lang w:val="en-US" w:eastAsia="zh-CN"/>
        </w:rPr>
        <w:t>.2</w:t>
      </w:r>
      <w:r>
        <w:rPr>
          <w:lang w:val="en-US" w:eastAsia="zh-CN"/>
        </w:rPr>
        <w:tab/>
      </w:r>
      <w:r>
        <w:t>Security threats</w:t>
      </w:r>
      <w:bookmarkEnd w:id="65"/>
    </w:p>
    <w:p>
      <w:pPr>
        <w:pStyle w:val="50"/>
        <w:rPr>
          <w:lang w:val="en-US" w:eastAsia="zh-CN"/>
        </w:rPr>
      </w:pPr>
      <w:r>
        <w:rPr>
          <w:lang w:val="en-US" w:eastAsia="zh-CN"/>
        </w:rPr>
        <w:t>Editor's note:  threat description is FFS</w:t>
      </w:r>
    </w:p>
    <w:p>
      <w:pPr>
        <w:pStyle w:val="4"/>
        <w:ind w:left="1134" w:hanging="1134"/>
        <w:rPr>
          <w:lang w:val="en-US" w:eastAsia="zh-CN"/>
        </w:rPr>
      </w:pPr>
      <w:bookmarkStart w:id="66"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66"/>
      <w:r>
        <w:rPr>
          <w:lang w:val="en-US" w:eastAsia="zh-CN"/>
        </w:rPr>
        <w:t xml:space="preserve"> </w:t>
      </w:r>
    </w:p>
    <w:p>
      <w:pPr>
        <w:pStyle w:val="50"/>
        <w:jc w:val="both"/>
        <w:textAlignment w:val="baseline"/>
        <w:rPr>
          <w:lang w:eastAsia="zh-CN"/>
        </w:rPr>
      </w:pPr>
      <w:r>
        <w:rPr>
          <w:lang w:eastAsia="zh-CN"/>
        </w:rPr>
        <w:t>Editor's note: Requirements are FFS</w:t>
      </w:r>
    </w:p>
    <w:p>
      <w:pPr>
        <w:pStyle w:val="50"/>
        <w:jc w:val="both"/>
        <w:textAlignment w:val="baseline"/>
        <w:rPr>
          <w:lang w:eastAsia="zh-CN"/>
        </w:rPr>
      </w:pPr>
      <w:r>
        <w:rPr>
          <w:lang w:eastAsia="zh-CN"/>
        </w:rPr>
        <w:t>Editor's note: Whether or not to coordinate with RAN1 is FFS</w:t>
      </w:r>
    </w:p>
    <w:p>
      <w:pPr>
        <w:pStyle w:val="50"/>
        <w:ind w:left="0" w:firstLine="0"/>
        <w:jc w:val="both"/>
        <w:textAlignment w:val="baseline"/>
      </w:pPr>
    </w:p>
    <w:p>
      <w:pPr>
        <w:pStyle w:val="3"/>
      </w:pPr>
      <w:bookmarkStart w:id="67" w:name="_Toc214979476"/>
      <w:r>
        <w:t>5.</w:t>
      </w:r>
      <w:r>
        <w:rPr>
          <w:rFonts w:hint="eastAsia"/>
          <w:lang w:val="en-US" w:eastAsia="zh-CN"/>
        </w:rPr>
        <w:t>5</w:t>
      </w:r>
      <w:r>
        <w:tab/>
      </w:r>
      <w:r>
        <w:t>Key issue #5 on unauthorized passive sensing</w:t>
      </w:r>
      <w:bookmarkEnd w:id="67"/>
    </w:p>
    <w:p>
      <w:pPr>
        <w:pStyle w:val="4"/>
        <w:ind w:left="1134" w:hanging="1134"/>
      </w:pPr>
      <w:bookmarkStart w:id="68"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68"/>
    </w:p>
    <w:p>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pStyle w:val="50"/>
        <w:jc w:val="both"/>
        <w:textAlignment w:val="baseline"/>
        <w:rPr>
          <w:lang w:val="en-US" w:eastAsia="zh-CN"/>
        </w:rPr>
      </w:pPr>
      <w:r>
        <w:rPr>
          <w:lang w:val="en-US" w:eastAsia="zh-CN"/>
        </w:rPr>
        <w:t>Editor's note: Feasibility of the attack is FFS</w:t>
      </w:r>
    </w:p>
    <w:p>
      <w:pPr>
        <w:pStyle w:val="4"/>
        <w:ind w:left="1134" w:hanging="1134"/>
      </w:pPr>
      <w:bookmarkStart w:id="69"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69"/>
    </w:p>
    <w:p>
      <w:pPr>
        <w:pStyle w:val="50"/>
        <w:rPr>
          <w:lang w:val="en-US" w:eastAsia="zh-CN"/>
        </w:rPr>
      </w:pPr>
      <w:r>
        <w:rPr>
          <w:lang w:val="en-US" w:eastAsia="zh-CN"/>
        </w:rPr>
        <w:t>Editor's note: threat description is FFS</w:t>
      </w:r>
    </w:p>
    <w:p>
      <w:pPr>
        <w:pStyle w:val="4"/>
        <w:ind w:left="1134" w:hanging="1134"/>
      </w:pPr>
      <w:bookmarkStart w:id="70"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70"/>
      <w:r>
        <w:t xml:space="preserve"> </w:t>
      </w:r>
    </w:p>
    <w:p>
      <w:pPr>
        <w:pStyle w:val="50"/>
        <w:jc w:val="both"/>
        <w:textAlignment w:val="baseline"/>
        <w:rPr>
          <w:lang w:eastAsia="zh-CN"/>
        </w:rPr>
      </w:pPr>
      <w:r>
        <w:rPr>
          <w:lang w:eastAsia="zh-CN"/>
        </w:rPr>
        <w:t>Editor's note: requirements are FFS.</w:t>
      </w:r>
    </w:p>
    <w:p>
      <w:pPr>
        <w:jc w:val="both"/>
        <w:textAlignment w:val="baseline"/>
        <w:rPr>
          <w:lang w:eastAsia="zh-CN"/>
        </w:rPr>
      </w:pPr>
      <w:r>
        <w:rPr>
          <w:lang w:eastAsia="zh-CN"/>
        </w:rPr>
        <w:t xml:space="preserve">Editor's note: Whether or not to coordinate with RAN1 is FFS. </w:t>
      </w:r>
    </w:p>
    <w:p>
      <w:pPr>
        <w:pStyle w:val="2"/>
      </w:pPr>
      <w:bookmarkStart w:id="71" w:name="_Toc214979480"/>
      <w:bookmarkStart w:id="72" w:name="_Toc107843134"/>
      <w:bookmarkStart w:id="73" w:name="_Toc80633893"/>
      <w:r>
        <w:t>6</w:t>
      </w:r>
      <w:r>
        <w:tab/>
      </w:r>
      <w:r>
        <w:t>Solutions</w:t>
      </w:r>
      <w:bookmarkEnd w:id="71"/>
      <w:bookmarkEnd w:id="72"/>
      <w:bookmarkEnd w:id="73"/>
    </w:p>
    <w:p>
      <w:pPr>
        <w:pStyle w:val="50"/>
      </w:pPr>
      <w:bookmarkStart w:id="74" w:name="_Toc80633894"/>
      <w:r>
        <w:t>Editor's Note: This clause contains the proposed solutions addressing the identified key issues.</w:t>
      </w:r>
    </w:p>
    <w:p>
      <w:pPr>
        <w:pStyle w:val="3"/>
        <w:rPr>
          <w:rFonts w:eastAsia="SimSun"/>
        </w:rPr>
      </w:pPr>
      <w:bookmarkStart w:id="75" w:name="_Toc107843135"/>
      <w:bookmarkStart w:id="76" w:name="_Toc214979481"/>
      <w:r>
        <w:rPr>
          <w:rFonts w:eastAsia="SimSun"/>
        </w:rPr>
        <w:t>6.0</w:t>
      </w:r>
      <w:r>
        <w:rPr>
          <w:rFonts w:eastAsia="SimSun"/>
        </w:rPr>
        <w:tab/>
      </w:r>
      <w:r>
        <w:rPr>
          <w:rFonts w:eastAsia="SimSun"/>
        </w:rPr>
        <w:t>Mapping of solutions to key issues</w:t>
      </w:r>
      <w:bookmarkEnd w:id="74"/>
      <w:bookmarkEnd w:id="75"/>
      <w:bookmarkEnd w:id="76"/>
    </w:p>
    <w:p>
      <w:pPr>
        <w:pStyle w:val="50"/>
      </w:pPr>
      <w:r>
        <w:t xml:space="preserve">Editor's Note: This clause contains a table mapping between key issues and solutions. </w:t>
      </w:r>
    </w:p>
    <w:p>
      <w:pPr>
        <w:pStyle w:val="51"/>
        <w:rPr>
          <w:rFonts w:eastAsia="SimSun"/>
        </w:rPr>
      </w:pPr>
      <w:r>
        <w:rPr>
          <w:rFonts w:eastAsia="SimSun"/>
        </w:rPr>
        <w:t>Table 6.1-1: Mapping of solutions to key issues</w:t>
      </w:r>
    </w:p>
    <w:tbl>
      <w:tblPr>
        <w:tblStyle w:val="27"/>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bl>
    <w:p/>
    <w:p>
      <w:pPr>
        <w:pStyle w:val="3"/>
        <w:rPr>
          <w:rFonts w:cs="Arial"/>
          <w:sz w:val="28"/>
          <w:szCs w:val="28"/>
          <w:lang w:val="en-US" w:eastAsia="zh-CN"/>
        </w:rPr>
      </w:pPr>
      <w:bookmarkStart w:id="77" w:name="_Toc214979482"/>
      <w:bookmarkStart w:id="78" w:name="_Toc107843136"/>
      <w:r>
        <w:t>6.</w:t>
      </w:r>
      <w:r>
        <w:rPr>
          <w:rFonts w:hint="eastAsia"/>
          <w:lang w:val="en-US" w:eastAsia="zh-CN"/>
        </w:rPr>
        <w:t>1</w:t>
      </w:r>
      <w:r>
        <w:tab/>
      </w:r>
      <w:r>
        <w:t>Solutions to KI#</w:t>
      </w:r>
      <w:r>
        <w:rPr>
          <w:rFonts w:hint="eastAsia"/>
          <w:lang w:val="en-US" w:eastAsia="zh-CN"/>
        </w:rPr>
        <w:t>1</w:t>
      </w:r>
      <w:bookmarkEnd w:id="77"/>
    </w:p>
    <w:p>
      <w:pPr>
        <w:pStyle w:val="4"/>
      </w:pPr>
      <w:bookmarkStart w:id="79" w:name="_Toc207641903"/>
      <w:bookmarkStart w:id="80" w:name="_Toc214979483"/>
      <w:bookmarkStart w:id="81" w:name="_Toc102752618"/>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79"/>
      <w:bookmarkEnd w:id="80"/>
      <w:bookmarkEnd w:id="81"/>
    </w:p>
    <w:p>
      <w:pPr>
        <w:pStyle w:val="5"/>
      </w:pPr>
      <w:bookmarkStart w:id="82" w:name="_Toc214979484"/>
      <w:r>
        <w:t>6.</w:t>
      </w:r>
      <w:r>
        <w:rPr>
          <w:rFonts w:hint="eastAsia"/>
          <w:lang w:val="en-US" w:eastAsia="zh-CN"/>
        </w:rPr>
        <w:t>1.1</w:t>
      </w:r>
      <w:r>
        <w:t>.1</w:t>
      </w:r>
      <w:r>
        <w:tab/>
      </w:r>
      <w:r>
        <w:t>Introduction</w:t>
      </w:r>
      <w:bookmarkEnd w:id="82"/>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lang w:val="en-US" w:eastAsia="zh-CN"/>
        </w:rPr>
      </w:pPr>
    </w:p>
    <w:p>
      <w:pPr>
        <w:pStyle w:val="5"/>
      </w:pPr>
      <w:bookmarkStart w:id="83" w:name="_Toc214979485"/>
      <w:r>
        <w:t>6.</w:t>
      </w:r>
      <w:r>
        <w:rPr>
          <w:rFonts w:hint="eastAsia"/>
          <w:lang w:val="en-US" w:eastAsia="zh-CN"/>
        </w:rPr>
        <w:t>1.1</w:t>
      </w:r>
      <w:r>
        <w:t>.2</w:t>
      </w:r>
      <w:r>
        <w:tab/>
      </w:r>
      <w:r>
        <w:t>Solution details</w:t>
      </w:r>
      <w:bookmarkEnd w:id="83"/>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49"/>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type, etc).</w:t>
      </w:r>
    </w:p>
    <w:p>
      <w:pPr>
        <w:keepLines/>
        <w:rPr>
          <w:lang w:val="en-US" w:eastAsia="zh-CN"/>
        </w:rPr>
      </w:pPr>
      <w:r>
        <w:rPr>
          <w:rFonts w:hint="eastAsia"/>
          <w:lang w:val="en-US" w:eastAsia="zh-CN"/>
        </w:rPr>
        <w:t>NOTE 1: Details of the sensing authorization information for sensing service are out of scope of this solution.</w:t>
      </w:r>
    </w:p>
    <w:p>
      <w:pPr>
        <w:numPr>
          <w:ilvl w:val="0"/>
          <w:numId w:val="2"/>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2"/>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2"/>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r>
        <w:rPr>
          <w:rFonts w:hint="eastAsia"/>
          <w:lang w:val="en-US" w:eastAsia="zh-CN"/>
        </w:rPr>
        <w:t>NOTE 2: Validations performed by SF for sensing service authorization are out of scope of this solution.</w:t>
      </w:r>
    </w:p>
    <w:p>
      <w:pPr>
        <w:numPr>
          <w:ilvl w:val="0"/>
          <w:numId w:val="2"/>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rPr>
          <w:lang w:val="en-US"/>
        </w:rPr>
      </w:pPr>
      <w:r>
        <w:rPr>
          <w:rFonts w:hint="eastAsia" w:eastAsia="SimSun"/>
          <w:lang w:val="en-US" w:eastAsia="zh-CN"/>
        </w:rPr>
        <w:t xml:space="preserve">NOTE 3: Details of the </w:t>
      </w:r>
      <w:r>
        <w:rPr>
          <w:rFonts w:hint="eastAsia"/>
          <w:lang w:val="en-US" w:eastAsia="zh-CN"/>
        </w:rPr>
        <w:t xml:space="preserve">service </w:t>
      </w:r>
      <w:r>
        <w:rPr>
          <w:rFonts w:hint="eastAsia" w:eastAsia="SimSun"/>
          <w:lang w:val="en-US" w:eastAsia="zh-CN"/>
        </w:rPr>
        <w:t xml:space="preserve">procedures are </w:t>
      </w:r>
      <w:r>
        <w:rPr>
          <w:rFonts w:hint="eastAsia"/>
          <w:lang w:val="en-US" w:eastAsia="zh-CN"/>
        </w:rPr>
        <w:t>out of scope of this solution</w:t>
      </w:r>
      <w:r>
        <w:rPr>
          <w:rFonts w:hint="eastAsia" w:eastAsia="SimSun"/>
          <w:lang w:val="en-US" w:eastAsia="zh-CN"/>
        </w:rPr>
        <w:t>.</w:t>
      </w:r>
    </w:p>
    <w:p>
      <w:pPr>
        <w:pStyle w:val="49"/>
        <w:numPr>
          <w:ilvl w:val="255"/>
          <w:numId w:val="0"/>
        </w:numPr>
        <w:rPr>
          <w:lang w:val="en-US" w:eastAsia="zh-CN"/>
        </w:rPr>
      </w:pPr>
    </w:p>
    <w:p>
      <w:pPr>
        <w:pStyle w:val="5"/>
      </w:pPr>
      <w:bookmarkStart w:id="84" w:name="_Toc214979486"/>
      <w:r>
        <w:t>6.</w:t>
      </w:r>
      <w:r>
        <w:rPr>
          <w:rFonts w:hint="eastAsia"/>
          <w:lang w:val="en-US" w:eastAsia="zh-CN"/>
        </w:rPr>
        <w:t>1.1</w:t>
      </w:r>
      <w:r>
        <w:t>.3</w:t>
      </w:r>
      <w:r>
        <w:tab/>
      </w:r>
      <w:r>
        <w:t>Evaluation</w:t>
      </w:r>
      <w:bookmarkEnd w:id="84"/>
    </w:p>
    <w:p>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pPr>
        <w:rPr>
          <w:lang w:val="en-US" w:eastAsia="zh-CN"/>
        </w:rPr>
      </w:pPr>
      <w:r>
        <w:rPr>
          <w:rFonts w:hint="eastAsia"/>
          <w:lang w:val="en-US" w:eastAsia="zh-CN"/>
        </w:rPr>
        <w:t>The following impacts are needed: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NEF needs to perform the access authorization by verifying the AF's identity;</w:t>
      </w:r>
    </w:p>
    <w:p>
      <w:pPr>
        <w:ind w:firstLine="284"/>
        <w:rPr>
          <w:rFonts w:eastAsia="SimSun"/>
          <w:iCs/>
          <w:lang w:val="en-US" w:eastAsia="zh-CN"/>
        </w:rPr>
      </w:pPr>
      <w:r>
        <w:rPr>
          <w:rFonts w:hint="eastAsia"/>
          <w:lang w:val="en-US" w:eastAsia="zh-CN"/>
        </w:rPr>
        <w:t>-</w:t>
      </w:r>
      <w:r>
        <w:rPr>
          <w:rFonts w:hint="eastAsia"/>
          <w:lang w:val="en-US" w:eastAsia="zh-CN"/>
        </w:rPr>
        <w:tab/>
      </w:r>
      <w:r>
        <w:rPr>
          <w:rFonts w:hint="eastAsia"/>
          <w:lang w:val="en-US" w:eastAsia="zh-CN"/>
        </w:rPr>
        <w:t>SF needs to perform sensing service authorization.</w:t>
      </w:r>
    </w:p>
    <w:p>
      <w:pPr>
        <w:rPr>
          <w:lang w:val="en-US"/>
        </w:rPr>
      </w:pPr>
    </w:p>
    <w:p>
      <w:pPr>
        <w:pStyle w:val="4"/>
      </w:pPr>
      <w:bookmarkStart w:id="85" w:name="_Toc207629981"/>
      <w:bookmarkStart w:id="86" w:name="_Toc214979487"/>
      <w:r>
        <w:t>6.</w:t>
      </w:r>
      <w:r>
        <w:rPr>
          <w:lang w:val="en-US" w:eastAsia="zh-CN"/>
        </w:rPr>
        <w:t>1.2</w:t>
      </w:r>
      <w:r>
        <w:tab/>
      </w:r>
      <w:r>
        <w:t>Solution #</w:t>
      </w:r>
      <w:r>
        <w:rPr>
          <w:rFonts w:hint="eastAsia"/>
          <w:lang w:val="en-US" w:eastAsia="zh-CN"/>
        </w:rPr>
        <w:t>1.2</w:t>
      </w:r>
      <w:r>
        <w:t xml:space="preserve">: </w:t>
      </w:r>
      <w:bookmarkEnd w:id="85"/>
      <w:r>
        <w:t>Authorization for Sensing Service</w:t>
      </w:r>
      <w:bookmarkEnd w:id="86"/>
    </w:p>
    <w:p>
      <w:pPr>
        <w:pStyle w:val="5"/>
      </w:pPr>
      <w:bookmarkStart w:id="87" w:name="_Toc207629982"/>
      <w:bookmarkStart w:id="88" w:name="_Toc214979488"/>
      <w:r>
        <w:t>6.</w:t>
      </w:r>
      <w:r>
        <w:rPr>
          <w:rFonts w:hint="eastAsia"/>
          <w:lang w:val="en-US" w:eastAsia="zh-CN"/>
        </w:rPr>
        <w:t>1.2</w:t>
      </w:r>
      <w:r>
        <w:t>.1</w:t>
      </w:r>
      <w:r>
        <w:tab/>
      </w:r>
      <w:r>
        <w:t>Introduction</w:t>
      </w:r>
      <w:bookmarkEnd w:id="87"/>
      <w:bookmarkEnd w:id="88"/>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89" w:name="_Toc207629983"/>
      <w:bookmarkStart w:id="90" w:name="_Toc214979489"/>
      <w:r>
        <w:t>6.</w:t>
      </w:r>
      <w:r>
        <w:rPr>
          <w:rFonts w:hint="eastAsia"/>
          <w:lang w:val="en-US" w:eastAsia="zh-CN"/>
        </w:rPr>
        <w:t>1.2</w:t>
      </w:r>
      <w:r>
        <w:t>.2</w:t>
      </w:r>
      <w:r>
        <w:tab/>
      </w:r>
      <w:r>
        <w:t>Solution details</w:t>
      </w:r>
      <w:bookmarkEnd w:id="89"/>
      <w:bookmarkEnd w:id="90"/>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.2 -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
      </w:pPr>
      <w:bookmarkStart w:id="91" w:name="_Toc214979490"/>
      <w:bookmarkStart w:id="92" w:name="_Toc207629984"/>
      <w:r>
        <w:t>6.</w:t>
      </w:r>
      <w:r>
        <w:rPr>
          <w:rFonts w:hint="eastAsia"/>
          <w:lang w:val="en-US" w:eastAsia="zh-CN"/>
        </w:rPr>
        <w:t>1.2</w:t>
      </w:r>
      <w:r>
        <w:t>.3</w:t>
      </w:r>
      <w:r>
        <w:tab/>
      </w:r>
      <w:r>
        <w:t>Evaluation</w:t>
      </w:r>
      <w:bookmarkEnd w:id="91"/>
      <w:bookmarkEnd w:id="92"/>
    </w:p>
    <w:p>
      <w:pPr>
        <w:overflowPunct w:val="0"/>
        <w:autoSpaceDE w:val="0"/>
        <w:autoSpaceDN w:val="0"/>
        <w:adjustRightInd w:val="0"/>
        <w:textAlignment w:val="baseline"/>
        <w:rPr>
          <w:rFonts w:eastAsia="DengXian"/>
          <w:lang w:eastAsia="zh-CN"/>
        </w:rPr>
      </w:pPr>
      <w:r>
        <w:rPr>
          <w:rFonts w:hint="eastAsia" w:eastAsia="DengXian"/>
          <w:lang w:eastAsia="zh-CN"/>
        </w:rPr>
        <w:t>Th</w:t>
      </w:r>
      <w:r>
        <w:rPr>
          <w:rFonts w:eastAsia="DengXian"/>
          <w:lang w:eastAsia="zh-CN"/>
        </w:rPr>
        <w:t xml:space="preserve">e solution address authorization requirements of key issue #1. </w:t>
      </w:r>
    </w:p>
    <w:p>
      <w:pPr>
        <w:overflowPunct w:val="0"/>
        <w:autoSpaceDE w:val="0"/>
        <w:autoSpaceDN w:val="0"/>
        <w:adjustRightInd w:val="0"/>
        <w:textAlignment w:val="baseline"/>
        <w:rPr>
          <w:rFonts w:eastAsia="DengXian"/>
          <w:lang w:eastAsia="zh-CN"/>
        </w:rPr>
      </w:pPr>
      <w:r>
        <w:rPr>
          <w:rFonts w:hint="eastAsia" w:eastAsia="DengXian"/>
          <w:lang w:eastAsia="zh-CN"/>
        </w:rPr>
        <w:t>T</w:t>
      </w:r>
      <w:r>
        <w:rPr>
          <w:rFonts w:eastAsia="DengXian"/>
          <w:lang w:eastAsia="zh-CN"/>
        </w:rPr>
        <w:t>he solution reuses existing SBA framework for token-based authorization.</w:t>
      </w:r>
    </w:p>
    <w:p>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pPr>
        <w:pStyle w:val="50"/>
        <w:rPr>
          <w:lang w:eastAsia="zh-CN"/>
        </w:rPr>
      </w:pPr>
    </w:p>
    <w:p>
      <w:pPr>
        <w:pStyle w:val="4"/>
      </w:pPr>
      <w:bookmarkStart w:id="93" w:name="_Toc214979491"/>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94" w:name="_Hlk209937588"/>
      <w:r>
        <w:rPr>
          <w:lang w:eastAsia="zh-CN"/>
        </w:rPr>
        <w:t>for sensing service request</w:t>
      </w:r>
      <w:bookmarkEnd w:id="93"/>
      <w:bookmarkEnd w:id="94"/>
    </w:p>
    <w:p>
      <w:pPr>
        <w:pStyle w:val="5"/>
      </w:pPr>
      <w:bookmarkStart w:id="95" w:name="_Toc214979492"/>
      <w:r>
        <w:t>6.</w:t>
      </w:r>
      <w:r>
        <w:rPr>
          <w:rFonts w:hint="eastAsia"/>
          <w:lang w:val="en-US" w:eastAsia="zh-CN"/>
        </w:rPr>
        <w:t>1.3</w:t>
      </w:r>
      <w:r>
        <w:t>.1</w:t>
      </w:r>
      <w:r>
        <w:tab/>
      </w:r>
      <w:r>
        <w:tab/>
      </w:r>
      <w:r>
        <w:t>Introduction</w:t>
      </w:r>
      <w:bookmarkEnd w:id="95"/>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96" w:name="_Toc214979493"/>
      <w:r>
        <w:t>6.</w:t>
      </w:r>
      <w:r>
        <w:rPr>
          <w:rFonts w:hint="eastAsia"/>
          <w:lang w:val="en-US" w:eastAsia="zh-CN"/>
        </w:rPr>
        <w:t>1.3</w:t>
      </w:r>
      <w:r>
        <w:t>.2</w:t>
      </w:r>
      <w:r>
        <w:tab/>
      </w:r>
      <w:r>
        <w:tab/>
      </w:r>
      <w:r>
        <w:t>Solution details</w:t>
      </w:r>
      <w:bookmarkEnd w:id="96"/>
    </w:p>
    <w:p>
      <w:r>
        <w:object>
          <v:shape id="_x0000_i1026" o:spt="75" type="#_x0000_t75" style="height:306.85pt;width:482.9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lang w:eastAsia="zh-CN"/>
        </w:rPr>
      </w:pPr>
      <w:r>
        <w:rPr>
          <w:color w:val="auto"/>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pPr>
        <w:pStyle w:val="79"/>
        <w:ind w:left="644" w:firstLine="0" w:firstLineChars="0"/>
        <w:rPr>
          <w:color w:val="FF0000"/>
          <w:lang w:val="en-US" w:eastAsia="zh-CN"/>
        </w:rPr>
      </w:pPr>
      <w:r>
        <w:rPr>
          <w:rFonts w:hint="eastAsia"/>
          <w:lang w:eastAsia="zh-CN"/>
        </w:rPr>
        <w:t>N</w:t>
      </w:r>
      <w:r>
        <w:rPr>
          <w:lang w:eastAsia="zh-CN"/>
        </w:rPr>
        <w:t xml:space="preserve">OTE 2: The details of </w:t>
      </w:r>
      <w:r>
        <w:t>Sensing Profiles are out of scope of this solution.</w:t>
      </w:r>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97" w:name="_Toc214979494"/>
      <w:r>
        <w:t>6.</w:t>
      </w:r>
      <w:r>
        <w:rPr>
          <w:rFonts w:hint="eastAsia"/>
          <w:lang w:val="en-US" w:eastAsia="zh-CN"/>
        </w:rPr>
        <w:t>1.3</w:t>
      </w:r>
      <w:r>
        <w:t>.3</w:t>
      </w:r>
      <w:r>
        <w:tab/>
      </w:r>
      <w:r>
        <w:tab/>
      </w:r>
      <w:r>
        <w:t>Evaluation</w:t>
      </w:r>
      <w:bookmarkEnd w:id="97"/>
    </w:p>
    <w:p>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pPr>
        <w:rPr>
          <w:lang w:eastAsia="zh-CN"/>
        </w:rPr>
      </w:pPr>
      <w:r>
        <w:rPr>
          <w:lang w:eastAsia="zh-CN"/>
        </w:rPr>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pPr>
        <w:rPr>
          <w:lang w:eastAsia="zh-CN"/>
        </w:rPr>
      </w:pPr>
      <w:r>
        <w:rPr>
          <w:rFonts w:hint="eastAsia"/>
          <w:lang w:eastAsia="zh-CN"/>
        </w:rPr>
        <w:t>N</w:t>
      </w:r>
      <w:r>
        <w:rPr>
          <w:lang w:eastAsia="zh-CN"/>
        </w:rPr>
        <w:t>o new security mechanism is introduced.</w:t>
      </w:r>
    </w:p>
    <w:p>
      <w:pPr>
        <w:pStyle w:val="50"/>
        <w:rPr>
          <w:lang w:val="en-US"/>
        </w:rPr>
      </w:pPr>
      <w:r>
        <w:rPr>
          <w:lang w:val="en-US"/>
        </w:rPr>
        <w:t>Editor’s Note: Whether the solution fulfills all SA2 use cases is FFS.</w:t>
      </w:r>
    </w:p>
    <w:p>
      <w:pPr>
        <w:rPr>
          <w:rFonts w:cs="Arial"/>
          <w:sz w:val="28"/>
          <w:szCs w:val="28"/>
        </w:rPr>
      </w:pPr>
    </w:p>
    <w:p>
      <w:pPr>
        <w:pStyle w:val="4"/>
      </w:pPr>
      <w:bookmarkStart w:id="98" w:name="_Toc214979495"/>
      <w:r>
        <w:t>6.1.</w:t>
      </w:r>
      <w:r>
        <w:rPr>
          <w:rFonts w:hint="eastAsia"/>
          <w:lang w:val="en-US" w:eastAsia="zh-CN"/>
        </w:rPr>
        <w:t>4</w:t>
      </w:r>
      <w:r>
        <w:t xml:space="preserve"> </w:t>
      </w:r>
      <w:r>
        <w:tab/>
      </w:r>
      <w:r>
        <w:t>Solution</w:t>
      </w:r>
      <w:r>
        <w:rPr>
          <w:rFonts w:hint="eastAsia"/>
        </w:rPr>
        <w:t xml:space="preserve"> #</w:t>
      </w:r>
      <w:r>
        <w:t>1.</w:t>
      </w:r>
      <w:r>
        <w:rPr>
          <w:lang w:val="en-US" w:eastAsia="zh-CN"/>
        </w:rPr>
        <w:t>4</w:t>
      </w:r>
      <w:r>
        <w:t>: Security of the connection to the Sensing service consumer</w:t>
      </w:r>
      <w:bookmarkEnd w:id="98"/>
    </w:p>
    <w:p>
      <w:pPr>
        <w:pStyle w:val="5"/>
      </w:pPr>
      <w:bookmarkStart w:id="99" w:name="_Toc214979496"/>
      <w:r>
        <w:t>6.1.</w:t>
      </w:r>
      <w:r>
        <w:rPr>
          <w:rFonts w:hint="eastAsia"/>
          <w:lang w:val="en-US" w:eastAsia="zh-CN"/>
        </w:rPr>
        <w:t>4</w:t>
      </w:r>
      <w:r>
        <w:t>.1</w:t>
      </w:r>
      <w:r>
        <w:tab/>
      </w:r>
      <w:r>
        <w:t>Introduction</w:t>
      </w:r>
      <w:bookmarkEnd w:id="99"/>
      <w:r>
        <w:t xml:space="preserve"> </w:t>
      </w:r>
    </w:p>
    <w:p>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100" w:name="_Toc214979497"/>
      <w:r>
        <w:t>6.1.</w:t>
      </w:r>
      <w:r>
        <w:rPr>
          <w:rFonts w:hint="eastAsia"/>
          <w:lang w:val="en-US" w:eastAsia="zh-CN"/>
        </w:rPr>
        <w:t>4</w:t>
      </w:r>
      <w:r>
        <w:t>.2</w:t>
      </w:r>
      <w:r>
        <w:tab/>
      </w:r>
      <w:r>
        <w:t>Solution details</w:t>
      </w:r>
      <w:bookmarkEnd w:id="100"/>
    </w:p>
    <w:p>
      <w:r>
        <w:t>The Sensing service consumer acts as external Application Function (AF) to interact with the network.</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pPr>
        <w:rPr>
          <w:lang w:eastAsia="zh-CN"/>
        </w:rPr>
      </w:pPr>
      <w:r>
        <w:rPr>
          <w:color w:val="FF0000"/>
        </w:rPr>
        <w:t>Editor’s Note: the architecture need</w:t>
      </w:r>
      <w:r>
        <w:rPr>
          <w:rFonts w:hint="eastAsia"/>
          <w:color w:val="FF0000"/>
          <w:lang w:val="en-US" w:eastAsia="zh-CN"/>
        </w:rPr>
        <w:t>s</w:t>
      </w:r>
      <w:r>
        <w:rPr>
          <w:color w:val="FF0000"/>
        </w:rPr>
        <w:t xml:space="preserve"> to inline to SA2</w:t>
      </w:r>
    </w:p>
    <w:p>
      <w:pPr>
        <w:pStyle w:val="5"/>
      </w:pPr>
      <w:bookmarkStart w:id="101" w:name="_Toc214979498"/>
      <w:r>
        <w:t>6.1.</w:t>
      </w:r>
      <w:r>
        <w:rPr>
          <w:rFonts w:hint="eastAsia"/>
          <w:lang w:val="en-US" w:eastAsia="zh-CN"/>
        </w:rPr>
        <w:t>4</w:t>
      </w:r>
      <w:r>
        <w:t>.3</w:t>
      </w:r>
      <w:r>
        <w:tab/>
      </w:r>
      <w:r>
        <w:t>Evaluation</w:t>
      </w:r>
      <w:bookmarkEnd w:id="101"/>
    </w:p>
    <w:p>
      <w:r>
        <w:t>TBD.</w:t>
      </w:r>
    </w:p>
    <w:p/>
    <w:p>
      <w:pPr>
        <w:pStyle w:val="4"/>
      </w:pPr>
      <w:bookmarkStart w:id="102" w:name="_Toc214979499"/>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02"/>
    </w:p>
    <w:p>
      <w:pPr>
        <w:pStyle w:val="5"/>
      </w:pPr>
      <w:bookmarkStart w:id="103" w:name="_Toc214979500"/>
      <w:r>
        <w:t>6.</w:t>
      </w:r>
      <w:r>
        <w:rPr>
          <w:rFonts w:hint="eastAsia"/>
          <w:lang w:val="en-US" w:eastAsia="zh-CN"/>
        </w:rPr>
        <w:t>1</w:t>
      </w:r>
      <w:r>
        <w:t>.</w:t>
      </w:r>
      <w:r>
        <w:rPr>
          <w:rFonts w:hint="eastAsia"/>
          <w:lang w:val="en-US" w:eastAsia="zh-CN"/>
        </w:rPr>
        <w:t>5</w:t>
      </w:r>
      <w:r>
        <w:t>.1</w:t>
      </w:r>
      <w:r>
        <w:tab/>
      </w:r>
      <w:r>
        <w:t>Introduction</w:t>
      </w:r>
      <w:bookmarkEnd w:id="103"/>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
        <w:t>In general, OAuth 2.0 based authorization can be reused to authorize sensing service request from sensing service consumer.</w:t>
      </w:r>
    </w:p>
    <w:p>
      <w:pPr>
        <w:pStyle w:val="5"/>
      </w:pPr>
      <w:bookmarkStart w:id="104" w:name="_Toc214979501"/>
      <w:r>
        <w:t>6.1.5.2</w:t>
      </w:r>
      <w:r>
        <w:tab/>
      </w:r>
      <w:r>
        <w:t>Solution details</w:t>
      </w:r>
      <w:bookmarkEnd w:id="104"/>
    </w:p>
    <w:p>
      <w:pPr>
        <w:pStyle w:val="6"/>
      </w:pPr>
      <w:bookmarkStart w:id="105" w:name="_Toc214979502"/>
      <w:r>
        <w:t xml:space="preserve">6.1.5.2.1 </w:t>
      </w:r>
      <w:r>
        <w:tab/>
      </w:r>
      <w:r>
        <w:t>Sensing service consumer is an AF inside the trusted domain</w:t>
      </w:r>
      <w:bookmarkEnd w:id="105"/>
    </w:p>
    <w:p>
      <w:r>
        <w:object>
          <v:shape id="_x0000_i1027" o:spt="75" type="#_x0000_t75" style="height:333.95pt;width:524.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r>
        <w:t>Precondition:</w:t>
      </w:r>
    </w:p>
    <w:p>
      <w:pPr>
        <w:pStyle w:val="79"/>
        <w:numPr>
          <w:ilvl w:val="0"/>
          <w:numId w:val="6"/>
        </w:numPr>
        <w:ind w:firstLine="400"/>
      </w:pPr>
      <w:r>
        <w:t>OAM provisions sensing authorization policies in NRF enabling which sensing consumers are allowed to access / trigger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pStyle w:val="79"/>
        <w:numPr>
          <w:ilvl w:val="0"/>
          <w:numId w:val="6"/>
        </w:numPr>
        <w:ind w:firstLine="400"/>
      </w:pPr>
      <w:r>
        <w:t>AF registers to NRF with profile including NF/AF Id, type, location, etc.</w:t>
      </w:r>
    </w:p>
    <w:p>
      <w:r>
        <w:t>1. AF sends request to NRF to discover potential sensing functions for the required sensing service.</w:t>
      </w:r>
    </w:p>
    <w:p>
      <w:r>
        <w:t xml:space="preserve">2. AF sends </w:t>
      </w:r>
      <w:r>
        <w:rPr>
          <w:lang w:val="en-US"/>
        </w:rPr>
        <w:t>Access token request for Sensing Service (e.g. sensing service type, sensing service area, sensing duration, sensing quality of service requirements)</w:t>
      </w:r>
    </w:p>
    <w:p>
      <w:r>
        <w:t xml:space="preserve">3. NRF Authorizes the request based on the required </w:t>
      </w:r>
      <w:bookmarkStart w:id="106" w:name="_Hlk213669072"/>
      <w:r>
        <w:t>sensing service, area, duration, accuracy</w:t>
      </w:r>
      <w:bookmarkEnd w:id="106"/>
      <w:r>
        <w:t>, sensing consumer profile and preconfigured policies, etc.</w:t>
      </w:r>
    </w:p>
    <w:p>
      <w:r>
        <w:t>4. NRF sends Access Token response including sensing related claims</w:t>
      </w:r>
    </w:p>
    <w:p>
      <w:pPr>
        <w:rPr>
          <w:lang w:val="en-US"/>
        </w:rPr>
      </w:pPr>
      <w:r>
        <w:t>5. AF sends sensing service request to a discovered SF with access token got in step 4</w:t>
      </w:r>
    </w:p>
    <w:p>
      <w:r>
        <w:rPr>
          <w:lang w:val="en-US"/>
        </w:rPr>
        <w:t xml:space="preserve">6-8. SF validates the token, triggers sensing operation and sends response to the AF. </w:t>
      </w:r>
      <w:r>
        <w:t xml:space="preserve"> </w:t>
      </w:r>
    </w:p>
    <w:p>
      <w:pPr>
        <w:pStyle w:val="6"/>
      </w:pPr>
      <w:bookmarkStart w:id="107" w:name="_Toc214979503"/>
      <w:r>
        <w:t>6.1.5.2.2 Sensing service consumer is external AF</w:t>
      </w:r>
      <w:bookmarkEnd w:id="107"/>
    </w:p>
    <w:p>
      <w:r>
        <w:object>
          <v:shape id="_x0000_i1028" o:spt="75" type="#_x0000_t75" style="height:211pt;width:482.9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r>
        <w:t>Precondition:</w:t>
      </w:r>
    </w:p>
    <w:p>
      <w:pPr>
        <w:pStyle w:val="79"/>
        <w:numPr>
          <w:ilvl w:val="0"/>
          <w:numId w:val="6"/>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pPr>
        <w:rPr>
          <w:lang w:val="en-US"/>
        </w:rPr>
      </w:pPr>
      <w:r>
        <w:rPr>
          <w:lang w:val="en-US"/>
        </w:rPr>
        <w:t>NOTE: if CAPIF is supported, the token will be generated by CCF, which will be aware of the sensing policies.</w:t>
      </w:r>
    </w:p>
    <w:p>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r>
        <w:t>5-6. NEF discovers a SF based on the request and forwards the sensing service request to the SF, and sends response to the SSC.</w:t>
      </w:r>
    </w:p>
    <w:p>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r>
        <w:rPr>
          <w:lang w:val="en-US"/>
        </w:rPr>
        <w:t xml:space="preserve">7. SF triggers sensing operation. </w:t>
      </w:r>
      <w:r>
        <w:t xml:space="preserve"> </w:t>
      </w:r>
      <w:r>
        <w:rPr>
          <w:lang w:val="en-US"/>
        </w:rPr>
        <w:t xml:space="preserve"> </w:t>
      </w:r>
      <w:r>
        <w:t xml:space="preserve"> </w:t>
      </w:r>
    </w:p>
    <w:p>
      <w:pPr>
        <w:pStyle w:val="5"/>
      </w:pPr>
      <w:bookmarkStart w:id="108" w:name="_Toc214979504"/>
      <w:r>
        <w:t>6.</w:t>
      </w:r>
      <w:r>
        <w:rPr>
          <w:rFonts w:hint="eastAsia"/>
          <w:lang w:val="en-US" w:eastAsia="zh-CN"/>
        </w:rPr>
        <w:t>1</w:t>
      </w:r>
      <w:r>
        <w:t>.</w:t>
      </w:r>
      <w:r>
        <w:rPr>
          <w:rFonts w:hint="eastAsia"/>
          <w:lang w:val="en-US" w:eastAsia="zh-CN"/>
        </w:rPr>
        <w:t>5</w:t>
      </w:r>
      <w:r>
        <w:t>.3</w:t>
      </w:r>
      <w:r>
        <w:tab/>
      </w:r>
      <w:r>
        <w:t>Evaluation</w:t>
      </w:r>
      <w:bookmarkEnd w:id="108"/>
    </w:p>
    <w:p>
      <w:pPr>
        <w:pStyle w:val="50"/>
      </w:pPr>
      <w:r>
        <w:t>Editor’s Note: Each solution should motivate how the potential security requirements of the key issues being addressed are fulfilled.</w:t>
      </w:r>
    </w:p>
    <w:p>
      <w:pPr>
        <w:pStyle w:val="50"/>
      </w:pPr>
    </w:p>
    <w:p>
      <w:pPr>
        <w:pStyle w:val="4"/>
      </w:pPr>
      <w:bookmarkStart w:id="109" w:name="_Toc214979505"/>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109"/>
    </w:p>
    <w:p>
      <w:pPr>
        <w:pStyle w:val="5"/>
      </w:pPr>
      <w:bookmarkStart w:id="110" w:name="_Toc214979506"/>
      <w:r>
        <w:t>6.</w:t>
      </w:r>
      <w:r>
        <w:rPr>
          <w:rFonts w:hint="eastAsia"/>
          <w:lang w:val="en-US" w:eastAsia="zh-CN"/>
        </w:rPr>
        <w:t>1.6</w:t>
      </w:r>
      <w:r>
        <w:t>.1</w:t>
      </w:r>
      <w:r>
        <w:tab/>
      </w:r>
      <w:r>
        <w:t>Introduction</w:t>
      </w:r>
      <w:bookmarkEnd w:id="110"/>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111" w:name="_Toc214979507"/>
      <w:r>
        <w:t>6.</w:t>
      </w:r>
      <w:r>
        <w:rPr>
          <w:rFonts w:hint="eastAsia"/>
          <w:lang w:val="en-US" w:eastAsia="zh-CN"/>
        </w:rPr>
        <w:t>1.6</w:t>
      </w:r>
      <w:r>
        <w:t>.2</w:t>
      </w:r>
      <w:r>
        <w:tab/>
      </w:r>
      <w:r>
        <w:t>Solution details</w:t>
      </w:r>
      <w:bookmarkEnd w:id="111"/>
    </w:p>
    <w:p>
      <w:pPr>
        <w:pStyle w:val="79"/>
        <w:keepNext/>
        <w:ind w:firstLine="400"/>
      </w:pPr>
      <w:r>
        <w:object>
          <v:shape id="_x0000_i1029" o:spt="75" type="#_x0000_t75" style="height:182.2pt;width:393.25pt;" o:ole="t" filled="f" o:preferrelative="t" stroked="f" coordsize="21600,21600">
            <v:path/>
            <v:fill on="f" focussize="0,0"/>
            <v:stroke on="f" joinstyle="miter"/>
            <v:imagedata r:id="rId19" cropright="12398f" cropbottom="18299f" o:title=""/>
            <o:lock v:ext="edit" aspectratio="t"/>
            <w10:wrap type="none"/>
            <w10:anchorlock/>
          </v:shape>
          <o:OLEObject Type="Embed" ProgID="Visio.Drawing.15" ShapeID="_x0000_i1029" DrawAspect="Content" ObjectID="_1468075729" r:id="rId18">
            <o:LockedField>false</o:LockedField>
          </o:OLEObject>
        </w:object>
      </w:r>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rFonts w:hint="eastAsia"/>
          <w:lang w:val="en-US" w:eastAsia="zh-CN"/>
        </w:rPr>
        <w:t>3</w:t>
      </w:r>
      <w:r>
        <w:t>.</w:t>
      </w:r>
      <w:r>
        <w:tab/>
      </w:r>
      <w:r>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pPr>
        <w:pStyle w:val="51"/>
      </w:pPr>
      <w:r>
        <w:t>Table 6.1.6.2-1: Sensing Authorization information</w:t>
      </w:r>
      <w:r>
        <w:rPr>
          <w:rFonts w:hint="eastAsia"/>
        </w:rPr>
        <w:t xml:space="preserve"> for </w:t>
      </w:r>
      <w:r>
        <w:t>Sensing Service [2]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2"/>
              <w:rPr>
                <w:lang w:eastAsia="zh-CN"/>
              </w:rPr>
            </w:pPr>
            <w:r>
              <w:rPr>
                <w:lang w:eastAsia="zh-CN"/>
              </w:rPr>
              <w:t>AF Authorization Data</w:t>
            </w:r>
          </w:p>
        </w:tc>
        <w:tc>
          <w:tcPr>
            <w:tcW w:w="4392" w:type="dxa"/>
          </w:tcPr>
          <w:p>
            <w:pPr>
              <w:pStyle w:val="4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AF ID</w:t>
            </w:r>
          </w:p>
        </w:tc>
        <w:tc>
          <w:tcPr>
            <w:tcW w:w="4392" w:type="dxa"/>
          </w:tcPr>
          <w:p>
            <w:pPr>
              <w:pStyle w:val="41"/>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area for sensing</w:t>
            </w:r>
          </w:p>
        </w:tc>
        <w:tc>
          <w:tcPr>
            <w:tcW w:w="4392" w:type="dxa"/>
          </w:tcPr>
          <w:p>
            <w:pPr>
              <w:pStyle w:val="41"/>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time period for sensing</w:t>
            </w:r>
          </w:p>
        </w:tc>
        <w:tc>
          <w:tcPr>
            <w:tcW w:w="4392" w:type="dxa"/>
          </w:tcPr>
          <w:p>
            <w:pPr>
              <w:pStyle w:val="41"/>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rFonts w:eastAsia="Times New Roman"/>
                <w:lang w:eastAsia="zh-CN"/>
              </w:rPr>
              <w:t>(Allowed) sensing service type</w:t>
            </w:r>
          </w:p>
        </w:tc>
        <w:tc>
          <w:tcPr>
            <w:tcW w:w="4392" w:type="dxa"/>
          </w:tcPr>
          <w:p>
            <w:pPr>
              <w:pStyle w:val="41"/>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5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50"/>
      </w:pPr>
      <w:r>
        <w:t xml:space="preserve">Editor’s Note: The messages in step 2 and step </w:t>
      </w:r>
      <w:r>
        <w:rPr>
          <w:rFonts w:hint="eastAsia"/>
          <w:lang w:val="en-US" w:eastAsia="zh-CN"/>
        </w:rPr>
        <w:t>5</w:t>
      </w:r>
      <w:r>
        <w:t xml:space="preserve"> need to be aligned with SA2.</w:t>
      </w:r>
    </w:p>
    <w:p>
      <w:r>
        <w:rPr>
          <w:rFonts w:hint="eastAsia"/>
          <w:lang w:val="en-US" w:eastAsia="zh-CN"/>
        </w:rPr>
        <w:t>5</w:t>
      </w:r>
      <w:r>
        <w:t>.</w:t>
      </w:r>
      <w:r>
        <w:tab/>
      </w:r>
      <w:r>
        <w:t>The NEF forwards the message from the Sensing Function to the AF.</w:t>
      </w:r>
    </w:p>
    <w:p>
      <w:pPr>
        <w:pStyle w:val="5"/>
      </w:pPr>
      <w:bookmarkStart w:id="112" w:name="_Toc214979508"/>
      <w:r>
        <w:t>6.</w:t>
      </w:r>
      <w:r>
        <w:rPr>
          <w:rFonts w:hint="eastAsia"/>
          <w:lang w:val="en-US" w:eastAsia="zh-CN"/>
        </w:rPr>
        <w:t>1.6</w:t>
      </w:r>
      <w:r>
        <w:t>.3</w:t>
      </w:r>
      <w:r>
        <w:tab/>
      </w:r>
      <w:r>
        <w:t>Evaluation</w:t>
      </w:r>
      <w:bookmarkEnd w:id="112"/>
    </w:p>
    <w:p>
      <w:pPr>
        <w:pStyle w:val="50"/>
      </w:pPr>
      <w:r>
        <w:t>Editor’s Note: Each solution should motivate how the potential security requirements of the key issues being addressed are fulfilled.</w:t>
      </w:r>
    </w:p>
    <w:p>
      <w:r>
        <w:t xml:space="preserve">This solution fullfills the potential security requirements of key issue #1: </w:t>
      </w:r>
    </w:p>
    <w:p>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
        <w:t>The sensing service request from a sensing service consumer is authorized by the Sensing Function according to TS 23.700-14</w:t>
      </w:r>
      <w:r>
        <w:rPr>
          <w:rFonts w:hint="eastAsia"/>
          <w:lang w:val="en-US" w:eastAsia="zh-CN"/>
        </w:rPr>
        <w:t xml:space="preserve"> [2]</w:t>
      </w:r>
      <w:r>
        <w:t>.</w:t>
      </w:r>
    </w:p>
    <w:p>
      <w:pPr>
        <w:pStyle w:val="50"/>
      </w:pPr>
      <w:r>
        <w:t>Editor’s Note: Whether the solution fulfills all SA2 use cases is FFS.</w:t>
      </w:r>
    </w:p>
    <w:p>
      <w:pPr>
        <w:rPr>
          <w:rFonts w:eastAsia="Arial" w:cs="Arial"/>
          <w:szCs w:val="32"/>
        </w:rPr>
      </w:pPr>
    </w:p>
    <w:p>
      <w:pPr>
        <w:pStyle w:val="4"/>
      </w:pPr>
      <w:bookmarkStart w:id="113" w:name="_Toc214979509"/>
      <w:r>
        <w:rPr>
          <w:rFonts w:eastAsia="Arial" w:cs="Arial"/>
          <w:szCs w:val="28"/>
        </w:rPr>
        <w:t>6.</w:t>
      </w:r>
      <w:r>
        <w:rPr>
          <w:rFonts w:hint="eastAsia" w:eastAsia="SimSun" w:cs="Arial"/>
          <w:szCs w:val="28"/>
          <w:lang w:val="en-US" w:eastAsia="zh-CN"/>
        </w:rPr>
        <w:t>1.7</w:t>
      </w:r>
      <w:r>
        <w:rPr>
          <w:rFonts w:eastAsia="Arial" w:cs="Arial"/>
          <w:szCs w:val="28"/>
        </w:rPr>
        <w:t xml:space="preserve"> </w:t>
      </w:r>
      <w:r>
        <w:tab/>
      </w:r>
      <w:r>
        <w:rPr>
          <w:rFonts w:eastAsia="Arial" w:cs="Arial"/>
          <w:szCs w:val="28"/>
        </w:rPr>
        <w:t>Solution #</w:t>
      </w:r>
      <w:r>
        <w:rPr>
          <w:rFonts w:hint="eastAsia" w:eastAsia="SimSun" w:cs="Arial"/>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113"/>
    </w:p>
    <w:p>
      <w:pPr>
        <w:pStyle w:val="5"/>
      </w:pPr>
      <w:bookmarkStart w:id="114" w:name="_Toc214979510"/>
      <w:r>
        <w:rPr>
          <w:rFonts w:eastAsia="Arial" w:cs="Arial"/>
          <w:szCs w:val="24"/>
        </w:rPr>
        <w:t>6.</w:t>
      </w:r>
      <w:r>
        <w:rPr>
          <w:rFonts w:hint="eastAsia" w:eastAsia="SimSun" w:cs="Arial"/>
          <w:szCs w:val="24"/>
          <w:lang w:val="en-US" w:eastAsia="zh-CN"/>
        </w:rPr>
        <w:t>1.7</w:t>
      </w:r>
      <w:r>
        <w:rPr>
          <w:rFonts w:eastAsia="Arial" w:cs="Arial"/>
          <w:szCs w:val="24"/>
        </w:rPr>
        <w:t>.1</w:t>
      </w:r>
      <w:r>
        <w:tab/>
      </w:r>
      <w:r>
        <w:rPr>
          <w:rFonts w:eastAsia="Arial" w:cs="Arial"/>
          <w:szCs w:val="24"/>
        </w:rPr>
        <w:t>Introduction</w:t>
      </w:r>
      <w:bookmarkEnd w:id="114"/>
    </w:p>
    <w:p>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14:textFill>
            <w14:solidFill>
              <w14:schemeClr w14:val="tx1"/>
            </w14:solidFill>
          </w14:textFill>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pPr>
        <w:pStyle w:val="50"/>
      </w:pPr>
      <w:r>
        <w:t>Editor’s Note: The architecture and workflow needs to inline with SA2.</w:t>
      </w:r>
    </w:p>
    <w:p>
      <w:pPr>
        <w:pStyle w:val="5"/>
      </w:pPr>
      <w:bookmarkStart w:id="115" w:name="_Toc214979511"/>
      <w:r>
        <w:rPr>
          <w:rFonts w:eastAsia="Arial" w:cs="Arial"/>
          <w:szCs w:val="24"/>
        </w:rPr>
        <w:t>6.</w:t>
      </w:r>
      <w:r>
        <w:rPr>
          <w:rFonts w:hint="eastAsia" w:eastAsia="SimSun" w:cs="Arial"/>
          <w:szCs w:val="24"/>
          <w:lang w:val="en-US" w:eastAsia="zh-CN"/>
        </w:rPr>
        <w:t>1.7</w:t>
      </w:r>
      <w:r>
        <w:rPr>
          <w:rFonts w:eastAsia="Arial" w:cs="Arial"/>
          <w:szCs w:val="24"/>
        </w:rPr>
        <w:t>.2</w:t>
      </w:r>
      <w:r>
        <w:tab/>
      </w:r>
      <w:r>
        <w:rPr>
          <w:rFonts w:eastAsia="Arial" w:cs="Arial"/>
          <w:szCs w:val="24"/>
        </w:rPr>
        <w:t>Solution details</w:t>
      </w:r>
      <w:bookmarkEnd w:id="115"/>
    </w:p>
    <w:p>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pPr>
        <w:rPr>
          <w:rFonts w:eastAsia="Times New Roman"/>
        </w:rPr>
      </w:pPr>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p>
    <w:p>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59264"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lang w:val="en-US" w:eastAsia="zh-CN"/>
        </w:rPr>
        <mc:AlternateContent>
          <mc:Choice Requires="wps">
            <w:drawing>
              <wp:anchor distT="0" distB="0" distL="114300" distR="114300" simplePos="0" relativeHeight="251660288"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lang w:val="en-US" w:eastAsia="zh-CN"/>
        </w:rPr>
        <mc:AlternateContent>
          <mc:Choice Requires="wps">
            <w:drawing>
              <wp:anchor distT="0" distB="0" distL="114300" distR="114300" simplePos="0" relativeHeight="251661312"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rFonts w:ascii="Arial" w:hAnsi="Arial" w:cs="Arial"/>
                        </w:rPr>
                      </w:pPr>
                      <w:r>
                        <w:rPr>
                          <w:rFonts w:ascii="Arial" w:hAnsi="Arial" w:cs="Arial"/>
                        </w:rPr>
                        <w:t>AF</w:t>
                      </w:r>
                    </w:p>
                  </w:txbxContent>
                </v:textbox>
              </v:shape>
            </w:pict>
          </mc:Fallback>
        </mc:AlternateContent>
      </w:r>
      <w:r>
        <w:rPr>
          <w:rFonts w:eastAsia="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rFonts w:ascii="Arial" w:hAnsi="Arial" w:cs="Arial"/>
                          <w:lang w:val="sv-SE"/>
                        </w:rPr>
                      </w:pPr>
                      <w:r>
                        <w:rPr>
                          <w:rFonts w:ascii="Arial" w:hAnsi="Arial" w:cs="Arial"/>
                          <w:lang w:val="sv-SE"/>
                        </w:rPr>
                        <w:t>NEF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3360"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4384"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5408"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6432"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7456"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 Sensing service request</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68480"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69504"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0528"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3. Sensing service response</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1552"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15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25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36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46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56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66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76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87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797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07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817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28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keepLines/>
        <w:overflowPunct w:val="0"/>
        <w:autoSpaceDE w:val="0"/>
        <w:autoSpaceDN w:val="0"/>
        <w:adjustRightInd w:val="0"/>
        <w:spacing w:after="240"/>
        <w:jc w:val="center"/>
        <w:textAlignment w:val="baseline"/>
        <w:rPr>
          <w:rFonts w:ascii="Arial" w:hAnsi="Arial"/>
          <w:b/>
          <w:color w:val="000000"/>
          <w:lang w:eastAsia="zh-CN"/>
        </w:rPr>
      </w:pPr>
      <w:bookmarkStart w:id="116" w:name="_CRFigure4_16_5_21"/>
      <w:r>
        <w:rPr>
          <w:rFonts w:ascii="Arial" w:hAnsi="Arial"/>
          <w:b/>
          <w:color w:val="000000" w:themeColor="text1"/>
          <w:lang w:eastAsia="zh-CN"/>
          <w14:textFill>
            <w14:solidFill>
              <w14:schemeClr w14:val="tx1"/>
            </w14:solidFill>
          </w14:textFill>
        </w:rPr>
        <w:t xml:space="preserve">Figure </w:t>
      </w:r>
      <w:bookmarkEnd w:id="116"/>
      <w:r>
        <w:rPr>
          <w:rFonts w:ascii="Arial" w:hAnsi="Arial"/>
          <w:b/>
          <w:color w:val="000000" w:themeColor="text1"/>
          <w:lang w:eastAsia="ja-JP"/>
          <w14:textFill>
            <w14:solidFill>
              <w14:schemeClr w14:val="tx1"/>
            </w14:solidFill>
          </w14:textFill>
        </w:rPr>
        <w:t>6.</w:t>
      </w:r>
      <w:r>
        <w:rPr>
          <w:rFonts w:ascii="Arial" w:hAnsi="Arial"/>
          <w:b/>
          <w:color w:val="000000" w:themeColor="text1"/>
          <w:lang w:eastAsia="zh-CN"/>
          <w14:textFill>
            <w14:solidFill>
              <w14:schemeClr w14:val="tx1"/>
            </w14:solidFill>
          </w14:textFill>
        </w:rPr>
        <w:t>1.7.2-1: Procedure of the sensing service authorization and exposure</w:t>
      </w:r>
    </w:p>
    <w:p>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pPr>
        <w:ind w:left="568" w:hanging="284"/>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pPr>
        <w:ind w:left="568" w:hanging="284"/>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pPr>
        <w:ind w:left="568" w:hanging="284"/>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pPr>
        <w:ind w:left="568" w:hanging="284"/>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pPr>
        <w:pStyle w:val="5"/>
      </w:pPr>
      <w:bookmarkStart w:id="117" w:name="_Toc214979512"/>
      <w:r>
        <w:rPr>
          <w:rFonts w:eastAsia="Arial" w:cs="Arial"/>
          <w:szCs w:val="24"/>
        </w:rPr>
        <w:t>6.</w:t>
      </w:r>
      <w:r>
        <w:rPr>
          <w:rFonts w:hint="eastAsia" w:eastAsia="SimSun" w:cs="Arial"/>
          <w:szCs w:val="24"/>
          <w:lang w:val="en-US" w:eastAsia="zh-CN"/>
        </w:rPr>
        <w:t>1.7</w:t>
      </w:r>
      <w:r>
        <w:rPr>
          <w:rFonts w:eastAsia="Arial" w:cs="Arial"/>
          <w:szCs w:val="24"/>
        </w:rPr>
        <w:t>.3</w:t>
      </w:r>
      <w:r>
        <w:tab/>
      </w:r>
      <w:r>
        <w:rPr>
          <w:rFonts w:eastAsia="Arial" w:cs="Arial"/>
          <w:szCs w:val="24"/>
        </w:rPr>
        <w:t>Evaluation</w:t>
      </w:r>
      <w:bookmarkEnd w:id="117"/>
    </w:p>
    <w:p>
      <w:pPr>
        <w:rPr>
          <w:rFonts w:eastAsia="Times New Roman"/>
        </w:rPr>
      </w:pPr>
      <w:r>
        <w:rPr>
          <w:rFonts w:eastAsia="Times New Roman"/>
        </w:rPr>
        <w:t xml:space="preserve"> The solution addresses the security of sensing service authorization and security of sensing results exposure. It fulfils all the security requirements mentioned in Key Issue #1.</w:t>
      </w:r>
    </w:p>
    <w:p>
      <w:pPr>
        <w:pStyle w:val="50"/>
        <w:rPr>
          <w:lang w:val="en-US"/>
        </w:rPr>
      </w:pPr>
      <w:r>
        <w:rPr>
          <w:lang w:val="en-US"/>
        </w:rPr>
        <w:t>Editor’s Note: Whether the solution fulfills all SA2 use cases is FFS.</w:t>
      </w:r>
    </w:p>
    <w:p>
      <w:pPr>
        <w:pStyle w:val="3"/>
        <w:rPr>
          <w:rFonts w:cs="Arial"/>
          <w:sz w:val="28"/>
          <w:szCs w:val="28"/>
        </w:rPr>
      </w:pPr>
      <w:bookmarkStart w:id="118" w:name="_Toc214979513"/>
      <w:r>
        <w:t>6.2</w:t>
      </w:r>
      <w:r>
        <w:tab/>
      </w:r>
      <w:r>
        <w:t>Solutions to KI#2</w:t>
      </w:r>
      <w:bookmarkEnd w:id="118"/>
    </w:p>
    <w:p>
      <w:pPr>
        <w:pStyle w:val="4"/>
      </w:pPr>
      <w:bookmarkStart w:id="119" w:name="_Toc214979514"/>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119"/>
    </w:p>
    <w:p>
      <w:pPr>
        <w:pStyle w:val="5"/>
      </w:pPr>
      <w:bookmarkStart w:id="120" w:name="_Toc214979515"/>
      <w:r>
        <w:t>6.</w:t>
      </w:r>
      <w:r>
        <w:rPr>
          <w:rFonts w:hint="eastAsia"/>
          <w:lang w:val="en-US" w:eastAsia="zh-CN"/>
        </w:rPr>
        <w:t>2.1</w:t>
      </w:r>
      <w:r>
        <w:t>.1</w:t>
      </w:r>
      <w:r>
        <w:tab/>
      </w:r>
      <w:r>
        <w:t>Introduction</w:t>
      </w:r>
      <w:bookmarkEnd w:id="120"/>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pStyle w:val="5"/>
      </w:pPr>
      <w:bookmarkStart w:id="121" w:name="_Toc214979516"/>
      <w:r>
        <w:t>6.</w:t>
      </w:r>
      <w:r>
        <w:rPr>
          <w:rFonts w:hint="eastAsia"/>
          <w:lang w:val="en-US" w:eastAsia="zh-CN"/>
        </w:rPr>
        <w:t>2.1</w:t>
      </w:r>
      <w:r>
        <w:t>.2</w:t>
      </w:r>
      <w:r>
        <w:tab/>
      </w:r>
      <w:r>
        <w:t>Solution details</w:t>
      </w:r>
      <w:bookmarkEnd w:id="121"/>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0"/>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pPr>
        <w:pStyle w:val="5"/>
      </w:pPr>
      <w:bookmarkStart w:id="122" w:name="_Toc214979517"/>
      <w:r>
        <w:t>6.</w:t>
      </w:r>
      <w:r>
        <w:rPr>
          <w:rFonts w:hint="eastAsia"/>
          <w:lang w:val="en-US" w:eastAsia="zh-CN"/>
        </w:rPr>
        <w:t>2.1</w:t>
      </w:r>
      <w:r>
        <w:t>.3</w:t>
      </w:r>
      <w:r>
        <w:tab/>
      </w:r>
      <w:r>
        <w:t>Evaluation</w:t>
      </w:r>
      <w:bookmarkEnd w:id="122"/>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pPr>
        <w:rPr>
          <w:iCs/>
          <w:lang w:val="en-US" w:eastAsia="zh-CN"/>
        </w:rPr>
      </w:pPr>
      <w:r>
        <w:rPr>
          <w:rFonts w:hint="eastAsia"/>
          <w:iCs/>
          <w:lang w:val="en-US" w:eastAsia="zh-CN"/>
        </w:rPr>
        <w:t>This solution reuses existing mechanism to secure the communication between sensing entity and SF. No new mechanism is introduced.</w:t>
      </w:r>
    </w:p>
    <w:p>
      <w:pPr>
        <w:rPr>
          <w:iCs/>
          <w:lang w:val="en-US" w:eastAsia="zh-CN"/>
        </w:rPr>
      </w:pPr>
    </w:p>
    <w:p>
      <w:pPr>
        <w:pStyle w:val="4"/>
      </w:pPr>
      <w:bookmarkStart w:id="123" w:name="_Toc214979518"/>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23"/>
    </w:p>
    <w:p>
      <w:pPr>
        <w:pStyle w:val="5"/>
      </w:pPr>
      <w:bookmarkStart w:id="124" w:name="_Toc214979519"/>
      <w:r>
        <w:t>6.2.</w:t>
      </w:r>
      <w:r>
        <w:rPr>
          <w:rFonts w:hint="eastAsia"/>
          <w:lang w:val="en-US" w:eastAsia="zh-CN"/>
        </w:rPr>
        <w:t>2</w:t>
      </w:r>
      <w:r>
        <w:t>.1</w:t>
      </w:r>
      <w:r>
        <w:tab/>
      </w:r>
      <w:r>
        <w:t>Introduction</w:t>
      </w:r>
      <w:bookmarkEnd w:id="124"/>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pStyle w:val="5"/>
      </w:pPr>
      <w:bookmarkStart w:id="125" w:name="_Toc214979520"/>
      <w:r>
        <w:t>6.2.</w:t>
      </w:r>
      <w:r>
        <w:rPr>
          <w:rFonts w:hint="eastAsia"/>
          <w:lang w:val="en-US" w:eastAsia="zh-CN"/>
        </w:rPr>
        <w:t>2</w:t>
      </w:r>
      <w:r>
        <w:t>.2</w:t>
      </w:r>
      <w:r>
        <w:tab/>
      </w:r>
      <w:r>
        <w:t>Solution details</w:t>
      </w:r>
      <w:bookmarkEnd w:id="125"/>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7"/>
        </w:numPr>
        <w:ind w:firstLineChars="0"/>
      </w:pPr>
      <w:r>
        <w:t>IPsec ESP and IKEv2 certificates-based authentication as specified in sub-clause 9.1.2 of [5]. IPsec is mandatory to implement on the Sensing Entity. On the SF side, a SEG may be used to terminate the IPsec tunnel.</w:t>
      </w:r>
    </w:p>
    <w:p>
      <w:pPr>
        <w:pStyle w:val="79"/>
        <w:numPr>
          <w:ilvl w:val="0"/>
          <w:numId w:val="7"/>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pStyle w:val="5"/>
      </w:pPr>
      <w:bookmarkStart w:id="126" w:name="_Toc214979521"/>
      <w:r>
        <w:t>6.2.</w:t>
      </w:r>
      <w:r>
        <w:rPr>
          <w:rFonts w:hint="eastAsia"/>
          <w:lang w:val="en-US" w:eastAsia="zh-CN"/>
        </w:rPr>
        <w:t>2</w:t>
      </w:r>
      <w:r>
        <w:t>.3</w:t>
      </w:r>
      <w:r>
        <w:tab/>
      </w:r>
      <w:r>
        <w:t>Evaluation</w:t>
      </w:r>
      <w:bookmarkEnd w:id="126"/>
    </w:p>
    <w:p>
      <w:r>
        <w:t>This solution assumes the SF and sensing entity are connected via direct connection.</w:t>
      </w:r>
    </w:p>
    <w:p>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pPr>
        <w:rPr>
          <w:rFonts w:cs="Arial"/>
          <w:sz w:val="28"/>
          <w:szCs w:val="28"/>
        </w:rPr>
      </w:pPr>
    </w:p>
    <w:p>
      <w:pPr>
        <w:pStyle w:val="4"/>
      </w:pPr>
      <w:bookmarkStart w:id="127" w:name="_Toc214979522"/>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127"/>
    </w:p>
    <w:p>
      <w:pPr>
        <w:pStyle w:val="5"/>
      </w:pPr>
      <w:bookmarkStart w:id="128" w:name="_Toc214979523"/>
      <w:r>
        <w:t>6.</w:t>
      </w:r>
      <w:r>
        <w:rPr>
          <w:rFonts w:hint="eastAsia"/>
          <w:lang w:val="en-US" w:eastAsia="zh-CN"/>
        </w:rPr>
        <w:t>2.3</w:t>
      </w:r>
      <w:r>
        <w:t>.1</w:t>
      </w:r>
      <w:r>
        <w:tab/>
      </w:r>
      <w:r>
        <w:t>Introduction</w:t>
      </w:r>
      <w:bookmarkEnd w:id="128"/>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0"/>
        <w:ind w:left="0" w:firstLine="0"/>
      </w:pPr>
    </w:p>
    <w:p>
      <w:pPr>
        <w:pStyle w:val="5"/>
      </w:pPr>
      <w:bookmarkStart w:id="129" w:name="_Toc214979524"/>
      <w:r>
        <w:t>6.</w:t>
      </w:r>
      <w:r>
        <w:rPr>
          <w:rFonts w:hint="eastAsia"/>
          <w:lang w:val="en-US" w:eastAsia="zh-CN"/>
        </w:rPr>
        <w:t>2.3</w:t>
      </w:r>
      <w:r>
        <w:t>.2</w:t>
      </w:r>
      <w:r>
        <w:tab/>
      </w:r>
      <w:r>
        <w:t>Solution details</w:t>
      </w:r>
      <w:bookmarkEnd w:id="129"/>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pPr>
        <w:pStyle w:val="50"/>
        <w:ind w:left="0" w:firstLine="0"/>
        <w:rPr>
          <w:color w:val="auto"/>
        </w:rPr>
      </w:pPr>
      <w:r>
        <w:rPr>
          <w:color w:val="auto"/>
        </w:rPr>
        <w:t>Security profiles for DTLS implementation and usage shall follow the TLS profile given in clause 6.2 of TS 33.210 [6] and the certificate profile given in clause 6.1.3a of TS 33.310 [7].</w:t>
      </w:r>
    </w:p>
    <w:p>
      <w:pPr>
        <w:pStyle w:val="50"/>
      </w:pPr>
      <w:r>
        <w:t>Editor’s Note: This solution is under the assumption that deployment option is direct connection between sensing entity and SF. Need to update according to sensing architecture progress in TR 23.700-14.</w:t>
      </w:r>
    </w:p>
    <w:p>
      <w:pPr>
        <w:pStyle w:val="5"/>
      </w:pPr>
      <w:bookmarkStart w:id="130" w:name="_Toc214979525"/>
      <w:r>
        <w:t>6.</w:t>
      </w:r>
      <w:r>
        <w:rPr>
          <w:rFonts w:hint="eastAsia"/>
          <w:lang w:val="en-US" w:eastAsia="zh-CN"/>
        </w:rPr>
        <w:t>2.3</w:t>
      </w:r>
      <w:r>
        <w:t>.3</w:t>
      </w:r>
      <w:r>
        <w:tab/>
      </w:r>
      <w:r>
        <w:t>Evaluation</w:t>
      </w:r>
      <w:bookmarkEnd w:id="130"/>
    </w:p>
    <w:p>
      <w:pPr>
        <w:pStyle w:val="50"/>
      </w:pPr>
      <w:r>
        <w:t>Editor’s Note: Each solution should motivate how the potential security requirements of the key issues being addressed are fulfilled.</w:t>
      </w:r>
    </w:p>
    <w:p/>
    <w:p>
      <w:pPr>
        <w:pStyle w:val="3"/>
        <w:rPr>
          <w:rFonts w:cs="Arial"/>
          <w:sz w:val="28"/>
          <w:szCs w:val="28"/>
        </w:rPr>
      </w:pPr>
      <w:bookmarkStart w:id="131" w:name="_Toc214979526"/>
      <w:r>
        <w:t>6.X</w:t>
      </w:r>
      <w:r>
        <w:tab/>
      </w:r>
      <w:r>
        <w:t>Solutions to KI#</w:t>
      </w:r>
      <w:bookmarkEnd w:id="78"/>
      <w:r>
        <w:t>X</w:t>
      </w:r>
      <w:bookmarkEnd w:id="131"/>
    </w:p>
    <w:p>
      <w:pPr>
        <w:pStyle w:val="4"/>
      </w:pPr>
      <w:bookmarkStart w:id="132" w:name="_Toc214979527"/>
      <w:bookmarkStart w:id="133" w:name="_Toc204948592"/>
      <w:bookmarkStart w:id="134" w:name="_Toc204948719"/>
      <w:bookmarkStart w:id="135" w:name="_Toc205541432"/>
      <w:bookmarkStart w:id="136" w:name="_Toc107843137"/>
      <w:r>
        <w:t xml:space="preserve">6.X.Y </w:t>
      </w:r>
      <w:r>
        <w:tab/>
      </w:r>
      <w:r>
        <w:t>Solution</w:t>
      </w:r>
      <w:r>
        <w:rPr>
          <w:rFonts w:hint="eastAsia"/>
        </w:rPr>
        <w:t xml:space="preserve"> #</w:t>
      </w:r>
      <w:r>
        <w:t>X.Y: &lt;Solution Title&gt;</w:t>
      </w:r>
      <w:bookmarkEnd w:id="132"/>
      <w:bookmarkEnd w:id="133"/>
      <w:bookmarkEnd w:id="134"/>
      <w:bookmarkEnd w:id="135"/>
    </w:p>
    <w:p>
      <w:pPr>
        <w:pStyle w:val="5"/>
      </w:pPr>
      <w:bookmarkStart w:id="137" w:name="_Toc214979528"/>
      <w:r>
        <w:t>6.X.Y.1</w:t>
      </w:r>
      <w:r>
        <w:tab/>
      </w:r>
      <w:r>
        <w:t>Introduction</w:t>
      </w:r>
      <w:bookmarkEnd w:id="136"/>
      <w:bookmarkEnd w:id="137"/>
      <w:r>
        <w:t xml:space="preserve"> </w:t>
      </w:r>
    </w:p>
    <w:p>
      <w:pPr>
        <w:pStyle w:val="50"/>
      </w:pPr>
      <w:r>
        <w:t>Editor’s Note: Each solution should list the key issues being addressed.</w:t>
      </w:r>
    </w:p>
    <w:p/>
    <w:p>
      <w:pPr>
        <w:pStyle w:val="5"/>
      </w:pPr>
      <w:bookmarkStart w:id="138" w:name="_Toc214979529"/>
      <w:bookmarkStart w:id="139" w:name="_Toc107843138"/>
      <w:r>
        <w:t>6.X.Y.2</w:t>
      </w:r>
      <w:r>
        <w:tab/>
      </w:r>
      <w:r>
        <w:t>Solution details</w:t>
      </w:r>
      <w:bookmarkEnd w:id="138"/>
      <w:bookmarkEnd w:id="139"/>
    </w:p>
    <w:p/>
    <w:p>
      <w:pPr>
        <w:pStyle w:val="5"/>
      </w:pPr>
      <w:bookmarkStart w:id="140" w:name="_Toc214979530"/>
      <w:bookmarkStart w:id="141" w:name="_Toc107843139"/>
      <w:r>
        <w:t>6.X.Y.3</w:t>
      </w:r>
      <w:r>
        <w:tab/>
      </w:r>
      <w:r>
        <w:t>Evaluation</w:t>
      </w:r>
      <w:bookmarkEnd w:id="140"/>
      <w:bookmarkEnd w:id="141"/>
    </w:p>
    <w:p>
      <w:pPr>
        <w:pStyle w:val="50"/>
      </w:pPr>
      <w:r>
        <w:t>Editor’s Note: Each solution should motivate how the potential security requirements of the key issues being addressed are fulfilled.</w:t>
      </w:r>
    </w:p>
    <w:p/>
    <w:p>
      <w:pPr>
        <w:pStyle w:val="2"/>
      </w:pPr>
      <w:bookmarkStart w:id="142" w:name="_Toc214979531"/>
      <w:bookmarkStart w:id="143" w:name="_Toc107843140"/>
      <w:r>
        <w:t>7</w:t>
      </w:r>
      <w:r>
        <w:tab/>
      </w:r>
      <w:r>
        <w:t>Conclusions</w:t>
      </w:r>
      <w:bookmarkEnd w:id="142"/>
      <w:bookmarkEnd w:id="143"/>
    </w:p>
    <w:p>
      <w:pPr>
        <w:pStyle w:val="50"/>
      </w:pPr>
      <w:bookmarkStart w:id="144" w:name="startOfAnnexes"/>
      <w:bookmarkEnd w:id="144"/>
      <w:r>
        <w:t>Editor's Note: This clause contains the agreed conclusions that will form the basis for any normative work.</w:t>
      </w:r>
    </w:p>
    <w:p>
      <w:pPr>
        <w:pStyle w:val="3"/>
        <w:rPr>
          <w:lang w:eastAsia="zh-CN"/>
        </w:rPr>
      </w:pPr>
      <w:bookmarkStart w:id="145" w:name="_Toc214979532"/>
      <w:r>
        <w:rPr>
          <w:rFonts w:hint="eastAsia"/>
          <w:lang w:eastAsia="zh-CN"/>
        </w:rPr>
        <w:t>7</w:t>
      </w:r>
      <w:r>
        <w:rPr>
          <w:lang w:eastAsia="zh-CN"/>
        </w:rPr>
        <w:t>.X</w:t>
      </w:r>
      <w:r>
        <w:rPr>
          <w:rFonts w:hint="eastAsia"/>
          <w:lang w:val="en-US" w:eastAsia="zh-CN"/>
        </w:rPr>
        <w:tab/>
      </w:r>
      <w:r>
        <w:rPr>
          <w:lang w:eastAsia="zh-CN"/>
        </w:rPr>
        <w:t>Conclusions for KI#1</w:t>
      </w:r>
      <w:bookmarkEnd w:id="145"/>
    </w:p>
    <w:p>
      <w: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
        <w:t>NOTE: third-party AF, as defined in TS 33.501, corresponds to the AF outside the trusted domain in section 7.2 of TR 23.700-14.</w:t>
      </w:r>
    </w:p>
    <w:p>
      <w:pPr>
        <w:pStyle w:val="50"/>
        <w:rPr>
          <w:lang w:eastAsia="zh-CN"/>
        </w:rPr>
      </w:pPr>
      <w:r>
        <w:rPr>
          <w:lang w:eastAsia="zh-CN"/>
        </w:rPr>
        <w:t>Editor’s Note: Further conclusion is FFS.</w:t>
      </w:r>
    </w:p>
    <w:p/>
    <w:p>
      <w:r>
        <w:br w:type="page"/>
      </w:r>
    </w:p>
    <w:p>
      <w:pPr>
        <w:pStyle w:val="11"/>
      </w:pPr>
      <w:bookmarkStart w:id="146" w:name="_Toc214979533"/>
      <w:bookmarkStart w:id="147" w:name="_Toc107843141"/>
      <w:r>
        <w:t>Annex X:</w:t>
      </w:r>
      <w:r>
        <w:br w:type="textWrapping"/>
      </w:r>
      <w:r>
        <w:t>Change history</w:t>
      </w:r>
      <w:bookmarkEnd w:id="146"/>
      <w:bookmarkEnd w:id="147"/>
      <w:bookmarkStart w:id="148" w:name="historyclause"/>
      <w:bookmarkEnd w:id="148"/>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2025-11</w:t>
            </w:r>
          </w:p>
        </w:tc>
        <w:tc>
          <w:tcPr>
            <w:tcW w:w="901" w:type="dxa"/>
            <w:shd w:val="solid" w:color="FFFFFF" w:fill="auto"/>
          </w:tcPr>
          <w:p>
            <w:pPr>
              <w:pStyle w:val="43"/>
              <w:rPr>
                <w:sz w:val="16"/>
                <w:szCs w:val="16"/>
                <w:lang w:val="en-US" w:eastAsia="zh-CN"/>
              </w:rPr>
            </w:pPr>
            <w:r>
              <w:rPr>
                <w:rFonts w:hint="eastAsia"/>
                <w:sz w:val="16"/>
                <w:szCs w:val="16"/>
                <w:lang w:val="en-US" w:eastAsia="zh-CN"/>
              </w:rPr>
              <w:t>SA3#125</w:t>
            </w:r>
          </w:p>
        </w:tc>
        <w:tc>
          <w:tcPr>
            <w:tcW w:w="1134" w:type="dxa"/>
            <w:shd w:val="solid" w:color="FFFFFF" w:fill="auto"/>
          </w:tcPr>
          <w:p>
            <w:pPr>
              <w:pStyle w:val="43"/>
              <w:rPr>
                <w:sz w:val="16"/>
                <w:szCs w:val="16"/>
                <w:lang w:val="en-US" w:eastAsia="zh-CN"/>
              </w:rPr>
            </w:pPr>
            <w:r>
              <w:rPr>
                <w:rFonts w:hint="eastAsia"/>
                <w:sz w:val="16"/>
                <w:szCs w:val="16"/>
                <w:lang w:val="en-US" w:eastAsia="zh-CN"/>
              </w:rPr>
              <w:t>S3-254538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pPr>
              <w:pStyle w:val="43"/>
              <w:rPr>
                <w:sz w:val="16"/>
                <w:szCs w:val="16"/>
                <w:lang w:val="en-US" w:eastAsia="zh-CN"/>
              </w:rPr>
            </w:pPr>
            <w:r>
              <w:rPr>
                <w:rFonts w:hint="eastAsia"/>
                <w:sz w:val="16"/>
                <w:szCs w:val="16"/>
                <w:lang w:val="en-US" w:eastAsia="zh-CN"/>
              </w:rPr>
              <w:t>0.3.0</w:t>
            </w:r>
          </w:p>
        </w:tc>
      </w:tr>
    </w:tbl>
    <w:p/>
    <w:p>
      <w:pPr>
        <w:pStyle w:val="67"/>
      </w:pPr>
      <w:r>
        <w:t xml:space="preserve">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DengXian">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V0.3.0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242031"/>
    <w:multiLevelType w:val="singleLevel"/>
    <w:tmpl w:val="5C242031"/>
    <w:lvl w:ilvl="0" w:tentative="0">
      <w:start w:val="1"/>
      <w:numFmt w:val="decimal"/>
      <w:suff w:val="space"/>
      <w:lvlText w:val="%1."/>
      <w:lvlJc w:val="left"/>
    </w:lvl>
  </w:abstractNum>
  <w:abstractNum w:abstractNumId="5">
    <w:nsid w:val="6BC24F52"/>
    <w:multiLevelType w:val="multilevel"/>
    <w:tmpl w:val="6BC24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6"/>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C2B04"/>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4B67"/>
    <w:rsid w:val="04323543"/>
    <w:rsid w:val="055A2941"/>
    <w:rsid w:val="0B746064"/>
    <w:rsid w:val="1D50731A"/>
    <w:rsid w:val="1E2F3071"/>
    <w:rsid w:val="2CA666D8"/>
    <w:rsid w:val="2CCB5EB6"/>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SimSun"/>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SimSun"/>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5.vsdx"/><Relationship Id="rId17" Type="http://schemas.openxmlformats.org/officeDocument/2006/relationships/image" Target="media/image7.emf"/><Relationship Id="rId16" Type="http://schemas.openxmlformats.org/officeDocument/2006/relationships/package" Target="embeddings/Microsoft_Visio___4.vsdx"/><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EA537-9453-4668-9203-07606EFF5C9D}">
  <ds:schemaRefs/>
</ds:datastoreItem>
</file>

<file path=customXml/itemProps3.xml><?xml version="1.0" encoding="utf-8"?>
<ds:datastoreItem xmlns:ds="http://schemas.openxmlformats.org/officeDocument/2006/customXml" ds:itemID="{92E1C970-C924-4CDC-B233-1B08D81FDFB8}">
  <ds:schemaRefs/>
</ds:datastoreItem>
</file>

<file path=customXml/itemProps4.xml><?xml version="1.0" encoding="utf-8"?>
<ds:datastoreItem xmlns:ds="http://schemas.openxmlformats.org/officeDocument/2006/customXml" ds:itemID="{E5F85683-9655-49C1-8EA6-76AFAFA17348}">
  <ds:schemaRefs/>
</ds:datastoreItem>
</file>

<file path=customXml/itemProps5.xml><?xml version="1.0" encoding="utf-8"?>
<ds:datastoreItem xmlns:ds="http://schemas.openxmlformats.org/officeDocument/2006/customXml" ds:itemID="{E9CD1324-49CC-4A85-8DA1-3F4E0782E70C}">
  <ds:schemaRefs/>
</ds:datastoreItem>
</file>

<file path=customXml/itemProps6.xml><?xml version="1.0" encoding="utf-8"?>
<ds:datastoreItem xmlns:ds="http://schemas.openxmlformats.org/officeDocument/2006/customXml" ds:itemID="{DE0AD5FF-8BB5-444F-84EA-9F7FB46C6953}">
  <ds:schemaRefs/>
</ds:datastoreItem>
</file>

<file path=customXml/itemProps7.xml><?xml version="1.0" encoding="utf-8"?>
<ds:datastoreItem xmlns:ds="http://schemas.openxmlformats.org/officeDocument/2006/customXml" ds:itemID="{8D146D7D-9965-45F8-876F-D71AD27E3788}">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25</Pages>
  <Words>8634</Words>
  <Characters>49217</Characters>
  <Lines>410</Lines>
  <Paragraphs>115</Paragraphs>
  <TotalTime>5</TotalTime>
  <ScaleCrop>false</ScaleCrop>
  <LinksUpToDate>false</LinksUpToDate>
  <CharactersWithSpaces>57736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2025-09-04T13:39:00Z</dcterms:created>
  <dc:creator>MCC Support</dc:creator>
  <cp:keywords>&lt;keyword[, keyword, ]&gt;</cp:keywords>
  <cp:lastModifiedBy>ZTE-Leyi</cp:lastModifiedBy>
  <cp:lastPrinted>2019-02-25T14:05:00Z</cp:lastPrinted>
  <dcterms:modified xsi:type="dcterms:W3CDTF">2025-11-28T16:20:38Z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A4D247422FA04A63B9EA9DFBE934B102</vt:lpwstr>
  </property>
</Properties>
</file>