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67A40486"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B6665D">
              <w:rPr>
                <w:rFonts w:eastAsia="SimSun"/>
                <w:lang w:val="en-US" w:eastAsia="zh-CN"/>
              </w:rPr>
              <w:t>0</w:t>
            </w:r>
            <w:r>
              <w:t>.</w:t>
            </w:r>
            <w:bookmarkEnd w:id="3"/>
            <w:r w:rsidR="007D3CD9">
              <w:t>1</w:t>
            </w:r>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sidR="00B6665D">
              <w:rPr>
                <w:sz w:val="32"/>
              </w:rPr>
              <w:t>10</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9"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33408946" w14:textId="4B5F331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_Toc210299798 \h </w:instrText>
      </w:r>
      <w:r>
        <w:rPr>
          <w:noProof/>
        </w:rPr>
      </w:r>
      <w:r>
        <w:rPr>
          <w:noProof/>
        </w:rPr>
        <w:fldChar w:fldCharType="separate"/>
      </w:r>
      <w:r>
        <w:rPr>
          <w:noProof/>
        </w:rPr>
        <w:t>4</w:t>
      </w:r>
      <w:r>
        <w:rPr>
          <w:noProof/>
        </w:rPr>
        <w:fldChar w:fldCharType="end"/>
      </w:r>
    </w:p>
    <w:p w14:paraId="4DDF13E0" w14:textId="0D5E1D1A"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_Toc210299799 \h </w:instrText>
      </w:r>
      <w:r>
        <w:rPr>
          <w:noProof/>
        </w:rPr>
      </w:r>
      <w:r>
        <w:rPr>
          <w:noProof/>
        </w:rPr>
        <w:fldChar w:fldCharType="separate"/>
      </w:r>
      <w:r>
        <w:rPr>
          <w:noProof/>
        </w:rPr>
        <w:t>5</w:t>
      </w:r>
      <w:r>
        <w:rPr>
          <w:noProof/>
        </w:rPr>
        <w:fldChar w:fldCharType="end"/>
      </w:r>
    </w:p>
    <w:p w14:paraId="020A633A" w14:textId="05F816A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_Toc210299800 \h </w:instrText>
      </w:r>
      <w:r>
        <w:rPr>
          <w:noProof/>
        </w:rPr>
      </w:r>
      <w:r>
        <w:rPr>
          <w:noProof/>
        </w:rPr>
        <w:fldChar w:fldCharType="separate"/>
      </w:r>
      <w:r>
        <w:rPr>
          <w:noProof/>
        </w:rPr>
        <w:t>6</w:t>
      </w:r>
      <w:r>
        <w:rPr>
          <w:noProof/>
        </w:rPr>
        <w:fldChar w:fldCharType="end"/>
      </w:r>
    </w:p>
    <w:p w14:paraId="638D5C4B" w14:textId="0117A705"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_Toc210299801 \h </w:instrText>
      </w:r>
      <w:r>
        <w:rPr>
          <w:noProof/>
        </w:rPr>
      </w:r>
      <w:r>
        <w:rPr>
          <w:noProof/>
        </w:rPr>
        <w:fldChar w:fldCharType="separate"/>
      </w:r>
      <w:r>
        <w:rPr>
          <w:noProof/>
        </w:rPr>
        <w:t>6</w:t>
      </w:r>
      <w:r>
        <w:rPr>
          <w:noProof/>
        </w:rPr>
        <w:fldChar w:fldCharType="end"/>
      </w:r>
    </w:p>
    <w:p w14:paraId="411A9A3E" w14:textId="58E4352D"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_Toc210299802 \h </w:instrText>
      </w:r>
      <w:r>
        <w:rPr>
          <w:noProof/>
        </w:rPr>
      </w:r>
      <w:r>
        <w:rPr>
          <w:noProof/>
        </w:rPr>
        <w:fldChar w:fldCharType="separate"/>
      </w:r>
      <w:r>
        <w:rPr>
          <w:noProof/>
        </w:rPr>
        <w:t>6</w:t>
      </w:r>
      <w:r>
        <w:rPr>
          <w:noProof/>
        </w:rPr>
        <w:fldChar w:fldCharType="end"/>
      </w:r>
    </w:p>
    <w:p w14:paraId="349C03B5" w14:textId="2DF4D8D7"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_Toc210299803 \h </w:instrText>
      </w:r>
      <w:r>
        <w:rPr>
          <w:noProof/>
        </w:rPr>
      </w:r>
      <w:r>
        <w:rPr>
          <w:noProof/>
        </w:rPr>
        <w:fldChar w:fldCharType="separate"/>
      </w:r>
      <w:r>
        <w:rPr>
          <w:noProof/>
        </w:rPr>
        <w:t>6</w:t>
      </w:r>
      <w:r>
        <w:rPr>
          <w:noProof/>
        </w:rPr>
        <w:fldChar w:fldCharType="end"/>
      </w:r>
    </w:p>
    <w:p w14:paraId="6046FFA8" w14:textId="2B2AE1D4"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_Toc210299804 \h </w:instrText>
      </w:r>
      <w:r>
        <w:rPr>
          <w:noProof/>
        </w:rPr>
      </w:r>
      <w:r>
        <w:rPr>
          <w:noProof/>
        </w:rPr>
        <w:fldChar w:fldCharType="separate"/>
      </w:r>
      <w:r>
        <w:rPr>
          <w:noProof/>
        </w:rPr>
        <w:t>6</w:t>
      </w:r>
      <w:r>
        <w:rPr>
          <w:noProof/>
        </w:rPr>
        <w:fldChar w:fldCharType="end"/>
      </w:r>
    </w:p>
    <w:p w14:paraId="1ECAC61F" w14:textId="05A471FA"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_Toc210299805 \h </w:instrText>
      </w:r>
      <w:r>
        <w:rPr>
          <w:noProof/>
        </w:rPr>
      </w:r>
      <w:r>
        <w:rPr>
          <w:noProof/>
        </w:rPr>
        <w:fldChar w:fldCharType="separate"/>
      </w:r>
      <w:r>
        <w:rPr>
          <w:noProof/>
        </w:rPr>
        <w:t>6</w:t>
      </w:r>
      <w:r>
        <w:rPr>
          <w:noProof/>
        </w:rPr>
        <w:fldChar w:fldCharType="end"/>
      </w:r>
    </w:p>
    <w:p w14:paraId="641F50ED" w14:textId="11C9BF49"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_Toc210299806 \h </w:instrText>
      </w:r>
      <w:r>
        <w:rPr>
          <w:noProof/>
        </w:rPr>
      </w:r>
      <w:r>
        <w:rPr>
          <w:noProof/>
        </w:rPr>
        <w:fldChar w:fldCharType="separate"/>
      </w:r>
      <w:r>
        <w:rPr>
          <w:noProof/>
        </w:rPr>
        <w:t>7</w:t>
      </w:r>
      <w:r>
        <w:rPr>
          <w:noProof/>
        </w:rPr>
        <w:fldChar w:fldCharType="end"/>
      </w:r>
    </w:p>
    <w:p w14:paraId="207080BF" w14:textId="61FA5890"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Analysis of management model definitions of 4G and 5G Radio Access Technologies</w:t>
      </w:r>
      <w:r>
        <w:rPr>
          <w:noProof/>
        </w:rPr>
        <w:tab/>
      </w:r>
      <w:r>
        <w:rPr>
          <w:noProof/>
        </w:rPr>
        <w:fldChar w:fldCharType="begin"/>
      </w:r>
      <w:r>
        <w:rPr>
          <w:noProof/>
        </w:rPr>
        <w:instrText xml:space="preserve"> PAGEREF _Toc210299807 \h </w:instrText>
      </w:r>
      <w:r>
        <w:rPr>
          <w:noProof/>
        </w:rPr>
      </w:r>
      <w:r>
        <w:rPr>
          <w:noProof/>
        </w:rPr>
        <w:fldChar w:fldCharType="separate"/>
      </w:r>
      <w:r>
        <w:rPr>
          <w:noProof/>
        </w:rPr>
        <w:t>7</w:t>
      </w:r>
      <w:r>
        <w:rPr>
          <w:noProof/>
        </w:rPr>
        <w:fldChar w:fldCharType="end"/>
      </w:r>
    </w:p>
    <w:p w14:paraId="1707E167" w14:textId="7D0DA537"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Potential solutions to resolve the identified inconsistencies</w:t>
      </w:r>
      <w:r>
        <w:rPr>
          <w:noProof/>
        </w:rPr>
        <w:tab/>
      </w:r>
      <w:r>
        <w:rPr>
          <w:noProof/>
        </w:rPr>
        <w:fldChar w:fldCharType="begin"/>
      </w:r>
      <w:r>
        <w:rPr>
          <w:noProof/>
        </w:rPr>
        <w:instrText xml:space="preserve"> PAGEREF _Toc210299808 \h </w:instrText>
      </w:r>
      <w:r>
        <w:rPr>
          <w:noProof/>
        </w:rPr>
      </w:r>
      <w:r>
        <w:rPr>
          <w:noProof/>
        </w:rPr>
        <w:fldChar w:fldCharType="separate"/>
      </w:r>
      <w:r>
        <w:rPr>
          <w:noProof/>
        </w:rPr>
        <w:t>7</w:t>
      </w:r>
      <w:r>
        <w:rPr>
          <w:noProof/>
        </w:rPr>
        <w:fldChar w:fldCharType="end"/>
      </w:r>
    </w:p>
    <w:p w14:paraId="245EE0DF" w14:textId="73C3CFA2"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_Toc210299809 \h </w:instrText>
      </w:r>
      <w:r>
        <w:rPr>
          <w:noProof/>
        </w:rPr>
      </w:r>
      <w:r>
        <w:rPr>
          <w:noProof/>
        </w:rPr>
        <w:fldChar w:fldCharType="separate"/>
      </w:r>
      <w:r>
        <w:rPr>
          <w:noProof/>
        </w:rPr>
        <w:t>7</w:t>
      </w:r>
      <w:r>
        <w:rPr>
          <w:noProof/>
        </w:rPr>
        <w:fldChar w:fldCharType="end"/>
      </w:r>
    </w:p>
    <w:p w14:paraId="66E5842E" w14:textId="63613787" w:rsidR="00CC11E9" w:rsidRDefault="00CC11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_Toc210299810 \h </w:instrText>
      </w:r>
      <w:r>
        <w:rPr>
          <w:noProof/>
        </w:rPr>
      </w:r>
      <w:r>
        <w:rPr>
          <w:noProof/>
        </w:rPr>
        <w:fldChar w:fldCharType="separate"/>
      </w:r>
      <w:r>
        <w:rPr>
          <w:noProof/>
        </w:rPr>
        <w:t>7</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10299798"/>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72113D43" w14:textId="77777777" w:rsidR="0029359E" w:rsidRPr="004D3578" w:rsidRDefault="0029359E" w:rsidP="0029359E">
      <w:pPr>
        <w:pStyle w:val="Heading1"/>
      </w:pPr>
      <w:bookmarkStart w:id="33" w:name="introduction"/>
      <w:bookmarkStart w:id="34" w:name="_Toc210299799"/>
      <w:bookmarkEnd w:id="33"/>
      <w:r w:rsidRPr="004D3578">
        <w:t>Introduction</w:t>
      </w:r>
      <w:bookmarkEnd w:id="34"/>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10299800"/>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59370D52" w:rsidR="000748FA" w:rsidRPr="004D3578" w:rsidRDefault="000748FA" w:rsidP="000748FA">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 xml:space="preserve">The present document </w:t>
      </w:r>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p>
    <w:p w14:paraId="45404F38" w14:textId="77777777" w:rsidR="008B79E1" w:rsidRDefault="00AD3D85">
      <w:pPr>
        <w:pStyle w:val="Heading1"/>
      </w:pPr>
      <w:bookmarkStart w:id="68" w:name="_Toc21029980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Pr="004D3578" w:rsidRDefault="000748FA" w:rsidP="000748FA">
      <w:pPr>
        <w:pStyle w:val="EX"/>
      </w:pPr>
      <w:r w:rsidRPr="004D3578">
        <w:t>[1]</w:t>
      </w:r>
      <w:r w:rsidRPr="004D3578">
        <w:tab/>
        <w:t>3GPP TR 21.905: "Vocabulary for 3GPP Specifications".</w:t>
      </w:r>
    </w:p>
    <w:p w14:paraId="107A4CD2" w14:textId="77777777" w:rsidR="000748FA" w:rsidRPr="004D3578" w:rsidRDefault="000748FA" w:rsidP="000748FA">
      <w:pPr>
        <w:pStyle w:val="EX"/>
      </w:pPr>
      <w:r w:rsidRPr="004D3578">
        <w:t>…</w:t>
      </w:r>
    </w:p>
    <w:p w14:paraId="3EE1BFAC" w14:textId="77777777" w:rsidR="000748FA" w:rsidRPr="004D3578" w:rsidRDefault="000748FA" w:rsidP="000748FA">
      <w:pPr>
        <w:pStyle w:val="EX"/>
      </w:pPr>
      <w:r w:rsidRPr="004D3578">
        <w:t>[x]</w:t>
      </w:r>
      <w:r w:rsidRPr="004D3578">
        <w:tab/>
        <w:t>&lt;doctype&gt; &lt;#&gt;[ ([up to and including]{</w:t>
      </w:r>
      <w:proofErr w:type="spellStart"/>
      <w:r w:rsidRPr="004D3578">
        <w:t>yyyy</w:t>
      </w:r>
      <w:proofErr w:type="spellEnd"/>
      <w:r w:rsidRPr="004D3578">
        <w:t>[-mm]|V&lt;a[.b[.c]]&gt;}[onwards])]: "&lt;Title&gt;".</w:t>
      </w: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10299802"/>
      <w:bookmarkEnd w:id="69"/>
      <w:r>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10299803"/>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17" w:name="_Toc210299804"/>
      <w:r>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8194D67" w14:textId="77777777" w:rsidR="000748FA" w:rsidRPr="004D3578" w:rsidRDefault="000748FA" w:rsidP="000748FA">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33" w:name="_Toc210299805"/>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77777777" w:rsidR="000748FA" w:rsidRPr="004D3578" w:rsidRDefault="000748FA" w:rsidP="000748FA">
      <w:pPr>
        <w:pStyle w:val="EW"/>
      </w:pPr>
      <w:r w:rsidRPr="004D3578">
        <w:t>&lt;</w:t>
      </w:r>
      <w:r>
        <w:t>ABBREVIATION</w:t>
      </w:r>
      <w:r w:rsidRPr="004D3578">
        <w:t>&gt;</w:t>
      </w:r>
      <w:r w:rsidRPr="004D3578">
        <w:tab/>
        <w:t>&lt;</w:t>
      </w:r>
      <w:r>
        <w:t>Expansion</w:t>
      </w:r>
      <w:r w:rsidRPr="004D3578">
        <w:t>&gt;</w:t>
      </w:r>
    </w:p>
    <w:p w14:paraId="5EE29361" w14:textId="77777777" w:rsidR="000748FA" w:rsidRDefault="000748FA" w:rsidP="000748FA">
      <w:pPr>
        <w:pStyle w:val="Heading1"/>
      </w:pPr>
      <w:bookmarkStart w:id="150" w:name="_Toc21029980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353CCA61" w14:textId="77777777" w:rsidR="000748FA" w:rsidRPr="00A1433B" w:rsidRDefault="000748FA" w:rsidP="000748FA">
      <w:pPr>
        <w:pStyle w:val="NO"/>
        <w:rPr>
          <w:color w:val="FF0000"/>
        </w:rPr>
      </w:pPr>
      <w:bookmarkStart w:id="151" w:name="OLE_LINK4"/>
      <w:r>
        <w:rPr>
          <w:color w:val="FF0000"/>
        </w:rPr>
        <w:t>Editor's Note: This clause provides an overview with the background</w:t>
      </w:r>
      <w:bookmarkEnd w:id="151"/>
      <w:r>
        <w:rPr>
          <w:color w:val="FF0000"/>
        </w:rPr>
        <w:t>.</w:t>
      </w:r>
    </w:p>
    <w:p w14:paraId="782CB26B" w14:textId="77777777" w:rsidR="000748FA" w:rsidRDefault="000748FA" w:rsidP="000748FA">
      <w:pPr>
        <w:pStyle w:val="Heading1"/>
      </w:pPr>
      <w:bookmarkStart w:id="152" w:name="_Toc176958938"/>
      <w:bookmarkStart w:id="153" w:name="_Toc19972"/>
      <w:bookmarkStart w:id="154" w:name="_Toc10899"/>
      <w:bookmarkStart w:id="155" w:name="_Toc23117"/>
      <w:bookmarkStart w:id="156" w:name="_Toc19687"/>
      <w:bookmarkStart w:id="157" w:name="_Toc20443"/>
      <w:bookmarkStart w:id="158" w:name="_Toc176960183"/>
      <w:bookmarkStart w:id="159" w:name="_Toc176956364"/>
      <w:bookmarkStart w:id="160" w:name="_Toc23542"/>
      <w:bookmarkStart w:id="161" w:name="_Toc176958700"/>
      <w:bookmarkStart w:id="162" w:name="_Toc11194"/>
      <w:bookmarkStart w:id="163" w:name="_Toc176965531"/>
      <w:bookmarkStart w:id="164" w:name="_Toc31016"/>
      <w:bookmarkStart w:id="165" w:name="_Toc16788"/>
      <w:bookmarkStart w:id="166" w:name="_Toc207759185"/>
      <w:bookmarkStart w:id="167" w:name="_Toc210299807"/>
      <w:r>
        <w:t>5</w:t>
      </w:r>
      <w:r>
        <w:tab/>
        <w:t xml:space="preserve">Analysis of </w:t>
      </w:r>
      <w:r w:rsidRPr="00B157D5">
        <w:t>management model definitions of 4G and 5G Radio Access Technologies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9EA0EE0" w14:textId="2A8E5086" w:rsidR="000748FA" w:rsidRDefault="000748FA" w:rsidP="000748FA">
      <w:pPr>
        <w:pStyle w:val="NO"/>
        <w:rPr>
          <w:color w:val="FF0000"/>
        </w:rPr>
      </w:pPr>
      <w:bookmarkStart w:id="168" w:name="_Toc28239"/>
      <w:bookmarkStart w:id="169" w:name="_Toc2777"/>
      <w:bookmarkStart w:id="170" w:name="_Toc176958701"/>
      <w:bookmarkStart w:id="171" w:name="_Toc4865"/>
      <w:bookmarkStart w:id="172" w:name="_Toc18154"/>
      <w:bookmarkStart w:id="173" w:name="_Toc25741"/>
      <w:bookmarkStart w:id="174" w:name="_Toc176960184"/>
      <w:bookmarkStart w:id="175" w:name="_Toc10816"/>
      <w:bookmarkStart w:id="176" w:name="_Toc176956365"/>
      <w:bookmarkStart w:id="177" w:name="_Toc176958939"/>
      <w:bookmarkStart w:id="178" w:name="_Toc176965532"/>
      <w:bookmarkStart w:id="179" w:name="_Toc27676"/>
      <w:bookmarkStart w:id="180" w:name="_Toc21971"/>
      <w:bookmarkStart w:id="181" w:name="_Toc8154"/>
      <w:bookmarkStart w:id="182" w:name="OLE_LINK3"/>
      <w:r>
        <w:rPr>
          <w:color w:val="FF0000"/>
        </w:rPr>
        <w:t xml:space="preserve">Editor's Note: </w:t>
      </w:r>
      <w:r w:rsidRPr="00BE7ECE">
        <w:rPr>
          <w:color w:val="FF0000"/>
        </w:rPr>
        <w:t xml:space="preserve">This clause provides an analysis and identification of gaps and inconsistencies in the management model definitions of </w:t>
      </w:r>
      <w:r>
        <w:rPr>
          <w:color w:val="FF0000"/>
        </w:rPr>
        <w:t>EUTRAN</w:t>
      </w:r>
      <w:r w:rsidRPr="00BE7ECE">
        <w:rPr>
          <w:color w:val="FF0000"/>
        </w:rPr>
        <w:t xml:space="preserve"> and </w:t>
      </w:r>
      <w:r>
        <w:rPr>
          <w:color w:val="FF0000"/>
        </w:rPr>
        <w:t>NR</w:t>
      </w:r>
      <w:r w:rsidRPr="00BE7ECE">
        <w:rPr>
          <w:color w:val="FF0000"/>
        </w:rPr>
        <w:t>.</w:t>
      </w:r>
    </w:p>
    <w:p w14:paraId="5349925F" w14:textId="77777777" w:rsidR="000748FA" w:rsidRDefault="000748FA" w:rsidP="000748FA">
      <w:pPr>
        <w:pStyle w:val="Heading1"/>
      </w:pPr>
      <w:bookmarkStart w:id="183" w:name="_Toc207759186"/>
      <w:bookmarkStart w:id="184" w:name="_Toc210299808"/>
      <w:r>
        <w:lastRenderedPageBreak/>
        <w:t>6</w:t>
      </w:r>
      <w:r>
        <w:tab/>
        <w:t xml:space="preserve">Potential solutions to </w:t>
      </w:r>
      <w:r w:rsidRPr="007039C9">
        <w:t xml:space="preserve">resolve </w:t>
      </w:r>
      <w:r>
        <w:t xml:space="preserve">the identified </w:t>
      </w:r>
      <w:r w:rsidRPr="007039C9">
        <w:t>inconsistencie</w:t>
      </w:r>
      <w:r>
        <w:t>s</w:t>
      </w:r>
      <w:bookmarkEnd w:id="183"/>
      <w:bookmarkEnd w:id="184"/>
    </w:p>
    <w:p w14:paraId="1EF65506" w14:textId="7DC0EE52" w:rsidR="000748FA" w:rsidRDefault="000748FA" w:rsidP="000748FA">
      <w:pPr>
        <w:pStyle w:val="NO"/>
        <w:rPr>
          <w:color w:val="FF0000"/>
        </w:rPr>
      </w:pPr>
      <w:r>
        <w:rPr>
          <w:color w:val="FF0000"/>
        </w:rPr>
        <w:t>Editor's Note: This clause presents one or more solutions to address all the identified gaps and inconsistencies identified in 5.</w:t>
      </w:r>
    </w:p>
    <w:p w14:paraId="6B28781B" w14:textId="77777777" w:rsidR="000748FA" w:rsidRDefault="000748FA" w:rsidP="000748FA">
      <w:pPr>
        <w:pStyle w:val="Heading1"/>
      </w:pPr>
      <w:bookmarkStart w:id="185" w:name="_Toc207759187"/>
      <w:bookmarkStart w:id="186" w:name="_Toc210299809"/>
      <w:r>
        <w:t>7</w:t>
      </w:r>
      <w:r>
        <w:tab/>
        <w:t>Conclusions and recommendations</w:t>
      </w:r>
      <w:bookmarkEnd w:id="185"/>
      <w:bookmarkEnd w:id="186"/>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6DE64049" w14:textId="0D9A2CD8" w:rsidR="0092767B" w:rsidRPr="0092767B" w:rsidRDefault="000748FA" w:rsidP="000748FA">
      <w:pPr>
        <w:pStyle w:val="EditorsNote"/>
      </w:pPr>
      <w:r>
        <w:t>Editor's Note: This clause captures the conclusions and the recommendations of the study.</w:t>
      </w:r>
    </w:p>
    <w:p w14:paraId="454051EC" w14:textId="4839C677" w:rsidR="008B79E1" w:rsidRDefault="00AD3D85">
      <w:pPr>
        <w:pStyle w:val="Heading8"/>
      </w:pPr>
      <w:bookmarkStart w:id="187" w:name="_Toc11274"/>
      <w:bookmarkStart w:id="188" w:name="_Toc176960251"/>
      <w:bookmarkStart w:id="189" w:name="_Toc6697"/>
      <w:bookmarkStart w:id="190" w:name="_Toc19365"/>
      <w:bookmarkStart w:id="191" w:name="_Toc23477"/>
      <w:bookmarkStart w:id="192" w:name="_Toc7644"/>
      <w:bookmarkStart w:id="193" w:name="_Toc13822"/>
      <w:bookmarkStart w:id="194" w:name="_Toc176965599"/>
      <w:bookmarkStart w:id="195" w:name="_Toc15446"/>
      <w:bookmarkStart w:id="196" w:name="_Toc11471"/>
      <w:bookmarkStart w:id="197" w:name="_Toc2082"/>
      <w:bookmarkStart w:id="198" w:name="_Toc176956411"/>
      <w:bookmarkStart w:id="199" w:name="_Toc176959006"/>
      <w:bookmarkStart w:id="200" w:name="_Toc176958768"/>
      <w:bookmarkStart w:id="201" w:name="_Toc207759188"/>
      <w:bookmarkStart w:id="202" w:name="_Toc210299810"/>
      <w:r>
        <w:t xml:space="preserve">Annex </w:t>
      </w:r>
      <w:r w:rsidR="000748FA">
        <w:t>X</w:t>
      </w:r>
      <w:r>
        <w:t xml:space="preserve"> (informative):</w:t>
      </w:r>
      <w:r>
        <w:br/>
        <w:t>Change history</w:t>
      </w:r>
      <w:bookmarkStart w:id="203" w:name="historyclause"/>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proofErr w:type="spellStart"/>
            <w:r>
              <w:rPr>
                <w:b/>
                <w:sz w:val="16"/>
              </w:rPr>
              <w:t>TDoc</w:t>
            </w:r>
            <w:proofErr w:type="spellEnd"/>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8B79E1" w14:paraId="45405200" w14:textId="77777777" w:rsidTr="00AC4033">
        <w:tc>
          <w:tcPr>
            <w:tcW w:w="800" w:type="dxa"/>
            <w:shd w:val="solid" w:color="FFFFFF" w:fill="auto"/>
          </w:tcPr>
          <w:p w14:paraId="454051F8" w14:textId="49E388E0" w:rsidR="008B79E1" w:rsidRDefault="00600304">
            <w:pPr>
              <w:pStyle w:val="TAC"/>
              <w:rPr>
                <w:sz w:val="16"/>
                <w:szCs w:val="16"/>
              </w:rPr>
            </w:pPr>
            <w:r>
              <w:rPr>
                <w:sz w:val="16"/>
                <w:szCs w:val="16"/>
              </w:rPr>
              <w:t>2025-10</w:t>
            </w:r>
          </w:p>
        </w:tc>
        <w:tc>
          <w:tcPr>
            <w:tcW w:w="800" w:type="dxa"/>
            <w:shd w:val="solid" w:color="FFFFFF" w:fill="auto"/>
          </w:tcPr>
          <w:p w14:paraId="454051F9" w14:textId="2BCA9078" w:rsidR="008B79E1" w:rsidRDefault="00600304">
            <w:pPr>
              <w:pStyle w:val="TAC"/>
              <w:rPr>
                <w:sz w:val="16"/>
                <w:szCs w:val="16"/>
              </w:rPr>
            </w:pPr>
            <w:r>
              <w:rPr>
                <w:sz w:val="16"/>
                <w:szCs w:val="16"/>
              </w:rPr>
              <w:t>SA5#163</w:t>
            </w:r>
          </w:p>
        </w:tc>
        <w:tc>
          <w:tcPr>
            <w:tcW w:w="1094" w:type="dxa"/>
            <w:shd w:val="solid" w:color="FFFFFF" w:fill="auto"/>
          </w:tcPr>
          <w:p w14:paraId="454051FA" w14:textId="086A6F44" w:rsidR="008B79E1" w:rsidRDefault="00600304">
            <w:pPr>
              <w:pStyle w:val="TAC"/>
              <w:rPr>
                <w:sz w:val="16"/>
                <w:szCs w:val="16"/>
              </w:rPr>
            </w:pPr>
            <w:r w:rsidRPr="00600304">
              <w:rPr>
                <w:sz w:val="16"/>
                <w:szCs w:val="16"/>
              </w:rPr>
              <w:t>S5-254377</w:t>
            </w:r>
          </w:p>
        </w:tc>
        <w:tc>
          <w:tcPr>
            <w:tcW w:w="425" w:type="dxa"/>
            <w:shd w:val="solid" w:color="FFFFFF" w:fill="auto"/>
          </w:tcPr>
          <w:p w14:paraId="454051FB" w14:textId="2BBB1D28" w:rsidR="008B79E1" w:rsidRDefault="00600304" w:rsidP="00600304">
            <w:pPr>
              <w:pStyle w:val="TAL"/>
              <w:jc w:val="center"/>
              <w:rPr>
                <w:sz w:val="16"/>
                <w:szCs w:val="16"/>
              </w:rPr>
            </w:pPr>
            <w:r>
              <w:rPr>
                <w:sz w:val="16"/>
                <w:szCs w:val="16"/>
              </w:rPr>
              <w:t>-</w:t>
            </w:r>
          </w:p>
        </w:tc>
        <w:tc>
          <w:tcPr>
            <w:tcW w:w="425" w:type="dxa"/>
            <w:shd w:val="solid" w:color="FFFFFF" w:fill="auto"/>
          </w:tcPr>
          <w:p w14:paraId="454051FC" w14:textId="6127AA4D" w:rsidR="008B79E1" w:rsidRDefault="00FC665B" w:rsidP="00FC665B">
            <w:pPr>
              <w:pStyle w:val="TAR"/>
              <w:jc w:val="center"/>
              <w:rPr>
                <w:sz w:val="16"/>
                <w:szCs w:val="16"/>
              </w:rPr>
            </w:pPr>
            <w:r>
              <w:rPr>
                <w:sz w:val="16"/>
                <w:szCs w:val="16"/>
              </w:rPr>
              <w:t>-</w:t>
            </w:r>
          </w:p>
        </w:tc>
        <w:tc>
          <w:tcPr>
            <w:tcW w:w="425" w:type="dxa"/>
            <w:shd w:val="solid" w:color="FFFFFF" w:fill="auto"/>
          </w:tcPr>
          <w:p w14:paraId="454051FD" w14:textId="61391664" w:rsidR="008B79E1" w:rsidRDefault="00600304">
            <w:pPr>
              <w:pStyle w:val="TAC"/>
              <w:rPr>
                <w:sz w:val="16"/>
                <w:szCs w:val="16"/>
              </w:rPr>
            </w:pPr>
            <w:r>
              <w:rPr>
                <w:sz w:val="16"/>
                <w:szCs w:val="16"/>
              </w:rPr>
              <w:t>-</w:t>
            </w:r>
          </w:p>
        </w:tc>
        <w:tc>
          <w:tcPr>
            <w:tcW w:w="4962" w:type="dxa"/>
            <w:shd w:val="solid" w:color="FFFFFF" w:fill="auto"/>
          </w:tcPr>
          <w:p w14:paraId="454051FE" w14:textId="14847B81" w:rsidR="008B79E1" w:rsidRDefault="00600304">
            <w:pPr>
              <w:pStyle w:val="TAL"/>
              <w:rPr>
                <w:sz w:val="16"/>
                <w:szCs w:val="16"/>
              </w:rPr>
            </w:pPr>
            <w:r>
              <w:rPr>
                <w:sz w:val="16"/>
                <w:szCs w:val="16"/>
              </w:rPr>
              <w:t>Initial skeleton</w:t>
            </w:r>
          </w:p>
        </w:tc>
        <w:tc>
          <w:tcPr>
            <w:tcW w:w="708" w:type="dxa"/>
            <w:shd w:val="solid" w:color="FFFFFF" w:fill="auto"/>
          </w:tcPr>
          <w:p w14:paraId="454051FF" w14:textId="725DA248" w:rsidR="008B79E1" w:rsidRDefault="00600304">
            <w:pPr>
              <w:pStyle w:val="TAC"/>
              <w:rPr>
                <w:sz w:val="16"/>
                <w:szCs w:val="16"/>
              </w:rPr>
            </w:pPr>
            <w:r>
              <w:rPr>
                <w:sz w:val="16"/>
                <w:szCs w:val="16"/>
              </w:rPr>
              <w:t>0.0.</w:t>
            </w:r>
            <w:r w:rsidR="009F6550">
              <w:rPr>
                <w:sz w:val="16"/>
                <w:szCs w:val="16"/>
              </w:rPr>
              <w:t>0</w:t>
            </w:r>
          </w:p>
        </w:tc>
      </w:tr>
      <w:tr w:rsidR="00CF1465" w14:paraId="6F1CDE3B" w14:textId="77777777" w:rsidTr="00AC4033">
        <w:tc>
          <w:tcPr>
            <w:tcW w:w="800" w:type="dxa"/>
            <w:shd w:val="solid" w:color="FFFFFF" w:fill="auto"/>
          </w:tcPr>
          <w:p w14:paraId="7DC26B34" w14:textId="215A8CCD" w:rsidR="00CF1465" w:rsidRDefault="00CF1465">
            <w:pPr>
              <w:pStyle w:val="TAC"/>
              <w:rPr>
                <w:sz w:val="16"/>
                <w:szCs w:val="16"/>
              </w:rPr>
            </w:pPr>
            <w:r>
              <w:rPr>
                <w:sz w:val="16"/>
                <w:szCs w:val="16"/>
              </w:rPr>
              <w:t>2025-10</w:t>
            </w:r>
          </w:p>
        </w:tc>
        <w:tc>
          <w:tcPr>
            <w:tcW w:w="800" w:type="dxa"/>
            <w:shd w:val="solid" w:color="FFFFFF" w:fill="auto"/>
          </w:tcPr>
          <w:p w14:paraId="26979723" w14:textId="444B14E2" w:rsidR="00CF1465" w:rsidRDefault="00CF1465">
            <w:pPr>
              <w:pStyle w:val="TAC"/>
              <w:rPr>
                <w:sz w:val="16"/>
                <w:szCs w:val="16"/>
              </w:rPr>
            </w:pPr>
            <w:r>
              <w:rPr>
                <w:sz w:val="16"/>
                <w:szCs w:val="16"/>
              </w:rPr>
              <w:t>SA5#163</w:t>
            </w:r>
          </w:p>
        </w:tc>
        <w:tc>
          <w:tcPr>
            <w:tcW w:w="1094" w:type="dxa"/>
            <w:shd w:val="solid" w:color="FFFFFF" w:fill="auto"/>
          </w:tcPr>
          <w:p w14:paraId="208DED43" w14:textId="18D19930" w:rsidR="00CF1465" w:rsidRPr="00600304" w:rsidRDefault="00CF1465">
            <w:pPr>
              <w:pStyle w:val="TAC"/>
              <w:rPr>
                <w:sz w:val="16"/>
                <w:szCs w:val="16"/>
              </w:rPr>
            </w:pPr>
            <w:r>
              <w:rPr>
                <w:sz w:val="16"/>
                <w:szCs w:val="16"/>
              </w:rPr>
              <w:t>S5-254730</w:t>
            </w:r>
          </w:p>
        </w:tc>
        <w:tc>
          <w:tcPr>
            <w:tcW w:w="425" w:type="dxa"/>
            <w:shd w:val="solid" w:color="FFFFFF" w:fill="auto"/>
          </w:tcPr>
          <w:p w14:paraId="7FD3EB1E" w14:textId="21BB43BD" w:rsidR="00CF1465" w:rsidRDefault="00CF1465" w:rsidP="00600304">
            <w:pPr>
              <w:pStyle w:val="TAL"/>
              <w:jc w:val="center"/>
              <w:rPr>
                <w:sz w:val="16"/>
                <w:szCs w:val="16"/>
              </w:rPr>
            </w:pPr>
            <w:r>
              <w:rPr>
                <w:sz w:val="16"/>
                <w:szCs w:val="16"/>
              </w:rPr>
              <w:t>-</w:t>
            </w:r>
          </w:p>
        </w:tc>
        <w:tc>
          <w:tcPr>
            <w:tcW w:w="425" w:type="dxa"/>
            <w:shd w:val="solid" w:color="FFFFFF" w:fill="auto"/>
          </w:tcPr>
          <w:p w14:paraId="7FEFDE8C" w14:textId="75554264" w:rsidR="00CF1465" w:rsidRDefault="00CF1465" w:rsidP="00CF1465">
            <w:pPr>
              <w:pStyle w:val="TAR"/>
              <w:jc w:val="center"/>
              <w:rPr>
                <w:sz w:val="16"/>
                <w:szCs w:val="16"/>
              </w:rPr>
            </w:pPr>
            <w:r>
              <w:rPr>
                <w:sz w:val="16"/>
                <w:szCs w:val="16"/>
              </w:rPr>
              <w:t>1</w:t>
            </w:r>
          </w:p>
        </w:tc>
        <w:tc>
          <w:tcPr>
            <w:tcW w:w="425" w:type="dxa"/>
            <w:shd w:val="solid" w:color="FFFFFF" w:fill="auto"/>
          </w:tcPr>
          <w:p w14:paraId="30399C6B" w14:textId="51CDD3A0" w:rsidR="00CF1465" w:rsidRDefault="00CF1465">
            <w:pPr>
              <w:pStyle w:val="TAC"/>
              <w:rPr>
                <w:sz w:val="16"/>
                <w:szCs w:val="16"/>
              </w:rPr>
            </w:pPr>
            <w:r>
              <w:rPr>
                <w:sz w:val="16"/>
                <w:szCs w:val="16"/>
              </w:rPr>
              <w:t>-</w:t>
            </w:r>
          </w:p>
        </w:tc>
        <w:tc>
          <w:tcPr>
            <w:tcW w:w="4962" w:type="dxa"/>
            <w:shd w:val="solid" w:color="FFFFFF" w:fill="auto"/>
          </w:tcPr>
          <w:p w14:paraId="2D327C94" w14:textId="3E6D6615" w:rsidR="00CF1465" w:rsidRDefault="00CF1465">
            <w:pPr>
              <w:pStyle w:val="TAL"/>
              <w:rPr>
                <w:sz w:val="16"/>
                <w:szCs w:val="16"/>
              </w:rPr>
            </w:pPr>
            <w:r>
              <w:rPr>
                <w:sz w:val="16"/>
                <w:szCs w:val="16"/>
              </w:rPr>
              <w:t>Scope</w:t>
            </w:r>
          </w:p>
        </w:tc>
        <w:tc>
          <w:tcPr>
            <w:tcW w:w="708" w:type="dxa"/>
            <w:shd w:val="solid" w:color="FFFFFF" w:fill="auto"/>
          </w:tcPr>
          <w:p w14:paraId="04E20D17" w14:textId="558381A2" w:rsidR="00CF1465" w:rsidRDefault="00CF1465">
            <w:pPr>
              <w:pStyle w:val="TAC"/>
              <w:rPr>
                <w:sz w:val="16"/>
                <w:szCs w:val="16"/>
              </w:rPr>
            </w:pPr>
            <w:r>
              <w:rPr>
                <w:sz w:val="16"/>
                <w:szCs w:val="16"/>
              </w:rPr>
              <w:t>0.0.1</w:t>
            </w: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EDCF2" w14:textId="77777777" w:rsidR="00843F4E" w:rsidRDefault="00843F4E">
      <w:pPr>
        <w:spacing w:after="0"/>
      </w:pPr>
      <w:r>
        <w:separator/>
      </w:r>
    </w:p>
  </w:endnote>
  <w:endnote w:type="continuationSeparator" w:id="0">
    <w:p w14:paraId="42D105E4" w14:textId="77777777" w:rsidR="00843F4E" w:rsidRDefault="00843F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5B417" w14:textId="77777777" w:rsidR="00843F4E" w:rsidRDefault="00843F4E">
      <w:pPr>
        <w:spacing w:after="0"/>
      </w:pPr>
      <w:r>
        <w:separator/>
      </w:r>
    </w:p>
  </w:footnote>
  <w:footnote w:type="continuationSeparator" w:id="0">
    <w:p w14:paraId="37D5D403" w14:textId="77777777" w:rsidR="00843F4E" w:rsidRDefault="00843F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0BA5DB31"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550">
      <w:rPr>
        <w:rFonts w:ascii="Arial" w:hAnsi="Arial" w:cs="Arial"/>
        <w:b/>
        <w:noProof/>
        <w:sz w:val="18"/>
        <w:szCs w:val="18"/>
      </w:rPr>
      <w:t>3GPP TR 28.892 V0.0.1 (2025-10)</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67E3A7B9"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550">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0A96"/>
    <w:rsid w:val="00413D56"/>
    <w:rsid w:val="00422C6D"/>
    <w:rsid w:val="00423334"/>
    <w:rsid w:val="00423984"/>
    <w:rsid w:val="00425801"/>
    <w:rsid w:val="004318D5"/>
    <w:rsid w:val="004345EC"/>
    <w:rsid w:val="00437856"/>
    <w:rsid w:val="00440F41"/>
    <w:rsid w:val="00442324"/>
    <w:rsid w:val="00445839"/>
    <w:rsid w:val="00464683"/>
    <w:rsid w:val="00465515"/>
    <w:rsid w:val="004674F6"/>
    <w:rsid w:val="004745EB"/>
    <w:rsid w:val="0047506B"/>
    <w:rsid w:val="00477FC4"/>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D3CD9"/>
    <w:rsid w:val="007E4EED"/>
    <w:rsid w:val="007F0F4A"/>
    <w:rsid w:val="007F5DD1"/>
    <w:rsid w:val="008028A4"/>
    <w:rsid w:val="00816488"/>
    <w:rsid w:val="0082553F"/>
    <w:rsid w:val="00830747"/>
    <w:rsid w:val="00840DFF"/>
    <w:rsid w:val="00842894"/>
    <w:rsid w:val="00843F4E"/>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F6A"/>
    <w:rsid w:val="009C1C92"/>
    <w:rsid w:val="009D6F99"/>
    <w:rsid w:val="009D7A4E"/>
    <w:rsid w:val="009E2556"/>
    <w:rsid w:val="009E34A3"/>
    <w:rsid w:val="009F37B7"/>
    <w:rsid w:val="009F6550"/>
    <w:rsid w:val="009F67D5"/>
    <w:rsid w:val="00A10F02"/>
    <w:rsid w:val="00A1433B"/>
    <w:rsid w:val="00A164B4"/>
    <w:rsid w:val="00A25A9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70D74"/>
    <w:rsid w:val="00B86765"/>
    <w:rsid w:val="00B93086"/>
    <w:rsid w:val="00B935FB"/>
    <w:rsid w:val="00B938DB"/>
    <w:rsid w:val="00B939BC"/>
    <w:rsid w:val="00BA19ED"/>
    <w:rsid w:val="00BA2FF0"/>
    <w:rsid w:val="00BA36E0"/>
    <w:rsid w:val="00BA4B8D"/>
    <w:rsid w:val="00BB1F2C"/>
    <w:rsid w:val="00BB46B8"/>
    <w:rsid w:val="00BB5424"/>
    <w:rsid w:val="00BC0F7D"/>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C11E9"/>
    <w:rsid w:val="00CD01DD"/>
    <w:rsid w:val="00CD0902"/>
    <w:rsid w:val="00CD0960"/>
    <w:rsid w:val="00CD1A1C"/>
    <w:rsid w:val="00CD6E0A"/>
    <w:rsid w:val="00CF1465"/>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755"/>
    <w:rsid w:val="00DE5F04"/>
    <w:rsid w:val="00DF27F2"/>
    <w:rsid w:val="00DF2B1F"/>
    <w:rsid w:val="00DF2CE1"/>
    <w:rsid w:val="00DF3AD1"/>
    <w:rsid w:val="00DF40B8"/>
    <w:rsid w:val="00DF62CD"/>
    <w:rsid w:val="00E01275"/>
    <w:rsid w:val="00E16509"/>
    <w:rsid w:val="00E20A32"/>
    <w:rsid w:val="00E44582"/>
    <w:rsid w:val="00E526DC"/>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1264</Words>
  <Characters>6778</Characters>
  <Application>Microsoft Office Word</Application>
  <DocSecurity>0</DocSecurity>
  <Lines>188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4606</cp:lastModifiedBy>
  <cp:revision>8</cp:revision>
  <cp:lastPrinted>2019-02-25T14:05:00Z</cp:lastPrinted>
  <dcterms:created xsi:type="dcterms:W3CDTF">2025-10-02T10:17:00Z</dcterms:created>
  <dcterms:modified xsi:type="dcterms:W3CDTF">2025-10-22T02:15:00Z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