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826D485" w:rsidR="004F0988" w:rsidRPr="00AE6164" w:rsidRDefault="004F0988" w:rsidP="00B44B37">
            <w:pPr>
              <w:pStyle w:val="ZA"/>
              <w:framePr w:w="0" w:hRule="auto" w:wrap="auto" w:vAnchor="margin" w:hAnchor="text" w:yAlign="inline"/>
            </w:pPr>
            <w:bookmarkStart w:id="0" w:name="page1"/>
            <w:bookmarkStart w:id="1" w:name="MCCQCTEMPBM_00000026"/>
            <w:r w:rsidRPr="00AE6164">
              <w:rPr>
                <w:sz w:val="64"/>
              </w:rPr>
              <w:t xml:space="preserve">3GPP </w:t>
            </w:r>
            <w:bookmarkStart w:id="2" w:name="specType1"/>
            <w:r w:rsidR="0063543D" w:rsidRPr="00E06582">
              <w:rPr>
                <w:sz w:val="64"/>
              </w:rPr>
              <w:t>TR</w:t>
            </w:r>
            <w:bookmarkEnd w:id="2"/>
            <w:r w:rsidRPr="00E06582">
              <w:rPr>
                <w:sz w:val="64"/>
              </w:rPr>
              <w:t xml:space="preserve"> </w:t>
            </w:r>
            <w:bookmarkStart w:id="3" w:name="specNumber"/>
            <w:r w:rsidR="00926354">
              <w:rPr>
                <w:sz w:val="64"/>
              </w:rPr>
              <w:t>38</w:t>
            </w:r>
            <w:r w:rsidRPr="00E06582">
              <w:rPr>
                <w:sz w:val="64"/>
              </w:rPr>
              <w:t>.</w:t>
            </w:r>
            <w:r w:rsidR="008B1D4C">
              <w:rPr>
                <w:sz w:val="64"/>
              </w:rPr>
              <w:t>877</w:t>
            </w:r>
            <w:bookmarkEnd w:id="3"/>
            <w:r w:rsidRPr="00E06582">
              <w:rPr>
                <w:sz w:val="64"/>
              </w:rPr>
              <w:t xml:space="preserve"> </w:t>
            </w:r>
            <w:r w:rsidRPr="00E06582">
              <w:t>V</w:t>
            </w:r>
            <w:bookmarkStart w:id="4" w:name="specVersion"/>
            <w:r w:rsidR="00ED63F8">
              <w:t>0.</w:t>
            </w:r>
            <w:r w:rsidR="00C36624">
              <w:t>5</w:t>
            </w:r>
            <w:r w:rsidRPr="00E06582">
              <w:t>.</w:t>
            </w:r>
            <w:bookmarkEnd w:id="4"/>
            <w:r w:rsidR="00B44B37">
              <w:t>0</w:t>
            </w:r>
            <w:r w:rsidR="00B44B37" w:rsidRPr="00E06582">
              <w:t xml:space="preserve"> </w:t>
            </w:r>
            <w:r w:rsidRPr="00E06582">
              <w:rPr>
                <w:sz w:val="32"/>
              </w:rPr>
              <w:t>(</w:t>
            </w:r>
            <w:bookmarkStart w:id="5" w:name="issueDate"/>
            <w:r w:rsidR="00ED63F8">
              <w:rPr>
                <w:sz w:val="32"/>
              </w:rPr>
              <w:t>202</w:t>
            </w:r>
            <w:r w:rsidR="00216CBB">
              <w:rPr>
                <w:sz w:val="32"/>
              </w:rPr>
              <w:t>3</w:t>
            </w:r>
            <w:r w:rsidRPr="00E06582">
              <w:rPr>
                <w:sz w:val="32"/>
              </w:rPr>
              <w:t>-</w:t>
            </w:r>
            <w:bookmarkEnd w:id="5"/>
            <w:r w:rsidR="00216CBB">
              <w:rPr>
                <w:sz w:val="32"/>
              </w:rPr>
              <w:t>0</w:t>
            </w:r>
            <w:r w:rsidR="00CE4E21">
              <w:rPr>
                <w:sz w:val="32"/>
              </w:rPr>
              <w:t>5</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6" w:name="spectype2"/>
            <w:r w:rsidR="00D57972" w:rsidRPr="00E06582">
              <w:t>Report</w:t>
            </w:r>
            <w:bookmarkEnd w:id="6"/>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7"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7"/>
          </w:p>
          <w:p w14:paraId="04CAC1E0" w14:textId="550DC018" w:rsidR="004F0988" w:rsidRPr="00AE6164" w:rsidRDefault="004F0988" w:rsidP="00133525">
            <w:pPr>
              <w:pStyle w:val="ZT"/>
              <w:framePr w:wrap="auto" w:hAnchor="text" w:yAlign="inline"/>
              <w:rPr>
                <w:i/>
                <w:sz w:val="28"/>
              </w:rPr>
            </w:pPr>
            <w:r w:rsidRPr="00AE6164">
              <w:t>(</w:t>
            </w:r>
            <w:bookmarkStart w:id="8" w:name="specRelease"/>
            <w:r w:rsidR="00E06582" w:rsidRPr="004574FE">
              <w:rPr>
                <w:rStyle w:val="ZGSM"/>
              </w:rPr>
              <w:t>Release</w:t>
            </w:r>
            <w:r w:rsidR="00D82E6F" w:rsidRPr="004574FE">
              <w:rPr>
                <w:rStyle w:val="ZGSM"/>
              </w:rPr>
              <w:t xml:space="preserve"> </w:t>
            </w:r>
            <w:r w:rsidR="000270B9" w:rsidRPr="004574FE">
              <w:rPr>
                <w:rStyle w:val="ZGSM"/>
              </w:rPr>
              <w:t>18</w:t>
            </w:r>
            <w:bookmarkEnd w:id="8"/>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9" w:name="_MON_1684549432"/>
      <w:bookmarkEnd w:id="9"/>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47477570" r:id="rId10"/>
              </w:object>
            </w:r>
          </w:p>
        </w:tc>
        <w:bookmarkStart w:id="10" w:name="_MON_1710316168"/>
        <w:bookmarkEnd w:id="10"/>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5pt" o:ole="">
                  <v:imagedata r:id="rId11" o:title=""/>
                </v:shape>
                <o:OLEObject Type="Embed" ProgID="Word.Picture.8" ShapeID="_x0000_i1026" DrawAspect="Content" ObjectID="_174747757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bookmarkEnd w:id="1"/>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5" w:name="copyrightDate"/>
            <w:r w:rsidRPr="00ED63F8">
              <w:rPr>
                <w:noProof/>
                <w:sz w:val="18"/>
              </w:rPr>
              <w:t>2</w:t>
            </w:r>
            <w:r w:rsidR="008E2D68" w:rsidRPr="00ED63F8">
              <w:rPr>
                <w:noProof/>
                <w:sz w:val="18"/>
              </w:rPr>
              <w:t>02</w:t>
            </w:r>
            <w:r w:rsidR="00277D31">
              <w:rPr>
                <w:noProof/>
                <w:sz w:val="18"/>
              </w:rPr>
              <w:t>3</w:t>
            </w:r>
            <w:bookmarkEnd w:id="15"/>
            <w:r w:rsidRPr="00ED63F8">
              <w:rPr>
                <w:noProof/>
                <w:sz w:val="18"/>
              </w:rPr>
              <w:t>, 3</w:t>
            </w:r>
            <w:r w:rsidRPr="00133525">
              <w:rPr>
                <w:noProof/>
                <w:sz w:val="18"/>
              </w:rPr>
              <w:t>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72B78AED" w14:textId="77777777" w:rsidR="00B3055B"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B3055B">
        <w:rPr>
          <w:noProof/>
        </w:rPr>
        <w:t>Foreword</w:t>
      </w:r>
      <w:r w:rsidR="00B3055B">
        <w:rPr>
          <w:noProof/>
        </w:rPr>
        <w:tab/>
      </w:r>
      <w:r w:rsidR="00B3055B">
        <w:rPr>
          <w:noProof/>
        </w:rPr>
        <w:fldChar w:fldCharType="begin"/>
      </w:r>
      <w:r w:rsidR="00B3055B">
        <w:rPr>
          <w:noProof/>
        </w:rPr>
        <w:instrText xml:space="preserve"> PAGEREF _Toc132982644 \h </w:instrText>
      </w:r>
      <w:r w:rsidR="00B3055B">
        <w:rPr>
          <w:noProof/>
        </w:rPr>
      </w:r>
      <w:r w:rsidR="00B3055B">
        <w:rPr>
          <w:noProof/>
        </w:rPr>
        <w:fldChar w:fldCharType="separate"/>
      </w:r>
      <w:r w:rsidR="00B3055B">
        <w:rPr>
          <w:noProof/>
        </w:rPr>
        <w:t>4</w:t>
      </w:r>
      <w:r w:rsidR="00B3055B">
        <w:rPr>
          <w:noProof/>
        </w:rPr>
        <w:fldChar w:fldCharType="end"/>
      </w:r>
    </w:p>
    <w:p w14:paraId="0659AAF3" w14:textId="77777777" w:rsidR="00B3055B" w:rsidRDefault="00B3055B">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_Toc132982645 \h </w:instrText>
      </w:r>
      <w:r>
        <w:rPr>
          <w:noProof/>
        </w:rPr>
      </w:r>
      <w:r>
        <w:rPr>
          <w:noProof/>
        </w:rPr>
        <w:fldChar w:fldCharType="separate"/>
      </w:r>
      <w:r>
        <w:rPr>
          <w:noProof/>
        </w:rPr>
        <w:t>6</w:t>
      </w:r>
      <w:r>
        <w:rPr>
          <w:noProof/>
        </w:rPr>
        <w:fldChar w:fldCharType="end"/>
      </w:r>
    </w:p>
    <w:p w14:paraId="38FFE1B4" w14:textId="77777777" w:rsidR="00B3055B" w:rsidRDefault="00B3055B">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_Toc132982646 \h </w:instrText>
      </w:r>
      <w:r>
        <w:rPr>
          <w:noProof/>
        </w:rPr>
      </w:r>
      <w:r>
        <w:rPr>
          <w:noProof/>
        </w:rPr>
        <w:fldChar w:fldCharType="separate"/>
      </w:r>
      <w:r>
        <w:rPr>
          <w:noProof/>
        </w:rPr>
        <w:t>6</w:t>
      </w:r>
      <w:r>
        <w:rPr>
          <w:noProof/>
        </w:rPr>
        <w:fldChar w:fldCharType="end"/>
      </w:r>
    </w:p>
    <w:p w14:paraId="4B827D6C" w14:textId="77777777" w:rsidR="00B3055B" w:rsidRDefault="00B3055B">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_Toc132982647 \h </w:instrText>
      </w:r>
      <w:r>
        <w:rPr>
          <w:noProof/>
        </w:rPr>
      </w:r>
      <w:r>
        <w:rPr>
          <w:noProof/>
        </w:rPr>
        <w:fldChar w:fldCharType="separate"/>
      </w:r>
      <w:r>
        <w:rPr>
          <w:noProof/>
        </w:rPr>
        <w:t>8</w:t>
      </w:r>
      <w:r>
        <w:rPr>
          <w:noProof/>
        </w:rPr>
        <w:fldChar w:fldCharType="end"/>
      </w:r>
    </w:p>
    <w:p w14:paraId="68127990" w14:textId="77777777" w:rsidR="00B3055B" w:rsidRDefault="00B3055B">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_Toc132982648 \h </w:instrText>
      </w:r>
      <w:r>
        <w:rPr>
          <w:noProof/>
        </w:rPr>
      </w:r>
      <w:r>
        <w:rPr>
          <w:noProof/>
        </w:rPr>
        <w:fldChar w:fldCharType="separate"/>
      </w:r>
      <w:r>
        <w:rPr>
          <w:noProof/>
        </w:rPr>
        <w:t>8</w:t>
      </w:r>
      <w:r>
        <w:rPr>
          <w:noProof/>
        </w:rPr>
        <w:fldChar w:fldCharType="end"/>
      </w:r>
    </w:p>
    <w:p w14:paraId="27CE87A5" w14:textId="77777777" w:rsidR="00B3055B" w:rsidRDefault="00B3055B">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_Toc132982649 \h </w:instrText>
      </w:r>
      <w:r>
        <w:rPr>
          <w:noProof/>
        </w:rPr>
      </w:r>
      <w:r>
        <w:rPr>
          <w:noProof/>
        </w:rPr>
        <w:fldChar w:fldCharType="separate"/>
      </w:r>
      <w:r>
        <w:rPr>
          <w:noProof/>
        </w:rPr>
        <w:t>8</w:t>
      </w:r>
      <w:r>
        <w:rPr>
          <w:noProof/>
        </w:rPr>
        <w:fldChar w:fldCharType="end"/>
      </w:r>
    </w:p>
    <w:p w14:paraId="393681DC" w14:textId="77777777" w:rsidR="00B3055B" w:rsidRDefault="00B3055B">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_Toc132982650 \h </w:instrText>
      </w:r>
      <w:r>
        <w:rPr>
          <w:noProof/>
        </w:rPr>
      </w:r>
      <w:r>
        <w:rPr>
          <w:noProof/>
        </w:rPr>
        <w:fldChar w:fldCharType="separate"/>
      </w:r>
      <w:r>
        <w:rPr>
          <w:noProof/>
        </w:rPr>
        <w:t>8</w:t>
      </w:r>
      <w:r>
        <w:rPr>
          <w:noProof/>
        </w:rPr>
        <w:fldChar w:fldCharType="end"/>
      </w:r>
    </w:p>
    <w:p w14:paraId="7B20A23F" w14:textId="77777777" w:rsidR="00B3055B" w:rsidRDefault="00B3055B">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_Toc132982651 \h </w:instrText>
      </w:r>
      <w:r>
        <w:rPr>
          <w:noProof/>
        </w:rPr>
      </w:r>
      <w:r>
        <w:rPr>
          <w:noProof/>
        </w:rPr>
        <w:fldChar w:fldCharType="separate"/>
      </w:r>
      <w:r>
        <w:rPr>
          <w:noProof/>
        </w:rPr>
        <w:t>9</w:t>
      </w:r>
      <w:r>
        <w:rPr>
          <w:noProof/>
        </w:rPr>
        <w:fldChar w:fldCharType="end"/>
      </w:r>
    </w:p>
    <w:p w14:paraId="2DFD361C" w14:textId="77777777" w:rsidR="00B3055B" w:rsidRDefault="00B3055B">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_Toc132982652 \h </w:instrText>
      </w:r>
      <w:r>
        <w:rPr>
          <w:noProof/>
        </w:rPr>
      </w:r>
      <w:r>
        <w:rPr>
          <w:noProof/>
        </w:rPr>
        <w:fldChar w:fldCharType="separate"/>
      </w:r>
      <w:r>
        <w:rPr>
          <w:noProof/>
        </w:rPr>
        <w:t>9</w:t>
      </w:r>
      <w:r>
        <w:rPr>
          <w:noProof/>
        </w:rPr>
        <w:fldChar w:fldCharType="end"/>
      </w:r>
    </w:p>
    <w:p w14:paraId="6611A750" w14:textId="77777777" w:rsidR="00B3055B" w:rsidRDefault="00B3055B">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_Toc132982653 \h </w:instrText>
      </w:r>
      <w:r>
        <w:rPr>
          <w:noProof/>
        </w:rPr>
      </w:r>
      <w:r>
        <w:rPr>
          <w:noProof/>
        </w:rPr>
        <w:fldChar w:fldCharType="separate"/>
      </w:r>
      <w:r>
        <w:rPr>
          <w:noProof/>
        </w:rPr>
        <w:t>9</w:t>
      </w:r>
      <w:r>
        <w:rPr>
          <w:noProof/>
        </w:rPr>
        <w:fldChar w:fldCharType="end"/>
      </w:r>
    </w:p>
    <w:p w14:paraId="4E4C8B6B" w14:textId="77777777" w:rsidR="00B3055B" w:rsidRDefault="00B3055B">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_Toc132982654 \h </w:instrText>
      </w:r>
      <w:r>
        <w:rPr>
          <w:noProof/>
        </w:rPr>
      </w:r>
      <w:r>
        <w:rPr>
          <w:noProof/>
        </w:rPr>
        <w:fldChar w:fldCharType="separate"/>
      </w:r>
      <w:r>
        <w:rPr>
          <w:noProof/>
        </w:rPr>
        <w:t>10</w:t>
      </w:r>
      <w:r>
        <w:rPr>
          <w:noProof/>
        </w:rPr>
        <w:fldChar w:fldCharType="end"/>
      </w:r>
    </w:p>
    <w:p w14:paraId="698D5C2A" w14:textId="77777777" w:rsidR="00B3055B" w:rsidRDefault="00B3055B">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_Toc132982655 \h </w:instrText>
      </w:r>
      <w:r>
        <w:rPr>
          <w:noProof/>
        </w:rPr>
      </w:r>
      <w:r>
        <w:rPr>
          <w:noProof/>
        </w:rPr>
        <w:fldChar w:fldCharType="separate"/>
      </w:r>
      <w:r>
        <w:rPr>
          <w:noProof/>
        </w:rPr>
        <w:t>10</w:t>
      </w:r>
      <w:r>
        <w:rPr>
          <w:noProof/>
        </w:rPr>
        <w:fldChar w:fldCharType="end"/>
      </w:r>
    </w:p>
    <w:p w14:paraId="6F159E5B" w14:textId="77777777" w:rsidR="00B3055B" w:rsidRDefault="00B3055B">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_Toc132982656 \h </w:instrText>
      </w:r>
      <w:r>
        <w:rPr>
          <w:noProof/>
        </w:rPr>
      </w:r>
      <w:r>
        <w:rPr>
          <w:noProof/>
        </w:rPr>
        <w:fldChar w:fldCharType="separate"/>
      </w:r>
      <w:r>
        <w:rPr>
          <w:noProof/>
        </w:rPr>
        <w:t>10</w:t>
      </w:r>
      <w:r>
        <w:rPr>
          <w:noProof/>
        </w:rPr>
        <w:fldChar w:fldCharType="end"/>
      </w:r>
    </w:p>
    <w:p w14:paraId="2B6906DD" w14:textId="77777777" w:rsidR="00B3055B" w:rsidRDefault="00B3055B">
      <w:pPr>
        <w:pStyle w:val="TOC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_Toc132982657 \h </w:instrText>
      </w:r>
      <w:r>
        <w:rPr>
          <w:noProof/>
        </w:rPr>
      </w:r>
      <w:r>
        <w:rPr>
          <w:noProof/>
        </w:rPr>
        <w:fldChar w:fldCharType="separate"/>
      </w:r>
      <w:r>
        <w:rPr>
          <w:noProof/>
        </w:rPr>
        <w:t>10</w:t>
      </w:r>
      <w:r>
        <w:rPr>
          <w:noProof/>
        </w:rPr>
        <w:fldChar w:fldCharType="end"/>
      </w:r>
    </w:p>
    <w:p w14:paraId="77392539" w14:textId="77777777" w:rsidR="00B3055B" w:rsidRDefault="00B3055B">
      <w:pPr>
        <w:pStyle w:val="TOC4"/>
        <w:rPr>
          <w:rFonts w:asciiTheme="minorHAnsi" w:hAnsiTheme="minorHAnsi" w:cstheme="minorBidi"/>
          <w:noProof/>
          <w:kern w:val="2"/>
          <w:sz w:val="21"/>
          <w:szCs w:val="22"/>
          <w:lang w:val="en-US" w:eastAsia="zh-CN"/>
        </w:rPr>
      </w:pPr>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_Toc132982658 \h </w:instrText>
      </w:r>
      <w:r>
        <w:rPr>
          <w:noProof/>
        </w:rPr>
      </w:r>
      <w:r>
        <w:rPr>
          <w:noProof/>
        </w:rPr>
        <w:fldChar w:fldCharType="separate"/>
      </w:r>
      <w:r>
        <w:rPr>
          <w:noProof/>
        </w:rPr>
        <w:t>10</w:t>
      </w:r>
      <w:r>
        <w:rPr>
          <w:noProof/>
        </w:rPr>
        <w:fldChar w:fldCharType="end"/>
      </w:r>
    </w:p>
    <w:p w14:paraId="6655ECD9" w14:textId="77777777" w:rsidR="00B3055B" w:rsidRDefault="00B3055B">
      <w:pPr>
        <w:pStyle w:val="TOC4"/>
        <w:rPr>
          <w:rFonts w:asciiTheme="minorHAnsi" w:hAnsiTheme="minorHAnsi" w:cstheme="minorBidi"/>
          <w:noProof/>
          <w:kern w:val="2"/>
          <w:sz w:val="21"/>
          <w:szCs w:val="22"/>
          <w:lang w:val="en-US" w:eastAsia="zh-CN"/>
        </w:rPr>
      </w:pPr>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_Toc132982659 \h </w:instrText>
      </w:r>
      <w:r>
        <w:rPr>
          <w:noProof/>
        </w:rPr>
      </w:r>
      <w:r>
        <w:rPr>
          <w:noProof/>
        </w:rPr>
        <w:fldChar w:fldCharType="separate"/>
      </w:r>
      <w:r>
        <w:rPr>
          <w:noProof/>
        </w:rPr>
        <w:t>11</w:t>
      </w:r>
      <w:r>
        <w:rPr>
          <w:noProof/>
        </w:rPr>
        <w:fldChar w:fldCharType="end"/>
      </w:r>
    </w:p>
    <w:p w14:paraId="096C2577" w14:textId="77777777" w:rsidR="00B3055B" w:rsidRDefault="00B3055B">
      <w:pPr>
        <w:pStyle w:val="TOC4"/>
        <w:rPr>
          <w:rFonts w:asciiTheme="minorHAnsi" w:hAnsiTheme="minorHAnsi" w:cstheme="minorBidi"/>
          <w:noProof/>
          <w:kern w:val="2"/>
          <w:sz w:val="21"/>
          <w:szCs w:val="22"/>
          <w:lang w:val="en-US" w:eastAsia="zh-CN"/>
        </w:rPr>
      </w:pPr>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_Toc132982660 \h </w:instrText>
      </w:r>
      <w:r>
        <w:rPr>
          <w:noProof/>
        </w:rPr>
      </w:r>
      <w:r>
        <w:rPr>
          <w:noProof/>
        </w:rPr>
        <w:fldChar w:fldCharType="separate"/>
      </w:r>
      <w:r>
        <w:rPr>
          <w:noProof/>
        </w:rPr>
        <w:t>12</w:t>
      </w:r>
      <w:r>
        <w:rPr>
          <w:noProof/>
        </w:rPr>
        <w:fldChar w:fldCharType="end"/>
      </w:r>
    </w:p>
    <w:p w14:paraId="14E5F789" w14:textId="77777777" w:rsidR="00B3055B" w:rsidRDefault="00B3055B">
      <w:pPr>
        <w:pStyle w:val="TOC4"/>
        <w:rPr>
          <w:rFonts w:asciiTheme="minorHAnsi" w:hAnsiTheme="minorHAnsi" w:cstheme="minorBidi"/>
          <w:noProof/>
          <w:kern w:val="2"/>
          <w:sz w:val="21"/>
          <w:szCs w:val="22"/>
          <w:lang w:val="en-US" w:eastAsia="zh-CN"/>
        </w:rPr>
      </w:pPr>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_Toc132982661 \h </w:instrText>
      </w:r>
      <w:r>
        <w:rPr>
          <w:noProof/>
        </w:rPr>
      </w:r>
      <w:r>
        <w:rPr>
          <w:noProof/>
        </w:rPr>
        <w:fldChar w:fldCharType="separate"/>
      </w:r>
      <w:r>
        <w:rPr>
          <w:noProof/>
        </w:rPr>
        <w:t>13</w:t>
      </w:r>
      <w:r>
        <w:rPr>
          <w:noProof/>
        </w:rPr>
        <w:fldChar w:fldCharType="end"/>
      </w:r>
    </w:p>
    <w:p w14:paraId="55560A2D" w14:textId="77777777" w:rsidR="00B3055B" w:rsidRDefault="00B3055B">
      <w:pPr>
        <w:pStyle w:val="TOC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_Toc132982662 \h </w:instrText>
      </w:r>
      <w:r>
        <w:rPr>
          <w:noProof/>
        </w:rPr>
      </w:r>
      <w:r>
        <w:rPr>
          <w:noProof/>
        </w:rPr>
        <w:fldChar w:fldCharType="separate"/>
      </w:r>
      <w:r>
        <w:rPr>
          <w:noProof/>
        </w:rPr>
        <w:t>16</w:t>
      </w:r>
      <w:r>
        <w:rPr>
          <w:noProof/>
        </w:rPr>
        <w:fldChar w:fldCharType="end"/>
      </w:r>
    </w:p>
    <w:p w14:paraId="60D13E28" w14:textId="77777777" w:rsidR="00B3055B" w:rsidRDefault="00B3055B">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_Toc132982663 \h </w:instrText>
      </w:r>
      <w:r>
        <w:rPr>
          <w:noProof/>
        </w:rPr>
      </w:r>
      <w:r>
        <w:rPr>
          <w:noProof/>
        </w:rPr>
        <w:fldChar w:fldCharType="separate"/>
      </w:r>
      <w:r>
        <w:rPr>
          <w:noProof/>
        </w:rPr>
        <w:t>17</w:t>
      </w:r>
      <w:r>
        <w:rPr>
          <w:noProof/>
        </w:rPr>
        <w:fldChar w:fldCharType="end"/>
      </w:r>
    </w:p>
    <w:p w14:paraId="564A6E41" w14:textId="77777777" w:rsidR="00B3055B" w:rsidRDefault="00B3055B">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_Toc132982664 \h </w:instrText>
      </w:r>
      <w:r>
        <w:rPr>
          <w:noProof/>
        </w:rPr>
      </w:r>
      <w:r>
        <w:rPr>
          <w:noProof/>
        </w:rPr>
        <w:fldChar w:fldCharType="separate"/>
      </w:r>
      <w:r>
        <w:rPr>
          <w:noProof/>
        </w:rPr>
        <w:t>22</w:t>
      </w:r>
      <w:r>
        <w:rPr>
          <w:noProof/>
        </w:rPr>
        <w:fldChar w:fldCharType="end"/>
      </w:r>
    </w:p>
    <w:p w14:paraId="007498C5" w14:textId="77777777" w:rsidR="00B3055B" w:rsidRDefault="00B3055B">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_Toc132982665 \h </w:instrText>
      </w:r>
      <w:r>
        <w:rPr>
          <w:noProof/>
        </w:rPr>
      </w:r>
      <w:r>
        <w:rPr>
          <w:noProof/>
        </w:rPr>
        <w:fldChar w:fldCharType="separate"/>
      </w:r>
      <w:r>
        <w:rPr>
          <w:noProof/>
        </w:rPr>
        <w:t>23</w:t>
      </w:r>
      <w:r>
        <w:rPr>
          <w:noProof/>
        </w:rPr>
        <w:fldChar w:fldCharType="end"/>
      </w:r>
    </w:p>
    <w:p w14:paraId="1415794A" w14:textId="77777777" w:rsidR="00B3055B" w:rsidRDefault="00B3055B">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_Toc132982666 \h </w:instrText>
      </w:r>
      <w:r>
        <w:rPr>
          <w:noProof/>
        </w:rPr>
      </w:r>
      <w:r>
        <w:rPr>
          <w:noProof/>
        </w:rPr>
        <w:fldChar w:fldCharType="separate"/>
      </w:r>
      <w:r>
        <w:rPr>
          <w:noProof/>
        </w:rPr>
        <w:t>23</w:t>
      </w:r>
      <w:r>
        <w:rPr>
          <w:noProof/>
        </w:rPr>
        <w:fldChar w:fldCharType="end"/>
      </w:r>
    </w:p>
    <w:p w14:paraId="16DAB672" w14:textId="77777777" w:rsidR="00B3055B" w:rsidRDefault="00B3055B">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_Toc132982667 \h </w:instrText>
      </w:r>
      <w:r>
        <w:rPr>
          <w:noProof/>
        </w:rPr>
      </w:r>
      <w:r>
        <w:rPr>
          <w:noProof/>
        </w:rPr>
        <w:fldChar w:fldCharType="separate"/>
      </w:r>
      <w:r>
        <w:rPr>
          <w:noProof/>
        </w:rPr>
        <w:t>24</w:t>
      </w:r>
      <w:r>
        <w:rPr>
          <w:noProof/>
        </w:rPr>
        <w:fldChar w:fldCharType="end"/>
      </w:r>
    </w:p>
    <w:p w14:paraId="5F95F8FC" w14:textId="77777777" w:rsidR="00B3055B" w:rsidRDefault="00B3055B">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_Toc132982668 \h </w:instrText>
      </w:r>
      <w:r>
        <w:rPr>
          <w:noProof/>
        </w:rPr>
      </w:r>
      <w:r>
        <w:rPr>
          <w:noProof/>
        </w:rPr>
        <w:fldChar w:fldCharType="separate"/>
      </w:r>
      <w:r>
        <w:rPr>
          <w:noProof/>
        </w:rPr>
        <w:t>24</w:t>
      </w:r>
      <w:r>
        <w:rPr>
          <w:noProof/>
        </w:rPr>
        <w:fldChar w:fldCharType="end"/>
      </w:r>
    </w:p>
    <w:p w14:paraId="177DBB45" w14:textId="77777777" w:rsidR="00B3055B" w:rsidRDefault="00B3055B">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714610">
        <w:rPr>
          <w:rFonts w:eastAsia="DengXian"/>
          <w:noProof/>
          <w:color w:val="000000" w:themeColor="text1"/>
          <w:lang w:eastAsia="zh-CN"/>
        </w:rPr>
        <w:t>FR2-1 specific multi-band requirements</w:t>
      </w:r>
      <w:r>
        <w:rPr>
          <w:noProof/>
        </w:rPr>
        <w:tab/>
      </w:r>
      <w:r>
        <w:rPr>
          <w:noProof/>
        </w:rPr>
        <w:fldChar w:fldCharType="begin"/>
      </w:r>
      <w:r>
        <w:rPr>
          <w:noProof/>
        </w:rPr>
        <w:instrText xml:space="preserve"> PAGEREF _Toc132982669 \h </w:instrText>
      </w:r>
      <w:r>
        <w:rPr>
          <w:noProof/>
        </w:rPr>
      </w:r>
      <w:r>
        <w:rPr>
          <w:noProof/>
        </w:rPr>
        <w:fldChar w:fldCharType="separate"/>
      </w:r>
      <w:r>
        <w:rPr>
          <w:noProof/>
        </w:rPr>
        <w:t>25</w:t>
      </w:r>
      <w:r>
        <w:rPr>
          <w:noProof/>
        </w:rPr>
        <w:fldChar w:fldCharType="end"/>
      </w:r>
    </w:p>
    <w:p w14:paraId="4D860E72" w14:textId="77777777" w:rsidR="00B3055B" w:rsidRDefault="00B3055B">
      <w:pPr>
        <w:pStyle w:val="TOC8"/>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_Toc132982670 \h </w:instrText>
      </w:r>
      <w:r>
        <w:rPr>
          <w:noProof/>
        </w:rPr>
      </w:r>
      <w:r>
        <w:rPr>
          <w:noProof/>
        </w:rPr>
        <w:fldChar w:fldCharType="separate"/>
      </w:r>
      <w:r>
        <w:rPr>
          <w:noProof/>
        </w:rPr>
        <w:t>26</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Heading1"/>
      </w:pPr>
      <w:bookmarkStart w:id="18" w:name="foreword"/>
      <w:bookmarkStart w:id="19" w:name="_Toc132982644"/>
      <w:bookmarkEnd w:id="18"/>
      <w:r w:rsidRPr="004D3578">
        <w:lastRenderedPageBreak/>
        <w:t>Foreword</w:t>
      </w:r>
      <w:bookmarkEnd w:id="19"/>
    </w:p>
    <w:p w14:paraId="2511FBFA" w14:textId="6E349794" w:rsidR="00080512" w:rsidRPr="004D3578" w:rsidRDefault="00080512">
      <w:r w:rsidRPr="004D3578">
        <w:t>This Techni</w:t>
      </w:r>
      <w:r w:rsidRPr="00E06582">
        <w:t xml:space="preserve">cal </w:t>
      </w:r>
      <w:bookmarkStart w:id="20" w:name="spectype3"/>
      <w:r w:rsidR="00602AEA" w:rsidRPr="00E06582">
        <w:t>Report</w:t>
      </w:r>
      <w:bookmarkEnd w:id="20"/>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32982645"/>
      <w:bookmarkEnd w:id="22"/>
      <w:r w:rsidRPr="004D3578">
        <w:lastRenderedPageBreak/>
        <w:t>1</w:t>
      </w:r>
      <w:r w:rsidRPr="004D3578">
        <w:tab/>
        <w:t>Scope</w:t>
      </w:r>
      <w:bookmarkEnd w:id="23"/>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DengXian"/>
          <w:i/>
          <w:iCs/>
          <w:color w:val="0070C0"/>
          <w:lang w:eastAsia="zh-CN"/>
        </w:rPr>
        <w:t xml:space="preserve"> </w:t>
      </w:r>
      <w:r w:rsidR="007F482F" w:rsidRPr="007F482F">
        <w:rPr>
          <w:rFonts w:eastAsia="DengXian"/>
          <w:iCs/>
          <w:lang w:eastAsia="zh-CN"/>
        </w:rPr>
        <w:t>dealing with FR2 multi-band BS deployments</w:t>
      </w:r>
      <w:r>
        <w:rPr>
          <w:lang w:eastAsia="zh-CN"/>
        </w:rPr>
        <w:t>.</w:t>
      </w:r>
    </w:p>
    <w:p w14:paraId="794720D9" w14:textId="77777777" w:rsidR="00080512" w:rsidRPr="004D3578" w:rsidRDefault="00080512">
      <w:pPr>
        <w:pStyle w:val="Heading1"/>
      </w:pPr>
      <w:bookmarkStart w:id="24" w:name="references"/>
      <w:bookmarkStart w:id="25" w:name="_Toc132982646"/>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6C3270D6" w:rsidR="00E32A88" w:rsidRDefault="00E32A88" w:rsidP="00E32A88">
      <w:pPr>
        <w:pStyle w:val="EX"/>
      </w:pPr>
      <w:r>
        <w:t>[3]</w:t>
      </w:r>
      <w:r>
        <w:tab/>
        <w:t>3GPP R4-2212622: “Multi-band BS in mm wave”, Ericsson</w:t>
      </w:r>
    </w:p>
    <w:p w14:paraId="7CBCC937" w14:textId="77777777" w:rsidR="00E32A88" w:rsidRDefault="00E32A88" w:rsidP="00E32A88">
      <w:pPr>
        <w:pStyle w:val="EX"/>
      </w:pPr>
      <w:r>
        <w:t>[4]</w:t>
      </w:r>
      <w:r>
        <w:tab/>
      </w:r>
      <w:r w:rsidRPr="000F4774">
        <w:t>Rusek, Fredrik, et al. "Scaling up MIMO: Opportunities and challenges with very large arrays." IEEE signal processing magazine 30.1 (2012): 40-60.</w:t>
      </w:r>
    </w:p>
    <w:p w14:paraId="71803817" w14:textId="77777777" w:rsidR="00E32A88" w:rsidRDefault="00E32A88" w:rsidP="00E32A88">
      <w:pPr>
        <w:pStyle w:val="EX"/>
      </w:pPr>
      <w:r>
        <w:t>[5]</w:t>
      </w:r>
      <w:r>
        <w:tab/>
      </w:r>
      <w:r w:rsidRPr="00AB7915">
        <w:t>Fager, Christian, et al. "Linearity and efficiency in 5G transmitters: New techniques for analyzing efficiency, linearity, and linearization in a 5G active antenna transmitter context." IEEE Microwave Magazine 20.5 (2019): 35-49.</w:t>
      </w:r>
    </w:p>
    <w:p w14:paraId="5EF4C6F6" w14:textId="77777777" w:rsidR="00E32A88" w:rsidRDefault="00E32A88" w:rsidP="00E32A88">
      <w:pPr>
        <w:pStyle w:val="EX"/>
      </w:pPr>
      <w:r>
        <w:t>[6]</w:t>
      </w:r>
      <w:r>
        <w:tab/>
      </w:r>
      <w:r w:rsidRPr="000F4774">
        <w:t>Tervo, Nuutti, et al. "Analyzing the effects of PA variations on the performance of phased array digital predistortion." 2018 IEEE 29th Annual International Symposium on Personal, Indoor and Mobile Radio Communications (PIMRC). IEEE, 2018.</w:t>
      </w:r>
    </w:p>
    <w:p w14:paraId="6F81A7E7" w14:textId="77777777" w:rsidR="00E32A88" w:rsidRDefault="00E32A88" w:rsidP="00E32A88">
      <w:pPr>
        <w:pStyle w:val="EX"/>
      </w:pPr>
      <w:r>
        <w:t>[7]</w:t>
      </w:r>
      <w:r>
        <w:tab/>
      </w:r>
      <w:r w:rsidRPr="0020719A">
        <w:t>Jalili, Feridoon, et al. "Linearization trade-offs in a 5G mmWave active phased array OTA setup." Ieee Access 8 (2020): 110669-110677.</w:t>
      </w:r>
    </w:p>
    <w:p w14:paraId="5C132F45" w14:textId="77777777" w:rsidR="00E32A88" w:rsidRDefault="00E32A88" w:rsidP="00E32A88">
      <w:pPr>
        <w:pStyle w:val="EX"/>
      </w:pPr>
      <w:r w:rsidRPr="000549FF">
        <w:t>[</w:t>
      </w:r>
      <w:r>
        <w:t>8</w:t>
      </w:r>
      <w:r w:rsidRPr="000549FF">
        <w:t>]</w:t>
      </w:r>
      <w:r>
        <w:tab/>
      </w:r>
      <w:r w:rsidRPr="000549FF">
        <w:t>Khan, Bilal, et al. "Statistical Digital Predistortion of 5G Millimeter-Wave RF Beamforming Transmitter Under Random Amplitude Variations." IEEE Transactions on Microwave Theory and Techniques 70.9 (2022): 4284-4296.</w:t>
      </w:r>
    </w:p>
    <w:p w14:paraId="670948B3" w14:textId="77777777" w:rsidR="00E32A88" w:rsidRDefault="00E32A88" w:rsidP="00E32A88">
      <w:pPr>
        <w:pStyle w:val="EX"/>
      </w:pPr>
      <w:r>
        <w:t>[9]</w:t>
      </w:r>
      <w:r>
        <w:tab/>
      </w:r>
      <w:r w:rsidRPr="00A3011A">
        <w:t>Ng, Eric, et al. "Digital predistortion of millimeter-wave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Larsson, Erik G., and Liesbet Van der Perre. "Out-of-band radiation from antenna arrays clarified." IEEE Wireless Communications Letters 7.4 (2018): 610-613.</w:t>
      </w:r>
    </w:p>
    <w:p w14:paraId="56EF9F08" w14:textId="77777777" w:rsidR="00E32A88" w:rsidRDefault="00E32A88" w:rsidP="00E32A88">
      <w:pPr>
        <w:pStyle w:val="EX"/>
      </w:pPr>
      <w:r>
        <w:t>[11]</w:t>
      </w:r>
      <w:r>
        <w:tab/>
      </w:r>
      <w:r w:rsidRPr="00594AAB">
        <w:t>Haider, Muhammad Furqan, et al. "Predistortion-Based Linearization for 5G and Beyond Millimeter-Wave Transceiver Systems: A Comprehensive Survey." IEEE Communications Surveys &amp; Tutorials (2022).</w:t>
      </w:r>
    </w:p>
    <w:p w14:paraId="41B4DC1C" w14:textId="77777777" w:rsidR="00E32A88" w:rsidRDefault="00E32A88" w:rsidP="00E32A88">
      <w:pPr>
        <w:pStyle w:val="EX"/>
      </w:pPr>
      <w:r>
        <w:t>[12]</w:t>
      </w:r>
      <w:r>
        <w:tab/>
        <w:t>ADI, Technical article, “Why Millimeter Wave Requires a Different Approach to DPD and How to Quantify Its Value”</w:t>
      </w:r>
    </w:p>
    <w:p w14:paraId="526CEEB8" w14:textId="77777777" w:rsidR="00E32A88" w:rsidRDefault="00E32A88" w:rsidP="00E32A88">
      <w:pPr>
        <w:pStyle w:val="EX"/>
      </w:pPr>
      <w:r>
        <w:t>[13]</w:t>
      </w:r>
      <w:r>
        <w:tab/>
      </w:r>
      <w:r w:rsidRPr="00A4462E">
        <w:t>Abdelaziz, Mahmoud, et al. "Digital predistortion for hybrid MIMO transmitters." IEEE Journal of Selected Topics in Signal Processing 12.3 (2018): 445-454.</w:t>
      </w:r>
    </w:p>
    <w:p w14:paraId="380EECCD" w14:textId="77777777" w:rsidR="00E32A88" w:rsidRDefault="00E32A88" w:rsidP="00E32A88">
      <w:pPr>
        <w:pStyle w:val="EX"/>
      </w:pPr>
      <w:r>
        <w:t>[14]</w:t>
      </w:r>
      <w:r>
        <w:tab/>
        <w:t>Design and linearization of concurrent dual-band Doherty PA with frequency-dependent power ranges, Chen W H, Bassam S A, Li X, et al. IEEE Trans Microw Theory Tech, 2011, 59:2537–2546</w:t>
      </w:r>
    </w:p>
    <w:p w14:paraId="2F9F33CA" w14:textId="77777777" w:rsidR="00E32A88" w:rsidRDefault="00E32A88" w:rsidP="00E32A88">
      <w:pPr>
        <w:pStyle w:val="EX"/>
      </w:pPr>
      <w:r>
        <w:lastRenderedPageBreak/>
        <w:t>[15]</w:t>
      </w:r>
      <w:r>
        <w:tab/>
      </w:r>
      <w:r w:rsidRPr="00F92DC1">
        <w:t>Wu, Qian, et al. "Digital Predistortion for Concurrent Dual-Band Millimeter Wave Analog Multibeam Transmitters." IEEE Transactions on Circuits and Systems II: Express Briefs 69.3 (2021): 1747-1751.</w:t>
      </w:r>
    </w:p>
    <w:p w14:paraId="09929285" w14:textId="77777777" w:rsidR="00E32A88" w:rsidRDefault="00E32A88" w:rsidP="00E32A88">
      <w:pPr>
        <w:pStyle w:val="EX"/>
      </w:pPr>
      <w:r>
        <w:t>[16]</w:t>
      </w:r>
      <w:r>
        <w:tab/>
      </w:r>
      <w:r w:rsidRPr="00B60088">
        <w:t>Li, Yue, Xiaoyu Wang, and Anding Zhu. "Sampling rate reduction for digital predistortion of broadband RF power amplifiers." IEEE Transactions on Microwave Theory and Techniques 68.3 (2019): 1054-1064.</w:t>
      </w:r>
    </w:p>
    <w:p w14:paraId="570BAC64" w14:textId="77777777" w:rsidR="00E32A88" w:rsidRDefault="00E32A88" w:rsidP="00E32A88">
      <w:pPr>
        <w:pStyle w:val="EX"/>
      </w:pPr>
      <w:r>
        <w:t>[17]</w:t>
      </w:r>
      <w:r>
        <w:tab/>
      </w:r>
      <w:r w:rsidRPr="007A7232">
        <w:t>Yu, Chao, et al. "Linear-decomposition digital predistortion of power amplifiers for 5G ultrabroadband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A Compact Dual-Band and Dual-Polarized Millimeter-Wave Beam Scanning Antenna Array for 5G Mobile Terminals</w:t>
      </w:r>
      <w:r w:rsidR="00EE2D16">
        <w:rPr>
          <w:rFonts w:ascii="MS Gothic" w:eastAsia="MS Gothic" w:hAnsi="MS Gothic" w:cs="MS Gothic" w:hint="eastAsia"/>
        </w:rPr>
        <w:t>，</w:t>
      </w:r>
      <w:r w:rsidR="00EE2D16">
        <w:t>Yuqi He et.al</w:t>
      </w:r>
      <w:r w:rsidR="00EE2D16">
        <w:rPr>
          <w:rFonts w:ascii="MS Gothic" w:eastAsia="MS Gothic" w:hAnsi="MS Gothic" w:cs="MS Gothic" w:hint="eastAsia"/>
        </w:rPr>
        <w:t>，</w:t>
      </w:r>
      <w:r w:rsidR="00EE2D16">
        <w:t>Xidian University, https://ieeexplore.ieee.org/stamp/stamp.jsp?arnumber=9500212</w:t>
      </w:r>
    </w:p>
    <w:p w14:paraId="57F18D5D" w14:textId="6EA63A8F" w:rsidR="00EE2D16" w:rsidRDefault="00374DEC" w:rsidP="00EE2D16">
      <w:pPr>
        <w:pStyle w:val="EX"/>
      </w:pPr>
      <w:r>
        <w:t>[21</w:t>
      </w:r>
      <w:r w:rsidR="00EE2D16">
        <w:t xml:space="preserve">] </w:t>
      </w:r>
      <w:r w:rsidR="00EE2D16">
        <w:tab/>
        <w:t>Dual-Band Dual-Polarized Microstrip Antenna Array Using Double-Layer Gridded Patches for 5G Millimeter-Wave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dBm EIRP and Simultaneous 64 QAM Operation, Shufan Wang et al., University of California San Diego, USA, 2022 IEEE/MTT-S International Microwave Symposium, </w:t>
      </w:r>
      <w:hyperlink r:id="rId13" w:history="1">
        <w:r w:rsidR="00EE2D16" w:rsidRPr="00963EDC">
          <w:rPr>
            <w:rStyle w:val="Hyperlink"/>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Distributed-Balun Output Network Achieving &gt;17.8dBm P1dB and &gt;36.6% PAEP1dB over 24 to 40GHz and Continuously Supporting 64-/256-QAM 5G NR Signals over 24 to 42GHz, Fei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ISSCC 2022 / Session 19 / power amplifiers and building blocks / 19.4, Jeongsoo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A 22–44-GHz Phased-Array Receive Beamformer in 45-nm CMOS SOI for 5G Applications With 3–3.6-dB NF, Li Gao et al., IEEE Transactions on Microwave Theory and Techniques, Vol. 68, No. 11, November 2020</w:t>
      </w:r>
    </w:p>
    <w:p w14:paraId="72E9E121" w14:textId="77777777" w:rsidR="003C68F0" w:rsidRDefault="003C68F0" w:rsidP="003C68F0">
      <w:pPr>
        <w:keepLines/>
        <w:ind w:left="1702" w:hanging="1418"/>
      </w:pPr>
      <w:r w:rsidRPr="00BD35F4">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2292EB77" w14:textId="77777777" w:rsidR="00E32A88" w:rsidRPr="00BD35F4" w:rsidRDefault="00E32A88" w:rsidP="00192936">
      <w:pPr>
        <w:keepLines/>
        <w:ind w:left="1702" w:hanging="1418"/>
      </w:pPr>
    </w:p>
    <w:p w14:paraId="24ACB616" w14:textId="77777777" w:rsidR="00080512" w:rsidRPr="004D3578" w:rsidRDefault="00080512">
      <w:pPr>
        <w:pStyle w:val="Heading1"/>
      </w:pPr>
      <w:bookmarkStart w:id="26" w:name="definitions"/>
      <w:bookmarkStart w:id="27" w:name="_Toc132982647"/>
      <w:bookmarkEnd w:id="26"/>
      <w:r w:rsidRPr="004D3578">
        <w:t>3</w:t>
      </w:r>
      <w:r w:rsidRPr="004D3578">
        <w:tab/>
        <w:t>Definitions</w:t>
      </w:r>
      <w:r w:rsidR="00602AEA">
        <w:t xml:space="preserve"> of terms, symbols and abbreviations</w:t>
      </w:r>
      <w:bookmarkEnd w:id="27"/>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28" w:name="_Toc132982648"/>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9" w:name="_Toc132982649"/>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32982650"/>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F4D7438" w14:textId="77777777" w:rsidR="00315872" w:rsidRDefault="00315872" w:rsidP="00315872">
      <w:pPr>
        <w:pStyle w:val="EW"/>
      </w:pPr>
      <w:bookmarkStart w:id="31" w:name="_Hlk494631454"/>
      <w:r w:rsidRPr="00173AAF">
        <w:t>AA</w:t>
      </w:r>
      <w:r w:rsidRPr="00173AAF">
        <w:tab/>
        <w:t>Antenna Array</w:t>
      </w:r>
    </w:p>
    <w:p w14:paraId="29705320" w14:textId="77777777" w:rsidR="00315872" w:rsidRPr="00173AAF" w:rsidRDefault="00315872" w:rsidP="00315872">
      <w:pPr>
        <w:pStyle w:val="EW"/>
      </w:pPr>
      <w:r w:rsidRPr="00173AAF">
        <w:t>AA</w:t>
      </w:r>
      <w:r>
        <w:t>S</w:t>
      </w:r>
      <w:r w:rsidRPr="00173AAF">
        <w:tab/>
        <w:t>Antenna Array</w:t>
      </w:r>
      <w:r>
        <w:t xml:space="preserve"> System</w:t>
      </w:r>
    </w:p>
    <w:p w14:paraId="5531B0BD" w14:textId="77777777" w:rsidR="00315872" w:rsidRPr="00173AAF" w:rsidRDefault="00315872" w:rsidP="00315872">
      <w:pPr>
        <w:pStyle w:val="EW"/>
      </w:pPr>
      <w:r w:rsidRPr="00173AAF">
        <w:t>ACLR</w:t>
      </w:r>
      <w:r w:rsidRPr="00173AAF">
        <w:tab/>
        <w:t>Adjacent Channel Leakage Ratio</w:t>
      </w:r>
    </w:p>
    <w:p w14:paraId="6E5632C0" w14:textId="77777777" w:rsidR="00315872" w:rsidRDefault="00315872" w:rsidP="00315872">
      <w:pPr>
        <w:pStyle w:val="EW"/>
      </w:pPr>
      <w:r w:rsidRPr="00173AAF">
        <w:t>ACS</w:t>
      </w:r>
      <w:r w:rsidRPr="00173AAF">
        <w:tab/>
        <w:t>Adjacent Channel Selectivity</w:t>
      </w:r>
    </w:p>
    <w:p w14:paraId="7BE5E5C2" w14:textId="77777777" w:rsidR="00315872" w:rsidRDefault="00315872" w:rsidP="00315872">
      <w:pPr>
        <w:pStyle w:val="EW"/>
      </w:pPr>
      <w:r>
        <w:t>ADC</w:t>
      </w:r>
      <w:r>
        <w:tab/>
        <w:t>Analog-Digital Converter</w:t>
      </w:r>
    </w:p>
    <w:p w14:paraId="3DAC46FA" w14:textId="77777777" w:rsidR="00315872" w:rsidRPr="00173AAF" w:rsidRDefault="00315872" w:rsidP="00315872">
      <w:pPr>
        <w:pStyle w:val="EW"/>
      </w:pPr>
      <w:r>
        <w:t>BB</w:t>
      </w:r>
      <w:r>
        <w:tab/>
        <w:t>Base Band</w:t>
      </w:r>
    </w:p>
    <w:p w14:paraId="152BB645" w14:textId="77777777" w:rsidR="00315872" w:rsidRPr="00173AAF" w:rsidRDefault="00315872" w:rsidP="00315872">
      <w:pPr>
        <w:pStyle w:val="EW"/>
      </w:pPr>
      <w:r w:rsidRPr="00173AAF">
        <w:t>BS</w:t>
      </w:r>
      <w:r w:rsidRPr="00173AAF">
        <w:tab/>
        <w:t>Base Station</w:t>
      </w:r>
    </w:p>
    <w:p w14:paraId="48FC398D" w14:textId="77777777" w:rsidR="00315872" w:rsidRDefault="00315872" w:rsidP="00315872">
      <w:pPr>
        <w:pStyle w:val="EW"/>
      </w:pPr>
      <w:r w:rsidRPr="00173AAF">
        <w:t>BW</w:t>
      </w:r>
      <w:r w:rsidRPr="00173AAF">
        <w:tab/>
        <w:t>Bandwidth</w:t>
      </w:r>
    </w:p>
    <w:p w14:paraId="0F38B0D0" w14:textId="77777777" w:rsidR="00315872" w:rsidRDefault="00315872" w:rsidP="00315872">
      <w:pPr>
        <w:pStyle w:val="EW"/>
      </w:pPr>
      <w:r>
        <w:t>CFR</w:t>
      </w:r>
      <w:r w:rsidRPr="00173AAF">
        <w:tab/>
      </w:r>
      <w:r w:rsidRPr="00720048">
        <w:t>Crest Factor Reductio</w:t>
      </w:r>
      <w:r>
        <w:t>n</w:t>
      </w:r>
    </w:p>
    <w:p w14:paraId="0CE3E632" w14:textId="77777777" w:rsidR="00315872" w:rsidRPr="00720048" w:rsidRDefault="00315872" w:rsidP="00315872">
      <w:pPr>
        <w:pStyle w:val="EW"/>
      </w:pPr>
      <w:r>
        <w:t>CMOS</w:t>
      </w:r>
      <w:r w:rsidRPr="00173AAF">
        <w:tab/>
      </w:r>
      <w:r>
        <w:t>Complementary Metal-Oxide-S</w:t>
      </w:r>
      <w:r w:rsidRPr="00BA4B9E">
        <w:t>emiconductor</w:t>
      </w:r>
    </w:p>
    <w:p w14:paraId="1E02BC58" w14:textId="77777777" w:rsidR="00315872" w:rsidRPr="00E15EFF" w:rsidRDefault="00315872" w:rsidP="00315872">
      <w:pPr>
        <w:pStyle w:val="EW"/>
      </w:pPr>
      <w:r>
        <w:t>DAC</w:t>
      </w:r>
      <w:r>
        <w:tab/>
      </w:r>
      <w:r w:rsidRPr="00E15EFF">
        <w:t>D</w:t>
      </w:r>
      <w:r w:rsidRPr="00757346">
        <w:t>igital-to-Analog Converter</w:t>
      </w:r>
    </w:p>
    <w:p w14:paraId="6A004DF0" w14:textId="77777777" w:rsidR="00315872" w:rsidRPr="00173AAF" w:rsidRDefault="00315872" w:rsidP="00315872">
      <w:pPr>
        <w:pStyle w:val="EW"/>
      </w:pPr>
      <w:r>
        <w:t>DPD</w:t>
      </w:r>
      <w:r>
        <w:tab/>
        <w:t>Digital Pre-Distortion</w:t>
      </w:r>
    </w:p>
    <w:p w14:paraId="28BAE574" w14:textId="77777777" w:rsidR="00315872" w:rsidRPr="00173AAF" w:rsidRDefault="00315872" w:rsidP="00315872">
      <w:pPr>
        <w:pStyle w:val="EW"/>
      </w:pPr>
      <w:r w:rsidRPr="00173AAF">
        <w:t>EIRP</w:t>
      </w:r>
      <w:r w:rsidRPr="00173AAF">
        <w:tab/>
        <w:t>Effective Isotropic Radiated Power</w:t>
      </w:r>
    </w:p>
    <w:p w14:paraId="250150E2" w14:textId="77777777" w:rsidR="00315872" w:rsidRPr="00E32A88" w:rsidRDefault="00315872" w:rsidP="00315872">
      <w:pPr>
        <w:pStyle w:val="EW"/>
      </w:pPr>
      <w:r w:rsidRPr="00E32A88">
        <w:t>EVM</w:t>
      </w:r>
      <w:r w:rsidRPr="00E32A88">
        <w:tab/>
        <w:t>Error Vector Magnitude</w:t>
      </w:r>
    </w:p>
    <w:p w14:paraId="3E88BB5A" w14:textId="77777777" w:rsidR="00315872" w:rsidRPr="00173AAF" w:rsidRDefault="00315872" w:rsidP="00315872">
      <w:pPr>
        <w:pStyle w:val="EW"/>
      </w:pPr>
      <w:r w:rsidRPr="00173AAF">
        <w:t>FBW</w:t>
      </w:r>
      <w:r w:rsidRPr="00173AAF">
        <w:tab/>
        <w:t>Fractional Bandwidth</w:t>
      </w:r>
    </w:p>
    <w:p w14:paraId="1E884FF4" w14:textId="77777777" w:rsidR="00315872" w:rsidRDefault="00315872" w:rsidP="00315872">
      <w:pPr>
        <w:pStyle w:val="EW"/>
      </w:pPr>
      <w:r w:rsidRPr="00173AAF">
        <w:t>FR</w:t>
      </w:r>
      <w:r w:rsidRPr="00173AAF">
        <w:tab/>
        <w:t>Frequency Range</w:t>
      </w:r>
    </w:p>
    <w:p w14:paraId="6E6FF876" w14:textId="77777777" w:rsidR="00315872" w:rsidRDefault="00315872" w:rsidP="00315872">
      <w:pPr>
        <w:pStyle w:val="EW"/>
      </w:pPr>
      <w:r>
        <w:t>IC</w:t>
      </w:r>
      <w:r>
        <w:tab/>
        <w:t>Integrated C</w:t>
      </w:r>
      <w:r w:rsidRPr="00720048">
        <w:t>ircuit</w:t>
      </w:r>
    </w:p>
    <w:p w14:paraId="589BC93E" w14:textId="77777777" w:rsidR="00315872" w:rsidRPr="00173AAF" w:rsidRDefault="00315872" w:rsidP="00315872">
      <w:pPr>
        <w:pStyle w:val="EW"/>
      </w:pPr>
      <w:r>
        <w:t>IM</w:t>
      </w:r>
      <w:r>
        <w:tab/>
        <w:t>Inter-Modulation</w:t>
      </w:r>
    </w:p>
    <w:p w14:paraId="6B842B75" w14:textId="77777777" w:rsidR="00315872" w:rsidRPr="00173AAF" w:rsidRDefault="00315872" w:rsidP="00315872">
      <w:pPr>
        <w:pStyle w:val="EW"/>
      </w:pPr>
      <w:r w:rsidRPr="00173AAF">
        <w:t>LNA</w:t>
      </w:r>
      <w:r w:rsidRPr="00173AAF">
        <w:tab/>
        <w:t>Low Noise Amplifier</w:t>
      </w:r>
    </w:p>
    <w:p w14:paraId="488422D6" w14:textId="77777777" w:rsidR="00315872" w:rsidRDefault="00315872" w:rsidP="00315872">
      <w:pPr>
        <w:pStyle w:val="EW"/>
      </w:pPr>
      <w:r w:rsidRPr="00173AAF">
        <w:t>MCS</w:t>
      </w:r>
      <w:r w:rsidRPr="00173AAF">
        <w:tab/>
        <w:t>Modulation and Coding Scheme</w:t>
      </w:r>
    </w:p>
    <w:p w14:paraId="103944FC" w14:textId="77777777" w:rsidR="00315872" w:rsidRDefault="00315872" w:rsidP="00315872">
      <w:pPr>
        <w:pStyle w:val="EW"/>
      </w:pPr>
      <w:r>
        <w:t>MIMO</w:t>
      </w:r>
      <w:r w:rsidRPr="00173AAF">
        <w:tab/>
      </w:r>
      <w:r w:rsidRPr="00BA4B9E">
        <w:t>Multiple-Input Multiple-Output</w:t>
      </w:r>
    </w:p>
    <w:p w14:paraId="001837D7" w14:textId="77777777" w:rsidR="00315872" w:rsidRPr="00BA4B9E" w:rsidRDefault="00315872" w:rsidP="00315872">
      <w:pPr>
        <w:pStyle w:val="EW"/>
      </w:pPr>
      <w:r>
        <w:t>NF</w:t>
      </w:r>
      <w:r>
        <w:tab/>
        <w:t>Noise Figure</w:t>
      </w:r>
    </w:p>
    <w:p w14:paraId="3C22E0BD" w14:textId="77777777" w:rsidR="00315872" w:rsidRPr="00173AAF" w:rsidRDefault="00315872" w:rsidP="00315872">
      <w:pPr>
        <w:pStyle w:val="EW"/>
      </w:pPr>
      <w:r w:rsidRPr="000A2BE3">
        <w:t>N/PMOS</w:t>
      </w:r>
      <w:r w:rsidRPr="00173AAF">
        <w:tab/>
      </w:r>
      <w:r w:rsidRPr="000A2BE3">
        <w:t>N</w:t>
      </w:r>
      <w:r>
        <w:t>/P-channel Metal-Oxide S</w:t>
      </w:r>
      <w:r w:rsidRPr="000A2BE3">
        <w:t>emiconductor</w:t>
      </w:r>
    </w:p>
    <w:p w14:paraId="21147DE4" w14:textId="77777777" w:rsidR="00315872" w:rsidRPr="00173AAF" w:rsidRDefault="00315872" w:rsidP="00315872">
      <w:pPr>
        <w:pStyle w:val="EW"/>
      </w:pPr>
      <w:r w:rsidRPr="00173AAF">
        <w:t>NR</w:t>
      </w:r>
      <w:r w:rsidRPr="00173AAF">
        <w:tab/>
        <w:t>New Radio</w:t>
      </w:r>
    </w:p>
    <w:p w14:paraId="2A2E6307" w14:textId="77777777" w:rsidR="00315872" w:rsidRPr="00173AAF" w:rsidRDefault="00315872" w:rsidP="00315872">
      <w:pPr>
        <w:pStyle w:val="EW"/>
      </w:pPr>
      <w:r w:rsidRPr="00173AAF">
        <w:t>OBUE</w:t>
      </w:r>
      <w:r w:rsidRPr="00173AAF">
        <w:tab/>
        <w:t>Operating Band Unwanted Emissions</w:t>
      </w:r>
    </w:p>
    <w:p w14:paraId="5099DD28" w14:textId="77777777" w:rsidR="00315872" w:rsidRPr="00173AAF" w:rsidRDefault="00315872" w:rsidP="00315872">
      <w:pPr>
        <w:pStyle w:val="EW"/>
      </w:pPr>
      <w:r w:rsidRPr="00173AAF">
        <w:t>OOB</w:t>
      </w:r>
      <w:r w:rsidRPr="00173AAF">
        <w:tab/>
        <w:t>Out-of-band</w:t>
      </w:r>
    </w:p>
    <w:p w14:paraId="39C62AA9" w14:textId="77777777" w:rsidR="00315872" w:rsidRDefault="00315872" w:rsidP="00315872">
      <w:pPr>
        <w:pStyle w:val="EW"/>
      </w:pPr>
      <w:r w:rsidRPr="00173AAF">
        <w:lastRenderedPageBreak/>
        <w:t>OTA</w:t>
      </w:r>
      <w:r w:rsidRPr="00173AAF">
        <w:tab/>
        <w:t>Over-The-Air</w:t>
      </w:r>
    </w:p>
    <w:p w14:paraId="025F7B27" w14:textId="11340096" w:rsidR="00315872" w:rsidRDefault="00315872" w:rsidP="00315872">
      <w:pPr>
        <w:pStyle w:val="EW"/>
      </w:pPr>
      <w:r>
        <w:t>PA</w:t>
      </w:r>
      <w:r>
        <w:tab/>
        <w:t>Power Amplifier</w:t>
      </w:r>
    </w:p>
    <w:p w14:paraId="24042DE8" w14:textId="77777777" w:rsidR="00315872" w:rsidRPr="00173AAF" w:rsidRDefault="00315872" w:rsidP="00315872">
      <w:pPr>
        <w:pStyle w:val="EW"/>
      </w:pPr>
      <w:r>
        <w:t>PAE</w:t>
      </w:r>
      <w:r>
        <w:tab/>
      </w:r>
      <w:r w:rsidRPr="000A2BE3">
        <w:t>Power Added Efficiency</w:t>
      </w:r>
    </w:p>
    <w:p w14:paraId="4F61F39A" w14:textId="77777777" w:rsidR="00315872" w:rsidRPr="00E32A88" w:rsidRDefault="00315872" w:rsidP="00315872">
      <w:pPr>
        <w:pStyle w:val="EW"/>
      </w:pPr>
      <w:bookmarkStart w:id="32" w:name="OLE_LINK17"/>
      <w:r w:rsidRPr="00E32A88">
        <w:t>RB</w:t>
      </w:r>
      <w:r w:rsidRPr="00E32A88">
        <w:tab/>
        <w:t>Resource Bloc</w:t>
      </w:r>
      <w:bookmarkEnd w:id="32"/>
      <w:r w:rsidRPr="00E32A88">
        <w:t>k</w:t>
      </w:r>
    </w:p>
    <w:p w14:paraId="7BCB2F03" w14:textId="77777777" w:rsidR="00315872" w:rsidRPr="00173AAF" w:rsidRDefault="00315872" w:rsidP="00315872">
      <w:pPr>
        <w:pStyle w:val="EW"/>
      </w:pPr>
      <w:r w:rsidRPr="00173AAF">
        <w:t>RDN</w:t>
      </w:r>
      <w:r w:rsidRPr="00173AAF">
        <w:tab/>
        <w:t>Radio Distribution Network</w:t>
      </w:r>
    </w:p>
    <w:p w14:paraId="3CD77EA6" w14:textId="77777777" w:rsidR="00315872" w:rsidRPr="00173AAF" w:rsidRDefault="00315872" w:rsidP="00315872">
      <w:pPr>
        <w:pStyle w:val="EW"/>
      </w:pPr>
      <w:r w:rsidRPr="00173AAF">
        <w:t>RF</w:t>
      </w:r>
      <w:r w:rsidRPr="00173AAF">
        <w:tab/>
        <w:t>Radio Frequency</w:t>
      </w:r>
    </w:p>
    <w:p w14:paraId="32228A2F" w14:textId="77777777" w:rsidR="00315872" w:rsidRPr="00173AAF" w:rsidRDefault="00315872" w:rsidP="00315872">
      <w:pPr>
        <w:pStyle w:val="EW"/>
      </w:pPr>
      <w:r w:rsidRPr="00173AAF">
        <w:t>RIB</w:t>
      </w:r>
      <w:r w:rsidRPr="00173AAF">
        <w:tab/>
        <w:t>Radiated Interface Boundary</w:t>
      </w:r>
    </w:p>
    <w:p w14:paraId="721C0BC8" w14:textId="77777777" w:rsidR="00315872" w:rsidRPr="00173AAF" w:rsidRDefault="00315872" w:rsidP="00315872">
      <w:pPr>
        <w:pStyle w:val="EW"/>
      </w:pPr>
      <w:r w:rsidRPr="00173AAF">
        <w:t>RMS</w:t>
      </w:r>
      <w:r w:rsidRPr="00173AAF">
        <w:tab/>
        <w:t>Root Mean Square (value)</w:t>
      </w:r>
    </w:p>
    <w:p w14:paraId="38FCE846" w14:textId="77777777" w:rsidR="00315872" w:rsidRPr="00173AAF" w:rsidRDefault="00315872" w:rsidP="00315872">
      <w:pPr>
        <w:pStyle w:val="EW"/>
      </w:pPr>
      <w:r w:rsidRPr="00173AAF">
        <w:t>RX</w:t>
      </w:r>
      <w:r w:rsidRPr="00173AAF">
        <w:tab/>
        <w:t>Receiver</w:t>
      </w:r>
    </w:p>
    <w:p w14:paraId="59679F91" w14:textId="77777777" w:rsidR="00315872" w:rsidRDefault="00315872" w:rsidP="00315872">
      <w:pPr>
        <w:pStyle w:val="EW"/>
      </w:pPr>
      <w:r w:rsidRPr="00173AAF">
        <w:t>SCS</w:t>
      </w:r>
      <w:r w:rsidRPr="00173AAF">
        <w:tab/>
        <w:t>Sub-Carrier Spacing</w:t>
      </w:r>
    </w:p>
    <w:p w14:paraId="77616B38" w14:textId="77777777" w:rsidR="00315872" w:rsidRPr="00173AAF" w:rsidRDefault="00315872" w:rsidP="00315872">
      <w:pPr>
        <w:pStyle w:val="EW"/>
      </w:pPr>
      <w:r>
        <w:t>SOI</w:t>
      </w:r>
      <w:r w:rsidRPr="00173AAF">
        <w:tab/>
      </w:r>
      <w:r w:rsidRPr="00BA4B9E">
        <w:t xml:space="preserve">Silicon </w:t>
      </w:r>
      <w:r>
        <w:t>On I</w:t>
      </w:r>
      <w:r w:rsidRPr="00BA4B9E">
        <w:t>nsulator</w:t>
      </w:r>
    </w:p>
    <w:p w14:paraId="6F5B329C" w14:textId="77777777" w:rsidR="00315872" w:rsidRPr="00173AAF" w:rsidRDefault="00315872" w:rsidP="00315872">
      <w:pPr>
        <w:pStyle w:val="EW"/>
      </w:pPr>
      <w:r w:rsidRPr="00173AAF">
        <w:t>TX</w:t>
      </w:r>
      <w:r w:rsidRPr="00173AAF">
        <w:tab/>
        <w:t>Transmitter</w:t>
      </w:r>
    </w:p>
    <w:bookmarkEnd w:id="31"/>
    <w:p w14:paraId="18B180D6" w14:textId="77777777" w:rsidR="00315872" w:rsidRDefault="00315872" w:rsidP="00315872">
      <w:pPr>
        <w:pStyle w:val="EW"/>
      </w:pPr>
      <w:r w:rsidRPr="00173AAF">
        <w:t>TRP</w:t>
      </w:r>
      <w:r w:rsidRPr="00173AAF">
        <w:tab/>
        <w:t>Total Radiated Power</w:t>
      </w:r>
    </w:p>
    <w:p w14:paraId="6CA85673" w14:textId="77777777" w:rsidR="00315872" w:rsidRDefault="00315872" w:rsidP="00315872">
      <w:pPr>
        <w:pStyle w:val="EW"/>
      </w:pPr>
      <w:r>
        <w:t>TRX</w:t>
      </w:r>
      <w:r>
        <w:tab/>
      </w:r>
      <w:r w:rsidRPr="00BE07FD">
        <w:t>Transceiver</w:t>
      </w:r>
    </w:p>
    <w:p w14:paraId="11096946" w14:textId="77777777" w:rsidR="00315872" w:rsidRPr="00BE07FD" w:rsidRDefault="00315872" w:rsidP="00315872">
      <w:pPr>
        <w:pStyle w:val="EW"/>
      </w:pPr>
      <w:r>
        <w:t>VGA</w:t>
      </w:r>
      <w:r w:rsidRPr="00173AAF">
        <w:tab/>
      </w:r>
      <w:r>
        <w:t>Variable Gain A</w:t>
      </w:r>
      <w:r w:rsidRPr="00BE07FD">
        <w:t>mplifier</w:t>
      </w:r>
    </w:p>
    <w:p w14:paraId="311860B2" w14:textId="77777777" w:rsidR="00315872" w:rsidRDefault="00315872" w:rsidP="00315872">
      <w:pPr>
        <w:pStyle w:val="EW"/>
      </w:pPr>
      <w:r>
        <w:t>VSWR</w:t>
      </w:r>
      <w:r w:rsidRPr="00173AAF">
        <w:tab/>
      </w:r>
      <w:r w:rsidRPr="00720048">
        <w:t>Voltage Standing Wave Ratio</w:t>
      </w:r>
    </w:p>
    <w:p w14:paraId="0F426455" w14:textId="77777777" w:rsidR="00315872" w:rsidRPr="00EF2707" w:rsidRDefault="00315872" w:rsidP="00315872">
      <w:pPr>
        <w:pStyle w:val="EW"/>
      </w:pPr>
      <w:r w:rsidRPr="00173AAF">
        <w:t>ZF</w:t>
      </w:r>
      <w:r w:rsidRPr="00173AAF">
        <w:tab/>
        <w:t>Zero Forcing</w:t>
      </w:r>
    </w:p>
    <w:p w14:paraId="1EA365ED" w14:textId="77777777" w:rsidR="00080512" w:rsidRPr="004D3578" w:rsidRDefault="00080512">
      <w:pPr>
        <w:pStyle w:val="EW"/>
      </w:pPr>
    </w:p>
    <w:p w14:paraId="7D89FB01" w14:textId="5591BC9A" w:rsidR="00080512" w:rsidRPr="004D3578" w:rsidRDefault="00080512">
      <w:pPr>
        <w:pStyle w:val="Heading1"/>
      </w:pPr>
      <w:bookmarkStart w:id="33" w:name="clause4"/>
      <w:bookmarkStart w:id="34" w:name="_Toc132982651"/>
      <w:bookmarkEnd w:id="33"/>
      <w:r w:rsidRPr="004D3578">
        <w:t>4</w:t>
      </w:r>
      <w:r w:rsidRPr="004D3578">
        <w:tab/>
      </w:r>
      <w:r w:rsidR="008D35DF">
        <w:t>General</w:t>
      </w:r>
      <w:bookmarkEnd w:id="34"/>
    </w:p>
    <w:p w14:paraId="480FB05A" w14:textId="16CE90BB" w:rsidR="00080512" w:rsidRPr="004D3578" w:rsidRDefault="00080512">
      <w:pPr>
        <w:pStyle w:val="Heading2"/>
      </w:pPr>
      <w:bookmarkStart w:id="35" w:name="_Toc132982652"/>
      <w:r w:rsidRPr="004D3578">
        <w:t>4.1</w:t>
      </w:r>
      <w:r w:rsidRPr="004D3578">
        <w:tab/>
      </w:r>
      <w:r w:rsidR="008D35DF">
        <w:t>Study item objective</w:t>
      </w:r>
      <w:bookmarkEnd w:id="35"/>
    </w:p>
    <w:p w14:paraId="2D5D2A01" w14:textId="77777777" w:rsidR="008D35DF" w:rsidRDefault="008D35DF" w:rsidP="008D35DF">
      <w:pPr>
        <w:pStyle w:val="ListParagraph"/>
        <w:ind w:left="420" w:firstLineChars="0" w:firstLine="0"/>
      </w:pPr>
      <w:r w:rsidRPr="002C5D7B">
        <w:t>Study the following aspects for FR2 multi-band BS</w:t>
      </w:r>
      <w:r>
        <w:t>:</w:t>
      </w:r>
    </w:p>
    <w:p w14:paraId="6A214486" w14:textId="77777777" w:rsidR="008D35DF" w:rsidRDefault="008D35DF" w:rsidP="008D35DF">
      <w:pPr>
        <w:pStyle w:val="ListParagraph"/>
        <w:widowControl w:val="0"/>
        <w:numPr>
          <w:ilvl w:val="2"/>
          <w:numId w:val="15"/>
        </w:numPr>
        <w:overflowPunct/>
        <w:autoSpaceDE/>
        <w:autoSpaceDN/>
        <w:adjustRightInd/>
        <w:spacing w:after="0"/>
        <w:ind w:firstLineChars="0"/>
        <w:textAlignment w:val="auto"/>
      </w:pPr>
      <w:bookmarkStart w:id="36" w:name="MCCQCTEMPBM_00000032"/>
      <w:bookmarkStart w:id="37" w:name="MCCQCTEMPBM_00000038"/>
      <w:r>
        <w:t>E</w:t>
      </w:r>
      <w:r w:rsidRPr="002C5D7B">
        <w:t>xample bands</w:t>
      </w:r>
      <w:r>
        <w:t>:</w:t>
      </w:r>
      <w:r w:rsidRPr="002C5D7B">
        <w:t xml:space="preserve"> </w:t>
      </w:r>
    </w:p>
    <w:p w14:paraId="194EB28E" w14:textId="77777777" w:rsidR="008D35DF" w:rsidRDefault="008D35DF" w:rsidP="008D35DF">
      <w:pPr>
        <w:pStyle w:val="ListParagraph"/>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ListParagraph"/>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ListParagraph"/>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ListParagraph"/>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ListParagraph"/>
        <w:ind w:left="1260" w:firstLineChars="0" w:firstLine="0"/>
      </w:pPr>
    </w:p>
    <w:p w14:paraId="39AA6E01" w14:textId="77777777" w:rsidR="008D35DF" w:rsidRPr="004B78DF" w:rsidRDefault="008D35DF" w:rsidP="008D35DF">
      <w:pPr>
        <w:pStyle w:val="ListParagraph"/>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ListParagraph"/>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ListParagraph"/>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ListParagraph"/>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ListParagraph"/>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ListParagraph"/>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ListParagraph"/>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Heading2"/>
      </w:pPr>
      <w:bookmarkStart w:id="38" w:name="_Toc132982653"/>
      <w:bookmarkEnd w:id="36"/>
      <w:bookmarkEnd w:id="37"/>
      <w:r w:rsidRPr="004D3578">
        <w:t>4.2</w:t>
      </w:r>
      <w:r w:rsidRPr="004D3578">
        <w:tab/>
      </w:r>
      <w:r w:rsidR="008D35DF">
        <w:t>Deployment scenarios</w:t>
      </w:r>
      <w:bookmarkEnd w:id="38"/>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B44B37">
      <w:r>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lastRenderedPageBreak/>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6E9E5CAD" w14:textId="77777777" w:rsidR="00444798" w:rsidRDefault="00444798" w:rsidP="00444798">
      <w:pPr>
        <w:jc w:val="both"/>
      </w:pPr>
      <w:r>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444798">
      <w:pPr>
        <w:keepNext/>
        <w:keepLines/>
        <w:spacing w:before="120"/>
        <w:ind w:left="1134" w:hanging="1134"/>
        <w:outlineLvl w:val="2"/>
        <w:rPr>
          <w:rFonts w:ascii="Arial" w:hAnsi="Arial"/>
          <w:sz w:val="28"/>
        </w:rPr>
      </w:pPr>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p>
    <w:p w14:paraId="556C22A4" w14:textId="77777777" w:rsidR="00444798" w:rsidRDefault="00444798" w:rsidP="00444798">
      <w:pPr>
        <w:spacing w:after="0"/>
        <w:jc w:val="both"/>
        <w:rPr>
          <w:rStyle w:val="normaltextrun"/>
          <w:color w:val="FF0000"/>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3079D8A7" w14:textId="77777777" w:rsidR="00444798" w:rsidRPr="003437F7" w:rsidRDefault="00444798" w:rsidP="00444798">
      <w:pPr>
        <w:spacing w:after="0"/>
        <w:jc w:val="both"/>
      </w:pPr>
    </w:p>
    <w:p w14:paraId="4D7947CC" w14:textId="77777777" w:rsidR="00444798" w:rsidRDefault="00444798" w:rsidP="00444798">
      <w:pPr>
        <w:spacing w:before="360"/>
        <w:jc w:val="both"/>
        <w:rPr>
          <w:b/>
          <w:bCs/>
          <w:noProof/>
        </w:rPr>
      </w:pPr>
    </w:p>
    <w:p w14:paraId="40C441BD" w14:textId="77777777" w:rsidR="00444798" w:rsidRDefault="00444798" w:rsidP="00444798">
      <w:pPr>
        <w:spacing w:before="360"/>
        <w:jc w:val="both"/>
        <w:rPr>
          <w:b/>
          <w:bCs/>
          <w:noProof/>
        </w:rPr>
      </w:pPr>
    </w:p>
    <w:p w14:paraId="441AC754" w14:textId="77777777" w:rsidR="00444798" w:rsidRDefault="00444798" w:rsidP="00444798">
      <w:pPr>
        <w:spacing w:before="360"/>
        <w:jc w:val="both"/>
        <w:rPr>
          <w:b/>
          <w:bCs/>
          <w:noProof/>
        </w:rPr>
      </w:pPr>
    </w:p>
    <w:p w14:paraId="525DA8EC" w14:textId="77777777" w:rsidR="00444798" w:rsidRDefault="00444798" w:rsidP="00444798">
      <w:pPr>
        <w:spacing w:before="360"/>
        <w:jc w:val="center"/>
        <w:rPr>
          <w:b/>
          <w:bCs/>
          <w:noProof/>
        </w:rPr>
      </w:pPr>
      <w:r>
        <w:rPr>
          <w:b/>
          <w:bCs/>
          <w:noProof/>
          <w:lang w:val="en-US" w:eastAsia="zh-CN"/>
        </w:rPr>
        <w:lastRenderedPageBreak/>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77777777" w:rsidR="00444798" w:rsidRPr="001451C4" w:rsidRDefault="00444798" w:rsidP="00444798">
      <w:pPr>
        <w:snapToGrid w:val="0"/>
        <w:spacing w:before="120"/>
        <w:jc w:val="center"/>
        <w:rPr>
          <w:b/>
          <w:bCs/>
        </w:rPr>
      </w:pPr>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p>
    <w:p w14:paraId="4CFA1538" w14:textId="77777777" w:rsidR="00444798" w:rsidRPr="00614E38" w:rsidRDefault="00444798" w:rsidP="00444798">
      <w:pPr>
        <w:spacing w:after="0"/>
        <w:jc w:val="both"/>
        <w:rPr>
          <w:rStyle w:val="normaltextrun"/>
        </w:rPr>
      </w:pPr>
    </w:p>
    <w:p w14:paraId="310CEA93" w14:textId="77777777" w:rsidR="00444798" w:rsidRPr="00F57243" w:rsidRDefault="00444798" w:rsidP="00444798">
      <w:pPr>
        <w:snapToGrid w:val="0"/>
        <w:spacing w:after="120"/>
        <w:jc w:val="both"/>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578FCC16" w14:textId="77777777" w:rsidR="00444798" w:rsidRDefault="00444798" w:rsidP="00444798">
      <w:pPr>
        <w:snapToGrid w:val="0"/>
        <w:spacing w:after="120"/>
        <w:jc w:val="both"/>
      </w:pPr>
    </w:p>
    <w:p w14:paraId="42955B28" w14:textId="77777777" w:rsidR="00444798" w:rsidRPr="00CC76A3" w:rsidRDefault="00444798" w:rsidP="00444798">
      <w:pPr>
        <w:jc w:val="both"/>
        <w:rPr>
          <w:rStyle w:val="normaltextrun"/>
          <w:u w:val="single"/>
        </w:rPr>
      </w:pPr>
      <w:r w:rsidRPr="00CC76A3">
        <w:rPr>
          <w:rStyle w:val="normaltextrun"/>
          <w:u w:val="single"/>
        </w:rPr>
        <w:t xml:space="preserve">Considerations for </w:t>
      </w:r>
      <w:r>
        <w:rPr>
          <w:rStyle w:val="normaltextrun"/>
          <w:u w:val="single"/>
        </w:rPr>
        <w:t>architecture</w:t>
      </w:r>
      <w:r w:rsidRPr="00CC76A3">
        <w:rPr>
          <w:rStyle w:val="normaltextrun"/>
          <w:u w:val="single"/>
        </w:rPr>
        <w:t xml:space="preserve"> options</w:t>
      </w:r>
    </w:p>
    <w:p w14:paraId="76D6EE56" w14:textId="77777777" w:rsidR="00444798" w:rsidRPr="00614E38" w:rsidRDefault="00444798" w:rsidP="00444798">
      <w:pPr>
        <w:pStyle w:val="ListParagraph"/>
        <w:numPr>
          <w:ilvl w:val="0"/>
          <w:numId w:val="21"/>
        </w:numPr>
        <w:spacing w:after="60"/>
        <w:ind w:left="360" w:firstLineChars="0"/>
        <w:contextualSpacing/>
        <w:jc w:val="both"/>
        <w:rPr>
          <w:rStyle w:val="normaltextrun"/>
          <w:i/>
          <w:iCs/>
        </w:rPr>
      </w:pPr>
      <w:bookmarkStart w:id="39" w:name="MCCQCTEMPBM_00000031"/>
      <w:bookmarkStart w:id="40" w:name="MCCQCTEMPBM_00000037"/>
      <w:r w:rsidRPr="00614E38">
        <w:rPr>
          <w:rStyle w:val="normaltextrun"/>
          <w:i/>
          <w:iCs/>
        </w:rPr>
        <w:t>Antenna array</w:t>
      </w:r>
    </w:p>
    <w:p w14:paraId="2E824D28" w14:textId="77777777" w:rsidR="00444798" w:rsidRPr="002D67E8" w:rsidRDefault="00444798" w:rsidP="00444798">
      <w:pPr>
        <w:spacing w:after="60"/>
        <w:jc w:val="both"/>
      </w:pPr>
      <w:r w:rsidRPr="00C3113D">
        <w:rPr>
          <w:rStyle w:val="normaltextrun"/>
        </w:rPr>
        <w:t>As</w:t>
      </w:r>
      <w:r>
        <w:rPr>
          <w:rStyle w:val="normaltextrun"/>
        </w:rPr>
        <w:t xml:space="preserve"> detail</w:t>
      </w:r>
      <w:r w:rsidRPr="00C3113D">
        <w:rPr>
          <w:rStyle w:val="normaltextrun"/>
        </w:rPr>
        <w:t xml:space="preserve">ed in </w:t>
      </w:r>
      <w:r>
        <w:rPr>
          <w:rStyle w:val="normaltextrun"/>
        </w:rPr>
        <w:t>Clause</w:t>
      </w:r>
      <w:r w:rsidRPr="000D7CC9">
        <w:rPr>
          <w:rStyle w:val="normaltextrun"/>
        </w:rPr>
        <w:t xml:space="preserve"> 5.3.1</w:t>
      </w:r>
      <w:r w:rsidRPr="00C3113D">
        <w:rPr>
          <w:rStyle w:val="normaltextrun"/>
        </w:rPr>
        <w:t xml:space="preserve">, </w:t>
      </w:r>
      <w:r w:rsidRPr="00B03C72">
        <w:rPr>
          <w:rStyle w:val="normaltextrun"/>
        </w:rPr>
        <w:t xml:space="preserve">either a multi-band antenna array (broadband or </w:t>
      </w:r>
      <w:r>
        <w:rPr>
          <w:rStyle w:val="normaltextrun"/>
        </w:rPr>
        <w:t xml:space="preserve">with </w:t>
      </w:r>
      <w:r w:rsidRPr="00B03C72">
        <w:rPr>
          <w:rStyle w:val="normaltextrun"/>
        </w:rPr>
        <w:t xml:space="preserve">multi-resonances) or separate antenna arrays </w:t>
      </w:r>
      <w:r w:rsidRPr="00C3113D">
        <w:t>with lower percentage bandwidth</w:t>
      </w:r>
      <w:r>
        <w:t xml:space="preserve"> can be used</w:t>
      </w:r>
      <w:r w:rsidRPr="00C3113D">
        <w:t xml:space="preserve">. </w:t>
      </w:r>
      <w:r>
        <w:t xml:space="preserve">In comparison </w:t>
      </w:r>
      <w:r w:rsidRPr="00C3113D">
        <w:t>to separate antenna</w:t>
      </w:r>
      <w:r>
        <w:t xml:space="preserve"> arrays</w:t>
      </w:r>
      <w:r w:rsidRPr="00C3113D">
        <w:t xml:space="preserve">, a consolidated multi-band design is more compact and reduces costs, but trades performance aspects that can be optimized for in </w:t>
      </w:r>
      <w:r w:rsidRPr="002D67E8">
        <w:t>separate designs. On the other hand, having separate designs enables dedicated optimizations, yielding better performance. This comes at the cost of significantly larger circuit area being used for two designs and additional integration losses from lines and transitions.</w:t>
      </w:r>
    </w:p>
    <w:p w14:paraId="57D6D15F" w14:textId="77777777" w:rsidR="00444798" w:rsidRPr="00C3113D" w:rsidRDefault="00444798" w:rsidP="00444798">
      <w:pPr>
        <w:spacing w:after="120"/>
        <w:jc w:val="both"/>
      </w:pPr>
    </w:p>
    <w:p w14:paraId="672AFB2E" w14:textId="77777777" w:rsidR="00444798" w:rsidRPr="00614E38" w:rsidRDefault="00444798" w:rsidP="00444798">
      <w:pPr>
        <w:pStyle w:val="ListParagraph"/>
        <w:numPr>
          <w:ilvl w:val="0"/>
          <w:numId w:val="21"/>
        </w:numPr>
        <w:spacing w:after="60"/>
        <w:ind w:left="360" w:firstLineChars="0"/>
        <w:contextualSpacing/>
        <w:jc w:val="both"/>
        <w:rPr>
          <w:rStyle w:val="normaltextrun"/>
          <w:i/>
          <w:iCs/>
        </w:rPr>
      </w:pPr>
      <w:r>
        <w:rPr>
          <w:rStyle w:val="normaltextrun"/>
          <w:i/>
          <w:iCs/>
        </w:rPr>
        <w:t>PA and component placement</w:t>
      </w:r>
    </w:p>
    <w:p w14:paraId="76F31376" w14:textId="77777777" w:rsidR="00444798" w:rsidRDefault="00444798" w:rsidP="00444798">
      <w:pPr>
        <w:snapToGrid w:val="0"/>
        <w:spacing w:after="0"/>
        <w:jc w:val="both"/>
      </w:pPr>
      <w:r>
        <w:t xml:space="preserve">Choosing where to place components is an important part of a multi-band solution as it impacts the overall performance. For instance, placing the diplexer before the PA is preferred from a design loss and power dissipation </w:t>
      </w:r>
      <w:r w:rsidRPr="002D67E8">
        <w:t xml:space="preserve">perspective. This is because the insertion loss of the diplexer occurs at a lower power level and can be accommodated by a simple increase in driver gain. </w:t>
      </w:r>
      <w:r>
        <w:t>Conversely</w:t>
      </w:r>
      <w:r w:rsidRPr="002D67E8">
        <w:t xml:space="preserve">, if the diplexer is placed after the PA, the insertion loss of the diplexer directly reduces the power available to the antenna </w:t>
      </w:r>
      <w:r>
        <w:t>array and leads to more thermal dissipation. As shown in Option #4, this diplexer can be avoided by using a multi-band antenna, such as a single input stacked patch design.</w:t>
      </w:r>
    </w:p>
    <w:p w14:paraId="663E8A74" w14:textId="77777777" w:rsidR="00444798" w:rsidRDefault="00444798" w:rsidP="00444798">
      <w:pPr>
        <w:snapToGrid w:val="0"/>
        <w:spacing w:after="0"/>
        <w:jc w:val="both"/>
      </w:pPr>
    </w:p>
    <w:p w14:paraId="08527643" w14:textId="77777777" w:rsidR="00444798" w:rsidRDefault="00444798" w:rsidP="00444798">
      <w:pPr>
        <w:snapToGrid w:val="0"/>
        <w:spacing w:after="0"/>
        <w:jc w:val="both"/>
      </w:pPr>
      <w:r>
        <w:lastRenderedPageBreak/>
        <w:t xml:space="preserve">Dedicated PAs for the desired frequency ranges may be adopted from a design loss and power dissipation perspective, as the narrower band designs will have better efficiency and the thermal dissipation will be spread out over a larger area. </w:t>
      </w:r>
    </w:p>
    <w:p w14:paraId="5E8F8DF4" w14:textId="77777777" w:rsidR="00444798" w:rsidRPr="00516359" w:rsidRDefault="00444798" w:rsidP="00444798">
      <w:pPr>
        <w:snapToGrid w:val="0"/>
        <w:spacing w:after="120"/>
        <w:jc w:val="both"/>
        <w:rPr>
          <w:color w:val="FF0000"/>
        </w:rPr>
      </w:pPr>
    </w:p>
    <w:p w14:paraId="4445AA86" w14:textId="77777777" w:rsidR="00444798" w:rsidRPr="00614E38" w:rsidRDefault="00444798" w:rsidP="00444798">
      <w:pPr>
        <w:pStyle w:val="ListParagraph"/>
        <w:numPr>
          <w:ilvl w:val="0"/>
          <w:numId w:val="21"/>
        </w:numPr>
        <w:spacing w:after="120"/>
        <w:ind w:left="360" w:firstLineChars="0"/>
        <w:contextualSpacing/>
        <w:jc w:val="both"/>
        <w:rPr>
          <w:rStyle w:val="normaltextrun"/>
          <w:i/>
          <w:iCs/>
        </w:rPr>
      </w:pPr>
      <w:r>
        <w:rPr>
          <w:rStyle w:val="normaltextrun"/>
          <w:i/>
          <w:iCs/>
        </w:rPr>
        <w:t>Feasibility</w:t>
      </w:r>
    </w:p>
    <w:bookmarkEnd w:id="39"/>
    <w:bookmarkEnd w:id="40"/>
    <w:p w14:paraId="3FABAB33" w14:textId="77777777" w:rsidR="00444798" w:rsidRDefault="00444798" w:rsidP="00444798">
      <w:pPr>
        <w:spacing w:after="0"/>
        <w:jc w:val="both"/>
      </w:pPr>
      <w:r>
        <w:t>Option</w:t>
      </w:r>
      <w:r w:rsidRPr="0094720E">
        <w:t xml:space="preserve"> #1 and </w:t>
      </w:r>
      <w:r>
        <w:t>Option</w:t>
      </w:r>
      <w:r w:rsidRPr="0094720E">
        <w:t xml:space="preserve"> #3 are feasible with current technology if the ranges covered by each path have a fractional bandwidth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fractional bandwidth up to 19.5%</w:t>
      </w:r>
      <w:r w:rsidRPr="003A0FE2">
        <w:t>.</w:t>
      </w:r>
      <w:r>
        <w:t xml:space="preserve"> N</w:t>
      </w:r>
      <w:r w:rsidRPr="003A0FE2">
        <w:t xml:space="preserve">ote that even within the same frequency group, the performance attained would yield a lower </w:t>
      </w:r>
      <w:r>
        <w:t xml:space="preserve">Tx </w:t>
      </w:r>
      <w:r w:rsidRPr="003A0FE2">
        <w:t>power compared to a single-band design. However, given that this requirement is a manufacturer declaration, it would not impact the requirement applicability.</w:t>
      </w:r>
    </w:p>
    <w:p w14:paraId="37D3992C" w14:textId="77777777" w:rsidR="00444798" w:rsidRPr="002D67E8" w:rsidRDefault="00444798" w:rsidP="00444798">
      <w:pPr>
        <w:spacing w:after="0"/>
        <w:jc w:val="both"/>
      </w:pPr>
    </w:p>
    <w:p w14:paraId="0DE9F892" w14:textId="77777777" w:rsidR="00723ACA" w:rsidRPr="00723ACA" w:rsidRDefault="00723ACA" w:rsidP="00723ACA"/>
    <w:p w14:paraId="1B06EF0B" w14:textId="38039DAA" w:rsidR="00723ACA" w:rsidRPr="004D3578" w:rsidRDefault="00723ACA" w:rsidP="00723ACA">
      <w:pPr>
        <w:pStyle w:val="Heading1"/>
      </w:pPr>
      <w:bookmarkStart w:id="41" w:name="_Toc132982654"/>
      <w:r>
        <w:t>5</w:t>
      </w:r>
      <w:r w:rsidRPr="004D3578">
        <w:tab/>
      </w:r>
      <w:r>
        <w:t>Feasibility study</w:t>
      </w:r>
      <w:bookmarkEnd w:id="41"/>
    </w:p>
    <w:p w14:paraId="3DD2B739" w14:textId="307BDC6B" w:rsidR="00635DE6" w:rsidRDefault="00635DE6" w:rsidP="00723ACA">
      <w:pPr>
        <w:pStyle w:val="Heading2"/>
      </w:pPr>
      <w:bookmarkStart w:id="42" w:name="_Toc132982655"/>
      <w:r>
        <w:t>5</w:t>
      </w:r>
      <w:r w:rsidR="00723ACA" w:rsidRPr="004D3578">
        <w:t>.1</w:t>
      </w:r>
      <w:r w:rsidR="00723ACA" w:rsidRPr="004D3578">
        <w:tab/>
      </w:r>
      <w:r w:rsidR="007F482F">
        <w:t>General</w:t>
      </w:r>
      <w:bookmarkEnd w:id="42"/>
    </w:p>
    <w:p w14:paraId="2D326C33" w14:textId="77777777" w:rsidR="00277D31" w:rsidRDefault="00277D31" w:rsidP="00277D31">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3EB9D19F" w:rsidR="005955BB" w:rsidRDefault="00277D31" w:rsidP="005955BB">
      <w:r>
        <w:t xml:space="preserve">Note that this is generally called fractional BW but in </w:t>
      </w:r>
      <w:r w:rsidR="005955BB">
        <w:t>[2]</w:t>
      </w:r>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77777777" w:rsidR="005955BB" w:rsidRPr="002E13C2" w:rsidRDefault="005955BB" w:rsidP="005955BB">
      <w:pPr>
        <w:ind w:left="284"/>
        <w:rPr>
          <w:rFonts w:eastAsiaTheme="minorEastAsia"/>
          <w:iCs/>
        </w:rPr>
      </w:pPr>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as </w:t>
      </w:r>
      <m:oMath>
        <m:r>
          <m:rPr>
            <m:sty m:val="p"/>
          </m:rPr>
          <w:rPr>
            <w:rFonts w:ascii="Cambria Math" w:hAnsi="Cambria Math"/>
          </w:rPr>
          <m:t>FBW=200∙</m:t>
        </m:r>
        <m:f>
          <m:fPr>
            <m:ctrlPr>
              <w:rPr>
                <w:rFonts w:ascii="Cambria Math" w:eastAsiaTheme="minorEastAsia" w:hAnsi="Cambria Math"/>
                <w:bCs/>
                <w:iCs/>
                <w:lang w:eastAsia="en-US"/>
              </w:rPr>
            </m:ctrlPr>
          </m:fPr>
          <m:num>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p>
    <w:p w14:paraId="7592055C" w14:textId="77777777" w:rsidR="005955BB" w:rsidRPr="002E13C2" w:rsidRDefault="005955BB" w:rsidP="005955BB">
      <w:pPr>
        <w:ind w:left="284"/>
        <w:rPr>
          <w:lang w:eastAsia="en-US"/>
        </w:rPr>
      </w:pPr>
      <w:r w:rsidRPr="002E13C2">
        <w:rPr>
          <w:rFonts w:eastAsiaTheme="minorEastAsia"/>
          <w:lang w:eastAsia="ja-JP"/>
        </w:rPr>
        <w:t xml:space="preserve">where </w:t>
      </w:r>
      <w:r w:rsidRPr="002E13C2">
        <w:rPr>
          <w:lang w:eastAsia="zh-CN"/>
        </w:rPr>
        <w:t>F</w:t>
      </w:r>
      <w:r w:rsidRPr="002E13C2">
        <w:rPr>
          <w:vertAlign w:val="subscript"/>
          <w:lang w:eastAsia="zh-CN"/>
        </w:rPr>
        <w:t>FBWhigh</w:t>
      </w:r>
      <w:r w:rsidRPr="002E13C2">
        <w:rPr>
          <w:lang w:eastAsia="zh-CN"/>
        </w:rPr>
        <w:t xml:space="preserve"> is highest supported frequency </w:t>
      </w:r>
      <w:r w:rsidRPr="002E13C2">
        <w:t>within supported operating band</w:t>
      </w:r>
      <w:r w:rsidRPr="002E13C2">
        <w:rPr>
          <w:lang w:eastAsia="zh-CN"/>
        </w:rPr>
        <w:t>, for which fractional bandwidth support was declared, and F</w:t>
      </w:r>
      <w:r w:rsidRPr="002E13C2">
        <w:rPr>
          <w:vertAlign w:val="subscript"/>
          <w:lang w:eastAsia="zh-CN"/>
        </w:rPr>
        <w:t>FBWlow</w:t>
      </w:r>
      <w:r w:rsidRPr="002E13C2">
        <w:rPr>
          <w:lang w:eastAsia="zh-CN"/>
        </w:rPr>
        <w:t xml:space="preserve"> is lowest supported frequency </w:t>
      </w:r>
      <w:r w:rsidRPr="002E13C2">
        <w:t>within supported operating band</w:t>
      </w:r>
      <w:r w:rsidRPr="002E13C2">
        <w:rPr>
          <w:lang w:eastAsia="zh-CN"/>
        </w:rPr>
        <w:t>, for which fractional bandwidth support was declared.</w:t>
      </w:r>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77777777" w:rsidR="005955BB" w:rsidRPr="002E13C2" w:rsidRDefault="005955BB" w:rsidP="005955BB">
      <w:pPr>
        <w:ind w:left="284"/>
        <w:rPr>
          <w:rFonts w:eastAsiaTheme="minorEastAsia"/>
        </w:rPr>
      </w:pPr>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p>
    <w:p w14:paraId="26EA99AB" w14:textId="77777777" w:rsidR="005955BB" w:rsidRPr="002E13C2" w:rsidRDefault="005955BB" w:rsidP="005955BB">
      <w:pPr>
        <w:ind w:left="284"/>
      </w:pPr>
      <w:r w:rsidRPr="002E13C2">
        <w:rPr>
          <w:rFonts w:eastAsiaTheme="minorEastAsia"/>
          <w:lang w:eastAsia="ja-JP"/>
        </w:rPr>
        <w:t xml:space="preserve">where </w:t>
      </w:r>
      <w:r w:rsidRPr="002E13C2">
        <w:rPr>
          <w:lang w:eastAsia="zh-CN"/>
        </w:rPr>
        <w:t>F</w:t>
      </w:r>
      <w:r w:rsidRPr="002E13C2">
        <w:rPr>
          <w:vertAlign w:val="subscript"/>
          <w:lang w:eastAsia="zh-CN"/>
        </w:rPr>
        <w:t>PBWhigh</w:t>
      </w:r>
      <w:r w:rsidRPr="002E13C2">
        <w:rPr>
          <w:lang w:eastAsia="zh-CN"/>
        </w:rPr>
        <w:t xml:space="preserve"> is highest supported frequency, for which percentage bandwidth support was declared, and F</w:t>
      </w:r>
      <w:r w:rsidRPr="002E13C2">
        <w:rPr>
          <w:vertAlign w:val="subscript"/>
          <w:lang w:eastAsia="zh-CN"/>
        </w:rPr>
        <w:t>PBWlow</w:t>
      </w:r>
      <w:r w:rsidRPr="002E13C2">
        <w:rPr>
          <w:lang w:eastAsia="zh-CN"/>
        </w:rPr>
        <w:t xml:space="preserve"> is lowest supported frequency, for which percentage bandwidth support was declared.</w:t>
      </w:r>
    </w:p>
    <w:p w14:paraId="67F44AE6" w14:textId="77777777" w:rsidR="00277D31" w:rsidRDefault="00277D31" w:rsidP="00277D31">
      <w:pPr>
        <w:pStyle w:val="List"/>
        <w:ind w:left="0" w:firstLine="0"/>
      </w:pPr>
      <w:r>
        <w:t>Table 5.1-1 shows the percentage bandwidth for the FR2-1 bands and various potential multi-band groups.</w:t>
      </w:r>
    </w:p>
    <w:p w14:paraId="21EA41DB" w14:textId="77777777" w:rsidR="00277D31" w:rsidRDefault="00277D31" w:rsidP="00277D31">
      <w:pPr>
        <w:pStyle w:val="List"/>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lastRenderedPageBreak/>
        <w:t xml:space="preserve">Table </w:t>
      </w:r>
      <w:r>
        <w:rPr>
          <w:rFonts w:ascii="Times New Roman" w:hAnsi="Times New Roman"/>
        </w:rPr>
        <w:t xml:space="preserve">5.1-1:Percentage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DengXian" w:cs="Arial"/>
                <w:szCs w:val="18"/>
              </w:rPr>
              <w:t xml:space="preserve">Percentage </w:t>
            </w:r>
            <w:r w:rsidRPr="009410E3">
              <w:rPr>
                <w:rFonts w:eastAsia="DengXian"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7777777" w:rsidR="00277D31" w:rsidRPr="006F33CD" w:rsidRDefault="00277D31" w:rsidP="00CE4E21">
            <w:pPr>
              <w:pStyle w:val="TAC"/>
              <w:jc w:val="both"/>
              <w:rPr>
                <w:rFonts w:cs="Arial"/>
              </w:rPr>
            </w:pPr>
            <w:r w:rsidRPr="006F33CD">
              <w:rPr>
                <w:rFonts w:cs="Arial"/>
              </w:rPr>
              <w:t>24250 MHz –29500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77777777" w:rsidR="00277D31" w:rsidRPr="006F33CD" w:rsidRDefault="00277D31" w:rsidP="00CE4E21">
            <w:pPr>
              <w:pStyle w:val="TAC"/>
              <w:jc w:val="both"/>
              <w:rPr>
                <w:rFonts w:cs="Arial"/>
              </w:rPr>
            </w:pPr>
            <w:r w:rsidRPr="006F33CD">
              <w:rPr>
                <w:rFonts w:cs="Arial"/>
              </w:rPr>
              <w:t>24250 MHz – 29500 MHz</w:t>
            </w:r>
          </w:p>
        </w:tc>
        <w:tc>
          <w:tcPr>
            <w:tcW w:w="1205" w:type="dxa"/>
            <w:tcBorders>
              <w:top w:val="single" w:sz="4" w:space="0" w:color="auto"/>
              <w:left w:val="single" w:sz="4" w:space="0" w:color="auto"/>
              <w:bottom w:val="single" w:sz="4" w:space="0" w:color="auto"/>
              <w:right w:val="single" w:sz="4" w:space="0" w:color="auto"/>
            </w:tcBorders>
          </w:tcPr>
          <w:p w14:paraId="24C327F2" w14:textId="77777777" w:rsidR="00277D31" w:rsidRPr="009410E3" w:rsidRDefault="00277D31" w:rsidP="00CE4E21">
            <w:pPr>
              <w:pStyle w:val="TAC"/>
              <w:jc w:val="both"/>
              <w:rPr>
                <w:rFonts w:cs="Arial"/>
              </w:rPr>
            </w:pPr>
            <w:r w:rsidRPr="009410E3">
              <w:rPr>
                <w:rFonts w:cs="Arial"/>
              </w:rPr>
              <w:t>19.5%</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Heading2"/>
      </w:pPr>
      <w:bookmarkStart w:id="43" w:name="_Toc132982656"/>
      <w:r>
        <w:t>5.2</w:t>
      </w:r>
      <w:r w:rsidRPr="004D3578">
        <w:tab/>
      </w:r>
      <w:r>
        <w:t>Wideband RF</w:t>
      </w:r>
      <w:r w:rsidR="007F482F" w:rsidRPr="007F482F">
        <w:t xml:space="preserve"> </w:t>
      </w:r>
      <w:r w:rsidR="007F482F">
        <w:t>a</w:t>
      </w:r>
      <w:r w:rsidR="007F482F" w:rsidRPr="004B78DF">
        <w:t>rchitectures</w:t>
      </w:r>
      <w:bookmarkEnd w:id="43"/>
    </w:p>
    <w:p w14:paraId="4FD970A6" w14:textId="77777777" w:rsidR="00EE2D16" w:rsidRDefault="00EE2D16" w:rsidP="00331325">
      <w:pPr>
        <w:pStyle w:val="Heading2"/>
      </w:pPr>
      <w:bookmarkStart w:id="44" w:name="_Toc132982657"/>
      <w:r>
        <w:t>5.2.1</w:t>
      </w:r>
      <w:r>
        <w:tab/>
        <w:t>RF Front end</w:t>
      </w:r>
      <w:bookmarkEnd w:id="44"/>
    </w:p>
    <w:p w14:paraId="63C36964" w14:textId="77777777" w:rsidR="00EE2D16" w:rsidRPr="00040880" w:rsidRDefault="00EE2D16" w:rsidP="00EE2D16">
      <w:pPr>
        <w:pStyle w:val="Heading4"/>
      </w:pPr>
      <w:bookmarkStart w:id="45" w:name="_Toc132982658"/>
      <w:r>
        <w:t>5.2.1.1</w:t>
      </w:r>
      <w:r>
        <w:tab/>
        <w:t>General</w:t>
      </w:r>
      <w:bookmarkEnd w:id="45"/>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Heading4"/>
      </w:pPr>
      <w:bookmarkStart w:id="46" w:name="_Toc132982659"/>
      <w:r>
        <w:t>5.2.1.2</w:t>
      </w:r>
      <w:r>
        <w:tab/>
        <w:t>Beam former and PA</w:t>
      </w:r>
      <w:bookmarkEnd w:id="46"/>
    </w:p>
    <w:p w14:paraId="0B6F144C" w14:textId="76C6DD76" w:rsidR="00EE2D16" w:rsidRDefault="00EE2D16" w:rsidP="00EE2D16">
      <w:r>
        <w:t>There are a number of components available today which offer sufficient band widths to cover at least some of the FR2 multi-band options. In [</w:t>
      </w:r>
      <w:r w:rsidR="00374DEC">
        <w:t>24</w:t>
      </w:r>
      <w:r>
        <w:t>] a wide band beamformer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beamformer IC in 24-29.5GHz</w:t>
      </w:r>
      <w:r>
        <w:rPr>
          <w:rFonts w:hint="eastAsia"/>
          <w:b/>
        </w:rPr>
        <w:t xml:space="preserve"> </w:t>
      </w:r>
    </w:p>
    <w:tbl>
      <w:tblPr>
        <w:tblStyle w:val="TableGrid"/>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r w:rsidRPr="00CD6BE0">
              <w:rPr>
                <w:rFonts w:hint="eastAsia"/>
                <w:b/>
              </w:rPr>
              <w:t>Beamformer</w:t>
            </w:r>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77777777" w:rsidR="00EE2D16" w:rsidRDefault="00EE2D16" w:rsidP="00CE4E21">
            <w:r>
              <w:rPr>
                <w:rFonts w:hint="eastAsia"/>
              </w:rPr>
              <w:t xml:space="preserve">Tx Op1dB/OIP3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r>
              <w:rPr>
                <w:rFonts w:hint="eastAsia"/>
              </w:rPr>
              <w:t>dBm</w:t>
            </w:r>
          </w:p>
        </w:tc>
      </w:tr>
      <w:tr w:rsidR="00EE2D16" w14:paraId="15AA2D4F" w14:textId="77777777" w:rsidTr="00CE4E21">
        <w:trPr>
          <w:jc w:val="center"/>
        </w:trPr>
        <w:tc>
          <w:tcPr>
            <w:tcW w:w="4261" w:type="dxa"/>
          </w:tcPr>
          <w:p w14:paraId="6F0A7DCA" w14:textId="77777777" w:rsidR="00EE2D16" w:rsidRDefault="00EE2D16" w:rsidP="00CE4E21">
            <w:r>
              <w:rPr>
                <w:rFonts w:hint="eastAsia"/>
              </w:rPr>
              <w:t>Tx Pdiss/Ch @ 12dBm Pout</w:t>
            </w:r>
          </w:p>
        </w:tc>
        <w:tc>
          <w:tcPr>
            <w:tcW w:w="4261" w:type="dxa"/>
          </w:tcPr>
          <w:p w14:paraId="0088A838" w14:textId="77777777" w:rsidR="00EE2D16" w:rsidRDefault="00EE2D16" w:rsidP="00CE4E21">
            <w:r>
              <w:rPr>
                <w:rFonts w:hint="eastAsia"/>
              </w:rPr>
              <w:t>300</w:t>
            </w:r>
            <w:r>
              <w:t xml:space="preserve"> </w:t>
            </w:r>
            <w:r>
              <w:rPr>
                <w:rFonts w:hint="eastAsia"/>
              </w:rPr>
              <w:t>mW</w:t>
            </w:r>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r>
              <w:rPr>
                <w:rFonts w:hint="eastAsia"/>
              </w:rPr>
              <w:t>dBm</w:t>
            </w:r>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Rx Pdiss</w:t>
            </w:r>
          </w:p>
        </w:tc>
        <w:tc>
          <w:tcPr>
            <w:tcW w:w="4261" w:type="dxa"/>
          </w:tcPr>
          <w:p w14:paraId="2959E445" w14:textId="77777777" w:rsidR="00EE2D16" w:rsidRDefault="00EE2D16" w:rsidP="00CE4E21">
            <w:r>
              <w:rPr>
                <w:rFonts w:hint="eastAsia"/>
              </w:rPr>
              <w:t>130</w:t>
            </w:r>
            <w:r>
              <w:t xml:space="preserve"> </w:t>
            </w:r>
            <w:r>
              <w:rPr>
                <w:rFonts w:hint="eastAsia"/>
              </w:rPr>
              <w:t>mW</w:t>
            </w:r>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lastRenderedPageBreak/>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It is considered feasible that multi-band beamformer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of 17.8 to 19.6dBm, within 1.6dB from P</w:t>
      </w:r>
      <w:r w:rsidRPr="003D48FE">
        <w:rPr>
          <w:vertAlign w:val="subscript"/>
          <w:lang w:val="en-US"/>
        </w:rPr>
        <w:t>sat</w:t>
      </w:r>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3CBAB753" w14:textId="77777777" w:rsidR="00EE2D16" w:rsidRDefault="00EE2D16" w:rsidP="00EE2D16">
      <w:pPr>
        <w:overflowPunct/>
        <w:autoSpaceDE/>
        <w:autoSpaceDN/>
        <w:adjustRightInd/>
        <w:spacing w:after="0"/>
        <w:textAlignment w:val="auto"/>
      </w:pPr>
      <w:r>
        <w:br w:type="page"/>
      </w:r>
    </w:p>
    <w:p w14:paraId="6217B40E" w14:textId="77777777" w:rsidR="00EE2D16" w:rsidRDefault="00EE2D16" w:rsidP="00EE2D16">
      <w:pPr>
        <w:jc w:val="center"/>
        <w:rPr>
          <w:noProof/>
          <w:lang w:val="en-US"/>
        </w:rPr>
      </w:pPr>
    </w:p>
    <w:p w14:paraId="4263732C" w14:textId="77777777" w:rsidR="00EE2D16" w:rsidRPr="006378AE" w:rsidRDefault="00EE2D16" w:rsidP="00EE2D16">
      <w:pPr>
        <w:pStyle w:val="TF"/>
        <w:ind w:left="432"/>
        <w:rPr>
          <w:rFonts w:ascii="Times New Roman" w:hAnsi="Times New Roman"/>
          <w:b w:val="0"/>
          <w:lang w:val="en-US"/>
        </w:rPr>
      </w:pPr>
    </w:p>
    <w:p w14:paraId="7C464303" w14:textId="605483FE" w:rsidR="00EE2D16" w:rsidRDefault="00EE2D16" w:rsidP="00EE2D16">
      <w:pPr>
        <w:rPr>
          <w:lang w:val="en-US"/>
        </w:rPr>
      </w:pPr>
      <w:r>
        <w:rPr>
          <w:lang w:val="en-US"/>
        </w:rPr>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7777777"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Pr="00F77D22">
        <w:rPr>
          <w:lang w:val="en-US"/>
        </w:rPr>
        <w:t>5.2.1.1-</w:t>
      </w:r>
      <w:r>
        <w:rPr>
          <w:lang w:val="en-US"/>
        </w:rPr>
        <w:t>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r>
        <w:rPr>
          <w:rFonts w:ascii="SimSun" w:hAnsi="SimSun" w:cs="SimSun" w:hint="eastAsia"/>
          <w:lang w:val="en-US"/>
        </w:rPr>
        <w:t>,</w:t>
      </w:r>
      <w:r>
        <w:rPr>
          <w:lang w:val="en-US"/>
        </w:rPr>
        <w:t>PAE</w:t>
      </w:r>
      <w:r w:rsidRPr="00D84272">
        <w:rPr>
          <w:vertAlign w:val="subscript"/>
          <w:lang w:val="en-US"/>
        </w:rPr>
        <w:t>P1dB</w:t>
      </w:r>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TableGrid"/>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r w:rsidRPr="00694E2D">
              <w:rPr>
                <w:sz w:val="16"/>
                <w:szCs w:val="16"/>
              </w:rPr>
              <w:t>Fei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77777777" w:rsidR="00EE2D16" w:rsidRPr="00694E2D" w:rsidRDefault="00EE2D16" w:rsidP="00CE4E21">
            <w:pPr>
              <w:rPr>
                <w:sz w:val="16"/>
                <w:szCs w:val="16"/>
                <w:lang w:val="en-US"/>
              </w:rPr>
            </w:pPr>
            <w:r w:rsidRPr="00694E2D">
              <w:rPr>
                <w:sz w:val="16"/>
                <w:szCs w:val="16"/>
                <w:lang w:val="en-US"/>
              </w:rPr>
              <w:t>Gain</w:t>
            </w:r>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r w:rsidRPr="00694E2D">
              <w:rPr>
                <w:rFonts w:eastAsiaTheme="minorEastAsia"/>
                <w:sz w:val="16"/>
                <w:szCs w:val="16"/>
                <w:lang w:val="en-US"/>
              </w:rPr>
              <w:t>dBm</w:t>
            </w:r>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r w:rsidRPr="00694E2D">
              <w:rPr>
                <w:sz w:val="16"/>
                <w:szCs w:val="16"/>
                <w:lang w:val="en-US"/>
              </w:rPr>
              <w:t>P</w:t>
            </w:r>
            <w:r w:rsidRPr="00694E2D">
              <w:rPr>
                <w:rFonts w:eastAsiaTheme="minorEastAsia"/>
                <w:sz w:val="16"/>
                <w:szCs w:val="16"/>
                <w:lang w:val="en-US"/>
              </w:rPr>
              <w:t>avg</w:t>
            </w:r>
            <w:r w:rsidRPr="00694E2D">
              <w:rPr>
                <w:rFonts w:eastAsiaTheme="minorEastAsia"/>
                <w:sz w:val="16"/>
                <w:szCs w:val="16"/>
                <w:lang w:val="en-US"/>
              </w:rPr>
              <w:t>（</w:t>
            </w:r>
            <w:r w:rsidRPr="00694E2D">
              <w:rPr>
                <w:rFonts w:eastAsiaTheme="minorEastAsia"/>
                <w:sz w:val="16"/>
                <w:szCs w:val="16"/>
                <w:lang w:val="en-US"/>
              </w:rPr>
              <w:t>dBm</w:t>
            </w:r>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BA15D81" w14:textId="77777777" w:rsidR="00EE2D16" w:rsidRDefault="00EE2D16" w:rsidP="00EE2D16">
      <w:pPr>
        <w:rPr>
          <w:lang w:val="en-US"/>
        </w:rPr>
      </w:pPr>
    </w:p>
    <w:p w14:paraId="588CFA66" w14:textId="77777777"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77777777" w:rsidR="00523170" w:rsidRPr="000403E5" w:rsidRDefault="00523170" w:rsidP="00523170">
      <w:pPr>
        <w:jc w:val="both"/>
        <w:rPr>
          <w:lang w:val="en-US"/>
        </w:rPr>
      </w:pPr>
      <w:r w:rsidRPr="000403E5">
        <w:rPr>
          <w:lang w:val="en-US"/>
        </w:rPr>
        <w:t>Additionally, PAs with wide percentage bandwidths may not be capable of operating with signals that broad. For instance, while the PA may cover 50% bandwidth, its instantaneous bandwidth, i.e., maximum signal bandwidth, is usually restricted to a few hundred MHz due to limitations with bias networks and memory effects.</w:t>
      </w:r>
    </w:p>
    <w:p w14:paraId="4495D144" w14:textId="77777777" w:rsidR="00EE2D16" w:rsidRPr="00523170" w:rsidRDefault="00EE2D16" w:rsidP="00EE2D16">
      <w:pPr>
        <w:rPr>
          <w:lang w:val="en-US"/>
        </w:rPr>
      </w:pPr>
    </w:p>
    <w:p w14:paraId="4289F96A" w14:textId="77777777" w:rsidR="00EE2D16" w:rsidRDefault="00EE2D16" w:rsidP="00EE2D16">
      <w:pPr>
        <w:pStyle w:val="Heading4"/>
      </w:pPr>
      <w:bookmarkStart w:id="47" w:name="_Toc132982660"/>
      <w:r>
        <w:t>5.2.1.3</w:t>
      </w:r>
      <w:r>
        <w:tab/>
        <w:t>Receiver front end</w:t>
      </w:r>
      <w:bookmarkEnd w:id="47"/>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beamformer. The RX channel includes a LNA, a 5-bit vector modulator (VM) phase shifter, an attenuator, and a variable gain amplifier (VGA). The phased-array channel results in a peak gain of 26.3 dB and a 3-dB bandwidth of 20.5–44 GHz. The measured NF is 3–3.6 dB at 22–44 GHz with an IP1dB of −27.5 to −24.5 dBm.</w:t>
      </w:r>
    </w:p>
    <w:p w14:paraId="5A255C67" w14:textId="77777777" w:rsidR="00EE2D16" w:rsidRDefault="00EE2D16" w:rsidP="00EE2D16">
      <w:r>
        <w:rPr>
          <w:lang w:val="en-US"/>
        </w:rPr>
        <w:t xml:space="preserve">For phase-array receive beamformer,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TableGrid"/>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IP1dB(dBm)</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IIP3(dBm)</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w:t>
            </w:r>
            <w:r w:rsidRPr="00694E2D">
              <w:rPr>
                <w:rFonts w:eastAsiaTheme="minorEastAsia"/>
                <w:sz w:val="16"/>
                <w:szCs w:val="16"/>
                <w:vertAlign w:val="subscript"/>
                <w:lang w:val="en-US"/>
              </w:rPr>
              <w:t>dc</w:t>
            </w:r>
            <w:r w:rsidRPr="00694E2D">
              <w:rPr>
                <w:rFonts w:eastAsiaTheme="minorEastAsia"/>
                <w:sz w:val="16"/>
                <w:szCs w:val="16"/>
                <w:lang w:val="en-US"/>
              </w:rPr>
              <w:t>(mW)</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77777777" w:rsidR="00EE2D16" w:rsidRDefault="00EE2D16" w:rsidP="00EE2D16">
      <w:pPr>
        <w:rPr>
          <w:lang w:val="en-US"/>
        </w:rPr>
      </w:pPr>
    </w:p>
    <w:p w14:paraId="2899F595" w14:textId="2EA622B1" w:rsidR="00EE2D16" w:rsidRDefault="00EE2D16" w:rsidP="00331325">
      <w:pPr>
        <w:pStyle w:val="Heading4"/>
      </w:pPr>
      <w:bookmarkStart w:id="48" w:name="_Toc132982661"/>
      <w:r>
        <w:t>5.2.1.4</w:t>
      </w:r>
      <w:r>
        <w:tab/>
        <w:t>Summary</w:t>
      </w:r>
      <w:bookmarkEnd w:id="48"/>
    </w:p>
    <w:p w14:paraId="356F162B" w14:textId="77777777" w:rsidR="00EE2D16" w:rsidRDefault="00EE2D16" w:rsidP="00EE2D16">
      <w:r>
        <w:t>It has been shown that:</w:t>
      </w:r>
    </w:p>
    <w:p w14:paraId="01B23C94" w14:textId="79ABA397" w:rsidR="00EE2D16" w:rsidRPr="00954344" w:rsidRDefault="00EE2D16" w:rsidP="00EE2D16">
      <w:pPr>
        <w:pStyle w:val="ListParagraph"/>
        <w:numPr>
          <w:ilvl w:val="1"/>
          <w:numId w:val="16"/>
        </w:numPr>
        <w:overflowPunct/>
        <w:autoSpaceDE/>
        <w:autoSpaceDN/>
        <w:adjustRightInd/>
        <w:spacing w:after="120" w:line="276" w:lineRule="auto"/>
        <w:ind w:firstLineChars="0"/>
        <w:textAlignment w:val="auto"/>
        <w:rPr>
          <w:rFonts w:eastAsiaTheme="minorEastAsia"/>
        </w:rPr>
      </w:pPr>
      <w:bookmarkStart w:id="49" w:name="MCCQCTEMPBM_00000030"/>
      <w:bookmarkStart w:id="50" w:name="MCCQCTEMPBM_00000036"/>
      <w:r w:rsidRPr="00954344">
        <w:rPr>
          <w:rFonts w:eastAsiaTheme="minorEastAsia"/>
        </w:rPr>
        <w:t>Multi-band beamformer IC with common active RF components with 19.5%</w:t>
      </w:r>
      <w:r w:rsidR="005955BB" w:rsidRPr="00954344">
        <w:rPr>
          <w:rFonts w:eastAsiaTheme="minorEastAsia"/>
        </w:rPr>
        <w:t xml:space="preserve"> </w:t>
      </w:r>
      <w:r w:rsidR="005955BB">
        <w:rPr>
          <w:rFonts w:eastAsiaTheme="minorEastAsia"/>
        </w:rPr>
        <w:t>percentage bandwidth</w:t>
      </w:r>
      <w:r w:rsidRPr="00954344">
        <w:rPr>
          <w:rFonts w:eastAsiaTheme="minorEastAsia"/>
        </w:rPr>
        <w:t xml:space="preserve">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ListParagraph"/>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336103E" w14:textId="77777777" w:rsidR="00EE2D16" w:rsidRPr="00EE2D16" w:rsidRDefault="00EE2D16" w:rsidP="00331325"/>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r w:rsidR="0099001D">
        <w:rPr>
          <w:rFonts w:ascii="Arial" w:hAnsi="Arial"/>
          <w:sz w:val="28"/>
        </w:rPr>
        <w:t xml:space="preserve">single-band </w:t>
      </w:r>
      <w:r>
        <w:rPr>
          <w:rFonts w:ascii="Arial" w:hAnsi="Arial"/>
          <w:sz w:val="28"/>
        </w:rPr>
        <w:t>BS</w:t>
      </w:r>
    </w:p>
    <w:p w14:paraId="42612BE8" w14:textId="77777777" w:rsidR="00E45D74" w:rsidRDefault="00E45D74" w:rsidP="00E45D74">
      <w:bookmarkStart w:id="51"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Tx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analog and hybrid beamforming, which are predominantly used in FR2 radios, also pose challenges for DPD implementation. With hundreds to thousands of PAs and higher operating bandwidths for FR2 radio, simply utilizing a similar DPD architecture as in FR1 would cost extra for RF hardware </w:t>
      </w:r>
      <w:r>
        <w:lastRenderedPageBreak/>
        <w:t>design and power consumption, while it may be infeasible to deploy single DPD for every PA in the analog/hybrid beamforming phased array since several or all analog chains essentially share one digital path. The DPD algorithms would also have more demands on the bandwidth of feedback receiver/ADC and BB signal processing resources, which are scaled with the size of bandwidth to be linearized [3]. These limited-gain and implementation-challenge factors make the similar DPD implementations as in FR1 less attractive to the FR2 single-band BS.</w:t>
      </w:r>
    </w:p>
    <w:p w14:paraId="24DE406B" w14:textId="48AFC819" w:rsidR="00E45D74" w:rsidRDefault="00E45D74" w:rsidP="00E45D74">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PAs’ output matching impedance which changes the PA’s efficiency and nonlinearity behaviors [5].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behaviors of PAs which may degrade the ACLR while increasing the OOB emission and beam distortions [5]. For example, several studies have demonstrated the impact of steering angle to ACLR and OOB emission and how DPD can help to improve the beamforming performance [5, 6, 7, 8, 9]. </w:t>
      </w:r>
    </w:p>
    <w:p w14:paraId="7D5A1A3D" w14:textId="77777777" w:rsidR="00E45D74" w:rsidRDefault="00E45D74" w:rsidP="00E45D74">
      <w:pPr>
        <w:jc w:val="center"/>
      </w:pPr>
      <w:r>
        <w:object w:dxaOrig="5950" w:dyaOrig="5401" w14:anchorId="5B72AEAA">
          <v:shape id="_x0000_i1027" type="#_x0000_t75" style="width:298pt;height:271pt" o:ole="">
            <v:imagedata r:id="rId17" o:title=""/>
          </v:shape>
          <o:OLEObject Type="Embed" ProgID="Visio.Drawing.15" ShapeID="_x0000_i1027" DrawAspect="Content" ObjectID="_1747477572" r:id="rId18"/>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.1</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bookmarkStart w:id="52" w:name="MCCQCTEMPBM_00000029"/>
      <w:bookmarkStart w:id="53" w:name="MCCQCTEMPBM_00000035"/>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lastRenderedPageBreak/>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t>Antenna isolation and load pulling from nearby antenna (and signals)</w:t>
      </w:r>
    </w:p>
    <w:bookmarkEnd w:id="52"/>
    <w:bookmarkEnd w:id="53"/>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07F47788" w:rsidR="0099001D" w:rsidRDefault="00E45D74" w:rsidP="0099001D">
      <w:r>
        <w:t>Antenna array and TRXs in FR2 radios are desired to be tightly integrated in which RF filter is preferably omitted after the PA. Since a multi-band RIB essentially needs to transmit multiple-band signals concurrently,</w:t>
      </w:r>
      <w:r w:rsidRPr="00086BF9">
        <w:t xml:space="preserve"> </w:t>
      </w:r>
      <w:r>
        <w:t>the nonlinearity of PAs will likely cause intermodulation (IM) distortion. It would be highly challenging to manage the PAs in multiband RIB not to operate in the nonlinearity power region. Particularly, the varying nonlinearity behaviors of the PAs, which causes by the</w:t>
      </w:r>
      <w:r w:rsidRPr="00B90C1A">
        <w:t xml:space="preserve"> </w:t>
      </w:r>
      <w:r>
        <w:t>nonlinear interaction between antenna array and the PAs as discussed above, also inherit to the FR2 multi-band RIB.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E45D74">
      <w:pPr>
        <w:jc w:val="center"/>
      </w:pPr>
      <w:r>
        <w:object w:dxaOrig="5850" w:dyaOrig="1900" w14:anchorId="59A38A7F">
          <v:shape id="_x0000_i1028" type="#_x0000_t75" style="width:292pt;height:95.5pt" o:ole="">
            <v:imagedata r:id="rId19" o:title=""/>
          </v:shape>
          <o:OLEObject Type="Embed" ProgID="Visio.Drawing.15" ShapeID="_x0000_i1028" DrawAspect="Content" ObjectID="_1747477573" r:id="rId20"/>
        </w:object>
      </w:r>
    </w:p>
    <w:p w14:paraId="6BF95D43" w14:textId="489A4C49"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1</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8pt;height:92.5pt" o:ole="">
            <v:imagedata r:id="rId21" o:title=""/>
          </v:shape>
          <o:OLEObject Type="Embed" ProgID="Visio.Drawing.15" ShapeID="_x0000_i1029" DrawAspect="Content" ObjectID="_1747477574" r:id="rId22"/>
        </w:object>
      </w:r>
    </w:p>
    <w:p w14:paraId="587BC0A9" w14:textId="626D68FB"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2</w:t>
      </w:r>
      <w:r w:rsidRPr="00623C9B">
        <w:rPr>
          <w:b/>
          <w:bCs/>
        </w:rPr>
        <w:t xml:space="preserve">: </w:t>
      </w:r>
      <w:r>
        <w:rPr>
          <w:b/>
          <w:bCs/>
        </w:rPr>
        <w:t>Example for possible unwanted emission due to multi-carrier transmission in one band</w:t>
      </w:r>
    </w:p>
    <w:p w14:paraId="1E9AEDD6" w14:textId="015155B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p>
    <w:p w14:paraId="38A2E76F" w14:textId="77777777" w:rsidR="00E45D74" w:rsidRDefault="00E45D74" w:rsidP="00E45D74">
      <w:pPr>
        <w:pStyle w:val="List"/>
        <w:ind w:left="400" w:hanging="400"/>
      </w:pPr>
      <w:r>
        <w:tab/>
        <w:t>128 PA’s at 20mW each is only 2.56W (34dBm)</w:t>
      </w:r>
    </w:p>
    <w:p w14:paraId="5C956C1B" w14:textId="77777777" w:rsidR="00E45D74" w:rsidRDefault="00E45D74" w:rsidP="00E45D74">
      <w:pPr>
        <w:pStyle w:val="List"/>
        <w:ind w:left="400" w:firstLine="0"/>
      </w:pPr>
      <w:r>
        <w:t xml:space="preserve">With 28dBc ACLR this gives an adjacent channel power of 6dBm </w:t>
      </w:r>
    </w:p>
    <w:p w14:paraId="6B613F64" w14:textId="77777777" w:rsidR="00E45D74" w:rsidRDefault="00E45D74" w:rsidP="00E45D74">
      <w:r>
        <w:t>For a 100MHz channel this gives a PSD of -14dBm/MHz which is below the spurious emissions requirements for FR2. It is unlikely that any in-band non-linearities will be greater than the ACLR level (as these are 3</w:t>
      </w:r>
      <w:r w:rsidRPr="00C26D14">
        <w:rPr>
          <w:vertAlign w:val="superscript"/>
        </w:rPr>
        <w:t>rd</w:t>
      </w:r>
      <w:r>
        <w:t xml:space="preserve"> order products) so the out of band emissions requirements are unlikely to be a problem.</w:t>
      </w:r>
    </w:p>
    <w:p w14:paraId="0CC9DBA3" w14:textId="2B5E96C8" w:rsidR="00E45D74" w:rsidRDefault="00E45D74" w:rsidP="00E45D74">
      <w:r>
        <w:t xml:space="preserve">The IM distortion is also beamformed [10], however if the beams in the different bands are steered in different directions the IM product is in a different direction again [TR37.840].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77777777" w:rsidR="00E45D74" w:rsidRDefault="00E45D74" w:rsidP="00E45D74">
      <w:r w:rsidRPr="00F37521">
        <w:lastRenderedPageBreak/>
        <w:t>Apart from other UEs within the network, IM products in the inter-RF bandwidth gap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28526DE7" w:rsidR="00E45D74" w:rsidRPr="00F37521" w:rsidRDefault="00E45D74" w:rsidP="00E45D74">
      <w:pPr>
        <w:numPr>
          <w:ilvl w:val="0"/>
          <w:numId w:val="18"/>
        </w:numPr>
        <w:overflowPunct/>
        <w:autoSpaceDE/>
        <w:autoSpaceDN/>
        <w:adjustRightInd/>
        <w:textAlignment w:val="auto"/>
      </w:pPr>
      <w:bookmarkStart w:id="54" w:name="MCCQCTEMPBM_00000028"/>
      <w:bookmarkStart w:id="55" w:name="MCCQCTEMPBM_00000034"/>
      <w:r w:rsidRPr="00F37521">
        <w:t>The large percentage BW of the PA</w:t>
      </w:r>
      <w:r w:rsidR="0099001D">
        <w:t xml:space="preserve"> and</w:t>
      </w:r>
      <w:r w:rsidRPr="00F37521">
        <w:t xml:space="preserve"> the wider the BW the more difficult it will be to maintain a consistent </w:t>
      </w:r>
      <w:r w:rsidR="0099001D">
        <w:t xml:space="preserve">impedance </w:t>
      </w:r>
      <w:r w:rsidRPr="00F37521">
        <w:t xml:space="preserve">match </w:t>
      </w:r>
      <w:r w:rsidR="0099001D">
        <w:t xml:space="preserve">of PAs </w:t>
      </w:r>
      <w:r w:rsidRPr="00F37521">
        <w:t>over the entire band and hence memory effects may be greater making the DPD algorithm tougher to achieve good linearization.</w:t>
      </w:r>
    </w:p>
    <w:p w14:paraId="3CB5E604" w14:textId="5CA4A6C3" w:rsidR="00E45D74" w:rsidRPr="00F37521" w:rsidRDefault="00E45D74" w:rsidP="00E45D74">
      <w:pPr>
        <w:numPr>
          <w:ilvl w:val="0"/>
          <w:numId w:val="18"/>
        </w:numPr>
        <w:overflowPunct/>
        <w:autoSpaceDE/>
        <w:autoSpaceDN/>
        <w:adjustRightInd/>
        <w:textAlignment w:val="auto"/>
      </w:pPr>
      <w:r w:rsidRPr="00F37521">
        <w:t>Larger BW means variation of the potential sources (as listed for single band) are greater, once gain reducing the potential linearity saving.</w:t>
      </w:r>
    </w:p>
    <w:bookmarkEnd w:id="54"/>
    <w:bookmarkEnd w:id="55"/>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77777777"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analog chains in the analog/hybrid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CommentReference"/>
        </w:rPr>
        <w:t xml:space="preserve"> </w:t>
      </w:r>
    </w:p>
    <w:p w14:paraId="6A5EDA23" w14:textId="77777777"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51"/>
    </w:p>
    <w:p w14:paraId="30150110" w14:textId="77777777" w:rsidR="00635DE6" w:rsidRPr="00635DE6" w:rsidRDefault="00635DE6" w:rsidP="00635DE6"/>
    <w:p w14:paraId="38FFB7EB" w14:textId="77777777" w:rsidR="00EE2D16" w:rsidRDefault="00EE2D16" w:rsidP="00331325">
      <w:pPr>
        <w:pStyle w:val="Heading2"/>
        <w:rPr>
          <w:color w:val="000000"/>
          <w:szCs w:val="24"/>
          <w:lang w:val="en-US" w:eastAsia="zh-CN"/>
        </w:rPr>
      </w:pPr>
      <w:bookmarkStart w:id="56" w:name="_Toc132982662"/>
      <w:r>
        <w:rPr>
          <w:sz w:val="28"/>
        </w:rPr>
        <w:t>5.2.3</w:t>
      </w:r>
      <w:r>
        <w:rPr>
          <w:sz w:val="28"/>
        </w:rPr>
        <w:tab/>
        <w:t>Phase shifter</w:t>
      </w:r>
      <w:bookmarkEnd w:id="56"/>
    </w:p>
    <w:p w14:paraId="50D022A5" w14:textId="77777777" w:rsidR="00CE4E21" w:rsidRDefault="00EE2D16" w:rsidP="00CE4E21">
      <w:pPr>
        <w:rPr>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beamformed signals to achieve desirable beamforming performance. </w:t>
      </w:r>
    </w:p>
    <w:p w14:paraId="497A0786" w14:textId="77777777" w:rsidR="00CE4E21" w:rsidRDefault="00EE2D16" w:rsidP="00CE4E21">
      <w:pPr>
        <w:rPr>
          <w:lang w:val="en-US" w:eastAsia="zh-CN"/>
        </w:rPr>
      </w:pPr>
      <w:r>
        <w:rPr>
          <w:lang w:val="en-US" w:eastAsia="zh-CN"/>
        </w:rPr>
        <w:t xml:space="preserve">Current phase shifter designs are wideband and as such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r>
        <w:rPr>
          <w:lang w:val="en-US" w:eastAsia="zh-CN"/>
        </w:rPr>
        <w:t xml:space="preserve">directions for to 2 separate bands if the bands are sufficiently far apart in frequency that the beamforming weights would need to be different for each band. </w:t>
      </w:r>
    </w:p>
    <w:p w14:paraId="7C02F8CC" w14:textId="77777777" w:rsidR="00CE4E21" w:rsidRDefault="00CE4E21" w:rsidP="00CE4E21">
      <w:pPr>
        <w:rPr>
          <w:rFonts w:eastAsia="Times New Roman"/>
          <w:lang w:eastAsia="zh-CN"/>
        </w:rPr>
      </w:pPr>
      <w:r>
        <w:rPr>
          <w:lang w:eastAsia="zh-CN"/>
        </w:rPr>
        <w:t xml:space="preserve">Examples of beam steering results when wide-band phase shifters and wideband phased array are used in a multiband transmitter are shown below. The phase shifters only control the beam weights of the lower frequency band. Two steering angles are considered, i.e., 0 and 20 degrees. Figure 5.2.3-1 illustrates the beam patterns when the element separation for lower band and upper band is 0.5λ and 0.6λ, respectively, which corresponds to the case of, for example, </w:t>
      </w:r>
      <w:r>
        <w:rPr>
          <w:lang w:eastAsia="zh-CN"/>
        </w:rPr>
        <w:lastRenderedPageBreak/>
        <w:t>the combination n258+n261. Figure 5.2.3-2 presents the case when the operating bands are further apart, i.e.,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CE4E21">
      <w:pPr>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CE4E21">
      <w:pPr>
        <w:jc w:val="center"/>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CE4E21">
      <w:pPr>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CE4E21">
      <w:pPr>
        <w:jc w:val="center"/>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352C9F5B" w:rsidR="00EE2D16" w:rsidRDefault="00CE4E21" w:rsidP="00CE4E21">
      <w:pPr>
        <w:rPr>
          <w:lang w:val="en-US" w:eastAsia="zh-CN"/>
        </w:rPr>
      </w:pPr>
      <w:r>
        <w:rPr>
          <w:lang w:val="en-US" w:eastAsia="zh-CN"/>
        </w:rPr>
        <w:t xml:space="preserve"> </w:t>
      </w:r>
      <w:r w:rsidR="00EE2D16">
        <w:rPr>
          <w:lang w:val="en-US" w:eastAsia="zh-CN"/>
        </w:rPr>
        <w:t xml:space="preserve">Thus, it is not clear such a wide band phase shifter </w:t>
      </w:r>
      <w:r w:rsidR="00EE2D16">
        <w:rPr>
          <w:rFonts w:hint="eastAsia"/>
          <w:lang w:val="en-US" w:eastAsia="zh-CN"/>
        </w:rPr>
        <w:t>as shown in Figure 5.2.3-</w:t>
      </w:r>
      <w:r>
        <w:rPr>
          <w:lang w:val="en-US" w:eastAsia="zh-CN"/>
        </w:rPr>
        <w:t>2</w:t>
      </w:r>
      <w:r w:rsidR="00EE2D16">
        <w:rPr>
          <w:rFonts w:hint="eastAsia"/>
          <w:lang w:val="en-US" w:eastAsia="zh-CN"/>
        </w:rPr>
        <w:t xml:space="preserve"> </w:t>
      </w:r>
      <w:r w:rsidR="00EE2D16">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EE2D16">
      <w:pPr>
        <w:jc w:val="center"/>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4F29192A"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sidR="00CE4E21">
        <w:rPr>
          <w:color w:val="000000"/>
          <w:szCs w:val="24"/>
          <w:lang w:val="en-US" w:eastAsia="zh-CN"/>
        </w:rPr>
        <w:t>3</w:t>
      </w:r>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6F9E32D8" w:rsidR="00EE2D16" w:rsidRDefault="00EE2D16" w:rsidP="00EE2D16">
      <w:pPr>
        <w:jc w:val="center"/>
        <w:rPr>
          <w:b/>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ingle band phase shifter prior to a multi-band PA to steer the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Heading2"/>
      </w:pPr>
      <w:bookmarkStart w:id="57" w:name="_Toc132982663"/>
      <w:r>
        <w:t>5.3</w:t>
      </w:r>
      <w:r w:rsidR="00723ACA" w:rsidRPr="004D3578">
        <w:tab/>
      </w:r>
      <w:r>
        <w:t>Wideband antenna</w:t>
      </w:r>
      <w:r w:rsidR="007F482F">
        <w:t xml:space="preserve"> a</w:t>
      </w:r>
      <w:r w:rsidR="007F482F" w:rsidRPr="004B78DF">
        <w:t>rchitectures</w:t>
      </w:r>
      <w:bookmarkEnd w:id="57"/>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4DD0A788" w14:textId="77777777" w:rsidR="00EE2D16" w:rsidRDefault="00EE2D16" w:rsidP="00EE2D16">
      <w:pPr>
        <w:overflowPunct/>
        <w:autoSpaceDE/>
        <w:autoSpaceDN/>
        <w:adjustRightInd/>
        <w:spacing w:after="120" w:line="276" w:lineRule="auto"/>
        <w:textAlignment w:val="auto"/>
        <w:rPr>
          <w:rFonts w:eastAsiaTheme="minorEastAsia"/>
        </w:rPr>
      </w:pP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 xml:space="preserve">From antenna design perspective, solutions covering multiple bands can be achieved in three main ways: a single broadband design covering the entire range of the bands (trades certain performance parameters), designing an antenna </w:t>
      </w:r>
      <w:r w:rsidRPr="00F323F1">
        <w:lastRenderedPageBreak/>
        <w:t>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2311802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r>
        <w:rPr>
          <w:rFonts w:eastAsiaTheme="minorEastAsia"/>
        </w:rPr>
        <w:t>three examples with similar grating lobe levels and different element spacing and steering can be seen:</w:t>
      </w:r>
    </w:p>
    <w:p w14:paraId="065977CD" w14:textId="77777777" w:rsidR="00EE2D16" w:rsidRDefault="00EE2D16" w:rsidP="00EE2D16">
      <w:pPr>
        <w:pStyle w:val="ListParagraph"/>
        <w:numPr>
          <w:ilvl w:val="0"/>
          <w:numId w:val="19"/>
        </w:numPr>
        <w:overflowPunct/>
        <w:autoSpaceDE/>
        <w:autoSpaceDN/>
        <w:adjustRightInd/>
        <w:spacing w:after="120" w:line="276" w:lineRule="auto"/>
        <w:ind w:firstLineChars="0"/>
        <w:textAlignment w:val="auto"/>
        <w:rPr>
          <w:rFonts w:eastAsiaTheme="minorEastAsia"/>
        </w:rPr>
      </w:pPr>
      <w:bookmarkStart w:id="58" w:name="MCCQCTEMPBM_00000027"/>
      <w:bookmarkStart w:id="59" w:name="MCCQCTEMPBM_00000033"/>
      <w:r>
        <w:rPr>
          <w:rFonts w:eastAsiaTheme="minorEastAsia"/>
        </w:rPr>
        <w:t>0.7λ element separation with 30° steering</w:t>
      </w:r>
    </w:p>
    <w:p w14:paraId="3155A779" w14:textId="77777777" w:rsidR="00EE2D16" w:rsidRDefault="00EE2D16" w:rsidP="00EE2D16">
      <w:pPr>
        <w:pStyle w:val="ListParagraph"/>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ListParagraph"/>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bookmarkEnd w:id="58"/>
    <w:bookmarkEnd w:id="59"/>
    <w:p w14:paraId="208FEDE7" w14:textId="77777777" w:rsidR="00EE2D16" w:rsidRPr="009410E3" w:rsidRDefault="00EE2D16" w:rsidP="00EE2D16">
      <w:pPr>
        <w:pStyle w:val="ListParagraph"/>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(b)</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77777777" w:rsidR="00CE4E21" w:rsidRDefault="00CE4E21" w:rsidP="00CE4E21">
      <w:pPr>
        <w:rPr>
          <w:rFonts w:eastAsiaTheme="minorEastAsia"/>
        </w:rPr>
      </w:pPr>
      <w:r>
        <w:rPr>
          <w:rFonts w:eastAsiaTheme="minorEastAsia"/>
        </w:rPr>
        <w:t xml:space="preserve">Taking another example, Figure 5.3.2-3 shows the directivity of an 8x8 </w:t>
      </w:r>
      <w:r>
        <w:rPr>
          <w:lang w:eastAsia="zh-CN"/>
        </w:rPr>
        <w:t xml:space="preserve">uniform rectangular phased array with respect to different element separations. The antenna elements described in [TS38.901]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rFonts w:eastAsia="Times New Roman"/>
          <w:b/>
          <w:bCs/>
          <w:lang w:eastAsia="zh-CN"/>
        </w:rPr>
      </w:pPr>
    </w:p>
    <w:p w14:paraId="55840B87" w14:textId="7DB0397E" w:rsidR="00CE4E21" w:rsidRDefault="00CE4E21" w:rsidP="00CE4E21">
      <w:pPr>
        <w:jc w:val="center"/>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CE4E21">
      <w:pPr>
        <w:jc w:val="center"/>
        <w:rPr>
          <w:rFonts w:eastAsia="DengXian"/>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080DED22" w:rsidR="00CE4E21" w:rsidRDefault="00CE4E21" w:rsidP="00CE4E21">
      <w:pPr>
        <w:overflowPunct/>
        <w:autoSpaceDE/>
        <w:autoSpaceDN/>
        <w:adjustRightInd/>
        <w:spacing w:after="120" w:line="276" w:lineRule="auto"/>
        <w:textAlignment w:val="auto"/>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 the narrower element spacing suffers stronger mutual coupling. This effect could change the array pattern and input impedance matching of the antenna elements while being difficult to analytically predict.</w:t>
      </w:r>
    </w:p>
    <w:p w14:paraId="297B17AC" w14:textId="07005878"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 xml:space="preserve">ulti-band AA (Antenna Array) 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7247E751" w14:textId="77777777" w:rsidR="00EE2D16" w:rsidRDefault="00EE2D16"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439CACD4" w14:textId="77777777" w:rsidR="00EE2D16" w:rsidRDefault="00EE2D16" w:rsidP="00EE2D16"/>
    <w:p w14:paraId="6C9F1D06" w14:textId="77777777" w:rsidR="00EE2D16" w:rsidRDefault="00EE2D16" w:rsidP="00EE2D16">
      <w:pPr>
        <w:rPr>
          <w:noProof/>
          <w:lang w:eastAsia="ja-JP"/>
        </w:rPr>
      </w:pPr>
    </w:p>
    <w:p w14:paraId="2F29717B" w14:textId="77777777" w:rsidR="00EE2D16" w:rsidRDefault="00EE2D16" w:rsidP="00EE2D16">
      <w:pPr>
        <w:jc w:val="center"/>
      </w:pPr>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r>
        <w:t>In [22</w:t>
      </w:r>
      <w:r w:rsidR="00EE2D16">
        <w:t xml:space="preserve">] a larger 8x4 array was demonstrated along with separate single band beamformers. </w:t>
      </w:r>
      <w:r w:rsidR="00EE2D16">
        <w:rPr>
          <w:lang w:val="en-US" w:eastAsia="zh-CN"/>
        </w:rPr>
        <w:t>While this is still small for BS purposes, it demonstrates the scalability of such structures and that larger BS-size arrays may be technically feasible to implement.</w:t>
      </w:r>
    </w:p>
    <w:p w14:paraId="7CF0337A" w14:textId="77777777" w:rsidR="00EE2D16" w:rsidRPr="002541AB" w:rsidRDefault="00EE2D16" w:rsidP="00EE2D16">
      <w:pPr>
        <w:rPr>
          <w:rFonts w:cs="Arial"/>
          <w:sz w:val="32"/>
          <w:szCs w:val="32"/>
        </w:rPr>
      </w:pPr>
      <w:bookmarkStart w:id="60"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4C8E30C6" w:rsidR="00EE2D16" w:rsidRPr="00A30B94" w:rsidRDefault="00EE2D16" w:rsidP="00EE2D16">
      <w:pPr>
        <w:rPr>
          <w:lang w:val="en-US"/>
        </w:rPr>
      </w:pPr>
      <w:r w:rsidRPr="00D91A7D">
        <w:t>U</w:t>
      </w:r>
      <w:r w:rsidRPr="00DB4421">
        <w:rPr>
          <w:lang w:val="en-US"/>
        </w:rPr>
        <w:t xml:space="preserve">niform phased antenna arrays in multiple panels spanning beams in two dimensions (2D) are employed at BSs, to serve multiple users within the same time-frequency resource via spatial beamforming across the azimuth and elevation domains. Figure 5.3.4-1 shows the example of 2D multibeam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61"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r>
        <w:rPr>
          <w:lang w:val="en-IN"/>
        </w:rPr>
        <w:t>1</w:t>
      </w:r>
      <w:r w:rsidRPr="009D2011">
        <w:rPr>
          <w:lang w:val="en-IN"/>
        </w:rPr>
        <w:t>) given in [</w:t>
      </w:r>
      <w:r w:rsidR="00374DEC">
        <w:rPr>
          <w:lang w:val="en-IN"/>
        </w:rPr>
        <w:t>23</w:t>
      </w:r>
      <w:r w:rsidRPr="009D2011">
        <w:rPr>
          <w:lang w:val="en-IN"/>
        </w:rPr>
        <w:t>]</w:t>
      </w:r>
      <w:r>
        <w:rPr>
          <w:lang w:val="en-IN"/>
        </w:rPr>
        <w:t>. F</w:t>
      </w:r>
      <w:r>
        <w:t>or good diversity action the ECC should be low.</w:t>
      </w:r>
      <w:bookmarkEnd w:id="61"/>
      <w:r w:rsidRPr="00DB4421">
        <w:rPr>
          <w:lang w:val="en-US"/>
        </w:rPr>
        <w:t xml:space="preserve"> </w:t>
      </w:r>
    </w:p>
    <w:p w14:paraId="19651010" w14:textId="77777777" w:rsidR="00EE2D16" w:rsidRPr="002541AB" w:rsidRDefault="00EE2D16" w:rsidP="00EE2D16"/>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7">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8">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77777777" w:rsidR="00EE2D16" w:rsidRPr="00CB1A10" w:rsidRDefault="00EE2D16" w:rsidP="00EE2D16">
      <w:pPr>
        <w:jc w:val="center"/>
        <w:rPr>
          <w:lang w:val="en-US"/>
        </w:rPr>
      </w:pPr>
      <w:r w:rsidRPr="00AF4515">
        <w:rPr>
          <w:lang w:val="en-US"/>
        </w:rPr>
        <w:t>Figure</w:t>
      </w:r>
      <w:r>
        <w:rPr>
          <w:lang w:val="en-US"/>
        </w:rPr>
        <w:t xml:space="preserve"> 5.3.4-1. Example of 2-D multibeam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(40º,0º)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rFonts w:ascii="Arial" w:hAnsi="Arial"/>
          <w:sz w:val="28"/>
          <w:szCs w:val="28"/>
        </w:rPr>
      </w:pPr>
      <w:r w:rsidRPr="00C57331">
        <w:rPr>
          <w:rFonts w:ascii="Arial" w:hAnsi="Arial"/>
          <w:sz w:val="28"/>
          <w:szCs w:val="28"/>
        </w:rPr>
        <w:t>5.3.5</w:t>
      </w:r>
      <w:r w:rsidRPr="00C57331">
        <w:rPr>
          <w:rFonts w:ascii="Arial" w:hAnsi="Arial"/>
          <w:sz w:val="28"/>
          <w:szCs w:val="28"/>
        </w:rPr>
        <w:tab/>
        <w:t>Diplexer technology</w:t>
      </w:r>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99001D">
      <w:pPr>
        <w:jc w:val="center"/>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99001D">
      <w:pPr>
        <w:jc w:val="center"/>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99001D">
      <w:pPr>
        <w:jc w:val="center"/>
        <w:rPr>
          <w:lang w:eastAsia="ja-JP"/>
        </w:rPr>
      </w:pPr>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77777777" w:rsidR="0099001D" w:rsidRDefault="0099001D" w:rsidP="0099001D">
      <w:pPr>
        <w:rPr>
          <w:lang w:eastAsia="ja-JP"/>
        </w:rPr>
      </w:pPr>
      <w:r>
        <w:rPr>
          <w:lang w:eastAsia="ja-JP"/>
        </w:rPr>
        <w:lastRenderedPageBreak/>
        <w:t>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center frequency is 4.51mm. So if antenna element interval is 0.5λ or larger, it is possible to implement diplexer below each antenna elements.</w:t>
      </w:r>
    </w:p>
    <w:p w14:paraId="7893DEEF" w14:textId="77777777" w:rsidR="0099001D" w:rsidRDefault="0099001D" w:rsidP="0099001D">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99001D">
      <w:pPr>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79F2A211" w14:textId="77777777" w:rsidR="00B3055B" w:rsidRDefault="00B3055B" w:rsidP="00EE2D16">
      <w:pPr>
        <w:rPr>
          <w:lang w:val="en-US"/>
        </w:rPr>
      </w:pPr>
    </w:p>
    <w:p w14:paraId="6905FC53" w14:textId="42B1337C" w:rsidR="00B3055B" w:rsidRDefault="00B3055B" w:rsidP="00B3055B">
      <w:pPr>
        <w:pStyle w:val="Heading2"/>
      </w:pPr>
      <w:bookmarkStart w:id="62" w:name="_Toc132982664"/>
      <w:r>
        <w:t>5.4</w:t>
      </w:r>
      <w:r w:rsidRPr="004D3578">
        <w:tab/>
      </w:r>
      <w:r>
        <w:t>Other</w:t>
      </w:r>
      <w:bookmarkEnd w:id="62"/>
    </w:p>
    <w:bookmarkEnd w:id="60"/>
    <w:p w14:paraId="3B0F6A1E" w14:textId="77777777" w:rsidR="00EE2D16" w:rsidRDefault="00EE2D16" w:rsidP="00EE2D16">
      <w:r>
        <w:t>In this section, a number of other considerations for FR2-1 wideband BS from the feasibility point of view,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77777777" w:rsidR="00EE2D16" w:rsidRDefault="00EE2D16" w:rsidP="00EE2D16">
      <w:r>
        <w:t>Potentially only the in band spectrum could be generated by separate converters [xx]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77777777" w:rsidR="00EE2D16" w:rsidRPr="00A0546A" w:rsidRDefault="00EE2D16" w:rsidP="00EE2D16">
      <w:r>
        <w:t>In addition to the interface bandwidth, the digital transport latency may also impact radio near algorithms  (such as DPD, CFR) and could impact the performance of the transmitter and receiver. It is not clear whether the need to support a much larger interface bandwidth could impact the interface latency.</w:t>
      </w:r>
    </w:p>
    <w:p w14:paraId="79EAC0DF" w14:textId="77777777" w:rsidR="00EE2D16" w:rsidRDefault="00EE2D16" w:rsidP="00EE2D16">
      <w:pPr>
        <w:rPr>
          <w:u w:val="single"/>
        </w:rPr>
      </w:pPr>
    </w:p>
    <w:p w14:paraId="3DF617BC" w14:textId="77777777" w:rsidR="00EE2D16" w:rsidRDefault="00EE2D16" w:rsidP="00EE2D16">
      <w:r>
        <w:lastRenderedPageBreak/>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24F9505B" w14:textId="77777777" w:rsidR="00EE2D16" w:rsidRPr="00A0546A" w:rsidRDefault="00EE2D16" w:rsidP="00EE2D16"/>
    <w:p w14:paraId="0B8C6A5C" w14:textId="77777777" w:rsidR="00EE2D16" w:rsidRDefault="00EE2D16" w:rsidP="00EE2D16">
      <w:pPr>
        <w:rPr>
          <w:u w:val="single"/>
        </w:rPr>
      </w:pPr>
      <w:r>
        <w:rPr>
          <w:u w:val="single"/>
        </w:rPr>
        <w:t>Analogue considerations</w:t>
      </w:r>
    </w:p>
    <w:p w14:paraId="24D900D9" w14:textId="77777777" w:rsidR="00EE2D16" w:rsidRPr="0044420C" w:rsidRDefault="00EE2D16" w:rsidP="00EE2D16">
      <w:pPr>
        <w:pStyle w:val="CommentText"/>
      </w:pPr>
      <w:r w:rsidRPr="0044420C">
        <w:t>The possibilities for analogue filtering within an FR2-1 AAS array are extremely limited and are described in [xx].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77777777" w:rsidR="00EE2D16" w:rsidRPr="0044420C" w:rsidRDefault="00EE2D16" w:rsidP="00EE2D16">
      <w:r w:rsidRPr="0044420C">
        <w:t>If a filter would need to be placed before the antenna, then there are other issues in practice with insertion loss and power unbalancing due to non-identical filter for each branch.</w:t>
      </w:r>
    </w:p>
    <w:p w14:paraId="57253E9E" w14:textId="77777777" w:rsidR="00EE2D16" w:rsidRPr="0044420C" w:rsidRDefault="00EE2D16" w:rsidP="00EE2D16">
      <w:r w:rsidRPr="0044420C">
        <w:t>The regulatory requirements in the inter-RF gap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4AE00B5D" w14:textId="77777777" w:rsidR="00EE2D16" w:rsidRPr="0044420C" w:rsidRDefault="00EE2D16" w:rsidP="00EE2D16">
      <w:r w:rsidRPr="0044420C">
        <w:t>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spoiled, and calibration may be required which may bring complexity to the architecture. This may impact the feasibility of the multi-band solution, although since TX power and RX sensitivity are subject to declarations it may not impact the requirements definition.</w:t>
      </w:r>
    </w:p>
    <w:p w14:paraId="0510D4E3" w14:textId="77777777" w:rsidR="00EE2D16" w:rsidRPr="00EE2D16" w:rsidRDefault="00EE2D16" w:rsidP="00FB0AF0">
      <w:pPr>
        <w:rPr>
          <w:lang w:val="en-US"/>
        </w:rPr>
      </w:pPr>
    </w:p>
    <w:p w14:paraId="0397BFD1" w14:textId="050EA02B" w:rsidR="00FB0AF0" w:rsidRPr="004D3578" w:rsidRDefault="00FB0AF0" w:rsidP="00FB0AF0">
      <w:pPr>
        <w:pStyle w:val="Heading1"/>
      </w:pPr>
      <w:bookmarkStart w:id="63" w:name="_Toc132982665"/>
      <w:r>
        <w:t>6</w:t>
      </w:r>
      <w:r w:rsidRPr="004D3578">
        <w:tab/>
      </w:r>
      <w:r>
        <w:t>Study on RF requirements</w:t>
      </w:r>
      <w:bookmarkEnd w:id="63"/>
      <w:r>
        <w:t xml:space="preserve"> </w:t>
      </w:r>
    </w:p>
    <w:p w14:paraId="6FA66E51" w14:textId="53598814" w:rsidR="00FB0AF0" w:rsidRDefault="00FB0AF0" w:rsidP="00FB0AF0">
      <w:pPr>
        <w:pStyle w:val="Heading2"/>
      </w:pPr>
      <w:bookmarkStart w:id="64" w:name="_Toc132982666"/>
      <w:r>
        <w:t>6</w:t>
      </w:r>
      <w:r w:rsidRPr="004D3578">
        <w:t>.1</w:t>
      </w:r>
      <w:r w:rsidRPr="004D3578">
        <w:tab/>
      </w:r>
      <w:r w:rsidR="00C03EE6">
        <w:t>Definition of FR2 multi-band BS</w:t>
      </w:r>
      <w:bookmarkEnd w:id="64"/>
    </w:p>
    <w:p w14:paraId="6272B91E" w14:textId="77777777" w:rsidR="00192936" w:rsidRDefault="00192936" w:rsidP="00192936">
      <w:pPr>
        <w:jc w:val="both"/>
        <w:rPr>
          <w:lang w:eastAsia="zh-CN"/>
        </w:rPr>
      </w:pPr>
      <w:r>
        <w:rPr>
          <w:lang w:eastAsia="zh-CN"/>
        </w:rPr>
        <w:t>T</w:t>
      </w:r>
      <w:r>
        <w:rPr>
          <w:rFonts w:hint="eastAsia"/>
          <w:lang w:eastAsia="zh-CN"/>
        </w:rPr>
        <w:t>he existing definitions of single-band RIB and multi-band RIB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77777777"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[xx] for FR1 are sufficient. The same descriptions can be applied to FR2</w:t>
      </w:r>
      <w:r>
        <w:rPr>
          <w:rFonts w:hint="eastAsia"/>
          <w:lang w:eastAsia="zh-CN"/>
        </w:rPr>
        <w:t>-1,</w:t>
      </w:r>
      <w:r>
        <w:t xml:space="preserve"> i.e.</w:t>
      </w:r>
    </w:p>
    <w:p w14:paraId="3A4B62C1" w14:textId="77777777" w:rsidR="00192936" w:rsidRDefault="00192936" w:rsidP="00192936">
      <w:pPr>
        <w:ind w:leftChars="100" w:left="200"/>
      </w:pPr>
      <w:r>
        <w:rPr>
          <w:i/>
        </w:rPr>
        <w:t xml:space="preserve">BS type 1-O </w:t>
      </w:r>
      <w:r w:rsidRPr="001F4B1E">
        <w:t>and</w:t>
      </w:r>
      <w:r>
        <w:rPr>
          <w:i/>
        </w:rPr>
        <w:t xml:space="preserve"> 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03668F18" w:rsidR="00FB0AF0" w:rsidRDefault="00192936" w:rsidP="00192936">
      <w:pPr>
        <w:pStyle w:val="B1"/>
        <w:ind w:left="1135"/>
      </w:pPr>
      <w:r>
        <w:t>-</w:t>
      </w:r>
      <w:r>
        <w:tab/>
        <w:t xml:space="preserve">A combination of single-band </w:t>
      </w:r>
      <w:r>
        <w:rPr>
          <w:i/>
        </w:rPr>
        <w:t>RIBs</w:t>
      </w:r>
      <w:r>
        <w:t xml:space="preserve"> and </w:t>
      </w:r>
      <w:r>
        <w:rPr>
          <w:i/>
        </w:rPr>
        <w:t>multi-band RIBs</w:t>
      </w:r>
      <w:r>
        <w:t xml:space="preserve"> provides support of the </w:t>
      </w:r>
      <w:r>
        <w:rPr>
          <w:i/>
        </w:rPr>
        <w:t>BS type 1-O</w:t>
      </w:r>
      <w:r>
        <w:t xml:space="preserve"> capability of operation in multiple </w:t>
      </w:r>
      <w:r>
        <w:rPr>
          <w:i/>
        </w:rPr>
        <w:t>operating bands</w:t>
      </w:r>
      <w:r>
        <w:t>.</w:t>
      </w:r>
    </w:p>
    <w:p w14:paraId="4A243E2F" w14:textId="7BBD155F" w:rsidR="00FB0AF0" w:rsidRDefault="00FB0AF0" w:rsidP="00FB0AF0">
      <w:pPr>
        <w:pStyle w:val="Heading2"/>
      </w:pPr>
      <w:bookmarkStart w:id="65" w:name="_Toc132982667"/>
      <w:r>
        <w:lastRenderedPageBreak/>
        <w:t>6.2</w:t>
      </w:r>
      <w:r w:rsidRPr="004D3578">
        <w:tab/>
      </w:r>
      <w:r w:rsidR="00242481">
        <w:t>Re-using</w:t>
      </w:r>
      <w:r w:rsidR="00C03EE6">
        <w:t xml:space="preserve"> FR1 multi-band methods</w:t>
      </w:r>
      <w:bookmarkEnd w:id="65"/>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Existing definitions of Inter RF Bandwidth gap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2466"/>
        <w:gridCol w:w="6130"/>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Existing BS type 2-O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84132A">
              <w:rPr>
                <w:iCs/>
                <w:lang w:eastAsia="zh-CN"/>
              </w:rPr>
              <w:t xml:space="preserve">Inter RF Bandwidth gap </w:t>
            </w:r>
            <w:r w:rsidRPr="0084132A">
              <w:rPr>
                <w:rFonts w:eastAsia="Yu Mincho"/>
                <w:bCs/>
                <w:iCs/>
                <w:sz w:val="18"/>
                <w:szCs w:val="18"/>
              </w:rPr>
              <w:t>f</w:t>
            </w:r>
            <w:r>
              <w:rPr>
                <w:rFonts w:eastAsia="Yu Mincho"/>
                <w:bCs/>
                <w:sz w:val="18"/>
                <w:szCs w:val="18"/>
              </w:rPr>
              <w:t>or a BS type 2-O multi-band RIB.</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No transmitter intermodulation requirement for BS type 2-O.</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bl>
    <w:p w14:paraId="6B725D80" w14:textId="77777777" w:rsidR="00FB0AF0" w:rsidRPr="00635DE6" w:rsidRDefault="00FB0AF0" w:rsidP="00FB0AF0"/>
    <w:p w14:paraId="66F3363F" w14:textId="00840902" w:rsidR="00FB0AF0" w:rsidRDefault="00C03EE6" w:rsidP="00FB0AF0">
      <w:pPr>
        <w:pStyle w:val="Heading2"/>
      </w:pPr>
      <w:bookmarkStart w:id="66" w:name="_Toc132982668"/>
      <w:r>
        <w:t>6</w:t>
      </w:r>
      <w:r w:rsidR="00FB0AF0">
        <w:t>.3</w:t>
      </w:r>
      <w:r w:rsidR="00FB0AF0" w:rsidRPr="004D3578">
        <w:tab/>
      </w:r>
      <w:r w:rsidR="00886163">
        <w:t>Re-using</w:t>
      </w:r>
      <w:r w:rsidR="00886163" w:rsidRPr="00886163">
        <w:t xml:space="preserve"> FR1 exceptions</w:t>
      </w:r>
      <w:bookmarkEnd w:id="66"/>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66"/>
        <w:gridCol w:w="6039"/>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lastRenderedPageBreak/>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bl>
    <w:p w14:paraId="20FFE59F" w14:textId="77777777" w:rsidR="00886163" w:rsidRDefault="00886163" w:rsidP="00886163"/>
    <w:p w14:paraId="38A5B736" w14:textId="2005E488" w:rsidR="007F482F" w:rsidRDefault="007F482F" w:rsidP="007F482F">
      <w:pPr>
        <w:pStyle w:val="Heading2"/>
      </w:pPr>
      <w:bookmarkStart w:id="67" w:name="_Toc132982669"/>
      <w:r>
        <w:t>6.4</w:t>
      </w:r>
      <w:r w:rsidRPr="000C4B37">
        <w:rPr>
          <w:color w:val="000000" w:themeColor="text1"/>
        </w:rPr>
        <w:tab/>
      </w:r>
      <w:r w:rsidRPr="000C4B37">
        <w:rPr>
          <w:rFonts w:eastAsia="DengXian"/>
          <w:color w:val="000000" w:themeColor="text1"/>
          <w:lang w:eastAsia="zh-CN"/>
        </w:rPr>
        <w:t>FR2</w:t>
      </w:r>
      <w:r w:rsidR="00277D31">
        <w:rPr>
          <w:rFonts w:eastAsia="DengXian"/>
          <w:color w:val="000000" w:themeColor="text1"/>
          <w:lang w:eastAsia="zh-CN"/>
        </w:rPr>
        <w:t>-1</w:t>
      </w:r>
      <w:r w:rsidRPr="000C4B37">
        <w:rPr>
          <w:rFonts w:eastAsia="DengXian"/>
          <w:color w:val="000000" w:themeColor="text1"/>
          <w:lang w:eastAsia="zh-CN"/>
        </w:rPr>
        <w:t xml:space="preserve"> specific multi-band requirements</w:t>
      </w:r>
      <w:bookmarkEnd w:id="67"/>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multi-band RIB within the same frequency group meanwhile the study on multi-band RIB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DengXian"/>
          <w:color w:val="000000" w:themeColor="text1"/>
          <w:lang w:eastAsia="zh-CN"/>
        </w:rPr>
        <w:t>FR2</w:t>
      </w:r>
      <w:r>
        <w:rPr>
          <w:rFonts w:eastAsia="DengXian"/>
          <w:color w:val="000000" w:themeColor="text1"/>
          <w:lang w:eastAsia="zh-CN"/>
        </w:rPr>
        <w:t>-1</w:t>
      </w:r>
      <w:r w:rsidRPr="000C4B37">
        <w:rPr>
          <w:rFonts w:eastAsia="DengXian"/>
          <w:color w:val="000000" w:themeColor="text1"/>
          <w:lang w:eastAsia="zh-CN"/>
        </w:rPr>
        <w:t xml:space="preserve"> specific multi-band requirements</w:t>
      </w:r>
      <w:r>
        <w:rPr>
          <w:rFonts w:eastAsia="DengXian"/>
          <w:color w:val="000000" w:themeColor="text1"/>
          <w:lang w:eastAsia="zh-CN"/>
        </w:rPr>
        <w:t xml:space="preserve"> as the current FR1 multi-band </w:t>
      </w:r>
      <w:r>
        <w:rPr>
          <w:color w:val="000000"/>
        </w:rPr>
        <w:t xml:space="preserve">methods and exceptions can be applied to FR2-1 and are sufficient for FR2-1 multi-band RIB for all band combinations within the same frequency group. </w:t>
      </w:r>
      <w:r w:rsidRPr="00706757">
        <w:rPr>
          <w:rFonts w:eastAsia="DengXian"/>
          <w:color w:val="000000" w:themeColor="text1"/>
          <w:lang w:eastAsia="zh-CN"/>
        </w:rPr>
        <w:t xml:space="preserve">For </w:t>
      </w:r>
      <w:r w:rsidRPr="00706757">
        <w:rPr>
          <w:lang w:eastAsia="zh-CN"/>
        </w:rPr>
        <w:t>multi-band RIB for band combinations across different frequency groups,</w:t>
      </w:r>
      <w:r w:rsidRPr="00706757">
        <w:rPr>
          <w:rFonts w:eastAsia="DengXian"/>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DengXian"/>
          <w:color w:val="000000" w:themeColor="text1"/>
          <w:lang w:eastAsia="zh-CN"/>
        </w:rPr>
        <w:t>FR2</w:t>
      </w:r>
      <w:r>
        <w:rPr>
          <w:rFonts w:eastAsia="DengXian"/>
          <w:color w:val="000000" w:themeColor="text1"/>
          <w:lang w:eastAsia="zh-CN"/>
        </w:rPr>
        <w:t>-1</w:t>
      </w:r>
      <w:r w:rsidRPr="000C4B37">
        <w:rPr>
          <w:rFonts w:eastAsia="DengXian"/>
          <w:color w:val="000000" w:themeColor="text1"/>
          <w:lang w:eastAsia="zh-CN"/>
        </w:rPr>
        <w:t xml:space="preserve"> specific multi-band requirements</w:t>
      </w:r>
      <w:r>
        <w:rPr>
          <w:rFonts w:eastAsia="DengXian"/>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Heading1"/>
      </w:pPr>
      <w:bookmarkStart w:id="68" w:name="_Toc123198380"/>
      <w:r>
        <w:t>7</w:t>
      </w:r>
      <w:r w:rsidRPr="004D3578">
        <w:tab/>
      </w:r>
      <w:bookmarkEnd w:id="68"/>
      <w:r>
        <w:t>Summary and further work</w:t>
      </w:r>
    </w:p>
    <w:p w14:paraId="1791F058" w14:textId="77777777" w:rsidR="003C68F0" w:rsidRDefault="003C68F0" w:rsidP="003C68F0">
      <w:r>
        <w:t>The feasibility study for the essential RF components and sub-systems for an FR2-1 multi-band system were carried out and found that:</w:t>
      </w:r>
    </w:p>
    <w:p w14:paraId="54BE117F" w14:textId="77777777" w:rsidR="003C68F0" w:rsidRPr="00403782" w:rsidRDefault="003C68F0" w:rsidP="003C68F0">
      <w:pPr>
        <w:pStyle w:val="ListParagraph"/>
        <w:numPr>
          <w:ilvl w:val="1"/>
          <w:numId w:val="16"/>
        </w:numPr>
        <w:overflowPunct/>
        <w:autoSpaceDE/>
        <w:autoSpaceDN/>
        <w:adjustRightInd/>
        <w:spacing w:after="120"/>
        <w:ind w:firstLineChars="0"/>
        <w:textAlignment w:val="auto"/>
      </w:pPr>
      <w:r w:rsidRPr="00403782">
        <w:t>Multi-band implementations with percentage BW of up to 19.5% are feasible.</w:t>
      </w:r>
    </w:p>
    <w:p w14:paraId="1AB21173" w14:textId="77777777" w:rsidR="003C68F0" w:rsidRPr="00403782" w:rsidRDefault="003C68F0" w:rsidP="003C68F0">
      <w:pPr>
        <w:pStyle w:val="ListParagraph"/>
        <w:numPr>
          <w:ilvl w:val="1"/>
          <w:numId w:val="16"/>
        </w:numPr>
        <w:overflowPunct/>
        <w:autoSpaceDE/>
        <w:autoSpaceDN/>
        <w:adjustRightInd/>
        <w:spacing w:after="120"/>
        <w:ind w:firstLineChars="0"/>
        <w:textAlignment w:val="auto"/>
      </w:pPr>
      <w:r w:rsidRPr="00403782">
        <w:t>Multi-band implementations with greater percentage BW’s may be feasible in the future.</w:t>
      </w:r>
    </w:p>
    <w:bookmarkEnd w:id="49"/>
    <w:bookmarkEnd w:id="50"/>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77777777" w:rsidR="003C68F0" w:rsidRPr="00757346" w:rsidRDefault="003C68F0" w:rsidP="003C68F0">
      <w:r w:rsidRPr="00757346">
        <w:t>Other considerations, i.e.,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7D3793C4" w14:textId="77777777" w:rsidR="00ED63F8" w:rsidRPr="00886163" w:rsidRDefault="00ED63F8" w:rsidP="00886163"/>
    <w:p w14:paraId="5CA5E6C2" w14:textId="7376174B" w:rsidR="00080512" w:rsidRPr="004D3578" w:rsidRDefault="00080512">
      <w:pPr>
        <w:pStyle w:val="Heading8"/>
      </w:pPr>
      <w:bookmarkStart w:id="69" w:name="tsgNames"/>
      <w:bookmarkStart w:id="70" w:name="startOfAnnexes"/>
      <w:bookmarkEnd w:id="69"/>
      <w:bookmarkEnd w:id="70"/>
      <w:r w:rsidRPr="004D3578">
        <w:br w:type="page"/>
      </w:r>
      <w:bookmarkStart w:id="71" w:name="_Toc132982670"/>
      <w:r w:rsidR="00886163">
        <w:lastRenderedPageBreak/>
        <w:t>Annex &lt;A</w:t>
      </w:r>
      <w:r w:rsidRPr="004D3578">
        <w:t>&gt; (informative):</w:t>
      </w:r>
      <w:r w:rsidRPr="004D3578">
        <w:br/>
        <w:t>Change history</w:t>
      </w:r>
      <w:bookmarkEnd w:id="71"/>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2" w:name="historyclause"/>
            <w:bookmarkEnd w:id="72"/>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D61319E" w:rsidR="003C68F0" w:rsidRPr="002F7248" w:rsidRDefault="00D52AB1" w:rsidP="003C68F0">
            <w:pPr>
              <w:pStyle w:val="TAC"/>
              <w:rPr>
                <w:sz w:val="16"/>
                <w:szCs w:val="16"/>
              </w:rPr>
            </w:pPr>
            <w:r w:rsidRPr="00D52AB1">
              <w:rPr>
                <w:sz w:val="16"/>
                <w:szCs w:val="16"/>
              </w:rPr>
              <w:t>R4-2307753</w:t>
            </w:r>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4EE2538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F35F8">
              <w:rPr>
                <w:sz w:val="16"/>
                <w:szCs w:val="16"/>
                <w:lang w:eastAsia="zh-CN"/>
              </w:rPr>
              <w:t>4</w:t>
            </w:r>
            <w:r>
              <w:rPr>
                <w:sz w:val="16"/>
                <w:szCs w:val="16"/>
                <w:lang w:eastAsia="zh-CN"/>
              </w:rPr>
              <w:t>.0</w:t>
            </w:r>
          </w:p>
        </w:tc>
      </w:tr>
      <w:tr w:rsidR="00CF35F8" w:rsidRPr="00315B85" w14:paraId="3A52A86B" w14:textId="77777777" w:rsidTr="00ED63F8">
        <w:tc>
          <w:tcPr>
            <w:tcW w:w="800" w:type="dxa"/>
            <w:shd w:val="solid" w:color="FFFFFF" w:fill="auto"/>
          </w:tcPr>
          <w:p w14:paraId="54269FD6" w14:textId="76AE4A94" w:rsidR="00CF35F8" w:rsidRDefault="00CF35F8" w:rsidP="00CF35F8">
            <w:pPr>
              <w:pStyle w:val="TAC"/>
              <w:rPr>
                <w:rFonts w:hint="eastAsia"/>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68CEB446" w14:textId="17701537" w:rsidR="00CF35F8" w:rsidRDefault="00CF35F8" w:rsidP="00CF35F8">
            <w:pPr>
              <w:pStyle w:val="TAC"/>
              <w:rPr>
                <w:rFonts w:hint="eastAsia"/>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5CE6DD6F" w14:textId="77777777" w:rsidR="00CF35F8" w:rsidRPr="00D52AB1" w:rsidRDefault="00CF35F8" w:rsidP="00CF35F8">
            <w:pPr>
              <w:pStyle w:val="TAC"/>
              <w:rPr>
                <w:sz w:val="16"/>
                <w:szCs w:val="16"/>
              </w:rPr>
            </w:pPr>
          </w:p>
        </w:tc>
        <w:tc>
          <w:tcPr>
            <w:tcW w:w="473" w:type="dxa"/>
            <w:shd w:val="solid" w:color="FFFFFF" w:fill="auto"/>
          </w:tcPr>
          <w:p w14:paraId="1FC9DCC5" w14:textId="77777777" w:rsidR="00CF35F8" w:rsidRPr="00315B85" w:rsidRDefault="00CF35F8" w:rsidP="00CF35F8">
            <w:pPr>
              <w:pStyle w:val="TAC"/>
              <w:rPr>
                <w:sz w:val="16"/>
                <w:szCs w:val="16"/>
              </w:rPr>
            </w:pPr>
          </w:p>
        </w:tc>
        <w:tc>
          <w:tcPr>
            <w:tcW w:w="426" w:type="dxa"/>
            <w:shd w:val="solid" w:color="FFFFFF" w:fill="auto"/>
          </w:tcPr>
          <w:p w14:paraId="1E272532" w14:textId="77777777" w:rsidR="00CF35F8" w:rsidRPr="00315B85" w:rsidRDefault="00CF35F8" w:rsidP="00CF35F8">
            <w:pPr>
              <w:pStyle w:val="TAC"/>
              <w:rPr>
                <w:sz w:val="16"/>
                <w:szCs w:val="16"/>
              </w:rPr>
            </w:pPr>
          </w:p>
        </w:tc>
        <w:tc>
          <w:tcPr>
            <w:tcW w:w="425" w:type="dxa"/>
            <w:shd w:val="solid" w:color="FFFFFF" w:fill="auto"/>
          </w:tcPr>
          <w:p w14:paraId="5ECAA868" w14:textId="77777777" w:rsidR="00CF35F8" w:rsidRPr="00315B85" w:rsidRDefault="00CF35F8" w:rsidP="00CF35F8">
            <w:pPr>
              <w:pStyle w:val="TAC"/>
              <w:rPr>
                <w:sz w:val="16"/>
                <w:szCs w:val="16"/>
              </w:rPr>
            </w:pPr>
          </w:p>
        </w:tc>
        <w:tc>
          <w:tcPr>
            <w:tcW w:w="4678" w:type="dxa"/>
            <w:shd w:val="solid" w:color="FFFFFF" w:fill="auto"/>
          </w:tcPr>
          <w:p w14:paraId="1FAB954B" w14:textId="5AEA6EB6" w:rsidR="00CF35F8" w:rsidRDefault="00CF35F8" w:rsidP="00CF35F8">
            <w:pPr>
              <w:pStyle w:val="TAL"/>
              <w:rPr>
                <w:sz w:val="16"/>
                <w:szCs w:val="16"/>
                <w:lang w:eastAsia="zh-CN"/>
              </w:rPr>
            </w:pPr>
            <w:r>
              <w:rPr>
                <w:sz w:val="16"/>
                <w:szCs w:val="16"/>
                <w:lang w:eastAsia="zh-CN"/>
              </w:rPr>
              <w:t>Minor updates</w:t>
            </w:r>
          </w:p>
        </w:tc>
        <w:tc>
          <w:tcPr>
            <w:tcW w:w="708" w:type="dxa"/>
            <w:shd w:val="solid" w:color="FFFFFF" w:fill="auto"/>
          </w:tcPr>
          <w:p w14:paraId="148B2D39" w14:textId="2D98C675" w:rsidR="00CF35F8" w:rsidRDefault="00CF35F8" w:rsidP="00CF35F8">
            <w:pPr>
              <w:pStyle w:val="TAC"/>
              <w:rPr>
                <w:rFonts w:hint="eastAsia"/>
                <w:sz w:val="16"/>
                <w:szCs w:val="16"/>
                <w:lang w:eastAsia="zh-CN"/>
              </w:rPr>
            </w:pPr>
            <w:r>
              <w:rPr>
                <w:sz w:val="16"/>
                <w:szCs w:val="16"/>
                <w:lang w:eastAsia="zh-CN"/>
              </w:rPr>
              <w:t>0.5.0</w:t>
            </w:r>
          </w:p>
        </w:tc>
      </w:tr>
    </w:tbl>
    <w:p w14:paraId="6AE5F0B0" w14:textId="1720D0E1" w:rsidR="00080512" w:rsidRDefault="00080512" w:rsidP="008B1D4C">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4E09BE" w14:textId="77777777" w:rsidR="00602CB6" w:rsidRDefault="00602CB6">
      <w:r>
        <w:separator/>
      </w:r>
    </w:p>
  </w:endnote>
  <w:endnote w:type="continuationSeparator" w:id="0">
    <w:p w14:paraId="7EADC3C5" w14:textId="77777777" w:rsidR="00602CB6" w:rsidRDefault="00602C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E4E21" w:rsidRDefault="00CE4E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9808E" w14:textId="77777777" w:rsidR="00602CB6" w:rsidRDefault="00602CB6">
      <w:r>
        <w:separator/>
      </w:r>
    </w:p>
  </w:footnote>
  <w:footnote w:type="continuationSeparator" w:id="0">
    <w:p w14:paraId="142FC277" w14:textId="77777777" w:rsidR="00602CB6" w:rsidRDefault="00602C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84092CD" w:rsidR="00CE4E21" w:rsidRDefault="00CE4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35F8">
      <w:rPr>
        <w:rFonts w:ascii="Arial" w:hAnsi="Arial" w:cs="Arial"/>
        <w:b/>
        <w:noProof/>
        <w:sz w:val="18"/>
        <w:szCs w:val="18"/>
      </w:rPr>
      <w:t>3GPP TR 38.877 V0.5.0 (2023-05)</w:t>
    </w:r>
    <w:r>
      <w:rPr>
        <w:rFonts w:ascii="Arial" w:hAnsi="Arial" w:cs="Arial"/>
        <w:b/>
        <w:sz w:val="18"/>
        <w:szCs w:val="18"/>
      </w:rPr>
      <w:fldChar w:fldCharType="end"/>
    </w:r>
  </w:p>
  <w:p w14:paraId="7A6BC72E" w14:textId="77777777" w:rsidR="00CE4E21" w:rsidRDefault="00CE4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2AB1">
      <w:rPr>
        <w:rFonts w:ascii="Arial" w:hAnsi="Arial" w:cs="Arial"/>
        <w:b/>
        <w:noProof/>
        <w:sz w:val="18"/>
        <w:szCs w:val="18"/>
      </w:rPr>
      <w:t>30</w:t>
    </w:r>
    <w:r>
      <w:rPr>
        <w:rFonts w:ascii="Arial" w:hAnsi="Arial" w:cs="Arial"/>
        <w:b/>
        <w:sz w:val="18"/>
        <w:szCs w:val="18"/>
      </w:rPr>
      <w:fldChar w:fldCharType="end"/>
    </w:r>
  </w:p>
  <w:p w14:paraId="13C538E8" w14:textId="137D789D" w:rsidR="00CE4E21" w:rsidRDefault="00CE4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35F8">
      <w:rPr>
        <w:rFonts w:ascii="Arial" w:hAnsi="Arial" w:cs="Arial"/>
        <w:b/>
        <w:noProof/>
        <w:sz w:val="18"/>
        <w:szCs w:val="18"/>
      </w:rPr>
      <w:t>Release 18</w:t>
    </w:r>
    <w:r>
      <w:rPr>
        <w:rFonts w:ascii="Arial" w:hAnsi="Arial" w:cs="Arial"/>
        <w:b/>
        <w:sz w:val="18"/>
        <w:szCs w:val="18"/>
      </w:rPr>
      <w:fldChar w:fldCharType="end"/>
    </w:r>
  </w:p>
  <w:p w14:paraId="1024E63D" w14:textId="77777777" w:rsidR="00CE4E21" w:rsidRDefault="00CE4E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1022969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339184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043075">
    <w:abstractNumId w:val="11"/>
  </w:num>
  <w:num w:numId="4" w16cid:durableId="445200617">
    <w:abstractNumId w:val="18"/>
  </w:num>
  <w:num w:numId="5" w16cid:durableId="957219938">
    <w:abstractNumId w:val="9"/>
  </w:num>
  <w:num w:numId="6" w16cid:durableId="659847039">
    <w:abstractNumId w:val="7"/>
  </w:num>
  <w:num w:numId="7" w16cid:durableId="1004168870">
    <w:abstractNumId w:val="6"/>
  </w:num>
  <w:num w:numId="8" w16cid:durableId="1712534581">
    <w:abstractNumId w:val="5"/>
  </w:num>
  <w:num w:numId="9" w16cid:durableId="672686470">
    <w:abstractNumId w:val="4"/>
  </w:num>
  <w:num w:numId="10" w16cid:durableId="720981746">
    <w:abstractNumId w:val="8"/>
  </w:num>
  <w:num w:numId="11" w16cid:durableId="1880897449">
    <w:abstractNumId w:val="3"/>
  </w:num>
  <w:num w:numId="12" w16cid:durableId="509954017">
    <w:abstractNumId w:val="2"/>
  </w:num>
  <w:num w:numId="13" w16cid:durableId="1704087357">
    <w:abstractNumId w:val="1"/>
  </w:num>
  <w:num w:numId="14" w16cid:durableId="2040465512">
    <w:abstractNumId w:val="0"/>
  </w:num>
  <w:num w:numId="15" w16cid:durableId="1804809550">
    <w:abstractNumId w:val="12"/>
  </w:num>
  <w:num w:numId="16" w16cid:durableId="1497529642">
    <w:abstractNumId w:val="16"/>
  </w:num>
  <w:num w:numId="17" w16cid:durableId="572737783">
    <w:abstractNumId w:val="14"/>
  </w:num>
  <w:num w:numId="18" w16cid:durableId="458688559">
    <w:abstractNumId w:val="15"/>
  </w:num>
  <w:num w:numId="19" w16cid:durableId="116997129">
    <w:abstractNumId w:val="13"/>
  </w:num>
  <w:num w:numId="20" w16cid:durableId="1595554299">
    <w:abstractNumId w:val="19"/>
  </w:num>
  <w:num w:numId="21" w16cid:durableId="172073799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1385B"/>
    <w:rsid w:val="00133525"/>
    <w:rsid w:val="00142B9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008DB"/>
    <w:rsid w:val="00215214"/>
    <w:rsid w:val="00216750"/>
    <w:rsid w:val="00216CBB"/>
    <w:rsid w:val="002347A2"/>
    <w:rsid w:val="00242481"/>
    <w:rsid w:val="002675F0"/>
    <w:rsid w:val="002760EE"/>
    <w:rsid w:val="00277D31"/>
    <w:rsid w:val="002B6339"/>
    <w:rsid w:val="002E00EE"/>
    <w:rsid w:val="002F7248"/>
    <w:rsid w:val="00315872"/>
    <w:rsid w:val="00315B85"/>
    <w:rsid w:val="003172DC"/>
    <w:rsid w:val="00331325"/>
    <w:rsid w:val="00343628"/>
    <w:rsid w:val="0035462D"/>
    <w:rsid w:val="00356555"/>
    <w:rsid w:val="00374DEC"/>
    <w:rsid w:val="003765B8"/>
    <w:rsid w:val="003C3971"/>
    <w:rsid w:val="003C68F0"/>
    <w:rsid w:val="00423334"/>
    <w:rsid w:val="004345EC"/>
    <w:rsid w:val="00435794"/>
    <w:rsid w:val="00444798"/>
    <w:rsid w:val="004574FE"/>
    <w:rsid w:val="00465515"/>
    <w:rsid w:val="0049751D"/>
    <w:rsid w:val="004B13C6"/>
    <w:rsid w:val="004B6AB2"/>
    <w:rsid w:val="004C30AC"/>
    <w:rsid w:val="004D3578"/>
    <w:rsid w:val="004D6651"/>
    <w:rsid w:val="004E213A"/>
    <w:rsid w:val="004F0988"/>
    <w:rsid w:val="004F3340"/>
    <w:rsid w:val="00523170"/>
    <w:rsid w:val="0053388B"/>
    <w:rsid w:val="00535773"/>
    <w:rsid w:val="005427AF"/>
    <w:rsid w:val="00543E6C"/>
    <w:rsid w:val="00563F80"/>
    <w:rsid w:val="00565087"/>
    <w:rsid w:val="005955BB"/>
    <w:rsid w:val="00597B11"/>
    <w:rsid w:val="005D2E01"/>
    <w:rsid w:val="005D7526"/>
    <w:rsid w:val="005E4BB2"/>
    <w:rsid w:val="005F788A"/>
    <w:rsid w:val="00602AEA"/>
    <w:rsid w:val="00602CB6"/>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57346"/>
    <w:rsid w:val="00765EA3"/>
    <w:rsid w:val="00774DA4"/>
    <w:rsid w:val="00781F0F"/>
    <w:rsid w:val="007B600E"/>
    <w:rsid w:val="007E7634"/>
    <w:rsid w:val="007F0F4A"/>
    <w:rsid w:val="007F482F"/>
    <w:rsid w:val="0080014E"/>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9001D"/>
    <w:rsid w:val="009E0659"/>
    <w:rsid w:val="009F37B7"/>
    <w:rsid w:val="00A10F02"/>
    <w:rsid w:val="00A164B4"/>
    <w:rsid w:val="00A26956"/>
    <w:rsid w:val="00A27486"/>
    <w:rsid w:val="00A53724"/>
    <w:rsid w:val="00A56066"/>
    <w:rsid w:val="00A63B59"/>
    <w:rsid w:val="00A73129"/>
    <w:rsid w:val="00A82346"/>
    <w:rsid w:val="00A92BA1"/>
    <w:rsid w:val="00A95A32"/>
    <w:rsid w:val="00AB4A5D"/>
    <w:rsid w:val="00AC6BC6"/>
    <w:rsid w:val="00AD45A1"/>
    <w:rsid w:val="00AE6164"/>
    <w:rsid w:val="00AE65E2"/>
    <w:rsid w:val="00AF1460"/>
    <w:rsid w:val="00B15449"/>
    <w:rsid w:val="00B3055B"/>
    <w:rsid w:val="00B44B37"/>
    <w:rsid w:val="00B77E8E"/>
    <w:rsid w:val="00B93086"/>
    <w:rsid w:val="00BA19ED"/>
    <w:rsid w:val="00BA4B8D"/>
    <w:rsid w:val="00BA6A58"/>
    <w:rsid w:val="00BC0F7D"/>
    <w:rsid w:val="00BD7D31"/>
    <w:rsid w:val="00BE3255"/>
    <w:rsid w:val="00BF128E"/>
    <w:rsid w:val="00BF17FA"/>
    <w:rsid w:val="00C03EE6"/>
    <w:rsid w:val="00C074DD"/>
    <w:rsid w:val="00C1496A"/>
    <w:rsid w:val="00C33079"/>
    <w:rsid w:val="00C36624"/>
    <w:rsid w:val="00C45231"/>
    <w:rsid w:val="00C551FF"/>
    <w:rsid w:val="00C60660"/>
    <w:rsid w:val="00C72833"/>
    <w:rsid w:val="00C73480"/>
    <w:rsid w:val="00C80F1D"/>
    <w:rsid w:val="00C91962"/>
    <w:rsid w:val="00C93CED"/>
    <w:rsid w:val="00C93F40"/>
    <w:rsid w:val="00CA3D0C"/>
    <w:rsid w:val="00CD16D7"/>
    <w:rsid w:val="00CE4E21"/>
    <w:rsid w:val="00CF35F8"/>
    <w:rsid w:val="00D52AB1"/>
    <w:rsid w:val="00D57972"/>
    <w:rsid w:val="00D675A9"/>
    <w:rsid w:val="00D724AF"/>
    <w:rsid w:val="00D738D6"/>
    <w:rsid w:val="00D755EB"/>
    <w:rsid w:val="00D76048"/>
    <w:rsid w:val="00D82E6F"/>
    <w:rsid w:val="00D87E00"/>
    <w:rsid w:val="00D9134D"/>
    <w:rsid w:val="00DA7A03"/>
    <w:rsid w:val="00DB1818"/>
    <w:rsid w:val="00DC309B"/>
    <w:rsid w:val="00DC4DA2"/>
    <w:rsid w:val="00DD4C17"/>
    <w:rsid w:val="00DD74A5"/>
    <w:rsid w:val="00DE42AF"/>
    <w:rsid w:val="00DF02C1"/>
    <w:rsid w:val="00DF2B1F"/>
    <w:rsid w:val="00DF62CD"/>
    <w:rsid w:val="00E06582"/>
    <w:rsid w:val="00E15EFF"/>
    <w:rsid w:val="00E16509"/>
    <w:rsid w:val="00E24018"/>
    <w:rsid w:val="00E32A88"/>
    <w:rsid w:val="00E44582"/>
    <w:rsid w:val="00E45D74"/>
    <w:rsid w:val="00E77645"/>
    <w:rsid w:val="00EA15B0"/>
    <w:rsid w:val="00EA5EA7"/>
    <w:rsid w:val="00EA66BD"/>
    <w:rsid w:val="00EC4A25"/>
    <w:rsid w:val="00ED63F8"/>
    <w:rsid w:val="00EE2D16"/>
    <w:rsid w:val="00EF1A49"/>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7D31"/>
    <w:pPr>
      <w:overflowPunct w:val="0"/>
      <w:autoSpaceDE w:val="0"/>
      <w:autoSpaceDN w:val="0"/>
      <w:adjustRightInd w:val="0"/>
      <w:spacing w:after="180"/>
      <w:textAlignment w:val="baseline"/>
    </w:pPr>
    <w:rPr>
      <w:rFonts w:ascii="Times New Roman" w:eastAsia="SimSun" w:hAnsi="Times New Roman"/>
    </w:rPr>
  </w:style>
  <w:style w:type="paragraph" w:styleId="Heading1">
    <w:name w:val="heading 1"/>
    <w:next w:val="Normal"/>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rPr>
  </w:style>
  <w:style w:type="paragraph" w:styleId="Heading2">
    <w:name w:val="heading 2"/>
    <w:basedOn w:val="Heading1"/>
    <w:next w:val="Normal"/>
    <w:qFormat/>
    <w:rsid w:val="00277D31"/>
    <w:pPr>
      <w:pBdr>
        <w:top w:val="none" w:sz="0" w:space="0" w:color="auto"/>
      </w:pBdr>
      <w:spacing w:before="180"/>
      <w:outlineLvl w:val="1"/>
    </w:pPr>
    <w:rPr>
      <w:sz w:val="32"/>
    </w:rPr>
  </w:style>
  <w:style w:type="paragraph" w:styleId="Heading3">
    <w:name w:val="heading 3"/>
    <w:basedOn w:val="Heading2"/>
    <w:next w:val="Normal"/>
    <w:qFormat/>
    <w:rsid w:val="00277D31"/>
    <w:pPr>
      <w:spacing w:before="120"/>
      <w:outlineLvl w:val="2"/>
    </w:pPr>
    <w:rPr>
      <w:sz w:val="28"/>
    </w:rPr>
  </w:style>
  <w:style w:type="paragraph" w:styleId="Heading4">
    <w:name w:val="heading 4"/>
    <w:basedOn w:val="Heading3"/>
    <w:next w:val="Normal"/>
    <w:qFormat/>
    <w:rsid w:val="00277D31"/>
    <w:pPr>
      <w:ind w:left="1418" w:hanging="1418"/>
      <w:outlineLvl w:val="3"/>
    </w:pPr>
    <w:rPr>
      <w:sz w:val="24"/>
    </w:rPr>
  </w:style>
  <w:style w:type="paragraph" w:styleId="Heading5">
    <w:name w:val="heading 5"/>
    <w:basedOn w:val="Heading4"/>
    <w:next w:val="Normal"/>
    <w:qFormat/>
    <w:rsid w:val="00277D31"/>
    <w:pPr>
      <w:ind w:left="1701" w:hanging="1701"/>
      <w:outlineLvl w:val="4"/>
    </w:pPr>
    <w:rPr>
      <w:sz w:val="22"/>
    </w:rPr>
  </w:style>
  <w:style w:type="paragraph" w:styleId="Heading6">
    <w:name w:val="heading 6"/>
    <w:basedOn w:val="H6"/>
    <w:next w:val="Normal"/>
    <w:qFormat/>
    <w:rsid w:val="00277D31"/>
    <w:pPr>
      <w:outlineLvl w:val="5"/>
    </w:pPr>
  </w:style>
  <w:style w:type="paragraph" w:styleId="Heading7">
    <w:name w:val="heading 7"/>
    <w:basedOn w:val="H6"/>
    <w:next w:val="Normal"/>
    <w:qFormat/>
    <w:rsid w:val="00277D31"/>
    <w:pPr>
      <w:outlineLvl w:val="6"/>
    </w:pPr>
  </w:style>
  <w:style w:type="paragraph" w:styleId="Heading8">
    <w:name w:val="heading 8"/>
    <w:basedOn w:val="Heading1"/>
    <w:next w:val="Normal"/>
    <w:qFormat/>
    <w:rsid w:val="00277D31"/>
    <w:pPr>
      <w:ind w:left="0" w:firstLine="0"/>
      <w:outlineLvl w:val="7"/>
    </w:pPr>
  </w:style>
  <w:style w:type="paragraph" w:styleId="Heading9">
    <w:name w:val="heading 9"/>
    <w:basedOn w:val="Heading8"/>
    <w:next w:val="Normal"/>
    <w:qFormat/>
    <w:rsid w:val="00277D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semiHidden/>
    <w:unhideWhenUsed/>
    <w:qFormat/>
    <w:rsid w:val="00F34834"/>
    <w:rPr>
      <w:rFonts w:asciiTheme="majorHAnsi" w:eastAsia="SimHei" w:hAnsiTheme="majorHAnsi" w:cstheme="majorBidi"/>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ascii="Times New Roman" w:eastAsia="SimSun" w:hAnsi="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F34834"/>
    <w:pPr>
      <w:ind w:firstLineChars="200" w:firstLine="420"/>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pPr>
      <w:overflowPunct w:val="0"/>
      <w:autoSpaceDE w:val="0"/>
      <w:autoSpaceDN w:val="0"/>
      <w:adjustRightInd w:val="0"/>
      <w:textAlignment w:val="baseline"/>
    </w:pPr>
    <w:rPr>
      <w:rFonts w:ascii="Times New Roman" w:eastAsia="SimSun" w:hAnsi="Times New Roman"/>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ascii="Times New Roman" w:eastAsia="SimSun" w:hAnsi="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F34834"/>
    <w:rPr>
      <w:rFonts w:asciiTheme="majorHAnsi" w:eastAsia="SimSun" w:hAnsiTheme="majorHAnsi" w:cstheme="majorBidi"/>
      <w:b/>
      <w:bCs/>
      <w:kern w:val="28"/>
      <w:sz w:val="32"/>
      <w:szCs w:val="3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TitleChar">
    <w:name w:val="Title Char"/>
    <w:basedOn w:val="DefaultParagraphFont"/>
    <w:link w:val="Title"/>
    <w:uiPriority w:val="10"/>
    <w:rsid w:val="00F34834"/>
    <w:rPr>
      <w:rFonts w:asciiTheme="majorHAnsi" w:eastAsia="SimSun" w:hAnsiTheme="majorHAnsi" w:cstheme="majorBidi"/>
      <w:b/>
      <w:bCs/>
      <w:sz w:val="32"/>
      <w:szCs w:val="32"/>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SimSun" w:hAnsi="Times New Roman"/>
    </w:rPr>
  </w:style>
  <w:style w:type="paragraph" w:styleId="Revision">
    <w:name w:val="Revision"/>
    <w:hidden/>
    <w:uiPriority w:val="99"/>
    <w:semiHidden/>
    <w:rsid w:val="00277D31"/>
    <w:rPr>
      <w:rFonts w:ascii="Times New Roman" w:eastAsia="SimSun" w:hAnsi="Times New Roman"/>
    </w:rPr>
  </w:style>
  <w:style w:type="character" w:customStyle="1" w:styleId="TAHCar">
    <w:name w:val="TAH Car"/>
    <w:link w:val="TAH"/>
    <w:qFormat/>
    <w:locked/>
    <w:rsid w:val="00277D31"/>
    <w:rPr>
      <w:rFonts w:ascii="Arial" w:eastAsia="SimSun" w:hAnsi="Arial"/>
      <w:b/>
      <w:sz w:val="18"/>
    </w:rPr>
  </w:style>
  <w:style w:type="character" w:customStyle="1" w:styleId="TACChar">
    <w:name w:val="TAC Char"/>
    <w:link w:val="TAC"/>
    <w:qFormat/>
    <w:rsid w:val="00277D31"/>
    <w:rPr>
      <w:rFonts w:ascii="Arial" w:eastAsia="SimSun" w:hAnsi="Arial"/>
      <w:sz w:val="18"/>
    </w:rPr>
  </w:style>
  <w:style w:type="character" w:styleId="CommentReference">
    <w:name w:val="annotation reference"/>
    <w:uiPriority w:val="99"/>
    <w:unhideWhenUsed/>
    <w:rsid w:val="00E45D74"/>
    <w:rPr>
      <w:sz w:val="21"/>
      <w:szCs w:val="21"/>
    </w:rPr>
  </w:style>
  <w:style w:type="character" w:customStyle="1" w:styleId="EXChar">
    <w:name w:val="EX Char"/>
    <w:link w:val="EX"/>
    <w:rsid w:val="00EE2D16"/>
    <w:rPr>
      <w:rFonts w:ascii="Times New Roman" w:eastAsia="SimSun" w:hAnsi="Times New Roman"/>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EE2D16"/>
    <w:rPr>
      <w:rFonts w:ascii="Times New Roman" w:eastAsia="SimSun" w:hAnsi="Times New Roman"/>
    </w:rPr>
  </w:style>
  <w:style w:type="character" w:customStyle="1" w:styleId="TFChar">
    <w:name w:val="TF Char"/>
    <w:link w:val="TF"/>
    <w:qFormat/>
    <w:rsid w:val="00EE2D16"/>
    <w:rPr>
      <w:rFonts w:ascii="Arial" w:eastAsia="SimSun" w:hAnsi="Arial"/>
      <w:b/>
    </w:rPr>
  </w:style>
  <w:style w:type="paragraph" w:customStyle="1" w:styleId="JK-text-simpledoc">
    <w:name w:val="JK - text - simple doc"/>
    <w:basedOn w:val="BodyText"/>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Emphasis">
    <w:name w:val="Emphasis"/>
    <w:basedOn w:val="DefaultParagraphFont"/>
    <w:uiPriority w:val="20"/>
    <w:qFormat/>
    <w:rsid w:val="00315872"/>
    <w:rPr>
      <w:i/>
      <w:iCs/>
    </w:rPr>
  </w:style>
  <w:style w:type="character" w:customStyle="1" w:styleId="normaltextrun">
    <w:name w:val="normaltextrun"/>
    <w:basedOn w:val="DefaultParagraphFont"/>
    <w:rsid w:val="003C68F0"/>
  </w:style>
  <w:style w:type="character" w:customStyle="1" w:styleId="eop">
    <w:name w:val="eop"/>
    <w:basedOn w:val="DefaultParagraphFont"/>
    <w:rsid w:val="003C68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vsdx"/><Relationship Id="rId26" Type="http://schemas.openxmlformats.org/officeDocument/2006/relationships/image" Target="media/image12.emf"/><Relationship Id="rId39" Type="http://schemas.openxmlformats.org/officeDocument/2006/relationships/image" Target="media/image25.tif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package" Target="embeddings/Microsoft_Visio_Drawing1222222222.vsdx"/><Relationship Id="rId29" Type="http://schemas.openxmlformats.org/officeDocument/2006/relationships/image" Target="media/image15.emf"/><Relationship Id="rId41" Type="http://schemas.openxmlformats.org/officeDocument/2006/relationships/image" Target="media/image27.tif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tif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858F5D-6699-4314-AB02-753261A9D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4023</TotalTime>
  <Pages>32</Pages>
  <Words>10606</Words>
  <Characters>60460</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2023-03-17T10:12:00Z</dcterms:created>
  <dcterms:modified xsi:type="dcterms:W3CDTF">2023-06-05T11:39:00Z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(3)eJFu6EMhndmJ+rWCcxr38qUI9bMyPk5DQHSrfzcTgT2nr7YPhxtY33Mun74jc91sjW7I2Tpp
I6gsnvR10WLyTxGrE20VefGOtpDpEwLs6kQIE6NwPmMBYnFd0YwU97WpfnDQoGnEUWyJCTgX
Llc2FsYBVXunwyfTItcRWbLHwvf/0PdtimQFhf23XYuvJkwTUM4zQae32oPTMtMCbahAyz9L
z2Sb6nnRFxb7XIwjRW</vt:lpwstr>
  </property>
  <property fmtid="{D5CDD505-2E9C-101B-9397-08002B2CF9AE}" pid="3" name="_2015_ms_pID_7253431">
    <vt:lpwstr>5zCeOGptw/VV8HHVpg8cYDq7tOBY77g3wRef5AvMPboSwVizHqLTv/
Gof633hCQqyckHmt7sT+yCnWayLs9Rg1NBWFydKVPADNN2WSYc8PQJbjojFLneVOxvm8CwCL
5Uj5MEwF+taa6YvDwwVFZFQETRaZiGj4A2998umicLCYM/BfK5mP/+1n50A15WIFnkwdz++J
emZ95uyStFCpVbuZgv/VkhyIdDF4ToiFZMxA</vt:lpwstr>
  </property>
  <property fmtid="{D5CDD505-2E9C-101B-9397-08002B2CF9AE}" pid="4" name="_2015_ms_pID_7253432">
    <vt:lpwstr>7A==</vt:lpwstr>
  </property>
</Properties>
</file>