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4F7F3404"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Pr="0087716F">
        <w:t>.</w:t>
      </w:r>
      <w:r w:rsidR="00F7249E">
        <w:t>0</w:t>
      </w:r>
      <w:r w:rsidRPr="0087716F">
        <w:t>.</w:t>
      </w:r>
      <w:r w:rsidR="002D4985">
        <w:t>0</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50F7B6B1" w14:textId="28940394" w:rsidR="00F54C73"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F54C73">
        <w:t>Foreword</w:t>
      </w:r>
      <w:r w:rsidR="00F54C73">
        <w:tab/>
      </w:r>
      <w:r w:rsidR="00F54C73">
        <w:fldChar w:fldCharType="begin"/>
      </w:r>
      <w:r w:rsidR="00F54C73">
        <w:instrText xml:space="preserve"> PAGEREF _Toc98166245 \h </w:instrText>
      </w:r>
      <w:r w:rsidR="00F54C73">
        <w:fldChar w:fldCharType="separate"/>
      </w:r>
      <w:r w:rsidR="00DC2C5C">
        <w:t>5</w:t>
      </w:r>
      <w:r w:rsidR="00F54C73">
        <w:fldChar w:fldCharType="end"/>
      </w:r>
    </w:p>
    <w:p w14:paraId="4A287BBE" w14:textId="06B7301E" w:rsidR="00F54C73" w:rsidRDefault="00F54C73">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_Toc98166246 \h </w:instrText>
      </w:r>
      <w:r>
        <w:fldChar w:fldCharType="separate"/>
      </w:r>
      <w:r w:rsidR="00DC2C5C">
        <w:t>6</w:t>
      </w:r>
      <w:r>
        <w:fldChar w:fldCharType="end"/>
      </w:r>
    </w:p>
    <w:p w14:paraId="0E2000E4" w14:textId="5224ED62" w:rsidR="00F54C73" w:rsidRDefault="00F54C73">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_Toc98166247 \h </w:instrText>
      </w:r>
      <w:r>
        <w:fldChar w:fldCharType="separate"/>
      </w:r>
      <w:r w:rsidR="00DC2C5C">
        <w:t>6</w:t>
      </w:r>
      <w:r>
        <w:fldChar w:fldCharType="end"/>
      </w:r>
    </w:p>
    <w:p w14:paraId="7CCEEEA3" w14:textId="1F8B394D" w:rsidR="00F54C73" w:rsidRDefault="00F54C73">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_Toc98166248 \h </w:instrText>
      </w:r>
      <w:r>
        <w:fldChar w:fldCharType="separate"/>
      </w:r>
      <w:r w:rsidR="00DC2C5C">
        <w:t>6</w:t>
      </w:r>
      <w:r>
        <w:fldChar w:fldCharType="end"/>
      </w:r>
    </w:p>
    <w:p w14:paraId="29A5CBD1" w14:textId="250501E9" w:rsidR="00F54C73" w:rsidRDefault="00F54C73">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_Toc98166249 \h </w:instrText>
      </w:r>
      <w:r>
        <w:fldChar w:fldCharType="separate"/>
      </w:r>
      <w:r w:rsidR="00DC2C5C">
        <w:t>6</w:t>
      </w:r>
      <w:r>
        <w:fldChar w:fldCharType="end"/>
      </w:r>
    </w:p>
    <w:p w14:paraId="5888DA48" w14:textId="117383CB" w:rsidR="00F54C73" w:rsidRDefault="00F54C73">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_Toc98166250 \h </w:instrText>
      </w:r>
      <w:r>
        <w:fldChar w:fldCharType="separate"/>
      </w:r>
      <w:r w:rsidR="00DC2C5C">
        <w:t>6</w:t>
      </w:r>
      <w:r>
        <w:fldChar w:fldCharType="end"/>
      </w:r>
    </w:p>
    <w:p w14:paraId="152ACF54" w14:textId="1C6010BD" w:rsidR="00F54C73" w:rsidRDefault="00F54C73">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_Toc98166251 \h </w:instrText>
      </w:r>
      <w:r>
        <w:fldChar w:fldCharType="separate"/>
      </w:r>
      <w:r w:rsidR="00DC2C5C">
        <w:t>6</w:t>
      </w:r>
      <w:r>
        <w:fldChar w:fldCharType="end"/>
      </w:r>
    </w:p>
    <w:p w14:paraId="266094D2" w14:textId="35643401" w:rsidR="00F54C73" w:rsidRDefault="00F54C73">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_Toc98166252 \h </w:instrText>
      </w:r>
      <w:r>
        <w:fldChar w:fldCharType="separate"/>
      </w:r>
      <w:r w:rsidR="00DC2C5C">
        <w:t>7</w:t>
      </w:r>
      <w:r>
        <w:fldChar w:fldCharType="end"/>
      </w:r>
    </w:p>
    <w:p w14:paraId="623A04D1" w14:textId="0F4BABA7" w:rsidR="00F54C73" w:rsidRDefault="00F54C73">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_Toc98166253 \h </w:instrText>
      </w:r>
      <w:r>
        <w:fldChar w:fldCharType="separate"/>
      </w:r>
      <w:r w:rsidR="00DC2C5C">
        <w:t>7</w:t>
      </w:r>
      <w:r>
        <w:fldChar w:fldCharType="end"/>
      </w:r>
    </w:p>
    <w:p w14:paraId="66D7BF88" w14:textId="05813853" w:rsidR="00F54C73" w:rsidRDefault="00F54C73">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_Toc98166254 \h </w:instrText>
      </w:r>
      <w:r>
        <w:fldChar w:fldCharType="separate"/>
      </w:r>
      <w:r w:rsidR="00DC2C5C">
        <w:t>8</w:t>
      </w:r>
      <w:r>
        <w:fldChar w:fldCharType="end"/>
      </w:r>
    </w:p>
    <w:p w14:paraId="7DDBBD0A" w14:textId="301A5797" w:rsidR="00F54C73" w:rsidRDefault="00F54C73">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_Toc98166255 \h </w:instrText>
      </w:r>
      <w:r>
        <w:fldChar w:fldCharType="separate"/>
      </w:r>
      <w:r w:rsidR="00DC2C5C">
        <w:t>8</w:t>
      </w:r>
      <w:r>
        <w:fldChar w:fldCharType="end"/>
      </w:r>
    </w:p>
    <w:p w14:paraId="71F01367" w14:textId="5B499CC0" w:rsidR="00F54C73" w:rsidRDefault="00F54C73">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_Toc98166256 \h </w:instrText>
      </w:r>
      <w:r>
        <w:fldChar w:fldCharType="separate"/>
      </w:r>
      <w:r w:rsidR="00DC2C5C">
        <w:t>8</w:t>
      </w:r>
      <w:r>
        <w:fldChar w:fldCharType="end"/>
      </w:r>
    </w:p>
    <w:p w14:paraId="2225507A" w14:textId="0EEDBBE0" w:rsidR="00F54C73" w:rsidRDefault="00F54C73">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_Toc98166257 \h </w:instrText>
      </w:r>
      <w:r>
        <w:fldChar w:fldCharType="separate"/>
      </w:r>
      <w:r w:rsidR="00DC2C5C">
        <w:t>11</w:t>
      </w:r>
      <w:r>
        <w:fldChar w:fldCharType="end"/>
      </w:r>
    </w:p>
    <w:p w14:paraId="0C8D2E1E" w14:textId="1D239D55" w:rsidR="00F54C73" w:rsidRDefault="00F54C73">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_Toc98166258 \h </w:instrText>
      </w:r>
      <w:r>
        <w:fldChar w:fldCharType="separate"/>
      </w:r>
      <w:r w:rsidR="00DC2C5C">
        <w:t>11</w:t>
      </w:r>
      <w:r>
        <w:fldChar w:fldCharType="end"/>
      </w:r>
    </w:p>
    <w:p w14:paraId="1F2EE78D" w14:textId="08B4EB49" w:rsidR="00F54C73" w:rsidRDefault="00F54C73">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_Toc98166259 \h </w:instrText>
      </w:r>
      <w:r>
        <w:fldChar w:fldCharType="separate"/>
      </w:r>
      <w:r w:rsidR="00DC2C5C">
        <w:t>11</w:t>
      </w:r>
      <w:r>
        <w:fldChar w:fldCharType="end"/>
      </w:r>
    </w:p>
    <w:p w14:paraId="6575DDF8" w14:textId="3324AFB0" w:rsidR="00F54C73" w:rsidRDefault="00F54C73">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_Toc98166260 \h </w:instrText>
      </w:r>
      <w:r>
        <w:fldChar w:fldCharType="separate"/>
      </w:r>
      <w:r w:rsidR="00DC2C5C">
        <w:t>13</w:t>
      </w:r>
      <w:r>
        <w:fldChar w:fldCharType="end"/>
      </w:r>
    </w:p>
    <w:p w14:paraId="75D15373" w14:textId="161D9FC8" w:rsidR="00F54C73" w:rsidRDefault="00F54C73">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_Toc98166261 \h </w:instrText>
      </w:r>
      <w:r>
        <w:fldChar w:fldCharType="separate"/>
      </w:r>
      <w:r w:rsidR="00DC2C5C">
        <w:t>15</w:t>
      </w:r>
      <w:r>
        <w:fldChar w:fldCharType="end"/>
      </w:r>
    </w:p>
    <w:p w14:paraId="7A7B533E" w14:textId="2E20A19C" w:rsidR="00F54C73" w:rsidRDefault="00F54C73">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_Toc98166262 \h </w:instrText>
      </w:r>
      <w:r>
        <w:fldChar w:fldCharType="separate"/>
      </w:r>
      <w:r w:rsidR="00DC2C5C">
        <w:t>17</w:t>
      </w:r>
      <w:r>
        <w:fldChar w:fldCharType="end"/>
      </w:r>
    </w:p>
    <w:p w14:paraId="68356416" w14:textId="40DD6240" w:rsidR="00F54C73" w:rsidRDefault="00F54C73">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_Toc98166263 \h </w:instrText>
      </w:r>
      <w:r>
        <w:fldChar w:fldCharType="separate"/>
      </w:r>
      <w:r w:rsidR="00DC2C5C">
        <w:t>20</w:t>
      </w:r>
      <w:r>
        <w:fldChar w:fldCharType="end"/>
      </w:r>
    </w:p>
    <w:p w14:paraId="634D95DA" w14:textId="452637A6" w:rsidR="00F54C73" w:rsidRDefault="00F54C73">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_Toc98166264 \h </w:instrText>
      </w:r>
      <w:r>
        <w:fldChar w:fldCharType="separate"/>
      </w:r>
      <w:r w:rsidR="00DC2C5C">
        <w:t>22</w:t>
      </w:r>
      <w:r>
        <w:fldChar w:fldCharType="end"/>
      </w:r>
    </w:p>
    <w:p w14:paraId="327AC1AF" w14:textId="1952FCE5" w:rsidR="00F54C73" w:rsidRDefault="00F54C73">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_Toc98166265 \h </w:instrText>
      </w:r>
      <w:r>
        <w:fldChar w:fldCharType="separate"/>
      </w:r>
      <w:r w:rsidR="00DC2C5C">
        <w:t>23</w:t>
      </w:r>
      <w:r>
        <w:fldChar w:fldCharType="end"/>
      </w:r>
    </w:p>
    <w:p w14:paraId="2A652939" w14:textId="23371D11" w:rsidR="00F54C73" w:rsidRDefault="00F54C73">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_Toc98166266 \h </w:instrText>
      </w:r>
      <w:r>
        <w:fldChar w:fldCharType="separate"/>
      </w:r>
      <w:r w:rsidR="00DC2C5C">
        <w:t>23</w:t>
      </w:r>
      <w:r>
        <w:fldChar w:fldCharType="end"/>
      </w:r>
    </w:p>
    <w:p w14:paraId="05EB3099" w14:textId="2F7BA087" w:rsidR="00F54C73" w:rsidRDefault="00F54C73">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_Toc98166267 \h </w:instrText>
      </w:r>
      <w:r>
        <w:fldChar w:fldCharType="separate"/>
      </w:r>
      <w:r w:rsidR="00DC2C5C">
        <w:t>24</w:t>
      </w:r>
      <w:r>
        <w:fldChar w:fldCharType="end"/>
      </w:r>
    </w:p>
    <w:p w14:paraId="2AB41C99" w14:textId="49D7B0BE" w:rsidR="00F54C73" w:rsidRDefault="00F54C73">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_Toc98166268 \h </w:instrText>
      </w:r>
      <w:r>
        <w:fldChar w:fldCharType="separate"/>
      </w:r>
      <w:r w:rsidR="00DC2C5C">
        <w:t>25</w:t>
      </w:r>
      <w:r>
        <w:fldChar w:fldCharType="end"/>
      </w:r>
    </w:p>
    <w:p w14:paraId="5AB9EA34" w14:textId="22F0A699" w:rsidR="00F54C73" w:rsidRDefault="00F54C73">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_Toc98166269 \h </w:instrText>
      </w:r>
      <w:r>
        <w:fldChar w:fldCharType="separate"/>
      </w:r>
      <w:r w:rsidR="00DC2C5C">
        <w:t>25</w:t>
      </w:r>
      <w:r>
        <w:fldChar w:fldCharType="end"/>
      </w:r>
    </w:p>
    <w:p w14:paraId="295AB7D1" w14:textId="35865730" w:rsidR="00F54C73" w:rsidRDefault="00F54C73">
      <w:pPr>
        <w:pStyle w:val="TOC6"/>
        <w:rPr>
          <w:rFonts w:asciiTheme="minorHAnsi" w:hAnsiTheme="minorHAnsi" w:cstheme="minorBidi"/>
          <w:sz w:val="22"/>
          <w:szCs w:val="22"/>
          <w:lang w:val="en-US"/>
        </w:rPr>
      </w:pPr>
      <w:r w:rsidRPr="002254CB">
        <w:rPr>
          <w:lang w:val="en-US"/>
        </w:rPr>
        <w:t>6.2.1.1 Net gain simulation results for TDL-C300ns</w:t>
      </w:r>
      <w:r>
        <w:tab/>
      </w:r>
      <w:r>
        <w:fldChar w:fldCharType="begin"/>
      </w:r>
      <w:r>
        <w:instrText xml:space="preserve"> PAGEREF _Toc98166270 \h </w:instrText>
      </w:r>
      <w:r>
        <w:fldChar w:fldCharType="separate"/>
      </w:r>
      <w:r w:rsidR="00DC2C5C">
        <w:t>26</w:t>
      </w:r>
      <w:r>
        <w:fldChar w:fldCharType="end"/>
      </w:r>
    </w:p>
    <w:p w14:paraId="184A881F" w14:textId="0A20F32C" w:rsidR="00F54C73" w:rsidRDefault="00F54C73">
      <w:pPr>
        <w:pStyle w:val="TOC6"/>
        <w:rPr>
          <w:rFonts w:asciiTheme="minorHAnsi" w:hAnsiTheme="minorHAnsi" w:cstheme="minorBidi"/>
          <w:sz w:val="22"/>
          <w:szCs w:val="22"/>
          <w:lang w:val="en-US"/>
        </w:rPr>
      </w:pPr>
      <w:r w:rsidRPr="002254CB">
        <w:rPr>
          <w:lang w:val="en-US"/>
        </w:rPr>
        <w:t>6.2.1.2 Net gain simulation results for TDL-A 30ns</w:t>
      </w:r>
      <w:r>
        <w:tab/>
      </w:r>
      <w:r>
        <w:fldChar w:fldCharType="begin"/>
      </w:r>
      <w:r>
        <w:instrText xml:space="preserve"> PAGEREF _Toc98166271 \h </w:instrText>
      </w:r>
      <w:r>
        <w:fldChar w:fldCharType="separate"/>
      </w:r>
      <w:r w:rsidR="00DC2C5C">
        <w:t>28</w:t>
      </w:r>
      <w:r>
        <w:fldChar w:fldCharType="end"/>
      </w:r>
    </w:p>
    <w:p w14:paraId="7E54D3C4" w14:textId="65236C89" w:rsidR="00F54C73" w:rsidRDefault="00F54C73">
      <w:pPr>
        <w:pStyle w:val="TOC6"/>
        <w:rPr>
          <w:rFonts w:asciiTheme="minorHAnsi" w:hAnsiTheme="minorHAnsi" w:cstheme="minorBidi"/>
          <w:sz w:val="22"/>
          <w:szCs w:val="22"/>
          <w:lang w:val="en-US"/>
        </w:rPr>
      </w:pPr>
      <w:r w:rsidRPr="002254CB">
        <w:rPr>
          <w:lang w:val="en-US"/>
        </w:rPr>
        <w:t>6.2.1.3 Net gain simulation results for TDL-D 30ns</w:t>
      </w:r>
      <w:r>
        <w:tab/>
      </w:r>
      <w:r>
        <w:fldChar w:fldCharType="begin"/>
      </w:r>
      <w:r>
        <w:instrText xml:space="preserve"> PAGEREF _Toc98166272 \h </w:instrText>
      </w:r>
      <w:r>
        <w:fldChar w:fldCharType="separate"/>
      </w:r>
      <w:r w:rsidR="00DC2C5C">
        <w:t>30</w:t>
      </w:r>
      <w:r>
        <w:fldChar w:fldCharType="end"/>
      </w:r>
    </w:p>
    <w:p w14:paraId="174D037C" w14:textId="0E97F6F3" w:rsidR="00F54C73" w:rsidRDefault="00F54C73">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_Toc98166273 \h </w:instrText>
      </w:r>
      <w:r>
        <w:fldChar w:fldCharType="separate"/>
      </w:r>
      <w:r w:rsidR="00DC2C5C">
        <w:t>32</w:t>
      </w:r>
      <w:r>
        <w:fldChar w:fldCharType="end"/>
      </w:r>
    </w:p>
    <w:p w14:paraId="008B7A80" w14:textId="782BD68A" w:rsidR="00F54C73" w:rsidRDefault="00F54C73">
      <w:pPr>
        <w:pStyle w:val="TOC6"/>
        <w:rPr>
          <w:rFonts w:asciiTheme="minorHAnsi" w:hAnsiTheme="minorHAnsi" w:cstheme="minorBidi"/>
          <w:sz w:val="22"/>
          <w:szCs w:val="22"/>
          <w:lang w:val="en-US"/>
        </w:rPr>
      </w:pPr>
      <w:r>
        <w:t xml:space="preserve">6.2.2.1 </w:t>
      </w:r>
      <w:r w:rsidRPr="002254CB">
        <w:rPr>
          <w:lang w:val="en-US"/>
        </w:rPr>
        <w:t>Net gain simulation results for TDL-C300ns</w:t>
      </w:r>
      <w:r>
        <w:tab/>
      </w:r>
      <w:r>
        <w:fldChar w:fldCharType="begin"/>
      </w:r>
      <w:r>
        <w:instrText xml:space="preserve"> PAGEREF _Toc98166274 \h </w:instrText>
      </w:r>
      <w:r>
        <w:fldChar w:fldCharType="separate"/>
      </w:r>
      <w:r w:rsidR="00DC2C5C">
        <w:t>33</w:t>
      </w:r>
      <w:r>
        <w:fldChar w:fldCharType="end"/>
      </w:r>
    </w:p>
    <w:p w14:paraId="01E73ACC" w14:textId="54CA1110" w:rsidR="00F54C73" w:rsidRDefault="00F54C73">
      <w:pPr>
        <w:pStyle w:val="TOC6"/>
        <w:rPr>
          <w:rFonts w:asciiTheme="minorHAnsi" w:hAnsiTheme="minorHAnsi" w:cstheme="minorBidi"/>
          <w:sz w:val="22"/>
          <w:szCs w:val="22"/>
          <w:lang w:val="en-US"/>
        </w:rPr>
      </w:pPr>
      <w:r>
        <w:t xml:space="preserve">6.2.2.2 </w:t>
      </w:r>
      <w:r w:rsidRPr="002254CB">
        <w:rPr>
          <w:lang w:val="en-US"/>
        </w:rPr>
        <w:t>Net gain simulation results for TDL-A 30ns</w:t>
      </w:r>
      <w:r>
        <w:tab/>
      </w:r>
      <w:r>
        <w:fldChar w:fldCharType="begin"/>
      </w:r>
      <w:r>
        <w:instrText xml:space="preserve"> PAGEREF _Toc98166275 \h </w:instrText>
      </w:r>
      <w:r>
        <w:fldChar w:fldCharType="separate"/>
      </w:r>
      <w:r w:rsidR="00DC2C5C">
        <w:t>35</w:t>
      </w:r>
      <w:r>
        <w:fldChar w:fldCharType="end"/>
      </w:r>
    </w:p>
    <w:p w14:paraId="1EC763BA" w14:textId="222740E3" w:rsidR="00F54C73" w:rsidRDefault="00F54C73">
      <w:pPr>
        <w:pStyle w:val="TOC6"/>
        <w:rPr>
          <w:rFonts w:asciiTheme="minorHAnsi" w:hAnsiTheme="minorHAnsi" w:cstheme="minorBidi"/>
          <w:sz w:val="22"/>
          <w:szCs w:val="22"/>
          <w:lang w:val="en-US"/>
        </w:rPr>
      </w:pPr>
      <w:r>
        <w:t xml:space="preserve">6.2.2.3 </w:t>
      </w:r>
      <w:r w:rsidRPr="002254CB">
        <w:rPr>
          <w:lang w:val="en-US"/>
        </w:rPr>
        <w:t>Net gain simulation results for TDL-D 30ns</w:t>
      </w:r>
      <w:r>
        <w:tab/>
      </w:r>
      <w:r>
        <w:fldChar w:fldCharType="begin"/>
      </w:r>
      <w:r>
        <w:instrText xml:space="preserve"> PAGEREF _Toc98166276 \h </w:instrText>
      </w:r>
      <w:r>
        <w:fldChar w:fldCharType="separate"/>
      </w:r>
      <w:r w:rsidR="00DC2C5C">
        <w:t>37</w:t>
      </w:r>
      <w:r>
        <w:fldChar w:fldCharType="end"/>
      </w:r>
    </w:p>
    <w:p w14:paraId="62499DB6" w14:textId="77BD6F31" w:rsidR="00F54C73" w:rsidRDefault="00F54C73">
      <w:pPr>
        <w:pStyle w:val="TOC3"/>
        <w:rPr>
          <w:rFonts w:asciiTheme="minorHAnsi" w:hAnsiTheme="minorHAnsi" w:cstheme="minorBidi"/>
          <w:sz w:val="22"/>
          <w:szCs w:val="22"/>
          <w:lang w:val="en-US"/>
        </w:rPr>
      </w:pPr>
      <w:r w:rsidRPr="002254CB">
        <w:rPr>
          <w:rFonts w:eastAsiaTheme="minorHAnsi"/>
          <w:lang w:val="en-US"/>
        </w:rPr>
        <w:t>6.2.3 Intel Tx + Rx link margin analysis</w:t>
      </w:r>
      <w:r>
        <w:tab/>
      </w:r>
      <w:r>
        <w:fldChar w:fldCharType="begin"/>
      </w:r>
      <w:r>
        <w:instrText xml:space="preserve"> PAGEREF _Toc98166277 \h </w:instrText>
      </w:r>
      <w:r>
        <w:fldChar w:fldCharType="separate"/>
      </w:r>
      <w:r w:rsidR="00DC2C5C">
        <w:t>39</w:t>
      </w:r>
      <w:r>
        <w:fldChar w:fldCharType="end"/>
      </w:r>
    </w:p>
    <w:p w14:paraId="3D343715" w14:textId="2386D5D6" w:rsidR="00F54C73" w:rsidRDefault="00F54C73">
      <w:pPr>
        <w:pStyle w:val="TOC4"/>
        <w:rPr>
          <w:rFonts w:asciiTheme="minorHAnsi" w:hAnsiTheme="minorHAnsi" w:cstheme="minorBidi"/>
          <w:sz w:val="22"/>
          <w:szCs w:val="22"/>
          <w:lang w:val="en-US"/>
        </w:rPr>
      </w:pPr>
      <w:r>
        <w:rPr>
          <w:lang w:bidi="hi-IN"/>
        </w:rPr>
        <w:t>6.2.3.1 Tx + Rx combined link margin</w:t>
      </w:r>
      <w:r>
        <w:tab/>
      </w:r>
      <w:r>
        <w:fldChar w:fldCharType="begin"/>
      </w:r>
      <w:r>
        <w:instrText xml:space="preserve"> PAGEREF _Toc98166278 \h </w:instrText>
      </w:r>
      <w:r>
        <w:fldChar w:fldCharType="separate"/>
      </w:r>
      <w:r w:rsidR="00DC2C5C">
        <w:t>39</w:t>
      </w:r>
      <w:r>
        <w:fldChar w:fldCharType="end"/>
      </w:r>
    </w:p>
    <w:p w14:paraId="1731E843" w14:textId="7F5DEE58" w:rsidR="00F54C73" w:rsidRDefault="00F54C73">
      <w:pPr>
        <w:pStyle w:val="TOC4"/>
        <w:rPr>
          <w:rFonts w:asciiTheme="minorHAnsi" w:hAnsiTheme="minorHAnsi" w:cstheme="minorBidi"/>
          <w:sz w:val="22"/>
          <w:szCs w:val="22"/>
          <w:lang w:val="en-US"/>
        </w:rPr>
      </w:pPr>
      <w:r>
        <w:rPr>
          <w:lang w:bidi="hi-IN"/>
        </w:rPr>
        <w:t>6.2.3.2 Tx + Rx combined link margin (relative to MPR0 and maximum SNR)</w:t>
      </w:r>
      <w:r>
        <w:tab/>
      </w:r>
      <w:r>
        <w:fldChar w:fldCharType="begin"/>
      </w:r>
      <w:r>
        <w:instrText xml:space="preserve"> PAGEREF _Toc98166279 \h </w:instrText>
      </w:r>
      <w:r>
        <w:fldChar w:fldCharType="separate"/>
      </w:r>
      <w:r w:rsidR="00DC2C5C">
        <w:t>41</w:t>
      </w:r>
      <w:r>
        <w:fldChar w:fldCharType="end"/>
      </w:r>
    </w:p>
    <w:p w14:paraId="70A81EB0" w14:textId="3EC5BED8" w:rsidR="00F54C73" w:rsidRDefault="00F54C73">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_Toc98166280 \h </w:instrText>
      </w:r>
      <w:r>
        <w:fldChar w:fldCharType="separate"/>
      </w:r>
      <w:r w:rsidR="00DC2C5C">
        <w:t>44</w:t>
      </w:r>
      <w:r>
        <w:fldChar w:fldCharType="end"/>
      </w:r>
    </w:p>
    <w:p w14:paraId="7CAE49A8" w14:textId="36B4ED06" w:rsidR="00F54C73" w:rsidRDefault="00F54C73">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_Toc98166281 \h </w:instrText>
      </w:r>
      <w:r>
        <w:fldChar w:fldCharType="separate"/>
      </w:r>
      <w:r w:rsidR="00DC2C5C">
        <w:t>46</w:t>
      </w:r>
      <w:r>
        <w:fldChar w:fldCharType="end"/>
      </w:r>
    </w:p>
    <w:p w14:paraId="454CBED2" w14:textId="5065EB16" w:rsidR="00F54C73" w:rsidRDefault="00F54C73">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_Toc98166282 \h </w:instrText>
      </w:r>
      <w:r>
        <w:fldChar w:fldCharType="separate"/>
      </w:r>
      <w:r w:rsidR="00DC2C5C">
        <w:t>46</w:t>
      </w:r>
      <w:r>
        <w:fldChar w:fldCharType="end"/>
      </w:r>
    </w:p>
    <w:p w14:paraId="2C4163D2" w14:textId="0B48B752" w:rsidR="00F54C73" w:rsidRDefault="00F54C73">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_Toc98166283 \h </w:instrText>
      </w:r>
      <w:r>
        <w:fldChar w:fldCharType="separate"/>
      </w:r>
      <w:r w:rsidR="00DC2C5C">
        <w:t>46</w:t>
      </w:r>
      <w:r>
        <w:fldChar w:fldCharType="end"/>
      </w:r>
    </w:p>
    <w:p w14:paraId="639F277C" w14:textId="3AB273FB" w:rsidR="00F54C73" w:rsidRDefault="00F54C73">
      <w:pPr>
        <w:pStyle w:val="TOC4"/>
        <w:rPr>
          <w:rFonts w:asciiTheme="minorHAnsi" w:hAnsiTheme="minorHAnsi" w:cstheme="minorBidi"/>
          <w:sz w:val="22"/>
          <w:szCs w:val="22"/>
          <w:lang w:val="en-US"/>
        </w:rPr>
      </w:pPr>
      <w:r w:rsidRPr="002254CB">
        <w:rPr>
          <w:lang w:val="en-US"/>
        </w:rPr>
        <w:t>8.2 Nokia results for power enhancement</w:t>
      </w:r>
      <w:r>
        <w:tab/>
      </w:r>
      <w:r>
        <w:fldChar w:fldCharType="begin"/>
      </w:r>
      <w:r>
        <w:instrText xml:space="preserve"> PAGEREF _Toc98166284 \h </w:instrText>
      </w:r>
      <w:r>
        <w:fldChar w:fldCharType="separate"/>
      </w:r>
      <w:r w:rsidR="00DC2C5C">
        <w:t>47</w:t>
      </w:r>
      <w:r>
        <w:fldChar w:fldCharType="end"/>
      </w:r>
    </w:p>
    <w:p w14:paraId="6BBAA2BA" w14:textId="1D8BACC8" w:rsidR="00F54C73" w:rsidRDefault="00F54C73">
      <w:pPr>
        <w:pStyle w:val="TOC6"/>
        <w:rPr>
          <w:rFonts w:asciiTheme="minorHAnsi" w:hAnsiTheme="minorHAnsi" w:cstheme="minorBidi"/>
          <w:sz w:val="22"/>
          <w:szCs w:val="22"/>
          <w:lang w:val="en-US"/>
        </w:rPr>
      </w:pPr>
      <w:r w:rsidRPr="002254CB">
        <w:rPr>
          <w:lang w:val="en-US"/>
        </w:rPr>
        <w:t>8.2.1 Power enhancement with respect to [1+D] filter with DMRS shaped</w:t>
      </w:r>
      <w:r>
        <w:tab/>
      </w:r>
      <w:r>
        <w:fldChar w:fldCharType="begin"/>
      </w:r>
      <w:r>
        <w:instrText xml:space="preserve"> PAGEREF _Toc98166285 \h </w:instrText>
      </w:r>
      <w:r>
        <w:fldChar w:fldCharType="separate"/>
      </w:r>
      <w:r w:rsidR="00DC2C5C">
        <w:t>48</w:t>
      </w:r>
      <w:r>
        <w:fldChar w:fldCharType="end"/>
      </w:r>
    </w:p>
    <w:p w14:paraId="72019BE0" w14:textId="786C3C39" w:rsidR="00F54C73" w:rsidRDefault="00F54C73">
      <w:pPr>
        <w:pStyle w:val="TOC6"/>
        <w:rPr>
          <w:rFonts w:asciiTheme="minorHAnsi" w:hAnsiTheme="minorHAnsi" w:cstheme="minorBidi"/>
          <w:sz w:val="22"/>
          <w:szCs w:val="22"/>
          <w:lang w:val="en-US"/>
        </w:rPr>
      </w:pPr>
      <w:r w:rsidRPr="002254CB">
        <w:rPr>
          <w:lang w:val="en-US"/>
        </w:rPr>
        <w:t>8.2.2 Power enhancement with respect to [1+D] filter with DMRS not shaped</w:t>
      </w:r>
      <w:r>
        <w:tab/>
      </w:r>
      <w:r>
        <w:fldChar w:fldCharType="begin"/>
      </w:r>
      <w:r>
        <w:instrText xml:space="preserve"> PAGEREF _Toc98166286 \h </w:instrText>
      </w:r>
      <w:r>
        <w:fldChar w:fldCharType="separate"/>
      </w:r>
      <w:r w:rsidR="00DC2C5C">
        <w:t>52</w:t>
      </w:r>
      <w:r>
        <w:fldChar w:fldCharType="end"/>
      </w:r>
    </w:p>
    <w:p w14:paraId="42C5C634" w14:textId="59C0E8B0" w:rsidR="00F54C73" w:rsidRDefault="00F54C73">
      <w:pPr>
        <w:pStyle w:val="TOC6"/>
        <w:rPr>
          <w:rFonts w:asciiTheme="minorHAnsi" w:hAnsiTheme="minorHAnsi" w:cstheme="minorBidi"/>
          <w:sz w:val="22"/>
          <w:szCs w:val="22"/>
          <w:lang w:val="en-US"/>
        </w:rPr>
      </w:pPr>
      <w:r w:rsidRPr="002254CB">
        <w:rPr>
          <w:lang w:val="en-US"/>
        </w:rPr>
        <w:t>8.2.3 Best filters per channel bandwidth</w:t>
      </w:r>
      <w:r>
        <w:tab/>
      </w:r>
      <w:r>
        <w:fldChar w:fldCharType="begin"/>
      </w:r>
      <w:r>
        <w:instrText xml:space="preserve"> PAGEREF _Toc98166287 \h </w:instrText>
      </w:r>
      <w:r>
        <w:fldChar w:fldCharType="separate"/>
      </w:r>
      <w:r w:rsidR="00DC2C5C">
        <w:t>57</w:t>
      </w:r>
      <w:r>
        <w:fldChar w:fldCharType="end"/>
      </w:r>
    </w:p>
    <w:p w14:paraId="38518D09" w14:textId="4A3C1752" w:rsidR="00F54C73" w:rsidRDefault="00F54C73">
      <w:pPr>
        <w:pStyle w:val="TOC6"/>
        <w:rPr>
          <w:rFonts w:asciiTheme="minorHAnsi" w:hAnsiTheme="minorHAnsi" w:cstheme="minorBidi"/>
          <w:sz w:val="22"/>
          <w:szCs w:val="22"/>
          <w:lang w:val="en-US"/>
        </w:rPr>
      </w:pPr>
      <w:r w:rsidRPr="002254CB">
        <w:rPr>
          <w:lang w:val="en-US"/>
        </w:rPr>
        <w:t>8.2.4 Minimum MPR w.r.t 29 dBm</w:t>
      </w:r>
      <w:r>
        <w:tab/>
      </w:r>
      <w:r>
        <w:fldChar w:fldCharType="begin"/>
      </w:r>
      <w:r>
        <w:instrText xml:space="preserve"> PAGEREF _Toc98166288 \h </w:instrText>
      </w:r>
      <w:r>
        <w:fldChar w:fldCharType="separate"/>
      </w:r>
      <w:r w:rsidR="00DC2C5C">
        <w:t>62</w:t>
      </w:r>
      <w:r>
        <w:fldChar w:fldCharType="end"/>
      </w:r>
    </w:p>
    <w:p w14:paraId="2B9C6B70" w14:textId="7FEC1DC6" w:rsidR="00F54C73" w:rsidRDefault="00F54C73">
      <w:pPr>
        <w:pStyle w:val="TOC4"/>
        <w:rPr>
          <w:rFonts w:asciiTheme="minorHAnsi" w:hAnsiTheme="minorHAnsi" w:cstheme="minorBidi"/>
          <w:sz w:val="22"/>
          <w:szCs w:val="22"/>
          <w:lang w:val="en-US"/>
        </w:rPr>
      </w:pPr>
      <w:r w:rsidRPr="002254CB">
        <w:rPr>
          <w:lang w:val="en-US"/>
        </w:rPr>
        <w:t xml:space="preserve">8.3 </w:t>
      </w:r>
      <w:r w:rsidRPr="002254CB">
        <w:rPr>
          <w:lang w:val="en-US" w:eastAsia="ko-KR"/>
        </w:rPr>
        <w:t>IITH, IITM, CEWiT, Reliance Jio, Tejas Networks</w:t>
      </w:r>
      <w:r w:rsidRPr="002254CB">
        <w:rPr>
          <w:lang w:val="en-US"/>
        </w:rPr>
        <w:t xml:space="preserve"> results for power enhancement</w:t>
      </w:r>
      <w:r>
        <w:tab/>
      </w:r>
      <w:r>
        <w:fldChar w:fldCharType="begin"/>
      </w:r>
      <w:r>
        <w:instrText xml:space="preserve"> PAGEREF _Toc98166289 \h </w:instrText>
      </w:r>
      <w:r>
        <w:fldChar w:fldCharType="separate"/>
      </w:r>
      <w:r w:rsidR="00DC2C5C">
        <w:t>65</w:t>
      </w:r>
      <w:r>
        <w:fldChar w:fldCharType="end"/>
      </w:r>
    </w:p>
    <w:p w14:paraId="2AD26102" w14:textId="345925ED" w:rsidR="00F54C73" w:rsidRDefault="00F54C73">
      <w:pPr>
        <w:pStyle w:val="TOC4"/>
        <w:rPr>
          <w:rFonts w:asciiTheme="minorHAnsi" w:hAnsiTheme="minorHAnsi" w:cstheme="minorBidi"/>
          <w:sz w:val="22"/>
          <w:szCs w:val="22"/>
          <w:lang w:val="en-US"/>
        </w:rPr>
      </w:pPr>
      <w:r w:rsidRPr="002254CB">
        <w:rPr>
          <w:lang w:val="en-US"/>
        </w:rPr>
        <w:t>8.4 Intel results for power enhancement</w:t>
      </w:r>
      <w:r>
        <w:tab/>
      </w:r>
      <w:r>
        <w:fldChar w:fldCharType="begin"/>
      </w:r>
      <w:r>
        <w:instrText xml:space="preserve"> PAGEREF _Toc98166290 \h </w:instrText>
      </w:r>
      <w:r>
        <w:fldChar w:fldCharType="separate"/>
      </w:r>
      <w:r w:rsidR="00DC2C5C">
        <w:t>66</w:t>
      </w:r>
      <w:r>
        <w:fldChar w:fldCharType="end"/>
      </w:r>
    </w:p>
    <w:p w14:paraId="63E061D7" w14:textId="2E24C744" w:rsidR="00F54C73" w:rsidRDefault="00F54C73">
      <w:pPr>
        <w:pStyle w:val="TOC4"/>
        <w:rPr>
          <w:rFonts w:asciiTheme="minorHAnsi" w:hAnsiTheme="minorHAnsi" w:cstheme="minorBidi"/>
          <w:sz w:val="22"/>
          <w:szCs w:val="22"/>
          <w:lang w:val="en-US"/>
        </w:rPr>
      </w:pPr>
      <w:r w:rsidRPr="002254CB">
        <w:rPr>
          <w:lang w:val="en-US"/>
        </w:rPr>
        <w:t>8.5 Huawei results for power enhancement</w:t>
      </w:r>
      <w:r>
        <w:tab/>
      </w:r>
      <w:r>
        <w:fldChar w:fldCharType="begin"/>
      </w:r>
      <w:r>
        <w:instrText xml:space="preserve"> PAGEREF _Toc98166291 \h </w:instrText>
      </w:r>
      <w:r>
        <w:fldChar w:fldCharType="separate"/>
      </w:r>
      <w:r w:rsidR="00DC2C5C">
        <w:t>68</w:t>
      </w:r>
      <w:r>
        <w:fldChar w:fldCharType="end"/>
      </w:r>
    </w:p>
    <w:p w14:paraId="32166653" w14:textId="389C691C" w:rsidR="00F54C73" w:rsidRDefault="00F54C73">
      <w:pPr>
        <w:pStyle w:val="TOC5"/>
        <w:rPr>
          <w:rFonts w:asciiTheme="minorHAnsi" w:hAnsiTheme="minorHAnsi" w:cstheme="minorBidi"/>
          <w:sz w:val="22"/>
          <w:szCs w:val="22"/>
          <w:lang w:val="en-US"/>
        </w:rPr>
      </w:pPr>
      <w:r w:rsidRPr="002254CB">
        <w:rPr>
          <w:lang w:val="en-US"/>
        </w:rPr>
        <w:t>8.5.1 MPR comparison results</w:t>
      </w:r>
      <w:r>
        <w:tab/>
      </w:r>
      <w:r>
        <w:fldChar w:fldCharType="begin"/>
      </w:r>
      <w:r>
        <w:instrText xml:space="preserve"> PAGEREF _Toc98166292 \h </w:instrText>
      </w:r>
      <w:r>
        <w:fldChar w:fldCharType="separate"/>
      </w:r>
      <w:r w:rsidR="00DC2C5C">
        <w:t>68</w:t>
      </w:r>
      <w:r>
        <w:fldChar w:fldCharType="end"/>
      </w:r>
    </w:p>
    <w:p w14:paraId="2060433D" w14:textId="390CCC46" w:rsidR="00F54C73" w:rsidRDefault="00F54C73">
      <w:pPr>
        <w:pStyle w:val="TOC5"/>
        <w:rPr>
          <w:rFonts w:asciiTheme="minorHAnsi" w:hAnsiTheme="minorHAnsi" w:cstheme="minorBidi"/>
          <w:sz w:val="22"/>
          <w:szCs w:val="22"/>
          <w:lang w:val="en-US"/>
        </w:rPr>
      </w:pPr>
      <w:r w:rsidRPr="002254CB">
        <w:rPr>
          <w:lang w:val="en-US"/>
        </w:rPr>
        <w:t>8.5.2 Optimization of RB regions for MPR specifications</w:t>
      </w:r>
      <w:r>
        <w:tab/>
      </w:r>
      <w:r>
        <w:fldChar w:fldCharType="begin"/>
      </w:r>
      <w:r>
        <w:instrText xml:space="preserve"> PAGEREF _Toc98166293 \h </w:instrText>
      </w:r>
      <w:r>
        <w:fldChar w:fldCharType="separate"/>
      </w:r>
      <w:r w:rsidR="00DC2C5C">
        <w:t>70</w:t>
      </w:r>
      <w:r>
        <w:fldChar w:fldCharType="end"/>
      </w:r>
    </w:p>
    <w:p w14:paraId="280040C5" w14:textId="5B324F17" w:rsidR="00F54C73" w:rsidRDefault="00F54C73">
      <w:pPr>
        <w:pStyle w:val="TOC4"/>
        <w:rPr>
          <w:rFonts w:asciiTheme="minorHAnsi" w:hAnsiTheme="minorHAnsi" w:cstheme="minorBidi"/>
          <w:sz w:val="22"/>
          <w:szCs w:val="22"/>
          <w:lang w:val="en-US"/>
        </w:rPr>
      </w:pPr>
      <w:r w:rsidRPr="002254CB">
        <w:rPr>
          <w:lang w:val="en-US"/>
        </w:rPr>
        <w:t>8.6 Skyworks results for power enhancement</w:t>
      </w:r>
      <w:r>
        <w:tab/>
      </w:r>
      <w:r>
        <w:fldChar w:fldCharType="begin"/>
      </w:r>
      <w:r>
        <w:instrText xml:space="preserve"> PAGEREF _Toc98166294 \h </w:instrText>
      </w:r>
      <w:r>
        <w:fldChar w:fldCharType="separate"/>
      </w:r>
      <w:r w:rsidR="00DC2C5C">
        <w:t>72</w:t>
      </w:r>
      <w:r>
        <w:fldChar w:fldCharType="end"/>
      </w:r>
    </w:p>
    <w:p w14:paraId="2CC19597" w14:textId="0DB2F4F7" w:rsidR="00F54C73" w:rsidRDefault="00F54C73">
      <w:pPr>
        <w:pStyle w:val="TOC5"/>
        <w:rPr>
          <w:rFonts w:asciiTheme="minorHAnsi" w:hAnsiTheme="minorHAnsi" w:cstheme="minorBidi"/>
          <w:sz w:val="22"/>
          <w:szCs w:val="22"/>
          <w:lang w:val="en-US"/>
        </w:rPr>
      </w:pPr>
      <w:r w:rsidRPr="002254CB">
        <w:rPr>
          <w:lang w:val="en-US"/>
        </w:rPr>
        <w:t>8.6.1 Power enhancement results1</w:t>
      </w:r>
      <w:r>
        <w:tab/>
      </w:r>
      <w:r>
        <w:fldChar w:fldCharType="begin"/>
      </w:r>
      <w:r>
        <w:instrText xml:space="preserve"> PAGEREF _Toc98166295 \h </w:instrText>
      </w:r>
      <w:r>
        <w:fldChar w:fldCharType="separate"/>
      </w:r>
      <w:r w:rsidR="00DC2C5C">
        <w:t>72</w:t>
      </w:r>
      <w:r>
        <w:fldChar w:fldCharType="end"/>
      </w:r>
    </w:p>
    <w:p w14:paraId="19949B66" w14:textId="49F3A66A" w:rsidR="00F54C73" w:rsidRDefault="00F54C73">
      <w:pPr>
        <w:pStyle w:val="TOC5"/>
        <w:rPr>
          <w:rFonts w:asciiTheme="minorHAnsi" w:hAnsiTheme="minorHAnsi" w:cstheme="minorBidi"/>
          <w:sz w:val="22"/>
          <w:szCs w:val="22"/>
          <w:lang w:val="en-US"/>
        </w:rPr>
      </w:pPr>
      <w:r w:rsidRPr="002254CB">
        <w:rPr>
          <w:lang w:val="en-US"/>
        </w:rPr>
        <w:t>8.6.2 Power enhancement results2</w:t>
      </w:r>
      <w:r>
        <w:tab/>
      </w:r>
      <w:r>
        <w:fldChar w:fldCharType="begin"/>
      </w:r>
      <w:r>
        <w:instrText xml:space="preserve"> PAGEREF _Toc98166296 \h </w:instrText>
      </w:r>
      <w:r>
        <w:fldChar w:fldCharType="separate"/>
      </w:r>
      <w:r w:rsidR="00DC2C5C">
        <w:t>77</w:t>
      </w:r>
      <w:r>
        <w:fldChar w:fldCharType="end"/>
      </w:r>
    </w:p>
    <w:p w14:paraId="751A4DDA" w14:textId="06C34DAF" w:rsidR="00F54C73" w:rsidRDefault="00F54C73">
      <w:pPr>
        <w:pStyle w:val="TOC4"/>
        <w:rPr>
          <w:rFonts w:asciiTheme="minorHAnsi" w:hAnsiTheme="minorHAnsi" w:cstheme="minorBidi"/>
          <w:sz w:val="22"/>
          <w:szCs w:val="22"/>
          <w:lang w:val="en-US"/>
        </w:rPr>
      </w:pPr>
      <w:r w:rsidRPr="002254CB">
        <w:rPr>
          <w:lang w:val="en-US"/>
        </w:rPr>
        <w:t>8.7 Apple results for power enhancement</w:t>
      </w:r>
      <w:r>
        <w:tab/>
      </w:r>
      <w:r>
        <w:fldChar w:fldCharType="begin"/>
      </w:r>
      <w:r>
        <w:instrText xml:space="preserve"> PAGEREF _Toc98166297 \h </w:instrText>
      </w:r>
      <w:r>
        <w:fldChar w:fldCharType="separate"/>
      </w:r>
      <w:r w:rsidR="00DC2C5C">
        <w:t>81</w:t>
      </w:r>
      <w:r>
        <w:fldChar w:fldCharType="end"/>
      </w:r>
    </w:p>
    <w:p w14:paraId="0D298E13" w14:textId="343A93BF" w:rsidR="00F54C73" w:rsidRDefault="00F54C73">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_Toc98166298 \h </w:instrText>
      </w:r>
      <w:r>
        <w:fldChar w:fldCharType="separate"/>
      </w:r>
      <w:r w:rsidR="00DC2C5C">
        <w:t>81</w:t>
      </w:r>
      <w:r>
        <w:fldChar w:fldCharType="end"/>
      </w:r>
    </w:p>
    <w:p w14:paraId="0E3C1558" w14:textId="0BEC21EA" w:rsidR="00F54C73" w:rsidRDefault="00F54C73">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_Toc98166299 \h </w:instrText>
      </w:r>
      <w:r>
        <w:fldChar w:fldCharType="separate"/>
      </w:r>
      <w:r w:rsidR="00DC2C5C">
        <w:t>86</w:t>
      </w:r>
      <w:r>
        <w:fldChar w:fldCharType="end"/>
      </w:r>
    </w:p>
    <w:p w14:paraId="320B8B6A" w14:textId="619F6BDD" w:rsidR="00F54C73" w:rsidRDefault="00F54C73">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_Toc98166300 \h </w:instrText>
      </w:r>
      <w:r>
        <w:fldChar w:fldCharType="separate"/>
      </w:r>
      <w:r w:rsidR="00DC2C5C">
        <w:t>90</w:t>
      </w:r>
      <w:r>
        <w:fldChar w:fldCharType="end"/>
      </w:r>
    </w:p>
    <w:p w14:paraId="7FF02F0E" w14:textId="55D8B29E" w:rsidR="00F54C73" w:rsidRDefault="00F54C73">
      <w:pPr>
        <w:pStyle w:val="TOC4"/>
      </w:pPr>
      <w:r w:rsidRPr="002254CB">
        <w:rPr>
          <w:lang w:val="en-US"/>
        </w:rPr>
        <w:t>9.1 RAN4 and RAN agreements</w:t>
      </w:r>
      <w:r>
        <w:tab/>
      </w:r>
      <w:r>
        <w:fldChar w:fldCharType="begin"/>
      </w:r>
      <w:r>
        <w:instrText xml:space="preserve"> PAGEREF _Toc98166301 \h </w:instrText>
      </w:r>
      <w:r>
        <w:fldChar w:fldCharType="separate"/>
      </w:r>
      <w:r w:rsidR="00DC2C5C">
        <w:t>90</w:t>
      </w:r>
      <w:r>
        <w:fldChar w:fldCharType="end"/>
      </w:r>
    </w:p>
    <w:p w14:paraId="3C4A2C37" w14:textId="78AFB9DE" w:rsidR="00F54C73" w:rsidRPr="00892CD0" w:rsidRDefault="00892CD0" w:rsidP="00892CD0">
      <w:pPr>
        <w:pStyle w:val="TOC4"/>
      </w:pPr>
      <w:r>
        <w:t>9.2 Conclusions……………..</w:t>
      </w:r>
      <w:r>
        <w:tab/>
        <w:t>90</w:t>
      </w:r>
    </w:p>
    <w:p w14:paraId="048F04D6" w14:textId="5EA76F38" w:rsidR="00F54C73" w:rsidRDefault="00F54C73">
      <w:pPr>
        <w:pStyle w:val="TOC1"/>
        <w:rPr>
          <w:rFonts w:asciiTheme="minorHAnsi" w:hAnsiTheme="minorHAnsi" w:cstheme="minorBidi"/>
          <w:szCs w:val="22"/>
          <w:lang w:val="en-US"/>
        </w:rPr>
      </w:pPr>
      <w:r>
        <w:t xml:space="preserve">Annex A: </w:t>
      </w:r>
      <w:r w:rsidRPr="002254CB">
        <w:rPr>
          <w:rFonts w:cs="Arial"/>
        </w:rPr>
        <w:t>Change history</w:t>
      </w:r>
      <w:r>
        <w:tab/>
      </w:r>
      <w:r>
        <w:fldChar w:fldCharType="begin"/>
      </w:r>
      <w:r>
        <w:instrText xml:space="preserve"> PAGEREF _Toc98166303 \h </w:instrText>
      </w:r>
      <w:r>
        <w:fldChar w:fldCharType="separate"/>
      </w:r>
      <w:r w:rsidR="00DC2C5C">
        <w:t>91</w:t>
      </w:r>
      <w:r>
        <w:fldChar w:fldCharType="end"/>
      </w:r>
    </w:p>
    <w:p w14:paraId="20004C3B" w14:textId="7DB94AD3"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8166245"/>
      <w:r w:rsidR="00661635" w:rsidRPr="0087716F">
        <w:lastRenderedPageBreak/>
        <w:t>Foreword</w:t>
      </w:r>
      <w:bookmarkEnd w:id="3"/>
      <w:bookmarkEnd w:id="4"/>
      <w:bookmarkEnd w:id="5"/>
      <w:bookmarkEnd w:id="6"/>
      <w:bookmarkEnd w:id="7"/>
      <w:bookmarkEnd w:id="8"/>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presented to TSG for information;</w:t>
      </w:r>
    </w:p>
    <w:p w14:paraId="712D83CD" w14:textId="77777777" w:rsidR="008C1185" w:rsidRDefault="008C1185" w:rsidP="008C1185">
      <w:pPr>
        <w:pStyle w:val="B3"/>
      </w:pPr>
      <w:r>
        <w:t>2</w:t>
      </w:r>
      <w:r>
        <w:tab/>
        <w:t>presented to TSG for approval;</w:t>
      </w:r>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9" w:name="_Toc535240009"/>
      <w:bookmarkStart w:id="10" w:name="_Toc36034736"/>
      <w:bookmarkStart w:id="11" w:name="_Toc42537331"/>
      <w:bookmarkStart w:id="12" w:name="_Toc46356396"/>
      <w:bookmarkStart w:id="13" w:name="_Toc52566310"/>
      <w:bookmarkStart w:id="14" w:name="_Toc98166246"/>
      <w:r w:rsidRPr="0087716F">
        <w:lastRenderedPageBreak/>
        <w:t>1</w:t>
      </w:r>
      <w:r w:rsidRPr="0087716F">
        <w:tab/>
        <w:t>Scope</w:t>
      </w:r>
      <w:bookmarkEnd w:id="9"/>
      <w:bookmarkEnd w:id="10"/>
      <w:bookmarkEnd w:id="11"/>
      <w:bookmarkEnd w:id="12"/>
      <w:bookmarkEnd w:id="13"/>
      <w:bookmarkEnd w:id="14"/>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5" w:name="_Toc36034737"/>
      <w:bookmarkStart w:id="16" w:name="_Toc42537332"/>
      <w:bookmarkStart w:id="17" w:name="_Toc46356397"/>
      <w:bookmarkStart w:id="18" w:name="_Toc52566311"/>
      <w:bookmarkStart w:id="19" w:name="_Toc98166247"/>
      <w:r w:rsidRPr="0087716F">
        <w:t>2</w:t>
      </w:r>
      <w:r w:rsidRPr="0087716F">
        <w:tab/>
        <w:t>References</w:t>
      </w:r>
      <w:bookmarkEnd w:id="15"/>
      <w:bookmarkEnd w:id="16"/>
      <w:bookmarkEnd w:id="17"/>
      <w:bookmarkEnd w:id="18"/>
      <w:bookmarkEnd w:id="19"/>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0" w:name="_Toc36034738"/>
      <w:bookmarkStart w:id="21" w:name="_Toc42537333"/>
      <w:bookmarkStart w:id="22" w:name="_Toc46356398"/>
      <w:bookmarkStart w:id="23" w:name="_Toc52566312"/>
      <w:bookmarkStart w:id="24" w:name="_Toc98166248"/>
      <w:r w:rsidRPr="0087716F">
        <w:t>3</w:t>
      </w:r>
      <w:r w:rsidRPr="0087716F">
        <w:tab/>
        <w:t>Definitions, symbols and abbreviations</w:t>
      </w:r>
      <w:bookmarkEnd w:id="20"/>
      <w:bookmarkEnd w:id="21"/>
      <w:bookmarkEnd w:id="22"/>
      <w:bookmarkEnd w:id="23"/>
      <w:bookmarkEnd w:id="24"/>
    </w:p>
    <w:p w14:paraId="08899662" w14:textId="570B4D2C" w:rsidR="00661635" w:rsidRDefault="00661635" w:rsidP="00661635">
      <w:pPr>
        <w:pStyle w:val="Heading2"/>
      </w:pPr>
      <w:bookmarkStart w:id="25" w:name="_Toc36034739"/>
      <w:bookmarkStart w:id="26" w:name="_Toc42537334"/>
      <w:bookmarkStart w:id="27" w:name="_Toc46356399"/>
      <w:bookmarkStart w:id="28" w:name="_Toc52566313"/>
      <w:bookmarkStart w:id="29" w:name="_Toc98166249"/>
      <w:r w:rsidRPr="0087716F">
        <w:t>3.1</w:t>
      </w:r>
      <w:r w:rsidRPr="0087716F">
        <w:tab/>
        <w:t>Definitions</w:t>
      </w:r>
      <w:bookmarkEnd w:id="25"/>
      <w:bookmarkEnd w:id="26"/>
      <w:bookmarkEnd w:id="27"/>
      <w:bookmarkEnd w:id="28"/>
      <w:bookmarkEnd w:id="29"/>
    </w:p>
    <w:p w14:paraId="679C7E01" w14:textId="1CD8DD7C" w:rsidR="00E20C26" w:rsidRPr="00E20C26" w:rsidRDefault="00E20C26" w:rsidP="005A6D85">
      <w:r>
        <w:t xml:space="preserve">For the purposes of the present document, the terms and definitions given in </w:t>
      </w:r>
      <w:bookmarkStart w:id="30" w:name="OLE_LINK1"/>
      <w:bookmarkStart w:id="31" w:name="OLE_LINK2"/>
      <w:bookmarkStart w:id="32" w:name="OLE_LINK3"/>
      <w:bookmarkStart w:id="33" w:name="OLE_LINK4"/>
      <w:bookmarkStart w:id="34" w:name="OLE_LINK5"/>
      <w:r>
        <w:t xml:space="preserve">3GPP </w:t>
      </w:r>
      <w:bookmarkEnd w:id="30"/>
      <w:bookmarkEnd w:id="31"/>
      <w:bookmarkEnd w:id="32"/>
      <w:bookmarkEnd w:id="33"/>
      <w:bookmarkEnd w:id="34"/>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5" w:name="_Toc36034740"/>
      <w:bookmarkStart w:id="36" w:name="_Toc42537335"/>
      <w:bookmarkStart w:id="37" w:name="_Toc46356400"/>
      <w:bookmarkStart w:id="38" w:name="_Toc52566314"/>
      <w:bookmarkStart w:id="39" w:name="_Toc98166250"/>
      <w:r w:rsidRPr="0087716F">
        <w:t>3.2</w:t>
      </w:r>
      <w:r w:rsidRPr="0087716F">
        <w:tab/>
        <w:t>Symbols</w:t>
      </w:r>
      <w:bookmarkEnd w:id="35"/>
      <w:bookmarkEnd w:id="36"/>
      <w:bookmarkEnd w:id="37"/>
      <w:bookmarkEnd w:id="38"/>
      <w:bookmarkEnd w:id="39"/>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0" w:name="_Toc36034741"/>
      <w:bookmarkStart w:id="41" w:name="_Toc42537336"/>
      <w:bookmarkStart w:id="42" w:name="_Toc46356401"/>
      <w:bookmarkStart w:id="43" w:name="_Toc52566315"/>
      <w:bookmarkStart w:id="44" w:name="_Toc98166251"/>
      <w:r w:rsidRPr="0087716F">
        <w:t>3.3</w:t>
      </w:r>
      <w:r w:rsidRPr="0087716F">
        <w:tab/>
        <w:t>Abbreviations</w:t>
      </w:r>
      <w:bookmarkEnd w:id="40"/>
      <w:bookmarkEnd w:id="41"/>
      <w:bookmarkEnd w:id="42"/>
      <w:bookmarkEnd w:id="43"/>
      <w:bookmarkEnd w:id="44"/>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5"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5"/>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46" w:name="OLE_LINK87"/>
      <w:r>
        <w:t>NR</w:t>
      </w:r>
      <w:r>
        <w:tab/>
        <w:t>New Radio</w:t>
      </w:r>
    </w:p>
    <w:bookmarkEnd w:id="46"/>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47" w:name="OLE_LINK86"/>
      <w:r>
        <w:rPr>
          <w:lang w:eastAsia="zh-CN"/>
        </w:rPr>
        <w:t>PRB</w:t>
      </w:r>
      <w:r>
        <w:rPr>
          <w:lang w:eastAsia="zh-CN"/>
        </w:rPr>
        <w:tab/>
      </w:r>
      <w:r>
        <w:t>Physical Resource Block</w:t>
      </w:r>
      <w:bookmarkEnd w:id="47"/>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48" w:name="_Toc36034742"/>
      <w:bookmarkStart w:id="49" w:name="_Toc42537337"/>
      <w:bookmarkStart w:id="50" w:name="_Toc46356402"/>
      <w:bookmarkStart w:id="51" w:name="_Toc52566316"/>
      <w:bookmarkStart w:id="52" w:name="_Toc98166252"/>
      <w:r w:rsidRPr="0087716F">
        <w:t>4</w:t>
      </w:r>
      <w:r w:rsidRPr="0087716F">
        <w:tab/>
        <w:t>Background</w:t>
      </w:r>
      <w:bookmarkEnd w:id="48"/>
      <w:bookmarkEnd w:id="49"/>
      <w:bookmarkEnd w:id="50"/>
      <w:bookmarkEnd w:id="51"/>
      <w:bookmarkEnd w:id="52"/>
    </w:p>
    <w:p w14:paraId="060AEB44" w14:textId="77777777" w:rsidR="00E20C26" w:rsidRDefault="00E20C26" w:rsidP="00E20C26">
      <w:pPr>
        <w:pStyle w:val="Heading2"/>
      </w:pPr>
      <w:bookmarkStart w:id="53" w:name="_Toc70427189"/>
      <w:bookmarkStart w:id="54" w:name="_Toc98166253"/>
      <w:r>
        <w:t>4.1</w:t>
      </w:r>
      <w:r>
        <w:tab/>
        <w:t>Justification</w:t>
      </w:r>
      <w:bookmarkEnd w:id="53"/>
      <w:bookmarkEnd w:id="54"/>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55" w:name="_Toc70427190"/>
      <w:bookmarkStart w:id="56" w:name="_Toc98166254"/>
      <w:r>
        <w:t>4.2</w:t>
      </w:r>
      <w:r>
        <w:tab/>
        <w:t>Objective</w:t>
      </w:r>
      <w:bookmarkEnd w:id="55"/>
      <w:bookmarkEnd w:id="56"/>
    </w:p>
    <w:p w14:paraId="405AE7A3" w14:textId="77777777" w:rsidR="00E20C26" w:rsidRDefault="00E20C26" w:rsidP="00E20C26">
      <w:pPr>
        <w:spacing w:after="0"/>
      </w:pPr>
      <w:bookmarkStart w:id="5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45AAB740"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achievable UE Tx power for pi/2 BPSK with the 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4144DA2E" w:rsidR="00E20C26" w:rsidRDefault="00E20C26" w:rsidP="00E20C26">
      <w:pPr>
        <w:pStyle w:val="ListParagraph"/>
        <w:numPr>
          <w:ilvl w:val="0"/>
          <w:numId w:val="45"/>
        </w:numPr>
        <w:overflowPunct/>
        <w:autoSpaceDE/>
        <w:adjustRightInd/>
        <w:spacing w:before="100" w:beforeAutospacing="1" w:after="100" w:afterAutospacing="1"/>
        <w:textAlignment w:val="auto"/>
      </w:pPr>
      <w:r>
        <w:t>Identify filter characteristics necessary to enable the new power capability while ensuring good and robust BS receiver performance. [RAN4]</w:t>
      </w:r>
    </w:p>
    <w:p w14:paraId="4E4CF803" w14:textId="0972FEF1" w:rsidR="00E20C26" w:rsidRDefault="00DD2715" w:rsidP="00E20C26">
      <w:pPr>
        <w:pStyle w:val="ListParagraph"/>
        <w:numPr>
          <w:ilvl w:val="1"/>
          <w:numId w:val="45"/>
        </w:numPr>
        <w:overflowPunct/>
        <w:autoSpaceDE/>
        <w:adjustRightInd/>
        <w:spacing w:before="100" w:beforeAutospacing="1" w:after="100" w:afterAutospacing="1"/>
        <w:textAlignment w:val="auto"/>
      </w:pPr>
      <w:r w:rsidRPr="00356C61">
        <w:rPr>
          <w:lang w:eastAsia="zh-CN"/>
        </w:rPr>
        <w:t>The choice of filters is up to UE implementations and transparent to the network</w:t>
      </w:r>
      <w:r>
        <w:rPr>
          <w:lang w:eastAsia="zh-CN"/>
        </w:rPr>
        <w:t xml:space="preserve"> </w:t>
      </w:r>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1BAB0A11" w:rsidR="00E20C26" w:rsidRDefault="00E20C26" w:rsidP="00E20C26">
      <w:pPr>
        <w:pStyle w:val="ListParagraph"/>
        <w:numPr>
          <w:ilvl w:val="1"/>
          <w:numId w:val="45"/>
        </w:numPr>
        <w:overflowPunct/>
        <w:autoSpaceDE/>
        <w:adjustRightInd/>
        <w:spacing w:before="100" w:beforeAutospacing="1" w:after="100" w:afterAutospacing="1"/>
        <w:textAlignment w:val="auto"/>
      </w:pPr>
      <w:r>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57"/>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58" w:name="_Toc98166255"/>
      <w:r>
        <w:t>5</w:t>
      </w:r>
      <w:r w:rsidRPr="0087716F">
        <w:tab/>
      </w:r>
      <w:r>
        <w:t xml:space="preserve"> Evaluation of link level simulation</w:t>
      </w:r>
      <w:bookmarkEnd w:id="58"/>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59" w:name="_Toc98166256"/>
      <w:r>
        <w:t>5.1 Qualcomm link level simulation results</w:t>
      </w:r>
      <w:bookmarkEnd w:id="59"/>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lastRenderedPageBreak/>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lastRenderedPageBreak/>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lang w:eastAsia="zh-CN"/>
        </w:rPr>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lastRenderedPageBreak/>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60" w:name="_Toc98166257"/>
      <w:r>
        <w:t>5.2 Huawei link level simulation results</w:t>
      </w:r>
      <w:bookmarkEnd w:id="60"/>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F66124" w:rsidRDefault="00844CAF" w:rsidP="00F66124">
      <w:pPr>
        <w:pStyle w:val="TH"/>
      </w:pPr>
      <w:r w:rsidRPr="00F66124">
        <w:lastRenderedPageBreak/>
        <w:t>Figure 5.2.1: BLER performance of different shaping filters</w:t>
      </w:r>
    </w:p>
    <w:p w14:paraId="5AE7EB6B" w14:textId="10ADEDC3" w:rsidR="00844CAF" w:rsidRDefault="00844CAF" w:rsidP="00844CAF">
      <w:pPr>
        <w:pStyle w:val="Heading4"/>
      </w:pPr>
      <w:bookmarkStart w:id="61" w:name="_Toc98166258"/>
      <w:r>
        <w:t>5.3 Nokia link level simulation results</w:t>
      </w:r>
      <w:bookmarkEnd w:id="61"/>
    </w:p>
    <w:p w14:paraId="7B871918" w14:textId="4AC3E479" w:rsidR="00BC189F" w:rsidRPr="00BC189F" w:rsidRDefault="00BC189F" w:rsidP="00BC189F">
      <w:pPr>
        <w:pStyle w:val="Heading5"/>
      </w:pPr>
      <w:bookmarkStart w:id="62" w:name="_Toc98166259"/>
      <w:r>
        <w:t>5.3.1 Spectral shaping transparent to gNB receiver</w:t>
      </w:r>
      <w:bookmarkEnd w:id="62"/>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lastRenderedPageBreak/>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63" w:name="_Toc98166260"/>
      <w:r>
        <w:t>5.3.2 Spectral shaping known to gNB receiver</w:t>
      </w:r>
      <w:bookmarkEnd w:id="63"/>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lastRenderedPageBreak/>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64" w:name="_Toc98166261"/>
      <w:r>
        <w:t xml:space="preserve">5.4 </w:t>
      </w:r>
      <w:r w:rsidRPr="00C74F7E">
        <w:rPr>
          <w:lang w:eastAsia="ko-KR"/>
        </w:rPr>
        <w:t>IITH, IITM, CEWiT, Reliance Jio, Tejas Networks</w:t>
      </w:r>
      <w:r>
        <w:t xml:space="preserve"> link level simulation results</w:t>
      </w:r>
      <w:bookmarkEnd w:id="64"/>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65" w:name="_Toc98166262"/>
      <w:r>
        <w:t>5.5 Intel link level simulation results</w:t>
      </w:r>
      <w:bookmarkEnd w:id="65"/>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77777777" w:rsidR="00DD0261" w:rsidRPr="00BF6E4A" w:rsidRDefault="00DD0261" w:rsidP="00DD0261">
      <w:pPr>
        <w:pStyle w:val="ListParagraph"/>
        <w:numPr>
          <w:ilvl w:val="0"/>
          <w:numId w:val="49"/>
        </w:numPr>
        <w:spacing w:before="120" w:after="120"/>
        <w:textAlignment w:val="auto"/>
        <w:rPr>
          <w:iCs/>
        </w:rPr>
      </w:pPr>
      <w:r w:rsidRPr="00BF6E4A">
        <w:rPr>
          <w:iCs/>
        </w:rPr>
        <w:t>Pulse shaping result in PUSCH demodulation performance loss with larger performance degradation observed for more aggressive filters. Up to 2.2 dB SNR loss is observed for [0.335 1 0.335] filter.</w:t>
      </w:r>
    </w:p>
    <w:p w14:paraId="4BFC1A57" w14:textId="77777777" w:rsidR="00DD0261" w:rsidRPr="00BF6E4A" w:rsidRDefault="00DD0261" w:rsidP="00DD0261">
      <w:pPr>
        <w:pStyle w:val="ListParagraph"/>
        <w:numPr>
          <w:ilvl w:val="0"/>
          <w:numId w:val="49"/>
        </w:numPr>
        <w:spacing w:before="120" w:after="120"/>
        <w:textAlignment w:val="auto"/>
        <w:rPr>
          <w:iCs/>
        </w:rPr>
      </w:pPr>
      <w:r w:rsidRPr="00BF6E4A">
        <w:rPr>
          <w:iCs/>
        </w:rPr>
        <w:t>The largest degradation is observed for small PRB allocations and the reduces in case of using larger PRB allocations</w:t>
      </w:r>
    </w:p>
    <w:p w14:paraId="218B6B67" w14:textId="77777777" w:rsidR="00DD0261" w:rsidRPr="00BF6E4A" w:rsidRDefault="00DD0261" w:rsidP="00DD0261">
      <w:pPr>
        <w:pStyle w:val="ListParagraph"/>
        <w:numPr>
          <w:ilvl w:val="0"/>
          <w:numId w:val="49"/>
        </w:numPr>
        <w:spacing w:before="120" w:after="120"/>
        <w:textAlignment w:val="auto"/>
        <w:rPr>
          <w:iCs/>
        </w:rPr>
      </w:pPr>
      <w:r w:rsidRPr="00BF6E4A">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66" w:name="_Toc98166263"/>
      <w:r>
        <w:t>5.6 Vivo link level simulation results</w:t>
      </w:r>
      <w:bookmarkEnd w:id="66"/>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77777777" w:rsidR="00D126B1" w:rsidRDefault="00D126B1" w:rsidP="00D126B1">
      <w:r>
        <w:t>The Bler curves for different configuration parameters of three-tap filter are shown is figure 5.6.1.</w:t>
      </w:r>
    </w:p>
    <w:p w14:paraId="04E4DEC7" w14:textId="77777777" w:rsidR="00D126B1" w:rsidRDefault="00D126B1" w:rsidP="00D126B1">
      <w:pPr>
        <w:jc w:val="both"/>
        <w:rPr>
          <w:rFonts w:eastAsia="SimSun"/>
        </w:rPr>
      </w:pPr>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5B4326BF" w14:textId="77777777" w:rsidR="00D126B1"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67" w:name="_Hlk92116976"/>
      <w:r w:rsidRPr="00D31A71">
        <w:t>the more aggressive spectral shape filter</w:t>
      </w:r>
      <w:bookmarkEnd w:id="67"/>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68" w:name="_Toc36034747"/>
      <w:bookmarkStart w:id="69" w:name="_Toc42537342"/>
      <w:bookmarkStart w:id="70" w:name="_Toc46356407"/>
      <w:bookmarkStart w:id="71" w:name="_Toc52566321"/>
      <w:bookmarkStart w:id="72" w:name="_Hlk70426160"/>
      <w:bookmarkStart w:id="73" w:name="_Toc98166264"/>
      <w:r>
        <w:t>6</w:t>
      </w:r>
      <w:r w:rsidR="00661635" w:rsidRPr="0087716F">
        <w:tab/>
      </w:r>
      <w:bookmarkEnd w:id="68"/>
      <w:bookmarkEnd w:id="69"/>
      <w:bookmarkEnd w:id="70"/>
      <w:bookmarkEnd w:id="71"/>
      <w:r w:rsidR="00825161">
        <w:t xml:space="preserve"> </w:t>
      </w:r>
      <w:r>
        <w:t xml:space="preserve">Evaluation of </w:t>
      </w:r>
      <w:r w:rsidR="001F0D4E">
        <w:t>P</w:t>
      </w:r>
      <w:r w:rsidR="00825161">
        <w:t>ulse shaping filters</w:t>
      </w:r>
      <w:bookmarkEnd w:id="72"/>
      <w:bookmarkEnd w:id="73"/>
    </w:p>
    <w:p w14:paraId="57353DD9" w14:textId="3E3AF5AD" w:rsidR="001F0D4E" w:rsidRDefault="001F0D4E" w:rsidP="004A266C"/>
    <w:p w14:paraId="375FA75C" w14:textId="77777777" w:rsidR="00844CAF" w:rsidRPr="00B416BD" w:rsidRDefault="00844CAF" w:rsidP="00C74F7E">
      <w:pPr>
        <w:pStyle w:val="Heading4"/>
      </w:pPr>
      <w:bookmarkStart w:id="74" w:name="_Toc98166265"/>
      <w:r>
        <w:lastRenderedPageBreak/>
        <w:t>6.1 Pulse shaping filter simulation results</w:t>
      </w:r>
      <w:bookmarkEnd w:id="74"/>
    </w:p>
    <w:p w14:paraId="6BA43DED" w14:textId="77777777" w:rsidR="00844CAF" w:rsidRDefault="00844CAF" w:rsidP="00C74F7E">
      <w:pPr>
        <w:pStyle w:val="Heading5"/>
      </w:pPr>
      <w:bookmarkStart w:id="75" w:name="_Toc98166266"/>
      <w:r>
        <w:t>6.1.1 Huawei simulation results for pulse shaping filter</w:t>
      </w:r>
      <w:bookmarkEnd w:id="75"/>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6" w:name="_Toc98166267"/>
      <w:r>
        <w:t>6.1.2 Nokia simulation results for pulse shaping filters</w:t>
      </w:r>
      <w:bookmarkEnd w:id="76"/>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7" w:name="_Toc98166268"/>
      <w:r>
        <w:t>6.2  Net gain analysis of combined Tx and Rx impacts</w:t>
      </w:r>
      <w:bookmarkEnd w:id="77"/>
    </w:p>
    <w:p w14:paraId="4E49059F" w14:textId="39352608" w:rsidR="00844CAF" w:rsidRDefault="00844CAF">
      <w:pPr>
        <w:pStyle w:val="Heading5"/>
      </w:pPr>
      <w:bookmarkStart w:id="78" w:name="_Toc98166269"/>
      <w:r>
        <w:t>6.2.1 Nokia simulation results for net gain analysis of combined Tx and Rx impacts</w:t>
      </w:r>
      <w:r w:rsidR="00BF71C4">
        <w:t xml:space="preserve"> (w.r.t 1+D) DMRS not shaped</w:t>
      </w:r>
      <w:bookmarkEnd w:id="78"/>
    </w:p>
    <w:p w14:paraId="4700D38D" w14:textId="0609A572" w:rsidR="00F9064E" w:rsidRPr="00F9064E" w:rsidRDefault="00F9064E" w:rsidP="00F9064E">
      <w:bookmarkStart w:id="79"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9"/>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80" w:name="_Toc98166270"/>
      <w:r>
        <w:rPr>
          <w:lang w:val="en-US"/>
        </w:rPr>
        <w:lastRenderedPageBreak/>
        <w:t>6.2.1.1 Net gain simulation results for TDL-C300ns</w:t>
      </w:r>
      <w:bookmarkEnd w:id="80"/>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81" w:name="_Toc98166271"/>
      <w:r>
        <w:rPr>
          <w:lang w:val="en-US"/>
        </w:rPr>
        <w:t>6.2.1.2 Net gain simulation results for TDL-A 30ns</w:t>
      </w:r>
      <w:bookmarkEnd w:id="81"/>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82" w:name="_Toc98166272"/>
      <w:r>
        <w:rPr>
          <w:lang w:val="en-US"/>
        </w:rPr>
        <w:t>6.2.1.3 Net gain simulation results for TDL-D 30ns</w:t>
      </w:r>
      <w:bookmarkEnd w:id="82"/>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83" w:name="_Toc98166273"/>
      <w:r>
        <w:t>6.2.2 Nokia simulation results for net gain analysis of combined Tx and Rx impacts (w.r.t [0.2 1 0.2])</w:t>
      </w:r>
      <w:bookmarkEnd w:id="83"/>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84" w:name="_Toc98166274"/>
      <w:r>
        <w:lastRenderedPageBreak/>
        <w:t xml:space="preserve">6.2.2.1 </w:t>
      </w:r>
      <w:r>
        <w:rPr>
          <w:lang w:val="en-US"/>
        </w:rPr>
        <w:t>Net gain simulation results for TDL-C300ns</w:t>
      </w:r>
      <w:bookmarkEnd w:id="84"/>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85" w:name="_Toc98166275"/>
      <w:r>
        <w:t xml:space="preserve">6.2.2.2 </w:t>
      </w:r>
      <w:r>
        <w:rPr>
          <w:lang w:val="en-US"/>
        </w:rPr>
        <w:t>Net gain simulation results for TDL-A 30ns</w:t>
      </w:r>
      <w:bookmarkEnd w:id="85"/>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86" w:name="_Toc98166276"/>
      <w:r>
        <w:t xml:space="preserve">6.2.2.3 </w:t>
      </w:r>
      <w:r>
        <w:rPr>
          <w:lang w:val="en-US"/>
        </w:rPr>
        <w:t>Net gain simulation results for TDL-D 30ns</w:t>
      </w:r>
      <w:bookmarkEnd w:id="86"/>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87" w:name="_Toc98166277"/>
      <w:r w:rsidRPr="00F331FD">
        <w:rPr>
          <w:rFonts w:eastAsiaTheme="minorHAnsi"/>
          <w:lang w:val="en-US"/>
        </w:rPr>
        <w:t>6.2.3 Intel Tx + Rx link margin analysis</w:t>
      </w:r>
      <w:bookmarkEnd w:id="87"/>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88" w:name="_Toc98166278"/>
      <w:r>
        <w:rPr>
          <w:lang w:bidi="hi-IN"/>
        </w:rPr>
        <w:t>6.2.3.</w:t>
      </w:r>
      <w:r w:rsidR="004E3051">
        <w:rPr>
          <w:lang w:bidi="hi-IN"/>
        </w:rPr>
        <w:t>1</w:t>
      </w:r>
      <w:r>
        <w:rPr>
          <w:lang w:bidi="hi-IN"/>
        </w:rPr>
        <w:t xml:space="preserve"> Tx + Rx combined link margin</w:t>
      </w:r>
      <w:bookmarkEnd w:id="88"/>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89" w:name="_Toc98166279"/>
      <w:r>
        <w:rPr>
          <w:lang w:bidi="hi-IN"/>
        </w:rPr>
        <w:t>6.2.3.</w:t>
      </w:r>
      <w:r w:rsidR="004E3051">
        <w:rPr>
          <w:lang w:bidi="hi-IN"/>
        </w:rPr>
        <w:t>2</w:t>
      </w:r>
      <w:r>
        <w:rPr>
          <w:lang w:bidi="hi-IN"/>
        </w:rPr>
        <w:t xml:space="preserve"> Tx + Rx combined link margin (relative to MPR0 and maximum SNR)</w:t>
      </w:r>
      <w:bookmarkEnd w:id="89"/>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90" w:name="_Toc98166280"/>
      <w:r>
        <w:t>6.2.4 Qualcomm Net link margin analysis</w:t>
      </w:r>
      <w:bookmarkEnd w:id="90"/>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91" w:name="_Toc98166281"/>
      <w:r>
        <w:t>7</w:t>
      </w:r>
      <w:r w:rsidR="001F0D4E" w:rsidRPr="0087716F">
        <w:tab/>
      </w:r>
      <w:r w:rsidR="001F0D4E">
        <w:t xml:space="preserve"> SAR </w:t>
      </w:r>
      <w:r>
        <w:t>mitigation solutions</w:t>
      </w:r>
      <w:bookmarkEnd w:id="91"/>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92" w:name="_Toc98166282"/>
      <w:r>
        <w:t>8</w:t>
      </w:r>
      <w:r w:rsidR="002F411C" w:rsidRPr="0087716F">
        <w:tab/>
      </w:r>
      <w:r w:rsidR="002F411C">
        <w:t xml:space="preserve"> </w:t>
      </w:r>
      <w:r w:rsidR="002710DC">
        <w:t>Feasibility analysis of power enhancement</w:t>
      </w:r>
      <w:bookmarkEnd w:id="92"/>
      <w:r w:rsidR="002710DC">
        <w:t xml:space="preserve"> </w:t>
      </w:r>
    </w:p>
    <w:p w14:paraId="71FEA4D1" w14:textId="77777777" w:rsidR="00844CAF" w:rsidRDefault="00844CAF" w:rsidP="00844CAF">
      <w:pPr>
        <w:pStyle w:val="Heading4"/>
      </w:pPr>
      <w:bookmarkStart w:id="93" w:name="_Toc98166283"/>
      <w:r>
        <w:t>8.1 Qualcomm results for power enhancement</w:t>
      </w:r>
      <w:bookmarkEnd w:id="93"/>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94" w:name="_Toc98166284"/>
      <w:r w:rsidRPr="00304FB4">
        <w:rPr>
          <w:lang w:val="en-US"/>
        </w:rPr>
        <w:t>8.2 Nokia results for power enhancement</w:t>
      </w:r>
      <w:bookmarkEnd w:id="9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95" w:name="_Toc98166285"/>
      <w:r>
        <w:rPr>
          <w:lang w:val="en-US"/>
        </w:rPr>
        <w:t>8.2.1 Power enhancement with respect to [1+D] filter with DMRS shaped</w:t>
      </w:r>
      <w:bookmarkEnd w:id="95"/>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96" w:name="_Toc98166286"/>
      <w:r>
        <w:rPr>
          <w:lang w:val="en-US"/>
        </w:rPr>
        <w:t>8.2.2 Power enhancement with respect to [1+D] filter with DMRS not shaped</w:t>
      </w:r>
      <w:bookmarkEnd w:id="96"/>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97" w:name="_Toc98166287"/>
      <w:r>
        <w:rPr>
          <w:lang w:val="en-US"/>
        </w:rPr>
        <w:t>8.2.3 Best filters per channel bandwidth</w:t>
      </w:r>
      <w:bookmarkEnd w:id="97"/>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98" w:name="_Toc98166288"/>
      <w:r>
        <w:rPr>
          <w:lang w:val="en-US"/>
        </w:rPr>
        <w:t>8.2.4 Minimum MPR w.r.t 29 dBm</w:t>
      </w:r>
      <w:bookmarkEnd w:id="98"/>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99" w:name="_Toc98166289"/>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99"/>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00" w:name="_Ref85656187"/>
      <w:bookmarkStart w:id="101" w:name="_Ref85656182"/>
      <w:r w:rsidRPr="00830D55">
        <w:t xml:space="preserve">Figure </w:t>
      </w:r>
      <w:bookmarkEnd w:id="100"/>
      <w:r w:rsidRPr="00830D55">
        <w:t>8.</w:t>
      </w:r>
      <w:r>
        <w:t>3</w:t>
      </w:r>
      <w:r w:rsidRPr="00830D55">
        <w:t>.1 : Output power of the PA versus Input power to the PA.</w:t>
      </w:r>
      <w:bookmarkEnd w:id="101"/>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r w:rsidRPr="00830D55">
        <w:fldChar w:fldCharType="begin"/>
      </w:r>
      <w:r w:rsidRPr="009157BA">
        <w:instrText xml:space="preserve"> SEQ Figure \* ARABIC </w:instrText>
      </w:r>
      <w:r w:rsidRPr="00830D55">
        <w:fldChar w:fldCharType="separate"/>
      </w:r>
      <w:r w:rsidRPr="00830D55">
        <w:t>2</w:t>
      </w:r>
      <w:r w:rsidRPr="00830D55">
        <w:fldChar w:fldCharType="end"/>
      </w:r>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rFonts w:eastAsiaTheme="minorHAnsi"/>
          <w:lang w:val="en-IN"/>
        </w:rPr>
      </w:pPr>
      <w:r>
        <w:t xml:space="preserve">For the ACLR limit of 31 dB, we see that the maximum output power of QPSK CP-OFDM is about 25.5 dBm. </w:t>
      </w:r>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QPSK DFT-s-OFDM is about 29.2 dBm. </w:t>
      </w:r>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pPr>
      <w:r>
        <w:t xml:space="preserve">For the ACLR limit of 31 dB, we see that the maximum output power of Pi/2 BPSK with 2-tap (1+D) spectrum shaping is about 31.8 dBm. </w:t>
      </w:r>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pPr>
      <w:r w:rsidRPr="009157BA">
        <w:t>MPR0=30.2 dBm and maximum output power is 31.8 dBm for an ACLR=-31 dB</w:t>
      </w:r>
      <w:r>
        <w:t>. Therefore, gain boost =1.6 dB. MPR0 is defined in section 4.1.</w:t>
      </w:r>
    </w:p>
    <w:p w14:paraId="4DA981DA" w14:textId="77777777" w:rsidR="00A05ECF" w:rsidRDefault="00A05ECF" w:rsidP="00A05ECF">
      <w:pPr>
        <w:pStyle w:val="Heading4"/>
        <w:rPr>
          <w:lang w:val="en-US"/>
        </w:rPr>
      </w:pPr>
      <w:bookmarkStart w:id="102" w:name="_Toc98166290"/>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02"/>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03" w:name="_Toc98166291"/>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03"/>
    </w:p>
    <w:p w14:paraId="6B77FCA3" w14:textId="37250FC6" w:rsidR="00CD6C7B" w:rsidRPr="00CD6C7B" w:rsidRDefault="00CD6C7B" w:rsidP="002A1228">
      <w:pPr>
        <w:pStyle w:val="Heading5"/>
        <w:rPr>
          <w:lang w:val="en-US"/>
        </w:rPr>
      </w:pPr>
      <w:bookmarkStart w:id="104" w:name="_Toc98166292"/>
      <w:r>
        <w:rPr>
          <w:lang w:val="en-US"/>
        </w:rPr>
        <w:t>8.5.1 MPR comparison results</w:t>
      </w:r>
      <w:bookmarkEnd w:id="104"/>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77777777" w:rsidR="00BF71C4" w:rsidRDefault="00BF71C4" w:rsidP="00BF71C4">
      <w:pPr>
        <w:pStyle w:val="ListParagraph"/>
        <w:numPr>
          <w:ilvl w:val="0"/>
          <w:numId w:val="51"/>
        </w:numPr>
        <w:overflowPunct/>
        <w:autoSpaceDE/>
        <w:autoSpaceDN/>
        <w:adjustRightInd/>
        <w:textAlignment w:val="auto"/>
        <w:rPr>
          <w:b/>
          <w:color w:val="000000" w:themeColor="text1"/>
          <w:lang w:eastAsia="zh-CN"/>
        </w:rPr>
      </w:pPr>
      <w:r>
        <w:rPr>
          <w:b/>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lang w:val="en-US"/>
        </w:rPr>
      </w:pPr>
      <w:r w:rsidRPr="009157BA">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t>Figure 8.</w:t>
      </w:r>
      <w:r>
        <w:t>5.</w:t>
      </w:r>
      <w:r w:rsidR="00690C26">
        <w:t>1.</w:t>
      </w:r>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bCs/>
          <w:lang w:val="en-US"/>
        </w:rPr>
      </w:pPr>
      <w:r w:rsidRPr="009157BA">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05" w:name="_Toc98166293"/>
      <w:r>
        <w:rPr>
          <w:lang w:val="en-US"/>
        </w:rPr>
        <w:t>8.5.2 Optimization of RB regions for MPR specifications</w:t>
      </w:r>
      <w:bookmarkEnd w:id="105"/>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0CE3A7"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20305"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DCFFE"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57F3DD"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080595"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F075B"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06" w:name="_Toc98166294"/>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06"/>
    </w:p>
    <w:p w14:paraId="5A4F02A4" w14:textId="5673C511" w:rsidR="002E0B99" w:rsidRPr="002E0B99" w:rsidRDefault="002E0B99" w:rsidP="002A1228">
      <w:pPr>
        <w:pStyle w:val="Heading5"/>
        <w:rPr>
          <w:lang w:val="en-US"/>
        </w:rPr>
      </w:pPr>
      <w:bookmarkStart w:id="107" w:name="_Toc98166295"/>
      <w:r>
        <w:rPr>
          <w:lang w:val="en-US"/>
        </w:rPr>
        <w:t>8.6.1 Power enhancement results1</w:t>
      </w:r>
      <w:bookmarkEnd w:id="107"/>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r>
        <w:fldChar w:fldCharType="begin"/>
      </w:r>
      <w:r>
        <w:instrText xml:space="preserve"> REF _Ref92232085 \h  \* MERGEFORMAT </w:instrText>
      </w:r>
      <w:r>
        <w:fldChar w:fldCharType="separate"/>
      </w:r>
      <w:r>
        <w:t>Figure 8.6.</w:t>
      </w:r>
      <w:r>
        <w:rPr>
          <w:noProof/>
        </w:rPr>
        <w:t>1</w:t>
      </w:r>
      <w:r>
        <w:fldChar w:fldCharType="end"/>
      </w:r>
      <w:r w:rsidR="00D43EED">
        <w:t>.1</w:t>
      </w:r>
      <w:r>
        <w:t xml:space="preserve"> and in </w:t>
      </w:r>
      <w:r>
        <w:fldChar w:fldCharType="begin"/>
      </w:r>
      <w:r>
        <w:instrText xml:space="preserve"> REF _Ref92232156 \h  \* MERGEFORMAT </w:instrText>
      </w:r>
      <w:r>
        <w:fldChar w:fldCharType="separate"/>
      </w:r>
      <w:r>
        <w:t>Figure 8.6.</w:t>
      </w:r>
      <w:r w:rsidR="00D43EED">
        <w:t>1.</w:t>
      </w:r>
      <w:r>
        <w:rPr>
          <w:noProof/>
        </w:rPr>
        <w:t>2</w:t>
      </w:r>
      <w:r>
        <w:fldChar w:fldCharType="end"/>
      </w:r>
      <w:r>
        <w:t xml:space="preserve"> below for 50MHz CBW, SCS30kHz. </w:t>
      </w:r>
      <w:r>
        <w:fldChar w:fldCharType="begin"/>
      </w:r>
      <w:r>
        <w:instrText xml:space="preserve"> REF _Ref92233764 \h </w:instrText>
      </w:r>
      <w:r>
        <w:fldChar w:fldCharType="separate"/>
      </w:r>
      <w:r>
        <w:t>Figure 8.6.</w:t>
      </w:r>
      <w:r w:rsidR="00363B18">
        <w:t>1.</w:t>
      </w:r>
      <w:r>
        <w:rPr>
          <w:noProof/>
        </w:rPr>
        <w:t>3</w:t>
      </w:r>
      <w:r>
        <w:fldChar w:fldCharType="end"/>
      </w:r>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r>
        <w:fldChar w:fldCharType="separate"/>
      </w:r>
      <w:r>
        <w:t>Figure 8.6.</w:t>
      </w:r>
      <w:r w:rsidR="00CA5674">
        <w:t>1.</w:t>
      </w:r>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r>
        <w:fldChar w:fldCharType="separate"/>
      </w:r>
      <w:r>
        <w:t xml:space="preserve">Figure </w:t>
      </w:r>
      <w:r>
        <w:rPr>
          <w:noProof/>
        </w:rPr>
        <w:t>2</w:t>
      </w:r>
      <w:r>
        <w:fldChar w:fldCharType="end"/>
      </w:r>
      <w:r>
        <w:t xml:space="preserve"> and in </w:t>
      </w:r>
      <w:r>
        <w:fldChar w:fldCharType="begin"/>
      </w:r>
      <w:r>
        <w:instrText xml:space="preserve"> REF _Ref92233764 \h </w:instrText>
      </w:r>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108" w:name="_Ref92232085"/>
      <w:r w:rsidRPr="00FC202B">
        <w:t xml:space="preserve">Figure </w:t>
      </w:r>
      <w:bookmarkEnd w:id="108"/>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109" w:name="_Ref92232156"/>
      <w:r w:rsidRPr="00FC202B">
        <w:t>Figure 8.6.</w:t>
      </w:r>
      <w:r w:rsidR="00690C26">
        <w:t>1.</w:t>
      </w:r>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109"/>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110" w:name="_Ref92233764"/>
      <w:r w:rsidRPr="00FC202B">
        <w:t>Figure 8.6.</w:t>
      </w:r>
      <w:r w:rsidR="00690C26">
        <w:t>1.</w:t>
      </w:r>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110"/>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r>
        <w:fldChar w:fldCharType="begin"/>
      </w:r>
      <w:r>
        <w:instrText xml:space="preserve"> REF _Ref92232085 \h  \* MERGEFORMAT </w:instrText>
      </w:r>
      <w:r>
        <w:fldChar w:fldCharType="separate"/>
      </w:r>
      <w:r>
        <w:t>Figure 8.6.</w:t>
      </w:r>
      <w:r w:rsidR="006E07E9">
        <w:t>1.</w:t>
      </w:r>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r>
        <w:fldChar w:fldCharType="begin"/>
      </w:r>
      <w:r>
        <w:instrText xml:space="preserve"> REF _Ref92232156 \h </w:instrText>
      </w:r>
      <w:r>
        <w:fldChar w:fldCharType="separate"/>
      </w:r>
      <w:r>
        <w:t>Figure 8.6.</w:t>
      </w:r>
      <w:r w:rsidR="006E07E9">
        <w:t>1.</w:t>
      </w:r>
      <w:r>
        <w:rPr>
          <w:noProof/>
        </w:rPr>
        <w:t>2</w:t>
      </w:r>
      <w:r>
        <w:fldChar w:fldCharType="end"/>
      </w:r>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r>
        <w:fldChar w:fldCharType="begin"/>
      </w:r>
      <w:r>
        <w:instrText xml:space="preserve"> REF _Ref92232085 \h  \* MERGEFORMAT </w:instrText>
      </w:r>
      <w:r>
        <w:fldChar w:fldCharType="separate"/>
      </w:r>
      <w:r>
        <w:t>Figure 8.6.</w:t>
      </w:r>
      <w:r>
        <w:rPr>
          <w:noProof/>
        </w:rPr>
        <w:t>1</w:t>
      </w:r>
      <w:r>
        <w:fldChar w:fldCharType="end"/>
      </w:r>
      <w:r w:rsidR="006E07E9">
        <w:t>.1</w:t>
      </w:r>
      <w:r>
        <w:t xml:space="preserve">, </w:t>
      </w:r>
      <w:r>
        <w:fldChar w:fldCharType="begin"/>
      </w:r>
      <w:r>
        <w:instrText xml:space="preserve"> REF _Ref92232156 \h  \* MERGEFORMAT </w:instrText>
      </w:r>
      <w:r>
        <w:fldChar w:fldCharType="separate"/>
      </w:r>
      <w:r>
        <w:t>Figure 8.6.</w:t>
      </w:r>
      <w:r w:rsidR="006E07E9">
        <w:t>1.</w:t>
      </w:r>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r>
        <w:fldChar w:fldCharType="separate"/>
      </w:r>
      <w:r>
        <w:t>Figure 8.6.</w:t>
      </w:r>
      <w:r w:rsidR="006E07E9">
        <w:t>1.</w:t>
      </w:r>
      <w:r>
        <w:rPr>
          <w:noProof/>
        </w:rPr>
        <w:t>3</w:t>
      </w:r>
      <w:r>
        <w:fldChar w:fldCharType="end"/>
      </w:r>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Default="00031D0D" w:rsidP="00031D0D">
      <w:pPr>
        <w:pStyle w:val="ListParagraph"/>
        <w:numPr>
          <w:ilvl w:val="0"/>
          <w:numId w:val="52"/>
        </w:numPr>
        <w:overflowPunct/>
        <w:autoSpaceDE/>
        <w:autoSpaceDN/>
        <w:adjustRightInd/>
        <w:jc w:val="both"/>
        <w:textAlignment w:val="auto"/>
        <w:rPr>
          <w:rFonts w:eastAsia="SimSun"/>
          <w:lang w:eastAsia="zh-CN"/>
        </w:rPr>
      </w:pPr>
      <w:r>
        <w:rPr>
          <w:lang w:eastAsia="zh-CN"/>
        </w:rPr>
        <w:t>The red boxes and red arrows indicate allocations where boosting ranges from 0 to 1 dB.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r>
        <w:fldChar w:fldCharType="separate"/>
      </w:r>
      <w:r>
        <w:t xml:space="preserve">Figure </w:t>
      </w:r>
      <w:r>
        <w:rPr>
          <w:noProof/>
        </w:rPr>
        <w:t>2</w:t>
      </w:r>
      <w:r>
        <w:fldChar w:fldCharType="end"/>
      </w:r>
      <w:r>
        <w:t>).</w:t>
      </w:r>
    </w:p>
    <w:p w14:paraId="79D83E7E"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t>The blue boxes highlight RB allocations where up to 2dB may be supported. These allocations are located within the tentative inner triangle or at the border of this triangle.</w:t>
      </w:r>
    </w:p>
    <w:p w14:paraId="77E25DC8" w14:textId="77777777" w:rsidR="00031D0D" w:rsidRDefault="00031D0D" w:rsidP="00031D0D">
      <w:pPr>
        <w:pStyle w:val="ListParagraph"/>
        <w:numPr>
          <w:ilvl w:val="0"/>
          <w:numId w:val="52"/>
        </w:numPr>
        <w:overflowPunct/>
        <w:autoSpaceDE/>
        <w:autoSpaceDN/>
        <w:adjustRightInd/>
        <w:jc w:val="both"/>
        <w:textAlignment w:val="auto"/>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111" w:name="_Ref92270851"/>
      <w:r w:rsidRPr="00FE62CD">
        <w:t>Figure 8.6.</w:t>
      </w:r>
      <w:r w:rsidR="00690C26">
        <w:t>1.</w:t>
      </w:r>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111"/>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112" w:name="_Ref92270853"/>
      <w:r w:rsidRPr="00FE62CD">
        <w:t>Figure 8.6.</w:t>
      </w:r>
      <w:r w:rsidR="00690C26">
        <w:t>1.</w:t>
      </w:r>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112"/>
      <w:r w:rsidRPr="00FE62CD">
        <w:t>: 50MHz SCS30kHz Edge and Outer RB allocation measurement results (right) vs simulation data</w:t>
      </w:r>
      <w:r>
        <w:t xml:space="preserve"> reproduced from [2]</w:t>
      </w:r>
    </w:p>
    <w:p w14:paraId="57DD2B7C" w14:textId="753D6196" w:rsidR="00031D0D" w:rsidRDefault="00031D0D" w:rsidP="00031D0D">
      <w:pPr>
        <w:spacing w:after="0"/>
        <w:jc w:val="both"/>
        <w:rPr>
          <w:rFonts w:cs="Arial"/>
          <w:lang w:eastAsia="ja-JP"/>
        </w:rPr>
      </w:pPr>
      <w:r>
        <w:rPr>
          <w:rFonts w:cs="Arial"/>
          <w:lang w:eastAsia="ja-JP"/>
        </w:rPr>
        <w:t xml:space="preserve">From </w:t>
      </w:r>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ADA28DC"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50MHz CBW SCS15kHz (</w:t>
      </w:r>
      <w:r>
        <w:rPr>
          <w:rFonts w:cs="Arial"/>
          <w:lang w:eastAsia="ja-JP"/>
        </w:rPr>
        <w:fldChar w:fldCharType="begin"/>
      </w:r>
      <w:r>
        <w:rPr>
          <w:rFonts w:cs="Arial"/>
          <w:lang w:eastAsia="ja-JP"/>
        </w:rPr>
        <w:instrText xml:space="preserve"> REF _Ref92233764 \h </w:instrText>
      </w:r>
      <w:r>
        <w:rPr>
          <w:rFonts w:cs="Arial"/>
          <w:lang w:eastAsia="ja-JP"/>
        </w:rPr>
      </w:r>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90RB22;</w:t>
      </w:r>
    </w:p>
    <w:p w14:paraId="7E5E6093" w14:textId="77777777"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r>
        <w:rPr>
          <w:rFonts w:cs="Arial"/>
          <w:lang w:eastAsia="ja-JP"/>
        </w:rPr>
      </w:r>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p>
    <w:p w14:paraId="05ABF3BF" w14:textId="056C4208" w:rsidR="00031D0D" w:rsidRDefault="00031D0D" w:rsidP="00031D0D">
      <w:pPr>
        <w:pStyle w:val="ListParagraph"/>
        <w:numPr>
          <w:ilvl w:val="0"/>
          <w:numId w:val="53"/>
        </w:numPr>
        <w:overflowPunct/>
        <w:autoSpaceDE/>
        <w:autoSpaceDN/>
        <w:adjustRightInd/>
        <w:spacing w:after="0"/>
        <w:jc w:val="both"/>
        <w:textAlignment w:val="auto"/>
        <w:rPr>
          <w:rFonts w:cs="Arial"/>
          <w:lang w:eastAsia="ja-JP"/>
        </w:rPr>
      </w:pPr>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r>
        <w:rPr>
          <w:rFonts w:cs="Arial"/>
          <w:lang w:eastAsia="ja-JP"/>
        </w:rPr>
      </w:r>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113" w:name="_Toc98166296"/>
      <w:r>
        <w:rPr>
          <w:lang w:val="en-US"/>
        </w:rPr>
        <w:t>8.6.2 Power enhancement results2</w:t>
      </w:r>
      <w:bookmarkEnd w:id="113"/>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Default="002E0B99" w:rsidP="002E0B99">
      <w:pPr>
        <w:pStyle w:val="ListParagraph"/>
        <w:numPr>
          <w:ilvl w:val="0"/>
          <w:numId w:val="55"/>
        </w:numPr>
        <w:spacing w:after="0"/>
        <w:jc w:val="both"/>
        <w:rPr>
          <w:rFonts w:cs="Arial"/>
          <w:lang w:eastAsia="ja-JP"/>
        </w:rPr>
      </w:pPr>
      <w:r>
        <w:rPr>
          <w:rFonts w:cs="Arial"/>
          <w:lang w:eastAsia="ja-JP"/>
        </w:rPr>
        <w:t>Waveform parameters:</w:t>
      </w:r>
    </w:p>
    <w:p w14:paraId="42959057" w14:textId="77777777" w:rsidR="002E0B99" w:rsidRDefault="002E0B99" w:rsidP="002E0B99">
      <w:pPr>
        <w:pStyle w:val="ListParagraph"/>
        <w:numPr>
          <w:ilvl w:val="1"/>
          <w:numId w:val="55"/>
        </w:numPr>
        <w:spacing w:after="0"/>
        <w:jc w:val="both"/>
        <w:rPr>
          <w:rFonts w:cs="Arial"/>
          <w:lang w:eastAsia="ja-JP"/>
        </w:rPr>
      </w:pPr>
      <w:r>
        <w:rPr>
          <w:rFonts w:cs="Arial"/>
          <w:lang w:eastAsia="ja-JP"/>
        </w:rPr>
        <w:t>DFT-s-OFDM Pi/2 BPSK with REL-16 DMRS;</w:t>
      </w:r>
    </w:p>
    <w:p w14:paraId="7ECF2475"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Local Oscillator (LO) leakage: -28dBc;</w:t>
      </w:r>
    </w:p>
    <w:p w14:paraId="6BB687F3" w14:textId="77777777" w:rsidR="002E0B99" w:rsidRPr="0047368B" w:rsidRDefault="002E0B99" w:rsidP="002E0B99">
      <w:pPr>
        <w:pStyle w:val="ListParagraph"/>
        <w:numPr>
          <w:ilvl w:val="1"/>
          <w:numId w:val="55"/>
        </w:numPr>
        <w:spacing w:after="0"/>
        <w:jc w:val="both"/>
        <w:rPr>
          <w:rFonts w:cs="Arial"/>
          <w:lang w:eastAsia="ja-JP"/>
        </w:rPr>
      </w:pPr>
      <w:r w:rsidRPr="0047368B">
        <w:rPr>
          <w:rFonts w:cs="Arial"/>
          <w:lang w:eastAsia="ja-JP"/>
        </w:rPr>
        <w:t>IQ Image rejection: -28dB;</w:t>
      </w:r>
    </w:p>
    <w:p w14:paraId="548A6166" w14:textId="77777777" w:rsidR="002E0B99" w:rsidRDefault="002E0B99" w:rsidP="002E0B99">
      <w:pPr>
        <w:pStyle w:val="ListParagraph"/>
        <w:numPr>
          <w:ilvl w:val="1"/>
          <w:numId w:val="55"/>
        </w:numPr>
        <w:spacing w:after="0"/>
        <w:jc w:val="both"/>
        <w:rPr>
          <w:rFonts w:cs="Arial"/>
          <w:lang w:eastAsia="ja-JP"/>
        </w:rPr>
      </w:pPr>
      <w:r w:rsidRPr="0047368B">
        <w:rPr>
          <w:rFonts w:cs="Arial"/>
          <w:lang w:eastAsia="ja-JP"/>
        </w:rPr>
        <w:t>C-IM3: -60dBc, C-IM5: -70dBc</w:t>
      </w:r>
      <w:r>
        <w:rPr>
          <w:rFonts w:cs="Arial"/>
          <w:lang w:eastAsia="ja-JP"/>
        </w:rPr>
        <w:t>;</w:t>
      </w:r>
    </w:p>
    <w:p w14:paraId="5BC76417" w14:textId="77777777" w:rsidR="002E0B99" w:rsidRDefault="002E0B99" w:rsidP="002E0B99">
      <w:pPr>
        <w:pStyle w:val="ListParagraph"/>
        <w:numPr>
          <w:ilvl w:val="1"/>
          <w:numId w:val="55"/>
        </w:numPr>
        <w:spacing w:after="0"/>
        <w:jc w:val="both"/>
        <w:rPr>
          <w:rFonts w:cs="Arial"/>
          <w:lang w:eastAsia="ja-JP"/>
        </w:rPr>
      </w:pPr>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r>
        <w:rPr>
          <w:rFonts w:cs="Arial"/>
          <w:lang w:eastAsia="ja-JP"/>
        </w:rPr>
        <w:t>;</w:t>
      </w:r>
    </w:p>
    <w:p w14:paraId="0B579EA0" w14:textId="77777777" w:rsidR="002E0B99" w:rsidRDefault="002E0B99" w:rsidP="002E0B99">
      <w:pPr>
        <w:pStyle w:val="ListParagraph"/>
        <w:numPr>
          <w:ilvl w:val="1"/>
          <w:numId w:val="55"/>
        </w:numPr>
        <w:spacing w:after="0"/>
        <w:jc w:val="both"/>
        <w:rPr>
          <w:rFonts w:cs="Arial"/>
          <w:lang w:eastAsia="ja-JP"/>
        </w:rPr>
      </w:pPr>
      <w:r>
        <w:rPr>
          <w:rFonts w:cs="Arial"/>
          <w:lang w:eastAsia="ja-JP"/>
        </w:rPr>
        <w:t>CBW (MHz)/SCS (kHz): 5/15, 20/15, 50/15; and</w:t>
      </w:r>
    </w:p>
    <w:p w14:paraId="3B6D128D" w14:textId="77777777" w:rsidR="002E0B99" w:rsidRDefault="002E0B99" w:rsidP="002E0B99">
      <w:pPr>
        <w:pStyle w:val="ListParagraph"/>
        <w:numPr>
          <w:ilvl w:val="1"/>
          <w:numId w:val="55"/>
        </w:numPr>
        <w:spacing w:after="0"/>
        <w:jc w:val="both"/>
        <w:rPr>
          <w:rFonts w:cs="Arial"/>
          <w:lang w:eastAsia="ja-JP"/>
        </w:rPr>
      </w:pPr>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p>
    <w:p w14:paraId="626D8E6D" w14:textId="77777777" w:rsidR="002E0B99" w:rsidRDefault="002E0B99" w:rsidP="002E0B99">
      <w:pPr>
        <w:pStyle w:val="ListParagraph"/>
        <w:numPr>
          <w:ilvl w:val="0"/>
          <w:numId w:val="55"/>
        </w:numPr>
        <w:spacing w:after="0"/>
        <w:jc w:val="both"/>
        <w:rPr>
          <w:rFonts w:cs="Arial"/>
          <w:lang w:eastAsia="ja-JP"/>
        </w:rPr>
      </w:pPr>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Spectrum Emission Mask (SEM), EVM and In-band Emission (IBE) mask are verified;</w:t>
      </w:r>
    </w:p>
    <w:p w14:paraId="1FFDD852" w14:textId="77777777" w:rsidR="002E0B99" w:rsidRPr="00CB114C" w:rsidRDefault="002E0B99" w:rsidP="002E0B99">
      <w:pPr>
        <w:pStyle w:val="ListParagraph"/>
        <w:numPr>
          <w:ilvl w:val="0"/>
          <w:numId w:val="55"/>
        </w:numPr>
        <w:spacing w:after="0"/>
        <w:jc w:val="both"/>
        <w:rPr>
          <w:rFonts w:cs="Arial"/>
          <w:lang w:eastAsia="ja-JP"/>
        </w:rPr>
      </w:pPr>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2E0B99">
      <w:pPr>
        <w:pStyle w:val="ListParagraph"/>
        <w:numPr>
          <w:ilvl w:val="0"/>
          <w:numId w:val="56"/>
        </w:num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2E0B99">
      <w:pPr>
        <w:pStyle w:val="ListParagraph"/>
        <w:numPr>
          <w:ilvl w:val="0"/>
          <w:numId w:val="56"/>
        </w:num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2E0B99">
      <w:pPr>
        <w:pStyle w:val="ListParagraph"/>
        <w:numPr>
          <w:ilvl w:val="0"/>
          <w:numId w:val="56"/>
        </w:num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2E0B99">
      <w:pPr>
        <w:pStyle w:val="ListParagraph"/>
        <w:numPr>
          <w:ilvl w:val="0"/>
          <w:numId w:val="56"/>
        </w:num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r>
        <w:fldChar w:fldCharType="begin"/>
      </w:r>
      <w:r>
        <w:instrText xml:space="preserve"> REF _Ref92232085 \h  \* MERGEFORMAT </w:instrText>
      </w:r>
      <w:r>
        <w:fldChar w:fldCharType="separate"/>
      </w:r>
      <w:r>
        <w:t xml:space="preserve">Figure </w:t>
      </w:r>
      <w:r>
        <w:rPr>
          <w:noProof/>
        </w:rPr>
        <w:t>2</w:t>
      </w:r>
      <w:r>
        <w:fldChar w:fldCharType="end"/>
      </w:r>
      <w:r>
        <w:t>-right confirm the sudden transition observed in simulation results [R4-2117473, R4-2200443]: no boosting for 6dB margin, or less than 0.5dB boosting (for 0dB margin) is observed at:</w:t>
      </w:r>
    </w:p>
    <w:p w14:paraId="75DAE01E" w14:textId="77777777" w:rsidR="002E0B99" w:rsidRDefault="002E0B99" w:rsidP="002E0B99">
      <w:pPr>
        <w:pStyle w:val="ListParagraph"/>
        <w:numPr>
          <w:ilvl w:val="0"/>
          <w:numId w:val="57"/>
        </w:numPr>
        <w:jc w:val="both"/>
      </w:pPr>
      <w:r>
        <w:t>RB</w:t>
      </w:r>
      <w:r w:rsidRPr="00031A6E">
        <w:rPr>
          <w:vertAlign w:val="subscript"/>
        </w:rPr>
        <w:t>start</w:t>
      </w:r>
      <w:r>
        <w:t>=87,88 and 181,182,183 for L</w:t>
      </w:r>
      <w:r w:rsidRPr="006231C8">
        <w:rPr>
          <w:vertAlign w:val="subscript"/>
        </w:rPr>
        <w:t>CRB</w:t>
      </w:r>
      <w:r>
        <w:t>=1;</w:t>
      </w:r>
    </w:p>
    <w:p w14:paraId="68D4C8D8" w14:textId="77777777" w:rsidR="002E0B99" w:rsidRDefault="002E0B99" w:rsidP="002E0B99">
      <w:pPr>
        <w:pStyle w:val="ListParagraph"/>
        <w:numPr>
          <w:ilvl w:val="0"/>
          <w:numId w:val="57"/>
        </w:numPr>
        <w:jc w:val="both"/>
      </w:pPr>
      <w:r>
        <w:t>RB</w:t>
      </w:r>
      <w:r w:rsidRPr="00031A6E">
        <w:rPr>
          <w:vertAlign w:val="subscript"/>
        </w:rPr>
        <w:t>start</w:t>
      </w:r>
      <w:r>
        <w:t>=86,87,88 and 180,181,182 for L</w:t>
      </w:r>
      <w:r w:rsidRPr="006231C8">
        <w:rPr>
          <w:vertAlign w:val="subscript"/>
        </w:rPr>
        <w:t>CRB</w:t>
      </w:r>
      <w:r>
        <w:t>=2;</w:t>
      </w:r>
    </w:p>
    <w:p w14:paraId="462A00AD" w14:textId="77777777" w:rsidR="002E0B99" w:rsidRDefault="002E0B99" w:rsidP="002E0B99">
      <w:pPr>
        <w:pStyle w:val="ListParagraph"/>
        <w:numPr>
          <w:ilvl w:val="0"/>
          <w:numId w:val="57"/>
        </w:numPr>
        <w:jc w:val="both"/>
      </w:pPr>
      <w:r>
        <w:t>RB</w:t>
      </w:r>
      <w:r w:rsidRPr="00031A6E">
        <w:rPr>
          <w:vertAlign w:val="subscript"/>
        </w:rPr>
        <w:t>start</w:t>
      </w:r>
      <w:r>
        <w:t>=85,86,87 and 179,180,181 for L</w:t>
      </w:r>
      <w:r w:rsidRPr="006231C8">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114" w:name="_Ref95690420"/>
      <w:r>
        <w:t>Figure 8.6.2.2</w:t>
      </w:r>
      <w:bookmarkEnd w:id="114"/>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2E0B99">
      <w:pPr>
        <w:pStyle w:val="ListParagraph"/>
        <w:numPr>
          <w:ilvl w:val="0"/>
          <w:numId w:val="57"/>
        </w:numPr>
        <w:jc w:val="both"/>
      </w:pPr>
      <w:r>
        <w:t>RB</w:t>
      </w:r>
      <w:r w:rsidRPr="00031A6E">
        <w:rPr>
          <w:vertAlign w:val="subscript"/>
        </w:rPr>
        <w:t>start</w:t>
      </w:r>
      <w:r>
        <w:t>=18,19,20 and 48,49,50 for L</w:t>
      </w:r>
      <w:r w:rsidRPr="00EE19AE">
        <w:rPr>
          <w:vertAlign w:val="subscript"/>
        </w:rPr>
        <w:t>CRB</w:t>
      </w:r>
      <w:r>
        <w:t>=60;</w:t>
      </w:r>
    </w:p>
    <w:p w14:paraId="49B5A104" w14:textId="77777777" w:rsidR="002E0B99" w:rsidRDefault="002E0B99" w:rsidP="002E0B99">
      <w:pPr>
        <w:pStyle w:val="ListParagraph"/>
        <w:numPr>
          <w:ilvl w:val="0"/>
          <w:numId w:val="57"/>
        </w:numPr>
        <w:jc w:val="both"/>
      </w:pPr>
      <w:r>
        <w:t>RB</w:t>
      </w:r>
      <w:r w:rsidRPr="00031A6E">
        <w:rPr>
          <w:vertAlign w:val="subscript"/>
        </w:rPr>
        <w:t>start</w:t>
      </w:r>
      <w:r>
        <w:t>=41,42,43 and 137,138,139 for L</w:t>
      </w:r>
      <w:r w:rsidRPr="00DD25D3">
        <w:rPr>
          <w:vertAlign w:val="subscript"/>
        </w:rPr>
        <w:t>CRB</w:t>
      </w:r>
      <w:r>
        <w:t>=90;</w:t>
      </w:r>
    </w:p>
    <w:p w14:paraId="57EEE580" w14:textId="77777777" w:rsidR="002E0B99" w:rsidRDefault="002E0B99" w:rsidP="002E0B99">
      <w:pPr>
        <w:pStyle w:val="ListParagraph"/>
        <w:numPr>
          <w:ilvl w:val="0"/>
          <w:numId w:val="57"/>
        </w:numPr>
        <w:jc w:val="both"/>
      </w:pPr>
      <w:r>
        <w:t>RB</w:t>
      </w:r>
      <w:r w:rsidRPr="00031A6E">
        <w:rPr>
          <w:vertAlign w:val="subscript"/>
        </w:rPr>
        <w:t>start</w:t>
      </w:r>
      <w:r>
        <w:t>=30,31 and 104,105 for L</w:t>
      </w:r>
      <w:r w:rsidRPr="00DD25D3">
        <w:rPr>
          <w:vertAlign w:val="subscript"/>
        </w:rPr>
        <w:t>CRB</w:t>
      </w:r>
      <w:r>
        <w:t>=135;</w:t>
      </w:r>
    </w:p>
    <w:p w14:paraId="02E7518B" w14:textId="77777777" w:rsidR="002E0B99" w:rsidRDefault="002E0B99" w:rsidP="002E0B99">
      <w:pPr>
        <w:pStyle w:val="ListParagraph"/>
        <w:numPr>
          <w:ilvl w:val="0"/>
          <w:numId w:val="57"/>
        </w:numPr>
        <w:jc w:val="both"/>
      </w:pPr>
      <w:r>
        <w:t>RB</w:t>
      </w:r>
      <w:r w:rsidRPr="00031A6E">
        <w:rPr>
          <w:vertAlign w:val="subscript"/>
        </w:rPr>
        <w:t>start</w:t>
      </w:r>
      <w:r>
        <w:t>=18,19,20 for L</w:t>
      </w:r>
      <w:r w:rsidRPr="00DD25D3">
        <w:rPr>
          <w:vertAlign w:val="subscript"/>
        </w:rPr>
        <w:t>CRB</w:t>
      </w:r>
      <w:r>
        <w:t>=180;</w:t>
      </w:r>
    </w:p>
    <w:p w14:paraId="7F300680" w14:textId="77777777" w:rsidR="002E0B99" w:rsidRDefault="002E0B99" w:rsidP="002E0B99">
      <w:pPr>
        <w:pStyle w:val="ListParagraph"/>
        <w:numPr>
          <w:ilvl w:val="0"/>
          <w:numId w:val="57"/>
        </w:numPr>
        <w:jc w:val="both"/>
      </w:pPr>
      <w:r>
        <w:t>RB</w:t>
      </w:r>
      <w:r w:rsidRPr="00031A6E">
        <w:rPr>
          <w:vertAlign w:val="subscript"/>
        </w:rPr>
        <w:t>start</w:t>
      </w:r>
      <w:r>
        <w:t>=1,2,3 for L</w:t>
      </w:r>
      <w:r w:rsidRPr="00DD25D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=45 to 90 at L</w:t>
      </w:r>
      <w:r w:rsidRPr="00B15E11">
        <w:rPr>
          <w:vertAlign w:val="subscript"/>
          <w:lang w:eastAsia="zh-CN"/>
        </w:rPr>
        <w:t>CRB</w:t>
      </w:r>
      <w:r>
        <w:rPr>
          <w:lang w:eastAsia="zh-CN"/>
        </w:rPr>
        <w:t>=135, i.e. at (1/2)N</w:t>
      </w:r>
      <w:r w:rsidRPr="00B15E11">
        <w:rPr>
          <w:vertAlign w:val="subscript"/>
          <w:lang w:eastAsia="zh-CN"/>
        </w:rPr>
        <w:t>RB</w:t>
      </w:r>
      <w:r>
        <w:rPr>
          <w:lang w:eastAsia="zh-CN"/>
        </w:rPr>
        <w:t xml:space="preserve"> “summit”;</w:t>
      </w:r>
    </w:p>
    <w:p w14:paraId="716A9F85"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=42 to 66 at L</w:t>
      </w:r>
      <w:r w:rsidRPr="00B15E11">
        <w:rPr>
          <w:vertAlign w:val="subscript"/>
          <w:lang w:eastAsia="zh-CN"/>
        </w:rPr>
        <w:t>CRB</w:t>
      </w:r>
      <w:r>
        <w:rPr>
          <w:lang w:eastAsia="zh-CN"/>
        </w:rPr>
        <w:t>=162, i.e. at (3/5)N</w:t>
      </w:r>
      <w:r w:rsidRPr="00B15E11">
        <w:rPr>
          <w:vertAlign w:val="subscript"/>
          <w:lang w:eastAsia="zh-CN"/>
        </w:rPr>
        <w:t>RB</w:t>
      </w:r>
      <w:r>
        <w:rPr>
          <w:lang w:eastAsia="zh-CN"/>
        </w:rPr>
        <w:t xml:space="preserve"> “summit”;</w:t>
      </w:r>
    </w:p>
    <w:p w14:paraId="2276ABFA" w14:textId="77777777" w:rsidR="002E0B99" w:rsidRDefault="002E0B99" w:rsidP="002E0B99">
      <w:pPr>
        <w:pStyle w:val="ListParagraph"/>
        <w:numPr>
          <w:ilvl w:val="0"/>
          <w:numId w:val="58"/>
        </w:numPr>
        <w:jc w:val="both"/>
        <w:rPr>
          <w:lang w:eastAsia="zh-CN"/>
        </w:rPr>
      </w:pPr>
      <w:r>
        <w:rPr>
          <w:lang w:eastAsia="zh-CN"/>
        </w:rPr>
        <w:t>RB</w:t>
      </w:r>
      <w:r w:rsidRPr="00FB38BE">
        <w:rPr>
          <w:vertAlign w:val="subscript"/>
          <w:lang w:eastAsia="zh-CN"/>
        </w:rPr>
        <w:t>start</w:t>
      </w:r>
      <w:r>
        <w:rPr>
          <w:lang w:eastAsia="zh-CN"/>
        </w:rPr>
        <w:t>=45 at L</w:t>
      </w:r>
      <w:r w:rsidRPr="00B15E11">
        <w:rPr>
          <w:vertAlign w:val="subscript"/>
          <w:lang w:eastAsia="zh-CN"/>
        </w:rPr>
        <w:t>CRB</w:t>
      </w:r>
      <w:r>
        <w:rPr>
          <w:lang w:eastAsia="zh-CN"/>
        </w:rPr>
        <w:t>=180, i.e. at (2/3)N</w:t>
      </w:r>
      <w:r w:rsidRPr="00B15E11">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115" w:name="_Ref92282704"/>
      <w:r>
        <w:t xml:space="preserve">Figure </w:t>
      </w:r>
      <w:bookmarkEnd w:id="115"/>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Edge Allocations</w:t>
      </w:r>
      <w:r>
        <w:rPr>
          <w:lang w:eastAsia="zh-CN"/>
        </w:rPr>
        <w:t>: We propose to extend the edge allocations to L</w:t>
      </w:r>
      <w:r>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lang w:eastAsia="zh-CN"/>
        </w:rPr>
      </w:pPr>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val="en-US" w:eastAsia="ja-JP"/>
        </w:rPr>
      </w:pPr>
      <w:r>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680DF5" w:rsidRDefault="002E0B99" w:rsidP="002E0B99">
      <w:pPr>
        <w:pStyle w:val="ListParagraph"/>
        <w:numPr>
          <w:ilvl w:val="0"/>
          <w:numId w:val="59"/>
        </w:numPr>
        <w:overflowPunct/>
        <w:autoSpaceDE/>
        <w:autoSpaceDN/>
        <w:adjustRightInd/>
        <w:spacing w:after="160" w:line="256" w:lineRule="auto"/>
        <w:ind w:left="426"/>
        <w:jc w:val="both"/>
        <w:textAlignment w:val="auto"/>
        <w:rPr>
          <w:rFonts w:cs="Arial"/>
          <w:lang w:eastAsia="ja-JP"/>
        </w:rPr>
      </w:pPr>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62F65431"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eastAsia="SimSun" w:cs="Arial"/>
          <w:lang w:eastAsia="ja-JP"/>
        </w:rPr>
      </w:pPr>
      <w:r w:rsidRPr="00680DF5">
        <w:rPr>
          <w:color w:val="000000"/>
        </w:rPr>
        <w:t>N</w:t>
      </w:r>
      <w:r w:rsidRPr="00680DF5">
        <w:rPr>
          <w:color w:val="000000"/>
          <w:sz w:val="13"/>
          <w:szCs w:val="13"/>
        </w:rPr>
        <w:t xml:space="preserve">RB </w:t>
      </w:r>
      <w:r w:rsidRPr="00680DF5">
        <w:rPr>
          <w:color w:val="000000"/>
        </w:rPr>
        <w:t>is the maximum number of RBs for a given Channel bandwidth and sub-carrier spacing defined in Table 5.3.2-1;</w:t>
      </w:r>
    </w:p>
    <w:p w14:paraId="42AEBABB"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rFonts w:cstheme="minorBidi"/>
        </w:rPr>
      </w:pPr>
      <w:r w:rsidRPr="00680DF5">
        <w:rPr>
          <w:rFonts w:cs="Arial"/>
          <w:lang w:eastAsia="ja-JP"/>
        </w:rPr>
        <w:t>RB</w:t>
      </w:r>
      <w:r w:rsidRPr="00680DF5">
        <w:rPr>
          <w:rFonts w:cs="Arial"/>
          <w:vertAlign w:val="subscript"/>
          <w:lang w:eastAsia="ja-JP"/>
        </w:rPr>
        <w:t xml:space="preserve">Start,Low </w:t>
      </w:r>
      <w:r w:rsidRPr="00680DF5">
        <w:rPr>
          <w:rFonts w:cs="Arial"/>
          <w:lang w:eastAsia="ja-JP"/>
        </w:rPr>
        <w:t>= Max(1, Floor(N</w:t>
      </w:r>
      <w:r w:rsidRPr="00680DF5">
        <w:rPr>
          <w:rFonts w:ascii="Times New Roman Bold" w:hAnsi="Times New Roman Bold" w:cs="Arial"/>
          <w:vertAlign w:val="subscript"/>
          <w:lang w:eastAsia="ja-JP"/>
        </w:rPr>
        <w:t>RB</w:t>
      </w:r>
      <w:r w:rsidRPr="00680DF5">
        <w:rPr>
          <w:rFonts w:cs="Arial"/>
          <w:lang w:eastAsia="ja-JP"/>
        </w:rPr>
        <w:t xml:space="preserve">/3 - </w:t>
      </w:r>
      <w:r w:rsidRPr="00680DF5">
        <w:rPr>
          <w:lang w:eastAsia="zh-CN"/>
        </w:rPr>
        <w:t>L</w:t>
      </w:r>
      <w:r w:rsidRPr="00680DF5">
        <w:rPr>
          <w:vertAlign w:val="subscript"/>
          <w:lang w:eastAsia="zh-CN"/>
        </w:rPr>
        <w:t>CRB</w:t>
      </w:r>
      <w:r w:rsidRPr="00680DF5">
        <w:rPr>
          <w:rFonts w:ascii="Times New Roman Bold" w:hAnsi="Times New Roman Bold"/>
          <w:lang w:eastAsia="zh-CN"/>
        </w:rPr>
        <w:t>/</w:t>
      </w:r>
      <w:r w:rsidRPr="00680DF5">
        <w:rPr>
          <w:rFonts w:cs="Arial"/>
          <w:lang w:eastAsia="ja-JP"/>
        </w:rPr>
        <w:t>4);)</w:t>
      </w:r>
      <w:r w:rsidRPr="00680DF5">
        <w:t xml:space="preserve"> and,</w:t>
      </w:r>
    </w:p>
    <w:p w14:paraId="443E61E3"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pPr>
      <w:r w:rsidRPr="00680DF5">
        <w:rPr>
          <w:rFonts w:cs="Arial"/>
          <w:lang w:eastAsia="ja-JP"/>
        </w:rPr>
        <w:t>RB</w:t>
      </w:r>
      <w:r w:rsidRPr="00680DF5">
        <w:rPr>
          <w:rFonts w:cs="Arial"/>
          <w:vertAlign w:val="subscript"/>
          <w:lang w:eastAsia="ja-JP"/>
        </w:rPr>
        <w:t xml:space="preserve">Start,High </w:t>
      </w:r>
      <w:r w:rsidRPr="00680DF5">
        <w:rPr>
          <w:rFonts w:cs="Arial"/>
          <w:lang w:eastAsia="ja-JP"/>
        </w:rPr>
        <w:t xml:space="preserve">= </w:t>
      </w:r>
      <w:r w:rsidRPr="00680DF5">
        <w:t>N</w:t>
      </w:r>
      <w:r w:rsidRPr="00680DF5">
        <w:rPr>
          <w:vertAlign w:val="subscript"/>
        </w:rPr>
        <w:t>RB</w:t>
      </w:r>
      <w:r w:rsidRPr="00680DF5">
        <w:t xml:space="preserve"> – RB</w:t>
      </w:r>
      <w:r w:rsidRPr="00680DF5">
        <w:rPr>
          <w:vertAlign w:val="subscript"/>
        </w:rPr>
        <w:t>Start,Low</w:t>
      </w:r>
      <w:r w:rsidRPr="00680DF5">
        <w:t xml:space="preserve"> – L</w:t>
      </w:r>
      <w:r w:rsidRPr="00680DF5">
        <w:rPr>
          <w:vertAlign w:val="subscript"/>
        </w:rPr>
        <w:t>CRB</w:t>
      </w:r>
      <w:r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680DF5" w:rsidRDefault="002E0B99" w:rsidP="002E0B99">
      <w:pPr>
        <w:pStyle w:val="ListParagraph"/>
        <w:numPr>
          <w:ilvl w:val="0"/>
          <w:numId w:val="61"/>
        </w:numPr>
        <w:overflowPunct/>
        <w:autoSpaceDE/>
        <w:autoSpaceDN/>
        <w:adjustRightInd/>
        <w:spacing w:after="0" w:line="256" w:lineRule="auto"/>
        <w:jc w:val="both"/>
        <w:textAlignment w:val="auto"/>
        <w:rPr>
          <w:rFonts w:cs="Arial"/>
          <w:lang w:eastAsia="ja-JP"/>
        </w:rPr>
      </w:pPr>
      <w:r w:rsidRPr="00680DF5">
        <w:rPr>
          <w:rFonts w:cs="Arial"/>
          <w:lang w:eastAsia="ja-JP"/>
        </w:rPr>
        <w:t>RB</w:t>
      </w:r>
      <w:r w:rsidRPr="00680DF5">
        <w:rPr>
          <w:rFonts w:cs="Arial"/>
          <w:vertAlign w:val="subscript"/>
          <w:lang w:eastAsia="ja-JP"/>
        </w:rPr>
        <w:t>Start,Low</w:t>
      </w:r>
      <w:r w:rsidRPr="00680DF5">
        <w:rPr>
          <w:rFonts w:cs="Arial"/>
          <w:lang w:eastAsia="ja-JP"/>
        </w:rPr>
        <w:t xml:space="preserve"> ≤ RB</w:t>
      </w:r>
      <w:r w:rsidRPr="00680DF5">
        <w:rPr>
          <w:rFonts w:cs="Arial"/>
          <w:vertAlign w:val="subscript"/>
          <w:lang w:eastAsia="ja-JP"/>
        </w:rPr>
        <w:t>Start</w:t>
      </w:r>
      <w:r w:rsidRPr="00680DF5">
        <w:rPr>
          <w:rFonts w:cs="Arial"/>
          <w:lang w:eastAsia="ja-JP"/>
        </w:rPr>
        <w:t xml:space="preserve"> ≤ RB</w:t>
      </w:r>
      <w:r w:rsidRPr="00680DF5">
        <w:rPr>
          <w:rFonts w:cs="Arial"/>
          <w:vertAlign w:val="subscript"/>
          <w:lang w:eastAsia="ja-JP"/>
        </w:rPr>
        <w:t>Start,High</w:t>
      </w:r>
      <w:r w:rsidRPr="00680DF5">
        <w:rPr>
          <w:rFonts w:cs="Arial"/>
          <w:lang w:eastAsia="ja-JP"/>
        </w:rPr>
        <w:t xml:space="preserve"> AND and </w:t>
      </w:r>
      <w:r w:rsidRPr="00680DF5">
        <w:rPr>
          <w:lang w:eastAsia="zh-CN"/>
        </w:rPr>
        <w:t>L</w:t>
      </w:r>
      <w:r w:rsidRPr="00680DF5">
        <w:rPr>
          <w:vertAlign w:val="subscript"/>
          <w:lang w:eastAsia="zh-CN"/>
        </w:rPr>
        <w:t>CRB</w:t>
      </w:r>
      <w:r w:rsidRPr="00680DF5">
        <w:rPr>
          <w:rFonts w:cs="Arial"/>
          <w:lang w:eastAsia="ja-JP"/>
        </w:rPr>
        <w:t xml:space="preserve"> ≤ Ceil(2/3 N</w:t>
      </w:r>
      <w:r w:rsidRPr="00680DF5">
        <w:rPr>
          <w:rFonts w:cs="Arial"/>
          <w:vertAlign w:val="subscript"/>
          <w:lang w:eastAsia="ja-JP"/>
        </w:rPr>
        <w:t>RB</w:t>
      </w:r>
      <w:r w:rsidRPr="00680DF5">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116" w:name="_Toc98166297"/>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116"/>
    </w:p>
    <w:p w14:paraId="5050E411" w14:textId="11DFF689" w:rsidR="00122FE8" w:rsidRPr="002A1228" w:rsidRDefault="00122FE8" w:rsidP="002A1228">
      <w:pPr>
        <w:pStyle w:val="Heading5"/>
      </w:pPr>
      <w:bookmarkStart w:id="117" w:name="_Toc98166298"/>
      <w:r>
        <w:t>8.7.1 Results for power boost &gt;2dB</w:t>
      </w:r>
      <w:bookmarkEnd w:id="117"/>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7777777" w:rsidR="00031D0D" w:rsidRDefault="00031D0D" w:rsidP="00031D0D">
      <w:pPr>
        <w:pStyle w:val="ListParagraph"/>
        <w:numPr>
          <w:ilvl w:val="0"/>
          <w:numId w:val="54"/>
        </w:numPr>
        <w:overflowPunct/>
        <w:autoSpaceDE/>
        <w:autoSpaceDN/>
        <w:adjustRightInd/>
        <w:textAlignment w:val="auto"/>
      </w:pPr>
      <w:r>
        <w:t>Single Tx with power class 2</w:t>
      </w:r>
    </w:p>
    <w:p w14:paraId="794861DC" w14:textId="77777777" w:rsidR="00031D0D" w:rsidRDefault="00031D0D" w:rsidP="00031D0D">
      <w:pPr>
        <w:pStyle w:val="ListParagraph"/>
        <w:numPr>
          <w:ilvl w:val="0"/>
          <w:numId w:val="54"/>
        </w:numPr>
        <w:overflowPunct/>
        <w:autoSpaceDE/>
        <w:autoSpaceDN/>
        <w:adjustRightInd/>
        <w:textAlignment w:val="auto"/>
      </w:pPr>
      <w:r>
        <w:t>Calibration: 1dB MPR: DFT-s-OFDM QPSK 20MHz, 100RB with 4 dB post PA loss</w:t>
      </w:r>
    </w:p>
    <w:p w14:paraId="68DF320D" w14:textId="77777777" w:rsidR="00031D0D" w:rsidRDefault="00031D0D" w:rsidP="00031D0D">
      <w:pPr>
        <w:pStyle w:val="ListParagraph"/>
        <w:numPr>
          <w:ilvl w:val="0"/>
          <w:numId w:val="54"/>
        </w:numPr>
        <w:overflowPunct/>
        <w:autoSpaceDE/>
        <w:autoSpaceDN/>
        <w:adjustRightInd/>
        <w:textAlignment w:val="auto"/>
      </w:pPr>
      <w:r>
        <w:t>Carrier Leakage: 28dBc</w:t>
      </w:r>
    </w:p>
    <w:p w14:paraId="559003C0" w14:textId="77777777" w:rsidR="00031D0D" w:rsidRDefault="00031D0D" w:rsidP="00031D0D">
      <w:pPr>
        <w:pStyle w:val="ListParagraph"/>
        <w:numPr>
          <w:ilvl w:val="0"/>
          <w:numId w:val="54"/>
        </w:numPr>
        <w:overflowPunct/>
        <w:autoSpaceDE/>
        <w:autoSpaceDN/>
        <w:adjustRightInd/>
        <w:textAlignment w:val="auto"/>
      </w:pPr>
      <w:r>
        <w:t>Image: 28dBc</w:t>
      </w:r>
    </w:p>
    <w:p w14:paraId="10ECAD3A" w14:textId="77777777" w:rsidR="00031D0D" w:rsidRDefault="00031D0D" w:rsidP="00031D0D">
      <w:pPr>
        <w:pStyle w:val="ListParagraph"/>
        <w:numPr>
          <w:ilvl w:val="0"/>
          <w:numId w:val="54"/>
        </w:numPr>
        <w:overflowPunct/>
        <w:autoSpaceDE/>
        <w:autoSpaceDN/>
        <w:adjustRightInd/>
        <w:textAlignment w:val="auto"/>
      </w:pPr>
      <w:r>
        <w:t>CIM3: 60dBc</w:t>
      </w:r>
    </w:p>
    <w:p w14:paraId="62BE40B1" w14:textId="77777777" w:rsidR="00031D0D" w:rsidRDefault="00031D0D" w:rsidP="00031D0D">
      <w:pPr>
        <w:pStyle w:val="ListParagraph"/>
        <w:numPr>
          <w:ilvl w:val="0"/>
          <w:numId w:val="54"/>
        </w:numPr>
        <w:overflowPunct/>
        <w:autoSpaceDE/>
        <w:autoSpaceDN/>
        <w:adjustRightInd/>
        <w:textAlignment w:val="auto"/>
      </w:pPr>
      <w:r>
        <w:t>CIM5: 70dBc</w:t>
      </w:r>
    </w:p>
    <w:p w14:paraId="37C4B01A" w14:textId="77777777" w:rsidR="00031D0D" w:rsidRDefault="00031D0D" w:rsidP="00031D0D">
      <w:pPr>
        <w:pStyle w:val="ListParagraph"/>
        <w:numPr>
          <w:ilvl w:val="0"/>
          <w:numId w:val="54"/>
        </w:numPr>
        <w:overflowPunct/>
        <w:autoSpaceDE/>
        <w:autoSpaceDN/>
        <w:adjustRightInd/>
        <w:textAlignment w:val="auto"/>
      </w:pPr>
      <w:r>
        <w:t>Modulation: pi/2 BPSK with Rel-16 DMRS</w:t>
      </w:r>
    </w:p>
    <w:p w14:paraId="0FA49B35" w14:textId="77777777" w:rsidR="00031D0D" w:rsidRDefault="00031D0D" w:rsidP="00031D0D">
      <w:pPr>
        <w:pStyle w:val="ListParagraph"/>
        <w:numPr>
          <w:ilvl w:val="0"/>
          <w:numId w:val="54"/>
        </w:numPr>
        <w:overflowPunct/>
        <w:autoSpaceDE/>
        <w:autoSpaceDN/>
        <w:adjustRightInd/>
        <w:textAlignment w:val="auto"/>
      </w:pPr>
      <w:r>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4) floor(N_RB*c12 – LCRB*c4 + c13 – c6)  &lt;=  RB_start  &lt;=  floor(N_RB*c12 – LCRB*c4 + c13 – c6 + 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77777777" w:rsidR="00122FE8" w:rsidRDefault="00122FE8" w:rsidP="00122FE8">
      <w:pPr>
        <w:pStyle w:val="Heading5"/>
      </w:pPr>
      <w:bookmarkStart w:id="118" w:name="_Toc98166299"/>
      <w:r>
        <w:t>8.7.2 Results for power boost between 1dB to 2dB</w:t>
      </w:r>
      <w:bookmarkEnd w:id="118"/>
    </w:p>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77777777" w:rsidR="00122FE8" w:rsidRDefault="00122FE8" w:rsidP="00122FE8">
      <w:pPr>
        <w:pStyle w:val="ListParagraph"/>
        <w:numPr>
          <w:ilvl w:val="0"/>
          <w:numId w:val="54"/>
        </w:numPr>
        <w:overflowPunct/>
        <w:autoSpaceDE/>
        <w:autoSpaceDN/>
        <w:adjustRightInd/>
        <w:textAlignment w:val="auto"/>
      </w:pPr>
      <w:r>
        <w:t>Single Tx with power class 2</w:t>
      </w:r>
    </w:p>
    <w:p w14:paraId="6E25256B" w14:textId="77777777" w:rsidR="00122FE8" w:rsidRDefault="00122FE8" w:rsidP="00122FE8">
      <w:pPr>
        <w:pStyle w:val="ListParagraph"/>
        <w:numPr>
          <w:ilvl w:val="0"/>
          <w:numId w:val="54"/>
        </w:numPr>
        <w:overflowPunct/>
        <w:autoSpaceDE/>
        <w:autoSpaceDN/>
        <w:adjustRightInd/>
        <w:textAlignment w:val="auto"/>
      </w:pPr>
      <w:r>
        <w:t xml:space="preserve">Calibration: </w:t>
      </w:r>
      <w:r w:rsidRPr="00C9406B">
        <w:t>1dB MPR: DFT-s-OFDM QPSK 20MHz, 100RB</w:t>
      </w:r>
      <w:r>
        <w:t xml:space="preserve"> with 4 dB post PA loss</w:t>
      </w:r>
    </w:p>
    <w:p w14:paraId="221967DE" w14:textId="77777777" w:rsidR="00122FE8" w:rsidRDefault="00122FE8" w:rsidP="00122FE8">
      <w:pPr>
        <w:pStyle w:val="ListParagraph"/>
        <w:numPr>
          <w:ilvl w:val="0"/>
          <w:numId w:val="54"/>
        </w:numPr>
        <w:overflowPunct/>
        <w:autoSpaceDE/>
        <w:autoSpaceDN/>
        <w:adjustRightInd/>
        <w:textAlignment w:val="auto"/>
      </w:pPr>
      <w:r>
        <w:t>Carrier Leakage: 28dBc</w:t>
      </w:r>
    </w:p>
    <w:p w14:paraId="43B27C00" w14:textId="77777777" w:rsidR="00122FE8" w:rsidRDefault="00122FE8" w:rsidP="00122FE8">
      <w:pPr>
        <w:pStyle w:val="ListParagraph"/>
        <w:numPr>
          <w:ilvl w:val="0"/>
          <w:numId w:val="54"/>
        </w:numPr>
        <w:overflowPunct/>
        <w:autoSpaceDE/>
        <w:autoSpaceDN/>
        <w:adjustRightInd/>
        <w:textAlignment w:val="auto"/>
      </w:pPr>
      <w:r>
        <w:t>Image: 28dBc</w:t>
      </w:r>
    </w:p>
    <w:p w14:paraId="314BE95D" w14:textId="77777777" w:rsidR="00122FE8" w:rsidRDefault="00122FE8" w:rsidP="00122FE8">
      <w:pPr>
        <w:pStyle w:val="ListParagraph"/>
        <w:numPr>
          <w:ilvl w:val="0"/>
          <w:numId w:val="54"/>
        </w:numPr>
        <w:overflowPunct/>
        <w:autoSpaceDE/>
        <w:autoSpaceDN/>
        <w:adjustRightInd/>
        <w:textAlignment w:val="auto"/>
      </w:pPr>
      <w:r>
        <w:t>CIM3: 60dBc</w:t>
      </w:r>
    </w:p>
    <w:p w14:paraId="484454B3" w14:textId="77777777" w:rsidR="00122FE8" w:rsidRDefault="00122FE8" w:rsidP="00122FE8">
      <w:pPr>
        <w:pStyle w:val="ListParagraph"/>
        <w:numPr>
          <w:ilvl w:val="0"/>
          <w:numId w:val="54"/>
        </w:numPr>
        <w:overflowPunct/>
        <w:autoSpaceDE/>
        <w:autoSpaceDN/>
        <w:adjustRightInd/>
        <w:textAlignment w:val="auto"/>
      </w:pPr>
      <w:r>
        <w:t>CIM5: 70dBc</w:t>
      </w:r>
    </w:p>
    <w:p w14:paraId="00722E8C" w14:textId="77777777" w:rsidR="00122FE8" w:rsidRDefault="00122FE8" w:rsidP="00122FE8">
      <w:pPr>
        <w:pStyle w:val="ListParagraph"/>
        <w:numPr>
          <w:ilvl w:val="0"/>
          <w:numId w:val="54"/>
        </w:numPr>
        <w:overflowPunct/>
        <w:autoSpaceDE/>
        <w:autoSpaceDN/>
        <w:adjustRightInd/>
        <w:textAlignment w:val="auto"/>
      </w:pPr>
      <w:r>
        <w:t>Modulation: pi/2 BPSK with Rel-16 DMRS</w:t>
      </w:r>
    </w:p>
    <w:p w14:paraId="37706A55" w14:textId="77777777" w:rsidR="00122FE8" w:rsidRDefault="00122FE8" w:rsidP="00122FE8">
      <w:pPr>
        <w:pStyle w:val="ListParagraph"/>
        <w:numPr>
          <w:ilvl w:val="0"/>
          <w:numId w:val="54"/>
        </w:numPr>
        <w:overflowPunct/>
        <w:autoSpaceDE/>
        <w:autoSpaceDN/>
        <w:adjustRightInd/>
        <w:textAlignment w:val="auto"/>
      </w:pPr>
      <w:r>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122FE8">
      <w:pPr>
        <w:pStyle w:val="ListParagraph"/>
        <w:numPr>
          <w:ilvl w:val="0"/>
          <w:numId w:val="54"/>
        </w:numPr>
        <w:spacing w:after="0"/>
      </w:pPr>
      <w:r>
        <w:br w:type="page"/>
      </w:r>
    </w:p>
    <w:p w14:paraId="7C969C54" w14:textId="2559DA8F" w:rsidR="00122FE8" w:rsidRDefault="00122FE8" w:rsidP="00122FE8">
      <w:pPr>
        <w:pStyle w:val="ListParagraph"/>
        <w:spacing w:after="0"/>
      </w:pPr>
      <w:r>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119" w:name="_Toc98166300"/>
      <w:bookmarkStart w:id="120" w:name="historyclause"/>
      <w:r>
        <w:t>9</w:t>
      </w:r>
      <w:r w:rsidR="004A266C" w:rsidRPr="0087716F">
        <w:tab/>
      </w:r>
      <w:r w:rsidR="004A266C">
        <w:t xml:space="preserve"> </w:t>
      </w:r>
      <w:r w:rsidR="007122E8">
        <w:t>Agreements, c</w:t>
      </w:r>
      <w:r w:rsidR="004A266C">
        <w:t>onclusion and recommendations</w:t>
      </w:r>
      <w:bookmarkEnd w:id="119"/>
    </w:p>
    <w:p w14:paraId="4000D021" w14:textId="48FB73DA" w:rsidR="007122E8" w:rsidRDefault="007122E8" w:rsidP="007122E8"/>
    <w:p w14:paraId="6DB48738" w14:textId="77777777" w:rsidR="007122E8" w:rsidRDefault="007122E8" w:rsidP="007122E8">
      <w:pPr>
        <w:pStyle w:val="Heading4"/>
        <w:rPr>
          <w:lang w:val="en-US"/>
        </w:rPr>
      </w:pPr>
      <w:bookmarkStart w:id="121" w:name="_Toc98166301"/>
      <w:r>
        <w:rPr>
          <w:lang w:val="en-US"/>
        </w:rPr>
        <w:t>9.1</w:t>
      </w:r>
      <w:r w:rsidRPr="00BC195D">
        <w:rPr>
          <w:lang w:val="en-US"/>
        </w:rPr>
        <w:t xml:space="preserve"> </w:t>
      </w:r>
      <w:r>
        <w:rPr>
          <w:lang w:val="en-US"/>
        </w:rPr>
        <w:t>RAN4 and RAN agreements</w:t>
      </w:r>
      <w:bookmarkEnd w:id="121"/>
    </w:p>
    <w:p w14:paraId="41B466A1" w14:textId="77777777" w:rsidR="007122E8" w:rsidRDefault="007122E8" w:rsidP="007122E8">
      <w:pPr>
        <w:rPr>
          <w:lang w:eastAsia="ko-KR"/>
        </w:rPr>
      </w:pPr>
      <w:r>
        <w:rPr>
          <w:lang w:eastAsia="ko-KR"/>
        </w:rPr>
        <w:t>The following has been agreed in this study item:</w:t>
      </w:r>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pPr>
      <w:r>
        <w:t>PA architecture (R4-2107897, RAN4#99-e):</w:t>
      </w:r>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pPr>
      <w:r>
        <w:t>All companies to initially study 1 PA designs</w:t>
      </w:r>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pPr>
      <w:r>
        <w:t>Interested companies can subsequently study multi-PA designs</w:t>
      </w:r>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pPr>
      <w:r>
        <w:t>Adjustment of ACLR requirements (R4-2115064, RAN4#100-e):</w:t>
      </w:r>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rFonts w:eastAsia="Malgun Gothic"/>
        </w:rPr>
      </w:pPr>
      <w:r w:rsidRPr="00E73E89">
        <w:rPr>
          <w:rFonts w:eastAsia="Malgun Gothic"/>
        </w:rPr>
        <w:t>Companies agreed that if the output power is increased beyond PC1 levels, the ACLR would have to be re-evaluated.</w:t>
      </w:r>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rFonts w:eastAsia="Malgun Gothic"/>
        </w:rPr>
        <w:t>UE type considered for power enhancement (</w:t>
      </w:r>
      <w:r>
        <w:t>R4-2115064, RAN4#100-e):</w:t>
      </w:r>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sidRPr="00E73E89">
        <w:rPr>
          <w:bCs/>
        </w:rPr>
        <w:t>Companies agreed to initially address UE handhelds with PC2 as a baseline</w:t>
      </w:r>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Pr>
          <w:bCs/>
        </w:rPr>
        <w:t>Other power classes are not precluded (moderator comment)</w:t>
      </w:r>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bCs/>
        </w:rPr>
        <w:t xml:space="preserve">Use of net gain for evaluating candidate filters </w:t>
      </w:r>
      <w:r>
        <w:rPr>
          <w:rFonts w:eastAsia="Malgun Gothic"/>
        </w:rPr>
        <w:t>(</w:t>
      </w:r>
      <w:r>
        <w:t>R4-2120057, RAN4#101-e):</w:t>
      </w:r>
    </w:p>
    <w:p w14:paraId="67F97B22" w14:textId="77777777" w:rsidR="001D627D" w:rsidRPr="001D627D" w:rsidRDefault="007122E8" w:rsidP="001D627D">
      <w:pPr>
        <w:pStyle w:val="ListParagraph"/>
        <w:numPr>
          <w:ilvl w:val="1"/>
          <w:numId w:val="48"/>
        </w:numPr>
        <w:overflowPunct/>
        <w:autoSpaceDE/>
        <w:autoSpaceDN/>
        <w:adjustRightInd/>
        <w:spacing w:after="160" w:line="259" w:lineRule="auto"/>
        <w:textAlignment w:val="auto"/>
        <w:rPr>
          <w:rFonts w:eastAsia="Malgun Gothic"/>
        </w:rPr>
      </w:pPr>
      <w:r w:rsidRPr="007E25F8">
        <w:rPr>
          <w:bCs/>
        </w:rPr>
        <w:t xml:space="preserve">Net gain that combines both the transmitter and receiver performances should be the deciding criterion for filter evaluation </w:t>
      </w:r>
    </w:p>
    <w:p w14:paraId="4B835A08" w14:textId="69E3EC9F" w:rsidR="007122E8" w:rsidRPr="001D627D" w:rsidRDefault="007122E8" w:rsidP="001D627D">
      <w:pPr>
        <w:pStyle w:val="ListParagraph"/>
        <w:numPr>
          <w:ilvl w:val="0"/>
          <w:numId w:val="48"/>
        </w:numPr>
        <w:overflowPunct/>
        <w:autoSpaceDE/>
        <w:autoSpaceDN/>
        <w:adjustRightInd/>
        <w:spacing w:after="160" w:line="259" w:lineRule="auto"/>
        <w:textAlignment w:val="auto"/>
        <w:rPr>
          <w:rFonts w:eastAsia="Malgun Gothic"/>
        </w:rPr>
      </w:pPr>
      <w:r w:rsidRPr="001D627D">
        <w:rPr>
          <w:bCs/>
        </w:rPr>
        <w:t>Both data and DMRS are filtered. The choice of filters is up to UE implementation and transparent to the network (RP-213655, RAN#94e)</w:t>
      </w:r>
    </w:p>
    <w:p w14:paraId="54A024E9" w14:textId="490E358C"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There is no need to update ACLR requirements for PC2 (R4-2202386</w:t>
      </w:r>
      <w:r w:rsidR="00A70923">
        <w:rPr>
          <w:color w:val="000000" w:themeColor="text1"/>
          <w:lang w:eastAsia="zh-CN"/>
        </w:rPr>
        <w:t>, RAN#101-bis-e</w:t>
      </w:r>
      <w:r>
        <w:rPr>
          <w:color w:val="000000" w:themeColor="text1"/>
          <w:lang w:eastAsia="zh-CN"/>
        </w:rPr>
        <w:t>)</w:t>
      </w:r>
    </w:p>
    <w:p w14:paraId="1EB4EAD8" w14:textId="51D31E48" w:rsidR="001D627D" w:rsidRPr="00D31A71" w:rsidRDefault="001D627D" w:rsidP="001D627D">
      <w:pPr>
        <w:pStyle w:val="ListParagraph"/>
        <w:numPr>
          <w:ilvl w:val="0"/>
          <w:numId w:val="48"/>
        </w:numPr>
        <w:overflowPunct/>
        <w:autoSpaceDE/>
        <w:autoSpaceDN/>
        <w:adjustRightInd/>
        <w:spacing w:after="160" w:line="259" w:lineRule="auto"/>
        <w:textAlignment w:val="auto"/>
        <w:rPr>
          <w:lang w:eastAsia="ko-KR"/>
        </w:rPr>
      </w:pPr>
      <w:r>
        <w:rPr>
          <w:color w:val="000000" w:themeColor="text1"/>
          <w:lang w:eastAsia="zh-CN"/>
        </w:rPr>
        <w:t>Maintain the spectral flatness specifications established in the Rel-16 specifications (R4-2202386</w:t>
      </w:r>
      <w:r w:rsidR="00A70923">
        <w:rPr>
          <w:color w:val="000000" w:themeColor="text1"/>
          <w:lang w:eastAsia="zh-CN"/>
        </w:rPr>
        <w:t>, RAN#101-bis-e</w:t>
      </w:r>
      <w:r>
        <w:rPr>
          <w:color w:val="000000" w:themeColor="text1"/>
          <w:lang w:eastAsia="zh-CN"/>
        </w:rPr>
        <w:t>)</w:t>
      </w:r>
    </w:p>
    <w:p w14:paraId="1DA21F09" w14:textId="727545A3" w:rsidR="001D627D" w:rsidRDefault="001D627D" w:rsidP="001D627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There is no need to specify a minimum LCRB value for net gain (R4-2202386</w:t>
      </w:r>
      <w:r w:rsidR="00A70923">
        <w:rPr>
          <w:color w:val="000000" w:themeColor="text1"/>
          <w:lang w:eastAsia="zh-CN"/>
        </w:rPr>
        <w:t>, RAN#101-bis-e</w:t>
      </w:r>
      <w:r>
        <w:rPr>
          <w:color w:val="000000" w:themeColor="text1"/>
          <w:lang w:eastAsia="zh-CN"/>
        </w:rPr>
        <w:t>).</w:t>
      </w:r>
    </w:p>
    <w:p w14:paraId="0F3C2FA6" w14:textId="3493F6B4" w:rsidR="00DF724D" w:rsidRDefault="00851BBB" w:rsidP="00DF724D">
      <w:pPr>
        <w:pStyle w:val="ListParagraph"/>
        <w:numPr>
          <w:ilvl w:val="0"/>
          <w:numId w:val="48"/>
        </w:numPr>
        <w:overflowPunct/>
        <w:autoSpaceDE/>
        <w:autoSpaceDN/>
        <w:adjustRightInd/>
        <w:textAlignment w:val="auto"/>
        <w:rPr>
          <w:color w:val="000000" w:themeColor="text1"/>
          <w:lang w:eastAsia="zh-CN"/>
        </w:rPr>
      </w:pPr>
      <w:r>
        <w:rPr>
          <w:color w:val="000000" w:themeColor="text1"/>
          <w:lang w:eastAsia="zh-CN"/>
        </w:rPr>
        <w:t>W</w:t>
      </w:r>
      <w:r w:rsidRPr="00056CB6">
        <w:rPr>
          <w:color w:val="000000" w:themeColor="text1"/>
          <w:lang w:eastAsia="zh-CN"/>
        </w:rPr>
        <w:t>hether to modify the MPRs for the existing regions or define new regions for power boost of PC2 1Tx PA can be deprioritized in the SI</w:t>
      </w:r>
      <w:r w:rsidR="00A70923">
        <w:rPr>
          <w:color w:val="000000" w:themeColor="text1"/>
          <w:lang w:eastAsia="zh-CN"/>
        </w:rPr>
        <w:t xml:space="preserve"> (R4-2206598, RAN4#102-e)</w:t>
      </w:r>
    </w:p>
    <w:p w14:paraId="27D7264F" w14:textId="07741B2B" w:rsidR="00CE3216" w:rsidRPr="00DF724D" w:rsidRDefault="00B279BC" w:rsidP="00DF724D">
      <w:pPr>
        <w:pStyle w:val="ListParagraph"/>
        <w:numPr>
          <w:ilvl w:val="0"/>
          <w:numId w:val="48"/>
        </w:numPr>
        <w:overflowPunct/>
        <w:autoSpaceDE/>
        <w:autoSpaceDN/>
        <w:adjustRightInd/>
        <w:textAlignment w:val="auto"/>
        <w:rPr>
          <w:color w:val="000000" w:themeColor="text1"/>
          <w:lang w:eastAsia="zh-CN"/>
        </w:rPr>
      </w:pPr>
      <w:r>
        <w:rPr>
          <w:rFonts w:eastAsia="SimSun"/>
          <w:lang w:eastAsia="zh-CN"/>
        </w:rPr>
        <w:t>Regarding maximum power boost f</w:t>
      </w:r>
      <w:r w:rsidR="00DF724D" w:rsidRPr="00DF724D">
        <w:rPr>
          <w:rFonts w:eastAsia="SimSun"/>
          <w:lang w:eastAsia="zh-CN"/>
        </w:rPr>
        <w:t>or 1Tx PC2 PAs, MRP relative to 29dBm should be less than or equal to 2dB</w:t>
      </w:r>
      <w:r>
        <w:rPr>
          <w:rFonts w:eastAsia="SimSun"/>
          <w:lang w:eastAsia="zh-CN"/>
        </w:rPr>
        <w:t xml:space="preserve"> for limited set of </w:t>
      </w:r>
      <w:r w:rsidR="00932428">
        <w:rPr>
          <w:rFonts w:eastAsia="SimSun"/>
          <w:lang w:eastAsia="zh-CN"/>
        </w:rPr>
        <w:t xml:space="preserve">RB </w:t>
      </w:r>
      <w:r>
        <w:rPr>
          <w:rFonts w:eastAsia="SimSun"/>
          <w:lang w:eastAsia="zh-CN"/>
        </w:rPr>
        <w:t>allocations</w:t>
      </w:r>
      <w:r w:rsidR="00DF724D" w:rsidRPr="00DF724D">
        <w:rPr>
          <w:rFonts w:eastAsia="SimSun"/>
          <w:lang w:eastAsia="zh-CN"/>
        </w:rPr>
        <w:t>.</w:t>
      </w:r>
      <w:r w:rsidR="00A70923" w:rsidRPr="00A70923">
        <w:rPr>
          <w:color w:val="000000" w:themeColor="text1"/>
          <w:lang w:eastAsia="zh-CN"/>
        </w:rPr>
        <w:t xml:space="preserve"> </w:t>
      </w:r>
      <w:r w:rsidR="00A70923">
        <w:rPr>
          <w:color w:val="000000" w:themeColor="text1"/>
          <w:lang w:eastAsia="zh-CN"/>
        </w:rPr>
        <w:t>(R4-2206598, RAN4#102-e)</w:t>
      </w:r>
    </w:p>
    <w:p w14:paraId="03E56332" w14:textId="1C1B6668" w:rsidR="00CE3216" w:rsidRDefault="00CE3216" w:rsidP="00CE3216">
      <w:pPr>
        <w:pStyle w:val="ListParagraph"/>
        <w:numPr>
          <w:ilvl w:val="0"/>
          <w:numId w:val="48"/>
        </w:numPr>
        <w:overflowPunct/>
        <w:autoSpaceDE/>
        <w:autoSpaceDN/>
        <w:adjustRightInd/>
        <w:spacing w:after="120" w:line="256" w:lineRule="auto"/>
        <w:textAlignment w:val="auto"/>
        <w:rPr>
          <w:rFonts w:eastAsia="SimSun"/>
          <w:lang w:eastAsia="zh-CN"/>
        </w:rPr>
      </w:pPr>
      <w:r w:rsidRPr="002F321F">
        <w:t>Limit UL slots in radio frame to max 25% to guarantee SAR compliance and to reduce strain on amplifier</w:t>
      </w:r>
      <w:r>
        <w:rPr>
          <w:rFonts w:eastAsia="SimSun"/>
          <w:lang w:eastAsia="zh-CN"/>
        </w:rPr>
        <w:t xml:space="preserve"> (R4-2203682, R4-2204085) for 1 dB power boost</w:t>
      </w:r>
      <w:r w:rsidR="00A70923">
        <w:rPr>
          <w:rFonts w:eastAsia="SimSun"/>
          <w:lang w:eastAsia="zh-CN"/>
        </w:rPr>
        <w:t xml:space="preserve"> </w:t>
      </w:r>
      <w:r w:rsidR="00A70923">
        <w:rPr>
          <w:color w:val="000000" w:themeColor="text1"/>
          <w:lang w:eastAsia="zh-CN"/>
        </w:rPr>
        <w:t>(R4-2206598, RAN4#102-e)</w:t>
      </w:r>
    </w:p>
    <w:p w14:paraId="609356B0" w14:textId="034E23BF" w:rsidR="001D627D" w:rsidRPr="00DF724D" w:rsidRDefault="00CE3216" w:rsidP="00DF724D">
      <w:pPr>
        <w:pStyle w:val="ListParagraph"/>
        <w:numPr>
          <w:ilvl w:val="0"/>
          <w:numId w:val="48"/>
        </w:numPr>
        <w:overflowPunct/>
        <w:autoSpaceDE/>
        <w:autoSpaceDN/>
        <w:adjustRightInd/>
        <w:spacing w:after="120" w:line="256" w:lineRule="auto"/>
        <w:textAlignment w:val="auto"/>
        <w:rPr>
          <w:rFonts w:eastAsia="SimSun"/>
          <w:lang w:eastAsia="zh-CN"/>
        </w:rPr>
      </w:pPr>
      <w:r w:rsidRPr="00E715DE">
        <w:rPr>
          <w:rFonts w:eastAsia="SimSun"/>
          <w:lang w:eastAsia="zh-CN"/>
        </w:rPr>
        <w:t xml:space="preserve">Further study </w:t>
      </w:r>
      <w:r>
        <w:rPr>
          <w:rFonts w:eastAsia="SimSun"/>
          <w:lang w:eastAsia="zh-CN"/>
        </w:rPr>
        <w:t xml:space="preserve">of </w:t>
      </w:r>
      <w:r w:rsidRPr="00E715DE">
        <w:rPr>
          <w:rFonts w:eastAsia="SimSun"/>
          <w:lang w:eastAsia="zh-CN"/>
        </w:rPr>
        <w:t>the power boosting requirements for PC2 with dual Tx</w:t>
      </w:r>
      <w:r>
        <w:rPr>
          <w:rFonts w:eastAsia="SimSun"/>
          <w:lang w:eastAsia="zh-CN"/>
        </w:rPr>
        <w:t xml:space="preserve"> can be deprioritized in SI</w:t>
      </w:r>
      <w:r w:rsidR="00A70923">
        <w:rPr>
          <w:rFonts w:eastAsia="SimSun"/>
          <w:lang w:eastAsia="zh-CN"/>
        </w:rPr>
        <w:t xml:space="preserve"> </w:t>
      </w:r>
      <w:r w:rsidR="00A70923">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122" w:name="_Toc97023183"/>
      <w:bookmarkStart w:id="123" w:name="_Toc98166302"/>
      <w:r>
        <w:rPr>
          <w:lang w:val="en-US"/>
        </w:rPr>
        <w:t>9.2</w:t>
      </w:r>
      <w:r w:rsidRPr="00BC195D">
        <w:rPr>
          <w:lang w:val="en-US"/>
        </w:rPr>
        <w:t xml:space="preserve"> </w:t>
      </w:r>
      <w:r>
        <w:rPr>
          <w:lang w:val="en-US"/>
        </w:rPr>
        <w:t>Conclusions</w:t>
      </w:r>
      <w:bookmarkEnd w:id="122"/>
      <w:bookmarkEnd w:id="123"/>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124" w:name="_Toc36034893"/>
      <w:bookmarkStart w:id="125" w:name="_Toc42537493"/>
      <w:bookmarkStart w:id="126" w:name="_Toc46356558"/>
      <w:bookmarkStart w:id="127" w:name="_Toc52566472"/>
      <w:bookmarkStart w:id="128" w:name="_Toc98166303"/>
      <w:r w:rsidRPr="0087716F">
        <w:t xml:space="preserve">Annex </w:t>
      </w:r>
      <w:r w:rsidR="004A266C">
        <w:t>A</w:t>
      </w:r>
      <w:r w:rsidRPr="0087716F">
        <w:t>:</w:t>
      </w:r>
      <w:bookmarkEnd w:id="124"/>
      <w:bookmarkEnd w:id="125"/>
      <w:bookmarkEnd w:id="126"/>
      <w:bookmarkEnd w:id="127"/>
      <w:r w:rsidRPr="0087716F">
        <w:t xml:space="preserve"> </w:t>
      </w:r>
      <w:r w:rsidRPr="0087716F">
        <w:rPr>
          <w:rFonts w:cs="Arial"/>
        </w:rPr>
        <w:t>Change history</w:t>
      </w:r>
      <w:bookmarkEnd w:id="128"/>
    </w:p>
    <w:p w14:paraId="1293A3D7" w14:textId="77777777" w:rsidR="00661635" w:rsidRPr="0087716F" w:rsidRDefault="00661635" w:rsidP="00661635">
      <w:pPr>
        <w:pStyle w:val="TH"/>
      </w:pPr>
      <w:bookmarkStart w:id="129" w:name="OLE_LINK6"/>
      <w:bookmarkStart w:id="130" w:name="OLE_LINK7"/>
      <w:bookmarkStart w:id="131" w:name="OLE_LINK20"/>
      <w:bookmarkStart w:id="132" w:name="OLE_LINK21"/>
      <w:bookmarkStart w:id="133"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129"/>
          <w:bookmarkEnd w:id="130"/>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2D9FCC3F" w:rsidR="00592716" w:rsidRPr="0087716F" w:rsidRDefault="00592716" w:rsidP="00592716">
            <w:pPr>
              <w:pStyle w:val="TAC"/>
              <w:rPr>
                <w:sz w:val="16"/>
                <w:szCs w:val="16"/>
                <w:lang w:eastAsia="ko-KR"/>
              </w:rPr>
            </w:pPr>
            <w:r>
              <w:rPr>
                <w:sz w:val="16"/>
                <w:szCs w:val="16"/>
                <w:lang w:eastAsia="ko-KR"/>
              </w:rPr>
              <w:t>2022</w:t>
            </w:r>
          </w:p>
        </w:tc>
        <w:tc>
          <w:tcPr>
            <w:tcW w:w="952" w:type="dxa"/>
            <w:shd w:val="solid" w:color="FFFFFF" w:fill="auto"/>
          </w:tcPr>
          <w:p w14:paraId="1A482207" w14:textId="666B678C" w:rsidR="00592716" w:rsidRPr="0087716F" w:rsidRDefault="00592716" w:rsidP="00592716">
            <w:pPr>
              <w:pStyle w:val="TAC"/>
              <w:rPr>
                <w:sz w:val="16"/>
                <w:szCs w:val="16"/>
                <w:lang w:eastAsia="ko-KR"/>
              </w:rPr>
            </w:pPr>
            <w:r>
              <w:rPr>
                <w:sz w:val="16"/>
                <w:szCs w:val="16"/>
                <w:lang w:eastAsia="ko-KR"/>
              </w:rPr>
              <w:t>RAN4#102-e</w:t>
            </w:r>
          </w:p>
        </w:tc>
        <w:tc>
          <w:tcPr>
            <w:tcW w:w="1260" w:type="dxa"/>
            <w:shd w:val="solid" w:color="FFFFFF" w:fill="auto"/>
          </w:tcPr>
          <w:p w14:paraId="5C4E367D" w14:textId="314946D0" w:rsidR="00592716" w:rsidRPr="0087716F" w:rsidRDefault="00592716" w:rsidP="00592716">
            <w:pPr>
              <w:pStyle w:val="TAC"/>
              <w:rPr>
                <w:sz w:val="16"/>
                <w:szCs w:val="16"/>
                <w:lang w:eastAsia="ko-KR"/>
              </w:rPr>
            </w:pPr>
            <w:r>
              <w:rPr>
                <w:sz w:val="16"/>
                <w:szCs w:val="16"/>
                <w:lang w:eastAsia="ko-KR"/>
              </w:rPr>
              <w:t>R4-2xxxxx</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9696E70"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bookmarkEnd w:id="120"/>
    </w:tbl>
    <w:p w14:paraId="17AEA431" w14:textId="77777777" w:rsidR="00661635" w:rsidRPr="0087716F" w:rsidRDefault="00661635" w:rsidP="00661635"/>
    <w:bookmarkEnd w:id="131"/>
    <w:bookmarkEnd w:id="132"/>
    <w:bookmarkEnd w:id="133"/>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6C907" w14:textId="77777777" w:rsidR="00423811" w:rsidRDefault="00423811">
      <w:r>
        <w:separator/>
      </w:r>
    </w:p>
  </w:endnote>
  <w:endnote w:type="continuationSeparator" w:id="0">
    <w:p w14:paraId="0422171D" w14:textId="77777777" w:rsidR="00423811" w:rsidRDefault="00423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407006" w14:textId="77777777" w:rsidR="00423811" w:rsidRDefault="00423811">
      <w:r>
        <w:separator/>
      </w:r>
    </w:p>
  </w:footnote>
  <w:footnote w:type="continuationSeparator" w:id="0">
    <w:p w14:paraId="6A092FBA" w14:textId="77777777" w:rsidR="00423811" w:rsidRDefault="004238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2040DAA4"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887144">
      <w:t>3GPP TR 38.868 V1.0.0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5E4DCE39" w:rsidR="00825161" w:rsidRDefault="00825161">
    <w:pPr>
      <w:pStyle w:val="Header"/>
      <w:framePr w:wrap="auto" w:vAnchor="text" w:hAnchor="margin" w:y="1"/>
      <w:widowControl/>
    </w:pPr>
    <w:r>
      <w:fldChar w:fldCharType="begin"/>
    </w:r>
    <w:r>
      <w:instrText xml:space="preserve"> STYLEREF ZGSM </w:instrText>
    </w:r>
    <w:r>
      <w:fldChar w:fldCharType="separate"/>
    </w:r>
    <w:r w:rsidR="00887144">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2"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C44138E"/>
    <w:multiLevelType w:val="hybridMultilevel"/>
    <w:tmpl w:val="E7FEA862"/>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9"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3"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5"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0"/>
  </w:num>
  <w:num w:numId="5">
    <w:abstractNumId w:val="13"/>
  </w:num>
  <w:num w:numId="6">
    <w:abstractNumId w:val="58"/>
  </w:num>
  <w:num w:numId="7">
    <w:abstractNumId w:val="57"/>
  </w:num>
  <w:num w:numId="8">
    <w:abstractNumId w:val="54"/>
  </w:num>
  <w:num w:numId="9">
    <w:abstractNumId w:val="37"/>
  </w:num>
  <w:num w:numId="10">
    <w:abstractNumId w:val="36"/>
  </w:num>
  <w:num w:numId="11">
    <w:abstractNumId w:val="53"/>
  </w:num>
  <w:num w:numId="12">
    <w:abstractNumId w:val="30"/>
  </w:num>
  <w:num w:numId="13">
    <w:abstractNumId w:val="20"/>
  </w:num>
  <w:num w:numId="14">
    <w:abstractNumId w:val="47"/>
  </w:num>
  <w:num w:numId="15">
    <w:abstractNumId w:val="3"/>
  </w:num>
  <w:num w:numId="16">
    <w:abstractNumId w:val="41"/>
  </w:num>
  <w:num w:numId="17">
    <w:abstractNumId w:val="16"/>
  </w:num>
  <w:num w:numId="18">
    <w:abstractNumId w:val="51"/>
  </w:num>
  <w:num w:numId="19">
    <w:abstractNumId w:val="32"/>
  </w:num>
  <w:num w:numId="20">
    <w:abstractNumId w:val="49"/>
  </w:num>
  <w:num w:numId="21">
    <w:abstractNumId w:val="6"/>
  </w:num>
  <w:num w:numId="22">
    <w:abstractNumId w:val="10"/>
  </w:num>
  <w:num w:numId="23">
    <w:abstractNumId w:val="43"/>
  </w:num>
  <w:num w:numId="24">
    <w:abstractNumId w:val="4"/>
  </w:num>
  <w:num w:numId="25">
    <w:abstractNumId w:val="29"/>
  </w:num>
  <w:num w:numId="26">
    <w:abstractNumId w:val="45"/>
  </w:num>
  <w:num w:numId="27">
    <w:abstractNumId w:val="9"/>
  </w:num>
  <w:num w:numId="28">
    <w:abstractNumId w:val="15"/>
  </w:num>
  <w:num w:numId="29">
    <w:abstractNumId w:val="46"/>
  </w:num>
  <w:num w:numId="30">
    <w:abstractNumId w:val="56"/>
  </w:num>
  <w:num w:numId="31">
    <w:abstractNumId w:val="14"/>
  </w:num>
  <w:num w:numId="32">
    <w:abstractNumId w:val="2"/>
  </w:num>
  <w:num w:numId="33">
    <w:abstractNumId w:val="22"/>
  </w:num>
  <w:num w:numId="34">
    <w:abstractNumId w:val="18"/>
  </w:num>
  <w:num w:numId="35">
    <w:abstractNumId w:val="23"/>
  </w:num>
  <w:num w:numId="36">
    <w:abstractNumId w:val="55"/>
  </w:num>
  <w:num w:numId="37">
    <w:abstractNumId w:val="12"/>
  </w:num>
  <w:num w:numId="38">
    <w:abstractNumId w:val="21"/>
  </w:num>
  <w:num w:numId="39">
    <w:abstractNumId w:val="39"/>
  </w:num>
  <w:num w:numId="40">
    <w:abstractNumId w:val="52"/>
  </w:num>
  <w:num w:numId="41">
    <w:abstractNumId w:val="8"/>
  </w:num>
  <w:num w:numId="42">
    <w:abstractNumId w:val="27"/>
  </w:num>
  <w:num w:numId="43">
    <w:abstractNumId w:val="35"/>
  </w:num>
  <w:num w:numId="44">
    <w:abstractNumId w:val="38"/>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num>
  <w:num w:numId="51">
    <w:abstractNumId w:val="34"/>
  </w:num>
  <w:num w:numId="52">
    <w:abstractNumId w:val="44"/>
  </w:num>
  <w:num w:numId="53">
    <w:abstractNumId w:val="60"/>
  </w:num>
  <w:num w:numId="54">
    <w:abstractNumId w:val="5"/>
  </w:num>
  <w:num w:numId="55">
    <w:abstractNumId w:val="25"/>
  </w:num>
  <w:num w:numId="56">
    <w:abstractNumId w:val="50"/>
  </w:num>
  <w:num w:numId="57">
    <w:abstractNumId w:val="28"/>
  </w:num>
  <w:num w:numId="58">
    <w:abstractNumId w:val="11"/>
  </w:num>
  <w:num w:numId="59">
    <w:abstractNumId w:val="17"/>
  </w:num>
  <w:num w:numId="60">
    <w:abstractNumId w:val="48"/>
  </w:num>
  <w:num w:numId="61">
    <w:abstractNumId w:val="59"/>
  </w:num>
  <w:num w:numId="62">
    <w:abstractNumId w:val="2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1D0D"/>
    <w:rsid w:val="00033ED6"/>
    <w:rsid w:val="000343F2"/>
    <w:rsid w:val="00047BC1"/>
    <w:rsid w:val="00060EA6"/>
    <w:rsid w:val="00076CE6"/>
    <w:rsid w:val="00085221"/>
    <w:rsid w:val="000910D8"/>
    <w:rsid w:val="00093E7E"/>
    <w:rsid w:val="000A420F"/>
    <w:rsid w:val="000B24E0"/>
    <w:rsid w:val="000B460B"/>
    <w:rsid w:val="000D35DD"/>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5606"/>
    <w:rsid w:val="001A08AA"/>
    <w:rsid w:val="001A3120"/>
    <w:rsid w:val="001A5242"/>
    <w:rsid w:val="001A58CB"/>
    <w:rsid w:val="001A67F3"/>
    <w:rsid w:val="001C3A35"/>
    <w:rsid w:val="001C5C81"/>
    <w:rsid w:val="001D0EB7"/>
    <w:rsid w:val="001D34FF"/>
    <w:rsid w:val="001D3673"/>
    <w:rsid w:val="001D627D"/>
    <w:rsid w:val="001F0D4E"/>
    <w:rsid w:val="002050FE"/>
    <w:rsid w:val="00212373"/>
    <w:rsid w:val="002138EA"/>
    <w:rsid w:val="00214578"/>
    <w:rsid w:val="00214FBD"/>
    <w:rsid w:val="00215B7E"/>
    <w:rsid w:val="00220290"/>
    <w:rsid w:val="00222897"/>
    <w:rsid w:val="002254C3"/>
    <w:rsid w:val="00235394"/>
    <w:rsid w:val="00235FEF"/>
    <w:rsid w:val="0023718E"/>
    <w:rsid w:val="002407B2"/>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91299"/>
    <w:rsid w:val="003A5740"/>
    <w:rsid w:val="003A62DF"/>
    <w:rsid w:val="003B3B57"/>
    <w:rsid w:val="003B4331"/>
    <w:rsid w:val="003B51DC"/>
    <w:rsid w:val="003C20D9"/>
    <w:rsid w:val="003C2B39"/>
    <w:rsid w:val="003C5549"/>
    <w:rsid w:val="003C7D26"/>
    <w:rsid w:val="003D193A"/>
    <w:rsid w:val="003D648D"/>
    <w:rsid w:val="003D7224"/>
    <w:rsid w:val="003E3D9A"/>
    <w:rsid w:val="003E7B62"/>
    <w:rsid w:val="003F2747"/>
    <w:rsid w:val="003F6FBA"/>
    <w:rsid w:val="003F6FC9"/>
    <w:rsid w:val="00423811"/>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2038C"/>
    <w:rsid w:val="00524F59"/>
    <w:rsid w:val="00526BE8"/>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16089"/>
    <w:rsid w:val="006171FE"/>
    <w:rsid w:val="00617682"/>
    <w:rsid w:val="00620C4F"/>
    <w:rsid w:val="00635776"/>
    <w:rsid w:val="006369A2"/>
    <w:rsid w:val="0063774C"/>
    <w:rsid w:val="00640D55"/>
    <w:rsid w:val="00641B80"/>
    <w:rsid w:val="00645205"/>
    <w:rsid w:val="00645857"/>
    <w:rsid w:val="00661635"/>
    <w:rsid w:val="00672A66"/>
    <w:rsid w:val="006740E1"/>
    <w:rsid w:val="00674E62"/>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42A6D"/>
    <w:rsid w:val="007640C8"/>
    <w:rsid w:val="00770BE6"/>
    <w:rsid w:val="00772F3D"/>
    <w:rsid w:val="007747A7"/>
    <w:rsid w:val="007869E3"/>
    <w:rsid w:val="0079241D"/>
    <w:rsid w:val="00794542"/>
    <w:rsid w:val="007A0332"/>
    <w:rsid w:val="007B101B"/>
    <w:rsid w:val="007B6A51"/>
    <w:rsid w:val="007D154C"/>
    <w:rsid w:val="007D279F"/>
    <w:rsid w:val="007D56B3"/>
    <w:rsid w:val="007D6019"/>
    <w:rsid w:val="007D6048"/>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4CAF"/>
    <w:rsid w:val="00851BBB"/>
    <w:rsid w:val="0085268C"/>
    <w:rsid w:val="0086313F"/>
    <w:rsid w:val="0087044E"/>
    <w:rsid w:val="0087716F"/>
    <w:rsid w:val="00880A30"/>
    <w:rsid w:val="00882BE8"/>
    <w:rsid w:val="008842C6"/>
    <w:rsid w:val="00887144"/>
    <w:rsid w:val="00892CD0"/>
    <w:rsid w:val="00893454"/>
    <w:rsid w:val="008A58F2"/>
    <w:rsid w:val="008A5D1E"/>
    <w:rsid w:val="008B2605"/>
    <w:rsid w:val="008C1185"/>
    <w:rsid w:val="008C48FE"/>
    <w:rsid w:val="008C4B17"/>
    <w:rsid w:val="008C60E9"/>
    <w:rsid w:val="008D1C24"/>
    <w:rsid w:val="008D2461"/>
    <w:rsid w:val="008D7B9F"/>
    <w:rsid w:val="008E0947"/>
    <w:rsid w:val="008E185E"/>
    <w:rsid w:val="008E6F9A"/>
    <w:rsid w:val="008E7B42"/>
    <w:rsid w:val="008F1A16"/>
    <w:rsid w:val="008F7D93"/>
    <w:rsid w:val="00903B21"/>
    <w:rsid w:val="00906C89"/>
    <w:rsid w:val="00910FDC"/>
    <w:rsid w:val="009157BA"/>
    <w:rsid w:val="00917C3A"/>
    <w:rsid w:val="009246C1"/>
    <w:rsid w:val="00926F22"/>
    <w:rsid w:val="00931702"/>
    <w:rsid w:val="00932428"/>
    <w:rsid w:val="009337CC"/>
    <w:rsid w:val="00940C48"/>
    <w:rsid w:val="00942E96"/>
    <w:rsid w:val="00947E41"/>
    <w:rsid w:val="00970053"/>
    <w:rsid w:val="0097565E"/>
    <w:rsid w:val="00983910"/>
    <w:rsid w:val="009908E9"/>
    <w:rsid w:val="009912EE"/>
    <w:rsid w:val="009A60CE"/>
    <w:rsid w:val="009B17D6"/>
    <w:rsid w:val="009B39EB"/>
    <w:rsid w:val="009B51BB"/>
    <w:rsid w:val="009B6091"/>
    <w:rsid w:val="009C0727"/>
    <w:rsid w:val="009E4972"/>
    <w:rsid w:val="009E6AFE"/>
    <w:rsid w:val="009F0DCE"/>
    <w:rsid w:val="00A03D4F"/>
    <w:rsid w:val="00A05ECF"/>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79BC"/>
    <w:rsid w:val="00B37192"/>
    <w:rsid w:val="00B42D74"/>
    <w:rsid w:val="00B46CA5"/>
    <w:rsid w:val="00B51F84"/>
    <w:rsid w:val="00B710D2"/>
    <w:rsid w:val="00B8446C"/>
    <w:rsid w:val="00B8638F"/>
    <w:rsid w:val="00B902B4"/>
    <w:rsid w:val="00B945BD"/>
    <w:rsid w:val="00B97D44"/>
    <w:rsid w:val="00BB08BF"/>
    <w:rsid w:val="00BB1ACF"/>
    <w:rsid w:val="00BC0601"/>
    <w:rsid w:val="00BC189F"/>
    <w:rsid w:val="00BC2A83"/>
    <w:rsid w:val="00BD5275"/>
    <w:rsid w:val="00BF71C4"/>
    <w:rsid w:val="00C0662A"/>
    <w:rsid w:val="00C14642"/>
    <w:rsid w:val="00C27B4D"/>
    <w:rsid w:val="00C32BE0"/>
    <w:rsid w:val="00C35F3F"/>
    <w:rsid w:val="00C40C06"/>
    <w:rsid w:val="00C448C5"/>
    <w:rsid w:val="00C4594E"/>
    <w:rsid w:val="00C47FF9"/>
    <w:rsid w:val="00C50538"/>
    <w:rsid w:val="00C60355"/>
    <w:rsid w:val="00C6611B"/>
    <w:rsid w:val="00C73A1B"/>
    <w:rsid w:val="00C74F7E"/>
    <w:rsid w:val="00C772AC"/>
    <w:rsid w:val="00C85E8C"/>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80E3C"/>
    <w:rsid w:val="00D93858"/>
    <w:rsid w:val="00DA197E"/>
    <w:rsid w:val="00DB037E"/>
    <w:rsid w:val="00DB2E03"/>
    <w:rsid w:val="00DB6E10"/>
    <w:rsid w:val="00DC2C5C"/>
    <w:rsid w:val="00DC74B5"/>
    <w:rsid w:val="00DD0261"/>
    <w:rsid w:val="00DD0C2C"/>
    <w:rsid w:val="00DD2715"/>
    <w:rsid w:val="00DD7D35"/>
    <w:rsid w:val="00DF6213"/>
    <w:rsid w:val="00DF724D"/>
    <w:rsid w:val="00E01FF3"/>
    <w:rsid w:val="00E20C26"/>
    <w:rsid w:val="00E213CC"/>
    <w:rsid w:val="00E2294C"/>
    <w:rsid w:val="00E23CCE"/>
    <w:rsid w:val="00E24F25"/>
    <w:rsid w:val="00E2734F"/>
    <w:rsid w:val="00E4495F"/>
    <w:rsid w:val="00E50DEB"/>
    <w:rsid w:val="00E55ABC"/>
    <w:rsid w:val="00E57866"/>
    <w:rsid w:val="00E57B74"/>
    <w:rsid w:val="00E61DDC"/>
    <w:rsid w:val="00E65633"/>
    <w:rsid w:val="00E70B43"/>
    <w:rsid w:val="00E711CD"/>
    <w:rsid w:val="00E8629F"/>
    <w:rsid w:val="00E91BC8"/>
    <w:rsid w:val="00EA3C24"/>
    <w:rsid w:val="00EA6EFD"/>
    <w:rsid w:val="00EB0AB5"/>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925"/>
    <w:rsid w:val="00F8466E"/>
    <w:rsid w:val="00F856A7"/>
    <w:rsid w:val="00F9064E"/>
    <w:rsid w:val="00FB174E"/>
    <w:rsid w:val="00FC051F"/>
    <w:rsid w:val="00FC6B4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58</Pages>
  <Words>14658</Words>
  <Characters>83555</Characters>
  <Application>Microsoft Office Word</Application>
  <DocSecurity>0</DocSecurity>
  <Lines>696</Lines>
  <Paragraphs>196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98017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2</cp:revision>
  <cp:lastPrinted>2020-12-29T08:40:00Z</cp:lastPrinted>
  <dcterms:created xsi:type="dcterms:W3CDTF">2022-04-01T11:37:00Z</dcterms:created>
  <dcterms:modified xsi:type="dcterms:W3CDTF">2022-04-01T11:37:00Z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