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3CC8CE9F" w:rsidR="00FA51EB" w:rsidRDefault="00147627">
            <w:pPr>
              <w:pStyle w:val="ZA"/>
              <w:framePr w:w="0" w:h="0" w:wrap="auto" w:vAnchor="margin" w:hAnchor="text" w:yAlign="inline"/>
            </w:pPr>
            <w:bookmarkStart w:id="0" w:name="page1"/>
            <w:r>
              <w:rPr>
                <w:sz w:val="64"/>
              </w:rPr>
              <w:t xml:space="preserve">3GPP TS 38.561 </w:t>
            </w:r>
            <w:r>
              <w:t xml:space="preserve">V0.0.1 </w:t>
            </w:r>
            <w:r>
              <w:rPr>
                <w:sz w:val="32"/>
              </w:rPr>
              <w:t>(2022-09)</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 xml:space="preserve">3rd Generation Partnership </w:t>
            </w:r>
            <w:proofErr w:type="gramStart"/>
            <w:r>
              <w:t>Project;</w:t>
            </w:r>
            <w:proofErr w:type="gramEnd"/>
          </w:p>
          <w:p w14:paraId="5B2D3C38" w14:textId="77777777" w:rsidR="00147627" w:rsidRDefault="00147627" w:rsidP="00147627">
            <w:pPr>
              <w:pStyle w:val="ZT"/>
              <w:framePr w:wrap="auto" w:hAnchor="text" w:yAlign="inline"/>
            </w:pPr>
            <w:r>
              <w:t xml:space="preserve">Technical Specification Group </w:t>
            </w:r>
            <w:r>
              <w:rPr>
                <w:sz w:val="32"/>
                <w:szCs w:val="32"/>
              </w:rPr>
              <w:t xml:space="preserve">Radio Access </w:t>
            </w:r>
            <w:proofErr w:type="gramStart"/>
            <w:r>
              <w:rPr>
                <w:sz w:val="32"/>
                <w:szCs w:val="32"/>
              </w:rPr>
              <w:t>Network</w:t>
            </w:r>
            <w:r>
              <w:t>;</w:t>
            </w:r>
            <w:proofErr w:type="gramEnd"/>
          </w:p>
          <w:p w14:paraId="716C22E8" w14:textId="77777777" w:rsidR="00147627" w:rsidRDefault="00147627" w:rsidP="00147627">
            <w:pPr>
              <w:pStyle w:val="ZT"/>
              <w:framePr w:wrap="auto" w:hAnchor="text" w:yAlign="inline"/>
            </w:pPr>
            <w:r w:rsidRPr="00046F08">
              <w:rPr>
                <w:sz w:val="32"/>
                <w:szCs w:val="32"/>
              </w:rPr>
              <w:t>UE TRP (Total Radiated Power) and TRS (Total Radiated Sensitivity) requirements and test methodologies for FR1 (NR SA and EN-DC</w:t>
            </w:r>
            <w:proofErr w:type="gramStart"/>
            <w:r w:rsidRPr="00046F08">
              <w:rPr>
                <w:sz w:val="32"/>
                <w:szCs w:val="32"/>
              </w:rPr>
              <w:t>)</w:t>
            </w:r>
            <w:r>
              <w:t>;</w:t>
            </w:r>
            <w:proofErr w:type="gramEnd"/>
          </w:p>
          <w:p w14:paraId="5C841411" w14:textId="77777777" w:rsidR="00147627" w:rsidRDefault="00147627" w:rsidP="00147627">
            <w:pPr>
              <w:pStyle w:val="ZT"/>
              <w:framePr w:wrap="auto" w:hAnchor="text" w:yAlign="inline"/>
            </w:pPr>
            <w:r>
              <w:rPr>
                <w:sz w:val="32"/>
                <w:szCs w:val="32"/>
              </w:rPr>
              <w:t xml:space="preserve">User Equipment (UE) conformance </w:t>
            </w:r>
            <w:proofErr w:type="gramStart"/>
            <w:r>
              <w:rPr>
                <w:sz w:val="32"/>
                <w:szCs w:val="32"/>
              </w:rPr>
              <w:t>specification</w:t>
            </w:r>
            <w:r>
              <w:t>;</w:t>
            </w:r>
            <w:proofErr w:type="gramEnd"/>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 xml:space="preserve">The present document has </w:t>
            </w:r>
            <w:proofErr w:type="gramStart"/>
            <w:r>
              <w:rPr>
                <w:sz w:val="16"/>
              </w:rPr>
              <w:t>been developed</w:t>
            </w:r>
            <w:proofErr w:type="gramEnd"/>
            <w:r>
              <w:rPr>
                <w:sz w:val="16"/>
              </w:rPr>
              <w:t xml:space="preserve">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w:t>
            </w:r>
            <w:proofErr w:type="gramStart"/>
            <w:r>
              <w:rPr>
                <w:sz w:val="16"/>
              </w:rPr>
              <w:t>be obtained</w:t>
            </w:r>
            <w:proofErr w:type="gramEnd"/>
            <w:r>
              <w:rPr>
                <w:sz w:val="16"/>
              </w:rPr>
              <w:t xml:space="preserve">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70B1697" w14:textId="77777777" w:rsidR="00FA51EB" w:rsidRDefault="00FA51EB">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lastRenderedPageBreak/>
        <w:br w:type="page"/>
      </w:r>
      <w:r>
        <w:lastRenderedPageBreak/>
        <w:t>Contents</w:t>
      </w:r>
    </w:p>
    <w:p w14:paraId="3566364B" w14:textId="1B115AF4" w:rsidR="00755967" w:rsidRDefault="00147627" w:rsidP="00755967">
      <w:pPr>
        <w:pStyle w:val="TOC1"/>
        <w:rPr>
          <w:rFonts w:asciiTheme="minorHAnsi" w:eastAsiaTheme="minorEastAsia" w:hAnsiTheme="minorHAnsi" w:cstheme="minorBidi"/>
          <w:sz w:val="24"/>
          <w:szCs w:val="24"/>
        </w:rPr>
      </w:pPr>
      <w:r>
        <w:fldChar w:fldCharType="begin"/>
      </w:r>
      <w:r>
        <w:instrText xml:space="preserve"> TOC \o "1-9" </w:instrText>
      </w:r>
      <w:r>
        <w:fldChar w:fldCharType="separate"/>
      </w:r>
      <w:r w:rsidR="00755967">
        <w:t>Foreword</w:t>
      </w:r>
      <w:r w:rsidR="00755967">
        <w:tab/>
      </w:r>
      <w:r w:rsidR="00755967">
        <w:fldChar w:fldCharType="begin"/>
      </w:r>
      <w:r w:rsidR="00755967">
        <w:instrText xml:space="preserve"> PAGEREF _Toc112796453 \h </w:instrText>
      </w:r>
      <w:r w:rsidR="00755967">
        <w:fldChar w:fldCharType="separate"/>
      </w:r>
      <w:r w:rsidR="00755967">
        <w:t>5</w:t>
      </w:r>
      <w:r w:rsidR="00755967">
        <w:fldChar w:fldCharType="end"/>
      </w:r>
    </w:p>
    <w:p w14:paraId="2D3D9B3D" w14:textId="118EFAEA" w:rsidR="00755967" w:rsidRDefault="00755967" w:rsidP="00755967">
      <w:pPr>
        <w:pStyle w:val="TOC1"/>
        <w:rPr>
          <w:rFonts w:asciiTheme="minorHAnsi" w:eastAsiaTheme="minorEastAsia" w:hAnsiTheme="minorHAnsi" w:cstheme="minorBidi"/>
          <w:sz w:val="24"/>
          <w:szCs w:val="24"/>
        </w:rPr>
      </w:pPr>
      <w:r>
        <w:t>1</w:t>
      </w:r>
      <w:r>
        <w:rPr>
          <w:rFonts w:asciiTheme="minorHAnsi" w:eastAsiaTheme="minorEastAsia" w:hAnsiTheme="minorHAnsi" w:cstheme="minorBidi"/>
          <w:sz w:val="24"/>
          <w:szCs w:val="24"/>
        </w:rPr>
        <w:tab/>
      </w:r>
      <w:r>
        <w:t>Scope</w:t>
      </w:r>
      <w:r>
        <w:tab/>
      </w:r>
      <w:r>
        <w:fldChar w:fldCharType="begin"/>
      </w:r>
      <w:r>
        <w:instrText xml:space="preserve"> PAGEREF _Toc112796454 \h </w:instrText>
      </w:r>
      <w:r>
        <w:fldChar w:fldCharType="separate"/>
      </w:r>
      <w:r>
        <w:t>7</w:t>
      </w:r>
      <w:r>
        <w:fldChar w:fldCharType="end"/>
      </w:r>
    </w:p>
    <w:p w14:paraId="2F792B48" w14:textId="0D4597EA" w:rsidR="00755967" w:rsidRDefault="00755967" w:rsidP="00755967">
      <w:pPr>
        <w:pStyle w:val="TOC1"/>
        <w:rPr>
          <w:rFonts w:asciiTheme="minorHAnsi" w:eastAsiaTheme="minorEastAsia" w:hAnsiTheme="minorHAnsi" w:cstheme="minorBidi"/>
          <w:sz w:val="24"/>
          <w:szCs w:val="24"/>
        </w:rPr>
      </w:pPr>
      <w:r w:rsidRPr="005A3CD6">
        <w:rPr>
          <w:rFonts w:eastAsia="MS Mincho"/>
        </w:rPr>
        <w:t>2</w:t>
      </w:r>
      <w:r>
        <w:rPr>
          <w:rFonts w:asciiTheme="minorHAnsi" w:eastAsiaTheme="minorEastAsia" w:hAnsiTheme="minorHAnsi" w:cstheme="minorBidi"/>
          <w:sz w:val="24"/>
          <w:szCs w:val="24"/>
        </w:rPr>
        <w:tab/>
      </w:r>
      <w:r w:rsidRPr="005A3CD6">
        <w:rPr>
          <w:rFonts w:eastAsia="MS Mincho"/>
        </w:rPr>
        <w:t>References</w:t>
      </w:r>
      <w:r>
        <w:tab/>
      </w:r>
      <w:r>
        <w:fldChar w:fldCharType="begin"/>
      </w:r>
      <w:r>
        <w:instrText xml:space="preserve"> PAGEREF _Toc112796455 \h </w:instrText>
      </w:r>
      <w:r>
        <w:fldChar w:fldCharType="separate"/>
      </w:r>
      <w:r>
        <w:t>7</w:t>
      </w:r>
      <w:r>
        <w:fldChar w:fldCharType="end"/>
      </w:r>
    </w:p>
    <w:p w14:paraId="567E44DE" w14:textId="58D855DC" w:rsidR="00755967" w:rsidRDefault="00755967" w:rsidP="00755967">
      <w:pPr>
        <w:pStyle w:val="TOC1"/>
        <w:rPr>
          <w:rFonts w:asciiTheme="minorHAnsi" w:eastAsiaTheme="minorEastAsia" w:hAnsiTheme="minorHAnsi" w:cstheme="minorBidi"/>
          <w:sz w:val="24"/>
          <w:szCs w:val="24"/>
        </w:rPr>
      </w:pPr>
      <w:r w:rsidRPr="005A3CD6">
        <w:rPr>
          <w:rFonts w:eastAsia="MS Mincho"/>
        </w:rPr>
        <w:t>3</w:t>
      </w:r>
      <w:r>
        <w:rPr>
          <w:rFonts w:asciiTheme="minorHAnsi" w:eastAsiaTheme="minorEastAsia" w:hAnsiTheme="minorHAnsi" w:cstheme="minorBidi"/>
          <w:sz w:val="24"/>
          <w:szCs w:val="24"/>
        </w:rPr>
        <w:tab/>
      </w:r>
      <w:r w:rsidRPr="005A3CD6">
        <w:rPr>
          <w:rFonts w:eastAsia="MS Mincho"/>
        </w:rPr>
        <w:t>Definitions of terms, symbols, and abbreviations</w:t>
      </w:r>
      <w:r>
        <w:tab/>
      </w:r>
      <w:r>
        <w:fldChar w:fldCharType="begin"/>
      </w:r>
      <w:r>
        <w:instrText xml:space="preserve"> PAGEREF _Toc112796456 \h </w:instrText>
      </w:r>
      <w:r>
        <w:fldChar w:fldCharType="separate"/>
      </w:r>
      <w:r>
        <w:t>7</w:t>
      </w:r>
      <w:r>
        <w:fldChar w:fldCharType="end"/>
      </w:r>
    </w:p>
    <w:p w14:paraId="4524DF13" w14:textId="582ED925" w:rsidR="00755967" w:rsidRDefault="00755967" w:rsidP="00755967">
      <w:pPr>
        <w:pStyle w:val="TOC1"/>
        <w:rPr>
          <w:rFonts w:asciiTheme="minorHAnsi" w:eastAsiaTheme="minorEastAsia" w:hAnsiTheme="minorHAnsi" w:cstheme="minorBidi"/>
          <w:sz w:val="24"/>
          <w:szCs w:val="24"/>
        </w:rPr>
      </w:pPr>
      <w:r w:rsidRPr="005A3CD6">
        <w:rPr>
          <w:rFonts w:eastAsia="MS Mincho"/>
        </w:rPr>
        <w:t>4</w:t>
      </w:r>
      <w:r>
        <w:rPr>
          <w:rFonts w:asciiTheme="minorHAnsi" w:eastAsiaTheme="minorEastAsia" w:hAnsiTheme="minorHAnsi" w:cstheme="minorBidi"/>
          <w:sz w:val="24"/>
          <w:szCs w:val="24"/>
        </w:rPr>
        <w:tab/>
      </w:r>
      <w:r w:rsidRPr="005A3CD6">
        <w:rPr>
          <w:rFonts w:eastAsia="MS Mincho"/>
        </w:rPr>
        <w:t>General</w:t>
      </w:r>
      <w:r>
        <w:tab/>
      </w:r>
      <w:r>
        <w:fldChar w:fldCharType="begin"/>
      </w:r>
      <w:r>
        <w:instrText xml:space="preserve"> PAGEREF _Toc112796457 \h </w:instrText>
      </w:r>
      <w:r>
        <w:fldChar w:fldCharType="separate"/>
      </w:r>
      <w:r>
        <w:t>7</w:t>
      </w:r>
      <w:r>
        <w:fldChar w:fldCharType="end"/>
      </w:r>
    </w:p>
    <w:p w14:paraId="328EC15B" w14:textId="1AA65C97" w:rsidR="00755967" w:rsidRDefault="00755967" w:rsidP="00755967">
      <w:pPr>
        <w:pStyle w:val="TOC1"/>
        <w:rPr>
          <w:rFonts w:asciiTheme="minorHAnsi" w:eastAsiaTheme="minorEastAsia" w:hAnsiTheme="minorHAnsi" w:cstheme="minorBidi"/>
          <w:sz w:val="24"/>
          <w:szCs w:val="24"/>
        </w:rPr>
      </w:pPr>
      <w:r w:rsidRPr="005A3CD6">
        <w:rPr>
          <w:rFonts w:eastAsia="MS Mincho"/>
        </w:rPr>
        <w:t>5</w:t>
      </w:r>
      <w:r>
        <w:rPr>
          <w:rFonts w:asciiTheme="minorHAnsi" w:eastAsiaTheme="minorEastAsia" w:hAnsiTheme="minorHAnsi" w:cstheme="minorBidi"/>
          <w:sz w:val="24"/>
          <w:szCs w:val="24"/>
        </w:rPr>
        <w:tab/>
      </w:r>
      <w:r w:rsidRPr="005A3CD6">
        <w:rPr>
          <w:rFonts w:eastAsia="MS Mincho"/>
        </w:rPr>
        <w:t>Frequency Bands</w:t>
      </w:r>
      <w:r>
        <w:tab/>
      </w:r>
      <w:r>
        <w:fldChar w:fldCharType="begin"/>
      </w:r>
      <w:r>
        <w:instrText xml:space="preserve"> PAGEREF _Toc112796458 \h </w:instrText>
      </w:r>
      <w:r>
        <w:fldChar w:fldCharType="separate"/>
      </w:r>
      <w:r>
        <w:t>7</w:t>
      </w:r>
      <w:r>
        <w:fldChar w:fldCharType="end"/>
      </w:r>
    </w:p>
    <w:p w14:paraId="299C97A7" w14:textId="2B451D93" w:rsidR="00755967" w:rsidRDefault="00755967" w:rsidP="00755967">
      <w:pPr>
        <w:pStyle w:val="TOC1"/>
        <w:rPr>
          <w:rFonts w:asciiTheme="minorHAnsi" w:eastAsiaTheme="minorEastAsia" w:hAnsiTheme="minorHAnsi" w:cstheme="minorBidi"/>
          <w:sz w:val="24"/>
          <w:szCs w:val="24"/>
        </w:rPr>
      </w:pPr>
      <w:r w:rsidRPr="005A3CD6">
        <w:rPr>
          <w:rFonts w:eastAsia="MS Mincho"/>
        </w:rPr>
        <w:t>6</w:t>
      </w:r>
      <w:r>
        <w:rPr>
          <w:rFonts w:asciiTheme="minorHAnsi" w:eastAsiaTheme="minorEastAsia" w:hAnsiTheme="minorHAnsi" w:cstheme="minorBidi"/>
          <w:sz w:val="24"/>
          <w:szCs w:val="24"/>
        </w:rPr>
        <w:tab/>
      </w:r>
      <w:r w:rsidRPr="005A3CD6">
        <w:rPr>
          <w:rFonts w:eastAsia="MS Mincho"/>
        </w:rPr>
        <w:t>FR1 Transmitter (TRP) Performance</w:t>
      </w:r>
      <w:r>
        <w:tab/>
      </w:r>
      <w:r>
        <w:fldChar w:fldCharType="begin"/>
      </w:r>
      <w:r>
        <w:instrText xml:space="preserve"> PAGEREF _Toc112796459 \h </w:instrText>
      </w:r>
      <w:r>
        <w:fldChar w:fldCharType="separate"/>
      </w:r>
      <w:r>
        <w:t>7</w:t>
      </w:r>
      <w:r>
        <w:fldChar w:fldCharType="end"/>
      </w:r>
    </w:p>
    <w:p w14:paraId="7772A21A" w14:textId="7BC99037" w:rsidR="00755967" w:rsidRDefault="00755967" w:rsidP="00755967">
      <w:pPr>
        <w:pStyle w:val="TOC1"/>
        <w:rPr>
          <w:rFonts w:asciiTheme="minorHAnsi" w:eastAsiaTheme="minorEastAsia" w:hAnsiTheme="minorHAnsi" w:cstheme="minorBidi"/>
          <w:sz w:val="24"/>
          <w:szCs w:val="24"/>
        </w:rPr>
      </w:pPr>
      <w:r w:rsidRPr="005A3CD6">
        <w:rPr>
          <w:rFonts w:eastAsia="MS Mincho"/>
        </w:rPr>
        <w:t>7</w:t>
      </w:r>
      <w:r>
        <w:rPr>
          <w:rFonts w:asciiTheme="minorHAnsi" w:eastAsiaTheme="minorEastAsia" w:hAnsiTheme="minorHAnsi" w:cstheme="minorBidi"/>
          <w:sz w:val="24"/>
          <w:szCs w:val="24"/>
        </w:rPr>
        <w:tab/>
      </w:r>
      <w:r w:rsidRPr="005A3CD6">
        <w:rPr>
          <w:rFonts w:eastAsia="MS Mincho"/>
        </w:rPr>
        <w:t>FR1 Receiver (TRS) Performance</w:t>
      </w:r>
      <w:r>
        <w:tab/>
      </w:r>
      <w:r>
        <w:fldChar w:fldCharType="begin"/>
      </w:r>
      <w:r>
        <w:instrText xml:space="preserve"> PAGEREF _Toc112796460 \h </w:instrText>
      </w:r>
      <w:r>
        <w:fldChar w:fldCharType="separate"/>
      </w:r>
      <w:r>
        <w:t>7</w:t>
      </w:r>
      <w:r>
        <w:fldChar w:fldCharType="end"/>
      </w:r>
    </w:p>
    <w:p w14:paraId="03C1C7BE" w14:textId="6F075307" w:rsidR="00755967" w:rsidRDefault="00755967" w:rsidP="00755967">
      <w:pPr>
        <w:pStyle w:val="TOC1"/>
        <w:rPr>
          <w:rFonts w:asciiTheme="minorHAnsi" w:eastAsiaTheme="minorEastAsia" w:hAnsiTheme="minorHAnsi" w:cstheme="minorBidi"/>
          <w:sz w:val="24"/>
          <w:szCs w:val="24"/>
        </w:rPr>
      </w:pPr>
      <w:r w:rsidRPr="005A3CD6">
        <w:rPr>
          <w:rFonts w:eastAsia="MS Mincho"/>
        </w:rPr>
        <w:t>Annexes</w:t>
      </w:r>
      <w:r>
        <w:tab/>
      </w:r>
      <w:r>
        <w:fldChar w:fldCharType="begin"/>
      </w:r>
      <w:r>
        <w:instrText xml:space="preserve"> PAGEREF _Toc112796461 \h </w:instrText>
      </w:r>
      <w:r>
        <w:fldChar w:fldCharType="separate"/>
      </w:r>
      <w:r>
        <w:t>7</w:t>
      </w:r>
      <w:r>
        <w:fldChar w:fldCharType="end"/>
      </w:r>
    </w:p>
    <w:p w14:paraId="0017A28E" w14:textId="77777777" w:rsidR="00147627" w:rsidRDefault="00147627" w:rsidP="00147627">
      <w:r>
        <w:rPr>
          <w:noProof/>
          <w:sz w:val="22"/>
        </w:rPr>
        <w:fldChar w:fldCharType="end"/>
      </w:r>
    </w:p>
    <w:p w14:paraId="3C63C780" w14:textId="77777777" w:rsidR="00147627" w:rsidRPr="00147627" w:rsidRDefault="00147627" w:rsidP="00943039"/>
    <w:p w14:paraId="2CB7B4A3" w14:textId="4662D713" w:rsidR="00FA51EB" w:rsidRDefault="00FA51EB" w:rsidP="00B50AE2">
      <w:pPr>
        <w:pStyle w:val="Heading1"/>
        <w:overflowPunct/>
        <w:autoSpaceDE/>
        <w:autoSpaceDN/>
        <w:adjustRightInd/>
      </w:pPr>
      <w:r>
        <w:br w:type="page"/>
      </w:r>
      <w:bookmarkStart w:id="3" w:name="_Toc112796453"/>
      <w:r>
        <w:lastRenderedPageBreak/>
        <w:t>Foreword</w:t>
      </w:r>
      <w:bookmarkEnd w:id="3"/>
    </w:p>
    <w:p w14:paraId="14921C2D" w14:textId="6720EA93" w:rsidR="00B50AE2" w:rsidRPr="00B50AE2" w:rsidRDefault="00B50AE2" w:rsidP="00B50AE2">
      <w:pPr>
        <w:overflowPunct/>
        <w:autoSpaceDE/>
        <w:autoSpaceDN/>
        <w:adjustRightInd/>
      </w:pPr>
      <w:proofErr w:type="gramStart"/>
      <w:r w:rsidRPr="00B50AE2">
        <w:t xml:space="preserve">This Technical </w:t>
      </w:r>
      <w:bookmarkStart w:id="4" w:name="spectype3"/>
      <w:r w:rsidRPr="00B50AE2">
        <w:t>Specification</w:t>
      </w:r>
      <w:bookmarkEnd w:id="4"/>
      <w:r w:rsidRPr="00B50AE2">
        <w:t xml:space="preserve"> has been produced by the 3rd Generation Partnership Project (3GPP)</w:t>
      </w:r>
      <w:proofErr w:type="gramEnd"/>
      <w:r w:rsidRPr="00B50AE2">
        <w:t>.</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 xml:space="preserve">Version </w:t>
      </w:r>
      <w:proofErr w:type="spellStart"/>
      <w:r w:rsidRPr="00B50AE2">
        <w:t>x.y.z</w:t>
      </w:r>
      <w:proofErr w:type="spellEnd"/>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 xml:space="preserve">presented to TSG for </w:t>
      </w:r>
      <w:proofErr w:type="gramStart"/>
      <w:r w:rsidRPr="00B50AE2">
        <w:t>information;</w:t>
      </w:r>
      <w:proofErr w:type="gramEnd"/>
    </w:p>
    <w:p w14:paraId="2AD7B61D" w14:textId="77777777" w:rsidR="00B50AE2" w:rsidRPr="00B50AE2" w:rsidRDefault="00B50AE2" w:rsidP="00B50AE2">
      <w:pPr>
        <w:overflowPunct/>
        <w:autoSpaceDE/>
        <w:autoSpaceDN/>
        <w:adjustRightInd/>
        <w:ind w:left="1135" w:hanging="284"/>
      </w:pPr>
      <w:r w:rsidRPr="00B50AE2">
        <w:t>2</w:t>
      </w:r>
      <w:r w:rsidRPr="00B50AE2">
        <w:tab/>
        <w:t xml:space="preserve">presented to TSG for </w:t>
      </w:r>
      <w:proofErr w:type="gramStart"/>
      <w:r w:rsidRPr="00B50AE2">
        <w:t>approval;</w:t>
      </w:r>
      <w:proofErr w:type="gramEnd"/>
    </w:p>
    <w:p w14:paraId="307249DB" w14:textId="77777777" w:rsidR="00B50AE2" w:rsidRPr="00B50AE2" w:rsidRDefault="00B50AE2" w:rsidP="00B50AE2">
      <w:pPr>
        <w:overflowPunct/>
        <w:autoSpaceDE/>
        <w:autoSpaceDN/>
        <w:adjustRightInd/>
        <w:ind w:left="1135" w:hanging="284"/>
      </w:pPr>
      <w:proofErr w:type="gramStart"/>
      <w:r w:rsidRPr="00B50AE2">
        <w:t>3</w:t>
      </w:r>
      <w:proofErr w:type="gramEnd"/>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proofErr w:type="spellStart"/>
      <w:r w:rsidRPr="00B50AE2">
        <w:t>y</w:t>
      </w:r>
      <w:proofErr w:type="spellEnd"/>
      <w:r w:rsidRPr="00B50AE2">
        <w:tab/>
        <w:t xml:space="preserve">the second digit is incremented for all changes of substance, </w:t>
      </w:r>
      <w:proofErr w:type="gramStart"/>
      <w:r w:rsidRPr="00B50AE2">
        <w:t>i.e.</w:t>
      </w:r>
      <w:proofErr w:type="gramEnd"/>
      <w:r w:rsidRPr="00B50AE2">
        <w:t xml:space="preserv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 xml:space="preserve">the third digit </w:t>
      </w:r>
      <w:proofErr w:type="gramStart"/>
      <w:r w:rsidRPr="00B50AE2">
        <w:t>is incremented</w:t>
      </w:r>
      <w:proofErr w:type="gramEnd"/>
      <w:r w:rsidRPr="00B50AE2">
        <w:t xml:space="preserve"> when editorial only changes have been incorporated in the document.</w:t>
      </w:r>
    </w:p>
    <w:p w14:paraId="37648BD6" w14:textId="77777777" w:rsidR="00B50AE2" w:rsidRPr="00B50AE2" w:rsidRDefault="00B50AE2" w:rsidP="00B50AE2">
      <w:pPr>
        <w:overflowPunct/>
        <w:autoSpaceDE/>
        <w:autoSpaceDN/>
        <w:adjustRightInd/>
        <w:rPr>
          <w:i/>
          <w:color w:val="0000FF"/>
        </w:rPr>
      </w:pPr>
      <w:r w:rsidRPr="00B50AE2">
        <w:rPr>
          <w:i/>
          <w:color w:val="0000FF"/>
        </w:rPr>
        <w:t>In drafting the TS/TR, pay particular attention to the use of modal auxiliary verbs! TRs shall not contain any normative provisions.</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 xml:space="preserve">The constructions "shall" and "shall not" </w:t>
      </w:r>
      <w:proofErr w:type="gramStart"/>
      <w:r w:rsidRPr="00B50AE2">
        <w:t>are confined</w:t>
      </w:r>
      <w:proofErr w:type="gramEnd"/>
      <w:r w:rsidRPr="00B50AE2">
        <w:t xml:space="preserve">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 xml:space="preserve">The constructions "must" and "must not" </w:t>
      </w:r>
      <w:proofErr w:type="gramStart"/>
      <w:r w:rsidRPr="00B50AE2">
        <w:t>are not used</w:t>
      </w:r>
      <w:proofErr w:type="gramEnd"/>
      <w:r w:rsidRPr="00B50AE2">
        <w:t xml:space="preserve"> as substitutes for "shall" and "shall not". Their use is avoided </w:t>
      </w:r>
      <w:proofErr w:type="gramStart"/>
      <w:r w:rsidRPr="00B50AE2">
        <w:t>insofar as</w:t>
      </w:r>
      <w:proofErr w:type="gramEnd"/>
      <w:r w:rsidRPr="00B50AE2">
        <w:t xml:space="preserve"> possible, and they are not used in a normative context except in a direct citation from an external, referenced, non-3GPP document, or so as to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 xml:space="preserve">The construction "may not" is ambiguous and </w:t>
      </w:r>
      <w:proofErr w:type="gramStart"/>
      <w:r w:rsidRPr="00B50AE2">
        <w:t>is not used</w:t>
      </w:r>
      <w:proofErr w:type="gramEnd"/>
      <w:r w:rsidRPr="00B50AE2">
        <w:t xml:space="preserve"> in normative elements. The unambiguous constructions "might not" or "shall not" </w:t>
      </w:r>
      <w:proofErr w:type="gramStart"/>
      <w:r w:rsidRPr="00B50AE2">
        <w:t>are used</w:t>
      </w:r>
      <w:proofErr w:type="gramEnd"/>
      <w:r w:rsidRPr="00B50AE2">
        <w:t xml:space="preserve">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lastRenderedPageBreak/>
        <w:t>will</w:t>
      </w:r>
      <w:r w:rsidRPr="00B50AE2">
        <w:tab/>
        <w:t xml:space="preserve">indicates that something is certain or expected to happen </w:t>
      </w:r>
      <w:proofErr w:type="gramStart"/>
      <w:r w:rsidRPr="00B50AE2">
        <w:t>as a result of</w:t>
      </w:r>
      <w:proofErr w:type="gramEnd"/>
      <w:r w:rsidRPr="00B50AE2">
        <w:t xml:space="preserve">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 xml:space="preserve">indicates that something is certain or expected not to happen </w:t>
      </w:r>
      <w:proofErr w:type="gramStart"/>
      <w:r w:rsidRPr="00B50AE2">
        <w:t>as a result of</w:t>
      </w:r>
      <w:proofErr w:type="gramEnd"/>
      <w:r w:rsidRPr="00B50AE2">
        <w:t xml:space="preserve">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 xml:space="preserve">indicates a likelihood that something will happen </w:t>
      </w:r>
      <w:proofErr w:type="gramStart"/>
      <w:r w:rsidRPr="00B50AE2">
        <w:t>as a result of</w:t>
      </w:r>
      <w:proofErr w:type="gramEnd"/>
      <w:r w:rsidRPr="00B50AE2">
        <w:t xml:space="preserve">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 xml:space="preserve">indicates a likelihood that something will not happen </w:t>
      </w:r>
      <w:proofErr w:type="gramStart"/>
      <w:r w:rsidRPr="00B50AE2">
        <w:t>as a result of</w:t>
      </w:r>
      <w:proofErr w:type="gramEnd"/>
      <w:r w:rsidRPr="00B50AE2">
        <w:t xml:space="preserve">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w:t>
      </w:r>
      <w:proofErr w:type="gramStart"/>
      <w:r w:rsidRPr="00B50AE2">
        <w:t>is</w:t>
      </w:r>
      <w:proofErr w:type="gramEnd"/>
      <w:r w:rsidRPr="00B50AE2">
        <w:t>" and "is not" do not indicate requirements.</w:t>
      </w:r>
    </w:p>
    <w:p w14:paraId="58E1DF6C" w14:textId="77777777" w:rsidR="00B50AE2" w:rsidRPr="00B50AE2" w:rsidRDefault="00B50AE2" w:rsidP="00B50AE2"/>
    <w:p w14:paraId="18B1E547" w14:textId="77777777" w:rsidR="00147627" w:rsidRDefault="00FA51EB" w:rsidP="00147627">
      <w:pPr>
        <w:pStyle w:val="Heading1"/>
      </w:pPr>
      <w:r>
        <w:br w:type="page"/>
      </w:r>
      <w:bookmarkStart w:id="5" w:name="_Toc112796454"/>
      <w:r w:rsidR="00147627">
        <w:lastRenderedPageBreak/>
        <w:t>1</w:t>
      </w:r>
      <w:r w:rsidR="00147627">
        <w:tab/>
        <w:t>Scope</w:t>
      </w:r>
      <w:bookmarkEnd w:id="5"/>
    </w:p>
    <w:p w14:paraId="7BB591B5" w14:textId="77777777" w:rsidR="00147627" w:rsidRDefault="00147627" w:rsidP="00147627">
      <w:r>
        <w:t xml:space="preserve">The present document specifies details of conformance testing of </w:t>
      </w:r>
      <w:r w:rsidRPr="00B50AE2">
        <w:t>UE TRP (Total Radiated Power) and TRS (Total Radiated Sensitivity) requirements and test methodologies for FR1 (NR SA and EN-DC)</w:t>
      </w:r>
      <w:r>
        <w:t xml:space="preserve">. </w:t>
      </w:r>
    </w:p>
    <w:p w14:paraId="7FA3C071" w14:textId="77777777" w:rsidR="00147627" w:rsidRDefault="00147627" w:rsidP="00147627">
      <w:pPr>
        <w:pStyle w:val="Heading1"/>
        <w:rPr>
          <w:rFonts w:eastAsia="MS Mincho"/>
        </w:rPr>
      </w:pPr>
      <w:bookmarkStart w:id="6" w:name="_Toc487716512"/>
      <w:bookmarkStart w:id="7" w:name="_Toc112796455"/>
      <w:r>
        <w:rPr>
          <w:rFonts w:eastAsia="MS Mincho"/>
        </w:rPr>
        <w:t>2</w:t>
      </w:r>
      <w:r>
        <w:rPr>
          <w:rFonts w:eastAsia="MS Mincho"/>
        </w:rPr>
        <w:tab/>
        <w:t>References</w:t>
      </w:r>
      <w:bookmarkEnd w:id="6"/>
      <w:bookmarkEnd w:id="7"/>
    </w:p>
    <w:p w14:paraId="481A9A46" w14:textId="77777777" w:rsidR="00147627" w:rsidRPr="00576303" w:rsidRDefault="00147627" w:rsidP="00576303">
      <w:pPr>
        <w:pStyle w:val="EditorsNote"/>
      </w:pPr>
      <w:r w:rsidRPr="00576303">
        <w:t>Editor’s Note: Intended to capture references within this test specification</w:t>
      </w:r>
    </w:p>
    <w:p w14:paraId="3F9D4692" w14:textId="6F5B45A5" w:rsidR="00147627" w:rsidRDefault="00147627" w:rsidP="00147627">
      <w:pPr>
        <w:pStyle w:val="Heading1"/>
        <w:rPr>
          <w:rFonts w:eastAsia="MS Mincho"/>
        </w:rPr>
      </w:pPr>
      <w:bookmarkStart w:id="8" w:name="_Toc487716513"/>
      <w:bookmarkStart w:id="9" w:name="_Toc112796456"/>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0FA93266" w14:textId="77777777" w:rsidR="00147627" w:rsidRPr="00576303" w:rsidRDefault="00147627" w:rsidP="00576303">
      <w:pPr>
        <w:pStyle w:val="EditorsNote"/>
      </w:pPr>
      <w:r w:rsidRPr="00576303">
        <w:t>Editor’s Note: Intended to capture symbols and abbreviations used within this test specification</w:t>
      </w:r>
    </w:p>
    <w:p w14:paraId="68FF20FC" w14:textId="1A231658" w:rsidR="00147627" w:rsidRDefault="00147627" w:rsidP="00147627">
      <w:pPr>
        <w:pStyle w:val="Heading1"/>
        <w:rPr>
          <w:rFonts w:eastAsia="MS Mincho"/>
        </w:rPr>
      </w:pPr>
      <w:bookmarkStart w:id="10" w:name="_Toc112796457"/>
      <w:bookmarkStart w:id="11" w:name="_Toc487716517"/>
      <w:r>
        <w:rPr>
          <w:rFonts w:eastAsia="MS Mincho"/>
        </w:rPr>
        <w:t>4</w:t>
      </w:r>
      <w:r>
        <w:rPr>
          <w:rFonts w:eastAsia="MS Mincho"/>
        </w:rPr>
        <w:tab/>
        <w:t>General</w:t>
      </w:r>
      <w:bookmarkEnd w:id="10"/>
      <w:bookmarkEnd w:id="11"/>
    </w:p>
    <w:p w14:paraId="1EA14AA7" w14:textId="77777777" w:rsidR="00147627" w:rsidRPr="00576303" w:rsidRDefault="00147627" w:rsidP="00576303">
      <w:pPr>
        <w:pStyle w:val="EditorsNote"/>
      </w:pPr>
      <w:r w:rsidRPr="00576303">
        <w:t xml:space="preserve">Editor’s Note: Intended to capture additional general information to </w:t>
      </w:r>
      <w:proofErr w:type="gramStart"/>
      <w:r w:rsidRPr="00576303">
        <w:t>be used</w:t>
      </w:r>
      <w:proofErr w:type="gramEnd"/>
      <w:r w:rsidRPr="00576303">
        <w:t xml:space="preserve"> within this test specification</w:t>
      </w:r>
    </w:p>
    <w:p w14:paraId="2CB999BF" w14:textId="77777777" w:rsidR="00147627" w:rsidRDefault="00147627" w:rsidP="00147627">
      <w:pPr>
        <w:pStyle w:val="Heading1"/>
        <w:rPr>
          <w:rFonts w:eastAsia="MS Mincho"/>
        </w:rPr>
      </w:pPr>
      <w:bookmarkStart w:id="12" w:name="_Toc112796458"/>
      <w:r>
        <w:rPr>
          <w:rFonts w:eastAsia="MS Mincho"/>
        </w:rPr>
        <w:t>5</w:t>
      </w:r>
      <w:r>
        <w:rPr>
          <w:rFonts w:eastAsia="MS Mincho"/>
        </w:rPr>
        <w:tab/>
        <w:t>Frequency Bands</w:t>
      </w:r>
      <w:bookmarkEnd w:id="12"/>
    </w:p>
    <w:p w14:paraId="674C0D40" w14:textId="77777777" w:rsidR="00147627" w:rsidRPr="00576303" w:rsidRDefault="00147627" w:rsidP="00576303">
      <w:pPr>
        <w:pStyle w:val="EditorsNote"/>
      </w:pPr>
      <w:r w:rsidRPr="00576303">
        <w:t xml:space="preserve">Editor’s Note: Intended to capture frequency band information to </w:t>
      </w:r>
      <w:proofErr w:type="gramStart"/>
      <w:r w:rsidRPr="00576303">
        <w:t>be used</w:t>
      </w:r>
      <w:proofErr w:type="gramEnd"/>
      <w:r w:rsidRPr="00576303">
        <w:t xml:space="preserve"> within this test specification</w:t>
      </w:r>
    </w:p>
    <w:p w14:paraId="6BA53A6C" w14:textId="77777777" w:rsidR="00147627" w:rsidRDefault="00147627" w:rsidP="00147627">
      <w:pPr>
        <w:pStyle w:val="Heading1"/>
        <w:rPr>
          <w:rFonts w:eastAsia="MS Mincho"/>
        </w:rPr>
      </w:pPr>
      <w:bookmarkStart w:id="13" w:name="_Toc112796459"/>
      <w:r>
        <w:rPr>
          <w:rFonts w:eastAsia="MS Mincho"/>
        </w:rPr>
        <w:t>6</w:t>
      </w:r>
      <w:r>
        <w:rPr>
          <w:rFonts w:eastAsia="MS Mincho"/>
        </w:rPr>
        <w:tab/>
        <w:t>FR1 Transmitter (TRP) Performance</w:t>
      </w:r>
      <w:bookmarkEnd w:id="13"/>
    </w:p>
    <w:p w14:paraId="3CBF29D6" w14:textId="77777777" w:rsidR="00147627" w:rsidRPr="00576303" w:rsidRDefault="00147627" w:rsidP="00576303">
      <w:pPr>
        <w:pStyle w:val="EditorsNote"/>
      </w:pPr>
      <w:r w:rsidRPr="00576303">
        <w:t>Editor’s Note: Intended to capture FR1 TRP test cases within this test specification</w:t>
      </w:r>
    </w:p>
    <w:p w14:paraId="0CB4C01A" w14:textId="77777777" w:rsidR="00147627" w:rsidRDefault="00147627" w:rsidP="00147627">
      <w:pPr>
        <w:pStyle w:val="Heading1"/>
        <w:rPr>
          <w:rFonts w:eastAsia="MS Mincho"/>
        </w:rPr>
      </w:pPr>
      <w:bookmarkStart w:id="14" w:name="_Toc112796460"/>
      <w:r>
        <w:rPr>
          <w:rFonts w:eastAsia="MS Mincho"/>
        </w:rPr>
        <w:t>7</w:t>
      </w:r>
      <w:r>
        <w:rPr>
          <w:rFonts w:eastAsia="MS Mincho"/>
        </w:rPr>
        <w:tab/>
        <w:t>FR1 Receiver (TRS) Performance</w:t>
      </w:r>
      <w:bookmarkEnd w:id="14"/>
    </w:p>
    <w:p w14:paraId="0D3A5242" w14:textId="77777777" w:rsidR="00147627" w:rsidRPr="00576303" w:rsidRDefault="00147627" w:rsidP="00576303">
      <w:pPr>
        <w:pStyle w:val="EditorsNote"/>
      </w:pPr>
      <w:r w:rsidRPr="00576303">
        <w:t>Editor’s Note: Intended to capture FR1 TRS test cases within this test specification</w:t>
      </w:r>
    </w:p>
    <w:p w14:paraId="117252EB" w14:textId="77777777" w:rsidR="00147627" w:rsidRDefault="00147627" w:rsidP="00147627">
      <w:pPr>
        <w:pStyle w:val="Heading1"/>
        <w:rPr>
          <w:rFonts w:eastAsia="MS Mincho"/>
        </w:rPr>
      </w:pPr>
      <w:bookmarkStart w:id="15" w:name="_Toc112796461"/>
      <w:r>
        <w:rPr>
          <w:rFonts w:eastAsia="MS Mincho"/>
        </w:rPr>
        <w:t>Annexes</w:t>
      </w:r>
      <w:bookmarkEnd w:id="15"/>
    </w:p>
    <w:p w14:paraId="69E3C9E6" w14:textId="77777777" w:rsidR="00147627" w:rsidRPr="00704F83" w:rsidRDefault="00147627" w:rsidP="00147627">
      <w:pPr>
        <w:keepLines/>
        <w:overflowPunct/>
        <w:autoSpaceDE/>
        <w:autoSpaceDN/>
        <w:adjustRightInd/>
        <w:rPr>
          <w:rFonts w:eastAsia="MS Mincho"/>
          <w:iCs/>
          <w:color w:val="FF0000"/>
        </w:rPr>
      </w:pPr>
      <w:r>
        <w:rPr>
          <w:rFonts w:eastAsia="MS Mincho"/>
          <w:iCs/>
          <w:color w:val="FF0000"/>
        </w:rPr>
        <w:t>TBD</w:t>
      </w:r>
    </w:p>
    <w:sectPr w:rsidR="00147627" w:rsidRPr="00704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22EFA"/>
    <w:rsid w:val="00046F08"/>
    <w:rsid w:val="00147627"/>
    <w:rsid w:val="0056684A"/>
    <w:rsid w:val="00576303"/>
    <w:rsid w:val="00704F83"/>
    <w:rsid w:val="00755967"/>
    <w:rsid w:val="007566CC"/>
    <w:rsid w:val="00943039"/>
    <w:rsid w:val="0096516D"/>
    <w:rsid w:val="00B50AE2"/>
    <w:rsid w:val="00CE423B"/>
    <w:rsid w:val="00F10C00"/>
    <w:rsid w:val="00F33E37"/>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paragraph" w:styleId="Heading8">
    <w:name w:val="heading 8"/>
    <w:basedOn w:val="Normal"/>
    <w:next w:val="Normal"/>
    <w:link w:val="Heading8Char"/>
    <w:uiPriority w:val="9"/>
    <w:semiHidden/>
    <w:unhideWhenUsed/>
    <w:qFormat/>
    <w:rsid w:val="00022EF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22EF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rPr>
  </w:style>
  <w:style w:type="paragraph" w:styleId="TOC1">
    <w:name w:val="toc 1"/>
    <w:autoRedefine/>
    <w:uiPriority w:val="39"/>
    <w:unhideWhenUsed/>
    <w:rsid w:val="0075596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semiHidden/>
    <w:unhideWhenUsed/>
    <w:rsid w:val="00FA51EB"/>
    <w:pPr>
      <w:keepNext w:val="0"/>
      <w:spacing w:before="0"/>
      <w:ind w:left="851" w:hanging="851"/>
    </w:pPr>
    <w:rPr>
      <w:sz w:val="20"/>
    </w:rPr>
  </w:style>
  <w:style w:type="paragraph" w:styleId="TOC3">
    <w:name w:val="toc 3"/>
    <w:basedOn w:val="TOC2"/>
    <w:autoRedefine/>
    <w:uiPriority w:val="39"/>
    <w:semiHidden/>
    <w:unhideWhenUsed/>
    <w:rsid w:val="00FA51EB"/>
    <w:pPr>
      <w:ind w:left="1134" w:hanging="1134"/>
    </w:pPr>
  </w:style>
  <w:style w:type="paragraph" w:styleId="TOC6">
    <w:name w:val="toc 6"/>
    <w:basedOn w:val="TOC5"/>
    <w:next w:val="Normal"/>
    <w:autoRedefine/>
    <w:uiPriority w:val="39"/>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semiHidden/>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rsid w:val="00FA51EB"/>
    <w:rPr>
      <w:i/>
      <w:color w:val="0000FF"/>
    </w:rPr>
  </w:style>
  <w:style w:type="character" w:customStyle="1" w:styleId="ZGSM">
    <w:name w:val="ZGSM"/>
    <w:rsid w:val="00FA51EB"/>
  </w:style>
  <w:style w:type="paragraph" w:styleId="TOC5">
    <w:name w:val="toc 5"/>
    <w:basedOn w:val="Normal"/>
    <w:next w:val="Normal"/>
    <w:autoRedefine/>
    <w:uiPriority w:val="39"/>
    <w:semiHidden/>
    <w:unhideWhenUsed/>
    <w:rsid w:val="00FA51EB"/>
    <w:pPr>
      <w:spacing w:after="100"/>
      <w:ind w:left="800"/>
    </w:pPr>
  </w:style>
  <w:style w:type="paragraph" w:styleId="List">
    <w:name w:val="List"/>
    <w:basedOn w:val="Normal"/>
    <w:uiPriority w:val="99"/>
    <w:semiHidden/>
    <w:unhideWhenUsed/>
    <w:rsid w:val="00FA51EB"/>
    <w:pPr>
      <w:ind w:left="360" w:hanging="360"/>
      <w:contextualSpacing/>
    </w:pPr>
  </w:style>
  <w:style w:type="paragraph" w:styleId="List2">
    <w:name w:val="List 2"/>
    <w:basedOn w:val="Normal"/>
    <w:uiPriority w:val="99"/>
    <w:semiHidden/>
    <w:unhideWhenUsed/>
    <w:rsid w:val="00FA51EB"/>
    <w:pPr>
      <w:ind w:left="720" w:hanging="360"/>
      <w:contextualSpacing/>
    </w:pPr>
  </w:style>
  <w:style w:type="paragraph" w:styleId="List3">
    <w:name w:val="List 3"/>
    <w:basedOn w:val="Normal"/>
    <w:uiPriority w:val="99"/>
    <w:semiHidden/>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576303"/>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uiPriority w:val="9"/>
    <w:semiHidden/>
    <w:rsid w:val="00022E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22EF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617</TotalTime>
  <Pages>7</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5684</cp:lastModifiedBy>
  <cp:revision>9</cp:revision>
  <dcterms:created xsi:type="dcterms:W3CDTF">2022-08-26T07:38:00Z</dcterms:created>
  <dcterms:modified xsi:type="dcterms:W3CDTF">2022-09-09T11:27:00Z</dcterms:modified>
</cp:coreProperties>
</file>