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B06ECE" w:rsidRPr="00535751">
              <w:t>2</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B06ECE" w:rsidRPr="00535751">
              <w:rPr>
                <w:sz w:val="32"/>
              </w:rPr>
              <w:t>03</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r w:rsidRPr="00535751">
              <w:rPr>
                <w:rStyle w:val="ZGSM"/>
              </w:rPr>
              <w:t>16</w:t>
            </w:r>
            <w:bookmarkEnd w:id="6"/>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535751">
            <w:r w:rsidRPr="0053575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952F46" w:rsidP="00133525">
            <w:pPr>
              <w:jc w:val="right"/>
            </w:pPr>
            <w:bookmarkStart w:id="7" w:name="logos"/>
            <w:r w:rsidRPr="00535751">
              <w:pict>
                <v:shape id="_x0000_i1026" type="#_x0000_t75" style="width:127.5pt;height:75pt">
                  <v:imagedata r:id="rId10" o:title="3GPP-logo_web"/>
                </v:shape>
              </w:pict>
            </w:r>
            <w:bookmarkEnd w:id="7"/>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9"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2" w:name="copyrightDate"/>
            <w:r w:rsidRPr="00535751">
              <w:rPr>
                <w:noProof/>
                <w:sz w:val="18"/>
              </w:rPr>
              <w:t>20</w:t>
            </w:r>
            <w:bookmarkEnd w:id="12"/>
            <w:r w:rsidR="00B06ECE" w:rsidRPr="00535751">
              <w:rPr>
                <w:noProof/>
                <w:sz w:val="18"/>
              </w:rPr>
              <w:t>20</w:t>
            </w:r>
            <w:r w:rsidRPr="00535751">
              <w:rPr>
                <w:noProof/>
                <w:sz w:val="18"/>
              </w:rPr>
              <w:t>, 3GPP Organizational Partners (ARIB, ATIS, CCSA, ETSI, TSDSI, TTA, TTC).</w:t>
            </w:r>
            <w:bookmarkStart w:id="13" w:name="copyrightaddon"/>
            <w:bookmarkEnd w:id="13"/>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1"/>
          </w:p>
          <w:p w:rsidR="00E16509" w:rsidRPr="00535751" w:rsidRDefault="00E16509" w:rsidP="00133525"/>
        </w:tc>
      </w:tr>
      <w:bookmarkEnd w:id="9"/>
    </w:tbl>
    <w:p w:rsidR="00080512" w:rsidRPr="00535751" w:rsidRDefault="00080512">
      <w:pPr>
        <w:pStyle w:val="TT"/>
      </w:pPr>
      <w:r w:rsidRPr="00535751">
        <w:br w:type="page"/>
      </w:r>
      <w:bookmarkStart w:id="14" w:name="tableOfContents"/>
      <w:bookmarkEnd w:id="14"/>
      <w:r w:rsidRPr="00535751">
        <w:lastRenderedPageBreak/>
        <w:t>Contents</w:t>
      </w:r>
    </w:p>
    <w:p w:rsidR="002546FF" w:rsidRPr="00952F46" w:rsidRDefault="002546F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_Toc37269077 \h </w:instrText>
      </w:r>
      <w:r>
        <w:fldChar w:fldCharType="separate"/>
      </w:r>
      <w:r>
        <w:t>4</w:t>
      </w:r>
      <w:r>
        <w:fldChar w:fldCharType="end"/>
      </w:r>
    </w:p>
    <w:p w:rsidR="002546FF" w:rsidRPr="00952F46" w:rsidRDefault="002546FF">
      <w:pPr>
        <w:pStyle w:val="TOC1"/>
        <w:rPr>
          <w:rFonts w:ascii="Calibri" w:hAnsi="Calibri"/>
          <w:szCs w:val="22"/>
          <w:lang w:eastAsia="en-GB"/>
        </w:rPr>
      </w:pPr>
      <w:r>
        <w:t>1</w:t>
      </w:r>
      <w:r w:rsidRPr="00952F46">
        <w:rPr>
          <w:rFonts w:ascii="Calibri" w:hAnsi="Calibri"/>
          <w:szCs w:val="22"/>
          <w:lang w:eastAsia="en-GB"/>
        </w:rPr>
        <w:tab/>
      </w:r>
      <w:r>
        <w:t>Scope</w:t>
      </w:r>
      <w:r>
        <w:tab/>
      </w:r>
      <w:r>
        <w:fldChar w:fldCharType="begin" w:fldLock="1"/>
      </w:r>
      <w:r>
        <w:instrText xml:space="preserve"> PAGEREF _Toc37269078 \h </w:instrText>
      </w:r>
      <w:r>
        <w:fldChar w:fldCharType="separate"/>
      </w:r>
      <w:r>
        <w:t>6</w:t>
      </w:r>
      <w:r>
        <w:fldChar w:fldCharType="end"/>
      </w:r>
    </w:p>
    <w:p w:rsidR="002546FF" w:rsidRPr="00952F46" w:rsidRDefault="002546FF">
      <w:pPr>
        <w:pStyle w:val="TOC1"/>
        <w:rPr>
          <w:rFonts w:ascii="Calibri" w:hAnsi="Calibri"/>
          <w:szCs w:val="22"/>
          <w:lang w:eastAsia="en-GB"/>
        </w:rPr>
      </w:pPr>
      <w:r>
        <w:t>2</w:t>
      </w:r>
      <w:r w:rsidRPr="00952F46">
        <w:rPr>
          <w:rFonts w:ascii="Calibri" w:hAnsi="Calibri"/>
          <w:szCs w:val="22"/>
          <w:lang w:eastAsia="en-GB"/>
        </w:rPr>
        <w:tab/>
      </w:r>
      <w:r>
        <w:t>References</w:t>
      </w:r>
      <w:r>
        <w:tab/>
      </w:r>
      <w:r>
        <w:fldChar w:fldCharType="begin" w:fldLock="1"/>
      </w:r>
      <w:r>
        <w:instrText xml:space="preserve"> PAGEREF _Toc37269079 \h </w:instrText>
      </w:r>
      <w:r>
        <w:fldChar w:fldCharType="separate"/>
      </w:r>
      <w:r>
        <w:t>6</w:t>
      </w:r>
      <w:r>
        <w:fldChar w:fldCharType="end"/>
      </w:r>
    </w:p>
    <w:p w:rsidR="002546FF" w:rsidRPr="00952F46" w:rsidRDefault="002546FF">
      <w:pPr>
        <w:pStyle w:val="TOC1"/>
        <w:rPr>
          <w:rFonts w:ascii="Calibri" w:hAnsi="Calibri"/>
          <w:szCs w:val="22"/>
          <w:lang w:eastAsia="en-GB"/>
        </w:rPr>
      </w:pPr>
      <w:r>
        <w:t>3</w:t>
      </w:r>
      <w:r w:rsidRPr="00952F46">
        <w:rPr>
          <w:rFonts w:ascii="Calibri" w:hAnsi="Calibri"/>
          <w:szCs w:val="22"/>
          <w:lang w:eastAsia="en-GB"/>
        </w:rPr>
        <w:tab/>
      </w:r>
      <w:r>
        <w:t>Definitions, symbols and abbreviations</w:t>
      </w:r>
      <w:r>
        <w:tab/>
      </w:r>
      <w:r>
        <w:fldChar w:fldCharType="begin" w:fldLock="1"/>
      </w:r>
      <w:r>
        <w:instrText xml:space="preserve"> PAGEREF _Toc37269080 \h </w:instrText>
      </w:r>
      <w:r>
        <w:fldChar w:fldCharType="separate"/>
      </w:r>
      <w:r>
        <w:t>6</w:t>
      </w:r>
      <w:r>
        <w:fldChar w:fldCharType="end"/>
      </w:r>
    </w:p>
    <w:p w:rsidR="002546FF" w:rsidRPr="00952F46" w:rsidRDefault="002546FF">
      <w:pPr>
        <w:pStyle w:val="TOC2"/>
        <w:rPr>
          <w:rFonts w:ascii="Calibri" w:hAnsi="Calibri"/>
          <w:sz w:val="22"/>
          <w:szCs w:val="22"/>
          <w:lang w:eastAsia="en-GB"/>
        </w:rPr>
      </w:pPr>
      <w:r>
        <w:t>3.1</w:t>
      </w:r>
      <w:r w:rsidRPr="00952F46">
        <w:rPr>
          <w:rFonts w:ascii="Calibri" w:hAnsi="Calibri"/>
          <w:sz w:val="22"/>
          <w:szCs w:val="22"/>
          <w:lang w:eastAsia="en-GB"/>
        </w:rPr>
        <w:tab/>
      </w:r>
      <w:r>
        <w:t>Definitions</w:t>
      </w:r>
      <w:r>
        <w:tab/>
      </w:r>
      <w:r>
        <w:fldChar w:fldCharType="begin" w:fldLock="1"/>
      </w:r>
      <w:r>
        <w:instrText xml:space="preserve"> PAGEREF _Toc37269081 \h </w:instrText>
      </w:r>
      <w:r>
        <w:fldChar w:fldCharType="separate"/>
      </w:r>
      <w:r>
        <w:t>6</w:t>
      </w:r>
      <w:r>
        <w:fldChar w:fldCharType="end"/>
      </w:r>
    </w:p>
    <w:p w:rsidR="002546FF" w:rsidRPr="00952F46" w:rsidRDefault="002546FF">
      <w:pPr>
        <w:pStyle w:val="TOC2"/>
        <w:rPr>
          <w:rFonts w:ascii="Calibri" w:hAnsi="Calibri"/>
          <w:sz w:val="22"/>
          <w:szCs w:val="22"/>
          <w:lang w:eastAsia="en-GB"/>
        </w:rPr>
      </w:pPr>
      <w:r>
        <w:t>3.2</w:t>
      </w:r>
      <w:r w:rsidRPr="00952F46">
        <w:rPr>
          <w:rFonts w:ascii="Calibri" w:hAnsi="Calibri"/>
          <w:sz w:val="22"/>
          <w:szCs w:val="22"/>
          <w:lang w:eastAsia="en-GB"/>
        </w:rPr>
        <w:tab/>
      </w:r>
      <w:r>
        <w:t>Symbols</w:t>
      </w:r>
      <w:r>
        <w:tab/>
      </w:r>
      <w:r>
        <w:fldChar w:fldCharType="begin" w:fldLock="1"/>
      </w:r>
      <w:r>
        <w:instrText xml:space="preserve"> PAGEREF _Toc37269082 \h </w:instrText>
      </w:r>
      <w:r>
        <w:fldChar w:fldCharType="separate"/>
      </w:r>
      <w:r>
        <w:t>7</w:t>
      </w:r>
      <w:r>
        <w:fldChar w:fldCharType="end"/>
      </w:r>
    </w:p>
    <w:p w:rsidR="002546FF" w:rsidRPr="00952F46" w:rsidRDefault="002546FF">
      <w:pPr>
        <w:pStyle w:val="TOC2"/>
        <w:rPr>
          <w:rFonts w:ascii="Calibri" w:hAnsi="Calibri"/>
          <w:sz w:val="22"/>
          <w:szCs w:val="22"/>
          <w:lang w:eastAsia="en-GB"/>
        </w:rPr>
      </w:pPr>
      <w:r>
        <w:t>3.3</w:t>
      </w:r>
      <w:r w:rsidRPr="00952F46">
        <w:rPr>
          <w:rFonts w:ascii="Calibri" w:hAnsi="Calibri"/>
          <w:sz w:val="22"/>
          <w:szCs w:val="22"/>
          <w:lang w:eastAsia="en-GB"/>
        </w:rPr>
        <w:tab/>
      </w:r>
      <w:r>
        <w:t>Abbreviations</w:t>
      </w:r>
      <w:r>
        <w:tab/>
      </w:r>
      <w:r>
        <w:fldChar w:fldCharType="begin" w:fldLock="1"/>
      </w:r>
      <w:r>
        <w:instrText xml:space="preserve"> PAGEREF _Toc37269083 \h </w:instrText>
      </w:r>
      <w:r>
        <w:fldChar w:fldCharType="separate"/>
      </w:r>
      <w:r>
        <w:t>7</w:t>
      </w:r>
      <w:r>
        <w:fldChar w:fldCharType="end"/>
      </w:r>
    </w:p>
    <w:p w:rsidR="002546FF" w:rsidRPr="00952F46" w:rsidRDefault="002546FF">
      <w:pPr>
        <w:pStyle w:val="TOC1"/>
        <w:rPr>
          <w:rFonts w:ascii="Calibri" w:hAnsi="Calibri"/>
          <w:szCs w:val="22"/>
          <w:lang w:eastAsia="en-GB"/>
        </w:rPr>
      </w:pPr>
      <w:r>
        <w:t>4</w:t>
      </w:r>
      <w:r w:rsidRPr="00952F46">
        <w:rPr>
          <w:rFonts w:ascii="Calibri" w:hAnsi="Calibri"/>
          <w:szCs w:val="22"/>
          <w:lang w:eastAsia="en-GB"/>
        </w:rPr>
        <w:tab/>
      </w:r>
      <w:r>
        <w:t>General</w:t>
      </w:r>
      <w:r>
        <w:tab/>
      </w:r>
      <w:r>
        <w:fldChar w:fldCharType="begin" w:fldLock="1"/>
      </w:r>
      <w:r>
        <w:instrText xml:space="preserve"> PAGEREF _Toc37269084 \h </w:instrText>
      </w:r>
      <w:r>
        <w:fldChar w:fldCharType="separate"/>
      </w:r>
      <w:r>
        <w:t>7</w:t>
      </w:r>
      <w:r>
        <w:fldChar w:fldCharType="end"/>
      </w:r>
    </w:p>
    <w:p w:rsidR="002546FF" w:rsidRPr="00952F46" w:rsidRDefault="002546FF">
      <w:pPr>
        <w:pStyle w:val="TOC1"/>
        <w:rPr>
          <w:rFonts w:ascii="Calibri" w:hAnsi="Calibri"/>
          <w:szCs w:val="22"/>
          <w:lang w:eastAsia="en-GB"/>
        </w:rPr>
      </w:pPr>
      <w:r>
        <w:t>5</w:t>
      </w:r>
      <w:r w:rsidRPr="00952F46">
        <w:rPr>
          <w:rFonts w:ascii="Calibri" w:hAnsi="Calibri"/>
          <w:szCs w:val="22"/>
          <w:lang w:eastAsia="en-GB"/>
        </w:rPr>
        <w:tab/>
      </w:r>
      <w:r>
        <w:t>Release independent features for NR frequency range 1</w:t>
      </w:r>
      <w:r>
        <w:tab/>
      </w:r>
      <w:r>
        <w:fldChar w:fldCharType="begin" w:fldLock="1"/>
      </w:r>
      <w:r>
        <w:instrText xml:space="preserve"> PAGEREF _Toc37269085 \h </w:instrText>
      </w:r>
      <w:r>
        <w:fldChar w:fldCharType="separate"/>
      </w:r>
      <w:r>
        <w:t>7</w:t>
      </w:r>
      <w:r>
        <w:fldChar w:fldCharType="end"/>
      </w:r>
    </w:p>
    <w:p w:rsidR="002546FF" w:rsidRPr="00952F46" w:rsidRDefault="002546FF">
      <w:pPr>
        <w:pStyle w:val="TOC2"/>
        <w:rPr>
          <w:rFonts w:ascii="Calibri" w:hAnsi="Calibri"/>
          <w:sz w:val="22"/>
          <w:szCs w:val="22"/>
          <w:lang w:eastAsia="en-GB"/>
        </w:rPr>
      </w:pPr>
      <w:r>
        <w:t>5.1</w:t>
      </w:r>
      <w:r w:rsidRPr="00952F46">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_Toc37269086 \h </w:instrText>
      </w:r>
      <w:r>
        <w:fldChar w:fldCharType="separate"/>
      </w:r>
      <w:r>
        <w:t>7</w:t>
      </w:r>
      <w:r>
        <w:fldChar w:fldCharType="end"/>
      </w:r>
    </w:p>
    <w:p w:rsidR="002546FF" w:rsidRPr="00952F46" w:rsidRDefault="002546FF">
      <w:pPr>
        <w:pStyle w:val="TOC2"/>
        <w:rPr>
          <w:rFonts w:ascii="Calibri" w:hAnsi="Calibri"/>
          <w:sz w:val="22"/>
          <w:szCs w:val="22"/>
          <w:lang w:eastAsia="en-GB"/>
        </w:rPr>
      </w:pPr>
      <w:r>
        <w:t>5.2</w:t>
      </w:r>
      <w:r w:rsidRPr="00952F46">
        <w:rPr>
          <w:rFonts w:ascii="Calibri" w:hAnsi="Calibri"/>
          <w:sz w:val="22"/>
          <w:szCs w:val="22"/>
          <w:lang w:eastAsia="en-GB"/>
        </w:rPr>
        <w:tab/>
      </w:r>
      <w:r>
        <w:t>Additional NR CA configurations for NR frequency range 1</w:t>
      </w:r>
      <w:r>
        <w:tab/>
      </w:r>
      <w:r>
        <w:fldChar w:fldCharType="begin" w:fldLock="1"/>
      </w:r>
      <w:r>
        <w:instrText xml:space="preserve"> PAGEREF _Toc37269087 \h </w:instrText>
      </w:r>
      <w:r>
        <w:fldChar w:fldCharType="separate"/>
      </w:r>
      <w:r>
        <w:t>8</w:t>
      </w:r>
      <w:r>
        <w:fldChar w:fldCharType="end"/>
      </w:r>
    </w:p>
    <w:p w:rsidR="002546FF" w:rsidRPr="00952F46" w:rsidRDefault="002546FF">
      <w:pPr>
        <w:pStyle w:val="TOC3"/>
        <w:rPr>
          <w:rFonts w:ascii="Calibri" w:hAnsi="Calibri"/>
          <w:sz w:val="22"/>
          <w:szCs w:val="22"/>
          <w:lang w:eastAsia="en-GB"/>
        </w:rPr>
      </w:pPr>
      <w:r>
        <w:t>5.2.1</w:t>
      </w:r>
      <w:r w:rsidRPr="00952F46">
        <w:rPr>
          <w:rFonts w:ascii="Calibri" w:hAnsi="Calibri"/>
          <w:sz w:val="22"/>
          <w:szCs w:val="22"/>
          <w:lang w:eastAsia="en-GB"/>
        </w:rPr>
        <w:tab/>
      </w:r>
      <w:r>
        <w:t>Intraband CA</w:t>
      </w:r>
      <w:r>
        <w:tab/>
      </w:r>
      <w:r>
        <w:fldChar w:fldCharType="begin" w:fldLock="1"/>
      </w:r>
      <w:r>
        <w:instrText xml:space="preserve"> PAGEREF _Toc37269088 \h </w:instrText>
      </w:r>
      <w:r>
        <w:fldChar w:fldCharType="separate"/>
      </w:r>
      <w:r>
        <w:t>8</w:t>
      </w:r>
      <w:r>
        <w:fldChar w:fldCharType="end"/>
      </w:r>
    </w:p>
    <w:p w:rsidR="002546FF" w:rsidRPr="00952F46" w:rsidRDefault="002546FF">
      <w:pPr>
        <w:pStyle w:val="TOC3"/>
        <w:rPr>
          <w:rFonts w:ascii="Calibri" w:hAnsi="Calibri"/>
          <w:sz w:val="22"/>
          <w:szCs w:val="22"/>
          <w:lang w:eastAsia="en-GB"/>
        </w:rPr>
      </w:pPr>
      <w:r>
        <w:t>5.2.2</w:t>
      </w:r>
      <w:r w:rsidRPr="00952F46">
        <w:rPr>
          <w:rFonts w:ascii="Calibri" w:hAnsi="Calibri"/>
          <w:sz w:val="22"/>
          <w:szCs w:val="22"/>
          <w:lang w:eastAsia="en-GB"/>
        </w:rPr>
        <w:tab/>
      </w:r>
      <w:r>
        <w:t>Interband CA</w:t>
      </w:r>
      <w:r>
        <w:tab/>
      </w:r>
      <w:r>
        <w:fldChar w:fldCharType="begin" w:fldLock="1"/>
      </w:r>
      <w:r>
        <w:instrText xml:space="preserve"> PAGEREF _Toc37269089 \h </w:instrText>
      </w:r>
      <w:r>
        <w:fldChar w:fldCharType="separate"/>
      </w:r>
      <w:r>
        <w:t>8</w:t>
      </w:r>
      <w:r>
        <w:fldChar w:fldCharType="end"/>
      </w:r>
    </w:p>
    <w:p w:rsidR="002546FF" w:rsidRPr="00952F46" w:rsidRDefault="002546FF">
      <w:pPr>
        <w:pStyle w:val="TOC2"/>
        <w:rPr>
          <w:rFonts w:ascii="Calibri" w:hAnsi="Calibri"/>
          <w:sz w:val="22"/>
          <w:szCs w:val="22"/>
          <w:lang w:eastAsia="en-GB"/>
        </w:rPr>
      </w:pPr>
      <w:r>
        <w:t>5.3</w:t>
      </w:r>
      <w:r w:rsidRPr="00952F46">
        <w:rPr>
          <w:rFonts w:ascii="Calibri" w:hAnsi="Calibri"/>
          <w:sz w:val="22"/>
          <w:szCs w:val="22"/>
          <w:lang w:eastAsia="en-GB"/>
        </w:rPr>
        <w:tab/>
      </w:r>
      <w:r>
        <w:t>Additional NR SUL configurations for NR frequency range 1</w:t>
      </w:r>
      <w:r>
        <w:tab/>
      </w:r>
      <w:r>
        <w:fldChar w:fldCharType="begin" w:fldLock="1"/>
      </w:r>
      <w:r>
        <w:instrText xml:space="preserve"> PAGEREF _Toc37269090 \h </w:instrText>
      </w:r>
      <w:r>
        <w:fldChar w:fldCharType="separate"/>
      </w:r>
      <w:r>
        <w:t>9</w:t>
      </w:r>
      <w:r>
        <w:fldChar w:fldCharType="end"/>
      </w:r>
    </w:p>
    <w:p w:rsidR="002546FF" w:rsidRPr="00952F46" w:rsidRDefault="002546FF">
      <w:pPr>
        <w:pStyle w:val="TOC1"/>
        <w:rPr>
          <w:rFonts w:ascii="Calibri" w:hAnsi="Calibri"/>
          <w:szCs w:val="22"/>
          <w:lang w:eastAsia="en-GB"/>
        </w:rPr>
      </w:pPr>
      <w:r>
        <w:t>6</w:t>
      </w:r>
      <w:r w:rsidRPr="00952F46">
        <w:rPr>
          <w:rFonts w:ascii="Calibri" w:hAnsi="Calibri"/>
          <w:szCs w:val="22"/>
          <w:lang w:eastAsia="en-GB"/>
        </w:rPr>
        <w:tab/>
      </w:r>
      <w:r>
        <w:t>Release independent features for NR frequency range 2</w:t>
      </w:r>
      <w:r>
        <w:tab/>
      </w:r>
      <w:r>
        <w:fldChar w:fldCharType="begin" w:fldLock="1"/>
      </w:r>
      <w:r>
        <w:instrText xml:space="preserve"> PAGEREF _Toc37269091 \h </w:instrText>
      </w:r>
      <w:r>
        <w:fldChar w:fldCharType="separate"/>
      </w:r>
      <w:r>
        <w:t>9</w:t>
      </w:r>
      <w:r>
        <w:fldChar w:fldCharType="end"/>
      </w:r>
    </w:p>
    <w:p w:rsidR="002546FF" w:rsidRPr="00952F46" w:rsidRDefault="002546FF">
      <w:pPr>
        <w:pStyle w:val="TOC2"/>
        <w:rPr>
          <w:rFonts w:ascii="Calibri" w:hAnsi="Calibri"/>
          <w:sz w:val="22"/>
          <w:szCs w:val="22"/>
          <w:lang w:eastAsia="en-GB"/>
        </w:rPr>
      </w:pPr>
      <w:r>
        <w:t>6.1</w:t>
      </w:r>
      <w:r w:rsidRPr="00952F46">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_Toc37269092 \h </w:instrText>
      </w:r>
      <w:r>
        <w:fldChar w:fldCharType="separate"/>
      </w:r>
      <w:r>
        <w:t>9</w:t>
      </w:r>
      <w:r>
        <w:fldChar w:fldCharType="end"/>
      </w:r>
    </w:p>
    <w:p w:rsidR="002546FF" w:rsidRPr="00952F46" w:rsidRDefault="002546FF">
      <w:pPr>
        <w:pStyle w:val="TOC2"/>
        <w:rPr>
          <w:rFonts w:ascii="Calibri" w:hAnsi="Calibri"/>
          <w:sz w:val="22"/>
          <w:szCs w:val="22"/>
          <w:lang w:eastAsia="en-GB"/>
        </w:rPr>
      </w:pPr>
      <w:r>
        <w:t>6.2</w:t>
      </w:r>
      <w:r w:rsidRPr="00952F46">
        <w:rPr>
          <w:rFonts w:ascii="Calibri" w:hAnsi="Calibri"/>
          <w:sz w:val="22"/>
          <w:szCs w:val="22"/>
          <w:lang w:eastAsia="en-GB"/>
        </w:rPr>
        <w:tab/>
      </w:r>
      <w:r>
        <w:t>Additional NR CA configurations for NR frequency range 2</w:t>
      </w:r>
      <w:r>
        <w:tab/>
      </w:r>
      <w:r>
        <w:fldChar w:fldCharType="begin" w:fldLock="1"/>
      </w:r>
      <w:r>
        <w:instrText xml:space="preserve"> PAGEREF _Toc37269093 \h </w:instrText>
      </w:r>
      <w:r>
        <w:fldChar w:fldCharType="separate"/>
      </w:r>
      <w:r>
        <w:t>10</w:t>
      </w:r>
      <w:r>
        <w:fldChar w:fldCharType="end"/>
      </w:r>
    </w:p>
    <w:p w:rsidR="002546FF" w:rsidRPr="00952F46" w:rsidRDefault="002546FF">
      <w:pPr>
        <w:pStyle w:val="TOC3"/>
        <w:rPr>
          <w:rFonts w:ascii="Calibri" w:hAnsi="Calibri"/>
          <w:sz w:val="22"/>
          <w:szCs w:val="22"/>
          <w:lang w:eastAsia="en-GB"/>
        </w:rPr>
      </w:pPr>
      <w:r>
        <w:t>6.2.1</w:t>
      </w:r>
      <w:r w:rsidRPr="00952F46">
        <w:rPr>
          <w:rFonts w:ascii="Calibri" w:hAnsi="Calibri"/>
          <w:sz w:val="22"/>
          <w:szCs w:val="22"/>
          <w:lang w:eastAsia="en-GB"/>
        </w:rPr>
        <w:tab/>
      </w:r>
      <w:r>
        <w:t>Intraband CA</w:t>
      </w:r>
      <w:r>
        <w:tab/>
      </w:r>
      <w:r>
        <w:fldChar w:fldCharType="begin" w:fldLock="1"/>
      </w:r>
      <w:r>
        <w:instrText xml:space="preserve"> PAGEREF _Toc37269094 \h </w:instrText>
      </w:r>
      <w:r>
        <w:fldChar w:fldCharType="separate"/>
      </w:r>
      <w:r>
        <w:t>10</w:t>
      </w:r>
      <w:r>
        <w:fldChar w:fldCharType="end"/>
      </w:r>
    </w:p>
    <w:p w:rsidR="002546FF" w:rsidRPr="00952F46" w:rsidRDefault="002546FF">
      <w:pPr>
        <w:pStyle w:val="TOC1"/>
        <w:rPr>
          <w:rFonts w:ascii="Calibri" w:hAnsi="Calibri"/>
          <w:szCs w:val="22"/>
          <w:lang w:eastAsia="en-GB"/>
        </w:rPr>
      </w:pPr>
      <w:r>
        <w:t>7</w:t>
      </w:r>
      <w:r w:rsidRPr="00952F46">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_Toc37269095 \h </w:instrText>
      </w:r>
      <w:r>
        <w:fldChar w:fldCharType="separate"/>
      </w:r>
      <w:r>
        <w:t>10</w:t>
      </w:r>
      <w:r>
        <w:fldChar w:fldCharType="end"/>
      </w:r>
    </w:p>
    <w:p w:rsidR="002546FF" w:rsidRPr="00952F46" w:rsidRDefault="002546FF">
      <w:pPr>
        <w:pStyle w:val="TOC2"/>
        <w:rPr>
          <w:rFonts w:ascii="Calibri" w:hAnsi="Calibri"/>
          <w:sz w:val="22"/>
          <w:szCs w:val="22"/>
          <w:lang w:eastAsia="en-GB"/>
        </w:rPr>
      </w:pPr>
      <w:r>
        <w:t>7.1</w:t>
      </w:r>
      <w:r w:rsidRPr="00952F46">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_Toc37269096 \h </w:instrText>
      </w:r>
      <w:r>
        <w:fldChar w:fldCharType="separate"/>
      </w:r>
      <w:r>
        <w:t>10</w:t>
      </w:r>
      <w:r>
        <w:fldChar w:fldCharType="end"/>
      </w:r>
    </w:p>
    <w:p w:rsidR="002546FF" w:rsidRPr="00952F46" w:rsidRDefault="002546FF">
      <w:pPr>
        <w:pStyle w:val="TOC2"/>
        <w:rPr>
          <w:rFonts w:ascii="Calibri" w:hAnsi="Calibri"/>
          <w:sz w:val="22"/>
          <w:szCs w:val="22"/>
          <w:lang w:eastAsia="en-GB"/>
        </w:rPr>
      </w:pPr>
      <w:r>
        <w:t>7.2</w:t>
      </w:r>
      <w:r w:rsidRPr="00952F46">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_Toc37269097 \h </w:instrText>
      </w:r>
      <w:r>
        <w:fldChar w:fldCharType="separate"/>
      </w:r>
      <w:r>
        <w:t>11</w:t>
      </w:r>
      <w:r>
        <w:fldChar w:fldCharType="end"/>
      </w:r>
    </w:p>
    <w:p w:rsidR="002546FF" w:rsidRPr="00952F46" w:rsidRDefault="002546FF">
      <w:pPr>
        <w:pStyle w:val="TOC1"/>
        <w:rPr>
          <w:rFonts w:ascii="Calibri" w:hAnsi="Calibri"/>
          <w:szCs w:val="22"/>
          <w:lang w:eastAsia="en-GB"/>
        </w:rPr>
      </w:pPr>
      <w:r>
        <w:t>8</w:t>
      </w:r>
      <w:r w:rsidRPr="00952F46">
        <w:rPr>
          <w:rFonts w:ascii="Calibri" w:hAnsi="Calibri"/>
          <w:szCs w:val="22"/>
          <w:lang w:eastAsia="en-GB"/>
        </w:rPr>
        <w:tab/>
      </w:r>
      <w:r>
        <w:t>Release independent features for NR interworking between NR and E-UTRA</w:t>
      </w:r>
      <w:r>
        <w:tab/>
      </w:r>
      <w:r>
        <w:fldChar w:fldCharType="begin" w:fldLock="1"/>
      </w:r>
      <w:r>
        <w:instrText xml:space="preserve"> PAGEREF _Toc37269098 \h </w:instrText>
      </w:r>
      <w:r>
        <w:fldChar w:fldCharType="separate"/>
      </w:r>
      <w:r>
        <w:t>11</w:t>
      </w:r>
      <w:r>
        <w:fldChar w:fldCharType="end"/>
      </w:r>
    </w:p>
    <w:p w:rsidR="002546FF" w:rsidRPr="00952F46" w:rsidRDefault="002546FF">
      <w:pPr>
        <w:pStyle w:val="TOC2"/>
        <w:rPr>
          <w:rFonts w:ascii="Calibri" w:hAnsi="Calibri"/>
          <w:sz w:val="22"/>
          <w:szCs w:val="22"/>
          <w:lang w:eastAsia="en-GB"/>
        </w:rPr>
      </w:pPr>
      <w:r>
        <w:t>8.1</w:t>
      </w:r>
      <w:r w:rsidRPr="00952F46">
        <w:rPr>
          <w:rFonts w:ascii="Calibri" w:hAnsi="Calibri"/>
          <w:sz w:val="22"/>
          <w:szCs w:val="22"/>
          <w:lang w:eastAsia="en-GB"/>
        </w:rPr>
        <w:tab/>
      </w:r>
      <w:r>
        <w:t>Additional EN-DC configurations</w:t>
      </w:r>
      <w:r>
        <w:tab/>
      </w:r>
      <w:r>
        <w:fldChar w:fldCharType="begin" w:fldLock="1"/>
      </w:r>
      <w:r>
        <w:instrText xml:space="preserve"> PAGEREF _Toc37269099 \h </w:instrText>
      </w:r>
      <w:r>
        <w:fldChar w:fldCharType="separate"/>
      </w:r>
      <w:r>
        <w:t>11</w:t>
      </w:r>
      <w:r>
        <w:fldChar w:fldCharType="end"/>
      </w:r>
    </w:p>
    <w:p w:rsidR="002546FF" w:rsidRPr="00952F46" w:rsidRDefault="002546FF">
      <w:pPr>
        <w:pStyle w:val="TOC3"/>
        <w:rPr>
          <w:rFonts w:ascii="Calibri" w:hAnsi="Calibri"/>
          <w:sz w:val="22"/>
          <w:szCs w:val="22"/>
          <w:lang w:eastAsia="en-GB"/>
        </w:rPr>
      </w:pPr>
      <w:r>
        <w:t>8.1.1</w:t>
      </w:r>
      <w:r w:rsidRPr="00952F46">
        <w:rPr>
          <w:rFonts w:ascii="Calibri" w:hAnsi="Calibri"/>
          <w:sz w:val="22"/>
          <w:szCs w:val="22"/>
          <w:lang w:eastAsia="en-GB"/>
        </w:rPr>
        <w:tab/>
      </w:r>
      <w:r>
        <w:t>Intraband EN-DC</w:t>
      </w:r>
      <w:r>
        <w:tab/>
      </w:r>
      <w:r>
        <w:fldChar w:fldCharType="begin" w:fldLock="1"/>
      </w:r>
      <w:r>
        <w:instrText xml:space="preserve"> PAGEREF _Toc37269100 \h </w:instrText>
      </w:r>
      <w:r>
        <w:fldChar w:fldCharType="separate"/>
      </w:r>
      <w:r>
        <w:t>11</w:t>
      </w:r>
      <w:r>
        <w:fldChar w:fldCharType="end"/>
      </w:r>
    </w:p>
    <w:p w:rsidR="002546FF" w:rsidRPr="00952F46" w:rsidRDefault="002546FF">
      <w:pPr>
        <w:pStyle w:val="TOC3"/>
        <w:rPr>
          <w:rFonts w:ascii="Calibri" w:hAnsi="Calibri"/>
          <w:sz w:val="22"/>
          <w:szCs w:val="22"/>
          <w:lang w:eastAsia="en-GB"/>
        </w:rPr>
      </w:pPr>
      <w:r>
        <w:t>8.1.2</w:t>
      </w:r>
      <w:r w:rsidRPr="00952F46">
        <w:rPr>
          <w:rFonts w:ascii="Calibri" w:hAnsi="Calibri"/>
          <w:sz w:val="22"/>
          <w:szCs w:val="22"/>
          <w:lang w:eastAsia="en-GB"/>
        </w:rPr>
        <w:tab/>
      </w:r>
      <w:r>
        <w:t>Interband EN-DC</w:t>
      </w:r>
      <w:r>
        <w:tab/>
      </w:r>
      <w:r>
        <w:fldChar w:fldCharType="begin" w:fldLock="1"/>
      </w:r>
      <w:r>
        <w:instrText xml:space="preserve"> PAGEREF _Toc37269101 \h </w:instrText>
      </w:r>
      <w:r>
        <w:fldChar w:fldCharType="separate"/>
      </w:r>
      <w:r>
        <w:t>12</w:t>
      </w:r>
      <w:r>
        <w:fldChar w:fldCharType="end"/>
      </w:r>
    </w:p>
    <w:p w:rsidR="002546FF" w:rsidRPr="00952F46" w:rsidRDefault="002546FF">
      <w:pPr>
        <w:pStyle w:val="TOC4"/>
        <w:rPr>
          <w:rFonts w:ascii="Calibri" w:hAnsi="Calibri"/>
          <w:sz w:val="22"/>
          <w:szCs w:val="22"/>
          <w:lang w:eastAsia="en-GB"/>
        </w:rPr>
      </w:pPr>
      <w:r>
        <w:t>8.1.2.1</w:t>
      </w:r>
      <w:r w:rsidRPr="00952F46">
        <w:rPr>
          <w:rFonts w:ascii="Calibri" w:hAnsi="Calibri"/>
          <w:sz w:val="22"/>
          <w:szCs w:val="22"/>
          <w:lang w:eastAsia="en-GB"/>
        </w:rPr>
        <w:tab/>
      </w:r>
      <w:r>
        <w:t>Interband EN-DC within frequency range 1</w:t>
      </w:r>
      <w:r>
        <w:tab/>
      </w:r>
      <w:r>
        <w:fldChar w:fldCharType="begin" w:fldLock="1"/>
      </w:r>
      <w:r>
        <w:instrText xml:space="preserve"> PAGEREF _Toc37269102 \h </w:instrText>
      </w:r>
      <w:r>
        <w:fldChar w:fldCharType="separate"/>
      </w:r>
      <w:r>
        <w:t>12</w:t>
      </w:r>
      <w:r>
        <w:fldChar w:fldCharType="end"/>
      </w:r>
    </w:p>
    <w:p w:rsidR="002546FF" w:rsidRPr="00952F46" w:rsidRDefault="002546FF">
      <w:pPr>
        <w:pStyle w:val="TOC4"/>
        <w:rPr>
          <w:rFonts w:ascii="Calibri" w:hAnsi="Calibri"/>
          <w:sz w:val="22"/>
          <w:szCs w:val="22"/>
          <w:lang w:eastAsia="en-GB"/>
        </w:rPr>
      </w:pPr>
      <w:r>
        <w:t>8.1.2.2</w:t>
      </w:r>
      <w:r w:rsidRPr="00952F46">
        <w:rPr>
          <w:rFonts w:ascii="Calibri" w:hAnsi="Calibri"/>
          <w:sz w:val="22"/>
          <w:szCs w:val="22"/>
          <w:lang w:eastAsia="en-GB"/>
        </w:rPr>
        <w:tab/>
      </w:r>
      <w:r>
        <w:t>Interband EN-DC including frequency range 2</w:t>
      </w:r>
      <w:r>
        <w:tab/>
      </w:r>
      <w:r>
        <w:fldChar w:fldCharType="begin" w:fldLock="1"/>
      </w:r>
      <w:r>
        <w:instrText xml:space="preserve"> PAGEREF _Toc37269103 \h </w:instrText>
      </w:r>
      <w:r>
        <w:fldChar w:fldCharType="separate"/>
      </w:r>
      <w:r>
        <w:t>13</w:t>
      </w:r>
      <w:r>
        <w:fldChar w:fldCharType="end"/>
      </w:r>
    </w:p>
    <w:p w:rsidR="002546FF" w:rsidRPr="00952F46" w:rsidRDefault="002546FF">
      <w:pPr>
        <w:pStyle w:val="TOC4"/>
        <w:rPr>
          <w:rFonts w:ascii="Calibri" w:hAnsi="Calibri"/>
          <w:sz w:val="22"/>
          <w:szCs w:val="22"/>
          <w:lang w:eastAsia="en-GB"/>
        </w:rPr>
      </w:pPr>
      <w:r>
        <w:t>8.1.2.3</w:t>
      </w:r>
      <w:r w:rsidRPr="00952F46">
        <w:rPr>
          <w:rFonts w:ascii="Calibri" w:hAnsi="Calibri"/>
          <w:sz w:val="22"/>
          <w:szCs w:val="22"/>
          <w:lang w:eastAsia="en-GB"/>
        </w:rPr>
        <w:tab/>
      </w:r>
      <w:r>
        <w:t>Interband EN-DC including frequency range 1 and frequency range 2</w:t>
      </w:r>
      <w:r>
        <w:tab/>
      </w:r>
      <w:r>
        <w:fldChar w:fldCharType="begin" w:fldLock="1"/>
      </w:r>
      <w:r>
        <w:instrText xml:space="preserve"> PAGEREF _Toc37269104 \h </w:instrText>
      </w:r>
      <w:r>
        <w:fldChar w:fldCharType="separate"/>
      </w:r>
      <w:r>
        <w:t>13</w:t>
      </w:r>
      <w:r>
        <w:fldChar w:fldCharType="end"/>
      </w:r>
    </w:p>
    <w:p w:rsidR="002546FF" w:rsidRPr="00952F46" w:rsidRDefault="002546FF">
      <w:pPr>
        <w:pStyle w:val="TOC1"/>
        <w:rPr>
          <w:rFonts w:ascii="Calibri" w:hAnsi="Calibri"/>
          <w:szCs w:val="22"/>
          <w:lang w:eastAsia="en-GB"/>
        </w:rPr>
      </w:pPr>
      <w:r w:rsidRPr="002546FF">
        <w:t>Annex A</w:t>
      </w:r>
      <w:r w:rsidRPr="002546FF">
        <w:tab/>
      </w:r>
      <w:r w:rsidRPr="002546FF">
        <w:fldChar w:fldCharType="begin" w:fldLock="1"/>
      </w:r>
      <w:r w:rsidRPr="002546FF">
        <w:instrText xml:space="preserve"> PAGEREF _Toc37269105 \h </w:instrText>
      </w:r>
      <w:r w:rsidRPr="002546FF">
        <w:fldChar w:fldCharType="separate"/>
      </w:r>
      <w:r w:rsidRPr="002546FF">
        <w:t>15</w:t>
      </w:r>
      <w:r w:rsidRPr="002546FF">
        <w:fldChar w:fldCharType="end"/>
      </w:r>
    </w:p>
    <w:p w:rsidR="002546FF" w:rsidRPr="00952F46" w:rsidRDefault="002546FF" w:rsidP="002546FF">
      <w:pPr>
        <w:pStyle w:val="TOC8"/>
        <w:rPr>
          <w:rFonts w:ascii="Calibri" w:hAnsi="Calibri"/>
          <w:b w:val="0"/>
          <w:szCs w:val="22"/>
          <w:lang w:eastAsia="en-GB"/>
        </w:rPr>
      </w:pPr>
      <w:r w:rsidRPr="002546FF">
        <w:t>Annex B (normative):</w:t>
      </w:r>
      <w:r w:rsidRPr="002546FF">
        <w:rPr>
          <w:lang w:val="en-US"/>
        </w:rPr>
        <w:tab/>
        <w:t>Common Requirements for bands, CA, SUL or DC</w:t>
      </w:r>
      <w:r w:rsidRPr="002546FF">
        <w:tab/>
      </w:r>
      <w:r w:rsidRPr="002546FF">
        <w:fldChar w:fldCharType="begin" w:fldLock="1"/>
      </w:r>
      <w:r w:rsidRPr="002546FF">
        <w:instrText xml:space="preserve"> PAGEREF _Toc37269106 \h </w:instrText>
      </w:r>
      <w:r w:rsidRPr="002546FF">
        <w:fldChar w:fldCharType="separate"/>
      </w:r>
      <w:r w:rsidRPr="002546FF">
        <w:t>15</w:t>
      </w:r>
      <w:r w:rsidRPr="002546FF">
        <w:fldChar w:fldCharType="end"/>
      </w:r>
    </w:p>
    <w:p w:rsidR="002546FF" w:rsidRPr="00952F46" w:rsidRDefault="002546FF">
      <w:pPr>
        <w:pStyle w:val="TOC1"/>
        <w:rPr>
          <w:rFonts w:ascii="Calibri" w:hAnsi="Calibri"/>
          <w:szCs w:val="22"/>
          <w:lang w:eastAsia="en-GB"/>
        </w:rPr>
      </w:pPr>
      <w:r>
        <w:t>B.1</w:t>
      </w:r>
      <w:r w:rsidRPr="00952F46">
        <w:rPr>
          <w:rFonts w:ascii="Calibri" w:hAnsi="Calibri"/>
          <w:szCs w:val="22"/>
          <w:lang w:eastAsia="en-GB"/>
        </w:rPr>
        <w:tab/>
      </w:r>
      <w:r>
        <w:t>Purpose of annex</w:t>
      </w:r>
      <w:r>
        <w:tab/>
      </w:r>
      <w:r>
        <w:fldChar w:fldCharType="begin" w:fldLock="1"/>
      </w:r>
      <w:r>
        <w:instrText xml:space="preserve"> PAGEREF _Toc37269107 \h </w:instrText>
      </w:r>
      <w:r>
        <w:fldChar w:fldCharType="separate"/>
      </w:r>
      <w:r>
        <w:t>15</w:t>
      </w:r>
      <w:r>
        <w:fldChar w:fldCharType="end"/>
      </w:r>
    </w:p>
    <w:p w:rsidR="002546FF" w:rsidRPr="00952F46" w:rsidRDefault="002546FF">
      <w:pPr>
        <w:pStyle w:val="TOC1"/>
        <w:rPr>
          <w:rFonts w:ascii="Calibri" w:hAnsi="Calibri"/>
          <w:szCs w:val="22"/>
          <w:lang w:eastAsia="en-GB"/>
        </w:rPr>
      </w:pPr>
      <w:r>
        <w:t>B.2</w:t>
      </w:r>
      <w:r w:rsidRPr="00952F46">
        <w:rPr>
          <w:rFonts w:ascii="Calibri" w:hAnsi="Calibri"/>
          <w:szCs w:val="22"/>
          <w:lang w:eastAsia="en-GB"/>
        </w:rPr>
        <w:tab/>
      </w:r>
      <w:r>
        <w:t>Common RRM requirements</w:t>
      </w:r>
      <w:r>
        <w:tab/>
      </w:r>
      <w:r>
        <w:fldChar w:fldCharType="begin" w:fldLock="1"/>
      </w:r>
      <w:r>
        <w:instrText xml:space="preserve"> PAGEREF _Toc37269108 \h </w:instrText>
      </w:r>
      <w:r>
        <w:fldChar w:fldCharType="separate"/>
      </w:r>
      <w:r>
        <w:t>15</w:t>
      </w:r>
      <w:r>
        <w:fldChar w:fldCharType="end"/>
      </w:r>
      <w:bookmarkStart w:id="15" w:name="_GoBack"/>
      <w:bookmarkEnd w:id="15"/>
    </w:p>
    <w:p w:rsidR="002546FF" w:rsidRPr="00952F46" w:rsidRDefault="002546FF">
      <w:pPr>
        <w:pStyle w:val="TOC1"/>
        <w:rPr>
          <w:rFonts w:ascii="Calibri" w:hAnsi="Calibri"/>
          <w:szCs w:val="22"/>
          <w:lang w:eastAsia="en-GB"/>
        </w:rPr>
      </w:pPr>
      <w:r>
        <w:t>B.3</w:t>
      </w:r>
      <w:r w:rsidRPr="00952F46">
        <w:rPr>
          <w:rFonts w:ascii="Calibri" w:hAnsi="Calibri"/>
          <w:szCs w:val="22"/>
          <w:lang w:eastAsia="en-GB"/>
        </w:rPr>
        <w:tab/>
      </w:r>
      <w:r>
        <w:t>Common UE performance requirements</w:t>
      </w:r>
      <w:r>
        <w:tab/>
      </w:r>
      <w:r>
        <w:fldChar w:fldCharType="begin" w:fldLock="1"/>
      </w:r>
      <w:r>
        <w:instrText xml:space="preserve"> PAGEREF _Toc37269109 \h </w:instrText>
      </w:r>
      <w:r>
        <w:fldChar w:fldCharType="separate"/>
      </w:r>
      <w:r>
        <w:t>15</w:t>
      </w:r>
      <w:r>
        <w:fldChar w:fldCharType="end"/>
      </w:r>
    </w:p>
    <w:p w:rsidR="002546FF" w:rsidRPr="00952F46" w:rsidRDefault="002546FF">
      <w:pPr>
        <w:pStyle w:val="TOC1"/>
        <w:rPr>
          <w:rFonts w:ascii="Calibri" w:hAnsi="Calibri"/>
          <w:szCs w:val="22"/>
          <w:lang w:eastAsia="en-GB"/>
        </w:rPr>
      </w:pPr>
      <w:r>
        <w:t>B.4</w:t>
      </w:r>
      <w:r w:rsidRPr="00952F46">
        <w:rPr>
          <w:rFonts w:ascii="Calibri" w:hAnsi="Calibri"/>
          <w:szCs w:val="22"/>
          <w:lang w:eastAsia="en-GB"/>
        </w:rPr>
        <w:tab/>
      </w:r>
      <w:r>
        <w:t>Common UE RF requirements</w:t>
      </w:r>
      <w:r>
        <w:tab/>
      </w:r>
      <w:r>
        <w:fldChar w:fldCharType="begin" w:fldLock="1"/>
      </w:r>
      <w:r>
        <w:instrText xml:space="preserve"> PAGEREF _Toc37269110 \h </w:instrText>
      </w:r>
      <w:r>
        <w:fldChar w:fldCharType="separate"/>
      </w:r>
      <w:r>
        <w:t>15</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.1</w:t>
      </w:r>
      <w:r w:rsidRPr="00952F46">
        <w:rPr>
          <w:rFonts w:ascii="Calibri" w:hAnsi="Calibri"/>
          <w:sz w:val="22"/>
          <w:szCs w:val="22"/>
          <w:lang w:eastAsia="en-GB"/>
        </w:rPr>
        <w:tab/>
      </w:r>
      <w:r>
        <w:t xml:space="preserve">Common </w:t>
      </w:r>
      <w:r w:rsidRPr="005A26A8">
        <w:rPr>
          <w:lang w:val="en-US"/>
        </w:rPr>
        <w:t>UE RF</w:t>
      </w:r>
      <w:r>
        <w:t xml:space="preserve"> requirements for a release independent band</w:t>
      </w:r>
      <w:r>
        <w:tab/>
      </w:r>
      <w:r>
        <w:fldChar w:fldCharType="begin" w:fldLock="1"/>
      </w:r>
      <w:r>
        <w:instrText xml:space="preserve"> PAGEREF _Toc37269111 \h </w:instrText>
      </w:r>
      <w:r>
        <w:fldChar w:fldCharType="separate"/>
      </w:r>
      <w:r>
        <w:t>15</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.2</w:t>
      </w:r>
      <w:r w:rsidRPr="00952F46">
        <w:rPr>
          <w:rFonts w:ascii="Calibri" w:hAnsi="Calibri"/>
          <w:sz w:val="22"/>
          <w:szCs w:val="22"/>
          <w:lang w:eastAsia="en-GB"/>
        </w:rPr>
        <w:tab/>
      </w:r>
      <w:r>
        <w:t xml:space="preserve">Common </w:t>
      </w:r>
      <w:r w:rsidRPr="005A26A8">
        <w:rPr>
          <w:lang w:val="en-US"/>
        </w:rPr>
        <w:t>UE RF</w:t>
      </w:r>
      <w:r>
        <w:t xml:space="preserve"> requirements for CA configurations within NR frequency range 1 or NR frequency range 2</w:t>
      </w:r>
      <w:r>
        <w:tab/>
      </w:r>
      <w:r>
        <w:fldChar w:fldCharType="begin" w:fldLock="1"/>
      </w:r>
      <w:r>
        <w:instrText xml:space="preserve"> PAGEREF _Toc37269112 \h </w:instrText>
      </w:r>
      <w:r>
        <w:fldChar w:fldCharType="separate"/>
      </w:r>
      <w:r>
        <w:t>16</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.3</w:t>
      </w:r>
      <w:r w:rsidRPr="00952F46">
        <w:rPr>
          <w:rFonts w:ascii="Calibri" w:hAnsi="Calibri"/>
          <w:sz w:val="22"/>
          <w:szCs w:val="22"/>
          <w:lang w:eastAsia="en-GB"/>
        </w:rPr>
        <w:tab/>
      </w:r>
      <w:r>
        <w:t xml:space="preserve">Common </w:t>
      </w:r>
      <w:r w:rsidRPr="005A26A8">
        <w:rPr>
          <w:lang w:val="en-US"/>
        </w:rPr>
        <w:t>UE RF</w:t>
      </w:r>
      <w:r>
        <w:t xml:space="preserve"> requirements for SUL</w:t>
      </w:r>
      <w:r>
        <w:tab/>
      </w:r>
      <w:r>
        <w:fldChar w:fldCharType="begin" w:fldLock="1"/>
      </w:r>
      <w:r>
        <w:instrText xml:space="preserve"> PAGEREF _Toc37269113 \h </w:instrText>
      </w:r>
      <w:r>
        <w:fldChar w:fldCharType="separate"/>
      </w:r>
      <w:r>
        <w:t>16</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.4</w:t>
      </w:r>
      <w:r w:rsidRPr="00952F46">
        <w:rPr>
          <w:rFonts w:ascii="Calibri" w:hAnsi="Calibri"/>
          <w:sz w:val="22"/>
          <w:szCs w:val="22"/>
          <w:lang w:eastAsia="en-GB"/>
        </w:rPr>
        <w:tab/>
      </w:r>
      <w:r>
        <w:t xml:space="preserve">Common </w:t>
      </w:r>
      <w:r w:rsidRPr="005A26A8">
        <w:rPr>
          <w:lang w:val="en-US"/>
        </w:rPr>
        <w:t>UE RF</w:t>
      </w:r>
      <w:r>
        <w:t xml:space="preserve"> requirements for interband CA configurations between NR frequency range 1 and NR frequency range 2</w:t>
      </w:r>
      <w:r>
        <w:tab/>
      </w:r>
      <w:r>
        <w:fldChar w:fldCharType="begin" w:fldLock="1"/>
      </w:r>
      <w:r>
        <w:instrText xml:space="preserve"> PAGEREF _Toc37269114 \h </w:instrText>
      </w:r>
      <w:r>
        <w:fldChar w:fldCharType="separate"/>
      </w:r>
      <w:r>
        <w:t>17</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.5</w:t>
      </w:r>
      <w:r w:rsidRPr="00952F46">
        <w:rPr>
          <w:rFonts w:ascii="Calibri" w:hAnsi="Calibri"/>
          <w:sz w:val="22"/>
          <w:szCs w:val="22"/>
          <w:lang w:eastAsia="en-GB"/>
        </w:rPr>
        <w:tab/>
      </w:r>
      <w:r>
        <w:t xml:space="preserve">Common </w:t>
      </w:r>
      <w:r w:rsidRPr="005A26A8">
        <w:rPr>
          <w:lang w:val="en-US"/>
        </w:rPr>
        <w:t>UE RF</w:t>
      </w:r>
      <w:r>
        <w:t xml:space="preserve"> requirements for Inter-band NR-DC configurations between frequency range 1 and frequency range 2</w:t>
      </w:r>
      <w:r>
        <w:tab/>
      </w:r>
      <w:r>
        <w:fldChar w:fldCharType="begin" w:fldLock="1"/>
      </w:r>
      <w:r>
        <w:instrText xml:space="preserve"> PAGEREF _Toc37269115 \h </w:instrText>
      </w:r>
      <w:r>
        <w:fldChar w:fldCharType="separate"/>
      </w:r>
      <w:r>
        <w:t>17</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.6</w:t>
      </w:r>
      <w:r w:rsidRPr="00952F46">
        <w:rPr>
          <w:rFonts w:ascii="Calibri" w:hAnsi="Calibri"/>
          <w:sz w:val="22"/>
          <w:szCs w:val="22"/>
          <w:lang w:eastAsia="en-GB"/>
        </w:rPr>
        <w:tab/>
      </w:r>
      <w:r>
        <w:t xml:space="preserve">Common </w:t>
      </w:r>
      <w:r w:rsidRPr="005A26A8">
        <w:rPr>
          <w:lang w:val="en-US"/>
        </w:rPr>
        <w:t>UE RF</w:t>
      </w:r>
      <w:r>
        <w:t xml:space="preserve"> requirements for NR interworking between NR and E-UTRA</w:t>
      </w:r>
      <w:r>
        <w:tab/>
      </w:r>
      <w:r>
        <w:fldChar w:fldCharType="begin" w:fldLock="1"/>
      </w:r>
      <w:r>
        <w:instrText xml:space="preserve"> PAGEREF _Toc37269116 \h </w:instrText>
      </w:r>
      <w:r>
        <w:fldChar w:fldCharType="separate"/>
      </w:r>
      <w:r>
        <w:t>18</w:t>
      </w:r>
      <w:r>
        <w:fldChar w:fldCharType="end"/>
      </w:r>
    </w:p>
    <w:p w:rsidR="002546FF" w:rsidRPr="00952F46" w:rsidRDefault="002546FF" w:rsidP="002546FF">
      <w:pPr>
        <w:pStyle w:val="TOC8"/>
        <w:rPr>
          <w:rFonts w:ascii="Calibri" w:hAnsi="Calibri"/>
          <w:b w:val="0"/>
          <w:szCs w:val="22"/>
          <w:lang w:eastAsia="en-GB"/>
        </w:rPr>
      </w:pPr>
      <w:r>
        <w:t>Annex C (informative):</w:t>
      </w:r>
      <w:r>
        <w:tab/>
        <w:t>Change history</w:t>
      </w:r>
      <w:r>
        <w:tab/>
      </w:r>
      <w:r>
        <w:fldChar w:fldCharType="begin" w:fldLock="1"/>
      </w:r>
      <w:r>
        <w:instrText xml:space="preserve"> PAGEREF _Toc37269117 \h </w:instrText>
      </w:r>
      <w:r>
        <w:fldChar w:fldCharType="separate"/>
      </w:r>
      <w:r>
        <w:t>19</w:t>
      </w:r>
      <w:r>
        <w:fldChar w:fldCharType="end"/>
      </w:r>
    </w:p>
    <w:p w:rsidR="00080512" w:rsidRPr="00535751" w:rsidRDefault="002546FF">
      <w:r>
        <w:rPr>
          <w:noProof/>
          <w:sz w:val="22"/>
        </w:rPr>
        <w:fldChar w:fldCharType="end"/>
      </w:r>
    </w:p>
    <w:p w:rsidR="00B06ECE" w:rsidRPr="00535751" w:rsidRDefault="00080512" w:rsidP="00B06ECE">
      <w:pPr>
        <w:pStyle w:val="Heading1"/>
      </w:pPr>
      <w:r w:rsidRPr="00535751">
        <w:br w:type="page"/>
      </w:r>
      <w:bookmarkStart w:id="16" w:name="_Toc2086433"/>
      <w:bookmarkStart w:id="17" w:name="_Toc37141928"/>
      <w:bookmarkStart w:id="18" w:name="_Toc37141979"/>
      <w:bookmarkStart w:id="19" w:name="_Toc37142031"/>
      <w:bookmarkStart w:id="20" w:name="_Toc37269034"/>
      <w:bookmarkStart w:id="21" w:name="_Toc37269077"/>
      <w:r w:rsidR="00B06ECE" w:rsidRPr="00535751">
        <w:lastRenderedPageBreak/>
        <w:t>Foreword</w:t>
      </w:r>
      <w:bookmarkEnd w:id="16"/>
      <w:bookmarkEnd w:id="17"/>
      <w:bookmarkEnd w:id="18"/>
      <w:bookmarkEnd w:id="19"/>
      <w:bookmarkEnd w:id="20"/>
      <w:bookmarkEnd w:id="21"/>
    </w:p>
    <w:p w:rsidR="00080512" w:rsidRPr="00535751" w:rsidRDefault="00080512">
      <w:r w:rsidRPr="00535751">
        <w:t xml:space="preserve">This Technical </w:t>
      </w:r>
      <w:bookmarkStart w:id="22" w:name="spectype3"/>
      <w:r w:rsidRPr="00535751">
        <w:t>Specification</w:t>
      </w:r>
      <w:bookmarkEnd w:id="22"/>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3" w:name="introduction"/>
      <w:bookmarkEnd w:id="23"/>
    </w:p>
    <w:p w:rsidR="00B06ECE" w:rsidRPr="00535751" w:rsidRDefault="00B06ECE" w:rsidP="00B06ECE"/>
    <w:p w:rsidR="00B06ECE" w:rsidRPr="00535751" w:rsidRDefault="00080512" w:rsidP="00B06ECE">
      <w:pPr>
        <w:pStyle w:val="Heading1"/>
      </w:pPr>
      <w:r w:rsidRPr="00535751">
        <w:br w:type="page"/>
      </w:r>
      <w:bookmarkStart w:id="24" w:name="scope"/>
      <w:bookmarkStart w:id="25" w:name="_Toc21098334"/>
      <w:bookmarkStart w:id="26" w:name="_Toc29470561"/>
      <w:bookmarkStart w:id="27" w:name="_Toc37141929"/>
      <w:bookmarkStart w:id="28" w:name="_Toc37141980"/>
      <w:bookmarkStart w:id="29" w:name="_Toc37142032"/>
      <w:bookmarkStart w:id="30" w:name="_Toc37269035"/>
      <w:bookmarkStart w:id="31" w:name="_Toc37269078"/>
      <w:bookmarkEnd w:id="24"/>
      <w:r w:rsidR="00B06ECE" w:rsidRPr="00535751">
        <w:lastRenderedPageBreak/>
        <w:t>1</w:t>
      </w:r>
      <w:r w:rsidR="00B06ECE" w:rsidRPr="00535751">
        <w:tab/>
        <w:t>Scope</w:t>
      </w:r>
      <w:bookmarkEnd w:id="25"/>
      <w:bookmarkEnd w:id="26"/>
      <w:bookmarkEnd w:id="27"/>
      <w:bookmarkEnd w:id="28"/>
      <w:bookmarkEnd w:id="29"/>
      <w:bookmarkEnd w:id="30"/>
      <w:bookmarkEnd w:id="31"/>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2" w:name="_Toc21098335"/>
      <w:bookmarkStart w:id="33" w:name="_Toc29470562"/>
      <w:bookmarkStart w:id="34" w:name="_Toc37141930"/>
      <w:bookmarkStart w:id="35" w:name="_Toc37141981"/>
      <w:bookmarkStart w:id="36" w:name="_Toc37142033"/>
      <w:bookmarkStart w:id="37" w:name="_Toc37269036"/>
      <w:bookmarkStart w:id="38" w:name="_Toc37269079"/>
      <w:r w:rsidRPr="00535751">
        <w:t>2</w:t>
      </w:r>
      <w:r w:rsidRPr="00535751">
        <w:tab/>
        <w:t>References</w:t>
      </w:r>
      <w:bookmarkEnd w:id="32"/>
      <w:bookmarkEnd w:id="33"/>
      <w:bookmarkEnd w:id="34"/>
      <w:bookmarkEnd w:id="35"/>
      <w:bookmarkEnd w:id="36"/>
      <w:bookmarkEnd w:id="37"/>
      <w:bookmarkEnd w:id="38"/>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39" w:name="OLE_LINK1"/>
      <w:bookmarkStart w:id="40" w:name="OLE_LINK2"/>
      <w:bookmarkStart w:id="41" w:name="OLE_LINK3"/>
      <w:bookmarkStart w:id="42"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9"/>
    <w:bookmarkEnd w:id="40"/>
    <w:bookmarkEnd w:id="41"/>
    <w:bookmarkEnd w:id="42"/>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43" w:name="_Toc21098336"/>
      <w:bookmarkStart w:id="44" w:name="_Toc29470563"/>
      <w:bookmarkStart w:id="45" w:name="_Toc37141931"/>
      <w:bookmarkStart w:id="46" w:name="_Toc37141982"/>
      <w:bookmarkStart w:id="47" w:name="_Toc37142034"/>
      <w:bookmarkStart w:id="48" w:name="_Toc37269037"/>
      <w:bookmarkStart w:id="49" w:name="_Toc37269080"/>
      <w:r w:rsidRPr="00535751">
        <w:t>3</w:t>
      </w:r>
      <w:r w:rsidRPr="00535751">
        <w:tab/>
        <w:t>Definitions, symbols and abbreviations</w:t>
      </w:r>
      <w:bookmarkEnd w:id="43"/>
      <w:bookmarkEnd w:id="44"/>
      <w:bookmarkEnd w:id="45"/>
      <w:bookmarkEnd w:id="46"/>
      <w:bookmarkEnd w:id="47"/>
      <w:bookmarkEnd w:id="48"/>
      <w:bookmarkEnd w:id="49"/>
    </w:p>
    <w:p w:rsidR="00B06ECE" w:rsidRPr="00535751" w:rsidRDefault="00B06ECE" w:rsidP="00B06ECE">
      <w:pPr>
        <w:pStyle w:val="Heading2"/>
      </w:pPr>
      <w:bookmarkStart w:id="50" w:name="_Toc21098337"/>
      <w:bookmarkStart w:id="51" w:name="_Toc29470564"/>
      <w:bookmarkStart w:id="52" w:name="_Toc37141932"/>
      <w:bookmarkStart w:id="53" w:name="_Toc37141983"/>
      <w:bookmarkStart w:id="54" w:name="_Toc37142035"/>
      <w:bookmarkStart w:id="55" w:name="_Toc37269038"/>
      <w:bookmarkStart w:id="56" w:name="_Toc37269081"/>
      <w:r w:rsidRPr="00535751">
        <w:t>3.1</w:t>
      </w:r>
      <w:r w:rsidRPr="00535751">
        <w:tab/>
        <w:t>Definitions</w:t>
      </w:r>
      <w:bookmarkEnd w:id="50"/>
      <w:bookmarkEnd w:id="51"/>
      <w:bookmarkEnd w:id="52"/>
      <w:bookmarkEnd w:id="53"/>
      <w:bookmarkEnd w:id="54"/>
      <w:bookmarkEnd w:id="55"/>
      <w:bookmarkEnd w:id="56"/>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57" w:name="_Toc21098338"/>
      <w:bookmarkStart w:id="58" w:name="_Toc29470565"/>
      <w:bookmarkStart w:id="59" w:name="_Toc37141933"/>
      <w:bookmarkStart w:id="60" w:name="_Toc37141984"/>
      <w:bookmarkStart w:id="61" w:name="_Toc37142036"/>
      <w:bookmarkStart w:id="62" w:name="_Toc37269039"/>
      <w:bookmarkStart w:id="63" w:name="_Toc37269082"/>
      <w:r w:rsidRPr="00535751">
        <w:lastRenderedPageBreak/>
        <w:t>3.2</w:t>
      </w:r>
      <w:r w:rsidRPr="00535751">
        <w:tab/>
        <w:t>Symbols</w:t>
      </w:r>
      <w:bookmarkEnd w:id="57"/>
      <w:bookmarkEnd w:id="58"/>
      <w:bookmarkEnd w:id="59"/>
      <w:bookmarkEnd w:id="60"/>
      <w:bookmarkEnd w:id="61"/>
      <w:bookmarkEnd w:id="62"/>
      <w:bookmarkEnd w:id="63"/>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64" w:name="_Toc21098339"/>
      <w:bookmarkStart w:id="65" w:name="_Toc29470566"/>
      <w:bookmarkStart w:id="66" w:name="_Toc37141934"/>
      <w:bookmarkStart w:id="67" w:name="_Toc37141985"/>
      <w:bookmarkStart w:id="68" w:name="_Toc37142037"/>
      <w:bookmarkStart w:id="69" w:name="_Toc37269040"/>
      <w:bookmarkStart w:id="70" w:name="_Toc37269083"/>
      <w:r w:rsidRPr="00535751">
        <w:t>3.3</w:t>
      </w:r>
      <w:r w:rsidRPr="00535751">
        <w:tab/>
        <w:t>Abbreviations</w:t>
      </w:r>
      <w:bookmarkEnd w:id="64"/>
      <w:bookmarkEnd w:id="65"/>
      <w:bookmarkEnd w:id="66"/>
      <w:bookmarkEnd w:id="67"/>
      <w:bookmarkEnd w:id="68"/>
      <w:bookmarkEnd w:id="69"/>
      <w:bookmarkEnd w:id="70"/>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71" w:name="_Toc21098340"/>
      <w:bookmarkStart w:id="72" w:name="_Toc29470567"/>
      <w:bookmarkStart w:id="73" w:name="_Toc37141935"/>
      <w:bookmarkStart w:id="74" w:name="_Toc37141986"/>
      <w:bookmarkStart w:id="75" w:name="_Toc37142038"/>
      <w:bookmarkStart w:id="76" w:name="_Toc37269041"/>
      <w:bookmarkStart w:id="77" w:name="_Toc37269084"/>
      <w:r w:rsidRPr="00535751">
        <w:t>4</w:t>
      </w:r>
      <w:r w:rsidRPr="00535751">
        <w:tab/>
        <w:t>General</w:t>
      </w:r>
      <w:bookmarkEnd w:id="71"/>
      <w:bookmarkEnd w:id="72"/>
      <w:bookmarkEnd w:id="73"/>
      <w:bookmarkEnd w:id="74"/>
      <w:bookmarkEnd w:id="75"/>
      <w:bookmarkEnd w:id="76"/>
      <w:bookmarkEnd w:id="77"/>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78" w:name="_Toc21098341"/>
      <w:bookmarkStart w:id="79" w:name="_Toc29470568"/>
      <w:bookmarkStart w:id="80" w:name="_Toc37141936"/>
      <w:bookmarkStart w:id="81" w:name="_Toc37141987"/>
      <w:bookmarkStart w:id="82" w:name="_Toc37142039"/>
      <w:bookmarkStart w:id="83" w:name="_Toc37269042"/>
      <w:bookmarkStart w:id="84" w:name="_Toc37269085"/>
      <w:r w:rsidRPr="00535751">
        <w:t>5</w:t>
      </w:r>
      <w:r w:rsidRPr="00535751">
        <w:tab/>
        <w:t>Release independent features for NR frequency range 1</w:t>
      </w:r>
      <w:bookmarkEnd w:id="78"/>
      <w:bookmarkEnd w:id="79"/>
      <w:bookmarkEnd w:id="80"/>
      <w:bookmarkEnd w:id="81"/>
      <w:bookmarkEnd w:id="82"/>
      <w:bookmarkEnd w:id="83"/>
      <w:bookmarkEnd w:id="84"/>
    </w:p>
    <w:p w:rsidR="00B06ECE" w:rsidRPr="00535751" w:rsidRDefault="00B06ECE" w:rsidP="00B06ECE">
      <w:pPr>
        <w:pStyle w:val="Heading2"/>
      </w:pPr>
      <w:bookmarkStart w:id="85" w:name="_Toc21098342"/>
      <w:bookmarkStart w:id="86" w:name="_Toc29470569"/>
      <w:bookmarkStart w:id="87" w:name="_Toc37141937"/>
      <w:bookmarkStart w:id="88" w:name="_Toc37141988"/>
      <w:bookmarkStart w:id="89" w:name="_Toc37142040"/>
      <w:bookmarkStart w:id="90" w:name="_Toc37269043"/>
      <w:bookmarkStart w:id="91" w:name="_Toc37269086"/>
      <w:r w:rsidRPr="00535751">
        <w:t>5.1</w:t>
      </w:r>
      <w:r w:rsidRPr="00535751">
        <w:tab/>
        <w:t>Additional NR operating bands and UE power classes for NR frequency range 1</w:t>
      </w:r>
      <w:bookmarkEnd w:id="85"/>
      <w:bookmarkEnd w:id="86"/>
      <w:bookmarkEnd w:id="87"/>
      <w:bookmarkEnd w:id="88"/>
      <w:bookmarkEnd w:id="89"/>
      <w:bookmarkEnd w:id="90"/>
      <w:bookmarkEnd w:id="91"/>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Release</w:t>
            </w:r>
          </w:p>
          <w:p w:rsidR="00B06ECE" w:rsidRPr="00535751" w:rsidRDefault="00B06ECE"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3F28E3">
            <w:pPr>
              <w:pStyle w:val="TAH"/>
              <w:rPr>
                <w:rFonts w:cs="Arial"/>
                <w:lang w:val="en-US"/>
              </w:rPr>
            </w:pPr>
            <w:r w:rsidRPr="00535751">
              <w:rPr>
                <w:rFonts w:cs="Arial"/>
                <w:lang w:val="en-US"/>
              </w:rPr>
              <w:t>Requirements to be fulfilled</w:t>
            </w:r>
          </w:p>
          <w:p w:rsidR="00B06ECE" w:rsidRPr="00535751" w:rsidRDefault="003F28E3" w:rsidP="00122B81">
            <w:pPr>
              <w:pStyle w:val="TAH"/>
              <w:rPr>
                <w:rFonts w:cs="Arial"/>
                <w:lang w:val="en-US"/>
              </w:rPr>
            </w:pPr>
            <w:r w:rsidRPr="00535751">
              <w:rPr>
                <w:rFonts w:cs="Arial"/>
                <w:lang w:val="en-US"/>
              </w:rPr>
              <w:t>(see TS 38.307 of the release in which the band was introduced)</w:t>
            </w:r>
          </w:p>
        </w:tc>
      </w:tr>
      <w:tr w:rsidR="00B06ECE" w:rsidRPr="005357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122B81">
            <w:pPr>
              <w:pStyle w:val="TAL"/>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122B8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122B8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122B81">
            <w:pPr>
              <w:pStyle w:val="TAH"/>
              <w:rPr>
                <w:rFonts w:cs="Arial"/>
              </w:rPr>
            </w:pPr>
            <w:r w:rsidRPr="00535751">
              <w:rPr>
                <w:rFonts w:cs="Arial"/>
              </w:rPr>
              <w:t>Release</w:t>
            </w:r>
          </w:p>
          <w:p w:rsidR="003F28E3" w:rsidRPr="00535751" w:rsidRDefault="003F28E3"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122B81">
            <w:pPr>
              <w:pStyle w:val="TAH"/>
              <w:rPr>
                <w:rFonts w:cs="Arial"/>
                <w:lang w:val="en-US"/>
              </w:rPr>
            </w:pPr>
            <w:r w:rsidRPr="00535751">
              <w:rPr>
                <w:rFonts w:cs="Arial"/>
                <w:lang w:val="en-US"/>
              </w:rPr>
              <w:t>Requirements to be fulfilled</w:t>
            </w:r>
          </w:p>
          <w:p w:rsidR="003F28E3" w:rsidRPr="00535751" w:rsidRDefault="003F28E3" w:rsidP="00122B81">
            <w:pPr>
              <w:pStyle w:val="TAH"/>
              <w:rPr>
                <w:rFonts w:cs="Arial"/>
              </w:rPr>
            </w:pPr>
            <w:r w:rsidRPr="00535751">
              <w:rPr>
                <w:rFonts w:cs="Arial"/>
                <w:lang w:val="en-US"/>
              </w:rPr>
              <w:t>(see TS 38.307 of the release in which the power class was introduced)</w:t>
            </w:r>
          </w:p>
        </w:tc>
      </w:tr>
      <w:tr w:rsidR="003F28E3"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122B81">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122B81">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122B81">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122B81">
            <w:pPr>
              <w:pStyle w:val="TAL"/>
            </w:pPr>
            <w:r w:rsidRPr="00535751">
              <w:t>Table B.4.1-1, Table B.4.3-1</w:t>
            </w:r>
          </w:p>
        </w:tc>
      </w:tr>
      <w:tr w:rsidR="003F28E3"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122B81">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122B81">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122B81">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122B81">
            <w:pPr>
              <w:pStyle w:val="TAL"/>
            </w:pPr>
            <w:r w:rsidRPr="00535751">
              <w:t>Table B.4.1-1, Table B.4.3-1</w:t>
            </w:r>
          </w:p>
        </w:tc>
      </w:tr>
      <w:tr w:rsidR="003F28E3"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122B81">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122B81">
            <w:pPr>
              <w:pStyle w:val="TAL"/>
              <w:jc w:val="center"/>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122B81">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122B81">
            <w:pPr>
              <w:pStyle w:val="TAL"/>
            </w:pPr>
            <w:r w:rsidRPr="00535751">
              <w:t>Table B.4.1-1, Table B.4.3-1</w:t>
            </w:r>
          </w:p>
        </w:tc>
      </w:tr>
    </w:tbl>
    <w:p w:rsidR="00B06ECE" w:rsidRPr="00535751" w:rsidRDefault="00B06ECE" w:rsidP="00B06ECE"/>
    <w:p w:rsidR="00B06ECE" w:rsidRPr="00535751" w:rsidRDefault="00B06ECE" w:rsidP="00B06ECE">
      <w:pPr>
        <w:pStyle w:val="Heading2"/>
      </w:pPr>
      <w:bookmarkStart w:id="92" w:name="_Toc21098343"/>
      <w:bookmarkStart w:id="93" w:name="_Toc29470570"/>
      <w:bookmarkStart w:id="94" w:name="_Toc37141938"/>
      <w:bookmarkStart w:id="95" w:name="_Toc37141989"/>
      <w:bookmarkStart w:id="96" w:name="_Toc37142041"/>
      <w:bookmarkStart w:id="97" w:name="_Toc37269044"/>
      <w:bookmarkStart w:id="98" w:name="_Toc37269087"/>
      <w:r w:rsidRPr="00535751">
        <w:t>5.2</w:t>
      </w:r>
      <w:r w:rsidRPr="00535751">
        <w:tab/>
        <w:t>Additional NR CA configurations for NR frequency range 1</w:t>
      </w:r>
      <w:bookmarkEnd w:id="92"/>
      <w:bookmarkEnd w:id="93"/>
      <w:bookmarkEnd w:id="94"/>
      <w:bookmarkEnd w:id="95"/>
      <w:bookmarkEnd w:id="96"/>
      <w:bookmarkEnd w:id="97"/>
      <w:bookmarkEnd w:id="98"/>
    </w:p>
    <w:p w:rsidR="00B06ECE" w:rsidRPr="00535751" w:rsidRDefault="00B06ECE" w:rsidP="00B06ECE">
      <w:pPr>
        <w:pStyle w:val="Heading3"/>
      </w:pPr>
      <w:bookmarkStart w:id="99" w:name="_Toc21098344"/>
      <w:bookmarkStart w:id="100" w:name="_Toc29470571"/>
      <w:bookmarkStart w:id="101" w:name="_Toc37141939"/>
      <w:bookmarkStart w:id="102" w:name="_Toc37141990"/>
      <w:bookmarkStart w:id="103" w:name="_Toc37142042"/>
      <w:bookmarkStart w:id="104" w:name="_Toc37269045"/>
      <w:bookmarkStart w:id="105" w:name="_Toc37269088"/>
      <w:r w:rsidRPr="00535751">
        <w:t>5.2.1</w:t>
      </w:r>
      <w:r w:rsidRPr="00535751">
        <w:tab/>
        <w:t>Intraband CA</w:t>
      </w:r>
      <w:bookmarkEnd w:id="99"/>
      <w:bookmarkEnd w:id="100"/>
      <w:bookmarkEnd w:id="101"/>
      <w:bookmarkEnd w:id="102"/>
      <w:bookmarkEnd w:id="103"/>
      <w:bookmarkEnd w:id="104"/>
      <w:bookmarkEnd w:id="105"/>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B06ECE" w:rsidRPr="005357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36.307 of the REL in which the CA configuration was introduced)</w:t>
            </w:r>
          </w:p>
        </w:tc>
      </w:tr>
      <w:tr w:rsidR="00B06ECE" w:rsidRPr="005357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rPr>
                <w:lang w:val="sv-FI"/>
              </w:rPr>
            </w:pPr>
            <w:r w:rsidRPr="005357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122B81">
            <w:pPr>
              <w:pStyle w:val="TAC"/>
            </w:pPr>
            <w:r w:rsidRPr="00535751">
              <w:t>Table B.4.2-1</w:t>
            </w:r>
          </w:p>
        </w:tc>
      </w:tr>
      <w:tr w:rsidR="00B06ECE" w:rsidRPr="005357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Heading3"/>
      </w:pPr>
      <w:bookmarkStart w:id="106" w:name="_Toc21098345"/>
      <w:bookmarkStart w:id="107" w:name="_Toc29470572"/>
      <w:bookmarkStart w:id="108" w:name="_Toc37141940"/>
      <w:bookmarkStart w:id="109" w:name="_Toc37141991"/>
      <w:bookmarkStart w:id="110" w:name="_Toc37142043"/>
      <w:bookmarkStart w:id="111" w:name="_Toc37269046"/>
      <w:bookmarkStart w:id="112" w:name="_Toc37269089"/>
      <w:r w:rsidRPr="00535751">
        <w:t>5.2.2</w:t>
      </w:r>
      <w:r w:rsidRPr="00535751">
        <w:tab/>
        <w:t>Interband CA</w:t>
      </w:r>
      <w:bookmarkEnd w:id="106"/>
      <w:bookmarkEnd w:id="107"/>
      <w:bookmarkEnd w:id="108"/>
      <w:bookmarkEnd w:id="109"/>
      <w:bookmarkEnd w:id="110"/>
      <w:bookmarkEnd w:id="111"/>
      <w:bookmarkEnd w:id="112"/>
    </w:p>
    <w:p w:rsidR="00B06ECE" w:rsidRPr="00535751" w:rsidRDefault="00B06ECE" w:rsidP="00B06ECE">
      <w:bookmarkStart w:id="113"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06ECE" w:rsidRPr="005357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Maximum 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38.307 of the REL in which the CA configuration was introduced)</w:t>
            </w:r>
          </w:p>
        </w:tc>
      </w:tr>
      <w:tr w:rsidR="00B06ECE" w:rsidRPr="005357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2</w:t>
            </w:r>
          </w:p>
        </w:tc>
        <w:tc>
          <w:tcPr>
            <w:tcW w:w="877" w:type="dxa"/>
            <w:tcBorders>
              <w:top w:val="single" w:sz="4" w:space="0" w:color="auto"/>
              <w:left w:val="nil"/>
              <w:right w:val="single" w:sz="4" w:space="0" w:color="auto"/>
            </w:tcBorders>
            <w:vAlign w:val="center"/>
          </w:tcPr>
          <w:p w:rsidR="00B06ECE" w:rsidRPr="00535751" w:rsidRDefault="00B06ECE" w:rsidP="00122B81">
            <w:pPr>
              <w:pStyle w:val="TAC"/>
            </w:pPr>
            <w:r w:rsidRPr="005357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122B81">
            <w:pPr>
              <w:pStyle w:val="TAC"/>
            </w:pPr>
            <w:r w:rsidRPr="00535751">
              <w:rPr>
                <w:lang w:eastAsia="zh-CN"/>
              </w:rPr>
              <w:t xml:space="preserve">TDD, </w:t>
            </w:r>
            <w:r w:rsidRPr="00535751">
              <w:rPr>
                <w:rFonts w:hint="eastAsia"/>
                <w:lang w:eastAsia="zh-CN"/>
              </w:rPr>
              <w:t>FDD</w:t>
            </w:r>
            <w:r w:rsidRPr="00535751">
              <w:rPr>
                <w:lang w:eastAsia="zh-CN"/>
              </w:rPr>
              <w:t>, SDL</w:t>
            </w:r>
            <w:r w:rsidRPr="00535751">
              <w:rPr>
                <w:rFonts w:hint="eastAsia"/>
                <w:lang w:eastAsia="zh-CN"/>
              </w:rPr>
              <w:t xml:space="preserve"> and </w:t>
            </w: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B.4.2</w:t>
            </w:r>
            <w:r w:rsidRPr="00535751">
              <w:rPr>
                <w:rFonts w:hint="eastAsia"/>
                <w:lang w:eastAsia="ja-JP"/>
              </w:rPr>
              <w:t>-1</w:t>
            </w:r>
          </w:p>
        </w:tc>
      </w:tr>
      <w:tr w:rsidR="00B06ECE" w:rsidRPr="005357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122B81">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122B81">
            <w:pPr>
              <w:pStyle w:val="TAC"/>
            </w:pPr>
            <w:r w:rsidRPr="005357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122B81">
            <w:pPr>
              <w:pStyle w:val="TAC"/>
            </w:pPr>
          </w:p>
        </w:tc>
      </w:tr>
      <w:bookmarkEnd w:id="113"/>
    </w:tbl>
    <w:p w:rsidR="00B06ECE" w:rsidRPr="00535751" w:rsidRDefault="00B06ECE" w:rsidP="00B06ECE"/>
    <w:p w:rsidR="00B06ECE" w:rsidRPr="00535751" w:rsidRDefault="00B06ECE" w:rsidP="00B06ECE">
      <w:pPr>
        <w:pStyle w:val="Heading2"/>
      </w:pPr>
      <w:bookmarkStart w:id="114" w:name="_Toc21098346"/>
      <w:bookmarkStart w:id="115" w:name="_Toc29470573"/>
      <w:bookmarkStart w:id="116" w:name="_Toc37141941"/>
      <w:bookmarkStart w:id="117" w:name="_Toc37141992"/>
      <w:bookmarkStart w:id="118" w:name="_Toc37142044"/>
      <w:bookmarkStart w:id="119" w:name="_Toc37269047"/>
      <w:bookmarkStart w:id="120" w:name="_Toc37269090"/>
      <w:r w:rsidRPr="00535751">
        <w:t>5.3</w:t>
      </w:r>
      <w:r w:rsidRPr="00535751">
        <w:tab/>
        <w:t>Additional NR SUL configurations for NR frequency range 1</w:t>
      </w:r>
      <w:bookmarkEnd w:id="114"/>
      <w:bookmarkEnd w:id="115"/>
      <w:bookmarkEnd w:id="116"/>
      <w:bookmarkEnd w:id="117"/>
      <w:bookmarkEnd w:id="118"/>
      <w:bookmarkEnd w:id="119"/>
      <w:bookmarkEnd w:id="120"/>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B06ECE" w:rsidRPr="005357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38.307 of the REL in which the SUL configuration was introduced)</w:t>
            </w:r>
          </w:p>
        </w:tc>
      </w:tr>
      <w:tr w:rsidR="00B06ECE" w:rsidRPr="005357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1</w:t>
            </w:r>
          </w:p>
        </w:tc>
        <w:tc>
          <w:tcPr>
            <w:tcW w:w="877" w:type="dxa"/>
            <w:tcBorders>
              <w:top w:val="single" w:sz="4" w:space="0" w:color="auto"/>
              <w:left w:val="nil"/>
              <w:right w:val="single" w:sz="4" w:space="0" w:color="auto"/>
            </w:tcBorders>
            <w:vAlign w:val="center"/>
          </w:tcPr>
          <w:p w:rsidR="00B06ECE" w:rsidRPr="00535751" w:rsidRDefault="00B06ECE" w:rsidP="00122B81">
            <w:pPr>
              <w:pStyle w:val="TAC"/>
            </w:pPr>
            <w:r w:rsidRPr="005357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122B81">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122B81">
            <w:pPr>
              <w:pStyle w:val="TAC"/>
            </w:pPr>
            <w:r w:rsidRPr="00535751">
              <w:t>Table B.4.3</w:t>
            </w:r>
            <w:r w:rsidRPr="00535751">
              <w:rPr>
                <w:rFonts w:hint="eastAsia"/>
              </w:rPr>
              <w:t>-1</w:t>
            </w:r>
          </w:p>
        </w:tc>
      </w:tr>
      <w:tr w:rsidR="00B06ECE" w:rsidRPr="005357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122B81">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122B81">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Heading1"/>
      </w:pPr>
      <w:bookmarkStart w:id="121" w:name="_Toc21098347"/>
      <w:bookmarkStart w:id="122" w:name="_Toc29470574"/>
      <w:bookmarkStart w:id="123" w:name="_Toc37141942"/>
      <w:bookmarkStart w:id="124" w:name="_Toc37141993"/>
      <w:bookmarkStart w:id="125" w:name="_Toc37142045"/>
      <w:bookmarkStart w:id="126" w:name="_Toc37269048"/>
      <w:bookmarkStart w:id="127" w:name="_Toc37269091"/>
      <w:r w:rsidRPr="00535751">
        <w:t>6</w:t>
      </w:r>
      <w:r w:rsidRPr="00535751">
        <w:tab/>
        <w:t>Release independent features for NR frequency range 2</w:t>
      </w:r>
      <w:bookmarkEnd w:id="121"/>
      <w:bookmarkEnd w:id="122"/>
      <w:bookmarkEnd w:id="123"/>
      <w:bookmarkEnd w:id="124"/>
      <w:bookmarkEnd w:id="125"/>
      <w:bookmarkEnd w:id="126"/>
      <w:bookmarkEnd w:id="127"/>
    </w:p>
    <w:p w:rsidR="00B06ECE" w:rsidRPr="00535751" w:rsidRDefault="00B06ECE" w:rsidP="00B06ECE">
      <w:pPr>
        <w:pStyle w:val="Heading2"/>
      </w:pPr>
      <w:bookmarkStart w:id="128" w:name="_Toc21098348"/>
      <w:bookmarkStart w:id="129" w:name="_Toc29470575"/>
      <w:bookmarkStart w:id="130" w:name="_Toc37141943"/>
      <w:bookmarkStart w:id="131" w:name="_Toc37141994"/>
      <w:bookmarkStart w:id="132" w:name="_Toc37142046"/>
      <w:bookmarkStart w:id="133" w:name="_Toc37269049"/>
      <w:bookmarkStart w:id="134" w:name="_Toc37269092"/>
      <w:r w:rsidRPr="00535751">
        <w:t>6.1</w:t>
      </w:r>
      <w:r w:rsidRPr="00535751">
        <w:tab/>
        <w:t>Additional NR operating bands and UE power classes for NR frequency range 2</w:t>
      </w:r>
      <w:bookmarkEnd w:id="128"/>
      <w:bookmarkEnd w:id="129"/>
      <w:bookmarkEnd w:id="130"/>
      <w:bookmarkEnd w:id="131"/>
      <w:bookmarkEnd w:id="132"/>
      <w:bookmarkEnd w:id="133"/>
      <w:bookmarkEnd w:id="134"/>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Release</w:t>
            </w:r>
          </w:p>
          <w:p w:rsidR="00B06ECE" w:rsidRPr="00535751" w:rsidRDefault="00B06ECE"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122B81">
            <w:pPr>
              <w:pStyle w:val="TAH"/>
              <w:rPr>
                <w:rFonts w:cs="Arial"/>
                <w:lang w:val="en-US"/>
              </w:rPr>
            </w:pPr>
            <w:r w:rsidRPr="00535751">
              <w:rPr>
                <w:rFonts w:cs="Arial"/>
                <w:lang w:val="en-US"/>
              </w:rPr>
              <w:t>Requirements to be fulfilled</w:t>
            </w:r>
          </w:p>
          <w:p w:rsidR="00B06ECE" w:rsidRPr="00535751" w:rsidRDefault="00B06ECE" w:rsidP="00122B81">
            <w:pPr>
              <w:pStyle w:val="TAH"/>
              <w:rPr>
                <w:rFonts w:cs="Arial"/>
              </w:rPr>
            </w:pPr>
            <w:r w:rsidRPr="00535751">
              <w:rPr>
                <w:rFonts w:cs="Arial"/>
                <w:lang w:val="en-US"/>
              </w:rPr>
              <w:t>(see TS 38.307 of the release in which the band was introduced)</w:t>
            </w:r>
          </w:p>
        </w:tc>
      </w:tr>
      <w:tr w:rsidR="00B06ECE" w:rsidRPr="005357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122B81">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Release</w:t>
            </w:r>
          </w:p>
          <w:p w:rsidR="00B06ECE" w:rsidRPr="00535751" w:rsidRDefault="00B06ECE"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122B81">
            <w:pPr>
              <w:pStyle w:val="TAH"/>
              <w:rPr>
                <w:rFonts w:cs="Arial"/>
                <w:lang w:val="en-US"/>
              </w:rPr>
            </w:pPr>
            <w:r w:rsidRPr="00535751">
              <w:rPr>
                <w:rFonts w:cs="Arial"/>
                <w:lang w:val="en-US"/>
              </w:rPr>
              <w:t>Requirements to be fulfilled</w:t>
            </w:r>
          </w:p>
          <w:p w:rsidR="00B06ECE" w:rsidRPr="00535751" w:rsidRDefault="00B06ECE" w:rsidP="00122B81">
            <w:pPr>
              <w:pStyle w:val="TAH"/>
              <w:rPr>
                <w:rFonts w:cs="Arial"/>
              </w:rPr>
            </w:pPr>
            <w:r w:rsidRPr="00535751">
              <w:rPr>
                <w:rFonts w:cs="Arial"/>
                <w:lang w:val="en-US"/>
              </w:rPr>
              <w:t>(see TS 38.307 of the release in which the band was introduced)</w:t>
            </w:r>
          </w:p>
        </w:tc>
      </w:tr>
      <w:tr w:rsidR="00B06ECE" w:rsidRPr="005357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t>Table B.4.1-1</w:t>
            </w:r>
          </w:p>
        </w:tc>
      </w:tr>
    </w:tbl>
    <w:p w:rsidR="00B06ECE" w:rsidRPr="00535751" w:rsidRDefault="00B06ECE" w:rsidP="00B06ECE"/>
    <w:p w:rsidR="00B06ECE" w:rsidRPr="00535751" w:rsidRDefault="00B06ECE" w:rsidP="00B06ECE">
      <w:pPr>
        <w:pStyle w:val="Heading2"/>
      </w:pPr>
      <w:bookmarkStart w:id="135" w:name="_Toc21098349"/>
      <w:bookmarkStart w:id="136" w:name="_Toc29470576"/>
      <w:bookmarkStart w:id="137" w:name="_Toc37141944"/>
      <w:bookmarkStart w:id="138" w:name="_Toc37141995"/>
      <w:bookmarkStart w:id="139" w:name="_Toc37142047"/>
      <w:bookmarkStart w:id="140" w:name="_Toc37269050"/>
      <w:bookmarkStart w:id="141" w:name="_Toc37269093"/>
      <w:r w:rsidRPr="00535751">
        <w:t>6.2</w:t>
      </w:r>
      <w:r w:rsidRPr="00535751">
        <w:tab/>
        <w:t>Additional NR CA configurations for NR frequency range 2</w:t>
      </w:r>
      <w:bookmarkEnd w:id="135"/>
      <w:bookmarkEnd w:id="136"/>
      <w:bookmarkEnd w:id="137"/>
      <w:bookmarkEnd w:id="138"/>
      <w:bookmarkEnd w:id="139"/>
      <w:bookmarkEnd w:id="140"/>
      <w:bookmarkEnd w:id="141"/>
    </w:p>
    <w:p w:rsidR="00B06ECE" w:rsidRPr="00535751" w:rsidRDefault="00B06ECE" w:rsidP="00B06ECE">
      <w:pPr>
        <w:pStyle w:val="Heading3"/>
      </w:pPr>
      <w:bookmarkStart w:id="142" w:name="_Toc21098350"/>
      <w:bookmarkStart w:id="143" w:name="_Toc29470577"/>
      <w:bookmarkStart w:id="144" w:name="_Toc37141945"/>
      <w:bookmarkStart w:id="145" w:name="_Toc37141996"/>
      <w:bookmarkStart w:id="146" w:name="_Toc37142048"/>
      <w:bookmarkStart w:id="147" w:name="_Toc37269051"/>
      <w:bookmarkStart w:id="148" w:name="_Toc37269094"/>
      <w:r w:rsidRPr="00535751">
        <w:t>6.2.1</w:t>
      </w:r>
      <w:r w:rsidRPr="00535751">
        <w:tab/>
        <w:t>Intraband CA</w:t>
      </w:r>
      <w:bookmarkEnd w:id="142"/>
      <w:bookmarkEnd w:id="143"/>
      <w:bookmarkEnd w:id="144"/>
      <w:bookmarkEnd w:id="145"/>
      <w:bookmarkEnd w:id="146"/>
      <w:bookmarkEnd w:id="147"/>
      <w:bookmarkEnd w:id="148"/>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06ECE" w:rsidRPr="005357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36.307 of the REL in which the CA configuration was introduced)</w:t>
            </w:r>
          </w:p>
        </w:tc>
      </w:tr>
      <w:tr w:rsidR="00B06ECE" w:rsidRPr="005357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B.4.2</w:t>
            </w:r>
            <w:r w:rsidRPr="00535751">
              <w:rPr>
                <w:rFonts w:hint="eastAsia"/>
                <w:lang w:eastAsia="ja-JP"/>
              </w:rPr>
              <w:t>-1</w:t>
            </w:r>
          </w:p>
        </w:tc>
      </w:tr>
      <w:tr w:rsidR="00B06ECE" w:rsidRPr="005357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06ECE" w:rsidRPr="005357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122B81">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36.307 of the REL in which the CA configuration was introduced)</w:t>
            </w:r>
          </w:p>
        </w:tc>
      </w:tr>
      <w:tr w:rsidR="00B06ECE" w:rsidRPr="005357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B06ECE" w:rsidRPr="00535751" w:rsidRDefault="00B06ECE" w:rsidP="00122B81">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122B81">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Rel-15</w:t>
            </w:r>
          </w:p>
        </w:tc>
        <w:tc>
          <w:tcPr>
            <w:tcW w:w="1974" w:type="dxa"/>
            <w:vMerge w:val="restart"/>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B.4.2</w:t>
            </w:r>
            <w:r w:rsidRPr="00535751">
              <w:rPr>
                <w:rFonts w:hint="eastAsia"/>
                <w:lang w:eastAsia="ja-JP"/>
              </w:rPr>
              <w:t>-1</w:t>
            </w:r>
          </w:p>
        </w:tc>
      </w:tr>
      <w:tr w:rsidR="00B06ECE" w:rsidRPr="005357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746" w:type="dxa"/>
            <w:vMerge/>
            <w:tcBorders>
              <w:left w:val="nil"/>
              <w:right w:val="single" w:sz="4" w:space="0" w:color="auto"/>
            </w:tcBorders>
            <w:shd w:val="clear" w:color="auto" w:fill="auto"/>
            <w:noWrap/>
            <w:vAlign w:val="center"/>
          </w:tcPr>
          <w:p w:rsidR="00B06ECE" w:rsidRPr="00535751" w:rsidRDefault="00B06ECE"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122B81">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122B81">
            <w:pPr>
              <w:pStyle w:val="TAC"/>
            </w:pPr>
          </w:p>
        </w:tc>
      </w:tr>
      <w:tr w:rsidR="00B06ECE" w:rsidRPr="005357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122B81">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Heading1"/>
      </w:pPr>
      <w:bookmarkStart w:id="149" w:name="_Toc21098351"/>
      <w:bookmarkStart w:id="150" w:name="_Toc29470578"/>
      <w:bookmarkStart w:id="151" w:name="_Toc37141946"/>
      <w:bookmarkStart w:id="152" w:name="_Toc37141997"/>
      <w:bookmarkStart w:id="153" w:name="_Toc37142049"/>
      <w:bookmarkStart w:id="154" w:name="_Toc37269052"/>
      <w:bookmarkStart w:id="155" w:name="_Toc37269095"/>
      <w:r w:rsidRPr="00535751">
        <w:t>7</w:t>
      </w:r>
      <w:r w:rsidRPr="00535751">
        <w:tab/>
        <w:t>Release independent features for NR interworking between NR frequency range 1 and NR frequency range 2</w:t>
      </w:r>
      <w:bookmarkEnd w:id="149"/>
      <w:bookmarkEnd w:id="150"/>
      <w:bookmarkEnd w:id="151"/>
      <w:bookmarkEnd w:id="152"/>
      <w:bookmarkEnd w:id="153"/>
      <w:bookmarkEnd w:id="154"/>
      <w:bookmarkEnd w:id="155"/>
    </w:p>
    <w:p w:rsidR="00B06ECE" w:rsidRPr="00535751" w:rsidRDefault="00B06ECE" w:rsidP="00B06ECE">
      <w:pPr>
        <w:pStyle w:val="Heading2"/>
      </w:pPr>
      <w:bookmarkStart w:id="156" w:name="_Toc21098352"/>
      <w:bookmarkStart w:id="157" w:name="_Toc29470579"/>
      <w:bookmarkStart w:id="158" w:name="_Toc37141947"/>
      <w:bookmarkStart w:id="159" w:name="_Toc37141998"/>
      <w:bookmarkStart w:id="160" w:name="_Toc37142050"/>
      <w:bookmarkStart w:id="161" w:name="_Toc37269053"/>
      <w:bookmarkStart w:id="162" w:name="_Toc3726909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56"/>
      <w:bookmarkEnd w:id="157"/>
      <w:bookmarkEnd w:id="158"/>
      <w:bookmarkEnd w:id="159"/>
      <w:bookmarkEnd w:id="160"/>
      <w:bookmarkEnd w:id="161"/>
      <w:bookmarkEnd w:id="162"/>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06ECE" w:rsidRPr="005357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H"/>
            </w:pPr>
            <w:r w:rsidRPr="005357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38.307 of the REL in which the CA configuration was introduced)</w:t>
            </w:r>
          </w:p>
        </w:tc>
      </w:tr>
      <w:tr w:rsidR="00B06ECE" w:rsidRPr="005357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A, C</w:t>
            </w:r>
          </w:p>
        </w:tc>
        <w:tc>
          <w:tcPr>
            <w:tcW w:w="1276" w:type="dxa"/>
            <w:tcBorders>
              <w:top w:val="nil"/>
              <w:left w:val="nil"/>
              <w:bottom w:val="single" w:sz="4" w:space="0" w:color="auto"/>
              <w:right w:val="nil"/>
            </w:tcBorders>
            <w:shd w:val="clear" w:color="auto" w:fill="auto"/>
            <w:noWrap/>
            <w:vAlign w:val="center"/>
            <w:hideMark/>
          </w:tcPr>
          <w:p w:rsidR="00B06ECE" w:rsidRPr="00535751" w:rsidRDefault="00B06ECE" w:rsidP="00122B81">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B.4.4</w:t>
            </w:r>
            <w:r w:rsidRPr="00535751">
              <w:rPr>
                <w:rFonts w:hint="eastAsia"/>
                <w:lang w:eastAsia="ja-JP"/>
              </w:rPr>
              <w:t>-1</w:t>
            </w:r>
          </w:p>
        </w:tc>
      </w:tr>
      <w:tr w:rsidR="00B06ECE" w:rsidRPr="005357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 D, E, F</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122B81">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122B81">
            <w:pPr>
              <w:pStyle w:val="TAC"/>
            </w:pPr>
          </w:p>
        </w:tc>
      </w:tr>
      <w:tr w:rsidR="00B06ECE" w:rsidRPr="005357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122B81">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122B81">
            <w:pPr>
              <w:pStyle w:val="TAC"/>
            </w:pPr>
          </w:p>
        </w:tc>
      </w:tr>
      <w:tr w:rsidR="00B06ECE" w:rsidRPr="005357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122B81">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1276" w:type="dxa"/>
            <w:tcBorders>
              <w:top w:val="single" w:sz="4" w:space="0" w:color="auto"/>
              <w:left w:val="nil"/>
              <w:bottom w:val="single" w:sz="4" w:space="0" w:color="auto"/>
              <w:right w:val="nil"/>
            </w:tcBorders>
            <w:shd w:val="clear" w:color="auto" w:fill="auto"/>
            <w:noWrap/>
            <w:vAlign w:val="center"/>
          </w:tcPr>
          <w:p w:rsidR="00B06ECE" w:rsidRPr="00535751" w:rsidRDefault="00B06ECE" w:rsidP="00122B81">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Heading2"/>
      </w:pPr>
      <w:bookmarkStart w:id="163" w:name="_Toc21098353"/>
      <w:bookmarkStart w:id="164" w:name="_Toc29470580"/>
      <w:bookmarkStart w:id="165" w:name="_Toc37141948"/>
      <w:bookmarkStart w:id="166" w:name="_Toc37141999"/>
      <w:bookmarkStart w:id="167" w:name="_Toc37142051"/>
      <w:bookmarkStart w:id="168" w:name="_Toc37269054"/>
      <w:bookmarkStart w:id="169" w:name="_Toc37269097"/>
      <w:r w:rsidRPr="00535751">
        <w:t>7.2</w:t>
      </w:r>
      <w:r w:rsidRPr="00535751">
        <w:tab/>
        <w:t>Additional Inter-band NR-DC configurations between frequency range 1 and frequency range 2</w:t>
      </w:r>
      <w:bookmarkEnd w:id="163"/>
      <w:bookmarkEnd w:id="164"/>
      <w:bookmarkEnd w:id="165"/>
      <w:bookmarkEnd w:id="166"/>
      <w:bookmarkEnd w:id="167"/>
      <w:bookmarkEnd w:id="168"/>
      <w:bookmarkEnd w:id="169"/>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06ECE" w:rsidRPr="005357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122B81">
            <w:pPr>
              <w:pStyle w:val="TAH"/>
            </w:pPr>
            <w:r w:rsidRPr="00535751">
              <w:t>requirements to be fulfilled</w:t>
            </w:r>
          </w:p>
          <w:p w:rsidR="00B06ECE" w:rsidRPr="00535751" w:rsidRDefault="00B06ECE" w:rsidP="00122B81">
            <w:pPr>
              <w:pStyle w:val="TAH"/>
            </w:pPr>
            <w:r w:rsidRPr="00535751">
              <w:t>(see 38.307 of the REL in which the CA configuration was introduced)</w:t>
            </w:r>
          </w:p>
        </w:tc>
      </w:tr>
      <w:tr w:rsidR="00B06ECE" w:rsidRPr="005357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3F28E3" w:rsidP="00122B81">
            <w:pPr>
              <w:pStyle w:val="TAC"/>
            </w:pPr>
            <w:r w:rsidRPr="00535751">
              <w:t xml:space="preserve">Inter-band DC </w:t>
            </w:r>
            <w:r w:rsidR="00B06ECE" w:rsidRPr="00535751">
              <w:t>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pPr>
            <w:r w:rsidRPr="00535751">
              <w:t>A, C</w:t>
            </w:r>
          </w:p>
        </w:tc>
        <w:tc>
          <w:tcPr>
            <w:tcW w:w="877" w:type="dxa"/>
            <w:tcBorders>
              <w:top w:val="nil"/>
              <w:left w:val="nil"/>
              <w:bottom w:val="single" w:sz="4" w:space="0" w:color="auto"/>
              <w:right w:val="nil"/>
            </w:tcBorders>
            <w:shd w:val="clear" w:color="auto" w:fill="auto"/>
            <w:noWrap/>
            <w:vAlign w:val="center"/>
            <w:hideMark/>
          </w:tcPr>
          <w:p w:rsidR="00B06ECE" w:rsidRPr="00535751" w:rsidRDefault="00B06ECE" w:rsidP="00122B81">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B.4.5</w:t>
            </w:r>
            <w:r w:rsidRPr="00535751">
              <w:rPr>
                <w:rFonts w:hint="eastAsia"/>
                <w:lang w:eastAsia="ja-JP"/>
              </w:rPr>
              <w:t>-1</w:t>
            </w:r>
          </w:p>
        </w:tc>
      </w:tr>
      <w:tr w:rsidR="00B06ECE" w:rsidRPr="005357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 D, E, F, G, H, I, J, K, L, M</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122B81">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122B81">
            <w:pPr>
              <w:pStyle w:val="TAC"/>
            </w:pPr>
          </w:p>
        </w:tc>
      </w:tr>
      <w:tr w:rsidR="00B06ECE" w:rsidRPr="005357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122B81">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122B81">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122B81">
            <w:pPr>
              <w:pStyle w:val="TAC"/>
            </w:pPr>
          </w:p>
        </w:tc>
      </w:tr>
      <w:tr w:rsidR="00B06ECE" w:rsidRPr="005357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122B81">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122B81">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A</w:t>
            </w:r>
          </w:p>
        </w:tc>
        <w:tc>
          <w:tcPr>
            <w:tcW w:w="877" w:type="dxa"/>
            <w:tcBorders>
              <w:top w:val="single" w:sz="4" w:space="0" w:color="auto"/>
              <w:left w:val="nil"/>
              <w:bottom w:val="single" w:sz="4" w:space="0" w:color="auto"/>
              <w:right w:val="nil"/>
            </w:tcBorders>
            <w:shd w:val="clear" w:color="auto" w:fill="auto"/>
            <w:noWrap/>
            <w:vAlign w:val="center"/>
          </w:tcPr>
          <w:p w:rsidR="00B06ECE" w:rsidRPr="00535751" w:rsidRDefault="00B06ECE" w:rsidP="00122B81">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122B81">
            <w:pPr>
              <w:pStyle w:val="TAC"/>
            </w:pPr>
          </w:p>
        </w:tc>
      </w:tr>
    </w:tbl>
    <w:p w:rsidR="00B06ECE" w:rsidRPr="00535751" w:rsidRDefault="00B06ECE" w:rsidP="00B06ECE"/>
    <w:p w:rsidR="00B06ECE" w:rsidRPr="00535751" w:rsidRDefault="00B06ECE" w:rsidP="00B06ECE">
      <w:pPr>
        <w:pStyle w:val="Heading1"/>
      </w:pPr>
      <w:bookmarkStart w:id="170" w:name="_Toc21098354"/>
      <w:bookmarkStart w:id="171" w:name="_Toc29470581"/>
      <w:bookmarkStart w:id="172" w:name="_Toc37141949"/>
      <w:bookmarkStart w:id="173" w:name="_Toc37142000"/>
      <w:bookmarkStart w:id="174" w:name="_Toc37142052"/>
      <w:bookmarkStart w:id="175" w:name="_Toc37269055"/>
      <w:bookmarkStart w:id="176" w:name="_Toc37269098"/>
      <w:r w:rsidRPr="00535751">
        <w:t>8</w:t>
      </w:r>
      <w:r w:rsidRPr="00535751">
        <w:tab/>
        <w:t>Release independent features for NR interworking between NR and E-UTRA</w:t>
      </w:r>
      <w:bookmarkEnd w:id="170"/>
      <w:bookmarkEnd w:id="171"/>
      <w:bookmarkEnd w:id="172"/>
      <w:bookmarkEnd w:id="173"/>
      <w:bookmarkEnd w:id="174"/>
      <w:bookmarkEnd w:id="175"/>
      <w:bookmarkEnd w:id="176"/>
    </w:p>
    <w:p w:rsidR="00B06ECE" w:rsidRPr="00535751" w:rsidRDefault="00B06ECE" w:rsidP="00B06ECE">
      <w:pPr>
        <w:pStyle w:val="Heading2"/>
      </w:pPr>
      <w:bookmarkStart w:id="177" w:name="_Toc21098355"/>
      <w:bookmarkStart w:id="178" w:name="_Toc29470582"/>
      <w:bookmarkStart w:id="179" w:name="_Toc37141950"/>
      <w:bookmarkStart w:id="180" w:name="_Toc37142001"/>
      <w:bookmarkStart w:id="181" w:name="_Toc37142053"/>
      <w:bookmarkStart w:id="182" w:name="_Toc37269056"/>
      <w:bookmarkStart w:id="183" w:name="_Toc37269099"/>
      <w:r w:rsidRPr="00535751">
        <w:t>8.1</w:t>
      </w:r>
      <w:r w:rsidRPr="00535751">
        <w:tab/>
        <w:t>Additional EN-DC configurations</w:t>
      </w:r>
      <w:bookmarkEnd w:id="177"/>
      <w:bookmarkEnd w:id="178"/>
      <w:bookmarkEnd w:id="179"/>
      <w:bookmarkEnd w:id="180"/>
      <w:bookmarkEnd w:id="181"/>
      <w:bookmarkEnd w:id="182"/>
      <w:bookmarkEnd w:id="183"/>
    </w:p>
    <w:p w:rsidR="00B06ECE" w:rsidRPr="00535751" w:rsidRDefault="00B06ECE" w:rsidP="00B06ECE">
      <w:pPr>
        <w:pStyle w:val="Heading3"/>
      </w:pPr>
      <w:bookmarkStart w:id="184" w:name="_Toc21098356"/>
      <w:bookmarkStart w:id="185" w:name="_Toc29470583"/>
      <w:bookmarkStart w:id="186" w:name="_Toc37141951"/>
      <w:bookmarkStart w:id="187" w:name="_Toc37142002"/>
      <w:bookmarkStart w:id="188" w:name="_Toc37142054"/>
      <w:bookmarkStart w:id="189" w:name="_Toc37269057"/>
      <w:bookmarkStart w:id="190" w:name="_Toc37269100"/>
      <w:r w:rsidRPr="00535751">
        <w:t>8.1.1</w:t>
      </w:r>
      <w:r w:rsidRPr="00535751">
        <w:tab/>
        <w:t>Intraband EN-DC</w:t>
      </w:r>
      <w:bookmarkEnd w:id="184"/>
      <w:bookmarkEnd w:id="185"/>
      <w:bookmarkEnd w:id="186"/>
      <w:bookmarkEnd w:id="187"/>
      <w:bookmarkEnd w:id="188"/>
      <w:bookmarkEnd w:id="189"/>
      <w:bookmarkEnd w:id="190"/>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Release</w:t>
            </w:r>
          </w:p>
          <w:p w:rsidR="00B06ECE" w:rsidRPr="00535751" w:rsidRDefault="00B06ECE"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122B81">
            <w:pPr>
              <w:pStyle w:val="TAH"/>
              <w:rPr>
                <w:rFonts w:cs="Arial"/>
                <w:lang w:val="en-US"/>
              </w:rPr>
            </w:pPr>
            <w:r w:rsidRPr="00535751">
              <w:rPr>
                <w:rFonts w:cs="Arial"/>
                <w:lang w:val="en-US"/>
              </w:rPr>
              <w:t>Requirements to be fulfilled</w:t>
            </w:r>
          </w:p>
          <w:p w:rsidR="00B06ECE" w:rsidRPr="00535751" w:rsidRDefault="00B06ECE" w:rsidP="00122B81">
            <w:pPr>
              <w:pStyle w:val="TAH"/>
              <w:rPr>
                <w:rFonts w:cs="Arial"/>
              </w:rPr>
            </w:pPr>
            <w:r w:rsidRPr="00535751">
              <w:rPr>
                <w:rFonts w:cs="Arial"/>
                <w:lang w:val="en-US"/>
              </w:rPr>
              <w:t>(see TS 38.307 of the release in which the band was introduced)</w:t>
            </w: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Rel-15</w:t>
            </w:r>
          </w:p>
        </w:tc>
        <w:tc>
          <w:tcPr>
            <w:tcW w:w="2551" w:type="dxa"/>
            <w:vMerge w:val="restart"/>
            <w:tcBorders>
              <w:top w:val="single" w:sz="4" w:space="0" w:color="auto"/>
              <w:left w:val="nil"/>
              <w:right w:val="single" w:sz="4" w:space="0" w:color="auto"/>
            </w:tcBorders>
            <w:vAlign w:val="center"/>
          </w:tcPr>
          <w:p w:rsidR="00B06ECE" w:rsidRPr="00535751" w:rsidRDefault="00B06ECE" w:rsidP="00122B81">
            <w:pPr>
              <w:pStyle w:val="TAC"/>
            </w:pPr>
            <w:r w:rsidRPr="00535751">
              <w:t xml:space="preserve">Table </w:t>
            </w:r>
            <w:r w:rsidRPr="00535751">
              <w:rPr>
                <w:lang w:eastAsia="ja-JP"/>
              </w:rPr>
              <w:t>B.4.6</w:t>
            </w:r>
            <w:r w:rsidRPr="00535751">
              <w:rPr>
                <w:rFonts w:hint="eastAsia"/>
                <w:lang w:eastAsia="ja-JP"/>
              </w:rPr>
              <w:t>-1</w:t>
            </w: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vMerge/>
            <w:tcBorders>
              <w:left w:val="nil"/>
              <w:right w:val="single" w:sz="4" w:space="0" w:color="auto"/>
            </w:tcBorders>
          </w:tcPr>
          <w:p w:rsidR="00B06ECE" w:rsidRPr="00535751" w:rsidRDefault="00B06ECE" w:rsidP="00122B81">
            <w:pPr>
              <w:pStyle w:val="TAL"/>
            </w:pP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Rel-15</w:t>
            </w:r>
          </w:p>
        </w:tc>
        <w:tc>
          <w:tcPr>
            <w:tcW w:w="2551" w:type="dxa"/>
            <w:vMerge/>
            <w:tcBorders>
              <w:left w:val="nil"/>
              <w:right w:val="single" w:sz="4" w:space="0" w:color="auto"/>
            </w:tcBorders>
          </w:tcPr>
          <w:p w:rsidR="00B06ECE" w:rsidRPr="00535751" w:rsidRDefault="00B06ECE" w:rsidP="00122B81">
            <w:pPr>
              <w:pStyle w:val="TAL"/>
            </w:pP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122B81">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122B81">
            <w:pPr>
              <w:pStyle w:val="TAL"/>
              <w:jc w:val="center"/>
            </w:pPr>
            <w:r w:rsidRPr="00535751">
              <w:t>Rel-15</w:t>
            </w:r>
          </w:p>
        </w:tc>
        <w:tc>
          <w:tcPr>
            <w:tcW w:w="2551" w:type="dxa"/>
            <w:vMerge/>
            <w:tcBorders>
              <w:left w:val="nil"/>
              <w:bottom w:val="single" w:sz="4" w:space="0" w:color="auto"/>
              <w:right w:val="single" w:sz="4" w:space="0" w:color="auto"/>
            </w:tcBorders>
          </w:tcPr>
          <w:p w:rsidR="00B06ECE" w:rsidRPr="00535751" w:rsidRDefault="00B06ECE" w:rsidP="00122B81">
            <w:pPr>
              <w:pStyle w:val="TAL"/>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B06ECE" w:rsidRPr="00535751" w:rsidTr="00122B81">
        <w:trPr>
          <w:jc w:val="center"/>
        </w:trPr>
        <w:tc>
          <w:tcPr>
            <w:tcW w:w="1350" w:type="pct"/>
            <w:shd w:val="clear" w:color="auto" w:fill="auto"/>
            <w:vAlign w:val="center"/>
          </w:tcPr>
          <w:p w:rsidR="00B06ECE" w:rsidRPr="00535751" w:rsidRDefault="00B06ECE" w:rsidP="00122B81">
            <w:pPr>
              <w:pStyle w:val="TAH"/>
              <w:rPr>
                <w:rFonts w:eastAsia="DengXian"/>
              </w:rPr>
            </w:pPr>
            <w:r w:rsidRPr="00535751">
              <w:rPr>
                <w:rFonts w:eastAsia="DengXian"/>
              </w:rPr>
              <w:t>Feature</w:t>
            </w:r>
          </w:p>
        </w:tc>
        <w:tc>
          <w:tcPr>
            <w:tcW w:w="399" w:type="pct"/>
            <w:shd w:val="clear" w:color="auto" w:fill="auto"/>
            <w:vAlign w:val="center"/>
          </w:tcPr>
          <w:p w:rsidR="00B06ECE" w:rsidRPr="00535751" w:rsidRDefault="00B06ECE" w:rsidP="00122B81">
            <w:pPr>
              <w:pStyle w:val="TAH"/>
              <w:rPr>
                <w:rFonts w:eastAsia="DengXian"/>
              </w:rPr>
            </w:pPr>
            <w:r w:rsidRPr="00535751">
              <w:rPr>
                <w:rFonts w:eastAsia="DengXian"/>
              </w:rPr>
              <w:t>DL/UL</w:t>
            </w:r>
          </w:p>
        </w:tc>
        <w:tc>
          <w:tcPr>
            <w:tcW w:w="557" w:type="pct"/>
            <w:shd w:val="clear" w:color="auto" w:fill="auto"/>
            <w:vAlign w:val="center"/>
          </w:tcPr>
          <w:p w:rsidR="00B06ECE" w:rsidRPr="00535751" w:rsidRDefault="00B06ECE" w:rsidP="00122B81">
            <w:pPr>
              <w:pStyle w:val="TAH"/>
              <w:rPr>
                <w:rFonts w:eastAsia="DengXian"/>
              </w:rPr>
            </w:pPr>
            <w:r w:rsidRPr="00535751">
              <w:rPr>
                <w:rFonts w:eastAsia="DengXian"/>
              </w:rPr>
              <w:t>maximum number of E-UTRA CCs</w:t>
            </w:r>
          </w:p>
        </w:tc>
        <w:tc>
          <w:tcPr>
            <w:tcW w:w="549" w:type="pct"/>
            <w:shd w:val="clear" w:color="auto" w:fill="auto"/>
            <w:vAlign w:val="center"/>
          </w:tcPr>
          <w:p w:rsidR="00B06ECE" w:rsidRPr="00535751" w:rsidRDefault="00B06ECE" w:rsidP="00122B81">
            <w:pPr>
              <w:pStyle w:val="TAH"/>
              <w:rPr>
                <w:rFonts w:eastAsia="DengXian"/>
              </w:rPr>
            </w:pPr>
            <w:r w:rsidRPr="00535751">
              <w:rPr>
                <w:rFonts w:eastAsia="DengXian"/>
              </w:rPr>
              <w:t>maximum number of NR CCs</w:t>
            </w:r>
          </w:p>
        </w:tc>
        <w:tc>
          <w:tcPr>
            <w:tcW w:w="580" w:type="pct"/>
            <w:shd w:val="clear" w:color="auto" w:fill="auto"/>
            <w:vAlign w:val="center"/>
          </w:tcPr>
          <w:p w:rsidR="00B06ECE" w:rsidRPr="00535751" w:rsidRDefault="00B06ECE" w:rsidP="00122B81">
            <w:pPr>
              <w:pStyle w:val="TAH"/>
              <w:rPr>
                <w:rFonts w:eastAsia="DengXian"/>
              </w:rPr>
            </w:pPr>
            <w:r w:rsidRPr="00535751">
              <w:rPr>
                <w:rFonts w:eastAsia="DengXian"/>
              </w:rPr>
              <w:t>Duplex-mode</w:t>
            </w:r>
          </w:p>
        </w:tc>
        <w:tc>
          <w:tcPr>
            <w:tcW w:w="720" w:type="pct"/>
            <w:shd w:val="clear" w:color="auto" w:fill="auto"/>
            <w:vAlign w:val="center"/>
          </w:tcPr>
          <w:p w:rsidR="00B06ECE" w:rsidRPr="00535751" w:rsidRDefault="00B06ECE" w:rsidP="00122B81">
            <w:pPr>
              <w:pStyle w:val="TAH"/>
              <w:rPr>
                <w:rFonts w:eastAsia="DengXian"/>
              </w:rPr>
            </w:pPr>
            <w:r w:rsidRPr="00535751">
              <w:rPr>
                <w:rFonts w:eastAsia="DengXian"/>
              </w:rPr>
              <w:t>Release</w:t>
            </w:r>
          </w:p>
          <w:p w:rsidR="00B06ECE" w:rsidRPr="00535751" w:rsidRDefault="00B06ECE" w:rsidP="00122B81">
            <w:pPr>
              <w:pStyle w:val="TAH"/>
              <w:rPr>
                <w:rFonts w:eastAsia="DengXian"/>
              </w:rPr>
            </w:pPr>
            <w:r w:rsidRPr="00535751">
              <w:rPr>
                <w:rFonts w:eastAsia="DengXian"/>
              </w:rPr>
              <w:t>independent from</w:t>
            </w:r>
          </w:p>
        </w:tc>
        <w:tc>
          <w:tcPr>
            <w:tcW w:w="845" w:type="pct"/>
            <w:shd w:val="clear" w:color="auto" w:fill="auto"/>
          </w:tcPr>
          <w:p w:rsidR="00B06ECE" w:rsidRPr="00535751" w:rsidRDefault="00B06ECE" w:rsidP="00122B81">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122B81">
            <w:pPr>
              <w:pStyle w:val="TAH"/>
              <w:rPr>
                <w:rFonts w:eastAsia="DengXian"/>
              </w:rPr>
            </w:pPr>
            <w:r w:rsidRPr="00535751">
              <w:rPr>
                <w:rFonts w:eastAsia="DengXian" w:cs="Arial"/>
              </w:rPr>
              <w:t>(see 38.307 of the REL in which the CA configuration was introduced)</w:t>
            </w:r>
          </w:p>
        </w:tc>
      </w:tr>
      <w:tr w:rsidR="00B06ECE" w:rsidRPr="00535751" w:rsidTr="00122B81">
        <w:trPr>
          <w:jc w:val="center"/>
        </w:trPr>
        <w:tc>
          <w:tcPr>
            <w:tcW w:w="1350" w:type="pct"/>
            <w:vMerge w:val="restart"/>
            <w:shd w:val="clear" w:color="auto" w:fill="auto"/>
            <w:vAlign w:val="center"/>
          </w:tcPr>
          <w:p w:rsidR="00B06ECE" w:rsidRPr="00535751" w:rsidRDefault="00B06ECE" w:rsidP="00122B81">
            <w:pPr>
              <w:pStyle w:val="TAC"/>
              <w:rPr>
                <w:rFonts w:eastAsia="DengXian"/>
              </w:rPr>
            </w:pPr>
            <w:r w:rsidRPr="00535751">
              <w:rPr>
                <w:rFonts w:eastAsia="DengXian"/>
              </w:rPr>
              <w:t>intraband contiguous EN-DC</w:t>
            </w:r>
          </w:p>
        </w:tc>
        <w:tc>
          <w:tcPr>
            <w:tcW w:w="399" w:type="pct"/>
            <w:shd w:val="clear" w:color="auto" w:fill="auto"/>
            <w:vAlign w:val="center"/>
          </w:tcPr>
          <w:p w:rsidR="00B06ECE" w:rsidRPr="00535751" w:rsidRDefault="00B06ECE" w:rsidP="00122B81">
            <w:pPr>
              <w:pStyle w:val="TAC"/>
              <w:rPr>
                <w:rFonts w:eastAsia="DengXian"/>
              </w:rPr>
            </w:pPr>
            <w:r w:rsidRPr="00535751">
              <w:rPr>
                <w:rFonts w:eastAsia="DengXian"/>
              </w:rPr>
              <w:t>DL</w:t>
            </w:r>
          </w:p>
        </w:tc>
        <w:tc>
          <w:tcPr>
            <w:tcW w:w="557" w:type="pct"/>
            <w:shd w:val="clear" w:color="auto" w:fill="auto"/>
            <w:vAlign w:val="center"/>
          </w:tcPr>
          <w:p w:rsidR="00B06ECE" w:rsidRPr="00535751" w:rsidRDefault="00B06ECE" w:rsidP="00122B81">
            <w:pPr>
              <w:pStyle w:val="TAC"/>
              <w:rPr>
                <w:rFonts w:eastAsia="DengXian"/>
              </w:rPr>
            </w:pPr>
            <w:r w:rsidRPr="00535751">
              <w:rPr>
                <w:rFonts w:eastAsia="DengXian"/>
              </w:rPr>
              <w:t>3</w:t>
            </w:r>
          </w:p>
        </w:tc>
        <w:tc>
          <w:tcPr>
            <w:tcW w:w="549" w:type="pct"/>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580" w:type="pct"/>
            <w:shd w:val="clear" w:color="auto" w:fill="auto"/>
          </w:tcPr>
          <w:p w:rsidR="00B06ECE" w:rsidRPr="00535751" w:rsidRDefault="00B06ECE" w:rsidP="00122B81">
            <w:pPr>
              <w:pStyle w:val="TAC"/>
              <w:rPr>
                <w:rFonts w:eastAsia="DengXian"/>
              </w:rPr>
            </w:pPr>
            <w:r w:rsidRPr="00535751">
              <w:rPr>
                <w:rFonts w:eastAsia="DengXian"/>
              </w:rPr>
              <w:t>FDD, TDD</w:t>
            </w:r>
          </w:p>
        </w:tc>
        <w:tc>
          <w:tcPr>
            <w:tcW w:w="720" w:type="pct"/>
            <w:shd w:val="clear" w:color="auto" w:fill="auto"/>
          </w:tcPr>
          <w:p w:rsidR="00B06ECE" w:rsidRPr="00535751" w:rsidRDefault="00B06ECE" w:rsidP="00122B81">
            <w:pPr>
              <w:pStyle w:val="TAC"/>
              <w:rPr>
                <w:rFonts w:eastAsia="DengXian"/>
              </w:rPr>
            </w:pPr>
            <w:r w:rsidRPr="00535751">
              <w:rPr>
                <w:rFonts w:eastAsia="DengXian"/>
              </w:rPr>
              <w:t>Rel-15</w:t>
            </w:r>
          </w:p>
        </w:tc>
        <w:tc>
          <w:tcPr>
            <w:tcW w:w="845" w:type="pct"/>
            <w:vMerge w:val="restart"/>
            <w:shd w:val="clear" w:color="auto" w:fill="auto"/>
            <w:vAlign w:val="center"/>
          </w:tcPr>
          <w:p w:rsidR="00B06ECE" w:rsidRPr="00535751" w:rsidRDefault="00B06ECE" w:rsidP="00122B81">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122B81">
        <w:trPr>
          <w:jc w:val="center"/>
        </w:trPr>
        <w:tc>
          <w:tcPr>
            <w:tcW w:w="1350" w:type="pct"/>
            <w:vMerge/>
            <w:shd w:val="clear" w:color="auto" w:fill="auto"/>
          </w:tcPr>
          <w:p w:rsidR="00B06ECE" w:rsidRPr="00535751" w:rsidRDefault="00B06ECE" w:rsidP="00122B81">
            <w:pPr>
              <w:pStyle w:val="TAC"/>
              <w:rPr>
                <w:rFonts w:eastAsia="DengXian"/>
              </w:rPr>
            </w:pPr>
          </w:p>
        </w:tc>
        <w:tc>
          <w:tcPr>
            <w:tcW w:w="399" w:type="pct"/>
            <w:shd w:val="clear" w:color="auto" w:fill="auto"/>
            <w:vAlign w:val="center"/>
          </w:tcPr>
          <w:p w:rsidR="00B06ECE" w:rsidRPr="00535751" w:rsidRDefault="00B06ECE" w:rsidP="00122B81">
            <w:pPr>
              <w:pStyle w:val="TAC"/>
              <w:rPr>
                <w:rFonts w:eastAsia="DengXian"/>
              </w:rPr>
            </w:pPr>
            <w:r w:rsidRPr="00535751">
              <w:rPr>
                <w:rFonts w:eastAsia="DengXian"/>
              </w:rPr>
              <w:t>UL</w:t>
            </w:r>
          </w:p>
        </w:tc>
        <w:tc>
          <w:tcPr>
            <w:tcW w:w="557" w:type="pct"/>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549" w:type="pct"/>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580" w:type="pct"/>
            <w:shd w:val="clear" w:color="auto" w:fill="auto"/>
          </w:tcPr>
          <w:p w:rsidR="00B06ECE" w:rsidRPr="00535751" w:rsidRDefault="00B06ECE" w:rsidP="00122B81">
            <w:pPr>
              <w:pStyle w:val="TAC"/>
              <w:rPr>
                <w:rFonts w:eastAsia="DengXian"/>
              </w:rPr>
            </w:pPr>
            <w:r w:rsidRPr="00535751">
              <w:rPr>
                <w:rFonts w:eastAsia="DengXian"/>
              </w:rPr>
              <w:t>FDD, TDD</w:t>
            </w:r>
          </w:p>
        </w:tc>
        <w:tc>
          <w:tcPr>
            <w:tcW w:w="720" w:type="pct"/>
            <w:shd w:val="clear" w:color="auto" w:fill="auto"/>
          </w:tcPr>
          <w:p w:rsidR="00B06ECE" w:rsidRPr="00535751" w:rsidRDefault="00B06ECE" w:rsidP="00122B81">
            <w:pPr>
              <w:pStyle w:val="TAC"/>
              <w:rPr>
                <w:rFonts w:eastAsia="DengXian"/>
              </w:rPr>
            </w:pPr>
            <w:r w:rsidRPr="00535751">
              <w:rPr>
                <w:rFonts w:eastAsia="DengXian"/>
              </w:rPr>
              <w:t>Rel-15</w:t>
            </w:r>
          </w:p>
        </w:tc>
        <w:tc>
          <w:tcPr>
            <w:tcW w:w="845" w:type="pct"/>
            <w:vMerge/>
            <w:shd w:val="clear" w:color="auto" w:fill="auto"/>
          </w:tcPr>
          <w:p w:rsidR="00B06ECE" w:rsidRPr="00535751" w:rsidRDefault="00B06ECE" w:rsidP="00122B81">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06ECE" w:rsidRPr="005357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lang w:val="en-US"/>
              </w:rPr>
            </w:pPr>
            <w:r w:rsidRPr="00535751">
              <w:rPr>
                <w:rFonts w:cs="Arial"/>
                <w:lang w:val="en-US"/>
              </w:rPr>
              <w:t>Release</w:t>
            </w:r>
          </w:p>
          <w:p w:rsidR="00B06ECE" w:rsidRPr="00535751" w:rsidRDefault="00B06ECE" w:rsidP="00122B81">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H"/>
              <w:rPr>
                <w:rFonts w:cs="Arial"/>
              </w:rPr>
            </w:pPr>
            <w:r w:rsidRPr="00535751">
              <w:rPr>
                <w:rFonts w:cs="Arial"/>
              </w:rPr>
              <w:t>requirements to be fulfilled</w:t>
            </w:r>
          </w:p>
          <w:p w:rsidR="00B06ECE" w:rsidRPr="00535751" w:rsidRDefault="00B06ECE" w:rsidP="00122B81">
            <w:pPr>
              <w:pStyle w:val="TAH"/>
              <w:rPr>
                <w:rFonts w:cs="Arial"/>
                <w:lang w:val="en-US"/>
              </w:rPr>
            </w:pPr>
            <w:r w:rsidRPr="00535751">
              <w:rPr>
                <w:rFonts w:cs="Arial"/>
              </w:rPr>
              <w:t>(see 38.307 of the REL in which the CA configuration was introduced)</w:t>
            </w:r>
          </w:p>
        </w:tc>
      </w:tr>
      <w:tr w:rsidR="00B06ECE" w:rsidRPr="005357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B06ECE" w:rsidRPr="00535751" w:rsidRDefault="00B06ECE" w:rsidP="00122B81">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B06ECE" w:rsidRPr="005357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122B81">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C"/>
              <w:rPr>
                <w:rFonts w:cs="Arial"/>
                <w:lang w:val="en-US"/>
              </w:rPr>
            </w:pPr>
            <w:r w:rsidRPr="00535751">
              <w:rPr>
                <w:rFonts w:cs="Arial"/>
                <w:lang w:val="en-US"/>
              </w:rPr>
              <w:t>Rel-15</w:t>
            </w:r>
          </w:p>
        </w:tc>
        <w:tc>
          <w:tcPr>
            <w:tcW w:w="1559" w:type="dxa"/>
            <w:vMerge/>
            <w:tcBorders>
              <w:left w:val="single" w:sz="4" w:space="0" w:color="auto"/>
              <w:bottom w:val="single" w:sz="4" w:space="0" w:color="auto"/>
              <w:right w:val="single" w:sz="4" w:space="0" w:color="auto"/>
            </w:tcBorders>
          </w:tcPr>
          <w:p w:rsidR="00B06ECE" w:rsidRPr="00535751" w:rsidRDefault="00B06ECE" w:rsidP="00122B81">
            <w:pPr>
              <w:pStyle w:val="TAC"/>
              <w:jc w:val="left"/>
              <w:rPr>
                <w:rFonts w:cs="Arial"/>
                <w:lang w:val="en-US"/>
              </w:rPr>
            </w:pPr>
          </w:p>
        </w:tc>
      </w:tr>
    </w:tbl>
    <w:p w:rsidR="00B06ECE" w:rsidRPr="00535751" w:rsidRDefault="00B06ECE" w:rsidP="00B06ECE"/>
    <w:p w:rsidR="00B06ECE" w:rsidRPr="00535751" w:rsidRDefault="00B06ECE" w:rsidP="00B06ECE">
      <w:pPr>
        <w:pStyle w:val="Heading3"/>
      </w:pPr>
      <w:bookmarkStart w:id="191" w:name="_Toc21098357"/>
      <w:bookmarkStart w:id="192" w:name="_Toc29470584"/>
      <w:bookmarkStart w:id="193" w:name="_Toc37141952"/>
      <w:bookmarkStart w:id="194" w:name="_Toc37142003"/>
      <w:bookmarkStart w:id="195" w:name="_Toc37142055"/>
      <w:bookmarkStart w:id="196" w:name="_Toc37269058"/>
      <w:bookmarkStart w:id="197" w:name="_Toc37269101"/>
      <w:r w:rsidRPr="00535751">
        <w:t>8.1.2</w:t>
      </w:r>
      <w:r w:rsidRPr="00535751">
        <w:tab/>
        <w:t>Interband EN-DC</w:t>
      </w:r>
      <w:bookmarkEnd w:id="191"/>
      <w:bookmarkEnd w:id="192"/>
      <w:bookmarkEnd w:id="193"/>
      <w:bookmarkEnd w:id="194"/>
      <w:bookmarkEnd w:id="195"/>
      <w:bookmarkEnd w:id="196"/>
      <w:bookmarkEnd w:id="197"/>
    </w:p>
    <w:p w:rsidR="00B06ECE" w:rsidRPr="00535751" w:rsidRDefault="00B06ECE" w:rsidP="00B06ECE">
      <w:pPr>
        <w:pStyle w:val="Heading4"/>
      </w:pPr>
      <w:bookmarkStart w:id="198" w:name="_Toc21098358"/>
      <w:bookmarkStart w:id="199" w:name="_Toc29470585"/>
      <w:bookmarkStart w:id="200" w:name="_Toc37141953"/>
      <w:bookmarkStart w:id="201" w:name="_Toc37142004"/>
      <w:bookmarkStart w:id="202" w:name="_Toc37142056"/>
      <w:bookmarkStart w:id="203" w:name="_Toc37269059"/>
      <w:bookmarkStart w:id="204" w:name="_Toc37269102"/>
      <w:r w:rsidRPr="00535751">
        <w:t>8.1.2.1</w:t>
      </w:r>
      <w:r w:rsidRPr="00535751">
        <w:tab/>
        <w:t>Interband EN-DC within frequency</w:t>
      </w:r>
      <w:r w:rsidRPr="00535751" w:rsidDel="0007492E">
        <w:t xml:space="preserve"> </w:t>
      </w:r>
      <w:r w:rsidRPr="00535751">
        <w:t>range 1</w:t>
      </w:r>
      <w:bookmarkEnd w:id="198"/>
      <w:bookmarkEnd w:id="199"/>
      <w:bookmarkEnd w:id="200"/>
      <w:bookmarkEnd w:id="201"/>
      <w:bookmarkEnd w:id="202"/>
      <w:bookmarkEnd w:id="203"/>
      <w:bookmarkEnd w:id="204"/>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H"/>
              <w:rPr>
                <w:rFonts w:cs="Arial"/>
              </w:rPr>
            </w:pPr>
            <w:r w:rsidRPr="00535751">
              <w:rPr>
                <w:rFonts w:cs="Arial"/>
              </w:rPr>
              <w:t>Release</w:t>
            </w:r>
          </w:p>
          <w:p w:rsidR="00B06ECE" w:rsidRPr="00535751" w:rsidRDefault="00B06ECE" w:rsidP="00122B8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122B81">
            <w:pPr>
              <w:pStyle w:val="TAH"/>
              <w:rPr>
                <w:rFonts w:cs="Arial"/>
                <w:lang w:val="en-US"/>
              </w:rPr>
            </w:pPr>
            <w:r w:rsidRPr="00535751">
              <w:rPr>
                <w:rFonts w:cs="Arial"/>
                <w:lang w:val="en-US"/>
              </w:rPr>
              <w:t>Requirements to be fulfilled</w:t>
            </w:r>
          </w:p>
          <w:p w:rsidR="00B06ECE" w:rsidRPr="00535751" w:rsidRDefault="00B06ECE" w:rsidP="00122B81">
            <w:pPr>
              <w:pStyle w:val="TAH"/>
              <w:rPr>
                <w:rFonts w:cs="Arial"/>
              </w:rPr>
            </w:pPr>
            <w:r w:rsidRPr="00535751">
              <w:rPr>
                <w:rFonts w:cs="Arial"/>
                <w:lang w:val="en-US"/>
              </w:rPr>
              <w:t>(see TS 38.307 of the release in which the band was introduced)</w:t>
            </w: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vMerge w:val="restart"/>
            <w:tcBorders>
              <w:top w:val="single" w:sz="4" w:space="0" w:color="auto"/>
              <w:left w:val="nil"/>
              <w:right w:val="single" w:sz="4" w:space="0" w:color="auto"/>
            </w:tcBorders>
            <w:vAlign w:val="center"/>
          </w:tcPr>
          <w:p w:rsidR="00B06ECE" w:rsidRPr="00535751" w:rsidRDefault="00B06ECE" w:rsidP="00122B81">
            <w:pPr>
              <w:pStyle w:val="TAL"/>
              <w:jc w:val="center"/>
            </w:pPr>
            <w:r w:rsidRPr="00535751">
              <w:t xml:space="preserve">Table </w:t>
            </w:r>
            <w:r w:rsidRPr="00535751">
              <w:rPr>
                <w:lang w:eastAsia="ja-JP"/>
              </w:rPr>
              <w:t>B.4.6</w:t>
            </w:r>
            <w:r w:rsidRPr="00535751">
              <w:rPr>
                <w:rFonts w:hint="eastAsia"/>
                <w:lang w:eastAsia="ja-JP"/>
              </w:rPr>
              <w:t>-1</w:t>
            </w:r>
          </w:p>
        </w:tc>
      </w:tr>
      <w:tr w:rsidR="00B06ECE" w:rsidRPr="005357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122B81">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122B81">
            <w:pPr>
              <w:pStyle w:val="TAL"/>
              <w:jc w:val="center"/>
            </w:pPr>
            <w:r w:rsidRPr="00535751">
              <w:t>Rel-15</w:t>
            </w:r>
          </w:p>
        </w:tc>
        <w:tc>
          <w:tcPr>
            <w:tcW w:w="2551" w:type="dxa"/>
            <w:vMerge/>
            <w:tcBorders>
              <w:left w:val="nil"/>
              <w:bottom w:val="single" w:sz="4" w:space="0" w:color="auto"/>
              <w:right w:val="single" w:sz="4" w:space="0" w:color="auto"/>
            </w:tcBorders>
            <w:vAlign w:val="center"/>
          </w:tcPr>
          <w:p w:rsidR="00B06ECE" w:rsidRPr="00535751" w:rsidRDefault="00B06ECE" w:rsidP="00122B81">
            <w:pPr>
              <w:pStyle w:val="TAL"/>
              <w:jc w:val="center"/>
              <w:rPr>
                <w:noProof/>
              </w:rPr>
            </w:pPr>
          </w:p>
        </w:tc>
      </w:tr>
    </w:tbl>
    <w:p w:rsidR="00B06ECE" w:rsidRPr="00535751" w:rsidRDefault="00B06ECE" w:rsidP="00B06ECE"/>
    <w:p w:rsidR="00B06ECE" w:rsidRPr="00535751" w:rsidRDefault="00B06ECE" w:rsidP="00B06ECE">
      <w:pPr>
        <w:pStyle w:val="TH"/>
      </w:pPr>
      <w:bookmarkStart w:id="205"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122B81">
        <w:trPr>
          <w:jc w:val="center"/>
        </w:trPr>
        <w:tc>
          <w:tcPr>
            <w:tcW w:w="985" w:type="dxa"/>
            <w:shd w:val="clear" w:color="auto" w:fill="auto"/>
            <w:vAlign w:val="center"/>
          </w:tcPr>
          <w:p w:rsidR="00B06ECE" w:rsidRPr="00535751" w:rsidRDefault="00B06ECE" w:rsidP="00122B81">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122B81">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122B81">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122B81">
            <w:pPr>
              <w:pStyle w:val="TAH"/>
              <w:rPr>
                <w:rFonts w:eastAsia="DengXian"/>
              </w:rPr>
            </w:pPr>
            <w:r w:rsidRPr="00535751">
              <w:rPr>
                <w:rFonts w:eastAsia="DengXian"/>
              </w:rPr>
              <w:t>Release</w:t>
            </w:r>
          </w:p>
          <w:p w:rsidR="00B06ECE" w:rsidRPr="00535751" w:rsidRDefault="00B06ECE" w:rsidP="00122B81">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122B81">
            <w:pPr>
              <w:pStyle w:val="TAH"/>
              <w:rPr>
                <w:rFonts w:eastAsia="DengXian" w:cs="Arial"/>
              </w:rPr>
            </w:pPr>
            <w:r w:rsidRPr="00535751">
              <w:rPr>
                <w:rFonts w:eastAsia="DengXian" w:cs="Arial"/>
              </w:rPr>
              <w:t>requirements to be fulfilled</w:t>
            </w:r>
          </w:p>
          <w:p w:rsidR="00B06ECE" w:rsidRPr="00535751" w:rsidRDefault="00B06ECE" w:rsidP="00122B81">
            <w:pPr>
              <w:pStyle w:val="TAH"/>
              <w:rPr>
                <w:rFonts w:eastAsia="DengXian"/>
              </w:rPr>
            </w:pPr>
            <w:r w:rsidRPr="00535751">
              <w:rPr>
                <w:rFonts w:eastAsia="DengXian" w:cs="Arial"/>
              </w:rPr>
              <w:t>(see 38.307 of the REL in which the CA configuration was introduced)</w:t>
            </w:r>
          </w:p>
        </w:tc>
      </w:tr>
      <w:tr w:rsidR="00B06ECE" w:rsidRPr="00535751" w:rsidTr="00122B81">
        <w:trPr>
          <w:jc w:val="center"/>
        </w:trPr>
        <w:tc>
          <w:tcPr>
            <w:tcW w:w="985" w:type="dxa"/>
            <w:vMerge w:val="restart"/>
            <w:shd w:val="clear" w:color="auto" w:fill="auto"/>
            <w:vAlign w:val="center"/>
          </w:tcPr>
          <w:p w:rsidR="00B06ECE" w:rsidRPr="00535751" w:rsidRDefault="00B06ECE" w:rsidP="00122B81">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122B81">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122B81">
            <w:pPr>
              <w:pStyle w:val="TAC"/>
              <w:rPr>
                <w:rFonts w:eastAsia="DengXian"/>
              </w:rPr>
            </w:pPr>
            <w:r w:rsidRPr="00535751">
              <w:rPr>
                <w:rFonts w:eastAsia="DengXian"/>
              </w:rPr>
              <w:t>4</w:t>
            </w:r>
          </w:p>
        </w:tc>
        <w:tc>
          <w:tcPr>
            <w:tcW w:w="1151" w:type="dxa"/>
            <w:shd w:val="clear" w:color="auto" w:fill="auto"/>
            <w:vAlign w:val="center"/>
          </w:tcPr>
          <w:p w:rsidR="00B06ECE" w:rsidRPr="00535751" w:rsidRDefault="00B06ECE" w:rsidP="00122B81">
            <w:pPr>
              <w:pStyle w:val="TAC"/>
              <w:rPr>
                <w:rFonts w:eastAsia="DengXian"/>
              </w:rPr>
            </w:pPr>
            <w:r w:rsidRPr="00535751">
              <w:rPr>
                <w:rFonts w:eastAsia="DengXian"/>
              </w:rPr>
              <w:t>5</w:t>
            </w:r>
          </w:p>
        </w:tc>
        <w:tc>
          <w:tcPr>
            <w:tcW w:w="1034" w:type="dxa"/>
            <w:shd w:val="clear" w:color="auto" w:fill="auto"/>
            <w:vAlign w:val="center"/>
          </w:tcPr>
          <w:p w:rsidR="00B06ECE" w:rsidRPr="00535751" w:rsidRDefault="00B06ECE" w:rsidP="00122B81">
            <w:pPr>
              <w:pStyle w:val="TAC"/>
              <w:rPr>
                <w:rFonts w:eastAsia="DengXian"/>
              </w:rPr>
            </w:pPr>
            <w:r w:rsidRPr="00535751">
              <w:rPr>
                <w:rFonts w:eastAsia="DengXian"/>
              </w:rPr>
              <w:t>2</w:t>
            </w:r>
          </w:p>
        </w:tc>
        <w:tc>
          <w:tcPr>
            <w:tcW w:w="1077" w:type="dxa"/>
            <w:shd w:val="clear" w:color="auto" w:fill="auto"/>
            <w:vAlign w:val="center"/>
          </w:tcPr>
          <w:p w:rsidR="00B06ECE" w:rsidRPr="00535751" w:rsidRDefault="00B06ECE" w:rsidP="00122B81">
            <w:pPr>
              <w:pStyle w:val="TAC"/>
              <w:rPr>
                <w:rFonts w:eastAsia="DengXian"/>
              </w:rPr>
            </w:pPr>
            <w:r w:rsidRPr="00535751">
              <w:rPr>
                <w:rFonts w:eastAsia="DengXian"/>
              </w:rPr>
              <w:t>2</w:t>
            </w:r>
          </w:p>
        </w:tc>
        <w:tc>
          <w:tcPr>
            <w:tcW w:w="1432" w:type="dxa"/>
            <w:shd w:val="clear" w:color="auto" w:fill="auto"/>
          </w:tcPr>
          <w:p w:rsidR="00B06ECE" w:rsidRPr="00535751" w:rsidRDefault="00B06ECE" w:rsidP="00122B81">
            <w:pPr>
              <w:pStyle w:val="TAC"/>
              <w:rPr>
                <w:rFonts w:eastAsia="DengXian"/>
              </w:rPr>
            </w:pPr>
            <w:r w:rsidRPr="00535751">
              <w:rPr>
                <w:rFonts w:eastAsia="DengXian"/>
              </w:rPr>
              <w:t xml:space="preserve">FDD, TDD, </w:t>
            </w:r>
          </w:p>
          <w:p w:rsidR="00B06ECE" w:rsidRPr="00535751" w:rsidRDefault="00B06ECE" w:rsidP="00122B81">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122B81">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122B81">
        <w:trPr>
          <w:jc w:val="center"/>
        </w:trPr>
        <w:tc>
          <w:tcPr>
            <w:tcW w:w="985" w:type="dxa"/>
            <w:vMerge/>
            <w:shd w:val="clear" w:color="auto" w:fill="auto"/>
          </w:tcPr>
          <w:p w:rsidR="00B06ECE" w:rsidRPr="00535751" w:rsidRDefault="00B06ECE" w:rsidP="00122B81">
            <w:pPr>
              <w:pStyle w:val="TAC"/>
              <w:rPr>
                <w:rFonts w:eastAsia="DengXian"/>
              </w:rPr>
            </w:pPr>
          </w:p>
        </w:tc>
        <w:tc>
          <w:tcPr>
            <w:tcW w:w="746" w:type="dxa"/>
            <w:shd w:val="clear" w:color="auto" w:fill="auto"/>
            <w:vAlign w:val="center"/>
          </w:tcPr>
          <w:p w:rsidR="00B06ECE" w:rsidRPr="00535751" w:rsidRDefault="00B06ECE" w:rsidP="00122B81">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122B81">
            <w:pPr>
              <w:pStyle w:val="TAC"/>
              <w:rPr>
                <w:rFonts w:eastAsia="DengXian"/>
              </w:rPr>
            </w:pPr>
            <w:r w:rsidRPr="00535751">
              <w:rPr>
                <w:rFonts w:eastAsia="DengXian"/>
              </w:rPr>
              <w:t>2</w:t>
            </w:r>
          </w:p>
        </w:tc>
        <w:tc>
          <w:tcPr>
            <w:tcW w:w="1034"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432" w:type="dxa"/>
            <w:shd w:val="clear" w:color="auto" w:fill="auto"/>
          </w:tcPr>
          <w:p w:rsidR="00B06ECE" w:rsidRPr="00535751" w:rsidRDefault="00B06ECE" w:rsidP="00122B81">
            <w:pPr>
              <w:pStyle w:val="TAC"/>
              <w:rPr>
                <w:rFonts w:eastAsia="DengXian"/>
              </w:rPr>
            </w:pPr>
            <w:r w:rsidRPr="00535751">
              <w:rPr>
                <w:rFonts w:eastAsia="DengXian"/>
              </w:rPr>
              <w:t>FDD, TDD, FDD and TDD</w:t>
            </w:r>
          </w:p>
        </w:tc>
        <w:tc>
          <w:tcPr>
            <w:tcW w:w="953"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122B81">
            <w:pPr>
              <w:pStyle w:val="TAC"/>
              <w:rPr>
                <w:rFonts w:eastAsia="DengXian"/>
              </w:rPr>
            </w:pPr>
          </w:p>
        </w:tc>
      </w:tr>
      <w:bookmarkEnd w:id="205"/>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122B81">
        <w:trPr>
          <w:jc w:val="center"/>
        </w:trPr>
        <w:tc>
          <w:tcPr>
            <w:tcW w:w="985" w:type="dxa"/>
            <w:shd w:val="clear" w:color="auto" w:fill="auto"/>
            <w:vAlign w:val="center"/>
          </w:tcPr>
          <w:p w:rsidR="00B06ECE" w:rsidRPr="00535751" w:rsidRDefault="00B06ECE" w:rsidP="00122B81">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122B81">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122B81">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122B81">
            <w:pPr>
              <w:pStyle w:val="TAH"/>
              <w:rPr>
                <w:rFonts w:eastAsia="DengXian"/>
              </w:rPr>
            </w:pPr>
            <w:r w:rsidRPr="00535751">
              <w:rPr>
                <w:rFonts w:eastAsia="DengXian"/>
              </w:rPr>
              <w:t>Release</w:t>
            </w:r>
          </w:p>
          <w:p w:rsidR="00B06ECE" w:rsidRPr="00535751" w:rsidRDefault="00B06ECE" w:rsidP="00122B81">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122B81">
            <w:pPr>
              <w:pStyle w:val="TAH"/>
              <w:rPr>
                <w:rFonts w:eastAsia="DengXian" w:cs="Arial"/>
              </w:rPr>
            </w:pPr>
            <w:r w:rsidRPr="00535751">
              <w:rPr>
                <w:rFonts w:eastAsia="DengXian" w:cs="Arial"/>
              </w:rPr>
              <w:t>requirements to be fulfilled</w:t>
            </w:r>
          </w:p>
          <w:p w:rsidR="00B06ECE" w:rsidRPr="00535751" w:rsidRDefault="00B06ECE" w:rsidP="00122B81">
            <w:pPr>
              <w:pStyle w:val="TAH"/>
              <w:rPr>
                <w:rFonts w:eastAsia="DengXian"/>
              </w:rPr>
            </w:pPr>
            <w:r w:rsidRPr="00535751">
              <w:rPr>
                <w:rFonts w:eastAsia="DengXian" w:cs="Arial"/>
              </w:rPr>
              <w:t>(see 38.307 of the REL in which the CA configuration was introduced)</w:t>
            </w:r>
          </w:p>
        </w:tc>
      </w:tr>
      <w:tr w:rsidR="00B06ECE" w:rsidRPr="00535751" w:rsidTr="00122B81">
        <w:trPr>
          <w:jc w:val="center"/>
        </w:trPr>
        <w:tc>
          <w:tcPr>
            <w:tcW w:w="985" w:type="dxa"/>
            <w:vMerge w:val="restart"/>
            <w:shd w:val="clear" w:color="auto" w:fill="auto"/>
            <w:vAlign w:val="center"/>
          </w:tcPr>
          <w:p w:rsidR="00B06ECE" w:rsidRPr="00535751" w:rsidRDefault="00B06ECE" w:rsidP="00122B81">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122B81">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122B81">
            <w:pPr>
              <w:pStyle w:val="TAC"/>
              <w:rPr>
                <w:rFonts w:eastAsia="DengXian"/>
              </w:rPr>
            </w:pPr>
            <w:r w:rsidRPr="00535751">
              <w:rPr>
                <w:rFonts w:eastAsia="DengXian"/>
              </w:rPr>
              <w:t>2</w:t>
            </w:r>
          </w:p>
        </w:tc>
        <w:tc>
          <w:tcPr>
            <w:tcW w:w="1151" w:type="dxa"/>
            <w:shd w:val="clear" w:color="auto" w:fill="auto"/>
            <w:vAlign w:val="center"/>
          </w:tcPr>
          <w:p w:rsidR="00B06ECE" w:rsidRPr="00535751" w:rsidRDefault="00B06ECE" w:rsidP="00122B81">
            <w:pPr>
              <w:pStyle w:val="TAC"/>
              <w:rPr>
                <w:rFonts w:eastAsia="DengXian"/>
              </w:rPr>
            </w:pPr>
            <w:r w:rsidRPr="00535751">
              <w:rPr>
                <w:rFonts w:eastAsia="DengXian"/>
              </w:rPr>
              <w:t>3</w:t>
            </w:r>
          </w:p>
        </w:tc>
        <w:tc>
          <w:tcPr>
            <w:tcW w:w="1034"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432" w:type="dxa"/>
            <w:shd w:val="clear" w:color="auto" w:fill="auto"/>
          </w:tcPr>
          <w:p w:rsidR="00B06ECE" w:rsidRPr="00535751" w:rsidRDefault="00B06ECE" w:rsidP="00122B81">
            <w:pPr>
              <w:pStyle w:val="TAC"/>
              <w:rPr>
                <w:rFonts w:eastAsia="DengXian"/>
              </w:rPr>
            </w:pPr>
            <w:r w:rsidRPr="00535751">
              <w:rPr>
                <w:rFonts w:eastAsia="DengXian"/>
              </w:rPr>
              <w:t>FDD, TDD,</w:t>
            </w:r>
          </w:p>
          <w:p w:rsidR="00B06ECE" w:rsidRPr="00535751" w:rsidRDefault="00B06ECE" w:rsidP="00122B81">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122B81">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122B81">
        <w:trPr>
          <w:jc w:val="center"/>
        </w:trPr>
        <w:tc>
          <w:tcPr>
            <w:tcW w:w="985" w:type="dxa"/>
            <w:vMerge/>
            <w:shd w:val="clear" w:color="auto" w:fill="auto"/>
          </w:tcPr>
          <w:p w:rsidR="00B06ECE" w:rsidRPr="00535751" w:rsidRDefault="00B06ECE" w:rsidP="00122B81">
            <w:pPr>
              <w:pStyle w:val="TAC"/>
              <w:rPr>
                <w:rFonts w:eastAsia="DengXian"/>
              </w:rPr>
            </w:pPr>
          </w:p>
        </w:tc>
        <w:tc>
          <w:tcPr>
            <w:tcW w:w="746" w:type="dxa"/>
            <w:shd w:val="clear" w:color="auto" w:fill="auto"/>
            <w:vAlign w:val="center"/>
          </w:tcPr>
          <w:p w:rsidR="00B06ECE" w:rsidRPr="00535751" w:rsidRDefault="00B06ECE" w:rsidP="00122B81">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122B81">
            <w:pPr>
              <w:pStyle w:val="TAC"/>
              <w:rPr>
                <w:rFonts w:eastAsia="DengXian"/>
                <w:lang w:eastAsia="zh-CN"/>
              </w:rPr>
            </w:pPr>
            <w:r w:rsidRPr="00535751">
              <w:rPr>
                <w:rFonts w:eastAsia="DengXian" w:hint="eastAsia"/>
                <w:lang w:eastAsia="zh-CN"/>
              </w:rPr>
              <w:t>1</w:t>
            </w:r>
          </w:p>
        </w:tc>
        <w:tc>
          <w:tcPr>
            <w:tcW w:w="1034" w:type="dxa"/>
            <w:shd w:val="clear" w:color="auto" w:fill="auto"/>
            <w:vAlign w:val="center"/>
          </w:tcPr>
          <w:p w:rsidR="00B06ECE" w:rsidRPr="00535751" w:rsidRDefault="00B06ECE" w:rsidP="00122B81">
            <w:pPr>
              <w:pStyle w:val="TAC"/>
              <w:rPr>
                <w:rFonts w:eastAsia="DengXian"/>
                <w:lang w:eastAsia="zh-CN"/>
              </w:rPr>
            </w:pPr>
            <w:r w:rsidRPr="00535751">
              <w:rPr>
                <w:rFonts w:eastAsia="DengXian" w:hint="eastAsia"/>
                <w:lang w:eastAsia="zh-CN"/>
              </w:rPr>
              <w:t>2</w:t>
            </w:r>
          </w:p>
        </w:tc>
        <w:tc>
          <w:tcPr>
            <w:tcW w:w="1077" w:type="dxa"/>
            <w:shd w:val="clear" w:color="auto" w:fill="auto"/>
            <w:vAlign w:val="center"/>
          </w:tcPr>
          <w:p w:rsidR="00B06ECE" w:rsidRPr="00535751" w:rsidRDefault="00B06ECE" w:rsidP="00122B81">
            <w:pPr>
              <w:pStyle w:val="TAC"/>
              <w:rPr>
                <w:rFonts w:eastAsia="DengXian"/>
                <w:lang w:eastAsia="zh-CN"/>
              </w:rPr>
            </w:pPr>
            <w:r w:rsidRPr="00535751">
              <w:rPr>
                <w:rFonts w:eastAsia="DengXian" w:hint="eastAsia"/>
                <w:lang w:eastAsia="zh-CN"/>
              </w:rPr>
              <w:t>2</w:t>
            </w:r>
          </w:p>
        </w:tc>
        <w:tc>
          <w:tcPr>
            <w:tcW w:w="1432" w:type="dxa"/>
            <w:shd w:val="clear" w:color="auto" w:fill="auto"/>
          </w:tcPr>
          <w:p w:rsidR="00B06ECE" w:rsidRPr="00535751" w:rsidRDefault="00B06ECE" w:rsidP="00122B81">
            <w:pPr>
              <w:pStyle w:val="TAC"/>
              <w:rPr>
                <w:rFonts w:eastAsia="DengXian"/>
              </w:rPr>
            </w:pPr>
            <w:r w:rsidRPr="00535751">
              <w:rPr>
                <w:rFonts w:eastAsia="DengXian"/>
              </w:rPr>
              <w:t>FDD, TDD,</w:t>
            </w:r>
          </w:p>
          <w:p w:rsidR="00B06ECE" w:rsidRPr="00535751" w:rsidRDefault="00B06ECE" w:rsidP="00122B81">
            <w:pPr>
              <w:pStyle w:val="TAC"/>
              <w:rPr>
                <w:rFonts w:eastAsia="DengXian"/>
              </w:rPr>
            </w:pPr>
            <w:r w:rsidRPr="00535751">
              <w:rPr>
                <w:rFonts w:eastAsia="DengXian"/>
              </w:rPr>
              <w:t>FDD and TDD and SUL</w:t>
            </w:r>
          </w:p>
        </w:tc>
        <w:tc>
          <w:tcPr>
            <w:tcW w:w="953"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122B81">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206" w:name="_Toc21098359"/>
      <w:bookmarkStart w:id="207" w:name="_Toc29470586"/>
      <w:bookmarkStart w:id="208" w:name="_Toc37141954"/>
      <w:bookmarkStart w:id="209" w:name="_Toc37142005"/>
      <w:bookmarkStart w:id="210" w:name="_Toc37142057"/>
      <w:bookmarkStart w:id="211" w:name="_Toc37269060"/>
      <w:bookmarkStart w:id="212" w:name="_Toc37269103"/>
      <w:r w:rsidRPr="00535751">
        <w:t>8.1.2.2</w:t>
      </w:r>
      <w:r w:rsidRPr="00535751">
        <w:tab/>
        <w:t>Interband EN-DC including frequency</w:t>
      </w:r>
      <w:r w:rsidRPr="00535751" w:rsidDel="0007492E">
        <w:t xml:space="preserve"> </w:t>
      </w:r>
      <w:r w:rsidRPr="00535751">
        <w:t>range 2</w:t>
      </w:r>
      <w:bookmarkEnd w:id="206"/>
      <w:bookmarkEnd w:id="207"/>
      <w:bookmarkEnd w:id="208"/>
      <w:bookmarkEnd w:id="209"/>
      <w:bookmarkEnd w:id="210"/>
      <w:bookmarkEnd w:id="211"/>
      <w:bookmarkEnd w:id="212"/>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B06ECE" w:rsidRPr="00535751" w:rsidTr="00122B81">
        <w:trPr>
          <w:jc w:val="center"/>
        </w:trPr>
        <w:tc>
          <w:tcPr>
            <w:tcW w:w="0" w:type="auto"/>
            <w:shd w:val="clear" w:color="auto" w:fill="auto"/>
            <w:vAlign w:val="center"/>
          </w:tcPr>
          <w:p w:rsidR="00B06ECE" w:rsidRPr="00535751" w:rsidRDefault="00B06ECE" w:rsidP="00122B81">
            <w:pPr>
              <w:pStyle w:val="TAH"/>
              <w:rPr>
                <w:rFonts w:eastAsia="DengXian"/>
              </w:rPr>
            </w:pPr>
            <w:r w:rsidRPr="00535751">
              <w:rPr>
                <w:rFonts w:eastAsia="DengXian"/>
              </w:rPr>
              <w:t>Feature</w:t>
            </w:r>
          </w:p>
        </w:tc>
        <w:tc>
          <w:tcPr>
            <w:tcW w:w="0" w:type="auto"/>
            <w:shd w:val="clear" w:color="auto" w:fill="auto"/>
            <w:vAlign w:val="center"/>
          </w:tcPr>
          <w:p w:rsidR="00B06ECE" w:rsidRPr="00535751" w:rsidRDefault="00B06ECE" w:rsidP="00122B81">
            <w:pPr>
              <w:pStyle w:val="TAH"/>
              <w:rPr>
                <w:rFonts w:eastAsia="DengXian"/>
              </w:rPr>
            </w:pPr>
            <w:r w:rsidRPr="00535751">
              <w:rPr>
                <w:rFonts w:eastAsia="DengXian"/>
              </w:rPr>
              <w:t>DL/UL</w:t>
            </w:r>
          </w:p>
        </w:tc>
        <w:tc>
          <w:tcPr>
            <w:tcW w:w="877" w:type="dxa"/>
            <w:shd w:val="clear" w:color="auto" w:fill="auto"/>
            <w:vAlign w:val="center"/>
          </w:tcPr>
          <w:p w:rsidR="00B06ECE" w:rsidRPr="00535751" w:rsidRDefault="00B06ECE" w:rsidP="00122B81">
            <w:pPr>
              <w:pStyle w:val="TAH"/>
              <w:rPr>
                <w:rFonts w:eastAsia="DengXian"/>
              </w:rPr>
            </w:pPr>
            <w:r w:rsidRPr="00535751">
              <w:rPr>
                <w:rFonts w:eastAsia="DengXian"/>
              </w:rPr>
              <w:t>number of E-UTRA bands</w:t>
            </w:r>
          </w:p>
        </w:tc>
        <w:tc>
          <w:tcPr>
            <w:tcW w:w="1179"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E-UTRA CCs</w:t>
            </w:r>
          </w:p>
        </w:tc>
        <w:tc>
          <w:tcPr>
            <w:tcW w:w="992" w:type="dxa"/>
            <w:shd w:val="clear" w:color="auto" w:fill="auto"/>
            <w:vAlign w:val="center"/>
          </w:tcPr>
          <w:p w:rsidR="00B06ECE" w:rsidRPr="00535751" w:rsidRDefault="00B06ECE" w:rsidP="00122B81">
            <w:pPr>
              <w:pStyle w:val="TAH"/>
              <w:rPr>
                <w:rFonts w:eastAsia="DengXian"/>
              </w:rPr>
            </w:pPr>
            <w:r w:rsidRPr="00535751">
              <w:rPr>
                <w:rFonts w:eastAsia="DengXian"/>
              </w:rPr>
              <w:t>number of NR bands</w:t>
            </w:r>
          </w:p>
        </w:tc>
        <w:tc>
          <w:tcPr>
            <w:tcW w:w="1057" w:type="dxa"/>
            <w:shd w:val="clear" w:color="auto" w:fill="auto"/>
            <w:vAlign w:val="center"/>
          </w:tcPr>
          <w:p w:rsidR="00B06ECE" w:rsidRPr="00535751" w:rsidRDefault="00B06ECE" w:rsidP="00122B81">
            <w:pPr>
              <w:pStyle w:val="TAH"/>
              <w:rPr>
                <w:rFonts w:eastAsia="DengXian"/>
              </w:rPr>
            </w:pPr>
            <w:r w:rsidRPr="00535751">
              <w:rPr>
                <w:rFonts w:eastAsia="DengXian"/>
              </w:rPr>
              <w:t>maximum number of NR CCs</w:t>
            </w:r>
          </w:p>
        </w:tc>
        <w:tc>
          <w:tcPr>
            <w:tcW w:w="1148" w:type="dxa"/>
            <w:shd w:val="clear" w:color="auto" w:fill="auto"/>
            <w:vAlign w:val="center"/>
          </w:tcPr>
          <w:p w:rsidR="00B06ECE" w:rsidRPr="00535751" w:rsidRDefault="00B06ECE" w:rsidP="00122B81">
            <w:pPr>
              <w:pStyle w:val="TAH"/>
              <w:rPr>
                <w:rFonts w:eastAsia="DengXian"/>
              </w:rPr>
            </w:pPr>
            <w:r w:rsidRPr="00535751">
              <w:rPr>
                <w:rFonts w:eastAsia="DengXian"/>
              </w:rPr>
              <w:t>Duplex-mode</w:t>
            </w:r>
          </w:p>
        </w:tc>
        <w:tc>
          <w:tcPr>
            <w:tcW w:w="1312" w:type="dxa"/>
            <w:shd w:val="clear" w:color="auto" w:fill="auto"/>
            <w:vAlign w:val="center"/>
          </w:tcPr>
          <w:p w:rsidR="00B06ECE" w:rsidRPr="00535751" w:rsidRDefault="00B06ECE" w:rsidP="00122B81">
            <w:pPr>
              <w:pStyle w:val="TAH"/>
              <w:rPr>
                <w:rFonts w:eastAsia="DengXian"/>
              </w:rPr>
            </w:pPr>
            <w:r w:rsidRPr="00535751">
              <w:rPr>
                <w:rFonts w:eastAsia="DengXian"/>
              </w:rPr>
              <w:t>Release</w:t>
            </w:r>
          </w:p>
          <w:p w:rsidR="00B06ECE" w:rsidRPr="00535751" w:rsidRDefault="00B06ECE" w:rsidP="00122B81">
            <w:pPr>
              <w:pStyle w:val="TAH"/>
              <w:rPr>
                <w:rFonts w:eastAsia="DengXian"/>
              </w:rPr>
            </w:pPr>
            <w:r w:rsidRPr="00535751">
              <w:rPr>
                <w:rFonts w:eastAsia="DengXian"/>
              </w:rPr>
              <w:t>independent from</w:t>
            </w:r>
          </w:p>
        </w:tc>
        <w:tc>
          <w:tcPr>
            <w:tcW w:w="0" w:type="auto"/>
            <w:shd w:val="clear" w:color="auto" w:fill="auto"/>
            <w:vAlign w:val="center"/>
          </w:tcPr>
          <w:p w:rsidR="00B06ECE" w:rsidRPr="00535751" w:rsidRDefault="00B06ECE" w:rsidP="00122B81">
            <w:pPr>
              <w:pStyle w:val="TAH"/>
              <w:rPr>
                <w:rFonts w:eastAsia="DengXian" w:cs="Arial"/>
              </w:rPr>
            </w:pPr>
            <w:r w:rsidRPr="00535751">
              <w:rPr>
                <w:rFonts w:eastAsia="DengXian" w:cs="Arial"/>
              </w:rPr>
              <w:t>requirements to be fulfilled</w:t>
            </w:r>
          </w:p>
          <w:p w:rsidR="00B06ECE" w:rsidRPr="00535751" w:rsidRDefault="00B06ECE" w:rsidP="00122B81">
            <w:pPr>
              <w:pStyle w:val="TAH"/>
              <w:rPr>
                <w:rFonts w:eastAsia="DengXian"/>
              </w:rPr>
            </w:pPr>
            <w:r w:rsidRPr="00535751">
              <w:rPr>
                <w:rFonts w:eastAsia="DengXian" w:cs="Arial"/>
              </w:rPr>
              <w:t>(see 38.307 of the REL in which the CA configuration was introduced)</w:t>
            </w:r>
          </w:p>
        </w:tc>
      </w:tr>
      <w:tr w:rsidR="00B06ECE" w:rsidRPr="00535751" w:rsidTr="00122B81">
        <w:trPr>
          <w:jc w:val="center"/>
        </w:trPr>
        <w:tc>
          <w:tcPr>
            <w:tcW w:w="0" w:type="auto"/>
            <w:vMerge w:val="restart"/>
            <w:shd w:val="clear" w:color="auto" w:fill="auto"/>
            <w:vAlign w:val="center"/>
          </w:tcPr>
          <w:p w:rsidR="00B06ECE" w:rsidRPr="00535751" w:rsidRDefault="00B06ECE" w:rsidP="00122B81">
            <w:pPr>
              <w:pStyle w:val="TAC"/>
              <w:rPr>
                <w:rFonts w:eastAsia="DengXian"/>
              </w:rPr>
            </w:pPr>
            <w:r w:rsidRPr="00535751">
              <w:rPr>
                <w:rFonts w:eastAsia="DengXian"/>
              </w:rPr>
              <w:t>Interband EN-DC</w:t>
            </w:r>
          </w:p>
        </w:tc>
        <w:tc>
          <w:tcPr>
            <w:tcW w:w="0" w:type="auto"/>
            <w:shd w:val="clear" w:color="auto" w:fill="auto"/>
            <w:vAlign w:val="center"/>
          </w:tcPr>
          <w:p w:rsidR="00B06ECE" w:rsidRPr="00535751" w:rsidRDefault="00B06ECE" w:rsidP="00122B81">
            <w:pPr>
              <w:pStyle w:val="TAC"/>
              <w:rPr>
                <w:rFonts w:eastAsia="DengXian"/>
              </w:rPr>
            </w:pPr>
            <w:r w:rsidRPr="00535751">
              <w:rPr>
                <w:rFonts w:eastAsia="DengXian"/>
              </w:rPr>
              <w:t>DL</w:t>
            </w:r>
          </w:p>
        </w:tc>
        <w:tc>
          <w:tcPr>
            <w:tcW w:w="877" w:type="dxa"/>
            <w:shd w:val="clear" w:color="auto" w:fill="auto"/>
            <w:vAlign w:val="center"/>
          </w:tcPr>
          <w:p w:rsidR="00B06ECE" w:rsidRPr="00535751" w:rsidRDefault="00B06ECE" w:rsidP="00122B81">
            <w:pPr>
              <w:pStyle w:val="TAC"/>
              <w:rPr>
                <w:rFonts w:eastAsia="DengXian"/>
              </w:rPr>
            </w:pPr>
            <w:r w:rsidRPr="00535751">
              <w:rPr>
                <w:rFonts w:eastAsia="DengXian"/>
              </w:rPr>
              <w:t>4</w:t>
            </w:r>
          </w:p>
        </w:tc>
        <w:tc>
          <w:tcPr>
            <w:tcW w:w="1179" w:type="dxa"/>
            <w:shd w:val="clear" w:color="auto" w:fill="auto"/>
            <w:vAlign w:val="center"/>
          </w:tcPr>
          <w:p w:rsidR="00B06ECE" w:rsidRPr="00535751" w:rsidRDefault="00B06ECE" w:rsidP="00122B81">
            <w:pPr>
              <w:pStyle w:val="TAC"/>
              <w:rPr>
                <w:rFonts w:eastAsia="DengXian"/>
              </w:rPr>
            </w:pPr>
            <w:r w:rsidRPr="00535751">
              <w:rPr>
                <w:rFonts w:eastAsia="DengXian"/>
              </w:rPr>
              <w:t>5</w:t>
            </w:r>
          </w:p>
        </w:tc>
        <w:tc>
          <w:tcPr>
            <w:tcW w:w="992"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122B81">
            <w:pPr>
              <w:pStyle w:val="TAC"/>
              <w:rPr>
                <w:rFonts w:eastAsia="DengXian"/>
              </w:rPr>
            </w:pPr>
            <w:r w:rsidRPr="00535751">
              <w:rPr>
                <w:rFonts w:eastAsia="DengXian"/>
              </w:rPr>
              <w:t>8</w:t>
            </w:r>
          </w:p>
        </w:tc>
        <w:tc>
          <w:tcPr>
            <w:tcW w:w="1148" w:type="dxa"/>
            <w:shd w:val="clear" w:color="auto" w:fill="auto"/>
          </w:tcPr>
          <w:p w:rsidR="00B06ECE" w:rsidRPr="00535751" w:rsidRDefault="00B06ECE" w:rsidP="00122B81">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0" w:type="auto"/>
            <w:vMerge w:val="restart"/>
            <w:shd w:val="clear" w:color="auto" w:fill="auto"/>
            <w:vAlign w:val="center"/>
          </w:tcPr>
          <w:p w:rsidR="00B06ECE" w:rsidRPr="00535751" w:rsidRDefault="00B06ECE" w:rsidP="00122B81">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122B81">
        <w:trPr>
          <w:jc w:val="center"/>
        </w:trPr>
        <w:tc>
          <w:tcPr>
            <w:tcW w:w="0" w:type="auto"/>
            <w:vMerge/>
            <w:shd w:val="clear" w:color="auto" w:fill="auto"/>
          </w:tcPr>
          <w:p w:rsidR="00B06ECE" w:rsidRPr="00535751" w:rsidRDefault="00B06ECE" w:rsidP="00122B81">
            <w:pPr>
              <w:pStyle w:val="TAC"/>
              <w:rPr>
                <w:rFonts w:eastAsia="DengXian"/>
              </w:rPr>
            </w:pPr>
          </w:p>
        </w:tc>
        <w:tc>
          <w:tcPr>
            <w:tcW w:w="0" w:type="auto"/>
            <w:shd w:val="clear" w:color="auto" w:fill="auto"/>
            <w:vAlign w:val="center"/>
          </w:tcPr>
          <w:p w:rsidR="00B06ECE" w:rsidRPr="00535751" w:rsidRDefault="00B06ECE" w:rsidP="00122B81">
            <w:pPr>
              <w:pStyle w:val="TAC"/>
              <w:rPr>
                <w:rFonts w:eastAsia="DengXian"/>
              </w:rPr>
            </w:pPr>
            <w:r w:rsidRPr="00535751">
              <w:rPr>
                <w:rFonts w:eastAsia="DengXian"/>
              </w:rPr>
              <w:t>UL</w:t>
            </w:r>
          </w:p>
        </w:tc>
        <w:tc>
          <w:tcPr>
            <w:tcW w:w="877"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179" w:type="dxa"/>
            <w:shd w:val="clear" w:color="auto" w:fill="auto"/>
            <w:vAlign w:val="center"/>
          </w:tcPr>
          <w:p w:rsidR="00B06ECE" w:rsidRPr="00535751" w:rsidRDefault="00B06ECE" w:rsidP="00122B81">
            <w:pPr>
              <w:pStyle w:val="TAC"/>
              <w:rPr>
                <w:rFonts w:eastAsia="DengXian"/>
              </w:rPr>
            </w:pPr>
            <w:r w:rsidRPr="00535751">
              <w:rPr>
                <w:rFonts w:eastAsia="DengXian"/>
              </w:rPr>
              <w:t>2</w:t>
            </w:r>
          </w:p>
        </w:tc>
        <w:tc>
          <w:tcPr>
            <w:tcW w:w="992" w:type="dxa"/>
            <w:shd w:val="clear" w:color="auto" w:fill="auto"/>
            <w:vAlign w:val="center"/>
          </w:tcPr>
          <w:p w:rsidR="00B06ECE" w:rsidRPr="00535751" w:rsidRDefault="00B06ECE" w:rsidP="00122B81">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122B81">
            <w:pPr>
              <w:pStyle w:val="TAC"/>
              <w:rPr>
                <w:rFonts w:eastAsia="DengXian"/>
              </w:rPr>
            </w:pPr>
            <w:r w:rsidRPr="00535751">
              <w:rPr>
                <w:rFonts w:eastAsia="DengXian"/>
              </w:rPr>
              <w:t>8</w:t>
            </w:r>
          </w:p>
        </w:tc>
        <w:tc>
          <w:tcPr>
            <w:tcW w:w="1148" w:type="dxa"/>
            <w:shd w:val="clear" w:color="auto" w:fill="auto"/>
          </w:tcPr>
          <w:p w:rsidR="00B06ECE" w:rsidRPr="00535751" w:rsidRDefault="00B06ECE" w:rsidP="00122B81">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122B81">
            <w:pPr>
              <w:pStyle w:val="TAC"/>
              <w:rPr>
                <w:rFonts w:eastAsia="DengXian"/>
              </w:rPr>
            </w:pPr>
            <w:r w:rsidRPr="00535751">
              <w:rPr>
                <w:rFonts w:eastAsia="DengXian"/>
              </w:rPr>
              <w:t>Rel-15</w:t>
            </w:r>
          </w:p>
        </w:tc>
        <w:tc>
          <w:tcPr>
            <w:tcW w:w="0" w:type="auto"/>
            <w:vMerge/>
            <w:shd w:val="clear" w:color="auto" w:fill="auto"/>
          </w:tcPr>
          <w:p w:rsidR="00B06ECE" w:rsidRPr="00535751" w:rsidRDefault="00B06ECE" w:rsidP="00122B81">
            <w:pPr>
              <w:pStyle w:val="TAC"/>
              <w:rPr>
                <w:rFonts w:eastAsia="DengXian"/>
              </w:rPr>
            </w:pPr>
          </w:p>
        </w:tc>
      </w:tr>
    </w:tbl>
    <w:p w:rsidR="00B06ECE" w:rsidRPr="00535751" w:rsidRDefault="00B06ECE" w:rsidP="00B06ECE"/>
    <w:p w:rsidR="00B06ECE" w:rsidRPr="00535751" w:rsidRDefault="00B06ECE" w:rsidP="00B06ECE">
      <w:pPr>
        <w:pStyle w:val="Heading4"/>
      </w:pPr>
      <w:bookmarkStart w:id="213" w:name="_Toc21098360"/>
      <w:bookmarkStart w:id="214" w:name="_Toc29470587"/>
      <w:bookmarkStart w:id="215" w:name="_Toc37141955"/>
      <w:bookmarkStart w:id="216" w:name="_Toc37142006"/>
      <w:bookmarkStart w:id="217" w:name="_Toc37142058"/>
      <w:bookmarkStart w:id="218" w:name="_Toc37269061"/>
      <w:bookmarkStart w:id="219" w:name="_Toc37269104"/>
      <w:r w:rsidRPr="00535751">
        <w:t>8.1.2.3</w:t>
      </w:r>
      <w:r w:rsidRPr="00535751">
        <w:tab/>
        <w:t>Interband EN-DC including frequency range 1 and frequency range 2</w:t>
      </w:r>
      <w:bookmarkEnd w:id="213"/>
      <w:bookmarkEnd w:id="214"/>
      <w:bookmarkEnd w:id="215"/>
      <w:bookmarkEnd w:id="216"/>
      <w:bookmarkEnd w:id="217"/>
      <w:bookmarkEnd w:id="218"/>
      <w:bookmarkEnd w:id="219"/>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220" w:name="_Hlk526770197"/>
      <w:r w:rsidRPr="00535751">
        <w:lastRenderedPageBreak/>
        <w:t>Table 8.1.2.3-1</w:t>
      </w:r>
      <w:bookmarkEnd w:id="220"/>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06ECE" w:rsidRPr="00535751" w:rsidTr="00122B81">
        <w:trPr>
          <w:jc w:val="center"/>
        </w:trPr>
        <w:tc>
          <w:tcPr>
            <w:tcW w:w="1007" w:type="dxa"/>
            <w:shd w:val="clear" w:color="auto" w:fill="auto"/>
            <w:vAlign w:val="center"/>
          </w:tcPr>
          <w:p w:rsidR="00B06ECE" w:rsidRPr="00535751" w:rsidRDefault="00B06ECE" w:rsidP="00122B81">
            <w:pPr>
              <w:pStyle w:val="TAH"/>
            </w:pPr>
            <w:r w:rsidRPr="00535751">
              <w:t>Feature</w:t>
            </w:r>
          </w:p>
        </w:tc>
        <w:tc>
          <w:tcPr>
            <w:tcW w:w="944" w:type="dxa"/>
            <w:shd w:val="clear" w:color="auto" w:fill="auto"/>
            <w:vAlign w:val="center"/>
          </w:tcPr>
          <w:p w:rsidR="00B06ECE" w:rsidRPr="00535751" w:rsidRDefault="00B06ECE" w:rsidP="00122B81">
            <w:pPr>
              <w:pStyle w:val="TAH"/>
            </w:pPr>
            <w:r w:rsidRPr="00535751">
              <w:t>DL/UL</w:t>
            </w:r>
          </w:p>
        </w:tc>
        <w:tc>
          <w:tcPr>
            <w:tcW w:w="1134" w:type="dxa"/>
            <w:shd w:val="clear" w:color="auto" w:fill="auto"/>
            <w:vAlign w:val="center"/>
          </w:tcPr>
          <w:p w:rsidR="00B06ECE" w:rsidRPr="00535751" w:rsidRDefault="00B06ECE" w:rsidP="00122B81">
            <w:pPr>
              <w:pStyle w:val="TAH"/>
            </w:pPr>
            <w:r w:rsidRPr="00535751">
              <w:t>maximum number of E-UTRA bands</w:t>
            </w:r>
          </w:p>
        </w:tc>
        <w:tc>
          <w:tcPr>
            <w:tcW w:w="1134" w:type="dxa"/>
            <w:shd w:val="clear" w:color="auto" w:fill="auto"/>
            <w:vAlign w:val="center"/>
          </w:tcPr>
          <w:p w:rsidR="00B06ECE" w:rsidRPr="00535751" w:rsidRDefault="00B06ECE" w:rsidP="00122B81">
            <w:pPr>
              <w:pStyle w:val="TAH"/>
            </w:pPr>
            <w:r w:rsidRPr="00535751">
              <w:t>maximum number of E-UTRA CCs</w:t>
            </w:r>
          </w:p>
        </w:tc>
        <w:tc>
          <w:tcPr>
            <w:tcW w:w="1134" w:type="dxa"/>
            <w:shd w:val="clear" w:color="auto" w:fill="auto"/>
            <w:vAlign w:val="center"/>
          </w:tcPr>
          <w:p w:rsidR="00B06ECE" w:rsidRPr="00535751" w:rsidRDefault="00B06ECE" w:rsidP="00122B81">
            <w:pPr>
              <w:pStyle w:val="TAH"/>
            </w:pPr>
            <w:r w:rsidRPr="00535751">
              <w:t xml:space="preserve">maximum number of NR </w:t>
            </w:r>
          </w:p>
          <w:p w:rsidR="00B06ECE" w:rsidRPr="00535751" w:rsidRDefault="00B06ECE" w:rsidP="00122B81">
            <w:pPr>
              <w:pStyle w:val="TAH"/>
            </w:pPr>
            <w:r w:rsidRPr="00535751">
              <w:t>bands</w:t>
            </w:r>
          </w:p>
        </w:tc>
        <w:tc>
          <w:tcPr>
            <w:tcW w:w="1134" w:type="dxa"/>
            <w:shd w:val="clear" w:color="auto" w:fill="auto"/>
            <w:vAlign w:val="center"/>
          </w:tcPr>
          <w:p w:rsidR="00B06ECE" w:rsidRPr="00535751" w:rsidRDefault="00B06ECE" w:rsidP="00122B81">
            <w:pPr>
              <w:pStyle w:val="TAH"/>
            </w:pPr>
            <w:r w:rsidRPr="00535751">
              <w:t xml:space="preserve">maximum number of NR </w:t>
            </w:r>
          </w:p>
          <w:p w:rsidR="00B06ECE" w:rsidRPr="00535751" w:rsidRDefault="00B06ECE" w:rsidP="00122B81">
            <w:pPr>
              <w:pStyle w:val="TAH"/>
            </w:pPr>
            <w:r w:rsidRPr="00535751">
              <w:t>CCs</w:t>
            </w:r>
          </w:p>
        </w:tc>
        <w:tc>
          <w:tcPr>
            <w:tcW w:w="1134" w:type="dxa"/>
            <w:shd w:val="clear" w:color="auto" w:fill="auto"/>
            <w:vAlign w:val="center"/>
          </w:tcPr>
          <w:p w:rsidR="00B06ECE" w:rsidRPr="00535751" w:rsidRDefault="00B06ECE" w:rsidP="00122B81">
            <w:pPr>
              <w:pStyle w:val="TAH"/>
            </w:pPr>
            <w:r w:rsidRPr="00535751">
              <w:t>Duplex-mode</w:t>
            </w:r>
          </w:p>
        </w:tc>
        <w:tc>
          <w:tcPr>
            <w:tcW w:w="851" w:type="dxa"/>
            <w:shd w:val="clear" w:color="auto" w:fill="auto"/>
            <w:vAlign w:val="center"/>
          </w:tcPr>
          <w:p w:rsidR="00B06ECE" w:rsidRPr="00535751" w:rsidRDefault="00B06ECE" w:rsidP="00122B81">
            <w:pPr>
              <w:pStyle w:val="TAH"/>
            </w:pPr>
            <w:r w:rsidRPr="00535751">
              <w:t>Release</w:t>
            </w:r>
          </w:p>
          <w:p w:rsidR="00B06ECE" w:rsidRPr="00535751" w:rsidRDefault="00B06ECE" w:rsidP="00122B81">
            <w:pPr>
              <w:pStyle w:val="TAH"/>
            </w:pPr>
            <w:r w:rsidRPr="00535751">
              <w:t>independent from</w:t>
            </w:r>
          </w:p>
        </w:tc>
        <w:tc>
          <w:tcPr>
            <w:tcW w:w="1383" w:type="dxa"/>
            <w:shd w:val="clear" w:color="auto" w:fill="auto"/>
            <w:vAlign w:val="center"/>
          </w:tcPr>
          <w:p w:rsidR="00B06ECE" w:rsidRPr="00535751" w:rsidRDefault="00B06ECE" w:rsidP="00122B81">
            <w:pPr>
              <w:pStyle w:val="TAH"/>
              <w:rPr>
                <w:rFonts w:cs="Arial"/>
              </w:rPr>
            </w:pPr>
            <w:r w:rsidRPr="00535751">
              <w:rPr>
                <w:rFonts w:cs="Arial"/>
              </w:rPr>
              <w:t>requirements to be fulfilled</w:t>
            </w:r>
          </w:p>
          <w:p w:rsidR="00B06ECE" w:rsidRPr="00535751" w:rsidRDefault="00B06ECE" w:rsidP="00122B81">
            <w:pPr>
              <w:pStyle w:val="TAH"/>
            </w:pPr>
            <w:r w:rsidRPr="00535751">
              <w:rPr>
                <w:rFonts w:cs="Arial"/>
              </w:rPr>
              <w:t>(see 38.307 of the REL in which the CA configuration was introduced)</w:t>
            </w:r>
          </w:p>
        </w:tc>
      </w:tr>
      <w:tr w:rsidR="00B06ECE" w:rsidRPr="00535751" w:rsidTr="00122B81">
        <w:trPr>
          <w:trHeight w:val="239"/>
          <w:jc w:val="center"/>
        </w:trPr>
        <w:tc>
          <w:tcPr>
            <w:tcW w:w="1007" w:type="dxa"/>
            <w:vMerge w:val="restart"/>
            <w:shd w:val="clear" w:color="auto" w:fill="auto"/>
            <w:vAlign w:val="center"/>
          </w:tcPr>
          <w:p w:rsidR="00B06ECE" w:rsidRPr="00535751" w:rsidRDefault="00B06ECE" w:rsidP="00122B81">
            <w:pPr>
              <w:pStyle w:val="TAC"/>
            </w:pPr>
            <w:r w:rsidRPr="00535751">
              <w:t>Interband EN-DC</w:t>
            </w:r>
          </w:p>
        </w:tc>
        <w:tc>
          <w:tcPr>
            <w:tcW w:w="944" w:type="dxa"/>
            <w:shd w:val="clear" w:color="auto" w:fill="auto"/>
            <w:vAlign w:val="center"/>
          </w:tcPr>
          <w:p w:rsidR="00B06ECE" w:rsidRPr="00535751" w:rsidRDefault="00B06ECE" w:rsidP="00122B81">
            <w:pPr>
              <w:pStyle w:val="TAC"/>
            </w:pPr>
            <w:r w:rsidRPr="00535751">
              <w:t>DL FR1</w:t>
            </w:r>
          </w:p>
        </w:tc>
        <w:tc>
          <w:tcPr>
            <w:tcW w:w="1134" w:type="dxa"/>
            <w:vMerge w:val="restart"/>
            <w:shd w:val="clear" w:color="auto" w:fill="auto"/>
            <w:vAlign w:val="center"/>
          </w:tcPr>
          <w:p w:rsidR="00B06ECE" w:rsidRPr="00535751" w:rsidRDefault="00B06ECE" w:rsidP="00122B81">
            <w:pPr>
              <w:pStyle w:val="TAC"/>
            </w:pPr>
            <w:r w:rsidRPr="00535751">
              <w:t>4</w:t>
            </w:r>
          </w:p>
        </w:tc>
        <w:tc>
          <w:tcPr>
            <w:tcW w:w="1134" w:type="dxa"/>
            <w:vMerge w:val="restart"/>
            <w:shd w:val="clear" w:color="auto" w:fill="auto"/>
            <w:vAlign w:val="center"/>
          </w:tcPr>
          <w:p w:rsidR="00B06ECE" w:rsidRPr="00535751" w:rsidRDefault="00B06ECE" w:rsidP="00122B81">
            <w:pPr>
              <w:pStyle w:val="TAC"/>
            </w:pPr>
            <w:r w:rsidRPr="00535751">
              <w:t>4</w:t>
            </w: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vAlign w:val="center"/>
          </w:tcPr>
          <w:p w:rsidR="00B06ECE" w:rsidRPr="00535751" w:rsidRDefault="00B06ECE" w:rsidP="00122B81">
            <w:pPr>
              <w:pStyle w:val="TAC"/>
            </w:pPr>
            <w:r w:rsidRPr="00535751">
              <w:t>2</w:t>
            </w:r>
          </w:p>
        </w:tc>
        <w:tc>
          <w:tcPr>
            <w:tcW w:w="1134" w:type="dxa"/>
            <w:shd w:val="clear" w:color="auto" w:fill="auto"/>
          </w:tcPr>
          <w:p w:rsidR="00B06ECE" w:rsidRPr="00535751" w:rsidRDefault="00B06ECE" w:rsidP="00122B81">
            <w:pPr>
              <w:pStyle w:val="TAC"/>
            </w:pPr>
            <w:r w:rsidRPr="00535751">
              <w:t>TDD, FDD</w:t>
            </w:r>
          </w:p>
        </w:tc>
        <w:tc>
          <w:tcPr>
            <w:tcW w:w="851" w:type="dxa"/>
            <w:shd w:val="clear" w:color="auto" w:fill="auto"/>
            <w:vAlign w:val="center"/>
          </w:tcPr>
          <w:p w:rsidR="00B06ECE" w:rsidRPr="00535751" w:rsidRDefault="00B06ECE" w:rsidP="00122B81">
            <w:pPr>
              <w:pStyle w:val="TAC"/>
            </w:pPr>
            <w:r w:rsidRPr="00535751">
              <w:t>Rel-15</w:t>
            </w:r>
          </w:p>
        </w:tc>
        <w:tc>
          <w:tcPr>
            <w:tcW w:w="1383" w:type="dxa"/>
            <w:vMerge w:val="restart"/>
            <w:shd w:val="clear" w:color="auto" w:fill="auto"/>
            <w:vAlign w:val="center"/>
          </w:tcPr>
          <w:p w:rsidR="00B06ECE" w:rsidRPr="00535751" w:rsidRDefault="00B06ECE" w:rsidP="00122B81">
            <w:pPr>
              <w:pStyle w:val="TAC"/>
            </w:pPr>
            <w:r w:rsidRPr="00535751">
              <w:t xml:space="preserve">Table </w:t>
            </w:r>
            <w:r w:rsidRPr="00535751">
              <w:rPr>
                <w:lang w:eastAsia="ja-JP"/>
              </w:rPr>
              <w:t>B.4.6</w:t>
            </w:r>
            <w:r w:rsidRPr="00535751">
              <w:rPr>
                <w:rFonts w:hint="eastAsia"/>
                <w:lang w:eastAsia="ja-JP"/>
              </w:rPr>
              <w:t>-1</w:t>
            </w:r>
          </w:p>
        </w:tc>
      </w:tr>
      <w:tr w:rsidR="00B06ECE" w:rsidRPr="00535751" w:rsidTr="00122B81">
        <w:trPr>
          <w:trHeight w:val="146"/>
          <w:jc w:val="center"/>
        </w:trPr>
        <w:tc>
          <w:tcPr>
            <w:tcW w:w="1007" w:type="dxa"/>
            <w:vMerge/>
            <w:shd w:val="clear" w:color="auto" w:fill="auto"/>
            <w:vAlign w:val="center"/>
          </w:tcPr>
          <w:p w:rsidR="00B06ECE" w:rsidRPr="00535751" w:rsidRDefault="00B06ECE" w:rsidP="00122B81">
            <w:pPr>
              <w:pStyle w:val="TAC"/>
            </w:pPr>
          </w:p>
        </w:tc>
        <w:tc>
          <w:tcPr>
            <w:tcW w:w="944" w:type="dxa"/>
            <w:shd w:val="clear" w:color="auto" w:fill="auto"/>
            <w:vAlign w:val="center"/>
          </w:tcPr>
          <w:p w:rsidR="00B06ECE" w:rsidRPr="00535751" w:rsidRDefault="00B06ECE" w:rsidP="00122B81">
            <w:pPr>
              <w:pStyle w:val="TAC"/>
            </w:pPr>
            <w:r w:rsidRPr="00535751">
              <w:t>DL FR2</w:t>
            </w:r>
          </w:p>
        </w:tc>
        <w:tc>
          <w:tcPr>
            <w:tcW w:w="1134" w:type="dxa"/>
            <w:vMerge/>
            <w:shd w:val="clear" w:color="auto" w:fill="auto"/>
            <w:vAlign w:val="center"/>
          </w:tcPr>
          <w:p w:rsidR="00B06ECE" w:rsidRPr="00535751" w:rsidRDefault="00B06ECE" w:rsidP="00122B81">
            <w:pPr>
              <w:pStyle w:val="TAC"/>
            </w:pPr>
          </w:p>
        </w:tc>
        <w:tc>
          <w:tcPr>
            <w:tcW w:w="1134" w:type="dxa"/>
            <w:vMerge/>
            <w:shd w:val="clear" w:color="auto" w:fill="auto"/>
            <w:vAlign w:val="center"/>
          </w:tcPr>
          <w:p w:rsidR="00B06ECE" w:rsidRPr="00535751" w:rsidRDefault="00B06ECE" w:rsidP="00122B81">
            <w:pPr>
              <w:pStyle w:val="TAC"/>
            </w:pP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vAlign w:val="center"/>
          </w:tcPr>
          <w:p w:rsidR="00B06ECE" w:rsidRPr="00535751" w:rsidRDefault="00B06ECE" w:rsidP="00122B81">
            <w:pPr>
              <w:pStyle w:val="TAC"/>
            </w:pPr>
            <w:r w:rsidRPr="00535751">
              <w:t>4</w:t>
            </w:r>
          </w:p>
        </w:tc>
        <w:tc>
          <w:tcPr>
            <w:tcW w:w="1134" w:type="dxa"/>
            <w:shd w:val="clear" w:color="auto" w:fill="auto"/>
          </w:tcPr>
          <w:p w:rsidR="00B06ECE" w:rsidRPr="00535751" w:rsidRDefault="00B06ECE" w:rsidP="00122B81">
            <w:pPr>
              <w:pStyle w:val="TAC"/>
            </w:pPr>
            <w:r w:rsidRPr="00535751">
              <w:t>TDD</w:t>
            </w:r>
          </w:p>
        </w:tc>
        <w:tc>
          <w:tcPr>
            <w:tcW w:w="851" w:type="dxa"/>
            <w:shd w:val="clear" w:color="auto" w:fill="auto"/>
            <w:vAlign w:val="center"/>
          </w:tcPr>
          <w:p w:rsidR="00B06ECE" w:rsidRPr="00535751" w:rsidRDefault="00B06ECE" w:rsidP="00122B81">
            <w:pPr>
              <w:pStyle w:val="TAC"/>
            </w:pPr>
            <w:r w:rsidRPr="00535751">
              <w:t>Rel-15</w:t>
            </w:r>
          </w:p>
        </w:tc>
        <w:tc>
          <w:tcPr>
            <w:tcW w:w="1383" w:type="dxa"/>
            <w:vMerge/>
            <w:shd w:val="clear" w:color="auto" w:fill="auto"/>
          </w:tcPr>
          <w:p w:rsidR="00B06ECE" w:rsidRPr="00535751" w:rsidRDefault="00B06ECE" w:rsidP="00122B81">
            <w:pPr>
              <w:pStyle w:val="TAC"/>
            </w:pPr>
          </w:p>
        </w:tc>
      </w:tr>
      <w:tr w:rsidR="00B06ECE" w:rsidRPr="00535751" w:rsidTr="00122B81">
        <w:trPr>
          <w:jc w:val="center"/>
        </w:trPr>
        <w:tc>
          <w:tcPr>
            <w:tcW w:w="1007" w:type="dxa"/>
            <w:vMerge/>
            <w:shd w:val="clear" w:color="auto" w:fill="auto"/>
            <w:vAlign w:val="center"/>
          </w:tcPr>
          <w:p w:rsidR="00B06ECE" w:rsidRPr="00535751" w:rsidRDefault="00B06ECE" w:rsidP="00122B81">
            <w:pPr>
              <w:pStyle w:val="TAC"/>
            </w:pPr>
          </w:p>
        </w:tc>
        <w:tc>
          <w:tcPr>
            <w:tcW w:w="944" w:type="dxa"/>
            <w:shd w:val="clear" w:color="auto" w:fill="auto"/>
            <w:vAlign w:val="center"/>
          </w:tcPr>
          <w:p w:rsidR="00B06ECE" w:rsidRPr="00535751" w:rsidRDefault="00B06ECE" w:rsidP="00122B81">
            <w:pPr>
              <w:pStyle w:val="TAC"/>
            </w:pPr>
            <w:r w:rsidRPr="00535751">
              <w:t>UL FR1</w:t>
            </w:r>
          </w:p>
        </w:tc>
        <w:tc>
          <w:tcPr>
            <w:tcW w:w="1134" w:type="dxa"/>
            <w:vMerge w:val="restart"/>
            <w:shd w:val="clear" w:color="auto" w:fill="auto"/>
            <w:vAlign w:val="center"/>
          </w:tcPr>
          <w:p w:rsidR="00B06ECE" w:rsidRPr="00535751" w:rsidRDefault="00B06ECE" w:rsidP="00122B81">
            <w:pPr>
              <w:pStyle w:val="TAC"/>
            </w:pPr>
            <w:r w:rsidRPr="00535751">
              <w:t>1</w:t>
            </w:r>
          </w:p>
        </w:tc>
        <w:tc>
          <w:tcPr>
            <w:tcW w:w="1134" w:type="dxa"/>
            <w:vMerge w:val="restart"/>
            <w:shd w:val="clear" w:color="auto" w:fill="auto"/>
            <w:vAlign w:val="center"/>
          </w:tcPr>
          <w:p w:rsidR="00B06ECE" w:rsidRPr="00535751" w:rsidRDefault="00B06ECE" w:rsidP="00122B81">
            <w:pPr>
              <w:pStyle w:val="TAC"/>
            </w:pPr>
            <w:r w:rsidRPr="00535751">
              <w:t>1</w:t>
            </w: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tcPr>
          <w:p w:rsidR="00B06ECE" w:rsidRPr="00535751" w:rsidRDefault="00B06ECE" w:rsidP="00122B81">
            <w:pPr>
              <w:pStyle w:val="TAC"/>
            </w:pPr>
            <w:r w:rsidRPr="00535751">
              <w:t>FDD, TDD</w:t>
            </w:r>
          </w:p>
        </w:tc>
        <w:tc>
          <w:tcPr>
            <w:tcW w:w="851" w:type="dxa"/>
            <w:shd w:val="clear" w:color="auto" w:fill="auto"/>
            <w:vAlign w:val="center"/>
          </w:tcPr>
          <w:p w:rsidR="00B06ECE" w:rsidRPr="00535751" w:rsidRDefault="00B06ECE" w:rsidP="00122B81">
            <w:pPr>
              <w:pStyle w:val="TAC"/>
            </w:pPr>
            <w:r w:rsidRPr="00535751">
              <w:t>Rel-15</w:t>
            </w:r>
          </w:p>
        </w:tc>
        <w:tc>
          <w:tcPr>
            <w:tcW w:w="1383" w:type="dxa"/>
            <w:vMerge/>
            <w:shd w:val="clear" w:color="auto" w:fill="auto"/>
          </w:tcPr>
          <w:p w:rsidR="00B06ECE" w:rsidRPr="00535751" w:rsidRDefault="00B06ECE" w:rsidP="00122B81">
            <w:pPr>
              <w:pStyle w:val="TAC"/>
            </w:pPr>
          </w:p>
        </w:tc>
      </w:tr>
      <w:tr w:rsidR="00B06ECE" w:rsidRPr="00535751" w:rsidTr="00122B81">
        <w:trPr>
          <w:jc w:val="center"/>
        </w:trPr>
        <w:tc>
          <w:tcPr>
            <w:tcW w:w="1007" w:type="dxa"/>
            <w:vMerge/>
            <w:shd w:val="clear" w:color="auto" w:fill="auto"/>
          </w:tcPr>
          <w:p w:rsidR="00B06ECE" w:rsidRPr="00535751" w:rsidRDefault="00B06ECE" w:rsidP="00122B81">
            <w:pPr>
              <w:pStyle w:val="TAC"/>
            </w:pPr>
          </w:p>
        </w:tc>
        <w:tc>
          <w:tcPr>
            <w:tcW w:w="944" w:type="dxa"/>
            <w:shd w:val="clear" w:color="auto" w:fill="auto"/>
            <w:vAlign w:val="center"/>
          </w:tcPr>
          <w:p w:rsidR="00B06ECE" w:rsidRPr="00535751" w:rsidRDefault="00B06ECE" w:rsidP="00122B81">
            <w:pPr>
              <w:pStyle w:val="TAC"/>
            </w:pPr>
            <w:r w:rsidRPr="00535751">
              <w:t>UL FR2</w:t>
            </w:r>
          </w:p>
        </w:tc>
        <w:tc>
          <w:tcPr>
            <w:tcW w:w="1134" w:type="dxa"/>
            <w:vMerge/>
            <w:shd w:val="clear" w:color="auto" w:fill="auto"/>
            <w:vAlign w:val="center"/>
          </w:tcPr>
          <w:p w:rsidR="00B06ECE" w:rsidRPr="00535751" w:rsidRDefault="00B06ECE" w:rsidP="00122B81">
            <w:pPr>
              <w:pStyle w:val="TAC"/>
            </w:pPr>
          </w:p>
        </w:tc>
        <w:tc>
          <w:tcPr>
            <w:tcW w:w="1134" w:type="dxa"/>
            <w:vMerge/>
            <w:shd w:val="clear" w:color="auto" w:fill="auto"/>
            <w:vAlign w:val="center"/>
          </w:tcPr>
          <w:p w:rsidR="00B06ECE" w:rsidRPr="00535751" w:rsidRDefault="00B06ECE" w:rsidP="00122B81">
            <w:pPr>
              <w:pStyle w:val="TAC"/>
            </w:pP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vAlign w:val="center"/>
          </w:tcPr>
          <w:p w:rsidR="00B06ECE" w:rsidRPr="00535751" w:rsidRDefault="00B06ECE" w:rsidP="00122B81">
            <w:pPr>
              <w:pStyle w:val="TAC"/>
            </w:pPr>
            <w:r w:rsidRPr="00535751">
              <w:t>1</w:t>
            </w:r>
          </w:p>
        </w:tc>
        <w:tc>
          <w:tcPr>
            <w:tcW w:w="1134" w:type="dxa"/>
            <w:shd w:val="clear" w:color="auto" w:fill="auto"/>
          </w:tcPr>
          <w:p w:rsidR="00B06ECE" w:rsidRPr="00535751" w:rsidRDefault="00B06ECE" w:rsidP="00122B81">
            <w:pPr>
              <w:pStyle w:val="TAC"/>
            </w:pPr>
            <w:r w:rsidRPr="00535751">
              <w:t xml:space="preserve">TDD, </w:t>
            </w:r>
          </w:p>
        </w:tc>
        <w:tc>
          <w:tcPr>
            <w:tcW w:w="851" w:type="dxa"/>
            <w:shd w:val="clear" w:color="auto" w:fill="auto"/>
            <w:vAlign w:val="center"/>
          </w:tcPr>
          <w:p w:rsidR="00B06ECE" w:rsidRPr="00535751" w:rsidRDefault="00B06ECE" w:rsidP="00122B81">
            <w:pPr>
              <w:pStyle w:val="TAC"/>
            </w:pPr>
            <w:r w:rsidRPr="00535751">
              <w:t>Rel-15</w:t>
            </w:r>
          </w:p>
        </w:tc>
        <w:tc>
          <w:tcPr>
            <w:tcW w:w="1383" w:type="dxa"/>
            <w:vMerge/>
            <w:shd w:val="clear" w:color="auto" w:fill="auto"/>
          </w:tcPr>
          <w:p w:rsidR="00B06ECE" w:rsidRPr="00535751" w:rsidRDefault="00B06ECE" w:rsidP="00122B81">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221" w:name="_Toc21098361"/>
      <w:bookmarkStart w:id="222" w:name="_Toc29470588"/>
      <w:bookmarkStart w:id="223" w:name="_Toc37141956"/>
      <w:bookmarkStart w:id="224" w:name="_Toc37142007"/>
      <w:bookmarkStart w:id="225" w:name="_Toc37142059"/>
      <w:bookmarkStart w:id="226" w:name="_Toc37269062"/>
      <w:bookmarkStart w:id="227" w:name="_Toc37269105"/>
      <w:r w:rsidRPr="00535751">
        <w:rPr>
          <w:lang w:val="en-US"/>
        </w:rPr>
        <w:lastRenderedPageBreak/>
        <w:t>Annex A</w:t>
      </w:r>
      <w:bookmarkEnd w:id="221"/>
      <w:bookmarkEnd w:id="222"/>
      <w:bookmarkEnd w:id="223"/>
      <w:bookmarkEnd w:id="224"/>
      <w:bookmarkEnd w:id="225"/>
      <w:bookmarkEnd w:id="226"/>
      <w:bookmarkEnd w:id="227"/>
      <w:r w:rsidRPr="00535751">
        <w:rPr>
          <w:lang w:val="en-US"/>
        </w:rPr>
        <w:t xml:space="preserve"> </w:t>
      </w:r>
    </w:p>
    <w:p w:rsidR="00B06ECE" w:rsidRPr="00535751" w:rsidRDefault="00B06ECE" w:rsidP="00B06ECE">
      <w:pPr>
        <w:rPr>
          <w:i/>
        </w:rPr>
      </w:pPr>
      <w:r w:rsidRPr="00535751">
        <w:rPr>
          <w:i/>
        </w:rPr>
        <w:t>Reserved for future use.</w:t>
      </w:r>
    </w:p>
    <w:p w:rsidR="00B06ECE" w:rsidRPr="00535751" w:rsidRDefault="00B06ECE" w:rsidP="00B06ECE"/>
    <w:p w:rsidR="00B06ECE" w:rsidRPr="00535751" w:rsidRDefault="00B06ECE" w:rsidP="00535751">
      <w:pPr>
        <w:pStyle w:val="Heading8"/>
        <w:rPr>
          <w:lang w:val="en-US"/>
        </w:rPr>
      </w:pPr>
      <w:bookmarkStart w:id="228" w:name="_Toc21098362"/>
      <w:bookmarkStart w:id="229" w:name="_Toc29470589"/>
      <w:bookmarkStart w:id="230" w:name="_Toc37141957"/>
      <w:bookmarkStart w:id="231" w:name="_Toc37142008"/>
      <w:bookmarkStart w:id="232" w:name="_Toc37142060"/>
      <w:bookmarkStart w:id="233" w:name="_Toc37269063"/>
      <w:bookmarkStart w:id="234" w:name="_Toc37269106"/>
      <w:r w:rsidRPr="00535751">
        <w:t>Annex B (normative):</w:t>
      </w:r>
      <w:r w:rsidRPr="00535751">
        <w:rPr>
          <w:lang w:val="en-US"/>
        </w:rPr>
        <w:br/>
        <w:t>Common Requirements for bands, CA, SUL or DC</w:t>
      </w:r>
      <w:bookmarkEnd w:id="228"/>
      <w:bookmarkEnd w:id="229"/>
      <w:bookmarkEnd w:id="230"/>
      <w:bookmarkEnd w:id="231"/>
      <w:bookmarkEnd w:id="232"/>
      <w:bookmarkEnd w:id="233"/>
      <w:bookmarkEnd w:id="234"/>
    </w:p>
    <w:p w:rsidR="00B06ECE" w:rsidRPr="00535751" w:rsidRDefault="00B06ECE" w:rsidP="00B06ECE">
      <w:pPr>
        <w:pStyle w:val="Heading1"/>
      </w:pPr>
      <w:bookmarkStart w:id="235" w:name="_Toc21098363"/>
      <w:bookmarkStart w:id="236" w:name="_Toc29470590"/>
      <w:bookmarkStart w:id="237" w:name="_Toc37141958"/>
      <w:bookmarkStart w:id="238" w:name="_Toc37142009"/>
      <w:bookmarkStart w:id="239" w:name="_Toc37142061"/>
      <w:bookmarkStart w:id="240" w:name="_Toc37269064"/>
      <w:bookmarkStart w:id="241" w:name="_Toc37269107"/>
      <w:r w:rsidRPr="00535751">
        <w:t>B.1</w:t>
      </w:r>
      <w:r w:rsidRPr="00535751">
        <w:tab/>
        <w:t>Purpose of annex</w:t>
      </w:r>
      <w:bookmarkEnd w:id="235"/>
      <w:bookmarkEnd w:id="236"/>
      <w:bookmarkEnd w:id="237"/>
      <w:bookmarkEnd w:id="238"/>
      <w:bookmarkEnd w:id="239"/>
      <w:bookmarkEnd w:id="240"/>
      <w:bookmarkEnd w:id="241"/>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242" w:name="_Toc21098364"/>
      <w:bookmarkStart w:id="243" w:name="_Toc29470591"/>
      <w:bookmarkStart w:id="244" w:name="_Toc37141959"/>
      <w:bookmarkStart w:id="245" w:name="_Toc37142010"/>
      <w:bookmarkStart w:id="246" w:name="_Toc37142062"/>
      <w:bookmarkStart w:id="247" w:name="_Toc37269065"/>
      <w:bookmarkStart w:id="248" w:name="_Toc37269108"/>
      <w:r w:rsidRPr="00535751">
        <w:t>B.2</w:t>
      </w:r>
      <w:r w:rsidRPr="00535751">
        <w:tab/>
        <w:t>Common RRM requirements</w:t>
      </w:r>
      <w:bookmarkEnd w:id="242"/>
      <w:bookmarkEnd w:id="243"/>
      <w:bookmarkEnd w:id="244"/>
      <w:bookmarkEnd w:id="245"/>
      <w:bookmarkEnd w:id="246"/>
      <w:bookmarkEnd w:id="247"/>
      <w:bookmarkEnd w:id="248"/>
    </w:p>
    <w:p w:rsidR="00B06ECE" w:rsidRPr="00535751" w:rsidRDefault="00B06ECE" w:rsidP="00B06ECE"/>
    <w:p w:rsidR="00B06ECE" w:rsidRPr="00535751" w:rsidRDefault="00B06ECE" w:rsidP="00B06ECE">
      <w:pPr>
        <w:pStyle w:val="Heading1"/>
      </w:pPr>
      <w:bookmarkStart w:id="249" w:name="_Toc21098365"/>
      <w:bookmarkStart w:id="250" w:name="_Toc29470592"/>
      <w:bookmarkStart w:id="251" w:name="_Toc37141960"/>
      <w:bookmarkStart w:id="252" w:name="_Toc37142011"/>
      <w:bookmarkStart w:id="253" w:name="_Toc37142063"/>
      <w:bookmarkStart w:id="254" w:name="_Toc37269066"/>
      <w:bookmarkStart w:id="255" w:name="_Toc37269109"/>
      <w:r w:rsidRPr="00535751">
        <w:t>B.3</w:t>
      </w:r>
      <w:r w:rsidRPr="00535751">
        <w:tab/>
        <w:t>Common UE performance requirements</w:t>
      </w:r>
      <w:bookmarkEnd w:id="249"/>
      <w:bookmarkEnd w:id="250"/>
      <w:bookmarkEnd w:id="251"/>
      <w:bookmarkEnd w:id="252"/>
      <w:bookmarkEnd w:id="253"/>
      <w:bookmarkEnd w:id="254"/>
      <w:bookmarkEnd w:id="255"/>
    </w:p>
    <w:p w:rsidR="00B06ECE" w:rsidRPr="00535751" w:rsidRDefault="00B06ECE" w:rsidP="00B06ECE"/>
    <w:p w:rsidR="00B06ECE" w:rsidRPr="00535751" w:rsidRDefault="00B06ECE" w:rsidP="00B06ECE">
      <w:pPr>
        <w:pStyle w:val="Heading1"/>
      </w:pPr>
      <w:bookmarkStart w:id="256" w:name="_Toc21098366"/>
      <w:bookmarkStart w:id="257" w:name="_Toc29470593"/>
      <w:bookmarkStart w:id="258" w:name="_Toc37141961"/>
      <w:bookmarkStart w:id="259" w:name="_Toc37142012"/>
      <w:bookmarkStart w:id="260" w:name="_Toc37142064"/>
      <w:bookmarkStart w:id="261" w:name="_Toc37269067"/>
      <w:bookmarkStart w:id="262" w:name="_Toc37269110"/>
      <w:r w:rsidRPr="00535751">
        <w:t>B.4</w:t>
      </w:r>
      <w:r w:rsidRPr="00535751">
        <w:tab/>
        <w:t>Common UE RF requirements</w:t>
      </w:r>
      <w:bookmarkEnd w:id="256"/>
      <w:bookmarkEnd w:id="257"/>
      <w:bookmarkEnd w:id="258"/>
      <w:bookmarkEnd w:id="259"/>
      <w:bookmarkEnd w:id="260"/>
      <w:bookmarkEnd w:id="261"/>
      <w:bookmarkEnd w:id="262"/>
    </w:p>
    <w:p w:rsidR="00B06ECE" w:rsidRPr="00535751" w:rsidRDefault="00B06ECE" w:rsidP="00B06ECE">
      <w:pPr>
        <w:pStyle w:val="Heading2"/>
      </w:pPr>
      <w:bookmarkStart w:id="263" w:name="_Toc21098367"/>
      <w:bookmarkStart w:id="264" w:name="_Toc29470594"/>
      <w:bookmarkStart w:id="265" w:name="_Toc37141962"/>
      <w:bookmarkStart w:id="266" w:name="_Toc37142013"/>
      <w:bookmarkStart w:id="267" w:name="_Toc37142065"/>
      <w:bookmarkStart w:id="268" w:name="_Toc37269068"/>
      <w:bookmarkStart w:id="269" w:name="_Toc3726911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263"/>
      <w:bookmarkEnd w:id="264"/>
      <w:bookmarkEnd w:id="265"/>
      <w:bookmarkEnd w:id="266"/>
      <w:bookmarkEnd w:id="267"/>
      <w:bookmarkEnd w:id="268"/>
      <w:bookmarkEnd w:id="269"/>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122B81">
        <w:trPr>
          <w:trHeight w:val="255"/>
        </w:trPr>
        <w:tc>
          <w:tcPr>
            <w:tcW w:w="3348" w:type="dxa"/>
          </w:tcPr>
          <w:p w:rsidR="00B06ECE" w:rsidRPr="00535751" w:rsidRDefault="00B06ECE" w:rsidP="00122B81">
            <w:pPr>
              <w:pStyle w:val="TAH"/>
              <w:rPr>
                <w:rFonts w:cs="Arial"/>
                <w:lang w:val="en-US"/>
              </w:rPr>
            </w:pPr>
            <w:r w:rsidRPr="00535751">
              <w:rPr>
                <w:rFonts w:cs="Arial"/>
                <w:lang w:val="en-US"/>
              </w:rPr>
              <w:t>Clause / 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Operating bands</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UE Channel bandwidth</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Channel arrangement</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Transmitter power</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 signal quality</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RF spectrum emissions</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Beam correspondence</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Reference sensitivity</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Maximum input level</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Adjacent Channel Selectivity</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Blocking characteristics</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Spurious response</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Intermodulation characteristics</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Spurious emissions</w:t>
            </w:r>
          </w:p>
        </w:tc>
      </w:tr>
    </w:tbl>
    <w:p w:rsidR="00B06ECE" w:rsidRPr="00535751" w:rsidRDefault="00B06ECE" w:rsidP="00B06ECE"/>
    <w:p w:rsidR="00B06ECE" w:rsidRPr="00535751" w:rsidRDefault="00B06ECE" w:rsidP="00B06ECE">
      <w:pPr>
        <w:pStyle w:val="Heading2"/>
      </w:pPr>
      <w:bookmarkStart w:id="270" w:name="_Toc21098368"/>
      <w:bookmarkStart w:id="271" w:name="_Toc29470595"/>
      <w:bookmarkStart w:id="272" w:name="_Toc37141963"/>
      <w:bookmarkStart w:id="273" w:name="_Toc37142014"/>
      <w:bookmarkStart w:id="274" w:name="_Toc37142066"/>
      <w:bookmarkStart w:id="275" w:name="_Toc37269069"/>
      <w:bookmarkStart w:id="276" w:name="_Toc3726911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270"/>
      <w:bookmarkEnd w:id="271"/>
      <w:bookmarkEnd w:id="272"/>
      <w:bookmarkEnd w:id="273"/>
      <w:bookmarkEnd w:id="274"/>
      <w:bookmarkEnd w:id="275"/>
      <w:bookmarkEnd w:id="276"/>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122B81">
        <w:trPr>
          <w:trHeight w:val="255"/>
        </w:trPr>
        <w:tc>
          <w:tcPr>
            <w:tcW w:w="3240" w:type="dxa"/>
          </w:tcPr>
          <w:p w:rsidR="00B06ECE" w:rsidRPr="00535751" w:rsidRDefault="00B06ECE" w:rsidP="00122B81">
            <w:pPr>
              <w:pStyle w:val="TAH"/>
              <w:rPr>
                <w:rFonts w:cs="Arial"/>
                <w:lang w:val="en-US"/>
              </w:rPr>
            </w:pPr>
            <w:r w:rsidRPr="00535751">
              <w:rPr>
                <w:rFonts w:cs="Arial"/>
                <w:lang w:val="en-US"/>
              </w:rPr>
              <w:t>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UE channel bandwidth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Channel arrangement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Transmitter power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power dynamics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 signal quality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RF spectrum emissions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Beam correspondence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Reference sensitivity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Maximum input level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Adjacent Channel Selectivity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Blocking characteristics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b/>
                <w:lang w:val="en-US"/>
              </w:rPr>
            </w:pPr>
            <w:r w:rsidRPr="00535751">
              <w:rPr>
                <w:rFonts w:cs="Arial"/>
                <w:lang w:val="en-US"/>
              </w:rPr>
              <w:t>Spurious response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Intermodulation characteristics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277" w:name="_Toc21098369"/>
      <w:bookmarkStart w:id="278" w:name="_Toc29470596"/>
      <w:bookmarkStart w:id="279" w:name="_Toc37141964"/>
      <w:bookmarkStart w:id="280" w:name="_Toc37142015"/>
      <w:bookmarkStart w:id="281" w:name="_Toc37142067"/>
      <w:bookmarkStart w:id="282" w:name="_Toc37269070"/>
      <w:bookmarkStart w:id="283" w:name="_Toc3726911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277"/>
      <w:bookmarkEnd w:id="278"/>
      <w:bookmarkEnd w:id="279"/>
      <w:bookmarkEnd w:id="280"/>
      <w:bookmarkEnd w:id="281"/>
      <w:bookmarkEnd w:id="282"/>
      <w:bookmarkEnd w:id="283"/>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122B81">
        <w:trPr>
          <w:trHeight w:val="255"/>
        </w:trPr>
        <w:tc>
          <w:tcPr>
            <w:tcW w:w="3348" w:type="dxa"/>
          </w:tcPr>
          <w:p w:rsidR="00B06ECE" w:rsidRPr="00535751" w:rsidRDefault="00B06ECE" w:rsidP="00122B81">
            <w:pPr>
              <w:pStyle w:val="TAH"/>
              <w:rPr>
                <w:rFonts w:cs="Arial"/>
                <w:lang w:val="en-US"/>
              </w:rPr>
            </w:pPr>
            <w:r w:rsidRPr="00535751">
              <w:rPr>
                <w:rFonts w:cs="Arial"/>
                <w:lang w:val="en-US"/>
              </w:rPr>
              <w:t>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Operating band combination for SUL</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Transmitter power for SUL</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Reference sensitivity for SUL</w:t>
            </w:r>
          </w:p>
        </w:tc>
      </w:tr>
      <w:tr w:rsidR="00B06ECE" w:rsidRPr="00535751" w:rsidTr="00122B81">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284" w:name="_Toc21098370"/>
      <w:bookmarkStart w:id="285" w:name="_Toc29470597"/>
      <w:bookmarkStart w:id="286" w:name="_Toc37141965"/>
      <w:bookmarkStart w:id="287" w:name="_Toc37142016"/>
      <w:bookmarkStart w:id="288" w:name="_Toc37142068"/>
      <w:bookmarkStart w:id="289" w:name="_Toc37269071"/>
      <w:bookmarkStart w:id="290" w:name="_Toc3726911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284"/>
      <w:bookmarkEnd w:id="285"/>
      <w:bookmarkEnd w:id="286"/>
      <w:bookmarkEnd w:id="287"/>
      <w:bookmarkEnd w:id="288"/>
      <w:bookmarkEnd w:id="289"/>
      <w:bookmarkEnd w:id="290"/>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122B81">
        <w:trPr>
          <w:trHeight w:val="255"/>
        </w:trPr>
        <w:tc>
          <w:tcPr>
            <w:tcW w:w="3240" w:type="dxa"/>
          </w:tcPr>
          <w:p w:rsidR="00B06ECE" w:rsidRPr="00535751" w:rsidRDefault="00B06ECE" w:rsidP="00122B81">
            <w:pPr>
              <w:pStyle w:val="TAH"/>
              <w:rPr>
                <w:rFonts w:cs="Arial"/>
                <w:lang w:val="en-US"/>
              </w:rPr>
            </w:pPr>
            <w:r w:rsidRPr="00535751">
              <w:rPr>
                <w:rFonts w:cs="Arial"/>
                <w:lang w:val="en-US"/>
              </w:rPr>
              <w:t>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UE channel bandwidth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Channel arrangement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Transmitter power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power dynamics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 signal quality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Reference sensitivity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Maximum input level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Adjacent Channel Selectivity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Blocking characteristics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b/>
                <w:lang w:val="en-US"/>
              </w:rPr>
            </w:pPr>
            <w:r w:rsidRPr="00535751">
              <w:rPr>
                <w:rFonts w:cs="Arial"/>
                <w:lang w:val="en-US"/>
              </w:rPr>
              <w:t>Spurious response for CA</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291" w:name="_Toc21098371"/>
      <w:bookmarkStart w:id="292" w:name="_Toc29470598"/>
      <w:bookmarkStart w:id="293" w:name="_Toc37141966"/>
      <w:bookmarkStart w:id="294" w:name="_Toc37142017"/>
      <w:bookmarkStart w:id="295" w:name="_Toc37142069"/>
      <w:bookmarkStart w:id="296" w:name="_Toc37269072"/>
      <w:bookmarkStart w:id="297" w:name="_Toc3726911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291"/>
      <w:bookmarkEnd w:id="292"/>
      <w:bookmarkEnd w:id="293"/>
      <w:bookmarkEnd w:id="294"/>
      <w:bookmarkEnd w:id="295"/>
      <w:bookmarkEnd w:id="296"/>
      <w:bookmarkEnd w:id="297"/>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122B81">
        <w:trPr>
          <w:trHeight w:val="255"/>
        </w:trPr>
        <w:tc>
          <w:tcPr>
            <w:tcW w:w="3240" w:type="dxa"/>
          </w:tcPr>
          <w:p w:rsidR="00B06ECE" w:rsidRPr="00535751" w:rsidRDefault="00B06ECE" w:rsidP="00122B81">
            <w:pPr>
              <w:pStyle w:val="TAH"/>
              <w:rPr>
                <w:rFonts w:cs="Arial"/>
                <w:lang w:val="en-US"/>
              </w:rPr>
            </w:pPr>
            <w:r w:rsidRPr="00535751">
              <w:rPr>
                <w:rFonts w:cs="Arial"/>
                <w:lang w:val="en-US"/>
              </w:rPr>
              <w:t>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Applicability of minimum requirements</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298" w:name="_Toc21098372"/>
      <w:bookmarkStart w:id="299" w:name="_Toc29470599"/>
      <w:bookmarkStart w:id="300" w:name="_Toc37141967"/>
      <w:bookmarkStart w:id="301" w:name="_Toc37142018"/>
      <w:bookmarkStart w:id="302" w:name="_Toc37142070"/>
      <w:bookmarkStart w:id="303" w:name="_Toc37269073"/>
      <w:bookmarkStart w:id="304" w:name="_Toc37269116"/>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298"/>
      <w:bookmarkEnd w:id="299"/>
      <w:bookmarkEnd w:id="300"/>
      <w:bookmarkEnd w:id="301"/>
      <w:bookmarkEnd w:id="302"/>
      <w:bookmarkEnd w:id="303"/>
      <w:bookmarkEnd w:id="304"/>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122B81">
        <w:trPr>
          <w:trHeight w:val="255"/>
        </w:trPr>
        <w:tc>
          <w:tcPr>
            <w:tcW w:w="3240" w:type="dxa"/>
          </w:tcPr>
          <w:p w:rsidR="00B06ECE" w:rsidRPr="00535751" w:rsidRDefault="00B06ECE" w:rsidP="00122B81">
            <w:pPr>
              <w:pStyle w:val="TAH"/>
              <w:rPr>
                <w:rFonts w:cs="Arial"/>
                <w:lang w:val="en-US"/>
              </w:rPr>
            </w:pPr>
            <w:r w:rsidRPr="00535751">
              <w:rPr>
                <w:rFonts w:cs="Arial"/>
                <w:lang w:val="en-US"/>
              </w:rPr>
              <w:t>Clause</w:t>
            </w:r>
          </w:p>
        </w:tc>
        <w:tc>
          <w:tcPr>
            <w:tcW w:w="6509" w:type="dxa"/>
          </w:tcPr>
          <w:p w:rsidR="00B06ECE" w:rsidRPr="00535751" w:rsidRDefault="00B06ECE" w:rsidP="00122B81">
            <w:pPr>
              <w:pStyle w:val="TAH"/>
              <w:rPr>
                <w:rFonts w:cs="Arial"/>
                <w:lang w:val="en-US"/>
              </w:rPr>
            </w:pPr>
            <w:r w:rsidRPr="00535751">
              <w:rPr>
                <w:rFonts w:cs="Arial"/>
                <w:lang w:val="en-US"/>
              </w:rPr>
              <w:t>Description</w:t>
            </w:r>
          </w:p>
        </w:tc>
      </w:tr>
      <w:tr w:rsidR="00B06ECE" w:rsidRPr="00535751" w:rsidTr="00122B81">
        <w:trPr>
          <w:trHeight w:val="255"/>
        </w:trPr>
        <w:tc>
          <w:tcPr>
            <w:tcW w:w="3240" w:type="dxa"/>
          </w:tcPr>
          <w:p w:rsidR="00B06ECE" w:rsidRPr="00535751" w:rsidRDefault="00B06ECE" w:rsidP="00122B81">
            <w:pPr>
              <w:pStyle w:val="TAL"/>
              <w:rPr>
                <w:rFonts w:cs="Arial"/>
                <w:lang w:val="en-US"/>
              </w:rPr>
            </w:pPr>
            <w:r w:rsidRPr="00535751">
              <w:rPr>
                <w:rFonts w:cs="Arial"/>
                <w:lang w:val="en-US"/>
              </w:rPr>
              <w:t>4.2</w:t>
            </w:r>
          </w:p>
        </w:tc>
        <w:tc>
          <w:tcPr>
            <w:tcW w:w="6509" w:type="dxa"/>
          </w:tcPr>
          <w:p w:rsidR="00B06ECE" w:rsidRPr="00535751" w:rsidRDefault="00B06ECE" w:rsidP="00122B81">
            <w:pPr>
              <w:pStyle w:val="TAL"/>
              <w:rPr>
                <w:rFonts w:cs="Arial"/>
                <w:lang w:val="en-US"/>
              </w:rPr>
            </w:pPr>
            <w:r w:rsidRPr="00535751">
              <w:rPr>
                <w:rFonts w:cs="Arial"/>
                <w:lang w:val="en-US"/>
              </w:rPr>
              <w:t>Applicability of minimum requirements</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UE channel bandwidth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Channel arrangement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Transmitter power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Output power dynamics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Transmit signal quality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Reference sensitivity level for DC</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Maximum input level for DC</w:t>
            </w:r>
            <w:r w:rsidRPr="00535751">
              <w:t xml:space="preserve"> in FR1</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b/>
                <w:lang w:val="en-US"/>
              </w:rPr>
            </w:pPr>
            <w:r w:rsidRPr="00535751">
              <w:rPr>
                <w:rFonts w:cs="Arial"/>
                <w:lang w:val="en-US"/>
              </w:rPr>
              <w:t>Spurious response for DC in FR1</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Intermodulation characteristics for DC in FR1</w:t>
            </w:r>
          </w:p>
        </w:tc>
      </w:tr>
      <w:tr w:rsidR="00B06ECE" w:rsidRPr="00535751" w:rsidTr="00122B81">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122B81">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B06ECE" w:rsidRPr="00535751" w:rsidRDefault="00B06ECE" w:rsidP="00B06ECE">
      <w:pPr>
        <w:pStyle w:val="Heading8"/>
      </w:pPr>
      <w:bookmarkStart w:id="305" w:name="historyclause"/>
      <w:r w:rsidRPr="00535751">
        <w:br w:type="page"/>
      </w:r>
      <w:bookmarkStart w:id="306" w:name="_Toc21098373"/>
      <w:bookmarkStart w:id="307" w:name="_Toc29470600"/>
      <w:bookmarkStart w:id="308" w:name="_Toc37141968"/>
      <w:bookmarkStart w:id="309" w:name="_Toc37142019"/>
      <w:bookmarkStart w:id="310" w:name="_Toc37142071"/>
      <w:bookmarkStart w:id="311" w:name="_Toc37269074"/>
      <w:bookmarkStart w:id="312" w:name="_Toc37269117"/>
      <w:r w:rsidRPr="00535751">
        <w:lastRenderedPageBreak/>
        <w:t>Annex C (informative):</w:t>
      </w:r>
      <w:r w:rsidRPr="00535751">
        <w:br/>
        <w:t>Change history</w:t>
      </w:r>
      <w:bookmarkEnd w:id="306"/>
      <w:bookmarkEnd w:id="307"/>
      <w:bookmarkEnd w:id="308"/>
      <w:bookmarkEnd w:id="309"/>
      <w:bookmarkEnd w:id="310"/>
      <w:bookmarkEnd w:id="311"/>
      <w:bookmarkEnd w:id="312"/>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122B8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05"/>
          <w:p w:rsidR="00B06ECE" w:rsidRPr="00535751" w:rsidRDefault="00B06ECE" w:rsidP="00122B81">
            <w:pPr>
              <w:pStyle w:val="TAL"/>
              <w:jc w:val="center"/>
              <w:rPr>
                <w:b/>
              </w:rPr>
            </w:pPr>
            <w:r w:rsidRPr="00535751">
              <w:rPr>
                <w:b/>
              </w:rPr>
              <w:t>Change history</w:t>
            </w:r>
          </w:p>
        </w:tc>
      </w:tr>
      <w:tr w:rsidR="00B06ECE" w:rsidRPr="00535751" w:rsidTr="00122B81">
        <w:tc>
          <w:tcPr>
            <w:tcW w:w="800" w:type="dxa"/>
            <w:shd w:val="pct10" w:color="auto" w:fill="FFFFFF"/>
          </w:tcPr>
          <w:p w:rsidR="00B06ECE" w:rsidRPr="00535751" w:rsidRDefault="00B06ECE" w:rsidP="00122B81">
            <w:pPr>
              <w:pStyle w:val="TAL"/>
              <w:rPr>
                <w:b/>
                <w:sz w:val="16"/>
              </w:rPr>
            </w:pPr>
            <w:r w:rsidRPr="00535751">
              <w:rPr>
                <w:b/>
                <w:sz w:val="16"/>
              </w:rPr>
              <w:t>Date</w:t>
            </w:r>
          </w:p>
        </w:tc>
        <w:tc>
          <w:tcPr>
            <w:tcW w:w="800" w:type="dxa"/>
            <w:shd w:val="pct10" w:color="auto" w:fill="FFFFFF"/>
          </w:tcPr>
          <w:p w:rsidR="00B06ECE" w:rsidRPr="00535751" w:rsidRDefault="00B06ECE" w:rsidP="00122B81">
            <w:pPr>
              <w:pStyle w:val="TAL"/>
              <w:rPr>
                <w:b/>
                <w:sz w:val="16"/>
              </w:rPr>
            </w:pPr>
            <w:r w:rsidRPr="00535751">
              <w:rPr>
                <w:b/>
                <w:sz w:val="16"/>
              </w:rPr>
              <w:t>Meeting</w:t>
            </w:r>
          </w:p>
        </w:tc>
        <w:tc>
          <w:tcPr>
            <w:tcW w:w="1094" w:type="dxa"/>
            <w:shd w:val="pct10" w:color="auto" w:fill="FFFFFF"/>
          </w:tcPr>
          <w:p w:rsidR="00B06ECE" w:rsidRPr="00535751" w:rsidRDefault="00B06ECE" w:rsidP="00122B81">
            <w:pPr>
              <w:pStyle w:val="TAL"/>
              <w:rPr>
                <w:b/>
                <w:sz w:val="16"/>
              </w:rPr>
            </w:pPr>
            <w:r w:rsidRPr="00535751">
              <w:rPr>
                <w:b/>
                <w:sz w:val="16"/>
              </w:rPr>
              <w:t>TDoc</w:t>
            </w:r>
          </w:p>
        </w:tc>
        <w:tc>
          <w:tcPr>
            <w:tcW w:w="567" w:type="dxa"/>
            <w:shd w:val="pct10" w:color="auto" w:fill="FFFFFF"/>
          </w:tcPr>
          <w:p w:rsidR="00B06ECE" w:rsidRPr="00535751" w:rsidRDefault="00B06ECE" w:rsidP="00122B81">
            <w:pPr>
              <w:pStyle w:val="TAL"/>
              <w:rPr>
                <w:b/>
                <w:sz w:val="16"/>
              </w:rPr>
            </w:pPr>
            <w:r w:rsidRPr="00535751">
              <w:rPr>
                <w:b/>
                <w:sz w:val="16"/>
              </w:rPr>
              <w:t>CR</w:t>
            </w:r>
          </w:p>
        </w:tc>
        <w:tc>
          <w:tcPr>
            <w:tcW w:w="425" w:type="dxa"/>
            <w:shd w:val="pct10" w:color="auto" w:fill="FFFFFF"/>
          </w:tcPr>
          <w:p w:rsidR="00B06ECE" w:rsidRPr="00535751" w:rsidRDefault="00B06ECE" w:rsidP="00122B81">
            <w:pPr>
              <w:pStyle w:val="TAL"/>
              <w:rPr>
                <w:b/>
                <w:sz w:val="16"/>
              </w:rPr>
            </w:pPr>
            <w:r w:rsidRPr="00535751">
              <w:rPr>
                <w:b/>
                <w:sz w:val="16"/>
              </w:rPr>
              <w:t>Rev</w:t>
            </w:r>
          </w:p>
        </w:tc>
        <w:tc>
          <w:tcPr>
            <w:tcW w:w="425" w:type="dxa"/>
            <w:shd w:val="pct10" w:color="auto" w:fill="FFFFFF"/>
          </w:tcPr>
          <w:p w:rsidR="00B06ECE" w:rsidRPr="00535751" w:rsidRDefault="00B06ECE" w:rsidP="00122B81">
            <w:pPr>
              <w:pStyle w:val="TAL"/>
              <w:rPr>
                <w:b/>
                <w:sz w:val="16"/>
              </w:rPr>
            </w:pPr>
            <w:r w:rsidRPr="00535751">
              <w:rPr>
                <w:b/>
                <w:sz w:val="16"/>
              </w:rPr>
              <w:t>Cat</w:t>
            </w:r>
          </w:p>
        </w:tc>
        <w:tc>
          <w:tcPr>
            <w:tcW w:w="4820" w:type="dxa"/>
            <w:shd w:val="pct10" w:color="auto" w:fill="FFFFFF"/>
          </w:tcPr>
          <w:p w:rsidR="00B06ECE" w:rsidRPr="00535751" w:rsidRDefault="00B06ECE" w:rsidP="00122B81">
            <w:pPr>
              <w:pStyle w:val="TAL"/>
              <w:rPr>
                <w:b/>
                <w:sz w:val="16"/>
              </w:rPr>
            </w:pPr>
            <w:r w:rsidRPr="00535751">
              <w:rPr>
                <w:b/>
                <w:sz w:val="16"/>
              </w:rPr>
              <w:t>Subject/Comment</w:t>
            </w:r>
          </w:p>
        </w:tc>
        <w:tc>
          <w:tcPr>
            <w:tcW w:w="708" w:type="dxa"/>
            <w:shd w:val="pct10" w:color="auto" w:fill="FFFFFF"/>
          </w:tcPr>
          <w:p w:rsidR="00B06ECE" w:rsidRPr="00535751" w:rsidRDefault="00B06ECE" w:rsidP="00122B81">
            <w:pPr>
              <w:pStyle w:val="TAL"/>
              <w:rPr>
                <w:b/>
                <w:sz w:val="16"/>
              </w:rPr>
            </w:pPr>
            <w:r w:rsidRPr="00535751">
              <w:rPr>
                <w:b/>
                <w:sz w:val="16"/>
              </w:rPr>
              <w:t>New version</w:t>
            </w:r>
          </w:p>
        </w:tc>
      </w:tr>
      <w:tr w:rsidR="00B06ECE" w:rsidRPr="00535751" w:rsidTr="00122B81">
        <w:tc>
          <w:tcPr>
            <w:tcW w:w="800" w:type="dxa"/>
            <w:shd w:val="solid" w:color="FFFFFF" w:fill="auto"/>
          </w:tcPr>
          <w:p w:rsidR="00B06ECE" w:rsidRPr="00535751" w:rsidRDefault="00B06ECE" w:rsidP="00122B81">
            <w:pPr>
              <w:pStyle w:val="TAC"/>
              <w:rPr>
                <w:sz w:val="16"/>
                <w:szCs w:val="16"/>
              </w:rPr>
            </w:pPr>
            <w:r w:rsidRPr="00535751">
              <w:rPr>
                <w:sz w:val="16"/>
                <w:szCs w:val="16"/>
              </w:rPr>
              <w:t>2017-09</w:t>
            </w:r>
          </w:p>
        </w:tc>
        <w:tc>
          <w:tcPr>
            <w:tcW w:w="800" w:type="dxa"/>
            <w:shd w:val="solid" w:color="FFFFFF" w:fill="auto"/>
          </w:tcPr>
          <w:p w:rsidR="00B06ECE" w:rsidRPr="00535751" w:rsidRDefault="00B06ECE" w:rsidP="00122B81">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122B81">
            <w:pPr>
              <w:pStyle w:val="TAC"/>
              <w:rPr>
                <w:sz w:val="16"/>
                <w:szCs w:val="16"/>
              </w:rPr>
            </w:pPr>
            <w:r w:rsidRPr="00535751">
              <w:rPr>
                <w:sz w:val="16"/>
                <w:szCs w:val="16"/>
              </w:rPr>
              <w:t>R4-1712166</w:t>
            </w:r>
          </w:p>
        </w:tc>
        <w:tc>
          <w:tcPr>
            <w:tcW w:w="567"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820" w:type="dxa"/>
            <w:shd w:val="solid" w:color="FFFFFF" w:fill="auto"/>
          </w:tcPr>
          <w:p w:rsidR="00B06ECE" w:rsidRPr="00535751" w:rsidRDefault="00B06ECE" w:rsidP="00122B81">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122B81">
            <w:pPr>
              <w:pStyle w:val="TAC"/>
              <w:rPr>
                <w:sz w:val="16"/>
                <w:szCs w:val="16"/>
              </w:rPr>
            </w:pPr>
            <w:r w:rsidRPr="00535751">
              <w:rPr>
                <w:sz w:val="16"/>
                <w:szCs w:val="16"/>
              </w:rPr>
              <w:t>0.0.1</w:t>
            </w:r>
          </w:p>
        </w:tc>
      </w:tr>
      <w:tr w:rsidR="00B06ECE" w:rsidRPr="00535751" w:rsidTr="00122B81">
        <w:tc>
          <w:tcPr>
            <w:tcW w:w="800" w:type="dxa"/>
            <w:shd w:val="solid" w:color="FFFFFF" w:fill="auto"/>
          </w:tcPr>
          <w:p w:rsidR="00B06ECE" w:rsidRPr="00535751" w:rsidRDefault="00B06ECE" w:rsidP="00122B81">
            <w:pPr>
              <w:pStyle w:val="TAC"/>
              <w:rPr>
                <w:sz w:val="16"/>
                <w:szCs w:val="16"/>
              </w:rPr>
            </w:pPr>
            <w:r w:rsidRPr="00535751">
              <w:rPr>
                <w:sz w:val="16"/>
                <w:szCs w:val="16"/>
              </w:rPr>
              <w:t>2018-03</w:t>
            </w:r>
          </w:p>
        </w:tc>
        <w:tc>
          <w:tcPr>
            <w:tcW w:w="800" w:type="dxa"/>
            <w:shd w:val="solid" w:color="FFFFFF" w:fill="auto"/>
          </w:tcPr>
          <w:p w:rsidR="00B06ECE" w:rsidRPr="00535751" w:rsidRDefault="00B06ECE" w:rsidP="00122B81">
            <w:pPr>
              <w:pStyle w:val="TAC"/>
              <w:rPr>
                <w:sz w:val="16"/>
                <w:szCs w:val="16"/>
              </w:rPr>
            </w:pPr>
            <w:r w:rsidRPr="00535751">
              <w:rPr>
                <w:sz w:val="16"/>
                <w:szCs w:val="16"/>
              </w:rPr>
              <w:t>RAN4#86</w:t>
            </w:r>
          </w:p>
        </w:tc>
        <w:tc>
          <w:tcPr>
            <w:tcW w:w="1094" w:type="dxa"/>
            <w:shd w:val="solid" w:color="FFFFFF" w:fill="auto"/>
          </w:tcPr>
          <w:p w:rsidR="00B06ECE" w:rsidRPr="00535751" w:rsidRDefault="00B06ECE" w:rsidP="00122B81">
            <w:pPr>
              <w:pStyle w:val="TAC"/>
              <w:rPr>
                <w:sz w:val="16"/>
                <w:szCs w:val="16"/>
              </w:rPr>
            </w:pPr>
            <w:r w:rsidRPr="00535751">
              <w:rPr>
                <w:sz w:val="16"/>
                <w:szCs w:val="16"/>
              </w:rPr>
              <w:t>R4-1802107</w:t>
            </w:r>
          </w:p>
        </w:tc>
        <w:tc>
          <w:tcPr>
            <w:tcW w:w="567"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820" w:type="dxa"/>
            <w:shd w:val="solid" w:color="FFFFFF" w:fill="auto"/>
          </w:tcPr>
          <w:p w:rsidR="00B06ECE" w:rsidRPr="00535751" w:rsidRDefault="00B06ECE" w:rsidP="00122B81">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122B81">
            <w:pPr>
              <w:pStyle w:val="TAC"/>
              <w:rPr>
                <w:sz w:val="16"/>
                <w:szCs w:val="16"/>
              </w:rPr>
            </w:pPr>
            <w:r w:rsidRPr="00535751">
              <w:rPr>
                <w:sz w:val="16"/>
                <w:szCs w:val="16"/>
              </w:rPr>
              <w:t>0.1.0</w:t>
            </w:r>
          </w:p>
        </w:tc>
      </w:tr>
      <w:tr w:rsidR="00B06ECE" w:rsidRPr="00535751" w:rsidTr="00122B81">
        <w:tc>
          <w:tcPr>
            <w:tcW w:w="800" w:type="dxa"/>
            <w:shd w:val="solid" w:color="FFFFFF" w:fill="auto"/>
          </w:tcPr>
          <w:p w:rsidR="00B06ECE" w:rsidRPr="00535751" w:rsidRDefault="00B06ECE" w:rsidP="00122B81">
            <w:pPr>
              <w:pStyle w:val="TAC"/>
              <w:rPr>
                <w:sz w:val="16"/>
                <w:szCs w:val="16"/>
              </w:rPr>
            </w:pPr>
            <w:r w:rsidRPr="00535751">
              <w:rPr>
                <w:sz w:val="16"/>
                <w:szCs w:val="16"/>
              </w:rPr>
              <w:t>2018-06</w:t>
            </w:r>
          </w:p>
        </w:tc>
        <w:tc>
          <w:tcPr>
            <w:tcW w:w="800" w:type="dxa"/>
            <w:shd w:val="solid" w:color="FFFFFF" w:fill="auto"/>
          </w:tcPr>
          <w:p w:rsidR="00B06ECE" w:rsidRPr="00535751" w:rsidRDefault="00B06ECE" w:rsidP="00122B81">
            <w:pPr>
              <w:pStyle w:val="TAC"/>
              <w:rPr>
                <w:sz w:val="16"/>
                <w:szCs w:val="16"/>
              </w:rPr>
            </w:pPr>
            <w:r w:rsidRPr="00535751">
              <w:rPr>
                <w:sz w:val="16"/>
                <w:szCs w:val="16"/>
              </w:rPr>
              <w:t>RAN#80</w:t>
            </w:r>
          </w:p>
        </w:tc>
        <w:tc>
          <w:tcPr>
            <w:tcW w:w="1094" w:type="dxa"/>
            <w:shd w:val="solid" w:color="FFFFFF" w:fill="auto"/>
          </w:tcPr>
          <w:p w:rsidR="00B06ECE" w:rsidRPr="00535751" w:rsidRDefault="00B06ECE" w:rsidP="00122B81">
            <w:pPr>
              <w:pStyle w:val="TAC"/>
              <w:rPr>
                <w:sz w:val="16"/>
                <w:szCs w:val="16"/>
              </w:rPr>
            </w:pPr>
            <w:r w:rsidRPr="00535751">
              <w:rPr>
                <w:sz w:val="16"/>
                <w:szCs w:val="16"/>
              </w:rPr>
              <w:t>RP-180988</w:t>
            </w:r>
          </w:p>
        </w:tc>
        <w:tc>
          <w:tcPr>
            <w:tcW w:w="567"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25" w:type="dxa"/>
            <w:shd w:val="solid" w:color="FFFFFF" w:fill="auto"/>
          </w:tcPr>
          <w:p w:rsidR="00B06ECE" w:rsidRPr="00535751" w:rsidRDefault="00B06ECE" w:rsidP="00122B81">
            <w:pPr>
              <w:pStyle w:val="TAC"/>
              <w:rPr>
                <w:sz w:val="16"/>
                <w:szCs w:val="16"/>
              </w:rPr>
            </w:pPr>
          </w:p>
        </w:tc>
        <w:tc>
          <w:tcPr>
            <w:tcW w:w="4820" w:type="dxa"/>
            <w:shd w:val="solid" w:color="FFFFFF" w:fill="auto"/>
          </w:tcPr>
          <w:p w:rsidR="00B06ECE" w:rsidRPr="00535751" w:rsidRDefault="00B06ECE" w:rsidP="00122B81">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122B81">
            <w:pPr>
              <w:pStyle w:val="TAC"/>
              <w:rPr>
                <w:sz w:val="16"/>
                <w:szCs w:val="16"/>
              </w:rPr>
            </w:pPr>
            <w:r w:rsidRPr="00535751">
              <w:rPr>
                <w:sz w:val="16"/>
                <w:szCs w:val="16"/>
              </w:rPr>
              <w:t>1.0.0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15.0.0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15.1.0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15.2.0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15.3.0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16.0.0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16.1.0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16.1.0</w:t>
            </w:r>
          </w:p>
        </w:tc>
      </w:tr>
      <w:tr w:rsidR="00B06ECE" w:rsidRPr="00535751"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16.1.0</w:t>
            </w:r>
          </w:p>
        </w:tc>
      </w:tr>
      <w:tr w:rsidR="00B06ECE" w:rsidRPr="0031709D" w:rsidTr="00122B81">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122B81">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122B81">
            <w:pPr>
              <w:pStyle w:val="TAC"/>
              <w:rPr>
                <w:sz w:val="16"/>
                <w:szCs w:val="16"/>
              </w:rPr>
            </w:pPr>
            <w:r w:rsidRPr="00535751">
              <w:rPr>
                <w:sz w:val="16"/>
                <w:szCs w:val="16"/>
              </w:rPr>
              <w:t>16.2.0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F46" w:rsidRDefault="00952F46">
      <w:r>
        <w:separator/>
      </w:r>
    </w:p>
  </w:endnote>
  <w:endnote w:type="continuationSeparator" w:id="0">
    <w:p w:rsidR="00952F46" w:rsidRDefault="0095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F46" w:rsidRDefault="00952F46">
      <w:r>
        <w:separator/>
      </w:r>
    </w:p>
  </w:footnote>
  <w:footnote w:type="continuationSeparator" w:id="0">
    <w:p w:rsidR="00952F46" w:rsidRDefault="0095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6FF">
      <w:rPr>
        <w:rFonts w:ascii="Arial" w:hAnsi="Arial" w:cs="Arial"/>
        <w:b/>
        <w:noProof/>
        <w:sz w:val="18"/>
        <w:szCs w:val="18"/>
      </w:rPr>
      <w:t>3GPP TS 38.307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6F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46FF"/>
    <w:rsid w:val="002675F0"/>
    <w:rsid w:val="002B6339"/>
    <w:rsid w:val="002E00EE"/>
    <w:rsid w:val="003172DC"/>
    <w:rsid w:val="0035462D"/>
    <w:rsid w:val="003765B8"/>
    <w:rsid w:val="003C3971"/>
    <w:rsid w:val="003F28E3"/>
    <w:rsid w:val="00423334"/>
    <w:rsid w:val="004345EC"/>
    <w:rsid w:val="00465515"/>
    <w:rsid w:val="004D3578"/>
    <w:rsid w:val="004E213A"/>
    <w:rsid w:val="004F0988"/>
    <w:rsid w:val="004F3340"/>
    <w:rsid w:val="0053388B"/>
    <w:rsid w:val="00535751"/>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6ECE"/>
    <w:rsid w:val="00B15449"/>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174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E99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2D543-AB3F-44A6-A31F-7B3889E1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4222</Words>
  <Characters>24066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CR0125r1</cp:lastModifiedBy>
  <cp:revision>4</cp:revision>
  <cp:lastPrinted>2019-02-25T14:05:00Z</cp:lastPrinted>
  <dcterms:created xsi:type="dcterms:W3CDTF">2020-04-07T06:56:00Z</dcterms:created>
  <dcterms:modified xsi:type="dcterms:W3CDTF">2020-04-08T18:11:00Z</dcterms:modified>
</cp:coreProperties>
</file>