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0.95pt" o:ole="">
            <v:imagedata r:id="rId8" o:title=""/>
          </v:shape>
          <o:OLEObject Type="Embed" ProgID="Equation.3" ShapeID="_x0000_i1025" DrawAspect="Content" ObjectID="_1758040285"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3pt;height:22.45pt" o:ole="">
                  <v:imagedata r:id="rId8" o:title=""/>
                </v:shape>
                <o:OLEObject Type="Embed" ProgID="Equation.3" ShapeID="_x0000_i1026" DrawAspect="Content" ObjectID="_1758040286"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eastAsia="en-GB"/>
        </w:rPr>
        <w:t>S</w:t>
      </w:r>
      <w:r w:rsidR="004E13BF">
        <w:rPr>
          <w:lang w:val="en-US" w:eastAsia="en-GB"/>
        </w:rPr>
        <w:t>C</w:t>
      </w:r>
      <w:r w:rsidR="004E13BF" w:rsidRPr="001505B2">
        <w:rPr>
          <w:lang w:val="en-US" w:eastAsia="en-GB"/>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lang w:eastAsia="en-GB"/>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lang w:eastAsia="en-GB"/>
        </w:rPr>
        <w:t xml:space="preserve">For a UE supporting </w:t>
      </w:r>
      <w:r w:rsidRPr="001E2E57">
        <w:rPr>
          <w:rFonts w:eastAsia="SimSun"/>
          <w:i/>
          <w:iCs/>
          <w:lang w:eastAsia="en-GB"/>
        </w:rPr>
        <w:t>concurrentMeasGap-r17</w:t>
      </w:r>
      <w:r w:rsidRPr="005E3A7D">
        <w:rPr>
          <w:rFonts w:eastAsia="SimSun"/>
          <w:lang w:eastAsia="en-GB"/>
        </w:rPr>
        <w:t xml:space="preserve"> and </w:t>
      </w:r>
      <w:r>
        <w:rPr>
          <w:rFonts w:eastAsia="SimSun"/>
          <w:lang w:eastAsia="en-GB"/>
        </w:rPr>
        <w:t>w</w:t>
      </w:r>
      <w:r w:rsidR="002F5188" w:rsidRPr="00781A67">
        <w:rPr>
          <w:rFonts w:eastAsia="SimSun"/>
        </w:rPr>
        <w:t xml:space="preserve">hen concurrent </w:t>
      </w:r>
      <w:r w:rsidR="008D344B">
        <w:rPr>
          <w:rFonts w:eastAsia="SimSun"/>
          <w:lang w:eastAsia="en-GB"/>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w:t>
      </w:r>
      <w:r w:rsidR="00B8317E">
        <w:rPr>
          <w:rFonts w:eastAsia="SimSun"/>
          <w:lang w:eastAsia="zh-CN"/>
        </w:rPr>
        <w:t>MGRP_max</w:t>
      </w:r>
      <w:r w:rsidRPr="00781A67">
        <w:rPr>
          <w:rFonts w:eastAsia="SimSun"/>
          <w:lang w:eastAsia="zh-CN"/>
        </w:rPr>
        <w:t xml:space="preserve">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lang w:eastAsia="zh-CN"/>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lang w:eastAsia="en-GB"/>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rPr>
          <w:lang w:eastAsia="en-GB"/>
        </w:rPr>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rPr>
          <w:lang w:eastAsia="en-GB"/>
        </w:rPr>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rPr>
          <w:lang w:eastAsia="en-GB"/>
        </w:rP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rPr>
          <w:lang w:eastAsia="en-GB"/>
        </w:rPr>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rPr>
          <w:lang w:eastAsia="en-GB"/>
        </w:rPr>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rPr>
          <w:lang w:eastAsia="en-GB"/>
        </w:rPr>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E2E57"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E2E57"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E2E57"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1E2E57"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1E2E57"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eastAsia="zh-CN"/>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1E2E57"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lang w:eastAsia="en-GB"/>
        </w:rPr>
        <w:t xml:space="preserve">For a UE supporting </w:t>
      </w:r>
      <w:r w:rsidRPr="001E2E57">
        <w:rPr>
          <w:rFonts w:eastAsia="?? ??"/>
          <w:i/>
          <w:iCs/>
          <w:lang w:eastAsia="en-GB"/>
        </w:rPr>
        <w:t>concurrentMeasGap-r17</w:t>
      </w:r>
      <w:r w:rsidRPr="00B05F50">
        <w:rPr>
          <w:rFonts w:eastAsia="?? ??"/>
          <w:lang w:eastAsia="en-GB"/>
        </w:rPr>
        <w:t xml:space="preserve"> and w</w:t>
      </w:r>
      <w:r w:rsidR="00CE7C08" w:rsidRPr="00773B29">
        <w:rPr>
          <w:rFonts w:eastAsia="?? ??"/>
        </w:rPr>
        <w:t xml:space="preserve">hen concurrent </w:t>
      </w:r>
      <w:r w:rsidR="00CF236D">
        <w:rPr>
          <w:rFonts w:eastAsia="?? ??"/>
          <w:lang w:eastAsia="en-GB"/>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w:t>
      </w:r>
      <w:r w:rsidR="00B8317E">
        <w:rPr>
          <w:rFonts w:eastAsia="SimSun"/>
          <w:lang w:eastAsia="zh-CN"/>
        </w:rPr>
        <w:t>MGRP_max</w:t>
      </w:r>
      <w:r w:rsidRPr="00773B29">
        <w:rPr>
          <w:rFonts w:eastAsia="SimSun"/>
          <w:lang w:eastAsia="zh-CN"/>
        </w:rPr>
        <w:t xml:space="preserve">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lang w:eastAsia="zh-CN"/>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lang w:eastAsia="zh-CN"/>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lang w:eastAsia="en-GB"/>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rPr>
          <w:lang w:eastAsia="en-GB"/>
        </w:rPr>
        <w:t xml:space="preserve">resource </w:t>
      </w:r>
      <w:r w:rsidRPr="00476A1D">
        <w:t>or an SMTC occasion is not considered to be overlapped by a gap occasion if the gap occasion is dropped according to</w:t>
      </w:r>
      <w:r w:rsidR="007F519D" w:rsidRPr="00476A1D">
        <w:t xml:space="preserve"> </w:t>
      </w:r>
      <w:r w:rsidR="00F67CBB">
        <w:rPr>
          <w:lang w:eastAsia="en-GB"/>
        </w:rPr>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E2E57"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1E2E57"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E2E57"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1E2E57"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1E2E57"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47B36BEA"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D0BF9" w:rsidRDefault="00B11767" w:rsidP="00691E57">
            <w:pPr>
              <w:pStyle w:val="TAN"/>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lang w:eastAsia="en-GB"/>
        </w:rPr>
        <w:t xml:space="preserve">For a UE supporting </w:t>
      </w:r>
      <w:r w:rsidRPr="001E2E57">
        <w:rPr>
          <w:rFonts w:eastAsia="SimSun"/>
          <w:i/>
          <w:iCs/>
          <w:lang w:eastAsia="en-GB"/>
        </w:rPr>
        <w:t>concurrentMeasGap-r17</w:t>
      </w:r>
      <w:r w:rsidRPr="00CC44AB">
        <w:rPr>
          <w:rFonts w:eastAsia="SimSun"/>
          <w:lang w:eastAsia="en-GB"/>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lang w:eastAsia="en-GB"/>
        </w:rPr>
        <w:t xml:space="preserve"> W</w:t>
      </w:r>
      <w:r w:rsidRPr="003C773E">
        <w:rPr>
          <w:rFonts w:eastAsia="SimSun"/>
        </w:rPr>
        <w:t xml:space="preserve">, including those overlapped with </w:t>
      </w:r>
      <w:r w:rsidRPr="003C773E">
        <w:rPr>
          <w:rFonts w:eastAsia="SimSun"/>
          <w:bCs/>
          <w:lang w:eastAsia="zh-CN"/>
        </w:rPr>
        <w:t>measurement gap</w:t>
      </w:r>
      <w:r w:rsidRPr="003C773E">
        <w:rPr>
          <w:rFonts w:eastAsia="SimSun"/>
        </w:rPr>
        <w:t xml:space="preserve"> occasions within the window</w:t>
      </w:r>
      <w:r w:rsidR="00D74E28">
        <w:rPr>
          <w:rFonts w:eastAsia="SimSun"/>
          <w:lang w:eastAsia="en-GB"/>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rPr>
          <w:lang w:eastAsia="en-GB"/>
        </w:rPr>
        <w:t xml:space="preserve">resource </w:t>
      </w:r>
      <w:r w:rsidRPr="00115E3F">
        <w:t xml:space="preserve">is not considered </w:t>
      </w:r>
      <w:r w:rsidRPr="00476A1D">
        <w:t xml:space="preserve">to be overlapped by a gap occasion if the gap occasion is dropped according to </w:t>
      </w:r>
      <w:r w:rsidR="002D522A">
        <w:rPr>
          <w:lang w:eastAsia="en-GB"/>
        </w:rPr>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rPr>
          <w:lang w:eastAsia="en-GB"/>
        </w:rPr>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6311C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sidRPr="006D0BF9">
              <w:rPr>
                <w:lang w:val="fr-FR" w:eastAsia="zh-CN"/>
              </w:rPr>
              <w:t>Max(200, Ceil(1.5*[10]*P* N)*Max(T</w:t>
            </w:r>
            <w:r w:rsidRPr="006D0BF9">
              <w:rPr>
                <w:vertAlign w:val="subscript"/>
                <w:lang w:val="fr-FR" w:eastAsia="zh-CN"/>
              </w:rPr>
              <w:t>DRX</w:t>
            </w:r>
            <w:r w:rsidRPr="006D0BF9">
              <w:rPr>
                <w:lang w:val="fr-FR" w:eastAsia="zh-CN"/>
              </w:rPr>
              <w:t>,T</w:t>
            </w:r>
            <w:r w:rsidRPr="006D0BF9">
              <w:rPr>
                <w:vertAlign w:val="subscript"/>
                <w:lang w:val="fr-FR" w:eastAsia="zh-CN"/>
              </w:rPr>
              <w:t>SSB</w:t>
            </w:r>
            <w:r w:rsidRPr="006D0BF9">
              <w:rPr>
                <w:lang w:val="fr-FR"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lastRenderedPageBreak/>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lastRenderedPageBreak/>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65pt;height:10.95pt" o:ole="">
            <v:imagedata r:id="rId8" o:title=""/>
          </v:shape>
          <o:OLEObject Type="Embed" ProgID="Equation.3" ShapeID="_x0000_i1027" DrawAspect="Content" ObjectID="_1758040287"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3pt;height:22.45pt" o:ole="">
                  <v:imagedata r:id="rId8" o:title=""/>
                </v:shape>
                <o:OLEObject Type="Embed" ProgID="Equation.3" ShapeID="_x0000_i1028" DrawAspect="Content" ObjectID="_1758040288"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lastRenderedPageBreak/>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lastRenderedPageBreak/>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lastRenderedPageBreak/>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6311C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6311C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6311C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B63F11"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lastRenderedPageBreak/>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lastRenderedPageBreak/>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B63F11"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B63F11"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B63F11"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lastRenderedPageBreak/>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B63F11"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B63F11"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B63F11"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B63F11"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B63F11"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B63F11"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lastRenderedPageBreak/>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lastRenderedPageBreak/>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lastRenderedPageBreak/>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35pt;height:10.95pt" o:ole="">
            <v:imagedata r:id="rId8" o:title=""/>
          </v:shape>
          <o:OLEObject Type="Embed" ProgID="Equation.3" ShapeID="_x0000_i1029" DrawAspect="Content" ObjectID="_1758040289"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3pt;height:20.15pt" o:ole="">
                  <v:imagedata r:id="rId8" o:title=""/>
                </v:shape>
                <o:OLEObject Type="Embed" ProgID="Equation.3" ShapeID="_x0000_i1030" DrawAspect="Content" ObjectID="_1758040290"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lastRenderedPageBreak/>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w:t>
      </w:r>
      <w:r w:rsidR="00B8317E">
        <w:rPr>
          <w:rFonts w:eastAsia="SimSun"/>
          <w:lang w:eastAsia="zh-CN"/>
        </w:rPr>
        <w:t>MGRP_max</w:t>
      </w:r>
      <w:r w:rsidRPr="006E7E57">
        <w:rPr>
          <w:rFonts w:eastAsia="SimSun"/>
          <w:lang w:eastAsia="zh-CN"/>
        </w:rPr>
        <w:t xml:space="preserve">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lastRenderedPageBreak/>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lastRenderedPageBreak/>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lang w:eastAsia="zh-CN"/>
        </w:rPr>
      </w:pPr>
      <w:r w:rsidRPr="006E7E57">
        <w:rPr>
          <w:rFonts w:eastAsia="SimSun"/>
          <w:lang w:eastAsia="zh-CN"/>
        </w:rPr>
        <w:lastRenderedPageBreak/>
        <w:t>For a window W of duration max(T</w:t>
      </w:r>
      <w:r w:rsidRPr="006E7E57">
        <w:rPr>
          <w:rFonts w:eastAsia="SimSun"/>
          <w:vertAlign w:val="subscript"/>
          <w:lang w:eastAsia="zh-CN"/>
        </w:rPr>
        <w:t xml:space="preserve">L1,  </w:t>
      </w:r>
      <w:r w:rsidRPr="006E7E57">
        <w:rPr>
          <w:rFonts w:eastAsia="SimSun"/>
          <w:lang w:eastAsia="zh-CN"/>
        </w:rPr>
        <w:t xml:space="preserve">MGRP_max), where </w:t>
      </w:r>
      <w:r w:rsidR="00B8317E">
        <w:rPr>
          <w:rFonts w:eastAsia="SimSun"/>
          <w:lang w:eastAsia="zh-CN"/>
        </w:rPr>
        <w:t>MGRP_max</w:t>
      </w:r>
      <w:r w:rsidRPr="006E7E57">
        <w:rPr>
          <w:rFonts w:eastAsia="SimSun"/>
          <w:lang w:eastAsia="zh-CN"/>
        </w:rPr>
        <w:t xml:space="preserve">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B63F11"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B63F11"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lastRenderedPageBreak/>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lastRenderedPageBreak/>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lastRenderedPageBreak/>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40E85C7E" w14:textId="77777777" w:rsidR="00752762" w:rsidRPr="009C5807" w:rsidRDefault="00752762" w:rsidP="00752762">
      <w:pPr>
        <w:pStyle w:val="B10"/>
      </w:pPr>
      <w:r w:rsidRPr="009C5807">
        <w:t>-</w:t>
      </w:r>
      <w:r w:rsidRPr="009C5807">
        <w:tab/>
        <w:t xml:space="preserve">the UE is allowed an interruption on any active </w:t>
      </w:r>
      <w:r w:rsidRPr="009C5807">
        <w:rPr>
          <w:lang w:eastAsia="zh-CN"/>
        </w:rPr>
        <w:t>serving cell in SCG</w:t>
      </w:r>
      <w:r w:rsidRPr="009C5807">
        <w:t>:</w:t>
      </w:r>
    </w:p>
    <w:p w14:paraId="2D311568" w14:textId="77777777" w:rsidR="00752762" w:rsidRDefault="00752762" w:rsidP="0075276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w:t>
      </w:r>
      <w:r w:rsidRPr="009C5807">
        <w:rPr>
          <w:lang w:eastAsia="zh-CN"/>
        </w:rPr>
        <w:t xml:space="preserve">the cell </w:t>
      </w:r>
      <w:r w:rsidRPr="009C5807">
        <w:rPr>
          <w:lang w:eastAsia="zh-CN"/>
        </w:rPr>
        <w:lastRenderedPageBreak/>
        <w:t>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lastRenderedPageBreak/>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19ABF5E6" w14:textId="77777777" w:rsidR="00977C68" w:rsidRPr="009C5807" w:rsidRDefault="00977C68" w:rsidP="001741D7">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r w:rsidRPr="008C6DE4">
        <w:t>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eastAsia="zh-CN"/>
        </w:rPr>
        <w:t>active</w:t>
      </w:r>
      <w:r w:rsidRPr="009C5807">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lastRenderedPageBreak/>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78E0C14" w14:textId="77777777" w:rsidR="00977C68" w:rsidRPr="009C5807" w:rsidRDefault="00977C68" w:rsidP="001741D7">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lastRenderedPageBreak/>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7AF8DD6" w14:textId="1101D002"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r>
      <w:r w:rsidRPr="009C5807">
        <w:rPr>
          <w:lang w:eastAsia="zh-CN"/>
        </w:rPr>
        <w:t>Y3 slot + SMTC duration</w:t>
      </w:r>
      <w:r w:rsidRPr="009C5807">
        <w:t>,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5C65397E" w14:textId="77777777"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r>
      <w:r w:rsidRPr="009C5807">
        <w:rPr>
          <w:lang w:eastAsia="zh-CN"/>
        </w:rPr>
        <w:t>Y3 slot + SMTC duration</w:t>
      </w:r>
      <w:r w:rsidRPr="009C5807">
        <w:t>,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44726E0B" w14:textId="77777777" w:rsidR="00A16ED2" w:rsidRPr="009C5807" w:rsidRDefault="00A16ED2" w:rsidP="00A16ED2">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lang w:eastAsia="zh-C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w:t>
      </w:r>
      <w:r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834108F" w14:textId="77777777" w:rsidR="00A16ED2" w:rsidRPr="009C5807" w:rsidRDefault="00A16ED2" w:rsidP="00A16ED2">
      <w:pPr>
        <w:pStyle w:val="B20"/>
      </w:pPr>
      <w:r w:rsidRPr="009C5807">
        <w:lastRenderedPageBreak/>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w:t>
      </w:r>
      <w:r>
        <w:t>or in the same band overlapping or partially overlapping with</w:t>
      </w:r>
      <w:r w:rsidRPr="009C5807">
        <w:t xml:space="preserve"> any of the </w:t>
      </w:r>
      <w:r w:rsidRPr="009C5807">
        <w:rPr>
          <w:lang w:eastAsia="zh-CN"/>
        </w:rPr>
        <w:t xml:space="preserve">E-UTRA </w:t>
      </w:r>
      <w:r w:rsidRPr="009C5807">
        <w:t xml:space="preserve">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lastRenderedPageBreak/>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lastRenderedPageBreak/>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6D0BF9">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lastRenderedPageBreak/>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lastRenderedPageBreak/>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lastRenderedPageBreak/>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lang w:eastAsia="zh-CN"/>
        </w:rPr>
      </w:pPr>
      <w:bookmarkStart w:id="33" w:name="_Hlk103804203"/>
      <w:r w:rsidRPr="000649EF">
        <w:rPr>
          <w:rFonts w:eastAsia="Malgun Gothic"/>
          <w:lang w:eastAsia="zh-CN"/>
        </w:rPr>
        <w:t xml:space="preserve">No requirements </w:t>
      </w:r>
      <w:r w:rsidRPr="000649EF">
        <w:rPr>
          <w:rFonts w:eastAsia="Malgun Gothic" w:hint="eastAsia"/>
        </w:rPr>
        <w:t>are defined for SRS antenna port switching</w:t>
      </w:r>
      <w:r w:rsidRPr="000649EF">
        <w:rPr>
          <w:rFonts w:eastAsia="Malgun Gothic"/>
          <w:lang w:eastAsia="zh-CN"/>
        </w:rPr>
        <w:t xml:space="preserve"> if aperiodic </w:t>
      </w:r>
      <w:r w:rsidRPr="000649EF">
        <w:rPr>
          <w:rFonts w:eastAsia="Malgun Gothic"/>
        </w:rPr>
        <w:t xml:space="preserve">SRS switching is colliding with </w:t>
      </w:r>
      <w:r w:rsidRPr="000649EF">
        <w:rPr>
          <w:rFonts w:eastAsia="Malgun Gothic"/>
          <w:lang w:eastAsia="zh-CN"/>
        </w:rPr>
        <w:t xml:space="preserve">aperiodic L1-RSRP/L1-SINR measurements and the serving cell on which the aperiodic L1-RSRP/L1-SINR measurement is configured is indicated in </w:t>
      </w:r>
      <w:r w:rsidRPr="000649EF">
        <w:rPr>
          <w:rFonts w:eastAsia="Malgun Gothic"/>
          <w:i/>
          <w:iCs/>
          <w:lang w:eastAsia="zh-CN"/>
        </w:rPr>
        <w:t>txSwitchImpactToRx</w:t>
      </w:r>
      <w:r w:rsidRPr="000649EF">
        <w:rPr>
          <w:rFonts w:eastAsia="Malgun Gothic"/>
          <w:lang w:eastAsia="zh-CN"/>
        </w:rPr>
        <w:t xml:space="preserve"> or is the same carrier on which aperiodic SRS is scheduled/configured.</w:t>
      </w:r>
    </w:p>
    <w:p w14:paraId="00837D1A" w14:textId="77777777" w:rsidR="00EA31EA" w:rsidRDefault="00EA31EA" w:rsidP="00EA31EA">
      <w:pPr>
        <w:rPr>
          <w:rFonts w:eastAsia="Malgun Gothic"/>
          <w:lang w:eastAsia="zh-CN"/>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lastRenderedPageBreak/>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lastRenderedPageBreak/>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lang w:eastAsia="zh-CN"/>
        </w:rPr>
        <w:tab/>
      </w:r>
      <w:r w:rsidRPr="00B85848">
        <w:rPr>
          <w:rFonts w:eastAsia="Malgun Gothic"/>
          <w:lang w:eastAsia="zh-CN"/>
        </w:rPr>
        <w:t>NR SRS antenna port switching</w:t>
      </w:r>
      <w:r w:rsidRPr="00B85848">
        <w:rPr>
          <w:rFonts w:eastAsia="Malgun Gothic"/>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lastRenderedPageBreak/>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w:t>
      </w:r>
      <w:r>
        <w:rPr>
          <w:lang w:eastAsia="zh-CN"/>
        </w:rPr>
        <w:t>17</w:t>
      </w:r>
      <w:r>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lastRenderedPageBreak/>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58BA525F" w:rsidR="00253D0B" w:rsidRPr="001F0749" w:rsidRDefault="00253D0B" w:rsidP="00253D0B">
      <w:r w:rsidRPr="001F0749">
        <w:t>The interruption requirements in Table 8.2.2.2.3-1 are not applicable when a UE is configured with NCSG</w:t>
      </w:r>
      <w:r w:rsidR="00A85603">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B63F11"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B63F11"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B63F11"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B63F11"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B63F11"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7920DE"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w:t>
      </w:r>
      <w:r w:rsidR="00343434">
        <w:lastRenderedPageBreak/>
        <w:t xml:space="preserve">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lastRenderedPageBreak/>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lastRenderedPageBreak/>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lastRenderedPageBreak/>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lastRenderedPageBreak/>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724ED0">
        <w:rPr>
          <w:lang w:val="en-US"/>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lastRenderedPageBreak/>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lastRenderedPageBreak/>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lastRenderedPageBreak/>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lastRenderedPageBreak/>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lastRenderedPageBreak/>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lastRenderedPageBreak/>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lastRenderedPageBreak/>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1"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2"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2"/>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724ED0">
        <w:rPr>
          <w:lang w:val="en-US"/>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3"/>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rPr>
        <w:t>are defined for SRS antenna port switching</w:t>
      </w:r>
      <w:r w:rsidRPr="00D26657">
        <w:rPr>
          <w:rFonts w:eastAsia="Malgun Gothic"/>
          <w:lang w:eastAsia="zh-CN"/>
        </w:rPr>
        <w:t xml:space="preserve"> if aperiodic </w:t>
      </w:r>
      <w:r w:rsidRPr="00D26657">
        <w:rPr>
          <w:rFonts w:eastAsia="Malgun Gothic"/>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5"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5"/>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46" w:name="_Toc5952659"/>
      <w:bookmarkStart w:id="47"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48"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724ED0">
        <w:rPr>
          <w:lang w:val="en-US"/>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rPr>
        <w:t>are defined for SRS antenna port switching</w:t>
      </w:r>
      <w:r w:rsidRPr="00BC309C">
        <w:rPr>
          <w:rFonts w:eastAsia="Malgun Gothic"/>
          <w:lang w:eastAsia="zh-CN"/>
        </w:rPr>
        <w:t xml:space="preserve"> if aperiodic </w:t>
      </w:r>
      <w:r w:rsidRPr="00BC309C">
        <w:rPr>
          <w:rFonts w:eastAsia="Malgun Gothic"/>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lang w:eastAsia="zh-CN"/>
        </w:rPr>
        <w:t>8.2.4.2.</w:t>
      </w:r>
      <w:bookmarkEnd w:id="49"/>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eastAsia="zh-CN"/>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w:t>
      </w:r>
      <w:r w:rsidR="00724ED0">
        <w:rPr>
          <w:rFonts w:cs="Arial"/>
          <w:szCs w:val="22"/>
          <w:lang w:eastAsia="zh-CN"/>
        </w:rPr>
        <w:t>SCell</w:t>
      </w:r>
    </w:p>
    <w:p w14:paraId="55DE8B07" w14:textId="5E494A94"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w:t>
      </w:r>
      <w:r w:rsidR="00724ED0">
        <w:rPr>
          <w:lang w:eastAsia="zh-CN"/>
        </w:rPr>
        <w:t>SCell</w:t>
      </w:r>
      <w:r w:rsidRPr="00FC490D">
        <w:rPr>
          <w:lang w:eastAsia="zh-CN"/>
        </w:rPr>
        <w:t xml:space="preserve"> is deactivated, the UE is for the purpose RLM/BFD measurements on the deactivated PSCell allowed to cause interruptions to activated serving cell(s) which can either be Pcell or </w:t>
      </w:r>
      <w:r w:rsidR="00724ED0">
        <w:rPr>
          <w:lang w:eastAsia="zh-CN"/>
        </w:rPr>
        <w:t>SCell</w:t>
      </w:r>
      <w:r w:rsidRPr="00FC490D">
        <w:rPr>
          <w:lang w:eastAsia="zh-CN"/>
        </w:rPr>
        <w:t xml:space="preserve">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50D88AB8" w:rsidR="006A65D1" w:rsidRPr="009C5807" w:rsidRDefault="001A21B1">
      <w:pPr>
        <w:pStyle w:val="B30"/>
      </w:pPr>
      <w:r w:rsidRPr="008C6DE4">
        <w:t>-</w:t>
      </w:r>
      <w:r w:rsidRPr="008C6DE4">
        <w:tab/>
      </w:r>
      <w:r w:rsidRPr="001323D8">
        <w:t>SSB is in the same half-frame on the SCell and the contiguous FR2 active serving cell</w:t>
      </w:r>
      <w:r w:rsidR="008B381B">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39869E8E"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421005">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r w:rsidR="00724ED0">
        <w:rPr>
          <w:lang w:eastAsia="zh-CN"/>
        </w:rPr>
        <w:t>SCell</w:t>
      </w:r>
      <w:r>
        <w:rPr>
          <w:lang w:eastAsia="zh-CN"/>
        </w:rPr>
        <w:t>.</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209CDDA2"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w:t>
      </w:r>
      <w:r w:rsidR="00724ED0">
        <w:rPr>
          <w:lang w:val="en-US"/>
        </w:rPr>
        <w:t>SCell</w:t>
      </w:r>
      <w:r w:rsidRPr="009C5807">
        <w:rPr>
          <w:lang w:val="en-US"/>
        </w:rPr>
        <w:t xml:space="preserve">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5EC8D426"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xml:space="preserve">, if on the same band UE also has at least one parallel to-be-activated SCell which is FR2 known </w:t>
      </w:r>
      <w:r w:rsidR="00724ED0">
        <w:rPr>
          <w:lang w:val="en-US"/>
        </w:rPr>
        <w:t>SCell</w:t>
      </w:r>
      <w:r w:rsidRPr="009C5807">
        <w:rPr>
          <w:lang w:val="en-US"/>
        </w:rPr>
        <w:t>.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597FAAB1"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if on the same band UE also has at least one parallel to-be-activated SCell which is FR2 known </w:t>
      </w:r>
      <w:r w:rsidR="00724ED0">
        <w:rPr>
          <w:lang w:val="en-US"/>
        </w:rPr>
        <w:t>SCell</w:t>
      </w:r>
      <w:r w:rsidRPr="009C5807">
        <w:rPr>
          <w:lang w:val="en-US"/>
        </w:rPr>
        <w:t xml:space="preserve">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11C42FEE"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54"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4"/>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56"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eastAsia="zh-CN"/>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40FE3ACA" w14:textId="77777777" w:rsidR="00311D12" w:rsidRDefault="00311D12" w:rsidP="00311D12">
      <w:pPr>
        <w:pStyle w:val="B10"/>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6DAB790C" w14:textId="1E1905BF" w:rsidR="00C92500" w:rsidRDefault="00C92500" w:rsidP="00311D12">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eastAsia="zh-CN"/>
        </w:rPr>
      </w:pPr>
      <w:r w:rsidRPr="00C17787">
        <w:rPr>
          <w:rFonts w:eastAsia="DengXian"/>
          <w:lang w:eastAsia="zh-CN"/>
        </w:rPr>
        <w:t>-</w:t>
      </w:r>
      <w:r w:rsidRPr="00C17787">
        <w:rPr>
          <w:rFonts w:eastAsia="DengXian"/>
          <w:lang w:eastAsia="zh-CN"/>
        </w:rPr>
        <w:tab/>
        <w:t>T</w:t>
      </w:r>
      <w:r w:rsidRPr="00C17787">
        <w:rPr>
          <w:rFonts w:eastAsia="DengXian"/>
          <w:vertAlign w:val="subscript"/>
          <w:lang w:eastAsia="zh-CN"/>
        </w:rPr>
        <w:t>CSI_reporting_after</w:t>
      </w:r>
      <w:r w:rsidRPr="00C17787">
        <w:rPr>
          <w:rFonts w:eastAsia="DengXian"/>
          <w:lang w:eastAsia="zh-CN"/>
        </w:rPr>
        <w:t xml:space="preserve"> is the delay </w:t>
      </w:r>
      <w:r w:rsidRPr="00C17787">
        <w:rPr>
          <w:rFonts w:eastAsia="Yu Mincho"/>
        </w:rPr>
        <w:t xml:space="preserve">uncertainty (in ms) in acquiring the first available CSI reporting resources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4DC46A1" w14:textId="77777777" w:rsidR="009C3C29" w:rsidRPr="00C17787" w:rsidRDefault="009C3C29" w:rsidP="009C3C29">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63" w:name="_Hlk112273073"/>
      <w:r w:rsidRPr="00C17787">
        <w:rPr>
          <w:rFonts w:eastAsia="Yu Mincho"/>
          <w:bCs/>
          <w:lang w:val="en-US" w:eastAsia="zh-CN"/>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eastAsia="zh-CN"/>
        </w:rPr>
      </w:pPr>
      <w:r>
        <w:rPr>
          <w:lang w:eastAsia="zh-CN"/>
        </w:rPr>
        <w:t xml:space="preserve">The requirement for unknown SCell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64"/>
    <w:bookmarkEnd w:id="65"/>
    <w:bookmarkEnd w:id="66"/>
    <w:bookmarkEnd w:id="67"/>
    <w:bookmarkEnd w:id="68"/>
    <w:bookmarkEnd w:id="69"/>
    <w:bookmarkEnd w:id="70"/>
    <w:p w14:paraId="5A0640E5" w14:textId="77777777" w:rsidR="00D311D6" w:rsidRPr="00D311D6" w:rsidRDefault="00D311D6" w:rsidP="00A447D8">
      <w:pPr>
        <w:pStyle w:val="Heading4"/>
        <w:rPr>
          <w:rFonts w:eastAsia="SimSun"/>
        </w:rPr>
      </w:pPr>
      <w:r w:rsidRPr="00D311D6">
        <w:rPr>
          <w:rFonts w:eastAsia="?? ??"/>
        </w:rPr>
        <w:t>8.3.13.1</w:t>
      </w:r>
      <w:r w:rsidRPr="00D311D6">
        <w:rPr>
          <w:rFonts w:eastAsia="?? ??"/>
        </w:rPr>
        <w:tab/>
      </w:r>
      <w:r w:rsidRPr="00D311D6">
        <w:rPr>
          <w:rFonts w:eastAsia="SimSun"/>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lang w:eastAsia="zh-CN"/>
        </w:rPr>
        <w:t>For</w:t>
      </w:r>
      <w:r w:rsidRPr="00D311D6">
        <w:rPr>
          <w:rFonts w:eastAsia="SimSun"/>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rPr>
        <w:t xml:space="preserve">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w:t>
      </w:r>
      <w:r w:rsidRPr="0091633E">
        <w:rPr>
          <w:rFonts w:eastAsia="SimSun" w:hint="eastAsia"/>
          <w:lang w:eastAsia="zh-CN"/>
        </w:rPr>
        <w:t>slot</w:t>
      </w:r>
      <w:r w:rsidRPr="0091633E">
        <w:rPr>
          <w:rFonts w:eastAsia="SimSun" w:hint="eastAsia"/>
        </w:rPr>
        <w:t xml:space="preserve">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rPr>
        <w: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9CB6097"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eastAsia="zh-CN"/>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210C9DEB" w14:textId="200EBB12"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562A456" w14:textId="2B456351" w:rsidR="009C3C29" w:rsidRPr="00C17787" w:rsidRDefault="00502111" w:rsidP="002662BE">
      <w:pPr>
        <w:pStyle w:val="EQ"/>
        <w:rPr>
          <w:lang w:val="en-US"/>
        </w:rPr>
      </w:pPr>
      <w:r w:rsidRPr="009C3C29">
        <w:tab/>
      </w:r>
      <w:r w:rsidR="009C3C29" w:rsidRPr="00C17787">
        <w:t>T</w:t>
      </w:r>
      <w:r w:rsidR="009C3C29" w:rsidRPr="00C17787">
        <w:rPr>
          <w:vertAlign w:val="subscript"/>
        </w:rPr>
        <w:t>delay_multiple_SCells_PUCCH_SCell</w:t>
      </w:r>
      <w:r w:rsidR="009C3C29" w:rsidRPr="00C17787">
        <w:t xml:space="preserve"> = T</w:t>
      </w:r>
      <w:r w:rsidR="009C3C29" w:rsidRPr="00C17787">
        <w:rPr>
          <w:vertAlign w:val="subscript"/>
        </w:rPr>
        <w:t xml:space="preserve">activation_time_multiple_scells </w:t>
      </w:r>
      <w:r w:rsidR="009C3C29" w:rsidRPr="00C17787">
        <w:rPr>
          <w:lang w:val="en-US"/>
        </w:rPr>
        <w:t xml:space="preserve">+ </w:t>
      </w:r>
      <w:r w:rsidR="009C3C29">
        <w:rPr>
          <w:lang w:val="en-US" w:eastAsia="zh-CN"/>
        </w:rPr>
        <w:t>3</w:t>
      </w:r>
      <w:r w:rsidR="009C3C29" w:rsidRPr="00C17787">
        <w:rPr>
          <w:lang w:val="en-US"/>
        </w:rPr>
        <w:t>*T</w:t>
      </w:r>
      <w:r w:rsidR="009C3C29" w:rsidRPr="00C17787">
        <w:rPr>
          <w:vertAlign w:val="subscript"/>
          <w:lang w:val="en-US"/>
        </w:rPr>
        <w:t>target_PL-RS</w:t>
      </w:r>
      <w:r w:rsidR="009C3C29" w:rsidRPr="00C17787">
        <w:rPr>
          <w:lang w:val="en-US"/>
        </w:rPr>
        <w:t xml:space="preserve"> + T</w:t>
      </w:r>
      <w:r w:rsidR="009C3C29" w:rsidRPr="00C17787">
        <w:rPr>
          <w:vertAlign w:val="subscript"/>
          <w:lang w:val="en-US"/>
        </w:rPr>
        <w:t>CSI_Reporting</w:t>
      </w:r>
      <w:r w:rsidR="009C3C29" w:rsidRPr="00C17787">
        <w:rPr>
          <w:lang w:val="en-US"/>
        </w:rPr>
        <w:t xml:space="preserve"> </w:t>
      </w:r>
    </w:p>
    <w:p w14:paraId="44475188" w14:textId="77777777" w:rsidR="009C3C29" w:rsidRPr="00C17787" w:rsidRDefault="009C3C29" w:rsidP="009C3C29">
      <w:pPr>
        <w:ind w:left="568" w:hanging="284"/>
        <w:rPr>
          <w:lang w:val="en-US"/>
        </w:rPr>
      </w:pPr>
      <w:r w:rsidRPr="00C17787">
        <w:rPr>
          <w:lang w:val="en-US"/>
        </w:rPr>
        <w:t>-</w:t>
      </w:r>
      <w:r w:rsidRPr="00C17787">
        <w:rPr>
          <w:lang w:val="en-US"/>
        </w:rPr>
        <w:tab/>
        <w:t xml:space="preserve">If UE do not have valid TA for PUCCH SCell, </w:t>
      </w:r>
    </w:p>
    <w:p w14:paraId="7F0FA385" w14:textId="418E73D4"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7777777" w:rsidR="0091633E" w:rsidRPr="0091633E" w:rsidRDefault="0091633E" w:rsidP="00367AA4">
      <w:pPr>
        <w:pStyle w:val="B10"/>
        <w:rPr>
          <w:rFonts w:eastAsia="SimSun"/>
        </w:rPr>
      </w:pPr>
      <w:r w:rsidRPr="0091633E">
        <w:rPr>
          <w:rFonts w:eastAsia="SimSun"/>
        </w:rPr>
        <w:t>-</w:t>
      </w:r>
      <w:r w:rsidRPr="0091633E">
        <w:rPr>
          <w:rFonts w:eastAsia="SimSun"/>
        </w:rPr>
        <w:tab/>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first_available_CSI</w:t>
      </w:r>
      <w:r w:rsidR="0091633E" w:rsidRPr="0091633E">
        <w:rPr>
          <w:rFonts w:eastAsia="SimSun"/>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CSI_processing</w:t>
      </w:r>
      <w:r w:rsidR="0091633E" w:rsidRPr="0091633E">
        <w:rPr>
          <w:rFonts w:eastAsia="SimSun"/>
        </w:rPr>
        <w:t>: the UE processing time for CSI reporting of secondary group PUCCH SCells.</w:t>
      </w:r>
    </w:p>
    <w:p w14:paraId="524EB698" w14:textId="10FE7392" w:rsidR="00C92500" w:rsidRPr="0091633E" w:rsidRDefault="002662BE" w:rsidP="00C92500">
      <w:pPr>
        <w:pStyle w:val="B10"/>
        <w:rPr>
          <w:rFonts w:eastAsia="SimSu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eastAsia="zh-CN"/>
        </w:rPr>
        <w:t>-</w:t>
      </w:r>
      <w:r w:rsidR="009A7506">
        <w:rPr>
          <w:rFonts w:eastAsia="SimSun"/>
          <w:lang w:val="en-US" w:eastAsia="zh-CN"/>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lang w:eastAsia="zh-CN"/>
        </w:rPr>
        <w:t>-</w:t>
      </w:r>
      <w:r w:rsidRPr="0091633E">
        <w:rPr>
          <w:rFonts w:eastAsia="SimSun"/>
          <w:lang w:eastAsia="zh-CN"/>
        </w:rPr>
        <w:tab/>
      </w:r>
      <w:r w:rsidRPr="0091633E">
        <w:rPr>
          <w:rFonts w:eastAsia="SimSun"/>
        </w:rPr>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lang w:eastAsia="zh-CN"/>
        </w:rPr>
        <w:t>multiple_scells</w:t>
      </w:r>
      <w:r w:rsidRPr="0091633E">
        <w:rPr>
          <w:rFonts w:eastAsia="SimSun"/>
          <w:vertAlign w:val="subscript"/>
        </w:rPr>
        <w:t xml:space="preserve">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rPr>
        <w:t xml:space="preserve"> </w:t>
      </w:r>
      <w:r w:rsidRPr="0091633E">
        <w:rPr>
          <w:rFonts w:eastAsia="SimSun"/>
          <w:vertAlign w:val="subscript"/>
          <w:lang w:eastAsia="zh-CN"/>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lang w:eastAsia="zh-CN"/>
        </w:rPr>
        <w:t>multiple_scells</w:t>
      </w:r>
      <w:r w:rsidRPr="0091633E">
        <w:rPr>
          <w:rFonts w:eastAsia="SimSun"/>
          <w:vertAlign w:val="subscript"/>
        </w:rPr>
        <w:t xml:space="preserve"> </w:t>
      </w:r>
      <w:r w:rsidRPr="0091633E">
        <w:rPr>
          <w:rFonts w:eastAsia="SimSun"/>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rPr>
        <w:t xml:space="preserve"> </w:t>
      </w:r>
      <w:r w:rsidRPr="0091633E">
        <w:rPr>
          <w:rFonts w:eastAsia="SimSun"/>
          <w:vertAlign w:val="subscript"/>
          <w:lang w:eastAsia="zh-CN"/>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lang w:eastAsia="zh-CN"/>
        </w:rPr>
        <w:t>-</w:t>
      </w:r>
      <w:r w:rsidRPr="0091633E">
        <w:rPr>
          <w:rFonts w:eastAsia="SimSun"/>
          <w:lang w:eastAsia="ko-KR"/>
        </w:rPr>
        <w:tab/>
      </w:r>
      <w:r w:rsidRPr="0091633E">
        <w:rPr>
          <w:rFonts w:eastAsia="SimSun"/>
        </w:rPr>
        <w:t>T</w:t>
      </w:r>
      <w:r w:rsidRPr="0091633E">
        <w:rPr>
          <w:rFonts w:eastAsia="SimSun"/>
          <w:vertAlign w:val="subscript"/>
          <w:lang w:eastAsia="zh-CN"/>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lang w:eastAsia="zh-CN"/>
        </w:rPr>
        <w:t>uncertainty_MAC</w:t>
      </w:r>
      <w:r w:rsidRPr="0091633E">
        <w:rPr>
          <w:rFonts w:eastAsia="SimSun"/>
          <w:lang w:val="en-US"/>
        </w:rPr>
        <w:t xml:space="preserve"> </w:t>
      </w:r>
      <w:r w:rsidRPr="0091633E">
        <w:rPr>
          <w:rFonts w:eastAsia="SimSun"/>
          <w:vertAlign w:val="subscript"/>
          <w:lang w:eastAsia="zh-CN"/>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lang w:eastAsia="zh-CN"/>
        </w:rPr>
        <w:t>multiple_scells</w:t>
      </w:r>
      <w:r w:rsidRPr="0091633E">
        <w:rPr>
          <w:rFonts w:eastAsia="SimSun"/>
          <w:vertAlign w:val="subscript"/>
        </w:rPr>
        <w:t xml:space="preserve">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 xml:space="preserve">[Starting from the slot specified in clause </w:t>
      </w:r>
      <w:r w:rsidRPr="0091633E">
        <w:rPr>
          <w:rFonts w:eastAsia="SimSun"/>
          <w:lang w:eastAsia="zh-CN"/>
        </w:rPr>
        <w:t xml:space="preserve">4.3 </w:t>
      </w:r>
      <w:r w:rsidRPr="0091633E">
        <w:rPr>
          <w:rFonts w:eastAsia="SimSun"/>
        </w:rPr>
        <w:t xml:space="preserve">of TS 38.213 [3] </w:t>
      </w:r>
      <w:r w:rsidRPr="0091633E">
        <w:rPr>
          <w:rFonts w:eastAsia="SimSun"/>
          <w:lang w:eastAsia="zh-CN"/>
        </w:rPr>
        <w:t xml:space="preserve">(timing for secondary Cell activation/deactivation) </w:t>
      </w:r>
      <w:r w:rsidRPr="0091633E">
        <w:rPr>
          <w:rFonts w:eastAsia="SimSun"/>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pPr>
        <w:rPr>
          <w:lang w:eastAsia="zh-CN"/>
        </w:rPr>
      </w:pPr>
      <w:r>
        <w:rPr>
          <w:lang w:eastAsia="zh-CN"/>
        </w:rPr>
        <w:t xml:space="preserve">Note: </w:t>
      </w:r>
      <w:r w:rsidRPr="006B5C59">
        <w:rPr>
          <w:lang w:eastAsia="zh-CN"/>
        </w:rPr>
        <w:t xml:space="preserve">If UE is allocated A-TRS for fast </w:t>
      </w:r>
      <w:r w:rsidR="00724ED0">
        <w:rPr>
          <w:lang w:eastAsia="zh-CN"/>
        </w:rPr>
        <w:t>SCell</w:t>
      </w:r>
      <w:r w:rsidRPr="006B5C59">
        <w:rPr>
          <w:lang w:eastAsia="zh-CN"/>
        </w:rPr>
        <w:t xml:space="preserve"> activation, the UE is not required to use the SSB of the target </w:t>
      </w:r>
      <w:r w:rsidR="00724ED0">
        <w:rPr>
          <w:lang w:eastAsia="zh-CN"/>
        </w:rPr>
        <w:t>SCell</w:t>
      </w:r>
      <w:r w:rsidRPr="006B5C59">
        <w:rPr>
          <w:lang w:eastAsia="zh-CN"/>
        </w:rPr>
        <w:t>.</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w:t>
      </w:r>
      <w:r w:rsidR="00724ED0">
        <w:rPr>
          <w:lang w:eastAsia="zh-CN"/>
        </w:rPr>
        <w:t>SCell</w:t>
      </w:r>
      <w:r>
        <w:rPr>
          <w:lang w:eastAsia="zh-CN"/>
        </w:rP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73"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73"/>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72"/>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74" w:name="_Toc5952655"/>
      <w:r w:rsidRPr="009C5807">
        <w:rPr>
          <w:rFonts w:eastAsiaTheme="minorEastAsia"/>
          <w:lang w:val="en-US" w:eastAsia="zh-CN"/>
        </w:rPr>
        <w:t>8.4.1</w:t>
      </w:r>
      <w:r w:rsidRPr="009C5807">
        <w:rPr>
          <w:rFonts w:eastAsiaTheme="minorEastAsia"/>
          <w:lang w:val="en-US" w:eastAsia="zh-CN"/>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75"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75"/>
      <w:r w:rsidRPr="009C5807">
        <w:rPr>
          <w:rFonts w:eastAsiaTheme="minorEastAsia"/>
          <w:lang w:val="en-US" w:eastAsia="zh-CN"/>
        </w:rPr>
        <w:t>requirement</w:t>
      </w:r>
    </w:p>
    <w:p w14:paraId="0E709209" w14:textId="5743ADB8" w:rsidR="002E0D67" w:rsidRDefault="002E0D67" w:rsidP="002E0D67">
      <w:pPr>
        <w:rPr>
          <w:lang w:val="en-US" w:eastAsia="zh-CN"/>
        </w:rPr>
      </w:pPr>
      <w:bookmarkStart w:id="76"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95pt;height:19pt" o:ole="">
            <v:imagedata r:id="rId16" o:title=""/>
          </v:shape>
          <o:OLEObject Type="Embed" ProgID="Equation.3" ShapeID="_x0000_i1031" DrawAspect="Content" ObjectID="_1758040291"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95pt;height:18.45pt" o:ole="">
            <v:imagedata r:id="rId16" o:title=""/>
          </v:shape>
          <o:OLEObject Type="Embed" ProgID="Equation.3" ShapeID="_x0000_i1032" DrawAspect="Content" ObjectID="_1758040292"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95pt;height:16.7pt" o:ole="">
            <v:imagedata r:id="rId16" o:title=""/>
          </v:shape>
          <o:OLEObject Type="Embed" ProgID="Equation.3" ShapeID="_x0000_i1033" DrawAspect="Content" ObjectID="_1758040293"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0.95pt;height:18.45pt" o:ole="">
            <v:imagedata r:id="rId16" o:title=""/>
          </v:shape>
          <o:OLEObject Type="Embed" ProgID="Equation.3" ShapeID="_x0000_i1034" DrawAspect="Content" ObjectID="_1758040294"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95pt;height:18.45pt" o:ole="">
            <v:imagedata r:id="rId16" o:title=""/>
          </v:shape>
          <o:OLEObject Type="Embed" ProgID="Equation.3" ShapeID="_x0000_i1035" DrawAspect="Content" ObjectID="_1758040295"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95pt;height:18.45pt" o:ole="">
            <v:imagedata r:id="rId16" o:title=""/>
          </v:shape>
          <o:OLEObject Type="Embed" ProgID="Equation.3" ShapeID="_x0000_i1036" DrawAspect="Content" ObjectID="_1758040296"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95pt;height:18.45pt" o:ole="">
            <v:imagedata r:id="rId23" o:title=""/>
          </v:shape>
          <o:OLEObject Type="Embed" ProgID="Equation.3" ShapeID="_x0000_i1037" DrawAspect="Content" ObjectID="_1758040297"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95pt;height:19pt" o:ole="">
            <v:imagedata r:id="rId16" o:title=""/>
          </v:shape>
          <o:OLEObject Type="Embed" ProgID="Equation.3" ShapeID="_x0000_i1038" DrawAspect="Content" ObjectID="_1758040298"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95pt;height:19pt" o:ole="">
            <v:imagedata r:id="rId16" o:title=""/>
          </v:shape>
          <o:OLEObject Type="Embed" ProgID="Equation.3" ShapeID="_x0000_i1039" DrawAspect="Content" ObjectID="_1758040299"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95pt;height:19pt" o:ole="">
            <v:imagedata r:id="rId23" o:title=""/>
          </v:shape>
          <o:OLEObject Type="Embed" ProgID="Equation.3" ShapeID="_x0000_i1040" DrawAspect="Content" ObjectID="_1758040300"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95pt;height:19pt" o:ole="">
            <v:imagedata r:id="rId23" o:title=""/>
          </v:shape>
          <o:OLEObject Type="Embed" ProgID="Equation.3" ShapeID="_x0000_i1041" DrawAspect="Content" ObjectID="_1758040301"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95pt;height:19pt" o:ole="">
            <v:imagedata r:id="rId23" o:title=""/>
          </v:shape>
          <o:OLEObject Type="Embed" ProgID="Equation.3" ShapeID="_x0000_i1042" DrawAspect="Content" ObjectID="_1758040302"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65pt;height:20.15pt" o:ole="">
            <v:imagedata r:id="rId16" o:title=""/>
          </v:shape>
          <o:OLEObject Type="Embed" ProgID="Equation.3" ShapeID="_x0000_i1043" DrawAspect="Content" ObjectID="_1758040303"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95pt;height:19pt" o:ole="">
            <v:imagedata r:id="rId16" o:title=""/>
          </v:shape>
          <o:OLEObject Type="Embed" ProgID="Equation.3" ShapeID="_x0000_i1044" DrawAspect="Content" ObjectID="_1758040304"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95pt;height:19pt" o:ole="">
            <v:imagedata r:id="rId16" o:title=""/>
          </v:shape>
          <o:OLEObject Type="Embed" ProgID="Equation.3" ShapeID="_x0000_i1045" DrawAspect="Content" ObjectID="_1758040305"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lang w:eastAsia="en-GB"/>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pPr>
        <w:rPr>
          <w:lang w:eastAsia="en-GB"/>
        </w:rPr>
      </w:pPr>
      <w:r w:rsidRPr="0093773C">
        <w:rPr>
          <w:lang w:eastAsia="en-GB"/>
        </w:rPr>
        <w:t xml:space="preserve">For a UE supporting </w:t>
      </w:r>
      <w:r w:rsidRPr="00087360">
        <w:rPr>
          <w:lang w:eastAsia="en-GB"/>
        </w:rPr>
        <w:t>concurrentMeasGap-r17</w:t>
      </w:r>
      <w:r w:rsidRPr="0093773C">
        <w:rPr>
          <w:lang w:eastAsia="en-GB"/>
        </w:rPr>
        <w:t xml:space="preserve"> and w</w:t>
      </w:r>
      <w:r w:rsidR="002C276F" w:rsidRPr="00625F7E">
        <w:rPr>
          <w:lang w:eastAsia="en-GB"/>
        </w:rPr>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w:t>
      </w:r>
      <w:r w:rsidR="00B8317E">
        <w:rPr>
          <w:lang w:eastAsia="zh-CN"/>
        </w:rPr>
        <w:t>MGRP_max</w:t>
      </w:r>
      <w:r w:rsidRPr="00625F7E">
        <w:rPr>
          <w:lang w:eastAsia="zh-CN"/>
        </w:rPr>
        <w:t xml:space="preserve">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rPr>
          <w:lang w:eastAsia="en-GB"/>
        </w:rPr>
        <w:t xml:space="preserve"> W</w:t>
      </w:r>
      <w:r w:rsidR="002C276F" w:rsidRPr="00625F7E">
        <w:t xml:space="preserve">, including those overlapped with </w:t>
      </w:r>
      <w:r w:rsidR="002C276F" w:rsidRPr="00625F7E">
        <w:rPr>
          <w:bCs/>
          <w:lang w:eastAsia="zh-CN"/>
        </w:rPr>
        <w:t>measurement gap</w:t>
      </w:r>
      <w:r w:rsidR="002C276F" w:rsidRPr="00625F7E">
        <w:t xml:space="preserve"> occasions or SMTC occasions within the window</w:t>
      </w:r>
      <w:r w:rsidR="004921FA">
        <w:rPr>
          <w:lang w:eastAsia="en-GB"/>
        </w:rPr>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rPr>
          <w:lang w:eastAsia="en-GB"/>
        </w:rPr>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rPr>
          <w:lang w:eastAsia="en-GB"/>
        </w:rPr>
        <w:t xml:space="preserve">resource </w:t>
      </w:r>
      <w:r w:rsidR="00FE0C3D" w:rsidRPr="00625F7E">
        <w:t xml:space="preserve">or an SMTC occasion is not considered to be overlapped by a gap occasion if the gap occasion is dropped according to </w:t>
      </w:r>
      <w:r w:rsidR="00836BA4">
        <w:rPr>
          <w:lang w:eastAsia="en-GB"/>
        </w:rPr>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7920DE"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7920DE"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7920DE"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7920DE"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7920DE"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1.5pt;height:18.45pt" o:ole="">
            <v:imagedata r:id="rId16" o:title=""/>
          </v:shape>
          <o:OLEObject Type="Embed" ProgID="Equation.3" ShapeID="_x0000_i1046" DrawAspect="Content" ObjectID="_1758040306"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7920DE"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7920DE"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4pt;height:21.3pt" o:ole="">
            <v:imagedata r:id="rId16" o:title=""/>
          </v:shape>
          <o:OLEObject Type="Embed" ProgID="Equation.3" ShapeID="_x0000_i1047" DrawAspect="Content" ObjectID="_1758040307"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lang w:eastAsia="en-GB"/>
        </w:rPr>
      </w:pPr>
      <w:r w:rsidRPr="0034718B">
        <w:rPr>
          <w:rFonts w:eastAsia="SimSun"/>
          <w:lang w:eastAsia="en-GB"/>
        </w:rPr>
        <w:t xml:space="preserve">For a UE supporting </w:t>
      </w:r>
      <w:r w:rsidRPr="008A0B82">
        <w:rPr>
          <w:rFonts w:eastAsia="SimSun"/>
          <w:lang w:eastAsia="en-GB"/>
        </w:rPr>
        <w:t>concurrentMeasGap-r17</w:t>
      </w:r>
      <w:r w:rsidRPr="0034718B">
        <w:rPr>
          <w:rFonts w:eastAsia="SimSun"/>
          <w:lang w:eastAsia="en-GB"/>
        </w:rPr>
        <w:t xml:space="preserve"> and w</w:t>
      </w:r>
      <w:r w:rsidR="00D05B3D" w:rsidRPr="00B93B53">
        <w:rPr>
          <w:rFonts w:eastAsia="SimSun"/>
          <w:lang w:eastAsia="en-GB"/>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w:t>
      </w:r>
      <w:r w:rsidR="00B8317E">
        <w:rPr>
          <w:rFonts w:eastAsia="SimSun"/>
          <w:lang w:eastAsia="zh-CN"/>
        </w:rPr>
        <w:t>MGRP_max</w:t>
      </w:r>
      <w:r w:rsidRPr="00B93B53">
        <w:rPr>
          <w:rFonts w:eastAsia="SimSun"/>
          <w:lang w:eastAsia="zh-CN"/>
        </w:rPr>
        <w:t xml:space="preserve">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lang w:eastAsia="en-GB"/>
        </w:rPr>
        <w:t xml:space="preserve"> W</w:t>
      </w:r>
      <w:r w:rsidRPr="00B93B53">
        <w:rPr>
          <w:rFonts w:eastAsia="SimSun"/>
        </w:rPr>
        <w:t xml:space="preserve">, including those overlapped with </w:t>
      </w:r>
      <w:r w:rsidRPr="00B93B53">
        <w:rPr>
          <w:rFonts w:eastAsia="SimSun"/>
          <w:bCs/>
          <w:lang w:eastAsia="zh-CN"/>
        </w:rPr>
        <w:t>measurement gap</w:t>
      </w:r>
      <w:r w:rsidRPr="00B93B53">
        <w:rPr>
          <w:rFonts w:eastAsia="SimSun"/>
        </w:rPr>
        <w:t xml:space="preserve"> occasions or SMTC occasions within the window</w:t>
      </w:r>
      <w:r w:rsidR="009220A5">
        <w:rPr>
          <w:rFonts w:eastAsia="SimSun"/>
          <w:lang w:eastAsia="en-GB"/>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rPr>
          <w:lang w:eastAsia="en-GB"/>
        </w:rPr>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rPr>
          <w:lang w:eastAsia="en-GB"/>
        </w:rPr>
        <w:t xml:space="preserve">resource </w:t>
      </w:r>
      <w:r w:rsidR="00D255FC" w:rsidRPr="00625F7E">
        <w:t>or an SMTC occasion is not considered to be overlapped by a gap occasion if the gap occasion is dropped according to</w:t>
      </w:r>
      <w:r w:rsidR="00C00D0E" w:rsidRPr="00625F7E">
        <w:t xml:space="preserve"> </w:t>
      </w:r>
      <w:r w:rsidR="000B329A">
        <w:rPr>
          <w:lang w:eastAsia="en-GB"/>
        </w:rPr>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7C14296B"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4pt;height:21.3pt" o:ole="">
            <v:imagedata r:id="rId16" o:title=""/>
          </v:shape>
          <o:OLEObject Type="Embed" ProgID="Equation.3" ShapeID="_x0000_i1048" DrawAspect="Content" ObjectID="_1758040308"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4pt;height:21.3pt" o:ole="">
            <v:imagedata r:id="rId16" o:title=""/>
          </v:shape>
          <o:OLEObject Type="Embed" ProgID="Equation.3" ShapeID="_x0000_i1049" DrawAspect="Content" ObjectID="_1758040309"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4pt;height:21.3pt" o:ole="">
            <v:imagedata r:id="rId16" o:title=""/>
          </v:shape>
          <o:OLEObject Type="Embed" ProgID="Equation.3" ShapeID="_x0000_i1050" DrawAspect="Content" ObjectID="_1758040310"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4pt;height:21.3pt" o:ole="">
            <v:imagedata r:id="rId16" o:title=""/>
          </v:shape>
          <o:OLEObject Type="Embed" ProgID="Equation.3" ShapeID="_x0000_i1051" DrawAspect="Content" ObjectID="_1758040311"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4pt;height:21.3pt" o:ole="">
            <v:imagedata r:id="rId16" o:title=""/>
          </v:shape>
          <o:OLEObject Type="Embed" ProgID="Equation.3" ShapeID="_x0000_i1052" DrawAspect="Content" ObjectID="_1758040312"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4pt;height:21.3pt" o:ole="">
            <v:imagedata r:id="rId16" o:title=""/>
          </v:shape>
          <o:OLEObject Type="Embed" ProgID="Equation.3" ShapeID="_x0000_i1053" DrawAspect="Content" ObjectID="_1758040313"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lang w:eastAsia="en-GB"/>
        </w:rPr>
      </w:pPr>
      <w:r w:rsidRPr="006A540E">
        <w:rPr>
          <w:rFonts w:eastAsia="SimSun"/>
          <w:lang w:eastAsia="en-GB"/>
        </w:rPr>
        <w:t xml:space="preserve">For a UE supporting </w:t>
      </w:r>
      <w:r w:rsidRPr="00875280">
        <w:rPr>
          <w:rFonts w:eastAsia="SimSun"/>
          <w:lang w:eastAsia="en-GB"/>
        </w:rPr>
        <w:t>concurrentMeasGap-r17</w:t>
      </w:r>
      <w:r w:rsidRPr="006A540E">
        <w:rPr>
          <w:rFonts w:eastAsia="SimSun"/>
          <w:lang w:eastAsia="en-GB"/>
        </w:rPr>
        <w:t xml:space="preserve"> and w</w:t>
      </w:r>
      <w:r w:rsidR="00F867E0" w:rsidRPr="00BE4220">
        <w:rPr>
          <w:rFonts w:eastAsia="SimSun"/>
          <w:lang w:eastAsia="en-GB"/>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w:t>
      </w:r>
      <w:r w:rsidR="00B8317E">
        <w:rPr>
          <w:rFonts w:eastAsia="SimSun"/>
          <w:lang w:eastAsia="zh-CN"/>
        </w:rPr>
        <w:t>MGRP_max</w:t>
      </w:r>
      <w:r w:rsidRPr="00BE4220">
        <w:rPr>
          <w:rFonts w:eastAsia="SimSun"/>
          <w:lang w:eastAsia="zh-CN"/>
        </w:rPr>
        <w:t xml:space="preserve">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lang w:eastAsia="en-GB"/>
        </w:rPr>
        <w:t xml:space="preserve"> W</w:t>
      </w:r>
      <w:r w:rsidR="00F867E0" w:rsidRPr="00BE4220">
        <w:rPr>
          <w:rFonts w:eastAsia="SimSun"/>
        </w:rPr>
        <w:t xml:space="preserve">,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w:t>
      </w:r>
      <w:r w:rsidR="00DF2FB0">
        <w:rPr>
          <w:rFonts w:eastAsia="SimSun"/>
          <w:lang w:eastAsia="en-GB"/>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rPr>
          <w:lang w:eastAsia="en-GB"/>
        </w:rPr>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rPr>
          <w:lang w:eastAsia="en-GB"/>
        </w:rPr>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rPr>
          <w:lang w:eastAsia="en-GB"/>
        </w:rPr>
        <w:t xml:space="preserve">resource </w:t>
      </w:r>
      <w:r w:rsidR="00CE267F" w:rsidRPr="00625F7E">
        <w:t xml:space="preserve">or an SMTC occasion is not considered to be overlapped by a gap occasion if the gap occasion is dropped according </w:t>
      </w:r>
      <w:r w:rsidR="00C6021A">
        <w:rPr>
          <w:lang w:eastAsia="en-GB"/>
        </w:rPr>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7920DE"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7920DE"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7920DE"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lang w:eastAsia="en-GB"/>
        </w:rPr>
      </w:pPr>
      <w:r w:rsidRPr="00BC319F">
        <w:rPr>
          <w:rFonts w:eastAsia="SimSun"/>
          <w:lang w:eastAsia="en-GB"/>
        </w:rPr>
        <w:t xml:space="preserve">For a UE supporting </w:t>
      </w:r>
      <w:r w:rsidRPr="00C115D3">
        <w:rPr>
          <w:rFonts w:eastAsia="SimSun"/>
          <w:lang w:eastAsia="en-GB"/>
        </w:rPr>
        <w:t>concurrentMeasGap-r17</w:t>
      </w:r>
      <w:r w:rsidRPr="00BC319F">
        <w:rPr>
          <w:rFonts w:eastAsia="SimSun"/>
          <w:lang w:eastAsia="en-GB"/>
        </w:rPr>
        <w:t xml:space="preserve"> and w</w:t>
      </w:r>
      <w:r w:rsidR="00D513E9" w:rsidRPr="00BE4220">
        <w:rPr>
          <w:rFonts w:eastAsia="SimSun"/>
          <w:lang w:eastAsia="en-GB"/>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w:t>
      </w:r>
      <w:r w:rsidR="00B8317E">
        <w:rPr>
          <w:rFonts w:eastAsia="SimSun"/>
          <w:lang w:eastAsia="zh-CN"/>
        </w:rPr>
        <w:t>MGRP_max</w:t>
      </w:r>
      <w:r w:rsidRPr="00BE4220">
        <w:rPr>
          <w:rFonts w:eastAsia="SimSun"/>
          <w:lang w:eastAsia="zh-CN"/>
        </w:rPr>
        <w:t xml:space="preserve">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lang w:eastAsia="en-GB"/>
        </w:rPr>
        <w:t xml:space="preserve"> W</w:t>
      </w:r>
      <w:r w:rsidR="00D513E9" w:rsidRPr="00BE4220">
        <w:rPr>
          <w:rFonts w:eastAsia="SimSun"/>
        </w:rPr>
        <w:t xml:space="preserve">,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w:t>
      </w:r>
      <w:r w:rsidR="00A4038B">
        <w:rPr>
          <w:rFonts w:eastAsia="SimSun"/>
          <w:lang w:eastAsia="en-GB"/>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rPr>
          <w:lang w:eastAsia="en-GB"/>
        </w:rPr>
        <w:t xml:space="preserve"> </w:t>
      </w:r>
      <w:r w:rsidR="003766A8">
        <w:rPr>
          <w:lang w:eastAsia="en-GB"/>
        </w:rPr>
        <w:t>resource</w:t>
      </w:r>
      <w:r w:rsidRPr="00625F7E">
        <w:t xml:space="preserve"> or an SMTC occasion is not considered to be overlapped by a gap occasion if the gap occasion is dropped according to</w:t>
      </w:r>
      <w:r w:rsidR="00194BCA" w:rsidRPr="00194BCA">
        <w:rPr>
          <w:lang w:eastAsia="en-GB"/>
        </w:rPr>
        <w:t xml:space="preserve"> </w:t>
      </w:r>
      <w:r w:rsidR="00194BCA">
        <w:rPr>
          <w:lang w:eastAsia="en-GB"/>
        </w:rPr>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16683F3C" w:rsidR="003E1474" w:rsidRPr="00115E3F" w:rsidRDefault="003E1474" w:rsidP="003E1474">
      <w:r w:rsidRPr="00115E3F">
        <w:t xml:space="preserve">Longer evaluation period would be expected if the combination of the CBD-RS resource, SMTC occasion and </w:t>
      </w:r>
      <w:r w:rsidR="00034163">
        <w:rPr>
          <w:lang w:eastAsia="en-GB"/>
        </w:rPr>
        <w:t>GAP</w:t>
      </w:r>
      <w:r w:rsidRPr="00115E3F">
        <w:t xml:space="preserve">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7920DE"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7920DE"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lang w:eastAsia="en-GB"/>
        </w:rPr>
      </w:pPr>
      <w:r w:rsidRPr="00C82317">
        <w:rPr>
          <w:rFonts w:eastAsia="?? ??"/>
          <w:lang w:eastAsia="en-GB"/>
        </w:rPr>
        <w:t xml:space="preserve">For a UE supporting </w:t>
      </w:r>
      <w:r w:rsidRPr="00C25F01">
        <w:rPr>
          <w:rFonts w:eastAsia="?? ??"/>
          <w:lang w:eastAsia="en-GB"/>
        </w:rPr>
        <w:t>concurrentMeasGap-r17</w:t>
      </w:r>
      <w:r w:rsidRPr="00C82317">
        <w:rPr>
          <w:rFonts w:eastAsia="?? ??"/>
          <w:lang w:eastAsia="en-GB"/>
        </w:rPr>
        <w:t xml:space="preserve"> and w</w:t>
      </w:r>
      <w:r w:rsidR="004E1DBC" w:rsidRPr="00C25F01">
        <w:rPr>
          <w:rFonts w:eastAsia="?? ??"/>
          <w:lang w:eastAsia="en-GB"/>
        </w:rPr>
        <w:t xml:space="preserve">hen </w:t>
      </w:r>
      <w:r w:rsidR="004E1DBC" w:rsidRPr="00ED6987">
        <w:rPr>
          <w:rFonts w:eastAsia="?? ??"/>
          <w:lang w:eastAsia="en-GB"/>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lang w:eastAsia="en-GB"/>
        </w:rPr>
        <w:t xml:space="preserve"> W</w:t>
      </w:r>
      <w:r w:rsidRPr="00ED6987">
        <w:rPr>
          <w:rFonts w:eastAsia="SimSun"/>
        </w:rPr>
        <w:t xml:space="preserve">, including those overlapped with </w:t>
      </w:r>
      <w:r w:rsidRPr="00ED6987">
        <w:rPr>
          <w:rFonts w:eastAsia="SimSun"/>
          <w:bCs/>
          <w:lang w:eastAsia="zh-CN"/>
        </w:rPr>
        <w:t>measurement gap</w:t>
      </w:r>
      <w:r w:rsidRPr="00ED6987">
        <w:rPr>
          <w:rFonts w:eastAsia="SimSun"/>
        </w:rPr>
        <w:t xml:space="preserve"> occasions within the window</w:t>
      </w:r>
      <w:r w:rsidR="00B97D14">
        <w:rPr>
          <w:rFonts w:eastAsia="SimSun"/>
          <w:lang w:eastAsia="en-GB"/>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rPr>
          <w:lang w:eastAsia="en-GB"/>
        </w:rPr>
      </w:pPr>
      <w:r w:rsidRPr="00DB578C">
        <w:rPr>
          <w:lang w:eastAsia="en-GB"/>
        </w:rPr>
        <w:t>-</w:t>
      </w:r>
      <w:r w:rsidRPr="00DB578C">
        <w:rPr>
          <w:lang w:eastAsia="en-GB"/>
        </w:rPr>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rPr>
          <w:lang w:eastAsia="en-GB"/>
        </w:rPr>
        <w:t xml:space="preserve"> </w:t>
      </w:r>
      <w:r w:rsidR="00316AE8">
        <w:rPr>
          <w:lang w:eastAsia="en-GB"/>
        </w:rPr>
        <w:t>resource</w:t>
      </w:r>
      <w:r w:rsidRPr="00625F7E">
        <w:t xml:space="preserve"> is not considered to be overlapped by a gap occasion if the gap occasion is dropped according to </w:t>
      </w:r>
      <w:r w:rsidR="00F9407D">
        <w:rPr>
          <w:lang w:eastAsia="en-GB"/>
        </w:rPr>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rPr>
          <w:lang w:eastAsia="en-GB"/>
        </w:rPr>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rPr>
          <w:lang w:eastAsia="en-GB"/>
        </w:rPr>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lang w:eastAsia="zh-CN"/>
        </w:rPr>
        <w:t>W</w:t>
      </w:r>
      <w:r>
        <w:rPr>
          <w:lang w:eastAsia="zh-CN"/>
        </w:rP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7920DE"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rsidRPr="007920DE"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Pr="00724ED0" w:rsidRDefault="001028DA" w:rsidP="00464DF8">
            <w:pPr>
              <w:pStyle w:val="TAC"/>
              <w:rPr>
                <w:rFonts w:cs="v4.2.0"/>
                <w:lang w:val="fr-FR" w:eastAsia="zh-CN"/>
              </w:rPr>
            </w:pPr>
            <w:r>
              <w:rPr>
                <w:lang w:val="pt-BR"/>
              </w:rPr>
              <w:t>Max(200, Ceil([12]*P* N)*T</w:t>
            </w:r>
            <w:r>
              <w:rPr>
                <w:vertAlign w:val="subscript"/>
                <w:lang w:val="pt-BR"/>
              </w:rPr>
              <w:t>SSB</w:t>
            </w:r>
            <w:r>
              <w:rPr>
                <w:lang w:val="pt-BR"/>
              </w:rPr>
              <w:t>)</w:t>
            </w:r>
          </w:p>
        </w:tc>
      </w:tr>
      <w:tr w:rsidR="001028DA" w:rsidRPr="007920DE"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sidRPr="00724ED0">
              <w:rPr>
                <w:lang w:val="fr-FR" w:eastAsia="zh-CN"/>
              </w:rPr>
              <w:t>Max(200, Ceil(1.5*[10]*P* N)*Max(T</w:t>
            </w:r>
            <w:r w:rsidRPr="00724ED0">
              <w:rPr>
                <w:vertAlign w:val="subscript"/>
                <w:lang w:val="fr-FR" w:eastAsia="zh-CN"/>
              </w:rPr>
              <w:t>DRX</w:t>
            </w:r>
            <w:r w:rsidRPr="00724ED0">
              <w:rPr>
                <w:lang w:val="fr-FR" w:eastAsia="zh-CN"/>
              </w:rPr>
              <w:t>,T</w:t>
            </w:r>
            <w:r w:rsidRPr="00724ED0">
              <w:rPr>
                <w:vertAlign w:val="subscript"/>
                <w:lang w:val="fr-FR" w:eastAsia="zh-CN"/>
              </w:rPr>
              <w:t>SSB</w:t>
            </w:r>
            <w:r w:rsidRPr="00724ED0">
              <w:rPr>
                <w:lang w:val="fr-FR"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lang w:eastAsia="en-GB"/>
        </w:rPr>
        <w:t xml:space="preserve"> W</w:t>
      </w:r>
      <w:r w:rsidR="00916483" w:rsidRPr="008261DE">
        <w:rPr>
          <w:rFonts w:eastAsia="SimSun"/>
        </w:rPr>
        <w:t xml:space="preserve">, including those overlapped with </w:t>
      </w:r>
      <w:r w:rsidR="00916483" w:rsidRPr="008261DE">
        <w:rPr>
          <w:rFonts w:eastAsia="SimSun"/>
          <w:bCs/>
          <w:lang w:eastAsia="zh-CN"/>
        </w:rPr>
        <w:t>measurement gap</w:t>
      </w:r>
      <w:r w:rsidR="00916483" w:rsidRPr="008261DE">
        <w:rPr>
          <w:rFonts w:eastAsia="SimSun"/>
        </w:rPr>
        <w:t xml:space="preserve"> occasions within the window</w:t>
      </w:r>
      <w:r w:rsidR="00F36FA1">
        <w:rPr>
          <w:rFonts w:eastAsia="SimSun"/>
          <w:lang w:eastAsia="en-GB"/>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lang w:eastAsia="en-GB"/>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rPr>
          <w:lang w:eastAsia="en-GB"/>
        </w:rPr>
        <w:t xml:space="preserve"> </w:t>
      </w:r>
      <w:r w:rsidR="00014967">
        <w:rPr>
          <w:lang w:eastAsia="en-GB"/>
        </w:rPr>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7920DE"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7920DE"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7920DE"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lang w:eastAsia="zh-CN"/>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4pt;height:21.3pt" o:ole="">
            <v:imagedata r:id="rId16" o:title=""/>
          </v:shape>
          <o:OLEObject Type="Embed" ProgID="Equation.3" ShapeID="_x0000_i1054" DrawAspect="Content" ObjectID="_1758040314"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4pt;height:21.3pt" o:ole="">
            <v:imagedata r:id="rId16" o:title=""/>
          </v:shape>
          <o:OLEObject Type="Embed" ProgID="Equation.3" ShapeID="_x0000_i1055" DrawAspect="Content" ObjectID="_1758040315"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4.4pt;height:21.3pt" o:ole="">
            <v:imagedata r:id="rId16" o:title=""/>
          </v:shape>
          <o:OLEObject Type="Embed" ProgID="Equation.3" ShapeID="_x0000_i1056" DrawAspect="Content" ObjectID="_1758040316"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4pt;height:21.3pt" o:ole="">
            <v:imagedata r:id="rId16" o:title=""/>
          </v:shape>
          <o:OLEObject Type="Embed" ProgID="Equation.3" ShapeID="_x0000_i1057" DrawAspect="Content" ObjectID="_1758040317"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4pt;height:21.3pt" o:ole="">
            <v:imagedata r:id="rId16" o:title=""/>
          </v:shape>
          <o:OLEObject Type="Embed" ProgID="Equation.3" ShapeID="_x0000_i1058" DrawAspect="Content" ObjectID="_1758040318"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4pt;height:21.3pt" o:ole="">
            <v:imagedata r:id="rId23" o:title=""/>
          </v:shape>
          <o:OLEObject Type="Embed" ProgID="Equation.3" ShapeID="_x0000_i1059" DrawAspect="Content" ObjectID="_1758040319"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4pt;height:21.3pt" o:ole="">
            <v:imagedata r:id="rId23" o:title=""/>
          </v:shape>
          <o:OLEObject Type="Embed" ProgID="Equation.3" ShapeID="_x0000_i1060" DrawAspect="Content" ObjectID="_1758040320"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4pt;height:21.3pt" o:ole="">
            <v:imagedata r:id="rId16" o:title=""/>
          </v:shape>
          <o:OLEObject Type="Embed" ProgID="Equation.3" ShapeID="_x0000_i1061" DrawAspect="Content" ObjectID="_1758040321"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4pt;height:21.3pt" o:ole="">
            <v:imagedata r:id="rId16" o:title=""/>
          </v:shape>
          <o:OLEObject Type="Embed" ProgID="Equation.3" ShapeID="_x0000_i1062" DrawAspect="Content" ObjectID="_1758040322"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7920DE"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7920DE"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7920DE"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4pt;height:21.3pt" o:ole="">
            <v:imagedata r:id="rId16" o:title=""/>
          </v:shape>
          <o:OLEObject Type="Embed" ProgID="Equation.3" ShapeID="_x0000_i1063" DrawAspect="Content" ObjectID="_1758040323"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9pt" o:ole="">
            <v:imagedata r:id="rId16" o:title=""/>
          </v:shape>
          <o:OLEObject Type="Embed" ProgID="Equation.3" ShapeID="_x0000_i1064" DrawAspect="Content" ObjectID="_1758040324"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4pt;height:21.3pt" o:ole="">
            <v:imagedata r:id="rId16" o:title=""/>
          </v:shape>
          <o:OLEObject Type="Embed" ProgID="Equation.3" ShapeID="_x0000_i1065" DrawAspect="Content" ObjectID="_1758040325"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4pt;height:21.3pt" o:ole="">
            <v:imagedata r:id="rId16" o:title=""/>
          </v:shape>
          <o:OLEObject Type="Embed" ProgID="Equation.3" ShapeID="_x0000_i1066" DrawAspect="Content" ObjectID="_1758040326"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4pt;height:21.3pt" o:ole="">
            <v:imagedata r:id="rId16" o:title=""/>
          </v:shape>
          <o:OLEObject Type="Embed" ProgID="Equation.3" ShapeID="_x0000_i1067" DrawAspect="Content" ObjectID="_1758040327"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4pt;height:21.3pt" o:ole="">
            <v:imagedata r:id="rId16" o:title=""/>
          </v:shape>
          <o:OLEObject Type="Embed" ProgID="Equation.3" ShapeID="_x0000_i1068" DrawAspect="Content" ObjectID="_1758040328"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7920DE"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7920DE"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7920DE"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7920DE"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7920DE"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4pt;height:21.3pt" o:ole="">
            <v:imagedata r:id="rId16" o:title=""/>
          </v:shape>
          <o:OLEObject Type="Embed" ProgID="Equation.3" ShapeID="_x0000_i1069" DrawAspect="Content" ObjectID="_1758040329"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4pt;height:21.3pt" o:ole="">
            <v:imagedata r:id="rId16" o:title=""/>
          </v:shape>
          <o:OLEObject Type="Embed" ProgID="Equation.3" ShapeID="_x0000_i1070" DrawAspect="Content" ObjectID="_1758040330"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4pt;height:21.3pt" o:ole="">
            <v:imagedata r:id="rId16" o:title=""/>
          </v:shape>
          <o:OLEObject Type="Embed" ProgID="Equation.3" ShapeID="_x0000_i1071" DrawAspect="Content" ObjectID="_1758040331"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4pt;height:21.3pt" o:ole="">
            <v:imagedata r:id="rId23" o:title=""/>
          </v:shape>
          <o:OLEObject Type="Embed" ProgID="Equation.3" ShapeID="_x0000_i1072" DrawAspect="Content" ObjectID="_1758040332"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4pt;height:21.3pt" o:ole="">
            <v:imagedata r:id="rId23" o:title=""/>
          </v:shape>
          <o:OLEObject Type="Embed" ProgID="Equation.3" ShapeID="_x0000_i1073" DrawAspect="Content" ObjectID="_1758040333"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5pt;height:20.75pt" o:ole="">
            <v:imagedata r:id="rId16" o:title=""/>
          </v:shape>
          <o:OLEObject Type="Embed" ProgID="Equation.3" ShapeID="_x0000_i1074" DrawAspect="Content" ObjectID="_1758040334"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w:t>
      </w:r>
      <w:r w:rsidR="00B8317E">
        <w:rPr>
          <w:rFonts w:eastAsia="SimSun"/>
          <w:lang w:eastAsia="zh-CN"/>
        </w:rPr>
        <w:t>MGRP_max</w:t>
      </w:r>
      <w:r w:rsidRPr="006E7E57">
        <w:rPr>
          <w:rFonts w:eastAsia="SimSun"/>
          <w:lang w:eastAsia="zh-CN"/>
        </w:rPr>
        <w:t xml:space="preserve">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5pt;height:20.75pt" o:ole="">
            <v:imagedata r:id="rId16" o:title=""/>
          </v:shape>
          <o:OLEObject Type="Embed" ProgID="Equation.3" ShapeID="_x0000_i1075" DrawAspect="Content" ObjectID="_1758040335"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w:t>
      </w:r>
      <w:r w:rsidR="00B8317E">
        <w:rPr>
          <w:rFonts w:eastAsia="SimSun"/>
          <w:lang w:eastAsia="zh-CN"/>
        </w:rPr>
        <w:t>MGRP_max</w:t>
      </w:r>
      <w:r w:rsidRPr="006E7E57">
        <w:rPr>
          <w:rFonts w:eastAsia="SimSun"/>
          <w:lang w:eastAsia="zh-CN"/>
        </w:rPr>
        <w:t xml:space="preserve">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5pt;height:20.75pt" o:ole="">
            <v:imagedata r:id="rId16" o:title=""/>
          </v:shape>
          <o:OLEObject Type="Embed" ProgID="Equation.3" ShapeID="_x0000_i1076" DrawAspect="Content" ObjectID="_1758040336"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5pt;height:20.75pt" o:ole="">
            <v:imagedata r:id="rId16" o:title=""/>
          </v:shape>
          <o:OLEObject Type="Embed" ProgID="Equation.3" ShapeID="_x0000_i1077" DrawAspect="Content" ObjectID="_1758040337"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5pt;height:20.75pt" o:ole="">
            <v:imagedata r:id="rId16" o:title=""/>
          </v:shape>
          <o:OLEObject Type="Embed" ProgID="Equation.3" ShapeID="_x0000_i1078" DrawAspect="Content" ObjectID="_1758040338"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5pt;height:20.75pt" o:ole="">
            <v:imagedata r:id="rId16" o:title=""/>
          </v:shape>
          <o:OLEObject Type="Embed" ProgID="Equation.3" ShapeID="_x0000_i1079" DrawAspect="Content" ObjectID="_1758040339"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5pt;height:20.75pt" o:ole="">
            <v:imagedata r:id="rId16" o:title=""/>
          </v:shape>
          <o:OLEObject Type="Embed" ProgID="Equation.3" ShapeID="_x0000_i1080" DrawAspect="Content" ObjectID="_1758040340"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w:t>
      </w:r>
      <w:r w:rsidR="00B8317E">
        <w:rPr>
          <w:rFonts w:eastAsia="SimSun"/>
          <w:lang w:eastAsia="zh-CN"/>
        </w:rPr>
        <w:t>MGRP_max</w:t>
      </w:r>
      <w:r w:rsidRPr="006E7E57">
        <w:rPr>
          <w:rFonts w:eastAsia="SimSun"/>
          <w:lang w:eastAsia="zh-CN"/>
        </w:rPr>
        <w:t xml:space="preserve">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7920DE"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w:t>
      </w:r>
      <w:r w:rsidR="00B8317E">
        <w:rPr>
          <w:rFonts w:eastAsia="SimSun"/>
          <w:lang w:eastAsia="zh-CN"/>
        </w:rPr>
        <w:t>MGRP_max</w:t>
      </w:r>
      <w:r w:rsidRPr="006E7E57">
        <w:rPr>
          <w:rFonts w:eastAsia="SimSun"/>
          <w:lang w:eastAsia="zh-CN"/>
        </w:rPr>
        <w:t xml:space="preserve">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7920DE"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88" w:name="_Toc535475992"/>
      <w:r w:rsidRPr="009C5807">
        <w:rPr>
          <w:lang w:val="en-US" w:eastAsia="zh-CN"/>
        </w:rPr>
        <w:t>8.6.1</w:t>
      </w:r>
      <w:r w:rsidRPr="009C5807">
        <w:rPr>
          <w:lang w:val="en-US" w:eastAsia="zh-CN"/>
        </w:rPr>
        <w:tab/>
        <w:t>Introduction</w:t>
      </w:r>
      <w:bookmarkEnd w:id="88"/>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89" w:name="_Toc535475993"/>
      <w:r w:rsidRPr="009C5807">
        <w:rPr>
          <w:lang w:val="en-US" w:eastAsia="zh-CN"/>
        </w:rPr>
        <w:t>8.6.2</w:t>
      </w:r>
      <w:r w:rsidRPr="009C5807">
        <w:rPr>
          <w:lang w:val="en-US" w:eastAsia="zh-CN"/>
        </w:rPr>
        <w:tab/>
        <w:t>DCI and timer based BWP switch delay</w:t>
      </w:r>
      <w:bookmarkEnd w:id="89"/>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375ACB61"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w:t>
      </w:r>
      <w:r w:rsidR="001A2DFF">
        <w:rPr>
          <w:lang w:eastAsia="zh-CN"/>
        </w:rPr>
        <w:t>shall</w:t>
      </w:r>
      <w:r w:rsidR="001A2DFF" w:rsidRPr="00DA5706">
        <w:rPr>
          <w:lang w:eastAsia="zh-CN"/>
        </w:rPr>
        <w:t xml:space="preserve"> </w:t>
      </w:r>
      <w:r w:rsidRPr="00DA5706">
        <w:rPr>
          <w:lang w:eastAsia="zh-CN"/>
        </w:rPr>
        <w:t>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92" w:name="_Toc535475994"/>
      <w:r w:rsidRPr="009C5807">
        <w:rPr>
          <w:lang w:val="en-US" w:eastAsia="zh-CN"/>
        </w:rPr>
        <w:t>8.6.3</w:t>
      </w:r>
      <w:r w:rsidRPr="009C5807">
        <w:rPr>
          <w:lang w:val="en-US" w:eastAsia="zh-CN"/>
        </w:rPr>
        <w:tab/>
        <w:t>RRC based BWP switch delay</w:t>
      </w:r>
      <w:bookmarkEnd w:id="92"/>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93"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93"/>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rPr>
          <w:lang w:eastAsia="zh-CN"/>
        </w:rPr>
      </w:pPr>
      <w:bookmarkStart w:id="94"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01"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DE001EF"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0AF1E67"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rPr>
          <w:lang w:eastAsia="zh-CN"/>
        </w:rPr>
        <w:tab/>
        <w:t>T</w:t>
      </w:r>
      <w:r w:rsidRPr="00BE50E5">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BE50E5">
        <w:rPr>
          <w:vertAlign w:val="subscript"/>
          <w:lang w:eastAsia="zh-CN"/>
        </w:rPr>
        <w:t>rs</w:t>
      </w:r>
      <w:r w:rsidRPr="00415158">
        <w:rPr>
          <w:lang w:eastAsia="zh-CN"/>
        </w:rPr>
        <w:t xml:space="preserve"> is the SMTC configured in the </w:t>
      </w:r>
      <w:r w:rsidRPr="00BE50E5">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BE50E5">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05" w:name="_Hlk18067072"/>
      <w:r w:rsidRPr="009C5807">
        <w:rPr>
          <w:lang w:eastAsia="zh-CN"/>
        </w:rPr>
        <w:t>The SSB associated with the TCI state remain detectable during the TCI switching period</w:t>
      </w:r>
      <w:bookmarkEnd w:id="105"/>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2.2pt;height:36.3pt" o:ole="">
            <v:imagedata r:id="rId70" o:title=""/>
          </v:shape>
          <o:OLEObject Type="Embed" ProgID="Equation.DSMT4" ShapeID="_x0000_i1081" DrawAspect="Content" ObjectID="_1758040341"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07"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2.2pt;height:36.3pt" o:ole="">
            <v:imagedata r:id="rId70" o:title=""/>
          </v:shape>
          <o:OLEObject Type="Embed" ProgID="Equation.DSMT4" ShapeID="_x0000_i1082" DrawAspect="Content" ObjectID="_1758040342"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E1FF1FC" w:rsidR="00824925"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252134D3" w14:textId="77777777" w:rsidR="002C345F" w:rsidRDefault="002C345F" w:rsidP="002C345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05F44352" w14:textId="77777777" w:rsidR="002C345F" w:rsidRDefault="002C345F" w:rsidP="002C345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06C74AE7" w14:textId="77777777" w:rsidR="002C345F" w:rsidRPr="00885F53" w:rsidRDefault="002C345F" w:rsidP="002C345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2691368B" w:rsidR="00824925" w:rsidRPr="00885F53" w:rsidRDefault="002C345F" w:rsidP="002C345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52818251" w:rsidR="007F053A" w:rsidRDefault="007F053A" w:rsidP="007F053A">
      <w:pPr>
        <w:pStyle w:val="B10"/>
        <w:rPr>
          <w:lang w:eastAsia="zh-CN"/>
        </w:rPr>
      </w:pPr>
      <w:r>
        <w:rPr>
          <w:lang w:eastAsia="zh-CN"/>
        </w:rPr>
        <w:t>-</w:t>
      </w:r>
      <w:r w:rsidR="008616E7">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7A2390DE" w14:textId="5BC09788" w:rsidR="002C345F" w:rsidRPr="006F2136" w:rsidRDefault="002C345F" w:rsidP="002C345F">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2B662B71"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770EE2D7" w14:textId="77777777" w:rsidR="00202D14" w:rsidRDefault="00202D14" w:rsidP="00202D14">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112156F5" w14:textId="77777777" w:rsidR="00202D14" w:rsidRDefault="00202D14" w:rsidP="00202D14">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4711AA6D" w14:textId="77777777" w:rsidR="00202D14" w:rsidRDefault="00202D14" w:rsidP="00202D14">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0BC404FF" w14:textId="77777777" w:rsidR="00202D14" w:rsidRDefault="00202D14" w:rsidP="00202D14">
      <w:pPr>
        <w:pStyle w:val="B20"/>
        <w:ind w:left="1134" w:hanging="283"/>
        <w:rPr>
          <w:bCs/>
          <w:lang w:eastAsia="zh-CN"/>
        </w:rPr>
      </w:pPr>
      <w:r>
        <w:t>-</w:t>
      </w:r>
      <w:r>
        <w:tab/>
      </w:r>
      <w:r>
        <w:rPr>
          <w:bCs/>
          <w:lang w:eastAsia="zh-CN"/>
        </w:rPr>
        <w:t>SNR of the target pathloss reference signal≥-3dB</w:t>
      </w:r>
    </w:p>
    <w:p w14:paraId="7A00659A" w14:textId="77777777" w:rsidR="00202D14" w:rsidRDefault="00202D14" w:rsidP="00202D14">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7C46C345" w14:textId="77777777" w:rsidR="00202D14" w:rsidRDefault="00202D14" w:rsidP="00202D14">
      <w:pPr>
        <w:pStyle w:val="B10"/>
        <w:ind w:left="852"/>
        <w:rPr>
          <w:lang w:eastAsia="zh-CN"/>
        </w:rPr>
      </w:pPr>
      <w:r>
        <w:rPr>
          <w:lang w:val="en-US" w:eastAsia="zh-CN"/>
        </w:rPr>
        <w:tab/>
      </w:r>
      <w:r>
        <w:t>-</w:t>
      </w:r>
      <w:r>
        <w:tab/>
      </w:r>
      <w:r>
        <w:rPr>
          <w:bCs/>
          <w:lang w:eastAsia="zh-CN"/>
        </w:rPr>
        <w:t>SNR of the associated SSB ≥-3dB</w:t>
      </w:r>
      <w:r w:rsidDel="0049079B">
        <w:rPr>
          <w:lang w:val="en-US" w:eastAsia="zh-CN"/>
        </w:rPr>
        <w:t xml:space="preserve"> </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15FA5EF6" w:rsidR="00824925" w:rsidRDefault="00B55B19"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5BC83259" w:rsidR="00CF0870" w:rsidRPr="00696EB9" w:rsidRDefault="00976CC6"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865553">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59160A1B" w:rsidR="00D40C0B" w:rsidRPr="00C9379E" w:rsidRDefault="00D40C0B" w:rsidP="00865553">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6B3DF946" w:rsidR="00D40C0B" w:rsidRPr="002A01E4" w:rsidRDefault="00D40C0B" w:rsidP="00865553">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4390E61E"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28D8F81F"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1AA0CA5E" w:rsidR="00F74014" w:rsidRPr="00F74014" w:rsidRDefault="00976CC6"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6B7A4489"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75178541"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225FFEC8" w:rsidR="00D40C0B" w:rsidRPr="00C26F2D" w:rsidRDefault="00D40C0B" w:rsidP="00D40C0B">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F340AD"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510C454C" w:rsidR="00BF1523" w:rsidRPr="00696EB9" w:rsidRDefault="00976CC6"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2A5E0172" w:rsidR="00D40C0B" w:rsidRPr="002A01E4" w:rsidRDefault="00D40C0B" w:rsidP="00406F64">
      <w:pPr>
        <w:pStyle w:val="B10"/>
        <w:rPr>
          <w:lang w:val="en-US" w:eastAsia="zh-CN"/>
        </w:rPr>
      </w:pPr>
      <w:r>
        <w:rPr>
          <w:lang w:val="en-US" w:eastAsia="zh-CN"/>
        </w:rPr>
        <w:t>-</w:t>
      </w:r>
      <w:r w:rsidR="00406F64">
        <w:rPr>
          <w:lang w:val="en-US" w:eastAsia="zh-CN"/>
        </w:rPr>
        <w:tab/>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38843E64" w14:textId="2E7CFA3D"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0B98B986" w:rsidR="00D40C0B" w:rsidRPr="002A01E4" w:rsidRDefault="00D40C0B" w:rsidP="00865553">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7D120877"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37DBC5AD"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2333BF" w14:textId="77777777" w:rsidR="00400851" w:rsidRPr="00BE50E5" w:rsidRDefault="00400851" w:rsidP="00400851">
      <w:pPr>
        <w:ind w:left="568" w:hanging="284"/>
        <w:rPr>
          <w:lang w:eastAsia="zh-CN"/>
        </w:rPr>
      </w:pPr>
      <w:r w:rsidRPr="00DC321E">
        <w:rPr>
          <w:lang w:eastAsia="zh-CN"/>
        </w:rPr>
        <w:t>-</w:t>
      </w:r>
      <w:r w:rsidRPr="00DC321E">
        <w:rPr>
          <w:lang w:eastAsia="zh-CN"/>
        </w:rPr>
        <w:tab/>
        <w:t xml:space="preserve">If target TCI state is known,  </w:t>
      </w:r>
    </w:p>
    <w:p w14:paraId="495DC7CC" w14:textId="3A3791EC"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69CC1AC1" w:rsidR="00720042" w:rsidRDefault="00C8243E"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53E033DF" w14:textId="77777777" w:rsidR="00B3259F" w:rsidRPr="00DC321E" w:rsidRDefault="00B3259F" w:rsidP="0058433F">
      <w:pPr>
        <w:pStyle w:val="B10"/>
        <w:rPr>
          <w:lang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rPr>
          <w:lang w:eastAsia="zh-CN"/>
        </w:rPr>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5061A863" w14:textId="77777777" w:rsidR="00352AA6" w:rsidRPr="00DC321E" w:rsidRDefault="00352AA6" w:rsidP="00BE50E5">
      <w:pPr>
        <w:pStyle w:val="B30"/>
        <w:rPr>
          <w:lang w:eastAsia="zh-CN"/>
        </w:rPr>
      </w:pPr>
      <w:r w:rsidRPr="00DC321E">
        <w:t>-</w:t>
      </w:r>
      <w:r w:rsidRPr="00DC321E">
        <w:tab/>
      </w:r>
      <w:r w:rsidRPr="00DC321E">
        <w:rPr>
          <w:lang w:eastAsia="zh-CN"/>
        </w:rPr>
        <w:t>SNR of the target pathloss reference signal≥-3dB</w:t>
      </w:r>
    </w:p>
    <w:p w14:paraId="4D85AF69" w14:textId="77777777" w:rsidR="00352AA6" w:rsidRPr="00DC321E" w:rsidRDefault="00352AA6" w:rsidP="00BE50E5">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1CA739FF" w14:textId="77777777" w:rsidR="00352AA6" w:rsidRPr="00BE50E5" w:rsidRDefault="00352AA6" w:rsidP="00BE50E5">
      <w:pPr>
        <w:pStyle w:val="B30"/>
        <w:rPr>
          <w:lang w:eastAsia="zh-CN"/>
        </w:rPr>
      </w:pPr>
      <w:r w:rsidRPr="00DC321E">
        <w:t>-</w:t>
      </w:r>
      <w:r w:rsidRPr="00DC321E">
        <w:tab/>
      </w:r>
      <w:r w:rsidRPr="00DC321E">
        <w:rPr>
          <w:lang w:eastAsia="zh-CN"/>
        </w:rPr>
        <w:t>SNR of the associated SSB ≥-3dB</w:t>
      </w:r>
    </w:p>
    <w:p w14:paraId="61FF3B20" w14:textId="77777777" w:rsidR="00352AA6" w:rsidRPr="00DC321E" w:rsidRDefault="00352AA6" w:rsidP="00EA301F">
      <w:pPr>
        <w:pStyle w:val="B10"/>
        <w:rPr>
          <w:lang w:val="en-US" w:eastAsia="zh-CN"/>
        </w:rPr>
      </w:pPr>
      <w:r w:rsidRPr="00DC321E">
        <w:t>-</w:t>
      </w:r>
      <w:r w:rsidRPr="00DC321E">
        <w:rPr>
          <w:lang w:eastAsia="zh-CN"/>
        </w:rPr>
        <w:tab/>
      </w:r>
      <w:r w:rsidRPr="00DC321E">
        <w:rPr>
          <w:bCs/>
          <w:iCs/>
          <w:szCs w:val="21"/>
        </w:rPr>
        <w:t>T</w:t>
      </w:r>
      <w:r w:rsidRPr="00DC321E">
        <w:rPr>
          <w:bCs/>
          <w:iCs/>
          <w:szCs w:val="21"/>
          <w:vertAlign w:val="subscript"/>
        </w:rPr>
        <w:t xml:space="preserve">first_target-PL-RS </w:t>
      </w:r>
      <w:r w:rsidRPr="00DC321E">
        <w:rPr>
          <w:lang w:val="en-US" w:eastAsia="zh-CN"/>
        </w:rPr>
        <w:t xml:space="preserve">is time to first pathloss RS transmission after L1-RSRP measurement when </w:t>
      </w:r>
      <w:r w:rsidRPr="00DC321E">
        <w:t>target TCI state is unknown</w:t>
      </w:r>
      <w:r w:rsidRPr="00DC321E">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rPr>
          <w:lang w:eastAsia="zh-CN"/>
        </w:rPr>
        <w:t>-</w:t>
      </w:r>
      <w:r>
        <w:rPr>
          <w:lang w:eastAsia="zh-CN"/>
        </w:rPr>
        <w:tab/>
      </w:r>
      <w:r>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rPr>
          <w:lang w:eastAsia="zh-CN"/>
        </w:rPr>
      </w:pPr>
    </w:p>
    <w:p w14:paraId="32380227" w14:textId="77777777" w:rsidR="00C8243E" w:rsidRPr="001542D0" w:rsidRDefault="00C8243E" w:rsidP="00720042">
      <w:pPr>
        <w:rPr>
          <w:lang w:eastAsia="zh-CN"/>
        </w:rPr>
      </w:pP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5353CEDD" w:rsidR="00E90707" w:rsidRPr="00F723F0" w:rsidRDefault="00976CC6"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490486F6" w:rsidR="00E90707" w:rsidRPr="00AF5628" w:rsidRDefault="00D40C0B" w:rsidP="00F87202">
      <w:pPr>
        <w:pStyle w:val="B10"/>
        <w:rPr>
          <w:lang w:eastAsia="zh-CN"/>
        </w:rPr>
      </w:pPr>
      <w:r w:rsidRPr="008773D9">
        <w:t>-</w:t>
      </w:r>
      <w:r w:rsidRPr="008773D9">
        <w:tab/>
      </w:r>
      <w:r w:rsidRPr="00865553">
        <w:t>target PL-RS is maintained as defined in clause 8.16.3</w:t>
      </w:r>
    </w:p>
    <w:p w14:paraId="7F6913C5" w14:textId="020CB822" w:rsidR="00E90707" w:rsidRDefault="00FC0B15"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342E8BFC"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BB77E1E"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43ED34C2"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00E40F5D"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6F41E3D8" w:rsidR="00296F05" w:rsidRDefault="00E376E2" w:rsidP="00E376E2">
      <w:pPr>
        <w:rPr>
          <w:lang w:eastAsia="zh-CN"/>
        </w:rPr>
      </w:pPr>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w:t>
      </w:r>
      <w:r w:rsidR="00724ED0">
        <w:rPr>
          <w:lang w:eastAsia="zh-CN"/>
        </w:rPr>
        <w:t>SCell</w:t>
      </w:r>
      <w:r>
        <w:rPr>
          <w:lang w:eastAsia="zh-CN"/>
        </w:rPr>
        <w:t xml:space="preserve">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67307754"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w:t>
      </w:r>
      <w:r w:rsidR="00724ED0">
        <w:rPr>
          <w:lang w:eastAsia="ko-KR"/>
        </w:rPr>
        <w:t>SCell</w:t>
      </w:r>
      <w:r w:rsidR="00E83848">
        <w:rPr>
          <w:lang w:eastAsia="ko-KR"/>
        </w:rPr>
        <w:t>.</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1A7C9FE1"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w:t>
      </w:r>
      <w:r w:rsidR="00724ED0">
        <w:rPr>
          <w:lang w:eastAsia="zh-CN"/>
        </w:rPr>
        <w:t>SCell</w:t>
      </w:r>
      <w:r w:rsidRPr="00E96858">
        <w:rPr>
          <w:lang w:eastAsia="zh-CN"/>
        </w:rPr>
        <w:t>.</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7920DE"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7920DE"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7920DE"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8D883A1"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7920DE"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7920DE"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7920DE"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7920DE"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27ED4DD2" w14:textId="4B41372C" w:rsidR="006D0BF9" w:rsidRPr="006D0BF9" w:rsidRDefault="006D0BF9" w:rsidP="006D0BF9">
      <w:pPr>
        <w:pStyle w:val="B10"/>
        <w:rPr>
          <w:rFonts w:eastAsia="PMingLiU"/>
        </w:rPr>
      </w:pPr>
      <w:r w:rsidRPr="006D0BF9">
        <w:rPr>
          <w:rFonts w:eastAsia="PMingLiU"/>
          <w:lang w:eastAsia="zh-CN"/>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5B207990" w14:textId="1D9DD4B6" w:rsidR="00F8140E" w:rsidRPr="0025358B" w:rsidRDefault="006D0BF9" w:rsidP="00F8140E">
      <w:r w:rsidRPr="006D0BF9">
        <w:rPr>
          <w:rFonts w:eastAsia="PMingLiU"/>
          <w:i/>
          <w:iCs/>
          <w:lang w:eastAsia="zh-TW"/>
        </w:rPr>
        <w:t xml:space="preserve">Editor’s note: FFS whether to add the events that trigger Pre-MG status change for </w:t>
      </w:r>
      <w:r w:rsidRPr="006D0BF9">
        <w:rPr>
          <w:rFonts w:eastAsia="PMingLiU"/>
          <w:i/>
          <w:iCs/>
          <w:lang w:eastAsia="zh-CN"/>
        </w:rPr>
        <w:t>network-controlled activation/deactivation mechanism</w:t>
      </w:r>
      <w:r w:rsidR="00E60907" w:rsidRPr="006350F6">
        <w:t xml:space="preserve">If the aforementioned RRC reconfiguration results in status change of </w:t>
      </w:r>
      <w:r w:rsidR="00E60907" w:rsidRPr="00743687">
        <w:t xml:space="preserve">pre-configured measurement gap according to clause </w:t>
      </w:r>
      <w:r w:rsidR="00E60907" w:rsidRPr="00743687">
        <w:rPr>
          <w:lang w:val="en-US"/>
        </w:rPr>
        <w:t>9.1.</w:t>
      </w:r>
      <w:r w:rsidR="00E60907">
        <w:t>7</w:t>
      </w:r>
      <w:r w:rsidR="00E60907" w:rsidRPr="006350F6">
        <w:t xml:space="preserve">, </w:t>
      </w:r>
      <w:r w:rsidR="00E60907" w:rsidRPr="00743687">
        <w:t>UE shall be able to finish pre-configured activation or deactivation within 5 ms after</w:t>
      </w:r>
      <w:r w:rsidR="00E60907" w:rsidRPr="006350F6">
        <w:t xml:space="preserve"> RRC processing delay specified in [2].</w:t>
      </w:r>
      <w:r w:rsidR="00E60907" w:rsidRPr="00743687">
        <w:rPr>
          <w:lang w:val="en-US"/>
        </w:rPr>
        <w:t xml:space="preserve"> If the end of activation/deactivation of Pre-MG is within a gap occasion, the Pre-MG status shall not be changed immediately. Instead, the Pre-MG status shall be changed </w:t>
      </w:r>
      <w:r w:rsidR="00E60907">
        <w:rPr>
          <w:lang w:val="en-US"/>
        </w:rPr>
        <w:t>prior to</w:t>
      </w:r>
      <w:r w:rsidR="00E60907" w:rsidRPr="00743687">
        <w:rPr>
          <w:lang w:val="en-US"/>
        </w:rPr>
        <w:t xml:space="preserve"> the next gap occasion.</w:t>
      </w:r>
    </w:p>
    <w:bookmarkEnd w:id="1"/>
    <w:bookmarkEnd w:id="99"/>
    <w:bookmarkEnd w:id="106"/>
    <w:bookmarkEnd w:id="107"/>
    <w:bookmarkEnd w:id="110"/>
    <w:p w14:paraId="0F5BC38D" w14:textId="77777777" w:rsidR="00F8140E" w:rsidRPr="00824925" w:rsidRDefault="00F8140E" w:rsidP="00A05449">
      <w:pPr>
        <w:rPr>
          <w:lang w:eastAsia="zh-CN"/>
        </w:rPr>
      </w:pPr>
    </w:p>
    <w:sectPr w:rsidR="00F8140E" w:rsidRPr="00824925" w:rsidSect="00485427">
      <w:headerReference w:type="default" r:id="rId73"/>
      <w:footerReference w:type="default" r:id="rId74"/>
      <w:footnotePr>
        <w:numRestart w:val="eachSect"/>
      </w:footnotePr>
      <w:pgSz w:w="11907" w:h="16840" w:code="9"/>
      <w:pgMar w:top="1418" w:right="1134" w:bottom="1134" w:left="1134" w:header="851" w:footer="340" w:gutter="0"/>
      <w:pgNumType w:start="32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012C" w14:textId="77777777" w:rsidR="002C722D" w:rsidRDefault="002C722D">
      <w:r>
        <w:separator/>
      </w:r>
    </w:p>
  </w:endnote>
  <w:endnote w:type="continuationSeparator" w:id="0">
    <w:p w14:paraId="2DDC02E8" w14:textId="77777777" w:rsidR="002C722D" w:rsidRDefault="002C722D">
      <w:r>
        <w:continuationSeparator/>
      </w:r>
    </w:p>
  </w:endnote>
  <w:endnote w:type="continuationNotice" w:id="1">
    <w:p w14:paraId="7879E0E8" w14:textId="77777777" w:rsidR="002C722D" w:rsidRDefault="002C7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413F5" w14:textId="77777777" w:rsidR="002C722D" w:rsidRDefault="002C722D">
      <w:r>
        <w:separator/>
      </w:r>
    </w:p>
  </w:footnote>
  <w:footnote w:type="continuationSeparator" w:id="0">
    <w:p w14:paraId="19DD3674" w14:textId="77777777" w:rsidR="002C722D" w:rsidRDefault="002C722D">
      <w:r>
        <w:continuationSeparator/>
      </w:r>
    </w:p>
  </w:footnote>
  <w:footnote w:type="continuationNotice" w:id="1">
    <w:p w14:paraId="57B48F70" w14:textId="77777777" w:rsidR="002C722D" w:rsidRDefault="002C7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30927298"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F1777B">
      <w:rPr>
        <w:rFonts w:ascii="Arial" w:hAnsi="Arial" w:cs="Arial"/>
        <w:b/>
        <w:sz w:val="18"/>
        <w:szCs w:val="18"/>
        <w:lang w:val="sv-FI"/>
      </w:rPr>
      <w:t>1</w:t>
    </w:r>
    <w:r w:rsidR="000536D9">
      <w:rPr>
        <w:rFonts w:ascii="Arial" w:hAnsi="Arial" w:cs="Arial"/>
        <w:b/>
        <w:sz w:val="18"/>
        <w:szCs w:val="18"/>
        <w:lang w:val="sv-FI"/>
      </w:rPr>
      <w:t>1</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0536D9">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90F"/>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43"/>
    <w:rsid w:val="0002795D"/>
    <w:rsid w:val="00027A4C"/>
    <w:rsid w:val="00030BE6"/>
    <w:rsid w:val="00031513"/>
    <w:rsid w:val="00031660"/>
    <w:rsid w:val="00031D18"/>
    <w:rsid w:val="00032B39"/>
    <w:rsid w:val="00032F55"/>
    <w:rsid w:val="00033397"/>
    <w:rsid w:val="00033BFB"/>
    <w:rsid w:val="00034163"/>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1B9"/>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BCA"/>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19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A9C"/>
    <w:rsid w:val="005A30F3"/>
    <w:rsid w:val="005A36EF"/>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4E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5603"/>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4D83"/>
    <w:rsid w:val="00DF596B"/>
    <w:rsid w:val="00DF62CD"/>
    <w:rsid w:val="00DF69A3"/>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3DE"/>
    <w:rsid w:val="00E77645"/>
    <w:rsid w:val="00E7792F"/>
    <w:rsid w:val="00E80075"/>
    <w:rsid w:val="00E80B30"/>
    <w:rsid w:val="00E817DD"/>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01F"/>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C00"/>
    <w:rsid w:val="00F6512A"/>
    <w:rsid w:val="00F653B8"/>
    <w:rsid w:val="00F653F5"/>
    <w:rsid w:val="00F65D93"/>
    <w:rsid w:val="00F664B1"/>
    <w:rsid w:val="00F66A82"/>
    <w:rsid w:val="00F66AA1"/>
    <w:rsid w:val="00F66D93"/>
    <w:rsid w:val="00F66EF1"/>
    <w:rsid w:val="00F67361"/>
    <w:rsid w:val="00F67CBB"/>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2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85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8542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854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542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85427"/>
    <w:pPr>
      <w:ind w:left="1701" w:hanging="1701"/>
      <w:outlineLvl w:val="4"/>
    </w:pPr>
    <w:rPr>
      <w:sz w:val="22"/>
    </w:rPr>
  </w:style>
  <w:style w:type="paragraph" w:styleId="Heading6">
    <w:name w:val="heading 6"/>
    <w:aliases w:val="T1,Header 6"/>
    <w:basedOn w:val="H6"/>
    <w:next w:val="Normal"/>
    <w:link w:val="Heading6Char"/>
    <w:qFormat/>
    <w:rsid w:val="00485427"/>
    <w:pPr>
      <w:outlineLvl w:val="5"/>
    </w:pPr>
  </w:style>
  <w:style w:type="paragraph" w:styleId="Heading7">
    <w:name w:val="heading 7"/>
    <w:aliases w:val="L7,Header 7"/>
    <w:basedOn w:val="H6"/>
    <w:next w:val="Normal"/>
    <w:link w:val="Heading7Char"/>
    <w:qFormat/>
    <w:rsid w:val="00485427"/>
    <w:pPr>
      <w:outlineLvl w:val="6"/>
    </w:pPr>
  </w:style>
  <w:style w:type="paragraph" w:styleId="Heading8">
    <w:name w:val="heading 8"/>
    <w:basedOn w:val="Heading1"/>
    <w:next w:val="Normal"/>
    <w:link w:val="Heading8Char"/>
    <w:qFormat/>
    <w:rsid w:val="00485427"/>
    <w:pPr>
      <w:ind w:left="0" w:firstLine="0"/>
      <w:outlineLvl w:val="7"/>
    </w:pPr>
  </w:style>
  <w:style w:type="paragraph" w:styleId="Heading9">
    <w:name w:val="heading 9"/>
    <w:aliases w:val="Figure Heading,FH"/>
    <w:basedOn w:val="Heading8"/>
    <w:next w:val="Normal"/>
    <w:link w:val="Heading9Char"/>
    <w:qFormat/>
    <w:rsid w:val="00485427"/>
    <w:pPr>
      <w:outlineLvl w:val="8"/>
    </w:pPr>
  </w:style>
  <w:style w:type="character" w:default="1" w:styleId="DefaultParagraphFont">
    <w:name w:val="Default Paragraph Font"/>
    <w:semiHidden/>
    <w:rsid w:val="004854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542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48542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485427"/>
    <w:pPr>
      <w:ind w:left="1418" w:hanging="1418"/>
    </w:pPr>
  </w:style>
  <w:style w:type="paragraph" w:styleId="TOC8">
    <w:name w:val="toc 8"/>
    <w:basedOn w:val="TOC1"/>
    <w:rsid w:val="00485427"/>
    <w:pPr>
      <w:spacing w:before="180"/>
      <w:ind w:left="2693" w:hanging="2693"/>
    </w:pPr>
    <w:rPr>
      <w:b/>
    </w:rPr>
  </w:style>
  <w:style w:type="paragraph" w:styleId="TOC1">
    <w:name w:val="toc 1"/>
    <w:rsid w:val="00485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485427"/>
    <w:pPr>
      <w:keepLines/>
      <w:tabs>
        <w:tab w:val="center" w:pos="4536"/>
        <w:tab w:val="right" w:pos="9072"/>
      </w:tabs>
    </w:pPr>
    <w:rPr>
      <w:noProof/>
    </w:rPr>
  </w:style>
  <w:style w:type="character" w:customStyle="1" w:styleId="ZGSM">
    <w:name w:val="ZGSM"/>
    <w:rsid w:val="0048542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85427"/>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en-US"/>
    </w:rPr>
  </w:style>
  <w:style w:type="paragraph" w:customStyle="1" w:styleId="ZD">
    <w:name w:val="ZD"/>
    <w:rsid w:val="004854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85427"/>
    <w:pPr>
      <w:ind w:left="1701" w:hanging="1701"/>
    </w:pPr>
  </w:style>
  <w:style w:type="paragraph" w:styleId="TOC4">
    <w:name w:val="toc 4"/>
    <w:basedOn w:val="TOC3"/>
    <w:rsid w:val="00485427"/>
    <w:pPr>
      <w:ind w:left="1418" w:hanging="1418"/>
    </w:pPr>
  </w:style>
  <w:style w:type="paragraph" w:styleId="TOC3">
    <w:name w:val="toc 3"/>
    <w:basedOn w:val="TOC2"/>
    <w:rsid w:val="00485427"/>
    <w:pPr>
      <w:ind w:left="1134" w:hanging="1134"/>
    </w:pPr>
  </w:style>
  <w:style w:type="paragraph" w:styleId="TOC2">
    <w:name w:val="toc 2"/>
    <w:basedOn w:val="TOC1"/>
    <w:rsid w:val="00485427"/>
    <w:pPr>
      <w:keepNext w:val="0"/>
      <w:spacing w:before="0"/>
      <w:ind w:left="851" w:hanging="851"/>
    </w:pPr>
    <w:rPr>
      <w:sz w:val="20"/>
    </w:rPr>
  </w:style>
  <w:style w:type="paragraph" w:styleId="Footer">
    <w:name w:val="footer"/>
    <w:aliases w:val="footer odd,footer,fo,pie de página"/>
    <w:basedOn w:val="Header"/>
    <w:link w:val="FooterChar"/>
    <w:rsid w:val="0048542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en-US"/>
    </w:rPr>
  </w:style>
  <w:style w:type="paragraph" w:customStyle="1" w:styleId="TT">
    <w:name w:val="TT"/>
    <w:basedOn w:val="Heading1"/>
    <w:next w:val="Normal"/>
    <w:rsid w:val="00485427"/>
    <w:pPr>
      <w:outlineLvl w:val="9"/>
    </w:pPr>
  </w:style>
  <w:style w:type="paragraph" w:customStyle="1" w:styleId="NF">
    <w:name w:val="NF"/>
    <w:basedOn w:val="NO"/>
    <w:rsid w:val="00485427"/>
    <w:pPr>
      <w:keepNext/>
      <w:spacing w:after="0"/>
    </w:pPr>
    <w:rPr>
      <w:rFonts w:ascii="Arial" w:hAnsi="Arial"/>
      <w:sz w:val="18"/>
    </w:rPr>
  </w:style>
  <w:style w:type="paragraph" w:customStyle="1" w:styleId="NO">
    <w:name w:val="NO"/>
    <w:basedOn w:val="Normal"/>
    <w:link w:val="NOChar"/>
    <w:rsid w:val="0048542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485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85427"/>
    <w:pPr>
      <w:jc w:val="right"/>
    </w:pPr>
  </w:style>
  <w:style w:type="paragraph" w:customStyle="1" w:styleId="TAL">
    <w:name w:val="TAL"/>
    <w:basedOn w:val="Normal"/>
    <w:link w:val="TALCar"/>
    <w:rsid w:val="0048542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485427"/>
    <w:rPr>
      <w:b/>
    </w:rPr>
  </w:style>
  <w:style w:type="paragraph" w:customStyle="1" w:styleId="TAC">
    <w:name w:val="TAC"/>
    <w:basedOn w:val="TAL"/>
    <w:link w:val="TACChar"/>
    <w:rsid w:val="0048542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48542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har"/>
    <w:rsid w:val="0048542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485427"/>
    <w:pPr>
      <w:spacing w:after="0"/>
    </w:pPr>
  </w:style>
  <w:style w:type="paragraph" w:customStyle="1" w:styleId="NW">
    <w:name w:val="NW"/>
    <w:basedOn w:val="NO"/>
    <w:rsid w:val="00485427"/>
    <w:pPr>
      <w:spacing w:after="0"/>
    </w:pPr>
  </w:style>
  <w:style w:type="paragraph" w:customStyle="1" w:styleId="EW">
    <w:name w:val="EW"/>
    <w:basedOn w:val="EX"/>
    <w:rsid w:val="00485427"/>
    <w:pPr>
      <w:spacing w:after="0"/>
    </w:pPr>
  </w:style>
  <w:style w:type="paragraph" w:customStyle="1" w:styleId="B10">
    <w:name w:val="B1"/>
    <w:basedOn w:val="List"/>
    <w:link w:val="B1Char"/>
    <w:rsid w:val="0048542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485427"/>
    <w:pPr>
      <w:ind w:left="1985" w:hanging="1985"/>
    </w:pPr>
  </w:style>
  <w:style w:type="paragraph" w:styleId="TOC7">
    <w:name w:val="toc 7"/>
    <w:basedOn w:val="TOC6"/>
    <w:next w:val="Normal"/>
    <w:rsid w:val="00485427"/>
    <w:pPr>
      <w:ind w:left="2268" w:hanging="2268"/>
    </w:pPr>
  </w:style>
  <w:style w:type="paragraph" w:customStyle="1" w:styleId="EditorsNote">
    <w:name w:val="Editor's Note"/>
    <w:aliases w:val="EN,Editor's Noteormal"/>
    <w:basedOn w:val="NO"/>
    <w:link w:val="EditorsNoteChar"/>
    <w:rsid w:val="00485427"/>
    <w:rPr>
      <w:color w:val="FF0000"/>
    </w:rPr>
  </w:style>
  <w:style w:type="paragraph" w:customStyle="1" w:styleId="TH">
    <w:name w:val="TH"/>
    <w:basedOn w:val="Normal"/>
    <w:link w:val="THChar"/>
    <w:rsid w:val="0048542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485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85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854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48542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4854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Char"/>
    <w:rsid w:val="0048542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4854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0">
    <w:name w:val="B2"/>
    <w:basedOn w:val="List2"/>
    <w:link w:val="B2Char"/>
    <w:rsid w:val="0048542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rsid w:val="00485427"/>
  </w:style>
  <w:style w:type="paragraph" w:customStyle="1" w:styleId="B4">
    <w:name w:val="B4"/>
    <w:basedOn w:val="List4"/>
    <w:link w:val="B4Char"/>
    <w:rsid w:val="0048542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485427"/>
  </w:style>
  <w:style w:type="paragraph" w:customStyle="1" w:styleId="ZTD">
    <w:name w:val="ZTD"/>
    <w:basedOn w:val="ZB"/>
    <w:rsid w:val="00485427"/>
    <w:pPr>
      <w:framePr w:hRule="auto" w:wrap="notBeside" w:y="852"/>
    </w:pPr>
    <w:rPr>
      <w:i w:val="0"/>
      <w:sz w:val="40"/>
    </w:rPr>
  </w:style>
  <w:style w:type="paragraph" w:customStyle="1" w:styleId="ZV">
    <w:name w:val="ZV"/>
    <w:basedOn w:val="ZU"/>
    <w:rsid w:val="0048542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485427"/>
    <w:pPr>
      <w:keepLines/>
      <w:spacing w:after="0"/>
    </w:pPr>
  </w:style>
  <w:style w:type="paragraph" w:styleId="Index2">
    <w:name w:val="index 2"/>
    <w:basedOn w:val="Index1"/>
    <w:rsid w:val="00485427"/>
    <w:pPr>
      <w:ind w:left="284"/>
    </w:pPr>
  </w:style>
  <w:style w:type="character" w:styleId="FootnoteReference">
    <w:name w:val="footnote reference"/>
    <w:aliases w:val="Appel note de bas de p,Nota,Footnote symbol,Footnote"/>
    <w:basedOn w:val="DefaultParagraphFont"/>
    <w:rsid w:val="004854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54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485427"/>
    <w:pPr>
      <w:ind w:left="851"/>
    </w:pPr>
  </w:style>
  <w:style w:type="paragraph" w:styleId="ListNumber">
    <w:name w:val="List Number"/>
    <w:basedOn w:val="List"/>
    <w:rsid w:val="00485427"/>
  </w:style>
  <w:style w:type="paragraph" w:styleId="List">
    <w:name w:val="List"/>
    <w:basedOn w:val="Normal"/>
    <w:link w:val="ListChar"/>
    <w:rsid w:val="0048542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485427"/>
    <w:pPr>
      <w:ind w:left="851"/>
    </w:pPr>
  </w:style>
  <w:style w:type="paragraph" w:styleId="ListBullet">
    <w:name w:val="List Bullet"/>
    <w:aliases w:val="UL"/>
    <w:basedOn w:val="List"/>
    <w:link w:val="ListBulletChar"/>
    <w:rsid w:val="0048542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48542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48542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485427"/>
    <w:pPr>
      <w:ind w:left="1135"/>
    </w:pPr>
  </w:style>
  <w:style w:type="paragraph" w:styleId="List4">
    <w:name w:val="List 4"/>
    <w:basedOn w:val="List3"/>
    <w:rsid w:val="00485427"/>
    <w:pPr>
      <w:ind w:left="1418"/>
    </w:pPr>
  </w:style>
  <w:style w:type="paragraph" w:styleId="List5">
    <w:name w:val="List 5"/>
    <w:basedOn w:val="List4"/>
    <w:rsid w:val="00485427"/>
    <w:pPr>
      <w:ind w:left="1702"/>
    </w:pPr>
  </w:style>
  <w:style w:type="paragraph" w:styleId="ListBullet4">
    <w:name w:val="List Bullet 4"/>
    <w:basedOn w:val="ListBullet3"/>
    <w:rsid w:val="00485427"/>
    <w:pPr>
      <w:ind w:left="1418"/>
    </w:pPr>
  </w:style>
  <w:style w:type="paragraph" w:styleId="ListBullet5">
    <w:name w:val="List Bullet 5"/>
    <w:basedOn w:val="ListBullet4"/>
    <w:rsid w:val="0048542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TotalTime>
  <Pages>75</Pages>
  <Words>110053</Words>
  <Characters>627307</Characters>
  <Application>Microsoft Office Word</Application>
  <DocSecurity>0</DocSecurity>
  <Lines>5227</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735889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560</cp:revision>
  <dcterms:created xsi:type="dcterms:W3CDTF">2022-06-29T14:17:00Z</dcterms:created>
  <dcterms:modified xsi:type="dcterms:W3CDTF">2023-10-05T18:43:00Z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