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8" o:title=""/>
          </v:shape>
          <o:OLEObject Type="Embed" ProgID="Equation.DSMT4" ShapeID="_x0000_i1025" DrawAspect="Content" ObjectID="_1742325604"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pt" o:ole="">
            <v:imagedata r:id="rId10" o:title=""/>
          </v:shape>
          <o:OLEObject Type="Embed" ProgID="Equation.DSMT4" ShapeID="_x0000_i1026" DrawAspect="Content" ObjectID="_1742325605"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42325606"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pPr>
        <w:rPr>
          <w:lang w:eastAsia="zh-CN"/>
        </w:rPr>
      </w:pPr>
      <w:r w:rsidRPr="009C5807">
        <w:rPr>
          <w:lang w:val="en-US"/>
        </w:rPr>
        <w:t xml:space="preserve">The sidelink transmissions takes place </w:t>
      </w:r>
      <w:r w:rsidRPr="009C5807">
        <w:rPr>
          <w:position w:val="-14"/>
        </w:rPr>
        <w:object w:dxaOrig="2140" w:dyaOrig="380" w14:anchorId="1A60F2DC">
          <v:shape id="_x0000_i1028" type="#_x0000_t75" style="width:107.5pt;height:15pt" o:ole="">
            <v:imagedata r:id="rId8" o:title=""/>
          </v:shape>
          <o:OLEObject Type="Embed" ProgID="Equation.DSMT4" ShapeID="_x0000_i1028" DrawAspect="Content" ObjectID="_1742325607"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pt" o:ole="">
            <v:imagedata r:id="rId12" o:title=""/>
          </v:shape>
          <o:OLEObject Type="Embed" ProgID="Equation.DSMT4" ShapeID="_x0000_i1029" DrawAspect="Content" ObjectID="_1742325608"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1214C196">
          <v:shape id="_x0000_i1030" type="#_x0000_t75" style="width:36.5pt;height:15pt" o:ole="">
            <v:imagedata r:id="rId10" o:title=""/>
          </v:shape>
          <o:OLEObject Type="Embed" ProgID="Equation.DSMT4" ShapeID="_x0000_i1030" DrawAspect="Content" ObjectID="_1742325609"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5pt;height:15pt" o:ole="">
            <v:imagedata r:id="rId10" o:title=""/>
          </v:shape>
          <o:OLEObject Type="Embed" ProgID="Equation.DSMT4" ShapeID="_x0000_i1031" DrawAspect="Content" ObjectID="_1742325610"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17D831C7">
          <v:shape id="_x0000_i1032" type="#_x0000_t75" style="width:107.5pt;height:15pt" o:ole="">
            <v:imagedata r:id="rId8" o:title=""/>
          </v:shape>
          <o:OLEObject Type="Embed" ProgID="Equation.DSMT4" ShapeID="_x0000_i1032" DrawAspect="Content" ObjectID="_1742325611"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5pt" o:ole="">
            <v:imagedata r:id="rId10" o:title=""/>
          </v:shape>
          <o:OLEObject Type="Embed" ProgID="Equation.DSMT4" ShapeID="_x0000_i1033" DrawAspect="Content" ObjectID="_1742325612"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42325613" r:id="rId20"/>
        </w:object>
      </w:r>
      <w:r w:rsidRPr="009C5807">
        <w:t>=0</w:t>
      </w:r>
      <w:r w:rsidRPr="009C5807">
        <w:rPr>
          <w:rFonts w:hint="eastAsia"/>
          <w:lang w:eastAsia="zh-CN"/>
        </w:rPr>
        <w:t>.</w:t>
      </w:r>
    </w:p>
    <w:p w14:paraId="71A8667C"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lastRenderedPageBreak/>
        <w:t xml:space="preserve">The sidelink transmissions takes place </w:t>
      </w:r>
      <w:r w:rsidRPr="009C5807">
        <w:rPr>
          <w:position w:val="-14"/>
        </w:rPr>
        <w:object w:dxaOrig="2140" w:dyaOrig="380" w14:anchorId="6EBB4D2F">
          <v:shape id="_x0000_i1035" type="#_x0000_t75" style="width:107.5pt;height:15pt" o:ole="">
            <v:imagedata r:id="rId8" o:title=""/>
          </v:shape>
          <o:OLEObject Type="Embed" ProgID="Equation.DSMT4" ShapeID="_x0000_i1035" DrawAspect="Content" ObjectID="_1742325614"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5pt;height:15pt" o:ole="">
            <v:imagedata r:id="rId10" o:title=""/>
          </v:shape>
          <o:OLEObject Type="Embed" ProgID="Equation.DSMT4" ShapeID="_x0000_i1036" DrawAspect="Content" ObjectID="_1742325615"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42325616"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677D5F"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UE is synchronized to a SyncRef UE that is synchronized to GNSS directly or in-directly,</w:t>
      </w:r>
    </w:p>
    <w:p w14:paraId="5865F862" w14:textId="5771649D" w:rsidR="00310138" w:rsidRPr="009C5807" w:rsidRDefault="00C22CFD" w:rsidP="00310138">
      <w:pPr>
        <w:pStyle w:val="B20"/>
        <w:rPr>
          <w:lang w:eastAsia="zh-CN"/>
        </w:rPr>
      </w:pPr>
      <w:r w:rsidRPr="009C5807">
        <w:rPr>
          <w:lang w:eastAsia="zh-CN"/>
        </w:rPr>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3C924DD2" w14:textId="77777777" w:rsidR="009E6A2E" w:rsidRDefault="009E6A2E" w:rsidP="009E6A2E">
      <w:pPr>
        <w:pStyle w:val="B20"/>
        <w:rPr>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24DB231B" w14:textId="5DE8E789"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transmission mode </w:t>
      </w:r>
      <w:r w:rsidRPr="009C5807">
        <w:rPr>
          <w:lang w:eastAsia="zh-CN"/>
        </w:rPr>
        <w:t>2</w:t>
      </w:r>
      <w:r w:rsidRPr="009C5807">
        <w:rPr>
          <w:rFonts w:hint="eastAsia"/>
          <w:lang w:eastAsia="zh-CN"/>
        </w:rPr>
        <w:t xml:space="preserve">. </w:t>
      </w:r>
      <w:r w:rsidR="009A42AF" w:rsidRPr="009C5807">
        <w:rPr>
          <w:lang w:eastAsia="zh-CN"/>
        </w:rPr>
        <w:t>T</w:t>
      </w:r>
      <w:r w:rsidR="009A42AF" w:rsidRPr="009C5807">
        <w:rPr>
          <w:rFonts w:hint="eastAsia"/>
          <w:lang w:eastAsia="zh-CN"/>
        </w:rPr>
        <w:t xml:space="preserve">he </w:t>
      </w:r>
      <w:r w:rsidR="009A42AF" w:rsidRPr="009C5807">
        <w:rPr>
          <w:lang w:eastAsia="zh-CN"/>
        </w:rPr>
        <w:t>L</w:t>
      </w:r>
      <w:r w:rsidR="009A42AF" w:rsidRPr="009C5807">
        <w:rPr>
          <w:rFonts w:hint="eastAsia"/>
          <w:lang w:eastAsia="zh-CN"/>
        </w:rPr>
        <w:t>1</w:t>
      </w:r>
      <w:r w:rsidR="009A42AF" w:rsidRPr="009C5807">
        <w:rPr>
          <w:lang w:eastAsia="zh-CN"/>
        </w:rPr>
        <w:t xml:space="preserve"> SL</w:t>
      </w:r>
      <w:r w:rsidR="009A42AF" w:rsidRPr="009C5807">
        <w:rPr>
          <w:rFonts w:hint="eastAsia"/>
          <w:lang w:eastAsia="zh-CN"/>
        </w:rPr>
        <w:t>-RSRP</w:t>
      </w:r>
      <w:r w:rsidR="009A42AF" w:rsidRPr="009C5807">
        <w:rPr>
          <w:lang w:eastAsia="zh-CN"/>
        </w:rPr>
        <w:t xml:space="preserve"> </w:t>
      </w:r>
      <w:r w:rsidR="009A42AF" w:rsidRPr="009C5807">
        <w:rPr>
          <w:rFonts w:hint="eastAsia"/>
          <w:lang w:eastAsia="zh-CN"/>
        </w:rPr>
        <w:t xml:space="preserve">measurement period corresponds to </w:t>
      </w:r>
      <w:r w:rsidR="009A42AF">
        <w:rPr>
          <w:lang w:eastAsia="zh-CN"/>
        </w:rPr>
        <w:t>one slot</w:t>
      </w:r>
      <w:r w:rsidR="009A42AF" w:rsidRPr="009C5807">
        <w:rPr>
          <w:rFonts w:hint="eastAsia"/>
          <w:lang w:eastAsia="zh-CN"/>
        </w:rPr>
        <w:t xml:space="preserve"> and the measurement shall meet the </w:t>
      </w:r>
      <w:r w:rsidR="009A42AF" w:rsidRPr="009C5807">
        <w:rPr>
          <w:lang w:eastAsia="zh-CN"/>
        </w:rPr>
        <w:t>L1 SL</w:t>
      </w:r>
      <w:r w:rsidR="009A42AF" w:rsidRPr="009C5807">
        <w:rPr>
          <w:rFonts w:hint="eastAsia"/>
          <w:lang w:eastAsia="zh-CN"/>
        </w:rPr>
        <w:t xml:space="preserve">-RSRP measurement accuracy requirement in </w:t>
      </w:r>
      <w:r w:rsidR="0063092D">
        <w:rPr>
          <w:rFonts w:hint="eastAsia"/>
          <w:lang w:eastAsia="zh-CN"/>
        </w:rPr>
        <w:t>Clause</w:t>
      </w:r>
      <w:r w:rsidR="009A42AF" w:rsidRPr="009C5807">
        <w:rPr>
          <w:rFonts w:hint="eastAsia"/>
          <w:lang w:eastAsia="zh-CN"/>
        </w:rPr>
        <w:t xml:space="preserve"> </w:t>
      </w:r>
      <w:r w:rsidR="009A42AF">
        <w:rPr>
          <w:lang w:eastAsia="zh-CN"/>
        </w:rPr>
        <w:t>10</w:t>
      </w:r>
      <w:r w:rsidR="009A42AF" w:rsidRPr="009C5807">
        <w:rPr>
          <w:lang w:eastAsia="zh-CN"/>
        </w:rPr>
        <w:t>.</w:t>
      </w:r>
      <w:r w:rsidR="009A42AF">
        <w:rPr>
          <w:lang w:eastAsia="zh-CN"/>
        </w:rPr>
        <w:t xml:space="preserve"> </w:t>
      </w:r>
      <w:r w:rsidR="009A42AF" w:rsidRPr="009705B0">
        <w:rPr>
          <w:lang w:eastAsia="zh-CN"/>
        </w:rPr>
        <w:t>After resource (re-)selection procedure, re-evaluat</w:t>
      </w:r>
      <w:r w:rsidR="009A42AF">
        <w:rPr>
          <w:lang w:eastAsia="zh-CN"/>
        </w:rPr>
        <w:t>ion</w:t>
      </w:r>
      <w:r w:rsidR="009A42AF" w:rsidRPr="009705B0">
        <w:rPr>
          <w:lang w:eastAsia="zh-CN"/>
        </w:rPr>
        <w:t xml:space="preserve"> is performed on the reserved resources by L1 SL-RSRP measurements before transmission of SCI with reservation when the conditions specified in TS 38.214[26] are satisfied</w:t>
      </w:r>
      <w:r w:rsidR="009A42AF">
        <w:rPr>
          <w:lang w:eastAsia="zh-CN"/>
        </w:rPr>
        <w:t>.</w:t>
      </w:r>
    </w:p>
    <w:p w14:paraId="4BA37808" w14:textId="26215CCE" w:rsidR="004E2A7E" w:rsidRDefault="004E2A7E" w:rsidP="004E2A7E">
      <w:pPr>
        <w:rPr>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r w:rsidRPr="009C5807">
        <w:rPr>
          <w:rFonts w:hint="eastAsia"/>
          <w:lang w:eastAsia="zh-CN"/>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t>For NR V2X  UE</w:t>
      </w:r>
      <w:r>
        <w:rPr>
          <w:rFonts w:eastAsia="PMingLiU" w:cs="v4.2.0"/>
          <w:lang w:eastAsia="zh-CN"/>
        </w:rPr>
        <w:t xml:space="preserve"> not supporting </w:t>
      </w:r>
      <w:bookmarkStart w:id="3" w:name="_Hlk54004035"/>
      <w:r>
        <w:rPr>
          <w:rFonts w:eastAsia="PMingLiU" w:cs="v4.2.0"/>
          <w:lang w:eastAsia="zh-CN"/>
        </w:rPr>
        <w:t>gNB/eNB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 xml:space="preserve">yncRef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From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For NR V2X UE supporting gNB/eNB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gNB/eNB</w:t>
      </w:r>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s</w:t>
      </w:r>
      <w:r w:rsidRPr="009C5807">
        <w:rPr>
          <w:lang w:eastAsia="zh-CN"/>
        </w:rPr>
        <w:t xml:space="preserve">yncRef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gNB</w:t>
      </w:r>
      <w:r w:rsidR="00AF12AF" w:rsidRPr="009C5807">
        <w:rPr>
          <w:lang w:eastAsia="zh-CN"/>
        </w:rPr>
        <w:t xml:space="preserve"> or </w:t>
      </w:r>
      <w:r w:rsidRPr="00734785">
        <w:rPr>
          <w:lang w:eastAsia="zh-CN"/>
        </w:rPr>
        <w:t xml:space="preserve">eNB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to eNB or gNB</w:t>
      </w:r>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14:paraId="02C1BC6E" w14:textId="55B1C284"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w:t>
      </w:r>
      <w:r w:rsidR="00AF12AF" w:rsidRPr="009C5807">
        <w:rPr>
          <w:lang w:eastAsia="zh-CN"/>
        </w:rPr>
        <w:t xml:space="preserve"> or </w:t>
      </w:r>
      <w:r w:rsidRPr="00734785">
        <w:rPr>
          <w:lang w:eastAsia="zh-CN"/>
        </w:rPr>
        <w:t>eNB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to gNB/eNB</w:t>
      </w:r>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gNB/eNB</w:t>
      </w:r>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to syncRef UE that has the lowest priority</w:t>
      </w:r>
    </w:p>
    <w:p w14:paraId="756622E4" w14:textId="0FABAD87" w:rsidR="00897C36" w:rsidRPr="009C5807" w:rsidRDefault="00CD3F72" w:rsidP="00CD3F72">
      <w:pPr>
        <w:rPr>
          <w:rFonts w:cs="v4.2.0"/>
          <w:lang w:eastAsia="zh-CN"/>
        </w:rPr>
      </w:pPr>
      <w:r w:rsidRPr="009C5807">
        <w:rPr>
          <w:rFonts w:cs="v4.2.0"/>
          <w:lang w:eastAsia="zh-CN"/>
        </w:rPr>
        <w:t>UE is allowed to interruption any V2X sidelink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PCell/serving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PCell </w:t>
      </w:r>
    </w:p>
    <w:p w14:paraId="752CFBA1" w14:textId="0DCC0605" w:rsidR="00A53DB8" w:rsidRDefault="00A53DB8" w:rsidP="00A53DB8">
      <w:pPr>
        <w:pStyle w:val="B10"/>
        <w:rPr>
          <w:lang w:eastAsia="zh-CN"/>
        </w:rPr>
      </w:pPr>
      <w:r>
        <w:rPr>
          <w:lang w:eastAsia="zh-CN"/>
        </w:rPr>
        <w:t>-</w:t>
      </w:r>
      <w:r>
        <w:rPr>
          <w:lang w:eastAsia="zh-CN"/>
        </w:rPr>
        <w:tab/>
        <w:t>performing candidate beam detection on PCell/serving cell as specfied in section 8.5.5. and 8.5.6</w:t>
      </w:r>
      <w:r w:rsidRPr="00FF32C2">
        <w:rPr>
          <w:lang w:eastAsia="zh-CN"/>
        </w:rPr>
        <w:t xml:space="preserve"> </w:t>
      </w:r>
    </w:p>
    <w:p w14:paraId="673D6F4B" w14:textId="77777777" w:rsidR="00A53DB8" w:rsidRPr="00FF32C2" w:rsidRDefault="00A53DB8" w:rsidP="00A53DB8">
      <w:pPr>
        <w:rPr>
          <w:lang w:eastAsia="zh-CN"/>
        </w:rPr>
      </w:pP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sidelink if configured due to PCell transitions between active and non-active during DRX </w:t>
      </w:r>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r w:rsidRPr="00C11DC2">
        <w:rPr>
          <w:rFonts w:hint="eastAsia"/>
          <w:lang w:eastAsia="zh-CN"/>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The remote UE shall measure SD-RSRP or SL-RSRP of the candidate relay UEs every T</w:t>
      </w:r>
      <w:r w:rsidRPr="00B27A9B">
        <w:rPr>
          <w:rFonts w:eastAsia="SimSun" w:cs="v4.2.0"/>
          <w:vertAlign w:val="subscript"/>
          <w:lang w:eastAsia="en-US"/>
        </w:rPr>
        <w:t>measure, SL_Relay_Intra</w:t>
      </w:r>
      <w:r w:rsidRPr="00B27A9B">
        <w:rPr>
          <w:rFonts w:eastAsia="SimSun" w:cs="v4.2.0"/>
          <w:lang w:eastAsia="en-US"/>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lang w:eastAsia="en-US"/>
        </w:rPr>
        <w:t>evaluate, SL_Relay_Intra</w:t>
      </w:r>
      <w:r w:rsidRPr="00B27A9B">
        <w:rPr>
          <w:rFonts w:eastAsia="SimSun" w:cs="v4.2.0"/>
          <w:lang w:eastAsia="en-US"/>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eastAsia="zh-CN"/>
        </w:rPr>
      </w:pPr>
      <w:r w:rsidRPr="009C5807">
        <w:rPr>
          <w:lang w:val="en-US"/>
        </w:rPr>
        <w:t>1</w:t>
      </w:r>
      <w:r w:rsidRPr="009C5807">
        <w:rPr>
          <w:rFonts w:hint="eastAsia"/>
          <w:lang w:val="en-US" w:eastAsia="zh-CN"/>
        </w:rPr>
        <w:t>3</w:t>
      </w:r>
      <w:r w:rsidR="009B0B7B" w:rsidRPr="009C5807">
        <w:rPr>
          <w:lang w:val="en-US" w:eastAsia="zh-CN"/>
        </w:rPr>
        <w:tab/>
      </w:r>
      <w:r w:rsidRPr="009C5807">
        <w:rPr>
          <w:rFonts w:hint="eastAsia"/>
          <w:lang w:val="en-US" w:eastAsia="zh-CN"/>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w:t>
      </w:r>
      <w:r w:rsidR="00D25310">
        <w:t xml:space="preserve"> 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56840ECB" w14:textId="77777777" w:rsidR="00B96060" w:rsidRPr="00B73470" w:rsidRDefault="00B96060" w:rsidP="00B96060">
      <w:pPr>
        <w:pStyle w:val="TH"/>
      </w:pPr>
      <w:r w:rsidRPr="00B73470">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rPr>
                <w:lang w:eastAsia="zh-CN"/>
              </w:rPr>
              <w:t>path</w:t>
            </w:r>
            <w:r w:rsidRPr="00B73470">
              <w:t>_00000</w:t>
            </w:r>
          </w:p>
        </w:tc>
        <w:tc>
          <w:tcPr>
            <w:tcW w:w="2694" w:type="dxa"/>
          </w:tcPr>
          <w:p w14:paraId="3153580D"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rPr>
                <w:lang w:eastAsia="zh-CN"/>
              </w:rPr>
              <w:t>path</w:t>
            </w:r>
            <w:r w:rsidRPr="00B73470">
              <w:t>_00001</w:t>
            </w:r>
          </w:p>
        </w:tc>
        <w:tc>
          <w:tcPr>
            <w:tcW w:w="2694" w:type="dxa"/>
          </w:tcPr>
          <w:p w14:paraId="1A228B19"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rPr>
                <w:lang w:eastAsia="zh-CN"/>
              </w:rPr>
              <w:t>path</w:t>
            </w:r>
            <w:r w:rsidRPr="00B73470">
              <w:t>_00002</w:t>
            </w:r>
          </w:p>
        </w:tc>
        <w:tc>
          <w:tcPr>
            <w:tcW w:w="2694" w:type="dxa"/>
          </w:tcPr>
          <w:p w14:paraId="71580B7E"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rPr>
                <w:lang w:eastAsia="zh-CN"/>
              </w:rPr>
              <w:t>path_08175</w:t>
            </w:r>
          </w:p>
        </w:tc>
        <w:tc>
          <w:tcPr>
            <w:tcW w:w="2694" w:type="dxa"/>
          </w:tcPr>
          <w:p w14:paraId="4472F6D5"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rPr>
                <w:lang w:eastAsia="zh-CN"/>
              </w:rPr>
              <w:t>path_08176</w:t>
            </w:r>
          </w:p>
        </w:tc>
        <w:tc>
          <w:tcPr>
            <w:tcW w:w="2694" w:type="dxa"/>
          </w:tcPr>
          <w:p w14:paraId="196B2613"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rPr>
                <w:lang w:eastAsia="zh-CN"/>
              </w:rPr>
              <w:t>path</w:t>
            </w:r>
            <w:r w:rsidRPr="00B73470">
              <w:t>_0000</w:t>
            </w:r>
          </w:p>
        </w:tc>
        <w:tc>
          <w:tcPr>
            <w:tcW w:w="2694" w:type="dxa"/>
          </w:tcPr>
          <w:p w14:paraId="58540F81"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rPr>
                <w:lang w:eastAsia="zh-CN"/>
              </w:rPr>
              <w:t>path</w:t>
            </w:r>
            <w:r w:rsidRPr="00B73470">
              <w:t>_0001</w:t>
            </w:r>
          </w:p>
        </w:tc>
        <w:tc>
          <w:tcPr>
            <w:tcW w:w="2694" w:type="dxa"/>
          </w:tcPr>
          <w:p w14:paraId="59874D13"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rPr>
                <w:lang w:eastAsia="zh-CN"/>
              </w:rPr>
              <w:t>path</w:t>
            </w:r>
            <w:r w:rsidRPr="00B73470">
              <w:t>_0002</w:t>
            </w:r>
          </w:p>
        </w:tc>
        <w:tc>
          <w:tcPr>
            <w:tcW w:w="2694" w:type="dxa"/>
          </w:tcPr>
          <w:p w14:paraId="1AE16FA4" w14:textId="77777777" w:rsidR="00B96060" w:rsidRPr="00B73470" w:rsidRDefault="00B96060" w:rsidP="0007788A">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rPr>
                <w:lang w:eastAsia="zh-CN"/>
              </w:rPr>
              <w:t>path_4088</w:t>
            </w:r>
          </w:p>
        </w:tc>
        <w:tc>
          <w:tcPr>
            <w:tcW w:w="2694" w:type="dxa"/>
          </w:tcPr>
          <w:p w14:paraId="259CC025"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rPr>
                <w:lang w:eastAsia="zh-CN"/>
              </w:rPr>
              <w:t>path</w:t>
            </w:r>
            <w:r w:rsidRPr="00B73470">
              <w:t>_0000</w:t>
            </w:r>
          </w:p>
        </w:tc>
        <w:tc>
          <w:tcPr>
            <w:tcW w:w="2694" w:type="dxa"/>
          </w:tcPr>
          <w:p w14:paraId="2B941921" w14:textId="77777777" w:rsidR="00B96060" w:rsidRPr="00B73470" w:rsidRDefault="00B96060" w:rsidP="0007788A">
            <w:pPr>
              <w:pStyle w:val="TAC"/>
            </w:pPr>
            <w:r w:rsidRPr="00B73470">
              <w:sym w:font="Symbol" w:char="F044"/>
            </w:r>
            <w:r w:rsidRPr="00B73470">
              <w:t>path</w:t>
            </w:r>
            <w:r w:rsidRPr="00B73470">
              <w:rPr>
                <w:lang w:eastAsia="zh-CN"/>
              </w:rPr>
              <w:t xml:space="preserve">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rPr>
                <w:lang w:eastAsia="zh-CN"/>
              </w:rPr>
              <w:t>path</w:t>
            </w:r>
            <w:r w:rsidRPr="00B73470">
              <w:t>_0001</w:t>
            </w:r>
          </w:p>
        </w:tc>
        <w:tc>
          <w:tcPr>
            <w:tcW w:w="2694" w:type="dxa"/>
          </w:tcPr>
          <w:p w14:paraId="28B71A78"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rPr>
                <w:lang w:eastAsia="zh-CN"/>
              </w:rPr>
              <w:t>path</w:t>
            </w:r>
            <w:r w:rsidRPr="00B73470">
              <w:t>_0002</w:t>
            </w:r>
          </w:p>
        </w:tc>
        <w:tc>
          <w:tcPr>
            <w:tcW w:w="2694" w:type="dxa"/>
          </w:tcPr>
          <w:p w14:paraId="5CF07ACB" w14:textId="77777777" w:rsidR="00B96060" w:rsidRPr="00B73470" w:rsidRDefault="00B96060" w:rsidP="0007788A">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rPr>
                <w:lang w:eastAsia="zh-CN"/>
              </w:rPr>
              <w:t>path_2044</w:t>
            </w:r>
          </w:p>
        </w:tc>
        <w:tc>
          <w:tcPr>
            <w:tcW w:w="2694" w:type="dxa"/>
          </w:tcPr>
          <w:p w14:paraId="5B2CF7EF" w14:textId="77777777" w:rsidR="00B96060" w:rsidRPr="00B73470" w:rsidRDefault="00B96060" w:rsidP="0007788A">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rPr>
                <w:lang w:eastAsia="zh-CN"/>
              </w:rPr>
              <w:t>path</w:t>
            </w:r>
            <w:r w:rsidRPr="00B73470">
              <w:t>_0000</w:t>
            </w:r>
          </w:p>
        </w:tc>
        <w:tc>
          <w:tcPr>
            <w:tcW w:w="2694" w:type="dxa"/>
          </w:tcPr>
          <w:p w14:paraId="0EE3A6D1" w14:textId="77777777" w:rsidR="00B96060" w:rsidRPr="00B73470" w:rsidRDefault="00B96060" w:rsidP="0007788A">
            <w:pPr>
              <w:pStyle w:val="TAC"/>
            </w:pPr>
            <w:r w:rsidRPr="00B73470">
              <w:sym w:font="Symbol" w:char="F044"/>
            </w:r>
            <w:r w:rsidRPr="00B73470">
              <w:t>path</w:t>
            </w:r>
            <w:r w:rsidRPr="00B73470">
              <w:rPr>
                <w:lang w:eastAsia="zh-CN"/>
              </w:rPr>
              <w:t xml:space="preserve">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rPr>
                <w:lang w:eastAsia="zh-CN"/>
              </w:rPr>
              <w:t>path</w:t>
            </w:r>
            <w:r w:rsidRPr="00B73470">
              <w:t>_0001</w:t>
            </w:r>
          </w:p>
        </w:tc>
        <w:tc>
          <w:tcPr>
            <w:tcW w:w="2694" w:type="dxa"/>
          </w:tcPr>
          <w:p w14:paraId="1F4AA4E4" w14:textId="77777777" w:rsidR="00B96060" w:rsidRPr="00B73470" w:rsidRDefault="00B96060" w:rsidP="0007788A">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rPr>
                <w:lang w:eastAsia="zh-CN"/>
              </w:rPr>
              <w:t>path</w:t>
            </w:r>
            <w:r w:rsidRPr="00B73470">
              <w:t>_0002</w:t>
            </w:r>
          </w:p>
        </w:tc>
        <w:tc>
          <w:tcPr>
            <w:tcW w:w="2694" w:type="dxa"/>
          </w:tcPr>
          <w:p w14:paraId="765BEEA0" w14:textId="77777777" w:rsidR="00B96060" w:rsidRPr="00B73470" w:rsidRDefault="00B96060" w:rsidP="0007788A">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rPr>
                <w:lang w:eastAsia="zh-CN"/>
              </w:rPr>
              <w:t>path_1022</w:t>
            </w:r>
          </w:p>
        </w:tc>
        <w:tc>
          <w:tcPr>
            <w:tcW w:w="2694" w:type="dxa"/>
          </w:tcPr>
          <w:p w14:paraId="2649D659" w14:textId="77777777" w:rsidR="00B96060" w:rsidRPr="00B73470" w:rsidRDefault="00B96060" w:rsidP="0007788A">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rPr>
                <w:lang w:eastAsia="zh-CN"/>
              </w:rPr>
              <w:t>path</w:t>
            </w:r>
            <w:r w:rsidRPr="00B73470">
              <w:t>_0000</w:t>
            </w:r>
          </w:p>
        </w:tc>
        <w:tc>
          <w:tcPr>
            <w:tcW w:w="2694" w:type="dxa"/>
          </w:tcPr>
          <w:p w14:paraId="5FF12AD5" w14:textId="77777777" w:rsidR="00B96060" w:rsidRPr="00B73470" w:rsidRDefault="00B96060" w:rsidP="0007788A">
            <w:pPr>
              <w:pStyle w:val="TAC"/>
            </w:pPr>
            <w:r w:rsidRPr="00B73470">
              <w:sym w:font="Symbol" w:char="F044"/>
            </w:r>
            <w:r w:rsidRPr="00B73470">
              <w:t>path</w:t>
            </w:r>
            <w:r w:rsidRPr="00B73470">
              <w:rPr>
                <w:lang w:eastAsia="zh-CN"/>
              </w:rPr>
              <w:t xml:space="preserve">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rPr>
                <w:lang w:eastAsia="zh-CN"/>
              </w:rPr>
              <w:t>path</w:t>
            </w:r>
            <w:r w:rsidRPr="00B73470">
              <w:t>_0001</w:t>
            </w:r>
          </w:p>
        </w:tc>
        <w:tc>
          <w:tcPr>
            <w:tcW w:w="2694" w:type="dxa"/>
          </w:tcPr>
          <w:p w14:paraId="7D14740B" w14:textId="77777777" w:rsidR="00B96060" w:rsidRPr="00B73470" w:rsidRDefault="00B96060" w:rsidP="0007788A">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rPr>
                <w:lang w:eastAsia="zh-CN"/>
              </w:rPr>
              <w:t>path</w:t>
            </w:r>
            <w:r w:rsidRPr="00B73470">
              <w:t>_0002</w:t>
            </w:r>
          </w:p>
        </w:tc>
        <w:tc>
          <w:tcPr>
            <w:tcW w:w="2694" w:type="dxa"/>
          </w:tcPr>
          <w:p w14:paraId="4D53770D" w14:textId="77777777" w:rsidR="00B96060" w:rsidRPr="00B73470" w:rsidRDefault="00B96060" w:rsidP="0007788A">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rPr>
                <w:lang w:eastAsia="zh-CN"/>
              </w:rPr>
              <w:t>path_511</w:t>
            </w:r>
          </w:p>
        </w:tc>
        <w:tc>
          <w:tcPr>
            <w:tcW w:w="2694" w:type="dxa"/>
          </w:tcPr>
          <w:p w14:paraId="57909438" w14:textId="77777777" w:rsidR="00B96060" w:rsidRPr="00B73470" w:rsidRDefault="00B96060" w:rsidP="0007788A">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rPr>
                <w:lang w:eastAsia="zh-CN"/>
              </w:rPr>
              <w:t>path</w:t>
            </w:r>
            <w:r w:rsidRPr="00B73470">
              <w:t>_000</w:t>
            </w:r>
          </w:p>
        </w:tc>
        <w:tc>
          <w:tcPr>
            <w:tcW w:w="2694" w:type="dxa"/>
          </w:tcPr>
          <w:p w14:paraId="39041EF7" w14:textId="77777777" w:rsidR="00B96060" w:rsidRPr="00B73470" w:rsidRDefault="00B96060" w:rsidP="0007788A">
            <w:pPr>
              <w:pStyle w:val="TAC"/>
            </w:pPr>
            <w:r w:rsidRPr="00B73470">
              <w:sym w:font="Symbol" w:char="F044"/>
            </w:r>
            <w:r w:rsidRPr="00B73470">
              <w:t>path</w:t>
            </w:r>
            <w:r w:rsidRPr="00B73470">
              <w:rPr>
                <w:lang w:eastAsia="zh-CN"/>
              </w:rPr>
              <w:t xml:space="preserve">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rPr>
                <w:lang w:eastAsia="zh-CN"/>
              </w:rPr>
              <w:t>path</w:t>
            </w:r>
            <w:r w:rsidRPr="00B73470">
              <w:t>_001</w:t>
            </w:r>
          </w:p>
        </w:tc>
        <w:tc>
          <w:tcPr>
            <w:tcW w:w="2694" w:type="dxa"/>
          </w:tcPr>
          <w:p w14:paraId="2E8A6C4F" w14:textId="77777777" w:rsidR="00B96060" w:rsidRPr="00B73470" w:rsidRDefault="00B96060" w:rsidP="0007788A">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rPr>
                <w:lang w:eastAsia="zh-CN"/>
              </w:rPr>
              <w:t>path</w:t>
            </w:r>
            <w:r w:rsidRPr="00B73470">
              <w:t>_002</w:t>
            </w:r>
          </w:p>
        </w:tc>
        <w:tc>
          <w:tcPr>
            <w:tcW w:w="2694" w:type="dxa"/>
          </w:tcPr>
          <w:p w14:paraId="376628C0" w14:textId="77777777" w:rsidR="00B96060" w:rsidRPr="00B73470" w:rsidRDefault="00B96060" w:rsidP="0007788A">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rPr>
                <w:lang w:eastAsia="zh-CN"/>
              </w:rPr>
              <w:t>path_256</w:t>
            </w:r>
          </w:p>
        </w:tc>
        <w:tc>
          <w:tcPr>
            <w:tcW w:w="2694" w:type="dxa"/>
          </w:tcPr>
          <w:p w14:paraId="1CF6DC6E"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eastAsia="zh-CN"/>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28999894" w14:textId="77777777" w:rsidR="00B96060" w:rsidRPr="00B73470" w:rsidRDefault="00B96060" w:rsidP="00B96060">
      <w:pPr>
        <w:rPr>
          <w:bCs/>
          <w:lang w:eastAsia="zh-CN"/>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rPr>
                <w:lang w:eastAsia="zh-CN"/>
              </w:rPr>
              <w:t>path</w:t>
            </w:r>
            <w:r w:rsidRPr="00B73470">
              <w:t>_00000</w:t>
            </w:r>
          </w:p>
        </w:tc>
        <w:tc>
          <w:tcPr>
            <w:tcW w:w="2694" w:type="dxa"/>
          </w:tcPr>
          <w:p w14:paraId="6EC59851"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rPr>
                <w:lang w:eastAsia="zh-CN"/>
              </w:rPr>
              <w:t>path</w:t>
            </w:r>
            <w:r w:rsidRPr="00B73470">
              <w:t>_00001</w:t>
            </w:r>
          </w:p>
        </w:tc>
        <w:tc>
          <w:tcPr>
            <w:tcW w:w="2694" w:type="dxa"/>
          </w:tcPr>
          <w:p w14:paraId="1EDE95B9"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rPr>
                <w:lang w:eastAsia="zh-CN"/>
              </w:rPr>
              <w:t>path</w:t>
            </w:r>
            <w:r w:rsidRPr="00B73470">
              <w:t>_00002</w:t>
            </w:r>
          </w:p>
        </w:tc>
        <w:tc>
          <w:tcPr>
            <w:tcW w:w="2694" w:type="dxa"/>
          </w:tcPr>
          <w:p w14:paraId="6F10546C"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rPr>
                <w:lang w:eastAsia="zh-CN"/>
              </w:rPr>
              <w:t>path_08175</w:t>
            </w:r>
          </w:p>
        </w:tc>
        <w:tc>
          <w:tcPr>
            <w:tcW w:w="2694" w:type="dxa"/>
          </w:tcPr>
          <w:p w14:paraId="5D852B6F"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rPr>
                <w:lang w:eastAsia="zh-CN"/>
              </w:rPr>
              <w:t>path_08176</w:t>
            </w:r>
          </w:p>
        </w:tc>
        <w:tc>
          <w:tcPr>
            <w:tcW w:w="2694" w:type="dxa"/>
          </w:tcPr>
          <w:p w14:paraId="434EF717"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rPr>
                <w:lang w:eastAsia="zh-CN"/>
              </w:rPr>
              <w:t>path</w:t>
            </w:r>
            <w:r w:rsidRPr="00B73470">
              <w:t>_0000</w:t>
            </w:r>
          </w:p>
        </w:tc>
        <w:tc>
          <w:tcPr>
            <w:tcW w:w="2694" w:type="dxa"/>
          </w:tcPr>
          <w:p w14:paraId="4C63855C"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rPr>
                <w:lang w:eastAsia="zh-CN"/>
              </w:rPr>
              <w:t>path</w:t>
            </w:r>
            <w:r w:rsidRPr="00B73470">
              <w:t>_0001</w:t>
            </w:r>
          </w:p>
        </w:tc>
        <w:tc>
          <w:tcPr>
            <w:tcW w:w="2694" w:type="dxa"/>
          </w:tcPr>
          <w:p w14:paraId="62CCF12A"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rPr>
                <w:lang w:eastAsia="zh-CN"/>
              </w:rPr>
              <w:t>path</w:t>
            </w:r>
            <w:r w:rsidRPr="00B73470">
              <w:t>_0002</w:t>
            </w:r>
          </w:p>
        </w:tc>
        <w:tc>
          <w:tcPr>
            <w:tcW w:w="2694" w:type="dxa"/>
          </w:tcPr>
          <w:p w14:paraId="6FD53ECA" w14:textId="77777777" w:rsidR="00B96060" w:rsidRPr="00B73470" w:rsidRDefault="00B96060" w:rsidP="0007788A">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rPr>
                <w:lang w:eastAsia="zh-CN"/>
              </w:rPr>
              <w:t>path_4088</w:t>
            </w:r>
          </w:p>
        </w:tc>
        <w:tc>
          <w:tcPr>
            <w:tcW w:w="2694" w:type="dxa"/>
          </w:tcPr>
          <w:p w14:paraId="1E3C808D"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rPr>
                <w:lang w:eastAsia="zh-CN"/>
              </w:rPr>
              <w:t>path</w:t>
            </w:r>
            <w:r w:rsidRPr="00B73470">
              <w:t>_0000</w:t>
            </w:r>
          </w:p>
        </w:tc>
        <w:tc>
          <w:tcPr>
            <w:tcW w:w="2694" w:type="dxa"/>
          </w:tcPr>
          <w:p w14:paraId="0238AD1A" w14:textId="77777777" w:rsidR="00B96060" w:rsidRPr="00B73470" w:rsidRDefault="00B96060" w:rsidP="0007788A">
            <w:pPr>
              <w:pStyle w:val="TAC"/>
            </w:pPr>
            <w:r w:rsidRPr="00B73470">
              <w:sym w:font="Symbol" w:char="F044"/>
            </w:r>
            <w:r w:rsidRPr="00B73470">
              <w:t>path</w:t>
            </w:r>
            <w:r w:rsidRPr="00B73470">
              <w:rPr>
                <w:lang w:eastAsia="zh-CN"/>
              </w:rPr>
              <w:t xml:space="preserve">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rPr>
                <w:lang w:eastAsia="zh-CN"/>
              </w:rPr>
              <w:t>path</w:t>
            </w:r>
            <w:r w:rsidRPr="00B73470">
              <w:t>_0001</w:t>
            </w:r>
          </w:p>
        </w:tc>
        <w:tc>
          <w:tcPr>
            <w:tcW w:w="2694" w:type="dxa"/>
          </w:tcPr>
          <w:p w14:paraId="12AB7C71"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rPr>
                <w:lang w:eastAsia="zh-CN"/>
              </w:rPr>
              <w:t>path</w:t>
            </w:r>
            <w:r w:rsidRPr="00B73470">
              <w:t>_0002</w:t>
            </w:r>
          </w:p>
        </w:tc>
        <w:tc>
          <w:tcPr>
            <w:tcW w:w="2694" w:type="dxa"/>
          </w:tcPr>
          <w:p w14:paraId="2DEB1EA7" w14:textId="77777777" w:rsidR="00B96060" w:rsidRPr="00B73470" w:rsidRDefault="00B96060" w:rsidP="0007788A">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rPr>
                <w:lang w:eastAsia="zh-CN"/>
              </w:rPr>
              <w:t>path_2044</w:t>
            </w:r>
          </w:p>
        </w:tc>
        <w:tc>
          <w:tcPr>
            <w:tcW w:w="2694" w:type="dxa"/>
          </w:tcPr>
          <w:p w14:paraId="7DDD80C5" w14:textId="77777777" w:rsidR="00B96060" w:rsidRPr="00B73470" w:rsidRDefault="00B96060" w:rsidP="0007788A">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rPr>
                <w:lang w:eastAsia="zh-CN"/>
              </w:rPr>
              <w:t>path</w:t>
            </w:r>
            <w:r w:rsidRPr="00B73470">
              <w:t>_0000</w:t>
            </w:r>
          </w:p>
        </w:tc>
        <w:tc>
          <w:tcPr>
            <w:tcW w:w="2694" w:type="dxa"/>
          </w:tcPr>
          <w:p w14:paraId="5C6F266B" w14:textId="77777777" w:rsidR="00B96060" w:rsidRPr="00B73470" w:rsidRDefault="00B96060" w:rsidP="0007788A">
            <w:pPr>
              <w:pStyle w:val="TAC"/>
            </w:pPr>
            <w:r w:rsidRPr="00B73470">
              <w:sym w:font="Symbol" w:char="F044"/>
            </w:r>
            <w:r w:rsidRPr="00B73470">
              <w:t>path</w:t>
            </w:r>
            <w:r w:rsidRPr="00B73470">
              <w:rPr>
                <w:lang w:eastAsia="zh-CN"/>
              </w:rPr>
              <w:t xml:space="preserve">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rPr>
                <w:lang w:eastAsia="zh-CN"/>
              </w:rPr>
              <w:t>path</w:t>
            </w:r>
            <w:r w:rsidRPr="00B73470">
              <w:t>_0001</w:t>
            </w:r>
          </w:p>
        </w:tc>
        <w:tc>
          <w:tcPr>
            <w:tcW w:w="2694" w:type="dxa"/>
          </w:tcPr>
          <w:p w14:paraId="313D157B" w14:textId="77777777" w:rsidR="00B96060" w:rsidRPr="00B73470" w:rsidRDefault="00B96060" w:rsidP="0007788A">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rPr>
                <w:lang w:eastAsia="zh-CN"/>
              </w:rPr>
              <w:t>path</w:t>
            </w:r>
            <w:r w:rsidRPr="00B73470">
              <w:t>_0002</w:t>
            </w:r>
          </w:p>
        </w:tc>
        <w:tc>
          <w:tcPr>
            <w:tcW w:w="2694" w:type="dxa"/>
          </w:tcPr>
          <w:p w14:paraId="08CE80CF" w14:textId="77777777" w:rsidR="00B96060" w:rsidRPr="00B73470" w:rsidRDefault="00B96060" w:rsidP="0007788A">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rPr>
                <w:lang w:eastAsia="zh-CN"/>
              </w:rPr>
              <w:t>path_1022</w:t>
            </w:r>
          </w:p>
        </w:tc>
        <w:tc>
          <w:tcPr>
            <w:tcW w:w="2694" w:type="dxa"/>
          </w:tcPr>
          <w:p w14:paraId="3A3BB790" w14:textId="77777777" w:rsidR="00B96060" w:rsidRPr="00B73470" w:rsidRDefault="00B96060" w:rsidP="0007788A">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rPr>
                <w:lang w:eastAsia="zh-CN"/>
              </w:rPr>
              <w:t>path</w:t>
            </w:r>
            <w:r w:rsidRPr="00B73470">
              <w:t>_0000</w:t>
            </w:r>
          </w:p>
        </w:tc>
        <w:tc>
          <w:tcPr>
            <w:tcW w:w="2694" w:type="dxa"/>
          </w:tcPr>
          <w:p w14:paraId="12CE085F" w14:textId="77777777" w:rsidR="00B96060" w:rsidRPr="00B73470" w:rsidRDefault="00B96060" w:rsidP="0007788A">
            <w:pPr>
              <w:pStyle w:val="TAC"/>
            </w:pPr>
            <w:r w:rsidRPr="00B73470">
              <w:sym w:font="Symbol" w:char="F044"/>
            </w:r>
            <w:r w:rsidRPr="00B73470">
              <w:t>path</w:t>
            </w:r>
            <w:r w:rsidRPr="00B73470">
              <w:rPr>
                <w:lang w:eastAsia="zh-CN"/>
              </w:rPr>
              <w:t xml:space="preserve">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rPr>
                <w:lang w:eastAsia="zh-CN"/>
              </w:rPr>
              <w:t>path</w:t>
            </w:r>
            <w:r w:rsidRPr="00B73470">
              <w:t>_0001</w:t>
            </w:r>
          </w:p>
        </w:tc>
        <w:tc>
          <w:tcPr>
            <w:tcW w:w="2694" w:type="dxa"/>
          </w:tcPr>
          <w:p w14:paraId="6342E476" w14:textId="77777777" w:rsidR="00B96060" w:rsidRPr="00B73470" w:rsidRDefault="00B96060" w:rsidP="0007788A">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rPr>
                <w:lang w:eastAsia="zh-CN"/>
              </w:rPr>
              <w:t>path</w:t>
            </w:r>
            <w:r w:rsidRPr="00B73470">
              <w:t>_0002</w:t>
            </w:r>
          </w:p>
        </w:tc>
        <w:tc>
          <w:tcPr>
            <w:tcW w:w="2694" w:type="dxa"/>
          </w:tcPr>
          <w:p w14:paraId="3FB9B0DA" w14:textId="77777777" w:rsidR="00B96060" w:rsidRPr="00B73470" w:rsidRDefault="00B96060" w:rsidP="0007788A">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rPr>
                <w:lang w:eastAsia="zh-CN"/>
              </w:rPr>
              <w:t>path_511</w:t>
            </w:r>
          </w:p>
        </w:tc>
        <w:tc>
          <w:tcPr>
            <w:tcW w:w="2694" w:type="dxa"/>
          </w:tcPr>
          <w:p w14:paraId="3EA0CEC2" w14:textId="77777777" w:rsidR="00B96060" w:rsidRPr="00B73470" w:rsidRDefault="00B96060" w:rsidP="0007788A">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rPr>
                <w:lang w:eastAsia="zh-CN"/>
              </w:rPr>
              <w:t>path</w:t>
            </w:r>
            <w:r w:rsidRPr="00B73470">
              <w:t>_000</w:t>
            </w:r>
          </w:p>
        </w:tc>
        <w:tc>
          <w:tcPr>
            <w:tcW w:w="2694" w:type="dxa"/>
          </w:tcPr>
          <w:p w14:paraId="03A947B1" w14:textId="77777777" w:rsidR="00B96060" w:rsidRPr="00B73470" w:rsidRDefault="00B96060" w:rsidP="0007788A">
            <w:pPr>
              <w:pStyle w:val="TAC"/>
            </w:pPr>
            <w:r w:rsidRPr="00B73470">
              <w:sym w:font="Symbol" w:char="F044"/>
            </w:r>
            <w:r w:rsidRPr="00B73470">
              <w:t>path</w:t>
            </w:r>
            <w:r w:rsidRPr="00B73470">
              <w:rPr>
                <w:lang w:eastAsia="zh-CN"/>
              </w:rPr>
              <w:t xml:space="preserve">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rPr>
                <w:lang w:eastAsia="zh-CN"/>
              </w:rPr>
              <w:t>path</w:t>
            </w:r>
            <w:r w:rsidRPr="00B73470">
              <w:t>_001</w:t>
            </w:r>
          </w:p>
        </w:tc>
        <w:tc>
          <w:tcPr>
            <w:tcW w:w="2694" w:type="dxa"/>
          </w:tcPr>
          <w:p w14:paraId="128505D0" w14:textId="77777777" w:rsidR="00B96060" w:rsidRPr="00B73470" w:rsidRDefault="00B96060" w:rsidP="0007788A">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rPr>
                <w:lang w:eastAsia="zh-CN"/>
              </w:rPr>
              <w:t>path</w:t>
            </w:r>
            <w:r w:rsidRPr="00B73470">
              <w:t>_002</w:t>
            </w:r>
          </w:p>
        </w:tc>
        <w:tc>
          <w:tcPr>
            <w:tcW w:w="2694" w:type="dxa"/>
          </w:tcPr>
          <w:p w14:paraId="0C2310F6" w14:textId="77777777" w:rsidR="00B96060" w:rsidRPr="00B73470" w:rsidRDefault="00B96060" w:rsidP="0007788A">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rPr>
                <w:lang w:eastAsia="zh-CN"/>
              </w:rPr>
              <w:t>path_256</w:t>
            </w:r>
          </w:p>
        </w:tc>
        <w:tc>
          <w:tcPr>
            <w:tcW w:w="2694" w:type="dxa"/>
          </w:tcPr>
          <w:p w14:paraId="57A73189"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lang w:eastAsia="zh-CN"/>
        </w:rPr>
      </w:pPr>
      <w:r>
        <w:t>The reporting range of UL Angle of Arrival</w:t>
      </w:r>
      <w:r>
        <w:rPr>
          <w:rFonts w:eastAsia="SimSun" w:hint="eastAsia"/>
          <w:lang w:val="en-US" w:eastAsia="zh-CN"/>
        </w:rPr>
        <w:t xml:space="preserve"> (UL-AoA)</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r>
        <w:rPr>
          <w:rFonts w:cs="Arial"/>
          <w:szCs w:val="18"/>
        </w:rPr>
        <w:t>AoA)</w:t>
      </w:r>
      <w:r>
        <w:t>.</w:t>
      </w:r>
      <w:r>
        <w:rPr>
          <w:rFonts w:hint="eastAsia"/>
          <w:lang w:eastAsia="zh-CN"/>
        </w:rPr>
        <w:t xml:space="preserve"> </w:t>
      </w:r>
      <w:r>
        <w:rPr>
          <w:lang w:eastAsia="zh-CN"/>
        </w:rPr>
        <w:t xml:space="preserve">The reporting resolution is </w:t>
      </w:r>
      <w:r>
        <w:rPr>
          <w:bCs/>
          <w:lang w:eastAsia="zh-CN"/>
        </w:rPr>
        <w:t xml:space="preserve">0.1 degree. </w:t>
      </w:r>
    </w:p>
    <w:p w14:paraId="1719F969" w14:textId="733D3929" w:rsidR="0019360A" w:rsidRDefault="0019360A" w:rsidP="0019360A">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 angle of arrival</w:t>
      </w:r>
      <w:r>
        <w:rPr>
          <w:rFonts w:cs="Arial"/>
          <w:szCs w:val="18"/>
        </w:rPr>
        <w:t xml:space="preserve"> (</w:t>
      </w:r>
      <w:r>
        <w:rPr>
          <w:rFonts w:eastAsia="SimSun" w:cs="Arial" w:hint="eastAsia"/>
          <w:szCs w:val="18"/>
          <w:lang w:val="en-US" w:eastAsia="zh-CN"/>
        </w:rPr>
        <w:t>Z-AoA</w:t>
      </w:r>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0EC6D767" w:rsidR="0022726A" w:rsidRDefault="0019360A" w:rsidP="0019360A">
      <w:r>
        <w:t xml:space="preserve">The mapping of </w:t>
      </w:r>
      <w:r>
        <w:rPr>
          <w:rFonts w:eastAsia="SimSun" w:hint="eastAsia"/>
          <w:lang w:val="en-US" w:eastAsia="zh-CN"/>
        </w:rPr>
        <w:t>A-</w:t>
      </w:r>
      <w:r>
        <w:t xml:space="preserve">AoA measured quantity is defined in Table </w:t>
      </w:r>
      <w:r>
        <w:rPr>
          <w:lang w:val="en-US"/>
        </w:rPr>
        <w:t>13.4.1</w:t>
      </w:r>
      <w:r>
        <w:rPr>
          <w:lang w:eastAsia="zh-CN"/>
        </w:rPr>
        <w:t>-1</w:t>
      </w:r>
      <w:r>
        <w:t xml:space="preserve">. The mapping of </w:t>
      </w:r>
      <w:r>
        <w:rPr>
          <w:rFonts w:eastAsia="SimSun" w:hint="eastAsia"/>
          <w:lang w:val="en-US" w:eastAsia="zh-CN"/>
        </w:rPr>
        <w:t>Z-AoA</w:t>
      </w:r>
      <w:r>
        <w:t xml:space="preserve"> measured quantity is defined in Table </w:t>
      </w:r>
      <w:r>
        <w:rPr>
          <w:lang w:val="en-US"/>
        </w:rPr>
        <w:t>13.4.1</w:t>
      </w:r>
      <w:r>
        <w:rPr>
          <w:lang w:eastAsia="zh-CN"/>
        </w:rPr>
        <w:t>-2</w:t>
      </w:r>
      <w:r>
        <w:t>.</w:t>
      </w:r>
    </w:p>
    <w:p w14:paraId="163BDDDA" w14:textId="552E6CCC" w:rsidR="0022726A" w:rsidRDefault="0022726A" w:rsidP="0022726A">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19360A">
        <w:rPr>
          <w:rFonts w:eastAsia="SimSun" w:hint="eastAsia"/>
          <w:lang w:val="en-US" w:eastAsia="zh-CN"/>
        </w:rPr>
        <w:t>Azimuth Angle of Arrival (A-</w:t>
      </w:r>
      <w:r w:rsidR="0019360A">
        <w:t>AoA</w:t>
      </w:r>
      <w:r w:rsidR="0019360A">
        <w:rPr>
          <w:rFonts w:eastAsia="SimSun" w:hint="eastAsia"/>
          <w:lang w:val="en-US" w:eastAsia="zh-CN"/>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rPr>
                <w:lang w:eastAsia="zh-CN"/>
              </w:rPr>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AoA</w:t>
            </w:r>
            <w:r w:rsidR="00B26F02">
              <w:rPr>
                <w:lang w:eastAsia="ko-KR"/>
              </w:rPr>
              <w:t xml:space="preserve"> </w:t>
            </w:r>
            <w:r w:rsidR="00B26F02">
              <w:rPr>
                <w:rFonts w:eastAsia="SimSun" w:hint="eastAsia"/>
                <w:lang w:val="en-US" w:eastAsia="zh-CN"/>
              </w:rPr>
              <w:t>&lt;</w:t>
            </w:r>
            <w:r w:rsidR="00B26F02">
              <w:rPr>
                <w:rFonts w:hint="eastAsia"/>
                <w:lang w:eastAsia="zh-CN"/>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19360A">
        <w:rPr>
          <w:rFonts w:eastAsia="SimSun" w:hint="eastAsia"/>
          <w:lang w:val="en-US" w:eastAsia="zh-CN"/>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rPr>
                <w:lang w:eastAsia="zh-CN"/>
              </w:rPr>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eastAsia="zh-CN"/>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eastAsia="zh-CN"/>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eastAsia="zh-CN"/>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eastAsia="zh-CN"/>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eastAsia="zh-CN"/>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sidR="00B26F02">
              <w:rPr>
                <w:rFonts w:hint="eastAsia"/>
                <w:lang w:eastAsia="ko-KR"/>
              </w:rPr>
              <w:t>≤</w:t>
            </w:r>
            <w:r w:rsidR="00B26F02">
              <w:rPr>
                <w:rFonts w:hint="eastAsia"/>
                <w:lang w:eastAsia="zh-CN"/>
              </w:rPr>
              <w:t xml:space="preserve"> </w:t>
            </w:r>
            <w:r w:rsidR="00B26F02">
              <w:rPr>
                <w:rFonts w:hint="eastAsia"/>
                <w:lang w:val="en-US" w:eastAsia="zh-CN"/>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77777777"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or equal to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A377FF">
      <w:headerReference w:type="default" r:id="rId25"/>
      <w:footerReference w:type="default" r:id="rId26"/>
      <w:footnotePr>
        <w:numRestart w:val="eachSect"/>
      </w:footnotePr>
      <w:pgSz w:w="11907" w:h="16840" w:code="9"/>
      <w:pgMar w:top="1418" w:right="1134" w:bottom="1134" w:left="1134" w:header="851" w:footer="340" w:gutter="0"/>
      <w:pgNumType w:start="9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3A1F6" w14:textId="77777777" w:rsidR="00E5184F" w:rsidRDefault="00E5184F">
      <w:r>
        <w:separator/>
      </w:r>
    </w:p>
  </w:endnote>
  <w:endnote w:type="continuationSeparator" w:id="0">
    <w:p w14:paraId="055E0DA3" w14:textId="77777777" w:rsidR="00E5184F" w:rsidRDefault="00E5184F">
      <w:r>
        <w:continuationSeparator/>
      </w:r>
    </w:p>
  </w:endnote>
  <w:endnote w:type="continuationNotice" w:id="1">
    <w:p w14:paraId="56227276" w14:textId="77777777" w:rsidR="00E5184F" w:rsidRDefault="00E51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8A304" w14:textId="77777777" w:rsidR="00E5184F" w:rsidRDefault="00E5184F">
      <w:r>
        <w:separator/>
      </w:r>
    </w:p>
  </w:footnote>
  <w:footnote w:type="continuationSeparator" w:id="0">
    <w:p w14:paraId="0C4E346A" w14:textId="77777777" w:rsidR="00E5184F" w:rsidRDefault="00E5184F">
      <w:r>
        <w:continuationSeparator/>
      </w:r>
    </w:p>
  </w:footnote>
  <w:footnote w:type="continuationNotice" w:id="1">
    <w:p w14:paraId="63D9B197" w14:textId="77777777" w:rsidR="00E5184F" w:rsidRDefault="00E518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226DFF00"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A57DC">
      <w:rPr>
        <w:rFonts w:ascii="Arial" w:hAnsi="Arial" w:cs="Arial"/>
        <w:b/>
        <w:sz w:val="18"/>
        <w:szCs w:val="18"/>
        <w:lang w:val="sv-FI"/>
      </w:rPr>
      <w:t>9</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AF2"/>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9D9"/>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B39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B39D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B39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B39D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BB39D9"/>
    <w:pPr>
      <w:ind w:left="1701" w:hanging="1701"/>
      <w:outlineLvl w:val="4"/>
    </w:pPr>
    <w:rPr>
      <w:sz w:val="22"/>
    </w:rPr>
  </w:style>
  <w:style w:type="paragraph" w:styleId="Heading6">
    <w:name w:val="heading 6"/>
    <w:aliases w:val="T1,Header 6"/>
    <w:basedOn w:val="H6"/>
    <w:next w:val="Normal"/>
    <w:link w:val="Heading6Char"/>
    <w:qFormat/>
    <w:rsid w:val="00BB39D9"/>
    <w:pPr>
      <w:outlineLvl w:val="5"/>
    </w:pPr>
  </w:style>
  <w:style w:type="paragraph" w:styleId="Heading7">
    <w:name w:val="heading 7"/>
    <w:aliases w:val="L7,Header 7"/>
    <w:basedOn w:val="H6"/>
    <w:next w:val="Normal"/>
    <w:link w:val="Heading7Char"/>
    <w:qFormat/>
    <w:rsid w:val="00BB39D9"/>
    <w:pPr>
      <w:outlineLvl w:val="6"/>
    </w:pPr>
  </w:style>
  <w:style w:type="paragraph" w:styleId="Heading8">
    <w:name w:val="heading 8"/>
    <w:basedOn w:val="Heading1"/>
    <w:next w:val="Normal"/>
    <w:link w:val="Heading8Char"/>
    <w:qFormat/>
    <w:rsid w:val="00BB39D9"/>
    <w:pPr>
      <w:ind w:left="0" w:firstLine="0"/>
      <w:outlineLvl w:val="7"/>
    </w:pPr>
  </w:style>
  <w:style w:type="paragraph" w:styleId="Heading9">
    <w:name w:val="heading 9"/>
    <w:aliases w:val="Figure Heading,FH"/>
    <w:basedOn w:val="Heading8"/>
    <w:next w:val="Normal"/>
    <w:link w:val="Heading9Char"/>
    <w:qFormat/>
    <w:rsid w:val="00BB39D9"/>
    <w:pPr>
      <w:outlineLvl w:val="8"/>
    </w:pPr>
  </w:style>
  <w:style w:type="character" w:default="1" w:styleId="DefaultParagraphFont">
    <w:name w:val="Default Paragraph Font"/>
    <w:semiHidden/>
    <w:rsid w:val="00BB39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9D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BB39D9"/>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BB39D9"/>
    <w:pPr>
      <w:ind w:left="1418" w:hanging="1418"/>
    </w:pPr>
  </w:style>
  <w:style w:type="paragraph" w:styleId="TOC8">
    <w:name w:val="toc 8"/>
    <w:basedOn w:val="TOC1"/>
    <w:rsid w:val="00BB39D9"/>
    <w:pPr>
      <w:spacing w:before="180"/>
      <w:ind w:left="2693" w:hanging="2693"/>
    </w:pPr>
    <w:rPr>
      <w:b/>
    </w:rPr>
  </w:style>
  <w:style w:type="paragraph" w:styleId="TOC1">
    <w:name w:val="toc 1"/>
    <w:rsid w:val="00BB39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BB39D9"/>
    <w:pPr>
      <w:keepLines/>
      <w:tabs>
        <w:tab w:val="center" w:pos="4536"/>
        <w:tab w:val="right" w:pos="9072"/>
      </w:tabs>
    </w:pPr>
    <w:rPr>
      <w:noProof/>
    </w:rPr>
  </w:style>
  <w:style w:type="character" w:customStyle="1" w:styleId="ZGSM">
    <w:name w:val="ZGSM"/>
    <w:rsid w:val="00BB39D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B39D9"/>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BB39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BB39D9"/>
    <w:pPr>
      <w:ind w:left="1701" w:hanging="1701"/>
    </w:pPr>
  </w:style>
  <w:style w:type="paragraph" w:styleId="TOC4">
    <w:name w:val="toc 4"/>
    <w:basedOn w:val="TOC3"/>
    <w:rsid w:val="00BB39D9"/>
    <w:pPr>
      <w:ind w:left="1418" w:hanging="1418"/>
    </w:pPr>
  </w:style>
  <w:style w:type="paragraph" w:styleId="TOC3">
    <w:name w:val="toc 3"/>
    <w:basedOn w:val="TOC2"/>
    <w:rsid w:val="00BB39D9"/>
    <w:pPr>
      <w:ind w:left="1134" w:hanging="1134"/>
    </w:pPr>
  </w:style>
  <w:style w:type="paragraph" w:styleId="TOC2">
    <w:name w:val="toc 2"/>
    <w:basedOn w:val="TOC1"/>
    <w:rsid w:val="00BB39D9"/>
    <w:pPr>
      <w:keepNext w:val="0"/>
      <w:spacing w:before="0"/>
      <w:ind w:left="851" w:hanging="851"/>
    </w:pPr>
    <w:rPr>
      <w:sz w:val="20"/>
    </w:rPr>
  </w:style>
  <w:style w:type="paragraph" w:styleId="Footer">
    <w:name w:val="footer"/>
    <w:aliases w:val="footer odd,footer,fo,pie de página"/>
    <w:basedOn w:val="Header"/>
    <w:link w:val="FooterChar"/>
    <w:rsid w:val="00BB39D9"/>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BB39D9"/>
    <w:pPr>
      <w:outlineLvl w:val="9"/>
    </w:pPr>
  </w:style>
  <w:style w:type="paragraph" w:customStyle="1" w:styleId="NF">
    <w:name w:val="NF"/>
    <w:basedOn w:val="NO"/>
    <w:rsid w:val="00BB39D9"/>
    <w:pPr>
      <w:keepNext/>
      <w:spacing w:after="0"/>
    </w:pPr>
    <w:rPr>
      <w:rFonts w:ascii="Arial" w:hAnsi="Arial"/>
      <w:sz w:val="18"/>
    </w:rPr>
  </w:style>
  <w:style w:type="paragraph" w:customStyle="1" w:styleId="NO">
    <w:name w:val="NO"/>
    <w:basedOn w:val="Normal"/>
    <w:link w:val="NOChar"/>
    <w:rsid w:val="00BB39D9"/>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BB3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BB39D9"/>
    <w:pPr>
      <w:jc w:val="right"/>
    </w:pPr>
  </w:style>
  <w:style w:type="paragraph" w:customStyle="1" w:styleId="TAL">
    <w:name w:val="TAL"/>
    <w:basedOn w:val="Normal"/>
    <w:link w:val="TALCar"/>
    <w:rsid w:val="00BB39D9"/>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BB39D9"/>
    <w:rPr>
      <w:b/>
    </w:rPr>
  </w:style>
  <w:style w:type="paragraph" w:customStyle="1" w:styleId="TAC">
    <w:name w:val="TAC"/>
    <w:basedOn w:val="TAL"/>
    <w:link w:val="TACChar"/>
    <w:rsid w:val="00BB39D9"/>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BB39D9"/>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BB39D9"/>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BB39D9"/>
    <w:pPr>
      <w:spacing w:after="0"/>
    </w:pPr>
  </w:style>
  <w:style w:type="paragraph" w:customStyle="1" w:styleId="NW">
    <w:name w:val="NW"/>
    <w:basedOn w:val="NO"/>
    <w:rsid w:val="00BB39D9"/>
    <w:pPr>
      <w:spacing w:after="0"/>
    </w:pPr>
  </w:style>
  <w:style w:type="paragraph" w:customStyle="1" w:styleId="EW">
    <w:name w:val="EW"/>
    <w:basedOn w:val="EX"/>
    <w:rsid w:val="00BB39D9"/>
    <w:pPr>
      <w:spacing w:after="0"/>
    </w:pPr>
  </w:style>
  <w:style w:type="paragraph" w:customStyle="1" w:styleId="B10">
    <w:name w:val="B1"/>
    <w:basedOn w:val="List"/>
    <w:link w:val="B1Char"/>
    <w:rsid w:val="00BB39D9"/>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BB39D9"/>
    <w:pPr>
      <w:ind w:left="1985" w:hanging="1985"/>
    </w:pPr>
  </w:style>
  <w:style w:type="paragraph" w:styleId="TOC7">
    <w:name w:val="toc 7"/>
    <w:basedOn w:val="TOC6"/>
    <w:next w:val="Normal"/>
    <w:rsid w:val="00BB39D9"/>
    <w:pPr>
      <w:ind w:left="2268" w:hanging="2268"/>
    </w:pPr>
  </w:style>
  <w:style w:type="paragraph" w:customStyle="1" w:styleId="EditorsNote">
    <w:name w:val="Editor's Note"/>
    <w:aliases w:val="EN,Editor's Noteormal"/>
    <w:basedOn w:val="NO"/>
    <w:link w:val="EditorsNoteChar"/>
    <w:rsid w:val="00BB39D9"/>
    <w:rPr>
      <w:color w:val="FF0000"/>
    </w:rPr>
  </w:style>
  <w:style w:type="paragraph" w:customStyle="1" w:styleId="TH">
    <w:name w:val="TH"/>
    <w:basedOn w:val="Normal"/>
    <w:link w:val="THChar"/>
    <w:rsid w:val="00BB39D9"/>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BB39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BB39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BB39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BB39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BB39D9"/>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BB39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BB39D9"/>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BB39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BB39D9"/>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BB39D9"/>
  </w:style>
  <w:style w:type="paragraph" w:customStyle="1" w:styleId="B4">
    <w:name w:val="B4"/>
    <w:basedOn w:val="List4"/>
    <w:link w:val="B4Char"/>
    <w:rsid w:val="00BB39D9"/>
  </w:style>
  <w:style w:type="character" w:customStyle="1" w:styleId="B4Char">
    <w:name w:val="B4 Char"/>
    <w:link w:val="B4"/>
    <w:qFormat/>
    <w:rsid w:val="00936A12"/>
    <w:rPr>
      <w:rFonts w:eastAsia="Times New Roman"/>
      <w:lang w:eastAsia="en-GB"/>
    </w:rPr>
  </w:style>
  <w:style w:type="paragraph" w:customStyle="1" w:styleId="B5">
    <w:name w:val="B5"/>
    <w:basedOn w:val="List5"/>
    <w:rsid w:val="00BB39D9"/>
  </w:style>
  <w:style w:type="paragraph" w:customStyle="1" w:styleId="ZTD">
    <w:name w:val="ZTD"/>
    <w:basedOn w:val="ZB"/>
    <w:rsid w:val="00BB39D9"/>
    <w:pPr>
      <w:framePr w:hRule="auto" w:wrap="notBeside" w:y="852"/>
    </w:pPr>
    <w:rPr>
      <w:i w:val="0"/>
      <w:sz w:val="40"/>
    </w:rPr>
  </w:style>
  <w:style w:type="paragraph" w:customStyle="1" w:styleId="ZV">
    <w:name w:val="ZV"/>
    <w:basedOn w:val="ZU"/>
    <w:rsid w:val="00BB39D9"/>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BB39D9"/>
    <w:pPr>
      <w:keepLines/>
      <w:spacing w:after="0"/>
    </w:pPr>
  </w:style>
  <w:style w:type="paragraph" w:styleId="Index2">
    <w:name w:val="index 2"/>
    <w:basedOn w:val="Index1"/>
    <w:rsid w:val="00BB39D9"/>
    <w:pPr>
      <w:ind w:left="284"/>
    </w:pPr>
  </w:style>
  <w:style w:type="character" w:styleId="FootnoteReference">
    <w:name w:val="footnote reference"/>
    <w:aliases w:val="Appel note de bas de p,Nota,Footnote symbol,Footnote"/>
    <w:basedOn w:val="DefaultParagraphFont"/>
    <w:rsid w:val="00BB39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B39D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BB39D9"/>
    <w:pPr>
      <w:ind w:left="851"/>
    </w:pPr>
  </w:style>
  <w:style w:type="paragraph" w:styleId="ListNumber">
    <w:name w:val="List Number"/>
    <w:basedOn w:val="List"/>
    <w:rsid w:val="00BB39D9"/>
  </w:style>
  <w:style w:type="paragraph" w:styleId="List">
    <w:name w:val="List"/>
    <w:basedOn w:val="Normal"/>
    <w:link w:val="ListChar"/>
    <w:rsid w:val="00BB39D9"/>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BB39D9"/>
    <w:pPr>
      <w:ind w:left="851"/>
    </w:pPr>
  </w:style>
  <w:style w:type="paragraph" w:styleId="ListBullet">
    <w:name w:val="List Bullet"/>
    <w:aliases w:val="UL"/>
    <w:basedOn w:val="List"/>
    <w:link w:val="ListBulletChar"/>
    <w:rsid w:val="00BB39D9"/>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BB39D9"/>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BB39D9"/>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BB39D9"/>
    <w:pPr>
      <w:ind w:left="1135"/>
    </w:pPr>
  </w:style>
  <w:style w:type="paragraph" w:styleId="List4">
    <w:name w:val="List 4"/>
    <w:basedOn w:val="List3"/>
    <w:rsid w:val="00BB39D9"/>
    <w:pPr>
      <w:ind w:left="1418"/>
    </w:pPr>
  </w:style>
  <w:style w:type="paragraph" w:styleId="List5">
    <w:name w:val="List 5"/>
    <w:basedOn w:val="List4"/>
    <w:rsid w:val="00BB39D9"/>
    <w:pPr>
      <w:ind w:left="1702"/>
    </w:pPr>
  </w:style>
  <w:style w:type="paragraph" w:styleId="ListBullet4">
    <w:name w:val="List Bullet 4"/>
    <w:basedOn w:val="ListBullet3"/>
    <w:rsid w:val="00BB39D9"/>
    <w:pPr>
      <w:ind w:left="1418"/>
    </w:pPr>
  </w:style>
  <w:style w:type="paragraph" w:styleId="ListBullet5">
    <w:name w:val="List Bullet 5"/>
    <w:basedOn w:val="ListBullet4"/>
    <w:rsid w:val="00BB39D9"/>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5</Pages>
  <Words>9200</Words>
  <Characters>52446</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61523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417</cp:revision>
  <dcterms:created xsi:type="dcterms:W3CDTF">2022-06-29T14:17:00Z</dcterms:created>
  <dcterms:modified xsi:type="dcterms:W3CDTF">2023-04-06T20:33:00Z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