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3E259E" w14:textId="5396A3AB" w:rsidR="00B30ADF" w:rsidRPr="001C4E46" w:rsidRDefault="00B30ADF">
      <w:pPr>
        <w:rPr>
          <w:lang w:val="en-US" w:eastAsia="zh-CN"/>
        </w:rPr>
      </w:pPr>
      <w:bookmarkStart w:id="0" w:name="Title"/>
      <w:bookmarkStart w:id="1" w:name="DocumentFor"/>
      <w:bookmarkStart w:id="2" w:name="_Hlk40295327"/>
      <w:bookmarkStart w:id="3" w:name="page1"/>
      <w:bookmarkEnd w:id="0"/>
      <w:bookmarkEnd w:id="1"/>
      <w:bookmarkEnd w:id="2"/>
    </w:p>
    <w:tbl>
      <w:tblPr>
        <w:tblW w:w="10544"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939"/>
        <w:gridCol w:w="5605"/>
      </w:tblGrid>
      <w:tr w:rsidR="004F0988" w:rsidRPr="00DA1267" w14:paraId="6420D5CF" w14:textId="77777777" w:rsidTr="00883457">
        <w:trPr>
          <w:trHeight w:val="787"/>
        </w:trPr>
        <w:tc>
          <w:tcPr>
            <w:tcW w:w="10544" w:type="dxa"/>
            <w:gridSpan w:val="2"/>
            <w:tcBorders>
              <w:top w:val="nil"/>
              <w:left w:val="nil"/>
              <w:bottom w:val="nil"/>
              <w:right w:val="nil"/>
            </w:tcBorders>
            <w:shd w:val="clear" w:color="auto" w:fill="auto"/>
          </w:tcPr>
          <w:p w14:paraId="3FDEDF14" w14:textId="7EA54CAA" w:rsidR="004F0988" w:rsidRPr="00DA1267" w:rsidRDefault="004F0988" w:rsidP="00133525">
            <w:pPr>
              <w:pStyle w:val="ZA"/>
              <w:framePr w:w="0" w:hRule="auto" w:wrap="auto" w:vAnchor="margin" w:hAnchor="text" w:yAlign="inline"/>
            </w:pPr>
            <w:r w:rsidRPr="00DA1267">
              <w:rPr>
                <w:sz w:val="64"/>
              </w:rPr>
              <w:t xml:space="preserve">3GPP </w:t>
            </w:r>
            <w:bookmarkStart w:id="4" w:name="specType1"/>
            <w:r w:rsidR="0063543D" w:rsidRPr="00DA1267">
              <w:rPr>
                <w:sz w:val="64"/>
              </w:rPr>
              <w:t>TR</w:t>
            </w:r>
            <w:bookmarkEnd w:id="4"/>
            <w:r w:rsidRPr="00DA1267">
              <w:rPr>
                <w:sz w:val="64"/>
              </w:rPr>
              <w:t xml:space="preserve"> </w:t>
            </w:r>
            <w:bookmarkStart w:id="5" w:name="specNumber"/>
            <w:r w:rsidR="00883457" w:rsidRPr="00DA1267">
              <w:rPr>
                <w:sz w:val="64"/>
              </w:rPr>
              <w:t>33</w:t>
            </w:r>
            <w:r w:rsidRPr="00DA1267">
              <w:rPr>
                <w:sz w:val="64"/>
              </w:rPr>
              <w:t>.</w:t>
            </w:r>
            <w:bookmarkEnd w:id="5"/>
            <w:r w:rsidR="00971CF1">
              <w:rPr>
                <w:sz w:val="64"/>
              </w:rPr>
              <w:t>713</w:t>
            </w:r>
            <w:r w:rsidRPr="00DA1267">
              <w:rPr>
                <w:sz w:val="64"/>
              </w:rPr>
              <w:t xml:space="preserve"> </w:t>
            </w:r>
            <w:r w:rsidRPr="00DA1267">
              <w:t>V</w:t>
            </w:r>
            <w:bookmarkStart w:id="6" w:name="specVersion"/>
            <w:r w:rsidR="00772FB2" w:rsidRPr="00DA1267">
              <w:t>0</w:t>
            </w:r>
            <w:r w:rsidRPr="00DA1267">
              <w:t>.</w:t>
            </w:r>
            <w:r w:rsidR="00B70DC5">
              <w:t>8</w:t>
            </w:r>
            <w:r w:rsidRPr="00DA1267">
              <w:t>.</w:t>
            </w:r>
            <w:r w:rsidR="00B4463F">
              <w:t>0</w:t>
            </w:r>
            <w:bookmarkEnd w:id="6"/>
            <w:r w:rsidRPr="00DA1267">
              <w:t xml:space="preserve"> </w:t>
            </w:r>
            <w:r w:rsidRPr="00DA1267">
              <w:rPr>
                <w:sz w:val="32"/>
              </w:rPr>
              <w:t>(</w:t>
            </w:r>
            <w:bookmarkStart w:id="7" w:name="issueDate"/>
            <w:r w:rsidR="00883457" w:rsidRPr="00DA1267">
              <w:rPr>
                <w:sz w:val="32"/>
              </w:rPr>
              <w:t>202</w:t>
            </w:r>
            <w:r w:rsidR="002904FD">
              <w:rPr>
                <w:sz w:val="32"/>
              </w:rPr>
              <w:t>5</w:t>
            </w:r>
            <w:r w:rsidRPr="00DA1267">
              <w:rPr>
                <w:sz w:val="32"/>
              </w:rPr>
              <w:t>-</w:t>
            </w:r>
            <w:bookmarkEnd w:id="7"/>
            <w:r w:rsidR="002904FD">
              <w:rPr>
                <w:sz w:val="32"/>
              </w:rPr>
              <w:t>0</w:t>
            </w:r>
            <w:r w:rsidR="00B70DC5">
              <w:rPr>
                <w:sz w:val="32"/>
              </w:rPr>
              <w:t>4</w:t>
            </w:r>
            <w:r w:rsidRPr="00DA1267">
              <w:rPr>
                <w:sz w:val="32"/>
              </w:rPr>
              <w:t>)</w:t>
            </w:r>
          </w:p>
        </w:tc>
      </w:tr>
      <w:tr w:rsidR="004F0988" w:rsidRPr="00DA1267" w14:paraId="0FFD4F19" w14:textId="77777777" w:rsidTr="00883457">
        <w:trPr>
          <w:trHeight w:hRule="exact" w:val="1137"/>
        </w:trPr>
        <w:tc>
          <w:tcPr>
            <w:tcW w:w="10544" w:type="dxa"/>
            <w:gridSpan w:val="2"/>
            <w:tcBorders>
              <w:top w:val="nil"/>
              <w:left w:val="nil"/>
              <w:bottom w:val="nil"/>
              <w:right w:val="nil"/>
            </w:tcBorders>
            <w:shd w:val="clear" w:color="auto" w:fill="auto"/>
          </w:tcPr>
          <w:p w14:paraId="5AB75458" w14:textId="0B6197C2" w:rsidR="004F0988" w:rsidRPr="00DA1267" w:rsidRDefault="004F0988" w:rsidP="00133525">
            <w:pPr>
              <w:pStyle w:val="ZB"/>
              <w:framePr w:w="0" w:hRule="auto" w:wrap="auto" w:vAnchor="margin" w:hAnchor="text" w:yAlign="inline"/>
            </w:pPr>
            <w:r w:rsidRPr="00DA1267">
              <w:t xml:space="preserve">Technical </w:t>
            </w:r>
            <w:bookmarkStart w:id="8" w:name="spectype2"/>
            <w:r w:rsidR="00D57972" w:rsidRPr="00DA1267">
              <w:t>Report</w:t>
            </w:r>
            <w:bookmarkEnd w:id="8"/>
          </w:p>
          <w:p w14:paraId="462B8E42" w14:textId="07453560" w:rsidR="00BA4B8D" w:rsidRPr="00DA1267" w:rsidRDefault="00BA4B8D" w:rsidP="00BA4B8D">
            <w:pPr>
              <w:pStyle w:val="Guidance"/>
            </w:pPr>
            <w:r w:rsidRPr="00DA1267">
              <w:br/>
            </w:r>
            <w:r w:rsidRPr="00DA1267">
              <w:br/>
            </w:r>
          </w:p>
        </w:tc>
      </w:tr>
      <w:tr w:rsidR="004F0988" w:rsidRPr="00DA1267" w14:paraId="717C4EBE" w14:textId="77777777" w:rsidTr="00883457">
        <w:trPr>
          <w:trHeight w:hRule="exact" w:val="3314"/>
        </w:trPr>
        <w:tc>
          <w:tcPr>
            <w:tcW w:w="10544" w:type="dxa"/>
            <w:gridSpan w:val="2"/>
            <w:tcBorders>
              <w:top w:val="nil"/>
              <w:left w:val="nil"/>
              <w:bottom w:val="nil"/>
              <w:right w:val="nil"/>
            </w:tcBorders>
            <w:shd w:val="clear" w:color="auto" w:fill="auto"/>
          </w:tcPr>
          <w:p w14:paraId="03D032C0" w14:textId="77777777" w:rsidR="004F0988" w:rsidRPr="00DA1267" w:rsidRDefault="004F0988" w:rsidP="00133525">
            <w:pPr>
              <w:pStyle w:val="ZT"/>
              <w:framePr w:wrap="auto" w:hAnchor="text" w:yAlign="inline"/>
            </w:pPr>
            <w:r w:rsidRPr="00DA1267">
              <w:t>3rd Generation Partnership Project;</w:t>
            </w:r>
          </w:p>
          <w:p w14:paraId="653799DC" w14:textId="73243A63" w:rsidR="004F0988" w:rsidRPr="00DA1267" w:rsidRDefault="004F0988" w:rsidP="00133525">
            <w:pPr>
              <w:pStyle w:val="ZT"/>
              <w:framePr w:wrap="auto" w:hAnchor="text" w:yAlign="inline"/>
            </w:pPr>
            <w:r w:rsidRPr="00DA1267">
              <w:t xml:space="preserve">Technical Specification Group </w:t>
            </w:r>
            <w:bookmarkStart w:id="9" w:name="specTitle"/>
            <w:r w:rsidR="00883457" w:rsidRPr="00DA1267">
              <w:t>Services and System Aspects</w:t>
            </w:r>
            <w:r w:rsidRPr="00DA1267">
              <w:t>;</w:t>
            </w:r>
          </w:p>
          <w:p w14:paraId="1C3B4B02" w14:textId="670AE676" w:rsidR="00E51933" w:rsidRPr="00DA1267" w:rsidRDefault="00445EE0" w:rsidP="00133525">
            <w:pPr>
              <w:pStyle w:val="ZT"/>
              <w:framePr w:wrap="auto" w:hAnchor="text" w:yAlign="inline"/>
            </w:pPr>
            <w:r w:rsidRPr="00DA1267">
              <w:t xml:space="preserve">Study on </w:t>
            </w:r>
            <w:r w:rsidR="00DA1267">
              <w:t>Security Aspect of Ambient IoT Services in 5G</w:t>
            </w:r>
          </w:p>
          <w:p w14:paraId="04CAC1E0" w14:textId="5957E6BA" w:rsidR="004F0988" w:rsidRPr="00DA1267" w:rsidRDefault="003B719D" w:rsidP="00133525">
            <w:pPr>
              <w:pStyle w:val="ZT"/>
              <w:framePr w:wrap="auto" w:hAnchor="text" w:yAlign="inline"/>
              <w:rPr>
                <w:i/>
                <w:sz w:val="28"/>
              </w:rPr>
            </w:pPr>
            <w:r w:rsidRPr="00DA1267">
              <w:t xml:space="preserve"> </w:t>
            </w:r>
            <w:bookmarkEnd w:id="9"/>
            <w:r w:rsidR="004F0988" w:rsidRPr="00DA1267">
              <w:t>(</w:t>
            </w:r>
            <w:r w:rsidR="004F0988" w:rsidRPr="00DA1267">
              <w:rPr>
                <w:rStyle w:val="ZGSM"/>
              </w:rPr>
              <w:t xml:space="preserve">Release </w:t>
            </w:r>
            <w:bookmarkStart w:id="10" w:name="specRelease"/>
            <w:r w:rsidR="00942F40" w:rsidRPr="00DA1267">
              <w:rPr>
                <w:rStyle w:val="ZGSM"/>
              </w:rPr>
              <w:t>19</w:t>
            </w:r>
            <w:bookmarkEnd w:id="10"/>
            <w:r w:rsidR="004F0988" w:rsidRPr="00DA1267">
              <w:t>)</w:t>
            </w:r>
          </w:p>
        </w:tc>
      </w:tr>
      <w:tr w:rsidR="00BF128E" w:rsidRPr="00DA1267" w14:paraId="303DD8FF" w14:textId="77777777" w:rsidTr="00883457">
        <w:trPr>
          <w:trHeight w:val="281"/>
        </w:trPr>
        <w:tc>
          <w:tcPr>
            <w:tcW w:w="10544" w:type="dxa"/>
            <w:gridSpan w:val="2"/>
            <w:tcBorders>
              <w:top w:val="nil"/>
              <w:left w:val="nil"/>
              <w:bottom w:val="nil"/>
              <w:right w:val="nil"/>
            </w:tcBorders>
            <w:shd w:val="clear" w:color="auto" w:fill="auto"/>
          </w:tcPr>
          <w:p w14:paraId="48E5BAD8" w14:textId="77777777" w:rsidR="00BF128E" w:rsidRPr="00DA1267" w:rsidRDefault="00BF128E" w:rsidP="00133525">
            <w:pPr>
              <w:pStyle w:val="ZU"/>
              <w:framePr w:w="0" w:wrap="auto" w:vAnchor="margin" w:hAnchor="text" w:yAlign="inline"/>
              <w:tabs>
                <w:tab w:val="right" w:pos="10206"/>
              </w:tabs>
              <w:jc w:val="left"/>
              <w:rPr>
                <w:color w:val="0000FF"/>
              </w:rPr>
            </w:pPr>
            <w:r w:rsidRPr="00DA1267">
              <w:rPr>
                <w:color w:val="0000FF"/>
              </w:rPr>
              <w:tab/>
            </w:r>
          </w:p>
        </w:tc>
      </w:tr>
      <w:tr w:rsidR="00D82E6F" w:rsidRPr="00DA1267" w14:paraId="135703F2" w14:textId="77777777" w:rsidTr="00B30ADF">
        <w:trPr>
          <w:trHeight w:hRule="exact" w:val="1535"/>
        </w:trPr>
        <w:tc>
          <w:tcPr>
            <w:tcW w:w="4939" w:type="dxa"/>
            <w:tcBorders>
              <w:top w:val="nil"/>
              <w:left w:val="nil"/>
              <w:bottom w:val="nil"/>
              <w:right w:val="nil"/>
            </w:tcBorders>
            <w:shd w:val="clear" w:color="auto" w:fill="auto"/>
          </w:tcPr>
          <w:p w14:paraId="4743C82D" w14:textId="45B09F65" w:rsidR="00D82E6F" w:rsidRPr="00DA1267" w:rsidRDefault="00007EFC" w:rsidP="00D82E6F">
            <w:pPr>
              <w:rPr>
                <w:i/>
              </w:rPr>
            </w:pPr>
            <w:r w:rsidRPr="00DA1267">
              <w:rPr>
                <w:i/>
                <w:noProof/>
              </w:rPr>
              <w:drawing>
                <wp:inline distT="0" distB="0" distL="0" distR="0" wp14:anchorId="6E429F5D" wp14:editId="6CB70E68">
                  <wp:extent cx="128905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605" w:type="dxa"/>
            <w:tcBorders>
              <w:top w:val="nil"/>
              <w:left w:val="nil"/>
              <w:bottom w:val="nil"/>
              <w:right w:val="nil"/>
            </w:tcBorders>
            <w:shd w:val="clear" w:color="auto" w:fill="auto"/>
          </w:tcPr>
          <w:p w14:paraId="0E63523F" w14:textId="0739E409" w:rsidR="00D82E6F" w:rsidRPr="00DA1267" w:rsidRDefault="00007EFC" w:rsidP="00D82E6F">
            <w:pPr>
              <w:jc w:val="right"/>
            </w:pPr>
            <w:r w:rsidRPr="00DA1267">
              <w:rPr>
                <w:noProof/>
              </w:rPr>
              <w:drawing>
                <wp:inline distT="0" distB="0" distL="0" distR="0" wp14:anchorId="6B8977E6" wp14:editId="2E9E3A93">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rsidRPr="00DA1267" w14:paraId="4C89EF09" w14:textId="77777777" w:rsidTr="00883457">
        <w:trPr>
          <w:cantSplit/>
          <w:trHeight w:hRule="exact" w:val="7338"/>
        </w:trPr>
        <w:tc>
          <w:tcPr>
            <w:tcW w:w="10544" w:type="dxa"/>
            <w:gridSpan w:val="2"/>
            <w:tcBorders>
              <w:top w:val="nil"/>
              <w:left w:val="nil"/>
              <w:bottom w:val="nil"/>
              <w:right w:val="nil"/>
            </w:tcBorders>
            <w:shd w:val="clear" w:color="auto" w:fill="auto"/>
          </w:tcPr>
          <w:p w14:paraId="46C410E2" w14:textId="77777777" w:rsidR="00883457" w:rsidRPr="00DA1267" w:rsidRDefault="00883457" w:rsidP="00D82E6F">
            <w:pPr>
              <w:rPr>
                <w:sz w:val="16"/>
              </w:rPr>
            </w:pPr>
            <w:bookmarkStart w:id="11" w:name="warningNotice"/>
          </w:p>
          <w:p w14:paraId="0A60CCA1" w14:textId="77777777" w:rsidR="00883457" w:rsidRPr="00DA1267" w:rsidRDefault="00883457" w:rsidP="00D82E6F">
            <w:pPr>
              <w:rPr>
                <w:sz w:val="16"/>
              </w:rPr>
            </w:pPr>
          </w:p>
          <w:p w14:paraId="3FBFE58F" w14:textId="77777777" w:rsidR="00883457" w:rsidRPr="00DA1267" w:rsidRDefault="00883457" w:rsidP="00D82E6F">
            <w:pPr>
              <w:rPr>
                <w:sz w:val="16"/>
              </w:rPr>
            </w:pPr>
          </w:p>
          <w:p w14:paraId="1FBCC7E3" w14:textId="77777777" w:rsidR="00883457" w:rsidRPr="00DA1267" w:rsidRDefault="00883457" w:rsidP="00D82E6F">
            <w:pPr>
              <w:rPr>
                <w:sz w:val="16"/>
              </w:rPr>
            </w:pPr>
          </w:p>
          <w:p w14:paraId="30FD409E" w14:textId="77777777" w:rsidR="00883457" w:rsidRPr="00DA1267" w:rsidRDefault="00883457" w:rsidP="00D82E6F">
            <w:pPr>
              <w:rPr>
                <w:sz w:val="16"/>
              </w:rPr>
            </w:pPr>
          </w:p>
          <w:p w14:paraId="0E37F1FB" w14:textId="77777777" w:rsidR="00883457" w:rsidRPr="00DA1267" w:rsidRDefault="00883457" w:rsidP="00D82E6F">
            <w:pPr>
              <w:rPr>
                <w:sz w:val="16"/>
              </w:rPr>
            </w:pPr>
          </w:p>
          <w:p w14:paraId="39127A7B" w14:textId="77777777" w:rsidR="00883457" w:rsidRPr="00DA1267" w:rsidRDefault="00883457" w:rsidP="00D82E6F">
            <w:pPr>
              <w:rPr>
                <w:sz w:val="16"/>
              </w:rPr>
            </w:pPr>
          </w:p>
          <w:p w14:paraId="157C8470" w14:textId="77777777" w:rsidR="00883457" w:rsidRPr="00DA1267" w:rsidRDefault="00883457" w:rsidP="00D82E6F">
            <w:pPr>
              <w:rPr>
                <w:sz w:val="16"/>
              </w:rPr>
            </w:pPr>
          </w:p>
          <w:p w14:paraId="1FF82F72" w14:textId="77777777" w:rsidR="00883457" w:rsidRPr="00DA1267" w:rsidRDefault="00883457" w:rsidP="00D82E6F">
            <w:pPr>
              <w:rPr>
                <w:sz w:val="16"/>
              </w:rPr>
            </w:pPr>
          </w:p>
          <w:p w14:paraId="491AAAA7" w14:textId="77777777" w:rsidR="00883457" w:rsidRPr="00DA1267" w:rsidRDefault="00883457" w:rsidP="00D82E6F">
            <w:pPr>
              <w:rPr>
                <w:sz w:val="16"/>
              </w:rPr>
            </w:pPr>
          </w:p>
          <w:p w14:paraId="00DF3A8F" w14:textId="77777777" w:rsidR="00883457" w:rsidRPr="00DA1267" w:rsidRDefault="00883457" w:rsidP="00D82E6F">
            <w:pPr>
              <w:rPr>
                <w:sz w:val="16"/>
              </w:rPr>
            </w:pPr>
          </w:p>
          <w:p w14:paraId="4C515952" w14:textId="77777777" w:rsidR="00883457" w:rsidRPr="00DA1267" w:rsidRDefault="00883457" w:rsidP="00D82E6F">
            <w:pPr>
              <w:rPr>
                <w:sz w:val="16"/>
              </w:rPr>
            </w:pPr>
          </w:p>
          <w:p w14:paraId="0F6461C4" w14:textId="77777777" w:rsidR="00883457" w:rsidRPr="00DA1267" w:rsidRDefault="00883457" w:rsidP="00D82E6F">
            <w:pPr>
              <w:rPr>
                <w:sz w:val="16"/>
              </w:rPr>
            </w:pPr>
          </w:p>
          <w:p w14:paraId="3E2F3B2A" w14:textId="77777777" w:rsidR="00883457" w:rsidRPr="00DA1267" w:rsidRDefault="00883457" w:rsidP="00D82E6F">
            <w:pPr>
              <w:rPr>
                <w:sz w:val="16"/>
              </w:rPr>
            </w:pPr>
          </w:p>
          <w:p w14:paraId="1E3A8500" w14:textId="77777777" w:rsidR="00883457" w:rsidRPr="00DA1267" w:rsidRDefault="00883457" w:rsidP="00D82E6F">
            <w:pPr>
              <w:rPr>
                <w:sz w:val="16"/>
              </w:rPr>
            </w:pPr>
          </w:p>
          <w:p w14:paraId="7F087356" w14:textId="77777777" w:rsidR="00883457" w:rsidRPr="00DA1267" w:rsidRDefault="00883457" w:rsidP="00D82E6F">
            <w:pPr>
              <w:rPr>
                <w:sz w:val="16"/>
              </w:rPr>
            </w:pPr>
          </w:p>
          <w:p w14:paraId="240251E6" w14:textId="188D47CE" w:rsidR="00D82E6F" w:rsidRPr="00DA1267" w:rsidRDefault="00D82E6F" w:rsidP="00D82E6F">
            <w:pPr>
              <w:rPr>
                <w:sz w:val="16"/>
              </w:rPr>
            </w:pPr>
            <w:r w:rsidRPr="00DA1267">
              <w:rPr>
                <w:sz w:val="16"/>
              </w:rPr>
              <w:t>The present document has been developed within the 3rd Generation Partnership Project (3GPP</w:t>
            </w:r>
            <w:r w:rsidRPr="00DA1267">
              <w:rPr>
                <w:sz w:val="16"/>
                <w:vertAlign w:val="superscript"/>
              </w:rPr>
              <w:t xml:space="preserve"> TM</w:t>
            </w:r>
            <w:r w:rsidRPr="00DA1267">
              <w:rPr>
                <w:sz w:val="16"/>
              </w:rPr>
              <w:t>) and may be further elaborated for the purposes of 3GPP.</w:t>
            </w:r>
            <w:r w:rsidRPr="00DA1267">
              <w:rPr>
                <w:sz w:val="16"/>
              </w:rPr>
              <w:br/>
              <w:t>The present document has not been subject to any approval process by the 3GPP</w:t>
            </w:r>
            <w:r w:rsidRPr="00DA1267">
              <w:rPr>
                <w:sz w:val="16"/>
                <w:vertAlign w:val="superscript"/>
              </w:rPr>
              <w:t xml:space="preserve"> </w:t>
            </w:r>
            <w:r w:rsidRPr="00DA1267">
              <w:rPr>
                <w:sz w:val="16"/>
              </w:rPr>
              <w:t>Organizational Partners and shall not be implemented.</w:t>
            </w:r>
            <w:r w:rsidRPr="00DA1267">
              <w:rPr>
                <w:sz w:val="16"/>
              </w:rPr>
              <w:br/>
              <w:t>This Specification is provided for future development work within 3GPP</w:t>
            </w:r>
            <w:r w:rsidRPr="00DA1267">
              <w:rPr>
                <w:sz w:val="16"/>
                <w:vertAlign w:val="superscript"/>
              </w:rPr>
              <w:t xml:space="preserve"> </w:t>
            </w:r>
            <w:r w:rsidRPr="00DA1267">
              <w:rPr>
                <w:sz w:val="16"/>
              </w:rPr>
              <w:t>only. The Organizational Partners accept no liability for any use of this Specification.</w:t>
            </w:r>
            <w:r w:rsidRPr="00DA1267">
              <w:rPr>
                <w:sz w:val="16"/>
              </w:rPr>
              <w:br/>
              <w:t>Specifications and Reports for implementation of the 3GPP</w:t>
            </w:r>
            <w:r w:rsidRPr="00DA1267">
              <w:rPr>
                <w:sz w:val="16"/>
                <w:vertAlign w:val="superscript"/>
              </w:rPr>
              <w:t xml:space="preserve"> TM</w:t>
            </w:r>
            <w:r w:rsidRPr="00DA1267">
              <w:rPr>
                <w:sz w:val="16"/>
              </w:rPr>
              <w:t xml:space="preserve"> system should be obtained via the 3GPP Organizational Partners' Publications Offices.</w:t>
            </w:r>
            <w:bookmarkEnd w:id="11"/>
          </w:p>
          <w:p w14:paraId="080CA5D2" w14:textId="77777777" w:rsidR="00D82E6F" w:rsidRPr="00DA1267" w:rsidRDefault="00D82E6F" w:rsidP="00D82E6F">
            <w:pPr>
              <w:pStyle w:val="ZV"/>
              <w:framePr w:w="0" w:wrap="auto" w:vAnchor="margin" w:hAnchor="text" w:yAlign="inline"/>
            </w:pPr>
          </w:p>
          <w:p w14:paraId="684224C8" w14:textId="77777777" w:rsidR="00D82E6F" w:rsidRPr="00DA1267" w:rsidRDefault="00D82E6F" w:rsidP="00D82E6F">
            <w:pPr>
              <w:rPr>
                <w:sz w:val="16"/>
              </w:rPr>
            </w:pPr>
          </w:p>
        </w:tc>
      </w:tr>
      <w:bookmarkEnd w:id="3"/>
    </w:tbl>
    <w:p w14:paraId="62A41910" w14:textId="77777777" w:rsidR="00080512" w:rsidRPr="00DA1267" w:rsidRDefault="00080512">
      <w:pPr>
        <w:sectPr w:rsidR="00080512" w:rsidRPr="00DA1267" w:rsidSect="005229F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A1267" w14:paraId="779AAB31" w14:textId="77777777" w:rsidTr="00133525">
        <w:trPr>
          <w:trHeight w:hRule="exact" w:val="5670"/>
        </w:trPr>
        <w:tc>
          <w:tcPr>
            <w:tcW w:w="10423" w:type="dxa"/>
            <w:shd w:val="clear" w:color="auto" w:fill="auto"/>
          </w:tcPr>
          <w:p w14:paraId="4C627120" w14:textId="77777777" w:rsidR="00E16509" w:rsidRPr="00DA1267" w:rsidRDefault="00E16509" w:rsidP="00E16509">
            <w:pPr>
              <w:pStyle w:val="Guidance"/>
            </w:pPr>
            <w:bookmarkStart w:id="12" w:name="page2"/>
          </w:p>
        </w:tc>
      </w:tr>
      <w:tr w:rsidR="00E16509" w:rsidRPr="00DA1267" w14:paraId="7A3B3A7F" w14:textId="77777777" w:rsidTr="00C074DD">
        <w:trPr>
          <w:trHeight w:hRule="exact" w:val="5387"/>
        </w:trPr>
        <w:tc>
          <w:tcPr>
            <w:tcW w:w="10423" w:type="dxa"/>
            <w:shd w:val="clear" w:color="auto" w:fill="auto"/>
          </w:tcPr>
          <w:p w14:paraId="03A67D73" w14:textId="77777777" w:rsidR="00E16509" w:rsidRPr="00DA1267" w:rsidRDefault="00E16509" w:rsidP="00133525">
            <w:pPr>
              <w:pStyle w:val="FP"/>
              <w:spacing w:after="240"/>
              <w:ind w:left="2835" w:right="2835"/>
              <w:jc w:val="center"/>
              <w:rPr>
                <w:rFonts w:ascii="Arial" w:hAnsi="Arial"/>
                <w:b/>
                <w:i/>
              </w:rPr>
            </w:pPr>
            <w:bookmarkStart w:id="13" w:name="coords3gpp"/>
            <w:r w:rsidRPr="00DA1267">
              <w:rPr>
                <w:rFonts w:ascii="Arial" w:hAnsi="Arial"/>
                <w:b/>
                <w:i/>
              </w:rPr>
              <w:t>3GPP</w:t>
            </w:r>
          </w:p>
          <w:p w14:paraId="252767FD" w14:textId="77777777" w:rsidR="00E16509" w:rsidRPr="00DA1267" w:rsidRDefault="00E16509" w:rsidP="00133525">
            <w:pPr>
              <w:pStyle w:val="FP"/>
              <w:pBdr>
                <w:bottom w:val="single" w:sz="6" w:space="1" w:color="auto"/>
              </w:pBdr>
              <w:ind w:left="2835" w:right="2835"/>
              <w:jc w:val="center"/>
            </w:pPr>
            <w:r w:rsidRPr="00DA1267">
              <w:t>Postal address</w:t>
            </w:r>
          </w:p>
          <w:p w14:paraId="73CD2C20" w14:textId="77777777" w:rsidR="00E16509" w:rsidRPr="00DA1267" w:rsidRDefault="00E16509" w:rsidP="00133525">
            <w:pPr>
              <w:pStyle w:val="FP"/>
              <w:ind w:left="2835" w:right="2835"/>
              <w:jc w:val="center"/>
              <w:rPr>
                <w:rFonts w:ascii="Arial" w:hAnsi="Arial"/>
                <w:sz w:val="18"/>
              </w:rPr>
            </w:pPr>
          </w:p>
          <w:p w14:paraId="2122B1F3" w14:textId="77777777" w:rsidR="00E16509" w:rsidRPr="00DA1267" w:rsidRDefault="00E16509" w:rsidP="00133525">
            <w:pPr>
              <w:pStyle w:val="FP"/>
              <w:pBdr>
                <w:bottom w:val="single" w:sz="6" w:space="1" w:color="auto"/>
              </w:pBdr>
              <w:spacing w:before="240"/>
              <w:ind w:left="2835" w:right="2835"/>
              <w:jc w:val="center"/>
            </w:pPr>
            <w:r w:rsidRPr="00DA1267">
              <w:t>3GPP support office address</w:t>
            </w:r>
          </w:p>
          <w:p w14:paraId="4B118786" w14:textId="77777777" w:rsidR="00E16509" w:rsidRPr="00DA1267" w:rsidRDefault="00E16509" w:rsidP="00133525">
            <w:pPr>
              <w:pStyle w:val="FP"/>
              <w:ind w:left="2835" w:right="2835"/>
              <w:jc w:val="center"/>
              <w:rPr>
                <w:rFonts w:ascii="Arial" w:hAnsi="Arial"/>
                <w:sz w:val="18"/>
                <w:lang w:val="fr-FR"/>
              </w:rPr>
            </w:pPr>
            <w:r w:rsidRPr="00DA1267">
              <w:rPr>
                <w:rFonts w:ascii="Arial" w:hAnsi="Arial"/>
                <w:sz w:val="18"/>
                <w:lang w:val="fr-FR"/>
              </w:rPr>
              <w:t>650 Route des Lucioles - Sophia Antipolis</w:t>
            </w:r>
          </w:p>
          <w:p w14:paraId="7A890E1F" w14:textId="77777777" w:rsidR="00E16509" w:rsidRPr="00DA1267" w:rsidRDefault="00E16509" w:rsidP="00133525">
            <w:pPr>
              <w:pStyle w:val="FP"/>
              <w:ind w:left="2835" w:right="2835"/>
              <w:jc w:val="center"/>
              <w:rPr>
                <w:rFonts w:ascii="Arial" w:hAnsi="Arial"/>
                <w:sz w:val="18"/>
                <w:lang w:val="fr-FR"/>
              </w:rPr>
            </w:pPr>
            <w:r w:rsidRPr="00DA1267">
              <w:rPr>
                <w:rFonts w:ascii="Arial" w:hAnsi="Arial"/>
                <w:sz w:val="18"/>
                <w:lang w:val="fr-FR"/>
              </w:rPr>
              <w:t>Valbonne - FRANCE</w:t>
            </w:r>
          </w:p>
          <w:p w14:paraId="76EFB16C" w14:textId="77777777" w:rsidR="00E16509" w:rsidRPr="00DA1267" w:rsidRDefault="00E16509" w:rsidP="00133525">
            <w:pPr>
              <w:pStyle w:val="FP"/>
              <w:spacing w:after="20"/>
              <w:ind w:left="2835" w:right="2835"/>
              <w:jc w:val="center"/>
              <w:rPr>
                <w:rFonts w:ascii="Arial" w:hAnsi="Arial"/>
                <w:sz w:val="18"/>
              </w:rPr>
            </w:pPr>
            <w:r w:rsidRPr="00DA1267">
              <w:rPr>
                <w:rFonts w:ascii="Arial" w:hAnsi="Arial"/>
                <w:sz w:val="18"/>
              </w:rPr>
              <w:t>Tel.: +33 4 92 94 42 00 Fax: +33 4 93 65 47 16</w:t>
            </w:r>
          </w:p>
          <w:p w14:paraId="6476674E" w14:textId="77777777" w:rsidR="00E16509" w:rsidRPr="00DA1267" w:rsidRDefault="00E16509" w:rsidP="00133525">
            <w:pPr>
              <w:pStyle w:val="FP"/>
              <w:pBdr>
                <w:bottom w:val="single" w:sz="6" w:space="1" w:color="auto"/>
              </w:pBdr>
              <w:spacing w:before="240"/>
              <w:ind w:left="2835" w:right="2835"/>
              <w:jc w:val="center"/>
            </w:pPr>
            <w:r w:rsidRPr="00DA1267">
              <w:t>Internet</w:t>
            </w:r>
          </w:p>
          <w:p w14:paraId="2D660AE8" w14:textId="77777777" w:rsidR="00E16509" w:rsidRPr="00DA1267" w:rsidRDefault="00E16509" w:rsidP="00133525">
            <w:pPr>
              <w:pStyle w:val="FP"/>
              <w:ind w:left="2835" w:right="2835"/>
              <w:jc w:val="center"/>
              <w:rPr>
                <w:rFonts w:ascii="Arial" w:hAnsi="Arial"/>
                <w:sz w:val="18"/>
              </w:rPr>
            </w:pPr>
            <w:r w:rsidRPr="00DA1267">
              <w:rPr>
                <w:rFonts w:ascii="Arial" w:hAnsi="Arial"/>
                <w:sz w:val="18"/>
              </w:rPr>
              <w:t>http://www.3gpp.org</w:t>
            </w:r>
            <w:bookmarkEnd w:id="13"/>
          </w:p>
          <w:p w14:paraId="3EBD2B84" w14:textId="77777777" w:rsidR="00E16509" w:rsidRPr="00DA1267" w:rsidRDefault="00E16509" w:rsidP="00133525"/>
        </w:tc>
      </w:tr>
      <w:tr w:rsidR="00E16509" w:rsidRPr="00DA1267" w14:paraId="1D69F471" w14:textId="77777777" w:rsidTr="00C074DD">
        <w:tc>
          <w:tcPr>
            <w:tcW w:w="10423" w:type="dxa"/>
            <w:shd w:val="clear" w:color="auto" w:fill="auto"/>
            <w:vAlign w:val="bottom"/>
          </w:tcPr>
          <w:p w14:paraId="4D400848" w14:textId="77777777" w:rsidR="00E16509" w:rsidRPr="00DA1267" w:rsidRDefault="00E16509" w:rsidP="00133525">
            <w:pPr>
              <w:pStyle w:val="FP"/>
              <w:pBdr>
                <w:bottom w:val="single" w:sz="6" w:space="1" w:color="auto"/>
              </w:pBdr>
              <w:spacing w:after="240"/>
              <w:jc w:val="center"/>
              <w:rPr>
                <w:rFonts w:ascii="Arial" w:hAnsi="Arial"/>
                <w:b/>
                <w:i/>
                <w:noProof/>
              </w:rPr>
            </w:pPr>
            <w:bookmarkStart w:id="14" w:name="copyrightNotification"/>
            <w:r w:rsidRPr="00DA1267">
              <w:rPr>
                <w:rFonts w:ascii="Arial" w:hAnsi="Arial"/>
                <w:b/>
                <w:i/>
                <w:noProof/>
              </w:rPr>
              <w:t>Copyright Notification</w:t>
            </w:r>
          </w:p>
          <w:p w14:paraId="2C8A8C99" w14:textId="77777777" w:rsidR="00E16509" w:rsidRPr="00DA1267" w:rsidRDefault="00E16509" w:rsidP="00133525">
            <w:pPr>
              <w:pStyle w:val="FP"/>
              <w:jc w:val="center"/>
              <w:rPr>
                <w:noProof/>
              </w:rPr>
            </w:pPr>
            <w:r w:rsidRPr="00DA1267">
              <w:rPr>
                <w:noProof/>
              </w:rPr>
              <w:t>No part may be reproduced except as authorized by written permission.</w:t>
            </w:r>
            <w:r w:rsidRPr="00DA1267">
              <w:rPr>
                <w:noProof/>
              </w:rPr>
              <w:br/>
              <w:t>The copyright and the foregoing restriction extend to reproduction in all media.</w:t>
            </w:r>
          </w:p>
          <w:p w14:paraId="5A408646" w14:textId="77777777" w:rsidR="00E16509" w:rsidRPr="00DA1267" w:rsidRDefault="00E16509" w:rsidP="00133525">
            <w:pPr>
              <w:pStyle w:val="FP"/>
              <w:jc w:val="center"/>
              <w:rPr>
                <w:noProof/>
              </w:rPr>
            </w:pPr>
          </w:p>
          <w:p w14:paraId="786C0A36" w14:textId="0C8276C1" w:rsidR="00E16509" w:rsidRPr="00DA1267" w:rsidRDefault="00E16509" w:rsidP="00133525">
            <w:pPr>
              <w:pStyle w:val="FP"/>
              <w:jc w:val="center"/>
              <w:rPr>
                <w:noProof/>
                <w:sz w:val="18"/>
              </w:rPr>
            </w:pPr>
            <w:r w:rsidRPr="00DA1267">
              <w:rPr>
                <w:noProof/>
                <w:sz w:val="18"/>
              </w:rPr>
              <w:t xml:space="preserve">© </w:t>
            </w:r>
            <w:bookmarkStart w:id="15" w:name="copyrightDate"/>
            <w:r w:rsidRPr="00DA1267">
              <w:rPr>
                <w:noProof/>
                <w:sz w:val="18"/>
              </w:rPr>
              <w:t>2</w:t>
            </w:r>
            <w:r w:rsidR="008E2D68" w:rsidRPr="00DA1267">
              <w:rPr>
                <w:noProof/>
                <w:sz w:val="18"/>
              </w:rPr>
              <w:t>02</w:t>
            </w:r>
            <w:bookmarkEnd w:id="15"/>
            <w:r w:rsidR="00942F40" w:rsidRPr="00DA1267">
              <w:rPr>
                <w:noProof/>
                <w:sz w:val="18"/>
              </w:rPr>
              <w:t>4</w:t>
            </w:r>
            <w:r w:rsidRPr="00DA1267">
              <w:rPr>
                <w:noProof/>
                <w:sz w:val="18"/>
              </w:rPr>
              <w:t>, 3GPP Organizational Partners (ARIB, ATIS, CCSA, ETSI, TSDSI, TTA, TTC).</w:t>
            </w:r>
            <w:bookmarkStart w:id="16" w:name="copyrightaddon"/>
            <w:bookmarkEnd w:id="16"/>
          </w:p>
          <w:p w14:paraId="63D0B133" w14:textId="77777777" w:rsidR="00E16509" w:rsidRPr="00DA1267" w:rsidRDefault="00E16509" w:rsidP="00133525">
            <w:pPr>
              <w:pStyle w:val="FP"/>
              <w:jc w:val="center"/>
              <w:rPr>
                <w:noProof/>
                <w:sz w:val="18"/>
              </w:rPr>
            </w:pPr>
            <w:r w:rsidRPr="00DA1267">
              <w:rPr>
                <w:noProof/>
                <w:sz w:val="18"/>
              </w:rPr>
              <w:t>All rights reserved.</w:t>
            </w:r>
          </w:p>
          <w:p w14:paraId="582AEDD5" w14:textId="77777777" w:rsidR="00E16509" w:rsidRPr="00DA1267" w:rsidRDefault="00E16509" w:rsidP="00E16509">
            <w:pPr>
              <w:pStyle w:val="FP"/>
              <w:rPr>
                <w:noProof/>
                <w:sz w:val="18"/>
              </w:rPr>
            </w:pPr>
          </w:p>
          <w:p w14:paraId="01F2EB56" w14:textId="77777777" w:rsidR="00E16509" w:rsidRPr="00DA1267" w:rsidRDefault="00E16509" w:rsidP="00E16509">
            <w:pPr>
              <w:pStyle w:val="FP"/>
              <w:rPr>
                <w:noProof/>
                <w:sz w:val="18"/>
              </w:rPr>
            </w:pPr>
            <w:r w:rsidRPr="00DA1267">
              <w:rPr>
                <w:noProof/>
                <w:sz w:val="18"/>
              </w:rPr>
              <w:t>UMTS™ is a Trade Mark of ETSI registered for the benefit of its members</w:t>
            </w:r>
          </w:p>
          <w:p w14:paraId="5F3AE562" w14:textId="77777777" w:rsidR="00E16509" w:rsidRPr="00DA1267" w:rsidRDefault="00E16509" w:rsidP="00E16509">
            <w:pPr>
              <w:pStyle w:val="FP"/>
              <w:rPr>
                <w:noProof/>
                <w:sz w:val="18"/>
              </w:rPr>
            </w:pPr>
            <w:r w:rsidRPr="00DA1267">
              <w:rPr>
                <w:noProof/>
                <w:sz w:val="18"/>
              </w:rPr>
              <w:t>3GPP™ is a Trade Mark of ETSI registered for the benefit of its Members and of the 3GPP Organizational Partners</w:t>
            </w:r>
            <w:r w:rsidRPr="00DA1267">
              <w:rPr>
                <w:noProof/>
                <w:sz w:val="18"/>
              </w:rPr>
              <w:br/>
              <w:t>LTE™ is a Trade Mark of ETSI registered for the benefit of its Members and of the 3GPP Organizational Partners</w:t>
            </w:r>
          </w:p>
          <w:p w14:paraId="717EC1B5" w14:textId="77777777" w:rsidR="00E16509" w:rsidRPr="00DA1267" w:rsidRDefault="00E16509" w:rsidP="00E16509">
            <w:pPr>
              <w:pStyle w:val="FP"/>
              <w:rPr>
                <w:noProof/>
                <w:sz w:val="18"/>
              </w:rPr>
            </w:pPr>
            <w:r w:rsidRPr="00DA1267">
              <w:rPr>
                <w:noProof/>
                <w:sz w:val="18"/>
              </w:rPr>
              <w:t>GSM® and the GSM logo are registered and owned by the GSM Association</w:t>
            </w:r>
            <w:bookmarkEnd w:id="14"/>
          </w:p>
          <w:p w14:paraId="26DA3D2F" w14:textId="77777777" w:rsidR="00E16509" w:rsidRPr="00DA1267" w:rsidRDefault="00E16509" w:rsidP="00133525"/>
        </w:tc>
      </w:tr>
      <w:bookmarkEnd w:id="12"/>
    </w:tbl>
    <w:p w14:paraId="04D347A8" w14:textId="77777777" w:rsidR="00080512" w:rsidRPr="00DA1267" w:rsidRDefault="00080512">
      <w:pPr>
        <w:pStyle w:val="TT"/>
      </w:pPr>
      <w:r w:rsidRPr="00DA1267">
        <w:br w:type="page"/>
      </w:r>
      <w:bookmarkStart w:id="17" w:name="tableOfContents"/>
      <w:bookmarkEnd w:id="17"/>
      <w:r w:rsidRPr="00DA1267">
        <w:lastRenderedPageBreak/>
        <w:t>Contents</w:t>
      </w:r>
    </w:p>
    <w:p w14:paraId="0AEADA7E" w14:textId="208F66C9" w:rsidR="00C13A88" w:rsidRDefault="004D3578">
      <w:pPr>
        <w:pStyle w:val="TOC1"/>
        <w:rPr>
          <w:rFonts w:asciiTheme="minorHAnsi" w:eastAsiaTheme="minorEastAsia" w:hAnsiTheme="minorHAnsi" w:cstheme="minorBidi"/>
          <w:noProof/>
          <w:kern w:val="2"/>
          <w:sz w:val="24"/>
          <w:szCs w:val="24"/>
          <w:lang w:val="en-US" w:eastAsia="zh-CN"/>
          <w14:ligatures w14:val="standardContextual"/>
        </w:rPr>
      </w:pPr>
      <w:r w:rsidRPr="00DA1267">
        <w:fldChar w:fldCharType="begin"/>
      </w:r>
      <w:r w:rsidRPr="00DA1267">
        <w:instrText xml:space="preserve"> TOC \o "1-9" </w:instrText>
      </w:r>
      <w:r w:rsidRPr="00DA1267">
        <w:fldChar w:fldCharType="separate"/>
      </w:r>
      <w:r w:rsidR="00C13A88">
        <w:rPr>
          <w:noProof/>
        </w:rPr>
        <w:t>Foreword</w:t>
      </w:r>
      <w:r w:rsidR="00C13A88">
        <w:rPr>
          <w:noProof/>
        </w:rPr>
        <w:tab/>
      </w:r>
      <w:r w:rsidR="00C13A88">
        <w:rPr>
          <w:noProof/>
        </w:rPr>
        <w:fldChar w:fldCharType="begin"/>
      </w:r>
      <w:r w:rsidR="00C13A88">
        <w:rPr>
          <w:noProof/>
        </w:rPr>
        <w:instrText xml:space="preserve"> PAGEREF _Toc195529218 \h </w:instrText>
      </w:r>
      <w:r w:rsidR="00C13A88">
        <w:rPr>
          <w:noProof/>
        </w:rPr>
      </w:r>
      <w:r w:rsidR="00C13A88">
        <w:rPr>
          <w:noProof/>
        </w:rPr>
        <w:fldChar w:fldCharType="separate"/>
      </w:r>
      <w:r w:rsidR="00C13A88">
        <w:rPr>
          <w:noProof/>
        </w:rPr>
        <w:t>12</w:t>
      </w:r>
      <w:r w:rsidR="00C13A88">
        <w:rPr>
          <w:noProof/>
        </w:rPr>
        <w:fldChar w:fldCharType="end"/>
      </w:r>
    </w:p>
    <w:p w14:paraId="6ECCBEA1" w14:textId="03A43797" w:rsidR="00C13A88" w:rsidRDefault="00C13A88">
      <w:pPr>
        <w:pStyle w:val="TOC1"/>
        <w:rPr>
          <w:rFonts w:asciiTheme="minorHAnsi" w:eastAsiaTheme="minorEastAsia" w:hAnsiTheme="minorHAnsi" w:cstheme="minorBidi"/>
          <w:noProof/>
          <w:kern w:val="2"/>
          <w:sz w:val="24"/>
          <w:szCs w:val="24"/>
          <w:lang w:val="en-US" w:eastAsia="zh-CN"/>
          <w14:ligatures w14:val="standardContextual"/>
        </w:rPr>
      </w:pP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Scope</w:t>
      </w:r>
      <w:r>
        <w:rPr>
          <w:noProof/>
        </w:rPr>
        <w:tab/>
      </w:r>
      <w:r>
        <w:rPr>
          <w:noProof/>
        </w:rPr>
        <w:fldChar w:fldCharType="begin"/>
      </w:r>
      <w:r>
        <w:rPr>
          <w:noProof/>
        </w:rPr>
        <w:instrText xml:space="preserve"> PAGEREF _Toc195529219 \h </w:instrText>
      </w:r>
      <w:r>
        <w:rPr>
          <w:noProof/>
        </w:rPr>
      </w:r>
      <w:r>
        <w:rPr>
          <w:noProof/>
        </w:rPr>
        <w:fldChar w:fldCharType="separate"/>
      </w:r>
      <w:r>
        <w:rPr>
          <w:noProof/>
        </w:rPr>
        <w:t>14</w:t>
      </w:r>
      <w:r>
        <w:rPr>
          <w:noProof/>
        </w:rPr>
        <w:fldChar w:fldCharType="end"/>
      </w:r>
    </w:p>
    <w:p w14:paraId="3FBA22CB" w14:textId="6B04567B" w:rsidR="00C13A88" w:rsidRDefault="00C13A88">
      <w:pPr>
        <w:pStyle w:val="TOC1"/>
        <w:rPr>
          <w:rFonts w:asciiTheme="minorHAnsi" w:eastAsiaTheme="minorEastAsia" w:hAnsiTheme="minorHAnsi" w:cstheme="minorBidi"/>
          <w:noProof/>
          <w:kern w:val="2"/>
          <w:sz w:val="24"/>
          <w:szCs w:val="24"/>
          <w:lang w:val="en-US" w:eastAsia="zh-CN"/>
          <w14:ligatures w14:val="standardContextual"/>
        </w:rPr>
      </w:pP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References</w:t>
      </w:r>
      <w:r>
        <w:rPr>
          <w:noProof/>
        </w:rPr>
        <w:tab/>
      </w:r>
      <w:r>
        <w:rPr>
          <w:noProof/>
        </w:rPr>
        <w:fldChar w:fldCharType="begin"/>
      </w:r>
      <w:r>
        <w:rPr>
          <w:noProof/>
        </w:rPr>
        <w:instrText xml:space="preserve"> PAGEREF _Toc195529220 \h </w:instrText>
      </w:r>
      <w:r>
        <w:rPr>
          <w:noProof/>
        </w:rPr>
      </w:r>
      <w:r>
        <w:rPr>
          <w:noProof/>
        </w:rPr>
        <w:fldChar w:fldCharType="separate"/>
      </w:r>
      <w:r>
        <w:rPr>
          <w:noProof/>
        </w:rPr>
        <w:t>14</w:t>
      </w:r>
      <w:r>
        <w:rPr>
          <w:noProof/>
        </w:rPr>
        <w:fldChar w:fldCharType="end"/>
      </w:r>
    </w:p>
    <w:p w14:paraId="62D5ACC5" w14:textId="3A2B476C" w:rsidR="00C13A88" w:rsidRDefault="00C13A88">
      <w:pPr>
        <w:pStyle w:val="TOC1"/>
        <w:rPr>
          <w:rFonts w:asciiTheme="minorHAnsi" w:eastAsiaTheme="minorEastAsia" w:hAnsiTheme="minorHAnsi" w:cstheme="minorBidi"/>
          <w:noProof/>
          <w:kern w:val="2"/>
          <w:sz w:val="24"/>
          <w:szCs w:val="24"/>
          <w:lang w:val="en-US" w:eastAsia="zh-CN"/>
          <w14:ligatures w14:val="standardContextual"/>
        </w:rPr>
      </w:pP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_Toc195529221 \h </w:instrText>
      </w:r>
      <w:r>
        <w:rPr>
          <w:noProof/>
        </w:rPr>
      </w:r>
      <w:r>
        <w:rPr>
          <w:noProof/>
        </w:rPr>
        <w:fldChar w:fldCharType="separate"/>
      </w:r>
      <w:r>
        <w:rPr>
          <w:noProof/>
        </w:rPr>
        <w:t>15</w:t>
      </w:r>
      <w:r>
        <w:rPr>
          <w:noProof/>
        </w:rPr>
        <w:fldChar w:fldCharType="end"/>
      </w:r>
    </w:p>
    <w:p w14:paraId="3A51F867" w14:textId="609C338B"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3.1</w:t>
      </w:r>
      <w:r>
        <w:rPr>
          <w:rFonts w:asciiTheme="minorHAnsi" w:eastAsiaTheme="minorEastAsia" w:hAnsiTheme="minorHAnsi" w:cstheme="minorBidi"/>
          <w:noProof/>
          <w:kern w:val="2"/>
          <w:sz w:val="24"/>
          <w:szCs w:val="24"/>
          <w:lang w:val="en-US" w:eastAsia="zh-CN"/>
          <w14:ligatures w14:val="standardContextual"/>
        </w:rPr>
        <w:tab/>
      </w:r>
      <w:r>
        <w:rPr>
          <w:noProof/>
        </w:rPr>
        <w:t>Terms</w:t>
      </w:r>
      <w:r>
        <w:rPr>
          <w:noProof/>
        </w:rPr>
        <w:tab/>
      </w:r>
      <w:r>
        <w:rPr>
          <w:noProof/>
        </w:rPr>
        <w:fldChar w:fldCharType="begin"/>
      </w:r>
      <w:r>
        <w:rPr>
          <w:noProof/>
        </w:rPr>
        <w:instrText xml:space="preserve"> PAGEREF _Toc195529222 \h </w:instrText>
      </w:r>
      <w:r>
        <w:rPr>
          <w:noProof/>
        </w:rPr>
      </w:r>
      <w:r>
        <w:rPr>
          <w:noProof/>
        </w:rPr>
        <w:fldChar w:fldCharType="separate"/>
      </w:r>
      <w:r>
        <w:rPr>
          <w:noProof/>
        </w:rPr>
        <w:t>15</w:t>
      </w:r>
      <w:r>
        <w:rPr>
          <w:noProof/>
        </w:rPr>
        <w:fldChar w:fldCharType="end"/>
      </w:r>
    </w:p>
    <w:p w14:paraId="75B36467" w14:textId="4DE39D56"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3.2</w:t>
      </w:r>
      <w:r>
        <w:rPr>
          <w:rFonts w:asciiTheme="minorHAnsi" w:eastAsiaTheme="minorEastAsia" w:hAnsiTheme="minorHAnsi" w:cstheme="minorBidi"/>
          <w:noProof/>
          <w:kern w:val="2"/>
          <w:sz w:val="24"/>
          <w:szCs w:val="24"/>
          <w:lang w:val="en-US" w:eastAsia="zh-CN"/>
          <w14:ligatures w14:val="standardContextual"/>
        </w:rPr>
        <w:tab/>
      </w:r>
      <w:r>
        <w:rPr>
          <w:noProof/>
        </w:rPr>
        <w:t>Symbols</w:t>
      </w:r>
      <w:r>
        <w:rPr>
          <w:noProof/>
        </w:rPr>
        <w:tab/>
      </w:r>
      <w:r>
        <w:rPr>
          <w:noProof/>
        </w:rPr>
        <w:fldChar w:fldCharType="begin"/>
      </w:r>
      <w:r>
        <w:rPr>
          <w:noProof/>
        </w:rPr>
        <w:instrText xml:space="preserve"> PAGEREF _Toc195529223 \h </w:instrText>
      </w:r>
      <w:r>
        <w:rPr>
          <w:noProof/>
        </w:rPr>
      </w:r>
      <w:r>
        <w:rPr>
          <w:noProof/>
        </w:rPr>
        <w:fldChar w:fldCharType="separate"/>
      </w:r>
      <w:r>
        <w:rPr>
          <w:noProof/>
        </w:rPr>
        <w:t>15</w:t>
      </w:r>
      <w:r>
        <w:rPr>
          <w:noProof/>
        </w:rPr>
        <w:fldChar w:fldCharType="end"/>
      </w:r>
    </w:p>
    <w:p w14:paraId="7E1FAD37" w14:textId="5CB1D0EA"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3.3</w:t>
      </w:r>
      <w:r>
        <w:rPr>
          <w:rFonts w:asciiTheme="minorHAnsi" w:eastAsiaTheme="minorEastAsia" w:hAnsiTheme="minorHAnsi" w:cstheme="minorBidi"/>
          <w:noProof/>
          <w:kern w:val="2"/>
          <w:sz w:val="24"/>
          <w:szCs w:val="24"/>
          <w:lang w:val="en-US" w:eastAsia="zh-CN"/>
          <w14:ligatures w14:val="standardContextual"/>
        </w:rPr>
        <w:tab/>
      </w:r>
      <w:r>
        <w:rPr>
          <w:noProof/>
        </w:rPr>
        <w:t>Abbreviations</w:t>
      </w:r>
      <w:r>
        <w:rPr>
          <w:noProof/>
        </w:rPr>
        <w:tab/>
      </w:r>
      <w:r>
        <w:rPr>
          <w:noProof/>
        </w:rPr>
        <w:fldChar w:fldCharType="begin"/>
      </w:r>
      <w:r>
        <w:rPr>
          <w:noProof/>
        </w:rPr>
        <w:instrText xml:space="preserve"> PAGEREF _Toc195529224 \h </w:instrText>
      </w:r>
      <w:r>
        <w:rPr>
          <w:noProof/>
        </w:rPr>
      </w:r>
      <w:r>
        <w:rPr>
          <w:noProof/>
        </w:rPr>
        <w:fldChar w:fldCharType="separate"/>
      </w:r>
      <w:r>
        <w:rPr>
          <w:noProof/>
        </w:rPr>
        <w:t>15</w:t>
      </w:r>
      <w:r>
        <w:rPr>
          <w:noProof/>
        </w:rPr>
        <w:fldChar w:fldCharType="end"/>
      </w:r>
    </w:p>
    <w:p w14:paraId="2045031B" w14:textId="2502A00A" w:rsidR="00C13A88" w:rsidRDefault="00C13A88">
      <w:pPr>
        <w:pStyle w:val="TOC1"/>
        <w:rPr>
          <w:rFonts w:asciiTheme="minorHAnsi" w:eastAsiaTheme="minorEastAsia" w:hAnsiTheme="minorHAnsi" w:cstheme="minorBidi"/>
          <w:noProof/>
          <w:kern w:val="2"/>
          <w:sz w:val="24"/>
          <w:szCs w:val="24"/>
          <w:lang w:val="en-US" w:eastAsia="zh-CN"/>
          <w14:ligatures w14:val="standardContextual"/>
        </w:rPr>
      </w:pPr>
      <w:r>
        <w:rPr>
          <w:noProof/>
        </w:rPr>
        <w:t>4</w:t>
      </w:r>
      <w:r>
        <w:rPr>
          <w:rFonts w:asciiTheme="minorHAnsi" w:eastAsiaTheme="minorEastAsia" w:hAnsiTheme="minorHAnsi" w:cstheme="minorBidi"/>
          <w:noProof/>
          <w:kern w:val="2"/>
          <w:sz w:val="24"/>
          <w:szCs w:val="24"/>
          <w:lang w:val="en-US" w:eastAsia="zh-CN"/>
          <w14:ligatures w14:val="standardContextual"/>
        </w:rPr>
        <w:tab/>
      </w:r>
      <w:r>
        <w:rPr>
          <w:noProof/>
        </w:rPr>
        <w:t>Architecture and Security Assumptions</w:t>
      </w:r>
      <w:r>
        <w:rPr>
          <w:noProof/>
        </w:rPr>
        <w:tab/>
      </w:r>
      <w:r>
        <w:rPr>
          <w:noProof/>
        </w:rPr>
        <w:fldChar w:fldCharType="begin"/>
      </w:r>
      <w:r>
        <w:rPr>
          <w:noProof/>
        </w:rPr>
        <w:instrText xml:space="preserve"> PAGEREF _Toc195529225 \h </w:instrText>
      </w:r>
      <w:r>
        <w:rPr>
          <w:noProof/>
        </w:rPr>
      </w:r>
      <w:r>
        <w:rPr>
          <w:noProof/>
        </w:rPr>
        <w:fldChar w:fldCharType="separate"/>
      </w:r>
      <w:r>
        <w:rPr>
          <w:noProof/>
        </w:rPr>
        <w:t>15</w:t>
      </w:r>
      <w:r>
        <w:rPr>
          <w:noProof/>
        </w:rPr>
        <w:fldChar w:fldCharType="end"/>
      </w:r>
    </w:p>
    <w:p w14:paraId="1294DA7C" w14:textId="40344DA4" w:rsidR="00C13A88" w:rsidRDefault="00C13A88">
      <w:pPr>
        <w:pStyle w:val="TOC1"/>
        <w:rPr>
          <w:rFonts w:asciiTheme="minorHAnsi" w:eastAsiaTheme="minorEastAsia" w:hAnsiTheme="minorHAnsi" w:cstheme="minorBidi"/>
          <w:noProof/>
          <w:kern w:val="2"/>
          <w:sz w:val="24"/>
          <w:szCs w:val="24"/>
          <w:lang w:val="en-US" w:eastAsia="zh-CN"/>
          <w14:ligatures w14:val="standardContextual"/>
        </w:rPr>
      </w:pPr>
      <w:r>
        <w:rPr>
          <w:noProof/>
        </w:rPr>
        <w:t>5</w:t>
      </w:r>
      <w:r>
        <w:rPr>
          <w:rFonts w:asciiTheme="minorHAnsi" w:eastAsiaTheme="minorEastAsia" w:hAnsiTheme="minorHAnsi" w:cstheme="minorBidi"/>
          <w:noProof/>
          <w:kern w:val="2"/>
          <w:sz w:val="24"/>
          <w:szCs w:val="24"/>
          <w:lang w:val="en-US" w:eastAsia="zh-CN"/>
          <w14:ligatures w14:val="standardContextual"/>
        </w:rPr>
        <w:tab/>
      </w:r>
      <w:r>
        <w:rPr>
          <w:noProof/>
        </w:rPr>
        <w:t>Key issues</w:t>
      </w:r>
      <w:r>
        <w:rPr>
          <w:noProof/>
        </w:rPr>
        <w:tab/>
      </w:r>
      <w:r>
        <w:rPr>
          <w:noProof/>
        </w:rPr>
        <w:fldChar w:fldCharType="begin"/>
      </w:r>
      <w:r>
        <w:rPr>
          <w:noProof/>
        </w:rPr>
        <w:instrText xml:space="preserve"> PAGEREF _Toc195529226 \h </w:instrText>
      </w:r>
      <w:r>
        <w:rPr>
          <w:noProof/>
        </w:rPr>
      </w:r>
      <w:r>
        <w:rPr>
          <w:noProof/>
        </w:rPr>
        <w:fldChar w:fldCharType="separate"/>
      </w:r>
      <w:r>
        <w:rPr>
          <w:noProof/>
        </w:rPr>
        <w:t>16</w:t>
      </w:r>
      <w:r>
        <w:rPr>
          <w:noProof/>
        </w:rPr>
        <w:fldChar w:fldCharType="end"/>
      </w:r>
    </w:p>
    <w:p w14:paraId="738E78F2" w14:textId="201FFBBE"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5.1</w:t>
      </w:r>
      <w:r>
        <w:rPr>
          <w:rFonts w:asciiTheme="minorHAnsi" w:eastAsiaTheme="minorEastAsia" w:hAnsiTheme="minorHAnsi" w:cstheme="minorBidi"/>
          <w:noProof/>
          <w:kern w:val="2"/>
          <w:sz w:val="24"/>
          <w:szCs w:val="24"/>
          <w:lang w:val="en-US" w:eastAsia="zh-CN"/>
          <w14:ligatures w14:val="standardContextual"/>
        </w:rPr>
        <w:tab/>
      </w:r>
      <w:r>
        <w:rPr>
          <w:noProof/>
        </w:rPr>
        <w:t>Key Issue #1: Protection for disabling device operation</w:t>
      </w:r>
      <w:r>
        <w:rPr>
          <w:noProof/>
        </w:rPr>
        <w:tab/>
      </w:r>
      <w:r>
        <w:rPr>
          <w:noProof/>
        </w:rPr>
        <w:fldChar w:fldCharType="begin"/>
      </w:r>
      <w:r>
        <w:rPr>
          <w:noProof/>
        </w:rPr>
        <w:instrText xml:space="preserve"> PAGEREF _Toc195529227 \h </w:instrText>
      </w:r>
      <w:r>
        <w:rPr>
          <w:noProof/>
        </w:rPr>
      </w:r>
      <w:r>
        <w:rPr>
          <w:noProof/>
        </w:rPr>
        <w:fldChar w:fldCharType="separate"/>
      </w:r>
      <w:r>
        <w:rPr>
          <w:noProof/>
        </w:rPr>
        <w:t>16</w:t>
      </w:r>
      <w:r>
        <w:rPr>
          <w:noProof/>
        </w:rPr>
        <w:fldChar w:fldCharType="end"/>
      </w:r>
    </w:p>
    <w:p w14:paraId="3BC2DB11" w14:textId="47D674A1"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5.1.1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_Toc195529228 \h </w:instrText>
      </w:r>
      <w:r>
        <w:rPr>
          <w:noProof/>
        </w:rPr>
      </w:r>
      <w:r>
        <w:rPr>
          <w:noProof/>
        </w:rPr>
        <w:fldChar w:fldCharType="separate"/>
      </w:r>
      <w:r>
        <w:rPr>
          <w:noProof/>
        </w:rPr>
        <w:t>16</w:t>
      </w:r>
      <w:r>
        <w:rPr>
          <w:noProof/>
        </w:rPr>
        <w:fldChar w:fldCharType="end"/>
      </w:r>
    </w:p>
    <w:p w14:paraId="3D5AFE75" w14:textId="3DBD4D08"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5.1.2</w:t>
      </w:r>
      <w:r>
        <w:rPr>
          <w:rFonts w:asciiTheme="minorHAnsi" w:eastAsiaTheme="minorEastAsia" w:hAnsiTheme="minorHAnsi" w:cstheme="minorBidi"/>
          <w:noProof/>
          <w:kern w:val="2"/>
          <w:sz w:val="24"/>
          <w:szCs w:val="24"/>
          <w:lang w:val="en-US" w:eastAsia="zh-CN"/>
          <w14:ligatures w14:val="standardContextual"/>
        </w:rPr>
        <w:tab/>
      </w:r>
      <w:r>
        <w:rPr>
          <w:noProof/>
        </w:rPr>
        <w:t>Threats</w:t>
      </w:r>
      <w:r>
        <w:rPr>
          <w:noProof/>
        </w:rPr>
        <w:tab/>
      </w:r>
      <w:r>
        <w:rPr>
          <w:noProof/>
        </w:rPr>
        <w:fldChar w:fldCharType="begin"/>
      </w:r>
      <w:r>
        <w:rPr>
          <w:noProof/>
        </w:rPr>
        <w:instrText xml:space="preserve"> PAGEREF _Toc195529229 \h </w:instrText>
      </w:r>
      <w:r>
        <w:rPr>
          <w:noProof/>
        </w:rPr>
      </w:r>
      <w:r>
        <w:rPr>
          <w:noProof/>
        </w:rPr>
        <w:fldChar w:fldCharType="separate"/>
      </w:r>
      <w:r>
        <w:rPr>
          <w:noProof/>
        </w:rPr>
        <w:t>16</w:t>
      </w:r>
      <w:r>
        <w:rPr>
          <w:noProof/>
        </w:rPr>
        <w:fldChar w:fldCharType="end"/>
      </w:r>
    </w:p>
    <w:p w14:paraId="66E09BD4" w14:textId="22E292D0"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5.1.3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_Toc195529230 \h </w:instrText>
      </w:r>
      <w:r>
        <w:rPr>
          <w:noProof/>
        </w:rPr>
      </w:r>
      <w:r>
        <w:rPr>
          <w:noProof/>
        </w:rPr>
        <w:fldChar w:fldCharType="separate"/>
      </w:r>
      <w:r>
        <w:rPr>
          <w:noProof/>
        </w:rPr>
        <w:t>16</w:t>
      </w:r>
      <w:r>
        <w:rPr>
          <w:noProof/>
        </w:rPr>
        <w:fldChar w:fldCharType="end"/>
      </w:r>
    </w:p>
    <w:p w14:paraId="51C6FF3D" w14:textId="56894A89"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5.2</w:t>
      </w:r>
      <w:r>
        <w:rPr>
          <w:rFonts w:asciiTheme="minorHAnsi" w:eastAsiaTheme="minorEastAsia" w:hAnsiTheme="minorHAnsi" w:cstheme="minorBidi"/>
          <w:noProof/>
          <w:kern w:val="2"/>
          <w:sz w:val="24"/>
          <w:szCs w:val="24"/>
          <w:lang w:val="en-US" w:eastAsia="zh-CN"/>
          <w14:ligatures w14:val="standardContextual"/>
        </w:rPr>
        <w:tab/>
      </w:r>
      <w:r>
        <w:rPr>
          <w:noProof/>
        </w:rPr>
        <w:t>Key Issue #2: Authorization of intermediate UE for 5G Ambient IoT services</w:t>
      </w:r>
      <w:r>
        <w:rPr>
          <w:noProof/>
        </w:rPr>
        <w:tab/>
      </w:r>
      <w:r>
        <w:rPr>
          <w:noProof/>
        </w:rPr>
        <w:fldChar w:fldCharType="begin"/>
      </w:r>
      <w:r>
        <w:rPr>
          <w:noProof/>
        </w:rPr>
        <w:instrText xml:space="preserve"> PAGEREF _Toc195529231 \h </w:instrText>
      </w:r>
      <w:r>
        <w:rPr>
          <w:noProof/>
        </w:rPr>
      </w:r>
      <w:r>
        <w:rPr>
          <w:noProof/>
        </w:rPr>
        <w:fldChar w:fldCharType="separate"/>
      </w:r>
      <w:r>
        <w:rPr>
          <w:noProof/>
        </w:rPr>
        <w:t>16</w:t>
      </w:r>
      <w:r>
        <w:rPr>
          <w:noProof/>
        </w:rPr>
        <w:fldChar w:fldCharType="end"/>
      </w:r>
    </w:p>
    <w:p w14:paraId="5A3A9E3A" w14:textId="6E1A4774"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5.2.1</w:t>
      </w:r>
      <w:r>
        <w:rPr>
          <w:rFonts w:asciiTheme="minorHAnsi" w:eastAsiaTheme="minorEastAsia" w:hAnsiTheme="minorHAnsi" w:cstheme="minorBidi"/>
          <w:noProof/>
          <w:kern w:val="2"/>
          <w:sz w:val="24"/>
          <w:szCs w:val="24"/>
          <w:lang w:val="en-US" w:eastAsia="zh-CN"/>
          <w14:ligatures w14:val="standardContextual"/>
        </w:rPr>
        <w:tab/>
      </w:r>
      <w:r>
        <w:rPr>
          <w:noProof/>
        </w:rPr>
        <w:t>Key issue</w:t>
      </w:r>
      <w:r>
        <w:rPr>
          <w:noProof/>
          <w:lang w:eastAsia="zh-CN"/>
        </w:rPr>
        <w:t xml:space="preserve"> </w:t>
      </w:r>
      <w:r>
        <w:rPr>
          <w:noProof/>
        </w:rPr>
        <w:t>details</w:t>
      </w:r>
      <w:r>
        <w:rPr>
          <w:noProof/>
        </w:rPr>
        <w:tab/>
      </w:r>
      <w:r>
        <w:rPr>
          <w:noProof/>
        </w:rPr>
        <w:fldChar w:fldCharType="begin"/>
      </w:r>
      <w:r>
        <w:rPr>
          <w:noProof/>
        </w:rPr>
        <w:instrText xml:space="preserve"> PAGEREF _Toc195529232 \h </w:instrText>
      </w:r>
      <w:r>
        <w:rPr>
          <w:noProof/>
        </w:rPr>
      </w:r>
      <w:r>
        <w:rPr>
          <w:noProof/>
        </w:rPr>
        <w:fldChar w:fldCharType="separate"/>
      </w:r>
      <w:r>
        <w:rPr>
          <w:noProof/>
        </w:rPr>
        <w:t>16</w:t>
      </w:r>
      <w:r>
        <w:rPr>
          <w:noProof/>
        </w:rPr>
        <w:fldChar w:fldCharType="end"/>
      </w:r>
    </w:p>
    <w:p w14:paraId="15D4F376" w14:textId="2AD64006"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5.2.2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_Toc195529233 \h </w:instrText>
      </w:r>
      <w:r>
        <w:rPr>
          <w:noProof/>
        </w:rPr>
      </w:r>
      <w:r>
        <w:rPr>
          <w:noProof/>
        </w:rPr>
        <w:fldChar w:fldCharType="separate"/>
      </w:r>
      <w:r>
        <w:rPr>
          <w:noProof/>
        </w:rPr>
        <w:t>16</w:t>
      </w:r>
      <w:r>
        <w:rPr>
          <w:noProof/>
        </w:rPr>
        <w:fldChar w:fldCharType="end"/>
      </w:r>
    </w:p>
    <w:p w14:paraId="258CA7EC" w14:textId="22EEBC0D"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5.2.3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_Toc195529234 \h </w:instrText>
      </w:r>
      <w:r>
        <w:rPr>
          <w:noProof/>
        </w:rPr>
      </w:r>
      <w:r>
        <w:rPr>
          <w:noProof/>
        </w:rPr>
        <w:fldChar w:fldCharType="separate"/>
      </w:r>
      <w:r>
        <w:rPr>
          <w:noProof/>
        </w:rPr>
        <w:t>17</w:t>
      </w:r>
      <w:r>
        <w:rPr>
          <w:noProof/>
        </w:rPr>
        <w:fldChar w:fldCharType="end"/>
      </w:r>
    </w:p>
    <w:p w14:paraId="2012C91A" w14:textId="36B41B90"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5.3</w:t>
      </w:r>
      <w:r>
        <w:rPr>
          <w:rFonts w:asciiTheme="minorHAnsi" w:eastAsiaTheme="minorEastAsia" w:hAnsiTheme="minorHAnsi" w:cstheme="minorBidi"/>
          <w:noProof/>
          <w:kern w:val="2"/>
          <w:sz w:val="24"/>
          <w:szCs w:val="24"/>
          <w:lang w:val="en-US" w:eastAsia="zh-CN"/>
          <w14:ligatures w14:val="standardContextual"/>
        </w:rPr>
        <w:tab/>
      </w:r>
      <w:r>
        <w:rPr>
          <w:noProof/>
        </w:rPr>
        <w:t>Key issue #3: Privacy by protecting AIoT device identifiers</w:t>
      </w:r>
      <w:r>
        <w:rPr>
          <w:noProof/>
        </w:rPr>
        <w:tab/>
      </w:r>
      <w:r>
        <w:rPr>
          <w:noProof/>
        </w:rPr>
        <w:fldChar w:fldCharType="begin"/>
      </w:r>
      <w:r>
        <w:rPr>
          <w:noProof/>
        </w:rPr>
        <w:instrText xml:space="preserve"> PAGEREF _Toc195529235 \h </w:instrText>
      </w:r>
      <w:r>
        <w:rPr>
          <w:noProof/>
        </w:rPr>
      </w:r>
      <w:r>
        <w:rPr>
          <w:noProof/>
        </w:rPr>
        <w:fldChar w:fldCharType="separate"/>
      </w:r>
      <w:r>
        <w:rPr>
          <w:noProof/>
        </w:rPr>
        <w:t>17</w:t>
      </w:r>
      <w:r>
        <w:rPr>
          <w:noProof/>
        </w:rPr>
        <w:fldChar w:fldCharType="end"/>
      </w:r>
    </w:p>
    <w:p w14:paraId="0BB99F0C" w14:textId="18D72AA6"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5.3.1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_Toc195529236 \h </w:instrText>
      </w:r>
      <w:r>
        <w:rPr>
          <w:noProof/>
        </w:rPr>
      </w:r>
      <w:r>
        <w:rPr>
          <w:noProof/>
        </w:rPr>
        <w:fldChar w:fldCharType="separate"/>
      </w:r>
      <w:r>
        <w:rPr>
          <w:noProof/>
        </w:rPr>
        <w:t>17</w:t>
      </w:r>
      <w:r>
        <w:rPr>
          <w:noProof/>
        </w:rPr>
        <w:fldChar w:fldCharType="end"/>
      </w:r>
    </w:p>
    <w:p w14:paraId="6B175677" w14:textId="666A8DA7"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5.3.2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_Toc195529237 \h </w:instrText>
      </w:r>
      <w:r>
        <w:rPr>
          <w:noProof/>
        </w:rPr>
      </w:r>
      <w:r>
        <w:rPr>
          <w:noProof/>
        </w:rPr>
        <w:fldChar w:fldCharType="separate"/>
      </w:r>
      <w:r>
        <w:rPr>
          <w:noProof/>
        </w:rPr>
        <w:t>17</w:t>
      </w:r>
      <w:r>
        <w:rPr>
          <w:noProof/>
        </w:rPr>
        <w:fldChar w:fldCharType="end"/>
      </w:r>
    </w:p>
    <w:p w14:paraId="795CFB87" w14:textId="6A279292"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5.3.3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_Toc195529238 \h </w:instrText>
      </w:r>
      <w:r>
        <w:rPr>
          <w:noProof/>
        </w:rPr>
      </w:r>
      <w:r>
        <w:rPr>
          <w:noProof/>
        </w:rPr>
        <w:fldChar w:fldCharType="separate"/>
      </w:r>
      <w:r>
        <w:rPr>
          <w:noProof/>
        </w:rPr>
        <w:t>17</w:t>
      </w:r>
      <w:r>
        <w:rPr>
          <w:noProof/>
        </w:rPr>
        <w:fldChar w:fldCharType="end"/>
      </w:r>
    </w:p>
    <w:p w14:paraId="7F2A643F" w14:textId="282B38A1"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5.4</w:t>
      </w:r>
      <w:r>
        <w:rPr>
          <w:rFonts w:asciiTheme="minorHAnsi" w:eastAsiaTheme="minorEastAsia" w:hAnsiTheme="minorHAnsi" w:cstheme="minorBidi"/>
          <w:noProof/>
          <w:kern w:val="2"/>
          <w:sz w:val="24"/>
          <w:szCs w:val="24"/>
          <w:lang w:val="en-US" w:eastAsia="zh-CN"/>
          <w14:ligatures w14:val="standardContextual"/>
        </w:rPr>
        <w:tab/>
      </w:r>
      <w:r>
        <w:rPr>
          <w:noProof/>
        </w:rPr>
        <w:t>Key issue #4: Protection of information during AIoT service communication</w:t>
      </w:r>
      <w:r>
        <w:rPr>
          <w:noProof/>
        </w:rPr>
        <w:tab/>
      </w:r>
      <w:r>
        <w:rPr>
          <w:noProof/>
        </w:rPr>
        <w:fldChar w:fldCharType="begin"/>
      </w:r>
      <w:r>
        <w:rPr>
          <w:noProof/>
        </w:rPr>
        <w:instrText xml:space="preserve"> PAGEREF _Toc195529239 \h </w:instrText>
      </w:r>
      <w:r>
        <w:rPr>
          <w:noProof/>
        </w:rPr>
      </w:r>
      <w:r>
        <w:rPr>
          <w:noProof/>
        </w:rPr>
        <w:fldChar w:fldCharType="separate"/>
      </w:r>
      <w:r>
        <w:rPr>
          <w:noProof/>
        </w:rPr>
        <w:t>17</w:t>
      </w:r>
      <w:r>
        <w:rPr>
          <w:noProof/>
        </w:rPr>
        <w:fldChar w:fldCharType="end"/>
      </w:r>
    </w:p>
    <w:p w14:paraId="1854CEFB" w14:textId="3BF8DA28"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5.4.1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_Toc195529240 \h </w:instrText>
      </w:r>
      <w:r>
        <w:rPr>
          <w:noProof/>
        </w:rPr>
      </w:r>
      <w:r>
        <w:rPr>
          <w:noProof/>
        </w:rPr>
        <w:fldChar w:fldCharType="separate"/>
      </w:r>
      <w:r>
        <w:rPr>
          <w:noProof/>
        </w:rPr>
        <w:t>17</w:t>
      </w:r>
      <w:r>
        <w:rPr>
          <w:noProof/>
        </w:rPr>
        <w:fldChar w:fldCharType="end"/>
      </w:r>
    </w:p>
    <w:p w14:paraId="08954409" w14:textId="5A3F1222"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5.4.2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_Toc195529241 \h </w:instrText>
      </w:r>
      <w:r>
        <w:rPr>
          <w:noProof/>
        </w:rPr>
      </w:r>
      <w:r>
        <w:rPr>
          <w:noProof/>
        </w:rPr>
        <w:fldChar w:fldCharType="separate"/>
      </w:r>
      <w:r>
        <w:rPr>
          <w:noProof/>
        </w:rPr>
        <w:t>17</w:t>
      </w:r>
      <w:r>
        <w:rPr>
          <w:noProof/>
        </w:rPr>
        <w:fldChar w:fldCharType="end"/>
      </w:r>
    </w:p>
    <w:p w14:paraId="615FC05E" w14:textId="1BE61BAD"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5.4.3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_Toc195529242 \h </w:instrText>
      </w:r>
      <w:r>
        <w:rPr>
          <w:noProof/>
        </w:rPr>
      </w:r>
      <w:r>
        <w:rPr>
          <w:noProof/>
        </w:rPr>
        <w:fldChar w:fldCharType="separate"/>
      </w:r>
      <w:r>
        <w:rPr>
          <w:noProof/>
        </w:rPr>
        <w:t>18</w:t>
      </w:r>
      <w:r>
        <w:rPr>
          <w:noProof/>
        </w:rPr>
        <w:fldChar w:fldCharType="end"/>
      </w:r>
    </w:p>
    <w:p w14:paraId="3163D1B5" w14:textId="34CB8D75"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5.5</w:t>
      </w:r>
      <w:r>
        <w:rPr>
          <w:rFonts w:asciiTheme="minorHAnsi" w:eastAsiaTheme="minorEastAsia" w:hAnsiTheme="minorHAnsi" w:cstheme="minorBidi"/>
          <w:noProof/>
          <w:kern w:val="2"/>
          <w:sz w:val="24"/>
          <w:szCs w:val="24"/>
          <w:lang w:val="en-US" w:eastAsia="zh-CN"/>
          <w14:ligatures w14:val="standardContextual"/>
        </w:rPr>
        <w:tab/>
      </w:r>
      <w:r>
        <w:rPr>
          <w:noProof/>
        </w:rPr>
        <w:t xml:space="preserve">Key Issue #5: </w:t>
      </w:r>
      <w:r w:rsidRPr="003708D5">
        <w:rPr>
          <w:noProof/>
          <w:lang w:val="en-US"/>
        </w:rPr>
        <w:t>Authentication in Ambient IoT service</w:t>
      </w:r>
      <w:r>
        <w:rPr>
          <w:noProof/>
        </w:rPr>
        <w:tab/>
      </w:r>
      <w:r>
        <w:rPr>
          <w:noProof/>
        </w:rPr>
        <w:fldChar w:fldCharType="begin"/>
      </w:r>
      <w:r>
        <w:rPr>
          <w:noProof/>
        </w:rPr>
        <w:instrText xml:space="preserve"> PAGEREF _Toc195529243 \h </w:instrText>
      </w:r>
      <w:r>
        <w:rPr>
          <w:noProof/>
        </w:rPr>
      </w:r>
      <w:r>
        <w:rPr>
          <w:noProof/>
        </w:rPr>
        <w:fldChar w:fldCharType="separate"/>
      </w:r>
      <w:r>
        <w:rPr>
          <w:noProof/>
        </w:rPr>
        <w:t>18</w:t>
      </w:r>
      <w:r>
        <w:rPr>
          <w:noProof/>
        </w:rPr>
        <w:fldChar w:fldCharType="end"/>
      </w:r>
    </w:p>
    <w:p w14:paraId="5D70D462" w14:textId="33966704"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5.5.1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_Toc195529244 \h </w:instrText>
      </w:r>
      <w:r>
        <w:rPr>
          <w:noProof/>
        </w:rPr>
      </w:r>
      <w:r>
        <w:rPr>
          <w:noProof/>
        </w:rPr>
        <w:fldChar w:fldCharType="separate"/>
      </w:r>
      <w:r>
        <w:rPr>
          <w:noProof/>
        </w:rPr>
        <w:t>18</w:t>
      </w:r>
      <w:r>
        <w:rPr>
          <w:noProof/>
        </w:rPr>
        <w:fldChar w:fldCharType="end"/>
      </w:r>
    </w:p>
    <w:p w14:paraId="4C90A651" w14:textId="3BD6B975"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5.5.2</w:t>
      </w:r>
      <w:r>
        <w:rPr>
          <w:rFonts w:asciiTheme="minorHAnsi" w:eastAsiaTheme="minorEastAsia" w:hAnsiTheme="minorHAnsi" w:cstheme="minorBidi"/>
          <w:noProof/>
          <w:kern w:val="2"/>
          <w:sz w:val="24"/>
          <w:szCs w:val="24"/>
          <w:lang w:val="en-US" w:eastAsia="zh-CN"/>
          <w14:ligatures w14:val="standardContextual"/>
        </w:rPr>
        <w:tab/>
      </w:r>
      <w:r>
        <w:rPr>
          <w:noProof/>
        </w:rPr>
        <w:t>Threats</w:t>
      </w:r>
      <w:r>
        <w:rPr>
          <w:noProof/>
        </w:rPr>
        <w:tab/>
      </w:r>
      <w:r>
        <w:rPr>
          <w:noProof/>
        </w:rPr>
        <w:fldChar w:fldCharType="begin"/>
      </w:r>
      <w:r>
        <w:rPr>
          <w:noProof/>
        </w:rPr>
        <w:instrText xml:space="preserve"> PAGEREF _Toc195529245 \h </w:instrText>
      </w:r>
      <w:r>
        <w:rPr>
          <w:noProof/>
        </w:rPr>
      </w:r>
      <w:r>
        <w:rPr>
          <w:noProof/>
        </w:rPr>
        <w:fldChar w:fldCharType="separate"/>
      </w:r>
      <w:r>
        <w:rPr>
          <w:noProof/>
        </w:rPr>
        <w:t>18</w:t>
      </w:r>
      <w:r>
        <w:rPr>
          <w:noProof/>
        </w:rPr>
        <w:fldChar w:fldCharType="end"/>
      </w:r>
    </w:p>
    <w:p w14:paraId="64494EC9" w14:textId="15862371"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5.5.3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_Toc195529246 \h </w:instrText>
      </w:r>
      <w:r>
        <w:rPr>
          <w:noProof/>
        </w:rPr>
      </w:r>
      <w:r>
        <w:rPr>
          <w:noProof/>
        </w:rPr>
        <w:fldChar w:fldCharType="separate"/>
      </w:r>
      <w:r>
        <w:rPr>
          <w:noProof/>
        </w:rPr>
        <w:t>18</w:t>
      </w:r>
      <w:r>
        <w:rPr>
          <w:noProof/>
        </w:rPr>
        <w:fldChar w:fldCharType="end"/>
      </w:r>
    </w:p>
    <w:p w14:paraId="6B605B4B" w14:textId="5B1E9659"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5.6</w:t>
      </w:r>
      <w:r>
        <w:rPr>
          <w:rFonts w:asciiTheme="minorHAnsi" w:eastAsiaTheme="minorEastAsia" w:hAnsiTheme="minorHAnsi" w:cstheme="minorBidi"/>
          <w:noProof/>
          <w:kern w:val="2"/>
          <w:sz w:val="24"/>
          <w:szCs w:val="24"/>
          <w:lang w:val="en-US" w:eastAsia="zh-CN"/>
          <w14:ligatures w14:val="standardContextual"/>
        </w:rPr>
        <w:tab/>
      </w:r>
      <w:r>
        <w:rPr>
          <w:noProof/>
        </w:rPr>
        <w:t>Key issue #6: Exposure of Inventory Device Quantity</w:t>
      </w:r>
      <w:r>
        <w:rPr>
          <w:noProof/>
        </w:rPr>
        <w:tab/>
      </w:r>
      <w:r>
        <w:rPr>
          <w:noProof/>
        </w:rPr>
        <w:fldChar w:fldCharType="begin"/>
      </w:r>
      <w:r>
        <w:rPr>
          <w:noProof/>
        </w:rPr>
        <w:instrText xml:space="preserve"> PAGEREF _Toc195529247 \h </w:instrText>
      </w:r>
      <w:r>
        <w:rPr>
          <w:noProof/>
        </w:rPr>
      </w:r>
      <w:r>
        <w:rPr>
          <w:noProof/>
        </w:rPr>
        <w:fldChar w:fldCharType="separate"/>
      </w:r>
      <w:r>
        <w:rPr>
          <w:noProof/>
        </w:rPr>
        <w:t>18</w:t>
      </w:r>
      <w:r>
        <w:rPr>
          <w:noProof/>
        </w:rPr>
        <w:fldChar w:fldCharType="end"/>
      </w:r>
    </w:p>
    <w:p w14:paraId="6A9B4A20" w14:textId="70950F2D"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5.6.1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_Toc195529248 \h </w:instrText>
      </w:r>
      <w:r>
        <w:rPr>
          <w:noProof/>
        </w:rPr>
      </w:r>
      <w:r>
        <w:rPr>
          <w:noProof/>
        </w:rPr>
        <w:fldChar w:fldCharType="separate"/>
      </w:r>
      <w:r>
        <w:rPr>
          <w:noProof/>
        </w:rPr>
        <w:t>18</w:t>
      </w:r>
      <w:r>
        <w:rPr>
          <w:noProof/>
        </w:rPr>
        <w:fldChar w:fldCharType="end"/>
      </w:r>
    </w:p>
    <w:p w14:paraId="62778D75" w14:textId="279E3D49"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5.6.2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_Toc195529249 \h </w:instrText>
      </w:r>
      <w:r>
        <w:rPr>
          <w:noProof/>
        </w:rPr>
      </w:r>
      <w:r>
        <w:rPr>
          <w:noProof/>
        </w:rPr>
        <w:fldChar w:fldCharType="separate"/>
      </w:r>
      <w:r>
        <w:rPr>
          <w:noProof/>
        </w:rPr>
        <w:t>19</w:t>
      </w:r>
      <w:r>
        <w:rPr>
          <w:noProof/>
        </w:rPr>
        <w:fldChar w:fldCharType="end"/>
      </w:r>
    </w:p>
    <w:p w14:paraId="1F7AA78F" w14:textId="18FD55F3"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5.6.3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_Toc195529250 \h </w:instrText>
      </w:r>
      <w:r>
        <w:rPr>
          <w:noProof/>
        </w:rPr>
      </w:r>
      <w:r>
        <w:rPr>
          <w:noProof/>
        </w:rPr>
        <w:fldChar w:fldCharType="separate"/>
      </w:r>
      <w:r>
        <w:rPr>
          <w:noProof/>
        </w:rPr>
        <w:t>19</w:t>
      </w:r>
      <w:r>
        <w:rPr>
          <w:noProof/>
        </w:rPr>
        <w:fldChar w:fldCharType="end"/>
      </w:r>
    </w:p>
    <w:p w14:paraId="3F7ADB90" w14:textId="3305C03B"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5.7</w:t>
      </w:r>
      <w:r>
        <w:rPr>
          <w:rFonts w:asciiTheme="minorHAnsi" w:eastAsiaTheme="minorEastAsia" w:hAnsiTheme="minorHAnsi" w:cstheme="minorBidi"/>
          <w:noProof/>
          <w:kern w:val="2"/>
          <w:sz w:val="24"/>
          <w:szCs w:val="24"/>
          <w:lang w:val="en-US" w:eastAsia="zh-CN"/>
          <w14:ligatures w14:val="standardContextual"/>
        </w:rPr>
        <w:tab/>
      </w:r>
      <w:r>
        <w:rPr>
          <w:noProof/>
        </w:rPr>
        <w:t>Key Issue #7: Authorization of inventory requests for 5G Ambient IoT services</w:t>
      </w:r>
      <w:r>
        <w:rPr>
          <w:noProof/>
        </w:rPr>
        <w:tab/>
      </w:r>
      <w:r>
        <w:rPr>
          <w:noProof/>
        </w:rPr>
        <w:fldChar w:fldCharType="begin"/>
      </w:r>
      <w:r>
        <w:rPr>
          <w:noProof/>
        </w:rPr>
        <w:instrText xml:space="preserve"> PAGEREF _Toc195529251 \h </w:instrText>
      </w:r>
      <w:r>
        <w:rPr>
          <w:noProof/>
        </w:rPr>
      </w:r>
      <w:r>
        <w:rPr>
          <w:noProof/>
        </w:rPr>
        <w:fldChar w:fldCharType="separate"/>
      </w:r>
      <w:r>
        <w:rPr>
          <w:noProof/>
        </w:rPr>
        <w:t>19</w:t>
      </w:r>
      <w:r>
        <w:rPr>
          <w:noProof/>
        </w:rPr>
        <w:fldChar w:fldCharType="end"/>
      </w:r>
    </w:p>
    <w:p w14:paraId="6745E925" w14:textId="3958F1EC"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5.7.1</w:t>
      </w:r>
      <w:r>
        <w:rPr>
          <w:rFonts w:asciiTheme="minorHAnsi" w:eastAsiaTheme="minorEastAsia" w:hAnsiTheme="minorHAnsi" w:cstheme="minorBidi"/>
          <w:noProof/>
          <w:kern w:val="2"/>
          <w:sz w:val="24"/>
          <w:szCs w:val="24"/>
          <w:lang w:val="en-US" w:eastAsia="zh-CN"/>
          <w14:ligatures w14:val="standardContextual"/>
        </w:rPr>
        <w:tab/>
      </w:r>
      <w:r>
        <w:rPr>
          <w:noProof/>
        </w:rPr>
        <w:t>Key issue</w:t>
      </w:r>
      <w:r>
        <w:rPr>
          <w:noProof/>
          <w:lang w:eastAsia="zh-CN"/>
        </w:rPr>
        <w:t xml:space="preserve"> </w:t>
      </w:r>
      <w:r>
        <w:rPr>
          <w:noProof/>
        </w:rPr>
        <w:t>details</w:t>
      </w:r>
      <w:r>
        <w:rPr>
          <w:noProof/>
        </w:rPr>
        <w:tab/>
      </w:r>
      <w:r>
        <w:rPr>
          <w:noProof/>
        </w:rPr>
        <w:fldChar w:fldCharType="begin"/>
      </w:r>
      <w:r>
        <w:rPr>
          <w:noProof/>
        </w:rPr>
        <w:instrText xml:space="preserve"> PAGEREF _Toc195529252 \h </w:instrText>
      </w:r>
      <w:r>
        <w:rPr>
          <w:noProof/>
        </w:rPr>
      </w:r>
      <w:r>
        <w:rPr>
          <w:noProof/>
        </w:rPr>
        <w:fldChar w:fldCharType="separate"/>
      </w:r>
      <w:r>
        <w:rPr>
          <w:noProof/>
        </w:rPr>
        <w:t>19</w:t>
      </w:r>
      <w:r>
        <w:rPr>
          <w:noProof/>
        </w:rPr>
        <w:fldChar w:fldCharType="end"/>
      </w:r>
    </w:p>
    <w:p w14:paraId="000E1560" w14:textId="65877125"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5.7.2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_Toc195529253 \h </w:instrText>
      </w:r>
      <w:r>
        <w:rPr>
          <w:noProof/>
        </w:rPr>
      </w:r>
      <w:r>
        <w:rPr>
          <w:noProof/>
        </w:rPr>
        <w:fldChar w:fldCharType="separate"/>
      </w:r>
      <w:r>
        <w:rPr>
          <w:noProof/>
        </w:rPr>
        <w:t>19</w:t>
      </w:r>
      <w:r>
        <w:rPr>
          <w:noProof/>
        </w:rPr>
        <w:fldChar w:fldCharType="end"/>
      </w:r>
    </w:p>
    <w:p w14:paraId="3756AAB0" w14:textId="1B4CFFAA"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5.7.3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_Toc195529254 \h </w:instrText>
      </w:r>
      <w:r>
        <w:rPr>
          <w:noProof/>
        </w:rPr>
      </w:r>
      <w:r>
        <w:rPr>
          <w:noProof/>
        </w:rPr>
        <w:fldChar w:fldCharType="separate"/>
      </w:r>
      <w:r>
        <w:rPr>
          <w:noProof/>
        </w:rPr>
        <w:t>20</w:t>
      </w:r>
      <w:r>
        <w:rPr>
          <w:noProof/>
        </w:rPr>
        <w:fldChar w:fldCharType="end"/>
      </w:r>
    </w:p>
    <w:p w14:paraId="12DEFF3A" w14:textId="73444443"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5.8</w:t>
      </w:r>
      <w:r>
        <w:rPr>
          <w:rFonts w:asciiTheme="minorHAnsi" w:eastAsiaTheme="minorEastAsia" w:hAnsiTheme="minorHAnsi" w:cstheme="minorBidi"/>
          <w:noProof/>
          <w:kern w:val="2"/>
          <w:sz w:val="24"/>
          <w:szCs w:val="24"/>
          <w:lang w:val="en-US" w:eastAsia="zh-CN"/>
          <w14:ligatures w14:val="standardContextual"/>
        </w:rPr>
        <w:tab/>
      </w:r>
      <w:r>
        <w:rPr>
          <w:noProof/>
        </w:rPr>
        <w:t>Key issue #8: Amplification of resource exhaustion by exploiting AIoT paging messages</w:t>
      </w:r>
      <w:r>
        <w:rPr>
          <w:noProof/>
        </w:rPr>
        <w:tab/>
      </w:r>
      <w:r>
        <w:rPr>
          <w:noProof/>
        </w:rPr>
        <w:fldChar w:fldCharType="begin"/>
      </w:r>
      <w:r>
        <w:rPr>
          <w:noProof/>
        </w:rPr>
        <w:instrText xml:space="preserve"> PAGEREF _Toc195529255 \h </w:instrText>
      </w:r>
      <w:r>
        <w:rPr>
          <w:noProof/>
        </w:rPr>
      </w:r>
      <w:r>
        <w:rPr>
          <w:noProof/>
        </w:rPr>
        <w:fldChar w:fldCharType="separate"/>
      </w:r>
      <w:r>
        <w:rPr>
          <w:noProof/>
        </w:rPr>
        <w:t>20</w:t>
      </w:r>
      <w:r>
        <w:rPr>
          <w:noProof/>
        </w:rPr>
        <w:fldChar w:fldCharType="end"/>
      </w:r>
    </w:p>
    <w:p w14:paraId="0FF21AA8" w14:textId="38E6B68A"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lang w:eastAsia="zh-CN"/>
        </w:rPr>
        <w:t>5.8.1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Key issue details</w:t>
      </w:r>
      <w:r>
        <w:rPr>
          <w:noProof/>
        </w:rPr>
        <w:tab/>
      </w:r>
      <w:r>
        <w:rPr>
          <w:noProof/>
        </w:rPr>
        <w:fldChar w:fldCharType="begin"/>
      </w:r>
      <w:r>
        <w:rPr>
          <w:noProof/>
        </w:rPr>
        <w:instrText xml:space="preserve"> PAGEREF _Toc195529256 \h </w:instrText>
      </w:r>
      <w:r>
        <w:rPr>
          <w:noProof/>
        </w:rPr>
      </w:r>
      <w:r>
        <w:rPr>
          <w:noProof/>
        </w:rPr>
        <w:fldChar w:fldCharType="separate"/>
      </w:r>
      <w:r>
        <w:rPr>
          <w:noProof/>
        </w:rPr>
        <w:t>20</w:t>
      </w:r>
      <w:r>
        <w:rPr>
          <w:noProof/>
        </w:rPr>
        <w:fldChar w:fldCharType="end"/>
      </w:r>
    </w:p>
    <w:p w14:paraId="55F5568D" w14:textId="6633301E"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lang w:eastAsia="zh-CN"/>
        </w:rPr>
        <w:t>5.8.2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_Toc195529257 \h </w:instrText>
      </w:r>
      <w:r>
        <w:rPr>
          <w:noProof/>
        </w:rPr>
      </w:r>
      <w:r>
        <w:rPr>
          <w:noProof/>
        </w:rPr>
        <w:fldChar w:fldCharType="separate"/>
      </w:r>
      <w:r>
        <w:rPr>
          <w:noProof/>
        </w:rPr>
        <w:t>20</w:t>
      </w:r>
      <w:r>
        <w:rPr>
          <w:noProof/>
        </w:rPr>
        <w:fldChar w:fldCharType="end"/>
      </w:r>
    </w:p>
    <w:p w14:paraId="40064FEA" w14:textId="634061F8"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lang w:eastAsia="zh-CN"/>
        </w:rPr>
        <w:t>5.8.3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_Toc195529258 \h </w:instrText>
      </w:r>
      <w:r>
        <w:rPr>
          <w:noProof/>
        </w:rPr>
      </w:r>
      <w:r>
        <w:rPr>
          <w:noProof/>
        </w:rPr>
        <w:fldChar w:fldCharType="separate"/>
      </w:r>
      <w:r>
        <w:rPr>
          <w:noProof/>
        </w:rPr>
        <w:t>20</w:t>
      </w:r>
      <w:r>
        <w:rPr>
          <w:noProof/>
        </w:rPr>
        <w:fldChar w:fldCharType="end"/>
      </w:r>
    </w:p>
    <w:p w14:paraId="4D34A50A" w14:textId="696F1503"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5.9</w:t>
      </w:r>
      <w:r>
        <w:rPr>
          <w:rFonts w:asciiTheme="minorHAnsi" w:eastAsiaTheme="minorEastAsia" w:hAnsiTheme="minorHAnsi" w:cstheme="minorBidi"/>
          <w:noProof/>
          <w:kern w:val="2"/>
          <w:sz w:val="24"/>
          <w:szCs w:val="24"/>
          <w:lang w:val="en-US" w:eastAsia="zh-CN"/>
          <w14:ligatures w14:val="standardContextual"/>
        </w:rPr>
        <w:tab/>
      </w:r>
      <w:r>
        <w:rPr>
          <w:noProof/>
        </w:rPr>
        <w:t>Key Issue #9: Attacks on carrier waves</w:t>
      </w:r>
      <w:r>
        <w:rPr>
          <w:noProof/>
        </w:rPr>
        <w:tab/>
      </w:r>
      <w:r>
        <w:rPr>
          <w:noProof/>
        </w:rPr>
        <w:fldChar w:fldCharType="begin"/>
      </w:r>
      <w:r>
        <w:rPr>
          <w:noProof/>
        </w:rPr>
        <w:instrText xml:space="preserve"> PAGEREF _Toc195529259 \h </w:instrText>
      </w:r>
      <w:r>
        <w:rPr>
          <w:noProof/>
        </w:rPr>
      </w:r>
      <w:r>
        <w:rPr>
          <w:noProof/>
        </w:rPr>
        <w:fldChar w:fldCharType="separate"/>
      </w:r>
      <w:r>
        <w:rPr>
          <w:noProof/>
        </w:rPr>
        <w:t>21</w:t>
      </w:r>
      <w:r>
        <w:rPr>
          <w:noProof/>
        </w:rPr>
        <w:fldChar w:fldCharType="end"/>
      </w:r>
    </w:p>
    <w:p w14:paraId="77AC5316" w14:textId="2EA5550B"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5.9.1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_Toc195529260 \h </w:instrText>
      </w:r>
      <w:r>
        <w:rPr>
          <w:noProof/>
        </w:rPr>
      </w:r>
      <w:r>
        <w:rPr>
          <w:noProof/>
        </w:rPr>
        <w:fldChar w:fldCharType="separate"/>
      </w:r>
      <w:r>
        <w:rPr>
          <w:noProof/>
        </w:rPr>
        <w:t>21</w:t>
      </w:r>
      <w:r>
        <w:rPr>
          <w:noProof/>
        </w:rPr>
        <w:fldChar w:fldCharType="end"/>
      </w:r>
    </w:p>
    <w:p w14:paraId="28FC66C2" w14:textId="1D95F955"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5.9.2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_Toc195529261 \h </w:instrText>
      </w:r>
      <w:r>
        <w:rPr>
          <w:noProof/>
        </w:rPr>
      </w:r>
      <w:r>
        <w:rPr>
          <w:noProof/>
        </w:rPr>
        <w:fldChar w:fldCharType="separate"/>
      </w:r>
      <w:r>
        <w:rPr>
          <w:noProof/>
        </w:rPr>
        <w:t>21</w:t>
      </w:r>
      <w:r>
        <w:rPr>
          <w:noProof/>
        </w:rPr>
        <w:fldChar w:fldCharType="end"/>
      </w:r>
    </w:p>
    <w:p w14:paraId="75FEEC60" w14:textId="0098437A"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5.9.3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_Toc195529262 \h </w:instrText>
      </w:r>
      <w:r>
        <w:rPr>
          <w:noProof/>
        </w:rPr>
      </w:r>
      <w:r>
        <w:rPr>
          <w:noProof/>
        </w:rPr>
        <w:fldChar w:fldCharType="separate"/>
      </w:r>
      <w:r>
        <w:rPr>
          <w:noProof/>
        </w:rPr>
        <w:t>21</w:t>
      </w:r>
      <w:r>
        <w:rPr>
          <w:noProof/>
        </w:rPr>
        <w:fldChar w:fldCharType="end"/>
      </w:r>
    </w:p>
    <w:p w14:paraId="4FBF1F27" w14:textId="2E449D05" w:rsidR="00C13A88" w:rsidRDefault="00C13A88">
      <w:pPr>
        <w:pStyle w:val="TOC1"/>
        <w:rPr>
          <w:rFonts w:asciiTheme="minorHAnsi" w:eastAsiaTheme="minorEastAsia" w:hAnsiTheme="minorHAnsi" w:cstheme="minorBidi"/>
          <w:noProof/>
          <w:kern w:val="2"/>
          <w:sz w:val="24"/>
          <w:szCs w:val="24"/>
          <w:lang w:val="en-US" w:eastAsia="zh-CN"/>
          <w14:ligatures w14:val="standardContextual"/>
        </w:rPr>
      </w:pPr>
      <w:r>
        <w:rPr>
          <w:noProof/>
        </w:rPr>
        <w:t>6</w:t>
      </w:r>
      <w:r>
        <w:rPr>
          <w:rFonts w:asciiTheme="minorHAnsi" w:eastAsiaTheme="minorEastAsia" w:hAnsiTheme="minorHAnsi" w:cstheme="minorBidi"/>
          <w:noProof/>
          <w:kern w:val="2"/>
          <w:sz w:val="24"/>
          <w:szCs w:val="24"/>
          <w:lang w:val="en-US" w:eastAsia="zh-CN"/>
          <w14:ligatures w14:val="standardContextual"/>
        </w:rPr>
        <w:tab/>
      </w:r>
      <w:r>
        <w:rPr>
          <w:noProof/>
        </w:rPr>
        <w:t>Solutions</w:t>
      </w:r>
      <w:r>
        <w:rPr>
          <w:noProof/>
        </w:rPr>
        <w:tab/>
      </w:r>
      <w:r>
        <w:rPr>
          <w:noProof/>
        </w:rPr>
        <w:fldChar w:fldCharType="begin"/>
      </w:r>
      <w:r>
        <w:rPr>
          <w:noProof/>
        </w:rPr>
        <w:instrText xml:space="preserve"> PAGEREF _Toc195529263 \h </w:instrText>
      </w:r>
      <w:r>
        <w:rPr>
          <w:noProof/>
        </w:rPr>
      </w:r>
      <w:r>
        <w:rPr>
          <w:noProof/>
        </w:rPr>
        <w:fldChar w:fldCharType="separate"/>
      </w:r>
      <w:r>
        <w:rPr>
          <w:noProof/>
        </w:rPr>
        <w:t>21</w:t>
      </w:r>
      <w:r>
        <w:rPr>
          <w:noProof/>
        </w:rPr>
        <w:fldChar w:fldCharType="end"/>
      </w:r>
    </w:p>
    <w:p w14:paraId="721AF3CE" w14:textId="545F9554"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6.0</w:t>
      </w:r>
      <w:r>
        <w:rPr>
          <w:rFonts w:asciiTheme="minorHAnsi" w:eastAsiaTheme="minorEastAsia" w:hAnsiTheme="minorHAnsi" w:cstheme="minorBidi"/>
          <w:noProof/>
          <w:kern w:val="2"/>
          <w:sz w:val="24"/>
          <w:szCs w:val="24"/>
          <w:lang w:val="en-US" w:eastAsia="zh-CN"/>
          <w14:ligatures w14:val="standardContextual"/>
        </w:rPr>
        <w:tab/>
      </w:r>
      <w:r>
        <w:rPr>
          <w:noProof/>
        </w:rPr>
        <w:t>Mapping of solutions to key issues</w:t>
      </w:r>
      <w:r>
        <w:rPr>
          <w:noProof/>
        </w:rPr>
        <w:tab/>
      </w:r>
      <w:r>
        <w:rPr>
          <w:noProof/>
        </w:rPr>
        <w:fldChar w:fldCharType="begin"/>
      </w:r>
      <w:r>
        <w:rPr>
          <w:noProof/>
        </w:rPr>
        <w:instrText xml:space="preserve"> PAGEREF _Toc195529264 \h </w:instrText>
      </w:r>
      <w:r>
        <w:rPr>
          <w:noProof/>
        </w:rPr>
      </w:r>
      <w:r>
        <w:rPr>
          <w:noProof/>
        </w:rPr>
        <w:fldChar w:fldCharType="separate"/>
      </w:r>
      <w:r>
        <w:rPr>
          <w:noProof/>
        </w:rPr>
        <w:t>22</w:t>
      </w:r>
      <w:r>
        <w:rPr>
          <w:noProof/>
        </w:rPr>
        <w:fldChar w:fldCharType="end"/>
      </w:r>
    </w:p>
    <w:p w14:paraId="0F082179" w14:textId="7503542C"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sidRPr="003708D5">
        <w:rPr>
          <w:noProof/>
          <w:lang w:val="en-US"/>
        </w:rPr>
        <w:t>6.1</w:t>
      </w:r>
      <w:r>
        <w:rPr>
          <w:rFonts w:asciiTheme="minorHAnsi" w:eastAsiaTheme="minorEastAsia" w:hAnsiTheme="minorHAnsi" w:cstheme="minorBidi"/>
          <w:noProof/>
          <w:kern w:val="2"/>
          <w:sz w:val="24"/>
          <w:szCs w:val="24"/>
          <w:lang w:val="en-US" w:eastAsia="zh-CN"/>
          <w14:ligatures w14:val="standardContextual"/>
        </w:rPr>
        <w:tab/>
      </w:r>
      <w:r w:rsidRPr="003708D5">
        <w:rPr>
          <w:noProof/>
          <w:lang w:val="en-US"/>
        </w:rPr>
        <w:t>Solution #1: Ambient IoT device disabling mechanism</w:t>
      </w:r>
      <w:r>
        <w:rPr>
          <w:noProof/>
        </w:rPr>
        <w:tab/>
      </w:r>
      <w:r>
        <w:rPr>
          <w:noProof/>
        </w:rPr>
        <w:fldChar w:fldCharType="begin"/>
      </w:r>
      <w:r>
        <w:rPr>
          <w:noProof/>
        </w:rPr>
        <w:instrText xml:space="preserve"> PAGEREF _Toc195529265 \h </w:instrText>
      </w:r>
      <w:r>
        <w:rPr>
          <w:noProof/>
        </w:rPr>
      </w:r>
      <w:r>
        <w:rPr>
          <w:noProof/>
        </w:rPr>
        <w:fldChar w:fldCharType="separate"/>
      </w:r>
      <w:r>
        <w:rPr>
          <w:noProof/>
        </w:rPr>
        <w:t>22</w:t>
      </w:r>
      <w:r>
        <w:rPr>
          <w:noProof/>
        </w:rPr>
        <w:fldChar w:fldCharType="end"/>
      </w:r>
    </w:p>
    <w:p w14:paraId="45F8C758" w14:textId="730537E8"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sidRPr="003708D5">
        <w:rPr>
          <w:noProof/>
          <w:lang w:val="en-US"/>
        </w:rPr>
        <w:t>6.1</w:t>
      </w:r>
      <w:r>
        <w:rPr>
          <w:noProof/>
        </w:rPr>
        <w:t xml:space="preserve">.1 </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_Toc195529266 \h </w:instrText>
      </w:r>
      <w:r>
        <w:rPr>
          <w:noProof/>
        </w:rPr>
      </w:r>
      <w:r>
        <w:rPr>
          <w:noProof/>
        </w:rPr>
        <w:fldChar w:fldCharType="separate"/>
      </w:r>
      <w:r>
        <w:rPr>
          <w:noProof/>
        </w:rPr>
        <w:t>22</w:t>
      </w:r>
      <w:r>
        <w:rPr>
          <w:noProof/>
        </w:rPr>
        <w:fldChar w:fldCharType="end"/>
      </w:r>
    </w:p>
    <w:p w14:paraId="74045122" w14:textId="708C3C23"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sidRPr="003708D5">
        <w:rPr>
          <w:noProof/>
          <w:lang w:val="en-US"/>
        </w:rPr>
        <w:t>6</w:t>
      </w:r>
      <w:r>
        <w:rPr>
          <w:noProof/>
        </w:rPr>
        <w:t>.</w:t>
      </w:r>
      <w:r w:rsidRPr="003708D5">
        <w:rPr>
          <w:noProof/>
          <w:lang w:val="en-US"/>
        </w:rPr>
        <w:t>1</w:t>
      </w:r>
      <w:r>
        <w:rPr>
          <w:noProof/>
        </w:rPr>
        <w:t xml:space="preserve">.2 </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_Toc195529267 \h </w:instrText>
      </w:r>
      <w:r>
        <w:rPr>
          <w:noProof/>
        </w:rPr>
      </w:r>
      <w:r>
        <w:rPr>
          <w:noProof/>
        </w:rPr>
        <w:fldChar w:fldCharType="separate"/>
      </w:r>
      <w:r>
        <w:rPr>
          <w:noProof/>
        </w:rPr>
        <w:t>23</w:t>
      </w:r>
      <w:r>
        <w:rPr>
          <w:noProof/>
        </w:rPr>
        <w:fldChar w:fldCharType="end"/>
      </w:r>
    </w:p>
    <w:p w14:paraId="64A98135" w14:textId="67BF705E"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sidRPr="003708D5">
        <w:rPr>
          <w:noProof/>
          <w:lang w:val="en-US"/>
        </w:rPr>
        <w:t>6</w:t>
      </w:r>
      <w:r>
        <w:rPr>
          <w:noProof/>
        </w:rPr>
        <w:t>.</w:t>
      </w:r>
      <w:r w:rsidRPr="003708D5">
        <w:rPr>
          <w:noProof/>
          <w:lang w:val="en-US"/>
        </w:rPr>
        <w:t>1</w:t>
      </w:r>
      <w:r>
        <w:rPr>
          <w:noProof/>
        </w:rPr>
        <w:t xml:space="preserve">.3 </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_Toc195529268 \h </w:instrText>
      </w:r>
      <w:r>
        <w:rPr>
          <w:noProof/>
        </w:rPr>
      </w:r>
      <w:r>
        <w:rPr>
          <w:noProof/>
        </w:rPr>
        <w:fldChar w:fldCharType="separate"/>
      </w:r>
      <w:r>
        <w:rPr>
          <w:noProof/>
        </w:rPr>
        <w:t>24</w:t>
      </w:r>
      <w:r>
        <w:rPr>
          <w:noProof/>
        </w:rPr>
        <w:fldChar w:fldCharType="end"/>
      </w:r>
    </w:p>
    <w:p w14:paraId="55CEB1D5" w14:textId="269FF120"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sidRPr="003708D5">
        <w:rPr>
          <w:noProof/>
          <w:lang w:val="en-US" w:eastAsia="zh-CN"/>
        </w:rPr>
        <w:t>6</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#2:PCF based Service Authorization and Provisioning to UE</w:t>
      </w:r>
      <w:r>
        <w:rPr>
          <w:noProof/>
        </w:rPr>
        <w:tab/>
      </w:r>
      <w:r>
        <w:rPr>
          <w:noProof/>
        </w:rPr>
        <w:fldChar w:fldCharType="begin"/>
      </w:r>
      <w:r>
        <w:rPr>
          <w:noProof/>
        </w:rPr>
        <w:instrText xml:space="preserve"> PAGEREF _Toc195529269 \h </w:instrText>
      </w:r>
      <w:r>
        <w:rPr>
          <w:noProof/>
        </w:rPr>
      </w:r>
      <w:r>
        <w:rPr>
          <w:noProof/>
        </w:rPr>
        <w:fldChar w:fldCharType="separate"/>
      </w:r>
      <w:r>
        <w:rPr>
          <w:noProof/>
        </w:rPr>
        <w:t>25</w:t>
      </w:r>
      <w:r>
        <w:rPr>
          <w:noProof/>
        </w:rPr>
        <w:fldChar w:fldCharType="end"/>
      </w:r>
    </w:p>
    <w:p w14:paraId="75892193" w14:textId="143E8639"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sidRPr="003708D5">
        <w:rPr>
          <w:noProof/>
          <w:lang w:val="en-US" w:eastAsia="zh-CN"/>
        </w:rPr>
        <w:t>6</w:t>
      </w:r>
      <w:r>
        <w:rPr>
          <w:noProof/>
        </w:rPr>
        <w:t>.2.1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_Toc195529270 \h </w:instrText>
      </w:r>
      <w:r>
        <w:rPr>
          <w:noProof/>
        </w:rPr>
      </w:r>
      <w:r>
        <w:rPr>
          <w:noProof/>
        </w:rPr>
        <w:fldChar w:fldCharType="separate"/>
      </w:r>
      <w:r>
        <w:rPr>
          <w:noProof/>
        </w:rPr>
        <w:t>25</w:t>
      </w:r>
      <w:r>
        <w:rPr>
          <w:noProof/>
        </w:rPr>
        <w:fldChar w:fldCharType="end"/>
      </w:r>
    </w:p>
    <w:p w14:paraId="28DA0581" w14:textId="5E496655"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sidRPr="003708D5">
        <w:rPr>
          <w:noProof/>
          <w:lang w:val="en-US" w:eastAsia="zh-CN"/>
        </w:rPr>
        <w:t>6</w:t>
      </w:r>
      <w:r>
        <w:rPr>
          <w:noProof/>
        </w:rPr>
        <w:t>.2.2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_Toc195529271 \h </w:instrText>
      </w:r>
      <w:r>
        <w:rPr>
          <w:noProof/>
        </w:rPr>
      </w:r>
      <w:r>
        <w:rPr>
          <w:noProof/>
        </w:rPr>
        <w:fldChar w:fldCharType="separate"/>
      </w:r>
      <w:r>
        <w:rPr>
          <w:noProof/>
        </w:rPr>
        <w:t>25</w:t>
      </w:r>
      <w:r>
        <w:rPr>
          <w:noProof/>
        </w:rPr>
        <w:fldChar w:fldCharType="end"/>
      </w:r>
    </w:p>
    <w:p w14:paraId="4F11FE81" w14:textId="1015B81F"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lastRenderedPageBreak/>
        <w:t>6.2.3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_Toc195529272 \h </w:instrText>
      </w:r>
      <w:r>
        <w:rPr>
          <w:noProof/>
        </w:rPr>
      </w:r>
      <w:r>
        <w:rPr>
          <w:noProof/>
        </w:rPr>
        <w:fldChar w:fldCharType="separate"/>
      </w:r>
      <w:r>
        <w:rPr>
          <w:noProof/>
        </w:rPr>
        <w:t>25</w:t>
      </w:r>
      <w:r>
        <w:rPr>
          <w:noProof/>
        </w:rPr>
        <w:fldChar w:fldCharType="end"/>
      </w:r>
    </w:p>
    <w:p w14:paraId="005D7023" w14:textId="294DA70E"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6.3</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#3: </w:t>
      </w:r>
      <w:r>
        <w:rPr>
          <w:noProof/>
          <w:lang w:eastAsia="zh-CN"/>
        </w:rPr>
        <w:t>Authorization of Intermediate UE for AIoT services</w:t>
      </w:r>
      <w:r>
        <w:rPr>
          <w:noProof/>
        </w:rPr>
        <w:tab/>
      </w:r>
      <w:r>
        <w:rPr>
          <w:noProof/>
        </w:rPr>
        <w:fldChar w:fldCharType="begin"/>
      </w:r>
      <w:r>
        <w:rPr>
          <w:noProof/>
        </w:rPr>
        <w:instrText xml:space="preserve"> PAGEREF _Toc195529273 \h </w:instrText>
      </w:r>
      <w:r>
        <w:rPr>
          <w:noProof/>
        </w:rPr>
      </w:r>
      <w:r>
        <w:rPr>
          <w:noProof/>
        </w:rPr>
        <w:fldChar w:fldCharType="separate"/>
      </w:r>
      <w:r>
        <w:rPr>
          <w:noProof/>
        </w:rPr>
        <w:t>25</w:t>
      </w:r>
      <w:r>
        <w:rPr>
          <w:noProof/>
        </w:rPr>
        <w:fldChar w:fldCharType="end"/>
      </w:r>
    </w:p>
    <w:p w14:paraId="1BA396F4" w14:textId="5F4E89B1"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_Toc195529274 \h </w:instrText>
      </w:r>
      <w:r>
        <w:rPr>
          <w:noProof/>
        </w:rPr>
      </w:r>
      <w:r>
        <w:rPr>
          <w:noProof/>
        </w:rPr>
        <w:fldChar w:fldCharType="separate"/>
      </w:r>
      <w:r>
        <w:rPr>
          <w:noProof/>
        </w:rPr>
        <w:t>25</w:t>
      </w:r>
      <w:r>
        <w:rPr>
          <w:noProof/>
        </w:rPr>
        <w:fldChar w:fldCharType="end"/>
      </w:r>
    </w:p>
    <w:p w14:paraId="6DE2D6DF" w14:textId="7A02CEBD"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6.3.2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_Toc195529275 \h </w:instrText>
      </w:r>
      <w:r>
        <w:rPr>
          <w:noProof/>
        </w:rPr>
      </w:r>
      <w:r>
        <w:rPr>
          <w:noProof/>
        </w:rPr>
        <w:fldChar w:fldCharType="separate"/>
      </w:r>
      <w:r>
        <w:rPr>
          <w:noProof/>
        </w:rPr>
        <w:t>25</w:t>
      </w:r>
      <w:r>
        <w:rPr>
          <w:noProof/>
        </w:rPr>
        <w:fldChar w:fldCharType="end"/>
      </w:r>
    </w:p>
    <w:p w14:paraId="325A1522" w14:textId="385F750E"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6.3.3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_Toc195529276 \h </w:instrText>
      </w:r>
      <w:r>
        <w:rPr>
          <w:noProof/>
        </w:rPr>
      </w:r>
      <w:r>
        <w:rPr>
          <w:noProof/>
        </w:rPr>
        <w:fldChar w:fldCharType="separate"/>
      </w:r>
      <w:r>
        <w:rPr>
          <w:noProof/>
        </w:rPr>
        <w:t>27</w:t>
      </w:r>
      <w:r>
        <w:rPr>
          <w:noProof/>
        </w:rPr>
        <w:fldChar w:fldCharType="end"/>
      </w:r>
    </w:p>
    <w:p w14:paraId="44E99763" w14:textId="3C0B478A"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6.4</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#4: </w:t>
      </w:r>
      <w:r w:rsidRPr="003708D5">
        <w:rPr>
          <w:rFonts w:cs="Arial"/>
          <w:bCs/>
          <w:noProof/>
          <w:lang w:eastAsia="zh-CN"/>
        </w:rPr>
        <w:t>Protection for inventory and command procedure</w:t>
      </w:r>
      <w:r>
        <w:rPr>
          <w:noProof/>
        </w:rPr>
        <w:tab/>
      </w:r>
      <w:r>
        <w:rPr>
          <w:noProof/>
        </w:rPr>
        <w:fldChar w:fldCharType="begin"/>
      </w:r>
      <w:r>
        <w:rPr>
          <w:noProof/>
        </w:rPr>
        <w:instrText xml:space="preserve"> PAGEREF _Toc195529277 \h </w:instrText>
      </w:r>
      <w:r>
        <w:rPr>
          <w:noProof/>
        </w:rPr>
      </w:r>
      <w:r>
        <w:rPr>
          <w:noProof/>
        </w:rPr>
        <w:fldChar w:fldCharType="separate"/>
      </w:r>
      <w:r>
        <w:rPr>
          <w:noProof/>
        </w:rPr>
        <w:t>27</w:t>
      </w:r>
      <w:r>
        <w:rPr>
          <w:noProof/>
        </w:rPr>
        <w:fldChar w:fldCharType="end"/>
      </w:r>
    </w:p>
    <w:p w14:paraId="5061893B" w14:textId="4107714C"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6.4.1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_Toc195529278 \h </w:instrText>
      </w:r>
      <w:r>
        <w:rPr>
          <w:noProof/>
        </w:rPr>
      </w:r>
      <w:r>
        <w:rPr>
          <w:noProof/>
        </w:rPr>
        <w:fldChar w:fldCharType="separate"/>
      </w:r>
      <w:r>
        <w:rPr>
          <w:noProof/>
        </w:rPr>
        <w:t>27</w:t>
      </w:r>
      <w:r>
        <w:rPr>
          <w:noProof/>
        </w:rPr>
        <w:fldChar w:fldCharType="end"/>
      </w:r>
    </w:p>
    <w:p w14:paraId="48DA7539" w14:textId="55BF24B9"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6.4.2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_Toc195529279 \h </w:instrText>
      </w:r>
      <w:r>
        <w:rPr>
          <w:noProof/>
        </w:rPr>
      </w:r>
      <w:r>
        <w:rPr>
          <w:noProof/>
        </w:rPr>
        <w:fldChar w:fldCharType="separate"/>
      </w:r>
      <w:r>
        <w:rPr>
          <w:noProof/>
        </w:rPr>
        <w:t>27</w:t>
      </w:r>
      <w:r>
        <w:rPr>
          <w:noProof/>
        </w:rPr>
        <w:fldChar w:fldCharType="end"/>
      </w:r>
    </w:p>
    <w:p w14:paraId="7FCFEEE9" w14:textId="2688330F"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6.4.2.1</w:t>
      </w:r>
      <w:r>
        <w:rPr>
          <w:rFonts w:asciiTheme="minorHAnsi" w:eastAsiaTheme="minorEastAsia" w:hAnsiTheme="minorHAnsi" w:cstheme="minorBidi"/>
          <w:noProof/>
          <w:kern w:val="2"/>
          <w:sz w:val="24"/>
          <w:szCs w:val="24"/>
          <w:lang w:val="en-US" w:eastAsia="zh-CN"/>
          <w14:ligatures w14:val="standardContextual"/>
        </w:rPr>
        <w:tab/>
      </w:r>
      <w:r>
        <w:rPr>
          <w:noProof/>
        </w:rPr>
        <w:t>Protection for inventory-only procedure</w:t>
      </w:r>
      <w:r>
        <w:rPr>
          <w:noProof/>
        </w:rPr>
        <w:tab/>
      </w:r>
      <w:r>
        <w:rPr>
          <w:noProof/>
        </w:rPr>
        <w:fldChar w:fldCharType="begin"/>
      </w:r>
      <w:r>
        <w:rPr>
          <w:noProof/>
        </w:rPr>
        <w:instrText xml:space="preserve"> PAGEREF _Toc195529280 \h </w:instrText>
      </w:r>
      <w:r>
        <w:rPr>
          <w:noProof/>
        </w:rPr>
      </w:r>
      <w:r>
        <w:rPr>
          <w:noProof/>
        </w:rPr>
        <w:fldChar w:fldCharType="separate"/>
      </w:r>
      <w:r>
        <w:rPr>
          <w:noProof/>
        </w:rPr>
        <w:t>27</w:t>
      </w:r>
      <w:r>
        <w:rPr>
          <w:noProof/>
        </w:rPr>
        <w:fldChar w:fldCharType="end"/>
      </w:r>
    </w:p>
    <w:p w14:paraId="670D4D5D" w14:textId="189EDCC2"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6.4.2.2</w:t>
      </w:r>
      <w:r>
        <w:rPr>
          <w:rFonts w:asciiTheme="minorHAnsi" w:eastAsiaTheme="minorEastAsia" w:hAnsiTheme="minorHAnsi" w:cstheme="minorBidi"/>
          <w:noProof/>
          <w:kern w:val="2"/>
          <w:sz w:val="24"/>
          <w:szCs w:val="24"/>
          <w:lang w:val="en-US" w:eastAsia="zh-CN"/>
          <w14:ligatures w14:val="standardContextual"/>
        </w:rPr>
        <w:tab/>
      </w:r>
      <w:r>
        <w:rPr>
          <w:noProof/>
        </w:rPr>
        <w:t xml:space="preserve">Protection for </w:t>
      </w:r>
      <w:r w:rsidRPr="003708D5">
        <w:rPr>
          <w:rFonts w:cs="Arial"/>
          <w:bCs/>
          <w:noProof/>
          <w:lang w:eastAsia="zh-CN"/>
        </w:rPr>
        <w:t>inventory and</w:t>
      </w:r>
      <w:r>
        <w:rPr>
          <w:noProof/>
        </w:rPr>
        <w:t xml:space="preserve"> command procedure</w:t>
      </w:r>
      <w:r>
        <w:rPr>
          <w:noProof/>
        </w:rPr>
        <w:tab/>
      </w:r>
      <w:r>
        <w:rPr>
          <w:noProof/>
        </w:rPr>
        <w:fldChar w:fldCharType="begin"/>
      </w:r>
      <w:r>
        <w:rPr>
          <w:noProof/>
        </w:rPr>
        <w:instrText xml:space="preserve"> PAGEREF _Toc195529281 \h </w:instrText>
      </w:r>
      <w:r>
        <w:rPr>
          <w:noProof/>
        </w:rPr>
      </w:r>
      <w:r>
        <w:rPr>
          <w:noProof/>
        </w:rPr>
        <w:fldChar w:fldCharType="separate"/>
      </w:r>
      <w:r>
        <w:rPr>
          <w:noProof/>
        </w:rPr>
        <w:t>28</w:t>
      </w:r>
      <w:r>
        <w:rPr>
          <w:noProof/>
        </w:rPr>
        <w:fldChar w:fldCharType="end"/>
      </w:r>
    </w:p>
    <w:p w14:paraId="045DD835" w14:textId="77BE3752"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6.4.2.3</w:t>
      </w:r>
      <w:r>
        <w:rPr>
          <w:rFonts w:asciiTheme="minorHAnsi" w:eastAsiaTheme="minorEastAsia" w:hAnsiTheme="minorHAnsi" w:cstheme="minorBidi"/>
          <w:noProof/>
          <w:kern w:val="2"/>
          <w:sz w:val="24"/>
          <w:szCs w:val="24"/>
          <w:lang w:val="en-US" w:eastAsia="zh-CN"/>
          <w14:ligatures w14:val="standardContextual"/>
        </w:rPr>
        <w:tab/>
      </w:r>
      <w:r>
        <w:rPr>
          <w:noProof/>
        </w:rPr>
        <w:t>Auth_token and XAuth_token derivation function</w:t>
      </w:r>
      <w:r>
        <w:rPr>
          <w:noProof/>
        </w:rPr>
        <w:tab/>
      </w:r>
      <w:r>
        <w:rPr>
          <w:noProof/>
        </w:rPr>
        <w:fldChar w:fldCharType="begin"/>
      </w:r>
      <w:r>
        <w:rPr>
          <w:noProof/>
        </w:rPr>
        <w:instrText xml:space="preserve"> PAGEREF _Toc195529282 \h </w:instrText>
      </w:r>
      <w:r>
        <w:rPr>
          <w:noProof/>
        </w:rPr>
      </w:r>
      <w:r>
        <w:rPr>
          <w:noProof/>
        </w:rPr>
        <w:fldChar w:fldCharType="separate"/>
      </w:r>
      <w:r>
        <w:rPr>
          <w:noProof/>
        </w:rPr>
        <w:t>29</w:t>
      </w:r>
      <w:r>
        <w:rPr>
          <w:noProof/>
        </w:rPr>
        <w:fldChar w:fldCharType="end"/>
      </w:r>
    </w:p>
    <w:p w14:paraId="1F3C208E" w14:textId="411FAE6E"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6.4.3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_Toc195529283 \h </w:instrText>
      </w:r>
      <w:r>
        <w:rPr>
          <w:noProof/>
        </w:rPr>
      </w:r>
      <w:r>
        <w:rPr>
          <w:noProof/>
        </w:rPr>
        <w:fldChar w:fldCharType="separate"/>
      </w:r>
      <w:r>
        <w:rPr>
          <w:noProof/>
        </w:rPr>
        <w:t>29</w:t>
      </w:r>
      <w:r>
        <w:rPr>
          <w:noProof/>
        </w:rPr>
        <w:fldChar w:fldCharType="end"/>
      </w:r>
    </w:p>
    <w:p w14:paraId="60B99D02" w14:textId="6029D60C"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6.5</w:t>
      </w:r>
      <w:r>
        <w:rPr>
          <w:rFonts w:asciiTheme="minorHAnsi" w:eastAsiaTheme="minorEastAsia" w:hAnsiTheme="minorHAnsi" w:cstheme="minorBidi"/>
          <w:noProof/>
          <w:kern w:val="2"/>
          <w:sz w:val="24"/>
          <w:szCs w:val="24"/>
          <w:lang w:val="en-US" w:eastAsia="zh-CN"/>
          <w14:ligatures w14:val="standardContextual"/>
        </w:rPr>
        <w:tab/>
      </w:r>
      <w:r>
        <w:rPr>
          <w:noProof/>
        </w:rPr>
        <w:t>Solution #5: Disabling and Enabling AIoT Device</w:t>
      </w:r>
      <w:r>
        <w:rPr>
          <w:noProof/>
        </w:rPr>
        <w:tab/>
      </w:r>
      <w:r>
        <w:rPr>
          <w:noProof/>
        </w:rPr>
        <w:fldChar w:fldCharType="begin"/>
      </w:r>
      <w:r>
        <w:rPr>
          <w:noProof/>
        </w:rPr>
        <w:instrText xml:space="preserve"> PAGEREF _Toc195529284 \h </w:instrText>
      </w:r>
      <w:r>
        <w:rPr>
          <w:noProof/>
        </w:rPr>
      </w:r>
      <w:r>
        <w:rPr>
          <w:noProof/>
        </w:rPr>
        <w:fldChar w:fldCharType="separate"/>
      </w:r>
      <w:r>
        <w:rPr>
          <w:noProof/>
        </w:rPr>
        <w:t>29</w:t>
      </w:r>
      <w:r>
        <w:rPr>
          <w:noProof/>
        </w:rPr>
        <w:fldChar w:fldCharType="end"/>
      </w:r>
    </w:p>
    <w:p w14:paraId="4BC9431F" w14:textId="4F8867FA"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6.5.1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_Toc195529285 \h </w:instrText>
      </w:r>
      <w:r>
        <w:rPr>
          <w:noProof/>
        </w:rPr>
      </w:r>
      <w:r>
        <w:rPr>
          <w:noProof/>
        </w:rPr>
        <w:fldChar w:fldCharType="separate"/>
      </w:r>
      <w:r>
        <w:rPr>
          <w:noProof/>
        </w:rPr>
        <w:t>29</w:t>
      </w:r>
      <w:r>
        <w:rPr>
          <w:noProof/>
        </w:rPr>
        <w:fldChar w:fldCharType="end"/>
      </w:r>
    </w:p>
    <w:p w14:paraId="0320DD99" w14:textId="4835DCC1"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6.5.2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_Toc195529286 \h </w:instrText>
      </w:r>
      <w:r>
        <w:rPr>
          <w:noProof/>
        </w:rPr>
      </w:r>
      <w:r>
        <w:rPr>
          <w:noProof/>
        </w:rPr>
        <w:fldChar w:fldCharType="separate"/>
      </w:r>
      <w:r>
        <w:rPr>
          <w:noProof/>
        </w:rPr>
        <w:t>30</w:t>
      </w:r>
      <w:r>
        <w:rPr>
          <w:noProof/>
        </w:rPr>
        <w:fldChar w:fldCharType="end"/>
      </w:r>
    </w:p>
    <w:p w14:paraId="1EE1E830" w14:textId="34E6B63D"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6.5.3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_Toc195529287 \h </w:instrText>
      </w:r>
      <w:r>
        <w:rPr>
          <w:noProof/>
        </w:rPr>
      </w:r>
      <w:r>
        <w:rPr>
          <w:noProof/>
        </w:rPr>
        <w:fldChar w:fldCharType="separate"/>
      </w:r>
      <w:r>
        <w:rPr>
          <w:noProof/>
        </w:rPr>
        <w:t>31</w:t>
      </w:r>
      <w:r>
        <w:rPr>
          <w:noProof/>
        </w:rPr>
        <w:fldChar w:fldCharType="end"/>
      </w:r>
    </w:p>
    <w:p w14:paraId="5B95365B" w14:textId="769F23B8"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6.6</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#6: </w:t>
      </w:r>
      <w:r>
        <w:rPr>
          <w:noProof/>
          <w:lang w:eastAsia="zh-CN"/>
        </w:rPr>
        <w:t>AIoT</w:t>
      </w:r>
      <w:r>
        <w:rPr>
          <w:noProof/>
        </w:rPr>
        <w:t xml:space="preserve"> </w:t>
      </w:r>
      <w:r w:rsidRPr="003708D5">
        <w:rPr>
          <w:noProof/>
          <w:lang w:val="en-US" w:eastAsia="zh-CN"/>
        </w:rPr>
        <w:t>device authentication</w:t>
      </w:r>
      <w:r>
        <w:rPr>
          <w:noProof/>
        </w:rPr>
        <w:tab/>
      </w:r>
      <w:r>
        <w:rPr>
          <w:noProof/>
        </w:rPr>
        <w:fldChar w:fldCharType="begin"/>
      </w:r>
      <w:r>
        <w:rPr>
          <w:noProof/>
        </w:rPr>
        <w:instrText xml:space="preserve"> PAGEREF _Toc195529288 \h </w:instrText>
      </w:r>
      <w:r>
        <w:rPr>
          <w:noProof/>
        </w:rPr>
      </w:r>
      <w:r>
        <w:rPr>
          <w:noProof/>
        </w:rPr>
        <w:fldChar w:fldCharType="separate"/>
      </w:r>
      <w:r>
        <w:rPr>
          <w:noProof/>
        </w:rPr>
        <w:t>31</w:t>
      </w:r>
      <w:r>
        <w:rPr>
          <w:noProof/>
        </w:rPr>
        <w:fldChar w:fldCharType="end"/>
      </w:r>
    </w:p>
    <w:p w14:paraId="06532564" w14:textId="190CAD68"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6.6.1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_Toc195529289 \h </w:instrText>
      </w:r>
      <w:r>
        <w:rPr>
          <w:noProof/>
        </w:rPr>
      </w:r>
      <w:r>
        <w:rPr>
          <w:noProof/>
        </w:rPr>
        <w:fldChar w:fldCharType="separate"/>
      </w:r>
      <w:r>
        <w:rPr>
          <w:noProof/>
        </w:rPr>
        <w:t>31</w:t>
      </w:r>
      <w:r>
        <w:rPr>
          <w:noProof/>
        </w:rPr>
        <w:fldChar w:fldCharType="end"/>
      </w:r>
    </w:p>
    <w:p w14:paraId="3ECE291F" w14:textId="6A3CB5EC"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6.6.2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_Toc195529290 \h </w:instrText>
      </w:r>
      <w:r>
        <w:rPr>
          <w:noProof/>
        </w:rPr>
      </w:r>
      <w:r>
        <w:rPr>
          <w:noProof/>
        </w:rPr>
        <w:fldChar w:fldCharType="separate"/>
      </w:r>
      <w:r>
        <w:rPr>
          <w:noProof/>
        </w:rPr>
        <w:t>31</w:t>
      </w:r>
      <w:r>
        <w:rPr>
          <w:noProof/>
        </w:rPr>
        <w:fldChar w:fldCharType="end"/>
      </w:r>
    </w:p>
    <w:p w14:paraId="060C6228" w14:textId="5808405A"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6.6.3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_Toc195529291 \h </w:instrText>
      </w:r>
      <w:r>
        <w:rPr>
          <w:noProof/>
        </w:rPr>
      </w:r>
      <w:r>
        <w:rPr>
          <w:noProof/>
        </w:rPr>
        <w:fldChar w:fldCharType="separate"/>
      </w:r>
      <w:r>
        <w:rPr>
          <w:noProof/>
        </w:rPr>
        <w:t>33</w:t>
      </w:r>
      <w:r>
        <w:rPr>
          <w:noProof/>
        </w:rPr>
        <w:fldChar w:fldCharType="end"/>
      </w:r>
    </w:p>
    <w:p w14:paraId="241E4E7B" w14:textId="02E473A5"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.7</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 xml:space="preserve">  Solution #7: Lightweight AIoT Authentication solution</w:t>
      </w:r>
      <w:r>
        <w:rPr>
          <w:noProof/>
        </w:rPr>
        <w:tab/>
      </w:r>
      <w:r>
        <w:rPr>
          <w:noProof/>
        </w:rPr>
        <w:fldChar w:fldCharType="begin"/>
      </w:r>
      <w:r>
        <w:rPr>
          <w:noProof/>
        </w:rPr>
        <w:instrText xml:space="preserve"> PAGEREF _Toc195529292 \h </w:instrText>
      </w:r>
      <w:r>
        <w:rPr>
          <w:noProof/>
        </w:rPr>
      </w:r>
      <w:r>
        <w:rPr>
          <w:noProof/>
        </w:rPr>
        <w:fldChar w:fldCharType="separate"/>
      </w:r>
      <w:r>
        <w:rPr>
          <w:noProof/>
        </w:rPr>
        <w:t>33</w:t>
      </w:r>
      <w:r>
        <w:rPr>
          <w:noProof/>
        </w:rPr>
        <w:fldChar w:fldCharType="end"/>
      </w:r>
    </w:p>
    <w:p w14:paraId="39B59622" w14:textId="649E26C8"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6.7.1</w:t>
      </w:r>
      <w:r>
        <w:rPr>
          <w:rFonts w:asciiTheme="minorHAnsi" w:eastAsiaTheme="minorEastAsia" w:hAnsiTheme="minorHAnsi" w:cstheme="minorBidi"/>
          <w:noProof/>
          <w:kern w:val="2"/>
          <w:sz w:val="24"/>
          <w:szCs w:val="24"/>
          <w:lang w:val="en-US" w:eastAsia="zh-CN"/>
          <w14:ligatures w14:val="standardContextual"/>
        </w:rPr>
        <w:tab/>
      </w:r>
      <w:r>
        <w:rPr>
          <w:noProof/>
        </w:rPr>
        <w:t xml:space="preserve">  Introduction</w:t>
      </w:r>
      <w:r>
        <w:rPr>
          <w:noProof/>
        </w:rPr>
        <w:tab/>
      </w:r>
      <w:r>
        <w:rPr>
          <w:noProof/>
        </w:rPr>
        <w:fldChar w:fldCharType="begin"/>
      </w:r>
      <w:r>
        <w:rPr>
          <w:noProof/>
        </w:rPr>
        <w:instrText xml:space="preserve"> PAGEREF _Toc195529293 \h </w:instrText>
      </w:r>
      <w:r>
        <w:rPr>
          <w:noProof/>
        </w:rPr>
      </w:r>
      <w:r>
        <w:rPr>
          <w:noProof/>
        </w:rPr>
        <w:fldChar w:fldCharType="separate"/>
      </w:r>
      <w:r>
        <w:rPr>
          <w:noProof/>
        </w:rPr>
        <w:t>33</w:t>
      </w:r>
      <w:r>
        <w:rPr>
          <w:noProof/>
        </w:rPr>
        <w:fldChar w:fldCharType="end"/>
      </w:r>
    </w:p>
    <w:p w14:paraId="064D5AD7" w14:textId="19E1F53F"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6.7.2</w:t>
      </w:r>
      <w:r>
        <w:rPr>
          <w:rFonts w:asciiTheme="minorHAnsi" w:eastAsiaTheme="minorEastAsia" w:hAnsiTheme="minorHAnsi" w:cstheme="minorBidi"/>
          <w:noProof/>
          <w:kern w:val="2"/>
          <w:sz w:val="24"/>
          <w:szCs w:val="24"/>
          <w:lang w:val="en-US" w:eastAsia="zh-CN"/>
          <w14:ligatures w14:val="standardContextual"/>
        </w:rPr>
        <w:tab/>
      </w:r>
      <w:r>
        <w:rPr>
          <w:noProof/>
        </w:rPr>
        <w:t xml:space="preserve">  Details</w:t>
      </w:r>
      <w:r>
        <w:rPr>
          <w:noProof/>
        </w:rPr>
        <w:tab/>
      </w:r>
      <w:r>
        <w:rPr>
          <w:noProof/>
        </w:rPr>
        <w:fldChar w:fldCharType="begin"/>
      </w:r>
      <w:r>
        <w:rPr>
          <w:noProof/>
        </w:rPr>
        <w:instrText xml:space="preserve"> PAGEREF _Toc195529294 \h </w:instrText>
      </w:r>
      <w:r>
        <w:rPr>
          <w:noProof/>
        </w:rPr>
      </w:r>
      <w:r>
        <w:rPr>
          <w:noProof/>
        </w:rPr>
        <w:fldChar w:fldCharType="separate"/>
      </w:r>
      <w:r>
        <w:rPr>
          <w:noProof/>
        </w:rPr>
        <w:t>34</w:t>
      </w:r>
      <w:r>
        <w:rPr>
          <w:noProof/>
        </w:rPr>
        <w:fldChar w:fldCharType="end"/>
      </w:r>
    </w:p>
    <w:p w14:paraId="60A29E54" w14:textId="102D12D7"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6.7.3</w:t>
      </w:r>
      <w:r>
        <w:rPr>
          <w:rFonts w:asciiTheme="minorHAnsi" w:eastAsiaTheme="minorEastAsia" w:hAnsiTheme="minorHAnsi" w:cstheme="minorBidi"/>
          <w:noProof/>
          <w:kern w:val="2"/>
          <w:sz w:val="24"/>
          <w:szCs w:val="24"/>
          <w:lang w:val="en-US" w:eastAsia="zh-CN"/>
          <w14:ligatures w14:val="standardContextual"/>
        </w:rPr>
        <w:tab/>
      </w:r>
      <w:r>
        <w:rPr>
          <w:noProof/>
        </w:rPr>
        <w:t xml:space="preserve">  Evaluation</w:t>
      </w:r>
      <w:r>
        <w:rPr>
          <w:noProof/>
        </w:rPr>
        <w:tab/>
      </w:r>
      <w:r>
        <w:rPr>
          <w:noProof/>
        </w:rPr>
        <w:fldChar w:fldCharType="begin"/>
      </w:r>
      <w:r>
        <w:rPr>
          <w:noProof/>
        </w:rPr>
        <w:instrText xml:space="preserve"> PAGEREF _Toc195529295 \h </w:instrText>
      </w:r>
      <w:r>
        <w:rPr>
          <w:noProof/>
        </w:rPr>
      </w:r>
      <w:r>
        <w:rPr>
          <w:noProof/>
        </w:rPr>
        <w:fldChar w:fldCharType="separate"/>
      </w:r>
      <w:r>
        <w:rPr>
          <w:noProof/>
        </w:rPr>
        <w:t>37</w:t>
      </w:r>
      <w:r>
        <w:rPr>
          <w:noProof/>
        </w:rPr>
        <w:fldChar w:fldCharType="end"/>
      </w:r>
    </w:p>
    <w:p w14:paraId="59A0ED82" w14:textId="0D379D83"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sidRPr="003708D5">
        <w:rPr>
          <w:noProof/>
          <w:lang w:val="en-US"/>
        </w:rPr>
        <w:t>6</w:t>
      </w:r>
      <w:r>
        <w:rPr>
          <w:noProof/>
        </w:rPr>
        <w:t>.</w:t>
      </w:r>
      <w:r w:rsidRPr="003708D5">
        <w:rPr>
          <w:noProof/>
          <w:lang w:val="en-US"/>
        </w:rPr>
        <w:t>8</w:t>
      </w:r>
      <w:r>
        <w:rPr>
          <w:rFonts w:asciiTheme="minorHAnsi" w:eastAsiaTheme="minorEastAsia" w:hAnsiTheme="minorHAnsi" w:cstheme="minorBidi"/>
          <w:noProof/>
          <w:kern w:val="2"/>
          <w:sz w:val="24"/>
          <w:szCs w:val="24"/>
          <w:lang w:val="en-US" w:eastAsia="zh-CN"/>
          <w14:ligatures w14:val="standardContextual"/>
        </w:rPr>
        <w:tab/>
      </w:r>
      <w:r>
        <w:rPr>
          <w:noProof/>
        </w:rPr>
        <w:t>Solution #</w:t>
      </w:r>
      <w:r w:rsidRPr="003708D5">
        <w:rPr>
          <w:noProof/>
          <w:lang w:val="en-US"/>
        </w:rPr>
        <w:t>8</w:t>
      </w:r>
      <w:r>
        <w:rPr>
          <w:noProof/>
        </w:rPr>
        <w:t xml:space="preserve">: </w:t>
      </w:r>
      <w:r w:rsidRPr="003708D5">
        <w:rPr>
          <w:noProof/>
          <w:lang w:val="en-US" w:eastAsia="zh-CN"/>
        </w:rPr>
        <w:t>Mutual authentication for AIoT system</w:t>
      </w:r>
      <w:r>
        <w:rPr>
          <w:noProof/>
        </w:rPr>
        <w:tab/>
      </w:r>
      <w:r>
        <w:rPr>
          <w:noProof/>
        </w:rPr>
        <w:fldChar w:fldCharType="begin"/>
      </w:r>
      <w:r>
        <w:rPr>
          <w:noProof/>
        </w:rPr>
        <w:instrText xml:space="preserve"> PAGEREF _Toc195529296 \h </w:instrText>
      </w:r>
      <w:r>
        <w:rPr>
          <w:noProof/>
        </w:rPr>
      </w:r>
      <w:r>
        <w:rPr>
          <w:noProof/>
        </w:rPr>
        <w:fldChar w:fldCharType="separate"/>
      </w:r>
      <w:r>
        <w:rPr>
          <w:noProof/>
        </w:rPr>
        <w:t>37</w:t>
      </w:r>
      <w:r>
        <w:rPr>
          <w:noProof/>
        </w:rPr>
        <w:fldChar w:fldCharType="end"/>
      </w:r>
    </w:p>
    <w:p w14:paraId="0DC46AC6" w14:textId="7963C45F"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sidRPr="003708D5">
        <w:rPr>
          <w:noProof/>
          <w:lang w:val="en-US"/>
        </w:rPr>
        <w:t>6</w:t>
      </w:r>
      <w:r>
        <w:rPr>
          <w:noProof/>
        </w:rPr>
        <w:t>.</w:t>
      </w:r>
      <w:r w:rsidRPr="003708D5">
        <w:rPr>
          <w:noProof/>
          <w:lang w:val="en-US"/>
        </w:rPr>
        <w:t>8</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_Toc195529297 \h </w:instrText>
      </w:r>
      <w:r>
        <w:rPr>
          <w:noProof/>
        </w:rPr>
      </w:r>
      <w:r>
        <w:rPr>
          <w:noProof/>
        </w:rPr>
        <w:fldChar w:fldCharType="separate"/>
      </w:r>
      <w:r>
        <w:rPr>
          <w:noProof/>
        </w:rPr>
        <w:t>37</w:t>
      </w:r>
      <w:r>
        <w:rPr>
          <w:noProof/>
        </w:rPr>
        <w:fldChar w:fldCharType="end"/>
      </w:r>
    </w:p>
    <w:p w14:paraId="4340D98A" w14:textId="0D969E08"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sidRPr="003708D5">
        <w:rPr>
          <w:noProof/>
          <w:lang w:val="en-US"/>
        </w:rPr>
        <w:t>6</w:t>
      </w:r>
      <w:r>
        <w:rPr>
          <w:noProof/>
        </w:rPr>
        <w:t>.</w:t>
      </w:r>
      <w:r w:rsidRPr="003708D5">
        <w:rPr>
          <w:noProof/>
          <w:lang w:val="en-US"/>
        </w:rPr>
        <w:t>8</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Details</w:t>
      </w:r>
      <w:r>
        <w:rPr>
          <w:noProof/>
        </w:rPr>
        <w:tab/>
      </w:r>
      <w:r>
        <w:rPr>
          <w:noProof/>
        </w:rPr>
        <w:fldChar w:fldCharType="begin"/>
      </w:r>
      <w:r>
        <w:rPr>
          <w:noProof/>
        </w:rPr>
        <w:instrText xml:space="preserve"> PAGEREF _Toc195529298 \h </w:instrText>
      </w:r>
      <w:r>
        <w:rPr>
          <w:noProof/>
        </w:rPr>
      </w:r>
      <w:r>
        <w:rPr>
          <w:noProof/>
        </w:rPr>
        <w:fldChar w:fldCharType="separate"/>
      </w:r>
      <w:r>
        <w:rPr>
          <w:noProof/>
        </w:rPr>
        <w:t>37</w:t>
      </w:r>
      <w:r>
        <w:rPr>
          <w:noProof/>
        </w:rPr>
        <w:fldChar w:fldCharType="end"/>
      </w:r>
    </w:p>
    <w:p w14:paraId="29E65209" w14:textId="37AD647A"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sidRPr="003708D5">
        <w:rPr>
          <w:noProof/>
          <w:lang w:val="en-US"/>
        </w:rPr>
        <w:t>6.8.3</w:t>
      </w:r>
      <w:r>
        <w:rPr>
          <w:rFonts w:asciiTheme="minorHAnsi" w:eastAsiaTheme="minorEastAsia" w:hAnsiTheme="minorHAnsi" w:cstheme="minorBidi"/>
          <w:noProof/>
          <w:kern w:val="2"/>
          <w:sz w:val="24"/>
          <w:szCs w:val="24"/>
          <w:lang w:val="en-US" w:eastAsia="zh-CN"/>
          <w14:ligatures w14:val="standardContextual"/>
        </w:rPr>
        <w:tab/>
      </w:r>
      <w:r w:rsidRPr="003708D5">
        <w:rPr>
          <w:noProof/>
          <w:lang w:val="en-US"/>
        </w:rPr>
        <w:t>Evaluation</w:t>
      </w:r>
      <w:r>
        <w:rPr>
          <w:noProof/>
        </w:rPr>
        <w:tab/>
      </w:r>
      <w:r>
        <w:rPr>
          <w:noProof/>
        </w:rPr>
        <w:fldChar w:fldCharType="begin"/>
      </w:r>
      <w:r>
        <w:rPr>
          <w:noProof/>
        </w:rPr>
        <w:instrText xml:space="preserve"> PAGEREF _Toc195529299 \h </w:instrText>
      </w:r>
      <w:r>
        <w:rPr>
          <w:noProof/>
        </w:rPr>
      </w:r>
      <w:r>
        <w:rPr>
          <w:noProof/>
        </w:rPr>
        <w:fldChar w:fldCharType="separate"/>
      </w:r>
      <w:r>
        <w:rPr>
          <w:noProof/>
        </w:rPr>
        <w:t>39</w:t>
      </w:r>
      <w:r>
        <w:rPr>
          <w:noProof/>
        </w:rPr>
        <w:fldChar w:fldCharType="end"/>
      </w:r>
    </w:p>
    <w:p w14:paraId="03E5E104" w14:textId="2EB6124B"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6.9</w:t>
      </w:r>
      <w:r>
        <w:rPr>
          <w:rFonts w:asciiTheme="minorHAnsi" w:eastAsiaTheme="minorEastAsia" w:hAnsiTheme="minorHAnsi" w:cstheme="minorBidi"/>
          <w:noProof/>
          <w:kern w:val="2"/>
          <w:sz w:val="24"/>
          <w:szCs w:val="24"/>
          <w:lang w:val="en-US" w:eastAsia="zh-CN"/>
          <w14:ligatures w14:val="standardContextual"/>
        </w:rPr>
        <w:tab/>
      </w:r>
      <w:r>
        <w:rPr>
          <w:noProof/>
        </w:rPr>
        <w:t>Solution #9: Device authentication and data communication security</w:t>
      </w:r>
      <w:r>
        <w:rPr>
          <w:noProof/>
        </w:rPr>
        <w:tab/>
      </w:r>
      <w:r>
        <w:rPr>
          <w:noProof/>
        </w:rPr>
        <w:fldChar w:fldCharType="begin"/>
      </w:r>
      <w:r>
        <w:rPr>
          <w:noProof/>
        </w:rPr>
        <w:instrText xml:space="preserve"> PAGEREF _Toc195529300 \h </w:instrText>
      </w:r>
      <w:r>
        <w:rPr>
          <w:noProof/>
        </w:rPr>
      </w:r>
      <w:r>
        <w:rPr>
          <w:noProof/>
        </w:rPr>
        <w:fldChar w:fldCharType="separate"/>
      </w:r>
      <w:r>
        <w:rPr>
          <w:noProof/>
        </w:rPr>
        <w:t>39</w:t>
      </w:r>
      <w:r>
        <w:rPr>
          <w:noProof/>
        </w:rPr>
        <w:fldChar w:fldCharType="end"/>
      </w:r>
    </w:p>
    <w:p w14:paraId="24F5FD58" w14:textId="6A6B1B45"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6.9.1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_Toc195529301 \h </w:instrText>
      </w:r>
      <w:r>
        <w:rPr>
          <w:noProof/>
        </w:rPr>
      </w:r>
      <w:r>
        <w:rPr>
          <w:noProof/>
        </w:rPr>
        <w:fldChar w:fldCharType="separate"/>
      </w:r>
      <w:r>
        <w:rPr>
          <w:noProof/>
        </w:rPr>
        <w:t>39</w:t>
      </w:r>
      <w:r>
        <w:rPr>
          <w:noProof/>
        </w:rPr>
        <w:fldChar w:fldCharType="end"/>
      </w:r>
    </w:p>
    <w:p w14:paraId="0C04D6DD" w14:textId="6C9A9B9C"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6.9.2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_Toc195529302 \h </w:instrText>
      </w:r>
      <w:r>
        <w:rPr>
          <w:noProof/>
        </w:rPr>
      </w:r>
      <w:r>
        <w:rPr>
          <w:noProof/>
        </w:rPr>
        <w:fldChar w:fldCharType="separate"/>
      </w:r>
      <w:r>
        <w:rPr>
          <w:noProof/>
        </w:rPr>
        <w:t>39</w:t>
      </w:r>
      <w:r>
        <w:rPr>
          <w:noProof/>
        </w:rPr>
        <w:fldChar w:fldCharType="end"/>
      </w:r>
    </w:p>
    <w:p w14:paraId="30B3911C" w14:textId="57993E74"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6.9.3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_Toc195529303 \h </w:instrText>
      </w:r>
      <w:r>
        <w:rPr>
          <w:noProof/>
        </w:rPr>
      </w:r>
      <w:r>
        <w:rPr>
          <w:noProof/>
        </w:rPr>
        <w:fldChar w:fldCharType="separate"/>
      </w:r>
      <w:r>
        <w:rPr>
          <w:noProof/>
        </w:rPr>
        <w:t>41</w:t>
      </w:r>
      <w:r>
        <w:rPr>
          <w:noProof/>
        </w:rPr>
        <w:fldChar w:fldCharType="end"/>
      </w:r>
    </w:p>
    <w:p w14:paraId="73D2BB2E" w14:textId="31E36791"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6.10.1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_Toc195529304 \h </w:instrText>
      </w:r>
      <w:r>
        <w:rPr>
          <w:noProof/>
        </w:rPr>
      </w:r>
      <w:r>
        <w:rPr>
          <w:noProof/>
        </w:rPr>
        <w:fldChar w:fldCharType="separate"/>
      </w:r>
      <w:r>
        <w:rPr>
          <w:noProof/>
        </w:rPr>
        <w:t>42</w:t>
      </w:r>
      <w:r>
        <w:rPr>
          <w:noProof/>
        </w:rPr>
        <w:fldChar w:fldCharType="end"/>
      </w:r>
    </w:p>
    <w:p w14:paraId="7663D602" w14:textId="036B26AA"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6.10.2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_Toc195529305 \h </w:instrText>
      </w:r>
      <w:r>
        <w:rPr>
          <w:noProof/>
        </w:rPr>
      </w:r>
      <w:r>
        <w:rPr>
          <w:noProof/>
        </w:rPr>
        <w:fldChar w:fldCharType="separate"/>
      </w:r>
      <w:r>
        <w:rPr>
          <w:noProof/>
        </w:rPr>
        <w:t>42</w:t>
      </w:r>
      <w:r>
        <w:rPr>
          <w:noProof/>
        </w:rPr>
        <w:fldChar w:fldCharType="end"/>
      </w:r>
    </w:p>
    <w:p w14:paraId="6F160622" w14:textId="585BC27E" w:rsidR="00C13A88" w:rsidRDefault="00C13A88">
      <w:pPr>
        <w:pStyle w:val="TOC4"/>
        <w:rPr>
          <w:rFonts w:asciiTheme="minorHAnsi" w:eastAsiaTheme="minorEastAsia" w:hAnsiTheme="minorHAnsi" w:cstheme="minorBidi"/>
          <w:noProof/>
          <w:kern w:val="2"/>
          <w:sz w:val="24"/>
          <w:szCs w:val="24"/>
          <w:lang w:val="en-US" w:eastAsia="zh-CN"/>
          <w14:ligatures w14:val="standardContextual"/>
        </w:rPr>
      </w:pPr>
      <w:r>
        <w:rPr>
          <w:noProof/>
        </w:rPr>
        <w:t>6.10.2.1</w:t>
      </w:r>
      <w:r>
        <w:rPr>
          <w:rFonts w:asciiTheme="minorHAnsi" w:eastAsiaTheme="minorEastAsia" w:hAnsiTheme="minorHAnsi" w:cstheme="minorBidi"/>
          <w:noProof/>
          <w:kern w:val="2"/>
          <w:sz w:val="24"/>
          <w:szCs w:val="24"/>
          <w:lang w:val="en-US" w:eastAsia="zh-CN"/>
          <w14:ligatures w14:val="standardContextual"/>
        </w:rPr>
        <w:tab/>
      </w:r>
      <w:r>
        <w:rPr>
          <w:noProof/>
        </w:rPr>
        <w:t>UE reader case</w:t>
      </w:r>
      <w:r>
        <w:rPr>
          <w:noProof/>
        </w:rPr>
        <w:tab/>
      </w:r>
      <w:r>
        <w:rPr>
          <w:noProof/>
        </w:rPr>
        <w:fldChar w:fldCharType="begin"/>
      </w:r>
      <w:r>
        <w:rPr>
          <w:noProof/>
        </w:rPr>
        <w:instrText xml:space="preserve"> PAGEREF _Toc195529306 \h </w:instrText>
      </w:r>
      <w:r>
        <w:rPr>
          <w:noProof/>
        </w:rPr>
      </w:r>
      <w:r>
        <w:rPr>
          <w:noProof/>
        </w:rPr>
        <w:fldChar w:fldCharType="separate"/>
      </w:r>
      <w:r>
        <w:rPr>
          <w:noProof/>
        </w:rPr>
        <w:t>42</w:t>
      </w:r>
      <w:r>
        <w:rPr>
          <w:noProof/>
        </w:rPr>
        <w:fldChar w:fldCharType="end"/>
      </w:r>
    </w:p>
    <w:p w14:paraId="3AF6267C" w14:textId="7F852697" w:rsidR="00C13A88" w:rsidRDefault="00C13A88">
      <w:pPr>
        <w:pStyle w:val="TOC5"/>
        <w:rPr>
          <w:rFonts w:asciiTheme="minorHAnsi" w:eastAsiaTheme="minorEastAsia" w:hAnsiTheme="minorHAnsi" w:cstheme="minorBidi"/>
          <w:noProof/>
          <w:kern w:val="2"/>
          <w:sz w:val="24"/>
          <w:szCs w:val="24"/>
          <w:lang w:val="en-US" w:eastAsia="zh-CN"/>
          <w14:ligatures w14:val="standardContextual"/>
        </w:rPr>
      </w:pPr>
      <w:r>
        <w:rPr>
          <w:noProof/>
          <w:lang w:eastAsia="zh-CN"/>
        </w:rPr>
        <w:t>6.10.2.1.1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Alternative 1 – UE reader granularity</w:t>
      </w:r>
      <w:r>
        <w:rPr>
          <w:noProof/>
        </w:rPr>
        <w:tab/>
      </w:r>
      <w:r>
        <w:rPr>
          <w:noProof/>
        </w:rPr>
        <w:fldChar w:fldCharType="begin"/>
      </w:r>
      <w:r>
        <w:rPr>
          <w:noProof/>
        </w:rPr>
        <w:instrText xml:space="preserve"> PAGEREF _Toc195529307 \h </w:instrText>
      </w:r>
      <w:r>
        <w:rPr>
          <w:noProof/>
        </w:rPr>
      </w:r>
      <w:r>
        <w:rPr>
          <w:noProof/>
        </w:rPr>
        <w:fldChar w:fldCharType="separate"/>
      </w:r>
      <w:r>
        <w:rPr>
          <w:noProof/>
        </w:rPr>
        <w:t>42</w:t>
      </w:r>
      <w:r>
        <w:rPr>
          <w:noProof/>
        </w:rPr>
        <w:fldChar w:fldCharType="end"/>
      </w:r>
    </w:p>
    <w:p w14:paraId="102F3EB0" w14:textId="724157BD" w:rsidR="00C13A88" w:rsidRDefault="00C13A88">
      <w:pPr>
        <w:pStyle w:val="TOC5"/>
        <w:rPr>
          <w:rFonts w:asciiTheme="minorHAnsi" w:eastAsiaTheme="minorEastAsia" w:hAnsiTheme="minorHAnsi" w:cstheme="minorBidi"/>
          <w:noProof/>
          <w:kern w:val="2"/>
          <w:sz w:val="24"/>
          <w:szCs w:val="24"/>
          <w:lang w:val="en-US" w:eastAsia="zh-CN"/>
          <w14:ligatures w14:val="standardContextual"/>
        </w:rPr>
      </w:pPr>
      <w:r>
        <w:rPr>
          <w:noProof/>
          <w:lang w:eastAsia="zh-CN"/>
        </w:rPr>
        <w:t>6.10.2.1.2</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Alternative 2 – AIoT device granularity</w:t>
      </w:r>
      <w:r>
        <w:rPr>
          <w:noProof/>
        </w:rPr>
        <w:tab/>
      </w:r>
      <w:r>
        <w:rPr>
          <w:noProof/>
        </w:rPr>
        <w:fldChar w:fldCharType="begin"/>
      </w:r>
      <w:r>
        <w:rPr>
          <w:noProof/>
        </w:rPr>
        <w:instrText xml:space="preserve"> PAGEREF _Toc195529308 \h </w:instrText>
      </w:r>
      <w:r>
        <w:rPr>
          <w:noProof/>
        </w:rPr>
      </w:r>
      <w:r>
        <w:rPr>
          <w:noProof/>
        </w:rPr>
        <w:fldChar w:fldCharType="separate"/>
      </w:r>
      <w:r>
        <w:rPr>
          <w:noProof/>
        </w:rPr>
        <w:t>44</w:t>
      </w:r>
      <w:r>
        <w:rPr>
          <w:noProof/>
        </w:rPr>
        <w:fldChar w:fldCharType="end"/>
      </w:r>
    </w:p>
    <w:p w14:paraId="7F849F08" w14:textId="5F19B554" w:rsidR="00C13A88" w:rsidRDefault="00C13A88">
      <w:pPr>
        <w:pStyle w:val="TOC4"/>
        <w:rPr>
          <w:rFonts w:asciiTheme="minorHAnsi" w:eastAsiaTheme="minorEastAsia" w:hAnsiTheme="minorHAnsi" w:cstheme="minorBidi"/>
          <w:noProof/>
          <w:kern w:val="2"/>
          <w:sz w:val="24"/>
          <w:szCs w:val="24"/>
          <w:lang w:val="en-US" w:eastAsia="zh-CN"/>
          <w14:ligatures w14:val="standardContextual"/>
        </w:rPr>
      </w:pPr>
      <w:r>
        <w:rPr>
          <w:noProof/>
        </w:rPr>
        <w:t>6.10.2.2</w:t>
      </w:r>
      <w:r>
        <w:rPr>
          <w:rFonts w:asciiTheme="minorHAnsi" w:eastAsiaTheme="minorEastAsia" w:hAnsiTheme="minorHAnsi" w:cstheme="minorBidi"/>
          <w:noProof/>
          <w:kern w:val="2"/>
          <w:sz w:val="24"/>
          <w:szCs w:val="24"/>
          <w:lang w:val="en-US" w:eastAsia="zh-CN"/>
          <w14:ligatures w14:val="standardContextual"/>
        </w:rPr>
        <w:tab/>
      </w:r>
      <w:r>
        <w:rPr>
          <w:noProof/>
        </w:rPr>
        <w:t>RAN reader case</w:t>
      </w:r>
      <w:r>
        <w:rPr>
          <w:noProof/>
        </w:rPr>
        <w:tab/>
      </w:r>
      <w:r>
        <w:rPr>
          <w:noProof/>
        </w:rPr>
        <w:fldChar w:fldCharType="begin"/>
      </w:r>
      <w:r>
        <w:rPr>
          <w:noProof/>
        </w:rPr>
        <w:instrText xml:space="preserve"> PAGEREF _Toc195529309 \h </w:instrText>
      </w:r>
      <w:r>
        <w:rPr>
          <w:noProof/>
        </w:rPr>
      </w:r>
      <w:r>
        <w:rPr>
          <w:noProof/>
        </w:rPr>
        <w:fldChar w:fldCharType="separate"/>
      </w:r>
      <w:r>
        <w:rPr>
          <w:noProof/>
        </w:rPr>
        <w:t>45</w:t>
      </w:r>
      <w:r>
        <w:rPr>
          <w:noProof/>
        </w:rPr>
        <w:fldChar w:fldCharType="end"/>
      </w:r>
    </w:p>
    <w:p w14:paraId="1DD5DF7C" w14:textId="67DF448B" w:rsidR="00C13A88" w:rsidRDefault="00C13A88">
      <w:pPr>
        <w:pStyle w:val="TOC4"/>
        <w:rPr>
          <w:rFonts w:asciiTheme="minorHAnsi" w:eastAsiaTheme="minorEastAsia" w:hAnsiTheme="minorHAnsi" w:cstheme="minorBidi"/>
          <w:noProof/>
          <w:kern w:val="2"/>
          <w:sz w:val="24"/>
          <w:szCs w:val="24"/>
          <w:lang w:val="en-US" w:eastAsia="zh-CN"/>
          <w14:ligatures w14:val="standardContextual"/>
        </w:rPr>
      </w:pPr>
      <w:r>
        <w:rPr>
          <w:noProof/>
        </w:rPr>
        <w:t>6.10.2.3</w:t>
      </w:r>
      <w:r>
        <w:rPr>
          <w:rFonts w:asciiTheme="minorHAnsi" w:eastAsiaTheme="minorEastAsia" w:hAnsiTheme="minorHAnsi" w:cstheme="minorBidi"/>
          <w:noProof/>
          <w:kern w:val="2"/>
          <w:sz w:val="24"/>
          <w:szCs w:val="24"/>
          <w:lang w:val="en-US" w:eastAsia="zh-CN"/>
          <w14:ligatures w14:val="standardContextual"/>
        </w:rPr>
        <w:tab/>
      </w:r>
      <w:r>
        <w:rPr>
          <w:noProof/>
        </w:rPr>
        <w:t>Example of usage of authentication method and protocol</w:t>
      </w:r>
      <w:r>
        <w:rPr>
          <w:noProof/>
        </w:rPr>
        <w:tab/>
      </w:r>
      <w:r>
        <w:rPr>
          <w:noProof/>
        </w:rPr>
        <w:fldChar w:fldCharType="begin"/>
      </w:r>
      <w:r>
        <w:rPr>
          <w:noProof/>
        </w:rPr>
        <w:instrText xml:space="preserve"> PAGEREF _Toc195529310 \h </w:instrText>
      </w:r>
      <w:r>
        <w:rPr>
          <w:noProof/>
        </w:rPr>
      </w:r>
      <w:r>
        <w:rPr>
          <w:noProof/>
        </w:rPr>
        <w:fldChar w:fldCharType="separate"/>
      </w:r>
      <w:r>
        <w:rPr>
          <w:noProof/>
        </w:rPr>
        <w:t>47</w:t>
      </w:r>
      <w:r>
        <w:rPr>
          <w:noProof/>
        </w:rPr>
        <w:fldChar w:fldCharType="end"/>
      </w:r>
    </w:p>
    <w:p w14:paraId="30EB48FA" w14:textId="5A5BD560"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6.10.3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_Toc195529311 \h </w:instrText>
      </w:r>
      <w:r>
        <w:rPr>
          <w:noProof/>
        </w:rPr>
      </w:r>
      <w:r>
        <w:rPr>
          <w:noProof/>
        </w:rPr>
        <w:fldChar w:fldCharType="separate"/>
      </w:r>
      <w:r>
        <w:rPr>
          <w:noProof/>
        </w:rPr>
        <w:t>47</w:t>
      </w:r>
      <w:r>
        <w:rPr>
          <w:noProof/>
        </w:rPr>
        <w:fldChar w:fldCharType="end"/>
      </w:r>
    </w:p>
    <w:p w14:paraId="4D5B69C0" w14:textId="4D9E173E"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6.11</w:t>
      </w:r>
      <w:r>
        <w:rPr>
          <w:rFonts w:asciiTheme="minorHAnsi" w:eastAsiaTheme="minorEastAsia" w:hAnsiTheme="minorHAnsi" w:cstheme="minorBidi"/>
          <w:noProof/>
          <w:kern w:val="2"/>
          <w:sz w:val="24"/>
          <w:szCs w:val="24"/>
          <w:lang w:val="en-US" w:eastAsia="zh-CN"/>
          <w14:ligatures w14:val="standardContextual"/>
        </w:rPr>
        <w:tab/>
      </w:r>
      <w:r>
        <w:rPr>
          <w:noProof/>
        </w:rPr>
        <w:t>Solution #11: Authentication and ID Privacy of AIoT devices with USIM on AIoT AS Layer</w:t>
      </w:r>
      <w:r>
        <w:rPr>
          <w:noProof/>
        </w:rPr>
        <w:tab/>
      </w:r>
      <w:r>
        <w:rPr>
          <w:noProof/>
        </w:rPr>
        <w:fldChar w:fldCharType="begin"/>
      </w:r>
      <w:r>
        <w:rPr>
          <w:noProof/>
        </w:rPr>
        <w:instrText xml:space="preserve"> PAGEREF _Toc195529312 \h </w:instrText>
      </w:r>
      <w:r>
        <w:rPr>
          <w:noProof/>
        </w:rPr>
      </w:r>
      <w:r>
        <w:rPr>
          <w:noProof/>
        </w:rPr>
        <w:fldChar w:fldCharType="separate"/>
      </w:r>
      <w:r>
        <w:rPr>
          <w:noProof/>
        </w:rPr>
        <w:t>48</w:t>
      </w:r>
      <w:r>
        <w:rPr>
          <w:noProof/>
        </w:rPr>
        <w:fldChar w:fldCharType="end"/>
      </w:r>
    </w:p>
    <w:p w14:paraId="46F4B6CD" w14:textId="2399C634"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6.11.1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_Toc195529313 \h </w:instrText>
      </w:r>
      <w:r>
        <w:rPr>
          <w:noProof/>
        </w:rPr>
      </w:r>
      <w:r>
        <w:rPr>
          <w:noProof/>
        </w:rPr>
        <w:fldChar w:fldCharType="separate"/>
      </w:r>
      <w:r>
        <w:rPr>
          <w:noProof/>
        </w:rPr>
        <w:t>48</w:t>
      </w:r>
      <w:r>
        <w:rPr>
          <w:noProof/>
        </w:rPr>
        <w:fldChar w:fldCharType="end"/>
      </w:r>
    </w:p>
    <w:p w14:paraId="3515BE53" w14:textId="038A4D38"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6.11.2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_Toc195529314 \h </w:instrText>
      </w:r>
      <w:r>
        <w:rPr>
          <w:noProof/>
        </w:rPr>
      </w:r>
      <w:r>
        <w:rPr>
          <w:noProof/>
        </w:rPr>
        <w:fldChar w:fldCharType="separate"/>
      </w:r>
      <w:r>
        <w:rPr>
          <w:noProof/>
        </w:rPr>
        <w:t>48</w:t>
      </w:r>
      <w:r>
        <w:rPr>
          <w:noProof/>
        </w:rPr>
        <w:fldChar w:fldCharType="end"/>
      </w:r>
    </w:p>
    <w:p w14:paraId="1E33468E" w14:textId="52401D47"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6.11.3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_Toc195529315 \h </w:instrText>
      </w:r>
      <w:r>
        <w:rPr>
          <w:noProof/>
        </w:rPr>
      </w:r>
      <w:r>
        <w:rPr>
          <w:noProof/>
        </w:rPr>
        <w:fldChar w:fldCharType="separate"/>
      </w:r>
      <w:r>
        <w:rPr>
          <w:noProof/>
        </w:rPr>
        <w:t>50</w:t>
      </w:r>
      <w:r>
        <w:rPr>
          <w:noProof/>
        </w:rPr>
        <w:fldChar w:fldCharType="end"/>
      </w:r>
    </w:p>
    <w:p w14:paraId="3026653E" w14:textId="4C542EAE"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6.12</w:t>
      </w:r>
      <w:r>
        <w:rPr>
          <w:rFonts w:asciiTheme="minorHAnsi" w:eastAsiaTheme="minorEastAsia" w:hAnsiTheme="minorHAnsi" w:cstheme="minorBidi"/>
          <w:noProof/>
          <w:kern w:val="2"/>
          <w:sz w:val="24"/>
          <w:szCs w:val="24"/>
          <w:lang w:val="en-US" w:eastAsia="zh-CN"/>
          <w14:ligatures w14:val="standardContextual"/>
        </w:rPr>
        <w:tab/>
      </w:r>
      <w:r>
        <w:rPr>
          <w:noProof/>
        </w:rPr>
        <w:t>Solution #12: Authentication and ID Privacy of AIoT devices with USIM on AIoT Layer</w:t>
      </w:r>
      <w:r>
        <w:rPr>
          <w:noProof/>
        </w:rPr>
        <w:tab/>
      </w:r>
      <w:r>
        <w:rPr>
          <w:noProof/>
        </w:rPr>
        <w:fldChar w:fldCharType="begin"/>
      </w:r>
      <w:r>
        <w:rPr>
          <w:noProof/>
        </w:rPr>
        <w:instrText xml:space="preserve"> PAGEREF _Toc195529316 \h </w:instrText>
      </w:r>
      <w:r>
        <w:rPr>
          <w:noProof/>
        </w:rPr>
      </w:r>
      <w:r>
        <w:rPr>
          <w:noProof/>
        </w:rPr>
        <w:fldChar w:fldCharType="separate"/>
      </w:r>
      <w:r>
        <w:rPr>
          <w:noProof/>
        </w:rPr>
        <w:t>50</w:t>
      </w:r>
      <w:r>
        <w:rPr>
          <w:noProof/>
        </w:rPr>
        <w:fldChar w:fldCharType="end"/>
      </w:r>
    </w:p>
    <w:p w14:paraId="4C06C314" w14:textId="040ADE3F"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6.12.1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_Toc195529317 \h </w:instrText>
      </w:r>
      <w:r>
        <w:rPr>
          <w:noProof/>
        </w:rPr>
      </w:r>
      <w:r>
        <w:rPr>
          <w:noProof/>
        </w:rPr>
        <w:fldChar w:fldCharType="separate"/>
      </w:r>
      <w:r>
        <w:rPr>
          <w:noProof/>
        </w:rPr>
        <w:t>50</w:t>
      </w:r>
      <w:r>
        <w:rPr>
          <w:noProof/>
        </w:rPr>
        <w:fldChar w:fldCharType="end"/>
      </w:r>
    </w:p>
    <w:p w14:paraId="3A76C203" w14:textId="4F6DB3A2"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6.12.2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_Toc195529318 \h </w:instrText>
      </w:r>
      <w:r>
        <w:rPr>
          <w:noProof/>
        </w:rPr>
      </w:r>
      <w:r>
        <w:rPr>
          <w:noProof/>
        </w:rPr>
        <w:fldChar w:fldCharType="separate"/>
      </w:r>
      <w:r>
        <w:rPr>
          <w:noProof/>
        </w:rPr>
        <w:t>51</w:t>
      </w:r>
      <w:r>
        <w:rPr>
          <w:noProof/>
        </w:rPr>
        <w:fldChar w:fldCharType="end"/>
      </w:r>
    </w:p>
    <w:p w14:paraId="78FDCE92" w14:textId="385A8477"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6.12.3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_Toc195529319 \h </w:instrText>
      </w:r>
      <w:r>
        <w:rPr>
          <w:noProof/>
        </w:rPr>
      </w:r>
      <w:r>
        <w:rPr>
          <w:noProof/>
        </w:rPr>
        <w:fldChar w:fldCharType="separate"/>
      </w:r>
      <w:r>
        <w:rPr>
          <w:noProof/>
        </w:rPr>
        <w:t>53</w:t>
      </w:r>
      <w:r>
        <w:rPr>
          <w:noProof/>
        </w:rPr>
        <w:fldChar w:fldCharType="end"/>
      </w:r>
    </w:p>
    <w:p w14:paraId="3BEA9CF1" w14:textId="5179F617"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6.13</w:t>
      </w:r>
      <w:r>
        <w:rPr>
          <w:rFonts w:asciiTheme="minorHAnsi" w:eastAsiaTheme="minorEastAsia" w:hAnsiTheme="minorHAnsi" w:cstheme="minorBidi"/>
          <w:noProof/>
          <w:kern w:val="2"/>
          <w:sz w:val="24"/>
          <w:szCs w:val="24"/>
          <w:lang w:val="en-US" w:eastAsia="zh-CN"/>
          <w14:ligatures w14:val="standardContextual"/>
        </w:rPr>
        <w:tab/>
      </w:r>
      <w:r>
        <w:rPr>
          <w:noProof/>
        </w:rPr>
        <w:t>Solution #13: Authentication and ID privacy of AIoT devices without USIM</w:t>
      </w:r>
      <w:r>
        <w:rPr>
          <w:noProof/>
        </w:rPr>
        <w:tab/>
      </w:r>
      <w:r>
        <w:rPr>
          <w:noProof/>
        </w:rPr>
        <w:fldChar w:fldCharType="begin"/>
      </w:r>
      <w:r>
        <w:rPr>
          <w:noProof/>
        </w:rPr>
        <w:instrText xml:space="preserve"> PAGEREF _Toc195529320 \h </w:instrText>
      </w:r>
      <w:r>
        <w:rPr>
          <w:noProof/>
        </w:rPr>
      </w:r>
      <w:r>
        <w:rPr>
          <w:noProof/>
        </w:rPr>
        <w:fldChar w:fldCharType="separate"/>
      </w:r>
      <w:r>
        <w:rPr>
          <w:noProof/>
        </w:rPr>
        <w:t>53</w:t>
      </w:r>
      <w:r>
        <w:rPr>
          <w:noProof/>
        </w:rPr>
        <w:fldChar w:fldCharType="end"/>
      </w:r>
    </w:p>
    <w:p w14:paraId="3293A497" w14:textId="0532A17A"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6.13.1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_Toc195529321 \h </w:instrText>
      </w:r>
      <w:r>
        <w:rPr>
          <w:noProof/>
        </w:rPr>
      </w:r>
      <w:r>
        <w:rPr>
          <w:noProof/>
        </w:rPr>
        <w:fldChar w:fldCharType="separate"/>
      </w:r>
      <w:r>
        <w:rPr>
          <w:noProof/>
        </w:rPr>
        <w:t>53</w:t>
      </w:r>
      <w:r>
        <w:rPr>
          <w:noProof/>
        </w:rPr>
        <w:fldChar w:fldCharType="end"/>
      </w:r>
    </w:p>
    <w:p w14:paraId="651E02EE" w14:textId="39705AB6"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6.13.2.1</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_Toc195529322 \h </w:instrText>
      </w:r>
      <w:r>
        <w:rPr>
          <w:noProof/>
        </w:rPr>
      </w:r>
      <w:r>
        <w:rPr>
          <w:noProof/>
        </w:rPr>
        <w:fldChar w:fldCharType="separate"/>
      </w:r>
      <w:r>
        <w:rPr>
          <w:noProof/>
        </w:rPr>
        <w:t>54</w:t>
      </w:r>
      <w:r>
        <w:rPr>
          <w:noProof/>
        </w:rPr>
        <w:fldChar w:fldCharType="end"/>
      </w:r>
    </w:p>
    <w:p w14:paraId="4B6348A4" w14:textId="25BF76F8" w:rsidR="00C13A88" w:rsidRDefault="00C13A88">
      <w:pPr>
        <w:pStyle w:val="TOC4"/>
        <w:rPr>
          <w:rFonts w:asciiTheme="minorHAnsi" w:eastAsiaTheme="minorEastAsia" w:hAnsiTheme="minorHAnsi" w:cstheme="minorBidi"/>
          <w:noProof/>
          <w:kern w:val="2"/>
          <w:sz w:val="24"/>
          <w:szCs w:val="24"/>
          <w:lang w:val="en-US" w:eastAsia="zh-CN"/>
          <w14:ligatures w14:val="standardContextual"/>
        </w:rPr>
      </w:pPr>
      <w:r>
        <w:rPr>
          <w:noProof/>
        </w:rPr>
        <w:t>6.13.2.2</w:t>
      </w:r>
      <w:r>
        <w:rPr>
          <w:rFonts w:asciiTheme="minorHAnsi" w:eastAsiaTheme="minorEastAsia" w:hAnsiTheme="minorHAnsi" w:cstheme="minorBidi"/>
          <w:noProof/>
          <w:kern w:val="2"/>
          <w:sz w:val="24"/>
          <w:szCs w:val="24"/>
          <w:lang w:val="en-US" w:eastAsia="zh-CN"/>
          <w14:ligatures w14:val="standardContextual"/>
        </w:rPr>
        <w:tab/>
      </w:r>
      <w:r>
        <w:rPr>
          <w:noProof/>
        </w:rPr>
        <w:t>Handling of Temporary ID mismatch</w:t>
      </w:r>
      <w:r>
        <w:rPr>
          <w:noProof/>
        </w:rPr>
        <w:tab/>
      </w:r>
      <w:r>
        <w:rPr>
          <w:noProof/>
        </w:rPr>
        <w:fldChar w:fldCharType="begin"/>
      </w:r>
      <w:r>
        <w:rPr>
          <w:noProof/>
        </w:rPr>
        <w:instrText xml:space="preserve"> PAGEREF _Toc195529323 \h </w:instrText>
      </w:r>
      <w:r>
        <w:rPr>
          <w:noProof/>
        </w:rPr>
      </w:r>
      <w:r>
        <w:rPr>
          <w:noProof/>
        </w:rPr>
        <w:fldChar w:fldCharType="separate"/>
      </w:r>
      <w:r>
        <w:rPr>
          <w:noProof/>
        </w:rPr>
        <w:t>58</w:t>
      </w:r>
      <w:r>
        <w:rPr>
          <w:noProof/>
        </w:rPr>
        <w:fldChar w:fldCharType="end"/>
      </w:r>
    </w:p>
    <w:p w14:paraId="3AE68FCC" w14:textId="620AFE25" w:rsidR="00C13A88" w:rsidRDefault="00C13A88">
      <w:pPr>
        <w:pStyle w:val="TOC4"/>
        <w:rPr>
          <w:rFonts w:asciiTheme="minorHAnsi" w:eastAsiaTheme="minorEastAsia" w:hAnsiTheme="minorHAnsi" w:cstheme="minorBidi"/>
          <w:noProof/>
          <w:kern w:val="2"/>
          <w:sz w:val="24"/>
          <w:szCs w:val="24"/>
          <w:lang w:val="en-US" w:eastAsia="zh-CN"/>
          <w14:ligatures w14:val="standardContextual"/>
        </w:rPr>
      </w:pPr>
      <w:r>
        <w:rPr>
          <w:noProof/>
        </w:rPr>
        <w:t>6.13.2.3</w:t>
      </w:r>
      <w:r>
        <w:rPr>
          <w:rFonts w:asciiTheme="minorHAnsi" w:eastAsiaTheme="minorEastAsia" w:hAnsiTheme="minorHAnsi" w:cstheme="minorBidi"/>
          <w:noProof/>
          <w:kern w:val="2"/>
          <w:sz w:val="24"/>
          <w:szCs w:val="24"/>
          <w:lang w:val="en-US" w:eastAsia="zh-CN"/>
          <w14:ligatures w14:val="standardContextual"/>
        </w:rPr>
        <w:tab/>
      </w:r>
      <w:r>
        <w:rPr>
          <w:noProof/>
        </w:rPr>
        <w:t>Handling of group of devices</w:t>
      </w:r>
      <w:r>
        <w:rPr>
          <w:noProof/>
        </w:rPr>
        <w:tab/>
      </w:r>
      <w:r>
        <w:rPr>
          <w:noProof/>
        </w:rPr>
        <w:fldChar w:fldCharType="begin"/>
      </w:r>
      <w:r>
        <w:rPr>
          <w:noProof/>
        </w:rPr>
        <w:instrText xml:space="preserve"> PAGEREF _Toc195529324 \h </w:instrText>
      </w:r>
      <w:r>
        <w:rPr>
          <w:noProof/>
        </w:rPr>
      </w:r>
      <w:r>
        <w:rPr>
          <w:noProof/>
        </w:rPr>
        <w:fldChar w:fldCharType="separate"/>
      </w:r>
      <w:r>
        <w:rPr>
          <w:noProof/>
        </w:rPr>
        <w:t>61</w:t>
      </w:r>
      <w:r>
        <w:rPr>
          <w:noProof/>
        </w:rPr>
        <w:fldChar w:fldCharType="end"/>
      </w:r>
    </w:p>
    <w:p w14:paraId="3A27653E" w14:textId="39B10D64" w:rsidR="00C13A88" w:rsidRDefault="00C13A88">
      <w:pPr>
        <w:pStyle w:val="TOC4"/>
        <w:rPr>
          <w:rFonts w:asciiTheme="minorHAnsi" w:eastAsiaTheme="minorEastAsia" w:hAnsiTheme="minorHAnsi" w:cstheme="minorBidi"/>
          <w:noProof/>
          <w:kern w:val="2"/>
          <w:sz w:val="24"/>
          <w:szCs w:val="24"/>
          <w:lang w:val="en-US" w:eastAsia="zh-CN"/>
          <w14:ligatures w14:val="standardContextual"/>
        </w:rPr>
      </w:pPr>
      <w:r>
        <w:rPr>
          <w:noProof/>
        </w:rPr>
        <w:t>6.13.2.4</w:t>
      </w:r>
      <w:r>
        <w:rPr>
          <w:rFonts w:asciiTheme="minorHAnsi" w:eastAsiaTheme="minorEastAsia" w:hAnsiTheme="minorHAnsi" w:cstheme="minorBidi"/>
          <w:noProof/>
          <w:kern w:val="2"/>
          <w:sz w:val="24"/>
          <w:szCs w:val="24"/>
          <w:lang w:val="en-US" w:eastAsia="zh-CN"/>
          <w14:ligatures w14:val="standardContextual"/>
        </w:rPr>
        <w:tab/>
      </w:r>
      <w:r>
        <w:rPr>
          <w:noProof/>
        </w:rPr>
        <w:t>Handling of encryption key mismatch</w:t>
      </w:r>
      <w:r>
        <w:rPr>
          <w:noProof/>
        </w:rPr>
        <w:tab/>
      </w:r>
      <w:r>
        <w:rPr>
          <w:noProof/>
        </w:rPr>
        <w:fldChar w:fldCharType="begin"/>
      </w:r>
      <w:r>
        <w:rPr>
          <w:noProof/>
        </w:rPr>
        <w:instrText xml:space="preserve"> PAGEREF _Toc195529325 \h </w:instrText>
      </w:r>
      <w:r>
        <w:rPr>
          <w:noProof/>
        </w:rPr>
      </w:r>
      <w:r>
        <w:rPr>
          <w:noProof/>
        </w:rPr>
        <w:fldChar w:fldCharType="separate"/>
      </w:r>
      <w:r>
        <w:rPr>
          <w:noProof/>
        </w:rPr>
        <w:t>62</w:t>
      </w:r>
      <w:r>
        <w:rPr>
          <w:noProof/>
        </w:rPr>
        <w:fldChar w:fldCharType="end"/>
      </w:r>
    </w:p>
    <w:p w14:paraId="1463D717" w14:textId="21EBC86F"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6.13.3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_Toc195529326 \h </w:instrText>
      </w:r>
      <w:r>
        <w:rPr>
          <w:noProof/>
        </w:rPr>
      </w:r>
      <w:r>
        <w:rPr>
          <w:noProof/>
        </w:rPr>
        <w:fldChar w:fldCharType="separate"/>
      </w:r>
      <w:r>
        <w:rPr>
          <w:noProof/>
        </w:rPr>
        <w:t>65</w:t>
      </w:r>
      <w:r>
        <w:rPr>
          <w:noProof/>
        </w:rPr>
        <w:fldChar w:fldCharType="end"/>
      </w:r>
    </w:p>
    <w:p w14:paraId="553F3F7B" w14:textId="245139EC"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6.14</w:t>
      </w:r>
      <w:r>
        <w:rPr>
          <w:rFonts w:asciiTheme="minorHAnsi" w:eastAsiaTheme="minorEastAsia" w:hAnsiTheme="minorHAnsi" w:cstheme="minorBidi"/>
          <w:noProof/>
          <w:kern w:val="2"/>
          <w:sz w:val="24"/>
          <w:szCs w:val="24"/>
          <w:lang w:val="en-US" w:eastAsia="zh-CN"/>
          <w14:ligatures w14:val="standardContextual"/>
        </w:rPr>
        <w:tab/>
      </w:r>
      <w:r>
        <w:rPr>
          <w:noProof/>
        </w:rPr>
        <w:t>Solution #14: Information protection during AIoT service communication</w:t>
      </w:r>
      <w:r>
        <w:rPr>
          <w:noProof/>
        </w:rPr>
        <w:tab/>
      </w:r>
      <w:r>
        <w:rPr>
          <w:noProof/>
        </w:rPr>
        <w:fldChar w:fldCharType="begin"/>
      </w:r>
      <w:r>
        <w:rPr>
          <w:noProof/>
        </w:rPr>
        <w:instrText xml:space="preserve"> PAGEREF _Toc195529327 \h </w:instrText>
      </w:r>
      <w:r>
        <w:rPr>
          <w:noProof/>
        </w:rPr>
      </w:r>
      <w:r>
        <w:rPr>
          <w:noProof/>
        </w:rPr>
        <w:fldChar w:fldCharType="separate"/>
      </w:r>
      <w:r>
        <w:rPr>
          <w:noProof/>
        </w:rPr>
        <w:t>65</w:t>
      </w:r>
      <w:r>
        <w:rPr>
          <w:noProof/>
        </w:rPr>
        <w:fldChar w:fldCharType="end"/>
      </w:r>
    </w:p>
    <w:p w14:paraId="76733F60" w14:textId="36BC2397"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6.14.1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_Toc195529328 \h </w:instrText>
      </w:r>
      <w:r>
        <w:rPr>
          <w:noProof/>
        </w:rPr>
      </w:r>
      <w:r>
        <w:rPr>
          <w:noProof/>
        </w:rPr>
        <w:fldChar w:fldCharType="separate"/>
      </w:r>
      <w:r>
        <w:rPr>
          <w:noProof/>
        </w:rPr>
        <w:t>65</w:t>
      </w:r>
      <w:r>
        <w:rPr>
          <w:noProof/>
        </w:rPr>
        <w:fldChar w:fldCharType="end"/>
      </w:r>
    </w:p>
    <w:p w14:paraId="3E534315" w14:textId="4194700F"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6.14.2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_Toc195529329 \h </w:instrText>
      </w:r>
      <w:r>
        <w:rPr>
          <w:noProof/>
        </w:rPr>
      </w:r>
      <w:r>
        <w:rPr>
          <w:noProof/>
        </w:rPr>
        <w:fldChar w:fldCharType="separate"/>
      </w:r>
      <w:r>
        <w:rPr>
          <w:noProof/>
        </w:rPr>
        <w:t>66</w:t>
      </w:r>
      <w:r>
        <w:rPr>
          <w:noProof/>
        </w:rPr>
        <w:fldChar w:fldCharType="end"/>
      </w:r>
    </w:p>
    <w:p w14:paraId="1B414430" w14:textId="7E3EBB31" w:rsidR="00C13A88" w:rsidRDefault="00C13A88">
      <w:pPr>
        <w:pStyle w:val="TOC4"/>
        <w:rPr>
          <w:rFonts w:asciiTheme="minorHAnsi" w:eastAsiaTheme="minorEastAsia" w:hAnsiTheme="minorHAnsi" w:cstheme="minorBidi"/>
          <w:noProof/>
          <w:kern w:val="2"/>
          <w:sz w:val="24"/>
          <w:szCs w:val="24"/>
          <w:lang w:val="en-US" w:eastAsia="zh-CN"/>
          <w14:ligatures w14:val="standardContextual"/>
        </w:rPr>
      </w:pPr>
      <w:r>
        <w:rPr>
          <w:noProof/>
        </w:rPr>
        <w:t xml:space="preserve">6.14.2.1 </w:t>
      </w:r>
      <w:r>
        <w:rPr>
          <w:rFonts w:asciiTheme="minorHAnsi" w:eastAsiaTheme="minorEastAsia" w:hAnsiTheme="minorHAnsi" w:cstheme="minorBidi"/>
          <w:noProof/>
          <w:kern w:val="2"/>
          <w:sz w:val="24"/>
          <w:szCs w:val="24"/>
          <w:lang w:val="en-US" w:eastAsia="zh-CN"/>
          <w14:ligatures w14:val="standardContextual"/>
        </w:rPr>
        <w:tab/>
      </w:r>
      <w:r>
        <w:rPr>
          <w:noProof/>
        </w:rPr>
        <w:t>Inventory Service information protection</w:t>
      </w:r>
      <w:r>
        <w:rPr>
          <w:noProof/>
        </w:rPr>
        <w:tab/>
      </w:r>
      <w:r>
        <w:rPr>
          <w:noProof/>
        </w:rPr>
        <w:fldChar w:fldCharType="begin"/>
      </w:r>
      <w:r>
        <w:rPr>
          <w:noProof/>
        </w:rPr>
        <w:instrText xml:space="preserve"> PAGEREF _Toc195529330 \h </w:instrText>
      </w:r>
      <w:r>
        <w:rPr>
          <w:noProof/>
        </w:rPr>
      </w:r>
      <w:r>
        <w:rPr>
          <w:noProof/>
        </w:rPr>
        <w:fldChar w:fldCharType="separate"/>
      </w:r>
      <w:r>
        <w:rPr>
          <w:noProof/>
        </w:rPr>
        <w:t>66</w:t>
      </w:r>
      <w:r>
        <w:rPr>
          <w:noProof/>
        </w:rPr>
        <w:fldChar w:fldCharType="end"/>
      </w:r>
    </w:p>
    <w:p w14:paraId="31E1AAD3" w14:textId="1960E1E2" w:rsidR="00C13A88" w:rsidRDefault="00C13A88">
      <w:pPr>
        <w:pStyle w:val="TOC4"/>
        <w:rPr>
          <w:rFonts w:asciiTheme="minorHAnsi" w:eastAsiaTheme="minorEastAsia" w:hAnsiTheme="minorHAnsi" w:cstheme="minorBidi"/>
          <w:noProof/>
          <w:kern w:val="2"/>
          <w:sz w:val="24"/>
          <w:szCs w:val="24"/>
          <w:lang w:val="en-US" w:eastAsia="zh-CN"/>
          <w14:ligatures w14:val="standardContextual"/>
        </w:rPr>
      </w:pPr>
      <w:r>
        <w:rPr>
          <w:noProof/>
        </w:rPr>
        <w:t xml:space="preserve">6.14.2.2 </w:t>
      </w:r>
      <w:r>
        <w:rPr>
          <w:rFonts w:asciiTheme="minorHAnsi" w:eastAsiaTheme="minorEastAsia" w:hAnsiTheme="minorHAnsi" w:cstheme="minorBidi"/>
          <w:noProof/>
          <w:kern w:val="2"/>
          <w:sz w:val="24"/>
          <w:szCs w:val="24"/>
          <w:lang w:val="en-US" w:eastAsia="zh-CN"/>
          <w14:ligatures w14:val="standardContextual"/>
        </w:rPr>
        <w:tab/>
      </w:r>
      <w:r>
        <w:rPr>
          <w:noProof/>
        </w:rPr>
        <w:t>Command Service information protection</w:t>
      </w:r>
      <w:r>
        <w:rPr>
          <w:noProof/>
        </w:rPr>
        <w:tab/>
      </w:r>
      <w:r>
        <w:rPr>
          <w:noProof/>
        </w:rPr>
        <w:fldChar w:fldCharType="begin"/>
      </w:r>
      <w:r>
        <w:rPr>
          <w:noProof/>
        </w:rPr>
        <w:instrText xml:space="preserve"> PAGEREF _Toc195529331 \h </w:instrText>
      </w:r>
      <w:r>
        <w:rPr>
          <w:noProof/>
        </w:rPr>
      </w:r>
      <w:r>
        <w:rPr>
          <w:noProof/>
        </w:rPr>
        <w:fldChar w:fldCharType="separate"/>
      </w:r>
      <w:r>
        <w:rPr>
          <w:noProof/>
        </w:rPr>
        <w:t>66</w:t>
      </w:r>
      <w:r>
        <w:rPr>
          <w:noProof/>
        </w:rPr>
        <w:fldChar w:fldCharType="end"/>
      </w:r>
    </w:p>
    <w:p w14:paraId="39631BC6" w14:textId="264FF07B"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6.14.3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_Toc195529332 \h </w:instrText>
      </w:r>
      <w:r>
        <w:rPr>
          <w:noProof/>
        </w:rPr>
      </w:r>
      <w:r>
        <w:rPr>
          <w:noProof/>
        </w:rPr>
        <w:fldChar w:fldCharType="separate"/>
      </w:r>
      <w:r>
        <w:rPr>
          <w:noProof/>
        </w:rPr>
        <w:t>67</w:t>
      </w:r>
      <w:r>
        <w:rPr>
          <w:noProof/>
        </w:rPr>
        <w:fldChar w:fldCharType="end"/>
      </w:r>
    </w:p>
    <w:p w14:paraId="2A2D3A78" w14:textId="04E4EA12"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6.15</w:t>
      </w:r>
      <w:r>
        <w:rPr>
          <w:rFonts w:asciiTheme="minorHAnsi" w:eastAsiaTheme="minorEastAsia" w:hAnsiTheme="minorHAnsi" w:cstheme="minorBidi"/>
          <w:noProof/>
          <w:kern w:val="2"/>
          <w:sz w:val="24"/>
          <w:szCs w:val="24"/>
          <w:lang w:val="en-US" w:eastAsia="zh-CN"/>
          <w14:ligatures w14:val="standardContextual"/>
        </w:rPr>
        <w:tab/>
      </w:r>
      <w:r>
        <w:rPr>
          <w:noProof/>
        </w:rPr>
        <w:t>Solution #15: End-to-end security protection of command procedure</w:t>
      </w:r>
      <w:r>
        <w:rPr>
          <w:noProof/>
        </w:rPr>
        <w:tab/>
      </w:r>
      <w:r>
        <w:rPr>
          <w:noProof/>
        </w:rPr>
        <w:fldChar w:fldCharType="begin"/>
      </w:r>
      <w:r>
        <w:rPr>
          <w:noProof/>
        </w:rPr>
        <w:instrText xml:space="preserve"> PAGEREF _Toc195529333 \h </w:instrText>
      </w:r>
      <w:r>
        <w:rPr>
          <w:noProof/>
        </w:rPr>
      </w:r>
      <w:r>
        <w:rPr>
          <w:noProof/>
        </w:rPr>
        <w:fldChar w:fldCharType="separate"/>
      </w:r>
      <w:r>
        <w:rPr>
          <w:noProof/>
        </w:rPr>
        <w:t>68</w:t>
      </w:r>
      <w:r>
        <w:rPr>
          <w:noProof/>
        </w:rPr>
        <w:fldChar w:fldCharType="end"/>
      </w:r>
    </w:p>
    <w:p w14:paraId="2428E8A2" w14:textId="7F4DDCE3"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lastRenderedPageBreak/>
        <w:t>6.15.1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_Toc195529334 \h </w:instrText>
      </w:r>
      <w:r>
        <w:rPr>
          <w:noProof/>
        </w:rPr>
      </w:r>
      <w:r>
        <w:rPr>
          <w:noProof/>
        </w:rPr>
        <w:fldChar w:fldCharType="separate"/>
      </w:r>
      <w:r>
        <w:rPr>
          <w:noProof/>
        </w:rPr>
        <w:t>68</w:t>
      </w:r>
      <w:r>
        <w:rPr>
          <w:noProof/>
        </w:rPr>
        <w:fldChar w:fldCharType="end"/>
      </w:r>
    </w:p>
    <w:p w14:paraId="50715CED" w14:textId="5B891974"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6.15.2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_Toc195529335 \h </w:instrText>
      </w:r>
      <w:r>
        <w:rPr>
          <w:noProof/>
        </w:rPr>
      </w:r>
      <w:r>
        <w:rPr>
          <w:noProof/>
        </w:rPr>
        <w:fldChar w:fldCharType="separate"/>
      </w:r>
      <w:r>
        <w:rPr>
          <w:noProof/>
        </w:rPr>
        <w:t>68</w:t>
      </w:r>
      <w:r>
        <w:rPr>
          <w:noProof/>
        </w:rPr>
        <w:fldChar w:fldCharType="end"/>
      </w:r>
    </w:p>
    <w:p w14:paraId="2806D447" w14:textId="7E00608E"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6.15.3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_Toc195529336 \h </w:instrText>
      </w:r>
      <w:r>
        <w:rPr>
          <w:noProof/>
        </w:rPr>
      </w:r>
      <w:r>
        <w:rPr>
          <w:noProof/>
        </w:rPr>
        <w:fldChar w:fldCharType="separate"/>
      </w:r>
      <w:r>
        <w:rPr>
          <w:noProof/>
        </w:rPr>
        <w:t>69</w:t>
      </w:r>
      <w:r>
        <w:rPr>
          <w:noProof/>
        </w:rPr>
        <w:fldChar w:fldCharType="end"/>
      </w:r>
    </w:p>
    <w:p w14:paraId="290A7C04" w14:textId="4FE71D35"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6.16</w:t>
      </w:r>
      <w:r>
        <w:rPr>
          <w:rFonts w:asciiTheme="minorHAnsi" w:eastAsiaTheme="minorEastAsia" w:hAnsiTheme="minorHAnsi" w:cstheme="minorBidi"/>
          <w:noProof/>
          <w:kern w:val="2"/>
          <w:sz w:val="24"/>
          <w:szCs w:val="24"/>
          <w:lang w:val="en-US" w:eastAsia="zh-CN"/>
          <w14:ligatures w14:val="standardContextual"/>
        </w:rPr>
        <w:tab/>
      </w:r>
      <w:r>
        <w:rPr>
          <w:noProof/>
        </w:rPr>
        <w:t>Solution #16: Disabling operation procedure for Ambient I</w:t>
      </w:r>
      <w:r>
        <w:rPr>
          <w:noProof/>
          <w:lang w:eastAsia="zh-CN"/>
        </w:rPr>
        <w:t>oT</w:t>
      </w:r>
      <w:r>
        <w:rPr>
          <w:noProof/>
        </w:rPr>
        <w:t xml:space="preserve"> services</w:t>
      </w:r>
      <w:r>
        <w:rPr>
          <w:noProof/>
        </w:rPr>
        <w:tab/>
      </w:r>
      <w:r>
        <w:rPr>
          <w:noProof/>
        </w:rPr>
        <w:fldChar w:fldCharType="begin"/>
      </w:r>
      <w:r>
        <w:rPr>
          <w:noProof/>
        </w:rPr>
        <w:instrText xml:space="preserve"> PAGEREF _Toc195529337 \h </w:instrText>
      </w:r>
      <w:r>
        <w:rPr>
          <w:noProof/>
        </w:rPr>
      </w:r>
      <w:r>
        <w:rPr>
          <w:noProof/>
        </w:rPr>
        <w:fldChar w:fldCharType="separate"/>
      </w:r>
      <w:r>
        <w:rPr>
          <w:noProof/>
        </w:rPr>
        <w:t>70</w:t>
      </w:r>
      <w:r>
        <w:rPr>
          <w:noProof/>
        </w:rPr>
        <w:fldChar w:fldCharType="end"/>
      </w:r>
    </w:p>
    <w:p w14:paraId="12445F3A" w14:textId="5D98EB36"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6.16.1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_Toc195529338 \h </w:instrText>
      </w:r>
      <w:r>
        <w:rPr>
          <w:noProof/>
        </w:rPr>
      </w:r>
      <w:r>
        <w:rPr>
          <w:noProof/>
        </w:rPr>
        <w:fldChar w:fldCharType="separate"/>
      </w:r>
      <w:r>
        <w:rPr>
          <w:noProof/>
        </w:rPr>
        <w:t>70</w:t>
      </w:r>
      <w:r>
        <w:rPr>
          <w:noProof/>
        </w:rPr>
        <w:fldChar w:fldCharType="end"/>
      </w:r>
    </w:p>
    <w:p w14:paraId="6405E944" w14:textId="534E59A4"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6.16.2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_Toc195529339 \h </w:instrText>
      </w:r>
      <w:r>
        <w:rPr>
          <w:noProof/>
        </w:rPr>
      </w:r>
      <w:r>
        <w:rPr>
          <w:noProof/>
        </w:rPr>
        <w:fldChar w:fldCharType="separate"/>
      </w:r>
      <w:r>
        <w:rPr>
          <w:noProof/>
        </w:rPr>
        <w:t>70</w:t>
      </w:r>
      <w:r>
        <w:rPr>
          <w:noProof/>
        </w:rPr>
        <w:fldChar w:fldCharType="end"/>
      </w:r>
    </w:p>
    <w:p w14:paraId="51D2D48E" w14:textId="7F40FC4C"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6.16.3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_Toc195529340 \h </w:instrText>
      </w:r>
      <w:r>
        <w:rPr>
          <w:noProof/>
        </w:rPr>
      </w:r>
      <w:r>
        <w:rPr>
          <w:noProof/>
        </w:rPr>
        <w:fldChar w:fldCharType="separate"/>
      </w:r>
      <w:r>
        <w:rPr>
          <w:noProof/>
        </w:rPr>
        <w:t>71</w:t>
      </w:r>
      <w:r>
        <w:rPr>
          <w:noProof/>
        </w:rPr>
        <w:fldChar w:fldCharType="end"/>
      </w:r>
    </w:p>
    <w:p w14:paraId="20313949" w14:textId="3A8C6DFD"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6.17</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#17: </w:t>
      </w:r>
      <w:r>
        <w:rPr>
          <w:noProof/>
          <w:lang w:eastAsia="zh-CN"/>
        </w:rPr>
        <w:t>Disabling operation procedure for AIoT services</w:t>
      </w:r>
      <w:r>
        <w:rPr>
          <w:noProof/>
        </w:rPr>
        <w:tab/>
      </w:r>
      <w:r>
        <w:rPr>
          <w:noProof/>
        </w:rPr>
        <w:fldChar w:fldCharType="begin"/>
      </w:r>
      <w:r>
        <w:rPr>
          <w:noProof/>
        </w:rPr>
        <w:instrText xml:space="preserve"> PAGEREF _Toc195529341 \h </w:instrText>
      </w:r>
      <w:r>
        <w:rPr>
          <w:noProof/>
        </w:rPr>
      </w:r>
      <w:r>
        <w:rPr>
          <w:noProof/>
        </w:rPr>
        <w:fldChar w:fldCharType="separate"/>
      </w:r>
      <w:r>
        <w:rPr>
          <w:noProof/>
        </w:rPr>
        <w:t>71</w:t>
      </w:r>
      <w:r>
        <w:rPr>
          <w:noProof/>
        </w:rPr>
        <w:fldChar w:fldCharType="end"/>
      </w:r>
    </w:p>
    <w:p w14:paraId="1B6F5600" w14:textId="1CF1C73E"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6.17.1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_Toc195529342 \h </w:instrText>
      </w:r>
      <w:r>
        <w:rPr>
          <w:noProof/>
        </w:rPr>
      </w:r>
      <w:r>
        <w:rPr>
          <w:noProof/>
        </w:rPr>
        <w:fldChar w:fldCharType="separate"/>
      </w:r>
      <w:r>
        <w:rPr>
          <w:noProof/>
        </w:rPr>
        <w:t>71</w:t>
      </w:r>
      <w:r>
        <w:rPr>
          <w:noProof/>
        </w:rPr>
        <w:fldChar w:fldCharType="end"/>
      </w:r>
    </w:p>
    <w:p w14:paraId="1943057C" w14:textId="68E0C8DB"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6.17.2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_Toc195529343 \h </w:instrText>
      </w:r>
      <w:r>
        <w:rPr>
          <w:noProof/>
        </w:rPr>
      </w:r>
      <w:r>
        <w:rPr>
          <w:noProof/>
        </w:rPr>
        <w:fldChar w:fldCharType="separate"/>
      </w:r>
      <w:r>
        <w:rPr>
          <w:noProof/>
        </w:rPr>
        <w:t>71</w:t>
      </w:r>
      <w:r>
        <w:rPr>
          <w:noProof/>
        </w:rPr>
        <w:fldChar w:fldCharType="end"/>
      </w:r>
    </w:p>
    <w:p w14:paraId="3B362476" w14:textId="0AA07430"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6.17.3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_Toc195529344 \h </w:instrText>
      </w:r>
      <w:r>
        <w:rPr>
          <w:noProof/>
        </w:rPr>
      </w:r>
      <w:r>
        <w:rPr>
          <w:noProof/>
        </w:rPr>
        <w:fldChar w:fldCharType="separate"/>
      </w:r>
      <w:r>
        <w:rPr>
          <w:noProof/>
        </w:rPr>
        <w:t>73</w:t>
      </w:r>
      <w:r>
        <w:rPr>
          <w:noProof/>
        </w:rPr>
        <w:fldChar w:fldCharType="end"/>
      </w:r>
    </w:p>
    <w:p w14:paraId="2721A879" w14:textId="609F00A5"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6.18</w:t>
      </w:r>
      <w:r>
        <w:rPr>
          <w:rFonts w:asciiTheme="minorHAnsi" w:eastAsiaTheme="minorEastAsia" w:hAnsiTheme="minorHAnsi" w:cstheme="minorBidi"/>
          <w:noProof/>
          <w:kern w:val="2"/>
          <w:sz w:val="24"/>
          <w:szCs w:val="24"/>
          <w:lang w:val="en-US" w:eastAsia="zh-CN"/>
          <w14:ligatures w14:val="standardContextual"/>
        </w:rPr>
        <w:tab/>
      </w:r>
      <w:r>
        <w:rPr>
          <w:noProof/>
        </w:rPr>
        <w:t>Solution #18: Authorization procedure for AF-based intermediate node selection</w:t>
      </w:r>
      <w:r>
        <w:rPr>
          <w:noProof/>
        </w:rPr>
        <w:tab/>
      </w:r>
      <w:r>
        <w:rPr>
          <w:noProof/>
        </w:rPr>
        <w:fldChar w:fldCharType="begin"/>
      </w:r>
      <w:r>
        <w:rPr>
          <w:noProof/>
        </w:rPr>
        <w:instrText xml:space="preserve"> PAGEREF _Toc195529345 \h </w:instrText>
      </w:r>
      <w:r>
        <w:rPr>
          <w:noProof/>
        </w:rPr>
      </w:r>
      <w:r>
        <w:rPr>
          <w:noProof/>
        </w:rPr>
        <w:fldChar w:fldCharType="separate"/>
      </w:r>
      <w:r>
        <w:rPr>
          <w:noProof/>
        </w:rPr>
        <w:t>73</w:t>
      </w:r>
      <w:r>
        <w:rPr>
          <w:noProof/>
        </w:rPr>
        <w:fldChar w:fldCharType="end"/>
      </w:r>
    </w:p>
    <w:p w14:paraId="5148E91F" w14:textId="41126219"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6.18.1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_Toc195529346 \h </w:instrText>
      </w:r>
      <w:r>
        <w:rPr>
          <w:noProof/>
        </w:rPr>
      </w:r>
      <w:r>
        <w:rPr>
          <w:noProof/>
        </w:rPr>
        <w:fldChar w:fldCharType="separate"/>
      </w:r>
      <w:r>
        <w:rPr>
          <w:noProof/>
        </w:rPr>
        <w:t>73</w:t>
      </w:r>
      <w:r>
        <w:rPr>
          <w:noProof/>
        </w:rPr>
        <w:fldChar w:fldCharType="end"/>
      </w:r>
    </w:p>
    <w:p w14:paraId="752428D1" w14:textId="15D89926"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6.18.2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_Toc195529347 \h </w:instrText>
      </w:r>
      <w:r>
        <w:rPr>
          <w:noProof/>
        </w:rPr>
      </w:r>
      <w:r>
        <w:rPr>
          <w:noProof/>
        </w:rPr>
        <w:fldChar w:fldCharType="separate"/>
      </w:r>
      <w:r>
        <w:rPr>
          <w:noProof/>
        </w:rPr>
        <w:t>73</w:t>
      </w:r>
      <w:r>
        <w:rPr>
          <w:noProof/>
        </w:rPr>
        <w:fldChar w:fldCharType="end"/>
      </w:r>
    </w:p>
    <w:p w14:paraId="073EE2F9" w14:textId="453F2AA3"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6.18.3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_Toc195529348 \h </w:instrText>
      </w:r>
      <w:r>
        <w:rPr>
          <w:noProof/>
        </w:rPr>
      </w:r>
      <w:r>
        <w:rPr>
          <w:noProof/>
        </w:rPr>
        <w:fldChar w:fldCharType="separate"/>
      </w:r>
      <w:r>
        <w:rPr>
          <w:noProof/>
        </w:rPr>
        <w:t>74</w:t>
      </w:r>
      <w:r>
        <w:rPr>
          <w:noProof/>
        </w:rPr>
        <w:fldChar w:fldCharType="end"/>
      </w:r>
    </w:p>
    <w:p w14:paraId="1296267A" w14:textId="71D5E9FB"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6.19</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#19: </w:t>
      </w:r>
      <w:r>
        <w:rPr>
          <w:noProof/>
          <w:lang w:eastAsia="ko-KR"/>
        </w:rPr>
        <w:t>Authorization of AIoT capable UE in topology 2</w:t>
      </w:r>
      <w:r>
        <w:rPr>
          <w:noProof/>
        </w:rPr>
        <w:tab/>
      </w:r>
      <w:r>
        <w:rPr>
          <w:noProof/>
        </w:rPr>
        <w:fldChar w:fldCharType="begin"/>
      </w:r>
      <w:r>
        <w:rPr>
          <w:noProof/>
        </w:rPr>
        <w:instrText xml:space="preserve"> PAGEREF _Toc195529349 \h </w:instrText>
      </w:r>
      <w:r>
        <w:rPr>
          <w:noProof/>
        </w:rPr>
      </w:r>
      <w:r>
        <w:rPr>
          <w:noProof/>
        </w:rPr>
        <w:fldChar w:fldCharType="separate"/>
      </w:r>
      <w:r>
        <w:rPr>
          <w:noProof/>
        </w:rPr>
        <w:t>74</w:t>
      </w:r>
      <w:r>
        <w:rPr>
          <w:noProof/>
        </w:rPr>
        <w:fldChar w:fldCharType="end"/>
      </w:r>
    </w:p>
    <w:p w14:paraId="254EDCC1" w14:textId="7CCB4E2A"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19</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_Toc195529350 \h </w:instrText>
      </w:r>
      <w:r>
        <w:rPr>
          <w:noProof/>
        </w:rPr>
      </w:r>
      <w:r>
        <w:rPr>
          <w:noProof/>
        </w:rPr>
        <w:fldChar w:fldCharType="separate"/>
      </w:r>
      <w:r>
        <w:rPr>
          <w:noProof/>
        </w:rPr>
        <w:t>74</w:t>
      </w:r>
      <w:r>
        <w:rPr>
          <w:noProof/>
        </w:rPr>
        <w:fldChar w:fldCharType="end"/>
      </w:r>
    </w:p>
    <w:p w14:paraId="5D77A80F" w14:textId="5F1A083D"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19</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_Toc195529351 \h </w:instrText>
      </w:r>
      <w:r>
        <w:rPr>
          <w:noProof/>
        </w:rPr>
      </w:r>
      <w:r>
        <w:rPr>
          <w:noProof/>
        </w:rPr>
        <w:fldChar w:fldCharType="separate"/>
      </w:r>
      <w:r>
        <w:rPr>
          <w:noProof/>
        </w:rPr>
        <w:t>75</w:t>
      </w:r>
      <w:r>
        <w:rPr>
          <w:noProof/>
        </w:rPr>
        <w:fldChar w:fldCharType="end"/>
      </w:r>
    </w:p>
    <w:p w14:paraId="52774062" w14:textId="04E0DD11"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19</w:t>
      </w: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_Toc195529352 \h </w:instrText>
      </w:r>
      <w:r>
        <w:rPr>
          <w:noProof/>
        </w:rPr>
      </w:r>
      <w:r>
        <w:rPr>
          <w:noProof/>
        </w:rPr>
        <w:fldChar w:fldCharType="separate"/>
      </w:r>
      <w:r>
        <w:rPr>
          <w:noProof/>
        </w:rPr>
        <w:t>77</w:t>
      </w:r>
      <w:r>
        <w:rPr>
          <w:noProof/>
        </w:rPr>
        <w:fldChar w:fldCharType="end"/>
      </w:r>
    </w:p>
    <w:p w14:paraId="43EDCFE2" w14:textId="2B4DA8E1"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.20</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 xml:space="preserve">  Solution #20: Lightweight AIOT ID privacy based on hashes</w:t>
      </w:r>
      <w:r>
        <w:rPr>
          <w:noProof/>
        </w:rPr>
        <w:tab/>
      </w:r>
      <w:r>
        <w:rPr>
          <w:noProof/>
        </w:rPr>
        <w:fldChar w:fldCharType="begin"/>
      </w:r>
      <w:r>
        <w:rPr>
          <w:noProof/>
        </w:rPr>
        <w:instrText xml:space="preserve"> PAGEREF _Toc195529353 \h </w:instrText>
      </w:r>
      <w:r>
        <w:rPr>
          <w:noProof/>
        </w:rPr>
      </w:r>
      <w:r>
        <w:rPr>
          <w:noProof/>
        </w:rPr>
        <w:fldChar w:fldCharType="separate"/>
      </w:r>
      <w:r>
        <w:rPr>
          <w:noProof/>
        </w:rPr>
        <w:t>77</w:t>
      </w:r>
      <w:r>
        <w:rPr>
          <w:noProof/>
        </w:rPr>
        <w:fldChar w:fldCharType="end"/>
      </w:r>
    </w:p>
    <w:p w14:paraId="154CFA9B" w14:textId="04F04A41"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6.20.1</w:t>
      </w:r>
      <w:r>
        <w:rPr>
          <w:rFonts w:asciiTheme="minorHAnsi" w:eastAsiaTheme="minorEastAsia" w:hAnsiTheme="minorHAnsi" w:cstheme="minorBidi"/>
          <w:noProof/>
          <w:kern w:val="2"/>
          <w:sz w:val="24"/>
          <w:szCs w:val="24"/>
          <w:lang w:val="en-US" w:eastAsia="zh-CN"/>
          <w14:ligatures w14:val="standardContextual"/>
        </w:rPr>
        <w:tab/>
      </w:r>
      <w:r>
        <w:rPr>
          <w:noProof/>
        </w:rPr>
        <w:t xml:space="preserve">  Introduction</w:t>
      </w:r>
      <w:r>
        <w:rPr>
          <w:noProof/>
        </w:rPr>
        <w:tab/>
      </w:r>
      <w:r>
        <w:rPr>
          <w:noProof/>
        </w:rPr>
        <w:fldChar w:fldCharType="begin"/>
      </w:r>
      <w:r>
        <w:rPr>
          <w:noProof/>
        </w:rPr>
        <w:instrText xml:space="preserve"> PAGEREF _Toc195529354 \h </w:instrText>
      </w:r>
      <w:r>
        <w:rPr>
          <w:noProof/>
        </w:rPr>
      </w:r>
      <w:r>
        <w:rPr>
          <w:noProof/>
        </w:rPr>
        <w:fldChar w:fldCharType="separate"/>
      </w:r>
      <w:r>
        <w:rPr>
          <w:noProof/>
        </w:rPr>
        <w:t>77</w:t>
      </w:r>
      <w:r>
        <w:rPr>
          <w:noProof/>
        </w:rPr>
        <w:fldChar w:fldCharType="end"/>
      </w:r>
    </w:p>
    <w:p w14:paraId="4536B632" w14:textId="1AAD3CD2"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6.20.2</w:t>
      </w:r>
      <w:r>
        <w:rPr>
          <w:rFonts w:asciiTheme="minorHAnsi" w:eastAsiaTheme="minorEastAsia" w:hAnsiTheme="minorHAnsi" w:cstheme="minorBidi"/>
          <w:noProof/>
          <w:kern w:val="2"/>
          <w:sz w:val="24"/>
          <w:szCs w:val="24"/>
          <w:lang w:val="en-US" w:eastAsia="zh-CN"/>
          <w14:ligatures w14:val="standardContextual"/>
        </w:rPr>
        <w:tab/>
      </w:r>
      <w:r>
        <w:rPr>
          <w:noProof/>
        </w:rPr>
        <w:t xml:space="preserve">  Details</w:t>
      </w:r>
      <w:r>
        <w:rPr>
          <w:noProof/>
        </w:rPr>
        <w:tab/>
      </w:r>
      <w:r>
        <w:rPr>
          <w:noProof/>
        </w:rPr>
        <w:fldChar w:fldCharType="begin"/>
      </w:r>
      <w:r>
        <w:rPr>
          <w:noProof/>
        </w:rPr>
        <w:instrText xml:space="preserve"> PAGEREF _Toc195529355 \h </w:instrText>
      </w:r>
      <w:r>
        <w:rPr>
          <w:noProof/>
        </w:rPr>
      </w:r>
      <w:r>
        <w:rPr>
          <w:noProof/>
        </w:rPr>
        <w:fldChar w:fldCharType="separate"/>
      </w:r>
      <w:r>
        <w:rPr>
          <w:noProof/>
        </w:rPr>
        <w:t>78</w:t>
      </w:r>
      <w:r>
        <w:rPr>
          <w:noProof/>
        </w:rPr>
        <w:fldChar w:fldCharType="end"/>
      </w:r>
    </w:p>
    <w:p w14:paraId="5EF8643E" w14:textId="5FAD942E"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6.20.3</w:t>
      </w:r>
      <w:r>
        <w:rPr>
          <w:rFonts w:asciiTheme="minorHAnsi" w:eastAsiaTheme="minorEastAsia" w:hAnsiTheme="minorHAnsi" w:cstheme="minorBidi"/>
          <w:noProof/>
          <w:kern w:val="2"/>
          <w:sz w:val="24"/>
          <w:szCs w:val="24"/>
          <w:lang w:val="en-US" w:eastAsia="zh-CN"/>
          <w14:ligatures w14:val="standardContextual"/>
        </w:rPr>
        <w:tab/>
      </w:r>
      <w:r>
        <w:rPr>
          <w:noProof/>
        </w:rPr>
        <w:t xml:space="preserve">  Evaluation</w:t>
      </w:r>
      <w:r>
        <w:rPr>
          <w:noProof/>
        </w:rPr>
        <w:tab/>
      </w:r>
      <w:r>
        <w:rPr>
          <w:noProof/>
        </w:rPr>
        <w:fldChar w:fldCharType="begin"/>
      </w:r>
      <w:r>
        <w:rPr>
          <w:noProof/>
        </w:rPr>
        <w:instrText xml:space="preserve"> PAGEREF _Toc195529356 \h </w:instrText>
      </w:r>
      <w:r>
        <w:rPr>
          <w:noProof/>
        </w:rPr>
      </w:r>
      <w:r>
        <w:rPr>
          <w:noProof/>
        </w:rPr>
        <w:fldChar w:fldCharType="separate"/>
      </w:r>
      <w:r>
        <w:rPr>
          <w:noProof/>
        </w:rPr>
        <w:t>80</w:t>
      </w:r>
      <w:r>
        <w:rPr>
          <w:noProof/>
        </w:rPr>
        <w:fldChar w:fldCharType="end"/>
      </w:r>
    </w:p>
    <w:p w14:paraId="7A2A94AF" w14:textId="6C3169FF"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.21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 xml:space="preserve">  Solution #21: Ephemeral AIOT ID security context based on puzzles for privacy</w:t>
      </w:r>
      <w:r>
        <w:rPr>
          <w:noProof/>
        </w:rPr>
        <w:tab/>
      </w:r>
      <w:r>
        <w:rPr>
          <w:noProof/>
        </w:rPr>
        <w:fldChar w:fldCharType="begin"/>
      </w:r>
      <w:r>
        <w:rPr>
          <w:noProof/>
        </w:rPr>
        <w:instrText xml:space="preserve"> PAGEREF _Toc195529357 \h </w:instrText>
      </w:r>
      <w:r>
        <w:rPr>
          <w:noProof/>
        </w:rPr>
      </w:r>
      <w:r>
        <w:rPr>
          <w:noProof/>
        </w:rPr>
        <w:fldChar w:fldCharType="separate"/>
      </w:r>
      <w:r>
        <w:rPr>
          <w:noProof/>
        </w:rPr>
        <w:t>80</w:t>
      </w:r>
      <w:r>
        <w:rPr>
          <w:noProof/>
        </w:rPr>
        <w:fldChar w:fldCharType="end"/>
      </w:r>
    </w:p>
    <w:p w14:paraId="4E96E892" w14:textId="4AABFF66"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6.21.1</w:t>
      </w:r>
      <w:r>
        <w:rPr>
          <w:rFonts w:asciiTheme="minorHAnsi" w:eastAsiaTheme="minorEastAsia" w:hAnsiTheme="minorHAnsi" w:cstheme="minorBidi"/>
          <w:noProof/>
          <w:kern w:val="2"/>
          <w:sz w:val="24"/>
          <w:szCs w:val="24"/>
          <w:lang w:val="en-US" w:eastAsia="zh-CN"/>
          <w14:ligatures w14:val="standardContextual"/>
        </w:rPr>
        <w:tab/>
      </w:r>
      <w:r>
        <w:rPr>
          <w:noProof/>
        </w:rPr>
        <w:t xml:space="preserve">  Introduction</w:t>
      </w:r>
      <w:r>
        <w:rPr>
          <w:noProof/>
        </w:rPr>
        <w:tab/>
      </w:r>
      <w:r>
        <w:rPr>
          <w:noProof/>
        </w:rPr>
        <w:fldChar w:fldCharType="begin"/>
      </w:r>
      <w:r>
        <w:rPr>
          <w:noProof/>
        </w:rPr>
        <w:instrText xml:space="preserve"> PAGEREF _Toc195529358 \h </w:instrText>
      </w:r>
      <w:r>
        <w:rPr>
          <w:noProof/>
        </w:rPr>
      </w:r>
      <w:r>
        <w:rPr>
          <w:noProof/>
        </w:rPr>
        <w:fldChar w:fldCharType="separate"/>
      </w:r>
      <w:r>
        <w:rPr>
          <w:noProof/>
        </w:rPr>
        <w:t>80</w:t>
      </w:r>
      <w:r>
        <w:rPr>
          <w:noProof/>
        </w:rPr>
        <w:fldChar w:fldCharType="end"/>
      </w:r>
    </w:p>
    <w:p w14:paraId="0E651191" w14:textId="7D480596"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6.21.2</w:t>
      </w:r>
      <w:r>
        <w:rPr>
          <w:rFonts w:asciiTheme="minorHAnsi" w:eastAsiaTheme="minorEastAsia" w:hAnsiTheme="minorHAnsi" w:cstheme="minorBidi"/>
          <w:noProof/>
          <w:kern w:val="2"/>
          <w:sz w:val="24"/>
          <w:szCs w:val="24"/>
          <w:lang w:val="en-US" w:eastAsia="zh-CN"/>
          <w14:ligatures w14:val="standardContextual"/>
        </w:rPr>
        <w:tab/>
      </w:r>
      <w:r>
        <w:rPr>
          <w:noProof/>
        </w:rPr>
        <w:t xml:space="preserve">  Details</w:t>
      </w:r>
      <w:r>
        <w:rPr>
          <w:noProof/>
        </w:rPr>
        <w:tab/>
      </w:r>
      <w:r>
        <w:rPr>
          <w:noProof/>
        </w:rPr>
        <w:fldChar w:fldCharType="begin"/>
      </w:r>
      <w:r>
        <w:rPr>
          <w:noProof/>
        </w:rPr>
        <w:instrText xml:space="preserve"> PAGEREF _Toc195529359 \h </w:instrText>
      </w:r>
      <w:r>
        <w:rPr>
          <w:noProof/>
        </w:rPr>
      </w:r>
      <w:r>
        <w:rPr>
          <w:noProof/>
        </w:rPr>
        <w:fldChar w:fldCharType="separate"/>
      </w:r>
      <w:r>
        <w:rPr>
          <w:noProof/>
        </w:rPr>
        <w:t>81</w:t>
      </w:r>
      <w:r>
        <w:rPr>
          <w:noProof/>
        </w:rPr>
        <w:fldChar w:fldCharType="end"/>
      </w:r>
    </w:p>
    <w:p w14:paraId="565FAA10" w14:textId="3F61334A"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6.21.3</w:t>
      </w:r>
      <w:r>
        <w:rPr>
          <w:rFonts w:asciiTheme="minorHAnsi" w:eastAsiaTheme="minorEastAsia" w:hAnsiTheme="minorHAnsi" w:cstheme="minorBidi"/>
          <w:noProof/>
          <w:kern w:val="2"/>
          <w:sz w:val="24"/>
          <w:szCs w:val="24"/>
          <w:lang w:val="en-US" w:eastAsia="zh-CN"/>
          <w14:ligatures w14:val="standardContextual"/>
        </w:rPr>
        <w:tab/>
      </w:r>
      <w:r>
        <w:rPr>
          <w:noProof/>
        </w:rPr>
        <w:t xml:space="preserve">  Evaluation</w:t>
      </w:r>
      <w:r>
        <w:rPr>
          <w:noProof/>
        </w:rPr>
        <w:tab/>
      </w:r>
      <w:r>
        <w:rPr>
          <w:noProof/>
        </w:rPr>
        <w:fldChar w:fldCharType="begin"/>
      </w:r>
      <w:r>
        <w:rPr>
          <w:noProof/>
        </w:rPr>
        <w:instrText xml:space="preserve"> PAGEREF _Toc195529360 \h </w:instrText>
      </w:r>
      <w:r>
        <w:rPr>
          <w:noProof/>
        </w:rPr>
      </w:r>
      <w:r>
        <w:rPr>
          <w:noProof/>
        </w:rPr>
        <w:fldChar w:fldCharType="separate"/>
      </w:r>
      <w:r>
        <w:rPr>
          <w:noProof/>
        </w:rPr>
        <w:t>83</w:t>
      </w:r>
      <w:r>
        <w:rPr>
          <w:noProof/>
        </w:rPr>
        <w:fldChar w:fldCharType="end"/>
      </w:r>
    </w:p>
    <w:p w14:paraId="2F0BFF1B" w14:textId="2AF02188"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6.22</w:t>
      </w:r>
      <w:r>
        <w:rPr>
          <w:rFonts w:asciiTheme="minorHAnsi" w:eastAsiaTheme="minorEastAsia" w:hAnsiTheme="minorHAnsi" w:cstheme="minorBidi"/>
          <w:noProof/>
          <w:kern w:val="2"/>
          <w:sz w:val="24"/>
          <w:szCs w:val="24"/>
          <w:lang w:val="en-US" w:eastAsia="zh-CN"/>
          <w14:ligatures w14:val="standardContextual"/>
        </w:rPr>
        <w:tab/>
      </w:r>
      <w:r>
        <w:rPr>
          <w:noProof/>
        </w:rPr>
        <w:t>Solution #22: Solution for protecting AIoT ID by using temporary ID</w:t>
      </w:r>
      <w:r>
        <w:rPr>
          <w:noProof/>
        </w:rPr>
        <w:tab/>
      </w:r>
      <w:r>
        <w:rPr>
          <w:noProof/>
        </w:rPr>
        <w:fldChar w:fldCharType="begin"/>
      </w:r>
      <w:r>
        <w:rPr>
          <w:noProof/>
        </w:rPr>
        <w:instrText xml:space="preserve"> PAGEREF _Toc195529361 \h </w:instrText>
      </w:r>
      <w:r>
        <w:rPr>
          <w:noProof/>
        </w:rPr>
      </w:r>
      <w:r>
        <w:rPr>
          <w:noProof/>
        </w:rPr>
        <w:fldChar w:fldCharType="separate"/>
      </w:r>
      <w:r>
        <w:rPr>
          <w:noProof/>
        </w:rPr>
        <w:t>83</w:t>
      </w:r>
      <w:r>
        <w:rPr>
          <w:noProof/>
        </w:rPr>
        <w:fldChar w:fldCharType="end"/>
      </w:r>
    </w:p>
    <w:p w14:paraId="7A4679BC" w14:textId="2EADDE9E"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6.22.1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_Toc195529362 \h </w:instrText>
      </w:r>
      <w:r>
        <w:rPr>
          <w:noProof/>
        </w:rPr>
      </w:r>
      <w:r>
        <w:rPr>
          <w:noProof/>
        </w:rPr>
        <w:fldChar w:fldCharType="separate"/>
      </w:r>
      <w:r>
        <w:rPr>
          <w:noProof/>
        </w:rPr>
        <w:t>83</w:t>
      </w:r>
      <w:r>
        <w:rPr>
          <w:noProof/>
        </w:rPr>
        <w:fldChar w:fldCharType="end"/>
      </w:r>
    </w:p>
    <w:p w14:paraId="7CB913B6" w14:textId="6A533C4B"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6.22.2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_Toc195529363 \h </w:instrText>
      </w:r>
      <w:r>
        <w:rPr>
          <w:noProof/>
        </w:rPr>
      </w:r>
      <w:r>
        <w:rPr>
          <w:noProof/>
        </w:rPr>
        <w:fldChar w:fldCharType="separate"/>
      </w:r>
      <w:r>
        <w:rPr>
          <w:noProof/>
        </w:rPr>
        <w:t>84</w:t>
      </w:r>
      <w:r>
        <w:rPr>
          <w:noProof/>
        </w:rPr>
        <w:fldChar w:fldCharType="end"/>
      </w:r>
    </w:p>
    <w:p w14:paraId="6336150A" w14:textId="296EC33B"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6.22.3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_Toc195529364 \h </w:instrText>
      </w:r>
      <w:r>
        <w:rPr>
          <w:noProof/>
        </w:rPr>
      </w:r>
      <w:r>
        <w:rPr>
          <w:noProof/>
        </w:rPr>
        <w:fldChar w:fldCharType="separate"/>
      </w:r>
      <w:r>
        <w:rPr>
          <w:noProof/>
        </w:rPr>
        <w:t>85</w:t>
      </w:r>
      <w:r>
        <w:rPr>
          <w:noProof/>
        </w:rPr>
        <w:fldChar w:fldCharType="end"/>
      </w:r>
    </w:p>
    <w:p w14:paraId="2CD21E70" w14:textId="1459911B"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6.23</w:t>
      </w:r>
      <w:r>
        <w:rPr>
          <w:rFonts w:asciiTheme="minorHAnsi" w:eastAsiaTheme="minorEastAsia" w:hAnsiTheme="minorHAnsi" w:cstheme="minorBidi"/>
          <w:noProof/>
          <w:kern w:val="2"/>
          <w:sz w:val="24"/>
          <w:szCs w:val="24"/>
          <w:lang w:val="en-US" w:eastAsia="zh-CN"/>
          <w14:ligatures w14:val="standardContextual"/>
        </w:rPr>
        <w:tab/>
      </w:r>
      <w:r>
        <w:rPr>
          <w:noProof/>
        </w:rPr>
        <w:t>Solution #23: AIoT device ID privacy protection using anonymity key</w:t>
      </w:r>
      <w:r>
        <w:rPr>
          <w:noProof/>
        </w:rPr>
        <w:tab/>
      </w:r>
      <w:r>
        <w:rPr>
          <w:noProof/>
        </w:rPr>
        <w:fldChar w:fldCharType="begin"/>
      </w:r>
      <w:r>
        <w:rPr>
          <w:noProof/>
        </w:rPr>
        <w:instrText xml:space="preserve"> PAGEREF _Toc195529365 \h </w:instrText>
      </w:r>
      <w:r>
        <w:rPr>
          <w:noProof/>
        </w:rPr>
      </w:r>
      <w:r>
        <w:rPr>
          <w:noProof/>
        </w:rPr>
        <w:fldChar w:fldCharType="separate"/>
      </w:r>
      <w:r>
        <w:rPr>
          <w:noProof/>
        </w:rPr>
        <w:t>85</w:t>
      </w:r>
      <w:r>
        <w:rPr>
          <w:noProof/>
        </w:rPr>
        <w:fldChar w:fldCharType="end"/>
      </w:r>
    </w:p>
    <w:p w14:paraId="13E6878E" w14:textId="69FEE240"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6.23.1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_Toc195529366 \h </w:instrText>
      </w:r>
      <w:r>
        <w:rPr>
          <w:noProof/>
        </w:rPr>
      </w:r>
      <w:r>
        <w:rPr>
          <w:noProof/>
        </w:rPr>
        <w:fldChar w:fldCharType="separate"/>
      </w:r>
      <w:r>
        <w:rPr>
          <w:noProof/>
        </w:rPr>
        <w:t>85</w:t>
      </w:r>
      <w:r>
        <w:rPr>
          <w:noProof/>
        </w:rPr>
        <w:fldChar w:fldCharType="end"/>
      </w:r>
    </w:p>
    <w:p w14:paraId="0DEB1666" w14:textId="71547F47"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6.23.2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_Toc195529367 \h </w:instrText>
      </w:r>
      <w:r>
        <w:rPr>
          <w:noProof/>
        </w:rPr>
      </w:r>
      <w:r>
        <w:rPr>
          <w:noProof/>
        </w:rPr>
        <w:fldChar w:fldCharType="separate"/>
      </w:r>
      <w:r>
        <w:rPr>
          <w:noProof/>
        </w:rPr>
        <w:t>85</w:t>
      </w:r>
      <w:r>
        <w:rPr>
          <w:noProof/>
        </w:rPr>
        <w:fldChar w:fldCharType="end"/>
      </w:r>
    </w:p>
    <w:p w14:paraId="0EC7094B" w14:textId="5E5663F0"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6.23.3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_Toc195529368 \h </w:instrText>
      </w:r>
      <w:r>
        <w:rPr>
          <w:noProof/>
        </w:rPr>
      </w:r>
      <w:r>
        <w:rPr>
          <w:noProof/>
        </w:rPr>
        <w:fldChar w:fldCharType="separate"/>
      </w:r>
      <w:r>
        <w:rPr>
          <w:noProof/>
        </w:rPr>
        <w:t>87</w:t>
      </w:r>
      <w:r>
        <w:rPr>
          <w:noProof/>
        </w:rPr>
        <w:fldChar w:fldCharType="end"/>
      </w:r>
    </w:p>
    <w:p w14:paraId="04BC4B9B" w14:textId="7D4BDEE8"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6.24</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#24: </w:t>
      </w:r>
      <w:r>
        <w:rPr>
          <w:noProof/>
          <w:lang w:eastAsia="zh-CN"/>
        </w:rPr>
        <w:t>temporary ID based AIoT device privacy protection</w:t>
      </w:r>
      <w:r>
        <w:rPr>
          <w:noProof/>
        </w:rPr>
        <w:tab/>
      </w:r>
      <w:r>
        <w:rPr>
          <w:noProof/>
        </w:rPr>
        <w:fldChar w:fldCharType="begin"/>
      </w:r>
      <w:r>
        <w:rPr>
          <w:noProof/>
        </w:rPr>
        <w:instrText xml:space="preserve"> PAGEREF _Toc195529369 \h </w:instrText>
      </w:r>
      <w:r>
        <w:rPr>
          <w:noProof/>
        </w:rPr>
      </w:r>
      <w:r>
        <w:rPr>
          <w:noProof/>
        </w:rPr>
        <w:fldChar w:fldCharType="separate"/>
      </w:r>
      <w:r>
        <w:rPr>
          <w:noProof/>
        </w:rPr>
        <w:t>87</w:t>
      </w:r>
      <w:r>
        <w:rPr>
          <w:noProof/>
        </w:rPr>
        <w:fldChar w:fldCharType="end"/>
      </w:r>
    </w:p>
    <w:p w14:paraId="46AD261E" w14:textId="71A4D09A"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6.24.1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_Toc195529370 \h </w:instrText>
      </w:r>
      <w:r>
        <w:rPr>
          <w:noProof/>
        </w:rPr>
      </w:r>
      <w:r>
        <w:rPr>
          <w:noProof/>
        </w:rPr>
        <w:fldChar w:fldCharType="separate"/>
      </w:r>
      <w:r>
        <w:rPr>
          <w:noProof/>
        </w:rPr>
        <w:t>87</w:t>
      </w:r>
      <w:r>
        <w:rPr>
          <w:noProof/>
        </w:rPr>
        <w:fldChar w:fldCharType="end"/>
      </w:r>
    </w:p>
    <w:p w14:paraId="7B9C1833" w14:textId="6F5CAE0B"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6.24.2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_Toc195529371 \h </w:instrText>
      </w:r>
      <w:r>
        <w:rPr>
          <w:noProof/>
        </w:rPr>
      </w:r>
      <w:r>
        <w:rPr>
          <w:noProof/>
        </w:rPr>
        <w:fldChar w:fldCharType="separate"/>
      </w:r>
      <w:r>
        <w:rPr>
          <w:noProof/>
        </w:rPr>
        <w:t>87</w:t>
      </w:r>
      <w:r>
        <w:rPr>
          <w:noProof/>
        </w:rPr>
        <w:fldChar w:fldCharType="end"/>
      </w:r>
    </w:p>
    <w:p w14:paraId="2E594B6C" w14:textId="49257A1A"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6.24.3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_Toc195529372 \h </w:instrText>
      </w:r>
      <w:r>
        <w:rPr>
          <w:noProof/>
        </w:rPr>
      </w:r>
      <w:r>
        <w:rPr>
          <w:noProof/>
        </w:rPr>
        <w:fldChar w:fldCharType="separate"/>
      </w:r>
      <w:r>
        <w:rPr>
          <w:noProof/>
        </w:rPr>
        <w:t>88</w:t>
      </w:r>
      <w:r>
        <w:rPr>
          <w:noProof/>
        </w:rPr>
        <w:fldChar w:fldCharType="end"/>
      </w:r>
    </w:p>
    <w:p w14:paraId="32AF417B" w14:textId="6476B2B9"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6.25</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#25: Use temporary </w:t>
      </w:r>
      <w:r w:rsidRPr="003708D5">
        <w:rPr>
          <w:noProof/>
          <w:lang w:val="en-US" w:eastAsia="zh-CN"/>
        </w:rPr>
        <w:t>identifier</w:t>
      </w:r>
      <w:r>
        <w:rPr>
          <w:noProof/>
        </w:rPr>
        <w:t xml:space="preserve"> to protect the priva</w:t>
      </w:r>
      <w:r w:rsidRPr="003708D5">
        <w:rPr>
          <w:noProof/>
          <w:lang w:val="en-US" w:eastAsia="zh-CN"/>
        </w:rPr>
        <w:t>cy</w:t>
      </w:r>
      <w:r>
        <w:rPr>
          <w:noProof/>
        </w:rPr>
        <w:t xml:space="preserve"> of AIoT device </w:t>
      </w:r>
      <w:r w:rsidRPr="003708D5">
        <w:rPr>
          <w:noProof/>
          <w:lang w:val="en-US" w:eastAsia="zh-CN"/>
        </w:rPr>
        <w:t>identifiers</w:t>
      </w:r>
      <w:r>
        <w:rPr>
          <w:noProof/>
        </w:rPr>
        <w:t>.</w:t>
      </w:r>
      <w:r>
        <w:rPr>
          <w:noProof/>
        </w:rPr>
        <w:tab/>
      </w:r>
      <w:r>
        <w:rPr>
          <w:noProof/>
        </w:rPr>
        <w:fldChar w:fldCharType="begin"/>
      </w:r>
      <w:r>
        <w:rPr>
          <w:noProof/>
        </w:rPr>
        <w:instrText xml:space="preserve"> PAGEREF _Toc195529373 \h </w:instrText>
      </w:r>
      <w:r>
        <w:rPr>
          <w:noProof/>
        </w:rPr>
      </w:r>
      <w:r>
        <w:rPr>
          <w:noProof/>
        </w:rPr>
        <w:fldChar w:fldCharType="separate"/>
      </w:r>
      <w:r>
        <w:rPr>
          <w:noProof/>
        </w:rPr>
        <w:t>88</w:t>
      </w:r>
      <w:r>
        <w:rPr>
          <w:noProof/>
        </w:rPr>
        <w:fldChar w:fldCharType="end"/>
      </w:r>
    </w:p>
    <w:p w14:paraId="086FDDF5" w14:textId="62B6A2E8"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6.25.1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_Toc195529374 \h </w:instrText>
      </w:r>
      <w:r>
        <w:rPr>
          <w:noProof/>
        </w:rPr>
      </w:r>
      <w:r>
        <w:rPr>
          <w:noProof/>
        </w:rPr>
        <w:fldChar w:fldCharType="separate"/>
      </w:r>
      <w:r>
        <w:rPr>
          <w:noProof/>
        </w:rPr>
        <w:t>88</w:t>
      </w:r>
      <w:r>
        <w:rPr>
          <w:noProof/>
        </w:rPr>
        <w:fldChar w:fldCharType="end"/>
      </w:r>
    </w:p>
    <w:p w14:paraId="46A2C46A" w14:textId="643B1D39"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sidRPr="003708D5">
        <w:rPr>
          <w:noProof/>
          <w:lang w:val="en-US" w:eastAsia="zh-CN"/>
        </w:rPr>
        <w:t>6.</w:t>
      </w:r>
      <w:r>
        <w:rPr>
          <w:noProof/>
        </w:rPr>
        <w:t>25.2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_Toc195529375 \h </w:instrText>
      </w:r>
      <w:r>
        <w:rPr>
          <w:noProof/>
        </w:rPr>
      </w:r>
      <w:r>
        <w:rPr>
          <w:noProof/>
        </w:rPr>
        <w:fldChar w:fldCharType="separate"/>
      </w:r>
      <w:r>
        <w:rPr>
          <w:noProof/>
        </w:rPr>
        <w:t>88</w:t>
      </w:r>
      <w:r>
        <w:rPr>
          <w:noProof/>
        </w:rPr>
        <w:fldChar w:fldCharType="end"/>
      </w:r>
    </w:p>
    <w:p w14:paraId="6D55EA20" w14:textId="09EB8FC5"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6.25.3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_Toc195529376 \h </w:instrText>
      </w:r>
      <w:r>
        <w:rPr>
          <w:noProof/>
        </w:rPr>
      </w:r>
      <w:r>
        <w:rPr>
          <w:noProof/>
        </w:rPr>
        <w:fldChar w:fldCharType="separate"/>
      </w:r>
      <w:r>
        <w:rPr>
          <w:noProof/>
        </w:rPr>
        <w:t>90</w:t>
      </w:r>
      <w:r>
        <w:rPr>
          <w:noProof/>
        </w:rPr>
        <w:fldChar w:fldCharType="end"/>
      </w:r>
    </w:p>
    <w:p w14:paraId="1403C2BE" w14:textId="7BAAB739"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6.26</w:t>
      </w:r>
      <w:r>
        <w:rPr>
          <w:rFonts w:asciiTheme="minorHAnsi" w:eastAsiaTheme="minorEastAsia" w:hAnsiTheme="minorHAnsi" w:cstheme="minorBidi"/>
          <w:noProof/>
          <w:kern w:val="2"/>
          <w:sz w:val="24"/>
          <w:szCs w:val="24"/>
          <w:lang w:val="en-US" w:eastAsia="zh-CN"/>
          <w14:ligatures w14:val="standardContextual"/>
        </w:rPr>
        <w:tab/>
      </w:r>
      <w:r>
        <w:rPr>
          <w:noProof/>
        </w:rPr>
        <w:t>Solution #26: Local generated Temporary ID to provide device privacy</w:t>
      </w:r>
      <w:r>
        <w:rPr>
          <w:noProof/>
        </w:rPr>
        <w:tab/>
      </w:r>
      <w:r>
        <w:rPr>
          <w:noProof/>
        </w:rPr>
        <w:fldChar w:fldCharType="begin"/>
      </w:r>
      <w:r>
        <w:rPr>
          <w:noProof/>
        </w:rPr>
        <w:instrText xml:space="preserve"> PAGEREF _Toc195529377 \h </w:instrText>
      </w:r>
      <w:r>
        <w:rPr>
          <w:noProof/>
        </w:rPr>
      </w:r>
      <w:r>
        <w:rPr>
          <w:noProof/>
        </w:rPr>
        <w:fldChar w:fldCharType="separate"/>
      </w:r>
      <w:r>
        <w:rPr>
          <w:noProof/>
        </w:rPr>
        <w:t>90</w:t>
      </w:r>
      <w:r>
        <w:rPr>
          <w:noProof/>
        </w:rPr>
        <w:fldChar w:fldCharType="end"/>
      </w:r>
    </w:p>
    <w:p w14:paraId="6F52A2E6" w14:textId="05E1F21A"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6.26.1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_Toc195529378 \h </w:instrText>
      </w:r>
      <w:r>
        <w:rPr>
          <w:noProof/>
        </w:rPr>
      </w:r>
      <w:r>
        <w:rPr>
          <w:noProof/>
        </w:rPr>
        <w:fldChar w:fldCharType="separate"/>
      </w:r>
      <w:r>
        <w:rPr>
          <w:noProof/>
        </w:rPr>
        <w:t>90</w:t>
      </w:r>
      <w:r>
        <w:rPr>
          <w:noProof/>
        </w:rPr>
        <w:fldChar w:fldCharType="end"/>
      </w:r>
    </w:p>
    <w:p w14:paraId="50405461" w14:textId="212B75E5"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6.26.2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_Toc195529379 \h </w:instrText>
      </w:r>
      <w:r>
        <w:rPr>
          <w:noProof/>
        </w:rPr>
      </w:r>
      <w:r>
        <w:rPr>
          <w:noProof/>
        </w:rPr>
        <w:fldChar w:fldCharType="separate"/>
      </w:r>
      <w:r>
        <w:rPr>
          <w:noProof/>
        </w:rPr>
        <w:t>91</w:t>
      </w:r>
      <w:r>
        <w:rPr>
          <w:noProof/>
        </w:rPr>
        <w:fldChar w:fldCharType="end"/>
      </w:r>
    </w:p>
    <w:p w14:paraId="4EF1ECC5" w14:textId="6FAC0AB1" w:rsidR="00C13A88" w:rsidRDefault="00C13A88">
      <w:pPr>
        <w:pStyle w:val="TOC4"/>
        <w:rPr>
          <w:rFonts w:asciiTheme="minorHAnsi" w:eastAsiaTheme="minorEastAsia" w:hAnsiTheme="minorHAnsi" w:cstheme="minorBidi"/>
          <w:noProof/>
          <w:kern w:val="2"/>
          <w:sz w:val="24"/>
          <w:szCs w:val="24"/>
          <w:lang w:val="en-US" w:eastAsia="zh-CN"/>
          <w14:ligatures w14:val="standardContextual"/>
        </w:rPr>
      </w:pPr>
      <w:r>
        <w:rPr>
          <w:noProof/>
        </w:rPr>
        <w:t xml:space="preserve">6.26.2.1 </w:t>
      </w:r>
      <w:r>
        <w:rPr>
          <w:rFonts w:asciiTheme="minorHAnsi" w:eastAsiaTheme="minorEastAsia" w:hAnsiTheme="minorHAnsi" w:cstheme="minorBidi"/>
          <w:noProof/>
          <w:kern w:val="2"/>
          <w:sz w:val="24"/>
          <w:szCs w:val="24"/>
          <w:lang w:val="en-US" w:eastAsia="zh-CN"/>
          <w14:ligatures w14:val="standardContextual"/>
        </w:rPr>
        <w:tab/>
      </w:r>
      <w:r>
        <w:rPr>
          <w:noProof/>
        </w:rPr>
        <w:t>Temporary ID generation.</w:t>
      </w:r>
      <w:r>
        <w:rPr>
          <w:noProof/>
        </w:rPr>
        <w:tab/>
      </w:r>
      <w:r>
        <w:rPr>
          <w:noProof/>
        </w:rPr>
        <w:fldChar w:fldCharType="begin"/>
      </w:r>
      <w:r>
        <w:rPr>
          <w:noProof/>
        </w:rPr>
        <w:instrText xml:space="preserve"> PAGEREF _Toc195529380 \h </w:instrText>
      </w:r>
      <w:r>
        <w:rPr>
          <w:noProof/>
        </w:rPr>
      </w:r>
      <w:r>
        <w:rPr>
          <w:noProof/>
        </w:rPr>
        <w:fldChar w:fldCharType="separate"/>
      </w:r>
      <w:r>
        <w:rPr>
          <w:noProof/>
        </w:rPr>
        <w:t>91</w:t>
      </w:r>
      <w:r>
        <w:rPr>
          <w:noProof/>
        </w:rPr>
        <w:fldChar w:fldCharType="end"/>
      </w:r>
    </w:p>
    <w:p w14:paraId="3215321C" w14:textId="11B07BB7"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6.26.3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_Toc195529381 \h </w:instrText>
      </w:r>
      <w:r>
        <w:rPr>
          <w:noProof/>
        </w:rPr>
      </w:r>
      <w:r>
        <w:rPr>
          <w:noProof/>
        </w:rPr>
        <w:fldChar w:fldCharType="separate"/>
      </w:r>
      <w:r>
        <w:rPr>
          <w:noProof/>
        </w:rPr>
        <w:t>92</w:t>
      </w:r>
      <w:r>
        <w:rPr>
          <w:noProof/>
        </w:rPr>
        <w:fldChar w:fldCharType="end"/>
      </w:r>
    </w:p>
    <w:p w14:paraId="72302F44" w14:textId="2B2C8A6F"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6.27</w:t>
      </w:r>
      <w:r>
        <w:rPr>
          <w:rFonts w:asciiTheme="minorHAnsi" w:eastAsiaTheme="minorEastAsia" w:hAnsiTheme="minorHAnsi" w:cstheme="minorBidi"/>
          <w:noProof/>
          <w:kern w:val="2"/>
          <w:sz w:val="24"/>
          <w:szCs w:val="24"/>
          <w:lang w:val="en-US" w:eastAsia="zh-CN"/>
          <w14:ligatures w14:val="standardContextual"/>
        </w:rPr>
        <w:tab/>
      </w:r>
      <w:r>
        <w:rPr>
          <w:noProof/>
        </w:rPr>
        <w:t>Solution #27: Privacy protection of AIoT device identifier based on a temporary identifier</w:t>
      </w:r>
      <w:r>
        <w:rPr>
          <w:noProof/>
        </w:rPr>
        <w:tab/>
      </w:r>
      <w:r>
        <w:rPr>
          <w:noProof/>
        </w:rPr>
        <w:fldChar w:fldCharType="begin"/>
      </w:r>
      <w:r>
        <w:rPr>
          <w:noProof/>
        </w:rPr>
        <w:instrText xml:space="preserve"> PAGEREF _Toc195529382 \h </w:instrText>
      </w:r>
      <w:r>
        <w:rPr>
          <w:noProof/>
        </w:rPr>
      </w:r>
      <w:r>
        <w:rPr>
          <w:noProof/>
        </w:rPr>
        <w:fldChar w:fldCharType="separate"/>
      </w:r>
      <w:r>
        <w:rPr>
          <w:noProof/>
        </w:rPr>
        <w:t>93</w:t>
      </w:r>
      <w:r>
        <w:rPr>
          <w:noProof/>
        </w:rPr>
        <w:fldChar w:fldCharType="end"/>
      </w:r>
    </w:p>
    <w:p w14:paraId="3D922E67" w14:textId="29F127BE"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6.27.1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_Toc195529383 \h </w:instrText>
      </w:r>
      <w:r>
        <w:rPr>
          <w:noProof/>
        </w:rPr>
      </w:r>
      <w:r>
        <w:rPr>
          <w:noProof/>
        </w:rPr>
        <w:fldChar w:fldCharType="separate"/>
      </w:r>
      <w:r>
        <w:rPr>
          <w:noProof/>
        </w:rPr>
        <w:t>93</w:t>
      </w:r>
      <w:r>
        <w:rPr>
          <w:noProof/>
        </w:rPr>
        <w:fldChar w:fldCharType="end"/>
      </w:r>
    </w:p>
    <w:p w14:paraId="2C0AF212" w14:textId="0F427CCC"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6.27.2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_Toc195529384 \h </w:instrText>
      </w:r>
      <w:r>
        <w:rPr>
          <w:noProof/>
        </w:rPr>
      </w:r>
      <w:r>
        <w:rPr>
          <w:noProof/>
        </w:rPr>
        <w:fldChar w:fldCharType="separate"/>
      </w:r>
      <w:r>
        <w:rPr>
          <w:noProof/>
        </w:rPr>
        <w:t>93</w:t>
      </w:r>
      <w:r>
        <w:rPr>
          <w:noProof/>
        </w:rPr>
        <w:fldChar w:fldCharType="end"/>
      </w:r>
    </w:p>
    <w:p w14:paraId="3AF56F69" w14:textId="29FF92A3" w:rsidR="00C13A88" w:rsidRDefault="00C13A88">
      <w:pPr>
        <w:pStyle w:val="TOC4"/>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27</w:t>
      </w:r>
      <w:r>
        <w:rPr>
          <w:noProof/>
        </w:rPr>
        <w:t>.2.1</w:t>
      </w:r>
      <w:r>
        <w:rPr>
          <w:rFonts w:asciiTheme="minorHAnsi" w:eastAsiaTheme="minorEastAsia" w:hAnsiTheme="minorHAnsi" w:cstheme="minorBidi"/>
          <w:noProof/>
          <w:kern w:val="2"/>
          <w:sz w:val="24"/>
          <w:szCs w:val="24"/>
          <w:lang w:val="en-US" w:eastAsia="zh-CN"/>
          <w14:ligatures w14:val="standardContextual"/>
        </w:rPr>
        <w:tab/>
      </w:r>
      <w:r>
        <w:rPr>
          <w:noProof/>
        </w:rPr>
        <w:t>Procedures</w:t>
      </w:r>
      <w:r>
        <w:rPr>
          <w:noProof/>
        </w:rPr>
        <w:tab/>
      </w:r>
      <w:r>
        <w:rPr>
          <w:noProof/>
        </w:rPr>
        <w:fldChar w:fldCharType="begin"/>
      </w:r>
      <w:r>
        <w:rPr>
          <w:noProof/>
        </w:rPr>
        <w:instrText xml:space="preserve"> PAGEREF _Toc195529385 \h </w:instrText>
      </w:r>
      <w:r>
        <w:rPr>
          <w:noProof/>
        </w:rPr>
      </w:r>
      <w:r>
        <w:rPr>
          <w:noProof/>
        </w:rPr>
        <w:fldChar w:fldCharType="separate"/>
      </w:r>
      <w:r>
        <w:rPr>
          <w:noProof/>
        </w:rPr>
        <w:t>93</w:t>
      </w:r>
      <w:r>
        <w:rPr>
          <w:noProof/>
        </w:rPr>
        <w:fldChar w:fldCharType="end"/>
      </w:r>
    </w:p>
    <w:p w14:paraId="74BFE4EF" w14:textId="4340BEBD" w:rsidR="00C13A88" w:rsidRDefault="00C13A88">
      <w:pPr>
        <w:pStyle w:val="TOC4"/>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27</w:t>
      </w:r>
      <w:r>
        <w:rPr>
          <w:noProof/>
        </w:rPr>
        <w:t>.2.2</w:t>
      </w:r>
      <w:r>
        <w:rPr>
          <w:rFonts w:asciiTheme="minorHAnsi" w:eastAsiaTheme="minorEastAsia" w:hAnsiTheme="minorHAnsi" w:cstheme="minorBidi"/>
          <w:noProof/>
          <w:kern w:val="2"/>
          <w:sz w:val="24"/>
          <w:szCs w:val="24"/>
          <w:lang w:val="en-US" w:eastAsia="zh-CN"/>
          <w14:ligatures w14:val="standardContextual"/>
        </w:rPr>
        <w:tab/>
      </w:r>
      <w:r>
        <w:rPr>
          <w:noProof/>
        </w:rPr>
        <w:t>Generation of a temporary identifier</w:t>
      </w:r>
      <w:r>
        <w:rPr>
          <w:noProof/>
        </w:rPr>
        <w:tab/>
      </w:r>
      <w:r>
        <w:rPr>
          <w:noProof/>
        </w:rPr>
        <w:fldChar w:fldCharType="begin"/>
      </w:r>
      <w:r>
        <w:rPr>
          <w:noProof/>
        </w:rPr>
        <w:instrText xml:space="preserve"> PAGEREF _Toc195529386 \h </w:instrText>
      </w:r>
      <w:r>
        <w:rPr>
          <w:noProof/>
        </w:rPr>
      </w:r>
      <w:r>
        <w:rPr>
          <w:noProof/>
        </w:rPr>
        <w:fldChar w:fldCharType="separate"/>
      </w:r>
      <w:r>
        <w:rPr>
          <w:noProof/>
        </w:rPr>
        <w:t>94</w:t>
      </w:r>
      <w:r>
        <w:rPr>
          <w:noProof/>
        </w:rPr>
        <w:fldChar w:fldCharType="end"/>
      </w:r>
    </w:p>
    <w:p w14:paraId="00BEA435" w14:textId="766375B3"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6.27.3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_Toc195529387 \h </w:instrText>
      </w:r>
      <w:r>
        <w:rPr>
          <w:noProof/>
        </w:rPr>
      </w:r>
      <w:r>
        <w:rPr>
          <w:noProof/>
        </w:rPr>
        <w:fldChar w:fldCharType="separate"/>
      </w:r>
      <w:r>
        <w:rPr>
          <w:noProof/>
        </w:rPr>
        <w:t>94</w:t>
      </w:r>
      <w:r>
        <w:rPr>
          <w:noProof/>
        </w:rPr>
        <w:fldChar w:fldCharType="end"/>
      </w:r>
    </w:p>
    <w:p w14:paraId="2CAE30A4" w14:textId="6337A06F"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sidRPr="003708D5">
        <w:rPr>
          <w:noProof/>
          <w:lang w:val="fr-FR"/>
        </w:rPr>
        <w:t>6.28</w:t>
      </w:r>
      <w:r>
        <w:rPr>
          <w:rFonts w:asciiTheme="minorHAnsi" w:eastAsiaTheme="minorEastAsia" w:hAnsiTheme="minorHAnsi" w:cstheme="minorBidi"/>
          <w:noProof/>
          <w:kern w:val="2"/>
          <w:sz w:val="24"/>
          <w:szCs w:val="24"/>
          <w:lang w:val="en-US" w:eastAsia="zh-CN"/>
          <w14:ligatures w14:val="standardContextual"/>
        </w:rPr>
        <w:tab/>
      </w:r>
      <w:r w:rsidRPr="003708D5">
        <w:rPr>
          <w:noProof/>
          <w:lang w:val="fr-FR"/>
        </w:rPr>
        <w:t>Solution #28: Privacy protection on AIoT device IDs</w:t>
      </w:r>
      <w:r>
        <w:rPr>
          <w:noProof/>
        </w:rPr>
        <w:tab/>
      </w:r>
      <w:r>
        <w:rPr>
          <w:noProof/>
        </w:rPr>
        <w:fldChar w:fldCharType="begin"/>
      </w:r>
      <w:r>
        <w:rPr>
          <w:noProof/>
        </w:rPr>
        <w:instrText xml:space="preserve"> PAGEREF _Toc195529388 \h </w:instrText>
      </w:r>
      <w:r>
        <w:rPr>
          <w:noProof/>
        </w:rPr>
      </w:r>
      <w:r>
        <w:rPr>
          <w:noProof/>
        </w:rPr>
        <w:fldChar w:fldCharType="separate"/>
      </w:r>
      <w:r>
        <w:rPr>
          <w:noProof/>
        </w:rPr>
        <w:t>94</w:t>
      </w:r>
      <w:r>
        <w:rPr>
          <w:noProof/>
        </w:rPr>
        <w:fldChar w:fldCharType="end"/>
      </w:r>
    </w:p>
    <w:p w14:paraId="318CBD93" w14:textId="78BF32B6"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sidRPr="003708D5">
        <w:rPr>
          <w:noProof/>
          <w:lang w:val="fr-FR"/>
        </w:rPr>
        <w:t>6.28.1</w:t>
      </w:r>
      <w:r>
        <w:rPr>
          <w:rFonts w:asciiTheme="minorHAnsi" w:eastAsiaTheme="minorEastAsia" w:hAnsiTheme="minorHAnsi" w:cstheme="minorBidi"/>
          <w:noProof/>
          <w:kern w:val="2"/>
          <w:sz w:val="24"/>
          <w:szCs w:val="24"/>
          <w:lang w:val="en-US" w:eastAsia="zh-CN"/>
          <w14:ligatures w14:val="standardContextual"/>
        </w:rPr>
        <w:tab/>
      </w:r>
      <w:r w:rsidRPr="003708D5">
        <w:rPr>
          <w:noProof/>
          <w:lang w:val="fr-FR"/>
        </w:rPr>
        <w:t>Introduction</w:t>
      </w:r>
      <w:r>
        <w:rPr>
          <w:noProof/>
        </w:rPr>
        <w:tab/>
      </w:r>
      <w:r>
        <w:rPr>
          <w:noProof/>
        </w:rPr>
        <w:fldChar w:fldCharType="begin"/>
      </w:r>
      <w:r>
        <w:rPr>
          <w:noProof/>
        </w:rPr>
        <w:instrText xml:space="preserve"> PAGEREF _Toc195529389 \h </w:instrText>
      </w:r>
      <w:r>
        <w:rPr>
          <w:noProof/>
        </w:rPr>
      </w:r>
      <w:r>
        <w:rPr>
          <w:noProof/>
        </w:rPr>
        <w:fldChar w:fldCharType="separate"/>
      </w:r>
      <w:r>
        <w:rPr>
          <w:noProof/>
        </w:rPr>
        <w:t>94</w:t>
      </w:r>
      <w:r>
        <w:rPr>
          <w:noProof/>
        </w:rPr>
        <w:fldChar w:fldCharType="end"/>
      </w:r>
    </w:p>
    <w:p w14:paraId="7F518601" w14:textId="21FA2429"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sidRPr="003708D5">
        <w:rPr>
          <w:noProof/>
          <w:lang w:val="en-US"/>
        </w:rPr>
        <w:t>6</w:t>
      </w:r>
      <w:r>
        <w:rPr>
          <w:noProof/>
        </w:rPr>
        <w:t>.</w:t>
      </w:r>
      <w:r w:rsidRPr="003708D5">
        <w:rPr>
          <w:noProof/>
          <w:lang w:val="en-US"/>
        </w:rPr>
        <w:t>28</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Details</w:t>
      </w:r>
      <w:r>
        <w:rPr>
          <w:noProof/>
        </w:rPr>
        <w:tab/>
      </w:r>
      <w:r>
        <w:rPr>
          <w:noProof/>
        </w:rPr>
        <w:fldChar w:fldCharType="begin"/>
      </w:r>
      <w:r>
        <w:rPr>
          <w:noProof/>
        </w:rPr>
        <w:instrText xml:space="preserve"> PAGEREF _Toc195529390 \h </w:instrText>
      </w:r>
      <w:r>
        <w:rPr>
          <w:noProof/>
        </w:rPr>
      </w:r>
      <w:r>
        <w:rPr>
          <w:noProof/>
        </w:rPr>
        <w:fldChar w:fldCharType="separate"/>
      </w:r>
      <w:r>
        <w:rPr>
          <w:noProof/>
        </w:rPr>
        <w:t>94</w:t>
      </w:r>
      <w:r>
        <w:rPr>
          <w:noProof/>
        </w:rPr>
        <w:fldChar w:fldCharType="end"/>
      </w:r>
    </w:p>
    <w:p w14:paraId="758ED580" w14:textId="43BA5B52"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sidRPr="003708D5">
        <w:rPr>
          <w:noProof/>
          <w:lang w:val="en-US"/>
        </w:rPr>
        <w:t>6.28.3</w:t>
      </w:r>
      <w:r>
        <w:rPr>
          <w:rFonts w:asciiTheme="minorHAnsi" w:eastAsiaTheme="minorEastAsia" w:hAnsiTheme="minorHAnsi" w:cstheme="minorBidi"/>
          <w:noProof/>
          <w:kern w:val="2"/>
          <w:sz w:val="24"/>
          <w:szCs w:val="24"/>
          <w:lang w:val="en-US" w:eastAsia="zh-CN"/>
          <w14:ligatures w14:val="standardContextual"/>
        </w:rPr>
        <w:tab/>
      </w:r>
      <w:r w:rsidRPr="003708D5">
        <w:rPr>
          <w:noProof/>
          <w:lang w:val="en-US"/>
        </w:rPr>
        <w:t>Evaluation</w:t>
      </w:r>
      <w:r>
        <w:rPr>
          <w:noProof/>
        </w:rPr>
        <w:tab/>
      </w:r>
      <w:r>
        <w:rPr>
          <w:noProof/>
        </w:rPr>
        <w:fldChar w:fldCharType="begin"/>
      </w:r>
      <w:r>
        <w:rPr>
          <w:noProof/>
        </w:rPr>
        <w:instrText xml:space="preserve"> PAGEREF _Toc195529391 \h </w:instrText>
      </w:r>
      <w:r>
        <w:rPr>
          <w:noProof/>
        </w:rPr>
      </w:r>
      <w:r>
        <w:rPr>
          <w:noProof/>
        </w:rPr>
        <w:fldChar w:fldCharType="separate"/>
      </w:r>
      <w:r>
        <w:rPr>
          <w:noProof/>
        </w:rPr>
        <w:t>96</w:t>
      </w:r>
      <w:r>
        <w:rPr>
          <w:noProof/>
        </w:rPr>
        <w:fldChar w:fldCharType="end"/>
      </w:r>
    </w:p>
    <w:p w14:paraId="03A17EC6" w14:textId="643B8759"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6.29</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#29: </w:t>
      </w:r>
      <w:r>
        <w:rPr>
          <w:noProof/>
          <w:lang w:eastAsia="zh-CN"/>
        </w:rPr>
        <w:t>Providing a network-computed AIoT concealed device identifier (AICI) to an AIoT device</w:t>
      </w:r>
      <w:r>
        <w:rPr>
          <w:noProof/>
        </w:rPr>
        <w:tab/>
      </w:r>
      <w:r>
        <w:rPr>
          <w:noProof/>
        </w:rPr>
        <w:fldChar w:fldCharType="begin"/>
      </w:r>
      <w:r>
        <w:rPr>
          <w:noProof/>
        </w:rPr>
        <w:instrText xml:space="preserve"> PAGEREF _Toc195529392 \h </w:instrText>
      </w:r>
      <w:r>
        <w:rPr>
          <w:noProof/>
        </w:rPr>
      </w:r>
      <w:r>
        <w:rPr>
          <w:noProof/>
        </w:rPr>
        <w:fldChar w:fldCharType="separate"/>
      </w:r>
      <w:r>
        <w:rPr>
          <w:noProof/>
        </w:rPr>
        <w:t>96</w:t>
      </w:r>
      <w:r>
        <w:rPr>
          <w:noProof/>
        </w:rPr>
        <w:fldChar w:fldCharType="end"/>
      </w:r>
    </w:p>
    <w:p w14:paraId="65891B5D" w14:textId="184F32B4"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6.29.1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_Toc195529393 \h </w:instrText>
      </w:r>
      <w:r>
        <w:rPr>
          <w:noProof/>
        </w:rPr>
      </w:r>
      <w:r>
        <w:rPr>
          <w:noProof/>
        </w:rPr>
        <w:fldChar w:fldCharType="separate"/>
      </w:r>
      <w:r>
        <w:rPr>
          <w:noProof/>
        </w:rPr>
        <w:t>96</w:t>
      </w:r>
      <w:r>
        <w:rPr>
          <w:noProof/>
        </w:rPr>
        <w:fldChar w:fldCharType="end"/>
      </w:r>
    </w:p>
    <w:p w14:paraId="57EBA9C8" w14:textId="76333775"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6.29.2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_Toc195529394 \h </w:instrText>
      </w:r>
      <w:r>
        <w:rPr>
          <w:noProof/>
        </w:rPr>
      </w:r>
      <w:r>
        <w:rPr>
          <w:noProof/>
        </w:rPr>
        <w:fldChar w:fldCharType="separate"/>
      </w:r>
      <w:r>
        <w:rPr>
          <w:noProof/>
        </w:rPr>
        <w:t>96</w:t>
      </w:r>
      <w:r>
        <w:rPr>
          <w:noProof/>
        </w:rPr>
        <w:fldChar w:fldCharType="end"/>
      </w:r>
    </w:p>
    <w:p w14:paraId="06DD462F" w14:textId="50E48B16"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lastRenderedPageBreak/>
        <w:t>6.29.3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_Toc195529395 \h </w:instrText>
      </w:r>
      <w:r>
        <w:rPr>
          <w:noProof/>
        </w:rPr>
      </w:r>
      <w:r>
        <w:rPr>
          <w:noProof/>
        </w:rPr>
        <w:fldChar w:fldCharType="separate"/>
      </w:r>
      <w:r>
        <w:rPr>
          <w:noProof/>
        </w:rPr>
        <w:t>97</w:t>
      </w:r>
      <w:r>
        <w:rPr>
          <w:noProof/>
        </w:rPr>
        <w:fldChar w:fldCharType="end"/>
      </w:r>
    </w:p>
    <w:p w14:paraId="71DA3B75" w14:textId="4AFB69E8"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6.30</w:t>
      </w:r>
      <w:r>
        <w:rPr>
          <w:rFonts w:asciiTheme="minorHAnsi" w:eastAsiaTheme="minorEastAsia" w:hAnsiTheme="minorHAnsi" w:cstheme="minorBidi"/>
          <w:noProof/>
          <w:kern w:val="2"/>
          <w:sz w:val="24"/>
          <w:szCs w:val="24"/>
          <w:lang w:val="en-US" w:eastAsia="zh-CN"/>
          <w14:ligatures w14:val="standardContextual"/>
        </w:rPr>
        <w:tab/>
      </w:r>
      <w:r>
        <w:rPr>
          <w:noProof/>
        </w:rPr>
        <w:t>Solution #30: Privacy protection for inventory operation</w:t>
      </w:r>
      <w:r>
        <w:rPr>
          <w:noProof/>
        </w:rPr>
        <w:tab/>
      </w:r>
      <w:r>
        <w:rPr>
          <w:noProof/>
        </w:rPr>
        <w:fldChar w:fldCharType="begin"/>
      </w:r>
      <w:r>
        <w:rPr>
          <w:noProof/>
        </w:rPr>
        <w:instrText xml:space="preserve"> PAGEREF _Toc195529396 \h </w:instrText>
      </w:r>
      <w:r>
        <w:rPr>
          <w:noProof/>
        </w:rPr>
      </w:r>
      <w:r>
        <w:rPr>
          <w:noProof/>
        </w:rPr>
        <w:fldChar w:fldCharType="separate"/>
      </w:r>
      <w:r>
        <w:rPr>
          <w:noProof/>
        </w:rPr>
        <w:t>98</w:t>
      </w:r>
      <w:r>
        <w:rPr>
          <w:noProof/>
        </w:rPr>
        <w:fldChar w:fldCharType="end"/>
      </w:r>
    </w:p>
    <w:p w14:paraId="5C27F528" w14:textId="71BF2211"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6.30.1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_Toc195529397 \h </w:instrText>
      </w:r>
      <w:r>
        <w:rPr>
          <w:noProof/>
        </w:rPr>
      </w:r>
      <w:r>
        <w:rPr>
          <w:noProof/>
        </w:rPr>
        <w:fldChar w:fldCharType="separate"/>
      </w:r>
      <w:r>
        <w:rPr>
          <w:noProof/>
        </w:rPr>
        <w:t>98</w:t>
      </w:r>
      <w:r>
        <w:rPr>
          <w:noProof/>
        </w:rPr>
        <w:fldChar w:fldCharType="end"/>
      </w:r>
    </w:p>
    <w:p w14:paraId="03F4F0E7" w14:textId="15271128"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6.30.2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_Toc195529398 \h </w:instrText>
      </w:r>
      <w:r>
        <w:rPr>
          <w:noProof/>
        </w:rPr>
      </w:r>
      <w:r>
        <w:rPr>
          <w:noProof/>
        </w:rPr>
        <w:fldChar w:fldCharType="separate"/>
      </w:r>
      <w:r>
        <w:rPr>
          <w:noProof/>
        </w:rPr>
        <w:t>98</w:t>
      </w:r>
      <w:r>
        <w:rPr>
          <w:noProof/>
        </w:rPr>
        <w:fldChar w:fldCharType="end"/>
      </w:r>
    </w:p>
    <w:p w14:paraId="66CA7A93" w14:textId="6584C4AA" w:rsidR="00C13A88" w:rsidRDefault="00C13A88">
      <w:pPr>
        <w:pStyle w:val="TOC4"/>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30</w:t>
      </w:r>
      <w:r>
        <w:rPr>
          <w:noProof/>
        </w:rPr>
        <w:t>.2.1</w:t>
      </w:r>
      <w:r>
        <w:rPr>
          <w:rFonts w:asciiTheme="minorHAnsi" w:eastAsiaTheme="minorEastAsia" w:hAnsiTheme="minorHAnsi" w:cstheme="minorBidi"/>
          <w:noProof/>
          <w:kern w:val="2"/>
          <w:sz w:val="24"/>
          <w:szCs w:val="24"/>
          <w:lang w:val="en-US" w:eastAsia="zh-CN"/>
          <w14:ligatures w14:val="standardContextual"/>
        </w:rPr>
        <w:tab/>
      </w:r>
      <w:r>
        <w:rPr>
          <w:noProof/>
        </w:rPr>
        <w:t xml:space="preserve">Inventory </w:t>
      </w:r>
      <w:r>
        <w:rPr>
          <w:noProof/>
          <w:lang w:eastAsia="zh-CN"/>
        </w:rPr>
        <w:t xml:space="preserve">procedure </w:t>
      </w:r>
      <w:r>
        <w:rPr>
          <w:noProof/>
        </w:rPr>
        <w:t>with unprotected inventory request parameters</w:t>
      </w:r>
      <w:r>
        <w:rPr>
          <w:noProof/>
        </w:rPr>
        <w:tab/>
      </w:r>
      <w:r>
        <w:rPr>
          <w:noProof/>
        </w:rPr>
        <w:fldChar w:fldCharType="begin"/>
      </w:r>
      <w:r>
        <w:rPr>
          <w:noProof/>
        </w:rPr>
        <w:instrText xml:space="preserve"> PAGEREF _Toc195529399 \h </w:instrText>
      </w:r>
      <w:r>
        <w:rPr>
          <w:noProof/>
        </w:rPr>
      </w:r>
      <w:r>
        <w:rPr>
          <w:noProof/>
        </w:rPr>
        <w:fldChar w:fldCharType="separate"/>
      </w:r>
      <w:r>
        <w:rPr>
          <w:noProof/>
        </w:rPr>
        <w:t>98</w:t>
      </w:r>
      <w:r>
        <w:rPr>
          <w:noProof/>
        </w:rPr>
        <w:fldChar w:fldCharType="end"/>
      </w:r>
    </w:p>
    <w:p w14:paraId="00CD3D23" w14:textId="5425160E" w:rsidR="00C13A88" w:rsidRDefault="00C13A88">
      <w:pPr>
        <w:pStyle w:val="TOC4"/>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30</w:t>
      </w:r>
      <w:r>
        <w:rPr>
          <w:noProof/>
        </w:rPr>
        <w:t>.2.</w:t>
      </w:r>
      <w:r>
        <w:rPr>
          <w:noProof/>
          <w:lang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 xml:space="preserve">Inventory </w:t>
      </w:r>
      <w:r>
        <w:rPr>
          <w:noProof/>
          <w:lang w:eastAsia="zh-CN"/>
        </w:rPr>
        <w:t xml:space="preserve">procedure </w:t>
      </w:r>
      <w:r>
        <w:rPr>
          <w:noProof/>
        </w:rPr>
        <w:t>with protected inventory request parameters</w:t>
      </w:r>
      <w:r>
        <w:rPr>
          <w:noProof/>
        </w:rPr>
        <w:tab/>
      </w:r>
      <w:r>
        <w:rPr>
          <w:noProof/>
        </w:rPr>
        <w:fldChar w:fldCharType="begin"/>
      </w:r>
      <w:r>
        <w:rPr>
          <w:noProof/>
        </w:rPr>
        <w:instrText xml:space="preserve"> PAGEREF _Toc195529400 \h </w:instrText>
      </w:r>
      <w:r>
        <w:rPr>
          <w:noProof/>
        </w:rPr>
      </w:r>
      <w:r>
        <w:rPr>
          <w:noProof/>
        </w:rPr>
        <w:fldChar w:fldCharType="separate"/>
      </w:r>
      <w:r>
        <w:rPr>
          <w:noProof/>
        </w:rPr>
        <w:t>99</w:t>
      </w:r>
      <w:r>
        <w:rPr>
          <w:noProof/>
        </w:rPr>
        <w:fldChar w:fldCharType="end"/>
      </w:r>
    </w:p>
    <w:p w14:paraId="5CAF121F" w14:textId="435B5C26"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6.30.3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_Toc195529401 \h </w:instrText>
      </w:r>
      <w:r>
        <w:rPr>
          <w:noProof/>
        </w:rPr>
      </w:r>
      <w:r>
        <w:rPr>
          <w:noProof/>
        </w:rPr>
        <w:fldChar w:fldCharType="separate"/>
      </w:r>
      <w:r>
        <w:rPr>
          <w:noProof/>
        </w:rPr>
        <w:t>100</w:t>
      </w:r>
      <w:r>
        <w:rPr>
          <w:noProof/>
        </w:rPr>
        <w:fldChar w:fldCharType="end"/>
      </w:r>
    </w:p>
    <w:p w14:paraId="4357281F" w14:textId="01524651"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sidRPr="003708D5">
        <w:rPr>
          <w:noProof/>
          <w:lang w:val="en-US"/>
        </w:rPr>
        <w:t>6.31</w:t>
      </w:r>
      <w:r>
        <w:rPr>
          <w:rFonts w:asciiTheme="minorHAnsi" w:eastAsiaTheme="minorEastAsia" w:hAnsiTheme="minorHAnsi" w:cstheme="minorBidi"/>
          <w:noProof/>
          <w:kern w:val="2"/>
          <w:sz w:val="24"/>
          <w:szCs w:val="24"/>
          <w:lang w:val="en-US" w:eastAsia="zh-CN"/>
          <w14:ligatures w14:val="standardContextual"/>
        </w:rPr>
        <w:tab/>
      </w:r>
      <w:r w:rsidRPr="003708D5">
        <w:rPr>
          <w:noProof/>
          <w:lang w:val="en-US"/>
        </w:rPr>
        <w:t>Solution #31: Ambient IoT ID privacy</w:t>
      </w:r>
      <w:r>
        <w:rPr>
          <w:noProof/>
        </w:rPr>
        <w:tab/>
      </w:r>
      <w:r>
        <w:rPr>
          <w:noProof/>
        </w:rPr>
        <w:fldChar w:fldCharType="begin"/>
      </w:r>
      <w:r>
        <w:rPr>
          <w:noProof/>
        </w:rPr>
        <w:instrText xml:space="preserve"> PAGEREF _Toc195529402 \h </w:instrText>
      </w:r>
      <w:r>
        <w:rPr>
          <w:noProof/>
        </w:rPr>
      </w:r>
      <w:r>
        <w:rPr>
          <w:noProof/>
        </w:rPr>
        <w:fldChar w:fldCharType="separate"/>
      </w:r>
      <w:r>
        <w:rPr>
          <w:noProof/>
        </w:rPr>
        <w:t>100</w:t>
      </w:r>
      <w:r>
        <w:rPr>
          <w:noProof/>
        </w:rPr>
        <w:fldChar w:fldCharType="end"/>
      </w:r>
    </w:p>
    <w:p w14:paraId="01AB120B" w14:textId="0B2B3F1C"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sidRPr="003708D5">
        <w:rPr>
          <w:noProof/>
          <w:lang w:val="en-US"/>
        </w:rPr>
        <w:t xml:space="preserve">6.31.1 </w:t>
      </w:r>
      <w:r>
        <w:rPr>
          <w:rFonts w:asciiTheme="minorHAnsi" w:eastAsiaTheme="minorEastAsia" w:hAnsiTheme="minorHAnsi" w:cstheme="minorBidi"/>
          <w:noProof/>
          <w:kern w:val="2"/>
          <w:sz w:val="24"/>
          <w:szCs w:val="24"/>
          <w:lang w:val="en-US" w:eastAsia="zh-CN"/>
          <w14:ligatures w14:val="standardContextual"/>
        </w:rPr>
        <w:tab/>
      </w:r>
      <w:r w:rsidRPr="003708D5">
        <w:rPr>
          <w:noProof/>
          <w:lang w:val="en-US"/>
        </w:rPr>
        <w:t>Introduction</w:t>
      </w:r>
      <w:r>
        <w:rPr>
          <w:noProof/>
        </w:rPr>
        <w:tab/>
      </w:r>
      <w:r>
        <w:rPr>
          <w:noProof/>
        </w:rPr>
        <w:fldChar w:fldCharType="begin"/>
      </w:r>
      <w:r>
        <w:rPr>
          <w:noProof/>
        </w:rPr>
        <w:instrText xml:space="preserve"> PAGEREF _Toc195529403 \h </w:instrText>
      </w:r>
      <w:r>
        <w:rPr>
          <w:noProof/>
        </w:rPr>
      </w:r>
      <w:r>
        <w:rPr>
          <w:noProof/>
        </w:rPr>
        <w:fldChar w:fldCharType="separate"/>
      </w:r>
      <w:r>
        <w:rPr>
          <w:noProof/>
        </w:rPr>
        <w:t>100</w:t>
      </w:r>
      <w:r>
        <w:rPr>
          <w:noProof/>
        </w:rPr>
        <w:fldChar w:fldCharType="end"/>
      </w:r>
    </w:p>
    <w:p w14:paraId="1ADFEF3D" w14:textId="1AA6A9E5"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sidRPr="003708D5">
        <w:rPr>
          <w:noProof/>
          <w:lang w:val="en-US"/>
        </w:rPr>
        <w:t xml:space="preserve">6.31.2 </w:t>
      </w:r>
      <w:r>
        <w:rPr>
          <w:rFonts w:asciiTheme="minorHAnsi" w:eastAsiaTheme="minorEastAsia" w:hAnsiTheme="minorHAnsi" w:cstheme="minorBidi"/>
          <w:noProof/>
          <w:kern w:val="2"/>
          <w:sz w:val="24"/>
          <w:szCs w:val="24"/>
          <w:lang w:val="en-US" w:eastAsia="zh-CN"/>
          <w14:ligatures w14:val="standardContextual"/>
        </w:rPr>
        <w:tab/>
      </w:r>
      <w:r w:rsidRPr="003708D5">
        <w:rPr>
          <w:noProof/>
          <w:lang w:val="en-US"/>
        </w:rPr>
        <w:t>Solution details</w:t>
      </w:r>
      <w:r>
        <w:rPr>
          <w:noProof/>
        </w:rPr>
        <w:tab/>
      </w:r>
      <w:r>
        <w:rPr>
          <w:noProof/>
        </w:rPr>
        <w:fldChar w:fldCharType="begin"/>
      </w:r>
      <w:r>
        <w:rPr>
          <w:noProof/>
        </w:rPr>
        <w:instrText xml:space="preserve"> PAGEREF _Toc195529404 \h </w:instrText>
      </w:r>
      <w:r>
        <w:rPr>
          <w:noProof/>
        </w:rPr>
      </w:r>
      <w:r>
        <w:rPr>
          <w:noProof/>
        </w:rPr>
        <w:fldChar w:fldCharType="separate"/>
      </w:r>
      <w:r>
        <w:rPr>
          <w:noProof/>
        </w:rPr>
        <w:t>101</w:t>
      </w:r>
      <w:r>
        <w:rPr>
          <w:noProof/>
        </w:rPr>
        <w:fldChar w:fldCharType="end"/>
      </w:r>
    </w:p>
    <w:p w14:paraId="1BE9B654" w14:textId="388D4D8A"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sidRPr="003708D5">
        <w:rPr>
          <w:noProof/>
          <w:lang w:val="en-US"/>
        </w:rPr>
        <w:t xml:space="preserve">6.31.3 </w:t>
      </w:r>
      <w:r>
        <w:rPr>
          <w:rFonts w:asciiTheme="minorHAnsi" w:eastAsiaTheme="minorEastAsia" w:hAnsiTheme="minorHAnsi" w:cstheme="minorBidi"/>
          <w:noProof/>
          <w:kern w:val="2"/>
          <w:sz w:val="24"/>
          <w:szCs w:val="24"/>
          <w:lang w:val="en-US" w:eastAsia="zh-CN"/>
          <w14:ligatures w14:val="standardContextual"/>
        </w:rPr>
        <w:tab/>
      </w:r>
      <w:r w:rsidRPr="003708D5">
        <w:rPr>
          <w:noProof/>
          <w:lang w:val="en-US"/>
        </w:rPr>
        <w:t>Evaluation</w:t>
      </w:r>
      <w:r>
        <w:rPr>
          <w:noProof/>
        </w:rPr>
        <w:tab/>
      </w:r>
      <w:r>
        <w:rPr>
          <w:noProof/>
        </w:rPr>
        <w:fldChar w:fldCharType="begin"/>
      </w:r>
      <w:r>
        <w:rPr>
          <w:noProof/>
        </w:rPr>
        <w:instrText xml:space="preserve"> PAGEREF _Toc195529405 \h </w:instrText>
      </w:r>
      <w:r>
        <w:rPr>
          <w:noProof/>
        </w:rPr>
      </w:r>
      <w:r>
        <w:rPr>
          <w:noProof/>
        </w:rPr>
        <w:fldChar w:fldCharType="separate"/>
      </w:r>
      <w:r>
        <w:rPr>
          <w:noProof/>
        </w:rPr>
        <w:t>102</w:t>
      </w:r>
      <w:r>
        <w:rPr>
          <w:noProof/>
        </w:rPr>
        <w:fldChar w:fldCharType="end"/>
      </w:r>
    </w:p>
    <w:p w14:paraId="700483B6" w14:textId="3292E447"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6.32</w:t>
      </w:r>
      <w:r>
        <w:rPr>
          <w:rFonts w:asciiTheme="minorHAnsi" w:eastAsiaTheme="minorEastAsia" w:hAnsiTheme="minorHAnsi" w:cstheme="minorBidi"/>
          <w:noProof/>
          <w:kern w:val="2"/>
          <w:sz w:val="24"/>
          <w:szCs w:val="24"/>
          <w:lang w:val="en-US" w:eastAsia="zh-CN"/>
          <w14:ligatures w14:val="standardContextual"/>
        </w:rPr>
        <w:tab/>
      </w:r>
      <w:r>
        <w:rPr>
          <w:noProof/>
        </w:rPr>
        <w:t>Solution #32: Authentication Using L1 Parameter</w:t>
      </w:r>
      <w:r>
        <w:rPr>
          <w:noProof/>
        </w:rPr>
        <w:tab/>
      </w:r>
      <w:r>
        <w:rPr>
          <w:noProof/>
        </w:rPr>
        <w:fldChar w:fldCharType="begin"/>
      </w:r>
      <w:r>
        <w:rPr>
          <w:noProof/>
        </w:rPr>
        <w:instrText xml:space="preserve"> PAGEREF _Toc195529406 \h </w:instrText>
      </w:r>
      <w:r>
        <w:rPr>
          <w:noProof/>
        </w:rPr>
      </w:r>
      <w:r>
        <w:rPr>
          <w:noProof/>
        </w:rPr>
        <w:fldChar w:fldCharType="separate"/>
      </w:r>
      <w:r>
        <w:rPr>
          <w:noProof/>
        </w:rPr>
        <w:t>102</w:t>
      </w:r>
      <w:r>
        <w:rPr>
          <w:noProof/>
        </w:rPr>
        <w:fldChar w:fldCharType="end"/>
      </w:r>
    </w:p>
    <w:p w14:paraId="783DDD17" w14:textId="0297EC8B"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6.32.1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_Toc195529407 \h </w:instrText>
      </w:r>
      <w:r>
        <w:rPr>
          <w:noProof/>
        </w:rPr>
      </w:r>
      <w:r>
        <w:rPr>
          <w:noProof/>
        </w:rPr>
        <w:fldChar w:fldCharType="separate"/>
      </w:r>
      <w:r>
        <w:rPr>
          <w:noProof/>
        </w:rPr>
        <w:t>102</w:t>
      </w:r>
      <w:r>
        <w:rPr>
          <w:noProof/>
        </w:rPr>
        <w:fldChar w:fldCharType="end"/>
      </w:r>
    </w:p>
    <w:p w14:paraId="7857C4D9" w14:textId="5DDE3DC2"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6.32.2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_Toc195529408 \h </w:instrText>
      </w:r>
      <w:r>
        <w:rPr>
          <w:noProof/>
        </w:rPr>
      </w:r>
      <w:r>
        <w:rPr>
          <w:noProof/>
        </w:rPr>
        <w:fldChar w:fldCharType="separate"/>
      </w:r>
      <w:r>
        <w:rPr>
          <w:noProof/>
        </w:rPr>
        <w:t>102</w:t>
      </w:r>
      <w:r>
        <w:rPr>
          <w:noProof/>
        </w:rPr>
        <w:fldChar w:fldCharType="end"/>
      </w:r>
    </w:p>
    <w:p w14:paraId="5A279EA9" w14:textId="63C0EC8A"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6.32.3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_Toc195529409 \h </w:instrText>
      </w:r>
      <w:r>
        <w:rPr>
          <w:noProof/>
        </w:rPr>
      </w:r>
      <w:r>
        <w:rPr>
          <w:noProof/>
        </w:rPr>
        <w:fldChar w:fldCharType="separate"/>
      </w:r>
      <w:r>
        <w:rPr>
          <w:noProof/>
        </w:rPr>
        <w:t>104</w:t>
      </w:r>
      <w:r>
        <w:rPr>
          <w:noProof/>
        </w:rPr>
        <w:fldChar w:fldCharType="end"/>
      </w:r>
    </w:p>
    <w:p w14:paraId="3CFE8D8A" w14:textId="39D2738A"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6.33</w:t>
      </w:r>
      <w:r>
        <w:rPr>
          <w:rFonts w:asciiTheme="minorHAnsi" w:eastAsiaTheme="minorEastAsia" w:hAnsiTheme="minorHAnsi" w:cstheme="minorBidi"/>
          <w:noProof/>
          <w:kern w:val="2"/>
          <w:sz w:val="24"/>
          <w:szCs w:val="24"/>
          <w:lang w:val="en-US" w:eastAsia="zh-CN"/>
          <w14:ligatures w14:val="standardContextual"/>
        </w:rPr>
        <w:tab/>
      </w:r>
      <w:r>
        <w:rPr>
          <w:noProof/>
        </w:rPr>
        <w:t>Solution #33: L1 Security Key Generation</w:t>
      </w:r>
      <w:r>
        <w:rPr>
          <w:noProof/>
        </w:rPr>
        <w:tab/>
      </w:r>
      <w:r>
        <w:rPr>
          <w:noProof/>
        </w:rPr>
        <w:fldChar w:fldCharType="begin"/>
      </w:r>
      <w:r>
        <w:rPr>
          <w:noProof/>
        </w:rPr>
        <w:instrText xml:space="preserve"> PAGEREF _Toc195529410 \h </w:instrText>
      </w:r>
      <w:r>
        <w:rPr>
          <w:noProof/>
        </w:rPr>
      </w:r>
      <w:r>
        <w:rPr>
          <w:noProof/>
        </w:rPr>
        <w:fldChar w:fldCharType="separate"/>
      </w:r>
      <w:r>
        <w:rPr>
          <w:noProof/>
        </w:rPr>
        <w:t>104</w:t>
      </w:r>
      <w:r>
        <w:rPr>
          <w:noProof/>
        </w:rPr>
        <w:fldChar w:fldCharType="end"/>
      </w:r>
    </w:p>
    <w:p w14:paraId="0C88C04D" w14:textId="669AFE1D"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6.33.1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_Toc195529411 \h </w:instrText>
      </w:r>
      <w:r>
        <w:rPr>
          <w:noProof/>
        </w:rPr>
      </w:r>
      <w:r>
        <w:rPr>
          <w:noProof/>
        </w:rPr>
        <w:fldChar w:fldCharType="separate"/>
      </w:r>
      <w:r>
        <w:rPr>
          <w:noProof/>
        </w:rPr>
        <w:t>104</w:t>
      </w:r>
      <w:r>
        <w:rPr>
          <w:noProof/>
        </w:rPr>
        <w:fldChar w:fldCharType="end"/>
      </w:r>
    </w:p>
    <w:p w14:paraId="7546034A" w14:textId="42A1D8E3"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6.33.2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_Toc195529412 \h </w:instrText>
      </w:r>
      <w:r>
        <w:rPr>
          <w:noProof/>
        </w:rPr>
      </w:r>
      <w:r>
        <w:rPr>
          <w:noProof/>
        </w:rPr>
        <w:fldChar w:fldCharType="separate"/>
      </w:r>
      <w:r>
        <w:rPr>
          <w:noProof/>
        </w:rPr>
        <w:t>104</w:t>
      </w:r>
      <w:r>
        <w:rPr>
          <w:noProof/>
        </w:rPr>
        <w:fldChar w:fldCharType="end"/>
      </w:r>
    </w:p>
    <w:p w14:paraId="19F92C5D" w14:textId="658EC869"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6.33.3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_Toc195529413 \h </w:instrText>
      </w:r>
      <w:r>
        <w:rPr>
          <w:noProof/>
        </w:rPr>
      </w:r>
      <w:r>
        <w:rPr>
          <w:noProof/>
        </w:rPr>
        <w:fldChar w:fldCharType="separate"/>
      </w:r>
      <w:r>
        <w:rPr>
          <w:noProof/>
        </w:rPr>
        <w:t>106</w:t>
      </w:r>
      <w:r>
        <w:rPr>
          <w:noProof/>
        </w:rPr>
        <w:fldChar w:fldCharType="end"/>
      </w:r>
    </w:p>
    <w:p w14:paraId="0727B6A4" w14:textId="5CFE5779"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6.34</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#34: </w:t>
      </w:r>
      <w:r>
        <w:rPr>
          <w:noProof/>
          <w:lang w:eastAsia="zh-CN"/>
        </w:rPr>
        <w:t>PHY key based protecting AIoT device identifiers</w:t>
      </w:r>
      <w:r>
        <w:rPr>
          <w:noProof/>
        </w:rPr>
        <w:tab/>
      </w:r>
      <w:r>
        <w:rPr>
          <w:noProof/>
        </w:rPr>
        <w:fldChar w:fldCharType="begin"/>
      </w:r>
      <w:r>
        <w:rPr>
          <w:noProof/>
        </w:rPr>
        <w:instrText xml:space="preserve"> PAGEREF _Toc195529414 \h </w:instrText>
      </w:r>
      <w:r>
        <w:rPr>
          <w:noProof/>
        </w:rPr>
      </w:r>
      <w:r>
        <w:rPr>
          <w:noProof/>
        </w:rPr>
        <w:fldChar w:fldCharType="separate"/>
      </w:r>
      <w:r>
        <w:rPr>
          <w:noProof/>
        </w:rPr>
        <w:t>106</w:t>
      </w:r>
      <w:r>
        <w:rPr>
          <w:noProof/>
        </w:rPr>
        <w:fldChar w:fldCharType="end"/>
      </w:r>
    </w:p>
    <w:p w14:paraId="199676AA" w14:textId="72670CAD"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6.34.1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_Toc195529415 \h </w:instrText>
      </w:r>
      <w:r>
        <w:rPr>
          <w:noProof/>
        </w:rPr>
      </w:r>
      <w:r>
        <w:rPr>
          <w:noProof/>
        </w:rPr>
        <w:fldChar w:fldCharType="separate"/>
      </w:r>
      <w:r>
        <w:rPr>
          <w:noProof/>
        </w:rPr>
        <w:t>106</w:t>
      </w:r>
      <w:r>
        <w:rPr>
          <w:noProof/>
        </w:rPr>
        <w:fldChar w:fldCharType="end"/>
      </w:r>
    </w:p>
    <w:p w14:paraId="3C531D5E" w14:textId="1C3F4839"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34</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_Toc195529416 \h </w:instrText>
      </w:r>
      <w:r>
        <w:rPr>
          <w:noProof/>
        </w:rPr>
      </w:r>
      <w:r>
        <w:rPr>
          <w:noProof/>
        </w:rPr>
        <w:fldChar w:fldCharType="separate"/>
      </w:r>
      <w:r>
        <w:rPr>
          <w:noProof/>
        </w:rPr>
        <w:t>107</w:t>
      </w:r>
      <w:r>
        <w:rPr>
          <w:noProof/>
        </w:rPr>
        <w:fldChar w:fldCharType="end"/>
      </w:r>
    </w:p>
    <w:p w14:paraId="5B9A6F2C" w14:textId="4802D8F5"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6.34.3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_Toc195529417 \h </w:instrText>
      </w:r>
      <w:r>
        <w:rPr>
          <w:noProof/>
        </w:rPr>
      </w:r>
      <w:r>
        <w:rPr>
          <w:noProof/>
        </w:rPr>
        <w:fldChar w:fldCharType="separate"/>
      </w:r>
      <w:r>
        <w:rPr>
          <w:noProof/>
        </w:rPr>
        <w:t>108</w:t>
      </w:r>
      <w:r>
        <w:rPr>
          <w:noProof/>
        </w:rPr>
        <w:fldChar w:fldCharType="end"/>
      </w:r>
    </w:p>
    <w:p w14:paraId="4EA7C486" w14:textId="1D8F204B"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6.35</w:t>
      </w:r>
      <w:r>
        <w:rPr>
          <w:rFonts w:asciiTheme="minorHAnsi" w:eastAsiaTheme="minorEastAsia" w:hAnsiTheme="minorHAnsi" w:cstheme="minorBidi"/>
          <w:noProof/>
          <w:kern w:val="2"/>
          <w:sz w:val="24"/>
          <w:szCs w:val="24"/>
          <w:lang w:val="en-US" w:eastAsia="zh-CN"/>
          <w14:ligatures w14:val="standardContextual"/>
        </w:rPr>
        <w:tab/>
      </w:r>
      <w:r>
        <w:rPr>
          <w:noProof/>
        </w:rPr>
        <w:t>Solution #35: Configurable device/network authentication, data confidentiality, integrity and id privacy protection</w:t>
      </w:r>
      <w:r>
        <w:rPr>
          <w:noProof/>
        </w:rPr>
        <w:tab/>
      </w:r>
      <w:r>
        <w:rPr>
          <w:noProof/>
        </w:rPr>
        <w:fldChar w:fldCharType="begin"/>
      </w:r>
      <w:r>
        <w:rPr>
          <w:noProof/>
        </w:rPr>
        <w:instrText xml:space="preserve"> PAGEREF _Toc195529418 \h </w:instrText>
      </w:r>
      <w:r>
        <w:rPr>
          <w:noProof/>
        </w:rPr>
      </w:r>
      <w:r>
        <w:rPr>
          <w:noProof/>
        </w:rPr>
        <w:fldChar w:fldCharType="separate"/>
      </w:r>
      <w:r>
        <w:rPr>
          <w:noProof/>
        </w:rPr>
        <w:t>108</w:t>
      </w:r>
      <w:r>
        <w:rPr>
          <w:noProof/>
        </w:rPr>
        <w:fldChar w:fldCharType="end"/>
      </w:r>
    </w:p>
    <w:p w14:paraId="152B24D8" w14:textId="5974E726"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6.35.1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_Toc195529419 \h </w:instrText>
      </w:r>
      <w:r>
        <w:rPr>
          <w:noProof/>
        </w:rPr>
      </w:r>
      <w:r>
        <w:rPr>
          <w:noProof/>
        </w:rPr>
        <w:fldChar w:fldCharType="separate"/>
      </w:r>
      <w:r>
        <w:rPr>
          <w:noProof/>
        </w:rPr>
        <w:t>108</w:t>
      </w:r>
      <w:r>
        <w:rPr>
          <w:noProof/>
        </w:rPr>
        <w:fldChar w:fldCharType="end"/>
      </w:r>
    </w:p>
    <w:p w14:paraId="333135FB" w14:textId="43505478"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6.3</w:t>
      </w:r>
      <w:r>
        <w:rPr>
          <w:noProof/>
          <w:lang w:eastAsia="zh-CN"/>
        </w:rPr>
        <w:t>5</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_Toc195529420 \h </w:instrText>
      </w:r>
      <w:r>
        <w:rPr>
          <w:noProof/>
        </w:rPr>
      </w:r>
      <w:r>
        <w:rPr>
          <w:noProof/>
        </w:rPr>
        <w:fldChar w:fldCharType="separate"/>
      </w:r>
      <w:r>
        <w:rPr>
          <w:noProof/>
        </w:rPr>
        <w:t>108</w:t>
      </w:r>
      <w:r>
        <w:rPr>
          <w:noProof/>
        </w:rPr>
        <w:fldChar w:fldCharType="end"/>
      </w:r>
    </w:p>
    <w:p w14:paraId="01F0AAEA" w14:textId="2D594E36"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sidRPr="003708D5">
        <w:rPr>
          <w:noProof/>
          <w:lang w:val="en-US"/>
        </w:rPr>
        <w:t>.</w:t>
      </w:r>
      <w:r>
        <w:rPr>
          <w:noProof/>
        </w:rPr>
        <w:t>6.</w:t>
      </w:r>
      <w:r>
        <w:rPr>
          <w:noProof/>
          <w:lang w:eastAsia="zh-CN"/>
        </w:rPr>
        <w:t>35</w:t>
      </w: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_Toc195529421 \h </w:instrText>
      </w:r>
      <w:r>
        <w:rPr>
          <w:noProof/>
        </w:rPr>
      </w:r>
      <w:r>
        <w:rPr>
          <w:noProof/>
        </w:rPr>
        <w:fldChar w:fldCharType="separate"/>
      </w:r>
      <w:r>
        <w:rPr>
          <w:noProof/>
        </w:rPr>
        <w:t>109</w:t>
      </w:r>
      <w:r>
        <w:rPr>
          <w:noProof/>
        </w:rPr>
        <w:fldChar w:fldCharType="end"/>
      </w:r>
    </w:p>
    <w:p w14:paraId="08D9867D" w14:textId="14155211"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lang w:eastAsia="zh-CN"/>
        </w:rPr>
        <w:t xml:space="preserve">6.36 </w:t>
      </w:r>
      <w:r>
        <w:rPr>
          <w:rFonts w:asciiTheme="minorHAnsi" w:eastAsiaTheme="minorEastAsia" w:hAnsiTheme="minorHAnsi" w:cstheme="minorBidi"/>
          <w:noProof/>
          <w:kern w:val="2"/>
          <w:sz w:val="24"/>
          <w:szCs w:val="24"/>
          <w:lang w:val="en-US" w:eastAsia="zh-CN"/>
          <w14:ligatures w14:val="standardContextual"/>
        </w:rPr>
        <w:tab/>
      </w:r>
      <w:r>
        <w:rPr>
          <w:noProof/>
        </w:rPr>
        <w:t>VOID</w:t>
      </w:r>
      <w:r>
        <w:rPr>
          <w:noProof/>
        </w:rPr>
        <w:tab/>
      </w:r>
      <w:r>
        <w:rPr>
          <w:noProof/>
        </w:rPr>
        <w:fldChar w:fldCharType="begin"/>
      </w:r>
      <w:r>
        <w:rPr>
          <w:noProof/>
        </w:rPr>
        <w:instrText xml:space="preserve"> PAGEREF _Toc195529422 \h </w:instrText>
      </w:r>
      <w:r>
        <w:rPr>
          <w:noProof/>
        </w:rPr>
      </w:r>
      <w:r>
        <w:rPr>
          <w:noProof/>
        </w:rPr>
        <w:fldChar w:fldCharType="separate"/>
      </w:r>
      <w:r>
        <w:rPr>
          <w:noProof/>
        </w:rPr>
        <w:t>110</w:t>
      </w:r>
      <w:r>
        <w:rPr>
          <w:noProof/>
        </w:rPr>
        <w:fldChar w:fldCharType="end"/>
      </w:r>
    </w:p>
    <w:p w14:paraId="1C0914B9" w14:textId="33EC8597"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37</w:t>
      </w:r>
      <w:r>
        <w:rPr>
          <w:rFonts w:asciiTheme="minorHAnsi" w:eastAsiaTheme="minorEastAsia" w:hAnsiTheme="minorHAnsi" w:cstheme="minorBidi"/>
          <w:noProof/>
          <w:kern w:val="2"/>
          <w:sz w:val="24"/>
          <w:szCs w:val="24"/>
          <w:lang w:val="en-US" w:eastAsia="zh-CN"/>
          <w14:ligatures w14:val="standardContextual"/>
        </w:rPr>
        <w:tab/>
      </w:r>
      <w:r>
        <w:rPr>
          <w:noProof/>
        </w:rPr>
        <w:t>Solution #</w:t>
      </w:r>
      <w:r>
        <w:rPr>
          <w:noProof/>
          <w:lang w:eastAsia="zh-CN"/>
        </w:rPr>
        <w:t>37</w:t>
      </w:r>
      <w:r>
        <w:rPr>
          <w:noProof/>
        </w:rPr>
        <w:t xml:space="preserve">:  </w:t>
      </w:r>
      <w:r>
        <w:rPr>
          <w:noProof/>
          <w:lang w:eastAsia="zh-CN"/>
        </w:rPr>
        <w:t>Mutual</w:t>
      </w:r>
      <w:r>
        <w:rPr>
          <w:noProof/>
        </w:rPr>
        <w:t xml:space="preserve"> Authentication Using AEAD for Inventory and Command case</w:t>
      </w:r>
      <w:r>
        <w:rPr>
          <w:noProof/>
        </w:rPr>
        <w:tab/>
      </w:r>
      <w:r>
        <w:rPr>
          <w:noProof/>
        </w:rPr>
        <w:fldChar w:fldCharType="begin"/>
      </w:r>
      <w:r>
        <w:rPr>
          <w:noProof/>
        </w:rPr>
        <w:instrText xml:space="preserve"> PAGEREF _Toc195529423 \h </w:instrText>
      </w:r>
      <w:r>
        <w:rPr>
          <w:noProof/>
        </w:rPr>
      </w:r>
      <w:r>
        <w:rPr>
          <w:noProof/>
        </w:rPr>
        <w:fldChar w:fldCharType="separate"/>
      </w:r>
      <w:r>
        <w:rPr>
          <w:noProof/>
        </w:rPr>
        <w:t>110</w:t>
      </w:r>
      <w:r>
        <w:rPr>
          <w:noProof/>
        </w:rPr>
        <w:fldChar w:fldCharType="end"/>
      </w:r>
    </w:p>
    <w:p w14:paraId="236CC73B" w14:textId="6339488D"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37</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_Toc195529424 \h </w:instrText>
      </w:r>
      <w:r>
        <w:rPr>
          <w:noProof/>
        </w:rPr>
      </w:r>
      <w:r>
        <w:rPr>
          <w:noProof/>
        </w:rPr>
        <w:fldChar w:fldCharType="separate"/>
      </w:r>
      <w:r>
        <w:rPr>
          <w:noProof/>
        </w:rPr>
        <w:t>110</w:t>
      </w:r>
      <w:r>
        <w:rPr>
          <w:noProof/>
        </w:rPr>
        <w:fldChar w:fldCharType="end"/>
      </w:r>
    </w:p>
    <w:p w14:paraId="1F23D859" w14:textId="3F7A7E01"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37</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_Toc195529425 \h </w:instrText>
      </w:r>
      <w:r>
        <w:rPr>
          <w:noProof/>
        </w:rPr>
      </w:r>
      <w:r>
        <w:rPr>
          <w:noProof/>
        </w:rPr>
        <w:fldChar w:fldCharType="separate"/>
      </w:r>
      <w:r>
        <w:rPr>
          <w:noProof/>
        </w:rPr>
        <w:t>110</w:t>
      </w:r>
      <w:r>
        <w:rPr>
          <w:noProof/>
        </w:rPr>
        <w:fldChar w:fldCharType="end"/>
      </w:r>
    </w:p>
    <w:p w14:paraId="3D2F891D" w14:textId="0B2A145D"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37</w:t>
      </w: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_Toc195529426 \h </w:instrText>
      </w:r>
      <w:r>
        <w:rPr>
          <w:noProof/>
        </w:rPr>
      </w:r>
      <w:r>
        <w:rPr>
          <w:noProof/>
        </w:rPr>
        <w:fldChar w:fldCharType="separate"/>
      </w:r>
      <w:r>
        <w:rPr>
          <w:noProof/>
        </w:rPr>
        <w:t>111</w:t>
      </w:r>
      <w:r>
        <w:rPr>
          <w:noProof/>
        </w:rPr>
        <w:fldChar w:fldCharType="end"/>
      </w:r>
    </w:p>
    <w:p w14:paraId="63ABF743" w14:textId="48D411B5"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38</w:t>
      </w:r>
      <w:r>
        <w:rPr>
          <w:rFonts w:asciiTheme="minorHAnsi" w:eastAsiaTheme="minorEastAsia" w:hAnsiTheme="minorHAnsi" w:cstheme="minorBidi"/>
          <w:noProof/>
          <w:kern w:val="2"/>
          <w:sz w:val="24"/>
          <w:szCs w:val="24"/>
          <w:lang w:val="en-US" w:eastAsia="zh-CN"/>
          <w14:ligatures w14:val="standardContextual"/>
        </w:rPr>
        <w:tab/>
      </w:r>
      <w:r>
        <w:rPr>
          <w:noProof/>
        </w:rPr>
        <w:t>Solution #</w:t>
      </w:r>
      <w:r>
        <w:rPr>
          <w:noProof/>
          <w:lang w:eastAsia="zh-CN"/>
        </w:rPr>
        <w:t>38</w:t>
      </w:r>
      <w:r>
        <w:rPr>
          <w:noProof/>
        </w:rPr>
        <w:t>: Authentication and privacy of AIoT device</w:t>
      </w:r>
      <w:r>
        <w:rPr>
          <w:noProof/>
        </w:rPr>
        <w:tab/>
      </w:r>
      <w:r>
        <w:rPr>
          <w:noProof/>
        </w:rPr>
        <w:fldChar w:fldCharType="begin"/>
      </w:r>
      <w:r>
        <w:rPr>
          <w:noProof/>
        </w:rPr>
        <w:instrText xml:space="preserve"> PAGEREF _Toc195529427 \h </w:instrText>
      </w:r>
      <w:r>
        <w:rPr>
          <w:noProof/>
        </w:rPr>
      </w:r>
      <w:r>
        <w:rPr>
          <w:noProof/>
        </w:rPr>
        <w:fldChar w:fldCharType="separate"/>
      </w:r>
      <w:r>
        <w:rPr>
          <w:noProof/>
        </w:rPr>
        <w:t>111</w:t>
      </w:r>
      <w:r>
        <w:rPr>
          <w:noProof/>
        </w:rPr>
        <w:fldChar w:fldCharType="end"/>
      </w:r>
    </w:p>
    <w:p w14:paraId="57399FB4" w14:textId="58E9E857"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38</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_Toc195529428 \h </w:instrText>
      </w:r>
      <w:r>
        <w:rPr>
          <w:noProof/>
        </w:rPr>
      </w:r>
      <w:r>
        <w:rPr>
          <w:noProof/>
        </w:rPr>
        <w:fldChar w:fldCharType="separate"/>
      </w:r>
      <w:r>
        <w:rPr>
          <w:noProof/>
        </w:rPr>
        <w:t>111</w:t>
      </w:r>
      <w:r>
        <w:rPr>
          <w:noProof/>
        </w:rPr>
        <w:fldChar w:fldCharType="end"/>
      </w:r>
    </w:p>
    <w:p w14:paraId="58B0987A" w14:textId="0320ACF7"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38</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_Toc195529429 \h </w:instrText>
      </w:r>
      <w:r>
        <w:rPr>
          <w:noProof/>
        </w:rPr>
      </w:r>
      <w:r>
        <w:rPr>
          <w:noProof/>
        </w:rPr>
        <w:fldChar w:fldCharType="separate"/>
      </w:r>
      <w:r>
        <w:rPr>
          <w:noProof/>
        </w:rPr>
        <w:t>112</w:t>
      </w:r>
      <w:r>
        <w:rPr>
          <w:noProof/>
        </w:rPr>
        <w:fldChar w:fldCharType="end"/>
      </w:r>
    </w:p>
    <w:p w14:paraId="09D6633B" w14:textId="0AF11C59"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38</w:t>
      </w: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_Toc195529430 \h </w:instrText>
      </w:r>
      <w:r>
        <w:rPr>
          <w:noProof/>
        </w:rPr>
      </w:r>
      <w:r>
        <w:rPr>
          <w:noProof/>
        </w:rPr>
        <w:fldChar w:fldCharType="separate"/>
      </w:r>
      <w:r>
        <w:rPr>
          <w:noProof/>
        </w:rPr>
        <w:t>113</w:t>
      </w:r>
      <w:r>
        <w:rPr>
          <w:noProof/>
        </w:rPr>
        <w:fldChar w:fldCharType="end"/>
      </w:r>
    </w:p>
    <w:p w14:paraId="00A978EC" w14:textId="3E4893CD"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39</w:t>
      </w:r>
      <w:r>
        <w:rPr>
          <w:rFonts w:asciiTheme="minorHAnsi" w:eastAsiaTheme="minorEastAsia" w:hAnsiTheme="minorHAnsi" w:cstheme="minorBidi"/>
          <w:noProof/>
          <w:kern w:val="2"/>
          <w:sz w:val="24"/>
          <w:szCs w:val="24"/>
          <w:lang w:val="en-US" w:eastAsia="zh-CN"/>
          <w14:ligatures w14:val="standardContextual"/>
        </w:rPr>
        <w:tab/>
      </w:r>
      <w:r>
        <w:rPr>
          <w:noProof/>
        </w:rPr>
        <w:t>Solution #</w:t>
      </w:r>
      <w:r>
        <w:rPr>
          <w:noProof/>
          <w:lang w:eastAsia="zh-CN"/>
        </w:rPr>
        <w:t>39</w:t>
      </w:r>
      <w:r>
        <w:rPr>
          <w:noProof/>
        </w:rPr>
        <w:t>: reuse of existing authentication frameworks</w:t>
      </w:r>
      <w:r>
        <w:rPr>
          <w:noProof/>
        </w:rPr>
        <w:tab/>
      </w:r>
      <w:r>
        <w:rPr>
          <w:noProof/>
        </w:rPr>
        <w:fldChar w:fldCharType="begin"/>
      </w:r>
      <w:r>
        <w:rPr>
          <w:noProof/>
        </w:rPr>
        <w:instrText xml:space="preserve"> PAGEREF _Toc195529431 \h </w:instrText>
      </w:r>
      <w:r>
        <w:rPr>
          <w:noProof/>
        </w:rPr>
      </w:r>
      <w:r>
        <w:rPr>
          <w:noProof/>
        </w:rPr>
        <w:fldChar w:fldCharType="separate"/>
      </w:r>
      <w:r>
        <w:rPr>
          <w:noProof/>
        </w:rPr>
        <w:t>113</w:t>
      </w:r>
      <w:r>
        <w:rPr>
          <w:noProof/>
        </w:rPr>
        <w:fldChar w:fldCharType="end"/>
      </w:r>
    </w:p>
    <w:p w14:paraId="0090A8D7" w14:textId="65BD95AD"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39</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_Toc195529432 \h </w:instrText>
      </w:r>
      <w:r>
        <w:rPr>
          <w:noProof/>
        </w:rPr>
      </w:r>
      <w:r>
        <w:rPr>
          <w:noProof/>
        </w:rPr>
        <w:fldChar w:fldCharType="separate"/>
      </w:r>
      <w:r>
        <w:rPr>
          <w:noProof/>
        </w:rPr>
        <w:t>113</w:t>
      </w:r>
      <w:r>
        <w:rPr>
          <w:noProof/>
        </w:rPr>
        <w:fldChar w:fldCharType="end"/>
      </w:r>
    </w:p>
    <w:p w14:paraId="48A9EEF0" w14:textId="78CE8C15"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39</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_Toc195529433 \h </w:instrText>
      </w:r>
      <w:r>
        <w:rPr>
          <w:noProof/>
        </w:rPr>
      </w:r>
      <w:r>
        <w:rPr>
          <w:noProof/>
        </w:rPr>
        <w:fldChar w:fldCharType="separate"/>
      </w:r>
      <w:r>
        <w:rPr>
          <w:noProof/>
        </w:rPr>
        <w:t>113</w:t>
      </w:r>
      <w:r>
        <w:rPr>
          <w:noProof/>
        </w:rPr>
        <w:fldChar w:fldCharType="end"/>
      </w:r>
    </w:p>
    <w:p w14:paraId="3A404052" w14:textId="273D6B81"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39</w:t>
      </w: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_Toc195529434 \h </w:instrText>
      </w:r>
      <w:r>
        <w:rPr>
          <w:noProof/>
        </w:rPr>
      </w:r>
      <w:r>
        <w:rPr>
          <w:noProof/>
        </w:rPr>
        <w:fldChar w:fldCharType="separate"/>
      </w:r>
      <w:r>
        <w:rPr>
          <w:noProof/>
        </w:rPr>
        <w:t>113</w:t>
      </w:r>
      <w:r>
        <w:rPr>
          <w:noProof/>
        </w:rPr>
        <w:fldChar w:fldCharType="end"/>
      </w:r>
    </w:p>
    <w:p w14:paraId="4DF04DD3" w14:textId="2866F919"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6.40</w:t>
      </w:r>
      <w:r>
        <w:rPr>
          <w:rFonts w:asciiTheme="minorHAnsi" w:eastAsiaTheme="minorEastAsia" w:hAnsiTheme="minorHAnsi" w:cstheme="minorBidi"/>
          <w:noProof/>
          <w:kern w:val="2"/>
          <w:sz w:val="24"/>
          <w:szCs w:val="24"/>
          <w:lang w:val="en-US" w:eastAsia="zh-CN"/>
          <w14:ligatures w14:val="standardContextual"/>
        </w:rPr>
        <w:tab/>
      </w:r>
      <w:r>
        <w:rPr>
          <w:noProof/>
        </w:rPr>
        <w:t>Solution #40: C</w:t>
      </w:r>
      <w:r>
        <w:rPr>
          <w:noProof/>
          <w:lang w:eastAsia="zh-CN"/>
        </w:rPr>
        <w:t>ommu</w:t>
      </w:r>
      <w:r>
        <w:rPr>
          <w:noProof/>
        </w:rPr>
        <w:t>nication security for reading all information from AIoT device</w:t>
      </w:r>
      <w:r>
        <w:rPr>
          <w:noProof/>
        </w:rPr>
        <w:tab/>
      </w:r>
      <w:r>
        <w:rPr>
          <w:noProof/>
        </w:rPr>
        <w:fldChar w:fldCharType="begin"/>
      </w:r>
      <w:r>
        <w:rPr>
          <w:noProof/>
        </w:rPr>
        <w:instrText xml:space="preserve"> PAGEREF _Toc195529435 \h </w:instrText>
      </w:r>
      <w:r>
        <w:rPr>
          <w:noProof/>
        </w:rPr>
      </w:r>
      <w:r>
        <w:rPr>
          <w:noProof/>
        </w:rPr>
        <w:fldChar w:fldCharType="separate"/>
      </w:r>
      <w:r>
        <w:rPr>
          <w:noProof/>
        </w:rPr>
        <w:t>114</w:t>
      </w:r>
      <w:r>
        <w:rPr>
          <w:noProof/>
        </w:rPr>
        <w:fldChar w:fldCharType="end"/>
      </w:r>
    </w:p>
    <w:p w14:paraId="16E66ECC" w14:textId="35E5CFA6"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6.40.1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_Toc195529436 \h </w:instrText>
      </w:r>
      <w:r>
        <w:rPr>
          <w:noProof/>
        </w:rPr>
      </w:r>
      <w:r>
        <w:rPr>
          <w:noProof/>
        </w:rPr>
        <w:fldChar w:fldCharType="separate"/>
      </w:r>
      <w:r>
        <w:rPr>
          <w:noProof/>
        </w:rPr>
        <w:t>114</w:t>
      </w:r>
      <w:r>
        <w:rPr>
          <w:noProof/>
        </w:rPr>
        <w:fldChar w:fldCharType="end"/>
      </w:r>
    </w:p>
    <w:p w14:paraId="2135451A" w14:textId="264AFD4D"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6.40.2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_Toc195529437 \h </w:instrText>
      </w:r>
      <w:r>
        <w:rPr>
          <w:noProof/>
        </w:rPr>
      </w:r>
      <w:r>
        <w:rPr>
          <w:noProof/>
        </w:rPr>
        <w:fldChar w:fldCharType="separate"/>
      </w:r>
      <w:r>
        <w:rPr>
          <w:noProof/>
        </w:rPr>
        <w:t>114</w:t>
      </w:r>
      <w:r>
        <w:rPr>
          <w:noProof/>
        </w:rPr>
        <w:fldChar w:fldCharType="end"/>
      </w:r>
    </w:p>
    <w:p w14:paraId="13A8CABE" w14:textId="5CA05BE7"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6.40.3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_Toc195529438 \h </w:instrText>
      </w:r>
      <w:r>
        <w:rPr>
          <w:noProof/>
        </w:rPr>
      </w:r>
      <w:r>
        <w:rPr>
          <w:noProof/>
        </w:rPr>
        <w:fldChar w:fldCharType="separate"/>
      </w:r>
      <w:r>
        <w:rPr>
          <w:noProof/>
        </w:rPr>
        <w:t>115</w:t>
      </w:r>
      <w:r>
        <w:rPr>
          <w:noProof/>
        </w:rPr>
        <w:fldChar w:fldCharType="end"/>
      </w:r>
    </w:p>
    <w:p w14:paraId="4D769BC3" w14:textId="01EAEEC1"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6.41</w:t>
      </w:r>
      <w:r>
        <w:rPr>
          <w:rFonts w:asciiTheme="minorHAnsi" w:eastAsiaTheme="minorEastAsia" w:hAnsiTheme="minorHAnsi" w:cstheme="minorBidi"/>
          <w:noProof/>
          <w:kern w:val="2"/>
          <w:sz w:val="24"/>
          <w:szCs w:val="24"/>
          <w:lang w:val="en-US" w:eastAsia="zh-CN"/>
          <w14:ligatures w14:val="standardContextual"/>
        </w:rPr>
        <w:tab/>
      </w:r>
      <w:r>
        <w:rPr>
          <w:noProof/>
        </w:rPr>
        <w:t>Solution #41: Disabling protection for AIoT device</w:t>
      </w:r>
      <w:r>
        <w:rPr>
          <w:noProof/>
        </w:rPr>
        <w:tab/>
      </w:r>
      <w:r>
        <w:rPr>
          <w:noProof/>
        </w:rPr>
        <w:fldChar w:fldCharType="begin"/>
      </w:r>
      <w:r>
        <w:rPr>
          <w:noProof/>
        </w:rPr>
        <w:instrText xml:space="preserve"> PAGEREF _Toc195529439 \h </w:instrText>
      </w:r>
      <w:r>
        <w:rPr>
          <w:noProof/>
        </w:rPr>
      </w:r>
      <w:r>
        <w:rPr>
          <w:noProof/>
        </w:rPr>
        <w:fldChar w:fldCharType="separate"/>
      </w:r>
      <w:r>
        <w:rPr>
          <w:noProof/>
        </w:rPr>
        <w:t>115</w:t>
      </w:r>
      <w:r>
        <w:rPr>
          <w:noProof/>
        </w:rPr>
        <w:fldChar w:fldCharType="end"/>
      </w:r>
    </w:p>
    <w:p w14:paraId="5A425F48" w14:textId="0B68251E"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6.41.1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_Toc195529440 \h </w:instrText>
      </w:r>
      <w:r>
        <w:rPr>
          <w:noProof/>
        </w:rPr>
      </w:r>
      <w:r>
        <w:rPr>
          <w:noProof/>
        </w:rPr>
        <w:fldChar w:fldCharType="separate"/>
      </w:r>
      <w:r>
        <w:rPr>
          <w:noProof/>
        </w:rPr>
        <w:t>115</w:t>
      </w:r>
      <w:r>
        <w:rPr>
          <w:noProof/>
        </w:rPr>
        <w:fldChar w:fldCharType="end"/>
      </w:r>
    </w:p>
    <w:p w14:paraId="3F4E2606" w14:textId="0E173EE1"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6.41.2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_Toc195529441 \h </w:instrText>
      </w:r>
      <w:r>
        <w:rPr>
          <w:noProof/>
        </w:rPr>
      </w:r>
      <w:r>
        <w:rPr>
          <w:noProof/>
        </w:rPr>
        <w:fldChar w:fldCharType="separate"/>
      </w:r>
      <w:r>
        <w:rPr>
          <w:noProof/>
        </w:rPr>
        <w:t>115</w:t>
      </w:r>
      <w:r>
        <w:rPr>
          <w:noProof/>
        </w:rPr>
        <w:fldChar w:fldCharType="end"/>
      </w:r>
    </w:p>
    <w:p w14:paraId="341577FE" w14:textId="5D029307"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6.41.2.1</w:t>
      </w:r>
      <w:r>
        <w:rPr>
          <w:rFonts w:asciiTheme="minorHAnsi" w:eastAsiaTheme="minorEastAsia" w:hAnsiTheme="minorHAnsi" w:cstheme="minorBidi"/>
          <w:noProof/>
          <w:kern w:val="2"/>
          <w:sz w:val="24"/>
          <w:szCs w:val="24"/>
          <w:lang w:val="en-US" w:eastAsia="zh-CN"/>
          <w14:ligatures w14:val="standardContextual"/>
        </w:rPr>
        <w:tab/>
      </w:r>
      <w:r>
        <w:rPr>
          <w:noProof/>
        </w:rPr>
        <w:t>Disable an AIoT device permanently or temporarily</w:t>
      </w:r>
      <w:r>
        <w:rPr>
          <w:noProof/>
        </w:rPr>
        <w:tab/>
      </w:r>
      <w:r>
        <w:rPr>
          <w:noProof/>
        </w:rPr>
        <w:fldChar w:fldCharType="begin"/>
      </w:r>
      <w:r>
        <w:rPr>
          <w:noProof/>
        </w:rPr>
        <w:instrText xml:space="preserve"> PAGEREF _Toc195529442 \h </w:instrText>
      </w:r>
      <w:r>
        <w:rPr>
          <w:noProof/>
        </w:rPr>
      </w:r>
      <w:r>
        <w:rPr>
          <w:noProof/>
        </w:rPr>
        <w:fldChar w:fldCharType="separate"/>
      </w:r>
      <w:r>
        <w:rPr>
          <w:noProof/>
        </w:rPr>
        <w:t>115</w:t>
      </w:r>
      <w:r>
        <w:rPr>
          <w:noProof/>
        </w:rPr>
        <w:fldChar w:fldCharType="end"/>
      </w:r>
    </w:p>
    <w:p w14:paraId="36A90D83" w14:textId="6F78AE9E" w:rsidR="00C13A88" w:rsidRDefault="00C13A88">
      <w:pPr>
        <w:pStyle w:val="TOC4"/>
        <w:rPr>
          <w:rFonts w:asciiTheme="minorHAnsi" w:eastAsiaTheme="minorEastAsia" w:hAnsiTheme="minorHAnsi" w:cstheme="minorBidi"/>
          <w:noProof/>
          <w:kern w:val="2"/>
          <w:sz w:val="24"/>
          <w:szCs w:val="24"/>
          <w:lang w:val="en-US" w:eastAsia="zh-CN"/>
          <w14:ligatures w14:val="standardContextual"/>
        </w:rPr>
      </w:pPr>
      <w:r>
        <w:rPr>
          <w:noProof/>
        </w:rPr>
        <w:t>6.41.2.2</w:t>
      </w:r>
      <w:r>
        <w:rPr>
          <w:rFonts w:asciiTheme="minorHAnsi" w:eastAsiaTheme="minorEastAsia" w:hAnsiTheme="minorHAnsi" w:cstheme="minorBidi"/>
          <w:noProof/>
          <w:kern w:val="2"/>
          <w:sz w:val="24"/>
          <w:szCs w:val="24"/>
          <w:lang w:val="en-US" w:eastAsia="zh-CN"/>
          <w14:ligatures w14:val="standardContextual"/>
        </w:rPr>
        <w:tab/>
      </w:r>
      <w:r>
        <w:rPr>
          <w:noProof/>
        </w:rPr>
        <w:t>Enable a temporarily disabled AIoT device</w:t>
      </w:r>
      <w:r>
        <w:rPr>
          <w:noProof/>
        </w:rPr>
        <w:tab/>
      </w:r>
      <w:r>
        <w:rPr>
          <w:noProof/>
        </w:rPr>
        <w:fldChar w:fldCharType="begin"/>
      </w:r>
      <w:r>
        <w:rPr>
          <w:noProof/>
        </w:rPr>
        <w:instrText xml:space="preserve"> PAGEREF _Toc195529443 \h </w:instrText>
      </w:r>
      <w:r>
        <w:rPr>
          <w:noProof/>
        </w:rPr>
      </w:r>
      <w:r>
        <w:rPr>
          <w:noProof/>
        </w:rPr>
        <w:fldChar w:fldCharType="separate"/>
      </w:r>
      <w:r>
        <w:rPr>
          <w:noProof/>
        </w:rPr>
        <w:t>117</w:t>
      </w:r>
      <w:r>
        <w:rPr>
          <w:noProof/>
        </w:rPr>
        <w:fldChar w:fldCharType="end"/>
      </w:r>
    </w:p>
    <w:p w14:paraId="0E7823F3" w14:textId="58AF0A95"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6.42</w:t>
      </w:r>
      <w:r>
        <w:rPr>
          <w:rFonts w:asciiTheme="minorHAnsi" w:eastAsiaTheme="minorEastAsia" w:hAnsiTheme="minorHAnsi" w:cstheme="minorBidi"/>
          <w:noProof/>
          <w:kern w:val="2"/>
          <w:sz w:val="24"/>
          <w:szCs w:val="24"/>
          <w:lang w:val="en-US" w:eastAsia="zh-CN"/>
          <w14:ligatures w14:val="standardContextual"/>
        </w:rPr>
        <w:tab/>
      </w:r>
      <w:r>
        <w:rPr>
          <w:noProof/>
        </w:rPr>
        <w:t>Solution #42: Combined authentication and data protection for Ambient IoT services</w:t>
      </w:r>
      <w:r>
        <w:rPr>
          <w:noProof/>
        </w:rPr>
        <w:tab/>
      </w:r>
      <w:r>
        <w:rPr>
          <w:noProof/>
        </w:rPr>
        <w:fldChar w:fldCharType="begin"/>
      </w:r>
      <w:r>
        <w:rPr>
          <w:noProof/>
        </w:rPr>
        <w:instrText xml:space="preserve"> PAGEREF _Toc195529444 \h </w:instrText>
      </w:r>
      <w:r>
        <w:rPr>
          <w:noProof/>
        </w:rPr>
      </w:r>
      <w:r>
        <w:rPr>
          <w:noProof/>
        </w:rPr>
        <w:fldChar w:fldCharType="separate"/>
      </w:r>
      <w:r>
        <w:rPr>
          <w:noProof/>
        </w:rPr>
        <w:t>118</w:t>
      </w:r>
      <w:r>
        <w:rPr>
          <w:noProof/>
        </w:rPr>
        <w:fldChar w:fldCharType="end"/>
      </w:r>
    </w:p>
    <w:p w14:paraId="3207CE16" w14:textId="4E9F4943"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6.42.1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_Toc195529445 \h </w:instrText>
      </w:r>
      <w:r>
        <w:rPr>
          <w:noProof/>
        </w:rPr>
      </w:r>
      <w:r>
        <w:rPr>
          <w:noProof/>
        </w:rPr>
        <w:fldChar w:fldCharType="separate"/>
      </w:r>
      <w:r>
        <w:rPr>
          <w:noProof/>
        </w:rPr>
        <w:t>118</w:t>
      </w:r>
      <w:r>
        <w:rPr>
          <w:noProof/>
        </w:rPr>
        <w:fldChar w:fldCharType="end"/>
      </w:r>
    </w:p>
    <w:p w14:paraId="7079ED4B" w14:textId="0376683D"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6.42.2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_Toc195529446 \h </w:instrText>
      </w:r>
      <w:r>
        <w:rPr>
          <w:noProof/>
        </w:rPr>
      </w:r>
      <w:r>
        <w:rPr>
          <w:noProof/>
        </w:rPr>
        <w:fldChar w:fldCharType="separate"/>
      </w:r>
      <w:r>
        <w:rPr>
          <w:noProof/>
        </w:rPr>
        <w:t>118</w:t>
      </w:r>
      <w:r>
        <w:rPr>
          <w:noProof/>
        </w:rPr>
        <w:fldChar w:fldCharType="end"/>
      </w:r>
    </w:p>
    <w:p w14:paraId="10914525" w14:textId="53BF1F1F"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6.42.3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_Toc195529447 \h </w:instrText>
      </w:r>
      <w:r>
        <w:rPr>
          <w:noProof/>
        </w:rPr>
      </w:r>
      <w:r>
        <w:rPr>
          <w:noProof/>
        </w:rPr>
        <w:fldChar w:fldCharType="separate"/>
      </w:r>
      <w:r>
        <w:rPr>
          <w:noProof/>
        </w:rPr>
        <w:t>120</w:t>
      </w:r>
      <w:r>
        <w:rPr>
          <w:noProof/>
        </w:rPr>
        <w:fldChar w:fldCharType="end"/>
      </w:r>
    </w:p>
    <w:p w14:paraId="30164953" w14:textId="7EE2FC86"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6.43</w:t>
      </w:r>
      <w:r>
        <w:rPr>
          <w:rFonts w:asciiTheme="minorHAnsi" w:eastAsiaTheme="minorEastAsia" w:hAnsiTheme="minorHAnsi" w:cstheme="minorBidi"/>
          <w:noProof/>
          <w:kern w:val="2"/>
          <w:sz w:val="24"/>
          <w:szCs w:val="24"/>
          <w:lang w:val="en-US" w:eastAsia="zh-CN"/>
          <w14:ligatures w14:val="standardContextual"/>
        </w:rPr>
        <w:tab/>
      </w:r>
      <w:r>
        <w:rPr>
          <w:noProof/>
        </w:rPr>
        <w:t>Solution #43</w:t>
      </w:r>
      <w:r>
        <w:rPr>
          <w:noProof/>
        </w:rPr>
        <w:tab/>
      </w:r>
      <w:r>
        <w:rPr>
          <w:noProof/>
        </w:rPr>
        <w:fldChar w:fldCharType="begin"/>
      </w:r>
      <w:r>
        <w:rPr>
          <w:noProof/>
        </w:rPr>
        <w:instrText xml:space="preserve"> PAGEREF _Toc195529448 \h </w:instrText>
      </w:r>
      <w:r>
        <w:rPr>
          <w:noProof/>
        </w:rPr>
      </w:r>
      <w:r>
        <w:rPr>
          <w:noProof/>
        </w:rPr>
        <w:fldChar w:fldCharType="separate"/>
      </w:r>
      <w:r>
        <w:rPr>
          <w:noProof/>
        </w:rPr>
        <w:t>120</w:t>
      </w:r>
      <w:r>
        <w:rPr>
          <w:noProof/>
        </w:rPr>
        <w:fldChar w:fldCharType="end"/>
      </w:r>
    </w:p>
    <w:p w14:paraId="6207C76C" w14:textId="035BE752"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6.43.1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_Toc195529449 \h </w:instrText>
      </w:r>
      <w:r>
        <w:rPr>
          <w:noProof/>
        </w:rPr>
      </w:r>
      <w:r>
        <w:rPr>
          <w:noProof/>
        </w:rPr>
        <w:fldChar w:fldCharType="separate"/>
      </w:r>
      <w:r>
        <w:rPr>
          <w:noProof/>
        </w:rPr>
        <w:t>120</w:t>
      </w:r>
      <w:r>
        <w:rPr>
          <w:noProof/>
        </w:rPr>
        <w:fldChar w:fldCharType="end"/>
      </w:r>
    </w:p>
    <w:p w14:paraId="5F7A6501" w14:textId="60ABCCDA"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6.43.2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_Toc195529450 \h </w:instrText>
      </w:r>
      <w:r>
        <w:rPr>
          <w:noProof/>
        </w:rPr>
      </w:r>
      <w:r>
        <w:rPr>
          <w:noProof/>
        </w:rPr>
        <w:fldChar w:fldCharType="separate"/>
      </w:r>
      <w:r>
        <w:rPr>
          <w:noProof/>
        </w:rPr>
        <w:t>120</w:t>
      </w:r>
      <w:r>
        <w:rPr>
          <w:noProof/>
        </w:rPr>
        <w:fldChar w:fldCharType="end"/>
      </w:r>
    </w:p>
    <w:p w14:paraId="7581D158" w14:textId="12BBE7C2"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6.43.3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_Toc195529451 \h </w:instrText>
      </w:r>
      <w:r>
        <w:rPr>
          <w:noProof/>
        </w:rPr>
      </w:r>
      <w:r>
        <w:rPr>
          <w:noProof/>
        </w:rPr>
        <w:fldChar w:fldCharType="separate"/>
      </w:r>
      <w:r>
        <w:rPr>
          <w:noProof/>
        </w:rPr>
        <w:t>123</w:t>
      </w:r>
      <w:r>
        <w:rPr>
          <w:noProof/>
        </w:rPr>
        <w:fldChar w:fldCharType="end"/>
      </w:r>
    </w:p>
    <w:p w14:paraId="10491216" w14:textId="53D4E077"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6.45</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#45: </w:t>
      </w:r>
      <w:r w:rsidRPr="003708D5">
        <w:rPr>
          <w:iCs/>
          <w:noProof/>
          <w:lang w:eastAsia="zh-CN"/>
        </w:rPr>
        <w:t xml:space="preserve">Temp ID based privacy protection </w:t>
      </w:r>
      <w:r>
        <w:rPr>
          <w:noProof/>
        </w:rPr>
        <w:t xml:space="preserve">for Ambient IoT </w:t>
      </w:r>
      <w:r w:rsidRPr="003708D5">
        <w:rPr>
          <w:noProof/>
          <w:lang w:val="en-US" w:eastAsia="zh-CN"/>
        </w:rPr>
        <w:t>device identifier</w:t>
      </w:r>
      <w:r>
        <w:rPr>
          <w:noProof/>
        </w:rPr>
        <w:tab/>
      </w:r>
      <w:r>
        <w:rPr>
          <w:noProof/>
        </w:rPr>
        <w:fldChar w:fldCharType="begin"/>
      </w:r>
      <w:r>
        <w:rPr>
          <w:noProof/>
        </w:rPr>
        <w:instrText xml:space="preserve"> PAGEREF _Toc195529452 \h </w:instrText>
      </w:r>
      <w:r>
        <w:rPr>
          <w:noProof/>
        </w:rPr>
      </w:r>
      <w:r>
        <w:rPr>
          <w:noProof/>
        </w:rPr>
        <w:fldChar w:fldCharType="separate"/>
      </w:r>
      <w:r>
        <w:rPr>
          <w:noProof/>
        </w:rPr>
        <w:t>125</w:t>
      </w:r>
      <w:r>
        <w:rPr>
          <w:noProof/>
        </w:rPr>
        <w:fldChar w:fldCharType="end"/>
      </w:r>
    </w:p>
    <w:p w14:paraId="5E4785DF" w14:textId="01DD6AD4"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6.45.1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_Toc195529453 \h </w:instrText>
      </w:r>
      <w:r>
        <w:rPr>
          <w:noProof/>
        </w:rPr>
      </w:r>
      <w:r>
        <w:rPr>
          <w:noProof/>
        </w:rPr>
        <w:fldChar w:fldCharType="separate"/>
      </w:r>
      <w:r>
        <w:rPr>
          <w:noProof/>
        </w:rPr>
        <w:t>125</w:t>
      </w:r>
      <w:r>
        <w:rPr>
          <w:noProof/>
        </w:rPr>
        <w:fldChar w:fldCharType="end"/>
      </w:r>
    </w:p>
    <w:p w14:paraId="78E79878" w14:textId="58E92BD0"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6.45.2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_Toc195529454 \h </w:instrText>
      </w:r>
      <w:r>
        <w:rPr>
          <w:noProof/>
        </w:rPr>
      </w:r>
      <w:r>
        <w:rPr>
          <w:noProof/>
        </w:rPr>
        <w:fldChar w:fldCharType="separate"/>
      </w:r>
      <w:r>
        <w:rPr>
          <w:noProof/>
        </w:rPr>
        <w:t>125</w:t>
      </w:r>
      <w:r>
        <w:rPr>
          <w:noProof/>
        </w:rPr>
        <w:fldChar w:fldCharType="end"/>
      </w:r>
    </w:p>
    <w:p w14:paraId="67D13957" w14:textId="52410403"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6.45.3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_Toc195529455 \h </w:instrText>
      </w:r>
      <w:r>
        <w:rPr>
          <w:noProof/>
        </w:rPr>
      </w:r>
      <w:r>
        <w:rPr>
          <w:noProof/>
        </w:rPr>
        <w:fldChar w:fldCharType="separate"/>
      </w:r>
      <w:r>
        <w:rPr>
          <w:noProof/>
        </w:rPr>
        <w:t>127</w:t>
      </w:r>
      <w:r>
        <w:rPr>
          <w:noProof/>
        </w:rPr>
        <w:fldChar w:fldCharType="end"/>
      </w:r>
    </w:p>
    <w:p w14:paraId="6091A149" w14:textId="36C85506"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6.46</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#46: AIoT command message security protection </w:t>
      </w:r>
      <w:r w:rsidRPr="003708D5">
        <w:rPr>
          <w:noProof/>
          <w:lang w:val="en-US"/>
        </w:rPr>
        <w:t>procedure</w:t>
      </w:r>
      <w:r>
        <w:rPr>
          <w:noProof/>
        </w:rPr>
        <w:tab/>
      </w:r>
      <w:r>
        <w:rPr>
          <w:noProof/>
        </w:rPr>
        <w:fldChar w:fldCharType="begin"/>
      </w:r>
      <w:r>
        <w:rPr>
          <w:noProof/>
        </w:rPr>
        <w:instrText xml:space="preserve"> PAGEREF _Toc195529456 \h </w:instrText>
      </w:r>
      <w:r>
        <w:rPr>
          <w:noProof/>
        </w:rPr>
      </w:r>
      <w:r>
        <w:rPr>
          <w:noProof/>
        </w:rPr>
        <w:fldChar w:fldCharType="separate"/>
      </w:r>
      <w:r>
        <w:rPr>
          <w:noProof/>
        </w:rPr>
        <w:t>128</w:t>
      </w:r>
      <w:r>
        <w:rPr>
          <w:noProof/>
        </w:rPr>
        <w:fldChar w:fldCharType="end"/>
      </w:r>
    </w:p>
    <w:p w14:paraId="4DE54FD3" w14:textId="46D2EC0A"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6.46.1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_Toc195529457 \h </w:instrText>
      </w:r>
      <w:r>
        <w:rPr>
          <w:noProof/>
        </w:rPr>
      </w:r>
      <w:r>
        <w:rPr>
          <w:noProof/>
        </w:rPr>
        <w:fldChar w:fldCharType="separate"/>
      </w:r>
      <w:r>
        <w:rPr>
          <w:noProof/>
        </w:rPr>
        <w:t>128</w:t>
      </w:r>
      <w:r>
        <w:rPr>
          <w:noProof/>
        </w:rPr>
        <w:fldChar w:fldCharType="end"/>
      </w:r>
    </w:p>
    <w:p w14:paraId="7134377A" w14:textId="18B13F14"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6.46.2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_Toc195529458 \h </w:instrText>
      </w:r>
      <w:r>
        <w:rPr>
          <w:noProof/>
        </w:rPr>
      </w:r>
      <w:r>
        <w:rPr>
          <w:noProof/>
        </w:rPr>
        <w:fldChar w:fldCharType="separate"/>
      </w:r>
      <w:r>
        <w:rPr>
          <w:noProof/>
        </w:rPr>
        <w:t>128</w:t>
      </w:r>
      <w:r>
        <w:rPr>
          <w:noProof/>
        </w:rPr>
        <w:fldChar w:fldCharType="end"/>
      </w:r>
    </w:p>
    <w:p w14:paraId="7B413DC0" w14:textId="6FF731CF"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46</w:t>
      </w: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_Toc195529459 \h </w:instrText>
      </w:r>
      <w:r>
        <w:rPr>
          <w:noProof/>
        </w:rPr>
      </w:r>
      <w:r>
        <w:rPr>
          <w:noProof/>
        </w:rPr>
        <w:fldChar w:fldCharType="separate"/>
      </w:r>
      <w:r>
        <w:rPr>
          <w:noProof/>
        </w:rPr>
        <w:t>130</w:t>
      </w:r>
      <w:r>
        <w:rPr>
          <w:noProof/>
        </w:rPr>
        <w:fldChar w:fldCharType="end"/>
      </w:r>
    </w:p>
    <w:p w14:paraId="10EAE776" w14:textId="1B191D84"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6.47</w:t>
      </w:r>
      <w:r>
        <w:rPr>
          <w:rFonts w:asciiTheme="minorHAnsi" w:eastAsiaTheme="minorEastAsia" w:hAnsiTheme="minorHAnsi" w:cstheme="minorBidi"/>
          <w:noProof/>
          <w:kern w:val="2"/>
          <w:sz w:val="24"/>
          <w:szCs w:val="24"/>
          <w:lang w:val="en-US" w:eastAsia="zh-CN"/>
          <w14:ligatures w14:val="standardContextual"/>
        </w:rPr>
        <w:tab/>
      </w:r>
      <w:r>
        <w:rPr>
          <w:noProof/>
        </w:rPr>
        <w:t>Solution #47: A key provisioning for network layer security</w:t>
      </w:r>
      <w:r>
        <w:rPr>
          <w:noProof/>
        </w:rPr>
        <w:tab/>
      </w:r>
      <w:r>
        <w:rPr>
          <w:noProof/>
        </w:rPr>
        <w:fldChar w:fldCharType="begin"/>
      </w:r>
      <w:r>
        <w:rPr>
          <w:noProof/>
        </w:rPr>
        <w:instrText xml:space="preserve"> PAGEREF _Toc195529460 \h </w:instrText>
      </w:r>
      <w:r>
        <w:rPr>
          <w:noProof/>
        </w:rPr>
      </w:r>
      <w:r>
        <w:rPr>
          <w:noProof/>
        </w:rPr>
        <w:fldChar w:fldCharType="separate"/>
      </w:r>
      <w:r>
        <w:rPr>
          <w:noProof/>
        </w:rPr>
        <w:t>130</w:t>
      </w:r>
      <w:r>
        <w:rPr>
          <w:noProof/>
        </w:rPr>
        <w:fldChar w:fldCharType="end"/>
      </w:r>
    </w:p>
    <w:p w14:paraId="1EBE6553" w14:textId="4A2CF76D"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6.47.1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_Toc195529461 \h </w:instrText>
      </w:r>
      <w:r>
        <w:rPr>
          <w:noProof/>
        </w:rPr>
      </w:r>
      <w:r>
        <w:rPr>
          <w:noProof/>
        </w:rPr>
        <w:fldChar w:fldCharType="separate"/>
      </w:r>
      <w:r>
        <w:rPr>
          <w:noProof/>
        </w:rPr>
        <w:t>130</w:t>
      </w:r>
      <w:r>
        <w:rPr>
          <w:noProof/>
        </w:rPr>
        <w:fldChar w:fldCharType="end"/>
      </w:r>
    </w:p>
    <w:p w14:paraId="0941D143" w14:textId="1DDD9CB7"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6.47.2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_Toc195529462 \h </w:instrText>
      </w:r>
      <w:r>
        <w:rPr>
          <w:noProof/>
        </w:rPr>
      </w:r>
      <w:r>
        <w:rPr>
          <w:noProof/>
        </w:rPr>
        <w:fldChar w:fldCharType="separate"/>
      </w:r>
      <w:r>
        <w:rPr>
          <w:noProof/>
        </w:rPr>
        <w:t>131</w:t>
      </w:r>
      <w:r>
        <w:rPr>
          <w:noProof/>
        </w:rPr>
        <w:fldChar w:fldCharType="end"/>
      </w:r>
    </w:p>
    <w:p w14:paraId="3D059BFB" w14:textId="5D1469A5" w:rsidR="00C13A88" w:rsidRDefault="00C13A88">
      <w:pPr>
        <w:pStyle w:val="TOC3"/>
        <w:rPr>
          <w:rFonts w:asciiTheme="minorHAnsi" w:eastAsiaTheme="minorEastAsia" w:hAnsiTheme="minorHAnsi" w:cstheme="minorBidi"/>
          <w:noProof/>
          <w:kern w:val="2"/>
          <w:sz w:val="24"/>
          <w:szCs w:val="24"/>
          <w:lang w:val="en-US" w:eastAsia="zh-CN"/>
          <w14:ligatures w14:val="standardContextual"/>
        </w:rPr>
      </w:pPr>
      <w:r>
        <w:rPr>
          <w:noProof/>
        </w:rPr>
        <w:t>6.47.3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_Toc195529463 \h </w:instrText>
      </w:r>
      <w:r>
        <w:rPr>
          <w:noProof/>
        </w:rPr>
      </w:r>
      <w:r>
        <w:rPr>
          <w:noProof/>
        </w:rPr>
        <w:fldChar w:fldCharType="separate"/>
      </w:r>
      <w:r>
        <w:rPr>
          <w:noProof/>
        </w:rPr>
        <w:t>132</w:t>
      </w:r>
      <w:r>
        <w:rPr>
          <w:noProof/>
        </w:rPr>
        <w:fldChar w:fldCharType="end"/>
      </w:r>
    </w:p>
    <w:p w14:paraId="1B3DBF35" w14:textId="663B66FA" w:rsidR="00C13A88" w:rsidRDefault="00C13A88">
      <w:pPr>
        <w:pStyle w:val="TOC1"/>
        <w:rPr>
          <w:rFonts w:asciiTheme="minorHAnsi" w:eastAsiaTheme="minorEastAsia" w:hAnsiTheme="minorHAnsi" w:cstheme="minorBidi"/>
          <w:noProof/>
          <w:kern w:val="2"/>
          <w:sz w:val="24"/>
          <w:szCs w:val="24"/>
          <w:lang w:val="en-US" w:eastAsia="zh-CN"/>
          <w14:ligatures w14:val="standardContextual"/>
        </w:rPr>
      </w:pPr>
      <w:r>
        <w:rPr>
          <w:noProof/>
        </w:rPr>
        <w:t>7</w:t>
      </w:r>
      <w:r>
        <w:rPr>
          <w:rFonts w:asciiTheme="minorHAnsi" w:eastAsiaTheme="minorEastAsia" w:hAnsiTheme="minorHAnsi" w:cstheme="minorBidi"/>
          <w:noProof/>
          <w:kern w:val="2"/>
          <w:sz w:val="24"/>
          <w:szCs w:val="24"/>
          <w:lang w:val="en-US" w:eastAsia="zh-CN"/>
          <w14:ligatures w14:val="standardContextual"/>
        </w:rPr>
        <w:tab/>
      </w:r>
      <w:r>
        <w:rPr>
          <w:noProof/>
        </w:rPr>
        <w:t>Conclusions</w:t>
      </w:r>
      <w:r>
        <w:rPr>
          <w:noProof/>
        </w:rPr>
        <w:tab/>
      </w:r>
      <w:r>
        <w:rPr>
          <w:noProof/>
        </w:rPr>
        <w:fldChar w:fldCharType="begin"/>
      </w:r>
      <w:r>
        <w:rPr>
          <w:noProof/>
        </w:rPr>
        <w:instrText xml:space="preserve"> PAGEREF _Toc195529464 \h </w:instrText>
      </w:r>
      <w:r>
        <w:rPr>
          <w:noProof/>
        </w:rPr>
      </w:r>
      <w:r>
        <w:rPr>
          <w:noProof/>
        </w:rPr>
        <w:fldChar w:fldCharType="separate"/>
      </w:r>
      <w:r>
        <w:rPr>
          <w:noProof/>
        </w:rPr>
        <w:t>132</w:t>
      </w:r>
      <w:r>
        <w:rPr>
          <w:noProof/>
        </w:rPr>
        <w:fldChar w:fldCharType="end"/>
      </w:r>
    </w:p>
    <w:p w14:paraId="2ADD119F" w14:textId="1C033848"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7.0</w:t>
      </w:r>
      <w:r>
        <w:rPr>
          <w:rFonts w:asciiTheme="minorHAnsi" w:eastAsiaTheme="minorEastAsia" w:hAnsiTheme="minorHAnsi" w:cstheme="minorBidi"/>
          <w:noProof/>
          <w:kern w:val="2"/>
          <w:sz w:val="24"/>
          <w:szCs w:val="24"/>
          <w:lang w:val="en-US" w:eastAsia="zh-CN"/>
          <w14:ligatures w14:val="standardContextual"/>
        </w:rPr>
        <w:tab/>
      </w:r>
      <w:r>
        <w:rPr>
          <w:noProof/>
        </w:rPr>
        <w:t>General conclusion</w:t>
      </w:r>
      <w:r>
        <w:rPr>
          <w:noProof/>
        </w:rPr>
        <w:tab/>
      </w:r>
      <w:r>
        <w:rPr>
          <w:noProof/>
        </w:rPr>
        <w:fldChar w:fldCharType="begin"/>
      </w:r>
      <w:r>
        <w:rPr>
          <w:noProof/>
        </w:rPr>
        <w:instrText xml:space="preserve"> PAGEREF _Toc195529465 \h </w:instrText>
      </w:r>
      <w:r>
        <w:rPr>
          <w:noProof/>
        </w:rPr>
      </w:r>
      <w:r>
        <w:rPr>
          <w:noProof/>
        </w:rPr>
        <w:fldChar w:fldCharType="separate"/>
      </w:r>
      <w:r>
        <w:rPr>
          <w:noProof/>
        </w:rPr>
        <w:t>133</w:t>
      </w:r>
      <w:r>
        <w:rPr>
          <w:noProof/>
        </w:rPr>
        <w:fldChar w:fldCharType="end"/>
      </w:r>
    </w:p>
    <w:p w14:paraId="7DF9D188" w14:textId="4D5E188C"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sidRPr="003708D5">
        <w:rPr>
          <w:rFonts w:eastAsia="Times New Roman"/>
          <w:noProof/>
          <w:lang w:eastAsia="en-GB"/>
        </w:rPr>
        <w:t>7.1</w:t>
      </w:r>
      <w:r>
        <w:rPr>
          <w:rFonts w:asciiTheme="minorHAnsi" w:eastAsiaTheme="minorEastAsia" w:hAnsiTheme="minorHAnsi" w:cstheme="minorBidi"/>
          <w:noProof/>
          <w:kern w:val="2"/>
          <w:sz w:val="24"/>
          <w:szCs w:val="24"/>
          <w:lang w:val="en-US" w:eastAsia="zh-CN"/>
          <w14:ligatures w14:val="standardContextual"/>
        </w:rPr>
        <w:tab/>
      </w:r>
      <w:r w:rsidRPr="003708D5">
        <w:rPr>
          <w:rFonts w:eastAsia="Times New Roman"/>
          <w:noProof/>
          <w:lang w:eastAsia="en-GB"/>
        </w:rPr>
        <w:t>Conclusion on KI #1: Protection for disabling device operation</w:t>
      </w:r>
      <w:r>
        <w:rPr>
          <w:noProof/>
        </w:rPr>
        <w:tab/>
      </w:r>
      <w:r>
        <w:rPr>
          <w:noProof/>
        </w:rPr>
        <w:fldChar w:fldCharType="begin"/>
      </w:r>
      <w:r>
        <w:rPr>
          <w:noProof/>
        </w:rPr>
        <w:instrText xml:space="preserve"> PAGEREF _Toc195529466 \h </w:instrText>
      </w:r>
      <w:r>
        <w:rPr>
          <w:noProof/>
        </w:rPr>
      </w:r>
      <w:r>
        <w:rPr>
          <w:noProof/>
        </w:rPr>
        <w:fldChar w:fldCharType="separate"/>
      </w:r>
      <w:r>
        <w:rPr>
          <w:noProof/>
        </w:rPr>
        <w:t>133</w:t>
      </w:r>
      <w:r>
        <w:rPr>
          <w:noProof/>
        </w:rPr>
        <w:fldChar w:fldCharType="end"/>
      </w:r>
    </w:p>
    <w:p w14:paraId="73E84743" w14:textId="6C948AB5"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Pr>
          <w:noProof/>
        </w:rPr>
        <w:t>7.2</w:t>
      </w:r>
      <w:r>
        <w:rPr>
          <w:rFonts w:asciiTheme="minorHAnsi" w:eastAsiaTheme="minorEastAsia" w:hAnsiTheme="minorHAnsi" w:cstheme="minorBidi"/>
          <w:noProof/>
          <w:kern w:val="2"/>
          <w:sz w:val="24"/>
          <w:szCs w:val="24"/>
          <w:lang w:val="en-US" w:eastAsia="zh-CN"/>
          <w14:ligatures w14:val="standardContextual"/>
        </w:rPr>
        <w:tab/>
      </w:r>
      <w:r>
        <w:rPr>
          <w:noProof/>
        </w:rPr>
        <w:t>Conclusion for KI #2: Authorization for 5G Ambient IoT services</w:t>
      </w:r>
      <w:r>
        <w:rPr>
          <w:noProof/>
        </w:rPr>
        <w:tab/>
      </w:r>
      <w:r>
        <w:rPr>
          <w:noProof/>
        </w:rPr>
        <w:fldChar w:fldCharType="begin"/>
      </w:r>
      <w:r>
        <w:rPr>
          <w:noProof/>
        </w:rPr>
        <w:instrText xml:space="preserve"> PAGEREF _Toc195529467 \h </w:instrText>
      </w:r>
      <w:r>
        <w:rPr>
          <w:noProof/>
        </w:rPr>
      </w:r>
      <w:r>
        <w:rPr>
          <w:noProof/>
        </w:rPr>
        <w:fldChar w:fldCharType="separate"/>
      </w:r>
      <w:r>
        <w:rPr>
          <w:noProof/>
        </w:rPr>
        <w:t>133</w:t>
      </w:r>
      <w:r>
        <w:rPr>
          <w:noProof/>
        </w:rPr>
        <w:fldChar w:fldCharType="end"/>
      </w:r>
    </w:p>
    <w:p w14:paraId="3102D518" w14:textId="2EB99988"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sidRPr="003708D5">
        <w:rPr>
          <w:rFonts w:eastAsia="Times New Roman"/>
          <w:noProof/>
          <w:lang w:eastAsia="en-GB"/>
        </w:rPr>
        <w:t>7.3</w:t>
      </w:r>
      <w:r>
        <w:rPr>
          <w:rFonts w:asciiTheme="minorHAnsi" w:eastAsiaTheme="minorEastAsia" w:hAnsiTheme="minorHAnsi" w:cstheme="minorBidi"/>
          <w:noProof/>
          <w:kern w:val="2"/>
          <w:sz w:val="24"/>
          <w:szCs w:val="24"/>
          <w:lang w:val="en-US" w:eastAsia="zh-CN"/>
          <w14:ligatures w14:val="standardContextual"/>
        </w:rPr>
        <w:tab/>
      </w:r>
      <w:r w:rsidRPr="003708D5">
        <w:rPr>
          <w:rFonts w:eastAsia="Times New Roman"/>
          <w:noProof/>
          <w:lang w:eastAsia="en-GB"/>
        </w:rPr>
        <w:t xml:space="preserve">Conclusion on KI #3: </w:t>
      </w:r>
      <w:r>
        <w:rPr>
          <w:noProof/>
        </w:rPr>
        <w:t>Privacy by protecting AIoT device identifiers</w:t>
      </w:r>
      <w:r>
        <w:rPr>
          <w:noProof/>
        </w:rPr>
        <w:tab/>
      </w:r>
      <w:r>
        <w:rPr>
          <w:noProof/>
        </w:rPr>
        <w:fldChar w:fldCharType="begin"/>
      </w:r>
      <w:r>
        <w:rPr>
          <w:noProof/>
        </w:rPr>
        <w:instrText xml:space="preserve"> PAGEREF _Toc195529468 \h </w:instrText>
      </w:r>
      <w:r>
        <w:rPr>
          <w:noProof/>
        </w:rPr>
      </w:r>
      <w:r>
        <w:rPr>
          <w:noProof/>
        </w:rPr>
        <w:fldChar w:fldCharType="separate"/>
      </w:r>
      <w:r>
        <w:rPr>
          <w:noProof/>
        </w:rPr>
        <w:t>133</w:t>
      </w:r>
      <w:r>
        <w:rPr>
          <w:noProof/>
        </w:rPr>
        <w:fldChar w:fldCharType="end"/>
      </w:r>
    </w:p>
    <w:p w14:paraId="54B5C805" w14:textId="2EC4607E"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sidRPr="003708D5">
        <w:rPr>
          <w:rFonts w:eastAsia="Times New Roman"/>
          <w:noProof/>
          <w:lang w:eastAsia="en-GB"/>
        </w:rPr>
        <w:t>7.4</w:t>
      </w:r>
      <w:r>
        <w:rPr>
          <w:rFonts w:asciiTheme="minorHAnsi" w:eastAsiaTheme="minorEastAsia" w:hAnsiTheme="minorHAnsi" w:cstheme="minorBidi"/>
          <w:noProof/>
          <w:kern w:val="2"/>
          <w:sz w:val="24"/>
          <w:szCs w:val="24"/>
          <w:lang w:val="en-US" w:eastAsia="zh-CN"/>
          <w14:ligatures w14:val="standardContextual"/>
        </w:rPr>
        <w:tab/>
      </w:r>
      <w:r w:rsidRPr="003708D5">
        <w:rPr>
          <w:rFonts w:eastAsia="Times New Roman"/>
          <w:noProof/>
          <w:lang w:eastAsia="en-GB"/>
        </w:rPr>
        <w:t xml:space="preserve">Conclusion on KI #4: </w:t>
      </w:r>
      <w:r>
        <w:rPr>
          <w:noProof/>
        </w:rPr>
        <w:t>Protection of information during AIoT service communication</w:t>
      </w:r>
      <w:r>
        <w:rPr>
          <w:noProof/>
        </w:rPr>
        <w:tab/>
      </w:r>
      <w:r>
        <w:rPr>
          <w:noProof/>
        </w:rPr>
        <w:fldChar w:fldCharType="begin"/>
      </w:r>
      <w:r>
        <w:rPr>
          <w:noProof/>
        </w:rPr>
        <w:instrText xml:space="preserve"> PAGEREF _Toc195529469 \h </w:instrText>
      </w:r>
      <w:r>
        <w:rPr>
          <w:noProof/>
        </w:rPr>
      </w:r>
      <w:r>
        <w:rPr>
          <w:noProof/>
        </w:rPr>
        <w:fldChar w:fldCharType="separate"/>
      </w:r>
      <w:r>
        <w:rPr>
          <w:noProof/>
        </w:rPr>
        <w:t>134</w:t>
      </w:r>
      <w:r>
        <w:rPr>
          <w:noProof/>
        </w:rPr>
        <w:fldChar w:fldCharType="end"/>
      </w:r>
    </w:p>
    <w:p w14:paraId="5CC73A89" w14:textId="27255AE0"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sidRPr="003708D5">
        <w:rPr>
          <w:rFonts w:eastAsia="Times New Roman"/>
          <w:noProof/>
          <w:lang w:eastAsia="en-GB"/>
        </w:rPr>
        <w:t>7.5</w:t>
      </w:r>
      <w:r>
        <w:rPr>
          <w:rFonts w:asciiTheme="minorHAnsi" w:eastAsiaTheme="minorEastAsia" w:hAnsiTheme="minorHAnsi" w:cstheme="minorBidi"/>
          <w:noProof/>
          <w:kern w:val="2"/>
          <w:sz w:val="24"/>
          <w:szCs w:val="24"/>
          <w:lang w:val="en-US" w:eastAsia="zh-CN"/>
          <w14:ligatures w14:val="standardContextual"/>
        </w:rPr>
        <w:tab/>
      </w:r>
      <w:r w:rsidRPr="003708D5">
        <w:rPr>
          <w:rFonts w:eastAsia="Times New Roman"/>
          <w:noProof/>
          <w:lang w:eastAsia="en-GB"/>
        </w:rPr>
        <w:t xml:space="preserve">Conclusion on KI #5: </w:t>
      </w:r>
      <w:r w:rsidRPr="003708D5">
        <w:rPr>
          <w:noProof/>
          <w:lang w:val="en-US"/>
        </w:rPr>
        <w:t>Authentication in Ambient IoT service</w:t>
      </w:r>
      <w:r>
        <w:rPr>
          <w:noProof/>
        </w:rPr>
        <w:tab/>
      </w:r>
      <w:r>
        <w:rPr>
          <w:noProof/>
        </w:rPr>
        <w:fldChar w:fldCharType="begin"/>
      </w:r>
      <w:r>
        <w:rPr>
          <w:noProof/>
        </w:rPr>
        <w:instrText xml:space="preserve"> PAGEREF _Toc195529470 \h </w:instrText>
      </w:r>
      <w:r>
        <w:rPr>
          <w:noProof/>
        </w:rPr>
      </w:r>
      <w:r>
        <w:rPr>
          <w:noProof/>
        </w:rPr>
        <w:fldChar w:fldCharType="separate"/>
      </w:r>
      <w:r>
        <w:rPr>
          <w:noProof/>
        </w:rPr>
        <w:t>134</w:t>
      </w:r>
      <w:r>
        <w:rPr>
          <w:noProof/>
        </w:rPr>
        <w:fldChar w:fldCharType="end"/>
      </w:r>
    </w:p>
    <w:p w14:paraId="621D87FD" w14:textId="634954AA" w:rsidR="00C13A88" w:rsidRDefault="00C13A88">
      <w:pPr>
        <w:pStyle w:val="TOC2"/>
        <w:rPr>
          <w:rFonts w:asciiTheme="minorHAnsi" w:eastAsiaTheme="minorEastAsia" w:hAnsiTheme="minorHAnsi" w:cstheme="minorBidi"/>
          <w:noProof/>
          <w:kern w:val="2"/>
          <w:sz w:val="24"/>
          <w:szCs w:val="24"/>
          <w:lang w:val="en-US" w:eastAsia="zh-CN"/>
          <w14:ligatures w14:val="standardContextual"/>
        </w:rPr>
      </w:pPr>
      <w:r w:rsidRPr="003708D5">
        <w:rPr>
          <w:rFonts w:eastAsia="Times New Roman"/>
          <w:noProof/>
          <w:lang w:eastAsia="en-GB"/>
        </w:rPr>
        <w:t>7.6</w:t>
      </w:r>
      <w:r>
        <w:rPr>
          <w:rFonts w:asciiTheme="minorHAnsi" w:eastAsiaTheme="minorEastAsia" w:hAnsiTheme="minorHAnsi" w:cstheme="minorBidi"/>
          <w:noProof/>
          <w:kern w:val="2"/>
          <w:sz w:val="24"/>
          <w:szCs w:val="24"/>
          <w:lang w:val="en-US" w:eastAsia="zh-CN"/>
          <w14:ligatures w14:val="standardContextual"/>
        </w:rPr>
        <w:tab/>
      </w:r>
      <w:r w:rsidRPr="003708D5">
        <w:rPr>
          <w:rFonts w:eastAsia="Times New Roman"/>
          <w:noProof/>
          <w:lang w:eastAsia="en-GB"/>
        </w:rPr>
        <w:t xml:space="preserve">Conclusion on KI #6: </w:t>
      </w:r>
      <w:r>
        <w:rPr>
          <w:noProof/>
        </w:rPr>
        <w:t>Exposure of Inventory Device Quantity</w:t>
      </w:r>
      <w:r>
        <w:rPr>
          <w:noProof/>
        </w:rPr>
        <w:tab/>
      </w:r>
      <w:r>
        <w:rPr>
          <w:noProof/>
        </w:rPr>
        <w:fldChar w:fldCharType="begin"/>
      </w:r>
      <w:r>
        <w:rPr>
          <w:noProof/>
        </w:rPr>
        <w:instrText xml:space="preserve"> PAGEREF _Toc195529471 \h </w:instrText>
      </w:r>
      <w:r>
        <w:rPr>
          <w:noProof/>
        </w:rPr>
      </w:r>
      <w:r>
        <w:rPr>
          <w:noProof/>
        </w:rPr>
        <w:fldChar w:fldCharType="separate"/>
      </w:r>
      <w:r>
        <w:rPr>
          <w:noProof/>
        </w:rPr>
        <w:t>134</w:t>
      </w:r>
      <w:r>
        <w:rPr>
          <w:noProof/>
        </w:rPr>
        <w:fldChar w:fldCharType="end"/>
      </w:r>
    </w:p>
    <w:p w14:paraId="21F6D62B" w14:textId="7F3EC317" w:rsidR="00C13A88" w:rsidRDefault="00C13A88">
      <w:pPr>
        <w:pStyle w:val="TOC8"/>
        <w:rPr>
          <w:rFonts w:asciiTheme="minorHAnsi" w:eastAsiaTheme="minorEastAsia" w:hAnsiTheme="minorHAnsi" w:cstheme="minorBidi"/>
          <w:b w:val="0"/>
          <w:noProof/>
          <w:kern w:val="2"/>
          <w:sz w:val="24"/>
          <w:szCs w:val="24"/>
          <w:lang w:val="en-US" w:eastAsia="zh-CN"/>
          <w14:ligatures w14:val="standardContextual"/>
        </w:rPr>
      </w:pPr>
      <w:r>
        <w:rPr>
          <w:noProof/>
        </w:rPr>
        <w:t>Annex &lt;X&gt; (informative): Change history</w:t>
      </w:r>
      <w:r>
        <w:rPr>
          <w:noProof/>
        </w:rPr>
        <w:tab/>
      </w:r>
      <w:r>
        <w:rPr>
          <w:noProof/>
        </w:rPr>
        <w:fldChar w:fldCharType="begin"/>
      </w:r>
      <w:r>
        <w:rPr>
          <w:noProof/>
        </w:rPr>
        <w:instrText xml:space="preserve"> PAGEREF _Toc195529472 \h </w:instrText>
      </w:r>
      <w:r>
        <w:rPr>
          <w:noProof/>
        </w:rPr>
      </w:r>
      <w:r>
        <w:rPr>
          <w:noProof/>
        </w:rPr>
        <w:fldChar w:fldCharType="separate"/>
      </w:r>
      <w:r>
        <w:rPr>
          <w:noProof/>
        </w:rPr>
        <w:t>136</w:t>
      </w:r>
      <w:r>
        <w:rPr>
          <w:noProof/>
        </w:rPr>
        <w:fldChar w:fldCharType="end"/>
      </w:r>
    </w:p>
    <w:p w14:paraId="0B9E3498" w14:textId="0A93E12C" w:rsidR="00080512" w:rsidRPr="00DA1267" w:rsidRDefault="004D3578">
      <w:r w:rsidRPr="00DA1267">
        <w:rPr>
          <w:noProof/>
          <w:sz w:val="22"/>
        </w:rPr>
        <w:fldChar w:fldCharType="end"/>
      </w:r>
    </w:p>
    <w:p w14:paraId="747690AD" w14:textId="1948F8C4" w:rsidR="0074026F" w:rsidRPr="00DA1267" w:rsidRDefault="00080512" w:rsidP="002851E5">
      <w:pPr>
        <w:pStyle w:val="Guidance"/>
      </w:pPr>
      <w:r w:rsidRPr="00DA1267">
        <w:br w:type="page"/>
      </w:r>
      <w:bookmarkStart w:id="18" w:name="_Hlk155610654"/>
    </w:p>
    <w:p w14:paraId="03993004" w14:textId="77777777" w:rsidR="00080512" w:rsidRPr="00DA1267" w:rsidRDefault="00080512">
      <w:pPr>
        <w:pStyle w:val="Heading1"/>
      </w:pPr>
      <w:bookmarkStart w:id="19" w:name="foreword"/>
      <w:bookmarkStart w:id="20" w:name="_Toc167405377"/>
      <w:bookmarkStart w:id="21" w:name="_Toc180278697"/>
      <w:bookmarkStart w:id="22" w:name="_Toc180278873"/>
      <w:bookmarkStart w:id="23" w:name="_Toc180279137"/>
      <w:bookmarkStart w:id="24" w:name="_Toc180279611"/>
      <w:bookmarkStart w:id="25" w:name="_Toc182841048"/>
      <w:bookmarkStart w:id="26" w:name="_Toc182899128"/>
      <w:bookmarkStart w:id="27" w:name="_Toc195529218"/>
      <w:bookmarkEnd w:id="18"/>
      <w:bookmarkEnd w:id="19"/>
      <w:r w:rsidRPr="00DA1267">
        <w:t>Foreword</w:t>
      </w:r>
      <w:bookmarkEnd w:id="20"/>
      <w:bookmarkEnd w:id="21"/>
      <w:bookmarkEnd w:id="22"/>
      <w:bookmarkEnd w:id="23"/>
      <w:bookmarkEnd w:id="24"/>
      <w:bookmarkEnd w:id="25"/>
      <w:bookmarkEnd w:id="26"/>
      <w:bookmarkEnd w:id="27"/>
    </w:p>
    <w:p w14:paraId="2511FBFA" w14:textId="319D6ED4" w:rsidR="00080512" w:rsidRPr="00DA1267" w:rsidRDefault="00080512">
      <w:r w:rsidRPr="00DA1267">
        <w:t xml:space="preserve">This Technical </w:t>
      </w:r>
      <w:bookmarkStart w:id="28" w:name="spectype3"/>
      <w:r w:rsidR="00602AEA" w:rsidRPr="00DA1267">
        <w:t>Report</w:t>
      </w:r>
      <w:bookmarkEnd w:id="28"/>
      <w:r w:rsidRPr="00DA1267">
        <w:t xml:space="preserve"> has been produced by the 3</w:t>
      </w:r>
      <w:r w:rsidR="00F04712" w:rsidRPr="00DA1267">
        <w:t>rd</w:t>
      </w:r>
      <w:r w:rsidRPr="00DA1267">
        <w:t xml:space="preserve"> Generation Partnership Project (3GPP).</w:t>
      </w:r>
    </w:p>
    <w:p w14:paraId="3DFC7B77" w14:textId="77777777" w:rsidR="00080512" w:rsidRPr="00DA1267" w:rsidRDefault="00080512">
      <w:r w:rsidRPr="00DA126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A1267" w:rsidRDefault="00080512">
      <w:pPr>
        <w:pStyle w:val="B1"/>
      </w:pPr>
      <w:r w:rsidRPr="00DA1267">
        <w:t>Version x.y.z</w:t>
      </w:r>
    </w:p>
    <w:p w14:paraId="580463B0" w14:textId="77777777" w:rsidR="00080512" w:rsidRPr="00DA1267" w:rsidRDefault="00080512">
      <w:pPr>
        <w:pStyle w:val="B1"/>
      </w:pPr>
      <w:r w:rsidRPr="00DA1267">
        <w:t>where:</w:t>
      </w:r>
    </w:p>
    <w:p w14:paraId="3B71368C" w14:textId="77777777" w:rsidR="00080512" w:rsidRPr="00DA1267" w:rsidRDefault="00080512">
      <w:pPr>
        <w:pStyle w:val="B2"/>
      </w:pPr>
      <w:r w:rsidRPr="00DA1267">
        <w:t>x</w:t>
      </w:r>
      <w:r w:rsidRPr="00DA1267">
        <w:tab/>
        <w:t>the first digit:</w:t>
      </w:r>
    </w:p>
    <w:p w14:paraId="01466A03" w14:textId="77777777" w:rsidR="00080512" w:rsidRPr="00DA1267" w:rsidRDefault="00080512">
      <w:pPr>
        <w:pStyle w:val="B3"/>
      </w:pPr>
      <w:r w:rsidRPr="00DA1267">
        <w:t>1</w:t>
      </w:r>
      <w:r w:rsidRPr="00DA1267">
        <w:tab/>
        <w:t>presented to TSG for information;</w:t>
      </w:r>
    </w:p>
    <w:p w14:paraId="055D9DB4" w14:textId="77777777" w:rsidR="00080512" w:rsidRPr="00DA1267" w:rsidRDefault="00080512">
      <w:pPr>
        <w:pStyle w:val="B3"/>
      </w:pPr>
      <w:r w:rsidRPr="00DA1267">
        <w:t>2</w:t>
      </w:r>
      <w:r w:rsidRPr="00DA1267">
        <w:tab/>
        <w:t>presented to TSG for approval;</w:t>
      </w:r>
    </w:p>
    <w:p w14:paraId="7377C719" w14:textId="77777777" w:rsidR="00080512" w:rsidRPr="00DA1267" w:rsidRDefault="00080512">
      <w:pPr>
        <w:pStyle w:val="B3"/>
      </w:pPr>
      <w:r w:rsidRPr="00DA1267">
        <w:t>3</w:t>
      </w:r>
      <w:r w:rsidRPr="00DA1267">
        <w:tab/>
        <w:t>or greater indicates TSG approved document under change control.</w:t>
      </w:r>
    </w:p>
    <w:p w14:paraId="551E0512" w14:textId="77777777" w:rsidR="00080512" w:rsidRPr="00DA1267" w:rsidRDefault="00080512">
      <w:pPr>
        <w:pStyle w:val="B2"/>
      </w:pPr>
      <w:r w:rsidRPr="00DA1267">
        <w:t>y</w:t>
      </w:r>
      <w:r w:rsidRPr="00DA1267">
        <w:tab/>
        <w:t>the second digit is incremented for all changes of substance, i.e. technical enhancements, corrections, updates, etc.</w:t>
      </w:r>
    </w:p>
    <w:p w14:paraId="7BB56F35" w14:textId="77777777" w:rsidR="00080512" w:rsidRPr="00DA1267" w:rsidRDefault="00080512">
      <w:pPr>
        <w:pStyle w:val="B2"/>
      </w:pPr>
      <w:r w:rsidRPr="00DA1267">
        <w:t>z</w:t>
      </w:r>
      <w:r w:rsidRPr="00DA1267">
        <w:tab/>
        <w:t>the third digit is incremented when editorial only changes have been incorporated in the document.</w:t>
      </w:r>
    </w:p>
    <w:p w14:paraId="7300ED02" w14:textId="77777777" w:rsidR="008C384C" w:rsidRPr="00DA1267" w:rsidRDefault="008C384C" w:rsidP="008C384C">
      <w:r w:rsidRPr="00DA1267">
        <w:t xml:space="preserve">In </w:t>
      </w:r>
      <w:r w:rsidR="0074026F" w:rsidRPr="00DA1267">
        <w:t>the present</w:t>
      </w:r>
      <w:r w:rsidRPr="00DA1267">
        <w:t xml:space="preserve"> document, modal verbs have the following meanings:</w:t>
      </w:r>
    </w:p>
    <w:p w14:paraId="059166D5" w14:textId="77777777" w:rsidR="008C384C" w:rsidRPr="00DA1267" w:rsidRDefault="008C384C" w:rsidP="00774DA4">
      <w:pPr>
        <w:pStyle w:val="EX"/>
      </w:pPr>
      <w:r w:rsidRPr="00DA1267">
        <w:rPr>
          <w:b/>
        </w:rPr>
        <w:t>shall</w:t>
      </w:r>
      <w:r w:rsidRPr="00DA1267">
        <w:tab/>
      </w:r>
      <w:r w:rsidRPr="00DA1267">
        <w:tab/>
        <w:t>indicates a mandatory requirement to do something</w:t>
      </w:r>
    </w:p>
    <w:p w14:paraId="3622ABA8" w14:textId="77777777" w:rsidR="008C384C" w:rsidRPr="00DA1267" w:rsidRDefault="008C384C" w:rsidP="00774DA4">
      <w:pPr>
        <w:pStyle w:val="EX"/>
      </w:pPr>
      <w:r w:rsidRPr="00DA1267">
        <w:rPr>
          <w:b/>
        </w:rPr>
        <w:t>shall not</w:t>
      </w:r>
      <w:r w:rsidRPr="00DA1267">
        <w:tab/>
        <w:t>indicates an interdiction (</w:t>
      </w:r>
      <w:r w:rsidR="001F1132" w:rsidRPr="00DA1267">
        <w:t>prohibition</w:t>
      </w:r>
      <w:r w:rsidRPr="00DA1267">
        <w:t>) to do something</w:t>
      </w:r>
    </w:p>
    <w:p w14:paraId="6B20214C" w14:textId="77777777" w:rsidR="00BA19ED" w:rsidRPr="00DA1267" w:rsidRDefault="00BA19ED" w:rsidP="00A27486">
      <w:r w:rsidRPr="00DA1267">
        <w:t>The constructions "shall" and "shall not" are confined to the context of normative provisions, and do not appear in Technical Reports.</w:t>
      </w:r>
    </w:p>
    <w:p w14:paraId="4AAA5592" w14:textId="77777777" w:rsidR="00C1496A" w:rsidRPr="00DA1267" w:rsidRDefault="00C1496A" w:rsidP="00A27486">
      <w:r w:rsidRPr="00DA1267">
        <w:t xml:space="preserve">The constructions "must" and "must not" are not used as substitutes for "shall" and "shall not". Their use is avoided insofar as possible, and </w:t>
      </w:r>
      <w:r w:rsidR="001F1132" w:rsidRPr="00DA1267">
        <w:t xml:space="preserve">they </w:t>
      </w:r>
      <w:r w:rsidRPr="00DA1267">
        <w:t xml:space="preserve">are </w:t>
      </w:r>
      <w:r w:rsidR="001F1132" w:rsidRPr="00DA1267">
        <w:t>not</w:t>
      </w:r>
      <w:r w:rsidRPr="00DA1267">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DA1267" w:rsidRDefault="008C384C" w:rsidP="00774DA4">
      <w:pPr>
        <w:pStyle w:val="EX"/>
      </w:pPr>
      <w:r w:rsidRPr="00DA1267">
        <w:rPr>
          <w:b/>
        </w:rPr>
        <w:t>should</w:t>
      </w:r>
      <w:r w:rsidRPr="00DA1267">
        <w:tab/>
      </w:r>
      <w:r w:rsidRPr="00DA1267">
        <w:tab/>
        <w:t>indicates a recommendation to do something</w:t>
      </w:r>
    </w:p>
    <w:p w14:paraId="6D04F475" w14:textId="77777777" w:rsidR="008C384C" w:rsidRPr="00DA1267" w:rsidRDefault="008C384C" w:rsidP="00774DA4">
      <w:pPr>
        <w:pStyle w:val="EX"/>
      </w:pPr>
      <w:r w:rsidRPr="00DA1267">
        <w:rPr>
          <w:b/>
        </w:rPr>
        <w:t>should not</w:t>
      </w:r>
      <w:r w:rsidRPr="00DA1267">
        <w:tab/>
        <w:t>indicates a recommendation not to do something</w:t>
      </w:r>
    </w:p>
    <w:p w14:paraId="72230B23" w14:textId="77777777" w:rsidR="008C384C" w:rsidRPr="00DA1267" w:rsidRDefault="008C384C" w:rsidP="00774DA4">
      <w:pPr>
        <w:pStyle w:val="EX"/>
      </w:pPr>
      <w:r w:rsidRPr="00DA1267">
        <w:rPr>
          <w:b/>
        </w:rPr>
        <w:t>may</w:t>
      </w:r>
      <w:r w:rsidRPr="00DA1267">
        <w:tab/>
      </w:r>
      <w:r w:rsidRPr="00DA1267">
        <w:tab/>
        <w:t>indicates permission to do something</w:t>
      </w:r>
    </w:p>
    <w:p w14:paraId="456F2770" w14:textId="77777777" w:rsidR="008C384C" w:rsidRPr="00DA1267" w:rsidRDefault="008C384C" w:rsidP="00774DA4">
      <w:pPr>
        <w:pStyle w:val="EX"/>
      </w:pPr>
      <w:r w:rsidRPr="00DA1267">
        <w:rPr>
          <w:b/>
        </w:rPr>
        <w:t>need not</w:t>
      </w:r>
      <w:r w:rsidRPr="00DA1267">
        <w:tab/>
        <w:t>indicates permission not to do something</w:t>
      </w:r>
    </w:p>
    <w:p w14:paraId="5448D8EA" w14:textId="77777777" w:rsidR="008C384C" w:rsidRPr="00DA1267" w:rsidRDefault="008C384C" w:rsidP="00A27486">
      <w:r w:rsidRPr="00DA1267">
        <w:t>The construction "may not" is ambiguous</w:t>
      </w:r>
      <w:r w:rsidR="001F1132" w:rsidRPr="00DA1267">
        <w:t xml:space="preserve"> </w:t>
      </w:r>
      <w:r w:rsidRPr="00DA1267">
        <w:t xml:space="preserve">and </w:t>
      </w:r>
      <w:r w:rsidR="00774DA4" w:rsidRPr="00DA1267">
        <w:t>is not</w:t>
      </w:r>
      <w:r w:rsidR="00F9008D" w:rsidRPr="00DA1267">
        <w:t xml:space="preserve"> </w:t>
      </w:r>
      <w:r w:rsidRPr="00DA1267">
        <w:t>used in normative elements.</w:t>
      </w:r>
      <w:r w:rsidR="001F1132" w:rsidRPr="00DA1267">
        <w:t xml:space="preserve"> The </w:t>
      </w:r>
      <w:r w:rsidR="003765B8" w:rsidRPr="00DA1267">
        <w:t xml:space="preserve">unambiguous </w:t>
      </w:r>
      <w:r w:rsidR="001F1132" w:rsidRPr="00DA1267">
        <w:t>construction</w:t>
      </w:r>
      <w:r w:rsidR="003765B8" w:rsidRPr="00DA1267">
        <w:t>s</w:t>
      </w:r>
      <w:r w:rsidR="001F1132" w:rsidRPr="00DA1267">
        <w:t xml:space="preserve"> "might not" </w:t>
      </w:r>
      <w:r w:rsidR="003765B8" w:rsidRPr="00DA1267">
        <w:t>or "shall not" are</w:t>
      </w:r>
      <w:r w:rsidR="001F1132" w:rsidRPr="00DA1267">
        <w:t xml:space="preserve"> used </w:t>
      </w:r>
      <w:r w:rsidR="003765B8" w:rsidRPr="00DA1267">
        <w:t xml:space="preserve">instead, depending upon the </w:t>
      </w:r>
      <w:r w:rsidR="001F1132" w:rsidRPr="00DA1267">
        <w:t>meaning intended.</w:t>
      </w:r>
    </w:p>
    <w:p w14:paraId="09B67210" w14:textId="77777777" w:rsidR="008C384C" w:rsidRPr="00DA1267" w:rsidRDefault="008C384C" w:rsidP="00774DA4">
      <w:pPr>
        <w:pStyle w:val="EX"/>
      </w:pPr>
      <w:r w:rsidRPr="00DA1267">
        <w:rPr>
          <w:b/>
        </w:rPr>
        <w:t>can</w:t>
      </w:r>
      <w:r w:rsidRPr="00DA1267">
        <w:tab/>
      </w:r>
      <w:r w:rsidRPr="00DA1267">
        <w:tab/>
        <w:t>indicates</w:t>
      </w:r>
      <w:r w:rsidR="00774DA4" w:rsidRPr="00DA1267">
        <w:t xml:space="preserve"> that something is possible</w:t>
      </w:r>
    </w:p>
    <w:p w14:paraId="37427640" w14:textId="77777777" w:rsidR="00774DA4" w:rsidRPr="00DA1267" w:rsidRDefault="00774DA4" w:rsidP="00774DA4">
      <w:pPr>
        <w:pStyle w:val="EX"/>
      </w:pPr>
      <w:r w:rsidRPr="00DA1267">
        <w:rPr>
          <w:b/>
        </w:rPr>
        <w:t>cannot</w:t>
      </w:r>
      <w:r w:rsidRPr="00DA1267">
        <w:tab/>
      </w:r>
      <w:r w:rsidRPr="00DA1267">
        <w:tab/>
        <w:t>indicates that something is impossible</w:t>
      </w:r>
    </w:p>
    <w:p w14:paraId="0BBF5610" w14:textId="77777777" w:rsidR="00774DA4" w:rsidRPr="00DA1267" w:rsidRDefault="00774DA4" w:rsidP="00A27486">
      <w:r w:rsidRPr="00DA1267">
        <w:t xml:space="preserve">The constructions "can" and "cannot" </w:t>
      </w:r>
      <w:r w:rsidR="00F9008D" w:rsidRPr="00DA1267">
        <w:t xml:space="preserve">are not </w:t>
      </w:r>
      <w:r w:rsidRPr="00DA1267">
        <w:t>substitute</w:t>
      </w:r>
      <w:r w:rsidR="003765B8" w:rsidRPr="00DA1267">
        <w:t>s</w:t>
      </w:r>
      <w:r w:rsidRPr="00DA1267">
        <w:t xml:space="preserve"> for "may" and "need not".</w:t>
      </w:r>
    </w:p>
    <w:p w14:paraId="46554B00" w14:textId="77777777" w:rsidR="00774DA4" w:rsidRPr="00DA1267" w:rsidRDefault="00774DA4" w:rsidP="00774DA4">
      <w:pPr>
        <w:pStyle w:val="EX"/>
      </w:pPr>
      <w:r w:rsidRPr="00DA1267">
        <w:rPr>
          <w:b/>
        </w:rPr>
        <w:t>will</w:t>
      </w:r>
      <w:r w:rsidRPr="00DA1267">
        <w:tab/>
      </w:r>
      <w:r w:rsidRPr="00DA1267">
        <w:tab/>
        <w:t xml:space="preserve">indicates that something is certain </w:t>
      </w:r>
      <w:r w:rsidR="003765B8" w:rsidRPr="00DA1267">
        <w:t xml:space="preserve">or </w:t>
      </w:r>
      <w:r w:rsidRPr="00DA1267">
        <w:t xml:space="preserve">expected to happen </w:t>
      </w:r>
      <w:r w:rsidR="003765B8" w:rsidRPr="00DA1267">
        <w:t xml:space="preserve">as a result of action taken by an </w:t>
      </w:r>
      <w:r w:rsidRPr="00DA1267">
        <w:t>agency the behaviour of which is outside the scope of the present document</w:t>
      </w:r>
    </w:p>
    <w:p w14:paraId="512B18C3" w14:textId="77777777" w:rsidR="00774DA4" w:rsidRPr="00DA1267" w:rsidRDefault="00774DA4" w:rsidP="00774DA4">
      <w:pPr>
        <w:pStyle w:val="EX"/>
      </w:pPr>
      <w:r w:rsidRPr="00DA1267">
        <w:rPr>
          <w:b/>
        </w:rPr>
        <w:t>will not</w:t>
      </w:r>
      <w:r w:rsidRPr="00DA1267">
        <w:tab/>
      </w:r>
      <w:r w:rsidRPr="00DA1267">
        <w:tab/>
        <w:t xml:space="preserve">indicates that something is certain </w:t>
      </w:r>
      <w:r w:rsidR="003765B8" w:rsidRPr="00DA1267">
        <w:t xml:space="preserve">or expected not </w:t>
      </w:r>
      <w:r w:rsidRPr="00DA1267">
        <w:t xml:space="preserve">to happen </w:t>
      </w:r>
      <w:r w:rsidR="003765B8" w:rsidRPr="00DA1267">
        <w:t xml:space="preserve">as a result of action taken </w:t>
      </w:r>
      <w:r w:rsidRPr="00DA1267">
        <w:t xml:space="preserve">by </w:t>
      </w:r>
      <w:r w:rsidR="003765B8" w:rsidRPr="00DA1267">
        <w:t xml:space="preserve">an </w:t>
      </w:r>
      <w:r w:rsidRPr="00DA1267">
        <w:t>agency the behaviour of which is outside the scope of the present document</w:t>
      </w:r>
    </w:p>
    <w:p w14:paraId="7D61E1E7" w14:textId="77777777" w:rsidR="001F1132" w:rsidRPr="00DA1267" w:rsidRDefault="001F1132" w:rsidP="00774DA4">
      <w:pPr>
        <w:pStyle w:val="EX"/>
      </w:pPr>
      <w:r w:rsidRPr="00DA1267">
        <w:rPr>
          <w:b/>
        </w:rPr>
        <w:t>might</w:t>
      </w:r>
      <w:r w:rsidRPr="00DA1267">
        <w:tab/>
        <w:t xml:space="preserve">indicates a likelihood that something will happen as a result of </w:t>
      </w:r>
      <w:r w:rsidR="003765B8" w:rsidRPr="00DA1267">
        <w:t xml:space="preserve">action taken by </w:t>
      </w:r>
      <w:r w:rsidRPr="00DA1267">
        <w:t>some agency the behaviour of which is outside the scope of the present document</w:t>
      </w:r>
    </w:p>
    <w:p w14:paraId="2F245ECB" w14:textId="77777777" w:rsidR="003765B8" w:rsidRPr="00DA1267" w:rsidRDefault="003765B8" w:rsidP="003765B8">
      <w:pPr>
        <w:pStyle w:val="EX"/>
      </w:pPr>
      <w:r w:rsidRPr="00DA1267">
        <w:rPr>
          <w:b/>
        </w:rPr>
        <w:t>might not</w:t>
      </w:r>
      <w:r w:rsidRPr="00DA1267">
        <w:tab/>
        <w:t>indicates a likelihood that something will not happen as a result of action taken by some agency the behaviour of which is outside the scope of the present document</w:t>
      </w:r>
    </w:p>
    <w:p w14:paraId="21555F99" w14:textId="77777777" w:rsidR="001F1132" w:rsidRPr="00DA1267" w:rsidRDefault="001F1132" w:rsidP="001F1132">
      <w:r w:rsidRPr="00DA1267">
        <w:t>In addition:</w:t>
      </w:r>
    </w:p>
    <w:p w14:paraId="63413FDB" w14:textId="77777777" w:rsidR="00774DA4" w:rsidRPr="00DA1267" w:rsidRDefault="00774DA4" w:rsidP="00774DA4">
      <w:pPr>
        <w:pStyle w:val="EX"/>
      </w:pPr>
      <w:r w:rsidRPr="00DA1267">
        <w:rPr>
          <w:b/>
        </w:rPr>
        <w:t>is</w:t>
      </w:r>
      <w:r w:rsidRPr="00DA1267">
        <w:tab/>
        <w:t>(or any other verb in the indicative</w:t>
      </w:r>
      <w:r w:rsidR="001F1132" w:rsidRPr="00DA1267">
        <w:t xml:space="preserve"> mood</w:t>
      </w:r>
      <w:r w:rsidRPr="00DA1267">
        <w:t>) indicates a statement of fact</w:t>
      </w:r>
    </w:p>
    <w:p w14:paraId="593B9524" w14:textId="77777777" w:rsidR="00647114" w:rsidRPr="00DA1267" w:rsidRDefault="00647114" w:rsidP="00774DA4">
      <w:pPr>
        <w:pStyle w:val="EX"/>
      </w:pPr>
      <w:r w:rsidRPr="00DA1267">
        <w:rPr>
          <w:b/>
        </w:rPr>
        <w:t>is not</w:t>
      </w:r>
      <w:r w:rsidRPr="00DA1267">
        <w:tab/>
        <w:t>(or any other negative verb in the indicative</w:t>
      </w:r>
      <w:r w:rsidR="001F1132" w:rsidRPr="00DA1267">
        <w:t xml:space="preserve"> mood</w:t>
      </w:r>
      <w:r w:rsidRPr="00DA1267">
        <w:t>) indicates a statement of fact</w:t>
      </w:r>
    </w:p>
    <w:p w14:paraId="5DD56516" w14:textId="77777777" w:rsidR="00774DA4" w:rsidRPr="00DA1267" w:rsidRDefault="00647114" w:rsidP="00A27486">
      <w:r w:rsidRPr="00DA1267">
        <w:t>The constructions "is" and "is not" do not indicate requirements.</w:t>
      </w:r>
    </w:p>
    <w:p w14:paraId="0A84A13F" w14:textId="77777777" w:rsidR="002851E5" w:rsidRPr="00DA1267" w:rsidRDefault="002851E5">
      <w:pPr>
        <w:pStyle w:val="Guidance"/>
      </w:pPr>
      <w:bookmarkStart w:id="29" w:name="introduction"/>
      <w:bookmarkEnd w:id="29"/>
    </w:p>
    <w:p w14:paraId="548A512E" w14:textId="77777777" w:rsidR="00080512" w:rsidRPr="00DA1267" w:rsidRDefault="00080512">
      <w:pPr>
        <w:pStyle w:val="Heading1"/>
      </w:pPr>
      <w:r w:rsidRPr="00DA1267">
        <w:br w:type="page"/>
      </w:r>
      <w:bookmarkStart w:id="30" w:name="scope"/>
      <w:bookmarkStart w:id="31" w:name="_Toc167405379"/>
      <w:bookmarkStart w:id="32" w:name="_Toc180278699"/>
      <w:bookmarkStart w:id="33" w:name="_Toc180278875"/>
      <w:bookmarkStart w:id="34" w:name="_Toc180279139"/>
      <w:bookmarkStart w:id="35" w:name="_Toc180279613"/>
      <w:bookmarkStart w:id="36" w:name="_Toc182841050"/>
      <w:bookmarkStart w:id="37" w:name="_Toc182899130"/>
      <w:bookmarkStart w:id="38" w:name="_Toc195529219"/>
      <w:bookmarkStart w:id="39" w:name="_Hlk162531627"/>
      <w:bookmarkEnd w:id="30"/>
      <w:r w:rsidRPr="00DA1267">
        <w:t>1</w:t>
      </w:r>
      <w:r w:rsidRPr="00DA1267">
        <w:tab/>
        <w:t>Scope</w:t>
      </w:r>
      <w:bookmarkEnd w:id="31"/>
      <w:bookmarkEnd w:id="32"/>
      <w:bookmarkEnd w:id="33"/>
      <w:bookmarkEnd w:id="34"/>
      <w:bookmarkEnd w:id="35"/>
      <w:bookmarkEnd w:id="36"/>
      <w:bookmarkEnd w:id="37"/>
      <w:bookmarkEnd w:id="38"/>
    </w:p>
    <w:p w14:paraId="415A39B2" w14:textId="77777777" w:rsidR="00B4463F" w:rsidRDefault="00B4463F" w:rsidP="00B4463F">
      <w:r>
        <w:t>The present document identifies potential threats and security requirements to enable AIoT services for various use cases</w:t>
      </w:r>
      <w:r w:rsidRPr="00CE378F">
        <w:t xml:space="preserve">. </w:t>
      </w:r>
      <w:r>
        <w:t xml:space="preserve">Consideration for the energy and complexity constraints of AIoT devices is taken into account in identifying and developing potential security mechanisms to support AIoT services. Specifically, the present document focuses on the following: </w:t>
      </w:r>
    </w:p>
    <w:p w14:paraId="3D643AE7" w14:textId="01EE35FE" w:rsidR="00B4463F" w:rsidRPr="001A5AE3" w:rsidRDefault="00B4463F" w:rsidP="00B4463F">
      <w:r>
        <w:t xml:space="preserve">1. Identify security and privacy and threats </w:t>
      </w:r>
      <w:r w:rsidRPr="001A5AE3">
        <w:t>introduced by AIoT services for use case</w:t>
      </w:r>
      <w:r>
        <w:t xml:space="preserve">s </w:t>
      </w:r>
      <w:r w:rsidRPr="00AC6362">
        <w:t>captured in TS 22.369</w:t>
      </w:r>
      <w:r>
        <w:t xml:space="preserve"> [2]</w:t>
      </w:r>
      <w:r w:rsidRPr="00AC6362">
        <w:t xml:space="preserve">, </w:t>
      </w:r>
      <w:r w:rsidRPr="00AC6362">
        <w:rPr>
          <w:lang w:eastAsia="zh-CN"/>
        </w:rPr>
        <w:t xml:space="preserve">for </w:t>
      </w:r>
      <w:r w:rsidRPr="00AC6362">
        <w:t>topologies captured in RP-234058</w:t>
      </w:r>
      <w:r>
        <w:t>[3]</w:t>
      </w:r>
      <w:r w:rsidRPr="00AC6362">
        <w:t>, and for architecture captured in TR 23-700-13</w:t>
      </w:r>
      <w:r>
        <w:t>[4]</w:t>
      </w:r>
      <w:r w:rsidRPr="00AC6362">
        <w:t>.</w:t>
      </w:r>
      <w:r w:rsidRPr="001A5AE3">
        <w:t xml:space="preserve"> </w:t>
      </w:r>
    </w:p>
    <w:p w14:paraId="49349692" w14:textId="77777777" w:rsidR="00B4463F" w:rsidRDefault="00B4463F" w:rsidP="00B4463F">
      <w:r>
        <w:t>2. Identify security requirements to address the identified threats.</w:t>
      </w:r>
    </w:p>
    <w:p w14:paraId="0181330A" w14:textId="12DF3E64" w:rsidR="00B4463F" w:rsidRDefault="00B4463F" w:rsidP="00B4463F">
      <w:r>
        <w:t xml:space="preserve">3. Develop potential solutions that fulfil the security requirements, taking into account AIoT device </w:t>
      </w:r>
      <w:r w:rsidRPr="00AC6362">
        <w:t>constraints agreed upon in other 3GPP working groups.</w:t>
      </w:r>
      <w:r>
        <w:t xml:space="preserve"> </w:t>
      </w:r>
    </w:p>
    <w:p w14:paraId="548FAB7F" w14:textId="7D93449C" w:rsidR="00B4463F" w:rsidRDefault="00B4463F" w:rsidP="00B4463F">
      <w:pPr>
        <w:ind w:firstLine="284"/>
        <w:rPr>
          <w:lang w:eastAsia="zh-CN"/>
        </w:rPr>
      </w:pPr>
      <w:r w:rsidRPr="00AC6362">
        <w:rPr>
          <w:lang w:eastAsia="zh-CN"/>
        </w:rPr>
        <w:t xml:space="preserve">NOTE </w:t>
      </w:r>
      <w:r>
        <w:rPr>
          <w:lang w:eastAsia="zh-CN"/>
        </w:rPr>
        <w:t>1</w:t>
      </w:r>
      <w:r w:rsidRPr="00AC6362">
        <w:rPr>
          <w:lang w:eastAsia="zh-CN"/>
        </w:rPr>
        <w:t xml:space="preserve">: </w:t>
      </w:r>
      <w:r>
        <w:rPr>
          <w:lang w:eastAsia="zh-CN"/>
        </w:rPr>
        <w:t>E</w:t>
      </w:r>
      <w:r w:rsidRPr="00AC6362">
        <w:rPr>
          <w:lang w:eastAsia="zh-CN"/>
        </w:rPr>
        <w:t xml:space="preserve">nable/disable device operation </w:t>
      </w:r>
      <w:r>
        <w:rPr>
          <w:lang w:eastAsia="zh-CN"/>
        </w:rPr>
        <w:t>is within the scope of the present document.</w:t>
      </w:r>
    </w:p>
    <w:p w14:paraId="6BC9EE40" w14:textId="5FCDEFF8" w:rsidR="00D24602" w:rsidRDefault="00D24602" w:rsidP="00D24602">
      <w:pPr>
        <w:ind w:firstLine="284"/>
        <w:rPr>
          <w:lang w:val="en-US" w:eastAsia="zh-CN"/>
        </w:rPr>
      </w:pPr>
      <w:r>
        <w:rPr>
          <w:rFonts w:hint="eastAsia"/>
          <w:lang w:val="en-US" w:eastAsia="zh-CN"/>
        </w:rPr>
        <w:t xml:space="preserve">NOTE </w:t>
      </w:r>
      <w:r>
        <w:rPr>
          <w:lang w:val="en-US" w:eastAsia="zh-CN"/>
        </w:rPr>
        <w:t>2</w:t>
      </w:r>
      <w:r>
        <w:rPr>
          <w:rFonts w:hint="eastAsia"/>
          <w:lang w:val="en-US" w:eastAsia="zh-CN"/>
        </w:rPr>
        <w:t>: In Release 19</w:t>
      </w:r>
      <w:r>
        <w:rPr>
          <w:lang w:val="en-US" w:eastAsia="zh-CN"/>
        </w:rPr>
        <w:t xml:space="preserve">, </w:t>
      </w:r>
      <w:r>
        <w:rPr>
          <w:rFonts w:hint="eastAsia"/>
          <w:lang w:val="en-US" w:eastAsia="zh-CN"/>
        </w:rPr>
        <w:t xml:space="preserve">the conclusion of </w:t>
      </w:r>
      <w:r>
        <w:t>present document focuses on</w:t>
      </w:r>
      <w:r>
        <w:rPr>
          <w:rFonts w:hint="eastAsia"/>
          <w:lang w:val="en-US" w:eastAsia="zh-CN"/>
        </w:rPr>
        <w:t xml:space="preserve"> security and privacy of </w:t>
      </w:r>
      <w:r>
        <w:rPr>
          <w:rFonts w:eastAsia="DengXian" w:hint="eastAsia"/>
          <w:lang w:val="en-US" w:eastAsia="zh-CN"/>
        </w:rPr>
        <w:t>AIoT device 1 and D1T1 with direct and indirect interface options.</w:t>
      </w:r>
    </w:p>
    <w:p w14:paraId="59D2B3C5" w14:textId="77777777" w:rsidR="00D24602" w:rsidRPr="00D24602" w:rsidRDefault="00D24602" w:rsidP="00D24602">
      <w:pPr>
        <w:rPr>
          <w:lang w:val="en-US" w:eastAsia="zh-CN"/>
        </w:rPr>
      </w:pPr>
    </w:p>
    <w:p w14:paraId="794720D9" w14:textId="77777777" w:rsidR="00080512" w:rsidRPr="00DA1267" w:rsidRDefault="00080512">
      <w:pPr>
        <w:pStyle w:val="Heading1"/>
      </w:pPr>
      <w:bookmarkStart w:id="40" w:name="references"/>
      <w:bookmarkStart w:id="41" w:name="_Toc167405380"/>
      <w:bookmarkStart w:id="42" w:name="_Toc180278700"/>
      <w:bookmarkStart w:id="43" w:name="_Toc180278876"/>
      <w:bookmarkStart w:id="44" w:name="_Toc180279140"/>
      <w:bookmarkStart w:id="45" w:name="_Toc180279614"/>
      <w:bookmarkStart w:id="46" w:name="_Toc182841051"/>
      <w:bookmarkStart w:id="47" w:name="_Toc182899131"/>
      <w:bookmarkStart w:id="48" w:name="_Toc195529220"/>
      <w:bookmarkEnd w:id="39"/>
      <w:bookmarkEnd w:id="40"/>
      <w:r w:rsidRPr="00DA1267">
        <w:t>2</w:t>
      </w:r>
      <w:r w:rsidRPr="00DA1267">
        <w:tab/>
        <w:t>References</w:t>
      </w:r>
      <w:bookmarkEnd w:id="41"/>
      <w:bookmarkEnd w:id="42"/>
      <w:bookmarkEnd w:id="43"/>
      <w:bookmarkEnd w:id="44"/>
      <w:bookmarkEnd w:id="45"/>
      <w:bookmarkEnd w:id="46"/>
      <w:bookmarkEnd w:id="47"/>
      <w:bookmarkEnd w:id="48"/>
    </w:p>
    <w:p w14:paraId="38C42C61" w14:textId="77777777" w:rsidR="00080512" w:rsidRPr="00DA1267" w:rsidRDefault="00080512">
      <w:r w:rsidRPr="00DA1267">
        <w:t>The following documents contain provisions which, through reference in this text, constitute provisions of the present document.</w:t>
      </w:r>
    </w:p>
    <w:p w14:paraId="58E74F57" w14:textId="77777777" w:rsidR="00080512" w:rsidRPr="00DA1267" w:rsidRDefault="00051834" w:rsidP="00051834">
      <w:pPr>
        <w:pStyle w:val="B1"/>
      </w:pPr>
      <w:r w:rsidRPr="00DA1267">
        <w:t>-</w:t>
      </w:r>
      <w:r w:rsidRPr="00DA1267">
        <w:tab/>
      </w:r>
      <w:r w:rsidR="00080512" w:rsidRPr="00DA1267">
        <w:t>References are either specific (identified by date of publication, edition numbe</w:t>
      </w:r>
      <w:r w:rsidR="00DC4DA2" w:rsidRPr="00DA1267">
        <w:t>r, version number, etc.) or non</w:t>
      </w:r>
      <w:r w:rsidR="00DC4DA2" w:rsidRPr="00DA1267">
        <w:noBreakHyphen/>
      </w:r>
      <w:r w:rsidR="00080512" w:rsidRPr="00DA1267">
        <w:t>specific.</w:t>
      </w:r>
    </w:p>
    <w:p w14:paraId="3CDBAF19" w14:textId="77777777" w:rsidR="00080512" w:rsidRPr="00DA1267" w:rsidRDefault="00051834" w:rsidP="00051834">
      <w:pPr>
        <w:pStyle w:val="B1"/>
      </w:pPr>
      <w:r w:rsidRPr="00DA1267">
        <w:t>-</w:t>
      </w:r>
      <w:r w:rsidRPr="00DA1267">
        <w:tab/>
      </w:r>
      <w:r w:rsidR="00080512" w:rsidRPr="00DA1267">
        <w:t>For a specific reference, subsequent revisions do not apply.</w:t>
      </w:r>
    </w:p>
    <w:p w14:paraId="52D91A89" w14:textId="77777777" w:rsidR="00080512" w:rsidRPr="00DA1267" w:rsidRDefault="00051834" w:rsidP="00051834">
      <w:pPr>
        <w:pStyle w:val="B1"/>
      </w:pPr>
      <w:r w:rsidRPr="00DA1267">
        <w:t>-</w:t>
      </w:r>
      <w:r w:rsidRPr="00DA1267">
        <w:tab/>
      </w:r>
      <w:r w:rsidR="00080512" w:rsidRPr="00DA1267">
        <w:t>For a non-specific reference, the latest version applies. In the case of a reference to a 3GPP document (including a GSM document), a non-specific reference implicitly refers to the latest version of that document</w:t>
      </w:r>
      <w:r w:rsidR="00080512" w:rsidRPr="00DA1267">
        <w:rPr>
          <w:i/>
        </w:rPr>
        <w:t xml:space="preserve"> in the same Release as the present document</w:t>
      </w:r>
      <w:r w:rsidR="00080512" w:rsidRPr="00DA1267">
        <w:t>.</w:t>
      </w:r>
    </w:p>
    <w:p w14:paraId="6DDBEC68" w14:textId="77777777" w:rsidR="00EC4A25" w:rsidRPr="00DA1267" w:rsidRDefault="00EC4A25" w:rsidP="00EC4A25">
      <w:pPr>
        <w:pStyle w:val="EX"/>
      </w:pPr>
      <w:r w:rsidRPr="00DA1267">
        <w:t>[1]</w:t>
      </w:r>
      <w:r w:rsidRPr="00DA1267">
        <w:tab/>
        <w:t>3GPP TR 21.905: "Vocabulary for 3GPP Specifications".</w:t>
      </w:r>
    </w:p>
    <w:p w14:paraId="3A07C05D" w14:textId="279771D4" w:rsidR="00B4463F" w:rsidRDefault="00B4463F" w:rsidP="00B4463F">
      <w:pPr>
        <w:pStyle w:val="EX"/>
      </w:pPr>
      <w:r w:rsidRPr="00DA1267">
        <w:t>[</w:t>
      </w:r>
      <w:r>
        <w:t>2</w:t>
      </w:r>
      <w:r w:rsidRPr="00DA1267">
        <w:t>]</w:t>
      </w:r>
      <w:r w:rsidRPr="00DA1267">
        <w:tab/>
        <w:t>3GPP T</w:t>
      </w:r>
      <w:r>
        <w:t>S</w:t>
      </w:r>
      <w:r w:rsidRPr="00DA1267">
        <w:t> </w:t>
      </w:r>
      <w:r>
        <w:t>22</w:t>
      </w:r>
      <w:r w:rsidRPr="00DA1267">
        <w:t>.</w:t>
      </w:r>
      <w:r>
        <w:t>369</w:t>
      </w:r>
      <w:r w:rsidRPr="00DA1267">
        <w:t>: "</w:t>
      </w:r>
      <w:r>
        <w:t>Service Requirements for ambient power-enabled IoT</w:t>
      </w:r>
      <w:r w:rsidRPr="00DA1267">
        <w:t>".</w:t>
      </w:r>
    </w:p>
    <w:p w14:paraId="566B7EE9" w14:textId="57379AE4" w:rsidR="00B4463F" w:rsidRDefault="00B4463F" w:rsidP="00B4463F">
      <w:pPr>
        <w:pStyle w:val="EX"/>
      </w:pPr>
      <w:r w:rsidRPr="00DA1267">
        <w:t>[</w:t>
      </w:r>
      <w:r>
        <w:t>3</w:t>
      </w:r>
      <w:r w:rsidRPr="00DA1267">
        <w:t>]</w:t>
      </w:r>
      <w:r w:rsidRPr="00DA1267">
        <w:tab/>
      </w:r>
      <w:r>
        <w:t>RP-</w:t>
      </w:r>
      <w:r w:rsidR="009145BA">
        <w:t>234058</w:t>
      </w:r>
      <w:r>
        <w:t>, RAN New SID for Study on Solution for Ambient IoT in NR</w:t>
      </w:r>
      <w:r w:rsidRPr="00DA1267">
        <w:t>.</w:t>
      </w:r>
    </w:p>
    <w:p w14:paraId="74F0834A" w14:textId="19B12B33" w:rsidR="00B4463F" w:rsidRDefault="00B4463F" w:rsidP="00B4463F">
      <w:pPr>
        <w:pStyle w:val="EX"/>
      </w:pPr>
      <w:r w:rsidRPr="00DA1267">
        <w:t>[</w:t>
      </w:r>
      <w:r>
        <w:t>4</w:t>
      </w:r>
      <w:r w:rsidRPr="00DA1267">
        <w:t>]</w:t>
      </w:r>
      <w:r w:rsidRPr="00DA1267">
        <w:tab/>
        <w:t>3GPP T</w:t>
      </w:r>
      <w:r>
        <w:t>R</w:t>
      </w:r>
      <w:r w:rsidRPr="00DA1267">
        <w:t> </w:t>
      </w:r>
      <w:r>
        <w:t>23-700-13</w:t>
      </w:r>
      <w:r w:rsidRPr="00DA1267">
        <w:t>: "</w:t>
      </w:r>
      <w:r>
        <w:t>Study on Architecture Support of Ambient power-enabled Internet of Things</w:t>
      </w:r>
      <w:r w:rsidRPr="00DA1267">
        <w:t>".</w:t>
      </w:r>
    </w:p>
    <w:p w14:paraId="6516C83E" w14:textId="4DB9AC3C" w:rsidR="00080512" w:rsidRDefault="008B63D4" w:rsidP="00DA265B">
      <w:pPr>
        <w:pStyle w:val="EX"/>
        <w:ind w:left="284" w:firstLine="0"/>
      </w:pPr>
      <w:r w:rsidRPr="00DA1267">
        <w:t>[</w:t>
      </w:r>
      <w:r>
        <w:t>5</w:t>
      </w:r>
      <w:r w:rsidRPr="00DA1267">
        <w:t>]</w:t>
      </w:r>
      <w:r w:rsidRPr="00DA1267">
        <w:tab/>
      </w:r>
      <w:r>
        <w:tab/>
      </w:r>
      <w:r>
        <w:tab/>
      </w:r>
      <w:r>
        <w:tab/>
      </w:r>
      <w:r>
        <w:tab/>
      </w:r>
      <w:r w:rsidRPr="00DA1267">
        <w:t>3GPP T</w:t>
      </w:r>
      <w:r>
        <w:t>S</w:t>
      </w:r>
      <w:r w:rsidRPr="00DA1267">
        <w:t> </w:t>
      </w:r>
      <w:r>
        <w:t>33.501</w:t>
      </w:r>
      <w:r w:rsidRPr="00DA1267">
        <w:t>: "</w:t>
      </w:r>
      <w:r>
        <w:t>Security Architecture and Procedures for 5G System</w:t>
      </w:r>
      <w:r w:rsidRPr="00DA1267">
        <w:t>".</w:t>
      </w:r>
    </w:p>
    <w:p w14:paraId="24B65F0C" w14:textId="57CEF9E7" w:rsidR="006B10E4" w:rsidRPr="006B10E4" w:rsidRDefault="006B10E4" w:rsidP="006B10E4">
      <w:pPr>
        <w:pStyle w:val="EX"/>
        <w:ind w:left="284" w:firstLine="0"/>
      </w:pPr>
      <w:r w:rsidRPr="006B10E4">
        <w:rPr>
          <w:rFonts w:hint="eastAsia"/>
        </w:rPr>
        <w:t>[</w:t>
      </w:r>
      <w:r>
        <w:t>6</w:t>
      </w:r>
      <w:r w:rsidRPr="006B10E4">
        <w:t>]</w:t>
      </w:r>
      <w:r w:rsidRPr="006B10E4">
        <w:tab/>
      </w:r>
      <w:r>
        <w:tab/>
      </w:r>
      <w:r>
        <w:tab/>
      </w:r>
      <w:r>
        <w:tab/>
      </w:r>
      <w:r>
        <w:tab/>
      </w:r>
      <w:r w:rsidRPr="006B10E4">
        <w:t>R2-2406202 RAN2#126 Meeting Report</w:t>
      </w:r>
    </w:p>
    <w:p w14:paraId="3008A618" w14:textId="4C8EA493" w:rsidR="007C641E" w:rsidRDefault="007C641E" w:rsidP="007C641E">
      <w:pPr>
        <w:keepLines/>
        <w:overflowPunct w:val="0"/>
        <w:autoSpaceDE w:val="0"/>
        <w:autoSpaceDN w:val="0"/>
        <w:adjustRightInd w:val="0"/>
        <w:ind w:left="1702" w:hanging="1418"/>
        <w:textAlignment w:val="baseline"/>
        <w:rPr>
          <w:rFonts w:eastAsia="DengXian"/>
          <w:lang w:eastAsia="en-GB"/>
        </w:rPr>
      </w:pPr>
      <w:r w:rsidRPr="007C641E">
        <w:t>[7]</w:t>
      </w:r>
      <w:r w:rsidRPr="00302A0B">
        <w:tab/>
        <w:t>RFC 4739: "Multiple</w:t>
      </w:r>
      <w:r w:rsidRPr="008D0A30">
        <w:rPr>
          <w:rFonts w:eastAsia="DengXian"/>
          <w:lang w:eastAsia="en-GB"/>
        </w:rPr>
        <w:t xml:space="preserve"> Authentication Exchanges</w:t>
      </w:r>
      <w:r>
        <w:rPr>
          <w:rFonts w:eastAsia="DengXian"/>
          <w:lang w:eastAsia="en-GB"/>
        </w:rPr>
        <w:t xml:space="preserve"> </w:t>
      </w:r>
      <w:r w:rsidRPr="008D0A30">
        <w:rPr>
          <w:rFonts w:eastAsia="DengXian"/>
          <w:lang w:eastAsia="en-GB"/>
        </w:rPr>
        <w:t>in the Internet Key Exchange (IKEv2) Protocol</w:t>
      </w:r>
      <w:r w:rsidRPr="00157FC9">
        <w:rPr>
          <w:rFonts w:eastAsia="DengXian"/>
          <w:lang w:eastAsia="en-GB"/>
        </w:rPr>
        <w:t>".</w:t>
      </w:r>
    </w:p>
    <w:p w14:paraId="77035DFD" w14:textId="2D55D5A0" w:rsidR="009145BA" w:rsidRDefault="009145BA" w:rsidP="009145BA">
      <w:pPr>
        <w:pStyle w:val="EX"/>
      </w:pPr>
      <w:r>
        <w:rPr>
          <w:rFonts w:hint="eastAsia"/>
          <w:lang w:val="en-US" w:eastAsia="zh-CN"/>
        </w:rPr>
        <w:t>[</w:t>
      </w:r>
      <w:r>
        <w:rPr>
          <w:lang w:val="en-US" w:eastAsia="zh-CN"/>
        </w:rPr>
        <w:t>8</w:t>
      </w:r>
      <w:r>
        <w:rPr>
          <w:rFonts w:hint="eastAsia"/>
          <w:lang w:val="en-US" w:eastAsia="zh-CN"/>
        </w:rPr>
        <w:t>]</w:t>
      </w:r>
      <w:r>
        <w:rPr>
          <w:rFonts w:hint="eastAsia"/>
          <w:lang w:val="en-US" w:eastAsia="zh-CN"/>
        </w:rPr>
        <w:tab/>
      </w:r>
      <w:r>
        <w:t>3GPP TR 38.848: "Technical Specification Group Radio Access Network; Study on Ambient IoT (Internet of Things) in RAN".</w:t>
      </w:r>
    </w:p>
    <w:p w14:paraId="52D58F83" w14:textId="12DB1B09" w:rsidR="00073DE0" w:rsidRDefault="00073DE0" w:rsidP="009145BA">
      <w:pPr>
        <w:pStyle w:val="EX"/>
      </w:pPr>
      <w:r>
        <w:t>[9]</w:t>
      </w:r>
      <w:r>
        <w:tab/>
        <w:t>3GPP TR 38.789:</w:t>
      </w:r>
      <w:r w:rsidRPr="00073DE0">
        <w:rPr>
          <w:rFonts w:ascii="Arial" w:hAnsi="Arial" w:cs="Arial"/>
          <w:color w:val="000000"/>
          <w:sz w:val="18"/>
          <w:szCs w:val="18"/>
        </w:rPr>
        <w:t xml:space="preserve"> </w:t>
      </w:r>
      <w:r>
        <w:rPr>
          <w:rFonts w:ascii="Arial" w:hAnsi="Arial" w:cs="Arial"/>
          <w:color w:val="000000"/>
          <w:sz w:val="18"/>
          <w:szCs w:val="18"/>
        </w:rPr>
        <w:t>“</w:t>
      </w:r>
      <w:r w:rsidRPr="00073DE0">
        <w:t>Study on solutions for Ambient IoT (Internet of Things) in NR</w:t>
      </w:r>
      <w:r>
        <w:t>”</w:t>
      </w:r>
    </w:p>
    <w:p w14:paraId="52082D13" w14:textId="45C681DD" w:rsidR="00455951" w:rsidRDefault="00455951" w:rsidP="00455951">
      <w:pPr>
        <w:pStyle w:val="EX"/>
        <w:rPr>
          <w:lang w:eastAsia="zh-CN"/>
        </w:rPr>
      </w:pPr>
      <w:r>
        <w:rPr>
          <w:rFonts w:hint="eastAsia"/>
          <w:lang w:eastAsia="zh-CN"/>
        </w:rPr>
        <w:t>[</w:t>
      </w:r>
      <w:r>
        <w:rPr>
          <w:lang w:eastAsia="zh-CN"/>
        </w:rPr>
        <w:t xml:space="preserve">10]                      </w:t>
      </w:r>
      <w:r w:rsidRPr="001034F8">
        <w:rPr>
          <w:lang w:eastAsia="zh-CN"/>
        </w:rPr>
        <w:t>Jiao L, Wang N, Wang P, et al. Physical layer key generation in 5G wireless networks[J]. IEEE wireless communications, 2019, 26(5): 48-54.</w:t>
      </w:r>
    </w:p>
    <w:p w14:paraId="1EB6260B" w14:textId="517B4016" w:rsidR="00455951" w:rsidRDefault="00455951" w:rsidP="00455951">
      <w:pPr>
        <w:pStyle w:val="EX"/>
        <w:rPr>
          <w:lang w:eastAsia="zh-CN"/>
        </w:rPr>
      </w:pPr>
      <w:r>
        <w:rPr>
          <w:rFonts w:hint="eastAsia"/>
          <w:lang w:eastAsia="zh-CN"/>
        </w:rPr>
        <w:t>[</w:t>
      </w:r>
      <w:r>
        <w:rPr>
          <w:lang w:eastAsia="zh-CN"/>
        </w:rPr>
        <w:t xml:space="preserve">11]                     </w:t>
      </w:r>
      <w:r w:rsidRPr="00634875">
        <w:rPr>
          <w:lang w:eastAsia="zh-CN"/>
        </w:rPr>
        <w:t>Zhao H, Zhang Y, Huang X, et al. A physical-layer key generation approach based on received signal strength in smart homes[J]. IEEE Internet of Things Journal, 2021, 9(7): 4917-4927.</w:t>
      </w:r>
    </w:p>
    <w:p w14:paraId="52AA236B" w14:textId="602A0904" w:rsidR="009655F8" w:rsidRPr="006456C1" w:rsidRDefault="009655F8" w:rsidP="00455951">
      <w:pPr>
        <w:pStyle w:val="EX"/>
        <w:rPr>
          <w:lang w:val="en-US" w:eastAsia="zh-CN"/>
        </w:rPr>
      </w:pPr>
      <w:r>
        <w:rPr>
          <w:lang w:val="en-US" w:eastAsia="zh-CN"/>
        </w:rPr>
        <w:t>[12]</w:t>
      </w:r>
      <w:r>
        <w:rPr>
          <w:lang w:val="en-US" w:eastAsia="zh-CN"/>
        </w:rPr>
        <w:tab/>
      </w:r>
      <w:r w:rsidR="005474AA">
        <w:t>3GPP TS 33.310: "Network Domain Security (NDS); Authentication Framework (AF)".</w:t>
      </w:r>
    </w:p>
    <w:p w14:paraId="0C4F7461" w14:textId="77777777" w:rsidR="00455951" w:rsidRDefault="00455951" w:rsidP="009145BA">
      <w:pPr>
        <w:pStyle w:val="EX"/>
        <w:rPr>
          <w:lang w:val="en-US" w:eastAsia="zh-CN"/>
        </w:rPr>
      </w:pPr>
    </w:p>
    <w:p w14:paraId="65F91278" w14:textId="77777777" w:rsidR="009145BA" w:rsidRPr="009145BA" w:rsidRDefault="009145BA" w:rsidP="007C641E">
      <w:pPr>
        <w:keepLines/>
        <w:overflowPunct w:val="0"/>
        <w:autoSpaceDE w:val="0"/>
        <w:autoSpaceDN w:val="0"/>
        <w:adjustRightInd w:val="0"/>
        <w:ind w:left="1702" w:hanging="1418"/>
        <w:textAlignment w:val="baseline"/>
        <w:rPr>
          <w:rFonts w:eastAsia="DengXian"/>
          <w:lang w:val="en-US" w:eastAsia="zh-CN"/>
        </w:rPr>
      </w:pPr>
    </w:p>
    <w:p w14:paraId="7153F4AD" w14:textId="77777777" w:rsidR="006B10E4" w:rsidRPr="00DA1267" w:rsidRDefault="006B10E4" w:rsidP="00DA265B">
      <w:pPr>
        <w:pStyle w:val="EX"/>
        <w:ind w:left="284" w:firstLine="0"/>
      </w:pPr>
    </w:p>
    <w:p w14:paraId="24ACB616" w14:textId="77777777" w:rsidR="00080512" w:rsidRPr="00DA1267" w:rsidRDefault="00080512">
      <w:pPr>
        <w:pStyle w:val="Heading1"/>
      </w:pPr>
      <w:bookmarkStart w:id="49" w:name="definitions"/>
      <w:bookmarkStart w:id="50" w:name="_Toc167405381"/>
      <w:bookmarkStart w:id="51" w:name="_Toc180278701"/>
      <w:bookmarkStart w:id="52" w:name="_Toc180278877"/>
      <w:bookmarkStart w:id="53" w:name="_Toc180279141"/>
      <w:bookmarkStart w:id="54" w:name="_Toc180279615"/>
      <w:bookmarkStart w:id="55" w:name="_Toc182841052"/>
      <w:bookmarkStart w:id="56" w:name="_Toc182899132"/>
      <w:bookmarkStart w:id="57" w:name="_Toc195529221"/>
      <w:bookmarkEnd w:id="49"/>
      <w:r w:rsidRPr="00DA1267">
        <w:t>3</w:t>
      </w:r>
      <w:r w:rsidRPr="00DA1267">
        <w:tab/>
        <w:t>Definitions</w:t>
      </w:r>
      <w:r w:rsidR="00602AEA" w:rsidRPr="00DA1267">
        <w:t xml:space="preserve"> of terms, symbols and abbreviations</w:t>
      </w:r>
      <w:bookmarkEnd w:id="50"/>
      <w:bookmarkEnd w:id="51"/>
      <w:bookmarkEnd w:id="52"/>
      <w:bookmarkEnd w:id="53"/>
      <w:bookmarkEnd w:id="54"/>
      <w:bookmarkEnd w:id="55"/>
      <w:bookmarkEnd w:id="56"/>
      <w:bookmarkEnd w:id="57"/>
    </w:p>
    <w:p w14:paraId="6CBABCF9" w14:textId="77777777" w:rsidR="00080512" w:rsidRPr="00DA1267" w:rsidRDefault="00080512">
      <w:pPr>
        <w:pStyle w:val="Heading2"/>
      </w:pPr>
      <w:bookmarkStart w:id="58" w:name="_Toc167405382"/>
      <w:bookmarkStart w:id="59" w:name="_Toc180278702"/>
      <w:bookmarkStart w:id="60" w:name="_Toc180278878"/>
      <w:bookmarkStart w:id="61" w:name="_Toc180279142"/>
      <w:bookmarkStart w:id="62" w:name="_Toc180279616"/>
      <w:bookmarkStart w:id="63" w:name="_Toc182841053"/>
      <w:bookmarkStart w:id="64" w:name="_Toc182899133"/>
      <w:bookmarkStart w:id="65" w:name="_Toc195529222"/>
      <w:r w:rsidRPr="00DA1267">
        <w:t>3.1</w:t>
      </w:r>
      <w:r w:rsidRPr="00DA1267">
        <w:tab/>
      </w:r>
      <w:r w:rsidR="002B6339" w:rsidRPr="00DA1267">
        <w:t>Terms</w:t>
      </w:r>
      <w:bookmarkEnd w:id="58"/>
      <w:bookmarkEnd w:id="59"/>
      <w:bookmarkEnd w:id="60"/>
      <w:bookmarkEnd w:id="61"/>
      <w:bookmarkEnd w:id="62"/>
      <w:bookmarkEnd w:id="63"/>
      <w:bookmarkEnd w:id="64"/>
      <w:bookmarkEnd w:id="65"/>
    </w:p>
    <w:p w14:paraId="52F085A8" w14:textId="3658ACFF" w:rsidR="00080512" w:rsidRPr="00DA1267" w:rsidRDefault="00080512">
      <w:r w:rsidRPr="00DA1267">
        <w:t xml:space="preserve">For the purposes of the present document, the terms given in </w:t>
      </w:r>
      <w:r w:rsidR="00DF62CD" w:rsidRPr="00DA1267">
        <w:t xml:space="preserve">3GPP </w:t>
      </w:r>
      <w:r w:rsidRPr="00DA1267">
        <w:t>TR 21.905 [</w:t>
      </w:r>
      <w:r w:rsidR="004D3578" w:rsidRPr="00DA1267">
        <w:t>1</w:t>
      </w:r>
      <w:r w:rsidRPr="00DA1267">
        <w:t>]</w:t>
      </w:r>
      <w:r w:rsidR="00DA0730">
        <w:t>, 3GPP TR 23.700-13 [4],</w:t>
      </w:r>
      <w:r w:rsidRPr="00DA1267">
        <w:t xml:space="preserve"> and the following apply. A term defined in the present document takes precedence over the definition of the same term, if any, in </w:t>
      </w:r>
      <w:r w:rsidR="00DF62CD" w:rsidRPr="00DA1267">
        <w:t xml:space="preserve">3GPP </w:t>
      </w:r>
      <w:r w:rsidRPr="00DA1267">
        <w:t>TR 21.905 [</w:t>
      </w:r>
      <w:r w:rsidR="004D3578" w:rsidRPr="00DA1267">
        <w:t>1</w:t>
      </w:r>
      <w:r w:rsidRPr="00DA1267">
        <w:t>].</w:t>
      </w:r>
    </w:p>
    <w:p w14:paraId="060B24CE" w14:textId="77777777" w:rsidR="00080512" w:rsidRPr="00DA1267" w:rsidRDefault="00080512">
      <w:r w:rsidRPr="00DA1267">
        <w:rPr>
          <w:b/>
        </w:rPr>
        <w:t>example:</w:t>
      </w:r>
      <w:r w:rsidRPr="00DA1267">
        <w:t xml:space="preserve"> text used to clarify abstract rules by applying them literally.</w:t>
      </w:r>
    </w:p>
    <w:p w14:paraId="748FAD21" w14:textId="77777777" w:rsidR="00080512" w:rsidRPr="00DA1267" w:rsidRDefault="00080512">
      <w:pPr>
        <w:pStyle w:val="Heading2"/>
      </w:pPr>
      <w:bookmarkStart w:id="66" w:name="_Toc167405383"/>
      <w:bookmarkStart w:id="67" w:name="_Toc180278703"/>
      <w:bookmarkStart w:id="68" w:name="_Toc180278879"/>
      <w:bookmarkStart w:id="69" w:name="_Toc180279143"/>
      <w:bookmarkStart w:id="70" w:name="_Toc180279617"/>
      <w:bookmarkStart w:id="71" w:name="_Toc182841054"/>
      <w:bookmarkStart w:id="72" w:name="_Toc182899134"/>
      <w:bookmarkStart w:id="73" w:name="_Toc195529223"/>
      <w:r w:rsidRPr="00DA1267">
        <w:t>3.2</w:t>
      </w:r>
      <w:r w:rsidRPr="00DA1267">
        <w:tab/>
        <w:t>Symbols</w:t>
      </w:r>
      <w:bookmarkEnd w:id="66"/>
      <w:bookmarkEnd w:id="67"/>
      <w:bookmarkEnd w:id="68"/>
      <w:bookmarkEnd w:id="69"/>
      <w:bookmarkEnd w:id="70"/>
      <w:bookmarkEnd w:id="71"/>
      <w:bookmarkEnd w:id="72"/>
      <w:bookmarkEnd w:id="73"/>
    </w:p>
    <w:p w14:paraId="46F1B0F7" w14:textId="2A1D2665" w:rsidR="00080512" w:rsidRPr="00DA1267" w:rsidRDefault="00DA0730">
      <w:pPr>
        <w:keepNext/>
      </w:pPr>
      <w:r>
        <w:t>Void</w:t>
      </w:r>
    </w:p>
    <w:p w14:paraId="50F83E7B" w14:textId="77777777" w:rsidR="00080512" w:rsidRPr="00DA1267" w:rsidRDefault="00080512">
      <w:pPr>
        <w:pStyle w:val="EW"/>
      </w:pPr>
    </w:p>
    <w:p w14:paraId="5E81C5C1" w14:textId="77777777" w:rsidR="00080512" w:rsidRPr="00DA1267" w:rsidRDefault="00080512">
      <w:pPr>
        <w:pStyle w:val="Heading2"/>
      </w:pPr>
      <w:bookmarkStart w:id="74" w:name="_Toc167405384"/>
      <w:bookmarkStart w:id="75" w:name="_Toc180278704"/>
      <w:bookmarkStart w:id="76" w:name="_Toc180278880"/>
      <w:bookmarkStart w:id="77" w:name="_Toc180279144"/>
      <w:bookmarkStart w:id="78" w:name="_Toc180279618"/>
      <w:bookmarkStart w:id="79" w:name="_Toc182841055"/>
      <w:bookmarkStart w:id="80" w:name="_Toc182899135"/>
      <w:bookmarkStart w:id="81" w:name="_Toc195529224"/>
      <w:r w:rsidRPr="00DA1267">
        <w:t>3.3</w:t>
      </w:r>
      <w:r w:rsidRPr="00DA1267">
        <w:tab/>
        <w:t>Abbreviations</w:t>
      </w:r>
      <w:bookmarkEnd w:id="74"/>
      <w:bookmarkEnd w:id="75"/>
      <w:bookmarkEnd w:id="76"/>
      <w:bookmarkEnd w:id="77"/>
      <w:bookmarkEnd w:id="78"/>
      <w:bookmarkEnd w:id="79"/>
      <w:bookmarkEnd w:id="80"/>
      <w:bookmarkEnd w:id="81"/>
    </w:p>
    <w:p w14:paraId="338C6B7C" w14:textId="4FB5C9FD" w:rsidR="00080512" w:rsidRPr="00DA1267" w:rsidRDefault="00080512">
      <w:pPr>
        <w:keepNext/>
      </w:pPr>
      <w:r w:rsidRPr="00DA1267">
        <w:t>For the purposes of the present document, the abb</w:t>
      </w:r>
      <w:r w:rsidR="004D3578" w:rsidRPr="00DA1267">
        <w:t xml:space="preserve">reviations given in </w:t>
      </w:r>
      <w:r w:rsidR="00DF62CD" w:rsidRPr="00DA1267">
        <w:t xml:space="preserve">3GPP </w:t>
      </w:r>
      <w:r w:rsidR="004D3578" w:rsidRPr="00DA1267">
        <w:t>TR 21.905 [1</w:t>
      </w:r>
      <w:r w:rsidRPr="00DA1267">
        <w:t>]</w:t>
      </w:r>
      <w:r w:rsidR="00DA0730">
        <w:t xml:space="preserve">, 3GPP TR 23.700-13 [4], </w:t>
      </w:r>
      <w:r w:rsidRPr="00DA1267">
        <w:t xml:space="preserve"> and the following apply. An abbreviation defined in the present document takes precedence over the definition of the same abbre</w:t>
      </w:r>
      <w:r w:rsidR="004D3578" w:rsidRPr="00DA1267">
        <w:t xml:space="preserve">viation, if any, in </w:t>
      </w:r>
      <w:r w:rsidR="00DF62CD" w:rsidRPr="00DA1267">
        <w:t xml:space="preserve">3GPP </w:t>
      </w:r>
      <w:r w:rsidR="004D3578" w:rsidRPr="00DA1267">
        <w:t>TR 21.905 [1</w:t>
      </w:r>
      <w:r w:rsidRPr="00DA1267">
        <w:t>].</w:t>
      </w:r>
    </w:p>
    <w:p w14:paraId="16A04C7F" w14:textId="633DCFB2" w:rsidR="00080512" w:rsidRPr="00DA1267" w:rsidRDefault="00080512">
      <w:pPr>
        <w:pStyle w:val="EW"/>
      </w:pPr>
    </w:p>
    <w:p w14:paraId="1EA365ED" w14:textId="77777777" w:rsidR="00080512" w:rsidRPr="00DA1267" w:rsidRDefault="00080512">
      <w:pPr>
        <w:pStyle w:val="EW"/>
      </w:pPr>
    </w:p>
    <w:p w14:paraId="7D89FB01" w14:textId="36596BDE" w:rsidR="00080512" w:rsidRPr="00DA1267" w:rsidRDefault="00080512">
      <w:pPr>
        <w:pStyle w:val="Heading1"/>
      </w:pPr>
      <w:bookmarkStart w:id="82" w:name="clause4"/>
      <w:bookmarkStart w:id="83" w:name="_Toc167405385"/>
      <w:bookmarkStart w:id="84" w:name="_Toc180278705"/>
      <w:bookmarkStart w:id="85" w:name="_Toc180278881"/>
      <w:bookmarkStart w:id="86" w:name="_Toc180279145"/>
      <w:bookmarkStart w:id="87" w:name="_Toc180279619"/>
      <w:bookmarkStart w:id="88" w:name="_Toc182841056"/>
      <w:bookmarkStart w:id="89" w:name="_Toc182899136"/>
      <w:bookmarkStart w:id="90" w:name="_Toc195529225"/>
      <w:bookmarkEnd w:id="82"/>
      <w:r w:rsidRPr="00DA1267">
        <w:t>4</w:t>
      </w:r>
      <w:r w:rsidRPr="00DA1267">
        <w:tab/>
      </w:r>
      <w:r w:rsidR="009111BF">
        <w:t>Architecture and</w:t>
      </w:r>
      <w:r w:rsidR="00596D6C" w:rsidRPr="00DA1267">
        <w:t xml:space="preserve"> </w:t>
      </w:r>
      <w:r w:rsidR="00670633">
        <w:t xml:space="preserve">Security </w:t>
      </w:r>
      <w:r w:rsidR="00596D6C" w:rsidRPr="00DA1267">
        <w:t>Assumptions</w:t>
      </w:r>
      <w:bookmarkEnd w:id="83"/>
      <w:bookmarkEnd w:id="84"/>
      <w:bookmarkEnd w:id="85"/>
      <w:bookmarkEnd w:id="86"/>
      <w:bookmarkEnd w:id="87"/>
      <w:bookmarkEnd w:id="88"/>
      <w:bookmarkEnd w:id="89"/>
      <w:bookmarkEnd w:id="90"/>
    </w:p>
    <w:p w14:paraId="5834996F" w14:textId="1EC0E613" w:rsidR="00C608B8" w:rsidRDefault="00C608B8" w:rsidP="00C608B8">
      <w:pPr>
        <w:pStyle w:val="EditorsNote"/>
      </w:pPr>
    </w:p>
    <w:p w14:paraId="2BAB19EF" w14:textId="0CA573DD" w:rsidR="00670633" w:rsidRDefault="00670633" w:rsidP="00670633">
      <w:pPr>
        <w:overflowPunct w:val="0"/>
        <w:autoSpaceDE w:val="0"/>
        <w:autoSpaceDN w:val="0"/>
        <w:adjustRightInd w:val="0"/>
        <w:textAlignment w:val="baseline"/>
        <w:rPr>
          <w:lang w:eastAsia="zh-CN"/>
        </w:rPr>
      </w:pPr>
      <w:r>
        <w:rPr>
          <w:lang w:eastAsia="zh-CN"/>
        </w:rPr>
        <w:t>The following architecture</w:t>
      </w:r>
      <w:r w:rsidRPr="00DF2DD9">
        <w:rPr>
          <w:rFonts w:hint="eastAsia"/>
          <w:lang w:eastAsia="zh-CN"/>
        </w:rPr>
        <w:t xml:space="preserve"> and security</w:t>
      </w:r>
      <w:r>
        <w:rPr>
          <w:lang w:eastAsia="zh-CN"/>
        </w:rPr>
        <w:t xml:space="preserve"> assumptions are applied:</w:t>
      </w:r>
    </w:p>
    <w:p w14:paraId="5E0EAD9B" w14:textId="28BDDBBF" w:rsidR="00670633" w:rsidRPr="00DE1D51" w:rsidRDefault="008E4E42" w:rsidP="008E4E42">
      <w:pPr>
        <w:overflowPunct w:val="0"/>
        <w:autoSpaceDE w:val="0"/>
        <w:autoSpaceDN w:val="0"/>
        <w:adjustRightInd w:val="0"/>
        <w:ind w:left="360"/>
        <w:textAlignment w:val="baseline"/>
        <w:rPr>
          <w:lang w:eastAsia="zh-CN"/>
        </w:rPr>
      </w:pPr>
      <w:r>
        <w:rPr>
          <w:lang w:eastAsia="zh-CN"/>
        </w:rPr>
        <w:t xml:space="preserve">-  </w:t>
      </w:r>
      <w:r w:rsidR="00670633" w:rsidRPr="00BE4556">
        <w:rPr>
          <w:lang w:eastAsia="zh-CN"/>
        </w:rPr>
        <w:t>The archite</w:t>
      </w:r>
      <w:r w:rsidR="00670633">
        <w:rPr>
          <w:lang w:eastAsia="zh-CN"/>
        </w:rPr>
        <w:t>cture assumptions and requirements</w:t>
      </w:r>
      <w:r w:rsidR="00670633" w:rsidRPr="00BE4556">
        <w:rPr>
          <w:lang w:eastAsia="zh-CN"/>
        </w:rPr>
        <w:t xml:space="preserve"> </w:t>
      </w:r>
      <w:r w:rsidR="00670633">
        <w:rPr>
          <w:lang w:eastAsia="zh-CN"/>
        </w:rPr>
        <w:t>for Ambient IoT services</w:t>
      </w:r>
      <w:r w:rsidR="00670633" w:rsidRPr="00BE4556">
        <w:rPr>
          <w:lang w:eastAsia="zh-CN"/>
        </w:rPr>
        <w:t xml:space="preserve"> as def</w:t>
      </w:r>
      <w:r w:rsidR="00670633">
        <w:rPr>
          <w:lang w:eastAsia="zh-CN"/>
        </w:rPr>
        <w:t>ined in TR 23.700-13 [4</w:t>
      </w:r>
      <w:r w:rsidR="00670633" w:rsidRPr="00BE4556">
        <w:rPr>
          <w:lang w:eastAsia="zh-CN"/>
        </w:rPr>
        <w:t>] are used as architecture assumptions in this study.</w:t>
      </w:r>
    </w:p>
    <w:p w14:paraId="20F937F4" w14:textId="383BE900" w:rsidR="008B63D4" w:rsidRDefault="008E4E42" w:rsidP="008E4E42">
      <w:pPr>
        <w:overflowPunct w:val="0"/>
        <w:autoSpaceDE w:val="0"/>
        <w:autoSpaceDN w:val="0"/>
        <w:adjustRightInd w:val="0"/>
        <w:ind w:left="284"/>
        <w:textAlignment w:val="baseline"/>
        <w:rPr>
          <w:lang w:eastAsia="zh-CN"/>
        </w:rPr>
      </w:pPr>
      <w:bookmarkStart w:id="91" w:name="_Hlk175252275"/>
      <w:r>
        <w:rPr>
          <w:lang w:eastAsia="zh-CN"/>
        </w:rPr>
        <w:t xml:space="preserve">-  </w:t>
      </w:r>
      <w:r w:rsidR="008B63D4">
        <w:rPr>
          <w:lang w:eastAsia="zh-CN"/>
        </w:rPr>
        <w:t>Two functional cases are considered as baseline: (1) inventory, (2) command.</w:t>
      </w:r>
    </w:p>
    <w:bookmarkEnd w:id="91"/>
    <w:p w14:paraId="1F62E290" w14:textId="7EBFB761" w:rsidR="00106EB9" w:rsidRPr="008E4E42" w:rsidRDefault="008E4E42" w:rsidP="008E4E42">
      <w:pPr>
        <w:ind w:left="284"/>
        <w:rPr>
          <w:lang w:val="en-US" w:eastAsia="zh-CN"/>
        </w:rPr>
      </w:pPr>
      <w:r>
        <w:rPr>
          <w:lang w:eastAsia="zh-CN"/>
        </w:rPr>
        <w:t xml:space="preserve">-  </w:t>
      </w:r>
      <w:r w:rsidR="00106EB9" w:rsidRPr="008E4E42">
        <w:rPr>
          <w:lang w:val="en-US" w:eastAsia="zh-CN"/>
        </w:rPr>
        <w:t xml:space="preserve">If </w:t>
      </w:r>
      <w:r w:rsidR="00106EB9">
        <w:t>the existing authentication framework (e.g., 5G-AKA, EAP-AKA’, other EAP methods for SNPN)</w:t>
      </w:r>
      <w:r w:rsidR="00106EB9" w:rsidRPr="008E4E42">
        <w:rPr>
          <w:rFonts w:hint="eastAsia"/>
          <w:lang w:val="en-US" w:eastAsia="zh-CN"/>
        </w:rPr>
        <w:t xml:space="preserve"> is not reused</w:t>
      </w:r>
      <w:r w:rsidR="00106EB9">
        <w:t xml:space="preserve">, </w:t>
      </w:r>
      <w:r w:rsidR="00106EB9" w:rsidRPr="008E4E42">
        <w:rPr>
          <w:rFonts w:hint="eastAsia"/>
          <w:lang w:val="en-US" w:eastAsia="zh-CN"/>
        </w:rPr>
        <w:t xml:space="preserve">a </w:t>
      </w:r>
      <w:r w:rsidR="00106EB9">
        <w:t>dedicated network for ambient IoT service</w:t>
      </w:r>
      <w:r w:rsidR="00106EB9" w:rsidRPr="008E4E42">
        <w:rPr>
          <w:rFonts w:hint="eastAsia"/>
          <w:lang w:val="en-US" w:eastAsia="zh-CN"/>
        </w:rPr>
        <w:t xml:space="preserve"> </w:t>
      </w:r>
      <w:r w:rsidR="00106EB9" w:rsidRPr="008E4E42">
        <w:rPr>
          <w:lang w:val="en-US" w:eastAsia="zh-CN"/>
        </w:rPr>
        <w:t xml:space="preserve">shall be needed, and security isolation mechanism between the AIoT service domain and operator domain </w:t>
      </w:r>
      <w:r w:rsidR="00106EB9" w:rsidRPr="008E4E42">
        <w:rPr>
          <w:rFonts w:hint="eastAsia"/>
          <w:lang w:val="en-US" w:eastAsia="zh-CN"/>
        </w:rPr>
        <w:t>shall be</w:t>
      </w:r>
      <w:r w:rsidR="00106EB9" w:rsidRPr="008E4E42">
        <w:rPr>
          <w:lang w:val="en-US" w:eastAsia="zh-CN"/>
        </w:rPr>
        <w:t xml:space="preserve"> needed (</w:t>
      </w:r>
      <w:r w:rsidR="00106EB9">
        <w:t>e.g. a security gateway</w:t>
      </w:r>
      <w:r w:rsidR="00106EB9" w:rsidRPr="008E4E42">
        <w:rPr>
          <w:lang w:val="en-US"/>
        </w:rPr>
        <w:t xml:space="preserve"> may be deployed</w:t>
      </w:r>
      <w:r w:rsidR="00106EB9" w:rsidRPr="008E4E42">
        <w:rPr>
          <w:lang w:val="en-US" w:eastAsia="zh-CN"/>
        </w:rPr>
        <w:t>)</w:t>
      </w:r>
      <w:r w:rsidR="00106EB9" w:rsidRPr="008E4E42">
        <w:rPr>
          <w:rFonts w:hint="eastAsia"/>
          <w:lang w:val="en-US" w:eastAsia="zh-CN"/>
        </w:rPr>
        <w:t xml:space="preserve"> to isolate the operator's legacy domain</w:t>
      </w:r>
      <w:r w:rsidR="004F477F" w:rsidRPr="008E4E42">
        <w:rPr>
          <w:lang w:val="en-US" w:eastAsia="zh-CN"/>
        </w:rPr>
        <w:t>)</w:t>
      </w:r>
      <w:r w:rsidR="00106EB9" w:rsidRPr="008E4E42">
        <w:rPr>
          <w:rFonts w:hint="eastAsia"/>
          <w:lang w:val="en-US" w:eastAsia="zh-CN"/>
        </w:rPr>
        <w:t>.</w:t>
      </w:r>
    </w:p>
    <w:p w14:paraId="274E4169" w14:textId="63A33900" w:rsidR="008E4E42" w:rsidRPr="00C7372F" w:rsidRDefault="008E4E42" w:rsidP="008E4E42">
      <w:pPr>
        <w:ind w:left="284"/>
        <w:rPr>
          <w:lang w:val="en-US" w:eastAsia="zh-CN"/>
        </w:rPr>
      </w:pPr>
      <w:r>
        <w:rPr>
          <w:lang w:eastAsia="zh-CN"/>
        </w:rPr>
        <w:t xml:space="preserve">-  </w:t>
      </w:r>
      <w:r>
        <w:rPr>
          <w:lang w:val="en-US" w:eastAsia="zh-CN"/>
        </w:rPr>
        <w:t>The topology 1 readers are assumed to be trusted, implying, i.e., authorized to communicate with the AIoT device.</w:t>
      </w:r>
    </w:p>
    <w:p w14:paraId="2F9A7259" w14:textId="47A8C062" w:rsidR="00106EB9" w:rsidRPr="00F71275" w:rsidRDefault="00106EB9" w:rsidP="004F477F">
      <w:pPr>
        <w:pStyle w:val="NO"/>
      </w:pPr>
      <w:r w:rsidRPr="00F71275">
        <w:t xml:space="preserve">NOTE: If multiple domains exist in the deployment of the architecture in figure </w:t>
      </w:r>
      <w:r w:rsidR="005474AA">
        <w:t>4.1</w:t>
      </w:r>
      <w:r w:rsidRPr="00F71275">
        <w:t>, the above policy applies.</w:t>
      </w:r>
    </w:p>
    <w:p w14:paraId="53219779" w14:textId="77777777" w:rsidR="00106EB9" w:rsidRDefault="00106EB9" w:rsidP="008E4E42">
      <w:pPr>
        <w:pStyle w:val="BodyTextFirstIndent"/>
        <w:ind w:left="284" w:firstLine="0"/>
        <w:jc w:val="center"/>
        <w:rPr>
          <w:lang w:val="en-US" w:eastAsia="zh-CN"/>
        </w:rPr>
      </w:pPr>
      <w:r>
        <w:rPr>
          <w:noProof/>
        </w:rPr>
        <w:drawing>
          <wp:inline distT="0" distB="0" distL="114300" distR="114300" wp14:anchorId="4AF6315B" wp14:editId="3C77F14E">
            <wp:extent cx="4723130" cy="1332230"/>
            <wp:effectExtent l="0" t="0" r="1270" b="1270"/>
            <wp:docPr id="854845736" name="图片 1" descr="A diagram of a cloud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845736" name="图片 1" descr="A diagram of a cloud with text&#10;&#10;Description automatically generated"/>
                    <pic:cNvPicPr>
                      <a:picLocks noChangeAspect="1"/>
                    </pic:cNvPicPr>
                  </pic:nvPicPr>
                  <pic:blipFill>
                    <a:blip r:embed="rId15"/>
                    <a:stretch>
                      <a:fillRect/>
                    </a:stretch>
                  </pic:blipFill>
                  <pic:spPr>
                    <a:xfrm>
                      <a:off x="0" y="0"/>
                      <a:ext cx="4723130" cy="1332230"/>
                    </a:xfrm>
                    <a:prstGeom prst="rect">
                      <a:avLst/>
                    </a:prstGeom>
                    <a:noFill/>
                    <a:ln>
                      <a:noFill/>
                    </a:ln>
                  </pic:spPr>
                </pic:pic>
              </a:graphicData>
            </a:graphic>
          </wp:inline>
        </w:drawing>
      </w:r>
    </w:p>
    <w:p w14:paraId="4ABCE050" w14:textId="29A42F1C" w:rsidR="00106EB9" w:rsidRPr="008E4E42" w:rsidRDefault="00106EB9" w:rsidP="008E4E42">
      <w:pPr>
        <w:ind w:left="284"/>
        <w:jc w:val="center"/>
        <w:rPr>
          <w:lang w:val="en-US" w:eastAsia="zh-CN"/>
        </w:rPr>
      </w:pPr>
      <w:r w:rsidRPr="008E4E42">
        <w:rPr>
          <w:rFonts w:hint="eastAsia"/>
          <w:lang w:val="en-US" w:eastAsia="zh-CN"/>
        </w:rPr>
        <w:t xml:space="preserve">Figure </w:t>
      </w:r>
      <w:r w:rsidRPr="008E4E42">
        <w:rPr>
          <w:lang w:val="en-US" w:eastAsia="zh-CN"/>
        </w:rPr>
        <w:t>4.1</w:t>
      </w:r>
      <w:r w:rsidRPr="008E4E42">
        <w:rPr>
          <w:rFonts w:hint="eastAsia"/>
          <w:lang w:val="en-US" w:eastAsia="zh-CN"/>
        </w:rPr>
        <w:t xml:space="preserve"> System </w:t>
      </w:r>
      <w:r>
        <w:rPr>
          <w:lang w:eastAsia="zh-CN"/>
        </w:rPr>
        <w:t>architecture</w:t>
      </w:r>
      <w:r w:rsidRPr="008E4E42">
        <w:rPr>
          <w:rFonts w:hint="eastAsia"/>
          <w:lang w:val="en-US" w:eastAsia="zh-CN"/>
        </w:rPr>
        <w:t xml:space="preserve"> and </w:t>
      </w:r>
      <w:r>
        <w:t>security assumption</w:t>
      </w:r>
    </w:p>
    <w:p w14:paraId="1EA85C19" w14:textId="29C3988E" w:rsidR="0086717D" w:rsidRPr="00DA1267" w:rsidRDefault="00CF1880" w:rsidP="0086717D">
      <w:pPr>
        <w:pStyle w:val="Heading1"/>
      </w:pPr>
      <w:bookmarkStart w:id="92" w:name="_Toc106618430"/>
      <w:bookmarkStart w:id="93" w:name="_Toc167405386"/>
      <w:bookmarkStart w:id="94" w:name="_Toc180278706"/>
      <w:bookmarkStart w:id="95" w:name="_Toc180278882"/>
      <w:bookmarkStart w:id="96" w:name="_Toc180279146"/>
      <w:bookmarkStart w:id="97" w:name="_Toc180279620"/>
      <w:bookmarkStart w:id="98" w:name="_Toc182841057"/>
      <w:bookmarkStart w:id="99" w:name="_Toc182899137"/>
      <w:bookmarkStart w:id="100" w:name="_Toc195529226"/>
      <w:r w:rsidRPr="00DA1267">
        <w:t>5</w:t>
      </w:r>
      <w:r w:rsidR="0086717D" w:rsidRPr="00DA1267">
        <w:tab/>
        <w:t>Key issues</w:t>
      </w:r>
      <w:bookmarkEnd w:id="92"/>
      <w:bookmarkEnd w:id="93"/>
      <w:bookmarkEnd w:id="94"/>
      <w:bookmarkEnd w:id="95"/>
      <w:bookmarkEnd w:id="96"/>
      <w:bookmarkEnd w:id="97"/>
      <w:bookmarkEnd w:id="98"/>
      <w:bookmarkEnd w:id="99"/>
      <w:bookmarkEnd w:id="100"/>
    </w:p>
    <w:p w14:paraId="3BE1E7C6" w14:textId="6947210B" w:rsidR="0086717D" w:rsidRPr="00DA1267" w:rsidRDefault="0086717D" w:rsidP="0086717D">
      <w:pPr>
        <w:pStyle w:val="EditorsNote"/>
      </w:pPr>
    </w:p>
    <w:p w14:paraId="02B96F6F" w14:textId="78C2A2C1" w:rsidR="00B4463F" w:rsidRDefault="00B4463F" w:rsidP="00B4463F">
      <w:pPr>
        <w:pStyle w:val="Heading2"/>
      </w:pPr>
      <w:bookmarkStart w:id="101" w:name="_Toc104221074"/>
      <w:bookmarkStart w:id="102" w:name="_Toc167405387"/>
      <w:bookmarkStart w:id="103" w:name="_Toc180278707"/>
      <w:bookmarkStart w:id="104" w:name="_Toc180278883"/>
      <w:bookmarkStart w:id="105" w:name="_Toc180279147"/>
      <w:bookmarkStart w:id="106" w:name="_Toc180279621"/>
      <w:bookmarkStart w:id="107" w:name="_Toc182841058"/>
      <w:bookmarkStart w:id="108" w:name="_Toc182899138"/>
      <w:bookmarkStart w:id="109" w:name="_Toc195529227"/>
      <w:bookmarkStart w:id="110" w:name="_Toc513475447"/>
      <w:bookmarkStart w:id="111" w:name="_Toc48930863"/>
      <w:bookmarkStart w:id="112" w:name="_Toc49376112"/>
      <w:bookmarkStart w:id="113" w:name="_Toc56501565"/>
      <w:bookmarkStart w:id="114" w:name="_Toc95076612"/>
      <w:bookmarkStart w:id="115" w:name="_Toc106618431"/>
      <w:r>
        <w:t>5.1</w:t>
      </w:r>
      <w:r>
        <w:tab/>
        <w:t xml:space="preserve">Key Issue #1: </w:t>
      </w:r>
      <w:bookmarkEnd w:id="101"/>
      <w:r>
        <w:t>P</w:t>
      </w:r>
      <w:r w:rsidRPr="00385EEB">
        <w:t>rotection for disabl</w:t>
      </w:r>
      <w:r w:rsidR="00DA265B">
        <w:t>ing</w:t>
      </w:r>
      <w:r w:rsidRPr="00385EEB">
        <w:t xml:space="preserve"> device operation</w:t>
      </w:r>
      <w:bookmarkEnd w:id="102"/>
      <w:bookmarkEnd w:id="103"/>
      <w:bookmarkEnd w:id="104"/>
      <w:bookmarkEnd w:id="105"/>
      <w:bookmarkEnd w:id="106"/>
      <w:bookmarkEnd w:id="107"/>
      <w:bookmarkEnd w:id="108"/>
      <w:bookmarkEnd w:id="109"/>
    </w:p>
    <w:p w14:paraId="1EF4A0DC" w14:textId="51B44DD5" w:rsidR="00B4463F" w:rsidRDefault="00B4463F" w:rsidP="00B4463F">
      <w:pPr>
        <w:pStyle w:val="Heading3"/>
      </w:pPr>
      <w:bookmarkStart w:id="116" w:name="_Toc104221075"/>
      <w:bookmarkStart w:id="117" w:name="_Toc167405388"/>
      <w:bookmarkStart w:id="118" w:name="_Toc180278708"/>
      <w:bookmarkStart w:id="119" w:name="_Toc180278884"/>
      <w:bookmarkStart w:id="120" w:name="_Toc180279148"/>
      <w:bookmarkStart w:id="121" w:name="_Toc180279622"/>
      <w:bookmarkStart w:id="122" w:name="_Toc182841059"/>
      <w:bookmarkStart w:id="123" w:name="_Toc182899139"/>
      <w:bookmarkStart w:id="124" w:name="_Toc195529228"/>
      <w:r>
        <w:t>5.1.1</w:t>
      </w:r>
      <w:r>
        <w:tab/>
        <w:t>Key issue details</w:t>
      </w:r>
      <w:bookmarkEnd w:id="116"/>
      <w:bookmarkEnd w:id="117"/>
      <w:bookmarkEnd w:id="118"/>
      <w:bookmarkEnd w:id="119"/>
      <w:bookmarkEnd w:id="120"/>
      <w:bookmarkEnd w:id="121"/>
      <w:bookmarkEnd w:id="122"/>
      <w:bookmarkEnd w:id="123"/>
      <w:bookmarkEnd w:id="124"/>
    </w:p>
    <w:p w14:paraId="29CBDFDB" w14:textId="7149B2F6" w:rsidR="00B4463F" w:rsidRPr="00077896" w:rsidRDefault="00B4463F" w:rsidP="00B4463F">
      <w:pPr>
        <w:rPr>
          <w:lang w:val="en-US" w:eastAsia="zh-CN"/>
        </w:rPr>
      </w:pPr>
      <w:r>
        <w:t xml:space="preserve">As specified in TS 22.369 [2], the </w:t>
      </w:r>
      <w:r w:rsidRPr="00385EEB">
        <w:t>enable/disable device operation</w:t>
      </w:r>
      <w:r>
        <w:rPr>
          <w:lang w:eastAsia="zh-CN"/>
        </w:rPr>
        <w:t xml:space="preserve"> is used for the operator to manage the Ambient IoT device, which can enable/</w:t>
      </w:r>
      <w:r w:rsidRPr="00FC379A">
        <w:rPr>
          <w:lang w:eastAsia="zh-CN"/>
        </w:rPr>
        <w:t>disable the Ambient IoT device</w:t>
      </w:r>
      <w:r>
        <w:rPr>
          <w:lang w:eastAsia="zh-CN"/>
        </w:rPr>
        <w:t>'s</w:t>
      </w:r>
      <w:r w:rsidRPr="00FC379A">
        <w:rPr>
          <w:lang w:eastAsia="zh-CN"/>
        </w:rPr>
        <w:t xml:space="preserve"> capability to transmit RF signals</w:t>
      </w:r>
      <w:r>
        <w:rPr>
          <w:rFonts w:hint="eastAsia"/>
          <w:lang w:eastAsia="zh-CN"/>
        </w:rPr>
        <w:t>.</w:t>
      </w:r>
      <w:r>
        <w:rPr>
          <w:lang w:eastAsia="zh-CN"/>
        </w:rPr>
        <w:t xml:space="preserve"> Based on operator policy, there are two categories of </w:t>
      </w:r>
      <w:r w:rsidRPr="00385EEB">
        <w:t>disabl</w:t>
      </w:r>
      <w:r>
        <w:t>ing</w:t>
      </w:r>
      <w:r w:rsidRPr="00385EEB">
        <w:t xml:space="preserve"> device</w:t>
      </w:r>
      <w:r>
        <w:rPr>
          <w:lang w:eastAsia="zh-CN"/>
        </w:rPr>
        <w:t xml:space="preserve"> operations, i.e. permanent disabling of the </w:t>
      </w:r>
      <w:r w:rsidRPr="00741597">
        <w:rPr>
          <w:lang w:val="en-US" w:eastAsia="zh-CN"/>
        </w:rPr>
        <w:t>capability</w:t>
      </w:r>
      <w:r>
        <w:rPr>
          <w:lang w:val="en-US" w:eastAsia="zh-CN"/>
        </w:rPr>
        <w:t xml:space="preserve"> and temporary </w:t>
      </w:r>
      <w:r>
        <w:rPr>
          <w:lang w:eastAsia="zh-CN"/>
        </w:rPr>
        <w:t xml:space="preserve">disabling of the </w:t>
      </w:r>
      <w:r w:rsidRPr="00741597">
        <w:rPr>
          <w:lang w:val="en-US" w:eastAsia="zh-CN"/>
        </w:rPr>
        <w:t>capability</w:t>
      </w:r>
      <w:r>
        <w:rPr>
          <w:lang w:val="en-US" w:eastAsia="zh-CN"/>
        </w:rPr>
        <w:t>.</w:t>
      </w:r>
    </w:p>
    <w:p w14:paraId="0D57AD6D" w14:textId="02840AE7" w:rsidR="00B4463F" w:rsidRDefault="00B4463F" w:rsidP="00B4463F">
      <w:pPr>
        <w:pStyle w:val="Heading3"/>
      </w:pPr>
      <w:bookmarkStart w:id="125" w:name="_Toc104221076"/>
      <w:bookmarkStart w:id="126" w:name="_Toc167405389"/>
      <w:bookmarkStart w:id="127" w:name="_Toc180278709"/>
      <w:bookmarkStart w:id="128" w:name="_Toc180278885"/>
      <w:bookmarkStart w:id="129" w:name="_Toc180279149"/>
      <w:bookmarkStart w:id="130" w:name="_Toc180279623"/>
      <w:bookmarkStart w:id="131" w:name="_Toc182841060"/>
      <w:bookmarkStart w:id="132" w:name="_Toc182899140"/>
      <w:bookmarkStart w:id="133" w:name="_Toc195529229"/>
      <w:r>
        <w:t>5.</w:t>
      </w:r>
      <w:r w:rsidR="00025394">
        <w:t>1</w:t>
      </w:r>
      <w:r>
        <w:t>.2</w:t>
      </w:r>
      <w:r>
        <w:tab/>
        <w:t>Threats</w:t>
      </w:r>
      <w:bookmarkEnd w:id="125"/>
      <w:bookmarkEnd w:id="126"/>
      <w:bookmarkEnd w:id="127"/>
      <w:bookmarkEnd w:id="128"/>
      <w:bookmarkEnd w:id="129"/>
      <w:bookmarkEnd w:id="130"/>
      <w:bookmarkEnd w:id="131"/>
      <w:bookmarkEnd w:id="132"/>
      <w:bookmarkEnd w:id="133"/>
    </w:p>
    <w:p w14:paraId="77A4F268" w14:textId="4DF3DFDC" w:rsidR="00B4463F" w:rsidRPr="000D4042" w:rsidRDefault="00B4463F" w:rsidP="00B4463F">
      <w:pPr>
        <w:rPr>
          <w:lang w:eastAsia="zh-CN"/>
        </w:rPr>
      </w:pPr>
      <w:r w:rsidRPr="00077896">
        <w:rPr>
          <w:lang w:eastAsia="zh-CN"/>
        </w:rPr>
        <w:t xml:space="preserve">As a management operation, the </w:t>
      </w:r>
      <w:r>
        <w:rPr>
          <w:lang w:eastAsia="zh-CN"/>
        </w:rPr>
        <w:t>availability</w:t>
      </w:r>
      <w:r w:rsidRPr="00077896">
        <w:rPr>
          <w:lang w:eastAsia="zh-CN"/>
        </w:rPr>
        <w:t xml:space="preserve"> of Ambient IoT devices will be impacted if </w:t>
      </w:r>
      <w:r w:rsidRPr="007C5A5A">
        <w:rPr>
          <w:lang w:eastAsia="zh-CN"/>
        </w:rPr>
        <w:t>the disabl</w:t>
      </w:r>
      <w:r w:rsidR="00DA265B">
        <w:rPr>
          <w:lang w:eastAsia="zh-CN"/>
        </w:rPr>
        <w:t>ing</w:t>
      </w:r>
      <w:r w:rsidRPr="007C5A5A">
        <w:rPr>
          <w:lang w:eastAsia="zh-CN"/>
        </w:rPr>
        <w:t xml:space="preserve"> device operation is not securely performed</w:t>
      </w:r>
      <w:r w:rsidRPr="00077896">
        <w:rPr>
          <w:lang w:eastAsia="zh-CN"/>
        </w:rPr>
        <w:t xml:space="preserve">. </w:t>
      </w:r>
      <w:r>
        <w:rPr>
          <w:lang w:eastAsia="zh-CN"/>
        </w:rPr>
        <w:t xml:space="preserve">For example, if the Ambient </w:t>
      </w:r>
      <w:r>
        <w:rPr>
          <w:rFonts w:hint="eastAsia"/>
          <w:lang w:eastAsia="zh-CN"/>
        </w:rPr>
        <w:t>Io</w:t>
      </w:r>
      <w:r>
        <w:rPr>
          <w:lang w:eastAsia="zh-CN"/>
        </w:rPr>
        <w:t xml:space="preserve">T device follows the spoofed permanent/temporary disable device operation from an attacker, the Ambient </w:t>
      </w:r>
      <w:r>
        <w:rPr>
          <w:rFonts w:hint="eastAsia"/>
          <w:lang w:eastAsia="zh-CN"/>
        </w:rPr>
        <w:t>IoT</w:t>
      </w:r>
      <w:r>
        <w:rPr>
          <w:lang w:eastAsia="zh-CN"/>
        </w:rPr>
        <w:t xml:space="preserve"> devices will not respond to the network either permanently, or for a period of time, leading to the Denial of Service (DOS). </w:t>
      </w:r>
    </w:p>
    <w:p w14:paraId="0DF46862" w14:textId="1EA2FD96" w:rsidR="00B4463F" w:rsidRPr="001039BD" w:rsidRDefault="00B4463F" w:rsidP="00B4463F">
      <w:pPr>
        <w:pStyle w:val="Heading3"/>
      </w:pPr>
      <w:bookmarkStart w:id="134" w:name="_Toc104221077"/>
      <w:bookmarkStart w:id="135" w:name="_Toc167405390"/>
      <w:bookmarkStart w:id="136" w:name="_Toc180278710"/>
      <w:bookmarkStart w:id="137" w:name="_Toc180278886"/>
      <w:bookmarkStart w:id="138" w:name="_Toc180279150"/>
      <w:bookmarkStart w:id="139" w:name="_Toc180279624"/>
      <w:bookmarkStart w:id="140" w:name="_Toc182841061"/>
      <w:bookmarkStart w:id="141" w:name="_Toc182899141"/>
      <w:bookmarkStart w:id="142" w:name="_Toc195529230"/>
      <w:r>
        <w:t>5.</w:t>
      </w:r>
      <w:r w:rsidR="00025394">
        <w:t>1</w:t>
      </w:r>
      <w:r>
        <w:t>.3</w:t>
      </w:r>
      <w:r>
        <w:tab/>
        <w:t>Potential security requirements</w:t>
      </w:r>
      <w:bookmarkEnd w:id="134"/>
      <w:bookmarkEnd w:id="135"/>
      <w:bookmarkEnd w:id="136"/>
      <w:bookmarkEnd w:id="137"/>
      <w:bookmarkEnd w:id="138"/>
      <w:bookmarkEnd w:id="139"/>
      <w:bookmarkEnd w:id="140"/>
      <w:bookmarkEnd w:id="141"/>
      <w:bookmarkEnd w:id="142"/>
    </w:p>
    <w:p w14:paraId="745540F4" w14:textId="4A4A3470" w:rsidR="00B4463F" w:rsidRDefault="00B4463F" w:rsidP="00B4463F">
      <w:r w:rsidRPr="00733BCC" w:rsidDel="00355456">
        <w:t>The</w:t>
      </w:r>
      <w:r>
        <w:t xml:space="preserve"> means </w:t>
      </w:r>
      <w:r w:rsidR="003563A2">
        <w:t xml:space="preserve">for an operator </w:t>
      </w:r>
      <w:r>
        <w:t xml:space="preserve">to securely </w:t>
      </w:r>
      <w:r w:rsidRPr="00385EEB">
        <w:t xml:space="preserve">disable </w:t>
      </w:r>
      <w:r>
        <w:t xml:space="preserve">the </w:t>
      </w:r>
      <w:r>
        <w:rPr>
          <w:lang w:eastAsia="zh-CN"/>
        </w:rPr>
        <w:t xml:space="preserve">Ambient IoT device(s)’s </w:t>
      </w:r>
      <w:r w:rsidRPr="00CC7723">
        <w:rPr>
          <w:lang w:eastAsia="zh-CN"/>
        </w:rPr>
        <w:t>capability to transmit RF signals</w:t>
      </w:r>
      <w:r>
        <w:rPr>
          <w:lang w:eastAsia="zh-CN"/>
        </w:rPr>
        <w:t xml:space="preserve"> shall be supported</w:t>
      </w:r>
      <w:r>
        <w:t>.</w:t>
      </w:r>
    </w:p>
    <w:p w14:paraId="5381F6F7" w14:textId="2E7FD0A2" w:rsidR="00DA265B" w:rsidRDefault="00DA265B" w:rsidP="00DA265B">
      <w:pPr>
        <w:pStyle w:val="Heading2"/>
      </w:pPr>
      <w:bookmarkStart w:id="143" w:name="_Toc101349996"/>
      <w:bookmarkStart w:id="144" w:name="_Toc167405391"/>
      <w:bookmarkStart w:id="145" w:name="_Toc180278711"/>
      <w:bookmarkStart w:id="146" w:name="_Toc180278887"/>
      <w:bookmarkStart w:id="147" w:name="_Toc180279151"/>
      <w:bookmarkStart w:id="148" w:name="_Toc180279625"/>
      <w:bookmarkStart w:id="149" w:name="_Toc182841062"/>
      <w:bookmarkStart w:id="150" w:name="_Toc182899142"/>
      <w:bookmarkStart w:id="151" w:name="_Toc195529231"/>
      <w:r>
        <w:t>5.2</w:t>
      </w:r>
      <w:r>
        <w:tab/>
        <w:t xml:space="preserve">Key Issue #2: </w:t>
      </w:r>
      <w:bookmarkEnd w:id="143"/>
      <w:r>
        <w:t>A</w:t>
      </w:r>
      <w:r w:rsidRPr="00143042">
        <w:t xml:space="preserve">uthorization </w:t>
      </w:r>
      <w:r w:rsidR="00C06446">
        <w:t xml:space="preserve">of intermediate UE </w:t>
      </w:r>
      <w:r w:rsidRPr="00143042">
        <w:t>for 5G Ambient IoT services</w:t>
      </w:r>
      <w:bookmarkEnd w:id="144"/>
      <w:bookmarkEnd w:id="145"/>
      <w:bookmarkEnd w:id="146"/>
      <w:bookmarkEnd w:id="147"/>
      <w:bookmarkEnd w:id="148"/>
      <w:bookmarkEnd w:id="149"/>
      <w:bookmarkEnd w:id="150"/>
      <w:bookmarkEnd w:id="151"/>
    </w:p>
    <w:p w14:paraId="3BEC3CD8" w14:textId="1CC6E7D0" w:rsidR="00DA265B" w:rsidRDefault="00DA265B" w:rsidP="00DA265B">
      <w:pPr>
        <w:pStyle w:val="Heading3"/>
      </w:pPr>
      <w:bookmarkStart w:id="152" w:name="_Toc101349997"/>
      <w:bookmarkStart w:id="153" w:name="_Toc167405392"/>
      <w:bookmarkStart w:id="154" w:name="_Toc180278712"/>
      <w:bookmarkStart w:id="155" w:name="_Toc180278888"/>
      <w:bookmarkStart w:id="156" w:name="_Toc180279152"/>
      <w:bookmarkStart w:id="157" w:name="_Toc180279626"/>
      <w:bookmarkStart w:id="158" w:name="_Toc182841063"/>
      <w:bookmarkStart w:id="159" w:name="_Toc182899143"/>
      <w:bookmarkStart w:id="160" w:name="_Toc195529232"/>
      <w:r>
        <w:t>5.2.1</w:t>
      </w:r>
      <w:r>
        <w:tab/>
        <w:t>Key issue</w:t>
      </w:r>
      <w:r>
        <w:rPr>
          <w:rFonts w:hint="eastAsia"/>
          <w:lang w:eastAsia="zh-CN"/>
        </w:rPr>
        <w:t xml:space="preserve"> </w:t>
      </w:r>
      <w:r>
        <w:t>details</w:t>
      </w:r>
      <w:bookmarkEnd w:id="152"/>
      <w:bookmarkEnd w:id="153"/>
      <w:bookmarkEnd w:id="154"/>
      <w:bookmarkEnd w:id="155"/>
      <w:bookmarkEnd w:id="156"/>
      <w:bookmarkEnd w:id="157"/>
      <w:bookmarkEnd w:id="158"/>
      <w:bookmarkEnd w:id="159"/>
      <w:bookmarkEnd w:id="160"/>
    </w:p>
    <w:p w14:paraId="70E6FF82" w14:textId="7F48A055" w:rsidR="00DA265B" w:rsidRPr="00F6282D" w:rsidRDefault="00DA265B" w:rsidP="00DA265B">
      <w:pPr>
        <w:rPr>
          <w:rFonts w:eastAsia="DengXian"/>
          <w:lang w:eastAsia="zh-CN"/>
        </w:rPr>
      </w:pPr>
      <w:bookmarkStart w:id="161" w:name="_Toc101349998"/>
      <w:r>
        <w:rPr>
          <w:rFonts w:eastAsia="DengXian"/>
          <w:lang w:eastAsia="zh-CN"/>
        </w:rPr>
        <w:t xml:space="preserve">In </w:t>
      </w:r>
      <w:r>
        <w:rPr>
          <w:rFonts w:eastAsia="DengXian" w:hint="eastAsia"/>
          <w:lang w:eastAsia="zh-CN"/>
        </w:rPr>
        <w:t>T</w:t>
      </w:r>
      <w:r>
        <w:rPr>
          <w:rFonts w:eastAsia="DengXian"/>
          <w:lang w:eastAsia="zh-CN"/>
        </w:rPr>
        <w:t xml:space="preserve">R 23.700-13 [4], Key Issues #1 and #3 describe the issues on the system architecture and procedure to support 5G Ambient IoT </w:t>
      </w:r>
      <w:r>
        <w:rPr>
          <w:rFonts w:eastAsia="DengXian" w:hint="eastAsia"/>
          <w:lang w:eastAsia="zh-CN"/>
        </w:rPr>
        <w:t>services</w:t>
      </w:r>
      <w:r>
        <w:rPr>
          <w:rFonts w:eastAsia="DengXian"/>
          <w:lang w:eastAsia="zh-CN"/>
        </w:rPr>
        <w:t>.</w:t>
      </w:r>
    </w:p>
    <w:p w14:paraId="68E524A5" w14:textId="66576B52" w:rsidR="00DA265B" w:rsidRDefault="00DA265B" w:rsidP="00DA265B">
      <w:pPr>
        <w:rPr>
          <w:rFonts w:eastAsia="DengXian"/>
          <w:lang w:eastAsia="zh-CN"/>
        </w:rPr>
      </w:pPr>
      <w:r w:rsidRPr="009D3557">
        <w:t>I</w:t>
      </w:r>
      <w:r>
        <w:rPr>
          <w:rFonts w:eastAsia="DengXian"/>
          <w:lang w:eastAsia="zh-CN"/>
        </w:rPr>
        <w:t>n the Topology 2 as defined in TR 38.</w:t>
      </w:r>
      <w:r w:rsidR="009145BA">
        <w:rPr>
          <w:rFonts w:eastAsia="DengXian"/>
          <w:lang w:eastAsia="zh-CN"/>
        </w:rPr>
        <w:t xml:space="preserve">848 </w:t>
      </w:r>
      <w:r>
        <w:rPr>
          <w:rFonts w:eastAsia="DengXian"/>
          <w:lang w:eastAsia="zh-CN"/>
        </w:rPr>
        <w:t>[</w:t>
      </w:r>
      <w:r w:rsidR="009145BA">
        <w:rPr>
          <w:rFonts w:eastAsia="DengXian"/>
          <w:lang w:eastAsia="zh-CN"/>
        </w:rPr>
        <w:t>8</w:t>
      </w:r>
      <w:r>
        <w:rPr>
          <w:rFonts w:eastAsia="DengXian"/>
          <w:lang w:eastAsia="zh-CN"/>
        </w:rPr>
        <w:t>], the UE acting as the intermediate node is responsible for transferring the information between AI</w:t>
      </w:r>
      <w:r>
        <w:rPr>
          <w:rFonts w:eastAsia="DengXian" w:hint="eastAsia"/>
          <w:lang w:eastAsia="zh-CN"/>
        </w:rPr>
        <w:t>o</w:t>
      </w:r>
      <w:r>
        <w:rPr>
          <w:rFonts w:eastAsia="DengXian"/>
          <w:lang w:eastAsia="zh-CN"/>
        </w:rPr>
        <w:t xml:space="preserve">T device and 5GS. If the authorization of intermediate node is not supported, the attacker can play the role of intermediate node and </w:t>
      </w:r>
      <w:r>
        <w:rPr>
          <w:rFonts w:eastAsia="DengXian" w:hint="eastAsia"/>
          <w:lang w:eastAsia="zh-CN"/>
        </w:rPr>
        <w:t>arbitrar</w:t>
      </w:r>
      <w:r>
        <w:rPr>
          <w:rFonts w:eastAsia="DengXian"/>
          <w:lang w:eastAsia="zh-CN"/>
        </w:rPr>
        <w:t>il</w:t>
      </w:r>
      <w:r>
        <w:rPr>
          <w:rFonts w:eastAsia="DengXian" w:hint="eastAsia"/>
          <w:lang w:eastAsia="zh-CN"/>
        </w:rPr>
        <w:t>y</w:t>
      </w:r>
      <w:r>
        <w:rPr>
          <w:rFonts w:eastAsia="DengXian"/>
          <w:lang w:eastAsia="zh-CN"/>
        </w:rPr>
        <w:t xml:space="preserve"> deny</w:t>
      </w:r>
      <w:r w:rsidR="00025394">
        <w:rPr>
          <w:rFonts w:eastAsia="DengXian"/>
          <w:lang w:eastAsia="zh-CN"/>
        </w:rPr>
        <w:t xml:space="preserve"> 5G AIoT service</w:t>
      </w:r>
      <w:r>
        <w:rPr>
          <w:rFonts w:eastAsia="DengXian"/>
          <w:lang w:eastAsia="zh-CN"/>
        </w:rPr>
        <w:t>.</w:t>
      </w:r>
    </w:p>
    <w:p w14:paraId="39BBC90D" w14:textId="77777777" w:rsidR="00DA265B" w:rsidRDefault="00DA265B" w:rsidP="00DA265B">
      <w:pPr>
        <w:rPr>
          <w:lang w:eastAsia="zh-CN"/>
        </w:rPr>
      </w:pPr>
      <w:r>
        <w:rPr>
          <w:lang w:eastAsia="zh-CN"/>
        </w:rPr>
        <w:t xml:space="preserve">Therefore, it is </w:t>
      </w:r>
      <w:r>
        <w:rPr>
          <w:rFonts w:hint="eastAsia"/>
          <w:lang w:eastAsia="zh-CN"/>
        </w:rPr>
        <w:t>necessary</w:t>
      </w:r>
      <w:r>
        <w:rPr>
          <w:lang w:eastAsia="zh-CN"/>
        </w:rPr>
        <w:t xml:space="preserve"> to study how to authorize the UE for acting as the intermediate node</w:t>
      </w:r>
      <w:r>
        <w:rPr>
          <w:rFonts w:hint="eastAsia"/>
          <w:lang w:eastAsia="zh-CN"/>
        </w:rPr>
        <w:t>.</w:t>
      </w:r>
    </w:p>
    <w:p w14:paraId="741CBBE8" w14:textId="599D532E" w:rsidR="00DA265B" w:rsidRDefault="00DA265B" w:rsidP="00DA265B">
      <w:pPr>
        <w:pStyle w:val="Heading3"/>
      </w:pPr>
      <w:bookmarkStart w:id="162" w:name="_Toc167405393"/>
      <w:bookmarkStart w:id="163" w:name="_Toc180278713"/>
      <w:bookmarkStart w:id="164" w:name="_Toc180278889"/>
      <w:bookmarkStart w:id="165" w:name="_Toc180279153"/>
      <w:bookmarkStart w:id="166" w:name="_Toc180279627"/>
      <w:bookmarkStart w:id="167" w:name="_Toc182841064"/>
      <w:bookmarkStart w:id="168" w:name="_Toc182899144"/>
      <w:bookmarkStart w:id="169" w:name="_Toc195529233"/>
      <w:r>
        <w:t>5.2.2</w:t>
      </w:r>
      <w:r>
        <w:tab/>
        <w:t>Security threats</w:t>
      </w:r>
      <w:bookmarkStart w:id="170" w:name="_Toc101349999"/>
      <w:bookmarkEnd w:id="161"/>
      <w:bookmarkEnd w:id="162"/>
      <w:bookmarkEnd w:id="163"/>
      <w:bookmarkEnd w:id="164"/>
      <w:bookmarkEnd w:id="165"/>
      <w:bookmarkEnd w:id="166"/>
      <w:bookmarkEnd w:id="167"/>
      <w:bookmarkEnd w:id="168"/>
      <w:bookmarkEnd w:id="169"/>
    </w:p>
    <w:p w14:paraId="0D61985D" w14:textId="77777777" w:rsidR="00DA265B" w:rsidRDefault="00DA265B" w:rsidP="00DA265B">
      <w:pPr>
        <w:rPr>
          <w:rFonts w:eastAsia="MS Mincho"/>
          <w:lang w:eastAsia="ja-JP"/>
        </w:rPr>
      </w:pPr>
      <w:r>
        <w:rPr>
          <w:rFonts w:eastAsia="MS Mincho"/>
          <w:lang w:eastAsia="ja-JP"/>
        </w:rPr>
        <w:t>If the 5GC cannot verify if the UE acting as an intermediate node is authorized, the attacker UE may impersonate the intermediate node. The attacker UE may then deny the 5G Ambient IoT services.</w:t>
      </w:r>
    </w:p>
    <w:p w14:paraId="741EDC9B" w14:textId="1C12D1FC" w:rsidR="00DA265B" w:rsidRDefault="00DA265B" w:rsidP="00DA265B">
      <w:pPr>
        <w:pStyle w:val="Heading3"/>
      </w:pPr>
      <w:bookmarkStart w:id="171" w:name="_Toc167405394"/>
      <w:bookmarkStart w:id="172" w:name="_Toc180278714"/>
      <w:bookmarkStart w:id="173" w:name="_Toc180278890"/>
      <w:bookmarkStart w:id="174" w:name="_Toc180279154"/>
      <w:bookmarkStart w:id="175" w:name="_Toc180279628"/>
      <w:bookmarkStart w:id="176" w:name="_Toc182841065"/>
      <w:bookmarkStart w:id="177" w:name="_Toc182899145"/>
      <w:bookmarkStart w:id="178" w:name="_Toc195529234"/>
      <w:r>
        <w:t>5.2.3</w:t>
      </w:r>
      <w:r>
        <w:tab/>
        <w:t>Potential security requirements</w:t>
      </w:r>
      <w:bookmarkEnd w:id="170"/>
      <w:bookmarkEnd w:id="171"/>
      <w:bookmarkEnd w:id="172"/>
      <w:bookmarkEnd w:id="173"/>
      <w:bookmarkEnd w:id="174"/>
      <w:bookmarkEnd w:id="175"/>
      <w:bookmarkEnd w:id="176"/>
      <w:bookmarkEnd w:id="177"/>
      <w:bookmarkEnd w:id="178"/>
    </w:p>
    <w:p w14:paraId="5F0228AF" w14:textId="77777777" w:rsidR="00DA265B" w:rsidRDefault="00DA265B" w:rsidP="00DA265B">
      <w:r w:rsidRPr="00D75B96">
        <w:t xml:space="preserve">The 5GS shall </w:t>
      </w:r>
      <w:r>
        <w:t xml:space="preserve">be able to </w:t>
      </w:r>
      <w:r w:rsidRPr="00D75B96">
        <w:t xml:space="preserve">support </w:t>
      </w:r>
      <w:r>
        <w:t xml:space="preserve">the </w:t>
      </w:r>
      <w:r w:rsidRPr="00D75B96">
        <w:t xml:space="preserve">authorization of the </w:t>
      </w:r>
      <w:r w:rsidRPr="00993A82">
        <w:t xml:space="preserve">AIoT capable </w:t>
      </w:r>
      <w:r w:rsidRPr="00D75B96">
        <w:t xml:space="preserve">UE as </w:t>
      </w:r>
      <w:r>
        <w:t>an intermediate node</w:t>
      </w:r>
      <w:r w:rsidRPr="00D75B96">
        <w:t xml:space="preserve"> in </w:t>
      </w:r>
      <w:r>
        <w:rPr>
          <w:rFonts w:eastAsia="MS Mincho"/>
          <w:lang w:eastAsia="ja-JP"/>
        </w:rPr>
        <w:t>5G Ambient IoT services</w:t>
      </w:r>
      <w:r w:rsidRPr="00D75B96">
        <w:t>.</w:t>
      </w:r>
    </w:p>
    <w:p w14:paraId="2725D2D0" w14:textId="04CD3E1D" w:rsidR="00DA265B" w:rsidRPr="00E43474" w:rsidRDefault="00DA265B" w:rsidP="00DA265B">
      <w:pPr>
        <w:pStyle w:val="Heading2"/>
      </w:pPr>
      <w:bookmarkStart w:id="179" w:name="_Toc92180094"/>
      <w:bookmarkStart w:id="180" w:name="_Toc92804820"/>
      <w:bookmarkStart w:id="181" w:name="_Toc167405395"/>
      <w:bookmarkStart w:id="182" w:name="_Toc180278715"/>
      <w:bookmarkStart w:id="183" w:name="_Toc180278891"/>
      <w:bookmarkStart w:id="184" w:name="_Toc180279155"/>
      <w:bookmarkStart w:id="185" w:name="_Toc180279629"/>
      <w:bookmarkStart w:id="186" w:name="_Toc182841066"/>
      <w:bookmarkStart w:id="187" w:name="_Toc182899146"/>
      <w:bookmarkStart w:id="188" w:name="_Toc195529235"/>
      <w:r w:rsidRPr="00E43474">
        <w:rPr>
          <w:rFonts w:hint="eastAsia"/>
        </w:rPr>
        <w:t>5</w:t>
      </w:r>
      <w:r w:rsidRPr="00E43474">
        <w:t>.</w:t>
      </w:r>
      <w:r>
        <w:t>3</w:t>
      </w:r>
      <w:r w:rsidRPr="00E43474">
        <w:tab/>
        <w:t>Key issue #</w:t>
      </w:r>
      <w:r>
        <w:t>3</w:t>
      </w:r>
      <w:r w:rsidRPr="00E43474">
        <w:t xml:space="preserve">: </w:t>
      </w:r>
      <w:bookmarkEnd w:id="179"/>
      <w:bookmarkEnd w:id="180"/>
      <w:r w:rsidRPr="004E7B3A">
        <w:t xml:space="preserve">Privacy </w:t>
      </w:r>
      <w:r>
        <w:t>by protecting AIoT device identifiers</w:t>
      </w:r>
      <w:bookmarkEnd w:id="181"/>
      <w:bookmarkEnd w:id="182"/>
      <w:bookmarkEnd w:id="183"/>
      <w:bookmarkEnd w:id="184"/>
      <w:bookmarkEnd w:id="185"/>
      <w:bookmarkEnd w:id="186"/>
      <w:bookmarkEnd w:id="187"/>
      <w:bookmarkEnd w:id="188"/>
    </w:p>
    <w:p w14:paraId="71152EBB" w14:textId="50C42823" w:rsidR="00DA265B" w:rsidRPr="00E43474" w:rsidRDefault="00DA265B" w:rsidP="00DA265B">
      <w:pPr>
        <w:pStyle w:val="Heading3"/>
      </w:pPr>
      <w:bookmarkStart w:id="189" w:name="_Toc92180095"/>
      <w:bookmarkStart w:id="190" w:name="_Toc92804821"/>
      <w:bookmarkStart w:id="191" w:name="_Toc167405396"/>
      <w:bookmarkStart w:id="192" w:name="_Toc180278716"/>
      <w:bookmarkStart w:id="193" w:name="_Toc180278892"/>
      <w:bookmarkStart w:id="194" w:name="_Toc180279156"/>
      <w:bookmarkStart w:id="195" w:name="_Toc180279630"/>
      <w:bookmarkStart w:id="196" w:name="_Toc182841067"/>
      <w:bookmarkStart w:id="197" w:name="_Toc182899147"/>
      <w:bookmarkStart w:id="198" w:name="_Toc195529236"/>
      <w:r w:rsidRPr="00E43474">
        <w:rPr>
          <w:rFonts w:hint="eastAsia"/>
        </w:rPr>
        <w:t>5</w:t>
      </w:r>
      <w:r w:rsidRPr="00E43474">
        <w:t>.</w:t>
      </w:r>
      <w:r>
        <w:t>3</w:t>
      </w:r>
      <w:r w:rsidRPr="00E43474">
        <w:t>.1</w:t>
      </w:r>
      <w:r w:rsidRPr="00E43474">
        <w:tab/>
        <w:t>Key issue details</w:t>
      </w:r>
      <w:bookmarkEnd w:id="189"/>
      <w:bookmarkEnd w:id="190"/>
      <w:bookmarkEnd w:id="191"/>
      <w:bookmarkEnd w:id="192"/>
      <w:bookmarkEnd w:id="193"/>
      <w:bookmarkEnd w:id="194"/>
      <w:bookmarkEnd w:id="195"/>
      <w:bookmarkEnd w:id="196"/>
      <w:bookmarkEnd w:id="197"/>
      <w:bookmarkEnd w:id="198"/>
    </w:p>
    <w:p w14:paraId="54AEAC7A" w14:textId="77777777" w:rsidR="00DA265B" w:rsidRDefault="00DA265B" w:rsidP="00DA265B">
      <w:r>
        <w:rPr>
          <w:rFonts w:eastAsia="DengXian"/>
        </w:rPr>
        <w:t>5G Ambient IoT</w:t>
      </w:r>
      <w:r w:rsidRPr="004C1660">
        <w:rPr>
          <w:rFonts w:eastAsia="DengXian"/>
        </w:rPr>
        <w:t xml:space="preserve"> service </w:t>
      </w:r>
      <w:r>
        <w:rPr>
          <w:rFonts w:eastAsia="DengXian"/>
        </w:rPr>
        <w:t>is</w:t>
      </w:r>
      <w:r w:rsidRPr="00B04A0C">
        <w:rPr>
          <w:rStyle w:val="text-only"/>
        </w:rPr>
        <w:t xml:space="preserve"> </w:t>
      </w:r>
      <w:r w:rsidRPr="00D24BD5">
        <w:rPr>
          <w:rStyle w:val="text-only"/>
        </w:rPr>
        <w:t>a type of</w:t>
      </w:r>
      <w:r w:rsidRPr="004C1660">
        <w:rPr>
          <w:rFonts w:eastAsia="DengXian"/>
        </w:rPr>
        <w:t xml:space="preserve"> ce</w:t>
      </w:r>
      <w:r>
        <w:rPr>
          <w:rFonts w:eastAsia="DengXian"/>
        </w:rPr>
        <w:t>llular IoT communication system</w:t>
      </w:r>
      <w:r w:rsidRPr="004C1660">
        <w:rPr>
          <w:rFonts w:eastAsia="DengXian"/>
        </w:rPr>
        <w:t xml:space="preserve"> where A</w:t>
      </w:r>
      <w:r>
        <w:rPr>
          <w:rFonts w:eastAsia="DengXian"/>
        </w:rPr>
        <w:t xml:space="preserve">mbient </w:t>
      </w:r>
      <w:r w:rsidRPr="004C1660">
        <w:rPr>
          <w:rFonts w:eastAsia="DengXian"/>
        </w:rPr>
        <w:t xml:space="preserve">IoT devices utilize harvested energy to generate RF signals for bi-directional information transmission. </w:t>
      </w:r>
      <w:r>
        <w:rPr>
          <w:rFonts w:eastAsia="DengXian"/>
        </w:rPr>
        <w:t xml:space="preserve">Ambient </w:t>
      </w:r>
      <w:r w:rsidRPr="004C1660">
        <w:rPr>
          <w:rFonts w:eastAsia="DengXian"/>
        </w:rPr>
        <w:t xml:space="preserve">IoT </w:t>
      </w:r>
      <w:r>
        <w:rPr>
          <w:rFonts w:eastAsia="DengXian"/>
        </w:rPr>
        <w:t xml:space="preserve">devices are characterized by limited </w:t>
      </w:r>
      <w:r w:rsidRPr="004C1660">
        <w:rPr>
          <w:rFonts w:eastAsia="DengXian"/>
        </w:rPr>
        <w:t>functions, requiring only small and infrequent data transfers.</w:t>
      </w:r>
    </w:p>
    <w:p w14:paraId="4C1B9791" w14:textId="07A66A8C" w:rsidR="00DA265B" w:rsidRDefault="00DA265B" w:rsidP="00DA265B">
      <w:r>
        <w:t>TS 22.369 [2] clause 5.2.6 defines the following privacy-related requirements:</w:t>
      </w:r>
    </w:p>
    <w:p w14:paraId="599267F2" w14:textId="77777777" w:rsidR="00DA265B" w:rsidRDefault="00DA265B" w:rsidP="00DA265B">
      <w:pPr>
        <w:ind w:hanging="2"/>
        <w:jc w:val="both"/>
      </w:pPr>
      <w:r>
        <w:t>“</w:t>
      </w:r>
      <w:r w:rsidRPr="00A221B4">
        <w:rPr>
          <w:lang w:val="en-US"/>
        </w:rPr>
        <w:t xml:space="preserve">The 5G system shall be able to provide a mechanism to protect the privacy </w:t>
      </w:r>
      <w:bookmarkStart w:id="199" w:name="_Hlk163044061"/>
      <w:r w:rsidRPr="00A221B4">
        <w:rPr>
          <w:lang w:val="en-US"/>
        </w:rPr>
        <w:t>of information (e.g., location and identity) exchanged during communication between an Ambient IoT device and the 5G network or an Ambient IoT capable UE</w:t>
      </w:r>
      <w:bookmarkEnd w:id="199"/>
      <w:r w:rsidRPr="00A221B4">
        <w:rPr>
          <w:lang w:val="en-US"/>
        </w:rPr>
        <w:t>.</w:t>
      </w:r>
      <w:r>
        <w:t>”</w:t>
      </w:r>
    </w:p>
    <w:p w14:paraId="60AA99AF" w14:textId="3C519F08" w:rsidR="00DA265B" w:rsidRPr="0040769A" w:rsidRDefault="00DA265B" w:rsidP="00DA265B">
      <w:pPr>
        <w:ind w:hanging="2"/>
        <w:jc w:val="both"/>
        <w:rPr>
          <w:lang w:val="en-US"/>
        </w:rPr>
      </w:pPr>
      <w:bookmarkStart w:id="200" w:name="_1fob9te" w:colFirst="0" w:colLast="0"/>
      <w:bookmarkEnd w:id="200"/>
      <w:r w:rsidRPr="00C82F17">
        <w:rPr>
          <w:lang w:val="en-US"/>
        </w:rPr>
        <w:t xml:space="preserve">In AIoT services, </w:t>
      </w:r>
      <w:r>
        <w:rPr>
          <w:lang w:val="en-US"/>
        </w:rPr>
        <w:t>identifiers of AIoT device are</w:t>
      </w:r>
      <w:r w:rsidRPr="00C82F17">
        <w:rPr>
          <w:lang w:val="en-US"/>
        </w:rPr>
        <w:t xml:space="preserve"> used to identify the device</w:t>
      </w:r>
      <w:r>
        <w:rPr>
          <w:lang w:val="en-US"/>
        </w:rPr>
        <w:t xml:space="preserve">. </w:t>
      </w:r>
      <w:r>
        <w:t xml:space="preserve">If the identifiers associated with a device are not privacy protected (e.g., exposed over the air), an attacker (e.g., an over-the-air attacker) can identify and track </w:t>
      </w:r>
      <w:r w:rsidRPr="003F2BEC">
        <w:rPr>
          <w:rFonts w:eastAsia="DengXian"/>
        </w:rPr>
        <w:t xml:space="preserve">an AIoT device </w:t>
      </w:r>
      <w:r>
        <w:rPr>
          <w:rFonts w:eastAsia="DengXian"/>
        </w:rPr>
        <w:t xml:space="preserve">based on the identifiers associated with the AIoT device. </w:t>
      </w:r>
      <w:r>
        <w:rPr>
          <w:lang w:val="en-US"/>
        </w:rPr>
        <w:t>Thus, t</w:t>
      </w:r>
      <w:r w:rsidRPr="00C82F17">
        <w:rPr>
          <w:lang w:val="en-US"/>
        </w:rPr>
        <w:t>h</w:t>
      </w:r>
      <w:r>
        <w:rPr>
          <w:lang w:val="en-US"/>
        </w:rPr>
        <w:t>is</w:t>
      </w:r>
      <w:r w:rsidRPr="00C82F17">
        <w:rPr>
          <w:lang w:val="en-US"/>
        </w:rPr>
        <w:t xml:space="preserve"> </w:t>
      </w:r>
      <w:r>
        <w:rPr>
          <w:lang w:val="en-US"/>
        </w:rPr>
        <w:t>key issue</w:t>
      </w:r>
      <w:r w:rsidRPr="00C82F17">
        <w:rPr>
          <w:lang w:val="en-US"/>
        </w:rPr>
        <w:t xml:space="preserve"> is to investigate </w:t>
      </w:r>
      <w:r>
        <w:rPr>
          <w:lang w:val="en-US"/>
        </w:rPr>
        <w:t xml:space="preserve">potential mechanisms to privacy protect the AIoT device identifiers. </w:t>
      </w:r>
    </w:p>
    <w:p w14:paraId="0BD6C890" w14:textId="5FC814D5" w:rsidR="00DA265B" w:rsidRPr="00AC4D8D" w:rsidRDefault="00DA265B" w:rsidP="00DA265B">
      <w:pPr>
        <w:pStyle w:val="Heading3"/>
      </w:pPr>
      <w:bookmarkStart w:id="201" w:name="_Toc167405397"/>
      <w:bookmarkStart w:id="202" w:name="_Toc180278717"/>
      <w:bookmarkStart w:id="203" w:name="_Toc180278893"/>
      <w:bookmarkStart w:id="204" w:name="_Toc180279157"/>
      <w:bookmarkStart w:id="205" w:name="_Toc180279631"/>
      <w:bookmarkStart w:id="206" w:name="_Toc182841068"/>
      <w:bookmarkStart w:id="207" w:name="_Toc182899148"/>
      <w:bookmarkStart w:id="208" w:name="_Toc195529237"/>
      <w:r w:rsidRPr="00AC4D8D">
        <w:t>5.</w:t>
      </w:r>
      <w:r>
        <w:t>3</w:t>
      </w:r>
      <w:r w:rsidRPr="00AC4D8D">
        <w:t>.2</w:t>
      </w:r>
      <w:r w:rsidRPr="00AC4D8D">
        <w:tab/>
        <w:t>Security Threats</w:t>
      </w:r>
      <w:bookmarkEnd w:id="201"/>
      <w:bookmarkEnd w:id="202"/>
      <w:bookmarkEnd w:id="203"/>
      <w:bookmarkEnd w:id="204"/>
      <w:bookmarkEnd w:id="205"/>
      <w:bookmarkEnd w:id="206"/>
      <w:bookmarkEnd w:id="207"/>
      <w:bookmarkEnd w:id="208"/>
    </w:p>
    <w:p w14:paraId="49D8E4B3" w14:textId="5D2A5B21" w:rsidR="00DA265B" w:rsidRDefault="00DA265B" w:rsidP="00DA265B">
      <w:pPr>
        <w:ind w:hanging="2"/>
        <w:jc w:val="both"/>
      </w:pPr>
      <w:bookmarkStart w:id="209" w:name="_3znysh7" w:colFirst="0" w:colLast="0"/>
      <w:bookmarkEnd w:id="209"/>
      <w:r>
        <w:t xml:space="preserve">An attacker can identify, monitor and track </w:t>
      </w:r>
      <w:r w:rsidRPr="003F2BEC">
        <w:rPr>
          <w:rFonts w:eastAsia="DengXian"/>
        </w:rPr>
        <w:t xml:space="preserve">an AIoT device </w:t>
      </w:r>
      <w:r>
        <w:rPr>
          <w:rFonts w:eastAsia="DengXian"/>
        </w:rPr>
        <w:t>based on the identifiers associated with the AIoT device if the identifiers are not privacy protected.</w:t>
      </w:r>
    </w:p>
    <w:p w14:paraId="761F5C88" w14:textId="329E8A86" w:rsidR="00DA265B" w:rsidRPr="00AC4D8D" w:rsidRDefault="00DA265B" w:rsidP="00DA265B">
      <w:pPr>
        <w:pStyle w:val="Heading3"/>
      </w:pPr>
      <w:bookmarkStart w:id="210" w:name="_Toc167405398"/>
      <w:bookmarkStart w:id="211" w:name="_Toc180278718"/>
      <w:bookmarkStart w:id="212" w:name="_Toc180278894"/>
      <w:bookmarkStart w:id="213" w:name="_Toc180279158"/>
      <w:bookmarkStart w:id="214" w:name="_Toc180279632"/>
      <w:bookmarkStart w:id="215" w:name="_Toc182841069"/>
      <w:bookmarkStart w:id="216" w:name="_Toc182899149"/>
      <w:bookmarkStart w:id="217" w:name="_Toc195529238"/>
      <w:r w:rsidRPr="00AC4D8D">
        <w:t>5.</w:t>
      </w:r>
      <w:r w:rsidR="007326AB">
        <w:t>3</w:t>
      </w:r>
      <w:r w:rsidRPr="00AC4D8D">
        <w:t>.3</w:t>
      </w:r>
      <w:r w:rsidRPr="00AC4D8D">
        <w:tab/>
        <w:t>Potential security requirements</w:t>
      </w:r>
      <w:bookmarkEnd w:id="210"/>
      <w:bookmarkEnd w:id="211"/>
      <w:bookmarkEnd w:id="212"/>
      <w:bookmarkEnd w:id="213"/>
      <w:bookmarkEnd w:id="214"/>
      <w:bookmarkEnd w:id="215"/>
      <w:bookmarkEnd w:id="216"/>
      <w:bookmarkEnd w:id="217"/>
      <w:r w:rsidRPr="00AC4D8D">
        <w:t xml:space="preserve"> </w:t>
      </w:r>
    </w:p>
    <w:p w14:paraId="2C2DD601" w14:textId="2EF22070" w:rsidR="00DA265B" w:rsidRDefault="00DA265B" w:rsidP="00DA265B">
      <w:r>
        <w:t>M</w:t>
      </w:r>
      <w:r>
        <w:rPr>
          <w:rStyle w:val="apple-converted-space"/>
        </w:rPr>
        <w:t xml:space="preserve">echanisms </w:t>
      </w:r>
      <w:r w:rsidRPr="00DC5B34">
        <w:rPr>
          <w:sz w:val="21"/>
          <w:szCs w:val="21"/>
        </w:rPr>
        <w:t xml:space="preserve">for mitigating </w:t>
      </w:r>
      <w:r>
        <w:rPr>
          <w:sz w:val="21"/>
          <w:szCs w:val="21"/>
        </w:rPr>
        <w:t xml:space="preserve">privacy threats (described above) by identifying, linking, and tracking the identifiers of </w:t>
      </w:r>
      <w:r w:rsidRPr="00DC5B34">
        <w:rPr>
          <w:sz w:val="21"/>
          <w:szCs w:val="21"/>
        </w:rPr>
        <w:t>AIoT Device</w:t>
      </w:r>
      <w:r>
        <w:rPr>
          <w:sz w:val="21"/>
          <w:szCs w:val="21"/>
        </w:rPr>
        <w:t>(s) shall be supported</w:t>
      </w:r>
      <w:r w:rsidRPr="00DC5B34">
        <w:t>.</w:t>
      </w:r>
    </w:p>
    <w:p w14:paraId="75779CEE" w14:textId="5F126371" w:rsidR="00DA265B" w:rsidRPr="00DA3C0F" w:rsidRDefault="00DA265B" w:rsidP="00DA265B">
      <w:pPr>
        <w:pStyle w:val="EditorsNote"/>
        <w:rPr>
          <w:color w:val="auto"/>
        </w:rPr>
      </w:pPr>
      <w:r>
        <w:t xml:space="preserve">Editor’s </w:t>
      </w:r>
      <w:r w:rsidR="007326AB">
        <w:t>N</w:t>
      </w:r>
      <w:r>
        <w:t>ote: AIoT use cases that do not need the above privacy protection mechanisms are FFS.</w:t>
      </w:r>
    </w:p>
    <w:p w14:paraId="494B491C" w14:textId="3CF5317A" w:rsidR="007A7BF6" w:rsidRDefault="007A7BF6" w:rsidP="007A7BF6">
      <w:pPr>
        <w:pStyle w:val="Heading2"/>
        <w:rPr>
          <w:rFonts w:cs="Arial"/>
          <w:sz w:val="28"/>
          <w:szCs w:val="28"/>
        </w:rPr>
      </w:pPr>
      <w:bookmarkStart w:id="218" w:name="_Toc167405399"/>
      <w:bookmarkStart w:id="219" w:name="_Toc180278719"/>
      <w:bookmarkStart w:id="220" w:name="_Toc180278895"/>
      <w:bookmarkStart w:id="221" w:name="_Toc180279159"/>
      <w:bookmarkStart w:id="222" w:name="_Toc180279633"/>
      <w:bookmarkStart w:id="223" w:name="_Toc182841070"/>
      <w:bookmarkStart w:id="224" w:name="_Toc182899150"/>
      <w:bookmarkStart w:id="225" w:name="_Toc195529239"/>
      <w:r>
        <w:t>5</w:t>
      </w:r>
      <w:r w:rsidRPr="00F11AC0">
        <w:t>.</w:t>
      </w:r>
      <w:r>
        <w:t>4</w:t>
      </w:r>
      <w:r w:rsidRPr="00F11AC0">
        <w:tab/>
        <w:t>Key issue #</w:t>
      </w:r>
      <w:bookmarkStart w:id="226" w:name="_Toc106207166"/>
      <w:bookmarkStart w:id="227" w:name="_Toc116942731"/>
      <w:bookmarkStart w:id="228" w:name="_Toc119928605"/>
      <w:r>
        <w:t>4</w:t>
      </w:r>
      <w:r w:rsidRPr="00F11AC0">
        <w:t xml:space="preserve">: </w:t>
      </w:r>
      <w:bookmarkEnd w:id="226"/>
      <w:r w:rsidRPr="00F11AC0">
        <w:t xml:space="preserve">Protection of </w:t>
      </w:r>
      <w:bookmarkEnd w:id="227"/>
      <w:bookmarkEnd w:id="228"/>
      <w:r>
        <w:t>information during AIoT service communication</w:t>
      </w:r>
      <w:bookmarkEnd w:id="218"/>
      <w:bookmarkEnd w:id="219"/>
      <w:bookmarkEnd w:id="220"/>
      <w:bookmarkEnd w:id="221"/>
      <w:bookmarkEnd w:id="222"/>
      <w:bookmarkEnd w:id="223"/>
      <w:bookmarkEnd w:id="224"/>
      <w:bookmarkEnd w:id="225"/>
    </w:p>
    <w:p w14:paraId="68408F23" w14:textId="765AFF9D" w:rsidR="007A7BF6" w:rsidRDefault="007A7BF6" w:rsidP="007A7BF6">
      <w:pPr>
        <w:pStyle w:val="Heading3"/>
      </w:pPr>
      <w:bookmarkStart w:id="229" w:name="_Toc106207167"/>
      <w:bookmarkStart w:id="230" w:name="_Toc116942732"/>
      <w:bookmarkStart w:id="231" w:name="_Toc119928606"/>
      <w:bookmarkStart w:id="232" w:name="_Toc167405400"/>
      <w:bookmarkStart w:id="233" w:name="_Toc180278720"/>
      <w:bookmarkStart w:id="234" w:name="_Toc180278896"/>
      <w:bookmarkStart w:id="235" w:name="_Toc180279160"/>
      <w:bookmarkStart w:id="236" w:name="_Toc180279634"/>
      <w:bookmarkStart w:id="237" w:name="_Toc182841071"/>
      <w:bookmarkStart w:id="238" w:name="_Toc182899151"/>
      <w:bookmarkStart w:id="239" w:name="_Toc195529240"/>
      <w:r>
        <w:t>5.4.1</w:t>
      </w:r>
      <w:r>
        <w:tab/>
        <w:t>Key issue details</w:t>
      </w:r>
      <w:bookmarkEnd w:id="229"/>
      <w:bookmarkEnd w:id="230"/>
      <w:bookmarkEnd w:id="231"/>
      <w:bookmarkEnd w:id="232"/>
      <w:bookmarkEnd w:id="233"/>
      <w:bookmarkEnd w:id="234"/>
      <w:bookmarkEnd w:id="235"/>
      <w:bookmarkEnd w:id="236"/>
      <w:bookmarkEnd w:id="237"/>
      <w:bookmarkEnd w:id="238"/>
      <w:bookmarkEnd w:id="239"/>
      <w:r>
        <w:t xml:space="preserve"> </w:t>
      </w:r>
    </w:p>
    <w:p w14:paraId="0FC01500" w14:textId="77777777" w:rsidR="007A7BF6" w:rsidRDefault="007A7BF6" w:rsidP="007A7BF6">
      <w:pPr>
        <w:rPr>
          <w:rFonts w:eastAsia="MS Mincho"/>
        </w:rPr>
      </w:pPr>
      <w:bookmarkStart w:id="240" w:name="_Toc106207168"/>
      <w:r>
        <w:rPr>
          <w:rFonts w:eastAsia="MS Mincho"/>
        </w:rPr>
        <w:t>As per TS 22.369 [2], Ambient power-enabled IoT (AIoT) services aim to support various use cases, including inventory taking, sensor data collection, asset tracking, and actuator control. These services intended to operate with lower power consumption and complexity than the existing IoT technologies such as eMTC, NB-IoT, and RedCap. To fulfil these requirements, AIoT devices require a communication capability</w:t>
      </w:r>
      <w:r w:rsidRPr="007A7BF6">
        <w:rPr>
          <w:rFonts w:eastAsia="MS Mincho"/>
        </w:rPr>
        <w:t>.</w:t>
      </w:r>
    </w:p>
    <w:p w14:paraId="56F247F6" w14:textId="42BD1D4D" w:rsidR="007A7BF6" w:rsidRDefault="00A57D43" w:rsidP="007A7BF6">
      <w:pPr>
        <w:rPr>
          <w:rFonts w:eastAsia="MS Mincho"/>
        </w:rPr>
      </w:pPr>
      <w:r>
        <w:t>Considering the ambient IoT device will be deployed in the indoor system, if the r</w:t>
      </w:r>
      <w:r w:rsidRPr="007E1C5D">
        <w:t xml:space="preserve">estricted access </w:t>
      </w:r>
      <w:r>
        <w:t xml:space="preserve">means </w:t>
      </w:r>
      <w:r w:rsidRPr="007E1C5D">
        <w:t xml:space="preserve">(e.g., </w:t>
      </w:r>
      <w:r>
        <w:t xml:space="preserve">in </w:t>
      </w:r>
      <w:r w:rsidRPr="007E1C5D">
        <w:t>factory</w:t>
      </w:r>
      <w:r>
        <w:t xml:space="preserve">) are provided, the possibility of attack is minimal. However, if </w:t>
      </w:r>
      <w:r w:rsidRPr="005D1575">
        <w:t>the environment (e.g., in shopping mall) is open</w:t>
      </w:r>
      <w:r>
        <w:t xml:space="preserve"> to the attacker, </w:t>
      </w:r>
      <w:r>
        <w:rPr>
          <w:rFonts w:eastAsia="MS Mincho"/>
        </w:rPr>
        <w:t xml:space="preserve">from </w:t>
      </w:r>
      <w:r w:rsidR="007A7BF6">
        <w:rPr>
          <w:rFonts w:eastAsia="MS Mincho"/>
        </w:rPr>
        <w:t xml:space="preserve">a security perspective, security mechanisms to protect the information transmitted during AIoT service communication need to be supported. Failure to provide such security mechanisms will lead to various attacks such as </w:t>
      </w:r>
      <w:r w:rsidR="007A7BF6" w:rsidRPr="000570E8">
        <w:rPr>
          <w:rFonts w:eastAsia="MS Mincho"/>
        </w:rPr>
        <w:t>eavesdropping</w:t>
      </w:r>
      <w:r w:rsidR="007A7BF6">
        <w:rPr>
          <w:rFonts w:eastAsia="MS Mincho"/>
        </w:rPr>
        <w:t>, manipulation and/or unauthorized transmission of the information during AIoT service communication.</w:t>
      </w:r>
    </w:p>
    <w:p w14:paraId="27BF9397" w14:textId="06AD80FA" w:rsidR="007A7BF6" w:rsidRDefault="007A7BF6" w:rsidP="007A7BF6">
      <w:pPr>
        <w:pStyle w:val="Heading3"/>
      </w:pPr>
      <w:bookmarkStart w:id="241" w:name="_Toc116942733"/>
      <w:bookmarkStart w:id="242" w:name="_Toc119928607"/>
      <w:bookmarkStart w:id="243" w:name="_Toc167405401"/>
      <w:bookmarkStart w:id="244" w:name="_Toc180278721"/>
      <w:bookmarkStart w:id="245" w:name="_Toc180278897"/>
      <w:bookmarkStart w:id="246" w:name="_Toc180279161"/>
      <w:bookmarkStart w:id="247" w:name="_Toc180279635"/>
      <w:bookmarkStart w:id="248" w:name="_Toc182841072"/>
      <w:bookmarkStart w:id="249" w:name="_Toc182899152"/>
      <w:bookmarkStart w:id="250" w:name="_Toc195529241"/>
      <w:r>
        <w:t>5.4.2</w:t>
      </w:r>
      <w:r>
        <w:tab/>
        <w:t>Security threats</w:t>
      </w:r>
      <w:bookmarkEnd w:id="240"/>
      <w:bookmarkEnd w:id="241"/>
      <w:bookmarkEnd w:id="242"/>
      <w:bookmarkEnd w:id="243"/>
      <w:bookmarkEnd w:id="244"/>
      <w:bookmarkEnd w:id="245"/>
      <w:bookmarkEnd w:id="246"/>
      <w:bookmarkEnd w:id="247"/>
      <w:bookmarkEnd w:id="248"/>
      <w:bookmarkEnd w:id="249"/>
      <w:bookmarkEnd w:id="250"/>
    </w:p>
    <w:p w14:paraId="391E57BA" w14:textId="1837A129" w:rsidR="00A57D43" w:rsidRPr="00A57D43" w:rsidRDefault="00A57D43" w:rsidP="00A57D43">
      <w:pPr>
        <w:rPr>
          <w:rFonts w:eastAsia="MS Mincho"/>
        </w:rPr>
      </w:pPr>
      <w:bookmarkStart w:id="251" w:name="_Toc106207169"/>
      <w:r w:rsidRPr="00A57D43">
        <w:rPr>
          <w:rFonts w:eastAsia="MS Mincho"/>
        </w:rPr>
        <w:t>For command operation (e.g., write, read), the following threats are applicable:</w:t>
      </w:r>
    </w:p>
    <w:p w14:paraId="5C184439" w14:textId="77777777" w:rsidR="00A57D43" w:rsidRPr="00A57D43" w:rsidRDefault="00A57D43" w:rsidP="00A57D43">
      <w:pPr>
        <w:rPr>
          <w:rFonts w:eastAsia="MS Mincho"/>
        </w:rPr>
      </w:pPr>
      <w:r w:rsidRPr="00A57D43">
        <w:rPr>
          <w:rFonts w:eastAsia="MS Mincho"/>
        </w:rPr>
        <w:t>An attacker may acquire data transmitted to/from AIoT devices by eavesdropping messages if the communication of AIoT service is not confidentiality protected.</w:t>
      </w:r>
    </w:p>
    <w:p w14:paraId="29FE2DC1" w14:textId="77777777" w:rsidR="00A57D43" w:rsidRPr="00A57D43" w:rsidRDefault="00A57D43" w:rsidP="00A57D43">
      <w:pPr>
        <w:rPr>
          <w:rFonts w:eastAsia="MS Mincho"/>
        </w:rPr>
      </w:pPr>
      <w:r w:rsidRPr="00A57D43">
        <w:rPr>
          <w:rFonts w:eastAsia="MS Mincho"/>
        </w:rPr>
        <w:t>An attacker may manipulate information during communication of AIoT service if the communication of AIoT service is not integrity protected.</w:t>
      </w:r>
    </w:p>
    <w:p w14:paraId="7B8DDEEB" w14:textId="172DFFEF" w:rsidR="007A7BF6" w:rsidRPr="00A57D43" w:rsidRDefault="00A57D43" w:rsidP="00A57D43">
      <w:pPr>
        <w:rPr>
          <w:rFonts w:eastAsia="MS Mincho"/>
        </w:rPr>
      </w:pPr>
      <w:r w:rsidRPr="00A57D43">
        <w:rPr>
          <w:rFonts w:eastAsia="MS Mincho"/>
        </w:rPr>
        <w:t>An attacker may replay a message if replay protection is not activated.</w:t>
      </w:r>
    </w:p>
    <w:p w14:paraId="0CADE020" w14:textId="4FE2A6FF" w:rsidR="007A7BF6" w:rsidRDefault="007A7BF6" w:rsidP="007A7BF6">
      <w:pPr>
        <w:pStyle w:val="Heading3"/>
      </w:pPr>
      <w:bookmarkStart w:id="252" w:name="_Toc116942734"/>
      <w:bookmarkStart w:id="253" w:name="_Toc119928608"/>
      <w:bookmarkStart w:id="254" w:name="_Toc167405402"/>
      <w:bookmarkStart w:id="255" w:name="_Toc180278722"/>
      <w:bookmarkStart w:id="256" w:name="_Toc180278898"/>
      <w:bookmarkStart w:id="257" w:name="_Toc180279162"/>
      <w:bookmarkStart w:id="258" w:name="_Toc180279636"/>
      <w:bookmarkStart w:id="259" w:name="_Toc182841073"/>
      <w:bookmarkStart w:id="260" w:name="_Toc182899153"/>
      <w:bookmarkStart w:id="261" w:name="_Toc195529242"/>
      <w:r>
        <w:t>5.4.3</w:t>
      </w:r>
      <w:r>
        <w:tab/>
        <w:t>Potential security requirements</w:t>
      </w:r>
      <w:bookmarkEnd w:id="251"/>
      <w:bookmarkEnd w:id="252"/>
      <w:bookmarkEnd w:id="253"/>
      <w:bookmarkEnd w:id="254"/>
      <w:bookmarkEnd w:id="255"/>
      <w:bookmarkEnd w:id="256"/>
      <w:bookmarkEnd w:id="257"/>
      <w:bookmarkEnd w:id="258"/>
      <w:bookmarkEnd w:id="259"/>
      <w:bookmarkEnd w:id="260"/>
      <w:bookmarkEnd w:id="261"/>
      <w:r>
        <w:t xml:space="preserve"> </w:t>
      </w:r>
    </w:p>
    <w:p w14:paraId="3E5D70F6" w14:textId="292E639C" w:rsidR="00A57D43" w:rsidRDefault="00A57D43" w:rsidP="00A57D43">
      <w:pPr>
        <w:rPr>
          <w:rFonts w:eastAsia="MS Mincho"/>
        </w:rPr>
      </w:pPr>
      <w:r w:rsidRPr="007E1C5D">
        <w:rPr>
          <w:rFonts w:eastAsia="MS Mincho"/>
        </w:rPr>
        <w:t>The Ambient IoT system sh</w:t>
      </w:r>
      <w:r>
        <w:rPr>
          <w:rFonts w:eastAsia="MS Mincho"/>
        </w:rPr>
        <w:t>all</w:t>
      </w:r>
      <w:r w:rsidRPr="007E1C5D">
        <w:rPr>
          <w:rFonts w:eastAsia="MS Mincho"/>
        </w:rPr>
        <w:t xml:space="preserve"> support a means to ensure confidentiality, integrity and/or anti-replay of information for AIoT services.</w:t>
      </w:r>
    </w:p>
    <w:p w14:paraId="21C35C45" w14:textId="48D4E45A" w:rsidR="00A57D43" w:rsidRDefault="00A57D43" w:rsidP="00A57D43">
      <w:pPr>
        <w:pStyle w:val="EditorsNote"/>
        <w:rPr>
          <w:rStyle w:val="EditorsNoteChar"/>
        </w:rPr>
      </w:pPr>
    </w:p>
    <w:p w14:paraId="135431AD" w14:textId="5667DD71" w:rsidR="008B63D4" w:rsidRPr="00BF2124" w:rsidRDefault="008B63D4" w:rsidP="008B63D4">
      <w:pPr>
        <w:pStyle w:val="Heading2"/>
      </w:pPr>
      <w:bookmarkStart w:id="262" w:name="_Toc180278723"/>
      <w:bookmarkStart w:id="263" w:name="_Toc180278899"/>
      <w:bookmarkStart w:id="264" w:name="_Toc180279163"/>
      <w:bookmarkStart w:id="265" w:name="_Toc180279637"/>
      <w:bookmarkStart w:id="266" w:name="_Toc182841074"/>
      <w:bookmarkStart w:id="267" w:name="_Toc182899154"/>
      <w:bookmarkStart w:id="268" w:name="_Toc195529243"/>
      <w:r w:rsidRPr="003450E4">
        <w:t>5.</w:t>
      </w:r>
      <w:r>
        <w:t>5</w:t>
      </w:r>
      <w:r w:rsidRPr="003450E4">
        <w:tab/>
        <w:t>Key Issue #</w:t>
      </w:r>
      <w:r>
        <w:t>5</w:t>
      </w:r>
      <w:r w:rsidRPr="003450E4">
        <w:t xml:space="preserve">: </w:t>
      </w:r>
      <w:r>
        <w:rPr>
          <w:lang w:val="en-US"/>
        </w:rPr>
        <w:t>A</w:t>
      </w:r>
      <w:r w:rsidRPr="003450E4">
        <w:rPr>
          <w:lang w:val="en-US"/>
        </w:rPr>
        <w:t>uthentication</w:t>
      </w:r>
      <w:r>
        <w:rPr>
          <w:lang w:val="en-US"/>
        </w:rPr>
        <w:t xml:space="preserve"> in Ambient IoT service</w:t>
      </w:r>
      <w:bookmarkEnd w:id="262"/>
      <w:bookmarkEnd w:id="263"/>
      <w:bookmarkEnd w:id="264"/>
      <w:bookmarkEnd w:id="265"/>
      <w:bookmarkEnd w:id="266"/>
      <w:bookmarkEnd w:id="267"/>
      <w:bookmarkEnd w:id="268"/>
    </w:p>
    <w:p w14:paraId="20026D40" w14:textId="60AD41AF" w:rsidR="008B63D4" w:rsidRDefault="008B63D4" w:rsidP="008B63D4">
      <w:pPr>
        <w:pStyle w:val="Heading3"/>
      </w:pPr>
      <w:bookmarkStart w:id="269" w:name="_Toc180278724"/>
      <w:bookmarkStart w:id="270" w:name="_Toc180278900"/>
      <w:bookmarkStart w:id="271" w:name="_Toc180279164"/>
      <w:bookmarkStart w:id="272" w:name="_Toc180279638"/>
      <w:bookmarkStart w:id="273" w:name="_Toc182841075"/>
      <w:bookmarkStart w:id="274" w:name="_Toc182899155"/>
      <w:bookmarkStart w:id="275" w:name="_Toc195529244"/>
      <w:r>
        <w:t>5</w:t>
      </w:r>
      <w:r w:rsidRPr="00F23B01">
        <w:t>.</w:t>
      </w:r>
      <w:r w:rsidR="00994F21">
        <w:t>5</w:t>
      </w:r>
      <w:r w:rsidRPr="00F23B01">
        <w:t>.1</w:t>
      </w:r>
      <w:r>
        <w:tab/>
        <w:t>Key issue details</w:t>
      </w:r>
      <w:bookmarkEnd w:id="269"/>
      <w:bookmarkEnd w:id="270"/>
      <w:bookmarkEnd w:id="271"/>
      <w:bookmarkEnd w:id="272"/>
      <w:bookmarkEnd w:id="273"/>
      <w:bookmarkEnd w:id="274"/>
      <w:bookmarkEnd w:id="275"/>
    </w:p>
    <w:p w14:paraId="1825FAF5" w14:textId="77777777" w:rsidR="008B63D4" w:rsidRPr="00487562" w:rsidRDefault="008B63D4" w:rsidP="008B63D4">
      <w:pPr>
        <w:spacing w:after="0"/>
      </w:pPr>
      <w:r>
        <w:t xml:space="preserve">The </w:t>
      </w:r>
      <w:r w:rsidRPr="001D3742">
        <w:t>TR 23.700-13 [</w:t>
      </w:r>
      <w:r>
        <w:t>4</w:t>
      </w:r>
      <w:r w:rsidRPr="001D3742">
        <w:t xml:space="preserve">] studies </w:t>
      </w:r>
      <w:r>
        <w:t xml:space="preserve">the architecture support of </w:t>
      </w:r>
      <w:r w:rsidRPr="008A2218">
        <w:t xml:space="preserve">Ambient Internet of Things </w:t>
      </w:r>
      <w:r>
        <w:t xml:space="preserve">(AIoT) device, considering the service requirements for ambient power-enabled IoT device. In </w:t>
      </w:r>
      <w:r w:rsidRPr="001D3742">
        <w:t xml:space="preserve">TR 23.700-13 </w:t>
      </w:r>
      <w:r>
        <w:t>[4], t</w:t>
      </w:r>
      <w:r w:rsidRPr="00B72556">
        <w:t xml:space="preserve">he validation of the </w:t>
      </w:r>
      <w:r>
        <w:t>AIoT</w:t>
      </w:r>
      <w:r w:rsidRPr="00B72556">
        <w:t xml:space="preserve"> device identity and </w:t>
      </w:r>
      <w:r>
        <w:t xml:space="preserve">authentication </w:t>
      </w:r>
      <w:r w:rsidRPr="00B72556">
        <w:t>are explicitly mentioned.</w:t>
      </w:r>
      <w:r w:rsidRPr="00487562">
        <w:t xml:space="preserve"> </w:t>
      </w:r>
      <w:r>
        <w:t xml:space="preserve"> </w:t>
      </w:r>
    </w:p>
    <w:p w14:paraId="04194028" w14:textId="6F36CD01" w:rsidR="008B63D4" w:rsidRDefault="008B63D4" w:rsidP="008B63D4">
      <w:pPr>
        <w:pStyle w:val="Heading3"/>
      </w:pPr>
      <w:bookmarkStart w:id="276" w:name="_Toc180278725"/>
      <w:bookmarkStart w:id="277" w:name="_Toc180278901"/>
      <w:bookmarkStart w:id="278" w:name="_Toc180279165"/>
      <w:bookmarkStart w:id="279" w:name="_Toc180279639"/>
      <w:bookmarkStart w:id="280" w:name="_Toc182841076"/>
      <w:bookmarkStart w:id="281" w:name="_Toc182899156"/>
      <w:bookmarkStart w:id="282" w:name="_Toc195529245"/>
      <w:r w:rsidRPr="001E3F6E">
        <w:t>5.</w:t>
      </w:r>
      <w:r w:rsidR="00994F21">
        <w:t>5</w:t>
      </w:r>
      <w:r w:rsidRPr="001E3F6E">
        <w:t>.2</w:t>
      </w:r>
      <w:r w:rsidRPr="001E3F6E">
        <w:tab/>
        <w:t>Threats</w:t>
      </w:r>
      <w:bookmarkEnd w:id="276"/>
      <w:bookmarkEnd w:id="277"/>
      <w:bookmarkEnd w:id="278"/>
      <w:bookmarkEnd w:id="279"/>
      <w:bookmarkEnd w:id="280"/>
      <w:bookmarkEnd w:id="281"/>
      <w:bookmarkEnd w:id="282"/>
    </w:p>
    <w:p w14:paraId="57BEE604" w14:textId="49BA8A53" w:rsidR="008B63D4" w:rsidRDefault="008B63D4" w:rsidP="008B63D4">
      <w:pPr>
        <w:jc w:val="both"/>
      </w:pPr>
      <w:r w:rsidRPr="000501CE">
        <w:t xml:space="preserve">In the air interface, an attacker may impersonate the victim device and report fake identification to the network side. </w:t>
      </w:r>
      <w:r>
        <w:rPr>
          <w:lang w:eastAsia="zh-CN"/>
        </w:rPr>
        <w:t xml:space="preserve">If the billing is based on per </w:t>
      </w:r>
      <w:r>
        <w:t>AIoT device’s identity, the fake identity may lead to charging problem.</w:t>
      </w:r>
      <w:r w:rsidRPr="000501CE" w:rsidDel="0076589D">
        <w:t xml:space="preserve"> </w:t>
      </w:r>
      <w:r w:rsidR="00FF2570">
        <w:t xml:space="preserve">This can be used by an adversary to steal an AIoT device by replacing the AIoT device with a fake device, which might cause a loss to the owner of the device. </w:t>
      </w:r>
      <w:r>
        <w:t>Whether fake identities pose a threat in case of inventory use case, is up to the individual deployments risk profile.</w:t>
      </w:r>
    </w:p>
    <w:p w14:paraId="06FA30E2" w14:textId="77777777" w:rsidR="00FF2570" w:rsidRPr="00091252" w:rsidRDefault="00FF2570" w:rsidP="00FF2570">
      <w:pPr>
        <w:pStyle w:val="ListParagraph"/>
        <w:spacing w:after="0"/>
        <w:ind w:left="0"/>
      </w:pPr>
      <w:r w:rsidRPr="00091252">
        <w:t xml:space="preserve">Over the air interface, </w:t>
      </w:r>
      <w:r>
        <w:t xml:space="preserve">without authentication, </w:t>
      </w:r>
      <w:r w:rsidRPr="00091252">
        <w:t xml:space="preserve">an adversary </w:t>
      </w:r>
      <w:r>
        <w:t>can</w:t>
      </w:r>
      <w:r w:rsidRPr="00091252">
        <w:t xml:space="preserve"> impersonate a legitimate network and send </w:t>
      </w:r>
      <w:r>
        <w:t xml:space="preserve">a </w:t>
      </w:r>
      <w:r w:rsidRPr="00091252">
        <w:t xml:space="preserve">command — e.g., disablement command will permanently deactivate a device. </w:t>
      </w:r>
    </w:p>
    <w:p w14:paraId="60E7DBF0" w14:textId="6278C9CB" w:rsidR="008B63D4" w:rsidRPr="00725C87" w:rsidRDefault="008B63D4" w:rsidP="008B63D4">
      <w:pPr>
        <w:pStyle w:val="Heading3"/>
      </w:pPr>
      <w:bookmarkStart w:id="283" w:name="_Toc180278726"/>
      <w:bookmarkStart w:id="284" w:name="_Toc180278902"/>
      <w:bookmarkStart w:id="285" w:name="_Toc180279166"/>
      <w:bookmarkStart w:id="286" w:name="_Toc180279640"/>
      <w:bookmarkStart w:id="287" w:name="_Toc182841077"/>
      <w:bookmarkStart w:id="288" w:name="_Toc182899157"/>
      <w:bookmarkStart w:id="289" w:name="_Toc195529246"/>
      <w:r w:rsidRPr="008C297B">
        <w:t>5.</w:t>
      </w:r>
      <w:r w:rsidR="00994F21">
        <w:t>5</w:t>
      </w:r>
      <w:r w:rsidRPr="008C297B">
        <w:t>.3</w:t>
      </w:r>
      <w:r>
        <w:tab/>
        <w:t>Potential security requirements</w:t>
      </w:r>
      <w:bookmarkEnd w:id="283"/>
      <w:bookmarkEnd w:id="284"/>
      <w:bookmarkEnd w:id="285"/>
      <w:bookmarkEnd w:id="286"/>
      <w:bookmarkEnd w:id="287"/>
      <w:bookmarkEnd w:id="288"/>
      <w:bookmarkEnd w:id="289"/>
    </w:p>
    <w:p w14:paraId="39ED6533" w14:textId="77777777" w:rsidR="008B63D4" w:rsidRPr="00E36D80" w:rsidRDefault="008B63D4" w:rsidP="008B63D4">
      <w:pPr>
        <w:rPr>
          <w:lang w:val="en-US"/>
        </w:rPr>
      </w:pPr>
      <w:r w:rsidRPr="00620206">
        <w:rPr>
          <w:lang w:val="en-US"/>
        </w:rPr>
        <w:t xml:space="preserve">The </w:t>
      </w:r>
      <w:r>
        <w:rPr>
          <w:lang w:val="en-US"/>
        </w:rPr>
        <w:t>5G</w:t>
      </w:r>
      <w:r w:rsidRPr="00620206">
        <w:rPr>
          <w:lang w:val="en-US"/>
        </w:rPr>
        <w:t xml:space="preserve"> system </w:t>
      </w:r>
      <w:r>
        <w:rPr>
          <w:lang w:val="en-US"/>
        </w:rPr>
        <w:t>shall</w:t>
      </w:r>
      <w:r w:rsidRPr="00620206">
        <w:rPr>
          <w:lang w:val="en-US"/>
        </w:rPr>
        <w:t xml:space="preserve"> provide a means to perform</w:t>
      </w:r>
      <w:r>
        <w:rPr>
          <w:lang w:val="en-US"/>
        </w:rPr>
        <w:t xml:space="preserve"> mutual </w:t>
      </w:r>
      <w:r w:rsidRPr="00620206">
        <w:rPr>
          <w:lang w:val="en-US"/>
        </w:rPr>
        <w:t>authentication between the AIoT device and the network</w:t>
      </w:r>
      <w:r>
        <w:rPr>
          <w:lang w:val="en-US"/>
        </w:rPr>
        <w:t>.</w:t>
      </w:r>
    </w:p>
    <w:p w14:paraId="6350154A" w14:textId="0ADF81B0" w:rsidR="008B63D4" w:rsidRPr="008B63D4" w:rsidRDefault="008B63D4" w:rsidP="008B63D4">
      <w:pPr>
        <w:pStyle w:val="NoteHeading"/>
      </w:pPr>
      <w:r w:rsidRPr="008B63D4">
        <w:t>NOTE: If solution reuses the existing authentication framework (e.g., 5G-AKA, EAP-AKA’, other EAP methods for SNPN), the existing UE security requirements in TS 33.501[5] apply. Otherwise, the core network entities, if any, that are used for authentication are dedicated for Ambient IoT service.</w:t>
      </w:r>
    </w:p>
    <w:p w14:paraId="124DA7D4" w14:textId="3253590F" w:rsidR="008B63D4" w:rsidRPr="00E36D80" w:rsidRDefault="008B63D4" w:rsidP="008B63D4">
      <w:pPr>
        <w:ind w:leftChars="100" w:left="200"/>
        <w:rPr>
          <w:rStyle w:val="EditorsNoteChar"/>
        </w:rPr>
      </w:pPr>
      <w:r w:rsidRPr="00E36D80">
        <w:rPr>
          <w:rStyle w:val="EditorsNoteChar"/>
        </w:rPr>
        <w:t xml:space="preserve">Editor’s </w:t>
      </w:r>
      <w:r>
        <w:rPr>
          <w:rStyle w:val="EditorsNoteChar"/>
        </w:rPr>
        <w:t>N</w:t>
      </w:r>
      <w:r w:rsidRPr="00E36D80">
        <w:rPr>
          <w:rStyle w:val="EditorsNoteChar"/>
        </w:rPr>
        <w:t xml:space="preserve">ote: </w:t>
      </w:r>
      <w:r>
        <w:rPr>
          <w:rStyle w:val="EditorsNoteChar"/>
        </w:rPr>
        <w:t xml:space="preserve">Secure </w:t>
      </w:r>
      <w:r w:rsidRPr="00E36D80">
        <w:rPr>
          <w:rStyle w:val="EditorsNoteChar"/>
        </w:rPr>
        <w:t xml:space="preserve">storage and processing </w:t>
      </w:r>
      <w:r>
        <w:rPr>
          <w:rStyle w:val="EditorsNoteChar"/>
        </w:rPr>
        <w:t xml:space="preserve">of credentials </w:t>
      </w:r>
      <w:r w:rsidRPr="00E36D80">
        <w:rPr>
          <w:rStyle w:val="EditorsNoteChar"/>
        </w:rPr>
        <w:t xml:space="preserve">(on the AIoT device and network side) </w:t>
      </w:r>
      <w:r>
        <w:rPr>
          <w:rStyle w:val="EditorsNoteChar"/>
        </w:rPr>
        <w:t xml:space="preserve">for solution not reusing existing authentication framework as per the note above </w:t>
      </w:r>
      <w:r w:rsidRPr="00E36D80">
        <w:rPr>
          <w:rStyle w:val="EditorsNoteChar"/>
        </w:rPr>
        <w:t xml:space="preserve">is ffs. </w:t>
      </w:r>
    </w:p>
    <w:p w14:paraId="0247871A" w14:textId="53B0D411" w:rsidR="00C55079" w:rsidRDefault="00C55079" w:rsidP="008B63D4">
      <w:pPr>
        <w:ind w:leftChars="100" w:left="200"/>
        <w:rPr>
          <w:rStyle w:val="EditorsNoteChar"/>
        </w:rPr>
      </w:pPr>
      <w:r w:rsidRPr="00C55079">
        <w:rPr>
          <w:rStyle w:val="EditorsNoteChar"/>
        </w:rPr>
        <w:t>Editor's Note: Whether performing authentication is to be mandated or optional, one way or mutual, or left to the application layer is to be discussed and decided in the conclusion.</w:t>
      </w:r>
    </w:p>
    <w:p w14:paraId="5FF50807" w14:textId="0A2C6548" w:rsidR="008B63D4" w:rsidRPr="0056201F" w:rsidRDefault="008B63D4" w:rsidP="008B63D4">
      <w:pPr>
        <w:ind w:leftChars="100" w:left="200"/>
        <w:rPr>
          <w:rStyle w:val="EditorsNoteChar"/>
        </w:rPr>
      </w:pPr>
    </w:p>
    <w:p w14:paraId="6E82C1A6" w14:textId="07C4F82F" w:rsidR="0073153C" w:rsidRDefault="0073153C" w:rsidP="0073153C">
      <w:pPr>
        <w:pStyle w:val="Heading2"/>
        <w:rPr>
          <w:rFonts w:cs="Arial"/>
          <w:sz w:val="28"/>
          <w:szCs w:val="28"/>
        </w:rPr>
      </w:pPr>
      <w:bookmarkStart w:id="290" w:name="_Toc167405553"/>
      <w:bookmarkStart w:id="291" w:name="_Toc180278727"/>
      <w:bookmarkStart w:id="292" w:name="_Toc180278903"/>
      <w:bookmarkStart w:id="293" w:name="_Toc180279167"/>
      <w:bookmarkStart w:id="294" w:name="_Toc180279641"/>
      <w:bookmarkStart w:id="295" w:name="_Toc182841078"/>
      <w:bookmarkStart w:id="296" w:name="_Toc182899158"/>
      <w:bookmarkStart w:id="297" w:name="_Toc195529247"/>
      <w:r>
        <w:t>5</w:t>
      </w:r>
      <w:r w:rsidRPr="00F11AC0">
        <w:t>.</w:t>
      </w:r>
      <w:r>
        <w:t>6</w:t>
      </w:r>
      <w:r w:rsidRPr="00F11AC0">
        <w:tab/>
        <w:t>Key issue #</w:t>
      </w:r>
      <w:r>
        <w:t>6</w:t>
      </w:r>
      <w:r w:rsidRPr="00F11AC0">
        <w:t xml:space="preserve">: </w:t>
      </w:r>
      <w:bookmarkEnd w:id="290"/>
      <w:r w:rsidRPr="00B04C3E">
        <w:t>Exposure of Inventory Device Quantity</w:t>
      </w:r>
      <w:bookmarkEnd w:id="291"/>
      <w:bookmarkEnd w:id="292"/>
      <w:bookmarkEnd w:id="293"/>
      <w:bookmarkEnd w:id="294"/>
      <w:bookmarkEnd w:id="295"/>
      <w:bookmarkEnd w:id="296"/>
      <w:bookmarkEnd w:id="297"/>
    </w:p>
    <w:p w14:paraId="294BFB30" w14:textId="6EDE3D0C" w:rsidR="0073153C" w:rsidRDefault="0073153C" w:rsidP="0073153C">
      <w:pPr>
        <w:pStyle w:val="Heading3"/>
      </w:pPr>
      <w:bookmarkStart w:id="298" w:name="_Toc167405554"/>
      <w:bookmarkStart w:id="299" w:name="_Toc180278728"/>
      <w:bookmarkStart w:id="300" w:name="_Toc180278904"/>
      <w:bookmarkStart w:id="301" w:name="_Toc180279168"/>
      <w:bookmarkStart w:id="302" w:name="_Toc180279642"/>
      <w:bookmarkStart w:id="303" w:name="_Toc182841079"/>
      <w:bookmarkStart w:id="304" w:name="_Toc182899159"/>
      <w:bookmarkStart w:id="305" w:name="_Toc195529248"/>
      <w:r>
        <w:t>5.6.1</w:t>
      </w:r>
      <w:r>
        <w:tab/>
        <w:t>Key issue details</w:t>
      </w:r>
      <w:bookmarkEnd w:id="298"/>
      <w:bookmarkEnd w:id="299"/>
      <w:bookmarkEnd w:id="300"/>
      <w:bookmarkEnd w:id="301"/>
      <w:bookmarkEnd w:id="302"/>
      <w:bookmarkEnd w:id="303"/>
      <w:bookmarkEnd w:id="304"/>
      <w:bookmarkEnd w:id="305"/>
      <w:r>
        <w:t xml:space="preserve"> </w:t>
      </w:r>
    </w:p>
    <w:p w14:paraId="62F019E8" w14:textId="77777777" w:rsidR="0073153C" w:rsidRDefault="0073153C" w:rsidP="0073153C">
      <w:pPr>
        <w:rPr>
          <w:rFonts w:eastAsia="MS Mincho"/>
        </w:rPr>
      </w:pPr>
      <w:r w:rsidRPr="00073267">
        <w:rPr>
          <w:rFonts w:eastAsia="MS Mincho"/>
        </w:rPr>
        <w:t xml:space="preserve">The inventory service is a fundamental process for AIoT devices, which includes both "inventory only" and "inventory and command" cases. In both scenarios, the mandatory steps involve AIoT paging and Device ID transmission. </w:t>
      </w:r>
      <w:r>
        <w:rPr>
          <w:rFonts w:eastAsia="MS Mincho"/>
        </w:rPr>
        <w:t xml:space="preserve">The AIoT paging message may contain </w:t>
      </w:r>
      <w:r w:rsidRPr="00A37282">
        <w:rPr>
          <w:rFonts w:eastAsia="MS Mincho"/>
        </w:rPr>
        <w:t>an ID of a single A-IoT device</w:t>
      </w:r>
      <w:r>
        <w:rPr>
          <w:rFonts w:eastAsia="MS Mincho"/>
        </w:rPr>
        <w:t xml:space="preserve">, </w:t>
      </w:r>
      <w:r w:rsidRPr="00A37282">
        <w:rPr>
          <w:rFonts w:eastAsia="MS Mincho"/>
        </w:rPr>
        <w:t>a group ID that maps to multiple A-IoT devices</w:t>
      </w:r>
      <w:r>
        <w:rPr>
          <w:rFonts w:eastAsia="MS Mincho"/>
        </w:rPr>
        <w:t xml:space="preserve">, or </w:t>
      </w:r>
      <w:r w:rsidRPr="00A37282">
        <w:rPr>
          <w:rFonts w:eastAsia="MS Mincho"/>
        </w:rPr>
        <w:t>multiple IDs of A-IoT devices</w:t>
      </w:r>
      <w:r>
        <w:rPr>
          <w:rFonts w:eastAsia="MS Mincho"/>
        </w:rPr>
        <w:t>. If AIoT paging message does not contain an ID, it will map to all the A-IoT devices.</w:t>
      </w:r>
      <w:r w:rsidRPr="00A37282">
        <w:rPr>
          <w:rFonts w:eastAsia="MS Mincho"/>
        </w:rPr>
        <w:t xml:space="preserve"> </w:t>
      </w:r>
      <w:r w:rsidRPr="00073267">
        <w:rPr>
          <w:rFonts w:eastAsia="MS Mincho"/>
        </w:rPr>
        <w:t xml:space="preserve">After these steps, the network can calculate the quantity of device IDs </w:t>
      </w:r>
      <w:r>
        <w:rPr>
          <w:rFonts w:eastAsia="MS Mincho"/>
        </w:rPr>
        <w:t>for this inventory</w:t>
      </w:r>
      <w:r w:rsidRPr="00073267">
        <w:rPr>
          <w:rFonts w:eastAsia="MS Mincho"/>
        </w:rPr>
        <w:t xml:space="preserve">. </w:t>
      </w:r>
    </w:p>
    <w:p w14:paraId="301EBF56" w14:textId="77777777" w:rsidR="0073153C" w:rsidRDefault="0073153C" w:rsidP="0073153C">
      <w:pPr>
        <w:rPr>
          <w:rFonts w:eastAsia="MS Mincho"/>
        </w:rPr>
      </w:pPr>
      <w:r w:rsidRPr="00073267">
        <w:rPr>
          <w:rFonts w:eastAsia="MS Mincho"/>
        </w:rPr>
        <w:t xml:space="preserve">The </w:t>
      </w:r>
      <w:r>
        <w:rPr>
          <w:rFonts w:eastAsia="MS Mincho"/>
        </w:rPr>
        <w:t xml:space="preserve">inventory device </w:t>
      </w:r>
      <w:r w:rsidRPr="00073267">
        <w:rPr>
          <w:rFonts w:eastAsia="MS Mincho"/>
        </w:rPr>
        <w:t>quantity may contain business information, such as the quantity of stock in a shopping mall. If this information falls into the hands of competitors, they may adjust their sales strategy to attract more customers from that shopping mall.</w:t>
      </w:r>
    </w:p>
    <w:p w14:paraId="269F08DB" w14:textId="772F7366" w:rsidR="0073153C" w:rsidRDefault="0073153C" w:rsidP="0073153C">
      <w:pPr>
        <w:pStyle w:val="Heading3"/>
        <w:ind w:left="0" w:firstLine="0"/>
      </w:pPr>
      <w:bookmarkStart w:id="306" w:name="_Toc167405555"/>
      <w:bookmarkStart w:id="307" w:name="_Toc180278729"/>
      <w:bookmarkStart w:id="308" w:name="_Toc180278905"/>
      <w:bookmarkStart w:id="309" w:name="_Toc180279169"/>
      <w:bookmarkStart w:id="310" w:name="_Toc180279643"/>
      <w:bookmarkStart w:id="311" w:name="_Toc182841080"/>
      <w:bookmarkStart w:id="312" w:name="_Toc182899160"/>
      <w:bookmarkStart w:id="313" w:name="_Toc195529249"/>
      <w:r>
        <w:t>5.6.2</w:t>
      </w:r>
      <w:r>
        <w:tab/>
        <w:t>Security threats</w:t>
      </w:r>
      <w:bookmarkEnd w:id="306"/>
      <w:bookmarkEnd w:id="307"/>
      <w:bookmarkEnd w:id="308"/>
      <w:bookmarkEnd w:id="309"/>
      <w:bookmarkEnd w:id="310"/>
      <w:bookmarkEnd w:id="311"/>
      <w:bookmarkEnd w:id="312"/>
      <w:bookmarkEnd w:id="313"/>
    </w:p>
    <w:p w14:paraId="3E237F64" w14:textId="77777777" w:rsidR="0073153C" w:rsidRDefault="0073153C" w:rsidP="0073153C">
      <w:pPr>
        <w:rPr>
          <w:lang w:eastAsia="zh-CN"/>
        </w:rPr>
      </w:pPr>
      <w:r>
        <w:rPr>
          <w:lang w:eastAsia="zh-CN"/>
        </w:rPr>
        <w:t>By broadcasting a fake inventory message with a group ID, an attacker could potentially calculate the quantity of devices in a group by observing the differences in reported device IDs, even if the IDs are encrypted. This could lead to the exposure of the inventory device quantity associated with the group ID. For example, in a shopping mall, assuming the attacker has knowledge of the link between the group ID and goods (such as</w:t>
      </w:r>
      <w:r w:rsidRPr="00243BBA">
        <w:rPr>
          <w:lang w:eastAsia="zh-CN"/>
        </w:rPr>
        <w:t xml:space="preserve"> </w:t>
      </w:r>
      <w:r>
        <w:rPr>
          <w:lang w:eastAsia="zh-CN"/>
        </w:rPr>
        <w:t>knowledge of the link between SUPI and the real subscriber), the attacker could use a fake reader to broadcast this group ID. Subsequently, the attacker would receive multiple device IDs and calculate the device quantity for this group ID, allowing them to determine the number of specific goods.</w:t>
      </w:r>
    </w:p>
    <w:p w14:paraId="72DB0441" w14:textId="77777777" w:rsidR="0073153C" w:rsidRPr="001652CF" w:rsidRDefault="0073153C" w:rsidP="0073153C">
      <w:pPr>
        <w:rPr>
          <w:lang w:eastAsia="zh-CN"/>
        </w:rPr>
      </w:pPr>
      <w:r>
        <w:rPr>
          <w:lang w:eastAsia="zh-CN"/>
        </w:rPr>
        <w:t>An attacker could calculate the quantity of all devices by observing differences in reported device IDs, even if the IDs are encrypted, after sending a fake inventory message without any IDs. This could result in the exposure of the inventory device quantity within an area. For instance, in a shopping mall, if an attacker can control the broadcast scope into the shopping mall, they could utilize a fake reader to broadcast an inventory message without any ID. Subsequently, the attacker would receive multiple device IDs, enabling them to calculate the device quantity in this area and determine the stock levels of all the goods of this shopping mall.</w:t>
      </w:r>
    </w:p>
    <w:p w14:paraId="573F2527" w14:textId="79E4E652" w:rsidR="0073153C" w:rsidRPr="00315E44" w:rsidRDefault="0073153C" w:rsidP="0073153C">
      <w:pPr>
        <w:pStyle w:val="Heading3"/>
      </w:pPr>
      <w:bookmarkStart w:id="314" w:name="_Toc167405556"/>
      <w:bookmarkStart w:id="315" w:name="_Toc180278730"/>
      <w:bookmarkStart w:id="316" w:name="_Toc180278906"/>
      <w:bookmarkStart w:id="317" w:name="_Toc180279170"/>
      <w:bookmarkStart w:id="318" w:name="_Toc180279644"/>
      <w:bookmarkStart w:id="319" w:name="_Toc182841081"/>
      <w:bookmarkStart w:id="320" w:name="_Toc182899161"/>
      <w:bookmarkStart w:id="321" w:name="_Toc195529250"/>
      <w:r>
        <w:t>5.6.3</w:t>
      </w:r>
      <w:r>
        <w:tab/>
        <w:t>Potential security requirements</w:t>
      </w:r>
      <w:bookmarkEnd w:id="314"/>
      <w:bookmarkEnd w:id="315"/>
      <w:bookmarkEnd w:id="316"/>
      <w:bookmarkEnd w:id="317"/>
      <w:bookmarkEnd w:id="318"/>
      <w:bookmarkEnd w:id="319"/>
      <w:bookmarkEnd w:id="320"/>
      <w:bookmarkEnd w:id="321"/>
      <w:r>
        <w:t xml:space="preserve"> </w:t>
      </w:r>
    </w:p>
    <w:p w14:paraId="1D0ED86F" w14:textId="77777777" w:rsidR="00D65AA7" w:rsidRPr="00AE4E66" w:rsidRDefault="00D65AA7" w:rsidP="00D65AA7">
      <w:pPr>
        <w:pStyle w:val="NO"/>
      </w:pPr>
      <w:r>
        <w:t>NOTE:</w:t>
      </w:r>
      <w:r>
        <w:tab/>
      </w:r>
      <w:r w:rsidRPr="00603A5C">
        <w:t xml:space="preserve">The attack's success </w:t>
      </w:r>
      <w:r>
        <w:t xml:space="preserve">depends </w:t>
      </w:r>
      <w:r w:rsidRPr="00603A5C">
        <w:t>on the attacker's location, therefore security measures beyond those specified by 3GPP, such as physical security, may be taken into account.</w:t>
      </w:r>
      <w:r w:rsidRPr="006844DA">
        <w:t xml:space="preserve"> These security measures are out of scope of 3GPP.</w:t>
      </w:r>
    </w:p>
    <w:p w14:paraId="7ED6B8F3" w14:textId="1DEC130B" w:rsidR="00C06446" w:rsidRDefault="00C06446">
      <w:pPr>
        <w:pStyle w:val="Heading2"/>
        <w:numPr>
          <w:ilvl w:val="0"/>
          <w:numId w:val="29"/>
        </w:numPr>
        <w:tabs>
          <w:tab w:val="clear" w:pos="0"/>
        </w:tabs>
        <w:ind w:left="1134" w:hanging="1134"/>
      </w:pPr>
      <w:bookmarkStart w:id="322" w:name="_Toc195529251"/>
      <w:r>
        <w:t>5.7</w:t>
      </w:r>
      <w:r>
        <w:tab/>
        <w:t>Key Issue #7: Authorization of inventory requests for 5G Ambient IoT services</w:t>
      </w:r>
      <w:bookmarkEnd w:id="322"/>
    </w:p>
    <w:p w14:paraId="0E8233A6" w14:textId="7095D0F9" w:rsidR="00C06446" w:rsidRDefault="00C06446">
      <w:pPr>
        <w:pStyle w:val="Heading3"/>
        <w:numPr>
          <w:ilvl w:val="0"/>
          <w:numId w:val="29"/>
        </w:numPr>
        <w:tabs>
          <w:tab w:val="clear" w:pos="0"/>
        </w:tabs>
        <w:ind w:left="1134" w:hanging="1134"/>
        <w:rPr>
          <w:rFonts w:eastAsia="DengXian"/>
          <w:lang w:eastAsia="zh-CN"/>
        </w:rPr>
      </w:pPr>
      <w:bookmarkStart w:id="323" w:name="_Toc195529252"/>
      <w:r>
        <w:t>5.7.1</w:t>
      </w:r>
      <w:r>
        <w:tab/>
        <w:t>Key issue</w:t>
      </w:r>
      <w:r>
        <w:rPr>
          <w:lang w:eastAsia="zh-CN"/>
        </w:rPr>
        <w:t xml:space="preserve"> </w:t>
      </w:r>
      <w:r>
        <w:t>details</w:t>
      </w:r>
      <w:bookmarkEnd w:id="323"/>
    </w:p>
    <w:p w14:paraId="3404140A" w14:textId="77777777" w:rsidR="00C06446" w:rsidRDefault="00C06446" w:rsidP="00C06446">
      <w:pPr>
        <w:rPr>
          <w:rFonts w:eastAsia="DengXian"/>
          <w:lang w:eastAsia="zh-CN"/>
        </w:rPr>
      </w:pPr>
      <w:r>
        <w:rPr>
          <w:rFonts w:eastAsia="DengXian"/>
          <w:lang w:eastAsia="zh-CN"/>
        </w:rPr>
        <w:t xml:space="preserve">Inventory is the most basic service for the AIoT system. If an AF external to the 5GS can use an operator's infrastructure for inventory at any location of their choosing, this service could be misused to gather inventory at places that the AF should not be able to do an inventory at (e.g. competitors' sites, other private homes, or sensitive sites). </w:t>
      </w:r>
    </w:p>
    <w:p w14:paraId="1B8187F8" w14:textId="77777777" w:rsidR="00C06446" w:rsidRDefault="00C06446" w:rsidP="00C06446">
      <w:pPr>
        <w:rPr>
          <w:rFonts w:eastAsia="DengXian"/>
          <w:lang w:eastAsia="zh-CN"/>
        </w:rPr>
      </w:pPr>
      <w:r>
        <w:rPr>
          <w:rFonts w:eastAsia="DengXian"/>
          <w:lang w:eastAsia="zh-CN"/>
        </w:rPr>
        <w:t>In addition, there may be locations in which external AFs may only be allowed to do an inventory of certain groups of AIoT devices. E.g. a large warehouse may be shared by different shipping companies, whereby each of them should only be authorized to perform an inventory of their AIoT device group.</w:t>
      </w:r>
    </w:p>
    <w:p w14:paraId="534A01BF" w14:textId="77777777" w:rsidR="00C06446" w:rsidRDefault="00C06446" w:rsidP="00C06446">
      <w:r>
        <w:rPr>
          <w:rFonts w:eastAsia="DengXian"/>
          <w:lang w:eastAsia="zh-CN"/>
        </w:rPr>
        <w:t xml:space="preserve">Furthermore, requests could only be allowed within a certain time window. </w:t>
      </w:r>
    </w:p>
    <w:p w14:paraId="5931CF42" w14:textId="77777777" w:rsidR="00C06446" w:rsidRDefault="00C06446" w:rsidP="00C06446">
      <w:pPr>
        <w:rPr>
          <w:lang w:eastAsia="zh-CN"/>
        </w:rPr>
      </w:pPr>
      <w:r>
        <w:rPr>
          <w:lang w:eastAsia="zh-CN"/>
        </w:rPr>
        <w:t>Therefore, it is necessary to clarify how to authorize the AF for requesting an inventory.</w:t>
      </w:r>
    </w:p>
    <w:p w14:paraId="66E8ECC4" w14:textId="77777777" w:rsidR="00C06446" w:rsidRDefault="00C06446" w:rsidP="00C06446">
      <w:pPr>
        <w:rPr>
          <w:lang w:eastAsia="zh-CN"/>
        </w:rPr>
      </w:pPr>
      <w:r>
        <w:rPr>
          <w:lang w:eastAsia="zh-CN"/>
        </w:rPr>
        <w:t>Additionally there may be a problem with time of check to time of use: The check that an entity is permitted to request an inventory for a certain location needs to happen organizationally, e.g. by verifying that the warehouse is indeed registered to a certain entity. Transfer of ownership or tenancy of the place may happen without the operator being informed. Thus the time at which an operator has checked that the entity requesting an inventory is in fact still allowed to do so may be well before the time of requesting the inventory at that location.</w:t>
      </w:r>
    </w:p>
    <w:p w14:paraId="10D01A96" w14:textId="77777777" w:rsidR="00C06446" w:rsidRDefault="00C06446" w:rsidP="00C06446">
      <w:r>
        <w:rPr>
          <w:lang w:eastAsia="zh-CN"/>
        </w:rPr>
        <w:t>Furthermore, requests for inventory may accidentally spill into neighbouring areas (e.g. the tags in a neighbouring shop in a shopping mall may also respond to an inventory request, thus leading to an inventory being performed at a location that the original requester is not authorized to perform an inventory at), unless radio propagation is controlled to precisely the allowed areas.</w:t>
      </w:r>
    </w:p>
    <w:p w14:paraId="1A9897E1" w14:textId="40689123" w:rsidR="00C06446" w:rsidRDefault="00C06446">
      <w:pPr>
        <w:pStyle w:val="Heading3"/>
        <w:numPr>
          <w:ilvl w:val="0"/>
          <w:numId w:val="29"/>
        </w:numPr>
        <w:tabs>
          <w:tab w:val="clear" w:pos="0"/>
        </w:tabs>
        <w:ind w:left="1134" w:hanging="1134"/>
        <w:rPr>
          <w:rFonts w:eastAsia="MS Mincho"/>
          <w:lang w:eastAsia="ja-JP"/>
        </w:rPr>
      </w:pPr>
      <w:bookmarkStart w:id="324" w:name="_Toc195529253"/>
      <w:r>
        <w:t>5.7.2</w:t>
      </w:r>
      <w:r>
        <w:tab/>
        <w:t>Security threats</w:t>
      </w:r>
      <w:bookmarkEnd w:id="324"/>
    </w:p>
    <w:p w14:paraId="6B074CBB" w14:textId="77777777" w:rsidR="00C06446" w:rsidRDefault="00C06446" w:rsidP="00C06446">
      <w:r>
        <w:rPr>
          <w:rFonts w:eastAsia="MS Mincho"/>
          <w:lang w:eastAsia="ja-JP"/>
        </w:rPr>
        <w:t xml:space="preserve">An unauthorized party can use the operator's infrastructure to perform an inventory of devices in a location it is not authorized to. </w:t>
      </w:r>
    </w:p>
    <w:p w14:paraId="12179267" w14:textId="77777777" w:rsidR="00C06446" w:rsidRDefault="00C06446" w:rsidP="00C06446">
      <w:pPr>
        <w:rPr>
          <w:rFonts w:eastAsia="MS Mincho"/>
          <w:lang w:eastAsia="ja-JP"/>
        </w:rPr>
      </w:pPr>
      <w:r>
        <w:rPr>
          <w:rFonts w:eastAsia="MS Mincho"/>
          <w:lang w:eastAsia="ja-JP"/>
        </w:rPr>
        <w:t xml:space="preserve">An unauthorized party can use the operator's infrastructure to perform an inventory at a time it is not authorized to. </w:t>
      </w:r>
    </w:p>
    <w:p w14:paraId="2D58459F" w14:textId="77777777" w:rsidR="00C06446" w:rsidRDefault="00C06446" w:rsidP="00C06446">
      <w:r>
        <w:rPr>
          <w:rFonts w:eastAsia="MS Mincho"/>
          <w:lang w:eastAsia="ja-JP"/>
        </w:rPr>
        <w:t xml:space="preserve">An unauthorized party can use the operator's infrastructure to perform an inventory for a group of devices it is not authorized to. </w:t>
      </w:r>
    </w:p>
    <w:p w14:paraId="2E73B430" w14:textId="5CDD6E22" w:rsidR="00C06446" w:rsidRDefault="00C06446">
      <w:pPr>
        <w:pStyle w:val="Heading3"/>
        <w:numPr>
          <w:ilvl w:val="0"/>
          <w:numId w:val="29"/>
        </w:numPr>
        <w:tabs>
          <w:tab w:val="clear" w:pos="0"/>
        </w:tabs>
        <w:ind w:left="1134" w:hanging="1134"/>
      </w:pPr>
      <w:bookmarkStart w:id="325" w:name="_Toc195529254"/>
      <w:r>
        <w:t>5.7.3</w:t>
      </w:r>
      <w:r>
        <w:tab/>
        <w:t>Potential security requirements</w:t>
      </w:r>
      <w:bookmarkEnd w:id="325"/>
    </w:p>
    <w:p w14:paraId="27D45D98" w14:textId="77777777" w:rsidR="00C06446" w:rsidRDefault="00C06446" w:rsidP="00C06446">
      <w:r>
        <w:t>The AIoT system shall be able to support the authorization of an AF based on location in the request, the time of the inventory request, and on AIoT device group.</w:t>
      </w:r>
    </w:p>
    <w:p w14:paraId="191766FD" w14:textId="5EC8B63B" w:rsidR="00C06446" w:rsidRDefault="00C06446" w:rsidP="00C06446">
      <w:pPr>
        <w:pStyle w:val="note"/>
      </w:pPr>
      <w:r>
        <w:t>NOTE1: the organizational and regulatory problems of which AFs are allowed to request when and for which location is left to deployment.</w:t>
      </w:r>
    </w:p>
    <w:p w14:paraId="0F90A412" w14:textId="47B0BCC6" w:rsidR="00DA265B" w:rsidRPr="00D75B96" w:rsidRDefault="00C06446" w:rsidP="00C06446">
      <w:pPr>
        <w:pStyle w:val="note"/>
      </w:pPr>
      <w:r>
        <w:t>NOTE2: how to ensure proper geofencing of requests on radio layer is not addressed in the present document.</w:t>
      </w:r>
    </w:p>
    <w:p w14:paraId="64879C45" w14:textId="50F4A348" w:rsidR="006E5CAF" w:rsidRPr="00F204B5" w:rsidRDefault="006E5CAF" w:rsidP="006E5CAF">
      <w:pPr>
        <w:pStyle w:val="Heading2"/>
      </w:pPr>
      <w:bookmarkStart w:id="326" w:name="_Toc195529255"/>
      <w:bookmarkStart w:id="327" w:name="_Toc107843136"/>
      <w:bookmarkStart w:id="328" w:name="_Toc112685735"/>
      <w:bookmarkStart w:id="329" w:name="_Toc112749621"/>
      <w:bookmarkStart w:id="330" w:name="_Toc112948992"/>
      <w:bookmarkStart w:id="331" w:name="_Toc92180287"/>
      <w:bookmarkStart w:id="332" w:name="_Toc98929642"/>
      <w:bookmarkStart w:id="333" w:name="_Toc92180097"/>
      <w:bookmarkStart w:id="334" w:name="_Toc92804823"/>
      <w:bookmarkStart w:id="335" w:name="_Toc160448795"/>
      <w:bookmarkStart w:id="336" w:name="_Toc167405403"/>
      <w:bookmarkStart w:id="337" w:name="_Toc180278731"/>
      <w:bookmarkStart w:id="338" w:name="_Toc180278907"/>
      <w:bookmarkStart w:id="339" w:name="_Toc180279171"/>
      <w:bookmarkStart w:id="340" w:name="_Toc180279645"/>
      <w:bookmarkStart w:id="341" w:name="_Toc182841082"/>
      <w:bookmarkStart w:id="342" w:name="_Toc182899162"/>
      <w:r>
        <w:t>5.8</w:t>
      </w:r>
      <w:r>
        <w:tab/>
      </w:r>
      <w:r w:rsidRPr="00E43474">
        <w:t>Key issue #</w:t>
      </w:r>
      <w:r>
        <w:t>8</w:t>
      </w:r>
      <w:r w:rsidRPr="00E43474">
        <w:t xml:space="preserve">: </w:t>
      </w:r>
      <w:r>
        <w:t>Amplification of resource exhaustion by exploiting AIoT paging messages</w:t>
      </w:r>
      <w:bookmarkEnd w:id="326"/>
    </w:p>
    <w:p w14:paraId="4182E05A" w14:textId="6C0F42D2" w:rsidR="006E5CAF" w:rsidRPr="00E43474" w:rsidRDefault="006E5CAF" w:rsidP="006E5CAF">
      <w:pPr>
        <w:pStyle w:val="Heading3"/>
        <w:rPr>
          <w:lang w:eastAsia="zh-CN"/>
        </w:rPr>
      </w:pPr>
      <w:bookmarkStart w:id="343" w:name="_Toc195529256"/>
      <w:r>
        <w:rPr>
          <w:lang w:eastAsia="zh-CN"/>
        </w:rPr>
        <w:t>5</w:t>
      </w:r>
      <w:r w:rsidRPr="00E43474">
        <w:rPr>
          <w:lang w:eastAsia="zh-CN"/>
        </w:rPr>
        <w:t>.</w:t>
      </w:r>
      <w:r>
        <w:rPr>
          <w:lang w:eastAsia="zh-CN"/>
        </w:rPr>
        <w:t>8</w:t>
      </w:r>
      <w:r w:rsidRPr="00E43474">
        <w:rPr>
          <w:lang w:eastAsia="zh-CN"/>
        </w:rPr>
        <w:t>.1</w:t>
      </w:r>
      <w:r w:rsidRPr="00E43474">
        <w:rPr>
          <w:lang w:eastAsia="zh-CN"/>
        </w:rPr>
        <w:tab/>
        <w:t>Key issue details</w:t>
      </w:r>
      <w:bookmarkEnd w:id="343"/>
    </w:p>
    <w:p w14:paraId="54E5BC01" w14:textId="77777777" w:rsidR="006E5CAF" w:rsidRDefault="006E5CAF" w:rsidP="006E5CAF">
      <w:pPr>
        <w:rPr>
          <w:lang w:val="en-US" w:eastAsia="zh-CN"/>
        </w:rPr>
      </w:pPr>
      <w:r>
        <w:rPr>
          <w:lang w:val="en-US" w:eastAsia="zh-CN"/>
        </w:rPr>
        <w:t>In AIoT, one single paging message coming from the reader/network can be used to trigger multiple devices to respond by using, for example, a mask/filter based on target device identification,</w:t>
      </w:r>
      <w:r w:rsidDel="005E4264">
        <w:rPr>
          <w:lang w:val="en-US" w:eastAsia="zh-CN"/>
        </w:rPr>
        <w:t xml:space="preserve"> </w:t>
      </w:r>
      <w:r>
        <w:rPr>
          <w:lang w:val="en-US" w:eastAsia="zh-CN"/>
        </w:rPr>
        <w:t>or by a group ID of the target devices. Once the target devices are triggered, the reader, core network of the MNO, and the associated AF participate in various steps to accomplish the intended tasks, e.g., inventory reporting and command executing. Unlike regular paging, AIoT paging can happen for devices that are not necessarily already registered in the core network and hence cannot share a session security context with the network.</w:t>
      </w:r>
    </w:p>
    <w:p w14:paraId="0C6A4E01" w14:textId="77777777" w:rsidR="006E5CAF" w:rsidRDefault="006E5CAF" w:rsidP="006E5CAF">
      <w:pPr>
        <w:rPr>
          <w:lang w:val="en-US" w:eastAsia="zh-CN"/>
        </w:rPr>
      </w:pPr>
      <w:r>
        <w:rPr>
          <w:lang w:val="en-US" w:eastAsia="zh-CN"/>
        </w:rPr>
        <w:t xml:space="preserve">The paging message can include information that the devices, core network, and MNO can use in successful accomplishment of these tasks in those steps. Therefore, if parts of or the whole paging message is corrupted, the core network of the MNO and the AF can end up wasting computational resources that leads to no successful accomplishment of the intended tasks. Moreover, the corrupted paging message results in waste of radio resources being used by AIoT over the air interface as well. </w:t>
      </w:r>
    </w:p>
    <w:p w14:paraId="653F3575" w14:textId="77777777" w:rsidR="006E5CAF" w:rsidRDefault="006E5CAF" w:rsidP="006E5CAF">
      <w:pPr>
        <w:rPr>
          <w:lang w:val="en-US" w:eastAsia="zh-CN"/>
        </w:rPr>
      </w:pPr>
      <w:r>
        <w:rPr>
          <w:lang w:val="en-US" w:eastAsia="zh-CN"/>
        </w:rPr>
        <w:t>The above can be used by an adversary that intentionally corrupt the paging message in a way so that many legitimate AIoT devices are triggered by the corrupted paging message, but later, in the core network of the MNO or in the AF, the responses from the AIoT devices are found invalid. This happens not because the devices computed wrong responses, but because the devices used corrupted paging message in computing their responses. Such an attack can cause the MNO and the AF wasting computational resources. It also causes the AIoT reader wasting radio resources that can adversely impact the regular UEs in the same network.</w:t>
      </w:r>
    </w:p>
    <w:p w14:paraId="44F2B314" w14:textId="77777777" w:rsidR="006E5CAF" w:rsidRDefault="006E5CAF" w:rsidP="006E5CAF">
      <w:pPr>
        <w:rPr>
          <w:lang w:val="en-US" w:eastAsia="zh-CN"/>
        </w:rPr>
      </w:pPr>
      <w:r>
        <w:rPr>
          <w:lang w:val="en-US" w:eastAsia="zh-CN"/>
        </w:rPr>
        <w:t>If devices respond to a corrupted paging message, that should be identified as early as possible, and the responses should not be forwarded any further to the core network or to the AF.</w:t>
      </w:r>
    </w:p>
    <w:p w14:paraId="2DCCDD7C" w14:textId="5D432AEB" w:rsidR="006E5CAF" w:rsidRPr="00E43474" w:rsidRDefault="006E5CAF" w:rsidP="006E5CAF">
      <w:pPr>
        <w:pStyle w:val="Heading3"/>
        <w:rPr>
          <w:lang w:eastAsia="zh-CN"/>
        </w:rPr>
      </w:pPr>
      <w:bookmarkStart w:id="344" w:name="_Toc195529257"/>
      <w:r>
        <w:rPr>
          <w:lang w:eastAsia="zh-CN"/>
        </w:rPr>
        <w:t>5</w:t>
      </w:r>
      <w:r w:rsidRPr="00E43474">
        <w:rPr>
          <w:lang w:eastAsia="zh-CN"/>
        </w:rPr>
        <w:t>.</w:t>
      </w:r>
      <w:r>
        <w:rPr>
          <w:lang w:eastAsia="zh-CN"/>
        </w:rPr>
        <w:t>8</w:t>
      </w:r>
      <w:r w:rsidRPr="00E43474">
        <w:rPr>
          <w:lang w:eastAsia="zh-CN"/>
        </w:rPr>
        <w:t>.2</w:t>
      </w:r>
      <w:r w:rsidRPr="00E43474">
        <w:rPr>
          <w:lang w:eastAsia="zh-CN"/>
        </w:rPr>
        <w:tab/>
      </w:r>
      <w:r w:rsidRPr="00E43474">
        <w:t>Security threats</w:t>
      </w:r>
      <w:bookmarkEnd w:id="344"/>
    </w:p>
    <w:p w14:paraId="2759A202" w14:textId="77777777" w:rsidR="006E5CAF" w:rsidRDefault="006E5CAF" w:rsidP="006E5CAF">
      <w:pPr>
        <w:rPr>
          <w:lang w:val="en-US" w:eastAsia="zh-CN"/>
        </w:rPr>
      </w:pPr>
      <w:r w:rsidRPr="00911A2D">
        <w:rPr>
          <w:lang w:val="en-US" w:eastAsia="zh-CN"/>
        </w:rPr>
        <w:t xml:space="preserve">An adversary </w:t>
      </w:r>
      <w:r>
        <w:rPr>
          <w:lang w:val="en-US" w:eastAsia="zh-CN"/>
        </w:rPr>
        <w:t>can</w:t>
      </w:r>
      <w:r w:rsidRPr="00911A2D">
        <w:rPr>
          <w:lang w:val="en-US" w:eastAsia="zh-CN"/>
        </w:rPr>
        <w:t xml:space="preserve"> cause </w:t>
      </w:r>
      <w:r>
        <w:rPr>
          <w:lang w:val="en-US" w:eastAsia="zh-CN"/>
        </w:rPr>
        <w:t>the core network of an MNO or the AF wasting computational resources by corrupting or spoofing one single paging message, which is surprisingly little work on the adversary’s behalf, that triggers a lot of devices to send a paging response to the legitimate reader.</w:t>
      </w:r>
    </w:p>
    <w:p w14:paraId="34A8F6E7" w14:textId="77777777" w:rsidR="006E5CAF" w:rsidRDefault="006E5CAF" w:rsidP="006E5CAF">
      <w:pPr>
        <w:rPr>
          <w:lang w:val="en-US" w:eastAsia="zh-CN"/>
        </w:rPr>
      </w:pPr>
      <w:r>
        <w:rPr>
          <w:lang w:val="en-US" w:eastAsia="zh-CN"/>
        </w:rPr>
        <w:t>The above attack can also cause the AIoT reader and serving NG-RAN node wasting radio resources that can adversely impact the regular UEs in the same network.</w:t>
      </w:r>
    </w:p>
    <w:p w14:paraId="5114BD08" w14:textId="54485E23" w:rsidR="006E5CAF" w:rsidRPr="00E43474" w:rsidRDefault="006E5CAF" w:rsidP="006E5CAF">
      <w:pPr>
        <w:pStyle w:val="Heading3"/>
        <w:rPr>
          <w:lang w:eastAsia="zh-CN"/>
        </w:rPr>
      </w:pPr>
      <w:bookmarkStart w:id="345" w:name="_Toc195529258"/>
      <w:r>
        <w:rPr>
          <w:lang w:eastAsia="zh-CN"/>
        </w:rPr>
        <w:t>5</w:t>
      </w:r>
      <w:r w:rsidRPr="00E43474">
        <w:rPr>
          <w:lang w:eastAsia="zh-CN"/>
        </w:rPr>
        <w:t>.</w:t>
      </w:r>
      <w:r>
        <w:rPr>
          <w:lang w:eastAsia="zh-CN"/>
        </w:rPr>
        <w:t>8</w:t>
      </w:r>
      <w:r w:rsidRPr="00E43474">
        <w:rPr>
          <w:lang w:eastAsia="zh-CN"/>
        </w:rPr>
        <w:t>.</w:t>
      </w:r>
      <w:r>
        <w:rPr>
          <w:lang w:eastAsia="zh-CN"/>
        </w:rPr>
        <w:t>3</w:t>
      </w:r>
      <w:r w:rsidRPr="00E43474">
        <w:rPr>
          <w:lang w:eastAsia="zh-CN"/>
        </w:rPr>
        <w:tab/>
      </w:r>
      <w:r>
        <w:t>Potential security requirements</w:t>
      </w:r>
      <w:bookmarkEnd w:id="345"/>
    </w:p>
    <w:bookmarkEnd w:id="327"/>
    <w:bookmarkEnd w:id="328"/>
    <w:bookmarkEnd w:id="329"/>
    <w:bookmarkEnd w:id="330"/>
    <w:bookmarkEnd w:id="331"/>
    <w:bookmarkEnd w:id="332"/>
    <w:bookmarkEnd w:id="333"/>
    <w:bookmarkEnd w:id="334"/>
    <w:bookmarkEnd w:id="335"/>
    <w:p w14:paraId="638890B9" w14:textId="23A4AFD4" w:rsidR="006E5CAF" w:rsidRDefault="006E5CAF" w:rsidP="006E5CAF">
      <w:pPr>
        <w:pStyle w:val="NO"/>
        <w:rPr>
          <w:lang w:val="en-US" w:eastAsia="zh-CN"/>
        </w:rPr>
      </w:pPr>
      <w:r w:rsidRPr="002775D7">
        <w:rPr>
          <w:lang w:val="en-US" w:eastAsia="zh-CN"/>
        </w:rPr>
        <w:t>NOTE</w:t>
      </w:r>
      <w:r>
        <w:rPr>
          <w:lang w:val="en-US" w:eastAsia="zh-CN"/>
        </w:rPr>
        <w:t>:</w:t>
      </w:r>
      <w:r w:rsidRPr="002775D7">
        <w:rPr>
          <w:lang w:val="en-US" w:eastAsia="zh-CN"/>
        </w:rPr>
        <w:t xml:space="preserve"> </w:t>
      </w:r>
      <w:r>
        <w:rPr>
          <w:lang w:val="en-US" w:eastAsia="zh-CN"/>
        </w:rPr>
        <w:t>The threats</w:t>
      </w:r>
      <w:r w:rsidRPr="002775D7">
        <w:rPr>
          <w:lang w:val="en-US" w:eastAsia="zh-CN"/>
        </w:rPr>
        <w:t xml:space="preserve"> </w:t>
      </w:r>
      <w:r>
        <w:rPr>
          <w:lang w:val="en-US" w:eastAsia="zh-CN"/>
        </w:rPr>
        <w:t xml:space="preserve">can be </w:t>
      </w:r>
      <w:r w:rsidRPr="002775D7">
        <w:rPr>
          <w:lang w:val="en-US" w:eastAsia="zh-CN"/>
        </w:rPr>
        <w:t xml:space="preserve">addressed by </w:t>
      </w:r>
      <w:r>
        <w:rPr>
          <w:lang w:val="en-US" w:eastAsia="zh-CN"/>
        </w:rPr>
        <w:t xml:space="preserve">implementation-specific </w:t>
      </w:r>
      <w:r w:rsidRPr="002775D7">
        <w:rPr>
          <w:lang w:val="en-US" w:eastAsia="zh-CN"/>
        </w:rPr>
        <w:t xml:space="preserve">means </w:t>
      </w:r>
      <w:r>
        <w:rPr>
          <w:lang w:val="en-US" w:eastAsia="zh-CN"/>
        </w:rPr>
        <w:t>and is not</w:t>
      </w:r>
      <w:r w:rsidRPr="002775D7">
        <w:rPr>
          <w:lang w:val="en-US" w:eastAsia="zh-CN"/>
        </w:rPr>
        <w:t xml:space="preserve"> addressed by </w:t>
      </w:r>
      <w:r>
        <w:rPr>
          <w:lang w:val="en-US" w:eastAsia="zh-CN"/>
        </w:rPr>
        <w:t xml:space="preserve">any </w:t>
      </w:r>
      <w:r w:rsidRPr="002775D7">
        <w:rPr>
          <w:lang w:val="en-US" w:eastAsia="zh-CN"/>
        </w:rPr>
        <w:t>standard solutions.</w:t>
      </w:r>
    </w:p>
    <w:p w14:paraId="7185D64D" w14:textId="02799B5E" w:rsidR="00A60354" w:rsidRDefault="00A60354" w:rsidP="00A60354">
      <w:pPr>
        <w:pStyle w:val="Heading2"/>
        <w:numPr>
          <w:ilvl w:val="0"/>
          <w:numId w:val="29"/>
        </w:numPr>
        <w:tabs>
          <w:tab w:val="clear" w:pos="0"/>
          <w:tab w:val="num" w:pos="360"/>
        </w:tabs>
        <w:ind w:left="1134" w:hanging="1134"/>
      </w:pPr>
      <w:bookmarkStart w:id="346" w:name="_Toc195529259"/>
      <w:r>
        <w:t>5.9</w:t>
      </w:r>
      <w:r>
        <w:tab/>
        <w:t>Key Issue #9: Attacks on carrier waves</w:t>
      </w:r>
      <w:bookmarkEnd w:id="346"/>
    </w:p>
    <w:p w14:paraId="367B4840" w14:textId="6152392F" w:rsidR="00A60354" w:rsidRDefault="00A60354" w:rsidP="00A60354">
      <w:pPr>
        <w:pStyle w:val="Heading3"/>
        <w:numPr>
          <w:ilvl w:val="0"/>
          <w:numId w:val="29"/>
        </w:numPr>
        <w:tabs>
          <w:tab w:val="clear" w:pos="0"/>
          <w:tab w:val="num" w:pos="360"/>
        </w:tabs>
        <w:ind w:left="1134" w:hanging="1134"/>
        <w:rPr>
          <w:rFonts w:eastAsia="DengXian"/>
        </w:rPr>
      </w:pPr>
      <w:bookmarkStart w:id="347" w:name="_Toc195529260"/>
      <w:r>
        <w:t>5.9.1</w:t>
      </w:r>
      <w:r>
        <w:tab/>
        <w:t>Key issue details</w:t>
      </w:r>
      <w:bookmarkEnd w:id="347"/>
    </w:p>
    <w:p w14:paraId="328F97E4" w14:textId="77777777" w:rsidR="00A60354" w:rsidRDefault="00A60354" w:rsidP="00A60354">
      <w:r>
        <w:rPr>
          <w:rFonts w:eastAsia="DengXian"/>
        </w:rPr>
        <w:t xml:space="preserve">D1T1 type of devices work with backscatter a carrier wave. This carrier wave is generated by a CW node which is external to the gNB. Backscatter works by the devices modulating the radar cross section of the device. </w:t>
      </w:r>
    </w:p>
    <w:p w14:paraId="49C2DB19" w14:textId="44BA1490" w:rsidR="00A60354" w:rsidRDefault="00A60354" w:rsidP="00A60354">
      <w:pPr>
        <w:pStyle w:val="Heading3"/>
        <w:numPr>
          <w:ilvl w:val="0"/>
          <w:numId w:val="29"/>
        </w:numPr>
        <w:tabs>
          <w:tab w:val="clear" w:pos="0"/>
          <w:tab w:val="num" w:pos="360"/>
        </w:tabs>
        <w:ind w:left="1134" w:hanging="1134"/>
        <w:rPr>
          <w:rFonts w:eastAsia="MS Mincho"/>
          <w:lang w:eastAsia="ja-JP"/>
        </w:rPr>
      </w:pPr>
      <w:bookmarkStart w:id="348" w:name="_Toc195529261"/>
      <w:r>
        <w:t>5.9.2</w:t>
      </w:r>
      <w:r>
        <w:tab/>
        <w:t>Security threats</w:t>
      </w:r>
      <w:bookmarkEnd w:id="348"/>
    </w:p>
    <w:p w14:paraId="535C1CAE" w14:textId="77777777" w:rsidR="00A60354" w:rsidRDefault="00A60354" w:rsidP="00A60354">
      <w:pPr>
        <w:rPr>
          <w:rFonts w:eastAsia="MS Mincho"/>
          <w:lang w:eastAsia="ja-JP"/>
        </w:rPr>
      </w:pPr>
      <w:r>
        <w:rPr>
          <w:rFonts w:eastAsia="MS Mincho"/>
          <w:lang w:eastAsia="ja-JP"/>
        </w:rPr>
        <w:t xml:space="preserve">An unauthorized CW node could send a operate on a different frequency, thus allowing to eavesdrop on the backscattered communication in a different frequency. </w:t>
      </w:r>
    </w:p>
    <w:p w14:paraId="0FC52DCF" w14:textId="77777777" w:rsidR="00A60354" w:rsidRDefault="00A60354" w:rsidP="00A60354">
      <w:r>
        <w:rPr>
          <w:rFonts w:eastAsia="MS Mincho"/>
          <w:lang w:eastAsia="ja-JP"/>
        </w:rPr>
        <w:t>An unauthorized CW node could send a modulated carrier wave on the same centre frequency as the authorized CW node. This could be used to overshadow parts or all of the devices response, either to inject information of the attackers choosing or to achieve a denial of service attack.</w:t>
      </w:r>
    </w:p>
    <w:p w14:paraId="1A7B1593" w14:textId="5ED61520" w:rsidR="00A60354" w:rsidRDefault="00A60354" w:rsidP="00A60354">
      <w:pPr>
        <w:pStyle w:val="Heading3"/>
        <w:numPr>
          <w:ilvl w:val="0"/>
          <w:numId w:val="29"/>
        </w:numPr>
        <w:tabs>
          <w:tab w:val="clear" w:pos="0"/>
          <w:tab w:val="num" w:pos="360"/>
        </w:tabs>
        <w:ind w:left="1134" w:hanging="1134"/>
        <w:rPr>
          <w:iCs/>
        </w:rPr>
      </w:pPr>
      <w:bookmarkStart w:id="349" w:name="_Toc195529262"/>
      <w:r>
        <w:t>5.9.3</w:t>
      </w:r>
      <w:r>
        <w:tab/>
        <w:t>Potential security requirements</w:t>
      </w:r>
      <w:bookmarkEnd w:id="349"/>
    </w:p>
    <w:p w14:paraId="7EF764CB" w14:textId="77777777" w:rsidR="00A60354" w:rsidRDefault="00A60354" w:rsidP="00A60354">
      <w:r>
        <w:rPr>
          <w:iCs/>
        </w:rPr>
        <w:t>An attack by an unauthorized CW node may simplify man-in-the-middle attacks, however this does not lead to additional security requirements, as man-in-the-middle attacks are already considered as part of the general attacker model.</w:t>
      </w:r>
    </w:p>
    <w:p w14:paraId="73E2A904" w14:textId="77777777" w:rsidR="00A60354" w:rsidRDefault="00A60354" w:rsidP="00A60354">
      <w:r>
        <w:rPr>
          <w:iCs/>
        </w:rPr>
        <w:t>As denial of service attacks using an unauthorized CW node are non-persistent, i.e. require the attacker to remain active while performing the denial of service, the impact is essentially equivalent to radio jamming, and therefore doesn't lead to additional security requirements.</w:t>
      </w:r>
    </w:p>
    <w:p w14:paraId="3E9EC740" w14:textId="597B0699" w:rsidR="00A60354" w:rsidRDefault="00A60354" w:rsidP="00A60354">
      <w:pPr>
        <w:pStyle w:val="NO"/>
      </w:pPr>
      <w:r>
        <w:rPr>
          <w:iCs/>
        </w:rPr>
        <w:t>NOTE: The given rationales don’t lead to further study nor conclusions and closes the key issue.</w:t>
      </w:r>
    </w:p>
    <w:p w14:paraId="0F28E014" w14:textId="72C5FFC2" w:rsidR="0086717D" w:rsidRPr="00DA1267" w:rsidRDefault="00CF1880" w:rsidP="0086717D">
      <w:pPr>
        <w:pStyle w:val="Heading1"/>
      </w:pPr>
      <w:bookmarkStart w:id="350" w:name="_Toc95076616"/>
      <w:bookmarkStart w:id="351" w:name="_Toc106618435"/>
      <w:bookmarkStart w:id="352" w:name="_Toc167405407"/>
      <w:bookmarkStart w:id="353" w:name="_Toc180278735"/>
      <w:bookmarkStart w:id="354" w:name="_Toc180278911"/>
      <w:bookmarkStart w:id="355" w:name="_Toc180279175"/>
      <w:bookmarkStart w:id="356" w:name="_Toc180279649"/>
      <w:bookmarkStart w:id="357" w:name="_Toc182841086"/>
      <w:bookmarkStart w:id="358" w:name="_Toc182899166"/>
      <w:bookmarkStart w:id="359" w:name="_Toc195529263"/>
      <w:bookmarkEnd w:id="110"/>
      <w:bookmarkEnd w:id="111"/>
      <w:bookmarkEnd w:id="112"/>
      <w:bookmarkEnd w:id="113"/>
      <w:bookmarkEnd w:id="114"/>
      <w:bookmarkEnd w:id="115"/>
      <w:bookmarkEnd w:id="336"/>
      <w:bookmarkEnd w:id="337"/>
      <w:bookmarkEnd w:id="338"/>
      <w:bookmarkEnd w:id="339"/>
      <w:bookmarkEnd w:id="340"/>
      <w:bookmarkEnd w:id="341"/>
      <w:bookmarkEnd w:id="342"/>
      <w:r w:rsidRPr="00DA1267">
        <w:t>6</w:t>
      </w:r>
      <w:r w:rsidR="0086717D" w:rsidRPr="00DA1267">
        <w:tab/>
        <w:t>Solutions</w:t>
      </w:r>
      <w:bookmarkEnd w:id="350"/>
      <w:bookmarkEnd w:id="351"/>
      <w:bookmarkEnd w:id="352"/>
      <w:bookmarkEnd w:id="353"/>
      <w:bookmarkEnd w:id="354"/>
      <w:bookmarkEnd w:id="355"/>
      <w:bookmarkEnd w:id="356"/>
      <w:bookmarkEnd w:id="357"/>
      <w:bookmarkEnd w:id="358"/>
      <w:bookmarkEnd w:id="359"/>
    </w:p>
    <w:p w14:paraId="2E290A5A" w14:textId="7EF3B132" w:rsidR="0086717D" w:rsidRPr="00DA1267" w:rsidRDefault="0086717D" w:rsidP="0086717D">
      <w:pPr>
        <w:pStyle w:val="EditorsNote"/>
      </w:pPr>
    </w:p>
    <w:p w14:paraId="4388C431" w14:textId="77777777" w:rsidR="00B20374" w:rsidRPr="00DA1267" w:rsidRDefault="00B20374" w:rsidP="00B20374">
      <w:pPr>
        <w:pStyle w:val="Heading2"/>
      </w:pPr>
      <w:bookmarkStart w:id="360" w:name="_Toc80633894"/>
      <w:bookmarkStart w:id="361" w:name="_Toc136953936"/>
      <w:bookmarkStart w:id="362" w:name="_Toc167405408"/>
      <w:bookmarkStart w:id="363" w:name="_Toc180278736"/>
      <w:bookmarkStart w:id="364" w:name="_Toc180278912"/>
      <w:bookmarkStart w:id="365" w:name="_Toc180279176"/>
      <w:bookmarkStart w:id="366" w:name="_Toc180279650"/>
      <w:bookmarkStart w:id="367" w:name="_Toc182841087"/>
      <w:bookmarkStart w:id="368" w:name="_Toc182899167"/>
      <w:bookmarkStart w:id="369" w:name="_Toc195529264"/>
      <w:r w:rsidRPr="00DA1267">
        <w:t>6.0</w:t>
      </w:r>
      <w:r w:rsidRPr="00DA1267">
        <w:tab/>
        <w:t>Mapping of solutions to key issues</w:t>
      </w:r>
      <w:bookmarkEnd w:id="360"/>
      <w:bookmarkEnd w:id="361"/>
      <w:bookmarkEnd w:id="362"/>
      <w:bookmarkEnd w:id="363"/>
      <w:bookmarkEnd w:id="364"/>
      <w:bookmarkEnd w:id="365"/>
      <w:bookmarkEnd w:id="366"/>
      <w:bookmarkEnd w:id="367"/>
      <w:bookmarkEnd w:id="368"/>
      <w:bookmarkEnd w:id="369"/>
    </w:p>
    <w:p w14:paraId="70DB5B39" w14:textId="77777777" w:rsidR="00B20374" w:rsidRPr="00DA1267" w:rsidRDefault="00B20374" w:rsidP="00B20374">
      <w:pPr>
        <w:pStyle w:val="TH"/>
      </w:pPr>
      <w:r w:rsidRPr="00DA1267">
        <w:t>Table 6.1-1: Mapping of solutions to key issues</w:t>
      </w:r>
    </w:p>
    <w:tbl>
      <w:tblPr>
        <w:tblW w:w="5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628"/>
        <w:gridCol w:w="597"/>
        <w:gridCol w:w="598"/>
        <w:gridCol w:w="597"/>
        <w:gridCol w:w="598"/>
      </w:tblGrid>
      <w:tr w:rsidR="00E6063E" w:rsidRPr="00DA1267" w14:paraId="645B7A0A" w14:textId="68B32FEC" w:rsidTr="00E6063E">
        <w:trPr>
          <w:jc w:val="center"/>
        </w:trPr>
        <w:tc>
          <w:tcPr>
            <w:tcW w:w="2467" w:type="dxa"/>
            <w:tcBorders>
              <w:top w:val="single" w:sz="4" w:space="0" w:color="auto"/>
              <w:left w:val="single" w:sz="4" w:space="0" w:color="auto"/>
              <w:bottom w:val="single" w:sz="4" w:space="0" w:color="auto"/>
              <w:right w:val="single" w:sz="4" w:space="0" w:color="auto"/>
            </w:tcBorders>
            <w:hideMark/>
          </w:tcPr>
          <w:p w14:paraId="2A47883A" w14:textId="77777777" w:rsidR="00B83201" w:rsidRPr="00DA1267" w:rsidRDefault="00B83201" w:rsidP="005C2A07">
            <w:pPr>
              <w:pStyle w:val="TAH"/>
            </w:pPr>
            <w:r w:rsidRPr="00DA1267">
              <w:t>Solutions</w:t>
            </w:r>
          </w:p>
        </w:tc>
        <w:tc>
          <w:tcPr>
            <w:tcW w:w="628" w:type="dxa"/>
            <w:tcBorders>
              <w:top w:val="single" w:sz="4" w:space="0" w:color="auto"/>
              <w:left w:val="single" w:sz="4" w:space="0" w:color="auto"/>
              <w:bottom w:val="single" w:sz="4" w:space="0" w:color="auto"/>
              <w:right w:val="single" w:sz="4" w:space="0" w:color="auto"/>
            </w:tcBorders>
            <w:hideMark/>
          </w:tcPr>
          <w:p w14:paraId="1541EFEA" w14:textId="77777777" w:rsidR="00B83201" w:rsidRPr="00DA1267" w:rsidRDefault="00B83201" w:rsidP="005C2A07">
            <w:pPr>
              <w:pStyle w:val="TAH"/>
              <w:rPr>
                <w:bCs/>
              </w:rPr>
            </w:pPr>
            <w:r w:rsidRPr="00DA1267">
              <w:rPr>
                <w:bCs/>
              </w:rPr>
              <w:t>KI#1</w:t>
            </w:r>
          </w:p>
        </w:tc>
        <w:tc>
          <w:tcPr>
            <w:tcW w:w="597" w:type="dxa"/>
            <w:tcBorders>
              <w:top w:val="single" w:sz="4" w:space="0" w:color="auto"/>
              <w:left w:val="single" w:sz="4" w:space="0" w:color="auto"/>
              <w:bottom w:val="single" w:sz="4" w:space="0" w:color="auto"/>
              <w:right w:val="single" w:sz="4" w:space="0" w:color="auto"/>
            </w:tcBorders>
            <w:hideMark/>
          </w:tcPr>
          <w:p w14:paraId="1D9DAB7E" w14:textId="77777777" w:rsidR="00B83201" w:rsidRPr="00DA1267" w:rsidRDefault="00B83201" w:rsidP="005C2A07">
            <w:pPr>
              <w:pStyle w:val="TAH"/>
              <w:rPr>
                <w:bCs/>
              </w:rPr>
            </w:pPr>
            <w:r w:rsidRPr="00DA1267">
              <w:rPr>
                <w:bCs/>
              </w:rPr>
              <w:t>KI#2</w:t>
            </w:r>
          </w:p>
        </w:tc>
        <w:tc>
          <w:tcPr>
            <w:tcW w:w="598" w:type="dxa"/>
            <w:tcBorders>
              <w:top w:val="single" w:sz="4" w:space="0" w:color="auto"/>
              <w:left w:val="single" w:sz="4" w:space="0" w:color="auto"/>
              <w:bottom w:val="single" w:sz="4" w:space="0" w:color="auto"/>
              <w:right w:val="single" w:sz="4" w:space="0" w:color="auto"/>
            </w:tcBorders>
            <w:hideMark/>
          </w:tcPr>
          <w:p w14:paraId="44C8BF30" w14:textId="77777777" w:rsidR="00B83201" w:rsidRPr="00DA1267" w:rsidRDefault="00B83201" w:rsidP="005C2A07">
            <w:pPr>
              <w:pStyle w:val="TAH"/>
              <w:rPr>
                <w:bCs/>
              </w:rPr>
            </w:pPr>
            <w:r w:rsidRPr="00DA1267">
              <w:rPr>
                <w:bCs/>
              </w:rPr>
              <w:t>KI#3</w:t>
            </w:r>
          </w:p>
        </w:tc>
        <w:tc>
          <w:tcPr>
            <w:tcW w:w="597" w:type="dxa"/>
            <w:tcBorders>
              <w:top w:val="single" w:sz="4" w:space="0" w:color="auto"/>
              <w:left w:val="single" w:sz="4" w:space="0" w:color="auto"/>
              <w:bottom w:val="single" w:sz="4" w:space="0" w:color="auto"/>
              <w:right w:val="single" w:sz="4" w:space="0" w:color="auto"/>
            </w:tcBorders>
          </w:tcPr>
          <w:p w14:paraId="0A9CCAC4" w14:textId="4178A482" w:rsidR="00B83201" w:rsidRPr="00DA1267" w:rsidRDefault="00B83201" w:rsidP="005C2A07">
            <w:pPr>
              <w:pStyle w:val="TAH"/>
              <w:rPr>
                <w:bCs/>
              </w:rPr>
            </w:pPr>
            <w:r>
              <w:rPr>
                <w:bCs/>
              </w:rPr>
              <w:t>KI#4</w:t>
            </w:r>
          </w:p>
        </w:tc>
        <w:tc>
          <w:tcPr>
            <w:tcW w:w="598" w:type="dxa"/>
            <w:tcBorders>
              <w:top w:val="single" w:sz="4" w:space="0" w:color="auto"/>
              <w:left w:val="single" w:sz="4" w:space="0" w:color="auto"/>
              <w:bottom w:val="single" w:sz="4" w:space="0" w:color="auto"/>
              <w:right w:val="single" w:sz="4" w:space="0" w:color="auto"/>
            </w:tcBorders>
          </w:tcPr>
          <w:p w14:paraId="3D42652C" w14:textId="46229417" w:rsidR="00B83201" w:rsidRPr="00DA1267" w:rsidRDefault="00B83201" w:rsidP="005C2A07">
            <w:pPr>
              <w:pStyle w:val="TAH"/>
              <w:rPr>
                <w:bCs/>
              </w:rPr>
            </w:pPr>
            <w:r>
              <w:rPr>
                <w:bCs/>
              </w:rPr>
              <w:t>KI#5</w:t>
            </w:r>
          </w:p>
        </w:tc>
      </w:tr>
      <w:tr w:rsidR="00E6063E" w:rsidRPr="00DA1267" w14:paraId="4CF918FE" w14:textId="37302D2A"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465B72A" w14:textId="7ECF3AD3" w:rsidR="00B83201" w:rsidRPr="00DA1267" w:rsidRDefault="00B83201" w:rsidP="005C2A07">
            <w:pPr>
              <w:pStyle w:val="TAL"/>
              <w:rPr>
                <w:b/>
              </w:rPr>
            </w:pPr>
            <w:r>
              <w:rPr>
                <w:b/>
              </w:rPr>
              <w:t>1</w:t>
            </w:r>
          </w:p>
        </w:tc>
        <w:tc>
          <w:tcPr>
            <w:tcW w:w="628" w:type="dxa"/>
            <w:tcBorders>
              <w:top w:val="single" w:sz="4" w:space="0" w:color="auto"/>
              <w:left w:val="single" w:sz="4" w:space="0" w:color="auto"/>
              <w:bottom w:val="single" w:sz="4" w:space="0" w:color="auto"/>
              <w:right w:val="single" w:sz="4" w:space="0" w:color="auto"/>
            </w:tcBorders>
          </w:tcPr>
          <w:p w14:paraId="6D307E74" w14:textId="74EFC83D" w:rsidR="00B83201" w:rsidRPr="00DA1267" w:rsidRDefault="00B83201" w:rsidP="005C2A07">
            <w:pPr>
              <w:pStyle w:val="TAC"/>
              <w:rPr>
                <w:lang w:eastAsia="zh-CN"/>
              </w:rPr>
            </w:pPr>
            <w:r>
              <w:rPr>
                <w:lang w:eastAsia="zh-CN"/>
              </w:rPr>
              <w:t>X</w:t>
            </w:r>
          </w:p>
        </w:tc>
        <w:tc>
          <w:tcPr>
            <w:tcW w:w="597" w:type="dxa"/>
            <w:tcBorders>
              <w:top w:val="single" w:sz="4" w:space="0" w:color="auto"/>
              <w:left w:val="single" w:sz="4" w:space="0" w:color="auto"/>
              <w:bottom w:val="single" w:sz="4" w:space="0" w:color="auto"/>
              <w:right w:val="single" w:sz="4" w:space="0" w:color="auto"/>
            </w:tcBorders>
          </w:tcPr>
          <w:p w14:paraId="78700AD1"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D5BFCAB"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39491AE"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4E41787A" w14:textId="77777777" w:rsidR="00B83201" w:rsidRPr="00DA1267" w:rsidRDefault="00B83201" w:rsidP="005C2A07">
            <w:pPr>
              <w:pStyle w:val="TAC"/>
            </w:pPr>
          </w:p>
        </w:tc>
      </w:tr>
      <w:tr w:rsidR="00E6063E" w:rsidRPr="00DA1267" w14:paraId="5F925B5A" w14:textId="40B7C074"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B409F45" w14:textId="0EC9C6C6" w:rsidR="00B83201" w:rsidRPr="00DA1267" w:rsidRDefault="00B83201" w:rsidP="005C2A07">
            <w:pPr>
              <w:pStyle w:val="TAL"/>
              <w:rPr>
                <w:b/>
              </w:rPr>
            </w:pPr>
            <w:r>
              <w:rPr>
                <w:b/>
              </w:rPr>
              <w:t>2</w:t>
            </w:r>
          </w:p>
        </w:tc>
        <w:tc>
          <w:tcPr>
            <w:tcW w:w="628" w:type="dxa"/>
            <w:tcBorders>
              <w:top w:val="single" w:sz="4" w:space="0" w:color="auto"/>
              <w:left w:val="single" w:sz="4" w:space="0" w:color="auto"/>
              <w:bottom w:val="single" w:sz="4" w:space="0" w:color="auto"/>
              <w:right w:val="single" w:sz="4" w:space="0" w:color="auto"/>
            </w:tcBorders>
          </w:tcPr>
          <w:p w14:paraId="492AC91F" w14:textId="088035A3" w:rsidR="00B83201" w:rsidRPr="00DA1267" w:rsidRDefault="00B83201" w:rsidP="005C2A07">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097286CD" w14:textId="50493C27" w:rsidR="00B83201" w:rsidRPr="00DA1267" w:rsidRDefault="00B83201"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09AA2677"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9032535"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645EFDB3" w14:textId="77777777" w:rsidR="00B83201" w:rsidRPr="00DA1267" w:rsidRDefault="00B83201" w:rsidP="005C2A07">
            <w:pPr>
              <w:pStyle w:val="TAC"/>
            </w:pPr>
          </w:p>
        </w:tc>
      </w:tr>
      <w:tr w:rsidR="00E6063E" w:rsidRPr="00DA1267" w14:paraId="3C4D5AC5" w14:textId="2B37BAE2"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CC76769" w14:textId="2EA04B0A" w:rsidR="00B83201" w:rsidRPr="00DA1267" w:rsidRDefault="00B83201" w:rsidP="005C2A07">
            <w:pPr>
              <w:pStyle w:val="TAL"/>
              <w:rPr>
                <w:b/>
                <w:bCs/>
              </w:rPr>
            </w:pPr>
            <w:r>
              <w:rPr>
                <w:b/>
                <w:bCs/>
              </w:rPr>
              <w:t>3</w:t>
            </w:r>
          </w:p>
        </w:tc>
        <w:tc>
          <w:tcPr>
            <w:tcW w:w="628" w:type="dxa"/>
            <w:tcBorders>
              <w:top w:val="single" w:sz="4" w:space="0" w:color="auto"/>
              <w:left w:val="single" w:sz="4" w:space="0" w:color="auto"/>
              <w:bottom w:val="single" w:sz="4" w:space="0" w:color="auto"/>
              <w:right w:val="single" w:sz="4" w:space="0" w:color="auto"/>
            </w:tcBorders>
          </w:tcPr>
          <w:p w14:paraId="58D6E735"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770C1B5" w14:textId="27C9F515" w:rsidR="00B83201" w:rsidRPr="00DA1267" w:rsidRDefault="00B83201" w:rsidP="005C2A07">
            <w:pPr>
              <w:pStyle w:val="TAC"/>
            </w:pPr>
            <w:r>
              <w:rPr>
                <w:lang w:eastAsia="zh-CN"/>
              </w:rPr>
              <w:t>X</w:t>
            </w:r>
          </w:p>
        </w:tc>
        <w:tc>
          <w:tcPr>
            <w:tcW w:w="598" w:type="dxa"/>
            <w:tcBorders>
              <w:top w:val="single" w:sz="4" w:space="0" w:color="auto"/>
              <w:left w:val="single" w:sz="4" w:space="0" w:color="auto"/>
              <w:bottom w:val="single" w:sz="4" w:space="0" w:color="auto"/>
              <w:right w:val="single" w:sz="4" w:space="0" w:color="auto"/>
            </w:tcBorders>
          </w:tcPr>
          <w:p w14:paraId="4BC41458" w14:textId="0CA16C71" w:rsidR="00B83201" w:rsidRPr="00DA1267" w:rsidRDefault="00B83201" w:rsidP="005C2A07">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6D90FC73"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4093770" w14:textId="77777777" w:rsidR="00B83201" w:rsidRPr="00DA1267" w:rsidRDefault="00B83201" w:rsidP="005C2A07">
            <w:pPr>
              <w:pStyle w:val="TAC"/>
              <w:rPr>
                <w:lang w:eastAsia="zh-CN"/>
              </w:rPr>
            </w:pPr>
          </w:p>
        </w:tc>
      </w:tr>
      <w:tr w:rsidR="00E6063E" w:rsidRPr="00DA1267" w14:paraId="316B0C63" w14:textId="40A0742B"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EA0197F" w14:textId="69EE1BE3" w:rsidR="00B83201" w:rsidRPr="00DA1267" w:rsidRDefault="00B83201" w:rsidP="005C2A07">
            <w:pPr>
              <w:pStyle w:val="TAL"/>
              <w:rPr>
                <w:b/>
                <w:bCs/>
              </w:rPr>
            </w:pPr>
            <w:r>
              <w:rPr>
                <w:b/>
                <w:bCs/>
              </w:rPr>
              <w:t>4</w:t>
            </w:r>
          </w:p>
        </w:tc>
        <w:tc>
          <w:tcPr>
            <w:tcW w:w="628" w:type="dxa"/>
            <w:tcBorders>
              <w:top w:val="single" w:sz="4" w:space="0" w:color="auto"/>
              <w:left w:val="single" w:sz="4" w:space="0" w:color="auto"/>
              <w:bottom w:val="single" w:sz="4" w:space="0" w:color="auto"/>
              <w:right w:val="single" w:sz="4" w:space="0" w:color="auto"/>
            </w:tcBorders>
          </w:tcPr>
          <w:p w14:paraId="5EFF067C"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8A8ABDE" w14:textId="4DAC5BE9"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9D66845"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60882FD"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66955D1A" w14:textId="1FBBBD7B" w:rsidR="00B83201" w:rsidRPr="00DA1267" w:rsidRDefault="008E088E" w:rsidP="005C2A07">
            <w:pPr>
              <w:pStyle w:val="TAC"/>
            </w:pPr>
            <w:r>
              <w:t>X</w:t>
            </w:r>
          </w:p>
        </w:tc>
      </w:tr>
      <w:tr w:rsidR="00E6063E" w:rsidRPr="00DA1267" w14:paraId="2CE8629D" w14:textId="0B21933A"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2C70C67" w14:textId="5DBF9E31" w:rsidR="00B83201" w:rsidRPr="00DA1267" w:rsidRDefault="00B83201" w:rsidP="005C2A07">
            <w:pPr>
              <w:pStyle w:val="TAL"/>
              <w:rPr>
                <w:b/>
                <w:bCs/>
              </w:rPr>
            </w:pPr>
            <w:r>
              <w:rPr>
                <w:b/>
                <w:bCs/>
              </w:rPr>
              <w:t>5</w:t>
            </w:r>
          </w:p>
        </w:tc>
        <w:tc>
          <w:tcPr>
            <w:tcW w:w="628" w:type="dxa"/>
            <w:tcBorders>
              <w:top w:val="single" w:sz="4" w:space="0" w:color="auto"/>
              <w:left w:val="single" w:sz="4" w:space="0" w:color="auto"/>
              <w:bottom w:val="single" w:sz="4" w:space="0" w:color="auto"/>
              <w:right w:val="single" w:sz="4" w:space="0" w:color="auto"/>
            </w:tcBorders>
          </w:tcPr>
          <w:p w14:paraId="5933AE79" w14:textId="24B0E406" w:rsidR="00B83201" w:rsidRPr="00DA1267" w:rsidRDefault="00B83201"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2EB936E4" w14:textId="32E60FCA"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27BA7FD"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0AE9713"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219D750" w14:textId="77777777" w:rsidR="00B83201" w:rsidRPr="00DA1267" w:rsidRDefault="00B83201" w:rsidP="005C2A07">
            <w:pPr>
              <w:pStyle w:val="TAC"/>
            </w:pPr>
          </w:p>
        </w:tc>
      </w:tr>
      <w:tr w:rsidR="00E6063E" w:rsidRPr="00DA1267" w14:paraId="1463DF86"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EE66559" w14:textId="7851A14E" w:rsidR="00B83201" w:rsidRPr="00DA1267" w:rsidRDefault="00B83201" w:rsidP="005C2A07">
            <w:pPr>
              <w:pStyle w:val="TAL"/>
              <w:rPr>
                <w:b/>
                <w:bCs/>
              </w:rPr>
            </w:pPr>
            <w:r>
              <w:rPr>
                <w:b/>
                <w:bCs/>
              </w:rPr>
              <w:t>6</w:t>
            </w:r>
          </w:p>
        </w:tc>
        <w:tc>
          <w:tcPr>
            <w:tcW w:w="628" w:type="dxa"/>
            <w:tcBorders>
              <w:top w:val="single" w:sz="4" w:space="0" w:color="auto"/>
              <w:left w:val="single" w:sz="4" w:space="0" w:color="auto"/>
              <w:bottom w:val="single" w:sz="4" w:space="0" w:color="auto"/>
              <w:right w:val="single" w:sz="4" w:space="0" w:color="auto"/>
            </w:tcBorders>
          </w:tcPr>
          <w:p w14:paraId="77CADB1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C445122"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23E9535B"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92F80E8"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3E711C9F" w14:textId="08A49B28" w:rsidR="00B83201" w:rsidRPr="00DA1267" w:rsidRDefault="00B83201" w:rsidP="005C2A07">
            <w:pPr>
              <w:pStyle w:val="TAC"/>
            </w:pPr>
            <w:r>
              <w:t>X</w:t>
            </w:r>
          </w:p>
        </w:tc>
      </w:tr>
      <w:tr w:rsidR="00E6063E" w:rsidRPr="00DA1267" w14:paraId="5A390072"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8CED499" w14:textId="7E64C55E" w:rsidR="00B83201" w:rsidRPr="00DA1267" w:rsidRDefault="00B83201" w:rsidP="005C2A07">
            <w:pPr>
              <w:pStyle w:val="TAL"/>
              <w:rPr>
                <w:b/>
                <w:bCs/>
              </w:rPr>
            </w:pPr>
            <w:r>
              <w:rPr>
                <w:b/>
                <w:bCs/>
              </w:rPr>
              <w:t>7</w:t>
            </w:r>
          </w:p>
        </w:tc>
        <w:tc>
          <w:tcPr>
            <w:tcW w:w="628" w:type="dxa"/>
            <w:tcBorders>
              <w:top w:val="single" w:sz="4" w:space="0" w:color="auto"/>
              <w:left w:val="single" w:sz="4" w:space="0" w:color="auto"/>
              <w:bottom w:val="single" w:sz="4" w:space="0" w:color="auto"/>
              <w:right w:val="single" w:sz="4" w:space="0" w:color="auto"/>
            </w:tcBorders>
          </w:tcPr>
          <w:p w14:paraId="41BED83C"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17A5541"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5D258830"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3E670A8"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3A7CA0FE" w14:textId="3D45B4B1" w:rsidR="00B83201" w:rsidRPr="00DA1267" w:rsidRDefault="00B83201" w:rsidP="005C2A07">
            <w:pPr>
              <w:pStyle w:val="TAC"/>
            </w:pPr>
            <w:r>
              <w:t>X</w:t>
            </w:r>
          </w:p>
        </w:tc>
      </w:tr>
      <w:tr w:rsidR="00E6063E" w:rsidRPr="00DA1267" w14:paraId="6EC5E861"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8B12EA8" w14:textId="25187139" w:rsidR="00B83201" w:rsidRPr="00DA1267" w:rsidRDefault="00B83201" w:rsidP="005C2A07">
            <w:pPr>
              <w:pStyle w:val="TAL"/>
              <w:rPr>
                <w:b/>
                <w:bCs/>
              </w:rPr>
            </w:pPr>
            <w:r>
              <w:rPr>
                <w:b/>
                <w:bCs/>
              </w:rPr>
              <w:t>8</w:t>
            </w:r>
          </w:p>
        </w:tc>
        <w:tc>
          <w:tcPr>
            <w:tcW w:w="628" w:type="dxa"/>
            <w:tcBorders>
              <w:top w:val="single" w:sz="4" w:space="0" w:color="auto"/>
              <w:left w:val="single" w:sz="4" w:space="0" w:color="auto"/>
              <w:bottom w:val="single" w:sz="4" w:space="0" w:color="auto"/>
              <w:right w:val="single" w:sz="4" w:space="0" w:color="auto"/>
            </w:tcBorders>
          </w:tcPr>
          <w:p w14:paraId="5057ACE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E91443B"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5F36041"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4C068C4"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4800828" w14:textId="450ED22C" w:rsidR="00B83201" w:rsidRPr="00DA1267" w:rsidRDefault="009C356F" w:rsidP="005C2A07">
            <w:pPr>
              <w:pStyle w:val="TAC"/>
            </w:pPr>
            <w:r>
              <w:t>X</w:t>
            </w:r>
          </w:p>
        </w:tc>
      </w:tr>
      <w:tr w:rsidR="00E6063E" w:rsidRPr="00DA1267" w14:paraId="6DB0EE60"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7DEEE03" w14:textId="7A8CC5C3" w:rsidR="00B83201" w:rsidRPr="00DA1267" w:rsidRDefault="00B83201" w:rsidP="005C2A07">
            <w:pPr>
              <w:pStyle w:val="TAL"/>
              <w:rPr>
                <w:b/>
                <w:bCs/>
              </w:rPr>
            </w:pPr>
            <w:r>
              <w:rPr>
                <w:b/>
                <w:bCs/>
              </w:rPr>
              <w:t>9</w:t>
            </w:r>
          </w:p>
        </w:tc>
        <w:tc>
          <w:tcPr>
            <w:tcW w:w="628" w:type="dxa"/>
            <w:tcBorders>
              <w:top w:val="single" w:sz="4" w:space="0" w:color="auto"/>
              <w:left w:val="single" w:sz="4" w:space="0" w:color="auto"/>
              <w:bottom w:val="single" w:sz="4" w:space="0" w:color="auto"/>
              <w:right w:val="single" w:sz="4" w:space="0" w:color="auto"/>
            </w:tcBorders>
          </w:tcPr>
          <w:p w14:paraId="4E5DCB9F"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F596721"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23D64B0F"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F0A51D8"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9F2ABAC" w14:textId="1E1A5440" w:rsidR="00B83201" w:rsidRPr="00DA1267" w:rsidRDefault="00504E8A" w:rsidP="005C2A07">
            <w:pPr>
              <w:pStyle w:val="TAC"/>
            </w:pPr>
            <w:r>
              <w:t>X</w:t>
            </w:r>
          </w:p>
        </w:tc>
      </w:tr>
      <w:tr w:rsidR="00E6063E" w:rsidRPr="00DA1267" w14:paraId="30FCEF4E"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346D0401" w14:textId="660969B4" w:rsidR="00B83201" w:rsidRPr="00DA1267" w:rsidRDefault="00B83201" w:rsidP="005C2A07">
            <w:pPr>
              <w:pStyle w:val="TAL"/>
              <w:rPr>
                <w:b/>
                <w:bCs/>
              </w:rPr>
            </w:pPr>
            <w:r>
              <w:rPr>
                <w:b/>
                <w:bCs/>
              </w:rPr>
              <w:t>10</w:t>
            </w:r>
          </w:p>
        </w:tc>
        <w:tc>
          <w:tcPr>
            <w:tcW w:w="628" w:type="dxa"/>
            <w:tcBorders>
              <w:top w:val="single" w:sz="4" w:space="0" w:color="auto"/>
              <w:left w:val="single" w:sz="4" w:space="0" w:color="auto"/>
              <w:bottom w:val="single" w:sz="4" w:space="0" w:color="auto"/>
              <w:right w:val="single" w:sz="4" w:space="0" w:color="auto"/>
            </w:tcBorders>
          </w:tcPr>
          <w:p w14:paraId="553F625E"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BAD9F57"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4EC6BBB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91C906F"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17DDBF34" w14:textId="04B10B7F" w:rsidR="00B83201" w:rsidRPr="00DA1267" w:rsidRDefault="007C641E" w:rsidP="005C2A07">
            <w:pPr>
              <w:pStyle w:val="TAC"/>
            </w:pPr>
            <w:r>
              <w:t>X</w:t>
            </w:r>
          </w:p>
        </w:tc>
      </w:tr>
      <w:tr w:rsidR="00E6063E" w:rsidRPr="00DA1267" w14:paraId="31DEE777"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57269CA" w14:textId="13F9133A" w:rsidR="00B83201" w:rsidRPr="00DA1267" w:rsidRDefault="00B83201" w:rsidP="005C2A07">
            <w:pPr>
              <w:pStyle w:val="TAL"/>
              <w:rPr>
                <w:b/>
                <w:bCs/>
              </w:rPr>
            </w:pPr>
            <w:r>
              <w:rPr>
                <w:b/>
                <w:bCs/>
              </w:rPr>
              <w:t>11</w:t>
            </w:r>
          </w:p>
        </w:tc>
        <w:tc>
          <w:tcPr>
            <w:tcW w:w="628" w:type="dxa"/>
            <w:tcBorders>
              <w:top w:val="single" w:sz="4" w:space="0" w:color="auto"/>
              <w:left w:val="single" w:sz="4" w:space="0" w:color="auto"/>
              <w:bottom w:val="single" w:sz="4" w:space="0" w:color="auto"/>
              <w:right w:val="single" w:sz="4" w:space="0" w:color="auto"/>
            </w:tcBorders>
          </w:tcPr>
          <w:p w14:paraId="41515F32"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9BDE1E5"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48FFB23" w14:textId="4E0C8440" w:rsidR="00B83201" w:rsidRPr="00DA1267" w:rsidRDefault="0039210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12A24B9A" w14:textId="7F157BEE" w:rsidR="00B83201" w:rsidRPr="00DA1267" w:rsidRDefault="00392107"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773B1D45" w14:textId="0680001F" w:rsidR="00B83201" w:rsidRPr="00DA1267" w:rsidRDefault="00392107" w:rsidP="005C2A07">
            <w:pPr>
              <w:pStyle w:val="TAC"/>
            </w:pPr>
            <w:r>
              <w:t>X</w:t>
            </w:r>
          </w:p>
        </w:tc>
      </w:tr>
      <w:tr w:rsidR="00E6063E" w:rsidRPr="00DA1267" w14:paraId="13F86A94"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2B3291A" w14:textId="7DF69119" w:rsidR="00B83201" w:rsidRPr="00DA1267" w:rsidRDefault="00B83201" w:rsidP="005C2A07">
            <w:pPr>
              <w:pStyle w:val="TAL"/>
              <w:rPr>
                <w:b/>
                <w:bCs/>
              </w:rPr>
            </w:pPr>
            <w:r>
              <w:rPr>
                <w:b/>
                <w:bCs/>
              </w:rPr>
              <w:t>12</w:t>
            </w:r>
          </w:p>
        </w:tc>
        <w:tc>
          <w:tcPr>
            <w:tcW w:w="628" w:type="dxa"/>
            <w:tcBorders>
              <w:top w:val="single" w:sz="4" w:space="0" w:color="auto"/>
              <w:left w:val="single" w:sz="4" w:space="0" w:color="auto"/>
              <w:bottom w:val="single" w:sz="4" w:space="0" w:color="auto"/>
              <w:right w:val="single" w:sz="4" w:space="0" w:color="auto"/>
            </w:tcBorders>
          </w:tcPr>
          <w:p w14:paraId="4E3C7C6C"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17E1AFF"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5DDE615B" w14:textId="2568B188" w:rsidR="00B83201" w:rsidRPr="00DA1267" w:rsidRDefault="0039210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3749CD28" w14:textId="540D1B4C" w:rsidR="00B83201" w:rsidRPr="00DA1267" w:rsidRDefault="00392107"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25504875" w14:textId="193F3160" w:rsidR="00B83201" w:rsidRPr="00DA1267" w:rsidRDefault="00392107" w:rsidP="005C2A07">
            <w:pPr>
              <w:pStyle w:val="TAC"/>
            </w:pPr>
            <w:r>
              <w:t>X</w:t>
            </w:r>
          </w:p>
        </w:tc>
      </w:tr>
      <w:tr w:rsidR="00E6063E" w:rsidRPr="00DA1267" w14:paraId="7135DA35"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8589559" w14:textId="7ECB6E16" w:rsidR="00B83201" w:rsidRPr="00DA1267" w:rsidRDefault="00B83201" w:rsidP="005C2A07">
            <w:pPr>
              <w:pStyle w:val="TAL"/>
              <w:rPr>
                <w:b/>
                <w:bCs/>
              </w:rPr>
            </w:pPr>
            <w:r>
              <w:rPr>
                <w:b/>
                <w:bCs/>
              </w:rPr>
              <w:t>13</w:t>
            </w:r>
          </w:p>
        </w:tc>
        <w:tc>
          <w:tcPr>
            <w:tcW w:w="628" w:type="dxa"/>
            <w:tcBorders>
              <w:top w:val="single" w:sz="4" w:space="0" w:color="auto"/>
              <w:left w:val="single" w:sz="4" w:space="0" w:color="auto"/>
              <w:bottom w:val="single" w:sz="4" w:space="0" w:color="auto"/>
              <w:right w:val="single" w:sz="4" w:space="0" w:color="auto"/>
            </w:tcBorders>
          </w:tcPr>
          <w:p w14:paraId="49663586"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1202660"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96D22C3" w14:textId="5D71CF03" w:rsidR="00B83201" w:rsidRPr="00DA1267" w:rsidRDefault="0039210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6ADB96A3" w14:textId="4E0A790C" w:rsidR="00B83201" w:rsidRPr="00DA1267" w:rsidRDefault="00392107"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052ED88A" w14:textId="6B7B5321" w:rsidR="00B83201" w:rsidRPr="00DA1267" w:rsidRDefault="00392107" w:rsidP="005C2A07">
            <w:pPr>
              <w:pStyle w:val="TAC"/>
            </w:pPr>
            <w:r>
              <w:t>X</w:t>
            </w:r>
          </w:p>
        </w:tc>
      </w:tr>
      <w:tr w:rsidR="00E6063E" w:rsidRPr="00DA1267" w14:paraId="2FFE019A"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58AC2B0E" w14:textId="0FC6A9F1" w:rsidR="00B83201" w:rsidRPr="00DA1267" w:rsidRDefault="00B83201" w:rsidP="005C2A07">
            <w:pPr>
              <w:pStyle w:val="TAL"/>
              <w:rPr>
                <w:b/>
                <w:bCs/>
              </w:rPr>
            </w:pPr>
            <w:r>
              <w:rPr>
                <w:b/>
                <w:bCs/>
              </w:rPr>
              <w:t>14</w:t>
            </w:r>
          </w:p>
        </w:tc>
        <w:tc>
          <w:tcPr>
            <w:tcW w:w="628" w:type="dxa"/>
            <w:tcBorders>
              <w:top w:val="single" w:sz="4" w:space="0" w:color="auto"/>
              <w:left w:val="single" w:sz="4" w:space="0" w:color="auto"/>
              <w:bottom w:val="single" w:sz="4" w:space="0" w:color="auto"/>
              <w:right w:val="single" w:sz="4" w:space="0" w:color="auto"/>
            </w:tcBorders>
          </w:tcPr>
          <w:p w14:paraId="5FFC90CD"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74BE4B5"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591E49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8FB8A57" w14:textId="0C87B9F7" w:rsidR="00B83201" w:rsidRPr="00DA1267" w:rsidRDefault="00E90445"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24F6ED65" w14:textId="77777777" w:rsidR="00B83201" w:rsidRPr="00DA1267" w:rsidRDefault="00B83201" w:rsidP="005C2A07">
            <w:pPr>
              <w:pStyle w:val="TAC"/>
            </w:pPr>
          </w:p>
        </w:tc>
      </w:tr>
      <w:tr w:rsidR="00E6063E" w:rsidRPr="00DA1267" w14:paraId="16E30DB5"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138EEA2A" w14:textId="5B2504DB" w:rsidR="00B83201" w:rsidRPr="00DA1267" w:rsidRDefault="00B83201" w:rsidP="005C2A07">
            <w:pPr>
              <w:pStyle w:val="TAL"/>
              <w:rPr>
                <w:b/>
                <w:bCs/>
              </w:rPr>
            </w:pPr>
            <w:r>
              <w:rPr>
                <w:b/>
                <w:bCs/>
              </w:rPr>
              <w:t>15</w:t>
            </w:r>
          </w:p>
        </w:tc>
        <w:tc>
          <w:tcPr>
            <w:tcW w:w="628" w:type="dxa"/>
            <w:tcBorders>
              <w:top w:val="single" w:sz="4" w:space="0" w:color="auto"/>
              <w:left w:val="single" w:sz="4" w:space="0" w:color="auto"/>
              <w:bottom w:val="single" w:sz="4" w:space="0" w:color="auto"/>
              <w:right w:val="single" w:sz="4" w:space="0" w:color="auto"/>
            </w:tcBorders>
          </w:tcPr>
          <w:p w14:paraId="6CB9FEEF"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6760113"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6813FF41"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2345A25" w14:textId="7133CF3C" w:rsidR="00B83201" w:rsidRPr="00DA1267" w:rsidRDefault="00E90445"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0D732F1C" w14:textId="77777777" w:rsidR="00B83201" w:rsidRPr="00DA1267" w:rsidRDefault="00B83201" w:rsidP="005C2A07">
            <w:pPr>
              <w:pStyle w:val="TAC"/>
            </w:pPr>
          </w:p>
        </w:tc>
      </w:tr>
      <w:tr w:rsidR="00E6063E" w:rsidRPr="00DA1267" w14:paraId="18F08F56"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5D587899" w14:textId="147BA825" w:rsidR="00B83201" w:rsidRPr="00DA1267" w:rsidRDefault="00B83201" w:rsidP="005C2A07">
            <w:pPr>
              <w:pStyle w:val="TAL"/>
              <w:rPr>
                <w:b/>
                <w:bCs/>
              </w:rPr>
            </w:pPr>
            <w:r>
              <w:rPr>
                <w:b/>
                <w:bCs/>
              </w:rPr>
              <w:t>16</w:t>
            </w:r>
          </w:p>
        </w:tc>
        <w:tc>
          <w:tcPr>
            <w:tcW w:w="628" w:type="dxa"/>
            <w:tcBorders>
              <w:top w:val="single" w:sz="4" w:space="0" w:color="auto"/>
              <w:left w:val="single" w:sz="4" w:space="0" w:color="auto"/>
              <w:bottom w:val="single" w:sz="4" w:space="0" w:color="auto"/>
              <w:right w:val="single" w:sz="4" w:space="0" w:color="auto"/>
            </w:tcBorders>
          </w:tcPr>
          <w:p w14:paraId="26176BC9" w14:textId="302AD7D7" w:rsidR="00B83201" w:rsidRPr="00DA1267" w:rsidRDefault="006836B2"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6B8ECE91"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609774A1"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2D622A51"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9FE397F" w14:textId="77777777" w:rsidR="00B83201" w:rsidRPr="00DA1267" w:rsidRDefault="00B83201" w:rsidP="005C2A07">
            <w:pPr>
              <w:pStyle w:val="TAC"/>
            </w:pPr>
          </w:p>
        </w:tc>
      </w:tr>
      <w:tr w:rsidR="00E6063E" w:rsidRPr="00DA1267" w14:paraId="46ECD52B"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91D63EE" w14:textId="3D004AB1" w:rsidR="00B83201" w:rsidRPr="00DA1267" w:rsidRDefault="00B83201" w:rsidP="005C2A07">
            <w:pPr>
              <w:pStyle w:val="TAL"/>
              <w:rPr>
                <w:b/>
                <w:bCs/>
              </w:rPr>
            </w:pPr>
            <w:r>
              <w:rPr>
                <w:b/>
                <w:bCs/>
              </w:rPr>
              <w:t>17</w:t>
            </w:r>
          </w:p>
        </w:tc>
        <w:tc>
          <w:tcPr>
            <w:tcW w:w="628" w:type="dxa"/>
            <w:tcBorders>
              <w:top w:val="single" w:sz="4" w:space="0" w:color="auto"/>
              <w:left w:val="single" w:sz="4" w:space="0" w:color="auto"/>
              <w:bottom w:val="single" w:sz="4" w:space="0" w:color="auto"/>
              <w:right w:val="single" w:sz="4" w:space="0" w:color="auto"/>
            </w:tcBorders>
          </w:tcPr>
          <w:p w14:paraId="078F9049" w14:textId="18287B62" w:rsidR="00B83201" w:rsidRPr="00DA1267" w:rsidRDefault="006836B2"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299EE66F"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4FFB06B7"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C3D84E0"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0F1F82E2" w14:textId="77777777" w:rsidR="00B83201" w:rsidRPr="00DA1267" w:rsidRDefault="00B83201" w:rsidP="005C2A07">
            <w:pPr>
              <w:pStyle w:val="TAC"/>
            </w:pPr>
          </w:p>
        </w:tc>
      </w:tr>
      <w:tr w:rsidR="00E6063E" w:rsidRPr="00DA1267" w14:paraId="28948E65"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1B403CE" w14:textId="2923AA15" w:rsidR="00B83201" w:rsidRPr="00DA1267" w:rsidRDefault="00B83201" w:rsidP="005C2A07">
            <w:pPr>
              <w:pStyle w:val="TAL"/>
              <w:rPr>
                <w:b/>
                <w:bCs/>
              </w:rPr>
            </w:pPr>
            <w:r>
              <w:rPr>
                <w:b/>
                <w:bCs/>
              </w:rPr>
              <w:t>18</w:t>
            </w:r>
          </w:p>
        </w:tc>
        <w:tc>
          <w:tcPr>
            <w:tcW w:w="628" w:type="dxa"/>
            <w:tcBorders>
              <w:top w:val="single" w:sz="4" w:space="0" w:color="auto"/>
              <w:left w:val="single" w:sz="4" w:space="0" w:color="auto"/>
              <w:bottom w:val="single" w:sz="4" w:space="0" w:color="auto"/>
              <w:right w:val="single" w:sz="4" w:space="0" w:color="auto"/>
            </w:tcBorders>
          </w:tcPr>
          <w:p w14:paraId="2202FA3D"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746A823" w14:textId="6507A632" w:rsidR="00B83201" w:rsidRPr="00DA1267" w:rsidRDefault="00084B11" w:rsidP="005C2A07">
            <w:pPr>
              <w:pStyle w:val="TAC"/>
              <w:rPr>
                <w:lang w:eastAsia="zh-CN"/>
              </w:rPr>
            </w:pPr>
            <w:r>
              <w:rPr>
                <w:lang w:eastAsia="zh-CN"/>
              </w:rPr>
              <w:t>X</w:t>
            </w:r>
          </w:p>
        </w:tc>
        <w:tc>
          <w:tcPr>
            <w:tcW w:w="598" w:type="dxa"/>
            <w:tcBorders>
              <w:top w:val="single" w:sz="4" w:space="0" w:color="auto"/>
              <w:left w:val="single" w:sz="4" w:space="0" w:color="auto"/>
              <w:bottom w:val="single" w:sz="4" w:space="0" w:color="auto"/>
              <w:right w:val="single" w:sz="4" w:space="0" w:color="auto"/>
            </w:tcBorders>
          </w:tcPr>
          <w:p w14:paraId="1CAD267A"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9A9CF0B"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42789FBB" w14:textId="77777777" w:rsidR="00B83201" w:rsidRPr="00DA1267" w:rsidRDefault="00B83201" w:rsidP="005C2A07">
            <w:pPr>
              <w:pStyle w:val="TAC"/>
            </w:pPr>
          </w:p>
        </w:tc>
      </w:tr>
      <w:tr w:rsidR="00E6063E" w:rsidRPr="00DA1267" w14:paraId="32EA866A"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5EDC023" w14:textId="70920CDF" w:rsidR="00B83201" w:rsidRPr="00DA1267" w:rsidRDefault="00B83201" w:rsidP="005C2A07">
            <w:pPr>
              <w:pStyle w:val="TAL"/>
              <w:rPr>
                <w:b/>
                <w:bCs/>
              </w:rPr>
            </w:pPr>
            <w:r>
              <w:rPr>
                <w:b/>
                <w:bCs/>
              </w:rPr>
              <w:t>19</w:t>
            </w:r>
          </w:p>
        </w:tc>
        <w:tc>
          <w:tcPr>
            <w:tcW w:w="628" w:type="dxa"/>
            <w:tcBorders>
              <w:top w:val="single" w:sz="4" w:space="0" w:color="auto"/>
              <w:left w:val="single" w:sz="4" w:space="0" w:color="auto"/>
              <w:bottom w:val="single" w:sz="4" w:space="0" w:color="auto"/>
              <w:right w:val="single" w:sz="4" w:space="0" w:color="auto"/>
            </w:tcBorders>
          </w:tcPr>
          <w:p w14:paraId="6CF0EB35"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17C510E" w14:textId="165AE472" w:rsidR="00B83201" w:rsidRPr="00DA1267" w:rsidRDefault="00084B11" w:rsidP="005C2A07">
            <w:pPr>
              <w:pStyle w:val="TAC"/>
              <w:rPr>
                <w:lang w:eastAsia="zh-CN"/>
              </w:rPr>
            </w:pPr>
            <w:r>
              <w:rPr>
                <w:lang w:eastAsia="zh-CN"/>
              </w:rPr>
              <w:t>X</w:t>
            </w:r>
          </w:p>
        </w:tc>
        <w:tc>
          <w:tcPr>
            <w:tcW w:w="598" w:type="dxa"/>
            <w:tcBorders>
              <w:top w:val="single" w:sz="4" w:space="0" w:color="auto"/>
              <w:left w:val="single" w:sz="4" w:space="0" w:color="auto"/>
              <w:bottom w:val="single" w:sz="4" w:space="0" w:color="auto"/>
              <w:right w:val="single" w:sz="4" w:space="0" w:color="auto"/>
            </w:tcBorders>
          </w:tcPr>
          <w:p w14:paraId="493E6937"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A5748CE"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01910146" w14:textId="77777777" w:rsidR="00B83201" w:rsidRPr="00DA1267" w:rsidRDefault="00B83201" w:rsidP="005C2A07">
            <w:pPr>
              <w:pStyle w:val="TAC"/>
            </w:pPr>
          </w:p>
        </w:tc>
      </w:tr>
      <w:tr w:rsidR="00E6063E" w:rsidRPr="00DA1267" w14:paraId="01C593A4"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52C59D71" w14:textId="73E875F8" w:rsidR="00B83201" w:rsidRPr="00DA1267" w:rsidRDefault="00B83201" w:rsidP="005C2A07">
            <w:pPr>
              <w:pStyle w:val="TAL"/>
              <w:rPr>
                <w:b/>
                <w:bCs/>
              </w:rPr>
            </w:pPr>
            <w:r>
              <w:rPr>
                <w:b/>
                <w:bCs/>
              </w:rPr>
              <w:t>20</w:t>
            </w:r>
          </w:p>
        </w:tc>
        <w:tc>
          <w:tcPr>
            <w:tcW w:w="628" w:type="dxa"/>
            <w:tcBorders>
              <w:top w:val="single" w:sz="4" w:space="0" w:color="auto"/>
              <w:left w:val="single" w:sz="4" w:space="0" w:color="auto"/>
              <w:bottom w:val="single" w:sz="4" w:space="0" w:color="auto"/>
              <w:right w:val="single" w:sz="4" w:space="0" w:color="auto"/>
            </w:tcBorders>
          </w:tcPr>
          <w:p w14:paraId="0235E83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91A82F5"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91EF04F" w14:textId="028EFAAC" w:rsidR="00B83201" w:rsidRPr="00DA1267" w:rsidRDefault="00EE60DF"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72F5E87A"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5EE49218" w14:textId="77777777" w:rsidR="00B83201" w:rsidRPr="00DA1267" w:rsidRDefault="00B83201" w:rsidP="005C2A07">
            <w:pPr>
              <w:pStyle w:val="TAC"/>
            </w:pPr>
          </w:p>
        </w:tc>
      </w:tr>
      <w:tr w:rsidR="00E6063E" w:rsidRPr="00DA1267" w14:paraId="295FEBCE"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51DC960E" w14:textId="78CCA196" w:rsidR="00B83201" w:rsidRPr="00DA1267" w:rsidRDefault="00B83201" w:rsidP="005C2A07">
            <w:pPr>
              <w:pStyle w:val="TAL"/>
              <w:rPr>
                <w:b/>
                <w:bCs/>
              </w:rPr>
            </w:pPr>
            <w:r>
              <w:rPr>
                <w:b/>
                <w:bCs/>
              </w:rPr>
              <w:t>21</w:t>
            </w:r>
          </w:p>
        </w:tc>
        <w:tc>
          <w:tcPr>
            <w:tcW w:w="628" w:type="dxa"/>
            <w:tcBorders>
              <w:top w:val="single" w:sz="4" w:space="0" w:color="auto"/>
              <w:left w:val="single" w:sz="4" w:space="0" w:color="auto"/>
              <w:bottom w:val="single" w:sz="4" w:space="0" w:color="auto"/>
              <w:right w:val="single" w:sz="4" w:space="0" w:color="auto"/>
            </w:tcBorders>
          </w:tcPr>
          <w:p w14:paraId="1675823C"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51207E5"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0FC5BCB4" w14:textId="19577C37" w:rsidR="00B83201" w:rsidRPr="00DA1267" w:rsidRDefault="00EE60DF"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2FE4F712"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DE7316C" w14:textId="77777777" w:rsidR="00B83201" w:rsidRPr="00DA1267" w:rsidRDefault="00B83201" w:rsidP="005C2A07">
            <w:pPr>
              <w:pStyle w:val="TAC"/>
            </w:pPr>
          </w:p>
        </w:tc>
      </w:tr>
      <w:tr w:rsidR="00E6063E" w:rsidRPr="00DA1267" w14:paraId="07FAC58D"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0008233" w14:textId="315F07D0" w:rsidR="00B83201" w:rsidRPr="00DA1267" w:rsidRDefault="00B83201" w:rsidP="005C2A07">
            <w:pPr>
              <w:pStyle w:val="TAL"/>
              <w:rPr>
                <w:b/>
                <w:bCs/>
              </w:rPr>
            </w:pPr>
            <w:r>
              <w:rPr>
                <w:b/>
                <w:bCs/>
              </w:rPr>
              <w:t>22</w:t>
            </w:r>
          </w:p>
        </w:tc>
        <w:tc>
          <w:tcPr>
            <w:tcW w:w="628" w:type="dxa"/>
            <w:tcBorders>
              <w:top w:val="single" w:sz="4" w:space="0" w:color="auto"/>
              <w:left w:val="single" w:sz="4" w:space="0" w:color="auto"/>
              <w:bottom w:val="single" w:sz="4" w:space="0" w:color="auto"/>
              <w:right w:val="single" w:sz="4" w:space="0" w:color="auto"/>
            </w:tcBorders>
          </w:tcPr>
          <w:p w14:paraId="5E8FD091"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E413633"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6C90F1B" w14:textId="0FA52373" w:rsidR="00B83201" w:rsidRPr="00DA1267" w:rsidRDefault="00EE60DF"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5A554AB6"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15200209" w14:textId="7FCDE427" w:rsidR="00B83201" w:rsidRPr="00DA1267" w:rsidRDefault="00D71EA7" w:rsidP="005C2A07">
            <w:pPr>
              <w:pStyle w:val="TAC"/>
            </w:pPr>
            <w:r>
              <w:t>X</w:t>
            </w:r>
          </w:p>
        </w:tc>
      </w:tr>
      <w:tr w:rsidR="00E6063E" w:rsidRPr="00DA1267" w14:paraId="7CB1E020"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BD63FE9" w14:textId="34E42971" w:rsidR="00B83201" w:rsidRPr="00DA1267" w:rsidRDefault="00B83201" w:rsidP="005C2A07">
            <w:pPr>
              <w:pStyle w:val="TAL"/>
              <w:rPr>
                <w:b/>
                <w:bCs/>
              </w:rPr>
            </w:pPr>
            <w:r>
              <w:rPr>
                <w:b/>
                <w:bCs/>
              </w:rPr>
              <w:t>23</w:t>
            </w:r>
          </w:p>
        </w:tc>
        <w:tc>
          <w:tcPr>
            <w:tcW w:w="628" w:type="dxa"/>
            <w:tcBorders>
              <w:top w:val="single" w:sz="4" w:space="0" w:color="auto"/>
              <w:left w:val="single" w:sz="4" w:space="0" w:color="auto"/>
              <w:bottom w:val="single" w:sz="4" w:space="0" w:color="auto"/>
              <w:right w:val="single" w:sz="4" w:space="0" w:color="auto"/>
            </w:tcBorders>
          </w:tcPr>
          <w:p w14:paraId="655EBC2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E656E19"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43DA2EE" w14:textId="06AEC512" w:rsidR="00B83201" w:rsidRPr="00DA1267" w:rsidRDefault="00EE60DF"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1BA04307"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6E3830B7" w14:textId="77777777" w:rsidR="00B83201" w:rsidRPr="00DA1267" w:rsidRDefault="00B83201" w:rsidP="005C2A07">
            <w:pPr>
              <w:pStyle w:val="TAC"/>
            </w:pPr>
          </w:p>
        </w:tc>
      </w:tr>
      <w:tr w:rsidR="00E6063E" w:rsidRPr="00DA1267" w14:paraId="519BE17C"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18213DE" w14:textId="051ACB24" w:rsidR="00B83201" w:rsidRPr="00DA1267" w:rsidRDefault="00B83201" w:rsidP="005C2A07">
            <w:pPr>
              <w:pStyle w:val="TAL"/>
              <w:rPr>
                <w:b/>
                <w:bCs/>
              </w:rPr>
            </w:pPr>
            <w:r>
              <w:rPr>
                <w:b/>
                <w:bCs/>
              </w:rPr>
              <w:t>24</w:t>
            </w:r>
          </w:p>
        </w:tc>
        <w:tc>
          <w:tcPr>
            <w:tcW w:w="628" w:type="dxa"/>
            <w:tcBorders>
              <w:top w:val="single" w:sz="4" w:space="0" w:color="auto"/>
              <w:left w:val="single" w:sz="4" w:space="0" w:color="auto"/>
              <w:bottom w:val="single" w:sz="4" w:space="0" w:color="auto"/>
              <w:right w:val="single" w:sz="4" w:space="0" w:color="auto"/>
            </w:tcBorders>
          </w:tcPr>
          <w:p w14:paraId="1640FE5F"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66B4A5E"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6D10D967" w14:textId="18AB4FB4" w:rsidR="00B83201" w:rsidRPr="00DA1267" w:rsidRDefault="00241D4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3A713BC8"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50F28C5" w14:textId="77777777" w:rsidR="00B83201" w:rsidRPr="00DA1267" w:rsidRDefault="00B83201" w:rsidP="005C2A07">
            <w:pPr>
              <w:pStyle w:val="TAC"/>
            </w:pPr>
          </w:p>
        </w:tc>
      </w:tr>
      <w:tr w:rsidR="00E6063E" w:rsidRPr="00DA1267" w14:paraId="5346D886"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31C9E748" w14:textId="687BA5F7" w:rsidR="00B83201" w:rsidRPr="00DA1267" w:rsidRDefault="00B83201" w:rsidP="005C2A07">
            <w:pPr>
              <w:pStyle w:val="TAL"/>
              <w:rPr>
                <w:b/>
                <w:bCs/>
              </w:rPr>
            </w:pPr>
            <w:r>
              <w:rPr>
                <w:b/>
                <w:bCs/>
              </w:rPr>
              <w:t>25</w:t>
            </w:r>
          </w:p>
        </w:tc>
        <w:tc>
          <w:tcPr>
            <w:tcW w:w="628" w:type="dxa"/>
            <w:tcBorders>
              <w:top w:val="single" w:sz="4" w:space="0" w:color="auto"/>
              <w:left w:val="single" w:sz="4" w:space="0" w:color="auto"/>
              <w:bottom w:val="single" w:sz="4" w:space="0" w:color="auto"/>
              <w:right w:val="single" w:sz="4" w:space="0" w:color="auto"/>
            </w:tcBorders>
          </w:tcPr>
          <w:p w14:paraId="29BA8508"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38E4F82"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58D12A2" w14:textId="3F7625FC" w:rsidR="00B83201" w:rsidRPr="00DA1267" w:rsidRDefault="00241D4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0010939E"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16FBC1CF" w14:textId="77777777" w:rsidR="00B83201" w:rsidRPr="00DA1267" w:rsidRDefault="00B83201" w:rsidP="005C2A07">
            <w:pPr>
              <w:pStyle w:val="TAC"/>
            </w:pPr>
          </w:p>
        </w:tc>
      </w:tr>
      <w:tr w:rsidR="00E6063E" w:rsidRPr="00DA1267" w14:paraId="732E0F88"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DE96996" w14:textId="273E75CB" w:rsidR="00241D47" w:rsidRDefault="004A1DEF" w:rsidP="005C2A07">
            <w:pPr>
              <w:pStyle w:val="TAL"/>
              <w:rPr>
                <w:b/>
                <w:bCs/>
              </w:rPr>
            </w:pPr>
            <w:r>
              <w:rPr>
                <w:b/>
                <w:bCs/>
              </w:rPr>
              <w:t>26</w:t>
            </w:r>
          </w:p>
        </w:tc>
        <w:tc>
          <w:tcPr>
            <w:tcW w:w="628" w:type="dxa"/>
            <w:tcBorders>
              <w:top w:val="single" w:sz="4" w:space="0" w:color="auto"/>
              <w:left w:val="single" w:sz="4" w:space="0" w:color="auto"/>
              <w:bottom w:val="single" w:sz="4" w:space="0" w:color="auto"/>
              <w:right w:val="single" w:sz="4" w:space="0" w:color="auto"/>
            </w:tcBorders>
          </w:tcPr>
          <w:p w14:paraId="7E849859" w14:textId="77777777" w:rsidR="00241D47" w:rsidRPr="00DA1267" w:rsidRDefault="00241D4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FD58E16" w14:textId="77777777" w:rsidR="00241D47" w:rsidRPr="00DA1267" w:rsidRDefault="00241D4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EB8B04A" w14:textId="61E59D6D" w:rsidR="00241D47" w:rsidRDefault="004A1DEF"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0E4FFFF8" w14:textId="77777777" w:rsidR="00241D47" w:rsidRPr="00DA1267" w:rsidRDefault="00241D4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E1B94F4" w14:textId="77777777" w:rsidR="00241D47" w:rsidRPr="00DA1267" w:rsidRDefault="00241D47" w:rsidP="005C2A07">
            <w:pPr>
              <w:pStyle w:val="TAC"/>
            </w:pPr>
          </w:p>
        </w:tc>
      </w:tr>
      <w:tr w:rsidR="00E6063E" w:rsidRPr="00DA1267" w14:paraId="5A007F6C"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FE0C457" w14:textId="6BA5A357" w:rsidR="00241D47" w:rsidRDefault="006252C7" w:rsidP="005C2A07">
            <w:pPr>
              <w:pStyle w:val="TAL"/>
              <w:rPr>
                <w:b/>
                <w:bCs/>
              </w:rPr>
            </w:pPr>
            <w:r>
              <w:rPr>
                <w:b/>
                <w:bCs/>
              </w:rPr>
              <w:t>27</w:t>
            </w:r>
          </w:p>
        </w:tc>
        <w:tc>
          <w:tcPr>
            <w:tcW w:w="628" w:type="dxa"/>
            <w:tcBorders>
              <w:top w:val="single" w:sz="4" w:space="0" w:color="auto"/>
              <w:left w:val="single" w:sz="4" w:space="0" w:color="auto"/>
              <w:bottom w:val="single" w:sz="4" w:space="0" w:color="auto"/>
              <w:right w:val="single" w:sz="4" w:space="0" w:color="auto"/>
            </w:tcBorders>
          </w:tcPr>
          <w:p w14:paraId="5CD9011D" w14:textId="77777777" w:rsidR="00241D47" w:rsidRPr="00DA1267" w:rsidRDefault="00241D4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C0CA8A1" w14:textId="77777777" w:rsidR="00241D47" w:rsidRPr="00DA1267" w:rsidRDefault="00241D4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5CADDBF6" w14:textId="4A3C5D5E" w:rsidR="00241D47" w:rsidRDefault="006252C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14DC6468" w14:textId="77777777" w:rsidR="00241D47" w:rsidRPr="00DA1267" w:rsidRDefault="00241D4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66049CCE" w14:textId="77777777" w:rsidR="00241D47" w:rsidRPr="00DA1267" w:rsidRDefault="00241D47" w:rsidP="005C2A07">
            <w:pPr>
              <w:pStyle w:val="TAC"/>
            </w:pPr>
          </w:p>
        </w:tc>
      </w:tr>
      <w:tr w:rsidR="00E6063E" w:rsidRPr="00DA1267" w14:paraId="0A214226"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C18355B" w14:textId="1182FAE2" w:rsidR="00241D47" w:rsidRDefault="006252C7" w:rsidP="005C2A07">
            <w:pPr>
              <w:pStyle w:val="TAL"/>
              <w:rPr>
                <w:b/>
                <w:bCs/>
              </w:rPr>
            </w:pPr>
            <w:r>
              <w:rPr>
                <w:b/>
                <w:bCs/>
              </w:rPr>
              <w:t>28</w:t>
            </w:r>
          </w:p>
        </w:tc>
        <w:tc>
          <w:tcPr>
            <w:tcW w:w="628" w:type="dxa"/>
            <w:tcBorders>
              <w:top w:val="single" w:sz="4" w:space="0" w:color="auto"/>
              <w:left w:val="single" w:sz="4" w:space="0" w:color="auto"/>
              <w:bottom w:val="single" w:sz="4" w:space="0" w:color="auto"/>
              <w:right w:val="single" w:sz="4" w:space="0" w:color="auto"/>
            </w:tcBorders>
          </w:tcPr>
          <w:p w14:paraId="57C3C1CB" w14:textId="77777777" w:rsidR="00241D47" w:rsidRPr="00DA1267" w:rsidRDefault="00241D4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BEE6B81" w14:textId="77777777" w:rsidR="00241D47" w:rsidRPr="00DA1267" w:rsidRDefault="00241D4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549EF6C6" w14:textId="5285C37B" w:rsidR="00241D47" w:rsidRDefault="006252C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716DEBA2" w14:textId="77777777" w:rsidR="00241D47" w:rsidRPr="00DA1267" w:rsidRDefault="00241D4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0F5A0A9" w14:textId="77777777" w:rsidR="00241D47" w:rsidRPr="00DA1267" w:rsidRDefault="00241D47" w:rsidP="005C2A07">
            <w:pPr>
              <w:pStyle w:val="TAC"/>
            </w:pPr>
          </w:p>
        </w:tc>
      </w:tr>
      <w:tr w:rsidR="00E6063E" w:rsidRPr="00DA1267" w14:paraId="63FEB945"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13B8852" w14:textId="2D09CEB7" w:rsidR="00241D47" w:rsidRDefault="006252C7" w:rsidP="005C2A07">
            <w:pPr>
              <w:pStyle w:val="TAL"/>
              <w:rPr>
                <w:b/>
                <w:bCs/>
              </w:rPr>
            </w:pPr>
            <w:r>
              <w:rPr>
                <w:b/>
                <w:bCs/>
              </w:rPr>
              <w:t>29</w:t>
            </w:r>
          </w:p>
        </w:tc>
        <w:tc>
          <w:tcPr>
            <w:tcW w:w="628" w:type="dxa"/>
            <w:tcBorders>
              <w:top w:val="single" w:sz="4" w:space="0" w:color="auto"/>
              <w:left w:val="single" w:sz="4" w:space="0" w:color="auto"/>
              <w:bottom w:val="single" w:sz="4" w:space="0" w:color="auto"/>
              <w:right w:val="single" w:sz="4" w:space="0" w:color="auto"/>
            </w:tcBorders>
          </w:tcPr>
          <w:p w14:paraId="63E96CD5" w14:textId="77777777" w:rsidR="00241D47" w:rsidRPr="00DA1267" w:rsidRDefault="00241D4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D010651" w14:textId="77777777" w:rsidR="00241D47" w:rsidRPr="00DA1267" w:rsidRDefault="00241D4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B5C15AF" w14:textId="6970715B" w:rsidR="00241D47" w:rsidRDefault="006252C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16B8C6A0" w14:textId="77777777" w:rsidR="00241D47" w:rsidRPr="00DA1267" w:rsidRDefault="00241D4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49A898E7" w14:textId="77777777" w:rsidR="00241D47" w:rsidRPr="00DA1267" w:rsidRDefault="00241D47" w:rsidP="005C2A07">
            <w:pPr>
              <w:pStyle w:val="TAC"/>
            </w:pPr>
          </w:p>
        </w:tc>
      </w:tr>
      <w:tr w:rsidR="00E6063E" w:rsidRPr="00DA1267" w14:paraId="3221A22D"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310A212" w14:textId="266322E2" w:rsidR="00241D47" w:rsidRDefault="0073153C" w:rsidP="005C2A07">
            <w:pPr>
              <w:pStyle w:val="TAL"/>
              <w:rPr>
                <w:b/>
                <w:bCs/>
              </w:rPr>
            </w:pPr>
            <w:r>
              <w:rPr>
                <w:b/>
                <w:bCs/>
              </w:rPr>
              <w:t>30</w:t>
            </w:r>
          </w:p>
        </w:tc>
        <w:tc>
          <w:tcPr>
            <w:tcW w:w="628" w:type="dxa"/>
            <w:tcBorders>
              <w:top w:val="single" w:sz="4" w:space="0" w:color="auto"/>
              <w:left w:val="single" w:sz="4" w:space="0" w:color="auto"/>
              <w:bottom w:val="single" w:sz="4" w:space="0" w:color="auto"/>
              <w:right w:val="single" w:sz="4" w:space="0" w:color="auto"/>
            </w:tcBorders>
          </w:tcPr>
          <w:p w14:paraId="30264BDB" w14:textId="77777777" w:rsidR="00241D47" w:rsidRPr="00DA1267" w:rsidRDefault="00241D4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838D6B2" w14:textId="77777777" w:rsidR="00241D47" w:rsidRPr="00DA1267" w:rsidRDefault="00241D4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479135BE" w14:textId="3990C664" w:rsidR="00241D47" w:rsidRDefault="0073153C"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28C79404" w14:textId="77777777" w:rsidR="00241D47" w:rsidRPr="00DA1267" w:rsidRDefault="00241D4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0B8616B4" w14:textId="77777777" w:rsidR="00241D47" w:rsidRPr="00DA1267" w:rsidRDefault="00241D47" w:rsidP="005C2A07">
            <w:pPr>
              <w:pStyle w:val="TAC"/>
            </w:pPr>
          </w:p>
        </w:tc>
      </w:tr>
      <w:tr w:rsidR="00E6063E" w:rsidRPr="00DA1267" w14:paraId="6066BB72"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DED1500" w14:textId="07038700" w:rsidR="0073153C" w:rsidRDefault="0073153C" w:rsidP="005C2A07">
            <w:pPr>
              <w:pStyle w:val="TAL"/>
              <w:rPr>
                <w:b/>
                <w:bCs/>
              </w:rPr>
            </w:pPr>
            <w:r>
              <w:rPr>
                <w:b/>
                <w:bCs/>
              </w:rPr>
              <w:t>31</w:t>
            </w:r>
          </w:p>
        </w:tc>
        <w:tc>
          <w:tcPr>
            <w:tcW w:w="628" w:type="dxa"/>
            <w:tcBorders>
              <w:top w:val="single" w:sz="4" w:space="0" w:color="auto"/>
              <w:left w:val="single" w:sz="4" w:space="0" w:color="auto"/>
              <w:bottom w:val="single" w:sz="4" w:space="0" w:color="auto"/>
              <w:right w:val="single" w:sz="4" w:space="0" w:color="auto"/>
            </w:tcBorders>
          </w:tcPr>
          <w:p w14:paraId="0B4BAC4C" w14:textId="77777777" w:rsidR="0073153C" w:rsidRPr="00DA1267" w:rsidRDefault="0073153C"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11D867F" w14:textId="77777777" w:rsidR="0073153C" w:rsidRPr="00DA1267" w:rsidRDefault="0073153C"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4BD9A65" w14:textId="2D4092FA" w:rsidR="0073153C" w:rsidRDefault="0073153C"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48D8C9AA" w14:textId="77777777" w:rsidR="0073153C" w:rsidRPr="00DA1267" w:rsidRDefault="0073153C"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3FBD68B5" w14:textId="77777777" w:rsidR="0073153C" w:rsidRPr="00DA1267" w:rsidRDefault="0073153C" w:rsidP="005C2A07">
            <w:pPr>
              <w:pStyle w:val="TAC"/>
            </w:pPr>
          </w:p>
        </w:tc>
      </w:tr>
      <w:tr w:rsidR="00E6063E" w:rsidRPr="00DA1267" w14:paraId="4E711B6F"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7770896" w14:textId="12F09F34" w:rsidR="00073DE0" w:rsidRDefault="00073DE0" w:rsidP="005C2A07">
            <w:pPr>
              <w:pStyle w:val="TAL"/>
              <w:rPr>
                <w:b/>
                <w:bCs/>
              </w:rPr>
            </w:pPr>
            <w:r>
              <w:rPr>
                <w:b/>
                <w:bCs/>
              </w:rPr>
              <w:t>32</w:t>
            </w:r>
          </w:p>
        </w:tc>
        <w:tc>
          <w:tcPr>
            <w:tcW w:w="628" w:type="dxa"/>
            <w:tcBorders>
              <w:top w:val="single" w:sz="4" w:space="0" w:color="auto"/>
              <w:left w:val="single" w:sz="4" w:space="0" w:color="auto"/>
              <w:bottom w:val="single" w:sz="4" w:space="0" w:color="auto"/>
              <w:right w:val="single" w:sz="4" w:space="0" w:color="auto"/>
            </w:tcBorders>
          </w:tcPr>
          <w:p w14:paraId="5C9143BF" w14:textId="77777777" w:rsidR="00073DE0" w:rsidRPr="00DA1267"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BE0EDBF" w14:textId="77777777" w:rsidR="00073DE0" w:rsidRPr="00DA1267" w:rsidRDefault="00073DE0"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0F0D9FCB" w14:textId="77777777" w:rsidR="00073DE0"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18B7D556" w14:textId="67AD19C8" w:rsidR="00073DE0" w:rsidRPr="00DA1267" w:rsidRDefault="00073DE0"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5F800C9F" w14:textId="22F71F56" w:rsidR="00073DE0" w:rsidRPr="00DA1267" w:rsidRDefault="00073DE0" w:rsidP="005C2A07">
            <w:pPr>
              <w:pStyle w:val="TAC"/>
            </w:pPr>
            <w:r>
              <w:t>X</w:t>
            </w:r>
          </w:p>
        </w:tc>
      </w:tr>
      <w:tr w:rsidR="00E6063E" w:rsidRPr="00DA1267" w14:paraId="4E295C26"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3C37A832" w14:textId="53A23F54" w:rsidR="00073DE0" w:rsidRDefault="00073DE0" w:rsidP="005C2A07">
            <w:pPr>
              <w:pStyle w:val="TAL"/>
              <w:rPr>
                <w:b/>
                <w:bCs/>
              </w:rPr>
            </w:pPr>
            <w:r>
              <w:rPr>
                <w:b/>
                <w:bCs/>
              </w:rPr>
              <w:t>33</w:t>
            </w:r>
          </w:p>
        </w:tc>
        <w:tc>
          <w:tcPr>
            <w:tcW w:w="628" w:type="dxa"/>
            <w:tcBorders>
              <w:top w:val="single" w:sz="4" w:space="0" w:color="auto"/>
              <w:left w:val="single" w:sz="4" w:space="0" w:color="auto"/>
              <w:bottom w:val="single" w:sz="4" w:space="0" w:color="auto"/>
              <w:right w:val="single" w:sz="4" w:space="0" w:color="auto"/>
            </w:tcBorders>
          </w:tcPr>
          <w:p w14:paraId="3E3C52E4" w14:textId="77777777" w:rsidR="00073DE0" w:rsidRPr="00DA1267"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2B44DD0E" w14:textId="77777777" w:rsidR="00073DE0" w:rsidRPr="00DA1267" w:rsidRDefault="00073DE0"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0BE12EF7" w14:textId="77777777" w:rsidR="00073DE0"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8D37B24" w14:textId="1BDA3296" w:rsidR="00073DE0" w:rsidRPr="00DA1267" w:rsidRDefault="00BF0D24"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442803DF" w14:textId="77777777" w:rsidR="00073DE0" w:rsidRPr="00DA1267" w:rsidRDefault="00073DE0" w:rsidP="005C2A07">
            <w:pPr>
              <w:pStyle w:val="TAC"/>
            </w:pPr>
          </w:p>
        </w:tc>
      </w:tr>
      <w:tr w:rsidR="00E6063E" w:rsidRPr="00DA1267" w14:paraId="5142573B"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DB7B98E" w14:textId="3FD993BE" w:rsidR="00073DE0" w:rsidRDefault="00073DE0" w:rsidP="005C2A07">
            <w:pPr>
              <w:pStyle w:val="TAL"/>
              <w:rPr>
                <w:b/>
                <w:bCs/>
              </w:rPr>
            </w:pPr>
            <w:r>
              <w:rPr>
                <w:b/>
                <w:bCs/>
              </w:rPr>
              <w:t>34</w:t>
            </w:r>
          </w:p>
        </w:tc>
        <w:tc>
          <w:tcPr>
            <w:tcW w:w="628" w:type="dxa"/>
            <w:tcBorders>
              <w:top w:val="single" w:sz="4" w:space="0" w:color="auto"/>
              <w:left w:val="single" w:sz="4" w:space="0" w:color="auto"/>
              <w:bottom w:val="single" w:sz="4" w:space="0" w:color="auto"/>
              <w:right w:val="single" w:sz="4" w:space="0" w:color="auto"/>
            </w:tcBorders>
          </w:tcPr>
          <w:p w14:paraId="7C56494F" w14:textId="77777777" w:rsidR="00073DE0" w:rsidRPr="00DA1267"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15475BE8" w14:textId="77777777" w:rsidR="00073DE0" w:rsidRPr="00DA1267" w:rsidRDefault="00073DE0"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6D9D7EAA" w14:textId="4D614D2F" w:rsidR="00073DE0" w:rsidRDefault="006E13FD" w:rsidP="005C2A07">
            <w:pPr>
              <w:pStyle w:val="TAC"/>
            </w:pPr>
            <w:r>
              <w:rPr>
                <w:rFonts w:hint="eastAsia"/>
                <w:lang w:eastAsia="zh-CN"/>
              </w:rPr>
              <w:t>X</w:t>
            </w:r>
          </w:p>
        </w:tc>
        <w:tc>
          <w:tcPr>
            <w:tcW w:w="597" w:type="dxa"/>
            <w:tcBorders>
              <w:top w:val="single" w:sz="4" w:space="0" w:color="auto"/>
              <w:left w:val="single" w:sz="4" w:space="0" w:color="auto"/>
              <w:bottom w:val="single" w:sz="4" w:space="0" w:color="auto"/>
              <w:right w:val="single" w:sz="4" w:space="0" w:color="auto"/>
            </w:tcBorders>
          </w:tcPr>
          <w:p w14:paraId="4E11201D" w14:textId="77777777" w:rsidR="00073DE0" w:rsidRPr="00DA1267" w:rsidRDefault="00073DE0"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0209E928" w14:textId="77777777" w:rsidR="00073DE0" w:rsidRPr="00DA1267" w:rsidRDefault="00073DE0" w:rsidP="005C2A07">
            <w:pPr>
              <w:pStyle w:val="TAC"/>
            </w:pPr>
          </w:p>
        </w:tc>
      </w:tr>
      <w:tr w:rsidR="00E6063E" w:rsidRPr="00DA1267" w14:paraId="6A20ECB5"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55654E28" w14:textId="387B6C5F" w:rsidR="00073DE0" w:rsidRDefault="00073DE0" w:rsidP="005C2A07">
            <w:pPr>
              <w:pStyle w:val="TAL"/>
              <w:rPr>
                <w:b/>
                <w:bCs/>
              </w:rPr>
            </w:pPr>
            <w:r>
              <w:rPr>
                <w:b/>
                <w:bCs/>
              </w:rPr>
              <w:t>35</w:t>
            </w:r>
          </w:p>
        </w:tc>
        <w:tc>
          <w:tcPr>
            <w:tcW w:w="628" w:type="dxa"/>
            <w:tcBorders>
              <w:top w:val="single" w:sz="4" w:space="0" w:color="auto"/>
              <w:left w:val="single" w:sz="4" w:space="0" w:color="auto"/>
              <w:bottom w:val="single" w:sz="4" w:space="0" w:color="auto"/>
              <w:right w:val="single" w:sz="4" w:space="0" w:color="auto"/>
            </w:tcBorders>
          </w:tcPr>
          <w:p w14:paraId="2A74302C" w14:textId="77777777" w:rsidR="00073DE0" w:rsidRPr="00DA1267"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668C114" w14:textId="77777777" w:rsidR="00073DE0" w:rsidRPr="00DA1267" w:rsidRDefault="00073DE0"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BC405D7" w14:textId="7A07B925" w:rsidR="00073DE0" w:rsidRDefault="006E13FD" w:rsidP="005C2A07">
            <w:pPr>
              <w:pStyle w:val="TAC"/>
            </w:pPr>
            <w:r>
              <w:rPr>
                <w:rFonts w:hint="eastAsia"/>
                <w:lang w:eastAsia="zh-CN"/>
              </w:rPr>
              <w:t>X</w:t>
            </w:r>
          </w:p>
        </w:tc>
        <w:tc>
          <w:tcPr>
            <w:tcW w:w="597" w:type="dxa"/>
            <w:tcBorders>
              <w:top w:val="single" w:sz="4" w:space="0" w:color="auto"/>
              <w:left w:val="single" w:sz="4" w:space="0" w:color="auto"/>
              <w:bottom w:val="single" w:sz="4" w:space="0" w:color="auto"/>
              <w:right w:val="single" w:sz="4" w:space="0" w:color="auto"/>
            </w:tcBorders>
          </w:tcPr>
          <w:p w14:paraId="6A20E052" w14:textId="534F537B" w:rsidR="00073DE0" w:rsidRPr="00DA1267" w:rsidRDefault="006E13FD" w:rsidP="005C2A07">
            <w:pPr>
              <w:pStyle w:val="TAC"/>
            </w:pPr>
            <w:r>
              <w:rPr>
                <w:rFonts w:hint="eastAsia"/>
                <w:lang w:eastAsia="zh-CN"/>
              </w:rPr>
              <w:t>X</w:t>
            </w:r>
          </w:p>
        </w:tc>
        <w:tc>
          <w:tcPr>
            <w:tcW w:w="598" w:type="dxa"/>
            <w:tcBorders>
              <w:top w:val="single" w:sz="4" w:space="0" w:color="auto"/>
              <w:left w:val="single" w:sz="4" w:space="0" w:color="auto"/>
              <w:bottom w:val="single" w:sz="4" w:space="0" w:color="auto"/>
              <w:right w:val="single" w:sz="4" w:space="0" w:color="auto"/>
            </w:tcBorders>
          </w:tcPr>
          <w:p w14:paraId="0A4A941E" w14:textId="4796585D" w:rsidR="00073DE0" w:rsidRPr="00DA1267" w:rsidRDefault="006E13FD" w:rsidP="005C2A07">
            <w:pPr>
              <w:pStyle w:val="TAC"/>
            </w:pPr>
            <w:r>
              <w:rPr>
                <w:rFonts w:hint="eastAsia"/>
                <w:lang w:eastAsia="zh-CN"/>
              </w:rPr>
              <w:t>X</w:t>
            </w:r>
          </w:p>
        </w:tc>
      </w:tr>
      <w:tr w:rsidR="00E6063E" w:rsidRPr="00DA1267" w14:paraId="387D8C62"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8754E93" w14:textId="05D722F4" w:rsidR="0078032A" w:rsidRDefault="0078032A" w:rsidP="005C2A07">
            <w:pPr>
              <w:pStyle w:val="TAL"/>
              <w:rPr>
                <w:b/>
                <w:bCs/>
                <w:lang w:eastAsia="zh-CN"/>
              </w:rPr>
            </w:pPr>
            <w:r>
              <w:rPr>
                <w:rFonts w:hint="eastAsia"/>
                <w:b/>
                <w:bCs/>
                <w:lang w:eastAsia="zh-CN"/>
              </w:rPr>
              <w:t>36</w:t>
            </w:r>
          </w:p>
        </w:tc>
        <w:tc>
          <w:tcPr>
            <w:tcW w:w="628" w:type="dxa"/>
            <w:tcBorders>
              <w:top w:val="single" w:sz="4" w:space="0" w:color="auto"/>
              <w:left w:val="single" w:sz="4" w:space="0" w:color="auto"/>
              <w:bottom w:val="single" w:sz="4" w:space="0" w:color="auto"/>
              <w:right w:val="single" w:sz="4" w:space="0" w:color="auto"/>
            </w:tcBorders>
          </w:tcPr>
          <w:p w14:paraId="77544759" w14:textId="77777777" w:rsidR="0078032A" w:rsidRPr="00DA1267"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7421B63" w14:textId="77777777" w:rsidR="0078032A" w:rsidRPr="00DA1267" w:rsidRDefault="0078032A"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E21A11F" w14:textId="77777777" w:rsidR="0078032A"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2B2EFB5A" w14:textId="77777777" w:rsidR="0078032A" w:rsidRPr="00DA1267" w:rsidRDefault="0078032A"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446D8469" w14:textId="7503E055" w:rsidR="0078032A" w:rsidRPr="00DA1267" w:rsidRDefault="00E6063E" w:rsidP="005C2A07">
            <w:pPr>
              <w:pStyle w:val="TAC"/>
            </w:pPr>
            <w:r>
              <w:rPr>
                <w:lang w:eastAsia="zh-CN"/>
              </w:rPr>
              <w:t>void</w:t>
            </w:r>
          </w:p>
        </w:tc>
      </w:tr>
      <w:tr w:rsidR="00E6063E" w:rsidRPr="00DA1267" w14:paraId="7F2E6DFB"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8A67756" w14:textId="5881AA5E" w:rsidR="0078032A" w:rsidRDefault="009655F8" w:rsidP="005C2A07">
            <w:pPr>
              <w:pStyle w:val="TAL"/>
              <w:rPr>
                <w:b/>
                <w:bCs/>
                <w:lang w:eastAsia="zh-CN"/>
              </w:rPr>
            </w:pPr>
            <w:r>
              <w:rPr>
                <w:rFonts w:hint="eastAsia"/>
                <w:b/>
                <w:bCs/>
                <w:lang w:eastAsia="zh-CN"/>
              </w:rPr>
              <w:t>37</w:t>
            </w:r>
          </w:p>
        </w:tc>
        <w:tc>
          <w:tcPr>
            <w:tcW w:w="628" w:type="dxa"/>
            <w:tcBorders>
              <w:top w:val="single" w:sz="4" w:space="0" w:color="auto"/>
              <w:left w:val="single" w:sz="4" w:space="0" w:color="auto"/>
              <w:bottom w:val="single" w:sz="4" w:space="0" w:color="auto"/>
              <w:right w:val="single" w:sz="4" w:space="0" w:color="auto"/>
            </w:tcBorders>
          </w:tcPr>
          <w:p w14:paraId="553D1EE5" w14:textId="77777777" w:rsidR="0078032A" w:rsidRPr="00DA1267"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24D70C50" w14:textId="77777777" w:rsidR="0078032A" w:rsidRPr="00DA1267" w:rsidRDefault="0078032A"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690019B9" w14:textId="77777777" w:rsidR="0078032A"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3E7C50B" w14:textId="77777777" w:rsidR="0078032A" w:rsidRPr="00DA1267" w:rsidRDefault="0078032A"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D7F13FC" w14:textId="6EE96005" w:rsidR="0078032A" w:rsidRPr="00DA1267" w:rsidRDefault="009655F8" w:rsidP="005C2A07">
            <w:pPr>
              <w:pStyle w:val="TAC"/>
            </w:pPr>
            <w:r>
              <w:rPr>
                <w:rFonts w:hint="eastAsia"/>
                <w:lang w:eastAsia="zh-CN"/>
              </w:rPr>
              <w:t>X</w:t>
            </w:r>
          </w:p>
        </w:tc>
      </w:tr>
      <w:tr w:rsidR="00E6063E" w:rsidRPr="00DA1267" w14:paraId="249E4DE7"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49602F5" w14:textId="57F90D37" w:rsidR="0078032A" w:rsidRDefault="009655F8" w:rsidP="005C2A07">
            <w:pPr>
              <w:pStyle w:val="TAL"/>
              <w:rPr>
                <w:b/>
                <w:bCs/>
                <w:lang w:eastAsia="zh-CN"/>
              </w:rPr>
            </w:pPr>
            <w:r>
              <w:rPr>
                <w:rFonts w:hint="eastAsia"/>
                <w:b/>
                <w:bCs/>
                <w:lang w:eastAsia="zh-CN"/>
              </w:rPr>
              <w:t>38</w:t>
            </w:r>
          </w:p>
        </w:tc>
        <w:tc>
          <w:tcPr>
            <w:tcW w:w="628" w:type="dxa"/>
            <w:tcBorders>
              <w:top w:val="single" w:sz="4" w:space="0" w:color="auto"/>
              <w:left w:val="single" w:sz="4" w:space="0" w:color="auto"/>
              <w:bottom w:val="single" w:sz="4" w:space="0" w:color="auto"/>
              <w:right w:val="single" w:sz="4" w:space="0" w:color="auto"/>
            </w:tcBorders>
          </w:tcPr>
          <w:p w14:paraId="29FC3C62" w14:textId="77777777" w:rsidR="0078032A" w:rsidRPr="00DA1267"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CA54B1A" w14:textId="77777777" w:rsidR="0078032A" w:rsidRPr="00DA1267" w:rsidRDefault="0078032A"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C3EF391" w14:textId="5F21B23E" w:rsidR="0078032A" w:rsidRDefault="009655F8" w:rsidP="005C2A07">
            <w:pPr>
              <w:pStyle w:val="TAC"/>
            </w:pPr>
            <w:r>
              <w:rPr>
                <w:rFonts w:hint="eastAsia"/>
                <w:lang w:eastAsia="zh-CN"/>
              </w:rPr>
              <w:t>X</w:t>
            </w:r>
          </w:p>
        </w:tc>
        <w:tc>
          <w:tcPr>
            <w:tcW w:w="597" w:type="dxa"/>
            <w:tcBorders>
              <w:top w:val="single" w:sz="4" w:space="0" w:color="auto"/>
              <w:left w:val="single" w:sz="4" w:space="0" w:color="auto"/>
              <w:bottom w:val="single" w:sz="4" w:space="0" w:color="auto"/>
              <w:right w:val="single" w:sz="4" w:space="0" w:color="auto"/>
            </w:tcBorders>
          </w:tcPr>
          <w:p w14:paraId="1612FAB0" w14:textId="77777777" w:rsidR="0078032A" w:rsidRPr="00DA1267" w:rsidRDefault="0078032A"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127F2E6" w14:textId="470D7094" w:rsidR="0078032A" w:rsidRPr="00DA1267" w:rsidRDefault="009655F8" w:rsidP="005C2A07">
            <w:pPr>
              <w:pStyle w:val="TAC"/>
            </w:pPr>
            <w:r>
              <w:rPr>
                <w:rFonts w:hint="eastAsia"/>
                <w:lang w:eastAsia="zh-CN"/>
              </w:rPr>
              <w:t>X</w:t>
            </w:r>
          </w:p>
        </w:tc>
      </w:tr>
      <w:tr w:rsidR="00E6063E" w:rsidRPr="00DA1267" w14:paraId="7D4D3D8C"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0E4887A" w14:textId="088A2D79" w:rsidR="0078032A" w:rsidRDefault="009655F8" w:rsidP="005C2A07">
            <w:pPr>
              <w:pStyle w:val="TAL"/>
              <w:rPr>
                <w:b/>
                <w:bCs/>
                <w:lang w:eastAsia="zh-CN"/>
              </w:rPr>
            </w:pPr>
            <w:r>
              <w:rPr>
                <w:rFonts w:hint="eastAsia"/>
                <w:b/>
                <w:bCs/>
                <w:lang w:eastAsia="zh-CN"/>
              </w:rPr>
              <w:t>39</w:t>
            </w:r>
          </w:p>
        </w:tc>
        <w:tc>
          <w:tcPr>
            <w:tcW w:w="628" w:type="dxa"/>
            <w:tcBorders>
              <w:top w:val="single" w:sz="4" w:space="0" w:color="auto"/>
              <w:left w:val="single" w:sz="4" w:space="0" w:color="auto"/>
              <w:bottom w:val="single" w:sz="4" w:space="0" w:color="auto"/>
              <w:right w:val="single" w:sz="4" w:space="0" w:color="auto"/>
            </w:tcBorders>
          </w:tcPr>
          <w:p w14:paraId="3A54ACED" w14:textId="77777777" w:rsidR="0078032A" w:rsidRPr="00DA1267"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D7ADC8F" w14:textId="77777777" w:rsidR="0078032A" w:rsidRPr="00DA1267" w:rsidRDefault="0078032A"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4D6C3955" w14:textId="77777777" w:rsidR="0078032A"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BE0547C" w14:textId="77777777" w:rsidR="0078032A" w:rsidRPr="00DA1267" w:rsidRDefault="0078032A"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815F462" w14:textId="0F48087C" w:rsidR="0078032A" w:rsidRPr="00DA1267" w:rsidRDefault="009655F8" w:rsidP="005C2A07">
            <w:pPr>
              <w:pStyle w:val="TAC"/>
            </w:pPr>
            <w:r>
              <w:rPr>
                <w:rFonts w:hint="eastAsia"/>
                <w:lang w:eastAsia="zh-CN"/>
              </w:rPr>
              <w:t>X</w:t>
            </w:r>
          </w:p>
        </w:tc>
      </w:tr>
      <w:tr w:rsidR="00E6063E" w:rsidRPr="00DA1267" w14:paraId="1D3BFDBA"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5BD9DF5" w14:textId="07CFF5FC" w:rsidR="0078032A" w:rsidRDefault="00016DFC" w:rsidP="005C2A07">
            <w:pPr>
              <w:pStyle w:val="TAL"/>
              <w:rPr>
                <w:b/>
                <w:bCs/>
              </w:rPr>
            </w:pPr>
            <w:r>
              <w:rPr>
                <w:b/>
                <w:bCs/>
              </w:rPr>
              <w:t>40</w:t>
            </w:r>
          </w:p>
        </w:tc>
        <w:tc>
          <w:tcPr>
            <w:tcW w:w="628" w:type="dxa"/>
            <w:tcBorders>
              <w:top w:val="single" w:sz="4" w:space="0" w:color="auto"/>
              <w:left w:val="single" w:sz="4" w:space="0" w:color="auto"/>
              <w:bottom w:val="single" w:sz="4" w:space="0" w:color="auto"/>
              <w:right w:val="single" w:sz="4" w:space="0" w:color="auto"/>
            </w:tcBorders>
          </w:tcPr>
          <w:p w14:paraId="3661BFAF" w14:textId="77777777" w:rsidR="0078032A" w:rsidRPr="00DA1267"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F0363D4" w14:textId="77777777" w:rsidR="0078032A" w:rsidRPr="00DA1267" w:rsidRDefault="0078032A"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2019B241" w14:textId="77777777" w:rsidR="0078032A"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14D83338" w14:textId="577828DB" w:rsidR="0078032A" w:rsidRPr="00DA1267" w:rsidRDefault="00016DFC"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4531A962" w14:textId="67448758" w:rsidR="0078032A" w:rsidRPr="00DA1267" w:rsidRDefault="00A91D27" w:rsidP="005C2A07">
            <w:pPr>
              <w:pStyle w:val="TAC"/>
            </w:pPr>
            <w:r>
              <w:t>X</w:t>
            </w:r>
          </w:p>
        </w:tc>
      </w:tr>
      <w:tr w:rsidR="00E6063E" w:rsidRPr="00DA1267" w14:paraId="304C29EC"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B439158" w14:textId="0891E868" w:rsidR="007C58C7" w:rsidRDefault="007C58C7" w:rsidP="005C2A07">
            <w:pPr>
              <w:pStyle w:val="TAL"/>
              <w:rPr>
                <w:b/>
                <w:bCs/>
              </w:rPr>
            </w:pPr>
            <w:r>
              <w:rPr>
                <w:b/>
                <w:bCs/>
              </w:rPr>
              <w:t>41</w:t>
            </w:r>
          </w:p>
        </w:tc>
        <w:tc>
          <w:tcPr>
            <w:tcW w:w="628" w:type="dxa"/>
            <w:tcBorders>
              <w:top w:val="single" w:sz="4" w:space="0" w:color="auto"/>
              <w:left w:val="single" w:sz="4" w:space="0" w:color="auto"/>
              <w:bottom w:val="single" w:sz="4" w:space="0" w:color="auto"/>
              <w:right w:val="single" w:sz="4" w:space="0" w:color="auto"/>
            </w:tcBorders>
          </w:tcPr>
          <w:p w14:paraId="7A2BAF9D" w14:textId="4FEDAC99" w:rsidR="007C58C7" w:rsidRPr="00DA1267" w:rsidRDefault="007C58C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78FD0149" w14:textId="77777777" w:rsidR="007C58C7" w:rsidRPr="00DA1267" w:rsidRDefault="007C58C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D27330D" w14:textId="77777777" w:rsidR="007C58C7" w:rsidRDefault="007C58C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3DE31FF" w14:textId="77777777" w:rsidR="007C58C7" w:rsidRPr="00DA1267" w:rsidRDefault="007C58C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E30C6EB" w14:textId="3AE7860A" w:rsidR="007C58C7" w:rsidRPr="00DA1267" w:rsidRDefault="00165960" w:rsidP="005C2A07">
            <w:pPr>
              <w:pStyle w:val="TAC"/>
            </w:pPr>
            <w:r>
              <w:t>X</w:t>
            </w:r>
          </w:p>
        </w:tc>
      </w:tr>
      <w:tr w:rsidR="00E6063E" w:rsidRPr="00DA1267" w14:paraId="78B70E31"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175BCD2" w14:textId="760D5466" w:rsidR="007C58C7" w:rsidRDefault="00CE6291" w:rsidP="005C2A07">
            <w:pPr>
              <w:pStyle w:val="TAL"/>
              <w:rPr>
                <w:b/>
                <w:bCs/>
              </w:rPr>
            </w:pPr>
            <w:r>
              <w:rPr>
                <w:b/>
                <w:bCs/>
              </w:rPr>
              <w:t>42</w:t>
            </w:r>
          </w:p>
        </w:tc>
        <w:tc>
          <w:tcPr>
            <w:tcW w:w="628" w:type="dxa"/>
            <w:tcBorders>
              <w:top w:val="single" w:sz="4" w:space="0" w:color="auto"/>
              <w:left w:val="single" w:sz="4" w:space="0" w:color="auto"/>
              <w:bottom w:val="single" w:sz="4" w:space="0" w:color="auto"/>
              <w:right w:val="single" w:sz="4" w:space="0" w:color="auto"/>
            </w:tcBorders>
          </w:tcPr>
          <w:p w14:paraId="1CD964F6" w14:textId="77777777" w:rsidR="007C58C7" w:rsidRPr="00DA1267" w:rsidRDefault="007C58C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B02EC56" w14:textId="77777777" w:rsidR="007C58C7" w:rsidRPr="00DA1267" w:rsidRDefault="007C58C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A3182B6" w14:textId="77777777" w:rsidR="007C58C7" w:rsidRDefault="007C58C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8704BA4" w14:textId="6FAC01B7" w:rsidR="007C58C7" w:rsidRPr="00DA1267" w:rsidRDefault="00CE6291"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0712D661" w14:textId="26B6CF36" w:rsidR="007C58C7" w:rsidRPr="00DA1267" w:rsidRDefault="007E3524" w:rsidP="005C2A07">
            <w:pPr>
              <w:pStyle w:val="TAC"/>
            </w:pPr>
            <w:r>
              <w:t>X</w:t>
            </w:r>
          </w:p>
        </w:tc>
      </w:tr>
      <w:tr w:rsidR="00E6063E" w:rsidRPr="00DA1267" w14:paraId="6BE2D372"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68D82A4" w14:textId="216D5B60" w:rsidR="0073153C" w:rsidRDefault="00F56F04" w:rsidP="005C2A07">
            <w:pPr>
              <w:pStyle w:val="TAL"/>
              <w:rPr>
                <w:b/>
                <w:bCs/>
              </w:rPr>
            </w:pPr>
            <w:r>
              <w:rPr>
                <w:b/>
                <w:bCs/>
              </w:rPr>
              <w:t>43</w:t>
            </w:r>
          </w:p>
        </w:tc>
        <w:tc>
          <w:tcPr>
            <w:tcW w:w="628" w:type="dxa"/>
            <w:tcBorders>
              <w:top w:val="single" w:sz="4" w:space="0" w:color="auto"/>
              <w:left w:val="single" w:sz="4" w:space="0" w:color="auto"/>
              <w:bottom w:val="single" w:sz="4" w:space="0" w:color="auto"/>
              <w:right w:val="single" w:sz="4" w:space="0" w:color="auto"/>
            </w:tcBorders>
          </w:tcPr>
          <w:p w14:paraId="7DD99249" w14:textId="77777777" w:rsidR="0073153C" w:rsidRPr="00DA1267" w:rsidRDefault="0073153C"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1ECDEA04" w14:textId="77777777" w:rsidR="0073153C" w:rsidRPr="00DA1267" w:rsidRDefault="0073153C"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5C9759B8" w14:textId="77777777" w:rsidR="0073153C" w:rsidRDefault="0073153C"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559BF83" w14:textId="77777777" w:rsidR="0073153C" w:rsidRPr="00DA1267" w:rsidRDefault="0073153C"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4F14CBFF" w14:textId="4FC755F1" w:rsidR="0073153C" w:rsidRPr="00DA1267" w:rsidRDefault="00F56F04" w:rsidP="005C2A07">
            <w:pPr>
              <w:pStyle w:val="TAC"/>
            </w:pPr>
            <w:r>
              <w:t>X</w:t>
            </w:r>
          </w:p>
        </w:tc>
      </w:tr>
      <w:tr w:rsidR="00E6063E" w:rsidRPr="00DA1267" w14:paraId="3720C99B"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1A68AF3D" w14:textId="1097EAE6" w:rsidR="00E6063E" w:rsidRDefault="00E6063E" w:rsidP="005C2A07">
            <w:pPr>
              <w:pStyle w:val="TAL"/>
              <w:rPr>
                <w:b/>
                <w:bCs/>
              </w:rPr>
            </w:pPr>
            <w:r>
              <w:rPr>
                <w:b/>
                <w:bCs/>
              </w:rPr>
              <w:t>44</w:t>
            </w:r>
          </w:p>
        </w:tc>
        <w:tc>
          <w:tcPr>
            <w:tcW w:w="628" w:type="dxa"/>
            <w:tcBorders>
              <w:top w:val="single" w:sz="4" w:space="0" w:color="auto"/>
              <w:left w:val="single" w:sz="4" w:space="0" w:color="auto"/>
              <w:bottom w:val="single" w:sz="4" w:space="0" w:color="auto"/>
              <w:right w:val="single" w:sz="4" w:space="0" w:color="auto"/>
            </w:tcBorders>
          </w:tcPr>
          <w:p w14:paraId="3D1787B5" w14:textId="77777777" w:rsidR="00E6063E" w:rsidRPr="00DA1267" w:rsidRDefault="00E6063E"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ABE0EB5" w14:textId="77777777" w:rsidR="00E6063E" w:rsidRPr="00DA1267" w:rsidRDefault="00E6063E"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8471B6E" w14:textId="40B5027C" w:rsidR="00E6063E" w:rsidRDefault="00E6063E"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5AF43775" w14:textId="77777777" w:rsidR="00E6063E" w:rsidRPr="00DA1267" w:rsidRDefault="00E6063E"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66005DF1" w14:textId="074C38CE" w:rsidR="00E6063E" w:rsidRDefault="00E6063E" w:rsidP="005C2A07">
            <w:pPr>
              <w:pStyle w:val="TAC"/>
            </w:pPr>
            <w:r>
              <w:t>X</w:t>
            </w:r>
          </w:p>
        </w:tc>
      </w:tr>
      <w:tr w:rsidR="00E6063E" w:rsidRPr="00DA1267" w14:paraId="473D9B7C"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7CC446E" w14:textId="17673748" w:rsidR="00E6063E" w:rsidRDefault="00947A68" w:rsidP="005C2A07">
            <w:pPr>
              <w:pStyle w:val="TAL"/>
              <w:rPr>
                <w:b/>
                <w:bCs/>
              </w:rPr>
            </w:pPr>
            <w:r>
              <w:rPr>
                <w:b/>
                <w:bCs/>
              </w:rPr>
              <w:t>45</w:t>
            </w:r>
          </w:p>
        </w:tc>
        <w:tc>
          <w:tcPr>
            <w:tcW w:w="628" w:type="dxa"/>
            <w:tcBorders>
              <w:top w:val="single" w:sz="4" w:space="0" w:color="auto"/>
              <w:left w:val="single" w:sz="4" w:space="0" w:color="auto"/>
              <w:bottom w:val="single" w:sz="4" w:space="0" w:color="auto"/>
              <w:right w:val="single" w:sz="4" w:space="0" w:color="auto"/>
            </w:tcBorders>
          </w:tcPr>
          <w:p w14:paraId="726A248C" w14:textId="77777777" w:rsidR="00E6063E" w:rsidRPr="00DA1267" w:rsidRDefault="00E6063E"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D0900F9" w14:textId="77777777" w:rsidR="00E6063E" w:rsidRPr="00DA1267" w:rsidRDefault="00E6063E"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0D7742E0" w14:textId="3686A2C0" w:rsidR="00E6063E" w:rsidRDefault="00947A68"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334D4CF0" w14:textId="77777777" w:rsidR="00E6063E" w:rsidRPr="00DA1267" w:rsidRDefault="00E6063E"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378D6A8E" w14:textId="77777777" w:rsidR="00E6063E" w:rsidRDefault="00E6063E" w:rsidP="005C2A07">
            <w:pPr>
              <w:pStyle w:val="TAC"/>
            </w:pPr>
          </w:p>
        </w:tc>
      </w:tr>
      <w:tr w:rsidR="00E6063E" w:rsidRPr="00DA1267" w14:paraId="72218A12"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0B78B99" w14:textId="28CBC187" w:rsidR="00E6063E" w:rsidRDefault="00947A68" w:rsidP="005C2A07">
            <w:pPr>
              <w:pStyle w:val="TAL"/>
              <w:rPr>
                <w:b/>
                <w:bCs/>
              </w:rPr>
            </w:pPr>
            <w:r>
              <w:rPr>
                <w:b/>
                <w:bCs/>
              </w:rPr>
              <w:t>46</w:t>
            </w:r>
          </w:p>
        </w:tc>
        <w:tc>
          <w:tcPr>
            <w:tcW w:w="628" w:type="dxa"/>
            <w:tcBorders>
              <w:top w:val="single" w:sz="4" w:space="0" w:color="auto"/>
              <w:left w:val="single" w:sz="4" w:space="0" w:color="auto"/>
              <w:bottom w:val="single" w:sz="4" w:space="0" w:color="auto"/>
              <w:right w:val="single" w:sz="4" w:space="0" w:color="auto"/>
            </w:tcBorders>
          </w:tcPr>
          <w:p w14:paraId="7C73680F" w14:textId="77777777" w:rsidR="00E6063E" w:rsidRPr="00DA1267" w:rsidRDefault="00E6063E"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26C14D6" w14:textId="77777777" w:rsidR="00E6063E" w:rsidRPr="00DA1267" w:rsidRDefault="00E6063E"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7684CA7" w14:textId="77777777" w:rsidR="00E6063E" w:rsidRDefault="00E6063E"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75186B3" w14:textId="5895BA94" w:rsidR="00E6063E" w:rsidRPr="00DA1267" w:rsidRDefault="00947A68"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4DA9474F" w14:textId="77777777" w:rsidR="00E6063E" w:rsidRDefault="00E6063E" w:rsidP="005C2A07">
            <w:pPr>
              <w:pStyle w:val="TAC"/>
            </w:pPr>
          </w:p>
        </w:tc>
      </w:tr>
      <w:tr w:rsidR="00E6063E" w:rsidRPr="00DA1267" w14:paraId="56423FB9"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34E6DDC" w14:textId="49530E11" w:rsidR="00E6063E" w:rsidRDefault="009141EB" w:rsidP="005C2A07">
            <w:pPr>
              <w:pStyle w:val="TAL"/>
              <w:rPr>
                <w:b/>
                <w:bCs/>
              </w:rPr>
            </w:pPr>
            <w:r>
              <w:rPr>
                <w:b/>
                <w:bCs/>
              </w:rPr>
              <w:t>47</w:t>
            </w:r>
          </w:p>
        </w:tc>
        <w:tc>
          <w:tcPr>
            <w:tcW w:w="628" w:type="dxa"/>
            <w:tcBorders>
              <w:top w:val="single" w:sz="4" w:space="0" w:color="auto"/>
              <w:left w:val="single" w:sz="4" w:space="0" w:color="auto"/>
              <w:bottom w:val="single" w:sz="4" w:space="0" w:color="auto"/>
              <w:right w:val="single" w:sz="4" w:space="0" w:color="auto"/>
            </w:tcBorders>
          </w:tcPr>
          <w:p w14:paraId="12D961B3" w14:textId="77777777" w:rsidR="00E6063E" w:rsidRPr="00DA1267" w:rsidRDefault="00E6063E"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885BC29" w14:textId="77777777" w:rsidR="00E6063E" w:rsidRPr="00DA1267" w:rsidRDefault="00E6063E"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D904A35" w14:textId="1FD0C679" w:rsidR="00E6063E" w:rsidRDefault="00E6063E"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237BC0E0" w14:textId="093B79BD" w:rsidR="00E6063E" w:rsidRPr="00DA1267" w:rsidRDefault="009141EB"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5DA32152" w14:textId="7EF454AA" w:rsidR="00E6063E" w:rsidRDefault="009141EB" w:rsidP="005C2A07">
            <w:pPr>
              <w:pStyle w:val="TAC"/>
            </w:pPr>
            <w:r>
              <w:t>X</w:t>
            </w:r>
          </w:p>
        </w:tc>
      </w:tr>
    </w:tbl>
    <w:p w14:paraId="1E873BA5" w14:textId="65E1C79E" w:rsidR="00CF1880" w:rsidRPr="00DA1267" w:rsidRDefault="00CF1880" w:rsidP="00CF1880">
      <w:pPr>
        <w:pStyle w:val="EditorsNote"/>
      </w:pPr>
    </w:p>
    <w:p w14:paraId="34A7AAE2" w14:textId="30EE75D2" w:rsidR="00874F5C" w:rsidRDefault="00874F5C" w:rsidP="00874F5C">
      <w:pPr>
        <w:pStyle w:val="Heading2"/>
        <w:rPr>
          <w:lang w:val="en-US"/>
        </w:rPr>
      </w:pPr>
      <w:bookmarkStart w:id="370" w:name="_Toc167405409"/>
      <w:bookmarkStart w:id="371" w:name="_Toc180278737"/>
      <w:bookmarkStart w:id="372" w:name="_Toc180278913"/>
      <w:bookmarkStart w:id="373" w:name="_Toc180279177"/>
      <w:bookmarkStart w:id="374" w:name="_Toc180279651"/>
      <w:bookmarkStart w:id="375" w:name="_Toc182841088"/>
      <w:bookmarkStart w:id="376" w:name="_Toc182899168"/>
      <w:bookmarkStart w:id="377" w:name="_Toc195529265"/>
      <w:bookmarkStart w:id="378" w:name="_Toc513475452"/>
      <w:bookmarkStart w:id="379" w:name="_Toc48930869"/>
      <w:bookmarkStart w:id="380" w:name="_Toc49376118"/>
      <w:bookmarkStart w:id="381" w:name="_Toc56501632"/>
      <w:bookmarkStart w:id="382" w:name="_Toc95076617"/>
      <w:bookmarkStart w:id="383" w:name="_Toc106618436"/>
      <w:r>
        <w:rPr>
          <w:lang w:val="en-US"/>
        </w:rPr>
        <w:t>6.1</w:t>
      </w:r>
      <w:r w:rsidRPr="0072090E">
        <w:rPr>
          <w:lang w:val="en-US"/>
        </w:rPr>
        <w:tab/>
      </w:r>
      <w:r w:rsidR="000100C7">
        <w:rPr>
          <w:lang w:val="en-US"/>
        </w:rPr>
        <w:t>S</w:t>
      </w:r>
      <w:r w:rsidRPr="0072090E">
        <w:rPr>
          <w:lang w:val="en-US"/>
        </w:rPr>
        <w:t>olution</w:t>
      </w:r>
      <w:r w:rsidR="000100C7">
        <w:rPr>
          <w:lang w:val="en-US"/>
        </w:rPr>
        <w:t xml:space="preserve"> #1</w:t>
      </w:r>
      <w:r w:rsidRPr="0072090E">
        <w:rPr>
          <w:lang w:val="en-US"/>
        </w:rPr>
        <w:t>: Ambient IoT device disabling mech</w:t>
      </w:r>
      <w:r>
        <w:rPr>
          <w:lang w:val="en-US"/>
        </w:rPr>
        <w:t>anism</w:t>
      </w:r>
      <w:bookmarkEnd w:id="370"/>
      <w:bookmarkEnd w:id="371"/>
      <w:bookmarkEnd w:id="372"/>
      <w:bookmarkEnd w:id="373"/>
      <w:bookmarkEnd w:id="374"/>
      <w:bookmarkEnd w:id="375"/>
      <w:bookmarkEnd w:id="376"/>
      <w:bookmarkEnd w:id="377"/>
    </w:p>
    <w:p w14:paraId="1F537692" w14:textId="6ACDDB1F" w:rsidR="00874F5C" w:rsidRPr="00DA4F2D" w:rsidRDefault="00874F5C" w:rsidP="00874F5C">
      <w:pPr>
        <w:pStyle w:val="Heading3"/>
        <w:spacing w:line="320" w:lineRule="atLeast"/>
      </w:pPr>
      <w:bookmarkStart w:id="384" w:name="_Toc167405410"/>
      <w:bookmarkStart w:id="385" w:name="_Toc180278738"/>
      <w:bookmarkStart w:id="386" w:name="_Toc180278914"/>
      <w:bookmarkStart w:id="387" w:name="_Toc180279178"/>
      <w:bookmarkStart w:id="388" w:name="_Toc180279652"/>
      <w:bookmarkStart w:id="389" w:name="_Toc182841089"/>
      <w:bookmarkStart w:id="390" w:name="_Toc182899169"/>
      <w:bookmarkStart w:id="391" w:name="_Toc195529266"/>
      <w:r>
        <w:rPr>
          <w:lang w:val="en-US"/>
        </w:rPr>
        <w:t>6.1</w:t>
      </w:r>
      <w:r w:rsidRPr="00DA4F2D">
        <w:t xml:space="preserve">.1 </w:t>
      </w:r>
      <w:r w:rsidR="00392D11">
        <w:tab/>
      </w:r>
      <w:r w:rsidRPr="00DA4F2D">
        <w:t>Introduction</w:t>
      </w:r>
      <w:bookmarkEnd w:id="384"/>
      <w:bookmarkEnd w:id="385"/>
      <w:bookmarkEnd w:id="386"/>
      <w:bookmarkEnd w:id="387"/>
      <w:bookmarkEnd w:id="388"/>
      <w:bookmarkEnd w:id="389"/>
      <w:bookmarkEnd w:id="390"/>
      <w:bookmarkEnd w:id="391"/>
    </w:p>
    <w:p w14:paraId="3A358CBB" w14:textId="77777777" w:rsidR="009562FE" w:rsidRDefault="009562FE" w:rsidP="00874F5C">
      <w:pPr>
        <w:spacing w:before="100" w:beforeAutospacing="1" w:after="100" w:afterAutospacing="1" w:line="320" w:lineRule="atLeast"/>
        <w:rPr>
          <w:rFonts w:eastAsia="Times New Roman"/>
          <w:color w:val="000000"/>
        </w:rPr>
      </w:pPr>
      <w:r>
        <w:rPr>
          <w:rFonts w:eastAsia="Times New Roman"/>
          <w:color w:val="000000"/>
        </w:rPr>
        <w:t>This solution addresses KI#1.</w:t>
      </w:r>
    </w:p>
    <w:p w14:paraId="5FF88A0A" w14:textId="5049CC75"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According to TS 22.369, the enable/disable device operations are used by the network operator to manage the Ambient IoT device’s capability to transmit RF signals. As the disabling of RF transmission capability could, according to the operator’s policy, be temporary or permanent, it is paramount to ensure that the disabling, specifically of a permanent nature, is performed securely and in a manner that allows device recovery in case the system was compromised, and an attacker has managed to issue “disable” commands to one or multiple Ambient IoT devices.</w:t>
      </w:r>
    </w:p>
    <w:p w14:paraId="5CD49B04" w14:textId="52058389" w:rsidR="00874F5C" w:rsidRDefault="000100C7" w:rsidP="00874F5C">
      <w:pPr>
        <w:pStyle w:val="Heading3"/>
        <w:spacing w:line="320" w:lineRule="atLeast"/>
      </w:pPr>
      <w:bookmarkStart w:id="392" w:name="_Toc167405411"/>
      <w:bookmarkStart w:id="393" w:name="_Toc180278739"/>
      <w:bookmarkStart w:id="394" w:name="_Toc180278915"/>
      <w:bookmarkStart w:id="395" w:name="_Toc180279179"/>
      <w:bookmarkStart w:id="396" w:name="_Toc180279653"/>
      <w:bookmarkStart w:id="397" w:name="_Toc182841090"/>
      <w:bookmarkStart w:id="398" w:name="_Toc182899170"/>
      <w:bookmarkStart w:id="399" w:name="_Toc195529267"/>
      <w:r>
        <w:rPr>
          <w:lang w:val="en-US"/>
        </w:rPr>
        <w:t>6</w:t>
      </w:r>
      <w:r w:rsidR="00874F5C" w:rsidRPr="00DA4F2D">
        <w:t>.</w:t>
      </w:r>
      <w:r>
        <w:rPr>
          <w:lang w:val="en-US"/>
        </w:rPr>
        <w:t>1</w:t>
      </w:r>
      <w:r w:rsidR="00874F5C" w:rsidRPr="00DA4F2D">
        <w:t xml:space="preserve">.2 </w:t>
      </w:r>
      <w:r w:rsidR="00392D11">
        <w:tab/>
      </w:r>
      <w:r w:rsidR="00874F5C" w:rsidRPr="00DA4F2D">
        <w:t>Solution details</w:t>
      </w:r>
      <w:bookmarkEnd w:id="392"/>
      <w:bookmarkEnd w:id="393"/>
      <w:bookmarkEnd w:id="394"/>
      <w:bookmarkEnd w:id="395"/>
      <w:bookmarkEnd w:id="396"/>
      <w:bookmarkEnd w:id="397"/>
      <w:bookmarkEnd w:id="398"/>
      <w:bookmarkEnd w:id="399"/>
    </w:p>
    <w:p w14:paraId="634BCC2E" w14:textId="490C7EF3" w:rsidR="00874F5C" w:rsidRDefault="00874F5C" w:rsidP="00874F5C">
      <w:pPr>
        <w:keepNext/>
        <w:jc w:val="center"/>
      </w:pPr>
    </w:p>
    <w:p w14:paraId="3696A296" w14:textId="1385EBBF" w:rsidR="00726DCD" w:rsidRDefault="00726DCD" w:rsidP="00874F5C">
      <w:pPr>
        <w:keepNext/>
        <w:jc w:val="center"/>
      </w:pPr>
    </w:p>
    <w:p w14:paraId="74FB0325" w14:textId="4B1A9F51" w:rsidR="00D65AA7" w:rsidRDefault="00D65AA7" w:rsidP="00874F5C">
      <w:pPr>
        <w:keepNext/>
        <w:jc w:val="center"/>
      </w:pPr>
      <w:r>
        <w:rPr>
          <w:noProof/>
        </w:rPr>
        <w:drawing>
          <wp:inline distT="0" distB="0" distL="0" distR="0" wp14:anchorId="575EB82C" wp14:editId="582AC724">
            <wp:extent cx="6096000" cy="3429000"/>
            <wp:effectExtent l="0" t="0" r="0" b="0"/>
            <wp:docPr id="1651675979" name="Picture 1651675979"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675979" name="Picture 1651675979" descr="A diagram of a system&#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96000" cy="3429000"/>
                    </a:xfrm>
                    <a:prstGeom prst="rect">
                      <a:avLst/>
                    </a:prstGeom>
                    <a:noFill/>
                    <a:ln>
                      <a:noFill/>
                    </a:ln>
                  </pic:spPr>
                </pic:pic>
              </a:graphicData>
            </a:graphic>
          </wp:inline>
        </w:drawing>
      </w:r>
    </w:p>
    <w:p w14:paraId="6DE4F7D8" w14:textId="363FD2A7" w:rsidR="00874F5C" w:rsidRPr="00DC6061" w:rsidRDefault="00874F5C" w:rsidP="00874F5C">
      <w:pPr>
        <w:pStyle w:val="Caption"/>
        <w:jc w:val="center"/>
        <w:rPr>
          <w:lang w:val="fr-FR"/>
        </w:rPr>
      </w:pPr>
      <w:r w:rsidRPr="00DC6061">
        <w:rPr>
          <w:lang w:val="fr-FR"/>
        </w:rPr>
        <w:t xml:space="preserve">Figure </w:t>
      </w:r>
      <w:r w:rsidR="00CC635D">
        <w:rPr>
          <w:lang w:val="fr-FR"/>
        </w:rPr>
        <w:t>6</w:t>
      </w:r>
      <w:r>
        <w:rPr>
          <w:lang w:val="fr-FR"/>
        </w:rPr>
        <w:t>.1</w:t>
      </w:r>
      <w:r w:rsidRPr="00DC6061">
        <w:rPr>
          <w:lang w:val="fr-FR"/>
        </w:rPr>
        <w:t>.</w:t>
      </w:r>
      <w:r>
        <w:rPr>
          <w:lang w:val="fr-FR"/>
        </w:rPr>
        <w:t>1</w:t>
      </w:r>
      <w:r w:rsidRPr="00DC6061">
        <w:rPr>
          <w:lang w:val="fr-FR"/>
        </w:rPr>
        <w:t xml:space="preserve"> – Ambient IoT d</w:t>
      </w:r>
      <w:r>
        <w:rPr>
          <w:lang w:val="fr-FR"/>
        </w:rPr>
        <w:t>evice disabling mechanism</w:t>
      </w:r>
    </w:p>
    <w:p w14:paraId="04051255" w14:textId="0CD44E65"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The permanent disabling of an AIoT device is performed </w:t>
      </w:r>
      <w:r w:rsidR="009562FE">
        <w:rPr>
          <w:rFonts w:eastAsia="Times New Roman"/>
          <w:color w:val="000000"/>
        </w:rPr>
        <w:t>in</w:t>
      </w:r>
      <w:r w:rsidR="009562FE" w:rsidRPr="00526B47">
        <w:rPr>
          <w:rFonts w:eastAsia="Times New Roman"/>
          <w:color w:val="000000"/>
        </w:rPr>
        <w:t xml:space="preserve"> </w:t>
      </w:r>
      <w:r w:rsidRPr="00526B47">
        <w:rPr>
          <w:rFonts w:eastAsia="Times New Roman"/>
          <w:color w:val="000000"/>
        </w:rPr>
        <w:t>a two-stage operation, where initially, the AIoT device is temporarily disabled, and then, following a cool-down period (i.e., recovery time window), the AIoT device could be disabled permanently. The two-stage permanent disabling operation is performed as follows:</w:t>
      </w:r>
    </w:p>
    <w:p w14:paraId="4819C366" w14:textId="77777777" w:rsidR="009562FE" w:rsidRDefault="00874F5C" w:rsidP="009562FE">
      <w:pPr>
        <w:spacing w:before="100" w:beforeAutospacing="1" w:after="100" w:afterAutospacing="1" w:line="320" w:lineRule="atLeast"/>
        <w:rPr>
          <w:rFonts w:eastAsia="Times New Roman"/>
          <w:color w:val="000000"/>
        </w:rPr>
      </w:pPr>
      <w:r w:rsidRPr="00526B47">
        <w:rPr>
          <w:rFonts w:eastAsia="Times New Roman"/>
          <w:color w:val="000000"/>
        </w:rPr>
        <w:t xml:space="preserve">In Step 0, </w:t>
      </w:r>
      <w:r w:rsidR="009562FE">
        <w:rPr>
          <w:rFonts w:eastAsia="Times New Roman"/>
          <w:color w:val="000000"/>
        </w:rPr>
        <w:t xml:space="preserve">the AIoT device is provisioned with a configuration determining how the device processes disabling operations. The configuration includes the required cool down period that needs to be met before a permanent “disable” command is allowed.  </w:t>
      </w:r>
    </w:p>
    <w:p w14:paraId="519CF9E8" w14:textId="0E1E25AF" w:rsidR="00874F5C" w:rsidRDefault="009562FE" w:rsidP="009562FE">
      <w:pPr>
        <w:spacing w:before="100" w:beforeAutospacing="1" w:after="100" w:afterAutospacing="1" w:line="320" w:lineRule="atLeast"/>
        <w:rPr>
          <w:rFonts w:eastAsia="Times New Roman"/>
          <w:color w:val="000000"/>
        </w:rPr>
      </w:pPr>
      <w:r>
        <w:rPr>
          <w:rFonts w:eastAsia="Times New Roman"/>
          <w:color w:val="000000"/>
        </w:rPr>
        <w:t>In Step 1</w:t>
      </w:r>
      <w:r w:rsidR="00D71EA7">
        <w:rPr>
          <w:rFonts w:eastAsia="Times New Roman"/>
          <w:color w:val="000000"/>
        </w:rPr>
        <w:t>a, the authentication procedure is performed between the AIoT device and the AIoT Management Function. Upon a successful run of the authentication procedure,</w:t>
      </w:r>
      <w:r>
        <w:rPr>
          <w:rFonts w:eastAsia="Times New Roman"/>
          <w:color w:val="000000"/>
        </w:rPr>
        <w:t xml:space="preserve">, </w:t>
      </w:r>
      <w:r w:rsidR="00874F5C" w:rsidRPr="00526B47">
        <w:rPr>
          <w:rFonts w:eastAsia="Times New Roman"/>
          <w:color w:val="000000"/>
        </w:rPr>
        <w:t>the AIoT managing function issues a temporary disable command to the Ambient IoT device</w:t>
      </w:r>
      <w:r w:rsidR="00D71EA7">
        <w:rPr>
          <w:rFonts w:eastAsia="Times New Roman"/>
          <w:color w:val="000000"/>
        </w:rPr>
        <w:t xml:space="preserve"> in step 1b</w:t>
      </w:r>
      <w:r w:rsidR="00874F5C" w:rsidRPr="00526B47">
        <w:rPr>
          <w:rFonts w:eastAsia="Times New Roman"/>
          <w:color w:val="000000"/>
        </w:rPr>
        <w:t>. The command includes a counter T1.</w:t>
      </w:r>
    </w:p>
    <w:p w14:paraId="3A1743D9" w14:textId="2180254B" w:rsidR="009562FE" w:rsidRDefault="00D71EA7" w:rsidP="009562FE">
      <w:pPr>
        <w:spacing w:before="100" w:beforeAutospacing="1" w:after="100" w:afterAutospacing="1" w:line="320" w:lineRule="atLeast"/>
        <w:ind w:left="284"/>
        <w:rPr>
          <w:rFonts w:eastAsia="Times New Roman"/>
          <w:color w:val="000000"/>
        </w:rPr>
      </w:pPr>
      <w:r>
        <w:rPr>
          <w:rFonts w:eastAsia="Times New Roman"/>
          <w:color w:val="000000"/>
        </w:rPr>
        <w:t xml:space="preserve">NOTE </w:t>
      </w:r>
      <w:r w:rsidR="009562FE">
        <w:rPr>
          <w:rFonts w:eastAsia="Times New Roman"/>
          <w:color w:val="000000"/>
        </w:rPr>
        <w:t xml:space="preserve">1: The AIoT Management Function (AIoT MF) depends on the entity that owns or manages the resource (i.e., AIoT device). If a device is owned or managed by the network, the disabling is triggered by </w:t>
      </w:r>
      <w:r>
        <w:rPr>
          <w:rFonts w:eastAsia="Times New Roman"/>
          <w:color w:val="000000"/>
        </w:rPr>
        <w:t xml:space="preserve">the </w:t>
      </w:r>
      <w:r w:rsidR="009562FE">
        <w:rPr>
          <w:rFonts w:eastAsia="Times New Roman"/>
          <w:color w:val="000000"/>
        </w:rPr>
        <w:t>CN function</w:t>
      </w:r>
      <w:r>
        <w:rPr>
          <w:rFonts w:eastAsia="Times New Roman"/>
          <w:color w:val="000000"/>
        </w:rPr>
        <w:t xml:space="preserve"> AIoTF</w:t>
      </w:r>
      <w:r w:rsidR="009562FE">
        <w:rPr>
          <w:rFonts w:eastAsia="Times New Roman"/>
          <w:color w:val="000000"/>
        </w:rPr>
        <w:t>, otherwise, it is triggered by a 3</w:t>
      </w:r>
      <w:r w:rsidR="009562FE" w:rsidRPr="004C3191">
        <w:rPr>
          <w:rFonts w:eastAsia="Times New Roman"/>
          <w:color w:val="000000"/>
          <w:vertAlign w:val="superscript"/>
        </w:rPr>
        <w:t>rd</w:t>
      </w:r>
      <w:r w:rsidR="009562FE">
        <w:rPr>
          <w:rFonts w:eastAsia="Times New Roman"/>
          <w:color w:val="000000"/>
        </w:rPr>
        <w:t xml:space="preserve"> party Management Function</w:t>
      </w:r>
      <w:r>
        <w:rPr>
          <w:rFonts w:eastAsia="Times New Roman"/>
          <w:color w:val="000000"/>
        </w:rPr>
        <w:t xml:space="preserve"> (e.g., AF)</w:t>
      </w:r>
      <w:r w:rsidR="009562FE">
        <w:rPr>
          <w:rFonts w:eastAsia="Times New Roman"/>
          <w:color w:val="000000"/>
        </w:rPr>
        <w:t xml:space="preserve"> managing the device. </w:t>
      </w:r>
    </w:p>
    <w:p w14:paraId="6B71E20B" w14:textId="77777777" w:rsidR="009562FE" w:rsidRDefault="009562FE" w:rsidP="009562FE">
      <w:pPr>
        <w:spacing w:before="100" w:beforeAutospacing="1" w:after="100" w:afterAutospacing="1" w:line="320" w:lineRule="atLeast"/>
        <w:rPr>
          <w:rFonts w:eastAsia="Times New Roman"/>
          <w:color w:val="000000"/>
        </w:rPr>
      </w:pPr>
    </w:p>
    <w:p w14:paraId="1D47132A" w14:textId="77777777" w:rsidR="00947A68" w:rsidRDefault="00947A68" w:rsidP="00874F5C">
      <w:pPr>
        <w:pStyle w:val="EditorsNote"/>
      </w:pPr>
    </w:p>
    <w:p w14:paraId="435243C7" w14:textId="67EA2DAB"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In Step </w:t>
      </w:r>
      <w:r w:rsidR="009562FE">
        <w:rPr>
          <w:rFonts w:eastAsia="Times New Roman"/>
          <w:color w:val="000000"/>
        </w:rPr>
        <w:t>2</w:t>
      </w:r>
      <w:r w:rsidRPr="00526B47">
        <w:rPr>
          <w:rFonts w:eastAsia="Times New Roman"/>
          <w:color w:val="000000"/>
        </w:rPr>
        <w:t>, The AIoT device, upon receiving the temporary disable command, retrieves</w:t>
      </w:r>
      <w:r w:rsidR="009562FE">
        <w:rPr>
          <w:rFonts w:eastAsia="Times New Roman"/>
          <w:color w:val="000000"/>
        </w:rPr>
        <w:t xml:space="preserve"> and stores</w:t>
      </w:r>
      <w:r w:rsidRPr="00526B47">
        <w:rPr>
          <w:rFonts w:eastAsia="Times New Roman"/>
          <w:color w:val="000000"/>
        </w:rPr>
        <w:t xml:space="preserve"> the counter</w:t>
      </w:r>
      <w:r w:rsidR="009562FE" w:rsidRPr="009562FE">
        <w:rPr>
          <w:rFonts w:eastAsia="Times New Roman"/>
          <w:color w:val="000000"/>
        </w:rPr>
        <w:t xml:space="preserve"> </w:t>
      </w:r>
      <w:r w:rsidR="009562FE">
        <w:rPr>
          <w:rFonts w:eastAsia="Times New Roman"/>
          <w:color w:val="000000"/>
        </w:rPr>
        <w:t>T</w:t>
      </w:r>
      <w:r w:rsidR="009562FE" w:rsidRPr="00542DEA">
        <w:rPr>
          <w:rFonts w:eastAsia="Times New Roman"/>
          <w:color w:val="000000"/>
          <w:vertAlign w:val="subscript"/>
        </w:rPr>
        <w:t>1</w:t>
      </w:r>
      <w:r w:rsidRPr="00526B47">
        <w:rPr>
          <w:rFonts w:eastAsia="Times New Roman"/>
          <w:color w:val="000000"/>
        </w:rPr>
        <w:t>, which will be used in subsequent processing.</w:t>
      </w:r>
    </w:p>
    <w:p w14:paraId="45FEFDD0" w14:textId="4C236757" w:rsidR="00874F5C"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In Step </w:t>
      </w:r>
      <w:r w:rsidR="009562FE">
        <w:rPr>
          <w:rFonts w:eastAsia="Times New Roman"/>
          <w:color w:val="000000"/>
        </w:rPr>
        <w:t>3</w:t>
      </w:r>
      <w:r w:rsidRPr="00526B47">
        <w:rPr>
          <w:rFonts w:eastAsia="Times New Roman"/>
          <w:color w:val="000000"/>
        </w:rPr>
        <w:t>, the AIoT device sends an ACK</w:t>
      </w:r>
      <w:r w:rsidR="009562FE">
        <w:rPr>
          <w:rFonts w:eastAsia="Times New Roman"/>
          <w:color w:val="000000"/>
        </w:rPr>
        <w:t xml:space="preserve"> to the AIoT MF</w:t>
      </w:r>
      <w:r w:rsidRPr="00526B47">
        <w:rPr>
          <w:rFonts w:eastAsia="Times New Roman"/>
          <w:color w:val="000000"/>
        </w:rPr>
        <w:t>, which may contain the counter received in Step 0</w:t>
      </w:r>
      <w:r w:rsidR="009562FE">
        <w:rPr>
          <w:rFonts w:eastAsia="Times New Roman"/>
          <w:color w:val="000000"/>
        </w:rPr>
        <w:t>. Then, the AIoT device temporarily disables its RF transmission capability</w:t>
      </w:r>
      <w:r w:rsidRPr="00526B47">
        <w:rPr>
          <w:rFonts w:eastAsia="Times New Roman"/>
          <w:color w:val="000000"/>
        </w:rPr>
        <w:t>.</w:t>
      </w:r>
    </w:p>
    <w:p w14:paraId="0832A3BA" w14:textId="7A393517" w:rsidR="00D71EA7" w:rsidRPr="00526B47" w:rsidRDefault="00D71EA7" w:rsidP="00874F5C">
      <w:pPr>
        <w:spacing w:before="100" w:beforeAutospacing="1" w:after="100" w:afterAutospacing="1" w:line="320" w:lineRule="atLeast"/>
        <w:rPr>
          <w:rFonts w:eastAsia="Times New Roman"/>
          <w:color w:val="000000"/>
        </w:rPr>
      </w:pPr>
      <w:r w:rsidRPr="1D54ECE4">
        <w:rPr>
          <w:rFonts w:eastAsia="Times New Roman"/>
          <w:color w:val="000000" w:themeColor="text1"/>
        </w:rPr>
        <w:t>N</w:t>
      </w:r>
      <w:r>
        <w:rPr>
          <w:rFonts w:eastAsia="Times New Roman"/>
          <w:color w:val="000000" w:themeColor="text1"/>
        </w:rPr>
        <w:t>OTE</w:t>
      </w:r>
      <w:r w:rsidRPr="1D54ECE4">
        <w:rPr>
          <w:rFonts w:eastAsia="Times New Roman"/>
          <w:color w:val="000000" w:themeColor="text1"/>
        </w:rPr>
        <w:t xml:space="preserve"> 2: Following step 3, the AIoT device is limited to only performing a re-enable, or a permanent disable action.</w:t>
      </w:r>
    </w:p>
    <w:p w14:paraId="024EDFF1" w14:textId="637991A1" w:rsidR="009562FE" w:rsidRDefault="00874F5C" w:rsidP="009562FE">
      <w:pPr>
        <w:spacing w:before="100" w:beforeAutospacing="1" w:after="100" w:afterAutospacing="1" w:line="320" w:lineRule="atLeast"/>
        <w:rPr>
          <w:rFonts w:eastAsia="Times New Roman"/>
          <w:color w:val="000000"/>
        </w:rPr>
      </w:pPr>
      <w:r w:rsidRPr="00526B47">
        <w:rPr>
          <w:rFonts w:eastAsia="Times New Roman"/>
          <w:color w:val="000000"/>
        </w:rPr>
        <w:t xml:space="preserve">In Step </w:t>
      </w:r>
      <w:r w:rsidR="009562FE">
        <w:rPr>
          <w:rFonts w:eastAsia="Times New Roman"/>
          <w:color w:val="000000"/>
        </w:rPr>
        <w:t>4</w:t>
      </w:r>
      <w:r w:rsidR="00D71EA7">
        <w:rPr>
          <w:rFonts w:eastAsia="Times New Roman"/>
          <w:color w:val="000000"/>
        </w:rPr>
        <w:t>a</w:t>
      </w:r>
      <w:r w:rsidRPr="00526B47">
        <w:rPr>
          <w:rFonts w:eastAsia="Times New Roman"/>
          <w:color w:val="000000"/>
        </w:rPr>
        <w:t xml:space="preserve">, </w:t>
      </w:r>
      <w:r w:rsidR="00D71EA7" w:rsidRPr="3779FA03">
        <w:rPr>
          <w:rFonts w:eastAsia="Times New Roman"/>
          <w:color w:val="000000" w:themeColor="text1"/>
        </w:rPr>
        <w:t xml:space="preserve">The AIoT MF pages the AIoT device and performs </w:t>
      </w:r>
      <w:r w:rsidR="00D71EA7">
        <w:rPr>
          <w:rFonts w:eastAsia="Times New Roman"/>
          <w:color w:val="000000" w:themeColor="text1"/>
        </w:rPr>
        <w:t>a mutual</w:t>
      </w:r>
      <w:r w:rsidR="00D71EA7" w:rsidRPr="3779FA03">
        <w:rPr>
          <w:rFonts w:eastAsia="Times New Roman"/>
          <w:color w:val="000000" w:themeColor="text1"/>
        </w:rPr>
        <w:t xml:space="preserve"> authentication procedure. Following a successful</w:t>
      </w:r>
      <w:r w:rsidR="00D71EA7">
        <w:rPr>
          <w:rFonts w:eastAsia="Times New Roman"/>
          <w:color w:val="000000" w:themeColor="text1"/>
        </w:rPr>
        <w:t xml:space="preserve"> </w:t>
      </w:r>
      <w:r w:rsidR="00D71EA7" w:rsidRPr="3779FA03">
        <w:rPr>
          <w:rFonts w:eastAsia="Times New Roman"/>
          <w:color w:val="000000" w:themeColor="text1"/>
        </w:rPr>
        <w:t xml:space="preserve">authentication and </w:t>
      </w:r>
      <w:r w:rsidR="009562FE">
        <w:rPr>
          <w:rFonts w:eastAsia="Times New Roman"/>
          <w:color w:val="000000"/>
        </w:rPr>
        <w:t xml:space="preserve">depending on whether the AIoT MF intends to re-enable the AIoT device (i.e., recovery scenario), or permanently disable the AIoT device. </w:t>
      </w:r>
      <w:r w:rsidRPr="00526B47">
        <w:rPr>
          <w:rFonts w:eastAsia="Times New Roman"/>
          <w:color w:val="000000"/>
        </w:rPr>
        <w:t>The AIoT</w:t>
      </w:r>
      <w:r w:rsidR="009562FE" w:rsidRPr="009562FE">
        <w:rPr>
          <w:rFonts w:eastAsia="Times New Roman"/>
          <w:color w:val="000000"/>
        </w:rPr>
        <w:t xml:space="preserve"> </w:t>
      </w:r>
      <w:r w:rsidR="009562FE">
        <w:rPr>
          <w:rFonts w:eastAsia="Times New Roman"/>
          <w:color w:val="000000"/>
        </w:rPr>
        <w:t>MF sends in:</w:t>
      </w:r>
    </w:p>
    <w:p w14:paraId="26F1C2F2" w14:textId="5A8B3006" w:rsidR="009562FE" w:rsidRDefault="009562FE" w:rsidP="009562FE">
      <w:pPr>
        <w:spacing w:before="100" w:beforeAutospacing="1" w:after="100" w:afterAutospacing="1" w:line="320" w:lineRule="atLeast"/>
        <w:ind w:left="285"/>
        <w:rPr>
          <w:rFonts w:eastAsia="Times New Roman"/>
          <w:color w:val="000000"/>
        </w:rPr>
      </w:pPr>
      <w:r>
        <w:rPr>
          <w:rFonts w:eastAsia="Times New Roman"/>
          <w:color w:val="000000"/>
        </w:rPr>
        <w:t>Step 4</w:t>
      </w:r>
      <w:r w:rsidR="00D71EA7">
        <w:rPr>
          <w:rFonts w:eastAsia="Times New Roman"/>
          <w:color w:val="000000"/>
        </w:rPr>
        <w:t>b</w:t>
      </w:r>
      <w:r>
        <w:rPr>
          <w:rFonts w:eastAsia="Times New Roman"/>
          <w:color w:val="000000"/>
        </w:rPr>
        <w:t>: a message containing an enable command to recover the AIoT device, or</w:t>
      </w:r>
    </w:p>
    <w:p w14:paraId="625BEA34" w14:textId="67F085E5" w:rsidR="00874F5C" w:rsidRPr="009562FE" w:rsidRDefault="009562FE" w:rsidP="009562FE">
      <w:pPr>
        <w:spacing w:before="100" w:beforeAutospacing="1" w:after="100" w:afterAutospacing="1" w:line="320" w:lineRule="atLeast"/>
        <w:ind w:left="285"/>
        <w:rPr>
          <w:rFonts w:eastAsia="Times New Roman"/>
          <w:color w:val="000000"/>
        </w:rPr>
      </w:pPr>
      <w:r w:rsidRPr="009562FE">
        <w:rPr>
          <w:rFonts w:eastAsia="Times New Roman"/>
          <w:color w:val="000000"/>
        </w:rPr>
        <w:t>Step 4</w:t>
      </w:r>
      <w:r w:rsidR="00D71EA7">
        <w:rPr>
          <w:rFonts w:eastAsia="Times New Roman"/>
          <w:color w:val="000000"/>
        </w:rPr>
        <w:t>c</w:t>
      </w:r>
      <w:r w:rsidRPr="009562FE">
        <w:rPr>
          <w:rFonts w:eastAsia="Times New Roman"/>
          <w:color w:val="000000"/>
        </w:rPr>
        <w:t>: a message containing</w:t>
      </w:r>
      <w:r w:rsidR="00874F5C" w:rsidRPr="009562FE">
        <w:rPr>
          <w:rFonts w:eastAsia="Times New Roman"/>
          <w:color w:val="000000"/>
        </w:rPr>
        <w:t xml:space="preserve"> a permanent disable command, in which a second counter T2 is included.</w:t>
      </w:r>
    </w:p>
    <w:p w14:paraId="6852F81E" w14:textId="62479E68" w:rsidR="009562FE" w:rsidRDefault="009562FE" w:rsidP="009562FE">
      <w:pPr>
        <w:spacing w:before="100" w:beforeAutospacing="1" w:after="100" w:afterAutospacing="1" w:line="320" w:lineRule="atLeast"/>
        <w:ind w:left="285"/>
        <w:rPr>
          <w:rFonts w:eastAsia="Times New Roman"/>
          <w:color w:val="000000"/>
        </w:rPr>
      </w:pPr>
      <w:r w:rsidRPr="009562FE">
        <w:rPr>
          <w:rFonts w:eastAsia="Times New Roman"/>
          <w:color w:val="000000"/>
        </w:rPr>
        <w:t>N</w:t>
      </w:r>
      <w:r w:rsidR="00D71EA7">
        <w:rPr>
          <w:rFonts w:eastAsia="Times New Roman"/>
          <w:color w:val="000000"/>
        </w:rPr>
        <w:t>OTE</w:t>
      </w:r>
      <w:r w:rsidRPr="009562FE">
        <w:rPr>
          <w:rFonts w:eastAsia="Times New Roman"/>
          <w:color w:val="000000"/>
        </w:rPr>
        <w:t xml:space="preserve"> </w:t>
      </w:r>
      <w:r w:rsidR="00D71EA7">
        <w:rPr>
          <w:rFonts w:eastAsia="Times New Roman"/>
          <w:color w:val="000000"/>
        </w:rPr>
        <w:t>3</w:t>
      </w:r>
      <w:r w:rsidRPr="009562FE">
        <w:rPr>
          <w:rFonts w:eastAsia="Times New Roman"/>
          <w:color w:val="000000"/>
        </w:rPr>
        <w:t>: The messages in step1 and step3 carrying the temporary and permanent disable commands are protected using the same means of protection applicable to other commands (e.g., write), and so is the verification that the disable commands are coming from a legitimate party.</w:t>
      </w:r>
    </w:p>
    <w:p w14:paraId="0FE2FF75" w14:textId="7094E341" w:rsidR="009562FE" w:rsidRPr="009562FE" w:rsidRDefault="009562FE" w:rsidP="009562FE">
      <w:pPr>
        <w:pStyle w:val="EditorsNote"/>
      </w:pPr>
    </w:p>
    <w:p w14:paraId="7B34BE54" w14:textId="58CA15BB"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In Step </w:t>
      </w:r>
      <w:r w:rsidR="009562FE">
        <w:rPr>
          <w:rFonts w:eastAsia="Times New Roman"/>
          <w:color w:val="000000"/>
        </w:rPr>
        <w:t>5</w:t>
      </w:r>
      <w:r w:rsidRPr="00526B47">
        <w:rPr>
          <w:rFonts w:eastAsia="Times New Roman"/>
          <w:color w:val="000000"/>
        </w:rPr>
        <w:t>, The AIoT device</w:t>
      </w:r>
      <w:r w:rsidR="009562FE">
        <w:rPr>
          <w:rFonts w:eastAsia="Times New Roman"/>
          <w:color w:val="000000"/>
        </w:rPr>
        <w:t xml:space="preserve"> processes the </w:t>
      </w:r>
      <w:r w:rsidRPr="00526B47">
        <w:rPr>
          <w:rFonts w:eastAsia="Times New Roman"/>
          <w:color w:val="000000"/>
        </w:rPr>
        <w:t>receiv</w:t>
      </w:r>
      <w:r w:rsidR="009562FE">
        <w:rPr>
          <w:rFonts w:eastAsia="Times New Roman"/>
          <w:color w:val="000000"/>
        </w:rPr>
        <w:t>ed</w:t>
      </w:r>
      <w:r w:rsidR="009562FE" w:rsidRPr="009562FE">
        <w:rPr>
          <w:rFonts w:eastAsia="Times New Roman"/>
          <w:color w:val="000000"/>
        </w:rPr>
        <w:t xml:space="preserve"> </w:t>
      </w:r>
      <w:r w:rsidR="009562FE">
        <w:rPr>
          <w:rFonts w:eastAsia="Times New Roman"/>
          <w:color w:val="000000"/>
        </w:rPr>
        <w:t>command. If the AIoT is requested to enable its RF transmission capability, the AIoT device recovers from the temporary disabled state and discards the stored counter T</w:t>
      </w:r>
      <w:r w:rsidR="009562FE" w:rsidRPr="00542DEA">
        <w:rPr>
          <w:rFonts w:eastAsia="Times New Roman"/>
          <w:color w:val="000000"/>
          <w:vertAlign w:val="subscript"/>
        </w:rPr>
        <w:t>1</w:t>
      </w:r>
      <w:r w:rsidR="009562FE">
        <w:rPr>
          <w:rFonts w:eastAsia="Times New Roman"/>
          <w:color w:val="000000"/>
        </w:rPr>
        <w:t xml:space="preserve">. Otherwise, if the AIoT device is requested to perform a </w:t>
      </w:r>
      <w:r w:rsidRPr="00526B47">
        <w:rPr>
          <w:rFonts w:eastAsia="Times New Roman"/>
          <w:color w:val="000000"/>
        </w:rPr>
        <w:t xml:space="preserve"> permanent disable command,</w:t>
      </w:r>
      <w:r w:rsidR="009562FE">
        <w:rPr>
          <w:rFonts w:eastAsia="Times New Roman"/>
          <w:color w:val="000000"/>
        </w:rPr>
        <w:t xml:space="preserve"> it</w:t>
      </w:r>
      <w:r w:rsidRPr="00526B47">
        <w:rPr>
          <w:rFonts w:eastAsia="Times New Roman"/>
          <w:color w:val="000000"/>
        </w:rPr>
        <w:t xml:space="preserve"> retrieves the second counter</w:t>
      </w:r>
      <w:r w:rsidR="009562FE">
        <w:rPr>
          <w:rFonts w:eastAsia="Times New Roman"/>
          <w:color w:val="000000"/>
        </w:rPr>
        <w:t xml:space="preserve"> from the message</w:t>
      </w:r>
      <w:r w:rsidRPr="00526B47">
        <w:rPr>
          <w:rFonts w:eastAsia="Times New Roman"/>
          <w:color w:val="000000"/>
        </w:rPr>
        <w:t>, then checks whether the following conditions are met:</w:t>
      </w:r>
    </w:p>
    <w:p w14:paraId="31769CDE" w14:textId="5BB081E5"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The RF transmission capability is temporarily disabled.</w:t>
      </w:r>
    </w:p>
    <w:p w14:paraId="2E6CD055" w14:textId="1D741BAA" w:rsidR="00874F5C"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 </w:t>
      </w:r>
      <w:r w:rsidR="009562FE">
        <w:rPr>
          <w:rFonts w:eastAsia="Times New Roman"/>
          <w:color w:val="000000"/>
        </w:rPr>
        <w:t>W</w:t>
      </w:r>
      <w:r w:rsidRPr="00526B47">
        <w:rPr>
          <w:rFonts w:eastAsia="Times New Roman"/>
          <w:color w:val="000000"/>
        </w:rPr>
        <w:t>hether the value T2 – T1 is greater or equal to the cool-down period configured in the AIoT device.</w:t>
      </w:r>
    </w:p>
    <w:p w14:paraId="5C2A3607" w14:textId="37EBCB59" w:rsidR="009562FE"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If the checks succeed, </w:t>
      </w:r>
      <w:r w:rsidR="009562FE">
        <w:rPr>
          <w:rFonts w:eastAsia="Times New Roman"/>
          <w:color w:val="000000"/>
        </w:rPr>
        <w:t>the AIoT device temporarily enables its RF transmission capability to send an ACK message to the AIoT MF in step 6 confirming that the device is permanently disabling its RF transmission capability.</w:t>
      </w:r>
    </w:p>
    <w:p w14:paraId="3875157E" w14:textId="1FD7E152" w:rsidR="00874F5C" w:rsidRDefault="009562FE" w:rsidP="00874F5C">
      <w:pPr>
        <w:spacing w:before="100" w:beforeAutospacing="1" w:after="100" w:afterAutospacing="1" w:line="320" w:lineRule="atLeast"/>
        <w:rPr>
          <w:rFonts w:eastAsia="Times New Roman"/>
          <w:color w:val="000000"/>
        </w:rPr>
      </w:pPr>
      <w:r>
        <w:rPr>
          <w:rFonts w:eastAsia="Times New Roman"/>
          <w:color w:val="000000"/>
        </w:rPr>
        <w:t xml:space="preserve">In Step 7, </w:t>
      </w:r>
      <w:r w:rsidR="00874F5C" w:rsidRPr="00526B47">
        <w:rPr>
          <w:rFonts w:eastAsia="Times New Roman"/>
          <w:color w:val="000000"/>
        </w:rPr>
        <w:t>the AIoT device disables its RF transmission capability permanently.</w:t>
      </w:r>
    </w:p>
    <w:p w14:paraId="683ECA5E" w14:textId="7E4CAA06" w:rsidR="00874F5C" w:rsidRPr="00DA4F2D" w:rsidRDefault="00874F5C" w:rsidP="00874F5C">
      <w:pPr>
        <w:pStyle w:val="Heading3"/>
        <w:spacing w:line="320" w:lineRule="atLeast"/>
      </w:pPr>
      <w:bookmarkStart w:id="400" w:name="_Toc167405412"/>
      <w:bookmarkStart w:id="401" w:name="_Toc180278740"/>
      <w:bookmarkStart w:id="402" w:name="_Toc180278916"/>
      <w:bookmarkStart w:id="403" w:name="_Toc180279180"/>
      <w:bookmarkStart w:id="404" w:name="_Toc180279654"/>
      <w:bookmarkStart w:id="405" w:name="_Toc182841091"/>
      <w:bookmarkStart w:id="406" w:name="_Toc182899171"/>
      <w:bookmarkStart w:id="407" w:name="_Toc195529268"/>
      <w:r>
        <w:rPr>
          <w:lang w:val="en-US"/>
        </w:rPr>
        <w:t>6</w:t>
      </w:r>
      <w:r w:rsidRPr="00DA4F2D">
        <w:t>.</w:t>
      </w:r>
      <w:r>
        <w:rPr>
          <w:lang w:val="en-US"/>
        </w:rPr>
        <w:t>1</w:t>
      </w:r>
      <w:r w:rsidRPr="00DA4F2D">
        <w:t xml:space="preserve">.3 </w:t>
      </w:r>
      <w:r w:rsidR="00392D11">
        <w:tab/>
      </w:r>
      <w:r w:rsidRPr="00DA4F2D">
        <w:t>Evaluation</w:t>
      </w:r>
      <w:bookmarkEnd w:id="400"/>
      <w:bookmarkEnd w:id="401"/>
      <w:bookmarkEnd w:id="402"/>
      <w:bookmarkEnd w:id="403"/>
      <w:bookmarkEnd w:id="404"/>
      <w:bookmarkEnd w:id="405"/>
      <w:bookmarkEnd w:id="406"/>
      <w:bookmarkEnd w:id="407"/>
    </w:p>
    <w:p w14:paraId="10F3C61B" w14:textId="0EAF3F2E" w:rsidR="00726DCD" w:rsidRPr="00726DCD" w:rsidRDefault="00726DCD" w:rsidP="00726DCD">
      <w:pPr>
        <w:ind w:left="284"/>
      </w:pPr>
      <w:bookmarkStart w:id="408" w:name="_Toc167405413"/>
      <w:r>
        <w:t>To mitigate the threat of unauthorized permanent disabling (e.g., through spoofed commands), the solution involves a controlled, two-stage operation for permanent disabling. By enforcing the cool-down period, the system adds an extra layer of control, allowing time for validation and potential recovery if an unauthorized command is detected.</w:t>
      </w:r>
    </w:p>
    <w:p w14:paraId="3AAC8028" w14:textId="3C7FE151" w:rsidR="00CD315A" w:rsidRPr="009239F2" w:rsidRDefault="00CD315A" w:rsidP="00CD315A">
      <w:pPr>
        <w:pStyle w:val="EditorsNote"/>
        <w:ind w:left="284" w:firstLine="0"/>
        <w:rPr>
          <w:color w:val="000000"/>
        </w:rPr>
      </w:pPr>
      <w:r w:rsidRPr="009239F2">
        <w:rPr>
          <w:color w:val="000000"/>
        </w:rPr>
        <w:t xml:space="preserve">In the solution proposed, the protection of disable commands </w:t>
      </w:r>
      <w:r w:rsidRPr="00371122">
        <w:rPr>
          <w:color w:val="000000"/>
        </w:rPr>
        <w:t>(temporary and permanent)</w:t>
      </w:r>
      <w:r>
        <w:rPr>
          <w:color w:val="000000"/>
        </w:rPr>
        <w:t xml:space="preserve"> re-uses the same means of protection applicable to other commands (e.g., write command). </w:t>
      </w:r>
    </w:p>
    <w:p w14:paraId="06BD5AD9" w14:textId="77777777" w:rsidR="00CD315A" w:rsidRDefault="00CD315A" w:rsidP="00CD315A">
      <w:pPr>
        <w:pStyle w:val="EditorsNote"/>
        <w:ind w:left="284" w:firstLine="0"/>
        <w:rPr>
          <w:color w:val="000000"/>
        </w:rPr>
      </w:pPr>
      <w:r w:rsidRPr="009239F2">
        <w:rPr>
          <w:color w:val="000000"/>
        </w:rPr>
        <w:t>Ambient IoT device(s) need to maintain an internal state to support the security mechanism proposed by the solution.</w:t>
      </w:r>
    </w:p>
    <w:p w14:paraId="5858E4BD" w14:textId="46E79143" w:rsidR="00D65AA7" w:rsidRDefault="00D65AA7" w:rsidP="00CD315A">
      <w:pPr>
        <w:pStyle w:val="EditorsNote"/>
        <w:ind w:left="284" w:firstLine="0"/>
        <w:rPr>
          <w:color w:val="000000" w:themeColor="text1"/>
        </w:rPr>
      </w:pPr>
      <w:r w:rsidRPr="20A9220A">
        <w:rPr>
          <w:color w:val="000000" w:themeColor="text1"/>
        </w:rPr>
        <w:t xml:space="preserve">Prior to re-enabling or permanently disabling a temporarily disabled Ambient IoT device, a </w:t>
      </w:r>
      <w:r>
        <w:rPr>
          <w:color w:val="000000" w:themeColor="text1"/>
        </w:rPr>
        <w:t xml:space="preserve">mutual </w:t>
      </w:r>
      <w:r w:rsidRPr="20A9220A">
        <w:rPr>
          <w:color w:val="000000" w:themeColor="text1"/>
        </w:rPr>
        <w:t>authentication procedure</w:t>
      </w:r>
      <w:r>
        <w:rPr>
          <w:color w:val="000000" w:themeColor="text1"/>
        </w:rPr>
        <w:t xml:space="preserve"> is performed</w:t>
      </w:r>
      <w:r w:rsidRPr="20A9220A">
        <w:rPr>
          <w:color w:val="000000" w:themeColor="text1"/>
        </w:rPr>
        <w:t>. While temporarily disabled, the Ambient IoT device is limited to only performing a re-enable/permanent disable action.</w:t>
      </w:r>
    </w:p>
    <w:p w14:paraId="2AA40D2B" w14:textId="221B9220" w:rsidR="00947A68" w:rsidRPr="009239F2" w:rsidRDefault="00947A68" w:rsidP="00CD315A">
      <w:pPr>
        <w:pStyle w:val="EditorsNote"/>
        <w:ind w:left="284" w:firstLine="0"/>
        <w:rPr>
          <w:color w:val="000000"/>
        </w:rPr>
      </w:pPr>
      <w:r>
        <w:rPr>
          <w:color w:val="000000" w:themeColor="text1"/>
        </w:rPr>
        <w:t>The solution proposed does not align with the conclusions of TR 23.700-13, which state that the temporary disabling and enabling feature will not be supported in Release 19.</w:t>
      </w:r>
    </w:p>
    <w:p w14:paraId="1DB62377" w14:textId="143AB1EE" w:rsidR="000100C7" w:rsidRDefault="000100C7" w:rsidP="000100C7">
      <w:pPr>
        <w:pStyle w:val="Heading2"/>
        <w:rPr>
          <w:lang w:val="en-US" w:eastAsia="zh-CN"/>
        </w:rPr>
      </w:pPr>
      <w:bookmarkStart w:id="409" w:name="_Toc5695"/>
      <w:bookmarkStart w:id="410" w:name="_Toc159226039"/>
      <w:bookmarkStart w:id="411" w:name="_Toc167405414"/>
      <w:bookmarkStart w:id="412" w:name="_Toc180278741"/>
      <w:bookmarkStart w:id="413" w:name="_Toc180278917"/>
      <w:bookmarkStart w:id="414" w:name="_Toc180279181"/>
      <w:bookmarkStart w:id="415" w:name="_Toc180279655"/>
      <w:bookmarkStart w:id="416" w:name="_Toc182841092"/>
      <w:bookmarkStart w:id="417" w:name="_Toc182899172"/>
      <w:bookmarkStart w:id="418" w:name="_Toc195529269"/>
      <w:bookmarkEnd w:id="408"/>
      <w:r>
        <w:rPr>
          <w:rFonts w:hint="eastAsia"/>
          <w:lang w:val="en-US" w:eastAsia="zh-CN"/>
        </w:rPr>
        <w:t>6</w:t>
      </w:r>
      <w:r>
        <w:t>.2</w:t>
      </w:r>
      <w:r>
        <w:tab/>
        <w:t>Solution #2:</w:t>
      </w:r>
      <w:bookmarkEnd w:id="409"/>
      <w:bookmarkEnd w:id="410"/>
      <w:r>
        <w:t>PCF based Service Authorization and Provisioning to UE</w:t>
      </w:r>
      <w:bookmarkEnd w:id="411"/>
      <w:bookmarkEnd w:id="412"/>
      <w:bookmarkEnd w:id="413"/>
      <w:bookmarkEnd w:id="414"/>
      <w:bookmarkEnd w:id="415"/>
      <w:bookmarkEnd w:id="416"/>
      <w:bookmarkEnd w:id="417"/>
      <w:bookmarkEnd w:id="418"/>
      <w:r>
        <w:rPr>
          <w:rFonts w:hint="eastAsia"/>
          <w:lang w:val="en-US" w:eastAsia="zh-CN"/>
        </w:rPr>
        <w:t xml:space="preserve"> </w:t>
      </w:r>
    </w:p>
    <w:p w14:paraId="6F7B3C42" w14:textId="6966E194" w:rsidR="000100C7" w:rsidRDefault="000100C7" w:rsidP="000100C7">
      <w:pPr>
        <w:pStyle w:val="Heading3"/>
      </w:pPr>
      <w:bookmarkStart w:id="419" w:name="_Toc159226040"/>
      <w:bookmarkStart w:id="420" w:name="_Toc31061"/>
      <w:bookmarkStart w:id="421" w:name="_Toc167405415"/>
      <w:bookmarkStart w:id="422" w:name="_Toc180278742"/>
      <w:bookmarkStart w:id="423" w:name="_Toc180278918"/>
      <w:bookmarkStart w:id="424" w:name="_Toc180279182"/>
      <w:bookmarkStart w:id="425" w:name="_Toc180279656"/>
      <w:bookmarkStart w:id="426" w:name="_Toc182841093"/>
      <w:bookmarkStart w:id="427" w:name="_Toc182899173"/>
      <w:bookmarkStart w:id="428" w:name="_Toc195529270"/>
      <w:r>
        <w:rPr>
          <w:rFonts w:hint="eastAsia"/>
          <w:lang w:val="en-US" w:eastAsia="zh-CN"/>
        </w:rPr>
        <w:t>6</w:t>
      </w:r>
      <w:r>
        <w:t>.2.1</w:t>
      </w:r>
      <w:r>
        <w:tab/>
        <w:t>Introduction</w:t>
      </w:r>
      <w:bookmarkEnd w:id="419"/>
      <w:bookmarkEnd w:id="420"/>
      <w:bookmarkEnd w:id="421"/>
      <w:bookmarkEnd w:id="422"/>
      <w:bookmarkEnd w:id="423"/>
      <w:bookmarkEnd w:id="424"/>
      <w:bookmarkEnd w:id="425"/>
      <w:bookmarkEnd w:id="426"/>
      <w:bookmarkEnd w:id="427"/>
      <w:bookmarkEnd w:id="428"/>
    </w:p>
    <w:p w14:paraId="65C39A5F" w14:textId="4C77EC42" w:rsidR="000100C7" w:rsidRDefault="000100C7" w:rsidP="000100C7">
      <w:pPr>
        <w:pStyle w:val="EditorsNote"/>
        <w:rPr>
          <w:lang w:val="en-US" w:eastAsia="zh-CN"/>
        </w:rPr>
      </w:pPr>
      <w:r>
        <w:rPr>
          <w:rFonts w:hint="eastAsia"/>
          <w:color w:val="auto"/>
          <w:lang w:val="en-US" w:eastAsia="zh-CN"/>
        </w:rPr>
        <w:t>This solution address</w:t>
      </w:r>
      <w:r>
        <w:rPr>
          <w:color w:val="auto"/>
          <w:lang w:val="en-US" w:eastAsia="zh-CN"/>
        </w:rPr>
        <w:t>es</w:t>
      </w:r>
      <w:r>
        <w:rPr>
          <w:rFonts w:hint="eastAsia"/>
          <w:color w:val="auto"/>
          <w:lang w:val="en-US" w:eastAsia="zh-CN"/>
        </w:rPr>
        <w:t xml:space="preserve"> the KI#2 Authorization for 5G Ambient IoT services. </w:t>
      </w:r>
    </w:p>
    <w:p w14:paraId="1C062C05" w14:textId="63C53FC9" w:rsidR="000100C7" w:rsidRDefault="000100C7" w:rsidP="000100C7">
      <w:pPr>
        <w:pStyle w:val="Heading3"/>
      </w:pPr>
      <w:bookmarkStart w:id="429" w:name="_Toc159226041"/>
      <w:bookmarkStart w:id="430" w:name="_Toc8673"/>
      <w:bookmarkStart w:id="431" w:name="_Toc167405416"/>
      <w:bookmarkStart w:id="432" w:name="_Toc180278743"/>
      <w:bookmarkStart w:id="433" w:name="_Toc180278919"/>
      <w:bookmarkStart w:id="434" w:name="_Toc180279183"/>
      <w:bookmarkStart w:id="435" w:name="_Toc180279657"/>
      <w:bookmarkStart w:id="436" w:name="_Toc182841094"/>
      <w:bookmarkStart w:id="437" w:name="_Toc182899174"/>
      <w:bookmarkStart w:id="438" w:name="_Toc195529271"/>
      <w:r>
        <w:rPr>
          <w:rFonts w:hint="eastAsia"/>
          <w:lang w:val="en-US" w:eastAsia="zh-CN"/>
        </w:rPr>
        <w:t>6</w:t>
      </w:r>
      <w:r>
        <w:t>.2.2</w:t>
      </w:r>
      <w:r>
        <w:tab/>
        <w:t>Solution details</w:t>
      </w:r>
      <w:bookmarkEnd w:id="429"/>
      <w:bookmarkEnd w:id="430"/>
      <w:bookmarkEnd w:id="431"/>
      <w:bookmarkEnd w:id="432"/>
      <w:bookmarkEnd w:id="433"/>
      <w:bookmarkEnd w:id="434"/>
      <w:bookmarkEnd w:id="435"/>
      <w:bookmarkEnd w:id="436"/>
      <w:bookmarkEnd w:id="437"/>
      <w:bookmarkEnd w:id="438"/>
    </w:p>
    <w:p w14:paraId="33D378CF" w14:textId="77777777" w:rsidR="000100C7" w:rsidRPr="00693DC3" w:rsidRDefault="000100C7" w:rsidP="000100C7">
      <w:pPr>
        <w:rPr>
          <w:bCs/>
          <w:szCs w:val="16"/>
          <w:lang w:val="en-US" w:eastAsia="zh-CN"/>
        </w:rPr>
      </w:pPr>
      <w:r w:rsidRPr="00693DC3">
        <w:rPr>
          <w:rFonts w:hint="eastAsia"/>
          <w:bCs/>
          <w:szCs w:val="16"/>
          <w:lang w:val="en-US" w:eastAsia="zh-CN"/>
        </w:rPr>
        <w:t>This solution propose to reuse the existing mechanism for 5G Prose U2N relay as specified in TS 23.304[x] with following changes:</w:t>
      </w:r>
    </w:p>
    <w:p w14:paraId="52CE717E" w14:textId="0E26451D" w:rsidR="000100C7" w:rsidRDefault="000100C7" w:rsidP="000100C7">
      <w:r>
        <w:rPr>
          <w:rFonts w:eastAsia="DengXian"/>
        </w:rPr>
        <w:t>A UE acting as an intermediate node is registered with 5GC using the existing mechanism, with some enhancements to</w:t>
      </w:r>
      <w:r>
        <w:t xml:space="preserve"> indicate its capability of acting as an intermediate node</w:t>
      </w:r>
      <w:r w:rsidR="00084B11" w:rsidRPr="00084B11">
        <w:rPr>
          <w:rFonts w:hint="eastAsia"/>
          <w:lang w:val="en-US" w:eastAsia="zh-CN"/>
        </w:rPr>
        <w:t xml:space="preserve"> </w:t>
      </w:r>
      <w:r w:rsidR="00084B11">
        <w:rPr>
          <w:rFonts w:hint="eastAsia"/>
          <w:lang w:val="en-US" w:eastAsia="zh-CN"/>
        </w:rPr>
        <w:t>regardless of for which AIoT device</w:t>
      </w:r>
      <w:r>
        <w:t>, and is authorized as an intermediate node (UE) during the registration procedure.</w:t>
      </w:r>
    </w:p>
    <w:p w14:paraId="54E4D5E0" w14:textId="77777777" w:rsidR="000100C7" w:rsidRDefault="000100C7" w:rsidP="000100C7">
      <w:r>
        <w:t>For PCF based Service Authorization and Provisioning to UE, the Registration procedures</w:t>
      </w:r>
      <w:r>
        <w:rPr>
          <w:lang w:eastAsia="zh-CN"/>
        </w:rPr>
        <w:t xml:space="preserve"> as defined in clause 4.2.2.2 of </w:t>
      </w:r>
      <w:r>
        <w:t>TS 23.502 [</w:t>
      </w:r>
      <w:r>
        <w:rPr>
          <w:rFonts w:hint="eastAsia"/>
          <w:lang w:val="en-US" w:eastAsia="zh-CN"/>
        </w:rPr>
        <w:t>x</w:t>
      </w:r>
      <w:r>
        <w:t>]</w:t>
      </w:r>
      <w:r>
        <w:rPr>
          <w:lang w:eastAsia="zh-CN"/>
        </w:rPr>
        <w:t>, UE Policy Association Establishment</w:t>
      </w:r>
      <w:r>
        <w:t xml:space="preserve"> procedure as defined in clause</w:t>
      </w:r>
      <w:r>
        <w:rPr>
          <w:lang w:eastAsia="zh-CN"/>
        </w:rPr>
        <w:t> </w:t>
      </w:r>
      <w:r>
        <w:t>4.16.11 of TS 23.502 [</w:t>
      </w:r>
      <w:r>
        <w:rPr>
          <w:rFonts w:hint="eastAsia"/>
          <w:lang w:val="en-US" w:eastAsia="zh-CN"/>
        </w:rPr>
        <w:t>x</w:t>
      </w:r>
      <w:r>
        <w:t>] and UE Policy Association Modification procedure as defined in clause</w:t>
      </w:r>
      <w:r>
        <w:rPr>
          <w:lang w:eastAsia="zh-CN"/>
        </w:rPr>
        <w:t> </w:t>
      </w:r>
      <w:r>
        <w:t>4.16.12 of TS 23.502 [</w:t>
      </w:r>
      <w:r>
        <w:rPr>
          <w:rFonts w:hint="eastAsia"/>
          <w:lang w:val="en-US" w:eastAsia="zh-CN"/>
        </w:rPr>
        <w:t>x</w:t>
      </w:r>
      <w:r>
        <w:t>] apply with the following additions:</w:t>
      </w:r>
    </w:p>
    <w:p w14:paraId="69EDC9D0" w14:textId="77777777" w:rsidR="000100C7" w:rsidRDefault="000100C7" w:rsidP="000100C7">
      <w:pPr>
        <w:pStyle w:val="B1"/>
      </w:pPr>
      <w:r>
        <w:t>-</w:t>
      </w:r>
      <w:r>
        <w:tab/>
        <w:t xml:space="preserve">If the UE indicates </w:t>
      </w:r>
      <w:r>
        <w:rPr>
          <w:rFonts w:hint="eastAsia"/>
          <w:lang w:val="en-US" w:eastAsia="zh-CN"/>
        </w:rPr>
        <w:t>AIoT</w:t>
      </w:r>
      <w:r>
        <w:t xml:space="preserve"> Capability in the Registration Request message and if the UE is authorized to use 5G </w:t>
      </w:r>
      <w:r>
        <w:rPr>
          <w:rFonts w:hint="eastAsia"/>
          <w:lang w:val="en-US" w:eastAsia="zh-CN"/>
        </w:rPr>
        <w:t>AIoT</w:t>
      </w:r>
      <w:r>
        <w:t xml:space="preserve"> service based on subscription data, the AMF selects the PCF which supports </w:t>
      </w:r>
      <w:r>
        <w:rPr>
          <w:rFonts w:hint="eastAsia"/>
          <w:lang w:val="en-US" w:eastAsia="zh-CN"/>
        </w:rPr>
        <w:t>AIoT</w:t>
      </w:r>
      <w:r>
        <w:t xml:space="preserve"> Policy/Parameter provisioning and establishes a UE policy association with the PCF for </w:t>
      </w:r>
      <w:r>
        <w:rPr>
          <w:rFonts w:hint="eastAsia"/>
          <w:lang w:val="en-US" w:eastAsia="zh-CN"/>
        </w:rPr>
        <w:t>AIoT</w:t>
      </w:r>
      <w:r>
        <w:t xml:space="preserve"> Policy/Parameter delivery.The AMF reports the authorized </w:t>
      </w:r>
      <w:r>
        <w:rPr>
          <w:rFonts w:hint="eastAsia"/>
          <w:lang w:val="en-US" w:eastAsia="zh-CN"/>
        </w:rPr>
        <w:t>AIoT</w:t>
      </w:r>
      <w:r>
        <w:t xml:space="preserve"> Capability to the selected PCF, which may determine the </w:t>
      </w:r>
      <w:r>
        <w:rPr>
          <w:rFonts w:hint="eastAsia"/>
          <w:lang w:val="en-US" w:eastAsia="zh-CN"/>
        </w:rPr>
        <w:t>AIoT</w:t>
      </w:r>
      <w:r>
        <w:t xml:space="preserve"> Policy/Parameter based on the UE's authorized </w:t>
      </w:r>
      <w:r>
        <w:rPr>
          <w:rFonts w:hint="eastAsia"/>
          <w:lang w:val="en-US" w:eastAsia="zh-CN"/>
        </w:rPr>
        <w:t>AIoT</w:t>
      </w:r>
      <w:r>
        <w:t xml:space="preserve"> Capability.</w:t>
      </w:r>
    </w:p>
    <w:p w14:paraId="6A351495" w14:textId="77777777" w:rsidR="00084B11" w:rsidRPr="00084B11" w:rsidRDefault="00084B11" w:rsidP="00084B11">
      <w:pPr>
        <w:pStyle w:val="EditorsNote"/>
        <w:ind w:left="0" w:firstLine="0"/>
        <w:rPr>
          <w:rFonts w:eastAsia="DengXian"/>
          <w:color w:val="000000"/>
          <w:lang w:val="en-US" w:eastAsia="zh-CN"/>
        </w:rPr>
      </w:pPr>
      <w:r w:rsidRPr="00084B11">
        <w:rPr>
          <w:rFonts w:hint="eastAsia"/>
          <w:color w:val="000000"/>
          <w:lang w:val="en-US" w:eastAsia="zh-CN"/>
        </w:rPr>
        <w:t>This solution based on the</w:t>
      </w:r>
      <w:r w:rsidRPr="00084B11">
        <w:rPr>
          <w:rFonts w:eastAsia="DengXian" w:hint="eastAsia"/>
          <w:color w:val="000000"/>
          <w:lang w:val="en-US" w:eastAsia="zh-CN"/>
        </w:rPr>
        <w:t xml:space="preserve"> assumption that PCF hold the Authorization information and the AIoT capabiltiy can be include in the Registration Request</w:t>
      </w:r>
      <w:r>
        <w:rPr>
          <w:rFonts w:eastAsia="DengXian" w:hint="eastAsia"/>
          <w:color w:val="000000"/>
          <w:lang w:val="en-US" w:eastAsia="zh-CN"/>
        </w:rPr>
        <w:t xml:space="preserve"> message</w:t>
      </w:r>
      <w:r w:rsidRPr="00084B11">
        <w:rPr>
          <w:rFonts w:eastAsia="DengXian" w:hint="eastAsia"/>
          <w:color w:val="000000"/>
          <w:lang w:val="en-US" w:eastAsia="zh-CN"/>
        </w:rPr>
        <w:t>.</w:t>
      </w:r>
    </w:p>
    <w:p w14:paraId="2B282A30" w14:textId="2158E3C7" w:rsidR="000100C7" w:rsidRDefault="000100C7" w:rsidP="000100C7">
      <w:pPr>
        <w:pStyle w:val="Heading3"/>
      </w:pPr>
      <w:bookmarkStart w:id="439" w:name="_Toc20673"/>
      <w:bookmarkStart w:id="440" w:name="_Toc159226042"/>
      <w:bookmarkStart w:id="441" w:name="_Toc167405417"/>
      <w:bookmarkStart w:id="442" w:name="_Toc180278744"/>
      <w:bookmarkStart w:id="443" w:name="_Toc180278920"/>
      <w:bookmarkStart w:id="444" w:name="_Toc180279184"/>
      <w:bookmarkStart w:id="445" w:name="_Toc180279658"/>
      <w:bookmarkStart w:id="446" w:name="_Toc182841095"/>
      <w:bookmarkStart w:id="447" w:name="_Toc182899175"/>
      <w:bookmarkStart w:id="448" w:name="_Toc195529272"/>
      <w:r w:rsidRPr="000100C7">
        <w:rPr>
          <w:rFonts w:hint="eastAsia"/>
        </w:rPr>
        <w:t>6</w:t>
      </w:r>
      <w:r>
        <w:t>.2.3</w:t>
      </w:r>
      <w:r>
        <w:tab/>
        <w:t>Evaluation</w:t>
      </w:r>
      <w:bookmarkEnd w:id="439"/>
      <w:bookmarkEnd w:id="440"/>
      <w:bookmarkEnd w:id="441"/>
      <w:bookmarkEnd w:id="442"/>
      <w:bookmarkEnd w:id="443"/>
      <w:bookmarkEnd w:id="444"/>
      <w:bookmarkEnd w:id="445"/>
      <w:bookmarkEnd w:id="446"/>
      <w:bookmarkEnd w:id="447"/>
      <w:bookmarkEnd w:id="448"/>
    </w:p>
    <w:p w14:paraId="06898DB9" w14:textId="369D1B07" w:rsidR="000100C7" w:rsidRDefault="00A232A4" w:rsidP="00DD2663">
      <w:bookmarkStart w:id="449" w:name="_Toc167405418"/>
      <w:bookmarkStart w:id="450" w:name="_Toc167405571"/>
      <w:bookmarkStart w:id="451" w:name="_Toc180278745"/>
      <w:bookmarkStart w:id="452" w:name="_Toc180278921"/>
      <w:r>
        <w:rPr>
          <w:rFonts w:hint="eastAsia"/>
          <w:color w:val="000000"/>
          <w:lang w:val="en-US" w:eastAsia="zh-CN"/>
        </w:rPr>
        <w:t xml:space="preserve">This solution </w:t>
      </w:r>
      <w:r>
        <w:rPr>
          <w:rFonts w:hint="eastAsia"/>
          <w:lang w:val="en-US" w:eastAsia="zh-CN"/>
        </w:rPr>
        <w:t>address</w:t>
      </w:r>
      <w:r>
        <w:rPr>
          <w:lang w:val="en-US" w:eastAsia="zh-CN"/>
        </w:rPr>
        <w:t>es</w:t>
      </w:r>
      <w:r>
        <w:rPr>
          <w:rFonts w:hint="eastAsia"/>
          <w:lang w:val="en-US" w:eastAsia="zh-CN"/>
        </w:rPr>
        <w:t xml:space="preserve"> the KI#2, </w:t>
      </w:r>
      <w:r>
        <w:rPr>
          <w:rFonts w:hint="eastAsia"/>
          <w:color w:val="000000"/>
          <w:lang w:val="en-US" w:eastAsia="zh-CN"/>
        </w:rPr>
        <w:t>based on the</w:t>
      </w:r>
      <w:r>
        <w:rPr>
          <w:rFonts w:eastAsia="DengXian" w:hint="eastAsia"/>
          <w:color w:val="000000"/>
          <w:lang w:val="en-US" w:eastAsia="zh-CN"/>
        </w:rPr>
        <w:t xml:space="preserve"> assumption that PCF hold the Authorization information and the AIoT capabil</w:t>
      </w:r>
      <w:r>
        <w:rPr>
          <w:rFonts w:eastAsia="DengXian"/>
          <w:color w:val="000000"/>
          <w:lang w:val="en-US" w:eastAsia="zh-CN"/>
        </w:rPr>
        <w:t>it</w:t>
      </w:r>
      <w:r>
        <w:rPr>
          <w:rFonts w:eastAsia="DengXian" w:hint="eastAsia"/>
          <w:color w:val="000000"/>
          <w:lang w:val="en-US" w:eastAsia="zh-CN"/>
        </w:rPr>
        <w:t xml:space="preserve">y can be include in the Registration Request message. The existing </w:t>
      </w:r>
      <w:r>
        <w:t>Registration procedure</w:t>
      </w:r>
      <w:r>
        <w:rPr>
          <w:rFonts w:hint="eastAsia"/>
          <w:lang w:val="en-US" w:eastAsia="zh-CN"/>
        </w:rPr>
        <w:t xml:space="preserve"> is reused.</w:t>
      </w:r>
      <w:bookmarkEnd w:id="449"/>
      <w:bookmarkEnd w:id="450"/>
      <w:bookmarkEnd w:id="451"/>
      <w:bookmarkEnd w:id="452"/>
      <w:r w:rsidR="000100C7" w:rsidRPr="000100C7">
        <w:t xml:space="preserve"> </w:t>
      </w:r>
    </w:p>
    <w:p w14:paraId="7CDE0912" w14:textId="0D562297" w:rsidR="009A1AE9" w:rsidRPr="00DA1267" w:rsidRDefault="009A1AE9" w:rsidP="009A1AE9">
      <w:pPr>
        <w:pStyle w:val="Heading2"/>
      </w:pPr>
      <w:bookmarkStart w:id="453" w:name="_Toc167405419"/>
      <w:bookmarkStart w:id="454" w:name="_Toc180278746"/>
      <w:bookmarkStart w:id="455" w:name="_Toc180278922"/>
      <w:bookmarkStart w:id="456" w:name="_Toc180279185"/>
      <w:bookmarkStart w:id="457" w:name="_Toc180279659"/>
      <w:bookmarkStart w:id="458" w:name="_Toc182841096"/>
      <w:bookmarkStart w:id="459" w:name="_Toc182899176"/>
      <w:bookmarkStart w:id="460" w:name="_Toc195529273"/>
      <w:r w:rsidRPr="00DA1267">
        <w:t>6.</w:t>
      </w:r>
      <w:r>
        <w:t>3</w:t>
      </w:r>
      <w:r w:rsidRPr="00DA1267">
        <w:tab/>
        <w:t>Solution #</w:t>
      </w:r>
      <w:r>
        <w:t>3</w:t>
      </w:r>
      <w:r w:rsidRPr="00DA1267">
        <w:t xml:space="preserve">: </w:t>
      </w:r>
      <w:r w:rsidRPr="004D570A">
        <w:rPr>
          <w:lang w:eastAsia="zh-CN"/>
        </w:rPr>
        <w:t xml:space="preserve">Authorization </w:t>
      </w:r>
      <w:r>
        <w:rPr>
          <w:lang w:eastAsia="zh-CN"/>
        </w:rPr>
        <w:t>of</w:t>
      </w:r>
      <w:r w:rsidRPr="004D570A">
        <w:rPr>
          <w:lang w:eastAsia="zh-CN"/>
        </w:rPr>
        <w:t xml:space="preserve"> Intermediate UE for AIoT service</w:t>
      </w:r>
      <w:r>
        <w:rPr>
          <w:lang w:eastAsia="zh-CN"/>
        </w:rPr>
        <w:t>s</w:t>
      </w:r>
      <w:bookmarkEnd w:id="453"/>
      <w:bookmarkEnd w:id="454"/>
      <w:bookmarkEnd w:id="455"/>
      <w:bookmarkEnd w:id="456"/>
      <w:bookmarkEnd w:id="457"/>
      <w:bookmarkEnd w:id="458"/>
      <w:bookmarkEnd w:id="459"/>
      <w:bookmarkEnd w:id="460"/>
    </w:p>
    <w:p w14:paraId="6D0EFBDC" w14:textId="312F986E" w:rsidR="009A1AE9" w:rsidRDefault="009A1AE9" w:rsidP="009A1AE9">
      <w:pPr>
        <w:pStyle w:val="Heading3"/>
      </w:pPr>
      <w:bookmarkStart w:id="461" w:name="_Toc167405420"/>
      <w:bookmarkStart w:id="462" w:name="_Toc180278747"/>
      <w:bookmarkStart w:id="463" w:name="_Toc180278923"/>
      <w:bookmarkStart w:id="464" w:name="_Toc180279186"/>
      <w:bookmarkStart w:id="465" w:name="_Toc180279660"/>
      <w:bookmarkStart w:id="466" w:name="_Toc182841097"/>
      <w:bookmarkStart w:id="467" w:name="_Toc182899177"/>
      <w:bookmarkStart w:id="468" w:name="_Toc195529274"/>
      <w:r w:rsidRPr="00DA1267">
        <w:t>6.</w:t>
      </w:r>
      <w:r>
        <w:t>3</w:t>
      </w:r>
      <w:r w:rsidRPr="00DA1267">
        <w:t>.1</w:t>
      </w:r>
      <w:r w:rsidRPr="00DA1267">
        <w:tab/>
        <w:t>Introduction</w:t>
      </w:r>
      <w:bookmarkEnd w:id="461"/>
      <w:bookmarkEnd w:id="462"/>
      <w:bookmarkEnd w:id="463"/>
      <w:bookmarkEnd w:id="464"/>
      <w:bookmarkEnd w:id="465"/>
      <w:bookmarkEnd w:id="466"/>
      <w:bookmarkEnd w:id="467"/>
      <w:bookmarkEnd w:id="468"/>
    </w:p>
    <w:p w14:paraId="72E11EBB" w14:textId="08DB7647" w:rsidR="009A1AE9" w:rsidRPr="00E61092" w:rsidRDefault="009A1AE9" w:rsidP="009A1AE9">
      <w:pPr>
        <w:rPr>
          <w:lang w:eastAsia="zh-CN"/>
        </w:rPr>
      </w:pPr>
      <w:r>
        <w:rPr>
          <w:rFonts w:hint="eastAsia"/>
          <w:lang w:eastAsia="zh-CN"/>
        </w:rPr>
        <w:t>T</w:t>
      </w:r>
      <w:r>
        <w:rPr>
          <w:lang w:eastAsia="zh-CN"/>
        </w:rPr>
        <w:t xml:space="preserve">he solution addresses the security requirement of KI#2: </w:t>
      </w:r>
      <w:r w:rsidRPr="00E60EE5">
        <w:rPr>
          <w:lang w:eastAsia="zh-CN"/>
        </w:rPr>
        <w:t>Authorization for 5G Ambient IoT services</w:t>
      </w:r>
      <w:r>
        <w:rPr>
          <w:lang w:eastAsia="zh-CN"/>
        </w:rPr>
        <w:t xml:space="preserve">. Specifically, this solution proposes a method to authorize the UE as </w:t>
      </w:r>
      <w:r w:rsidRPr="004D570A">
        <w:rPr>
          <w:lang w:eastAsia="zh-CN"/>
        </w:rPr>
        <w:t>Intermediate</w:t>
      </w:r>
      <w:r>
        <w:rPr>
          <w:lang w:eastAsia="zh-CN"/>
        </w:rPr>
        <w:t xml:space="preserve"> UE in AF-initiated AIoT service procedure. The AMF/AI</w:t>
      </w:r>
      <w:r>
        <w:rPr>
          <w:rFonts w:hint="eastAsia"/>
          <w:lang w:eastAsia="zh-CN"/>
        </w:rPr>
        <w:t>o</w:t>
      </w:r>
      <w:r>
        <w:rPr>
          <w:lang w:eastAsia="zh-CN"/>
        </w:rPr>
        <w:t>T NF select the UE based on the information provided by AF, e.g., location information or external UE ID, and then interact with the UDM to obtain the selected UE’s su</w:t>
      </w:r>
      <w:r w:rsidR="00DD2419">
        <w:rPr>
          <w:lang w:eastAsia="zh-CN"/>
        </w:rPr>
        <w:t>b</w:t>
      </w:r>
      <w:r>
        <w:rPr>
          <w:lang w:eastAsia="zh-CN"/>
        </w:rPr>
        <w:t>scription data and check whether it is allowed to act as Intermediate UE for AI</w:t>
      </w:r>
      <w:r>
        <w:rPr>
          <w:rFonts w:hint="eastAsia"/>
          <w:lang w:eastAsia="zh-CN"/>
        </w:rPr>
        <w:t>o</w:t>
      </w:r>
      <w:r>
        <w:rPr>
          <w:lang w:eastAsia="zh-CN"/>
        </w:rPr>
        <w:t xml:space="preserve">T secvice. Only after the UE is successfully authorized as intermediate UE, the network will then perform </w:t>
      </w:r>
      <w:r w:rsidRPr="007D48C3">
        <w:rPr>
          <w:lang w:eastAsia="zh-CN"/>
        </w:rPr>
        <w:t>subsequent</w:t>
      </w:r>
      <w:r>
        <w:rPr>
          <w:lang w:eastAsia="zh-CN"/>
        </w:rPr>
        <w:t xml:space="preserve"> AI</w:t>
      </w:r>
      <w:r>
        <w:rPr>
          <w:rFonts w:hint="eastAsia"/>
          <w:lang w:eastAsia="zh-CN"/>
        </w:rPr>
        <w:t>o</w:t>
      </w:r>
      <w:r>
        <w:rPr>
          <w:lang w:eastAsia="zh-CN"/>
        </w:rPr>
        <w:t>T service procedure.</w:t>
      </w:r>
    </w:p>
    <w:p w14:paraId="4164D6DB" w14:textId="0F487391" w:rsidR="009A1AE9" w:rsidRPr="00DA1267" w:rsidRDefault="009A1AE9" w:rsidP="009A1AE9">
      <w:pPr>
        <w:pStyle w:val="Heading3"/>
      </w:pPr>
      <w:bookmarkStart w:id="469" w:name="_Toc167405421"/>
      <w:bookmarkStart w:id="470" w:name="_Toc180278748"/>
      <w:bookmarkStart w:id="471" w:name="_Toc180278924"/>
      <w:bookmarkStart w:id="472" w:name="_Toc180279187"/>
      <w:bookmarkStart w:id="473" w:name="_Toc180279661"/>
      <w:bookmarkStart w:id="474" w:name="_Toc182841098"/>
      <w:bookmarkStart w:id="475" w:name="_Toc182899178"/>
      <w:bookmarkStart w:id="476" w:name="_Toc195529275"/>
      <w:r w:rsidRPr="00DA1267">
        <w:t>6.</w:t>
      </w:r>
      <w:r>
        <w:t>3</w:t>
      </w:r>
      <w:r w:rsidRPr="00DA1267">
        <w:t>.2</w:t>
      </w:r>
      <w:r w:rsidRPr="00DA1267">
        <w:tab/>
        <w:t>Solution details</w:t>
      </w:r>
      <w:bookmarkEnd w:id="469"/>
      <w:bookmarkEnd w:id="470"/>
      <w:bookmarkEnd w:id="471"/>
      <w:bookmarkEnd w:id="472"/>
      <w:bookmarkEnd w:id="473"/>
      <w:bookmarkEnd w:id="474"/>
      <w:bookmarkEnd w:id="475"/>
      <w:bookmarkEnd w:id="476"/>
    </w:p>
    <w:p w14:paraId="54937130" w14:textId="27091A18" w:rsidR="009A1AE9" w:rsidRPr="008D328D" w:rsidRDefault="009A1AE9" w:rsidP="009A1AE9">
      <w:r w:rsidRPr="00723221">
        <w:rPr>
          <w:rFonts w:hint="eastAsia"/>
        </w:rPr>
        <w:t>Depicted in Figure 6.</w:t>
      </w:r>
      <w:r>
        <w:rPr>
          <w:lang w:eastAsia="zh-CN"/>
        </w:rPr>
        <w:t>3</w:t>
      </w:r>
      <w:r w:rsidRPr="00723221">
        <w:rPr>
          <w:rFonts w:hint="eastAsia"/>
        </w:rPr>
        <w:t>.2-1 is the</w:t>
      </w:r>
      <w:r>
        <w:t xml:space="preserve"> authorization</w:t>
      </w:r>
      <w:r w:rsidRPr="00723221">
        <w:rPr>
          <w:rFonts w:hint="eastAsia"/>
        </w:rPr>
        <w:t xml:space="preserve"> procedure</w:t>
      </w:r>
      <w:r>
        <w:t xml:space="preserve"> of Interm</w:t>
      </w:r>
      <w:r w:rsidR="00DD2419">
        <w:t>e</w:t>
      </w:r>
      <w:r>
        <w:t>diate UE</w:t>
      </w:r>
      <w:r w:rsidRPr="00723221">
        <w:rPr>
          <w:rFonts w:hint="eastAsia"/>
        </w:rPr>
        <w:t xml:space="preserve"> </w:t>
      </w:r>
      <w:r>
        <w:t>for</w:t>
      </w:r>
      <w:r w:rsidRPr="00E6322F">
        <w:t xml:space="preserve"> AIoT Services</w:t>
      </w:r>
      <w:r w:rsidRPr="00723221">
        <w:t>.</w:t>
      </w:r>
    </w:p>
    <w:p w14:paraId="376A3247" w14:textId="77777777" w:rsidR="009A1AE9" w:rsidRDefault="009A1AE9" w:rsidP="009A1AE9">
      <w:pPr>
        <w:jc w:val="both"/>
        <w:rPr>
          <w:i/>
          <w:lang w:eastAsia="zh-CN"/>
        </w:rPr>
      </w:pPr>
      <w:r>
        <w:rPr>
          <w:rFonts w:eastAsia="Times New Roman"/>
          <w:lang w:eastAsia="en-GB"/>
        </w:rPr>
        <w:object w:dxaOrig="15530" w:dyaOrig="9480" w14:anchorId="319359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3pt;height:295.9pt" o:ole="">
            <v:imagedata r:id="rId17" o:title=""/>
          </v:shape>
          <o:OLEObject Type="Embed" ProgID="Visio.Drawing.15" ShapeID="_x0000_i1025" DrawAspect="Content" ObjectID="_1806408998" r:id="rId18"/>
        </w:object>
      </w:r>
    </w:p>
    <w:p w14:paraId="0017A098" w14:textId="18983423" w:rsidR="009A1AE9" w:rsidRPr="005A2195" w:rsidRDefault="009A1AE9" w:rsidP="009A1AE9">
      <w:pPr>
        <w:jc w:val="center"/>
        <w:rPr>
          <w:rFonts w:ascii="Arial" w:hAnsi="Arial" w:cs="Arial"/>
          <w:b/>
          <w:lang w:eastAsia="zh-CN"/>
        </w:rPr>
      </w:pPr>
      <w:r w:rsidRPr="005A2195">
        <w:rPr>
          <w:rFonts w:ascii="Arial" w:hAnsi="Arial" w:cs="Arial"/>
          <w:b/>
          <w:lang w:eastAsia="zh-CN"/>
        </w:rPr>
        <w:t xml:space="preserve">Figure </w:t>
      </w:r>
      <w:bookmarkStart w:id="477" w:name="_Hlk166157482"/>
      <w:r w:rsidRPr="005A2195">
        <w:rPr>
          <w:rFonts w:ascii="Arial" w:hAnsi="Arial" w:cs="Arial"/>
          <w:b/>
          <w:lang w:eastAsia="zh-CN"/>
        </w:rPr>
        <w:t>6.</w:t>
      </w:r>
      <w:r>
        <w:rPr>
          <w:rFonts w:ascii="Arial" w:hAnsi="Arial" w:cs="Arial"/>
          <w:b/>
          <w:lang w:eastAsia="zh-CN"/>
        </w:rPr>
        <w:t>3</w:t>
      </w:r>
      <w:r w:rsidRPr="005A2195">
        <w:rPr>
          <w:rFonts w:ascii="Arial" w:hAnsi="Arial" w:cs="Arial"/>
          <w:b/>
          <w:lang w:eastAsia="zh-CN"/>
        </w:rPr>
        <w:t>.2-1</w:t>
      </w:r>
      <w:bookmarkEnd w:id="477"/>
      <w:r w:rsidRPr="005A2195">
        <w:rPr>
          <w:rFonts w:ascii="Arial" w:hAnsi="Arial" w:cs="Arial"/>
          <w:b/>
          <w:lang w:eastAsia="zh-CN"/>
        </w:rPr>
        <w:t>: Authorization of Intermediate UE for AIoT service</w:t>
      </w:r>
    </w:p>
    <w:p w14:paraId="25788FAF" w14:textId="77777777" w:rsidR="009A1AE9" w:rsidRDefault="009A1AE9">
      <w:pPr>
        <w:numPr>
          <w:ilvl w:val="0"/>
          <w:numId w:val="12"/>
        </w:numPr>
        <w:rPr>
          <w:lang w:eastAsia="zh-CN"/>
        </w:rPr>
      </w:pPr>
      <w:r>
        <w:rPr>
          <w:lang w:eastAsia="zh-CN"/>
        </w:rPr>
        <w:t xml:space="preserve">The UE performs the registration procedure as specified in TS 23.502 [x] with the enhancement </w:t>
      </w:r>
      <w:r w:rsidRPr="00AE6799">
        <w:rPr>
          <w:lang w:eastAsia="zh-CN"/>
        </w:rPr>
        <w:t xml:space="preserve">to indicate </w:t>
      </w:r>
      <w:r>
        <w:t>its</w:t>
      </w:r>
      <w:r w:rsidRPr="0006313A">
        <w:t xml:space="preserve"> AIoT Intermediate </w:t>
      </w:r>
      <w:r>
        <w:t>node</w:t>
      </w:r>
      <w:r w:rsidRPr="0006313A">
        <w:t xml:space="preserve"> capability</w:t>
      </w:r>
      <w:r w:rsidRPr="00AE6799">
        <w:rPr>
          <w:lang w:eastAsia="zh-CN"/>
        </w:rPr>
        <w:t xml:space="preserve">, and is authorized as an intermediate </w:t>
      </w:r>
      <w:r>
        <w:rPr>
          <w:lang w:eastAsia="zh-CN"/>
        </w:rPr>
        <w:t>UE</w:t>
      </w:r>
      <w:r w:rsidRPr="00AE6799">
        <w:rPr>
          <w:lang w:eastAsia="zh-CN"/>
        </w:rPr>
        <w:t xml:space="preserve"> during the registration procedure.</w:t>
      </w:r>
    </w:p>
    <w:p w14:paraId="1D2CE35A" w14:textId="77777777" w:rsidR="009A1AE9" w:rsidRPr="001D4494" w:rsidRDefault="009A1AE9">
      <w:pPr>
        <w:pStyle w:val="ListParagraph"/>
        <w:numPr>
          <w:ilvl w:val="0"/>
          <w:numId w:val="12"/>
        </w:numPr>
        <w:rPr>
          <w:lang w:eastAsia="zh-CN"/>
        </w:rPr>
      </w:pPr>
      <w:r>
        <w:rPr>
          <w:lang w:eastAsia="zh-CN"/>
        </w:rPr>
        <w:t xml:space="preserve">The AF sends the AIoT Service Request to the AMF/AIoT NF via the NEF, including the AIoT device ID, </w:t>
      </w:r>
      <w:r>
        <w:t xml:space="preserve">seivice type (e.g., Inventory, Command), </w:t>
      </w:r>
      <w:r>
        <w:rPr>
          <w:lang w:eastAsia="zh-CN"/>
        </w:rPr>
        <w:t>location information, external UE ID (GPSI).</w:t>
      </w:r>
    </w:p>
    <w:p w14:paraId="5E1AAC57" w14:textId="77777777" w:rsidR="009A1AE9" w:rsidRDefault="009A1AE9">
      <w:pPr>
        <w:numPr>
          <w:ilvl w:val="0"/>
          <w:numId w:val="12"/>
        </w:numPr>
        <w:rPr>
          <w:lang w:val="en-US"/>
        </w:rPr>
      </w:pPr>
      <w:r>
        <w:rPr>
          <w:rFonts w:hint="eastAsia"/>
          <w:lang w:val="en-US" w:eastAsia="zh-CN"/>
        </w:rPr>
        <w:t>T</w:t>
      </w:r>
      <w:r>
        <w:rPr>
          <w:lang w:val="en-US" w:eastAsia="zh-CN"/>
        </w:rPr>
        <w:t>he AMF/AIoT NF selects</w:t>
      </w:r>
      <w:r w:rsidRPr="00311D15">
        <w:rPr>
          <w:lang w:val="en-US" w:eastAsia="zh-CN"/>
        </w:rPr>
        <w:t xml:space="preserve"> the I</w:t>
      </w:r>
      <w:r>
        <w:rPr>
          <w:lang w:val="en-US" w:eastAsia="zh-CN"/>
        </w:rPr>
        <w:t>ntermediate</w:t>
      </w:r>
      <w:r w:rsidRPr="00311D15">
        <w:rPr>
          <w:lang w:val="en-US" w:eastAsia="zh-CN"/>
        </w:rPr>
        <w:t xml:space="preserve"> UE</w:t>
      </w:r>
      <w:r>
        <w:rPr>
          <w:lang w:val="en-US" w:eastAsia="zh-CN"/>
        </w:rPr>
        <w:t xml:space="preserve"> based on the information provided by AF, e.g., location information and/or GPSI, etc</w:t>
      </w:r>
      <w:r w:rsidRPr="003D512B">
        <w:rPr>
          <w:lang w:val="en-US" w:eastAsia="zh-CN"/>
        </w:rPr>
        <w:t>.</w:t>
      </w:r>
    </w:p>
    <w:p w14:paraId="40526BBC" w14:textId="77777777" w:rsidR="009A1AE9" w:rsidRDefault="009A1AE9" w:rsidP="00AA1BBB">
      <w:pPr>
        <w:pStyle w:val="NO"/>
        <w:rPr>
          <w:rFonts w:eastAsia="DengXian"/>
          <w:lang w:eastAsia="zh-CN"/>
        </w:rPr>
      </w:pPr>
      <w:r w:rsidRPr="00216FBF">
        <w:rPr>
          <w:rFonts w:hint="eastAsia"/>
          <w:lang w:val="en-US" w:eastAsia="zh-CN"/>
        </w:rPr>
        <w:t>N</w:t>
      </w:r>
      <w:r w:rsidRPr="00216FBF">
        <w:rPr>
          <w:lang w:val="en-US" w:eastAsia="zh-CN"/>
        </w:rPr>
        <w:t>OTE</w:t>
      </w:r>
      <w:r>
        <w:rPr>
          <w:lang w:val="en-US" w:eastAsia="zh-CN"/>
        </w:rPr>
        <w:t>1</w:t>
      </w:r>
      <w:r w:rsidRPr="00216FBF">
        <w:rPr>
          <w:lang w:val="en-US" w:eastAsia="zh-CN"/>
        </w:rPr>
        <w:t>:</w:t>
      </w:r>
      <w:r>
        <w:rPr>
          <w:lang w:val="en-US" w:eastAsia="zh-CN"/>
        </w:rPr>
        <w:t xml:space="preserve"> The selection of </w:t>
      </w:r>
      <w:r w:rsidRPr="00311D15">
        <w:rPr>
          <w:lang w:val="en-US" w:eastAsia="zh-CN"/>
        </w:rPr>
        <w:t>I</w:t>
      </w:r>
      <w:r>
        <w:rPr>
          <w:lang w:val="en-US" w:eastAsia="zh-CN"/>
        </w:rPr>
        <w:t>ntermediate UE is up to SA2</w:t>
      </w:r>
      <w:r w:rsidRPr="00AB5179">
        <w:rPr>
          <w:rFonts w:eastAsia="DengXian"/>
          <w:lang w:eastAsia="zh-CN"/>
        </w:rPr>
        <w:t xml:space="preserve"> </w:t>
      </w:r>
      <w:r>
        <w:rPr>
          <w:rFonts w:eastAsia="DengXian"/>
          <w:lang w:eastAsia="zh-CN"/>
        </w:rPr>
        <w:t>WG decision.</w:t>
      </w:r>
    </w:p>
    <w:p w14:paraId="16F288D0" w14:textId="2DBA5D97" w:rsidR="00C06446" w:rsidRPr="00C06446" w:rsidRDefault="00C06446" w:rsidP="00C06446">
      <w:pPr>
        <w:pStyle w:val="NO"/>
        <w:rPr>
          <w:rFonts w:eastAsia="DengXian"/>
          <w:lang w:val="en-US" w:eastAsia="zh-CN"/>
        </w:rPr>
      </w:pPr>
      <w:r>
        <w:rPr>
          <w:rFonts w:eastAsia="DengXian"/>
          <w:lang w:val="en-US" w:eastAsia="zh-CN"/>
        </w:rPr>
        <w:t xml:space="preserve">NOTE 2: Whether the AMF/AIoT NF need to select an Intermediate UE or a Reader is up to SA WG2 decision. </w:t>
      </w:r>
    </w:p>
    <w:p w14:paraId="34FBD4E1" w14:textId="77777777" w:rsidR="009A1AE9" w:rsidRDefault="009A1AE9">
      <w:pPr>
        <w:numPr>
          <w:ilvl w:val="0"/>
          <w:numId w:val="12"/>
        </w:numPr>
        <w:rPr>
          <w:lang w:val="en-US"/>
        </w:rPr>
      </w:pPr>
      <w:r w:rsidRPr="005D2237">
        <w:rPr>
          <w:lang w:val="en-US"/>
        </w:rPr>
        <w:t xml:space="preserve">The AMF/AIoT NF sends the UE </w:t>
      </w:r>
      <w:r>
        <w:rPr>
          <w:lang w:val="en-US"/>
        </w:rPr>
        <w:t>A</w:t>
      </w:r>
      <w:r w:rsidRPr="005D2237">
        <w:rPr>
          <w:lang w:val="en-US"/>
        </w:rPr>
        <w:t xml:space="preserve">uthorization </w:t>
      </w:r>
      <w:r>
        <w:rPr>
          <w:lang w:val="en-US"/>
        </w:rPr>
        <w:t>R</w:t>
      </w:r>
      <w:r w:rsidRPr="005D2237">
        <w:rPr>
          <w:lang w:val="en-US"/>
        </w:rPr>
        <w:t>equest</w:t>
      </w:r>
      <w:r>
        <w:rPr>
          <w:lang w:val="en-US"/>
        </w:rPr>
        <w:t xml:space="preserve"> </w:t>
      </w:r>
      <w:r w:rsidRPr="005D2237">
        <w:rPr>
          <w:lang w:val="en-US"/>
        </w:rPr>
        <w:t>to the UDM</w:t>
      </w:r>
      <w:r>
        <w:rPr>
          <w:lang w:val="en-US"/>
        </w:rPr>
        <w:t xml:space="preserve"> </w:t>
      </w:r>
      <w:r>
        <w:t xml:space="preserve">with the info of the </w:t>
      </w:r>
      <w:r>
        <w:rPr>
          <w:lang w:val="en-US" w:eastAsia="zh-CN"/>
        </w:rPr>
        <w:t>selected UE</w:t>
      </w:r>
      <w:r w:rsidRPr="005D2237">
        <w:rPr>
          <w:lang w:val="en-US"/>
        </w:rPr>
        <w:t>.</w:t>
      </w:r>
    </w:p>
    <w:p w14:paraId="3C227D73" w14:textId="77777777" w:rsidR="009A1AE9" w:rsidRPr="00E27C37" w:rsidRDefault="009A1AE9">
      <w:pPr>
        <w:numPr>
          <w:ilvl w:val="0"/>
          <w:numId w:val="12"/>
        </w:numPr>
        <w:rPr>
          <w:lang w:val="en-US"/>
        </w:rPr>
      </w:pPr>
      <w:r>
        <w:t xml:space="preserve">The UDM checks whether the selected </w:t>
      </w:r>
      <w:r w:rsidRPr="00FD3AEA">
        <w:rPr>
          <w:lang w:val="en-US" w:eastAsia="zh-CN"/>
        </w:rPr>
        <w:t>UE</w:t>
      </w:r>
      <w:r>
        <w:t xml:space="preserve"> is allowed to act as Intermediate UE against the </w:t>
      </w:r>
      <w:r w:rsidRPr="00FD3AEA">
        <w:rPr>
          <w:lang w:val="en-US" w:eastAsia="zh-CN"/>
        </w:rPr>
        <w:t>UE</w:t>
      </w:r>
      <w:r>
        <w:t>'s subscription data for AIoT service.</w:t>
      </w:r>
    </w:p>
    <w:p w14:paraId="12338A15" w14:textId="7F16F1D0" w:rsidR="009A1AE9" w:rsidRPr="00340E1E" w:rsidRDefault="00C06446" w:rsidP="00AA1BBB">
      <w:pPr>
        <w:pStyle w:val="NO"/>
        <w:rPr>
          <w:lang w:eastAsia="zh-CN"/>
        </w:rPr>
      </w:pPr>
      <w:r w:rsidRPr="007D487D">
        <w:rPr>
          <w:rFonts w:hint="eastAsia"/>
          <w:lang w:val="en-US" w:eastAsia="zh-CN"/>
        </w:rPr>
        <w:t>N</w:t>
      </w:r>
      <w:r w:rsidRPr="007D487D">
        <w:rPr>
          <w:lang w:val="en-US" w:eastAsia="zh-CN"/>
        </w:rPr>
        <w:t>OTE</w:t>
      </w:r>
      <w:r>
        <w:rPr>
          <w:lang w:val="en-US" w:eastAsia="zh-CN"/>
        </w:rPr>
        <w:t xml:space="preserve"> 3</w:t>
      </w:r>
      <w:r w:rsidR="009A1AE9" w:rsidRPr="007D487D">
        <w:rPr>
          <w:lang w:val="en-US" w:eastAsia="zh-CN"/>
        </w:rPr>
        <w:t xml:space="preserve">: </w:t>
      </w:r>
      <w:r w:rsidR="009A1AE9" w:rsidRPr="007D487D">
        <w:t>The relevant subscription data could be configured offline in the UDM, or provided and updated in the UDM based on the</w:t>
      </w:r>
      <w:r w:rsidR="009A1AE9">
        <w:t xml:space="preserve"> </w:t>
      </w:r>
      <w:r w:rsidR="009A1AE9">
        <w:rPr>
          <w:lang w:eastAsia="zh-CN"/>
        </w:rPr>
        <w:t>AF-initiated AIoT service</w:t>
      </w:r>
      <w:r w:rsidR="009A1AE9" w:rsidRPr="007D487D">
        <w:t xml:space="preserve"> requests</w:t>
      </w:r>
      <w:r w:rsidR="009A1AE9">
        <w:rPr>
          <w:lang w:eastAsia="zh-CN"/>
        </w:rPr>
        <w:t>.</w:t>
      </w:r>
    </w:p>
    <w:p w14:paraId="5E451148" w14:textId="77777777" w:rsidR="009A1AE9" w:rsidRPr="005F7CF0" w:rsidRDefault="009A1AE9">
      <w:pPr>
        <w:numPr>
          <w:ilvl w:val="0"/>
          <w:numId w:val="12"/>
        </w:numPr>
        <w:rPr>
          <w:lang w:val="en-US"/>
        </w:rPr>
      </w:pPr>
      <w:r>
        <w:t>The UDM returns the UE Authorization Response to the AMF/AIoT NF.</w:t>
      </w:r>
    </w:p>
    <w:p w14:paraId="1AB4E634" w14:textId="77777777" w:rsidR="009A1AE9" w:rsidRPr="00C10556" w:rsidRDefault="009A1AE9">
      <w:pPr>
        <w:numPr>
          <w:ilvl w:val="0"/>
          <w:numId w:val="12"/>
        </w:numPr>
        <w:rPr>
          <w:lang w:val="en-US"/>
        </w:rPr>
      </w:pPr>
      <w:r>
        <w:rPr>
          <w:rFonts w:hint="eastAsia"/>
          <w:lang w:val="en-US" w:eastAsia="zh-CN"/>
        </w:rPr>
        <w:t>T</w:t>
      </w:r>
      <w:r>
        <w:rPr>
          <w:lang w:val="en-US" w:eastAsia="zh-CN"/>
        </w:rPr>
        <w:t>he AMF/AI</w:t>
      </w:r>
      <w:r>
        <w:rPr>
          <w:rFonts w:hint="eastAsia"/>
          <w:lang w:val="en-US" w:eastAsia="zh-CN"/>
        </w:rPr>
        <w:t>oT</w:t>
      </w:r>
      <w:r>
        <w:rPr>
          <w:lang w:val="en-US" w:eastAsia="zh-CN"/>
        </w:rPr>
        <w:t xml:space="preserve"> NF sends the AI</w:t>
      </w:r>
      <w:r>
        <w:rPr>
          <w:rFonts w:hint="eastAsia"/>
          <w:lang w:val="en-US" w:eastAsia="zh-CN"/>
        </w:rPr>
        <w:t>o</w:t>
      </w:r>
      <w:r>
        <w:rPr>
          <w:lang w:val="en-US" w:eastAsia="zh-CN"/>
        </w:rPr>
        <w:t xml:space="preserve">T Service Request to the Intermediate UE, including the </w:t>
      </w:r>
      <w:r>
        <w:rPr>
          <w:lang w:eastAsia="zh-CN"/>
        </w:rPr>
        <w:t>AIoT device ID, service type,</w:t>
      </w:r>
      <w:r>
        <w:rPr>
          <w:lang w:val="en-US" w:eastAsia="zh-CN"/>
        </w:rPr>
        <w:t xml:space="preserve"> authorized result.</w:t>
      </w:r>
    </w:p>
    <w:p w14:paraId="28F013B6" w14:textId="77777777" w:rsidR="009A1AE9" w:rsidRPr="0001473C" w:rsidRDefault="009A1AE9">
      <w:pPr>
        <w:numPr>
          <w:ilvl w:val="0"/>
          <w:numId w:val="12"/>
        </w:numPr>
        <w:rPr>
          <w:lang w:val="en-US"/>
        </w:rPr>
      </w:pPr>
      <w:r w:rsidRPr="00F813FC">
        <w:rPr>
          <w:lang w:eastAsia="zh-CN"/>
        </w:rPr>
        <w:t>The inventory</w:t>
      </w:r>
      <w:r>
        <w:rPr>
          <w:lang w:eastAsia="zh-CN"/>
        </w:rPr>
        <w:t>/Command</w:t>
      </w:r>
      <w:r w:rsidRPr="00F813FC">
        <w:rPr>
          <w:lang w:eastAsia="zh-CN"/>
        </w:rPr>
        <w:t xml:space="preserve"> procedure is carried out.</w:t>
      </w:r>
    </w:p>
    <w:p w14:paraId="1D30F726" w14:textId="24D584AB" w:rsidR="009A1AE9" w:rsidRDefault="009A1AE9" w:rsidP="00C06446">
      <w:pPr>
        <w:pStyle w:val="NO"/>
        <w:rPr>
          <w:lang w:val="en-US" w:eastAsia="zh-CN"/>
        </w:rPr>
      </w:pPr>
      <w:r>
        <w:rPr>
          <w:lang w:val="en-US" w:eastAsia="zh-CN"/>
        </w:rPr>
        <w:t>N</w:t>
      </w:r>
      <w:r w:rsidR="00C06446">
        <w:rPr>
          <w:lang w:val="en-US" w:eastAsia="zh-CN"/>
        </w:rPr>
        <w:t>OTE</w:t>
      </w:r>
      <w:r>
        <w:rPr>
          <w:lang w:val="en-US" w:eastAsia="zh-CN"/>
        </w:rPr>
        <w:t xml:space="preserve">: Whether the Intermediate UE is authorized during the registration or after the Intermediate UE selection is </w:t>
      </w:r>
      <w:r w:rsidR="00C06446">
        <w:rPr>
          <w:lang w:val="en-US" w:eastAsia="zh-CN"/>
        </w:rPr>
        <w:t>not addressed in the present document</w:t>
      </w:r>
      <w:r>
        <w:rPr>
          <w:lang w:val="en-US" w:eastAsia="zh-CN"/>
        </w:rPr>
        <w:t xml:space="preserve">. </w:t>
      </w:r>
    </w:p>
    <w:p w14:paraId="7A8631F6" w14:textId="4E18ABA9" w:rsidR="009A1AE9" w:rsidRDefault="00C06446" w:rsidP="00C06446">
      <w:pPr>
        <w:pStyle w:val="NO"/>
        <w:rPr>
          <w:lang w:val="en-US" w:eastAsia="zh-CN"/>
        </w:rPr>
      </w:pPr>
      <w:r>
        <w:rPr>
          <w:lang w:val="en-US" w:eastAsia="zh-CN"/>
        </w:rPr>
        <w:t>NOTE</w:t>
      </w:r>
      <w:r w:rsidR="009A1AE9">
        <w:rPr>
          <w:lang w:val="en-US" w:eastAsia="zh-CN"/>
        </w:rPr>
        <w:t xml:space="preserve">: </w:t>
      </w:r>
      <w:r>
        <w:rPr>
          <w:lang w:val="en-US" w:eastAsia="zh-CN"/>
        </w:rPr>
        <w:t>Alignment of w</w:t>
      </w:r>
      <w:r w:rsidR="009A1AE9">
        <w:rPr>
          <w:rFonts w:hint="eastAsia"/>
          <w:lang w:val="en-US" w:eastAsia="zh-CN"/>
        </w:rPr>
        <w:t>hich</w:t>
      </w:r>
      <w:r w:rsidR="009A1AE9">
        <w:rPr>
          <w:lang w:val="en-US" w:eastAsia="zh-CN"/>
        </w:rPr>
        <w:t xml:space="preserve"> entity performs the </w:t>
      </w:r>
      <w:r w:rsidR="009A1AE9" w:rsidRPr="00867B1D">
        <w:rPr>
          <w:lang w:val="en-US" w:eastAsia="zh-CN"/>
        </w:rPr>
        <w:t>Intermediate UE</w:t>
      </w:r>
      <w:r w:rsidR="009A1AE9" w:rsidRPr="005864BB">
        <w:rPr>
          <w:lang w:val="en-US" w:eastAsia="zh-CN"/>
        </w:rPr>
        <w:t xml:space="preserve"> </w:t>
      </w:r>
      <w:r w:rsidR="009A1AE9" w:rsidRPr="00867B1D">
        <w:rPr>
          <w:lang w:val="en-US" w:eastAsia="zh-CN"/>
        </w:rPr>
        <w:t>authorization</w:t>
      </w:r>
      <w:r w:rsidR="009A1AE9">
        <w:rPr>
          <w:lang w:val="en-US" w:eastAsia="zh-CN"/>
        </w:rPr>
        <w:t xml:space="preserve"> </w:t>
      </w:r>
      <w:r w:rsidR="009A1AE9" w:rsidRPr="00867B1D">
        <w:rPr>
          <w:lang w:val="en-US" w:eastAsia="zh-CN"/>
        </w:rPr>
        <w:t>with</w:t>
      </w:r>
      <w:r w:rsidR="009A1AE9">
        <w:rPr>
          <w:lang w:val="en-US" w:eastAsia="zh-CN"/>
        </w:rPr>
        <w:t xml:space="preserve"> the AIo</w:t>
      </w:r>
      <w:r w:rsidR="009A1AE9">
        <w:rPr>
          <w:rFonts w:hint="eastAsia"/>
          <w:lang w:val="en-US" w:eastAsia="zh-CN"/>
        </w:rPr>
        <w:t>T</w:t>
      </w:r>
      <w:r w:rsidR="009A1AE9">
        <w:rPr>
          <w:lang w:val="en-US" w:eastAsia="zh-CN"/>
        </w:rPr>
        <w:t xml:space="preserve"> </w:t>
      </w:r>
      <w:r w:rsidR="009A1AE9">
        <w:rPr>
          <w:rFonts w:hint="eastAsia"/>
          <w:lang w:val="en-US" w:eastAsia="zh-CN"/>
        </w:rPr>
        <w:t>system</w:t>
      </w:r>
      <w:r w:rsidR="009A1AE9">
        <w:rPr>
          <w:lang w:val="en-US" w:eastAsia="zh-CN"/>
        </w:rPr>
        <w:t xml:space="preserve"> </w:t>
      </w:r>
      <w:r>
        <w:rPr>
          <w:lang w:val="en-US" w:eastAsia="zh-CN"/>
        </w:rPr>
        <w:t xml:space="preserve">architecture </w:t>
      </w:r>
      <w:r w:rsidR="009A1AE9">
        <w:rPr>
          <w:rFonts w:hint="eastAsia"/>
          <w:lang w:val="en-US" w:eastAsia="zh-CN"/>
        </w:rPr>
        <w:t>design</w:t>
      </w:r>
      <w:r>
        <w:rPr>
          <w:lang w:val="en-US" w:eastAsia="zh-CN"/>
        </w:rPr>
        <w:t xml:space="preserve"> </w:t>
      </w:r>
      <w:r w:rsidR="009A1AE9" w:rsidRPr="00867B1D">
        <w:rPr>
          <w:lang w:val="en-US" w:eastAsia="zh-CN"/>
        </w:rPr>
        <w:t xml:space="preserve"> is </w:t>
      </w:r>
      <w:r>
        <w:rPr>
          <w:lang w:val="en-US" w:eastAsia="zh-CN"/>
        </w:rPr>
        <w:t>not addressed in the present document</w:t>
      </w:r>
      <w:r w:rsidR="009A1AE9" w:rsidRPr="00867B1D">
        <w:rPr>
          <w:lang w:val="en-US" w:eastAsia="zh-CN"/>
        </w:rPr>
        <w:t>.</w:t>
      </w:r>
    </w:p>
    <w:p w14:paraId="09379D50" w14:textId="75DAE997" w:rsidR="009A1AE9" w:rsidRPr="00DA1267" w:rsidRDefault="009A1AE9" w:rsidP="009A1AE9">
      <w:pPr>
        <w:pStyle w:val="Heading3"/>
      </w:pPr>
      <w:bookmarkStart w:id="478" w:name="_Toc167405422"/>
      <w:bookmarkStart w:id="479" w:name="_Toc180278749"/>
      <w:bookmarkStart w:id="480" w:name="_Toc180278925"/>
      <w:bookmarkStart w:id="481" w:name="_Toc180279188"/>
      <w:bookmarkStart w:id="482" w:name="_Toc180279662"/>
      <w:bookmarkStart w:id="483" w:name="_Toc182841099"/>
      <w:bookmarkStart w:id="484" w:name="_Toc182899179"/>
      <w:bookmarkStart w:id="485" w:name="_Toc195529276"/>
      <w:r w:rsidRPr="00DA1267">
        <w:t>6.</w:t>
      </w:r>
      <w:r>
        <w:t>3</w:t>
      </w:r>
      <w:r w:rsidRPr="00DA1267">
        <w:t>.3</w:t>
      </w:r>
      <w:r w:rsidRPr="00DA1267">
        <w:tab/>
        <w:t>Evaluation</w:t>
      </w:r>
      <w:bookmarkEnd w:id="478"/>
      <w:bookmarkEnd w:id="479"/>
      <w:bookmarkEnd w:id="480"/>
      <w:bookmarkEnd w:id="481"/>
      <w:bookmarkEnd w:id="482"/>
      <w:bookmarkEnd w:id="483"/>
      <w:bookmarkEnd w:id="484"/>
      <w:bookmarkEnd w:id="485"/>
    </w:p>
    <w:p w14:paraId="65FA0832" w14:textId="77777777" w:rsidR="00C06446" w:rsidRDefault="00C06446" w:rsidP="009B1534">
      <w:pPr>
        <w:rPr>
          <w:lang w:val="en-US"/>
        </w:rPr>
      </w:pPr>
      <w:r>
        <w:rPr>
          <w:lang w:val="en-US"/>
        </w:rPr>
        <w:t xml:space="preserve">This solution assumes UDM or AIOT NF would authorize all the UE claiming to support AIoT Intermediate UE capability as the Intermediate UE. </w:t>
      </w:r>
    </w:p>
    <w:p w14:paraId="124487B8" w14:textId="3FA9C6AF" w:rsidR="009A1AE9" w:rsidRPr="009A1AE9" w:rsidRDefault="00C06446" w:rsidP="009A1AE9">
      <w:r>
        <w:rPr>
          <w:lang w:val="en-US"/>
        </w:rPr>
        <w:t xml:space="preserve">The AMF and AIoT NF functionality was not seperated explicitly, therefore it is assumed AIoT NF may be collocated with AMF. </w:t>
      </w:r>
    </w:p>
    <w:p w14:paraId="2214DA98" w14:textId="06390DB5" w:rsidR="000A2E68" w:rsidRPr="00DA1267" w:rsidRDefault="000A2E68" w:rsidP="000A2E68">
      <w:pPr>
        <w:pStyle w:val="Heading2"/>
      </w:pPr>
      <w:bookmarkStart w:id="486" w:name="_Toc180278750"/>
      <w:bookmarkStart w:id="487" w:name="_Toc180278926"/>
      <w:bookmarkStart w:id="488" w:name="_Toc180279189"/>
      <w:bookmarkStart w:id="489" w:name="_Toc180279663"/>
      <w:bookmarkStart w:id="490" w:name="_Toc182841100"/>
      <w:bookmarkStart w:id="491" w:name="_Toc182899180"/>
      <w:bookmarkStart w:id="492" w:name="_Toc195529277"/>
      <w:bookmarkStart w:id="493" w:name="_Toc167405423"/>
      <w:r w:rsidRPr="00DA1267">
        <w:t>6.</w:t>
      </w:r>
      <w:r w:rsidR="00DD2663">
        <w:t>4</w:t>
      </w:r>
      <w:r w:rsidRPr="00DA1267">
        <w:tab/>
        <w:t>Solution #</w:t>
      </w:r>
      <w:r w:rsidR="00DD2663">
        <w:t>4</w:t>
      </w:r>
      <w:r w:rsidRPr="00DA1267">
        <w:t xml:space="preserve">: </w:t>
      </w:r>
      <w:r>
        <w:rPr>
          <w:rFonts w:cs="Arial"/>
          <w:bCs/>
          <w:lang w:eastAsia="zh-CN"/>
        </w:rPr>
        <w:t>P</w:t>
      </w:r>
      <w:r w:rsidRPr="00EB438B">
        <w:rPr>
          <w:rFonts w:cs="Arial"/>
          <w:bCs/>
          <w:lang w:eastAsia="zh-CN"/>
        </w:rPr>
        <w:t>rotection for inventory and command procedure</w:t>
      </w:r>
      <w:bookmarkStart w:id="494" w:name="_Toc164755002"/>
      <w:bookmarkEnd w:id="486"/>
      <w:bookmarkEnd w:id="487"/>
      <w:bookmarkEnd w:id="488"/>
      <w:bookmarkEnd w:id="489"/>
      <w:bookmarkEnd w:id="490"/>
      <w:bookmarkEnd w:id="491"/>
      <w:bookmarkEnd w:id="492"/>
      <w:r w:rsidRPr="00BA59C5" w:rsidDel="008F0A11">
        <w:rPr>
          <w:bCs/>
        </w:rPr>
        <w:t xml:space="preserve"> </w:t>
      </w:r>
      <w:bookmarkEnd w:id="494"/>
    </w:p>
    <w:p w14:paraId="1512BAAC" w14:textId="192C797F" w:rsidR="000A2E68" w:rsidRDefault="000A2E68" w:rsidP="000A2E68">
      <w:pPr>
        <w:pStyle w:val="Heading3"/>
      </w:pPr>
      <w:bookmarkStart w:id="495" w:name="_Toc164755003"/>
      <w:bookmarkStart w:id="496" w:name="_Toc180278751"/>
      <w:bookmarkStart w:id="497" w:name="_Toc180278927"/>
      <w:bookmarkStart w:id="498" w:name="_Toc180279190"/>
      <w:bookmarkStart w:id="499" w:name="_Toc180279664"/>
      <w:bookmarkStart w:id="500" w:name="_Toc182841101"/>
      <w:bookmarkStart w:id="501" w:name="_Toc182899181"/>
      <w:bookmarkStart w:id="502" w:name="_Toc195529278"/>
      <w:r w:rsidRPr="00DA1267">
        <w:t>6.</w:t>
      </w:r>
      <w:r w:rsidR="00DD2663">
        <w:t>4</w:t>
      </w:r>
      <w:r w:rsidRPr="00DA1267">
        <w:t>.1</w:t>
      </w:r>
      <w:r w:rsidRPr="00DA1267">
        <w:tab/>
        <w:t>Introduction</w:t>
      </w:r>
      <w:bookmarkEnd w:id="495"/>
      <w:bookmarkEnd w:id="496"/>
      <w:bookmarkEnd w:id="497"/>
      <w:bookmarkEnd w:id="498"/>
      <w:bookmarkEnd w:id="499"/>
      <w:bookmarkEnd w:id="500"/>
      <w:bookmarkEnd w:id="501"/>
      <w:bookmarkEnd w:id="502"/>
    </w:p>
    <w:p w14:paraId="0A901238" w14:textId="25DBD069" w:rsidR="000A2E68" w:rsidRDefault="000A2E68" w:rsidP="000A2E68">
      <w:r>
        <w:rPr>
          <w:lang w:eastAsia="zh-CN"/>
        </w:rPr>
        <w:t>This solution addresses k</w:t>
      </w:r>
      <w:r>
        <w:t xml:space="preserve">ey issue on authentication,. </w:t>
      </w:r>
      <w:r w:rsidRPr="00225711">
        <w:t xml:space="preserve"> </w:t>
      </w:r>
    </w:p>
    <w:p w14:paraId="5417B33D" w14:textId="77777777" w:rsidR="000A2E68" w:rsidRDefault="000A2E68" w:rsidP="000A2E68">
      <w:r w:rsidRPr="006D79D0">
        <w:t>The solution is assumed to be used in dedicated network for ambient IoT service. It is assumed that every AIoT Device is preconfigured with a pre-shared key, while the details of secure storage and processing of credentials e.g. pre-shared key is out of scope of this solution. Accordingly, it is assumed that such a key is also preconfigured/stored in the network side along-side the device ID.</w:t>
      </w:r>
      <w:r>
        <w:t xml:space="preserve"> </w:t>
      </w:r>
    </w:p>
    <w:p w14:paraId="40E6041E" w14:textId="201E56B5" w:rsidR="007C58C7" w:rsidRPr="007C58C7" w:rsidRDefault="000A2E68" w:rsidP="007C58C7">
      <w:r w:rsidRPr="007C58C7">
        <w:t>The solution provides a new AIoT device authentication procedure that could be used for both the inventory as well as</w:t>
      </w:r>
      <w:r w:rsidR="007C58C7">
        <w:t xml:space="preserve"> </w:t>
      </w:r>
      <w:r w:rsidRPr="007C58C7">
        <w:t xml:space="preserve">the command procedures. </w:t>
      </w:r>
      <w:bookmarkStart w:id="503" w:name="_Toc180278752"/>
      <w:bookmarkStart w:id="504" w:name="_Toc180278928"/>
      <w:bookmarkStart w:id="505" w:name="_Toc180279191"/>
      <w:bookmarkStart w:id="506" w:name="_Toc180279665"/>
      <w:bookmarkStart w:id="507" w:name="_Toc164755004"/>
    </w:p>
    <w:p w14:paraId="67F5BBC7" w14:textId="4D90A3BA" w:rsidR="000A2E68" w:rsidRDefault="000A2E68" w:rsidP="007C58C7">
      <w:pPr>
        <w:pStyle w:val="Heading3"/>
      </w:pPr>
      <w:bookmarkStart w:id="508" w:name="_Toc182841102"/>
      <w:bookmarkStart w:id="509" w:name="_Toc182899182"/>
      <w:bookmarkStart w:id="510" w:name="_Toc195529279"/>
      <w:r w:rsidRPr="00DA1267">
        <w:t>6.</w:t>
      </w:r>
      <w:r>
        <w:t>4</w:t>
      </w:r>
      <w:r w:rsidRPr="00DA1267">
        <w:t>.2</w:t>
      </w:r>
      <w:r w:rsidRPr="00DA1267">
        <w:tab/>
        <w:t>Solution details</w:t>
      </w:r>
      <w:bookmarkEnd w:id="503"/>
      <w:bookmarkEnd w:id="504"/>
      <w:bookmarkEnd w:id="505"/>
      <w:bookmarkEnd w:id="506"/>
      <w:bookmarkEnd w:id="508"/>
      <w:bookmarkEnd w:id="509"/>
      <w:bookmarkEnd w:id="510"/>
    </w:p>
    <w:p w14:paraId="5931B761" w14:textId="14FD2AB0" w:rsidR="000A2E68" w:rsidRDefault="000A2E68" w:rsidP="000A2E68">
      <w:pPr>
        <w:pStyle w:val="Heading3"/>
      </w:pPr>
      <w:bookmarkStart w:id="511" w:name="_Toc180278753"/>
      <w:bookmarkStart w:id="512" w:name="_Toc180278929"/>
      <w:bookmarkStart w:id="513" w:name="_Toc180279192"/>
      <w:bookmarkStart w:id="514" w:name="_Toc180279666"/>
      <w:bookmarkStart w:id="515" w:name="_Toc182841103"/>
      <w:bookmarkStart w:id="516" w:name="_Toc182899183"/>
      <w:bookmarkStart w:id="517" w:name="_Toc195529280"/>
      <w:r w:rsidRPr="00DA1267">
        <w:t>6.</w:t>
      </w:r>
      <w:r>
        <w:t>4</w:t>
      </w:r>
      <w:r w:rsidRPr="00DA1267">
        <w:t>.2</w:t>
      </w:r>
      <w:r>
        <w:t>.1</w:t>
      </w:r>
      <w:r w:rsidRPr="00DA1267">
        <w:tab/>
      </w:r>
      <w:r>
        <w:t>Protection for inventory-only procedure</w:t>
      </w:r>
      <w:bookmarkEnd w:id="511"/>
      <w:bookmarkEnd w:id="512"/>
      <w:bookmarkEnd w:id="513"/>
      <w:bookmarkEnd w:id="514"/>
      <w:bookmarkEnd w:id="515"/>
      <w:bookmarkEnd w:id="516"/>
      <w:bookmarkEnd w:id="517"/>
    </w:p>
    <w:p w14:paraId="6354E844" w14:textId="13CF3730" w:rsidR="000A2E68" w:rsidRPr="005D188A" w:rsidRDefault="008C7847" w:rsidP="000A2E68">
      <w:pPr>
        <w:jc w:val="center"/>
      </w:pPr>
      <w:r>
        <w:rPr>
          <w:lang w:val="en-US"/>
        </w:rPr>
        <w:pict w14:anchorId="2AC6AD6E">
          <v:shape id="_x0000_i1026" type="#_x0000_t75" style="width:482.65pt;height:210.1pt">
            <v:imagedata r:id="rId19" o:title=""/>
          </v:shape>
        </w:pict>
      </w:r>
      <w:r w:rsidR="000A2E68" w:rsidRPr="009A630C">
        <w:t xml:space="preserve"> </w:t>
      </w:r>
      <w:r w:rsidR="000A2E68" w:rsidRPr="00364C1E">
        <w:t>Figure 6.</w:t>
      </w:r>
      <w:r w:rsidR="000A2E68">
        <w:t>4</w:t>
      </w:r>
      <w:r w:rsidR="000A2E68" w:rsidRPr="00364C1E">
        <w:t>.2-1: Information Flow</w:t>
      </w:r>
      <w:r w:rsidR="000A2E68">
        <w:t xml:space="preserve"> for protection of inventory-only</w:t>
      </w:r>
      <w:r w:rsidR="000A2E68" w:rsidRPr="008F0A11">
        <w:t xml:space="preserve"> service</w:t>
      </w:r>
    </w:p>
    <w:p w14:paraId="4B5F6559" w14:textId="77777777" w:rsidR="000A2E68" w:rsidRDefault="000A2E68" w:rsidP="000A2E68">
      <w:pPr>
        <w:rPr>
          <w:lang w:eastAsia="zh-CN"/>
        </w:rPr>
      </w:pPr>
      <w:r>
        <w:t>1.</w:t>
      </w:r>
      <w:r w:rsidRPr="005A4B2D">
        <w:t xml:space="preserve"> </w:t>
      </w:r>
      <w:r w:rsidRPr="00364C1E">
        <w:t>AF sends AIoT service operation</w:t>
      </w:r>
      <w:r w:rsidRPr="005A4B2D">
        <w:rPr>
          <w:rFonts w:eastAsia="DengXian"/>
          <w:lang w:eastAsia="zh-CN"/>
        </w:rPr>
        <w:t xml:space="preserve"> </w:t>
      </w:r>
      <w:r w:rsidRPr="00364C1E">
        <w:t xml:space="preserve">request to NEF, </w:t>
      </w:r>
      <w:r>
        <w:t>including</w:t>
      </w:r>
      <w:r w:rsidRPr="00364C1E">
        <w:t xml:space="preserve"> the AF ID, device information, and</w:t>
      </w:r>
      <w:r>
        <w:t xml:space="preserve"> inventory</w:t>
      </w:r>
      <w:r w:rsidRPr="005A3198">
        <w:t xml:space="preserve"> operation</w:t>
      </w:r>
      <w:r w:rsidRPr="00364C1E">
        <w:t>.</w:t>
      </w:r>
    </w:p>
    <w:p w14:paraId="25BFEFB6" w14:textId="77777777" w:rsidR="000A2E68" w:rsidRDefault="000A2E68" w:rsidP="000A2E68">
      <w:pPr>
        <w:rPr>
          <w:lang w:eastAsia="zh-CN"/>
        </w:rPr>
      </w:pPr>
      <w:r>
        <w:rPr>
          <w:lang w:eastAsia="zh-CN"/>
        </w:rPr>
        <w:t xml:space="preserve">2. </w:t>
      </w:r>
      <w:r w:rsidRPr="00073F20">
        <w:rPr>
          <w:lang w:eastAsia="zh-CN"/>
        </w:rPr>
        <w:t xml:space="preserve">NEF sends the AIoT service operation request to the selected AMF/AIoTMF. </w:t>
      </w:r>
    </w:p>
    <w:p w14:paraId="4F5BCD91" w14:textId="77777777" w:rsidR="000A2E68" w:rsidRPr="00C32DBC" w:rsidRDefault="000A2E68" w:rsidP="000A2E68">
      <w:pPr>
        <w:rPr>
          <w:lang w:eastAsia="zh-CN"/>
        </w:rPr>
      </w:pPr>
      <w:r>
        <w:rPr>
          <w:lang w:eastAsia="zh-CN"/>
        </w:rPr>
        <w:t xml:space="preserve">3. </w:t>
      </w:r>
      <w:r w:rsidRPr="00DF233E">
        <w:rPr>
          <w:lang w:eastAsia="zh-CN"/>
        </w:rPr>
        <w:t>The AMF/AIoTMF selects the Ambient IoT capable RANs</w:t>
      </w:r>
      <w:r>
        <w:rPr>
          <w:lang w:eastAsia="zh-CN"/>
        </w:rPr>
        <w:t xml:space="preserve">. </w:t>
      </w:r>
      <w:r>
        <w:t>In addition, the Nonce1 is generated, which is used as fresh parameter for authentication.</w:t>
      </w:r>
      <w:r>
        <w:rPr>
          <w:lang w:eastAsia="zh-CN"/>
        </w:rPr>
        <w:t xml:space="preserve"> </w:t>
      </w:r>
      <w:r w:rsidRPr="00C32DBC">
        <w:rPr>
          <w:lang w:eastAsia="zh-CN"/>
        </w:rPr>
        <w:t xml:space="preserve">For each of the selected reader, the AMF/AIoTMF sends the </w:t>
      </w:r>
      <w:r>
        <w:rPr>
          <w:lang w:eastAsia="zh-CN"/>
        </w:rPr>
        <w:t>request</w:t>
      </w:r>
      <w:r w:rsidRPr="00C32DBC">
        <w:rPr>
          <w:lang w:eastAsia="zh-CN"/>
        </w:rPr>
        <w:t xml:space="preserve"> message with the </w:t>
      </w:r>
      <w:r>
        <w:rPr>
          <w:lang w:eastAsia="zh-CN"/>
        </w:rPr>
        <w:t>generated Nonce1</w:t>
      </w:r>
      <w:r w:rsidRPr="00C32DBC">
        <w:rPr>
          <w:lang w:eastAsia="zh-CN"/>
        </w:rPr>
        <w:t>.</w:t>
      </w:r>
    </w:p>
    <w:p w14:paraId="0FEA1336" w14:textId="77777777" w:rsidR="000A2E68" w:rsidRDefault="000A2E68" w:rsidP="000A2E68">
      <w:pPr>
        <w:rPr>
          <w:lang w:eastAsia="zh-CN"/>
        </w:rPr>
      </w:pPr>
      <w:r>
        <w:rPr>
          <w:lang w:eastAsia="zh-CN"/>
        </w:rPr>
        <w:t xml:space="preserve">4. </w:t>
      </w:r>
      <w:r w:rsidRPr="005F4C14">
        <w:rPr>
          <w:lang w:eastAsia="zh-CN"/>
        </w:rPr>
        <w:t xml:space="preserve">Upon reception of the </w:t>
      </w:r>
      <w:r>
        <w:rPr>
          <w:lang w:eastAsia="zh-CN"/>
        </w:rPr>
        <w:t>request</w:t>
      </w:r>
      <w:r w:rsidRPr="005F4C14">
        <w:rPr>
          <w:lang w:eastAsia="zh-CN"/>
        </w:rPr>
        <w:t xml:space="preserve"> message, Reader executes inventory by triggering the Paging-like procedures with </w:t>
      </w:r>
      <w:r>
        <w:rPr>
          <w:lang w:eastAsia="zh-CN"/>
        </w:rPr>
        <w:t xml:space="preserve">Nonce1 </w:t>
      </w:r>
      <w:r w:rsidRPr="005F4C14">
        <w:rPr>
          <w:lang w:eastAsia="zh-CN"/>
        </w:rPr>
        <w:t>towards the AIoT devices.</w:t>
      </w:r>
    </w:p>
    <w:p w14:paraId="21EFC8CC" w14:textId="77777777" w:rsidR="000A2E68" w:rsidRDefault="000A2E68" w:rsidP="000A2E68">
      <w:pPr>
        <w:rPr>
          <w:lang w:eastAsia="zh-CN"/>
        </w:rPr>
      </w:pPr>
      <w:r>
        <w:rPr>
          <w:rFonts w:hint="eastAsia"/>
          <w:lang w:eastAsia="zh-CN"/>
        </w:rPr>
        <w:t>5</w:t>
      </w:r>
      <w:r>
        <w:rPr>
          <w:lang w:eastAsia="zh-CN"/>
        </w:rPr>
        <w:t>. T</w:t>
      </w:r>
      <w:r w:rsidRPr="005F4C14">
        <w:rPr>
          <w:lang w:eastAsia="zh-CN"/>
        </w:rPr>
        <w:t xml:space="preserve">he AIoT device performs random access like procedures to establish the connection with </w:t>
      </w:r>
      <w:r>
        <w:rPr>
          <w:lang w:eastAsia="zh-CN"/>
        </w:rPr>
        <w:t>reader</w:t>
      </w:r>
      <w:r w:rsidRPr="005F4C14">
        <w:rPr>
          <w:lang w:eastAsia="zh-CN"/>
        </w:rPr>
        <w:t>.</w:t>
      </w:r>
    </w:p>
    <w:p w14:paraId="06F70D35" w14:textId="77777777" w:rsidR="000A2E68" w:rsidRDefault="000A2E68" w:rsidP="000A2E68">
      <w:pPr>
        <w:rPr>
          <w:lang w:eastAsia="zh-CN"/>
        </w:rPr>
      </w:pPr>
      <w:r>
        <w:rPr>
          <w:rFonts w:hint="eastAsia"/>
          <w:lang w:eastAsia="zh-CN"/>
        </w:rPr>
        <w:t>6</w:t>
      </w:r>
      <w:r>
        <w:rPr>
          <w:lang w:eastAsia="zh-CN"/>
        </w:rPr>
        <w:t>. The</w:t>
      </w:r>
      <w:r w:rsidRPr="005F4C14">
        <w:rPr>
          <w:lang w:eastAsia="zh-CN"/>
        </w:rPr>
        <w:t xml:space="preserve"> AIoT device</w:t>
      </w:r>
      <w:r>
        <w:rPr>
          <w:lang w:eastAsia="zh-CN"/>
        </w:rPr>
        <w:t xml:space="preserve"> generates Nonce2 as the fresh parameter from device side.</w:t>
      </w:r>
      <w:r w:rsidRPr="00D35E58">
        <w:rPr>
          <w:lang w:eastAsia="zh-CN"/>
        </w:rPr>
        <w:t xml:space="preserve"> When deriving</w:t>
      </w:r>
      <w:r>
        <w:rPr>
          <w:lang w:eastAsia="zh-CN"/>
        </w:rPr>
        <w:t xml:space="preserve"> Auth_token,</w:t>
      </w:r>
      <w:r w:rsidRPr="00D35E58">
        <w:rPr>
          <w:lang w:eastAsia="zh-CN"/>
        </w:rPr>
        <w:t xml:space="preserve"> </w:t>
      </w:r>
      <w:r>
        <w:rPr>
          <w:lang w:eastAsia="zh-CN"/>
        </w:rPr>
        <w:t>Nonce1 and Nonce2 are</w:t>
      </w:r>
      <w:r w:rsidRPr="00D35E58">
        <w:rPr>
          <w:lang w:eastAsia="zh-CN"/>
        </w:rPr>
        <w:t xml:space="preserve"> used to form the input S to the KDF</w:t>
      </w:r>
      <w:r>
        <w:rPr>
          <w:lang w:eastAsia="zh-CN"/>
        </w:rPr>
        <w:t xml:space="preserve"> and</w:t>
      </w:r>
      <w:r w:rsidRPr="00D35E58">
        <w:rPr>
          <w:lang w:eastAsia="zh-CN"/>
        </w:rPr>
        <w:t xml:space="preserve"> </w:t>
      </w:r>
      <w:r>
        <w:rPr>
          <w:lang w:eastAsia="zh-CN"/>
        </w:rPr>
        <w:t>the pre-shared key is used as input key. Auth_token is used for network to authenticate device.</w:t>
      </w:r>
    </w:p>
    <w:p w14:paraId="4EC26E97" w14:textId="77777777" w:rsidR="000A2E68" w:rsidRDefault="000A2E68" w:rsidP="000A2E68">
      <w:pPr>
        <w:rPr>
          <w:lang w:eastAsia="zh-CN"/>
        </w:rPr>
      </w:pPr>
      <w:r>
        <w:rPr>
          <w:rFonts w:hint="eastAsia"/>
          <w:lang w:eastAsia="zh-CN"/>
        </w:rPr>
        <w:t>7</w:t>
      </w:r>
      <w:r>
        <w:rPr>
          <w:lang w:eastAsia="zh-CN"/>
        </w:rPr>
        <w:t xml:space="preserve">-8. </w:t>
      </w:r>
      <w:r w:rsidRPr="00D35E58">
        <w:rPr>
          <w:lang w:eastAsia="zh-CN"/>
        </w:rPr>
        <w:t>The AIoT Device sends the AIoT Device ID</w:t>
      </w:r>
      <w:r>
        <w:rPr>
          <w:lang w:eastAsia="zh-CN"/>
        </w:rPr>
        <w:t xml:space="preserve">, Nonce2 and Auth_token to Reader. In the following step, Reader reports the </w:t>
      </w:r>
      <w:r w:rsidRPr="00D35E58">
        <w:rPr>
          <w:lang w:eastAsia="zh-CN"/>
        </w:rPr>
        <w:t>AIoT Device ID</w:t>
      </w:r>
      <w:r>
        <w:rPr>
          <w:lang w:eastAsia="zh-CN"/>
        </w:rPr>
        <w:t xml:space="preserve">, Nonce2 and Auth_token to </w:t>
      </w:r>
      <w:r w:rsidRPr="00073F20">
        <w:rPr>
          <w:lang w:eastAsia="zh-CN"/>
        </w:rPr>
        <w:t>AMF/AIoTMF</w:t>
      </w:r>
      <w:r>
        <w:rPr>
          <w:lang w:eastAsia="zh-CN"/>
        </w:rPr>
        <w:t>.</w:t>
      </w:r>
    </w:p>
    <w:p w14:paraId="14196383" w14:textId="77777777" w:rsidR="000A2E68" w:rsidRPr="00D24602" w:rsidRDefault="000A2E68" w:rsidP="000A2E68">
      <w:pPr>
        <w:rPr>
          <w:lang w:eastAsia="zh-CN"/>
        </w:rPr>
      </w:pPr>
      <w:r w:rsidRPr="00D24602">
        <w:rPr>
          <w:rStyle w:val="EditorsNoteChar"/>
          <w:color w:val="auto"/>
          <w:lang w:eastAsia="zh-CN"/>
        </w:rPr>
        <w:t xml:space="preserve">AIoT Device uses </w:t>
      </w:r>
      <w:r w:rsidRPr="00D24602">
        <w:t>registers for temporarily keeping the nonces required</w:t>
      </w:r>
      <w:r w:rsidRPr="00D24602">
        <w:rPr>
          <w:rStyle w:val="EditorsNoteChar"/>
          <w:color w:val="auto"/>
          <w:lang w:eastAsia="zh-CN"/>
        </w:rPr>
        <w:t xml:space="preserve"> for command protection. </w:t>
      </w:r>
    </w:p>
    <w:p w14:paraId="2D0B4519" w14:textId="77777777" w:rsidR="000A2E68" w:rsidRDefault="000A2E68" w:rsidP="000A2E68">
      <w:pPr>
        <w:rPr>
          <w:lang w:eastAsia="zh-CN"/>
        </w:rPr>
      </w:pPr>
      <w:r>
        <w:rPr>
          <w:lang w:eastAsia="zh-CN"/>
        </w:rPr>
        <w:t xml:space="preserve">9. </w:t>
      </w:r>
      <w:r w:rsidRPr="00073F20">
        <w:rPr>
          <w:lang w:eastAsia="zh-CN"/>
        </w:rPr>
        <w:t>AMF/AIoTMF</w:t>
      </w:r>
      <w:r>
        <w:rPr>
          <w:lang w:eastAsia="zh-CN"/>
        </w:rPr>
        <w:t xml:space="preserve"> </w:t>
      </w:r>
      <w:r>
        <w:rPr>
          <w:rFonts w:hint="eastAsia"/>
          <w:lang w:eastAsia="zh-CN"/>
        </w:rPr>
        <w:t>sends</w:t>
      </w:r>
      <w:r>
        <w:rPr>
          <w:lang w:eastAsia="zh-CN"/>
        </w:rPr>
        <w:t xml:space="preserve"> request message to </w:t>
      </w:r>
      <w:r w:rsidRPr="009A630C">
        <w:rPr>
          <w:lang w:eastAsia="zh-CN"/>
        </w:rPr>
        <w:t xml:space="preserve">authentication server </w:t>
      </w:r>
      <w:r>
        <w:rPr>
          <w:lang w:eastAsia="zh-CN"/>
        </w:rPr>
        <w:t xml:space="preserve">for device verification, which includes </w:t>
      </w:r>
      <w:r w:rsidRPr="00D35E58">
        <w:rPr>
          <w:lang w:eastAsia="zh-CN"/>
        </w:rPr>
        <w:t>AIoT Device ID</w:t>
      </w:r>
      <w:r>
        <w:rPr>
          <w:lang w:eastAsia="zh-CN"/>
        </w:rPr>
        <w:t xml:space="preserve">, Nonce1 and Nonce2. </w:t>
      </w:r>
    </w:p>
    <w:p w14:paraId="2466A5E0" w14:textId="77777777" w:rsidR="000A2E68" w:rsidRDefault="000A2E68" w:rsidP="000A2E68">
      <w:pPr>
        <w:rPr>
          <w:lang w:eastAsia="zh-CN"/>
        </w:rPr>
      </w:pPr>
      <w:r>
        <w:rPr>
          <w:lang w:eastAsia="zh-CN"/>
        </w:rPr>
        <w:t>10. XAuth_token is calculated with same input as in device side.</w:t>
      </w:r>
    </w:p>
    <w:p w14:paraId="10F65B65" w14:textId="77777777" w:rsidR="000A2E68" w:rsidRDefault="000A2E68" w:rsidP="000A2E68">
      <w:pPr>
        <w:rPr>
          <w:lang w:eastAsia="zh-CN"/>
        </w:rPr>
      </w:pPr>
      <w:r>
        <w:rPr>
          <w:rFonts w:hint="eastAsia"/>
          <w:lang w:eastAsia="zh-CN"/>
        </w:rPr>
        <w:t>1</w:t>
      </w:r>
      <w:r>
        <w:rPr>
          <w:lang w:eastAsia="zh-CN"/>
        </w:rPr>
        <w:t xml:space="preserve">1. </w:t>
      </w:r>
      <w:r>
        <w:rPr>
          <w:rFonts w:hint="eastAsia"/>
          <w:lang w:eastAsia="zh-CN"/>
        </w:rPr>
        <w:t>A</w:t>
      </w:r>
      <w:r w:rsidRPr="009A630C">
        <w:rPr>
          <w:lang w:eastAsia="zh-CN"/>
        </w:rPr>
        <w:t xml:space="preserve">uthentication server </w:t>
      </w:r>
      <w:r>
        <w:rPr>
          <w:lang w:eastAsia="zh-CN"/>
        </w:rPr>
        <w:t xml:space="preserve">sends response message to </w:t>
      </w:r>
      <w:r w:rsidRPr="00073F20">
        <w:rPr>
          <w:lang w:eastAsia="zh-CN"/>
        </w:rPr>
        <w:t>AMF/AIoTMF</w:t>
      </w:r>
      <w:r>
        <w:rPr>
          <w:lang w:eastAsia="zh-CN"/>
        </w:rPr>
        <w:t>, which includes XAuth_token.</w:t>
      </w:r>
    </w:p>
    <w:p w14:paraId="561CDD13" w14:textId="77777777" w:rsidR="000A2E68" w:rsidRDefault="000A2E68" w:rsidP="000A2E68">
      <w:pPr>
        <w:rPr>
          <w:lang w:eastAsia="zh-CN"/>
        </w:rPr>
      </w:pPr>
      <w:r>
        <w:rPr>
          <w:rFonts w:hint="eastAsia"/>
          <w:lang w:eastAsia="zh-CN"/>
        </w:rPr>
        <w:t>1</w:t>
      </w:r>
      <w:r>
        <w:rPr>
          <w:lang w:eastAsia="zh-CN"/>
        </w:rPr>
        <w:t xml:space="preserve">2. </w:t>
      </w:r>
      <w:r w:rsidRPr="00073F20">
        <w:rPr>
          <w:lang w:eastAsia="zh-CN"/>
        </w:rPr>
        <w:t>AMF/AIoTMF</w:t>
      </w:r>
      <w:r>
        <w:rPr>
          <w:lang w:eastAsia="zh-CN"/>
        </w:rPr>
        <w:t xml:space="preserve"> compares Auth_token and XAuth_token. </w:t>
      </w:r>
    </w:p>
    <w:p w14:paraId="2C5A0243" w14:textId="77777777" w:rsidR="000A2E68" w:rsidRDefault="000A2E68" w:rsidP="000A2E68">
      <w:pPr>
        <w:rPr>
          <w:lang w:eastAsia="zh-CN"/>
        </w:rPr>
      </w:pPr>
      <w:r>
        <w:rPr>
          <w:lang w:eastAsia="zh-CN"/>
        </w:rPr>
        <w:t xml:space="preserve">NOTE: As an alternative, </w:t>
      </w:r>
      <w:r w:rsidRPr="009A630C">
        <w:rPr>
          <w:lang w:eastAsia="zh-CN"/>
        </w:rPr>
        <w:t>authentication server</w:t>
      </w:r>
      <w:r>
        <w:rPr>
          <w:lang w:eastAsia="zh-CN"/>
        </w:rPr>
        <w:t xml:space="preserve"> can verify the Auth_token and send the authentication result to </w:t>
      </w:r>
      <w:r w:rsidRPr="00073F20">
        <w:rPr>
          <w:lang w:eastAsia="zh-CN"/>
        </w:rPr>
        <w:t>AMF/AIoTMF</w:t>
      </w:r>
      <w:r>
        <w:rPr>
          <w:lang w:eastAsia="zh-CN"/>
        </w:rPr>
        <w:t>.</w:t>
      </w:r>
    </w:p>
    <w:p w14:paraId="14158E72" w14:textId="77777777" w:rsidR="000A2E68" w:rsidRPr="00C1358B" w:rsidRDefault="000A2E68" w:rsidP="000A2E68">
      <w:pPr>
        <w:rPr>
          <w:lang w:eastAsia="zh-CN"/>
        </w:rPr>
      </w:pPr>
      <w:r>
        <w:rPr>
          <w:lang w:eastAsia="zh-CN"/>
        </w:rPr>
        <w:t xml:space="preserve">13-14. </w:t>
      </w:r>
      <w:r>
        <w:t>If the verification succeeds, the AMF/AIoTMF reports the AIoT Device ID to NEF by sending the AIoT_ Notify message. The NEF forwards the received information to AF by sending the AIoT_ Notify message.</w:t>
      </w:r>
    </w:p>
    <w:p w14:paraId="1A06778B" w14:textId="363124C7" w:rsidR="000A2E68" w:rsidRDefault="000A2E68" w:rsidP="000A2E68">
      <w:pPr>
        <w:pStyle w:val="Heading3"/>
      </w:pPr>
      <w:bookmarkStart w:id="518" w:name="_Toc180278754"/>
      <w:bookmarkStart w:id="519" w:name="_Toc180278930"/>
      <w:bookmarkStart w:id="520" w:name="_Toc180279193"/>
      <w:bookmarkStart w:id="521" w:name="_Toc180279667"/>
      <w:bookmarkStart w:id="522" w:name="_Toc182841104"/>
      <w:bookmarkStart w:id="523" w:name="_Toc182899184"/>
      <w:bookmarkStart w:id="524" w:name="_Toc195529281"/>
      <w:r w:rsidRPr="00DA1267">
        <w:t>6.</w:t>
      </w:r>
      <w:r>
        <w:t>4</w:t>
      </w:r>
      <w:r w:rsidRPr="00DA1267">
        <w:t>.2</w:t>
      </w:r>
      <w:r>
        <w:t>.2</w:t>
      </w:r>
      <w:r w:rsidRPr="00DA1267">
        <w:tab/>
      </w:r>
      <w:bookmarkEnd w:id="507"/>
      <w:r>
        <w:t xml:space="preserve">Protection for </w:t>
      </w:r>
      <w:r w:rsidRPr="00EB438B">
        <w:rPr>
          <w:rFonts w:cs="Arial"/>
          <w:bCs/>
          <w:lang w:eastAsia="zh-CN"/>
        </w:rPr>
        <w:t>inventory and</w:t>
      </w:r>
      <w:r>
        <w:t xml:space="preserve"> command procedure</w:t>
      </w:r>
      <w:bookmarkEnd w:id="518"/>
      <w:bookmarkEnd w:id="519"/>
      <w:bookmarkEnd w:id="520"/>
      <w:bookmarkEnd w:id="521"/>
      <w:bookmarkEnd w:id="522"/>
      <w:bookmarkEnd w:id="523"/>
      <w:bookmarkEnd w:id="524"/>
    </w:p>
    <w:p w14:paraId="0524D7F5" w14:textId="0EA3FA12" w:rsidR="000A2E68" w:rsidRPr="005D188A" w:rsidRDefault="008C7847" w:rsidP="000A2E68">
      <w:pPr>
        <w:jc w:val="center"/>
      </w:pPr>
      <w:r>
        <w:rPr>
          <w:lang w:val="en-US"/>
        </w:rPr>
        <w:pict w14:anchorId="22F8139B">
          <v:shape id="_x0000_i1027" type="#_x0000_t75" style="width:482.65pt;height:210.1pt">
            <v:imagedata r:id="rId20" o:title=""/>
          </v:shape>
        </w:pict>
      </w:r>
      <w:r w:rsidR="000A2E68" w:rsidRPr="009A630C">
        <w:t xml:space="preserve"> </w:t>
      </w:r>
      <w:r w:rsidR="000A2E68" w:rsidRPr="00364C1E">
        <w:t>Figure 6.</w:t>
      </w:r>
      <w:r w:rsidR="000A2E68">
        <w:t>4</w:t>
      </w:r>
      <w:r w:rsidR="000A2E68" w:rsidRPr="00364C1E">
        <w:t>.2-</w:t>
      </w:r>
      <w:r w:rsidR="000A2E68">
        <w:t>2</w:t>
      </w:r>
      <w:r w:rsidR="000A2E68" w:rsidRPr="00364C1E">
        <w:t>: Information Flow</w:t>
      </w:r>
      <w:r w:rsidR="000A2E68">
        <w:t xml:space="preserve"> for </w:t>
      </w:r>
      <w:r w:rsidR="000A2E68" w:rsidRPr="008F0A11">
        <w:t>protection of information transfer for AIoT services</w:t>
      </w:r>
    </w:p>
    <w:p w14:paraId="717D77EA" w14:textId="4A578BC1" w:rsidR="000A2E68" w:rsidRDefault="000A2E68" w:rsidP="000A2E68">
      <w:pPr>
        <w:rPr>
          <w:lang w:eastAsia="zh-CN"/>
        </w:rPr>
      </w:pPr>
      <w:r>
        <w:t>Compared with the inventory-only procedure in clause 6.4.2.1, the protection for command is enhanced with the following modification.</w:t>
      </w:r>
      <w:r w:rsidRPr="005A4B2D">
        <w:t xml:space="preserve"> </w:t>
      </w:r>
    </w:p>
    <w:p w14:paraId="756E48C3" w14:textId="77777777" w:rsidR="000A2E68" w:rsidRDefault="000A2E68" w:rsidP="000A2E68">
      <w:pPr>
        <w:rPr>
          <w:lang w:eastAsia="zh-CN"/>
        </w:rPr>
      </w:pPr>
      <w:r>
        <w:rPr>
          <w:lang w:eastAsia="zh-CN"/>
        </w:rPr>
        <w:t>10. In addition to the X</w:t>
      </w:r>
      <w:r w:rsidRPr="002B7C0F">
        <w:rPr>
          <w:lang w:eastAsia="zh-CN"/>
        </w:rPr>
        <w:t>Auth_token</w:t>
      </w:r>
      <w:r>
        <w:rPr>
          <w:lang w:eastAsia="zh-CN"/>
        </w:rPr>
        <w:t xml:space="preserve"> calculation, the session key Ks is derived if receiving additional indication from AIoT Function. The Nonce1 and Nonce2 is</w:t>
      </w:r>
      <w:r w:rsidRPr="00D35E58">
        <w:rPr>
          <w:lang w:eastAsia="zh-CN"/>
        </w:rPr>
        <w:t xml:space="preserve"> used to form the input S to the KDF</w:t>
      </w:r>
      <w:r>
        <w:rPr>
          <w:lang w:eastAsia="zh-CN"/>
        </w:rPr>
        <w:t xml:space="preserve"> and</w:t>
      </w:r>
      <w:r w:rsidRPr="00D35E58">
        <w:rPr>
          <w:lang w:eastAsia="zh-CN"/>
        </w:rPr>
        <w:t xml:space="preserve"> </w:t>
      </w:r>
      <w:r>
        <w:rPr>
          <w:lang w:eastAsia="zh-CN"/>
        </w:rPr>
        <w:t>the pre-shared key is used as input key to derive the session key Ks.</w:t>
      </w:r>
      <w:r w:rsidRPr="00073F20">
        <w:rPr>
          <w:lang w:eastAsia="zh-CN"/>
        </w:rPr>
        <w:t xml:space="preserve"> </w:t>
      </w:r>
      <w:r>
        <w:rPr>
          <w:lang w:eastAsia="zh-CN"/>
        </w:rPr>
        <w:t>The Ks is different with X</w:t>
      </w:r>
      <w:r w:rsidRPr="002B7C0F">
        <w:rPr>
          <w:lang w:eastAsia="zh-CN"/>
        </w:rPr>
        <w:t>Auth_token</w:t>
      </w:r>
      <w:r>
        <w:rPr>
          <w:lang w:eastAsia="zh-CN"/>
        </w:rPr>
        <w:t xml:space="preserve"> as different input (e.g., FC value). </w:t>
      </w:r>
    </w:p>
    <w:p w14:paraId="22EA4B51" w14:textId="77777777" w:rsidR="000A2E68" w:rsidRDefault="000A2E68" w:rsidP="000A2E68">
      <w:pPr>
        <w:rPr>
          <w:lang w:eastAsia="zh-CN"/>
        </w:rPr>
      </w:pPr>
      <w:r>
        <w:rPr>
          <w:lang w:eastAsia="zh-CN"/>
        </w:rPr>
        <w:t xml:space="preserve">11. Session key is also included. If the device security capability (e.g., AES-128 algorithm) is stored in </w:t>
      </w:r>
      <w:r w:rsidRPr="003F6664">
        <w:rPr>
          <w:lang w:eastAsia="zh-CN"/>
        </w:rPr>
        <w:t>AIoT_ UDM</w:t>
      </w:r>
      <w:r>
        <w:rPr>
          <w:lang w:eastAsia="zh-CN"/>
        </w:rPr>
        <w:t xml:space="preserve">, it will also be sent to </w:t>
      </w:r>
      <w:r w:rsidRPr="00D0584B">
        <w:rPr>
          <w:lang w:eastAsia="zh-CN"/>
        </w:rPr>
        <w:t>AMF/AIoTMF</w:t>
      </w:r>
      <w:r>
        <w:rPr>
          <w:rFonts w:hint="eastAsia"/>
          <w:lang w:eastAsia="zh-CN"/>
        </w:rPr>
        <w:t>.</w:t>
      </w:r>
    </w:p>
    <w:p w14:paraId="527647E7" w14:textId="1A2819E1" w:rsidR="000A2E68" w:rsidRPr="00D37D29" w:rsidRDefault="000A2E68" w:rsidP="000A2E68">
      <w:pPr>
        <w:rPr>
          <w:lang w:eastAsia="zh-CN"/>
        </w:rPr>
      </w:pPr>
      <w:r>
        <w:rPr>
          <w:rFonts w:hint="eastAsia"/>
          <w:lang w:eastAsia="zh-CN"/>
        </w:rPr>
        <w:t>1</w:t>
      </w:r>
      <w:r>
        <w:rPr>
          <w:lang w:eastAsia="zh-CN"/>
        </w:rPr>
        <w:t xml:space="preserve">2. The command message is protected with session key. For example, the MAC1 will be calculated to protect the integrity of the message. The algorithm will be selected based on </w:t>
      </w:r>
      <w:r>
        <w:rPr>
          <w:rFonts w:hint="eastAsia"/>
          <w:lang w:eastAsia="zh-CN"/>
        </w:rPr>
        <w:t>device</w:t>
      </w:r>
      <w:r>
        <w:rPr>
          <w:lang w:eastAsia="zh-CN"/>
        </w:rPr>
        <w:t xml:space="preserve"> security capability.13-14. T</w:t>
      </w:r>
      <w:r w:rsidRPr="00D0584B">
        <w:rPr>
          <w:lang w:eastAsia="zh-CN"/>
        </w:rPr>
        <w:t xml:space="preserve">he AMF/AIoTMF sends the </w:t>
      </w:r>
      <w:r>
        <w:rPr>
          <w:lang w:eastAsia="zh-CN"/>
        </w:rPr>
        <w:t xml:space="preserve">protected </w:t>
      </w:r>
      <w:r w:rsidRPr="00D0584B">
        <w:rPr>
          <w:lang w:eastAsia="zh-CN"/>
        </w:rPr>
        <w:t>AIoT Command message to the AIoT Device</w:t>
      </w:r>
      <w:r>
        <w:rPr>
          <w:lang w:eastAsia="zh-CN"/>
        </w:rPr>
        <w:t xml:space="preserve">, which includes encrypted data and MAC1. No AIoT device ID is required to be included in step 14, as other ID will be used between device and reader, which is discussed and decided in RAN groups. It is assumed that the device receives the command message </w:t>
      </w:r>
      <w:r w:rsidRPr="00A56A0C">
        <w:t>while energy is available in energy storage</w:t>
      </w:r>
      <w:r>
        <w:t>.</w:t>
      </w:r>
    </w:p>
    <w:p w14:paraId="1EB14CF3" w14:textId="77777777" w:rsidR="000A2E68" w:rsidRDefault="000A2E68" w:rsidP="000A2E68">
      <w:pPr>
        <w:rPr>
          <w:lang w:eastAsia="zh-CN"/>
        </w:rPr>
      </w:pPr>
      <w:r>
        <w:rPr>
          <w:rFonts w:hint="eastAsia"/>
          <w:lang w:eastAsia="zh-CN"/>
        </w:rPr>
        <w:t>1</w:t>
      </w:r>
      <w:r>
        <w:rPr>
          <w:lang w:eastAsia="zh-CN"/>
        </w:rPr>
        <w:t>5-16</w:t>
      </w:r>
      <w:bookmarkStart w:id="525" w:name="_Hlk165305421"/>
      <w:r>
        <w:rPr>
          <w:lang w:eastAsia="zh-CN"/>
        </w:rPr>
        <w:t>. The device will receive the message in step 14. Integrity verification and decryption will be performed. After successful verification, the device will follow the command operation. The uplink message will also be sent from device to network if needed.  For example, if the command is “read” operation, data2 to be reported will be included after encryption. The message will also be integrity protected.</w:t>
      </w:r>
    </w:p>
    <w:p w14:paraId="12E1CC90" w14:textId="77777777" w:rsidR="000A2E68" w:rsidRDefault="000A2E68" w:rsidP="000A2E68">
      <w:pPr>
        <w:rPr>
          <w:rFonts w:eastAsia="MS Mincho"/>
        </w:rPr>
      </w:pPr>
      <w:r>
        <w:rPr>
          <w:lang w:eastAsia="zh-CN"/>
        </w:rPr>
        <w:t xml:space="preserve">17-18. </w:t>
      </w:r>
      <w:r w:rsidRPr="00364C1E">
        <w:rPr>
          <w:rFonts w:eastAsia="MS Mincho"/>
        </w:rPr>
        <w:t xml:space="preserve">The </w:t>
      </w:r>
      <w:r w:rsidRPr="00364C1E">
        <w:t>AMF/</w:t>
      </w:r>
      <w:r w:rsidRPr="00364C1E">
        <w:rPr>
          <w:rFonts w:eastAsia="MS Mincho"/>
        </w:rPr>
        <w:t>AIoTMF reports the</w:t>
      </w:r>
      <w:r>
        <w:rPr>
          <w:rFonts w:eastAsia="MS Mincho"/>
        </w:rPr>
        <w:t xml:space="preserve"> result</w:t>
      </w:r>
      <w:r w:rsidRPr="00364C1E">
        <w:rPr>
          <w:rFonts w:eastAsia="MS Mincho"/>
        </w:rPr>
        <w:t xml:space="preserve"> of the AIoT service operation request to the NEF</w:t>
      </w:r>
      <w:r w:rsidRPr="00364C1E">
        <w:rPr>
          <w:rFonts w:eastAsia="MS Mincho"/>
          <w:bCs/>
        </w:rPr>
        <w:t xml:space="preserve"> by sending the</w:t>
      </w:r>
      <w:r w:rsidRPr="00364C1E">
        <w:rPr>
          <w:rFonts w:eastAsia="MS Mincho"/>
        </w:rPr>
        <w:t xml:space="preserve"> AIoT_</w:t>
      </w:r>
      <w:r w:rsidRPr="00364C1E" w:rsidDel="00686D35">
        <w:rPr>
          <w:rFonts w:eastAsia="MS Mincho"/>
        </w:rPr>
        <w:t xml:space="preserve"> </w:t>
      </w:r>
      <w:r>
        <w:rPr>
          <w:rFonts w:eastAsia="MS Mincho"/>
        </w:rPr>
        <w:t>notification</w:t>
      </w:r>
      <w:r w:rsidRPr="00364C1E">
        <w:rPr>
          <w:rFonts w:eastAsia="MS Mincho"/>
        </w:rPr>
        <w:t xml:space="preserve"> message</w:t>
      </w:r>
      <w:r>
        <w:rPr>
          <w:rFonts w:eastAsia="MS Mincho"/>
        </w:rPr>
        <w:t>.</w:t>
      </w:r>
    </w:p>
    <w:p w14:paraId="7B717252" w14:textId="77777777" w:rsidR="000A2E68" w:rsidRDefault="000A2E68" w:rsidP="000A2E68">
      <w:pPr>
        <w:pStyle w:val="EditorsNote"/>
      </w:pPr>
      <w:r>
        <w:t>Editor’s Note: The information flow will be updated based on the conclusion regarding command operation procedure in SA2.</w:t>
      </w:r>
    </w:p>
    <w:p w14:paraId="4A3BB4F7" w14:textId="409DF2CE" w:rsidR="000A2E68" w:rsidRDefault="000A2E68" w:rsidP="000A2E68">
      <w:pPr>
        <w:pStyle w:val="Heading3"/>
      </w:pPr>
      <w:bookmarkStart w:id="526" w:name="_Toc180278755"/>
      <w:bookmarkStart w:id="527" w:name="_Toc180278931"/>
      <w:bookmarkStart w:id="528" w:name="_Toc180279194"/>
      <w:bookmarkStart w:id="529" w:name="_Toc180279668"/>
      <w:bookmarkStart w:id="530" w:name="_Toc182841105"/>
      <w:bookmarkStart w:id="531" w:name="_Toc182899185"/>
      <w:bookmarkStart w:id="532" w:name="_Toc195529282"/>
      <w:bookmarkStart w:id="533" w:name="_Toc19634915"/>
      <w:bookmarkStart w:id="534" w:name="_Toc26875983"/>
      <w:bookmarkStart w:id="535" w:name="_Toc35528750"/>
      <w:bookmarkStart w:id="536" w:name="_Toc35533511"/>
      <w:bookmarkStart w:id="537" w:name="_Toc45028892"/>
      <w:bookmarkStart w:id="538" w:name="_Toc45274557"/>
      <w:bookmarkStart w:id="539" w:name="_Toc45275144"/>
      <w:bookmarkStart w:id="540" w:name="_Toc51168402"/>
      <w:bookmarkStart w:id="541" w:name="_Toc91015626"/>
      <w:r w:rsidRPr="00DA1267">
        <w:t>6.</w:t>
      </w:r>
      <w:r>
        <w:t>4</w:t>
      </w:r>
      <w:r w:rsidRPr="00DA1267">
        <w:t>.2</w:t>
      </w:r>
      <w:r>
        <w:t>.3</w:t>
      </w:r>
      <w:r w:rsidRPr="00DA1267">
        <w:tab/>
      </w:r>
      <w:r w:rsidRPr="002B7C0F">
        <w:t xml:space="preserve">Auth_token </w:t>
      </w:r>
      <w:r>
        <w:t xml:space="preserve">and XAuth_token </w:t>
      </w:r>
      <w:r w:rsidRPr="007B0C8B">
        <w:t>derivation function</w:t>
      </w:r>
      <w:bookmarkEnd w:id="526"/>
      <w:bookmarkEnd w:id="527"/>
      <w:bookmarkEnd w:id="528"/>
      <w:bookmarkEnd w:id="529"/>
      <w:bookmarkEnd w:id="530"/>
      <w:bookmarkEnd w:id="531"/>
      <w:bookmarkEnd w:id="532"/>
    </w:p>
    <w:bookmarkEnd w:id="533"/>
    <w:bookmarkEnd w:id="534"/>
    <w:bookmarkEnd w:id="535"/>
    <w:bookmarkEnd w:id="536"/>
    <w:bookmarkEnd w:id="537"/>
    <w:bookmarkEnd w:id="538"/>
    <w:bookmarkEnd w:id="539"/>
    <w:bookmarkEnd w:id="540"/>
    <w:bookmarkEnd w:id="541"/>
    <w:p w14:paraId="6F9A4743" w14:textId="77777777" w:rsidR="000A2E68" w:rsidRPr="007B0C8B" w:rsidRDefault="000A2E68" w:rsidP="000A2E68">
      <w:r>
        <w:rPr>
          <w:rFonts w:hint="eastAsia"/>
          <w:lang w:eastAsia="zh-CN"/>
        </w:rPr>
        <w:t>T</w:t>
      </w:r>
      <w:r w:rsidRPr="007B0C8B">
        <w:t xml:space="preserve">he following parameters </w:t>
      </w:r>
      <w:r>
        <w:t>are</w:t>
      </w:r>
      <w:r w:rsidRPr="007B0C8B">
        <w:t xml:space="preserve"> used to form the input S to the KDF. </w:t>
      </w:r>
    </w:p>
    <w:p w14:paraId="0CACC5E3" w14:textId="77777777" w:rsidR="000A2E68" w:rsidRPr="007B0C8B" w:rsidRDefault="000A2E68" w:rsidP="000A2E68">
      <w:pPr>
        <w:pStyle w:val="B1"/>
      </w:pPr>
      <w:r w:rsidRPr="007B0C8B">
        <w:t>-</w:t>
      </w:r>
      <w:r w:rsidRPr="007B0C8B">
        <w:tab/>
        <w:t>FC = 0</w:t>
      </w:r>
      <w:r>
        <w:t>x</w:t>
      </w:r>
      <w:r w:rsidRPr="003613C8">
        <w:rPr>
          <w:highlight w:val="yellow"/>
        </w:rPr>
        <w:t>aa</w:t>
      </w:r>
      <w:r w:rsidRPr="007B0C8B">
        <w:t>,</w:t>
      </w:r>
    </w:p>
    <w:p w14:paraId="5B304258" w14:textId="77777777" w:rsidR="000A2E68" w:rsidRPr="007B0C8B" w:rsidRDefault="000A2E68" w:rsidP="000A2E68">
      <w:pPr>
        <w:pStyle w:val="B1"/>
      </w:pPr>
      <w:r w:rsidRPr="007B0C8B">
        <w:t>-</w:t>
      </w:r>
      <w:r w:rsidRPr="007B0C8B">
        <w:tab/>
        <w:t xml:space="preserve">P0 = </w:t>
      </w:r>
      <w:r>
        <w:t>Nonce1</w:t>
      </w:r>
      <w:r w:rsidRPr="007B0C8B">
        <w:t>,</w:t>
      </w:r>
    </w:p>
    <w:p w14:paraId="656E229A" w14:textId="77777777" w:rsidR="000A2E68" w:rsidRPr="007B0C8B" w:rsidRDefault="000A2E68" w:rsidP="000A2E68">
      <w:pPr>
        <w:pStyle w:val="B1"/>
      </w:pPr>
      <w:r w:rsidRPr="007B0C8B">
        <w:t>-</w:t>
      </w:r>
      <w:r w:rsidRPr="007B0C8B">
        <w:tab/>
        <w:t xml:space="preserve">L0 = length of the </w:t>
      </w:r>
      <w:r>
        <w:t>Nonce1</w:t>
      </w:r>
      <w:r w:rsidRPr="007B0C8B">
        <w:t xml:space="preserve">(i.e. 0x00 </w:t>
      </w:r>
      <w:r w:rsidRPr="00851E7D">
        <w:t xml:space="preserve"> </w:t>
      </w:r>
      <w:r w:rsidRPr="007B0C8B">
        <w:t>0x</w:t>
      </w:r>
      <w:r>
        <w:t>10</w:t>
      </w:r>
      <w:r w:rsidRPr="007B0C8B">
        <w:t>),</w:t>
      </w:r>
    </w:p>
    <w:p w14:paraId="4D3258B8" w14:textId="77777777" w:rsidR="000A2E68" w:rsidRPr="007B0C8B" w:rsidRDefault="000A2E68" w:rsidP="000A2E68">
      <w:pPr>
        <w:pStyle w:val="B1"/>
      </w:pPr>
      <w:r w:rsidRPr="007B0C8B">
        <w:t>-</w:t>
      </w:r>
      <w:r w:rsidRPr="007B0C8B">
        <w:tab/>
        <w:t xml:space="preserve">P1 = </w:t>
      </w:r>
      <w:r>
        <w:t>Nonce2</w:t>
      </w:r>
      <w:r w:rsidRPr="007B0C8B">
        <w:t>,</w:t>
      </w:r>
    </w:p>
    <w:p w14:paraId="1F825E77" w14:textId="77777777" w:rsidR="000A2E68" w:rsidRPr="007B0C8B" w:rsidRDefault="000A2E68" w:rsidP="000A2E68">
      <w:pPr>
        <w:pStyle w:val="B1"/>
      </w:pPr>
      <w:r w:rsidRPr="007B0C8B">
        <w:t>-</w:t>
      </w:r>
      <w:r w:rsidRPr="007B0C8B">
        <w:tab/>
        <w:t xml:space="preserve">L1 = length of </w:t>
      </w:r>
      <w:r>
        <w:t>Nonce2</w:t>
      </w:r>
      <w:r w:rsidRPr="007B0C8B">
        <w:t xml:space="preserve"> (i.e. 0x00 </w:t>
      </w:r>
      <w:r w:rsidRPr="00851E7D">
        <w:t xml:space="preserve"> </w:t>
      </w:r>
      <w:r w:rsidRPr="007B0C8B">
        <w:t>0x</w:t>
      </w:r>
      <w:r>
        <w:t>10</w:t>
      </w:r>
      <w:r w:rsidRPr="007B0C8B">
        <w:t>)</w:t>
      </w:r>
      <w:r>
        <w:t>,</w:t>
      </w:r>
    </w:p>
    <w:p w14:paraId="676EC9FA" w14:textId="77777777" w:rsidR="000A2E68" w:rsidRDefault="000A2E68" w:rsidP="000A2E68">
      <w:r w:rsidRPr="007B0C8B">
        <w:t xml:space="preserve">The input key </w:t>
      </w:r>
      <w:r>
        <w:t>KEY</w:t>
      </w:r>
      <w:r w:rsidRPr="007B0C8B">
        <w:t xml:space="preserve"> shall be equal to the </w:t>
      </w:r>
      <w:r>
        <w:t>pre-shared key</w:t>
      </w:r>
      <w:r w:rsidRPr="007B0C8B">
        <w:t>.</w:t>
      </w:r>
    </w:p>
    <w:p w14:paraId="2047785A" w14:textId="77777777" w:rsidR="000A2E68" w:rsidRPr="00225711" w:rsidRDefault="000A2E68" w:rsidP="000A2E68">
      <w:r w:rsidRPr="007B0C8B">
        <w:t xml:space="preserve">The </w:t>
      </w:r>
      <w:r>
        <w:rPr>
          <w:rFonts w:hint="eastAsia"/>
          <w:lang w:eastAsia="zh-CN"/>
        </w:rPr>
        <w:t>(</w:t>
      </w:r>
      <w:r w:rsidRPr="007B0C8B">
        <w:t>X</w:t>
      </w:r>
      <w:r>
        <w:t>)</w:t>
      </w:r>
      <w:r w:rsidRPr="002B7C0F">
        <w:t>Auth_token</w:t>
      </w:r>
      <w:r w:rsidRPr="007B0C8B">
        <w:t xml:space="preserve"> is identified with the 128 least significant bits of the output of the KDF.</w:t>
      </w:r>
    </w:p>
    <w:p w14:paraId="70E0EA30" w14:textId="2513000A" w:rsidR="000A2E68" w:rsidRDefault="000A2E68" w:rsidP="000A2E68">
      <w:pPr>
        <w:pStyle w:val="Heading3"/>
      </w:pPr>
      <w:bookmarkStart w:id="542" w:name="_Toc164755005"/>
      <w:bookmarkStart w:id="543" w:name="_Toc180278756"/>
      <w:bookmarkStart w:id="544" w:name="_Toc180278932"/>
      <w:bookmarkStart w:id="545" w:name="_Toc180279195"/>
      <w:bookmarkStart w:id="546" w:name="_Toc180279669"/>
      <w:bookmarkStart w:id="547" w:name="_Toc182841106"/>
      <w:bookmarkStart w:id="548" w:name="_Toc182899186"/>
      <w:bookmarkStart w:id="549" w:name="_Toc195529283"/>
      <w:bookmarkEnd w:id="525"/>
      <w:r w:rsidRPr="00DA1267">
        <w:t>6.</w:t>
      </w:r>
      <w:r>
        <w:t>4</w:t>
      </w:r>
      <w:r w:rsidRPr="00DA1267">
        <w:t>.3</w:t>
      </w:r>
      <w:r w:rsidRPr="00DA1267">
        <w:tab/>
        <w:t>Evaluation</w:t>
      </w:r>
      <w:bookmarkEnd w:id="542"/>
      <w:bookmarkEnd w:id="543"/>
      <w:bookmarkEnd w:id="544"/>
      <w:bookmarkEnd w:id="545"/>
      <w:bookmarkEnd w:id="546"/>
      <w:bookmarkEnd w:id="547"/>
      <w:bookmarkEnd w:id="548"/>
      <w:bookmarkEnd w:id="549"/>
    </w:p>
    <w:p w14:paraId="7F8516F0" w14:textId="77777777" w:rsidR="000A2E68" w:rsidRDefault="000A2E68" w:rsidP="000A2E68">
      <w:pPr>
        <w:rPr>
          <w:lang w:eastAsia="zh-CN"/>
        </w:rPr>
      </w:pPr>
      <w:r>
        <w:t>Challenge-based symmetric algorithm is used for security protection</w:t>
      </w:r>
      <w:r>
        <w:rPr>
          <w:rFonts w:hint="eastAsia"/>
          <w:lang w:eastAsia="zh-CN"/>
        </w:rPr>
        <w:t>.</w:t>
      </w:r>
      <w:r>
        <w:rPr>
          <w:lang w:eastAsia="zh-CN"/>
        </w:rPr>
        <w:t xml:space="preserve"> </w:t>
      </w:r>
      <w:bookmarkStart w:id="550" w:name="_Hlk180002963"/>
      <w:r>
        <w:t>The privacy of device identifier in uplink and downlink is not addressed in this solution.</w:t>
      </w:r>
      <w:bookmarkEnd w:id="550"/>
    </w:p>
    <w:p w14:paraId="2FCDFDC8" w14:textId="174423FD" w:rsidR="000A2E68" w:rsidRPr="0034218D" w:rsidRDefault="000A2E68" w:rsidP="000A2E68">
      <w:pPr>
        <w:rPr>
          <w:color w:val="FF0000"/>
          <w:lang w:eastAsia="zh-CN"/>
        </w:rPr>
      </w:pPr>
      <w:r w:rsidRPr="00D24602">
        <w:rPr>
          <w:rFonts w:hint="eastAsia"/>
        </w:rPr>
        <w:t>T</w:t>
      </w:r>
      <w:r w:rsidRPr="00D24602">
        <w:t>his solution assumes there is preconfigured pre-shared key as the authentication credential stored in AIoT device and network side securely.</w:t>
      </w:r>
      <w:r w:rsidR="00D24602" w:rsidRPr="00D24602">
        <w:rPr>
          <w:rStyle w:val="EditorsNoteChar"/>
          <w:color w:val="auto"/>
          <w:lang w:eastAsia="zh-CN"/>
        </w:rPr>
        <w:t xml:space="preserve"> </w:t>
      </w:r>
      <w:r w:rsidR="00D24602">
        <w:rPr>
          <w:rStyle w:val="EditorsNoteChar"/>
          <w:color w:val="auto"/>
          <w:lang w:eastAsia="zh-CN"/>
        </w:rPr>
        <w:t>In addition to that, t</w:t>
      </w:r>
      <w:r w:rsidR="00D24602" w:rsidRPr="002B391B">
        <w:rPr>
          <w:rStyle w:val="EditorsNoteChar"/>
          <w:color w:val="auto"/>
          <w:lang w:eastAsia="zh-CN"/>
        </w:rPr>
        <w:t>he solution does not introduce any new</w:t>
      </w:r>
      <w:r w:rsidR="00D24602">
        <w:rPr>
          <w:rStyle w:val="EditorsNoteChar"/>
          <w:color w:val="auto"/>
          <w:lang w:eastAsia="zh-CN"/>
        </w:rPr>
        <w:t xml:space="preserve"> dedicated security</w:t>
      </w:r>
      <w:r w:rsidR="00D24602" w:rsidRPr="002B391B">
        <w:rPr>
          <w:rStyle w:val="EditorsNoteChar"/>
          <w:color w:val="auto"/>
          <w:lang w:eastAsia="zh-CN"/>
        </w:rPr>
        <w:t xml:space="preserve"> messages or signalling but requires the inclusion of certain</w:t>
      </w:r>
      <w:r w:rsidR="00D24602">
        <w:rPr>
          <w:rStyle w:val="EditorsNoteChar"/>
          <w:color w:val="auto"/>
          <w:lang w:eastAsia="zh-CN"/>
        </w:rPr>
        <w:t xml:space="preserve"> security</w:t>
      </w:r>
      <w:r w:rsidR="00D24602" w:rsidRPr="002B391B">
        <w:rPr>
          <w:rStyle w:val="EditorsNoteChar"/>
          <w:color w:val="auto"/>
          <w:lang w:eastAsia="zh-CN"/>
        </w:rPr>
        <w:t xml:space="preserve"> parameters in the inventory and command flows</w:t>
      </w:r>
      <w:r w:rsidR="00D24602">
        <w:rPr>
          <w:rStyle w:val="EditorsNoteChar"/>
          <w:color w:val="auto"/>
          <w:lang w:eastAsia="zh-CN"/>
        </w:rPr>
        <w:t>.</w:t>
      </w:r>
      <w:r w:rsidR="00D24602" w:rsidRPr="002B391B">
        <w:rPr>
          <w:rStyle w:val="EditorsNoteChar"/>
          <w:color w:val="auto"/>
          <w:lang w:eastAsia="zh-CN"/>
        </w:rPr>
        <w:t xml:space="preserve"> </w:t>
      </w:r>
      <w:r w:rsidR="00D24602">
        <w:rPr>
          <w:rStyle w:val="EditorsNoteChar"/>
          <w:color w:val="auto"/>
          <w:lang w:eastAsia="zh-CN"/>
        </w:rPr>
        <w:t>For example, Nonce is required to be included in the paging message to mitigate the potential replay attack. Replay protection here applies to the response to the paging message not the paging message itself.</w:t>
      </w:r>
      <w:r w:rsidRPr="006D79D0">
        <w:rPr>
          <w:rStyle w:val="EditorsNoteChar"/>
          <w:lang w:eastAsia="zh-CN"/>
        </w:rPr>
        <w:t xml:space="preserve"> </w:t>
      </w:r>
    </w:p>
    <w:p w14:paraId="0C8DC098" w14:textId="4C1B4B09" w:rsidR="000A2E68" w:rsidRDefault="000A2E68" w:rsidP="000A2E68">
      <w:pPr>
        <w:rPr>
          <w:rStyle w:val="EditorsNoteChar"/>
          <w:color w:val="auto"/>
        </w:rPr>
      </w:pPr>
      <w:r w:rsidRPr="006D79D0">
        <w:rPr>
          <w:lang w:eastAsia="zh-CN"/>
        </w:rPr>
        <w:t xml:space="preserve">For inventory-only case, </w:t>
      </w:r>
      <w:r w:rsidRPr="006D79D0">
        <w:rPr>
          <w:rStyle w:val="EditorsNoteChar"/>
          <w:color w:val="auto"/>
        </w:rPr>
        <w:t>one-way device authentication is provided. For inventory and command case, mutual authentication is supported, in which the network authentication in device is implicitly provided by MAC verification.</w:t>
      </w:r>
      <w:r w:rsidR="00D24602" w:rsidRPr="00D24602">
        <w:rPr>
          <w:rStyle w:val="EditorsNoteChar"/>
          <w:color w:val="auto"/>
        </w:rPr>
        <w:t xml:space="preserve"> </w:t>
      </w:r>
      <w:r w:rsidR="00D24602">
        <w:rPr>
          <w:rStyle w:val="EditorsNoteChar"/>
          <w:color w:val="auto"/>
        </w:rPr>
        <w:t>No additional authentication token is required for device to authenticate network.</w:t>
      </w:r>
    </w:p>
    <w:p w14:paraId="28031424" w14:textId="0D38C857" w:rsidR="000A2E68" w:rsidRPr="00DA1267" w:rsidRDefault="000A2E68" w:rsidP="000A2E68">
      <w:pPr>
        <w:pStyle w:val="Heading2"/>
      </w:pPr>
      <w:bookmarkStart w:id="551" w:name="_Toc167405576"/>
      <w:bookmarkStart w:id="552" w:name="_Toc180278757"/>
      <w:bookmarkStart w:id="553" w:name="_Toc180278933"/>
      <w:bookmarkStart w:id="554" w:name="_Toc180279196"/>
      <w:bookmarkStart w:id="555" w:name="_Toc180279670"/>
      <w:bookmarkStart w:id="556" w:name="_Toc182841107"/>
      <w:bookmarkStart w:id="557" w:name="_Toc182899187"/>
      <w:bookmarkStart w:id="558" w:name="_Toc195529284"/>
      <w:r w:rsidRPr="00DA1267">
        <w:t>6.</w:t>
      </w:r>
      <w:r>
        <w:t>5</w:t>
      </w:r>
      <w:r w:rsidRPr="00DA1267">
        <w:tab/>
        <w:t>Solution #</w:t>
      </w:r>
      <w:r>
        <w:t>5</w:t>
      </w:r>
      <w:r w:rsidRPr="00DA1267">
        <w:t xml:space="preserve">: </w:t>
      </w:r>
      <w:bookmarkEnd w:id="551"/>
      <w:r>
        <w:t>Disabling and Enabling AIoT Device</w:t>
      </w:r>
      <w:bookmarkEnd w:id="552"/>
      <w:bookmarkEnd w:id="553"/>
      <w:bookmarkEnd w:id="554"/>
      <w:bookmarkEnd w:id="555"/>
      <w:bookmarkEnd w:id="556"/>
      <w:bookmarkEnd w:id="557"/>
      <w:bookmarkEnd w:id="558"/>
    </w:p>
    <w:p w14:paraId="19287582" w14:textId="2B28E368" w:rsidR="000A2E68" w:rsidRPr="00DA1267" w:rsidRDefault="000A2E68" w:rsidP="000A2E68">
      <w:pPr>
        <w:pStyle w:val="Heading3"/>
      </w:pPr>
      <w:bookmarkStart w:id="559" w:name="_Toc167405577"/>
      <w:bookmarkStart w:id="560" w:name="_Toc180278758"/>
      <w:bookmarkStart w:id="561" w:name="_Toc180278934"/>
      <w:bookmarkStart w:id="562" w:name="_Toc180279197"/>
      <w:bookmarkStart w:id="563" w:name="_Toc180279671"/>
      <w:bookmarkStart w:id="564" w:name="_Toc182841108"/>
      <w:bookmarkStart w:id="565" w:name="_Toc182899188"/>
      <w:bookmarkStart w:id="566" w:name="_Toc195529285"/>
      <w:r w:rsidRPr="00DA1267">
        <w:t>6.</w:t>
      </w:r>
      <w:r>
        <w:t>5</w:t>
      </w:r>
      <w:r w:rsidRPr="00DA1267">
        <w:t>.1</w:t>
      </w:r>
      <w:r w:rsidRPr="00DA1267">
        <w:tab/>
        <w:t>Introduction</w:t>
      </w:r>
      <w:bookmarkEnd w:id="559"/>
      <w:bookmarkEnd w:id="560"/>
      <w:bookmarkEnd w:id="561"/>
      <w:bookmarkEnd w:id="562"/>
      <w:bookmarkEnd w:id="563"/>
      <w:bookmarkEnd w:id="564"/>
      <w:bookmarkEnd w:id="565"/>
      <w:bookmarkEnd w:id="566"/>
    </w:p>
    <w:p w14:paraId="4030BA31" w14:textId="77777777" w:rsidR="000A2E68" w:rsidRDefault="000A2E68" w:rsidP="000A2E68">
      <w:pPr>
        <w:spacing w:before="100" w:beforeAutospacing="1" w:after="100" w:afterAutospacing="1" w:line="320" w:lineRule="atLeast"/>
        <w:rPr>
          <w:rFonts w:eastAsia="Times New Roman"/>
          <w:color w:val="000000"/>
        </w:rPr>
      </w:pPr>
      <w:bookmarkStart w:id="567" w:name="_Toc167405578"/>
      <w:r>
        <w:rPr>
          <w:rFonts w:eastAsia="Times New Roman"/>
          <w:color w:val="000000"/>
        </w:rPr>
        <w:t>This solution addresses KI#1 to disable or enable the RF transmission capabilities of an AIoT device according to operator’s security policy.  Solution makes the following assumptions:</w:t>
      </w:r>
    </w:p>
    <w:p w14:paraId="2863CBF5" w14:textId="77777777" w:rsidR="000A2E68" w:rsidRDefault="000A2E68" w:rsidP="000A2E68">
      <w:pPr>
        <w:spacing w:before="100" w:beforeAutospacing="1" w:after="100" w:afterAutospacing="1" w:line="320" w:lineRule="atLeast"/>
        <w:rPr>
          <w:rFonts w:eastAsia="Times New Roman"/>
          <w:color w:val="000000"/>
        </w:rPr>
      </w:pPr>
      <w:r>
        <w:rPr>
          <w:rFonts w:eastAsia="Times New Roman"/>
          <w:color w:val="000000"/>
        </w:rPr>
        <w:t xml:space="preserve">1. Disabling/enabling instruction is to be sent as part of inventory and command procedure if command only procedure is not supported.  If command only procedure is supported, the solution can be part of the command only procedure. </w:t>
      </w:r>
    </w:p>
    <w:p w14:paraId="17944DE6" w14:textId="77777777" w:rsidR="000A2E68" w:rsidRDefault="000A2E68" w:rsidP="000A2E68">
      <w:pPr>
        <w:spacing w:before="100" w:beforeAutospacing="1" w:after="100" w:afterAutospacing="1" w:line="320" w:lineRule="atLeast"/>
        <w:rPr>
          <w:rFonts w:eastAsia="Times New Roman"/>
          <w:color w:val="000000"/>
        </w:rPr>
      </w:pPr>
      <w:r>
        <w:rPr>
          <w:rFonts w:eastAsia="Times New Roman"/>
          <w:color w:val="000000"/>
        </w:rPr>
        <w:t>2. Since part of the command case is to carry instructions for the AIoT device to perform some specific functions, it is also assumed that the AIoT device and the network has established security to protect the inventory and command procedure and that the command procedure is confidentiality-, integrity-, or replay-protected. The protection of either the inventory or command procedure is not in scope of this solution.</w:t>
      </w:r>
    </w:p>
    <w:p w14:paraId="2F7D2681" w14:textId="6B4024ED" w:rsidR="000A2E68" w:rsidRDefault="000A2E68" w:rsidP="000A2E68">
      <w:pPr>
        <w:spacing w:before="100" w:beforeAutospacing="1" w:after="100" w:afterAutospacing="1" w:line="320" w:lineRule="atLeast"/>
        <w:rPr>
          <w:rFonts w:eastAsia="Times New Roman"/>
          <w:color w:val="000000"/>
        </w:rPr>
      </w:pPr>
      <w:r>
        <w:rPr>
          <w:rFonts w:eastAsia="Times New Roman"/>
          <w:color w:val="000000"/>
        </w:rPr>
        <w:t>3. For a group of AIoT device, solution assume that the group can be paged (i.e., via inventory procedure) if the paing ID corresponds to a group ID and that disable/enable code is the same for the group.</w:t>
      </w:r>
    </w:p>
    <w:p w14:paraId="6F3AF44F" w14:textId="4BCB9A51" w:rsidR="000A2E68" w:rsidRPr="005E192C" w:rsidRDefault="000A2E68" w:rsidP="000A2E68">
      <w:pPr>
        <w:pStyle w:val="NoSpacing"/>
        <w:ind w:left="284"/>
        <w:rPr>
          <w:lang w:eastAsia="zh-CN"/>
        </w:rPr>
      </w:pPr>
      <w:r w:rsidRPr="005E192C">
        <w:rPr>
          <w:lang w:eastAsia="zh-CN"/>
        </w:rPr>
        <w:t>NOTE</w:t>
      </w:r>
      <w:r>
        <w:rPr>
          <w:lang w:eastAsia="zh-CN"/>
        </w:rPr>
        <w:t xml:space="preserve"> 1</w:t>
      </w:r>
      <w:r w:rsidRPr="005E192C">
        <w:rPr>
          <w:lang w:eastAsia="zh-CN"/>
        </w:rPr>
        <w:t>: While AIoT device’s RF transmission capabilities are disabled, the device is still able to receive RF signals.</w:t>
      </w:r>
    </w:p>
    <w:p w14:paraId="43BB658C" w14:textId="77777777" w:rsidR="000A2E68" w:rsidRPr="005E192C" w:rsidRDefault="000A2E68" w:rsidP="000A2E68">
      <w:pPr>
        <w:pStyle w:val="NoSpacing"/>
        <w:ind w:left="284"/>
        <w:rPr>
          <w:lang w:eastAsia="zh-CN"/>
        </w:rPr>
      </w:pPr>
    </w:p>
    <w:p w14:paraId="0733869A" w14:textId="2FA85EE2" w:rsidR="000A2E68" w:rsidRPr="005E192C" w:rsidRDefault="000A2E68" w:rsidP="000A2E68">
      <w:pPr>
        <w:pStyle w:val="NoSpacing"/>
        <w:ind w:left="284"/>
        <w:rPr>
          <w:lang w:eastAsia="zh-CN"/>
        </w:rPr>
      </w:pPr>
      <w:r w:rsidRPr="005E192C">
        <w:rPr>
          <w:lang w:eastAsia="zh-CN"/>
        </w:rPr>
        <w:t>NOTE</w:t>
      </w:r>
      <w:r>
        <w:rPr>
          <w:lang w:eastAsia="zh-CN"/>
        </w:rPr>
        <w:t xml:space="preserve"> 2</w:t>
      </w:r>
      <w:r w:rsidRPr="005E192C">
        <w:rPr>
          <w:lang w:eastAsia="zh-CN"/>
        </w:rPr>
        <w:t>: Protection of command procedure is recommended.</w:t>
      </w:r>
    </w:p>
    <w:p w14:paraId="5EBF7425" w14:textId="08040996" w:rsidR="000A2E68" w:rsidRDefault="000A2E68" w:rsidP="000A2E68">
      <w:pPr>
        <w:pStyle w:val="Heading3"/>
      </w:pPr>
      <w:bookmarkStart w:id="568" w:name="_Toc180278759"/>
      <w:bookmarkStart w:id="569" w:name="_Toc180278935"/>
      <w:bookmarkStart w:id="570" w:name="_Toc180279198"/>
      <w:bookmarkStart w:id="571" w:name="_Toc180279672"/>
      <w:bookmarkStart w:id="572" w:name="_Toc182841109"/>
      <w:bookmarkStart w:id="573" w:name="_Toc182899189"/>
      <w:bookmarkStart w:id="574" w:name="_Toc195529286"/>
      <w:r w:rsidRPr="00DA1267">
        <w:t>6.</w:t>
      </w:r>
      <w:r>
        <w:t>5</w:t>
      </w:r>
      <w:r w:rsidRPr="00DA1267">
        <w:t>.2</w:t>
      </w:r>
      <w:r w:rsidRPr="00DA1267">
        <w:tab/>
        <w:t>Solution details</w:t>
      </w:r>
      <w:bookmarkEnd w:id="567"/>
      <w:bookmarkEnd w:id="568"/>
      <w:bookmarkEnd w:id="569"/>
      <w:bookmarkEnd w:id="570"/>
      <w:bookmarkEnd w:id="571"/>
      <w:bookmarkEnd w:id="572"/>
      <w:bookmarkEnd w:id="573"/>
      <w:bookmarkEnd w:id="574"/>
    </w:p>
    <w:p w14:paraId="71D7A41A" w14:textId="4422BADA" w:rsidR="000A2E68" w:rsidRDefault="000A2E68" w:rsidP="00DD2663">
      <w:pPr>
        <w:rPr>
          <w:lang w:val="en-US"/>
        </w:rPr>
      </w:pPr>
      <w:bookmarkStart w:id="575" w:name="_Toc180278760"/>
      <w:bookmarkStart w:id="576" w:name="_Toc167405579"/>
      <w:bookmarkEnd w:id="575"/>
    </w:p>
    <w:p w14:paraId="68BF8687" w14:textId="36182D76" w:rsidR="00E80859" w:rsidRDefault="00E80859" w:rsidP="00DD2663">
      <w:r w:rsidRPr="00445669">
        <w:rPr>
          <w:lang w:val="en-US"/>
        </w:rPr>
        <w:object w:dxaOrig="14208" w:dyaOrig="6276" w14:anchorId="6A32B35F">
          <v:shape id="_x0000_i1028" type="#_x0000_t75" style="width:503.65pt;height:222.9pt" o:ole="">
            <v:imagedata r:id="rId21" o:title=""/>
          </v:shape>
          <o:OLEObject Type="Embed" ProgID="Visio.Drawing.15" ShapeID="_x0000_i1028" DrawAspect="Content" ObjectID="_1806408999" r:id="rId22"/>
        </w:object>
      </w:r>
    </w:p>
    <w:p w14:paraId="78BF7287" w14:textId="77777777" w:rsidR="000A2E68" w:rsidRDefault="000A2E68" w:rsidP="000A2E68">
      <w:pPr>
        <w:pStyle w:val="ListParagraph"/>
        <w:ind w:left="360"/>
        <w:rPr>
          <w:lang w:eastAsia="zh-CN"/>
        </w:rPr>
      </w:pPr>
      <w:r>
        <w:rPr>
          <w:lang w:eastAsia="zh-CN"/>
        </w:rPr>
        <w:t>1. Inventory procedure is performed between the AIoT device and the network (CN or AF).</w:t>
      </w:r>
    </w:p>
    <w:p w14:paraId="63999343" w14:textId="77777777" w:rsidR="000A2E68" w:rsidRDefault="000A2E68" w:rsidP="000A2E68">
      <w:pPr>
        <w:pStyle w:val="NoSpacing"/>
        <w:ind w:left="284"/>
        <w:rPr>
          <w:lang w:eastAsia="zh-CN"/>
        </w:rPr>
      </w:pPr>
      <w:r>
        <w:rPr>
          <w:lang w:eastAsia="zh-CN"/>
        </w:rPr>
        <w:t xml:space="preserve">NOTE: Whether Command operation procedure is stand-alone or is coupled with inventory and command is to be aligned with RAN2. </w:t>
      </w:r>
    </w:p>
    <w:p w14:paraId="15B352AD" w14:textId="77777777" w:rsidR="000A2E68" w:rsidRDefault="000A2E68" w:rsidP="000A2E68">
      <w:pPr>
        <w:pStyle w:val="NoSpacing"/>
        <w:ind w:left="284"/>
        <w:rPr>
          <w:lang w:eastAsia="zh-CN"/>
        </w:rPr>
      </w:pPr>
    </w:p>
    <w:p w14:paraId="1B776874" w14:textId="77777777" w:rsidR="000A2E68" w:rsidRDefault="000A2E68" w:rsidP="000A2E68">
      <w:pPr>
        <w:pStyle w:val="ListParagraph"/>
        <w:ind w:left="360"/>
        <w:rPr>
          <w:lang w:eastAsia="zh-CN"/>
        </w:rPr>
      </w:pPr>
      <w:r>
        <w:rPr>
          <w:lang w:eastAsia="zh-CN"/>
        </w:rPr>
        <w:t xml:space="preserve">2. Depending on the business model and security protection, the Command Operation Trigger containing Code1 and Code2 can come from third-party AF or within the 3GPP network. If third-party AF initiates the Command Operation Trigger, the request is routed through to the 3GPP core network, in which case, the AF is authorized by the 3GPP network. </w:t>
      </w:r>
    </w:p>
    <w:p w14:paraId="4EEEE70F" w14:textId="77777777" w:rsidR="000A2E68" w:rsidRDefault="000A2E68" w:rsidP="000A2E68">
      <w:pPr>
        <w:pStyle w:val="NoSpacing"/>
        <w:ind w:left="284"/>
        <w:rPr>
          <w:lang w:eastAsia="zh-CN"/>
        </w:rPr>
      </w:pPr>
    </w:p>
    <w:p w14:paraId="3E22F7C7" w14:textId="77777777" w:rsidR="000A2E68" w:rsidRDefault="000A2E68" w:rsidP="000A2E68">
      <w:pPr>
        <w:pStyle w:val="ListParagraph"/>
        <w:ind w:left="360"/>
        <w:rPr>
          <w:lang w:eastAsia="zh-CN"/>
        </w:rPr>
      </w:pPr>
      <w:r>
        <w:rPr>
          <w:lang w:eastAsia="zh-CN"/>
        </w:rPr>
        <w:t xml:space="preserve">3. The AIoT Function/AMF (either initiated by 3GPP network or as a result of request from third-party AF) sends a Command Operation Trigger with Code1 and Code2 to the AIoT Reader (RAN node or an AIoT-capable UE). </w:t>
      </w:r>
    </w:p>
    <w:p w14:paraId="5E885227" w14:textId="77777777" w:rsidR="000A2E68" w:rsidRDefault="000A2E68" w:rsidP="000A2E68">
      <w:pPr>
        <w:pStyle w:val="ListParagraph"/>
        <w:ind w:left="360"/>
        <w:rPr>
          <w:lang w:eastAsia="zh-CN"/>
        </w:rPr>
      </w:pPr>
      <w:r>
        <w:rPr>
          <w:lang w:eastAsia="zh-CN"/>
        </w:rPr>
        <w:t>4. The AIoT Reader (RAN node or an AIoT-capable UE) sends the Command Operation Request to the AIoT device.</w:t>
      </w:r>
    </w:p>
    <w:p w14:paraId="2EC4793C" w14:textId="77777777" w:rsidR="000A2E68" w:rsidRDefault="000A2E68" w:rsidP="000A2E68">
      <w:pPr>
        <w:pStyle w:val="ListParagraph"/>
        <w:ind w:left="360"/>
        <w:rPr>
          <w:lang w:eastAsia="zh-CN"/>
        </w:rPr>
      </w:pPr>
      <w:r>
        <w:rPr>
          <w:lang w:eastAsia="zh-CN"/>
        </w:rPr>
        <w:t>5. The AIoT Device checks Code1 and Code2 against the code stored in the AIoT device, using the following logic:</w:t>
      </w:r>
    </w:p>
    <w:p w14:paraId="426BCF2F" w14:textId="77777777" w:rsidR="000A2E68" w:rsidRDefault="000A2E68" w:rsidP="000A2E68">
      <w:pPr>
        <w:pStyle w:val="ListParagraph"/>
        <w:ind w:left="852"/>
        <w:rPr>
          <w:lang w:eastAsia="zh-CN"/>
        </w:rPr>
      </w:pPr>
      <w:r>
        <w:rPr>
          <w:lang w:eastAsia="zh-CN"/>
        </w:rPr>
        <w:t>If Code1 and Code2 are the same and that they match the code stored in the AIoT device, the AIoT device permanently disables its RF transmission capabilities.</w:t>
      </w:r>
    </w:p>
    <w:p w14:paraId="3CF8167D" w14:textId="77777777" w:rsidR="000A2E68" w:rsidRDefault="000A2E68" w:rsidP="000A2E68">
      <w:pPr>
        <w:pStyle w:val="ListParagraph"/>
        <w:ind w:left="852"/>
        <w:rPr>
          <w:lang w:eastAsia="zh-CN"/>
        </w:rPr>
      </w:pPr>
      <w:r>
        <w:rPr>
          <w:lang w:eastAsia="zh-CN"/>
        </w:rPr>
        <w:t>If Code1 and Code2 are different, and Code1 matches the code stored in the AIoT device, the AIoT device temporarily disables its RF transmission capabilities if its RF transmission capabilities are enabled, or if the AIoT device’s RF transmission capabilities are temporarily disabled, then the AIoT device re-enables its RF transmission capabilities. Furthermore, the AIoT device replaces its stored code with the value of Code2 for future instructions.</w:t>
      </w:r>
    </w:p>
    <w:p w14:paraId="1483A024" w14:textId="77777777" w:rsidR="000A2E68" w:rsidRDefault="000A2E68" w:rsidP="000A2E68">
      <w:pPr>
        <w:pStyle w:val="ListParagraph"/>
        <w:ind w:left="852"/>
        <w:rPr>
          <w:lang w:eastAsia="zh-CN"/>
        </w:rPr>
      </w:pPr>
      <w:r>
        <w:rPr>
          <w:lang w:eastAsia="zh-CN"/>
        </w:rPr>
        <w:t>If Code1 does not match the code stroed in the AIoT device, the Command Operation Request is discarded.</w:t>
      </w:r>
    </w:p>
    <w:p w14:paraId="11F8FBDE" w14:textId="253082D7" w:rsidR="00E80859" w:rsidRDefault="000A2E68" w:rsidP="000A2E68">
      <w:pPr>
        <w:pStyle w:val="ListParagraph"/>
        <w:ind w:left="360"/>
        <w:rPr>
          <w:lang w:eastAsia="zh-CN"/>
        </w:rPr>
      </w:pPr>
      <w:r>
        <w:rPr>
          <w:lang w:eastAsia="zh-CN"/>
        </w:rPr>
        <w:t>6, 7</w:t>
      </w:r>
      <w:r w:rsidR="00E80859">
        <w:rPr>
          <w:lang w:eastAsia="zh-CN"/>
        </w:rPr>
        <w:t>.</w:t>
      </w:r>
      <w:r>
        <w:rPr>
          <w:lang w:eastAsia="zh-CN"/>
        </w:rPr>
        <w:t xml:space="preserve"> </w:t>
      </w:r>
      <w:r w:rsidR="00E80859">
        <w:rPr>
          <w:lang w:eastAsia="zh-CN"/>
        </w:rPr>
        <w:t>AIoT device responds to the Command Operation Request to the Reader. The AIoT device may include its received/updated code (i.e., Code 2) in the response. The Reader in turn responds to the Command Operation Trigger to the AIoT Function.</w:t>
      </w:r>
    </w:p>
    <w:p w14:paraId="48E88F51" w14:textId="51183551" w:rsidR="000A2E68" w:rsidRDefault="000A2E68" w:rsidP="000A2E68">
      <w:pPr>
        <w:pStyle w:val="ListParagraph"/>
        <w:ind w:left="360"/>
        <w:rPr>
          <w:lang w:eastAsia="zh-CN"/>
        </w:rPr>
      </w:pPr>
      <w:r>
        <w:rPr>
          <w:lang w:eastAsia="zh-CN"/>
        </w:rPr>
        <w:t>8. I</w:t>
      </w:r>
      <w:r w:rsidR="00E80859">
        <w:rPr>
          <w:lang w:eastAsia="zh-CN"/>
        </w:rPr>
        <w:t>f the Command Operation Trigger comes from the AF, the response is forwarded to the AF</w:t>
      </w:r>
      <w:r>
        <w:rPr>
          <w:lang w:eastAsia="zh-CN"/>
        </w:rPr>
        <w:t>.</w:t>
      </w:r>
    </w:p>
    <w:p w14:paraId="1CCEFEBA" w14:textId="6D508419" w:rsidR="000A2E68" w:rsidRPr="00DA1267" w:rsidRDefault="000A2E68" w:rsidP="000A2E68">
      <w:pPr>
        <w:pStyle w:val="Heading3"/>
      </w:pPr>
      <w:bookmarkStart w:id="577" w:name="_Toc180278761"/>
      <w:bookmarkStart w:id="578" w:name="_Toc180278936"/>
      <w:bookmarkStart w:id="579" w:name="_Toc180279199"/>
      <w:bookmarkStart w:id="580" w:name="_Toc180279673"/>
      <w:bookmarkStart w:id="581" w:name="_Toc182841110"/>
      <w:bookmarkStart w:id="582" w:name="_Toc182899190"/>
      <w:bookmarkStart w:id="583" w:name="_Toc195529287"/>
      <w:r w:rsidRPr="00DA1267">
        <w:t>6.</w:t>
      </w:r>
      <w:r>
        <w:t>5</w:t>
      </w:r>
      <w:r w:rsidRPr="00DA1267">
        <w:t>.3</w:t>
      </w:r>
      <w:r w:rsidRPr="00DA1267">
        <w:tab/>
        <w:t>Evaluation</w:t>
      </w:r>
      <w:bookmarkEnd w:id="576"/>
      <w:bookmarkEnd w:id="577"/>
      <w:bookmarkEnd w:id="578"/>
      <w:bookmarkEnd w:id="579"/>
      <w:bookmarkEnd w:id="580"/>
      <w:bookmarkEnd w:id="581"/>
      <w:bookmarkEnd w:id="582"/>
      <w:bookmarkEnd w:id="583"/>
    </w:p>
    <w:p w14:paraId="4C0EF96A" w14:textId="77777777" w:rsidR="000A2E68" w:rsidRDefault="000A2E68" w:rsidP="000A2E68">
      <w:pPr>
        <w:rPr>
          <w:iCs/>
        </w:rPr>
      </w:pPr>
      <w:r>
        <w:rPr>
          <w:iCs/>
        </w:rPr>
        <w:t xml:space="preserve">Solution fully addresses security requirement in KI#1. The solution does not address the security of the Command Operation procedure as it is part of communication security between AIoT device and the network. </w:t>
      </w:r>
    </w:p>
    <w:p w14:paraId="75833B29" w14:textId="77777777" w:rsidR="000A2E68" w:rsidRDefault="000A2E68" w:rsidP="000A2E68">
      <w:pPr>
        <w:rPr>
          <w:iCs/>
        </w:rPr>
      </w:pPr>
      <w:r>
        <w:rPr>
          <w:iCs/>
        </w:rPr>
        <w:t>The solution requires the AIoT device to be provisioned with a code to disable or re-enable RF transmission capabilities. The codes from the network (either CN or AF) are sent as part of secured Command Operation procedure and are secure from attackers.  Replacing the code in the AIoT device after each temporary disabling/enabling RF transmission capabilities using the Command Operation procedure also prevents the code being replayed.</w:t>
      </w:r>
    </w:p>
    <w:p w14:paraId="183E0FD4" w14:textId="172C6CC0" w:rsidR="00B83201" w:rsidRDefault="00B83201" w:rsidP="00DD2663">
      <w:pPr>
        <w:pStyle w:val="Heading2"/>
        <w:rPr>
          <w:lang w:val="en-US" w:eastAsia="zh-CN"/>
        </w:rPr>
      </w:pPr>
      <w:bookmarkStart w:id="584" w:name="_Toc158643701"/>
      <w:bookmarkStart w:id="585" w:name="_Toc180279200"/>
      <w:bookmarkStart w:id="586" w:name="_Toc180279674"/>
      <w:bookmarkStart w:id="587" w:name="_Toc182841111"/>
      <w:bookmarkStart w:id="588" w:name="_Toc182899191"/>
      <w:bookmarkStart w:id="589" w:name="_Toc195529288"/>
      <w:r>
        <w:t>6.6</w:t>
      </w:r>
      <w:r>
        <w:tab/>
        <w:t xml:space="preserve">Solution #6: </w:t>
      </w:r>
      <w:bookmarkEnd w:id="584"/>
      <w:r>
        <w:rPr>
          <w:rFonts w:hint="eastAsia"/>
          <w:lang w:eastAsia="zh-CN"/>
        </w:rPr>
        <w:t>AIoT</w:t>
      </w:r>
      <w:r>
        <w:t xml:space="preserve"> </w:t>
      </w:r>
      <w:r>
        <w:rPr>
          <w:rFonts w:hint="eastAsia"/>
          <w:lang w:val="en-US" w:eastAsia="zh-CN"/>
        </w:rPr>
        <w:t>device authentication</w:t>
      </w:r>
      <w:bookmarkEnd w:id="585"/>
      <w:bookmarkEnd w:id="586"/>
      <w:bookmarkEnd w:id="587"/>
      <w:bookmarkEnd w:id="588"/>
      <w:bookmarkEnd w:id="589"/>
    </w:p>
    <w:p w14:paraId="1FF1ECD8" w14:textId="09E8651B" w:rsidR="00B83201" w:rsidRDefault="00B83201" w:rsidP="00DD2663">
      <w:pPr>
        <w:pStyle w:val="Heading3"/>
      </w:pPr>
      <w:bookmarkStart w:id="590" w:name="_Toc158643702"/>
      <w:bookmarkStart w:id="591" w:name="_Toc180279201"/>
      <w:bookmarkStart w:id="592" w:name="_Toc180279675"/>
      <w:bookmarkStart w:id="593" w:name="_Toc182841112"/>
      <w:bookmarkStart w:id="594" w:name="_Toc182899192"/>
      <w:bookmarkStart w:id="595" w:name="_Toc195529289"/>
      <w:r>
        <w:t>6.6.1</w:t>
      </w:r>
      <w:r>
        <w:tab/>
        <w:t>Introduction</w:t>
      </w:r>
      <w:bookmarkEnd w:id="590"/>
      <w:bookmarkEnd w:id="591"/>
      <w:bookmarkEnd w:id="592"/>
      <w:bookmarkEnd w:id="593"/>
      <w:bookmarkEnd w:id="594"/>
      <w:bookmarkEnd w:id="595"/>
    </w:p>
    <w:p w14:paraId="1F17D01F" w14:textId="77777777" w:rsidR="00B83201" w:rsidRDefault="00B83201" w:rsidP="00B83201">
      <w:pPr>
        <w:rPr>
          <w:lang w:eastAsia="zh-CN"/>
        </w:rPr>
      </w:pPr>
      <w:r>
        <w:rPr>
          <w:lang w:eastAsia="zh-CN"/>
        </w:rPr>
        <w:t>This solution addresses KI#</w:t>
      </w:r>
      <w:r>
        <w:rPr>
          <w:rFonts w:hint="eastAsia"/>
          <w:lang w:val="en-US" w:eastAsia="zh-CN"/>
        </w:rPr>
        <w:t>5</w:t>
      </w:r>
      <w:r>
        <w:rPr>
          <w:lang w:eastAsia="zh-CN"/>
        </w:rPr>
        <w:t>.</w:t>
      </w:r>
      <w:bookmarkStart w:id="596" w:name="_Toc158643703"/>
    </w:p>
    <w:p w14:paraId="6F97EAD5" w14:textId="1B4ACB86" w:rsidR="00B83201" w:rsidRDefault="00B83201" w:rsidP="00B83201">
      <w:pPr>
        <w:rPr>
          <w:rFonts w:eastAsia="DengXian"/>
          <w:lang w:val="en-US" w:eastAsia="zh-CN"/>
        </w:rPr>
      </w:pPr>
      <w:r>
        <w:rPr>
          <w:lang w:val="en-US" w:eastAsia="zh-CN"/>
        </w:rPr>
        <w:t>This solution</w:t>
      </w:r>
      <w:r>
        <w:rPr>
          <w:rFonts w:hint="eastAsia"/>
          <w:lang w:val="en-US" w:eastAsia="zh-CN"/>
        </w:rPr>
        <w:t xml:space="preserve"> propose an </w:t>
      </w:r>
      <w:r>
        <w:rPr>
          <w:rFonts w:eastAsia="DengXian" w:hint="eastAsia"/>
          <w:lang w:eastAsia="zh-CN"/>
        </w:rPr>
        <w:t>AIoT</w:t>
      </w:r>
      <w:r>
        <w:rPr>
          <w:rFonts w:eastAsia="DengXian"/>
          <w:lang w:eastAsia="zh-CN"/>
        </w:rPr>
        <w:t xml:space="preserve"> device </w:t>
      </w:r>
      <w:r>
        <w:rPr>
          <w:rFonts w:eastAsia="DengXian" w:hint="eastAsia"/>
          <w:lang w:eastAsia="zh-CN"/>
        </w:rPr>
        <w:t>Security</w:t>
      </w:r>
      <w:r>
        <w:rPr>
          <w:rFonts w:eastAsia="DengXian"/>
          <w:lang w:eastAsia="zh-CN"/>
        </w:rPr>
        <w:t xml:space="preserve"> Management</w:t>
      </w:r>
      <w:r>
        <w:rPr>
          <w:rFonts w:eastAsia="DengXian" w:hint="eastAsia"/>
          <w:lang w:val="en-US" w:eastAsia="zh-CN"/>
        </w:rPr>
        <w:t xml:space="preserve"> and an AIoT controller</w:t>
      </w:r>
      <w:r>
        <w:rPr>
          <w:lang w:val="en-US" w:eastAsia="zh-CN"/>
        </w:rPr>
        <w:t>.</w:t>
      </w:r>
      <w:r>
        <w:rPr>
          <w:rFonts w:hint="eastAsia"/>
          <w:lang w:val="en-US" w:eastAsia="zh-CN"/>
        </w:rPr>
        <w:t xml:space="preserve"> </w:t>
      </w:r>
      <w:r>
        <w:rPr>
          <w:rFonts w:eastAsia="DengXian" w:hint="eastAsia"/>
          <w:lang w:val="en-US" w:eastAsia="zh-CN"/>
        </w:rPr>
        <w:t>T</w:t>
      </w:r>
      <w:r>
        <w:rPr>
          <w:rFonts w:eastAsia="DengXian"/>
          <w:lang w:eastAsia="zh-CN"/>
        </w:rPr>
        <w:t xml:space="preserve">he </w:t>
      </w:r>
      <w:r>
        <w:rPr>
          <w:rFonts w:eastAsia="DengXian" w:hint="eastAsia"/>
          <w:lang w:eastAsia="zh-CN"/>
        </w:rPr>
        <w:t>AIoT</w:t>
      </w:r>
      <w:r>
        <w:rPr>
          <w:rFonts w:eastAsia="DengXian"/>
          <w:lang w:eastAsia="zh-CN"/>
        </w:rPr>
        <w:t xml:space="preserve"> device </w:t>
      </w:r>
      <w:r>
        <w:rPr>
          <w:rFonts w:eastAsia="DengXian" w:hint="eastAsia"/>
          <w:lang w:eastAsia="zh-CN"/>
        </w:rPr>
        <w:t>Security</w:t>
      </w:r>
      <w:r>
        <w:rPr>
          <w:rFonts w:eastAsia="DengXian"/>
          <w:lang w:eastAsia="zh-CN"/>
        </w:rPr>
        <w:t xml:space="preserve"> Management</w:t>
      </w:r>
      <w:r>
        <w:rPr>
          <w:rFonts w:eastAsia="DengXian" w:hint="eastAsia"/>
          <w:lang w:val="en-US" w:eastAsia="zh-CN"/>
        </w:rPr>
        <w:t xml:space="preserve"> is a core network function,</w:t>
      </w:r>
      <w:r>
        <w:rPr>
          <w:rFonts w:eastAsia="DengXian"/>
          <w:lang w:eastAsia="zh-CN"/>
        </w:rPr>
        <w:t xml:space="preserve"> has the following security capabilities:</w:t>
      </w:r>
      <w:r>
        <w:rPr>
          <w:rFonts w:eastAsia="DengXian"/>
          <w:lang w:eastAsia="zh-CN"/>
        </w:rPr>
        <w:br/>
      </w:r>
      <w:r>
        <w:rPr>
          <w:rFonts w:eastAsia="DengXian" w:hint="eastAsia"/>
          <w:lang w:val="en-US" w:eastAsia="zh-CN"/>
        </w:rPr>
        <w:t>1.</w:t>
      </w:r>
      <w:r w:rsidR="004133F7">
        <w:rPr>
          <w:rFonts w:eastAsia="DengXian"/>
          <w:lang w:val="en-US" w:eastAsia="zh-CN"/>
        </w:rPr>
        <w:t xml:space="preserve"> </w:t>
      </w:r>
      <w:r>
        <w:rPr>
          <w:rFonts w:eastAsia="DengXian"/>
          <w:lang w:eastAsia="zh-CN"/>
        </w:rPr>
        <w:t xml:space="preserve">Stores the initial </w:t>
      </w:r>
      <w:r>
        <w:rPr>
          <w:rFonts w:eastAsia="DengXian" w:hint="eastAsia"/>
          <w:lang w:eastAsia="zh-CN"/>
        </w:rPr>
        <w:t>Kaiot</w:t>
      </w:r>
      <w:r>
        <w:rPr>
          <w:rFonts w:eastAsia="DengXian"/>
          <w:lang w:eastAsia="zh-CN"/>
        </w:rPr>
        <w:t xml:space="preserve"> together with the </w:t>
      </w:r>
      <w:r>
        <w:rPr>
          <w:rFonts w:eastAsia="DengXian" w:hint="eastAsia"/>
          <w:lang w:eastAsia="zh-CN"/>
        </w:rPr>
        <w:t>AIoT</w:t>
      </w:r>
      <w:r>
        <w:rPr>
          <w:rFonts w:eastAsia="DengXian"/>
          <w:lang w:eastAsia="zh-CN"/>
        </w:rPr>
        <w:t xml:space="preserve"> device. </w:t>
      </w:r>
      <w:r w:rsidR="004133F7">
        <w:rPr>
          <w:rFonts w:eastAsia="DengXian"/>
          <w:lang w:eastAsia="zh-CN"/>
        </w:rPr>
        <w:t>Derives the Ks and t</w:t>
      </w:r>
      <w:r>
        <w:rPr>
          <w:rFonts w:eastAsia="DengXian"/>
          <w:lang w:eastAsia="zh-CN"/>
        </w:rPr>
        <w:t xml:space="preserve">his key </w:t>
      </w:r>
      <w:r>
        <w:rPr>
          <w:rFonts w:eastAsia="DengXian" w:hint="eastAsia"/>
          <w:lang w:val="en-US" w:eastAsia="zh-CN"/>
        </w:rPr>
        <w:t>is used for MAC calculation.</w:t>
      </w:r>
    </w:p>
    <w:p w14:paraId="3218E8B6" w14:textId="1F6E9CD0" w:rsidR="00B83201" w:rsidRPr="004133F7" w:rsidRDefault="004133F7" w:rsidP="004133F7">
      <w:pPr>
        <w:rPr>
          <w:rFonts w:eastAsia="DengXian"/>
          <w:lang w:eastAsia="zh-CN"/>
        </w:rPr>
      </w:pPr>
      <w:r>
        <w:rPr>
          <w:rFonts w:eastAsia="DengXian"/>
          <w:lang w:eastAsia="zh-CN"/>
        </w:rPr>
        <w:t xml:space="preserve">2. </w:t>
      </w:r>
      <w:r w:rsidR="00B83201" w:rsidRPr="004133F7">
        <w:rPr>
          <w:rFonts w:eastAsia="DengXian" w:hint="eastAsia"/>
          <w:lang w:eastAsia="zh-CN"/>
        </w:rPr>
        <w:t>Sends the Kt</w:t>
      </w:r>
      <w:r>
        <w:rPr>
          <w:rFonts w:eastAsia="DengXian"/>
          <w:lang w:eastAsia="zh-CN"/>
        </w:rPr>
        <w:t>s</w:t>
      </w:r>
      <w:r w:rsidR="00B83201" w:rsidRPr="004133F7">
        <w:rPr>
          <w:rFonts w:eastAsia="DengXian" w:hint="eastAsia"/>
          <w:lang w:eastAsia="zh-CN"/>
        </w:rPr>
        <w:t xml:space="preserve"> </w:t>
      </w:r>
      <w:r>
        <w:rPr>
          <w:rFonts w:eastAsia="DengXian"/>
          <w:lang w:eastAsia="zh-CN"/>
        </w:rPr>
        <w:t xml:space="preserve">and counter </w:t>
      </w:r>
      <w:r w:rsidR="00B83201" w:rsidRPr="004133F7">
        <w:rPr>
          <w:rFonts w:eastAsia="DengXian" w:hint="eastAsia"/>
          <w:lang w:eastAsia="zh-CN"/>
        </w:rPr>
        <w:t>to AIoT controller to calculate the network MAC.</w:t>
      </w:r>
    </w:p>
    <w:p w14:paraId="43599608" w14:textId="7998F5DD" w:rsidR="004133F7" w:rsidRPr="004133F7" w:rsidRDefault="004133F7" w:rsidP="004133F7">
      <w:pPr>
        <w:rPr>
          <w:rFonts w:eastAsia="DengXian"/>
          <w:lang w:eastAsia="zh-CN"/>
        </w:rPr>
      </w:pPr>
      <w:r>
        <w:rPr>
          <w:rFonts w:eastAsia="DengXian"/>
          <w:lang w:eastAsia="zh-CN"/>
        </w:rPr>
        <w:t xml:space="preserve">3. </w:t>
      </w:r>
      <w:r w:rsidRPr="004133F7">
        <w:rPr>
          <w:rFonts w:eastAsia="DengXian" w:hint="eastAsia"/>
          <w:lang w:eastAsia="zh-CN"/>
        </w:rPr>
        <w:t>Syn</w:t>
      </w:r>
      <w:r>
        <w:rPr>
          <w:rFonts w:eastAsia="DengXian" w:hint="eastAsia"/>
          <w:lang w:eastAsia="zh-CN"/>
        </w:rPr>
        <w:t>chronize</w:t>
      </w:r>
      <w:r w:rsidRPr="004133F7">
        <w:rPr>
          <w:rFonts w:eastAsia="DengXian" w:hint="eastAsia"/>
          <w:lang w:eastAsia="zh-CN"/>
        </w:rPr>
        <w:t>s the counter with the AIoT device.</w:t>
      </w:r>
    </w:p>
    <w:p w14:paraId="6E0E27AF" w14:textId="48ECC5A1" w:rsidR="004133F7" w:rsidRPr="004133F7" w:rsidRDefault="004133F7" w:rsidP="004133F7">
      <w:pPr>
        <w:rPr>
          <w:rFonts w:eastAsia="DengXian"/>
          <w:lang w:eastAsia="zh-CN"/>
        </w:rPr>
      </w:pPr>
      <w:r>
        <w:rPr>
          <w:rFonts w:eastAsia="DengXian"/>
          <w:lang w:eastAsia="zh-CN"/>
        </w:rPr>
        <w:t xml:space="preserve">4. </w:t>
      </w:r>
      <w:r w:rsidRPr="004133F7">
        <w:rPr>
          <w:rFonts w:eastAsia="DengXian" w:hint="eastAsia"/>
          <w:lang w:eastAsia="zh-CN"/>
        </w:rPr>
        <w:t>Stores the mapping relationship between the device ID and reader ID.</w:t>
      </w:r>
    </w:p>
    <w:p w14:paraId="00A4675C" w14:textId="07A0BC10" w:rsidR="00B83201" w:rsidRDefault="00B83201" w:rsidP="00B83201">
      <w:pPr>
        <w:rPr>
          <w:rFonts w:eastAsia="DengXian"/>
          <w:lang w:val="en-US" w:eastAsia="zh-CN"/>
        </w:rPr>
      </w:pPr>
      <w:r>
        <w:rPr>
          <w:rFonts w:eastAsia="DengXian" w:hint="eastAsia"/>
          <w:lang w:val="en-US" w:eastAsia="zh-CN"/>
        </w:rPr>
        <w:t>AIoT controller has capability about calculating the network MAC and verifying the device MAC.</w:t>
      </w:r>
    </w:p>
    <w:p w14:paraId="3E1DF4B6" w14:textId="3E234B3F" w:rsidR="00B83201" w:rsidRDefault="00B83201" w:rsidP="00B83201">
      <w:pPr>
        <w:rPr>
          <w:rFonts w:eastAsia="DengXian"/>
          <w:lang w:val="en-US" w:eastAsia="zh-CN"/>
        </w:rPr>
      </w:pPr>
      <w:r>
        <w:rPr>
          <w:rFonts w:eastAsia="DengXian" w:hint="eastAsia"/>
          <w:lang w:val="en-US" w:eastAsia="zh-CN"/>
        </w:rPr>
        <w:t>AIoT device has capability about calculating the device MAC and verifying the network MAC.</w:t>
      </w:r>
    </w:p>
    <w:p w14:paraId="1E41BE1E" w14:textId="77777777" w:rsidR="00B83201" w:rsidRDefault="00B83201" w:rsidP="00B83201">
      <w:pPr>
        <w:rPr>
          <w:rFonts w:eastAsia="DengXian"/>
          <w:lang w:val="en-US" w:eastAsia="zh-CN"/>
        </w:rPr>
      </w:pPr>
      <w:r>
        <w:rPr>
          <w:rFonts w:eastAsia="DengXian" w:hint="eastAsia"/>
          <w:lang w:val="en-US" w:eastAsia="zh-CN"/>
        </w:rPr>
        <w:t>The counter is maintained by the AIoT controller and the AIoT device.</w:t>
      </w:r>
    </w:p>
    <w:p w14:paraId="5B27353A" w14:textId="6DB81668" w:rsidR="00B83201" w:rsidRDefault="00B83201" w:rsidP="00DD2663">
      <w:pPr>
        <w:pStyle w:val="Heading3"/>
      </w:pPr>
      <w:bookmarkStart w:id="597" w:name="_Toc180279202"/>
      <w:bookmarkStart w:id="598" w:name="_Toc180279676"/>
      <w:bookmarkStart w:id="599" w:name="_Toc182841113"/>
      <w:bookmarkStart w:id="600" w:name="_Toc182899193"/>
      <w:bookmarkStart w:id="601" w:name="_Toc195529290"/>
      <w:r>
        <w:t>6.6.2</w:t>
      </w:r>
      <w:r>
        <w:tab/>
        <w:t>Solution details</w:t>
      </w:r>
      <w:bookmarkEnd w:id="596"/>
      <w:bookmarkEnd w:id="597"/>
      <w:bookmarkEnd w:id="598"/>
      <w:bookmarkEnd w:id="599"/>
      <w:bookmarkEnd w:id="600"/>
      <w:bookmarkEnd w:id="601"/>
    </w:p>
    <w:p w14:paraId="0A31D1FB" w14:textId="77777777" w:rsidR="00B83201" w:rsidRDefault="00B83201" w:rsidP="00B83201">
      <w:pPr>
        <w:rPr>
          <w:lang w:eastAsia="zh-CN"/>
        </w:rPr>
      </w:pPr>
      <w:bookmarkStart w:id="602" w:name="_Toc158643704"/>
      <w:r>
        <w:rPr>
          <w:lang w:eastAsia="zh-CN"/>
        </w:rPr>
        <w:t xml:space="preserve">The following figure shows the call flow for </w:t>
      </w:r>
      <w:r>
        <w:rPr>
          <w:rFonts w:hint="eastAsia"/>
          <w:lang w:val="en-US" w:eastAsia="zh-CN"/>
        </w:rPr>
        <w:t>AIoT device authentication</w:t>
      </w:r>
      <w:r>
        <w:rPr>
          <w:lang w:eastAsia="zh-CN"/>
        </w:rPr>
        <w:t>.</w:t>
      </w:r>
    </w:p>
    <w:p w14:paraId="345150D8" w14:textId="718295D3" w:rsidR="00B83201" w:rsidRDefault="00B83201" w:rsidP="00B83201">
      <w:pPr>
        <w:jc w:val="center"/>
        <w:rPr>
          <w:lang w:eastAsia="zh-CN"/>
        </w:rPr>
      </w:pPr>
      <w:bookmarkStart w:id="603" w:name="_CRFigure4_15_6_141"/>
    </w:p>
    <w:p w14:paraId="49C94F1F" w14:textId="3A5AC1D0" w:rsidR="004133F7" w:rsidRDefault="004133F7" w:rsidP="00B83201">
      <w:pPr>
        <w:jc w:val="center"/>
        <w:rPr>
          <w:lang w:eastAsia="zh-CN"/>
        </w:rPr>
      </w:pPr>
      <w:r>
        <w:rPr>
          <w:lang w:eastAsia="zh-CN"/>
        </w:rPr>
        <w:object w:dxaOrig="9639" w:dyaOrig="5153" w14:anchorId="43EEC725">
          <v:shape id="_x0000_i1029" type="#_x0000_t75" style="width:481.95pt;height:257.75pt" o:ole="">
            <v:imagedata r:id="rId23" o:title=""/>
            <o:lock v:ext="edit" aspectratio="f"/>
          </v:shape>
          <o:OLEObject Type="Embed" ProgID="Visio.Drawing.15" ShapeID="_x0000_i1029" DrawAspect="Content" ObjectID="_1806409000" r:id="rId24"/>
        </w:object>
      </w:r>
    </w:p>
    <w:p w14:paraId="2E972CF6" w14:textId="07DA7EF2" w:rsidR="00B83201" w:rsidRDefault="00B83201" w:rsidP="00B83201">
      <w:pPr>
        <w:pStyle w:val="TF"/>
      </w:pPr>
      <w:r>
        <w:t xml:space="preserve">Figure </w:t>
      </w:r>
      <w:bookmarkEnd w:id="603"/>
      <w:r w:rsidRPr="00B83201">
        <w:t>6.</w:t>
      </w:r>
      <w:r w:rsidRPr="00B83201">
        <w:rPr>
          <w:lang w:eastAsia="zh-CN"/>
        </w:rPr>
        <w:t>6.2</w:t>
      </w:r>
      <w:r w:rsidRPr="00B83201">
        <w:t>-</w:t>
      </w:r>
      <w:r>
        <w:t xml:space="preserve">1: </w:t>
      </w:r>
      <w:r>
        <w:rPr>
          <w:rFonts w:hint="eastAsia"/>
          <w:lang w:val="en-US" w:eastAsia="zh-CN"/>
        </w:rPr>
        <w:t>AIoT device authentication</w:t>
      </w:r>
    </w:p>
    <w:p w14:paraId="78A49F92" w14:textId="77777777" w:rsidR="00B83201" w:rsidRDefault="00B83201" w:rsidP="00B83201">
      <w:pPr>
        <w:pStyle w:val="B1"/>
        <w:rPr>
          <w:rFonts w:eastAsia="DengXian"/>
          <w:lang w:val="en-US" w:eastAsia="zh-CN"/>
        </w:rPr>
      </w:pPr>
      <w:r>
        <w:t>0.</w:t>
      </w:r>
      <w:r>
        <w:tab/>
      </w:r>
      <w:r>
        <w:rPr>
          <w:rFonts w:eastAsia="DengXian" w:hint="eastAsia"/>
          <w:lang w:val="en-US" w:eastAsia="zh-CN"/>
        </w:rPr>
        <w:t xml:space="preserve">AIoT device and </w:t>
      </w:r>
      <w:r>
        <w:rPr>
          <w:rFonts w:eastAsia="DengXian" w:hint="eastAsia"/>
          <w:lang w:eastAsia="zh-CN"/>
        </w:rPr>
        <w:t>AIoT device Security management</w:t>
      </w:r>
      <w:r>
        <w:rPr>
          <w:rFonts w:eastAsia="DengXian" w:hint="eastAsia"/>
          <w:lang w:val="en-US" w:eastAsia="zh-CN"/>
        </w:rPr>
        <w:t xml:space="preserve"> both store the Kaiot. AIoT device stores Device ID and  initial counter. The </w:t>
      </w:r>
      <w:r>
        <w:rPr>
          <w:rFonts w:eastAsia="DengXian" w:hint="eastAsia"/>
          <w:lang w:eastAsia="zh-CN"/>
        </w:rPr>
        <w:t>AIoT device Security management</w:t>
      </w:r>
      <w:r>
        <w:rPr>
          <w:rFonts w:eastAsia="DengXian" w:hint="eastAsia"/>
          <w:lang w:val="en-US" w:eastAsia="zh-CN"/>
        </w:rPr>
        <w:t xml:space="preserve"> stores the mapping relationship between the Device ID and reader ID. </w:t>
      </w:r>
    </w:p>
    <w:p w14:paraId="5E8AABCF" w14:textId="77777777" w:rsidR="00B83201" w:rsidRDefault="00B83201" w:rsidP="00B83201">
      <w:pPr>
        <w:pStyle w:val="B1"/>
        <w:rPr>
          <w:rFonts w:eastAsia="DengXian"/>
          <w:lang w:eastAsia="zh-CN"/>
        </w:rPr>
      </w:pPr>
      <w:r>
        <w:rPr>
          <w:rFonts w:eastAsia="DengXian"/>
          <w:lang w:eastAsia="zh-CN"/>
        </w:rPr>
        <w:t>1.</w:t>
      </w:r>
      <w:r>
        <w:rPr>
          <w:rFonts w:eastAsia="DengXian"/>
          <w:lang w:eastAsia="zh-CN"/>
        </w:rPr>
        <w:tab/>
        <w:t xml:space="preserve">AF sends </w:t>
      </w:r>
      <w:r>
        <w:rPr>
          <w:rFonts w:eastAsia="DengXian" w:hint="eastAsia"/>
          <w:lang w:eastAsia="zh-CN"/>
        </w:rPr>
        <w:t>Inventory(or command)</w:t>
      </w:r>
      <w:r>
        <w:rPr>
          <w:rFonts w:eastAsia="DengXian"/>
          <w:lang w:eastAsia="zh-CN"/>
        </w:rPr>
        <w:t xml:space="preserve"> request to </w:t>
      </w:r>
      <w:r>
        <w:rPr>
          <w:rFonts w:eastAsia="DengXian" w:hint="eastAsia"/>
          <w:lang w:eastAsia="zh-CN"/>
        </w:rPr>
        <w:t>AIoT</w:t>
      </w:r>
      <w:r>
        <w:rPr>
          <w:rFonts w:eastAsia="DengXian"/>
          <w:lang w:eastAsia="zh-CN"/>
        </w:rPr>
        <w:t xml:space="preserve"> controller, which includes Reader ID</w:t>
      </w:r>
      <w:r>
        <w:rPr>
          <w:rFonts w:eastAsia="DengXian" w:hint="eastAsia"/>
          <w:lang w:val="en-US" w:eastAsia="zh-CN"/>
        </w:rPr>
        <w:t xml:space="preserve"> and </w:t>
      </w:r>
      <w:r>
        <w:rPr>
          <w:rFonts w:eastAsia="DengXian"/>
          <w:lang w:eastAsia="zh-CN"/>
        </w:rPr>
        <w:t xml:space="preserve">Device ID. The Reader ID indicates the reader requested for </w:t>
      </w:r>
      <w:r>
        <w:rPr>
          <w:rFonts w:eastAsia="DengXian" w:hint="eastAsia"/>
          <w:lang w:eastAsia="zh-CN"/>
        </w:rPr>
        <w:t>Inventory(or command)</w:t>
      </w:r>
      <w:r>
        <w:rPr>
          <w:rFonts w:eastAsia="DengXian"/>
          <w:lang w:eastAsia="zh-CN"/>
        </w:rPr>
        <w:t xml:space="preserve">. Multiple Reader IDs can be included. The Device ID indicates the </w:t>
      </w:r>
      <w:r>
        <w:rPr>
          <w:rFonts w:eastAsia="DengXian" w:hint="eastAsia"/>
          <w:lang w:eastAsia="zh-CN"/>
        </w:rPr>
        <w:t>AIoT</w:t>
      </w:r>
      <w:r>
        <w:rPr>
          <w:rFonts w:eastAsia="DengXian"/>
          <w:lang w:eastAsia="zh-CN"/>
        </w:rPr>
        <w:t xml:space="preserve"> device for </w:t>
      </w:r>
      <w:r>
        <w:rPr>
          <w:rFonts w:eastAsia="DengXian" w:hint="eastAsia"/>
          <w:lang w:eastAsia="zh-CN"/>
        </w:rPr>
        <w:t>Inventory(or command)</w:t>
      </w:r>
      <w:r>
        <w:rPr>
          <w:rFonts w:eastAsia="DengXian"/>
          <w:lang w:eastAsia="zh-CN"/>
        </w:rPr>
        <w:t>. Multiple Device IDs can be included.</w:t>
      </w:r>
    </w:p>
    <w:p w14:paraId="08EE0323" w14:textId="77777777" w:rsidR="00B83201" w:rsidRDefault="00B83201" w:rsidP="00B83201">
      <w:pPr>
        <w:pStyle w:val="B1"/>
        <w:rPr>
          <w:rFonts w:eastAsia="DengXian"/>
          <w:lang w:eastAsia="zh-CN"/>
        </w:rPr>
      </w:pPr>
      <w:r>
        <w:rPr>
          <w:rFonts w:eastAsia="DengXian"/>
          <w:lang w:eastAsia="zh-CN"/>
        </w:rPr>
        <w:t>2.</w:t>
      </w:r>
      <w:r>
        <w:rPr>
          <w:rFonts w:eastAsia="DengXian"/>
          <w:lang w:eastAsia="zh-CN"/>
        </w:rPr>
        <w:tab/>
      </w:r>
      <w:r>
        <w:rPr>
          <w:rFonts w:eastAsia="DengXian" w:hint="eastAsia"/>
          <w:lang w:eastAsia="zh-CN"/>
        </w:rPr>
        <w:t>AIoT</w:t>
      </w:r>
      <w:r>
        <w:rPr>
          <w:rFonts w:eastAsia="DengXian"/>
          <w:lang w:eastAsia="zh-CN"/>
        </w:rPr>
        <w:t xml:space="preserve"> controller sends Device information request to </w:t>
      </w:r>
      <w:r>
        <w:rPr>
          <w:rFonts w:eastAsia="DengXian" w:hint="eastAsia"/>
          <w:lang w:eastAsia="zh-CN"/>
        </w:rPr>
        <w:t>AIoT device Security management</w:t>
      </w:r>
      <w:r>
        <w:rPr>
          <w:rFonts w:eastAsia="DengXian"/>
          <w:lang w:eastAsia="zh-CN"/>
        </w:rPr>
        <w:t xml:space="preserve">, which includes Device ID received in step 1. If multiple Device IDs are received in step 1, </w:t>
      </w:r>
      <w:r>
        <w:rPr>
          <w:rFonts w:eastAsia="DengXian" w:hint="eastAsia"/>
          <w:lang w:eastAsia="zh-CN"/>
        </w:rPr>
        <w:t>AIoT</w:t>
      </w:r>
      <w:r>
        <w:rPr>
          <w:rFonts w:eastAsia="DengXian"/>
          <w:lang w:eastAsia="zh-CN"/>
        </w:rPr>
        <w:t xml:space="preserve"> controller can repeat this step per Device ID for multiple times, or </w:t>
      </w:r>
      <w:r>
        <w:rPr>
          <w:rFonts w:eastAsia="DengXian" w:hint="eastAsia"/>
          <w:lang w:eastAsia="zh-CN"/>
        </w:rPr>
        <w:t>AIoT</w:t>
      </w:r>
      <w:r>
        <w:rPr>
          <w:rFonts w:eastAsia="DengXian"/>
          <w:lang w:eastAsia="zh-CN"/>
        </w:rPr>
        <w:t xml:space="preserve"> controller can send the Device ID list to </w:t>
      </w:r>
      <w:r>
        <w:rPr>
          <w:rFonts w:eastAsia="DengXian" w:hint="eastAsia"/>
          <w:lang w:eastAsia="zh-CN"/>
        </w:rPr>
        <w:t>AIoT device Security management</w:t>
      </w:r>
      <w:r>
        <w:rPr>
          <w:rFonts w:eastAsia="DengXian"/>
          <w:lang w:eastAsia="zh-CN"/>
        </w:rPr>
        <w:t xml:space="preserve"> in the same message.</w:t>
      </w:r>
    </w:p>
    <w:p w14:paraId="43AE4668" w14:textId="616D9D7A" w:rsidR="004133F7" w:rsidRDefault="00B83201" w:rsidP="004133F7">
      <w:pPr>
        <w:pStyle w:val="B1"/>
        <w:rPr>
          <w:rFonts w:eastAsia="DengXian"/>
          <w:lang w:val="en-US" w:eastAsia="zh-CN"/>
        </w:rPr>
      </w:pPr>
      <w:r>
        <w:rPr>
          <w:rFonts w:eastAsia="DengXian"/>
          <w:lang w:eastAsia="zh-CN"/>
        </w:rPr>
        <w:t>3.</w:t>
      </w:r>
      <w:r>
        <w:rPr>
          <w:rFonts w:eastAsia="DengXian"/>
          <w:lang w:eastAsia="zh-CN"/>
        </w:rPr>
        <w:tab/>
      </w:r>
      <w:r w:rsidR="004133F7">
        <w:rPr>
          <w:rFonts w:eastAsia="DengXian" w:hint="eastAsia"/>
          <w:lang w:val="en-US" w:eastAsia="zh-CN"/>
        </w:rPr>
        <w:t xml:space="preserve">The </w:t>
      </w:r>
      <w:r w:rsidR="004133F7">
        <w:rPr>
          <w:rFonts w:eastAsia="DengXian" w:hint="eastAsia"/>
          <w:lang w:eastAsia="zh-CN"/>
        </w:rPr>
        <w:t>AIoT device Security management</w:t>
      </w:r>
      <w:r w:rsidR="004133F7">
        <w:rPr>
          <w:rFonts w:eastAsia="DengXian" w:hint="eastAsia"/>
          <w:lang w:val="en-US" w:eastAsia="zh-CN"/>
        </w:rPr>
        <w:t xml:space="preserve"> derives the Ks base on the device ID, counter and Kaiot. </w:t>
      </w:r>
      <w:r w:rsidR="004133F7">
        <w:rPr>
          <w:rFonts w:eastAsia="DengXian"/>
          <w:lang w:eastAsia="zh-CN"/>
        </w:rPr>
        <w:t xml:space="preserve">for example, </w:t>
      </w:r>
      <w:r w:rsidR="004133F7">
        <w:rPr>
          <w:rFonts w:eastAsia="DengXian" w:hint="eastAsia"/>
          <w:lang w:val="en-US" w:eastAsia="zh-CN"/>
        </w:rPr>
        <w:t>Ks</w:t>
      </w:r>
      <w:r w:rsidR="004133F7">
        <w:rPr>
          <w:rFonts w:eastAsia="DengXian"/>
          <w:lang w:eastAsia="zh-CN"/>
        </w:rPr>
        <w:t xml:space="preserve">= </w:t>
      </w:r>
      <w:r w:rsidR="004133F7">
        <w:rPr>
          <w:rFonts w:eastAsia="DengXian" w:hint="eastAsia"/>
          <w:lang w:val="en-US" w:eastAsia="zh-CN"/>
        </w:rPr>
        <w:t>KDF</w:t>
      </w:r>
      <w:r w:rsidR="004133F7">
        <w:rPr>
          <w:rFonts w:eastAsia="DengXian"/>
          <w:lang w:eastAsia="zh-CN"/>
        </w:rPr>
        <w:t xml:space="preserve"> (device ID, </w:t>
      </w:r>
      <w:r w:rsidR="004133F7">
        <w:rPr>
          <w:rFonts w:eastAsia="DengXian" w:hint="eastAsia"/>
          <w:lang w:val="en-US" w:eastAsia="zh-CN"/>
        </w:rPr>
        <w:t xml:space="preserve"> counter, Kaiot</w:t>
      </w:r>
      <w:r w:rsidR="004133F7">
        <w:rPr>
          <w:rFonts w:eastAsia="DengXian"/>
          <w:lang w:eastAsia="zh-CN"/>
        </w:rPr>
        <w:t xml:space="preserve">), </w:t>
      </w:r>
      <w:r w:rsidR="004133F7">
        <w:rPr>
          <w:rFonts w:eastAsia="DengXian" w:hint="eastAsia"/>
          <w:lang w:val="en-US" w:eastAsia="zh-CN"/>
        </w:rPr>
        <w:t xml:space="preserve">the input key is Kaiot, </w:t>
      </w:r>
      <w:r w:rsidR="004133F7">
        <w:rPr>
          <w:rFonts w:eastAsia="DengXian"/>
          <w:lang w:eastAsia="zh-CN"/>
        </w:rPr>
        <w:t xml:space="preserve">where </w:t>
      </w:r>
      <w:r w:rsidR="004133F7">
        <w:rPr>
          <w:rFonts w:eastAsia="DengXian" w:hint="eastAsia"/>
          <w:lang w:eastAsia="zh-CN"/>
        </w:rPr>
        <w:t>Kaiot</w:t>
      </w:r>
      <w:r w:rsidR="004133F7">
        <w:rPr>
          <w:rFonts w:eastAsia="DengXian"/>
          <w:lang w:eastAsia="zh-CN"/>
        </w:rPr>
        <w:t xml:space="preserve"> is the </w:t>
      </w:r>
      <w:r w:rsidR="004133F7">
        <w:rPr>
          <w:rFonts w:eastAsia="DengXian" w:hint="eastAsia"/>
          <w:lang w:eastAsia="zh-CN"/>
        </w:rPr>
        <w:t>Kaiot</w:t>
      </w:r>
      <w:r w:rsidR="004133F7">
        <w:rPr>
          <w:rFonts w:eastAsia="DengXian"/>
          <w:lang w:eastAsia="zh-CN"/>
        </w:rPr>
        <w:t xml:space="preserve"> </w:t>
      </w:r>
      <w:r w:rsidR="004133F7">
        <w:rPr>
          <w:rFonts w:eastAsia="DengXian" w:hint="eastAsia"/>
          <w:lang w:val="en-US" w:eastAsia="zh-CN"/>
        </w:rPr>
        <w:t>stored</w:t>
      </w:r>
      <w:r w:rsidR="004133F7">
        <w:rPr>
          <w:rFonts w:eastAsia="DengXian"/>
          <w:lang w:eastAsia="zh-CN"/>
        </w:rPr>
        <w:t xml:space="preserve"> on the </w:t>
      </w:r>
      <w:r w:rsidR="004133F7">
        <w:rPr>
          <w:rFonts w:eastAsia="DengXian" w:hint="eastAsia"/>
          <w:lang w:eastAsia="zh-CN"/>
        </w:rPr>
        <w:t>AIoT device Security management</w:t>
      </w:r>
      <w:r w:rsidR="004133F7">
        <w:rPr>
          <w:rFonts w:eastAsia="DengXian"/>
          <w:lang w:eastAsia="zh-CN"/>
        </w:rPr>
        <w:t>.</w:t>
      </w:r>
      <w:r w:rsidR="004133F7">
        <w:rPr>
          <w:rFonts w:eastAsia="DengXian" w:hint="eastAsia"/>
          <w:lang w:val="en-US" w:eastAsia="zh-CN"/>
        </w:rPr>
        <w:t xml:space="preserve"> If  </w:t>
      </w:r>
      <w:r w:rsidR="004133F7">
        <w:rPr>
          <w:rFonts w:eastAsia="DengXian"/>
          <w:lang w:eastAsia="zh-CN"/>
        </w:rPr>
        <w:t>multiple Device IDs</w:t>
      </w:r>
      <w:r w:rsidR="004133F7">
        <w:rPr>
          <w:rFonts w:eastAsia="DengXian" w:hint="eastAsia"/>
          <w:lang w:val="en-US" w:eastAsia="zh-CN"/>
        </w:rPr>
        <w:t xml:space="preserve"> in one group </w:t>
      </w:r>
      <w:r w:rsidR="004133F7">
        <w:rPr>
          <w:rFonts w:eastAsia="DengXian"/>
          <w:lang w:eastAsia="zh-CN"/>
        </w:rPr>
        <w:t>are received in step 1</w:t>
      </w:r>
      <w:r w:rsidR="004133F7">
        <w:rPr>
          <w:rFonts w:eastAsia="DengXian" w:hint="eastAsia"/>
          <w:lang w:val="en-US" w:eastAsia="zh-CN"/>
        </w:rPr>
        <w:t>, the device ID may be the prefix ID of the group.</w:t>
      </w:r>
    </w:p>
    <w:p w14:paraId="2DFB0E83" w14:textId="4C0BAA21" w:rsidR="00B83201" w:rsidRDefault="004133F7" w:rsidP="00B83201">
      <w:pPr>
        <w:pStyle w:val="B1"/>
        <w:rPr>
          <w:rFonts w:eastAsia="DengXian"/>
          <w:lang w:eastAsia="zh-CN"/>
        </w:rPr>
      </w:pPr>
      <w:r>
        <w:rPr>
          <w:rFonts w:eastAsia="DengXian"/>
          <w:lang w:eastAsia="zh-CN"/>
        </w:rPr>
        <w:t>4.</w:t>
      </w:r>
      <w:r>
        <w:rPr>
          <w:rFonts w:eastAsia="DengXian"/>
          <w:lang w:eastAsia="zh-CN"/>
        </w:rPr>
        <w:tab/>
      </w:r>
      <w:r w:rsidR="00B83201">
        <w:rPr>
          <w:rFonts w:eastAsia="DengXian" w:hint="eastAsia"/>
          <w:lang w:eastAsia="zh-CN"/>
        </w:rPr>
        <w:t>AIoT device Security management</w:t>
      </w:r>
      <w:r w:rsidR="00B83201">
        <w:rPr>
          <w:rFonts w:eastAsia="DengXian"/>
          <w:lang w:eastAsia="zh-CN"/>
        </w:rPr>
        <w:t xml:space="preserve"> sends Device information response to </w:t>
      </w:r>
      <w:r w:rsidR="00B83201">
        <w:rPr>
          <w:rFonts w:eastAsia="DengXian" w:hint="eastAsia"/>
          <w:lang w:eastAsia="zh-CN"/>
        </w:rPr>
        <w:t>AIoT</w:t>
      </w:r>
      <w:r w:rsidR="00B83201">
        <w:rPr>
          <w:rFonts w:eastAsia="DengXian"/>
          <w:lang w:eastAsia="zh-CN"/>
        </w:rPr>
        <w:t xml:space="preserve"> controller, which includes the </w:t>
      </w:r>
      <w:r w:rsidR="00B83201">
        <w:rPr>
          <w:rFonts w:eastAsia="DengXian" w:hint="eastAsia"/>
          <w:lang w:val="en-US" w:eastAsia="zh-CN"/>
        </w:rPr>
        <w:t>reader</w:t>
      </w:r>
      <w:r w:rsidR="00B83201">
        <w:rPr>
          <w:rFonts w:eastAsia="DengXian"/>
          <w:lang w:eastAsia="zh-CN"/>
        </w:rPr>
        <w:t xml:space="preserve"> ID, </w:t>
      </w:r>
      <w:r>
        <w:rPr>
          <w:rFonts w:eastAsia="DengXian"/>
          <w:lang w:eastAsia="zh-CN"/>
        </w:rPr>
        <w:t xml:space="preserve">counter </w:t>
      </w:r>
      <w:r w:rsidR="00B83201">
        <w:rPr>
          <w:rFonts w:eastAsia="DengXian" w:hint="eastAsia"/>
          <w:lang w:val="en-US" w:eastAsia="zh-CN"/>
        </w:rPr>
        <w:t>and Kt</w:t>
      </w:r>
      <w:r>
        <w:rPr>
          <w:rFonts w:eastAsia="DengXian"/>
          <w:lang w:val="en-US" w:eastAsia="zh-CN"/>
        </w:rPr>
        <w:t>s</w:t>
      </w:r>
      <w:r w:rsidR="009D5F59">
        <w:rPr>
          <w:rFonts w:eastAsia="DengXian"/>
          <w:lang w:eastAsia="zh-CN"/>
        </w:rPr>
        <w:t>, if the network decides to synchronize the counter with the AIoT device, the start indication is included and the counter is the initial value (e.g., 0).</w:t>
      </w:r>
      <w:r w:rsidR="00B83201">
        <w:rPr>
          <w:rFonts w:eastAsia="DengXian" w:hint="eastAsia"/>
          <w:lang w:val="en-US" w:eastAsia="zh-CN"/>
        </w:rPr>
        <w:t xml:space="preserve"> </w:t>
      </w:r>
      <w:r w:rsidR="00B83201">
        <w:rPr>
          <w:rFonts w:eastAsia="DengXian"/>
          <w:lang w:eastAsia="zh-CN"/>
        </w:rPr>
        <w:t>If Multiple Device IDs are received in step 2, this message may include all device information corresponding to the Device IDs.</w:t>
      </w:r>
    </w:p>
    <w:p w14:paraId="6472A4C0" w14:textId="0F1AEF54" w:rsidR="009D5F59" w:rsidRDefault="004133F7" w:rsidP="009D5F59">
      <w:pPr>
        <w:pStyle w:val="B1"/>
        <w:spacing w:after="0"/>
        <w:rPr>
          <w:rFonts w:eastAsia="DengXian"/>
          <w:lang w:val="en-US" w:eastAsia="zh-CN"/>
        </w:rPr>
      </w:pPr>
      <w:r>
        <w:rPr>
          <w:rFonts w:eastAsia="DengXian"/>
          <w:lang w:val="en-US" w:eastAsia="zh-CN"/>
        </w:rPr>
        <w:t>5</w:t>
      </w:r>
      <w:r w:rsidR="00B83201">
        <w:rPr>
          <w:rFonts w:eastAsia="DengXian" w:hint="eastAsia"/>
          <w:lang w:val="en-US" w:eastAsia="zh-CN"/>
        </w:rPr>
        <w:t xml:space="preserve">.  </w:t>
      </w:r>
      <w:r w:rsidR="00B83201">
        <w:rPr>
          <w:rFonts w:eastAsia="DengXian"/>
          <w:lang w:eastAsia="zh-CN"/>
        </w:rPr>
        <w:t xml:space="preserve">The </w:t>
      </w:r>
      <w:r w:rsidR="00B83201">
        <w:rPr>
          <w:rFonts w:eastAsia="DengXian" w:hint="eastAsia"/>
          <w:lang w:eastAsia="zh-CN"/>
        </w:rPr>
        <w:t>AIoT</w:t>
      </w:r>
      <w:r w:rsidR="00B83201">
        <w:rPr>
          <w:rFonts w:eastAsia="DengXian"/>
          <w:lang w:eastAsia="zh-CN"/>
        </w:rPr>
        <w:t xml:space="preserve"> controller calculates the network MAC based on the </w:t>
      </w:r>
      <w:r w:rsidR="00B83201">
        <w:rPr>
          <w:rFonts w:eastAsia="DengXian" w:hint="eastAsia"/>
          <w:lang w:eastAsia="zh-CN"/>
        </w:rPr>
        <w:t>Kt</w:t>
      </w:r>
      <w:r w:rsidR="009D5F59">
        <w:rPr>
          <w:rFonts w:eastAsia="DengXian"/>
          <w:lang w:eastAsia="zh-CN"/>
        </w:rPr>
        <w:t>s</w:t>
      </w:r>
      <w:r w:rsidR="00B83201">
        <w:rPr>
          <w:rFonts w:eastAsia="DengXian"/>
          <w:lang w:eastAsia="zh-CN"/>
        </w:rPr>
        <w:t xml:space="preserve"> and </w:t>
      </w:r>
      <w:r w:rsidR="00B83201">
        <w:rPr>
          <w:rFonts w:eastAsia="DengXian" w:hint="eastAsia"/>
          <w:lang w:val="en-US" w:eastAsia="zh-CN"/>
        </w:rPr>
        <w:t>counter</w:t>
      </w:r>
      <w:r w:rsidR="00B83201">
        <w:rPr>
          <w:rFonts w:eastAsia="DengXian"/>
          <w:lang w:eastAsia="zh-CN"/>
        </w:rPr>
        <w:t>, for example, MACn=</w:t>
      </w:r>
      <w:r w:rsidR="009D5F59">
        <w:rPr>
          <w:rFonts w:eastAsia="DengXian" w:hint="eastAsia"/>
          <w:lang w:val="en-US" w:eastAsia="zh-CN"/>
        </w:rPr>
        <w:t>HMAC</w:t>
      </w:r>
      <w:r w:rsidR="009D5F59">
        <w:rPr>
          <w:rFonts w:eastAsia="DengXian"/>
          <w:lang w:eastAsia="zh-CN"/>
        </w:rPr>
        <w:t xml:space="preserve">(device ID, </w:t>
      </w:r>
      <w:r w:rsidR="009D5F59">
        <w:rPr>
          <w:rFonts w:eastAsia="DengXian" w:hint="eastAsia"/>
          <w:lang w:val="en-US" w:eastAsia="zh-CN"/>
        </w:rPr>
        <w:t>counter</w:t>
      </w:r>
      <w:r w:rsidR="009D5F59">
        <w:rPr>
          <w:rFonts w:eastAsia="DengXian"/>
          <w:lang w:eastAsia="zh-CN"/>
        </w:rPr>
        <w:t>)</w:t>
      </w:r>
      <w:r w:rsidR="009D5F59">
        <w:rPr>
          <w:rFonts w:eastAsia="DengXian" w:hint="eastAsia"/>
          <w:lang w:val="en-US" w:eastAsia="zh-CN"/>
        </w:rPr>
        <w:t>, the input key is Ks</w:t>
      </w:r>
      <w:r w:rsidR="00B83201">
        <w:rPr>
          <w:rFonts w:eastAsia="DengXian"/>
          <w:lang w:eastAsia="zh-CN"/>
        </w:rPr>
        <w:t>.</w:t>
      </w:r>
      <w:r w:rsidR="00B83201">
        <w:rPr>
          <w:rFonts w:eastAsia="DengXian" w:hint="eastAsia"/>
          <w:lang w:val="en-US" w:eastAsia="zh-CN"/>
        </w:rPr>
        <w:t xml:space="preserve"> </w:t>
      </w:r>
      <w:r w:rsidR="009D5F59">
        <w:rPr>
          <w:rFonts w:eastAsia="DengXian" w:hint="eastAsia"/>
          <w:lang w:val="en-US" w:eastAsia="zh-CN"/>
        </w:rPr>
        <w:t xml:space="preserve">If  </w:t>
      </w:r>
      <w:r w:rsidR="009D5F59">
        <w:rPr>
          <w:rFonts w:eastAsia="DengXian"/>
          <w:lang w:eastAsia="zh-CN"/>
        </w:rPr>
        <w:t>multiple Device IDs</w:t>
      </w:r>
      <w:r w:rsidR="009D5F59">
        <w:rPr>
          <w:rFonts w:eastAsia="DengXian" w:hint="eastAsia"/>
          <w:lang w:val="en-US" w:eastAsia="zh-CN"/>
        </w:rPr>
        <w:t xml:space="preserve"> in one group </w:t>
      </w:r>
      <w:r w:rsidR="009D5F59">
        <w:rPr>
          <w:rFonts w:eastAsia="DengXian"/>
          <w:lang w:eastAsia="zh-CN"/>
        </w:rPr>
        <w:t>are received in step 1</w:t>
      </w:r>
      <w:r w:rsidR="009D5F59">
        <w:rPr>
          <w:rFonts w:eastAsia="DengXian" w:hint="eastAsia"/>
          <w:lang w:val="en-US" w:eastAsia="zh-CN"/>
        </w:rPr>
        <w:t>, the device ID may the prefix ID of the group.</w:t>
      </w:r>
    </w:p>
    <w:p w14:paraId="1368854B" w14:textId="1D273577" w:rsidR="00B83201" w:rsidRDefault="00B83201" w:rsidP="00B83201">
      <w:pPr>
        <w:pStyle w:val="B1"/>
        <w:spacing w:after="240"/>
        <w:rPr>
          <w:rFonts w:eastAsia="DengXian"/>
          <w:lang w:val="en-US" w:eastAsia="zh-CN"/>
        </w:rPr>
      </w:pPr>
    </w:p>
    <w:p w14:paraId="2BCE4F96" w14:textId="175C2097" w:rsidR="00B83201" w:rsidRDefault="004133F7" w:rsidP="00B83201">
      <w:pPr>
        <w:pStyle w:val="B1"/>
        <w:spacing w:after="240"/>
        <w:rPr>
          <w:rFonts w:eastAsia="DengXian"/>
          <w:lang w:val="en-US" w:eastAsia="zh-CN"/>
        </w:rPr>
      </w:pPr>
      <w:r>
        <w:rPr>
          <w:rFonts w:eastAsia="DengXian"/>
          <w:lang w:val="en-US" w:eastAsia="zh-CN"/>
        </w:rPr>
        <w:t>6</w:t>
      </w:r>
      <w:r w:rsidR="00B83201">
        <w:rPr>
          <w:rFonts w:eastAsia="DengXian"/>
          <w:lang w:eastAsia="zh-CN"/>
        </w:rPr>
        <w:t>.</w:t>
      </w:r>
      <w:r w:rsidR="00B83201">
        <w:rPr>
          <w:rFonts w:eastAsia="DengXian"/>
          <w:lang w:eastAsia="zh-CN"/>
        </w:rPr>
        <w:tab/>
        <w:t xml:space="preserve">The </w:t>
      </w:r>
      <w:r w:rsidR="00B83201">
        <w:rPr>
          <w:rFonts w:eastAsia="DengXian" w:hint="eastAsia"/>
          <w:lang w:eastAsia="zh-CN"/>
        </w:rPr>
        <w:t>AIoT</w:t>
      </w:r>
      <w:r w:rsidR="00B83201">
        <w:rPr>
          <w:rFonts w:eastAsia="DengXian"/>
          <w:lang w:eastAsia="zh-CN"/>
        </w:rPr>
        <w:t xml:space="preserve"> controller sends the </w:t>
      </w:r>
      <w:r w:rsidR="00B83201">
        <w:rPr>
          <w:rFonts w:eastAsia="DengXian" w:hint="eastAsia"/>
          <w:lang w:eastAsia="zh-CN"/>
        </w:rPr>
        <w:t>Inventory(or command)</w:t>
      </w:r>
      <w:r w:rsidR="00B83201">
        <w:rPr>
          <w:rFonts w:eastAsia="DengXian"/>
          <w:lang w:eastAsia="zh-CN"/>
        </w:rPr>
        <w:t xml:space="preserve"> Request to the reader(s)</w:t>
      </w:r>
      <w:r w:rsidR="00B83201">
        <w:rPr>
          <w:rFonts w:eastAsia="DengXian" w:hint="eastAsia"/>
          <w:lang w:val="en-US" w:eastAsia="zh-CN"/>
        </w:rPr>
        <w:t xml:space="preserve"> base on reader ID in step 3</w:t>
      </w:r>
      <w:r w:rsidR="00B83201">
        <w:rPr>
          <w:rFonts w:eastAsia="DengXian"/>
          <w:lang w:eastAsia="zh-CN"/>
        </w:rPr>
        <w:t>, which includes Device ID</w:t>
      </w:r>
      <w:r w:rsidR="00B83201">
        <w:rPr>
          <w:rFonts w:eastAsia="DengXian" w:hint="eastAsia"/>
          <w:lang w:val="en-US" w:eastAsia="zh-CN"/>
        </w:rPr>
        <w:t xml:space="preserve"> and MACn.</w:t>
      </w:r>
      <w:r w:rsidR="00B83201">
        <w:rPr>
          <w:rFonts w:eastAsia="DengXian"/>
          <w:lang w:eastAsia="zh-CN"/>
        </w:rPr>
        <w:t xml:space="preserve"> </w:t>
      </w:r>
      <w:r w:rsidR="00B83201">
        <w:rPr>
          <w:rFonts w:eastAsia="DengXian" w:hint="eastAsia"/>
          <w:lang w:val="en-US" w:eastAsia="zh-CN"/>
        </w:rPr>
        <w:t xml:space="preserve">If the counter is initial value, </w:t>
      </w:r>
      <w:r w:rsidR="00B83201">
        <w:rPr>
          <w:rFonts w:eastAsia="DengXian"/>
          <w:lang w:eastAsia="zh-CN"/>
        </w:rPr>
        <w:t>which includes</w:t>
      </w:r>
      <w:r w:rsidR="00B83201">
        <w:rPr>
          <w:rFonts w:eastAsia="DengXian" w:hint="eastAsia"/>
          <w:lang w:val="en-US" w:eastAsia="zh-CN"/>
        </w:rPr>
        <w:t xml:space="preserve"> start indication.</w:t>
      </w:r>
    </w:p>
    <w:p w14:paraId="564E9366" w14:textId="7040336A" w:rsidR="002D4AF7" w:rsidRDefault="002D4AF7" w:rsidP="002D4AF7">
      <w:pPr>
        <w:pStyle w:val="NO"/>
        <w:ind w:left="1419"/>
        <w:rPr>
          <w:lang w:val="en-US" w:eastAsia="zh-CN"/>
        </w:rPr>
      </w:pPr>
      <w:r>
        <w:rPr>
          <w:rFonts w:hint="eastAsia"/>
          <w:lang w:val="en-US" w:eastAsia="zh-CN"/>
        </w:rPr>
        <w:t xml:space="preserve">Note </w:t>
      </w:r>
      <w:r>
        <w:rPr>
          <w:lang w:val="en-US" w:eastAsia="zh-CN"/>
        </w:rPr>
        <w:t>1</w:t>
      </w:r>
      <w:r>
        <w:rPr>
          <w:rFonts w:hint="eastAsia"/>
          <w:lang w:val="en-US" w:eastAsia="zh-CN"/>
        </w:rPr>
        <w:t xml:space="preserve">: How to protect privacy of device identifier will be addressed in </w:t>
      </w:r>
      <w:r>
        <w:t xml:space="preserve">Key issue </w:t>
      </w:r>
      <w:r>
        <w:rPr>
          <w:rFonts w:hint="eastAsia"/>
          <w:lang w:val="en-US" w:eastAsia="zh-CN"/>
        </w:rPr>
        <w:t>3.</w:t>
      </w:r>
    </w:p>
    <w:p w14:paraId="71B62CEB" w14:textId="77777777" w:rsidR="002D4AF7" w:rsidRPr="001C4E46" w:rsidRDefault="002D4AF7" w:rsidP="00B83201">
      <w:pPr>
        <w:pStyle w:val="B1"/>
        <w:spacing w:after="240"/>
        <w:rPr>
          <w:rFonts w:eastAsia="DengXian"/>
          <w:lang w:val="en-US" w:eastAsia="zh-CN"/>
        </w:rPr>
      </w:pPr>
    </w:p>
    <w:p w14:paraId="24CFEFF5" w14:textId="445B07BD" w:rsidR="00B83201" w:rsidRDefault="004133F7" w:rsidP="00B83201">
      <w:pPr>
        <w:pStyle w:val="B1"/>
        <w:rPr>
          <w:rFonts w:eastAsia="DengXian"/>
          <w:lang w:eastAsia="zh-CN"/>
        </w:rPr>
      </w:pPr>
      <w:r>
        <w:rPr>
          <w:rFonts w:eastAsia="DengXian"/>
          <w:lang w:val="en-US" w:eastAsia="zh-CN"/>
        </w:rPr>
        <w:t>7</w:t>
      </w:r>
      <w:r w:rsidR="00B83201">
        <w:rPr>
          <w:rFonts w:eastAsia="DengXian"/>
          <w:lang w:eastAsia="zh-CN"/>
        </w:rPr>
        <w:t>.</w:t>
      </w:r>
      <w:r w:rsidR="00B83201">
        <w:rPr>
          <w:rFonts w:eastAsia="DengXian"/>
          <w:lang w:eastAsia="zh-CN"/>
        </w:rPr>
        <w:tab/>
        <w:t xml:space="preserve">The Reader(s) send </w:t>
      </w:r>
      <w:r w:rsidR="00B83201">
        <w:rPr>
          <w:rFonts w:eastAsia="DengXian" w:hint="eastAsia"/>
          <w:lang w:eastAsia="zh-CN"/>
        </w:rPr>
        <w:t>Inventory(or command)</w:t>
      </w:r>
      <w:r w:rsidR="00B83201">
        <w:rPr>
          <w:rFonts w:eastAsia="DengXian"/>
          <w:lang w:eastAsia="zh-CN"/>
        </w:rPr>
        <w:t xml:space="preserve"> Request to </w:t>
      </w:r>
      <w:r w:rsidR="00B83201">
        <w:rPr>
          <w:rFonts w:eastAsia="DengXian" w:hint="eastAsia"/>
          <w:lang w:eastAsia="zh-CN"/>
        </w:rPr>
        <w:t>AIoT</w:t>
      </w:r>
      <w:r w:rsidR="00B83201">
        <w:rPr>
          <w:rFonts w:eastAsia="DengXian"/>
          <w:lang w:eastAsia="zh-CN"/>
        </w:rPr>
        <w:t xml:space="preserve"> device, which includes Device ID</w:t>
      </w:r>
      <w:r w:rsidR="00B83201">
        <w:rPr>
          <w:rFonts w:eastAsia="DengXian" w:hint="eastAsia"/>
          <w:lang w:val="en-US" w:eastAsia="zh-CN"/>
        </w:rPr>
        <w:t xml:space="preserve"> and MACn, and </w:t>
      </w:r>
      <w:r w:rsidR="00B83201">
        <w:rPr>
          <w:rFonts w:eastAsia="DengXian"/>
          <w:lang w:eastAsia="zh-CN"/>
        </w:rPr>
        <w:t xml:space="preserve">which </w:t>
      </w:r>
      <w:r w:rsidR="00B83201">
        <w:rPr>
          <w:rFonts w:eastAsia="DengXian" w:hint="eastAsia"/>
          <w:lang w:val="en-US" w:eastAsia="zh-CN"/>
        </w:rPr>
        <w:t xml:space="preserve">may </w:t>
      </w:r>
      <w:r w:rsidR="00B83201">
        <w:rPr>
          <w:rFonts w:eastAsia="DengXian"/>
          <w:lang w:eastAsia="zh-CN"/>
        </w:rPr>
        <w:t xml:space="preserve">includes </w:t>
      </w:r>
      <w:r w:rsidR="00B83201">
        <w:rPr>
          <w:rFonts w:eastAsia="DengXian" w:hint="eastAsia"/>
          <w:lang w:val="en-US" w:eastAsia="zh-CN"/>
        </w:rPr>
        <w:t>start indication</w:t>
      </w:r>
      <w:r w:rsidR="00B83201">
        <w:rPr>
          <w:rFonts w:eastAsia="DengXian"/>
          <w:lang w:eastAsia="zh-CN"/>
        </w:rPr>
        <w:t>.</w:t>
      </w:r>
    </w:p>
    <w:p w14:paraId="583541E6" w14:textId="3E668688" w:rsidR="00B83201" w:rsidRDefault="004133F7" w:rsidP="00B83201">
      <w:pPr>
        <w:pStyle w:val="B1"/>
        <w:rPr>
          <w:rFonts w:eastAsia="DengXian"/>
          <w:lang w:val="en-US" w:eastAsia="zh-CN"/>
        </w:rPr>
      </w:pPr>
      <w:r>
        <w:rPr>
          <w:rFonts w:eastAsia="DengXian"/>
          <w:lang w:val="en-US" w:eastAsia="zh-CN"/>
        </w:rPr>
        <w:t>8</w:t>
      </w:r>
      <w:r w:rsidR="00B83201">
        <w:rPr>
          <w:rFonts w:eastAsia="DengXian" w:hint="eastAsia"/>
          <w:lang w:val="en-US" w:eastAsia="zh-CN"/>
        </w:rPr>
        <w:t xml:space="preserve">. </w:t>
      </w:r>
      <w:r w:rsidR="00B83201">
        <w:rPr>
          <w:rFonts w:eastAsia="DengXian"/>
          <w:lang w:eastAsia="zh-CN"/>
        </w:rPr>
        <w:t xml:space="preserve">The </w:t>
      </w:r>
      <w:r w:rsidR="00B83201">
        <w:rPr>
          <w:rFonts w:eastAsia="DengXian" w:hint="eastAsia"/>
          <w:lang w:eastAsia="zh-CN"/>
        </w:rPr>
        <w:t>AIoT</w:t>
      </w:r>
      <w:r w:rsidR="00B83201">
        <w:rPr>
          <w:rFonts w:eastAsia="DengXian"/>
          <w:lang w:eastAsia="zh-CN"/>
        </w:rPr>
        <w:t xml:space="preserve"> device </w:t>
      </w:r>
      <w:r w:rsidR="009D5F59">
        <w:rPr>
          <w:rFonts w:eastAsia="DengXian" w:hint="eastAsia"/>
          <w:lang w:val="en-US" w:eastAsia="zh-CN"/>
        </w:rPr>
        <w:t xml:space="preserve">derives the Ks like the </w:t>
      </w:r>
      <w:r w:rsidR="009D5F59">
        <w:rPr>
          <w:rFonts w:eastAsia="DengXian" w:hint="eastAsia"/>
          <w:lang w:eastAsia="zh-CN"/>
        </w:rPr>
        <w:t>AIoT device Security management</w:t>
      </w:r>
      <w:r w:rsidR="009D5F59">
        <w:rPr>
          <w:rFonts w:eastAsia="DengXian" w:hint="eastAsia"/>
          <w:lang w:val="en-US" w:eastAsia="zh-CN"/>
        </w:rPr>
        <w:t xml:space="preserve">, </w:t>
      </w:r>
      <w:r w:rsidR="00B83201">
        <w:rPr>
          <w:rFonts w:eastAsia="DengXian"/>
          <w:lang w:eastAsia="zh-CN"/>
        </w:rPr>
        <w:t xml:space="preserve">verifies the MACn, that is, the </w:t>
      </w:r>
      <w:r w:rsidR="00B83201">
        <w:rPr>
          <w:rFonts w:eastAsia="DengXian" w:hint="eastAsia"/>
          <w:lang w:eastAsia="zh-CN"/>
        </w:rPr>
        <w:t>AIoT</w:t>
      </w:r>
      <w:r w:rsidR="00B83201">
        <w:rPr>
          <w:rFonts w:eastAsia="DengXian"/>
          <w:lang w:eastAsia="zh-CN"/>
        </w:rPr>
        <w:t xml:space="preserve"> device calculates the local MACn', for example, MACn</w:t>
      </w:r>
      <w:r w:rsidR="00B83201">
        <w:rPr>
          <w:rFonts w:eastAsia="DengXian"/>
          <w:lang w:val="en-US" w:eastAsia="zh-CN"/>
        </w:rPr>
        <w:t>’</w:t>
      </w:r>
      <w:r w:rsidR="00B83201">
        <w:rPr>
          <w:rFonts w:eastAsia="DengXian" w:hint="eastAsia"/>
          <w:lang w:val="en-US" w:eastAsia="zh-CN"/>
        </w:rPr>
        <w:t>=HMAC</w:t>
      </w:r>
      <w:r w:rsidR="00B83201">
        <w:rPr>
          <w:rFonts w:eastAsia="DengXian"/>
          <w:lang w:eastAsia="zh-CN"/>
        </w:rPr>
        <w:t xml:space="preserve">(device ID, </w:t>
      </w:r>
      <w:r w:rsidR="00B83201">
        <w:rPr>
          <w:rFonts w:eastAsia="DengXian" w:hint="eastAsia"/>
          <w:lang w:val="en-US" w:eastAsia="zh-CN"/>
        </w:rPr>
        <w:t>counter</w:t>
      </w:r>
      <w:r w:rsidR="00B83201">
        <w:rPr>
          <w:rFonts w:eastAsia="DengXian"/>
          <w:lang w:eastAsia="zh-CN"/>
        </w:rPr>
        <w:t>)</w:t>
      </w:r>
      <w:r w:rsidR="00B83201">
        <w:rPr>
          <w:rFonts w:eastAsia="DengXian" w:hint="eastAsia"/>
          <w:lang w:val="en-US" w:eastAsia="zh-CN"/>
        </w:rPr>
        <w:t>, the input key is Kaiot</w:t>
      </w:r>
      <w:r w:rsidR="00B83201">
        <w:rPr>
          <w:rFonts w:eastAsia="DengXian"/>
          <w:lang w:eastAsia="zh-CN"/>
        </w:rPr>
        <w:t>.</w:t>
      </w:r>
      <w:r w:rsidR="00B83201">
        <w:rPr>
          <w:rFonts w:eastAsia="DengXian" w:hint="eastAsia"/>
          <w:lang w:val="en-US" w:eastAsia="zh-CN"/>
        </w:rPr>
        <w:t xml:space="preserve"> </w:t>
      </w:r>
      <w:r w:rsidR="00B83201">
        <w:rPr>
          <w:rFonts w:eastAsia="DengXian"/>
          <w:lang w:eastAsia="zh-CN"/>
        </w:rPr>
        <w:t xml:space="preserve"> </w:t>
      </w:r>
      <w:r w:rsidR="00B83201">
        <w:rPr>
          <w:rFonts w:eastAsia="DengXian" w:hint="eastAsia"/>
          <w:lang w:val="en-US" w:eastAsia="zh-CN"/>
        </w:rPr>
        <w:t xml:space="preserve">The counter is the counter stored in the AIoT device. If start indication is valid, the the counter is initial counter value. </w:t>
      </w:r>
      <w:r w:rsidR="00B83201">
        <w:rPr>
          <w:rFonts w:eastAsia="DengXian"/>
          <w:lang w:eastAsia="zh-CN"/>
        </w:rPr>
        <w:t xml:space="preserve">If MACn and MACn' are the same, the verification succeeds. </w:t>
      </w:r>
      <w:r w:rsidR="00B83201">
        <w:rPr>
          <w:rFonts w:eastAsia="DengXian" w:hint="eastAsia"/>
          <w:lang w:val="en-US" w:eastAsia="zh-CN"/>
        </w:rPr>
        <w:t>T</w:t>
      </w:r>
      <w:r w:rsidR="00B83201">
        <w:rPr>
          <w:rFonts w:eastAsia="DengXian"/>
          <w:lang w:eastAsia="zh-CN"/>
        </w:rPr>
        <w:t xml:space="preserve">he </w:t>
      </w:r>
      <w:r w:rsidR="00B83201">
        <w:rPr>
          <w:rFonts w:eastAsia="DengXian" w:hint="eastAsia"/>
          <w:lang w:eastAsia="zh-CN"/>
        </w:rPr>
        <w:t>AIoT</w:t>
      </w:r>
      <w:r w:rsidR="00B83201">
        <w:rPr>
          <w:rFonts w:eastAsia="DengXian"/>
          <w:lang w:eastAsia="zh-CN"/>
        </w:rPr>
        <w:t xml:space="preserve"> device increases the counter by one</w:t>
      </w:r>
      <w:r w:rsidR="00B83201">
        <w:rPr>
          <w:rFonts w:eastAsia="DengXian" w:hint="eastAsia"/>
          <w:lang w:val="en-US" w:eastAsia="zh-CN"/>
        </w:rPr>
        <w:t xml:space="preserve">, and store the new counter. </w:t>
      </w:r>
      <w:r w:rsidR="00B83201">
        <w:rPr>
          <w:rFonts w:eastAsia="DengXian"/>
          <w:lang w:eastAsia="zh-CN"/>
        </w:rPr>
        <w:t xml:space="preserve">The </w:t>
      </w:r>
      <w:r w:rsidR="00B83201">
        <w:rPr>
          <w:rFonts w:eastAsia="DengXian" w:hint="eastAsia"/>
          <w:lang w:eastAsia="zh-CN"/>
        </w:rPr>
        <w:t>AIoT</w:t>
      </w:r>
      <w:r w:rsidR="00B83201">
        <w:rPr>
          <w:rFonts w:eastAsia="DengXian"/>
          <w:lang w:eastAsia="zh-CN"/>
        </w:rPr>
        <w:t xml:space="preserve"> device can optionally calculate the </w:t>
      </w:r>
      <w:r w:rsidR="009D5F59">
        <w:rPr>
          <w:rFonts w:eastAsia="DengXian"/>
          <w:lang w:eastAsia="zh-CN"/>
        </w:rPr>
        <w:t xml:space="preserve">device </w:t>
      </w:r>
      <w:r w:rsidR="00B83201">
        <w:rPr>
          <w:rFonts w:eastAsia="DengXian"/>
          <w:lang w:eastAsia="zh-CN"/>
        </w:rPr>
        <w:t xml:space="preserve">MAC, for example, MACu= </w:t>
      </w:r>
      <w:r w:rsidR="00B83201">
        <w:rPr>
          <w:rFonts w:eastAsia="DengXian" w:hint="eastAsia"/>
          <w:lang w:val="en-US" w:eastAsia="zh-CN"/>
        </w:rPr>
        <w:t>HMAC</w:t>
      </w:r>
      <w:r w:rsidR="00B83201">
        <w:rPr>
          <w:rFonts w:eastAsia="DengXian"/>
          <w:lang w:eastAsia="zh-CN"/>
        </w:rPr>
        <w:t xml:space="preserve"> (device ID, </w:t>
      </w:r>
      <w:r w:rsidR="00B83201">
        <w:rPr>
          <w:rFonts w:eastAsia="DengXian" w:hint="eastAsia"/>
          <w:lang w:val="en-US" w:eastAsia="zh-CN"/>
        </w:rPr>
        <w:t>new counter</w:t>
      </w:r>
      <w:r w:rsidR="00B83201">
        <w:rPr>
          <w:rFonts w:eastAsia="DengXian"/>
          <w:lang w:eastAsia="zh-CN"/>
        </w:rPr>
        <w:t xml:space="preserve">), </w:t>
      </w:r>
      <w:r w:rsidR="00B83201">
        <w:rPr>
          <w:rFonts w:eastAsia="DengXian" w:hint="eastAsia"/>
          <w:lang w:val="en-US" w:eastAsia="zh-CN"/>
        </w:rPr>
        <w:t>the input key is Kt</w:t>
      </w:r>
      <w:r w:rsidR="009D5F59">
        <w:rPr>
          <w:rFonts w:eastAsia="DengXian"/>
          <w:lang w:val="en-US" w:eastAsia="zh-CN"/>
        </w:rPr>
        <w:t>s</w:t>
      </w:r>
      <w:r w:rsidR="00B83201">
        <w:rPr>
          <w:rFonts w:eastAsia="DengXian" w:hint="eastAsia"/>
          <w:lang w:val="en-US" w:eastAsia="zh-CN"/>
        </w:rPr>
        <w:t xml:space="preserve">, </w:t>
      </w:r>
      <w:r w:rsidR="00B83201">
        <w:rPr>
          <w:rFonts w:eastAsia="DengXian"/>
          <w:lang w:eastAsia="zh-CN"/>
        </w:rPr>
        <w:t xml:space="preserve">where </w:t>
      </w:r>
      <w:r w:rsidR="00B83201">
        <w:rPr>
          <w:rFonts w:eastAsia="DengXian" w:hint="eastAsia"/>
          <w:lang w:eastAsia="zh-CN"/>
        </w:rPr>
        <w:t>Kt</w:t>
      </w:r>
      <w:r w:rsidR="009D5F59">
        <w:rPr>
          <w:rFonts w:eastAsia="DengXian"/>
          <w:lang w:eastAsia="zh-CN"/>
        </w:rPr>
        <w:t>s</w:t>
      </w:r>
      <w:r w:rsidR="00B83201">
        <w:rPr>
          <w:rFonts w:eastAsia="DengXian"/>
          <w:lang w:eastAsia="zh-CN"/>
        </w:rPr>
        <w:t xml:space="preserve"> is </w:t>
      </w:r>
      <w:r w:rsidR="009D5F59">
        <w:rPr>
          <w:rFonts w:eastAsia="DengXian"/>
          <w:lang w:eastAsia="zh-CN"/>
        </w:rPr>
        <w:t xml:space="preserve">derived by </w:t>
      </w:r>
      <w:r w:rsidR="00B83201">
        <w:rPr>
          <w:rFonts w:eastAsia="DengXian"/>
          <w:lang w:eastAsia="zh-CN"/>
        </w:rPr>
        <w:t xml:space="preserve">the </w:t>
      </w:r>
      <w:r w:rsidR="00B83201">
        <w:rPr>
          <w:rFonts w:eastAsia="DengXian" w:hint="eastAsia"/>
          <w:lang w:eastAsia="zh-CN"/>
        </w:rPr>
        <w:t>AIoT</w:t>
      </w:r>
      <w:r w:rsidR="00B83201">
        <w:rPr>
          <w:rFonts w:eastAsia="DengXian"/>
          <w:lang w:eastAsia="zh-CN"/>
        </w:rPr>
        <w:t xml:space="preserve"> device</w:t>
      </w:r>
      <w:r w:rsidR="009D5F59" w:rsidRPr="009D5F59">
        <w:rPr>
          <w:rFonts w:eastAsia="DengXian" w:hint="eastAsia"/>
          <w:lang w:val="en-US" w:eastAsia="zh-CN"/>
        </w:rPr>
        <w:t xml:space="preserve"> </w:t>
      </w:r>
      <w:r w:rsidR="009D5F59">
        <w:rPr>
          <w:rFonts w:eastAsia="DengXian" w:hint="eastAsia"/>
          <w:lang w:val="en-US" w:eastAsia="zh-CN"/>
        </w:rPr>
        <w:t>base on the Ks and new counter</w:t>
      </w:r>
      <w:r w:rsidR="009D5F59">
        <w:rPr>
          <w:rFonts w:eastAsia="DengXian"/>
          <w:lang w:eastAsia="zh-CN"/>
        </w:rPr>
        <w:t>.</w:t>
      </w:r>
      <w:r w:rsidR="009D5F59">
        <w:rPr>
          <w:rFonts w:eastAsia="DengXian" w:hint="eastAsia"/>
          <w:lang w:val="en-US" w:eastAsia="zh-CN"/>
        </w:rPr>
        <w:t xml:space="preserve"> If  </w:t>
      </w:r>
      <w:r w:rsidR="009D5F59">
        <w:rPr>
          <w:rFonts w:eastAsia="DengXian"/>
          <w:lang w:eastAsia="zh-CN"/>
        </w:rPr>
        <w:t>multiple Device IDs</w:t>
      </w:r>
      <w:r w:rsidR="009D5F59">
        <w:rPr>
          <w:rFonts w:eastAsia="DengXian" w:hint="eastAsia"/>
          <w:lang w:val="en-US" w:eastAsia="zh-CN"/>
        </w:rPr>
        <w:t xml:space="preserve"> in one group </w:t>
      </w:r>
      <w:r w:rsidR="009D5F59">
        <w:rPr>
          <w:rFonts w:eastAsia="DengXian"/>
          <w:lang w:eastAsia="zh-CN"/>
        </w:rPr>
        <w:t>are received in step 1</w:t>
      </w:r>
      <w:r w:rsidR="009D5F59">
        <w:rPr>
          <w:rFonts w:eastAsia="DengXian" w:hint="eastAsia"/>
          <w:lang w:val="en-US" w:eastAsia="zh-CN"/>
        </w:rPr>
        <w:t>, the device ID may be the prefix ID of the group</w:t>
      </w:r>
      <w:r w:rsidR="00B83201">
        <w:rPr>
          <w:rFonts w:eastAsia="DengXian"/>
          <w:lang w:eastAsia="zh-CN"/>
        </w:rPr>
        <w:t>.</w:t>
      </w:r>
    </w:p>
    <w:p w14:paraId="0E2E01BB" w14:textId="395C2CFF" w:rsidR="00B83201" w:rsidRDefault="004133F7" w:rsidP="00B83201">
      <w:pPr>
        <w:pStyle w:val="B1"/>
        <w:rPr>
          <w:rFonts w:eastAsia="DengXian"/>
          <w:lang w:val="en-US" w:eastAsia="zh-CN"/>
        </w:rPr>
      </w:pPr>
      <w:r>
        <w:rPr>
          <w:rFonts w:eastAsia="DengXian"/>
          <w:lang w:val="en-US" w:eastAsia="zh-CN"/>
        </w:rPr>
        <w:t>9</w:t>
      </w:r>
      <w:r w:rsidR="00B83201">
        <w:rPr>
          <w:rFonts w:eastAsia="DengXian"/>
          <w:lang w:eastAsia="zh-CN"/>
        </w:rPr>
        <w:t>.</w:t>
      </w:r>
      <w:r w:rsidR="00B83201">
        <w:rPr>
          <w:rFonts w:eastAsia="DengXian"/>
          <w:lang w:eastAsia="zh-CN"/>
        </w:rPr>
        <w:tab/>
      </w:r>
      <w:r w:rsidR="00B83201">
        <w:rPr>
          <w:rFonts w:eastAsia="DengXian" w:hint="eastAsia"/>
          <w:lang w:val="en-US" w:eastAsia="zh-CN"/>
        </w:rPr>
        <w:t>T</w:t>
      </w:r>
      <w:r w:rsidR="00B83201">
        <w:rPr>
          <w:rFonts w:eastAsia="DengXian"/>
          <w:lang w:eastAsia="zh-CN"/>
        </w:rPr>
        <w:t xml:space="preserve">he </w:t>
      </w:r>
      <w:r w:rsidR="00B83201">
        <w:rPr>
          <w:rFonts w:eastAsia="DengXian" w:hint="eastAsia"/>
          <w:lang w:eastAsia="zh-CN"/>
        </w:rPr>
        <w:t>AIoT</w:t>
      </w:r>
      <w:r w:rsidR="00B83201">
        <w:rPr>
          <w:rFonts w:eastAsia="DengXian"/>
          <w:lang w:eastAsia="zh-CN"/>
        </w:rPr>
        <w:t xml:space="preserve"> device sends </w:t>
      </w:r>
      <w:r w:rsidR="00B83201">
        <w:rPr>
          <w:rFonts w:eastAsia="DengXian" w:hint="eastAsia"/>
          <w:lang w:eastAsia="zh-CN"/>
        </w:rPr>
        <w:t>Inventory(or command)</w:t>
      </w:r>
      <w:r w:rsidR="00B83201">
        <w:rPr>
          <w:rFonts w:eastAsia="DengXian"/>
          <w:lang w:eastAsia="zh-CN"/>
        </w:rPr>
        <w:t xml:space="preserve"> Response to the Reader with its Device ID, which </w:t>
      </w:r>
      <w:r w:rsidR="00B83201">
        <w:rPr>
          <w:rFonts w:eastAsia="DengXian" w:hint="eastAsia"/>
          <w:lang w:val="en-US" w:eastAsia="zh-CN"/>
        </w:rPr>
        <w:t xml:space="preserve">may </w:t>
      </w:r>
      <w:r w:rsidR="00B83201">
        <w:rPr>
          <w:rFonts w:eastAsia="DengXian"/>
          <w:lang w:eastAsia="zh-CN"/>
        </w:rPr>
        <w:t>includes</w:t>
      </w:r>
      <w:r w:rsidR="00B83201">
        <w:rPr>
          <w:rFonts w:eastAsia="DengXian" w:hint="eastAsia"/>
          <w:lang w:val="en-US" w:eastAsia="zh-CN"/>
        </w:rPr>
        <w:t xml:space="preserve"> MACu. </w:t>
      </w:r>
      <w:r w:rsidR="009D5F59">
        <w:rPr>
          <w:rFonts w:eastAsia="DengXian" w:hint="eastAsia"/>
          <w:lang w:val="en-US" w:eastAsia="zh-CN"/>
        </w:rPr>
        <w:t>If the new counter is initial value (e,g, due to wrap around), start indication is included.</w:t>
      </w:r>
    </w:p>
    <w:p w14:paraId="16050900" w14:textId="2036F853" w:rsidR="00B83201" w:rsidRDefault="004133F7" w:rsidP="00B83201">
      <w:pPr>
        <w:pStyle w:val="B1"/>
        <w:rPr>
          <w:rFonts w:eastAsia="DengXian"/>
          <w:lang w:eastAsia="zh-CN"/>
        </w:rPr>
      </w:pPr>
      <w:r>
        <w:rPr>
          <w:rFonts w:eastAsia="DengXian"/>
          <w:lang w:val="en-US" w:eastAsia="zh-CN"/>
        </w:rPr>
        <w:t>10</w:t>
      </w:r>
      <w:r w:rsidR="00B83201">
        <w:rPr>
          <w:rFonts w:eastAsia="DengXian"/>
          <w:lang w:eastAsia="zh-CN"/>
        </w:rPr>
        <w:t>.</w:t>
      </w:r>
      <w:r w:rsidR="00B83201">
        <w:rPr>
          <w:rFonts w:eastAsia="DengXian"/>
          <w:lang w:eastAsia="zh-CN"/>
        </w:rPr>
        <w:tab/>
        <w:t xml:space="preserve">The Reader sends </w:t>
      </w:r>
      <w:r w:rsidR="00B83201">
        <w:rPr>
          <w:rFonts w:eastAsia="DengXian" w:hint="eastAsia"/>
          <w:lang w:eastAsia="zh-CN"/>
        </w:rPr>
        <w:t>Inventory(or command)</w:t>
      </w:r>
      <w:r w:rsidR="00B83201">
        <w:rPr>
          <w:rFonts w:eastAsia="DengXian"/>
          <w:lang w:eastAsia="zh-CN"/>
        </w:rPr>
        <w:t xml:space="preserve"> Response to the </w:t>
      </w:r>
      <w:r w:rsidR="00B83201">
        <w:rPr>
          <w:rFonts w:eastAsia="DengXian" w:hint="eastAsia"/>
          <w:lang w:eastAsia="zh-CN"/>
        </w:rPr>
        <w:t>AIoT</w:t>
      </w:r>
      <w:r w:rsidR="00B83201">
        <w:rPr>
          <w:rFonts w:eastAsia="DengXian"/>
          <w:lang w:eastAsia="zh-CN"/>
        </w:rPr>
        <w:t xml:space="preserve"> controller with the Device ID and Reader ID</w:t>
      </w:r>
      <w:r w:rsidR="00B83201">
        <w:rPr>
          <w:rFonts w:eastAsia="DengXian" w:hint="eastAsia"/>
          <w:lang w:val="en-US" w:eastAsia="zh-CN"/>
        </w:rPr>
        <w:t xml:space="preserve">, </w:t>
      </w:r>
      <w:r w:rsidR="00B83201">
        <w:rPr>
          <w:rFonts w:eastAsia="DengXian"/>
          <w:lang w:eastAsia="zh-CN"/>
        </w:rPr>
        <w:t xml:space="preserve">which </w:t>
      </w:r>
      <w:r w:rsidR="00B83201">
        <w:rPr>
          <w:rFonts w:eastAsia="DengXian" w:hint="eastAsia"/>
          <w:lang w:val="en-US" w:eastAsia="zh-CN"/>
        </w:rPr>
        <w:t xml:space="preserve">may </w:t>
      </w:r>
      <w:r w:rsidR="00B83201">
        <w:rPr>
          <w:rFonts w:eastAsia="DengXian"/>
          <w:lang w:eastAsia="zh-CN"/>
        </w:rPr>
        <w:t xml:space="preserve">includes </w:t>
      </w:r>
      <w:r w:rsidR="00B83201">
        <w:rPr>
          <w:rFonts w:eastAsia="DengXian" w:hint="eastAsia"/>
          <w:lang w:val="en-US" w:eastAsia="zh-CN"/>
        </w:rPr>
        <w:t>MACu</w:t>
      </w:r>
      <w:r w:rsidR="00B83201">
        <w:rPr>
          <w:rFonts w:eastAsia="DengXian"/>
          <w:lang w:eastAsia="zh-CN"/>
        </w:rPr>
        <w:t>.</w:t>
      </w:r>
      <w:r w:rsidR="00B83201">
        <w:rPr>
          <w:rFonts w:eastAsia="DengXian" w:hint="eastAsia"/>
          <w:lang w:val="en-US" w:eastAsia="zh-CN"/>
        </w:rPr>
        <w:t xml:space="preserve"> </w:t>
      </w:r>
    </w:p>
    <w:p w14:paraId="5A3702F7" w14:textId="6470F1D6" w:rsidR="00B83201" w:rsidRDefault="00B83201" w:rsidP="00B83201">
      <w:pPr>
        <w:pStyle w:val="B1"/>
        <w:rPr>
          <w:rFonts w:eastAsia="DengXian"/>
          <w:lang w:val="en-US" w:eastAsia="zh-CN"/>
        </w:rPr>
      </w:pPr>
      <w:r>
        <w:rPr>
          <w:rFonts w:eastAsia="DengXian" w:hint="eastAsia"/>
          <w:lang w:val="en-US" w:eastAsia="zh-CN"/>
        </w:rPr>
        <w:t>1</w:t>
      </w:r>
      <w:r w:rsidR="004133F7">
        <w:rPr>
          <w:rFonts w:eastAsia="DengXian"/>
          <w:lang w:val="en-US" w:eastAsia="zh-CN"/>
        </w:rPr>
        <w:t>1</w:t>
      </w:r>
      <w:r>
        <w:rPr>
          <w:rFonts w:eastAsia="DengXian" w:hint="eastAsia"/>
          <w:lang w:val="en-US" w:eastAsia="zh-CN"/>
        </w:rPr>
        <w:t xml:space="preserve">. </w:t>
      </w:r>
      <w:r>
        <w:rPr>
          <w:rFonts w:eastAsia="DengXian"/>
          <w:lang w:eastAsia="zh-CN"/>
        </w:rPr>
        <w:t xml:space="preserve">The </w:t>
      </w:r>
      <w:r>
        <w:rPr>
          <w:rFonts w:eastAsia="DengXian" w:hint="eastAsia"/>
          <w:lang w:eastAsia="zh-CN"/>
        </w:rPr>
        <w:t>AIoT</w:t>
      </w:r>
      <w:r>
        <w:rPr>
          <w:rFonts w:eastAsia="DengXian"/>
          <w:lang w:eastAsia="zh-CN"/>
        </w:rPr>
        <w:t xml:space="preserve"> controller </w:t>
      </w:r>
      <w:r w:rsidR="009D5F59">
        <w:rPr>
          <w:rFonts w:eastAsia="DengXian"/>
          <w:lang w:eastAsia="zh-CN"/>
        </w:rPr>
        <w:t>increases the counter by one</w:t>
      </w:r>
      <w:r w:rsidR="009D5F59">
        <w:rPr>
          <w:rFonts w:eastAsia="DengXian" w:hint="eastAsia"/>
          <w:lang w:val="en-US" w:eastAsia="zh-CN"/>
        </w:rPr>
        <w:t xml:space="preserve"> and</w:t>
      </w:r>
      <w:r w:rsidR="009D5F59">
        <w:rPr>
          <w:rFonts w:eastAsia="DengXian"/>
          <w:lang w:eastAsia="zh-CN"/>
        </w:rPr>
        <w:t xml:space="preserve"> </w:t>
      </w:r>
      <w:r>
        <w:rPr>
          <w:rFonts w:eastAsia="DengXian"/>
          <w:lang w:eastAsia="zh-CN"/>
        </w:rPr>
        <w:t xml:space="preserve">calculates the MACu' like the </w:t>
      </w:r>
      <w:r>
        <w:rPr>
          <w:rFonts w:eastAsia="DengXian" w:hint="eastAsia"/>
          <w:lang w:eastAsia="zh-CN"/>
        </w:rPr>
        <w:t>AIoT</w:t>
      </w:r>
      <w:r>
        <w:rPr>
          <w:rFonts w:eastAsia="DengXian"/>
          <w:lang w:eastAsia="zh-CN"/>
        </w:rPr>
        <w:t xml:space="preserve"> device, and verifies the MACu'. </w:t>
      </w:r>
      <w:r w:rsidR="009D5F59">
        <w:rPr>
          <w:rFonts w:eastAsia="DengXian" w:hint="eastAsia"/>
          <w:lang w:val="en-US" w:eastAsia="zh-CN"/>
        </w:rPr>
        <w:t xml:space="preserve">If the start indication is received, the AIoT controller check whether the new counter is the initial value first. </w:t>
      </w:r>
      <w:r>
        <w:rPr>
          <w:rFonts w:eastAsia="DengXian"/>
          <w:lang w:eastAsia="zh-CN"/>
        </w:rPr>
        <w:t xml:space="preserve">If the verification is successful, the </w:t>
      </w:r>
      <w:r>
        <w:rPr>
          <w:rFonts w:eastAsia="DengXian" w:hint="eastAsia"/>
          <w:lang w:eastAsia="zh-CN"/>
        </w:rPr>
        <w:t>Inventory(or command)</w:t>
      </w:r>
      <w:r>
        <w:rPr>
          <w:rFonts w:eastAsia="DengXian"/>
          <w:lang w:eastAsia="zh-CN"/>
        </w:rPr>
        <w:t xml:space="preserve"> is successful.</w:t>
      </w:r>
      <w:r>
        <w:rPr>
          <w:rFonts w:eastAsia="DengXian" w:hint="eastAsia"/>
          <w:lang w:val="en-US" w:eastAsia="zh-CN"/>
        </w:rPr>
        <w:t xml:space="preserve"> </w:t>
      </w:r>
      <w:r>
        <w:rPr>
          <w:rFonts w:eastAsia="DengXian" w:hint="eastAsia"/>
          <w:lang w:eastAsia="zh-CN"/>
        </w:rPr>
        <w:t>AIoT</w:t>
      </w:r>
      <w:r>
        <w:rPr>
          <w:rFonts w:eastAsia="DengXian"/>
          <w:lang w:eastAsia="zh-CN"/>
        </w:rPr>
        <w:t xml:space="preserve"> controller</w:t>
      </w:r>
      <w:r>
        <w:rPr>
          <w:rFonts w:eastAsia="DengXian" w:hint="eastAsia"/>
          <w:lang w:val="en-US" w:eastAsia="zh-CN"/>
        </w:rPr>
        <w:t xml:space="preserve"> stores the new counter.</w:t>
      </w:r>
    </w:p>
    <w:p w14:paraId="0B799FE4" w14:textId="5BFA9880" w:rsidR="00B83201" w:rsidRDefault="00B83201" w:rsidP="00B83201">
      <w:pPr>
        <w:pStyle w:val="B1"/>
        <w:rPr>
          <w:rFonts w:eastAsia="DengXian"/>
          <w:lang w:eastAsia="zh-CN"/>
        </w:rPr>
      </w:pPr>
      <w:r>
        <w:rPr>
          <w:rFonts w:eastAsia="DengXian" w:hint="eastAsia"/>
          <w:lang w:val="en-US" w:eastAsia="zh-CN"/>
        </w:rPr>
        <w:t>1</w:t>
      </w:r>
      <w:r w:rsidR="004133F7">
        <w:rPr>
          <w:rFonts w:eastAsia="DengXian"/>
          <w:lang w:val="en-US" w:eastAsia="zh-CN"/>
        </w:rPr>
        <w:t>2</w:t>
      </w:r>
      <w:r>
        <w:rPr>
          <w:rFonts w:eastAsia="DengXian"/>
          <w:lang w:eastAsia="zh-CN"/>
        </w:rPr>
        <w:t>.</w:t>
      </w:r>
      <w:r>
        <w:rPr>
          <w:rFonts w:eastAsia="DengXian"/>
          <w:lang w:eastAsia="zh-CN"/>
        </w:rPr>
        <w:tab/>
      </w:r>
      <w:r>
        <w:rPr>
          <w:rFonts w:eastAsia="DengXian" w:hint="eastAsia"/>
          <w:lang w:eastAsia="zh-CN"/>
        </w:rPr>
        <w:t>AIoT</w:t>
      </w:r>
      <w:r>
        <w:rPr>
          <w:rFonts w:eastAsia="DengXian"/>
          <w:lang w:eastAsia="zh-CN"/>
        </w:rPr>
        <w:t xml:space="preserve"> controller stores the Device ID and the Reader ID, if multiple </w:t>
      </w:r>
      <w:r>
        <w:rPr>
          <w:rFonts w:eastAsia="DengXian" w:hint="eastAsia"/>
          <w:lang w:eastAsia="zh-CN"/>
        </w:rPr>
        <w:t>Inventory(or command)</w:t>
      </w:r>
      <w:r>
        <w:rPr>
          <w:rFonts w:eastAsia="DengXian"/>
          <w:lang w:eastAsia="zh-CN"/>
        </w:rPr>
        <w:t xml:space="preserve"> Responses are received from different Readers, the </w:t>
      </w:r>
      <w:r>
        <w:rPr>
          <w:rFonts w:eastAsia="DengXian" w:hint="eastAsia"/>
          <w:lang w:eastAsia="zh-CN"/>
        </w:rPr>
        <w:t>AIoT</w:t>
      </w:r>
      <w:r>
        <w:rPr>
          <w:rFonts w:eastAsia="DengXian"/>
          <w:lang w:eastAsia="zh-CN"/>
        </w:rPr>
        <w:t xml:space="preserve"> controller stores the Device ID and multiple Reader IDs. </w:t>
      </w:r>
      <w:r>
        <w:rPr>
          <w:rFonts w:eastAsia="DengXian" w:hint="eastAsia"/>
          <w:lang w:eastAsia="zh-CN"/>
        </w:rPr>
        <w:t>AIoT</w:t>
      </w:r>
      <w:r>
        <w:rPr>
          <w:rFonts w:eastAsia="DengXian"/>
          <w:lang w:eastAsia="zh-CN"/>
        </w:rPr>
        <w:t xml:space="preserve"> controller sends the </w:t>
      </w:r>
      <w:r>
        <w:rPr>
          <w:rFonts w:eastAsia="DengXian" w:hint="eastAsia"/>
          <w:lang w:eastAsia="zh-CN"/>
        </w:rPr>
        <w:t>Inventory(or command)</w:t>
      </w:r>
      <w:r>
        <w:rPr>
          <w:rFonts w:eastAsia="DengXian"/>
          <w:lang w:eastAsia="zh-CN"/>
        </w:rPr>
        <w:t xml:space="preserve"> Response to AF with the Device ID and Reader ID(s).</w:t>
      </w:r>
    </w:p>
    <w:p w14:paraId="0333C34D" w14:textId="77777777" w:rsidR="009D5F59" w:rsidRDefault="009D5F59" w:rsidP="009D5F59">
      <w:pPr>
        <w:pStyle w:val="B1"/>
        <w:rPr>
          <w:rFonts w:eastAsia="DengXian"/>
          <w:lang w:val="en-US" w:eastAsia="zh-CN"/>
        </w:rPr>
      </w:pPr>
      <w:r>
        <w:rPr>
          <w:rFonts w:eastAsia="DengXian" w:hint="eastAsia"/>
          <w:lang w:val="en-US" w:eastAsia="zh-CN"/>
        </w:rPr>
        <w:t xml:space="preserve">13.  The </w:t>
      </w:r>
      <w:r>
        <w:rPr>
          <w:rFonts w:eastAsia="DengXian" w:hint="eastAsia"/>
          <w:lang w:eastAsia="zh-CN"/>
        </w:rPr>
        <w:t>AIoT</w:t>
      </w:r>
      <w:r>
        <w:rPr>
          <w:rFonts w:eastAsia="DengXian"/>
          <w:lang w:eastAsia="zh-CN"/>
        </w:rPr>
        <w:t xml:space="preserve"> controller</w:t>
      </w:r>
      <w:r>
        <w:rPr>
          <w:rFonts w:eastAsia="DengXian" w:hint="eastAsia"/>
          <w:lang w:val="en-US" w:eastAsia="zh-CN"/>
        </w:rPr>
        <w:t xml:space="preserve"> sends the new counter to the </w:t>
      </w:r>
      <w:r>
        <w:rPr>
          <w:rFonts w:eastAsia="DengXian" w:hint="eastAsia"/>
          <w:lang w:eastAsia="zh-CN"/>
        </w:rPr>
        <w:t>AIoT device Security management</w:t>
      </w:r>
      <w:r>
        <w:rPr>
          <w:rFonts w:eastAsia="DengXian" w:hint="eastAsia"/>
          <w:lang w:val="en-US" w:eastAsia="zh-CN"/>
        </w:rPr>
        <w:t xml:space="preserve">, and the </w:t>
      </w:r>
      <w:r>
        <w:rPr>
          <w:rFonts w:eastAsia="DengXian" w:hint="eastAsia"/>
          <w:lang w:eastAsia="zh-CN"/>
        </w:rPr>
        <w:t>AIoT device Security management</w:t>
      </w:r>
      <w:r>
        <w:rPr>
          <w:rFonts w:eastAsia="DengXian" w:hint="eastAsia"/>
          <w:lang w:val="en-US" w:eastAsia="zh-CN"/>
        </w:rPr>
        <w:t xml:space="preserve"> stores the new counter.</w:t>
      </w:r>
    </w:p>
    <w:p w14:paraId="7A1862A2" w14:textId="358B5C5F" w:rsidR="009D5F59" w:rsidRDefault="009D5F59" w:rsidP="00B83201">
      <w:pPr>
        <w:pStyle w:val="B1"/>
        <w:ind w:left="0" w:firstLine="284"/>
        <w:rPr>
          <w:rFonts w:eastAsia="DengXian"/>
          <w:color w:val="FF0000"/>
          <w:lang w:val="en-US" w:eastAsia="zh-CN"/>
        </w:rPr>
      </w:pPr>
      <w:r>
        <w:rPr>
          <w:rFonts w:hint="eastAsia"/>
          <w:lang w:val="en-US" w:eastAsia="zh-CN"/>
        </w:rPr>
        <w:t>Note</w:t>
      </w:r>
      <w:r w:rsidR="002D4AF7">
        <w:rPr>
          <w:lang w:val="en-US" w:eastAsia="zh-CN"/>
        </w:rPr>
        <w:t xml:space="preserve"> 2</w:t>
      </w:r>
      <w:r>
        <w:rPr>
          <w:rFonts w:hint="eastAsia"/>
          <w:lang w:val="en-US" w:eastAsia="zh-CN"/>
        </w:rPr>
        <w:t>: The K</w:t>
      </w:r>
      <w:r w:rsidR="002D4AF7" w:rsidRPr="009B1534">
        <w:rPr>
          <w:sz w:val="24"/>
          <w:szCs w:val="24"/>
          <w:vertAlign w:val="subscript"/>
        </w:rPr>
        <w:t>aiot</w:t>
      </w:r>
      <w:r>
        <w:rPr>
          <w:rFonts w:hint="eastAsia"/>
          <w:lang w:val="en-US" w:eastAsia="zh-CN"/>
        </w:rPr>
        <w:t xml:space="preserve"> protection in the device is left to implement</w:t>
      </w:r>
      <w:r w:rsidR="002D4AF7">
        <w:rPr>
          <w:lang w:val="en-US" w:eastAsia="zh-CN"/>
        </w:rPr>
        <w:t>ation</w:t>
      </w:r>
      <w:r>
        <w:rPr>
          <w:rFonts w:hint="eastAsia"/>
          <w:lang w:val="en-US" w:eastAsia="zh-CN"/>
        </w:rPr>
        <w:t>.</w:t>
      </w:r>
    </w:p>
    <w:p w14:paraId="5855A366" w14:textId="620FABC2" w:rsidR="00B83201" w:rsidRDefault="00B83201" w:rsidP="00DD2663">
      <w:pPr>
        <w:pStyle w:val="Heading3"/>
      </w:pPr>
      <w:bookmarkStart w:id="604" w:name="_Toc180279203"/>
      <w:bookmarkStart w:id="605" w:name="_Toc180279677"/>
      <w:bookmarkStart w:id="606" w:name="_Toc182841114"/>
      <w:bookmarkStart w:id="607" w:name="_Toc182899194"/>
      <w:bookmarkStart w:id="608" w:name="_Toc195529291"/>
      <w:r>
        <w:t>6.6.3</w:t>
      </w:r>
      <w:r>
        <w:tab/>
        <w:t>Evaluation</w:t>
      </w:r>
      <w:bookmarkEnd w:id="602"/>
      <w:bookmarkEnd w:id="604"/>
      <w:bookmarkEnd w:id="605"/>
      <w:bookmarkEnd w:id="606"/>
      <w:bookmarkEnd w:id="607"/>
      <w:bookmarkEnd w:id="608"/>
    </w:p>
    <w:p w14:paraId="50B24C29" w14:textId="77777777" w:rsidR="00D24602" w:rsidRDefault="00D24602" w:rsidP="00D24602">
      <w:pPr>
        <w:rPr>
          <w:rFonts w:eastAsia="Malgun Gothic"/>
          <w:lang w:eastAsia="ko-KR"/>
        </w:rPr>
      </w:pPr>
      <w:r>
        <w:rPr>
          <w:rFonts w:eastAsia="Malgun Gothic"/>
          <w:lang w:eastAsia="ko-KR"/>
        </w:rPr>
        <w:t>This solution addresses the requirement of Key Issue #</w:t>
      </w:r>
      <w:r>
        <w:rPr>
          <w:rFonts w:hint="eastAsia"/>
          <w:lang w:val="en-US" w:eastAsia="zh-CN"/>
        </w:rPr>
        <w:t>5</w:t>
      </w:r>
      <w:r>
        <w:rPr>
          <w:rFonts w:eastAsia="Malgun Gothic"/>
          <w:lang w:eastAsia="ko-KR"/>
        </w:rPr>
        <w:t>.</w:t>
      </w:r>
    </w:p>
    <w:p w14:paraId="63209483" w14:textId="4C6A51A6" w:rsidR="00D24602" w:rsidRDefault="00D24602" w:rsidP="00D24602">
      <w:pPr>
        <w:rPr>
          <w:rFonts w:eastAsia="DengXian"/>
          <w:lang w:val="en-US" w:eastAsia="zh-CN"/>
        </w:rPr>
      </w:pPr>
      <w:r>
        <w:rPr>
          <w:rFonts w:eastAsia="Malgun Gothic"/>
          <w:lang w:eastAsia="ko-KR"/>
        </w:rPr>
        <w:t xml:space="preserve">This solution assumes that </w:t>
      </w:r>
      <w:r>
        <w:rPr>
          <w:rFonts w:hint="eastAsia"/>
          <w:lang w:val="en-US" w:eastAsia="zh-CN"/>
        </w:rPr>
        <w:t xml:space="preserve">the </w:t>
      </w:r>
      <w:r>
        <w:rPr>
          <w:rFonts w:eastAsia="DengXian" w:hint="eastAsia"/>
          <w:lang w:eastAsia="zh-CN"/>
        </w:rPr>
        <w:t>AIoT</w:t>
      </w:r>
      <w:r>
        <w:rPr>
          <w:rFonts w:eastAsia="DengXian"/>
          <w:lang w:eastAsia="zh-CN"/>
        </w:rPr>
        <w:t xml:space="preserve"> device </w:t>
      </w:r>
      <w:r>
        <w:rPr>
          <w:rFonts w:eastAsia="DengXian" w:hint="eastAsia"/>
          <w:lang w:eastAsia="zh-CN"/>
        </w:rPr>
        <w:t>Security</w:t>
      </w:r>
      <w:r>
        <w:rPr>
          <w:rFonts w:eastAsia="DengXian"/>
          <w:lang w:eastAsia="zh-CN"/>
        </w:rPr>
        <w:t xml:space="preserve"> Management stores key authentication </w:t>
      </w:r>
      <w:r>
        <w:rPr>
          <w:rFonts w:eastAsia="DengXian" w:hint="eastAsia"/>
          <w:lang w:val="en-US" w:eastAsia="zh-CN"/>
        </w:rPr>
        <w:t>credential</w:t>
      </w:r>
      <w:r>
        <w:rPr>
          <w:rFonts w:eastAsia="DengXian"/>
          <w:lang w:eastAsia="zh-CN"/>
        </w:rPr>
        <w:t>. The A</w:t>
      </w:r>
      <w:r>
        <w:rPr>
          <w:rFonts w:eastAsia="DengXian" w:hint="eastAsia"/>
          <w:lang w:val="en-US" w:eastAsia="zh-CN"/>
        </w:rPr>
        <w:t>IoT controller has capability about calculating the network MAC and verifying the device MAC, AIoT device has capability about calculating the device MAC and verifying the network MAC.</w:t>
      </w:r>
      <w:r>
        <w:rPr>
          <w:rFonts w:eastAsia="DengXian"/>
          <w:lang w:eastAsia="zh-CN"/>
        </w:rPr>
        <w:t xml:space="preserve"> </w:t>
      </w:r>
      <w:r>
        <w:rPr>
          <w:rFonts w:eastAsia="DengXian" w:hint="eastAsia"/>
          <w:lang w:val="en-US" w:eastAsia="zh-CN"/>
        </w:rPr>
        <w:t xml:space="preserve"> A counter is used for the MAC calculation, the AI</w:t>
      </w:r>
      <w:r w:rsidR="00947A68">
        <w:rPr>
          <w:rFonts w:eastAsia="DengXian"/>
          <w:lang w:val="en-US" w:eastAsia="zh-CN"/>
        </w:rPr>
        <w:t>o</w:t>
      </w:r>
      <w:r>
        <w:rPr>
          <w:rFonts w:eastAsia="DengXian" w:hint="eastAsia"/>
          <w:lang w:val="en-US" w:eastAsia="zh-CN"/>
        </w:rPr>
        <w:t xml:space="preserve">T device and </w:t>
      </w:r>
      <w:r>
        <w:rPr>
          <w:rFonts w:hint="eastAsia"/>
          <w:lang w:val="en-US" w:eastAsia="zh-CN"/>
        </w:rPr>
        <w:t xml:space="preserve">the </w:t>
      </w:r>
      <w:r>
        <w:rPr>
          <w:rFonts w:eastAsia="DengXian" w:hint="eastAsia"/>
          <w:lang w:eastAsia="zh-CN"/>
        </w:rPr>
        <w:t>AIoT</w:t>
      </w:r>
      <w:r>
        <w:rPr>
          <w:rFonts w:eastAsia="DengXian"/>
          <w:lang w:eastAsia="zh-CN"/>
        </w:rPr>
        <w:t xml:space="preserve"> device </w:t>
      </w:r>
      <w:r>
        <w:rPr>
          <w:rFonts w:eastAsia="DengXian" w:hint="eastAsia"/>
          <w:lang w:eastAsia="zh-CN"/>
        </w:rPr>
        <w:t>Security</w:t>
      </w:r>
      <w:r>
        <w:rPr>
          <w:rFonts w:eastAsia="DengXian"/>
          <w:lang w:eastAsia="zh-CN"/>
        </w:rPr>
        <w:t xml:space="preserve"> Management</w:t>
      </w:r>
      <w:r>
        <w:rPr>
          <w:rFonts w:eastAsia="DengXian" w:hint="eastAsia"/>
          <w:lang w:val="en-US" w:eastAsia="zh-CN"/>
        </w:rPr>
        <w:t xml:space="preserve"> need to store the counter.</w:t>
      </w:r>
      <w:r w:rsidR="00947A68">
        <w:rPr>
          <w:rFonts w:eastAsia="DengXian"/>
          <w:lang w:val="en-US" w:eastAsia="zh-CN"/>
        </w:rPr>
        <w:t xml:space="preserve"> </w:t>
      </w:r>
      <w:r w:rsidR="00947A68">
        <w:rPr>
          <w:rFonts w:eastAsia="DengXian" w:hint="eastAsia"/>
          <w:lang w:eastAsia="zh-CN"/>
        </w:rPr>
        <w:t>AIoT</w:t>
      </w:r>
      <w:r w:rsidR="00947A68">
        <w:rPr>
          <w:rFonts w:eastAsia="DengXian"/>
          <w:lang w:eastAsia="zh-CN"/>
        </w:rPr>
        <w:t xml:space="preserve"> device </w:t>
      </w:r>
      <w:r w:rsidR="00947A68">
        <w:rPr>
          <w:rFonts w:eastAsia="DengXian" w:hint="eastAsia"/>
          <w:lang w:eastAsia="zh-CN"/>
        </w:rPr>
        <w:t>Security</w:t>
      </w:r>
      <w:r w:rsidR="00947A68">
        <w:rPr>
          <w:rFonts w:eastAsia="DengXian"/>
          <w:lang w:eastAsia="zh-CN"/>
        </w:rPr>
        <w:t xml:space="preserve"> Management</w:t>
      </w:r>
      <w:r w:rsidR="00947A68">
        <w:rPr>
          <w:rFonts w:eastAsia="DengXian" w:hint="eastAsia"/>
          <w:lang w:val="en-US" w:eastAsia="zh-CN"/>
        </w:rPr>
        <w:t xml:space="preserve"> needs to s</w:t>
      </w:r>
      <w:r w:rsidR="00947A68">
        <w:rPr>
          <w:rFonts w:eastAsia="DengXian" w:hint="eastAsia"/>
          <w:lang w:eastAsia="zh-CN"/>
        </w:rPr>
        <w:t>ynchronize the counter with the AIoT device</w:t>
      </w:r>
      <w:r w:rsidR="00947A68">
        <w:rPr>
          <w:rFonts w:eastAsia="DengXian" w:hint="eastAsia"/>
          <w:lang w:val="en-US" w:eastAsia="zh-CN"/>
        </w:rPr>
        <w:t xml:space="preserve"> by a start indication. The </w:t>
      </w:r>
      <w:r w:rsidR="00947A68">
        <w:rPr>
          <w:rFonts w:eastAsia="DengXian" w:hint="eastAsia"/>
          <w:lang w:eastAsia="zh-CN"/>
        </w:rPr>
        <w:t>AIoT</w:t>
      </w:r>
      <w:r w:rsidR="00947A68">
        <w:rPr>
          <w:rFonts w:eastAsia="DengXian"/>
          <w:lang w:eastAsia="zh-CN"/>
        </w:rPr>
        <w:t xml:space="preserve"> controller</w:t>
      </w:r>
      <w:r w:rsidR="00947A68">
        <w:rPr>
          <w:rFonts w:eastAsia="DengXian" w:hint="eastAsia"/>
          <w:lang w:val="en-US" w:eastAsia="zh-CN"/>
        </w:rPr>
        <w:t xml:space="preserve"> needs to notify the new counter to the </w:t>
      </w:r>
      <w:r w:rsidR="00947A68">
        <w:rPr>
          <w:rFonts w:eastAsia="DengXian" w:hint="eastAsia"/>
          <w:lang w:eastAsia="zh-CN"/>
        </w:rPr>
        <w:t>AIoT device Security management</w:t>
      </w:r>
      <w:r w:rsidR="00947A68">
        <w:rPr>
          <w:rFonts w:eastAsia="DengXian" w:hint="eastAsia"/>
          <w:lang w:val="en-US" w:eastAsia="zh-CN"/>
        </w:rPr>
        <w:t>.</w:t>
      </w:r>
    </w:p>
    <w:p w14:paraId="73EE5AB3" w14:textId="25CB29C5" w:rsidR="00D24602" w:rsidRDefault="00D24602" w:rsidP="00D24602">
      <w:pPr>
        <w:rPr>
          <w:rFonts w:eastAsia="DengXian"/>
          <w:lang w:val="en-US" w:eastAsia="zh-CN"/>
        </w:rPr>
      </w:pPr>
      <w:r>
        <w:rPr>
          <w:rFonts w:eastAsia="DengXian" w:hint="eastAsia"/>
          <w:lang w:val="en-US" w:eastAsia="zh-CN"/>
        </w:rPr>
        <w:t>T</w:t>
      </w:r>
      <w:r>
        <w:rPr>
          <w:rFonts w:eastAsia="DengXian"/>
          <w:lang w:val="en-US" w:eastAsia="zh-CN"/>
        </w:rPr>
        <w:t>he K</w:t>
      </w:r>
      <w:r w:rsidR="00947A68" w:rsidRPr="009B1534">
        <w:rPr>
          <w:sz w:val="24"/>
          <w:szCs w:val="24"/>
          <w:vertAlign w:val="subscript"/>
        </w:rPr>
        <w:t>aiot</w:t>
      </w:r>
      <w:r>
        <w:rPr>
          <w:rFonts w:eastAsia="DengXian"/>
          <w:lang w:val="en-US" w:eastAsia="zh-CN"/>
        </w:rPr>
        <w:t xml:space="preserve"> protection in the </w:t>
      </w:r>
      <w:r>
        <w:rPr>
          <w:rFonts w:eastAsia="DengXian" w:hint="eastAsia"/>
          <w:lang w:val="en-US" w:eastAsia="zh-CN"/>
        </w:rPr>
        <w:t>AI</w:t>
      </w:r>
      <w:r w:rsidR="00947A68">
        <w:rPr>
          <w:rFonts w:eastAsia="DengXian"/>
          <w:lang w:val="en-US" w:eastAsia="zh-CN"/>
        </w:rPr>
        <w:t>o</w:t>
      </w:r>
      <w:r>
        <w:rPr>
          <w:rFonts w:eastAsia="DengXian" w:hint="eastAsia"/>
          <w:lang w:val="en-US" w:eastAsia="zh-CN"/>
        </w:rPr>
        <w:t xml:space="preserve">T </w:t>
      </w:r>
      <w:r>
        <w:rPr>
          <w:rFonts w:eastAsia="DengXian"/>
          <w:lang w:val="en-US" w:eastAsia="zh-CN"/>
        </w:rPr>
        <w:t>device is left to implemen</w:t>
      </w:r>
      <w:r w:rsidR="00947A68">
        <w:rPr>
          <w:rFonts w:eastAsia="DengXian"/>
          <w:lang w:val="en-US" w:eastAsia="zh-CN"/>
        </w:rPr>
        <w:t>ta</w:t>
      </w:r>
      <w:r>
        <w:rPr>
          <w:rFonts w:eastAsia="DengXian"/>
          <w:lang w:val="en-US" w:eastAsia="zh-CN"/>
        </w:rPr>
        <w:t>tion</w:t>
      </w:r>
      <w:r w:rsidR="00947A68">
        <w:rPr>
          <w:rFonts w:eastAsia="DengXian"/>
          <w:lang w:val="en-US" w:eastAsia="zh-CN"/>
        </w:rPr>
        <w:t>.</w:t>
      </w:r>
    </w:p>
    <w:p w14:paraId="7AF6F7E0" w14:textId="3F795FCB" w:rsidR="00947A68" w:rsidRDefault="00947A68" w:rsidP="00D24602">
      <w:pPr>
        <w:rPr>
          <w:rFonts w:eastAsia="DengXian"/>
          <w:lang w:val="en-US" w:eastAsia="zh-CN"/>
        </w:rPr>
      </w:pPr>
      <w:r>
        <w:rPr>
          <w:rFonts w:eastAsia="DengXian" w:hint="eastAsia"/>
          <w:lang w:eastAsia="zh-CN"/>
        </w:rPr>
        <w:t>AIoT</w:t>
      </w:r>
      <w:r>
        <w:rPr>
          <w:rFonts w:eastAsia="DengXian"/>
          <w:lang w:eastAsia="zh-CN"/>
        </w:rPr>
        <w:t xml:space="preserve"> device </w:t>
      </w:r>
      <w:r>
        <w:rPr>
          <w:rFonts w:eastAsia="DengXian" w:hint="eastAsia"/>
          <w:lang w:eastAsia="zh-CN"/>
        </w:rPr>
        <w:t>Security</w:t>
      </w:r>
      <w:r>
        <w:rPr>
          <w:rFonts w:eastAsia="DengXian"/>
          <w:lang w:eastAsia="zh-CN"/>
        </w:rPr>
        <w:t xml:space="preserve"> Management</w:t>
      </w:r>
      <w:r>
        <w:rPr>
          <w:rFonts w:eastAsia="DengXian" w:hint="eastAsia"/>
          <w:lang w:val="en-US" w:eastAsia="zh-CN"/>
        </w:rPr>
        <w:t xml:space="preserve"> needs to s</w:t>
      </w:r>
      <w:r>
        <w:rPr>
          <w:rFonts w:eastAsia="DengXian" w:hint="eastAsia"/>
          <w:lang w:eastAsia="zh-CN"/>
        </w:rPr>
        <w:t>tore the mapping relationship between the device ID and reader ID</w:t>
      </w:r>
      <w:r>
        <w:rPr>
          <w:rFonts w:eastAsia="DengXian"/>
          <w:lang w:eastAsia="zh-CN"/>
        </w:rPr>
        <w:t>.</w:t>
      </w:r>
    </w:p>
    <w:p w14:paraId="1A1A8190" w14:textId="77777777" w:rsidR="00D24602" w:rsidRDefault="00D24602" w:rsidP="00D24602">
      <w:pPr>
        <w:pStyle w:val="EditorsNote"/>
        <w:rPr>
          <w:rFonts w:eastAsia="Malgun Gothic"/>
          <w:lang w:eastAsia="ko-KR"/>
        </w:rPr>
      </w:pPr>
      <w:r>
        <w:rPr>
          <w:rFonts w:eastAsia="Malgun Gothic" w:hint="eastAsia"/>
          <w:lang w:eastAsia="ko-KR"/>
        </w:rPr>
        <w:t>E</w:t>
      </w:r>
      <w:r>
        <w:rPr>
          <w:rFonts w:eastAsia="Malgun Gothic"/>
          <w:lang w:eastAsia="ko-KR"/>
        </w:rPr>
        <w:t>ditor’s Note: Further evaluation is FFS.</w:t>
      </w:r>
    </w:p>
    <w:p w14:paraId="25D2865C" w14:textId="2455EB32" w:rsidR="0014739A" w:rsidRPr="000E6CF5" w:rsidRDefault="0014739A" w:rsidP="006B6F0E">
      <w:pPr>
        <w:pStyle w:val="Heading2"/>
      </w:pPr>
      <w:bookmarkStart w:id="609" w:name="_Toc182899195"/>
      <w:bookmarkStart w:id="610" w:name="_Toc195529292"/>
      <w:r>
        <w:t>6</w:t>
      </w:r>
      <w:r>
        <w:rPr>
          <w:rFonts w:hint="eastAsia"/>
          <w:lang w:eastAsia="zh-CN"/>
        </w:rPr>
        <w:t>.</w:t>
      </w:r>
      <w:r>
        <w:rPr>
          <w:lang w:eastAsia="zh-CN"/>
        </w:rPr>
        <w:t>7</w:t>
      </w:r>
      <w:r>
        <w:rPr>
          <w:lang w:eastAsia="zh-CN"/>
        </w:rPr>
        <w:tab/>
      </w:r>
      <w:r>
        <w:rPr>
          <w:lang w:eastAsia="zh-CN"/>
        </w:rPr>
        <w:tab/>
      </w:r>
      <w:r>
        <w:rPr>
          <w:lang w:eastAsia="zh-CN"/>
        </w:rPr>
        <w:tab/>
        <w:t>Solution #7: Lightweight AIoT</w:t>
      </w:r>
      <w:r w:rsidRPr="008F22B0">
        <w:rPr>
          <w:lang w:eastAsia="zh-CN"/>
        </w:rPr>
        <w:t xml:space="preserve"> A</w:t>
      </w:r>
      <w:r>
        <w:rPr>
          <w:rFonts w:hint="eastAsia"/>
          <w:lang w:eastAsia="zh-CN"/>
        </w:rPr>
        <w:t>uthentication</w:t>
      </w:r>
      <w:r>
        <w:rPr>
          <w:lang w:eastAsia="zh-CN"/>
        </w:rPr>
        <w:t xml:space="preserve"> solution</w:t>
      </w:r>
      <w:bookmarkEnd w:id="609"/>
      <w:bookmarkEnd w:id="610"/>
      <w:r>
        <w:rPr>
          <w:lang w:eastAsia="zh-CN"/>
        </w:rPr>
        <w:t xml:space="preserve"> </w:t>
      </w:r>
    </w:p>
    <w:p w14:paraId="187944AD" w14:textId="3221F979" w:rsidR="0014739A" w:rsidRDefault="0014739A" w:rsidP="0014739A">
      <w:pPr>
        <w:pStyle w:val="Heading3"/>
      </w:pPr>
      <w:bookmarkStart w:id="611" w:name="_Toc180278762"/>
      <w:bookmarkStart w:id="612" w:name="_Toc180278937"/>
      <w:bookmarkStart w:id="613" w:name="_Toc180279204"/>
      <w:bookmarkStart w:id="614" w:name="_Toc180279678"/>
      <w:bookmarkStart w:id="615" w:name="_Toc182841115"/>
      <w:bookmarkStart w:id="616" w:name="_Toc182899196"/>
      <w:bookmarkStart w:id="617" w:name="_Toc195529293"/>
      <w:r>
        <w:t>6.7.1</w:t>
      </w:r>
      <w:r>
        <w:tab/>
      </w:r>
      <w:r>
        <w:tab/>
      </w:r>
      <w:r>
        <w:tab/>
        <w:t>Introduction</w:t>
      </w:r>
      <w:bookmarkEnd w:id="611"/>
      <w:bookmarkEnd w:id="612"/>
      <w:bookmarkEnd w:id="613"/>
      <w:bookmarkEnd w:id="614"/>
      <w:bookmarkEnd w:id="615"/>
      <w:bookmarkEnd w:id="616"/>
      <w:bookmarkEnd w:id="617"/>
    </w:p>
    <w:p w14:paraId="7F4C5EBC" w14:textId="77777777" w:rsidR="0014739A" w:rsidRDefault="0014739A" w:rsidP="0014739A">
      <w:pPr>
        <w:rPr>
          <w:lang w:eastAsia="zh-CN"/>
        </w:rPr>
      </w:pPr>
      <w:r>
        <w:rPr>
          <w:lang w:eastAsia="zh-CN"/>
        </w:rPr>
        <w:t>The assumption of this solution is AIoT device and network sharing a long-term root key K[x].</w:t>
      </w:r>
    </w:p>
    <w:p w14:paraId="2FDB53D9" w14:textId="77777777" w:rsidR="0014739A" w:rsidRDefault="0014739A" w:rsidP="0014739A">
      <w:pPr>
        <w:rPr>
          <w:lang w:eastAsia="zh-CN"/>
        </w:rPr>
      </w:pPr>
      <w:bookmarkStart w:id="618" w:name="_Hlk172129465"/>
      <w:r>
        <w:rPr>
          <w:rFonts w:hint="eastAsia"/>
          <w:lang w:eastAsia="zh-CN"/>
        </w:rPr>
        <w:t>M</w:t>
      </w:r>
      <w:r>
        <w:rPr>
          <w:lang w:eastAsia="zh-CN"/>
        </w:rPr>
        <w:t>AC/XMAC is used for device authenticating network. MAC is calculated by network side with the K, XMAC is calculated by AIoT device side with the K.</w:t>
      </w:r>
    </w:p>
    <w:p w14:paraId="0C2C87EC" w14:textId="77777777" w:rsidR="0014739A" w:rsidRDefault="0014739A" w:rsidP="0014739A">
      <w:pPr>
        <w:rPr>
          <w:lang w:eastAsia="zh-CN"/>
        </w:rPr>
      </w:pPr>
      <w:r>
        <w:rPr>
          <w:lang w:eastAsia="zh-CN"/>
        </w:rPr>
        <w:t xml:space="preserve">Optionally, </w:t>
      </w:r>
      <w:r>
        <w:rPr>
          <w:rFonts w:hint="eastAsia"/>
          <w:lang w:eastAsia="zh-CN"/>
        </w:rPr>
        <w:t>R</w:t>
      </w:r>
      <w:r>
        <w:rPr>
          <w:lang w:eastAsia="zh-CN"/>
        </w:rPr>
        <w:t>ES/XRES is used for network authenticating device. XRES is calculated by network side with the K, RES is calculated by device side with the K.</w:t>
      </w:r>
    </w:p>
    <w:p w14:paraId="23672547" w14:textId="77777777" w:rsidR="0014739A" w:rsidRPr="00275880" w:rsidRDefault="0014739A" w:rsidP="0014739A">
      <w:pPr>
        <w:rPr>
          <w:lang w:eastAsia="zh-CN"/>
        </w:rPr>
      </w:pPr>
      <w:r>
        <w:rPr>
          <w:lang w:eastAsia="zh-CN"/>
        </w:rPr>
        <w:t xml:space="preserve">To provide the freshness of the authentication vectors, RAND is also used to calculate </w:t>
      </w:r>
      <w:r>
        <w:rPr>
          <w:rFonts w:hint="eastAsia"/>
          <w:lang w:eastAsia="zh-CN"/>
        </w:rPr>
        <w:t>M</w:t>
      </w:r>
      <w:r>
        <w:rPr>
          <w:lang w:eastAsia="zh-CN"/>
        </w:rPr>
        <w:t xml:space="preserve">AC/XMAC and optionally </w:t>
      </w:r>
      <w:r>
        <w:rPr>
          <w:rFonts w:hint="eastAsia"/>
          <w:lang w:eastAsia="zh-CN"/>
        </w:rPr>
        <w:t>R</w:t>
      </w:r>
      <w:r>
        <w:rPr>
          <w:lang w:eastAsia="zh-CN"/>
        </w:rPr>
        <w:t>ES/XRES.</w:t>
      </w:r>
    </w:p>
    <w:p w14:paraId="470DE5A4" w14:textId="3C10A9AF" w:rsidR="0014739A" w:rsidRDefault="0014739A" w:rsidP="0014739A">
      <w:pPr>
        <w:pStyle w:val="Heading3"/>
      </w:pPr>
      <w:bookmarkStart w:id="619" w:name="_Toc180278763"/>
      <w:bookmarkStart w:id="620" w:name="_Toc180278938"/>
      <w:bookmarkStart w:id="621" w:name="_Toc180279205"/>
      <w:bookmarkStart w:id="622" w:name="_Toc180279679"/>
      <w:bookmarkStart w:id="623" w:name="_Toc182841116"/>
      <w:bookmarkStart w:id="624" w:name="_Toc182899197"/>
      <w:bookmarkStart w:id="625" w:name="_Toc195529294"/>
      <w:bookmarkEnd w:id="618"/>
      <w:r>
        <w:t>6.7.2</w:t>
      </w:r>
      <w:r>
        <w:tab/>
      </w:r>
      <w:r>
        <w:tab/>
      </w:r>
      <w:r>
        <w:tab/>
        <w:t>Details</w:t>
      </w:r>
      <w:bookmarkEnd w:id="619"/>
      <w:bookmarkEnd w:id="620"/>
      <w:bookmarkEnd w:id="621"/>
      <w:bookmarkEnd w:id="622"/>
      <w:bookmarkEnd w:id="623"/>
      <w:bookmarkEnd w:id="624"/>
      <w:bookmarkEnd w:id="625"/>
    </w:p>
    <w:p w14:paraId="7B2F9E0A" w14:textId="77777777" w:rsidR="0014739A" w:rsidRDefault="0014739A" w:rsidP="0014739A">
      <w:pPr>
        <w:rPr>
          <w:lang w:eastAsia="zh-CN"/>
        </w:rPr>
      </w:pPr>
      <w:r>
        <w:rPr>
          <w:rFonts w:hint="eastAsia"/>
          <w:lang w:eastAsia="zh-CN"/>
        </w:rPr>
        <w:t>M</w:t>
      </w:r>
      <w:r>
        <w:rPr>
          <w:lang w:eastAsia="zh-CN"/>
        </w:rPr>
        <w:t>AC/XMAC is used for device authenticating network. MAC is calculated by network side with the K, XMAC is calculated by AIoT device side with the K.</w:t>
      </w:r>
    </w:p>
    <w:p w14:paraId="6CCEE130" w14:textId="77777777" w:rsidR="0014739A" w:rsidRDefault="0014739A" w:rsidP="0014739A">
      <w:pPr>
        <w:rPr>
          <w:lang w:eastAsia="zh-CN"/>
        </w:rPr>
      </w:pPr>
      <w:r>
        <w:rPr>
          <w:lang w:eastAsia="zh-CN"/>
        </w:rPr>
        <w:t xml:space="preserve">Optionally, </w:t>
      </w:r>
      <w:r>
        <w:rPr>
          <w:rFonts w:hint="eastAsia"/>
          <w:lang w:eastAsia="zh-CN"/>
        </w:rPr>
        <w:t>R</w:t>
      </w:r>
      <w:r>
        <w:rPr>
          <w:lang w:eastAsia="zh-CN"/>
        </w:rPr>
        <w:t>ES/XRES is used for network authenticating device. XRES is calculated by network side with the K, RES is calculated by device side with the K.</w:t>
      </w:r>
    </w:p>
    <w:p w14:paraId="57A1DC82" w14:textId="77777777" w:rsidR="0014739A" w:rsidRDefault="0014739A" w:rsidP="0014739A">
      <w:pPr>
        <w:rPr>
          <w:lang w:eastAsia="zh-CN"/>
        </w:rPr>
      </w:pPr>
      <w:r>
        <w:rPr>
          <w:lang w:eastAsia="zh-CN"/>
        </w:rPr>
        <w:t xml:space="preserve">To provide the freshness of the authentication vectors, RAND is also used to calculate </w:t>
      </w:r>
      <w:r>
        <w:rPr>
          <w:rFonts w:hint="eastAsia"/>
          <w:lang w:eastAsia="zh-CN"/>
        </w:rPr>
        <w:t>M</w:t>
      </w:r>
      <w:r>
        <w:rPr>
          <w:lang w:eastAsia="zh-CN"/>
        </w:rPr>
        <w:t xml:space="preserve">AC/XMAC and optionally </w:t>
      </w:r>
      <w:r>
        <w:rPr>
          <w:rFonts w:hint="eastAsia"/>
          <w:lang w:eastAsia="zh-CN"/>
        </w:rPr>
        <w:t>R</w:t>
      </w:r>
      <w:r>
        <w:rPr>
          <w:lang w:eastAsia="zh-CN"/>
        </w:rPr>
        <w:t>ES/XRES.</w:t>
      </w:r>
    </w:p>
    <w:p w14:paraId="77953A9E" w14:textId="33890BB9" w:rsidR="0014739A" w:rsidRDefault="0014739A" w:rsidP="0014739A">
      <w:pPr>
        <w:rPr>
          <w:lang w:eastAsia="zh-CN"/>
        </w:rPr>
      </w:pPr>
      <w:r>
        <w:rPr>
          <w:lang w:eastAsia="zh-CN"/>
        </w:rPr>
        <w:t xml:space="preserve">Similar with 5G-AKA, and based on RAN2 agreement for </w:t>
      </w:r>
      <w:r w:rsidRPr="006C4317">
        <w:t xml:space="preserve">“inventory </w:t>
      </w:r>
      <w:r>
        <w:t>and</w:t>
      </w:r>
      <w:r w:rsidRPr="006C4317">
        <w:t xml:space="preserve"> command” </w:t>
      </w:r>
      <w:r w:rsidRPr="00EC119D">
        <w:t>case</w:t>
      </w:r>
      <w:r>
        <w:t>[</w:t>
      </w:r>
      <w:r w:rsidR="006B10E4">
        <w:t>6</w:t>
      </w:r>
      <w:r>
        <w:t>],</w:t>
      </w:r>
      <w:r>
        <w:rPr>
          <w:lang w:eastAsia="zh-CN"/>
        </w:rPr>
        <w:t xml:space="preserve"> AIoT authentication solution has the following steps:</w:t>
      </w:r>
    </w:p>
    <w:p w14:paraId="32F6C5F9" w14:textId="77777777" w:rsidR="0014739A" w:rsidRPr="00F66582" w:rsidRDefault="0014739A" w:rsidP="0014739A">
      <w:pPr>
        <w:rPr>
          <w:lang w:eastAsia="zh-CN"/>
        </w:rPr>
      </w:pPr>
    </w:p>
    <w:p w14:paraId="40159DA0" w14:textId="77777777" w:rsidR="0014739A" w:rsidRDefault="0014739A" w:rsidP="0014739A">
      <w:pPr>
        <w:jc w:val="center"/>
      </w:pPr>
      <w:r>
        <w:object w:dxaOrig="10730" w:dyaOrig="12820" w14:anchorId="772D7446">
          <v:shape id="_x0000_i1030" type="#_x0000_t75" style="width:481.65pt;height:575.65pt" o:ole="">
            <v:imagedata r:id="rId25" o:title=""/>
          </v:shape>
          <o:OLEObject Type="Embed" ProgID="Visio.Drawing.15" ShapeID="_x0000_i1030" DrawAspect="Content" ObjectID="_1806409001" r:id="rId26"/>
        </w:object>
      </w:r>
    </w:p>
    <w:p w14:paraId="184CD77F" w14:textId="1E7B8F5B" w:rsidR="0014739A" w:rsidRDefault="0014739A" w:rsidP="0014739A">
      <w:pPr>
        <w:jc w:val="center"/>
        <w:rPr>
          <w:lang w:eastAsia="zh-CN"/>
        </w:rPr>
      </w:pPr>
      <w:r>
        <w:rPr>
          <w:lang w:eastAsia="zh-CN"/>
        </w:rPr>
        <w:t>Figure 6.</w:t>
      </w:r>
      <w:r w:rsidR="006B10E4">
        <w:rPr>
          <w:lang w:eastAsia="zh-CN"/>
        </w:rPr>
        <w:t>7</w:t>
      </w:r>
      <w:r>
        <w:rPr>
          <w:lang w:eastAsia="zh-CN"/>
        </w:rPr>
        <w:t>.2-1</w:t>
      </w:r>
      <w:r>
        <w:t xml:space="preserve"> </w:t>
      </w:r>
      <w:r>
        <w:rPr>
          <w:lang w:eastAsia="zh-CN"/>
        </w:rPr>
        <w:t xml:space="preserve">AIoT </w:t>
      </w:r>
      <w:r w:rsidRPr="003C4E42">
        <w:rPr>
          <w:lang w:eastAsia="zh-CN"/>
        </w:rPr>
        <w:t>Authentication based on 5G-AKA</w:t>
      </w:r>
    </w:p>
    <w:p w14:paraId="56F3EAD8" w14:textId="7F781418" w:rsidR="0014739A" w:rsidRDefault="000D4DFE" w:rsidP="000D4DFE">
      <w:pPr>
        <w:ind w:left="360"/>
        <w:rPr>
          <w:lang w:eastAsia="zh-CN"/>
        </w:rPr>
      </w:pPr>
      <w:r>
        <w:rPr>
          <w:lang w:eastAsia="zh-CN"/>
        </w:rPr>
        <w:t xml:space="preserve">1. </w:t>
      </w:r>
      <w:r w:rsidR="0014739A">
        <w:rPr>
          <w:lang w:eastAsia="zh-CN"/>
        </w:rPr>
        <w:t xml:space="preserve">AIoT NF sends authentication vector request to </w:t>
      </w:r>
      <w:r>
        <w:rPr>
          <w:lang w:eastAsia="zh-CN"/>
        </w:rPr>
        <w:t>A</w:t>
      </w:r>
      <w:r w:rsidR="0014739A">
        <w:rPr>
          <w:lang w:eastAsia="zh-CN"/>
        </w:rPr>
        <w:t>DM for AIoT device.</w:t>
      </w:r>
      <w:r>
        <w:rPr>
          <w:lang w:eastAsia="zh-CN"/>
        </w:rPr>
        <w:t xml:space="preserve"> At least before command is sent, the AIoT NF triggers the authentication.</w:t>
      </w:r>
    </w:p>
    <w:p w14:paraId="668533C9" w14:textId="0F0C98E6" w:rsidR="0014739A" w:rsidRDefault="000D4DFE" w:rsidP="000D4DFE">
      <w:pPr>
        <w:ind w:left="360"/>
        <w:rPr>
          <w:lang w:eastAsia="zh-CN"/>
        </w:rPr>
      </w:pPr>
      <w:r>
        <w:rPr>
          <w:lang w:eastAsia="zh-CN"/>
        </w:rPr>
        <w:t>2. A</w:t>
      </w:r>
      <w:r w:rsidR="0014739A">
        <w:rPr>
          <w:lang w:eastAsia="zh-CN"/>
        </w:rPr>
        <w:t>DM calculates MAC with K (e.g.</w:t>
      </w:r>
      <w:r w:rsidR="0014739A" w:rsidRPr="00CD4220">
        <w:rPr>
          <w:lang w:eastAsia="zh-CN"/>
        </w:rPr>
        <w:t xml:space="preserve"> </w:t>
      </w:r>
      <w:r w:rsidR="0014739A">
        <w:rPr>
          <w:lang w:eastAsia="zh-CN"/>
        </w:rPr>
        <w:t>the root key of AIoT device) and RAND.</w:t>
      </w:r>
    </w:p>
    <w:p w14:paraId="1F20A5A0" w14:textId="00CD9A29" w:rsidR="0014739A" w:rsidRDefault="000D4DFE" w:rsidP="000D4DFE">
      <w:pPr>
        <w:ind w:left="360"/>
        <w:rPr>
          <w:lang w:eastAsia="zh-CN"/>
        </w:rPr>
      </w:pPr>
      <w:r>
        <w:rPr>
          <w:lang w:eastAsia="zh-CN"/>
        </w:rPr>
        <w:t xml:space="preserve">3. </w:t>
      </w:r>
      <w:r w:rsidR="0014739A">
        <w:rPr>
          <w:lang w:eastAsia="zh-CN"/>
        </w:rPr>
        <w:t xml:space="preserve">Optionally, </w:t>
      </w:r>
      <w:r>
        <w:rPr>
          <w:lang w:eastAsia="zh-CN"/>
        </w:rPr>
        <w:t>A</w:t>
      </w:r>
      <w:r w:rsidR="0014739A">
        <w:rPr>
          <w:lang w:eastAsia="zh-CN"/>
        </w:rPr>
        <w:t xml:space="preserve">DM calculates XRES with K </w:t>
      </w:r>
      <w:r w:rsidR="0014739A">
        <w:rPr>
          <w:rFonts w:hint="eastAsia"/>
          <w:lang w:eastAsia="zh-CN"/>
        </w:rPr>
        <w:t>and</w:t>
      </w:r>
      <w:r w:rsidR="0014739A">
        <w:rPr>
          <w:lang w:eastAsia="zh-CN"/>
        </w:rPr>
        <w:t xml:space="preserve"> RAND, if network wants to authenticate AIoT device.</w:t>
      </w:r>
    </w:p>
    <w:p w14:paraId="427EAB6A" w14:textId="6A9FC306" w:rsidR="0014739A" w:rsidRDefault="000D4DFE" w:rsidP="000D4DFE">
      <w:pPr>
        <w:ind w:left="360"/>
        <w:rPr>
          <w:lang w:eastAsia="zh-CN"/>
        </w:rPr>
      </w:pPr>
      <w:r>
        <w:rPr>
          <w:lang w:eastAsia="zh-CN"/>
        </w:rPr>
        <w:t>4. A</w:t>
      </w:r>
      <w:r w:rsidR="0014739A">
        <w:rPr>
          <w:lang w:eastAsia="zh-CN"/>
        </w:rPr>
        <w:t xml:space="preserve">DM/ARPF sends RAND, MAC, device ID and optionally XRES to </w:t>
      </w:r>
      <w:r w:rsidR="0014739A" w:rsidRPr="00E66DE7">
        <w:rPr>
          <w:lang w:eastAsia="zh-CN"/>
        </w:rPr>
        <w:t>AIoT Authentication Function</w:t>
      </w:r>
      <w:r w:rsidR="0014739A">
        <w:rPr>
          <w:lang w:eastAsia="zh-CN"/>
        </w:rPr>
        <w:t xml:space="preserve">. </w:t>
      </w:r>
    </w:p>
    <w:p w14:paraId="1082D581" w14:textId="40347FCC" w:rsidR="0014739A" w:rsidRDefault="000D4DFE" w:rsidP="000D4DFE">
      <w:pPr>
        <w:ind w:left="360"/>
        <w:rPr>
          <w:lang w:eastAsia="zh-CN"/>
        </w:rPr>
      </w:pPr>
      <w:r>
        <w:rPr>
          <w:lang w:eastAsia="zh-CN"/>
        </w:rPr>
        <w:t xml:space="preserve">. </w:t>
      </w:r>
    </w:p>
    <w:p w14:paraId="06458118" w14:textId="3917965E" w:rsidR="0014739A" w:rsidRDefault="000D4DFE" w:rsidP="000D4DFE">
      <w:pPr>
        <w:ind w:left="360"/>
        <w:rPr>
          <w:lang w:eastAsia="zh-CN"/>
        </w:rPr>
      </w:pPr>
      <w:r>
        <w:rPr>
          <w:lang w:eastAsia="zh-CN"/>
        </w:rPr>
        <w:t xml:space="preserve">5. </w:t>
      </w:r>
      <w:r w:rsidR="0014739A">
        <w:rPr>
          <w:lang w:eastAsia="zh-CN"/>
        </w:rPr>
        <w:t xml:space="preserve">AIoT NF sends Authentication Request including RAND, MAC, </w:t>
      </w:r>
      <w:r w:rsidR="0014739A" w:rsidRPr="006F27B6">
        <w:rPr>
          <w:lang w:eastAsia="zh-CN"/>
        </w:rPr>
        <w:t>device ID</w:t>
      </w:r>
      <w:r w:rsidR="0014739A">
        <w:rPr>
          <w:lang w:eastAsia="zh-CN"/>
        </w:rPr>
        <w:t xml:space="preserve"> to Reader.</w:t>
      </w:r>
    </w:p>
    <w:p w14:paraId="33763748" w14:textId="58F06525" w:rsidR="0014739A" w:rsidRDefault="000D4DFE" w:rsidP="000D4DFE">
      <w:pPr>
        <w:ind w:left="360"/>
        <w:rPr>
          <w:lang w:eastAsia="zh-CN"/>
        </w:rPr>
      </w:pPr>
      <w:r>
        <w:rPr>
          <w:lang w:eastAsia="zh-CN"/>
        </w:rPr>
        <w:t xml:space="preserve">6. </w:t>
      </w:r>
      <w:r w:rsidR="0014739A">
        <w:rPr>
          <w:rFonts w:hint="eastAsia"/>
          <w:lang w:eastAsia="zh-CN"/>
        </w:rPr>
        <w:t>R</w:t>
      </w:r>
      <w:r w:rsidR="0014739A">
        <w:rPr>
          <w:lang w:eastAsia="zh-CN"/>
        </w:rPr>
        <w:t>eader sends Authentication Request including RAND and MAC to AIoT device.</w:t>
      </w:r>
      <w:r w:rsidR="0014739A" w:rsidRPr="00F20782">
        <w:rPr>
          <w:lang w:eastAsia="zh-CN"/>
        </w:rPr>
        <w:t xml:space="preserve"> </w:t>
      </w:r>
      <w:r w:rsidR="0014739A">
        <w:rPr>
          <w:lang w:eastAsia="zh-CN"/>
        </w:rPr>
        <w:t>Authentication Request is c</w:t>
      </w:r>
      <w:r w:rsidR="0014739A" w:rsidRPr="000D4DFE">
        <w:rPr>
          <w:rFonts w:eastAsiaTheme="minorEastAsia"/>
        </w:rPr>
        <w:t xml:space="preserve">arried by Step C in </w:t>
      </w:r>
      <w:r w:rsidR="0014739A">
        <w:rPr>
          <w:lang w:eastAsia="zh-CN"/>
        </w:rPr>
        <w:t xml:space="preserve">the </w:t>
      </w:r>
      <w:r w:rsidR="0014739A" w:rsidRPr="006C4317">
        <w:t xml:space="preserve">“inventory </w:t>
      </w:r>
      <w:r w:rsidR="0014739A">
        <w:t>and</w:t>
      </w:r>
      <w:r w:rsidR="0014739A" w:rsidRPr="006C4317">
        <w:t xml:space="preserve"> command” </w:t>
      </w:r>
      <w:r w:rsidR="0014739A">
        <w:rPr>
          <w:lang w:eastAsia="zh-CN"/>
        </w:rPr>
        <w:t>case.</w:t>
      </w:r>
    </w:p>
    <w:p w14:paraId="59339C85" w14:textId="196523D8" w:rsidR="0014739A" w:rsidRDefault="000D4DFE" w:rsidP="000D4DFE">
      <w:pPr>
        <w:ind w:left="360"/>
        <w:rPr>
          <w:lang w:eastAsia="zh-CN"/>
        </w:rPr>
      </w:pPr>
      <w:r>
        <w:rPr>
          <w:lang w:eastAsia="zh-CN"/>
        </w:rPr>
        <w:t xml:space="preserve">7. </w:t>
      </w:r>
      <w:r w:rsidR="0014739A">
        <w:rPr>
          <w:lang w:eastAsia="zh-CN"/>
        </w:rPr>
        <w:t xml:space="preserve">AIoT device calculates XMAC </w:t>
      </w:r>
      <w:r w:rsidR="0014739A">
        <w:rPr>
          <w:rFonts w:hint="eastAsia"/>
          <w:lang w:eastAsia="zh-CN"/>
        </w:rPr>
        <w:t>with</w:t>
      </w:r>
      <w:r w:rsidR="0014739A">
        <w:rPr>
          <w:lang w:eastAsia="zh-CN"/>
        </w:rPr>
        <w:t xml:space="preserve"> RAND and K.</w:t>
      </w:r>
    </w:p>
    <w:p w14:paraId="2C089294" w14:textId="581CE26B" w:rsidR="0014739A" w:rsidRDefault="000D4DFE" w:rsidP="000D4DFE">
      <w:pPr>
        <w:ind w:left="360"/>
        <w:rPr>
          <w:lang w:eastAsia="zh-CN"/>
        </w:rPr>
      </w:pPr>
      <w:r>
        <w:rPr>
          <w:lang w:eastAsia="zh-CN"/>
        </w:rPr>
        <w:t xml:space="preserve">8. </w:t>
      </w:r>
      <w:r w:rsidR="0014739A">
        <w:rPr>
          <w:lang w:eastAsia="zh-CN"/>
        </w:rPr>
        <w:t xml:space="preserve">Optionally, AIoT device calculates RES with K </w:t>
      </w:r>
      <w:r w:rsidR="0014739A">
        <w:rPr>
          <w:rFonts w:hint="eastAsia"/>
          <w:lang w:eastAsia="zh-CN"/>
        </w:rPr>
        <w:t>and</w:t>
      </w:r>
      <w:r w:rsidR="0014739A">
        <w:rPr>
          <w:lang w:eastAsia="zh-CN"/>
        </w:rPr>
        <w:t xml:space="preserve"> RAND.</w:t>
      </w:r>
    </w:p>
    <w:p w14:paraId="5FEBFFB2" w14:textId="6727119D" w:rsidR="0014739A" w:rsidRDefault="000D4DFE" w:rsidP="000D4DFE">
      <w:pPr>
        <w:ind w:left="360"/>
        <w:rPr>
          <w:lang w:eastAsia="zh-CN"/>
        </w:rPr>
      </w:pPr>
      <w:r>
        <w:rPr>
          <w:lang w:eastAsia="zh-CN"/>
        </w:rPr>
        <w:t xml:space="preserve">9. </w:t>
      </w:r>
      <w:r w:rsidR="0014739A">
        <w:rPr>
          <w:lang w:eastAsia="zh-CN"/>
        </w:rPr>
        <w:t>AIoT device verifies XMAC=MAC, then the network authentication is successful. If there is command, only after successful verification, the command can be proceeded.</w:t>
      </w:r>
    </w:p>
    <w:p w14:paraId="1176EE7C" w14:textId="3EB7B9CF" w:rsidR="009141EB" w:rsidRDefault="009141EB" w:rsidP="009141EB">
      <w:pPr>
        <w:pStyle w:val="NO"/>
        <w:rPr>
          <w:lang w:eastAsia="zh-CN"/>
        </w:rPr>
      </w:pPr>
      <w:r>
        <w:rPr>
          <w:lang w:eastAsia="zh-CN"/>
        </w:rPr>
        <w:t>N</w:t>
      </w:r>
      <w:r>
        <w:rPr>
          <w:rFonts w:hint="eastAsia"/>
          <w:lang w:eastAsia="zh-CN"/>
        </w:rPr>
        <w:t>ote</w:t>
      </w:r>
      <w:r>
        <w:rPr>
          <w:lang w:eastAsia="zh-CN"/>
        </w:rPr>
        <w:t xml:space="preserve">: The storage of </w:t>
      </w:r>
      <w:r>
        <w:rPr>
          <w:rFonts w:hint="eastAsia"/>
          <w:lang w:eastAsia="zh-CN"/>
        </w:rPr>
        <w:t>intermediate</w:t>
      </w:r>
      <w:r>
        <w:rPr>
          <w:lang w:eastAsia="zh-CN"/>
        </w:rPr>
        <w:t xml:space="preserve"> authentication parameters (e.g., AK) in the device’s side is platform implementation issue.</w:t>
      </w:r>
    </w:p>
    <w:p w14:paraId="7BBD37E3" w14:textId="60DB9FB5" w:rsidR="0014739A" w:rsidRDefault="000D4DFE" w:rsidP="000D4DFE">
      <w:pPr>
        <w:ind w:left="360"/>
        <w:rPr>
          <w:lang w:eastAsia="zh-CN"/>
        </w:rPr>
      </w:pPr>
      <w:r>
        <w:rPr>
          <w:lang w:eastAsia="zh-CN"/>
        </w:rPr>
        <w:t xml:space="preserve">10. </w:t>
      </w:r>
      <w:r w:rsidR="0014739A">
        <w:rPr>
          <w:lang w:eastAsia="zh-CN"/>
        </w:rPr>
        <w:t>AIoT device sends Authentication Reponses to Reader, this message optionally including RES</w:t>
      </w:r>
      <w:r w:rsidR="0014739A" w:rsidRPr="00B3185C">
        <w:rPr>
          <w:lang w:eastAsia="zh-CN"/>
        </w:rPr>
        <w:t xml:space="preserve"> </w:t>
      </w:r>
      <w:r w:rsidR="0014739A">
        <w:rPr>
          <w:lang w:eastAsia="zh-CN"/>
        </w:rPr>
        <w:t>if network wants to authenticate AIoT device.</w:t>
      </w:r>
      <w:r w:rsidR="0014739A" w:rsidRPr="00CB776D">
        <w:rPr>
          <w:lang w:eastAsia="zh-CN"/>
        </w:rPr>
        <w:t xml:space="preserve"> </w:t>
      </w:r>
      <w:r w:rsidR="0014739A">
        <w:rPr>
          <w:lang w:eastAsia="zh-CN"/>
        </w:rPr>
        <w:t>Authentication Reponses is c</w:t>
      </w:r>
      <w:r w:rsidR="0014739A" w:rsidRPr="000D4DFE">
        <w:rPr>
          <w:rFonts w:eastAsiaTheme="minorEastAsia"/>
        </w:rPr>
        <w:t xml:space="preserve">arried by Step D in </w:t>
      </w:r>
      <w:r w:rsidR="0014739A">
        <w:rPr>
          <w:lang w:eastAsia="zh-CN"/>
        </w:rPr>
        <w:t xml:space="preserve">the </w:t>
      </w:r>
      <w:r w:rsidR="0014739A" w:rsidRPr="006C4317">
        <w:t xml:space="preserve">“inventory </w:t>
      </w:r>
      <w:r w:rsidR="0014739A">
        <w:t>and</w:t>
      </w:r>
      <w:r w:rsidR="0014739A" w:rsidRPr="006C4317">
        <w:t xml:space="preserve"> command” </w:t>
      </w:r>
      <w:r w:rsidR="0014739A">
        <w:rPr>
          <w:lang w:eastAsia="zh-CN"/>
        </w:rPr>
        <w:t>case.</w:t>
      </w:r>
    </w:p>
    <w:p w14:paraId="2515F2B5" w14:textId="648ABD44" w:rsidR="0014739A" w:rsidRDefault="000D4DFE" w:rsidP="000D4DFE">
      <w:pPr>
        <w:ind w:left="360"/>
        <w:rPr>
          <w:lang w:eastAsia="zh-CN"/>
        </w:rPr>
      </w:pPr>
      <w:r>
        <w:rPr>
          <w:lang w:eastAsia="zh-CN"/>
        </w:rPr>
        <w:t xml:space="preserve">11. </w:t>
      </w:r>
      <w:r w:rsidR="0014739A">
        <w:rPr>
          <w:lang w:eastAsia="zh-CN"/>
        </w:rPr>
        <w:t>Reader sends Authentication Reponses to AIoT NF.</w:t>
      </w:r>
    </w:p>
    <w:p w14:paraId="560CCB51" w14:textId="398BC3BA" w:rsidR="0014739A" w:rsidRDefault="000D4DFE" w:rsidP="000D4DFE">
      <w:pPr>
        <w:ind w:left="360"/>
        <w:rPr>
          <w:lang w:eastAsia="zh-CN"/>
        </w:rPr>
      </w:pPr>
      <w:r>
        <w:rPr>
          <w:lang w:eastAsia="zh-CN"/>
        </w:rPr>
        <w:t xml:space="preserve">12. </w:t>
      </w:r>
      <w:r w:rsidR="0014739A">
        <w:rPr>
          <w:lang w:eastAsia="zh-CN"/>
        </w:rPr>
        <w:t xml:space="preserve">Optionally, AIoT NF sends Uplink Authentication Request including RES to </w:t>
      </w:r>
      <w:r w:rsidR="0014739A" w:rsidRPr="00E66DE7">
        <w:rPr>
          <w:lang w:eastAsia="zh-CN"/>
        </w:rPr>
        <w:t>AIoT Authentication Function</w:t>
      </w:r>
      <w:r w:rsidR="0014739A">
        <w:rPr>
          <w:lang w:eastAsia="zh-CN"/>
        </w:rPr>
        <w:t xml:space="preserve">. </w:t>
      </w:r>
    </w:p>
    <w:p w14:paraId="43E0B9CB" w14:textId="41E0913C" w:rsidR="0014739A" w:rsidRDefault="000D4DFE" w:rsidP="000D4DFE">
      <w:pPr>
        <w:ind w:left="360"/>
        <w:rPr>
          <w:lang w:eastAsia="zh-CN"/>
        </w:rPr>
      </w:pPr>
      <w:r>
        <w:rPr>
          <w:lang w:eastAsia="zh-CN"/>
        </w:rPr>
        <w:t xml:space="preserve">13. </w:t>
      </w:r>
      <w:r w:rsidR="0014739A">
        <w:rPr>
          <w:lang w:eastAsia="zh-CN"/>
        </w:rPr>
        <w:t xml:space="preserve">Optionally, </w:t>
      </w:r>
      <w:r w:rsidR="0014739A" w:rsidRPr="00E66DE7">
        <w:rPr>
          <w:lang w:eastAsia="zh-CN"/>
        </w:rPr>
        <w:t>AIoT Authentication Function</w:t>
      </w:r>
      <w:r w:rsidR="0014739A">
        <w:rPr>
          <w:lang w:eastAsia="zh-CN"/>
        </w:rPr>
        <w:t xml:space="preserve"> verifies XRES=RES, then the AIoT device Authentication is successful. </w:t>
      </w:r>
    </w:p>
    <w:p w14:paraId="1FEEEBE0" w14:textId="7A2870D7" w:rsidR="0014739A" w:rsidRDefault="0014739A" w:rsidP="0014739A">
      <w:pPr>
        <w:pStyle w:val="ListParagraph"/>
        <w:ind w:leftChars="10" w:left="20"/>
        <w:rPr>
          <w:lang w:eastAsia="zh-CN"/>
        </w:rPr>
      </w:pPr>
      <w:r>
        <w:rPr>
          <w:lang w:eastAsia="zh-CN"/>
        </w:rPr>
        <w:t>As an example, the generation of MAC/XMAC and RES/XRES is described as below.</w:t>
      </w:r>
      <w:r w:rsidR="009141EB">
        <w:rPr>
          <w:lang w:eastAsia="zh-CN"/>
        </w:rPr>
        <w:t xml:space="preserve"> </w:t>
      </w:r>
      <w:bookmarkStart w:id="626" w:name="_Hlk181288857"/>
      <w:r w:rsidR="009141EB">
        <w:rPr>
          <w:lang w:eastAsia="zh-CN"/>
        </w:rPr>
        <w:t>Function 1 and Function 2 can be for example f1 and f2.</w:t>
      </w:r>
      <w:bookmarkEnd w:id="626"/>
    </w:p>
    <w:p w14:paraId="2BDBB23D" w14:textId="77777777" w:rsidR="0014739A" w:rsidRDefault="0014739A" w:rsidP="0014739A">
      <w:pPr>
        <w:pStyle w:val="ListParagraph"/>
        <w:ind w:leftChars="10" w:left="20"/>
        <w:jc w:val="center"/>
        <w:rPr>
          <w:lang w:eastAsia="zh-CN"/>
        </w:rPr>
      </w:pPr>
      <w:r w:rsidRPr="00265C0B">
        <w:rPr>
          <w:noProof/>
        </w:rPr>
        <w:drawing>
          <wp:inline distT="0" distB="0" distL="0" distR="0" wp14:anchorId="50B053E2" wp14:editId="178EDB1F">
            <wp:extent cx="5278755" cy="3122930"/>
            <wp:effectExtent l="0" t="0" r="0" 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78755" cy="3122930"/>
                    </a:xfrm>
                    <a:prstGeom prst="rect">
                      <a:avLst/>
                    </a:prstGeom>
                    <a:noFill/>
                    <a:ln>
                      <a:noFill/>
                    </a:ln>
                  </pic:spPr>
                </pic:pic>
              </a:graphicData>
            </a:graphic>
          </wp:inline>
        </w:drawing>
      </w:r>
    </w:p>
    <w:p w14:paraId="26519B0A" w14:textId="28625460" w:rsidR="0014739A" w:rsidRDefault="0014739A" w:rsidP="0014739A">
      <w:pPr>
        <w:pStyle w:val="ListParagraph"/>
        <w:ind w:leftChars="10" w:left="20"/>
        <w:jc w:val="center"/>
        <w:rPr>
          <w:lang w:eastAsia="zh-CN"/>
        </w:rPr>
      </w:pPr>
      <w:r>
        <w:rPr>
          <w:lang w:eastAsia="zh-CN"/>
        </w:rPr>
        <w:t>Figure 6.</w:t>
      </w:r>
      <w:r w:rsidR="006B10E4">
        <w:rPr>
          <w:lang w:eastAsia="zh-CN"/>
        </w:rPr>
        <w:t>7</w:t>
      </w:r>
      <w:r>
        <w:rPr>
          <w:lang w:eastAsia="zh-CN"/>
        </w:rPr>
        <w:t>.2-2 The generation of MAC and XRES at network side.</w:t>
      </w:r>
    </w:p>
    <w:p w14:paraId="23B5900C" w14:textId="77777777" w:rsidR="0014739A" w:rsidRDefault="0014739A" w:rsidP="0014739A">
      <w:pPr>
        <w:pStyle w:val="ListParagraph"/>
        <w:ind w:leftChars="10" w:left="20"/>
        <w:rPr>
          <w:lang w:eastAsia="zh-CN"/>
        </w:rPr>
      </w:pPr>
    </w:p>
    <w:p w14:paraId="0763E5CB" w14:textId="77777777" w:rsidR="0014739A" w:rsidRPr="006B0EC1" w:rsidRDefault="0014739A" w:rsidP="0014739A">
      <w:pPr>
        <w:pStyle w:val="ListParagraph"/>
        <w:ind w:leftChars="10" w:left="20"/>
        <w:rPr>
          <w:lang w:eastAsia="zh-CN"/>
        </w:rPr>
      </w:pPr>
    </w:p>
    <w:p w14:paraId="1E735086" w14:textId="77777777" w:rsidR="0014739A" w:rsidRDefault="0014739A" w:rsidP="0014739A">
      <w:pPr>
        <w:pStyle w:val="ListParagraph"/>
        <w:ind w:leftChars="10" w:left="20"/>
        <w:rPr>
          <w:lang w:eastAsia="zh-CN"/>
        </w:rPr>
      </w:pPr>
    </w:p>
    <w:p w14:paraId="48E4EBDD" w14:textId="77777777" w:rsidR="0014739A" w:rsidRDefault="0014739A" w:rsidP="0014739A">
      <w:pPr>
        <w:pStyle w:val="ListParagraph"/>
        <w:ind w:leftChars="10" w:left="20"/>
        <w:jc w:val="center"/>
        <w:rPr>
          <w:lang w:eastAsia="zh-CN"/>
        </w:rPr>
      </w:pPr>
      <w:r w:rsidRPr="00265C0B">
        <w:rPr>
          <w:rFonts w:hint="eastAsia"/>
          <w:noProof/>
        </w:rPr>
        <w:drawing>
          <wp:inline distT="0" distB="0" distL="0" distR="0" wp14:anchorId="5E78FBD1" wp14:editId="62616CAC">
            <wp:extent cx="5278755" cy="4049395"/>
            <wp:effectExtent l="0" t="0" r="0"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78755" cy="4049395"/>
                    </a:xfrm>
                    <a:prstGeom prst="rect">
                      <a:avLst/>
                    </a:prstGeom>
                    <a:noFill/>
                    <a:ln>
                      <a:noFill/>
                    </a:ln>
                  </pic:spPr>
                </pic:pic>
              </a:graphicData>
            </a:graphic>
          </wp:inline>
        </w:drawing>
      </w:r>
    </w:p>
    <w:p w14:paraId="11394632" w14:textId="6AADCBB8" w:rsidR="0014739A" w:rsidRDefault="0014739A" w:rsidP="0014739A">
      <w:pPr>
        <w:pStyle w:val="ListParagraph"/>
        <w:ind w:leftChars="10" w:left="20"/>
        <w:jc w:val="center"/>
        <w:rPr>
          <w:lang w:eastAsia="zh-CN"/>
        </w:rPr>
      </w:pPr>
      <w:r>
        <w:rPr>
          <w:lang w:eastAsia="zh-CN"/>
        </w:rPr>
        <w:t>Figure 6.</w:t>
      </w:r>
      <w:r w:rsidR="006B10E4">
        <w:rPr>
          <w:lang w:eastAsia="zh-CN"/>
        </w:rPr>
        <w:t>7</w:t>
      </w:r>
      <w:r>
        <w:rPr>
          <w:lang w:eastAsia="zh-CN"/>
        </w:rPr>
        <w:t>.2-3 The generation of MAC and XRES at AIoT device side.</w:t>
      </w:r>
    </w:p>
    <w:p w14:paraId="77E319B5" w14:textId="3111A22F" w:rsidR="0014739A" w:rsidRPr="007A50F9" w:rsidRDefault="0014739A" w:rsidP="0014739A">
      <w:pPr>
        <w:keepLines/>
        <w:overflowPunct w:val="0"/>
        <w:autoSpaceDE w:val="0"/>
        <w:autoSpaceDN w:val="0"/>
        <w:adjustRightInd w:val="0"/>
        <w:ind w:left="1559" w:hanging="1276"/>
        <w:textAlignment w:val="baseline"/>
        <w:rPr>
          <w:rFonts w:eastAsia="DengXian"/>
          <w:color w:val="FF0000"/>
          <w:lang w:eastAsia="zh-CN"/>
        </w:rPr>
      </w:pPr>
      <w:bookmarkStart w:id="627" w:name="_Hlk180002157"/>
      <w:bookmarkStart w:id="628" w:name="OLE_LINK4"/>
      <w:r w:rsidRPr="001C4E46">
        <w:rPr>
          <w:rStyle w:val="NOZchn"/>
        </w:rPr>
        <w:t>Note:</w:t>
      </w:r>
      <w:r w:rsidRPr="001C4E46">
        <w:rPr>
          <w:rStyle w:val="NOZchn"/>
        </w:rPr>
        <w:tab/>
        <w:t xml:space="preserve">The impact of removing the use of SEQNO (e.g., replay against device or network) from AKA is </w:t>
      </w:r>
      <w:r w:rsidR="009141EB">
        <w:rPr>
          <w:rStyle w:val="NOZchn"/>
        </w:rPr>
        <w:t>not addressed in the present document.</w:t>
      </w:r>
    </w:p>
    <w:p w14:paraId="59FC5FFA" w14:textId="05000B24" w:rsidR="0014739A" w:rsidRDefault="0014739A" w:rsidP="0014739A">
      <w:pPr>
        <w:pStyle w:val="Heading3"/>
      </w:pPr>
      <w:bookmarkStart w:id="629" w:name="_Toc180278764"/>
      <w:bookmarkStart w:id="630" w:name="_Toc180278939"/>
      <w:bookmarkStart w:id="631" w:name="_Toc180279206"/>
      <w:bookmarkStart w:id="632" w:name="_Toc180279680"/>
      <w:bookmarkStart w:id="633" w:name="_Toc182841117"/>
      <w:bookmarkStart w:id="634" w:name="_Toc182899198"/>
      <w:bookmarkStart w:id="635" w:name="_Toc195529295"/>
      <w:bookmarkEnd w:id="627"/>
      <w:bookmarkEnd w:id="628"/>
      <w:r>
        <w:t>6.</w:t>
      </w:r>
      <w:r w:rsidR="006B10E4">
        <w:t>7</w:t>
      </w:r>
      <w:r>
        <w:t>.3</w:t>
      </w:r>
      <w:r>
        <w:tab/>
      </w:r>
      <w:r>
        <w:tab/>
      </w:r>
      <w:r>
        <w:tab/>
        <w:t>Evaluation</w:t>
      </w:r>
      <w:bookmarkEnd w:id="629"/>
      <w:bookmarkEnd w:id="630"/>
      <w:bookmarkEnd w:id="631"/>
      <w:bookmarkEnd w:id="632"/>
      <w:bookmarkEnd w:id="633"/>
      <w:bookmarkEnd w:id="634"/>
      <w:bookmarkEnd w:id="635"/>
    </w:p>
    <w:p w14:paraId="3D586BCD" w14:textId="77777777" w:rsidR="009141EB" w:rsidRDefault="009141EB" w:rsidP="009141EB">
      <w:pPr>
        <w:rPr>
          <w:lang w:eastAsia="zh-CN"/>
        </w:rPr>
      </w:pPr>
      <w:r>
        <w:rPr>
          <w:lang w:eastAsia="zh-CN"/>
        </w:rPr>
        <w:t xml:space="preserve">This solution fulfils the requirements of KI #5 for </w:t>
      </w:r>
      <w:r>
        <w:t>inventory and command case.</w:t>
      </w:r>
    </w:p>
    <w:p w14:paraId="042C6D58" w14:textId="77777777" w:rsidR="009141EB" w:rsidRDefault="009141EB" w:rsidP="009141EB">
      <w:r>
        <w:t xml:space="preserve">For inventory and command (e.g. Read/Write/Disable) cases, AIoT Device is able to verify the network, thus mitigate </w:t>
      </w:r>
      <w:r w:rsidRPr="00101257">
        <w:t xml:space="preserve">forge </w:t>
      </w:r>
      <w:r>
        <w:t>command to the AIoT Device.</w:t>
      </w:r>
    </w:p>
    <w:p w14:paraId="376B8297" w14:textId="77777777" w:rsidR="009141EB" w:rsidRDefault="009141EB" w:rsidP="009141EB">
      <w:r>
        <w:t xml:space="preserve">For inventory and command (e.g. Read) case, network is able to verify the AIoT Device, thus mitigate </w:t>
      </w:r>
      <w:r w:rsidRPr="00101257">
        <w:t>forge</w:t>
      </w:r>
      <w:r>
        <w:t xml:space="preserve"> data from the AIoT Device to the network.</w:t>
      </w:r>
    </w:p>
    <w:p w14:paraId="327DA87B" w14:textId="77777777" w:rsidR="009141EB" w:rsidRPr="00101257" w:rsidRDefault="009141EB" w:rsidP="009141EB">
      <w:pPr>
        <w:pStyle w:val="EditorsNote"/>
        <w:rPr>
          <w:lang w:eastAsia="zh-CN"/>
        </w:rPr>
      </w:pPr>
      <w:r>
        <w:rPr>
          <w:lang w:eastAsia="zh-CN"/>
        </w:rPr>
        <w:t xml:space="preserve">Editor’s </w:t>
      </w:r>
      <w:r>
        <w:rPr>
          <w:rFonts w:hint="eastAsia"/>
          <w:lang w:eastAsia="zh-CN"/>
        </w:rPr>
        <w:t>Note</w:t>
      </w:r>
      <w:r>
        <w:rPr>
          <w:lang w:eastAsia="zh-CN"/>
        </w:rPr>
        <w:t xml:space="preserve">: Further evaluation </w:t>
      </w:r>
      <w:r>
        <w:rPr>
          <w:rFonts w:hint="eastAsia"/>
          <w:lang w:eastAsia="zh-CN"/>
        </w:rPr>
        <w:t>is</w:t>
      </w:r>
      <w:r>
        <w:rPr>
          <w:lang w:eastAsia="zh-CN"/>
        </w:rPr>
        <w:t xml:space="preserve"> FFS.</w:t>
      </w:r>
    </w:p>
    <w:p w14:paraId="07932D73" w14:textId="0FF961F4" w:rsidR="009C356F" w:rsidRDefault="009C356F" w:rsidP="009C356F">
      <w:pPr>
        <w:pStyle w:val="Heading2"/>
        <w:rPr>
          <w:lang w:val="en-US"/>
        </w:rPr>
      </w:pPr>
      <w:bookmarkStart w:id="636" w:name="_Toc167423347"/>
      <w:bookmarkStart w:id="637" w:name="_Toc180278765"/>
      <w:bookmarkStart w:id="638" w:name="_Toc180278940"/>
      <w:bookmarkStart w:id="639" w:name="_Toc180279207"/>
      <w:bookmarkStart w:id="640" w:name="_Toc180279681"/>
      <w:bookmarkStart w:id="641" w:name="_Toc182841118"/>
      <w:bookmarkStart w:id="642" w:name="_Toc182899199"/>
      <w:bookmarkStart w:id="643" w:name="_Toc195529296"/>
      <w:r>
        <w:rPr>
          <w:lang w:val="en-US"/>
        </w:rPr>
        <w:t>6</w:t>
      </w:r>
      <w:r>
        <w:t>.</w:t>
      </w:r>
      <w:r>
        <w:rPr>
          <w:lang w:val="en-US"/>
        </w:rPr>
        <w:t>8</w:t>
      </w:r>
      <w:r>
        <w:tab/>
        <w:t>Solution #</w:t>
      </w:r>
      <w:r>
        <w:rPr>
          <w:lang w:val="en-US"/>
        </w:rPr>
        <w:t>8</w:t>
      </w:r>
      <w:r>
        <w:t xml:space="preserve">: </w:t>
      </w:r>
      <w:bookmarkEnd w:id="636"/>
      <w:r>
        <w:rPr>
          <w:rFonts w:hint="eastAsia"/>
          <w:lang w:val="en-US" w:eastAsia="zh-CN"/>
        </w:rPr>
        <w:t>Mutual authentication for AIoT system</w:t>
      </w:r>
      <w:bookmarkEnd w:id="637"/>
      <w:bookmarkEnd w:id="638"/>
      <w:bookmarkEnd w:id="639"/>
      <w:bookmarkEnd w:id="640"/>
      <w:bookmarkEnd w:id="641"/>
      <w:bookmarkEnd w:id="642"/>
      <w:bookmarkEnd w:id="643"/>
    </w:p>
    <w:p w14:paraId="34434CE6" w14:textId="52CBE6DB" w:rsidR="009C356F" w:rsidRDefault="009C356F" w:rsidP="009C356F">
      <w:pPr>
        <w:pStyle w:val="Heading3"/>
      </w:pPr>
      <w:bookmarkStart w:id="644" w:name="_Toc167423348"/>
      <w:bookmarkStart w:id="645" w:name="_Toc180278766"/>
      <w:bookmarkStart w:id="646" w:name="_Toc180278941"/>
      <w:bookmarkStart w:id="647" w:name="_Toc180279208"/>
      <w:bookmarkStart w:id="648" w:name="_Toc180279682"/>
      <w:bookmarkStart w:id="649" w:name="_Toc182841119"/>
      <w:bookmarkStart w:id="650" w:name="_Toc182899200"/>
      <w:bookmarkStart w:id="651" w:name="_Toc195529297"/>
      <w:r>
        <w:rPr>
          <w:lang w:val="en-US"/>
        </w:rPr>
        <w:t>6</w:t>
      </w:r>
      <w:r>
        <w:t>.</w:t>
      </w:r>
      <w:r>
        <w:rPr>
          <w:lang w:val="en-US"/>
        </w:rPr>
        <w:t>8</w:t>
      </w:r>
      <w:r>
        <w:t>.1</w:t>
      </w:r>
      <w:r>
        <w:tab/>
        <w:t>Introduction</w:t>
      </w:r>
      <w:bookmarkEnd w:id="644"/>
      <w:bookmarkEnd w:id="645"/>
      <w:bookmarkEnd w:id="646"/>
      <w:bookmarkEnd w:id="647"/>
      <w:bookmarkEnd w:id="648"/>
      <w:bookmarkEnd w:id="649"/>
      <w:bookmarkEnd w:id="650"/>
      <w:bookmarkEnd w:id="651"/>
    </w:p>
    <w:p w14:paraId="14E9EF45" w14:textId="77777777" w:rsidR="009C356F" w:rsidRDefault="009C356F" w:rsidP="009C356F">
      <w:r>
        <w:rPr>
          <w:rFonts w:hint="eastAsia"/>
          <w:lang w:eastAsia="zh-CN"/>
        </w:rPr>
        <w:t>This</w:t>
      </w:r>
      <w:r>
        <w:rPr>
          <w:lang w:eastAsia="zh-CN"/>
        </w:rPr>
        <w:t xml:space="preserve"> solution </w:t>
      </w:r>
      <w:r>
        <w:rPr>
          <w:rFonts w:hint="eastAsia"/>
          <w:lang w:eastAsia="zh-CN"/>
        </w:rPr>
        <w:t>addresses</w:t>
      </w:r>
      <w:r>
        <w:rPr>
          <w:lang w:val="en-US" w:eastAsia="zh-CN"/>
        </w:rPr>
        <w:t xml:space="preserve"> key issue#5: “Authentication in Ambient IoT service</w:t>
      </w:r>
      <w:r>
        <w:t>.</w:t>
      </w:r>
      <w:r>
        <w:rPr>
          <w:lang w:val="en-US" w:eastAsia="zh-CN"/>
        </w:rPr>
        <w:t>”</w:t>
      </w:r>
    </w:p>
    <w:p w14:paraId="6D8CEA21" w14:textId="34707C43" w:rsidR="009C356F" w:rsidRDefault="009C356F" w:rsidP="009C356F">
      <w:pPr>
        <w:pStyle w:val="Heading3"/>
      </w:pPr>
      <w:bookmarkStart w:id="652" w:name="_Toc167423349"/>
      <w:bookmarkStart w:id="653" w:name="_Toc180278767"/>
      <w:bookmarkStart w:id="654" w:name="_Toc180278942"/>
      <w:bookmarkStart w:id="655" w:name="_Toc180279209"/>
      <w:bookmarkStart w:id="656" w:name="_Toc180279683"/>
      <w:bookmarkStart w:id="657" w:name="_Toc182841120"/>
      <w:bookmarkStart w:id="658" w:name="_Toc182899201"/>
      <w:bookmarkStart w:id="659" w:name="_Toc195529298"/>
      <w:r>
        <w:rPr>
          <w:lang w:val="en-US"/>
        </w:rPr>
        <w:t>6</w:t>
      </w:r>
      <w:r>
        <w:t>.</w:t>
      </w:r>
      <w:r>
        <w:rPr>
          <w:lang w:val="en-US"/>
        </w:rPr>
        <w:t>8</w:t>
      </w:r>
      <w:r>
        <w:t>.2</w:t>
      </w:r>
      <w:r>
        <w:tab/>
        <w:t>Details</w:t>
      </w:r>
      <w:bookmarkEnd w:id="652"/>
      <w:bookmarkEnd w:id="653"/>
      <w:bookmarkEnd w:id="654"/>
      <w:bookmarkEnd w:id="655"/>
      <w:bookmarkEnd w:id="656"/>
      <w:bookmarkEnd w:id="657"/>
      <w:bookmarkEnd w:id="658"/>
      <w:bookmarkEnd w:id="659"/>
    </w:p>
    <w:p w14:paraId="51FED971" w14:textId="77777777" w:rsidR="009C356F" w:rsidRDefault="009C356F" w:rsidP="009C356F">
      <w:pPr>
        <w:jc w:val="both"/>
        <w:rPr>
          <w:lang w:val="en-US" w:eastAsia="zh-CN"/>
        </w:rPr>
      </w:pPr>
      <w:r>
        <w:rPr>
          <w:lang w:val="en-US"/>
        </w:rPr>
        <w:t>Preassumption</w:t>
      </w:r>
      <w:r>
        <w:rPr>
          <w:lang w:val="en-US" w:eastAsia="zh-CN"/>
        </w:rPr>
        <w:t xml:space="preserve">: </w:t>
      </w:r>
    </w:p>
    <w:p w14:paraId="38E89BCB" w14:textId="77777777" w:rsidR="009C356F" w:rsidRDefault="009C356F">
      <w:pPr>
        <w:pStyle w:val="ListParagraph"/>
        <w:numPr>
          <w:ilvl w:val="0"/>
          <w:numId w:val="14"/>
        </w:numPr>
        <w:jc w:val="both"/>
        <w:rPr>
          <w:lang w:val="en-US" w:eastAsia="zh-CN"/>
        </w:rPr>
      </w:pPr>
      <w:r>
        <w:rPr>
          <w:lang w:val="en-US" w:eastAsia="zh-CN"/>
        </w:rPr>
        <w:t xml:space="preserve">AIoT AUSF and AIoT UDM are independent network entities for AIoT system, they can </w:t>
      </w:r>
      <w:r>
        <w:rPr>
          <w:rFonts w:hint="eastAsia"/>
          <w:lang w:val="en-US" w:eastAsia="zh-CN"/>
        </w:rPr>
        <w:t>also</w:t>
      </w:r>
      <w:r>
        <w:rPr>
          <w:lang w:val="en-US" w:eastAsia="zh-CN"/>
        </w:rPr>
        <w:t xml:space="preserve"> be collocated with legacy AUSF and UDM, depending on operators’ deployment. </w:t>
      </w:r>
    </w:p>
    <w:p w14:paraId="4EAD891F" w14:textId="77777777" w:rsidR="009C356F" w:rsidRDefault="009C356F">
      <w:pPr>
        <w:pStyle w:val="ListParagraph"/>
        <w:numPr>
          <w:ilvl w:val="0"/>
          <w:numId w:val="14"/>
        </w:numPr>
        <w:jc w:val="both"/>
        <w:rPr>
          <w:lang w:val="en-US" w:eastAsia="zh-CN"/>
        </w:rPr>
      </w:pPr>
      <w:r>
        <w:rPr>
          <w:lang w:val="en-US" w:eastAsia="zh-CN"/>
        </w:rPr>
        <w:t xml:space="preserve">The Applacation Function is out of operator domain, which can be the AIoT device manufacture. </w:t>
      </w:r>
    </w:p>
    <w:p w14:paraId="727243F3" w14:textId="77777777" w:rsidR="009C356F" w:rsidRDefault="009C356F">
      <w:pPr>
        <w:pStyle w:val="ListParagraph"/>
        <w:numPr>
          <w:ilvl w:val="0"/>
          <w:numId w:val="14"/>
        </w:numPr>
        <w:jc w:val="both"/>
        <w:rPr>
          <w:lang w:val="en-US" w:eastAsia="zh-CN"/>
        </w:rPr>
      </w:pPr>
      <w:r>
        <w:rPr>
          <w:lang w:val="en-US" w:eastAsia="zh-CN"/>
        </w:rPr>
        <w:t xml:space="preserve">It is assumed AIoT UDM owns the AIoT device credentials, while Application Function has no access to those credentials. </w:t>
      </w:r>
    </w:p>
    <w:p w14:paraId="02AC6383" w14:textId="28C23BA5" w:rsidR="009C356F" w:rsidRDefault="009C356F" w:rsidP="009C356F">
      <w:pPr>
        <w:jc w:val="both"/>
        <w:rPr>
          <w:lang w:val="en-US" w:eastAsia="zh-CN"/>
        </w:rPr>
      </w:pPr>
    </w:p>
    <w:p w14:paraId="7C470A2C" w14:textId="3393F63C" w:rsidR="00F73F67" w:rsidRDefault="00F73F67" w:rsidP="00D62CD8">
      <w:pPr>
        <w:jc w:val="center"/>
        <w:rPr>
          <w:lang w:val="en-US" w:eastAsia="zh-CN"/>
        </w:rPr>
      </w:pPr>
      <w:r>
        <w:rPr>
          <w:noProof/>
          <w:lang w:val="en-US" w:eastAsia="zh-CN"/>
        </w:rPr>
        <w:drawing>
          <wp:inline distT="0" distB="0" distL="0" distR="0" wp14:anchorId="4E5A34D0" wp14:editId="6FB47A42">
            <wp:extent cx="6120765" cy="3084195"/>
            <wp:effectExtent l="0" t="0" r="635" b="1905"/>
            <wp:docPr id="16759543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95432" name="Picture 1" descr="A screenshot of a computer&#10;&#10;Description automatically generated"/>
                    <pic:cNvPicPr>
                      <a:picLocks noChangeAspect="1"/>
                    </pic:cNvPicPr>
                  </pic:nvPicPr>
                  <pic:blipFill>
                    <a:blip r:embed="rId29"/>
                    <a:stretch>
                      <a:fillRect/>
                    </a:stretch>
                  </pic:blipFill>
                  <pic:spPr>
                    <a:xfrm>
                      <a:off x="0" y="0"/>
                      <a:ext cx="6120765" cy="3084195"/>
                    </a:xfrm>
                    <a:prstGeom prst="rect">
                      <a:avLst/>
                    </a:prstGeom>
                  </pic:spPr>
                </pic:pic>
              </a:graphicData>
            </a:graphic>
          </wp:inline>
        </w:drawing>
      </w:r>
    </w:p>
    <w:p w14:paraId="2A723FB4" w14:textId="77777777" w:rsidR="009C356F" w:rsidRDefault="009C356F" w:rsidP="009C356F">
      <w:pPr>
        <w:rPr>
          <w:lang w:val="en-US"/>
        </w:rPr>
      </w:pPr>
      <w:bookmarkStart w:id="660" w:name="_Toc167423350"/>
    </w:p>
    <w:p w14:paraId="6E9ACF08" w14:textId="77777777" w:rsidR="00F73F67" w:rsidRDefault="009C356F" w:rsidP="00F73F67">
      <w:pPr>
        <w:rPr>
          <w:lang w:val="en-US" w:eastAsia="zh-CN"/>
        </w:rPr>
      </w:pPr>
      <w:r>
        <w:rPr>
          <w:lang w:eastAsia="zh-CN"/>
        </w:rPr>
        <w:t xml:space="preserve">Step 1. </w:t>
      </w:r>
      <w:r w:rsidR="00F73F67">
        <w:rPr>
          <w:lang w:eastAsia="zh-CN"/>
        </w:rPr>
        <w:t>AF send</w:t>
      </w:r>
      <w:r w:rsidR="00F73F67">
        <w:rPr>
          <w:rFonts w:hint="eastAsia"/>
          <w:lang w:val="en-US" w:eastAsia="zh-CN"/>
        </w:rPr>
        <w:t>s</w:t>
      </w:r>
      <w:r w:rsidR="00F73F67">
        <w:rPr>
          <w:lang w:eastAsia="zh-CN"/>
        </w:rPr>
        <w:t xml:space="preserve"> the authentication request to the AIoT UDM</w:t>
      </w:r>
      <w:r w:rsidR="00F73F67">
        <w:rPr>
          <w:rFonts w:hint="eastAsia"/>
          <w:lang w:val="en-US" w:eastAsia="zh-CN"/>
        </w:rPr>
        <w:t xml:space="preserve">, </w:t>
      </w:r>
    </w:p>
    <w:p w14:paraId="4405503B" w14:textId="77777777" w:rsidR="00F73F67" w:rsidRPr="00D62CD8" w:rsidRDefault="00F73F67" w:rsidP="00D62CD8">
      <w:pPr>
        <w:ind w:firstLine="284"/>
        <w:rPr>
          <w:highlight w:val="yellow"/>
          <w:lang w:val="en-US" w:eastAsia="zh-CN"/>
        </w:rPr>
      </w:pPr>
      <w:r>
        <w:rPr>
          <w:lang w:val="en-US" w:eastAsia="zh-CN"/>
        </w:rPr>
        <w:t xml:space="preserve">NOTE: </w:t>
      </w:r>
      <w:r w:rsidRPr="00D62CD8">
        <w:rPr>
          <w:lang w:val="en-US" w:eastAsia="zh-CN"/>
        </w:rPr>
        <w:t>T</w:t>
      </w:r>
      <w:r w:rsidRPr="0097101A">
        <w:rPr>
          <w:lang w:val="en-US" w:eastAsia="zh-CN"/>
        </w:rPr>
        <w:t xml:space="preserve">he authentication request message can be carried in paging message, depending on </w:t>
      </w:r>
      <w:r w:rsidRPr="00D62CD8">
        <w:rPr>
          <w:lang w:val="en-US" w:eastAsia="zh-CN"/>
        </w:rPr>
        <w:t>RAN2/</w:t>
      </w:r>
      <w:r w:rsidRPr="0097101A">
        <w:rPr>
          <w:lang w:val="en-US" w:eastAsia="zh-CN"/>
        </w:rPr>
        <w:t xml:space="preserve">SA2 decision. </w:t>
      </w:r>
    </w:p>
    <w:p w14:paraId="1AE3B7AF" w14:textId="77777777" w:rsidR="00F73F67" w:rsidRDefault="00F73F67" w:rsidP="00F73F67">
      <w:pPr>
        <w:rPr>
          <w:lang w:eastAsia="zh-CN"/>
        </w:rPr>
      </w:pPr>
      <w:r>
        <w:rPr>
          <w:lang w:eastAsia="zh-CN"/>
        </w:rPr>
        <w:t xml:space="preserve">Step 2. AIoT UDM generates the RAND, sends the device ID and RAND to AIOT AUSF. </w:t>
      </w:r>
    </w:p>
    <w:p w14:paraId="2D0A7CA8" w14:textId="77777777" w:rsidR="00F73F67" w:rsidRDefault="00F73F67" w:rsidP="00D62CD8">
      <w:pPr>
        <w:ind w:firstLine="284"/>
        <w:rPr>
          <w:lang w:eastAsia="zh-CN"/>
        </w:rPr>
      </w:pPr>
      <w:r>
        <w:rPr>
          <w:lang w:eastAsia="zh-CN"/>
        </w:rPr>
        <w:t xml:space="preserve">NOTE: AIoT UDM and AIoT AUSF can be collocated. </w:t>
      </w:r>
    </w:p>
    <w:p w14:paraId="065D08D5" w14:textId="77777777" w:rsidR="00F73F67" w:rsidRDefault="00F73F67" w:rsidP="00F73F67">
      <w:pPr>
        <w:rPr>
          <w:lang w:eastAsia="zh-CN"/>
        </w:rPr>
      </w:pPr>
      <w:r>
        <w:rPr>
          <w:lang w:eastAsia="zh-CN"/>
        </w:rPr>
        <w:t>Step 3. AIoT AUSF sends the device ID and RAND to the AIoTF.</w:t>
      </w:r>
    </w:p>
    <w:p w14:paraId="5FA84BFF" w14:textId="70790E5F" w:rsidR="009C356F" w:rsidRDefault="00F73F67" w:rsidP="00F73F67">
      <w:pPr>
        <w:rPr>
          <w:lang w:eastAsia="zh-CN"/>
        </w:rPr>
      </w:pPr>
      <w:r>
        <w:rPr>
          <w:lang w:eastAsia="zh-CN"/>
        </w:rPr>
        <w:t xml:space="preserve">Step 4. AIoTF sends the device ID and RAND to the Reader, Reader includes the device IDs in the paging message. </w:t>
      </w:r>
    </w:p>
    <w:p w14:paraId="56785552" w14:textId="1F3C5E34" w:rsidR="009C356F" w:rsidRDefault="009C356F" w:rsidP="009C356F">
      <w:pPr>
        <w:ind w:firstLine="284"/>
        <w:rPr>
          <w:lang w:eastAsia="zh-CN"/>
        </w:rPr>
      </w:pPr>
      <w:r>
        <w:rPr>
          <w:lang w:eastAsia="zh-CN"/>
        </w:rPr>
        <w:t xml:space="preserve">NOTE: what IDs to be included </w:t>
      </w:r>
      <w:r w:rsidR="00F73F67">
        <w:rPr>
          <w:lang w:eastAsia="zh-CN"/>
        </w:rPr>
        <w:t xml:space="preserve">in paging message </w:t>
      </w:r>
      <w:r>
        <w:rPr>
          <w:lang w:eastAsia="zh-CN"/>
        </w:rPr>
        <w:t xml:space="preserve">will be decided by RAN2. </w:t>
      </w:r>
    </w:p>
    <w:p w14:paraId="3F6C88CD" w14:textId="77777777" w:rsidR="009C356F" w:rsidRDefault="009C356F" w:rsidP="009C356F">
      <w:pPr>
        <w:rPr>
          <w:lang w:eastAsia="zh-CN"/>
        </w:rPr>
      </w:pPr>
      <w:r>
        <w:rPr>
          <w:lang w:eastAsia="zh-CN"/>
        </w:rPr>
        <w:t xml:space="preserve">Step 5. AIoT device calculates the RES using K and device ID and RAND, using HASH function. </w:t>
      </w:r>
    </w:p>
    <w:p w14:paraId="41C8E615" w14:textId="77777777" w:rsidR="009C356F" w:rsidRDefault="009C356F" w:rsidP="009C356F">
      <w:pPr>
        <w:rPr>
          <w:lang w:eastAsia="zh-CN"/>
        </w:rPr>
      </w:pPr>
      <w:r>
        <w:rPr>
          <w:lang w:eastAsia="zh-CN"/>
        </w:rPr>
        <w:t xml:space="preserve">Step 6. AIoT device sends the device ID, RES, and random number Counter to Reader in uplink AS message. </w:t>
      </w:r>
    </w:p>
    <w:p w14:paraId="532F83A7" w14:textId="67B16620" w:rsidR="009C356F" w:rsidRDefault="009C356F" w:rsidP="009C356F">
      <w:pPr>
        <w:ind w:firstLine="284"/>
        <w:rPr>
          <w:lang w:eastAsia="zh-CN"/>
        </w:rPr>
      </w:pPr>
      <w:r>
        <w:rPr>
          <w:lang w:eastAsia="zh-CN"/>
        </w:rPr>
        <w:t xml:space="preserve">NOTE: The message details to be dependent on SA2 decision.  </w:t>
      </w:r>
    </w:p>
    <w:p w14:paraId="60DA7735" w14:textId="77777777" w:rsidR="009C356F" w:rsidRDefault="009C356F" w:rsidP="009C356F">
      <w:pPr>
        <w:rPr>
          <w:lang w:eastAsia="zh-CN"/>
        </w:rPr>
      </w:pPr>
      <w:r>
        <w:rPr>
          <w:lang w:eastAsia="zh-CN"/>
        </w:rPr>
        <w:t xml:space="preserve">Step 7-8. Reader sends the Authentication Request to AIoT AUSF for authentication. </w:t>
      </w:r>
    </w:p>
    <w:p w14:paraId="381C086B" w14:textId="77777777" w:rsidR="009C356F" w:rsidRDefault="009C356F" w:rsidP="009C356F">
      <w:pPr>
        <w:rPr>
          <w:lang w:eastAsia="zh-CN"/>
        </w:rPr>
      </w:pPr>
      <w:r>
        <w:rPr>
          <w:lang w:eastAsia="zh-CN"/>
        </w:rPr>
        <w:t xml:space="preserve">Step 9. AIoT AUSF sends authentication request to AIoT UDM including the device ID and Counter. </w:t>
      </w:r>
    </w:p>
    <w:p w14:paraId="267BB462" w14:textId="77777777" w:rsidR="009C356F" w:rsidRDefault="009C356F" w:rsidP="009C356F">
      <w:pPr>
        <w:rPr>
          <w:lang w:eastAsia="zh-CN"/>
        </w:rPr>
      </w:pPr>
      <w:r>
        <w:rPr>
          <w:lang w:eastAsia="zh-CN"/>
        </w:rPr>
        <w:t xml:space="preserve">Step 10, AIoT UDM calculates the XRES and network authentication Token. AIoT UDM then sends both values back to AIoT AUSF. </w:t>
      </w:r>
    </w:p>
    <w:p w14:paraId="72C3E053" w14:textId="5E7611E1" w:rsidR="009C356F" w:rsidRDefault="009C356F" w:rsidP="009C356F">
      <w:pPr>
        <w:rPr>
          <w:lang w:eastAsia="zh-CN"/>
        </w:rPr>
      </w:pPr>
      <w:r>
        <w:rPr>
          <w:lang w:eastAsia="zh-CN"/>
        </w:rPr>
        <w:t>Step 11. AIoT AUSF compares the RES and XRES, if they are equal, AIoT AUSF sends network authentication Token back to Reader</w:t>
      </w:r>
      <w:r w:rsidR="00F73F67">
        <w:rPr>
          <w:lang w:eastAsia="zh-CN"/>
        </w:rPr>
        <w:t xml:space="preserve"> in the subsequent messages</w:t>
      </w:r>
      <w:r>
        <w:rPr>
          <w:lang w:eastAsia="zh-CN"/>
        </w:rPr>
        <w:t xml:space="preserve">. Otherwise, the authentication fails. </w:t>
      </w:r>
    </w:p>
    <w:p w14:paraId="5F81D05A" w14:textId="77777777" w:rsidR="009C356F" w:rsidRDefault="009C356F" w:rsidP="009C356F">
      <w:pPr>
        <w:rPr>
          <w:lang w:eastAsia="zh-CN"/>
        </w:rPr>
      </w:pPr>
      <w:r>
        <w:rPr>
          <w:lang w:eastAsia="zh-CN"/>
        </w:rPr>
        <w:t xml:space="preserve">Step 12-13. the AIoT AUSF passes the authentication result and network authentication Token back to Reader. </w:t>
      </w:r>
    </w:p>
    <w:p w14:paraId="122304CF" w14:textId="77777777" w:rsidR="009C356F" w:rsidRDefault="009C356F" w:rsidP="009C356F">
      <w:pPr>
        <w:rPr>
          <w:lang w:eastAsia="zh-CN"/>
        </w:rPr>
      </w:pPr>
      <w:r>
        <w:rPr>
          <w:lang w:eastAsia="zh-CN"/>
        </w:rPr>
        <w:t xml:space="preserve">Step 14. If the authentication success, the Reader continue with step 15, otherwise, the Reader ceases the authentication procedure. </w:t>
      </w:r>
    </w:p>
    <w:p w14:paraId="647C3331" w14:textId="77777777" w:rsidR="009C356F" w:rsidRDefault="009C356F" w:rsidP="009C356F">
      <w:pPr>
        <w:rPr>
          <w:lang w:eastAsia="zh-CN"/>
        </w:rPr>
      </w:pPr>
      <w:r>
        <w:rPr>
          <w:lang w:eastAsia="zh-CN"/>
        </w:rPr>
        <w:t xml:space="preserve">Step 15. Reader sends the network authentication Token to AIoT devices in DL command message. </w:t>
      </w:r>
    </w:p>
    <w:p w14:paraId="0BC4CF46" w14:textId="77777777" w:rsidR="009C356F" w:rsidRDefault="009C356F" w:rsidP="009C356F">
      <w:pPr>
        <w:rPr>
          <w:lang w:eastAsia="zh-CN"/>
        </w:rPr>
      </w:pPr>
      <w:r>
        <w:rPr>
          <w:lang w:eastAsia="zh-CN"/>
        </w:rPr>
        <w:t>Step16. AIoT device verifies if the network authentication Token is correct. If yes, then the authentication of the network is successful, and AIoT device continue with the subsequent  UL message. Otherwise, the AIoT device will cease the procedure.</w:t>
      </w:r>
    </w:p>
    <w:p w14:paraId="01F3067B" w14:textId="7289BA76" w:rsidR="00F73F67" w:rsidRDefault="00F73F67" w:rsidP="009C356F">
      <w:pPr>
        <w:rPr>
          <w:lang w:val="en-US" w:eastAsia="zh-CN"/>
        </w:rPr>
      </w:pPr>
      <w:r>
        <w:rPr>
          <w:lang w:val="en-US" w:eastAsia="zh-CN"/>
        </w:rPr>
        <w:t>Depending on the device capability, network should decide how often authentication to be performed. If the device capability is sufficient and the authentication is not run every time before the inventory request, the network and the device shall maintain the authentication status of the devices. If the AIoT device capability is too limited, i.e. no storage for the authentication status, the network may need to run the authentication every</w:t>
      </w:r>
      <w:r w:rsidR="001638F3">
        <w:rPr>
          <w:lang w:val="en-US" w:eastAsia="zh-CN"/>
        </w:rPr>
        <w:t xml:space="preserve"> </w:t>
      </w:r>
      <w:r>
        <w:rPr>
          <w:lang w:val="en-US" w:eastAsia="zh-CN"/>
        </w:rPr>
        <w:t>time when the inventory is triggered.</w:t>
      </w:r>
    </w:p>
    <w:p w14:paraId="18505632" w14:textId="730D5780" w:rsidR="009C356F" w:rsidRDefault="00F73F67" w:rsidP="00F73F67">
      <w:pPr>
        <w:pStyle w:val="EditorsNote"/>
        <w:ind w:hanging="567"/>
        <w:rPr>
          <w:lang w:eastAsia="zh-CN"/>
        </w:rPr>
      </w:pPr>
      <w:r>
        <w:rPr>
          <w:lang w:eastAsia="zh-CN"/>
        </w:rPr>
        <w:t xml:space="preserve">Editor’s Note: The synchronization issue is FFS. </w:t>
      </w:r>
    </w:p>
    <w:p w14:paraId="462E4294" w14:textId="4F93D320" w:rsidR="009C356F" w:rsidRDefault="009C356F" w:rsidP="001638F3">
      <w:pPr>
        <w:rPr>
          <w:lang w:eastAsia="zh-CN"/>
        </w:rPr>
      </w:pPr>
      <w:r>
        <w:rPr>
          <w:lang w:eastAsia="zh-CN"/>
        </w:rPr>
        <w:tab/>
      </w:r>
      <w:r w:rsidRPr="008D508B">
        <w:rPr>
          <w:rStyle w:val="NOZchn"/>
        </w:rPr>
        <w:t xml:space="preserve">Note: The </w:t>
      </w:r>
      <w:r w:rsidR="008D508B" w:rsidRPr="008D508B">
        <w:rPr>
          <w:rStyle w:val="NOZchn"/>
        </w:rPr>
        <w:t xml:space="preserve">solution will need to be aligned with SA2 </w:t>
      </w:r>
      <w:r w:rsidRPr="008D508B">
        <w:rPr>
          <w:rStyle w:val="NOZchn"/>
        </w:rPr>
        <w:t>architecture</w:t>
      </w:r>
      <w:r w:rsidRPr="00F73F67">
        <w:t xml:space="preserve">. </w:t>
      </w:r>
    </w:p>
    <w:p w14:paraId="288BEDA3" w14:textId="47ABC635" w:rsidR="009C356F" w:rsidRDefault="009C356F" w:rsidP="009C356F">
      <w:pPr>
        <w:pStyle w:val="Heading3"/>
        <w:rPr>
          <w:lang w:val="en-US"/>
        </w:rPr>
      </w:pPr>
      <w:bookmarkStart w:id="661" w:name="_Toc180278768"/>
      <w:bookmarkStart w:id="662" w:name="_Toc180278943"/>
      <w:bookmarkStart w:id="663" w:name="_Toc180279210"/>
      <w:bookmarkStart w:id="664" w:name="_Toc180279684"/>
      <w:bookmarkStart w:id="665" w:name="_Toc182841121"/>
      <w:bookmarkStart w:id="666" w:name="_Toc182899202"/>
      <w:bookmarkStart w:id="667" w:name="_Toc195529299"/>
      <w:r>
        <w:rPr>
          <w:lang w:val="en-US"/>
        </w:rPr>
        <w:t>6.8.3</w:t>
      </w:r>
      <w:r>
        <w:rPr>
          <w:lang w:val="en-US"/>
        </w:rPr>
        <w:tab/>
        <w:t>Evaluation</w:t>
      </w:r>
      <w:bookmarkEnd w:id="660"/>
      <w:bookmarkEnd w:id="661"/>
      <w:bookmarkEnd w:id="662"/>
      <w:bookmarkEnd w:id="663"/>
      <w:bookmarkEnd w:id="664"/>
      <w:bookmarkEnd w:id="665"/>
      <w:bookmarkEnd w:id="666"/>
      <w:bookmarkEnd w:id="667"/>
    </w:p>
    <w:p w14:paraId="32414E76" w14:textId="06F1D3F6" w:rsidR="008D508B" w:rsidRDefault="008D508B" w:rsidP="008D508B">
      <w:pPr>
        <w:rPr>
          <w:lang w:val="en-US" w:eastAsia="zh-CN"/>
        </w:rPr>
      </w:pPr>
      <w:r>
        <w:rPr>
          <w:lang w:val="en-US" w:eastAsia="zh-CN"/>
        </w:rPr>
        <w:t>The network verifies the AIoT device by comparing the RES and XRES (in step 10), the AIoT device verifies the network by calcu</w:t>
      </w:r>
      <w:r w:rsidR="001638F3">
        <w:rPr>
          <w:lang w:val="en-US" w:eastAsia="zh-CN"/>
        </w:rPr>
        <w:t>la</w:t>
      </w:r>
      <w:r>
        <w:rPr>
          <w:lang w:val="en-US" w:eastAsia="zh-CN"/>
        </w:rPr>
        <w:t xml:space="preserve">ting the token (in step 16). </w:t>
      </w:r>
    </w:p>
    <w:p w14:paraId="0E6BCF6D" w14:textId="77777777" w:rsidR="008D508B" w:rsidRDefault="008D508B" w:rsidP="008D508B">
      <w:pPr>
        <w:rPr>
          <w:lang w:val="en-US" w:eastAsia="zh-CN"/>
        </w:rPr>
      </w:pPr>
      <w:r>
        <w:rPr>
          <w:lang w:val="en-US" w:eastAsia="zh-CN"/>
        </w:rPr>
        <w:t xml:space="preserve">The device needs to support the capabiltiy of calculating the RES and Token. </w:t>
      </w:r>
    </w:p>
    <w:p w14:paraId="3D90D6E1" w14:textId="77777777" w:rsidR="001638F3" w:rsidRDefault="008D508B" w:rsidP="001638F3">
      <w:pPr>
        <w:pStyle w:val="EditorsNote"/>
        <w:ind w:left="567" w:hanging="567"/>
        <w:rPr>
          <w:color w:val="auto"/>
          <w:lang w:val="en-US" w:eastAsia="zh-CN"/>
        </w:rPr>
      </w:pPr>
      <w:r w:rsidRPr="008D508B">
        <w:rPr>
          <w:color w:val="auto"/>
          <w:lang w:val="en-US" w:eastAsia="zh-CN"/>
        </w:rPr>
        <w:t>The network needs to support the capability of calculating the Token and XRES.</w:t>
      </w:r>
    </w:p>
    <w:p w14:paraId="71236420" w14:textId="763A81C2" w:rsidR="00F73F67" w:rsidRDefault="00F73F67" w:rsidP="00F73F67">
      <w:pPr>
        <w:pStyle w:val="EditorsNote"/>
        <w:ind w:hanging="567"/>
        <w:rPr>
          <w:lang w:eastAsia="zh-CN"/>
        </w:rPr>
      </w:pPr>
      <w:r>
        <w:rPr>
          <w:lang w:eastAsia="zh-CN"/>
        </w:rPr>
        <w:t xml:space="preserve">Editor’s Note: Further evaluation is FFS. </w:t>
      </w:r>
    </w:p>
    <w:p w14:paraId="4DE64D22" w14:textId="75DBC38D" w:rsidR="00504E8A" w:rsidRDefault="00504E8A" w:rsidP="00504E8A">
      <w:pPr>
        <w:pStyle w:val="Heading2"/>
      </w:pPr>
      <w:bookmarkStart w:id="668" w:name="_Toc102752618"/>
      <w:bookmarkStart w:id="669" w:name="_Toc160448802"/>
      <w:bookmarkStart w:id="670" w:name="_Toc180278769"/>
      <w:bookmarkStart w:id="671" w:name="_Toc180278944"/>
      <w:bookmarkStart w:id="672" w:name="_Toc180279211"/>
      <w:bookmarkStart w:id="673" w:name="_Toc180279685"/>
      <w:bookmarkStart w:id="674" w:name="_Toc182841122"/>
      <w:bookmarkStart w:id="675" w:name="_Toc182899203"/>
      <w:bookmarkStart w:id="676" w:name="_Toc195529300"/>
      <w:r>
        <w:t>6.9</w:t>
      </w:r>
      <w:r>
        <w:tab/>
        <w:t>Solution #9: Device authentication and data communication security</w:t>
      </w:r>
      <w:bookmarkEnd w:id="668"/>
      <w:bookmarkEnd w:id="669"/>
      <w:bookmarkEnd w:id="670"/>
      <w:bookmarkEnd w:id="671"/>
      <w:bookmarkEnd w:id="672"/>
      <w:bookmarkEnd w:id="673"/>
      <w:bookmarkEnd w:id="674"/>
      <w:bookmarkEnd w:id="675"/>
      <w:bookmarkEnd w:id="676"/>
    </w:p>
    <w:p w14:paraId="1729FD53" w14:textId="198D9E0C" w:rsidR="00504E8A" w:rsidRDefault="00504E8A" w:rsidP="00504E8A">
      <w:pPr>
        <w:pStyle w:val="Heading3"/>
      </w:pPr>
      <w:bookmarkStart w:id="677" w:name="_Toc528155245"/>
      <w:bookmarkStart w:id="678" w:name="_Toc102752619"/>
      <w:bookmarkStart w:id="679" w:name="_Toc160448803"/>
      <w:bookmarkStart w:id="680" w:name="_Toc180278770"/>
      <w:bookmarkStart w:id="681" w:name="_Toc180278945"/>
      <w:bookmarkStart w:id="682" w:name="_Toc180279212"/>
      <w:bookmarkStart w:id="683" w:name="_Toc180279686"/>
      <w:bookmarkStart w:id="684" w:name="_Toc182841123"/>
      <w:bookmarkStart w:id="685" w:name="_Toc182899204"/>
      <w:bookmarkStart w:id="686" w:name="_Toc195529301"/>
      <w:r>
        <w:t>6.</w:t>
      </w:r>
      <w:r w:rsidR="007C641E">
        <w:t>9</w:t>
      </w:r>
      <w:r>
        <w:t>.1</w:t>
      </w:r>
      <w:r>
        <w:tab/>
        <w:t>Introduction</w:t>
      </w:r>
      <w:bookmarkEnd w:id="677"/>
      <w:bookmarkEnd w:id="678"/>
      <w:bookmarkEnd w:id="679"/>
      <w:bookmarkEnd w:id="680"/>
      <w:bookmarkEnd w:id="681"/>
      <w:bookmarkEnd w:id="682"/>
      <w:bookmarkEnd w:id="683"/>
      <w:bookmarkEnd w:id="684"/>
      <w:bookmarkEnd w:id="685"/>
      <w:bookmarkEnd w:id="686"/>
    </w:p>
    <w:p w14:paraId="40E8292D" w14:textId="77777777" w:rsidR="00504E8A" w:rsidRDefault="00504E8A" w:rsidP="00504E8A">
      <w:bookmarkStart w:id="687" w:name="_Toc528155246"/>
      <w:bookmarkStart w:id="688" w:name="_Toc102752620"/>
      <w:bookmarkStart w:id="689" w:name="_Toc160448804"/>
      <w:r w:rsidRPr="00D75B96">
        <w:t xml:space="preserve">This solution </w:t>
      </w:r>
      <w:r>
        <w:t xml:space="preserve">tries to </w:t>
      </w:r>
      <w:r w:rsidRPr="00D75B96">
        <w:t>address</w:t>
      </w:r>
      <w:r>
        <w:t xml:space="preserve"> the</w:t>
      </w:r>
      <w:r w:rsidRPr="00D75B96">
        <w:t xml:space="preserve"> </w:t>
      </w:r>
      <w:r w:rsidRPr="001B72DF">
        <w:t>Key issue #</w:t>
      </w:r>
      <w:r>
        <w:t xml:space="preserve">3, </w:t>
      </w:r>
      <w:r w:rsidRPr="001B72DF">
        <w:t>Key issue #</w:t>
      </w:r>
      <w:r>
        <w:t xml:space="preserve">4 and </w:t>
      </w:r>
      <w:r w:rsidRPr="001B72DF">
        <w:t>Key issue #</w:t>
      </w:r>
      <w:r>
        <w:t>5</w:t>
      </w:r>
      <w:r w:rsidRPr="00D75B96">
        <w:t>.</w:t>
      </w:r>
    </w:p>
    <w:p w14:paraId="25807CE4" w14:textId="77777777" w:rsidR="00504E8A" w:rsidRDefault="00504E8A" w:rsidP="00504E8A">
      <w:pPr>
        <w:rPr>
          <w:lang w:eastAsia="zh-CN"/>
        </w:rPr>
      </w:pPr>
      <w:r w:rsidRPr="00422D54">
        <w:rPr>
          <w:lang w:eastAsia="zh-CN"/>
        </w:rPr>
        <w:t xml:space="preserve">This solution protects the privacy of AIoT </w:t>
      </w:r>
      <w:r>
        <w:rPr>
          <w:lang w:eastAsia="zh-CN"/>
        </w:rPr>
        <w:t>D</w:t>
      </w:r>
      <w:r w:rsidRPr="00422D54">
        <w:rPr>
          <w:lang w:eastAsia="zh-CN"/>
        </w:rPr>
        <w:t xml:space="preserve">evice </w:t>
      </w:r>
      <w:r>
        <w:rPr>
          <w:lang w:eastAsia="zh-CN"/>
        </w:rPr>
        <w:t>ID</w:t>
      </w:r>
      <w:r w:rsidRPr="00422D54">
        <w:rPr>
          <w:lang w:eastAsia="zh-CN"/>
        </w:rPr>
        <w:t xml:space="preserve"> by encrypting AIoT </w:t>
      </w:r>
      <w:r>
        <w:rPr>
          <w:lang w:eastAsia="zh-CN"/>
        </w:rPr>
        <w:t>D</w:t>
      </w:r>
      <w:r w:rsidRPr="00422D54">
        <w:rPr>
          <w:lang w:eastAsia="zh-CN"/>
        </w:rPr>
        <w:t>evice ID or calculating temporary ID using AIoT device authentication keys.</w:t>
      </w:r>
    </w:p>
    <w:p w14:paraId="4D43ECA0" w14:textId="77777777" w:rsidR="00504E8A" w:rsidRDefault="00504E8A" w:rsidP="00504E8A">
      <w:pPr>
        <w:rPr>
          <w:lang w:val="en-US" w:eastAsia="zh-CN"/>
        </w:rPr>
      </w:pPr>
      <w:r w:rsidRPr="002B7A2A">
        <w:rPr>
          <w:lang w:val="en-US" w:eastAsia="zh-CN"/>
        </w:rPr>
        <w:t xml:space="preserve">For AIoT </w:t>
      </w:r>
      <w:r>
        <w:rPr>
          <w:lang w:val="en-US" w:eastAsia="zh-CN"/>
        </w:rPr>
        <w:t>D</w:t>
      </w:r>
      <w:r w:rsidRPr="002B7A2A">
        <w:rPr>
          <w:lang w:val="en-US" w:eastAsia="zh-CN"/>
        </w:rPr>
        <w:t xml:space="preserve">evice authentication, only entities (AIoT </w:t>
      </w:r>
      <w:r>
        <w:rPr>
          <w:lang w:val="en-US" w:eastAsia="zh-CN"/>
        </w:rPr>
        <w:t>D</w:t>
      </w:r>
      <w:r w:rsidRPr="002B7A2A">
        <w:rPr>
          <w:lang w:val="en-US" w:eastAsia="zh-CN"/>
        </w:rPr>
        <w:t xml:space="preserve">evice or network) that possess the AIoT </w:t>
      </w:r>
      <w:r>
        <w:rPr>
          <w:lang w:val="en-US" w:eastAsia="zh-CN"/>
        </w:rPr>
        <w:t>D</w:t>
      </w:r>
      <w:r w:rsidRPr="002B7A2A">
        <w:rPr>
          <w:lang w:val="en-US" w:eastAsia="zh-CN"/>
        </w:rPr>
        <w:t xml:space="preserve">evice authentication key can successfully decrypt or verify the protected AIoT </w:t>
      </w:r>
      <w:r>
        <w:rPr>
          <w:lang w:val="en-US" w:eastAsia="zh-CN"/>
        </w:rPr>
        <w:t>D</w:t>
      </w:r>
      <w:r w:rsidRPr="002B7A2A">
        <w:rPr>
          <w:lang w:val="en-US" w:eastAsia="zh-CN"/>
        </w:rPr>
        <w:t>evice ID.</w:t>
      </w:r>
    </w:p>
    <w:p w14:paraId="41D9A000" w14:textId="77777777" w:rsidR="00504E8A" w:rsidRPr="002B7A2A" w:rsidRDefault="00504E8A" w:rsidP="00504E8A">
      <w:pPr>
        <w:rPr>
          <w:lang w:val="en-US" w:eastAsia="zh-CN"/>
        </w:rPr>
      </w:pPr>
      <w:r>
        <w:rPr>
          <w:lang w:val="en-US" w:eastAsia="zh-CN"/>
        </w:rPr>
        <w:t xml:space="preserve">For communication security, </w:t>
      </w:r>
      <w:r w:rsidRPr="002B7A2A">
        <w:rPr>
          <w:lang w:val="en-US" w:eastAsia="zh-CN"/>
        </w:rPr>
        <w:t xml:space="preserve">only entities (AIoT </w:t>
      </w:r>
      <w:r>
        <w:rPr>
          <w:lang w:val="en-US" w:eastAsia="zh-CN"/>
        </w:rPr>
        <w:t>D</w:t>
      </w:r>
      <w:r w:rsidRPr="002B7A2A">
        <w:rPr>
          <w:lang w:val="en-US" w:eastAsia="zh-CN"/>
        </w:rPr>
        <w:t xml:space="preserve">evice or network) that possess the AIoT </w:t>
      </w:r>
      <w:r>
        <w:rPr>
          <w:lang w:val="en-US" w:eastAsia="zh-CN"/>
        </w:rPr>
        <w:t>D</w:t>
      </w:r>
      <w:r w:rsidRPr="002B7A2A">
        <w:rPr>
          <w:lang w:val="en-US" w:eastAsia="zh-CN"/>
        </w:rPr>
        <w:t xml:space="preserve">evice authentication key can </w:t>
      </w:r>
      <w:r>
        <w:rPr>
          <w:lang w:val="en-US" w:eastAsia="zh-CN"/>
        </w:rPr>
        <w:t>generate session key. For each data trans</w:t>
      </w:r>
      <w:r>
        <w:rPr>
          <w:rFonts w:hint="eastAsia"/>
          <w:lang w:val="en-US" w:eastAsia="zh-CN"/>
        </w:rPr>
        <w:t>mission</w:t>
      </w:r>
      <w:r>
        <w:rPr>
          <w:lang w:val="en-US" w:eastAsia="zh-CN"/>
        </w:rPr>
        <w:t>, both network nonce and AIoT Device nonce are used to protect the communication content.</w:t>
      </w:r>
    </w:p>
    <w:p w14:paraId="54DBECBA" w14:textId="2A197ED8" w:rsidR="00504E8A" w:rsidRDefault="00504E8A" w:rsidP="00504E8A">
      <w:pPr>
        <w:pStyle w:val="Heading3"/>
      </w:pPr>
      <w:bookmarkStart w:id="690" w:name="_Toc180278771"/>
      <w:bookmarkStart w:id="691" w:name="_Toc180278946"/>
      <w:bookmarkStart w:id="692" w:name="_Toc180279213"/>
      <w:bookmarkStart w:id="693" w:name="_Toc180279687"/>
      <w:bookmarkStart w:id="694" w:name="_Toc182841124"/>
      <w:bookmarkStart w:id="695" w:name="_Toc182899205"/>
      <w:bookmarkStart w:id="696" w:name="_Toc195529302"/>
      <w:r>
        <w:t>6.9.2</w:t>
      </w:r>
      <w:r>
        <w:tab/>
        <w:t>Solution details</w:t>
      </w:r>
      <w:bookmarkEnd w:id="687"/>
      <w:bookmarkEnd w:id="688"/>
      <w:bookmarkEnd w:id="689"/>
      <w:bookmarkEnd w:id="690"/>
      <w:bookmarkEnd w:id="691"/>
      <w:bookmarkEnd w:id="692"/>
      <w:bookmarkEnd w:id="693"/>
      <w:bookmarkEnd w:id="694"/>
      <w:bookmarkEnd w:id="695"/>
      <w:bookmarkEnd w:id="696"/>
    </w:p>
    <w:p w14:paraId="1415756A" w14:textId="6E895CB3" w:rsidR="00504E8A" w:rsidRPr="00481D66" w:rsidRDefault="00504E8A" w:rsidP="00504E8A">
      <w:pPr>
        <w:rPr>
          <w:lang w:val="en-US" w:eastAsia="zh-CN"/>
        </w:rPr>
      </w:pPr>
      <w:bookmarkStart w:id="697" w:name="_Toc528155247"/>
      <w:bookmarkStart w:id="698" w:name="_Toc102752621"/>
      <w:bookmarkStart w:id="699" w:name="_Toc160448805"/>
      <w:r w:rsidRPr="001A2ACD">
        <w:rPr>
          <w:lang w:val="en-US" w:eastAsia="zh-CN"/>
        </w:rPr>
        <w:t xml:space="preserve">The </w:t>
      </w:r>
      <w:r>
        <w:t>security</w:t>
      </w:r>
      <w:r>
        <w:rPr>
          <w:rFonts w:hint="eastAsia"/>
          <w:lang w:eastAsia="zh-CN"/>
        </w:rPr>
        <w:t xml:space="preserve"> </w:t>
      </w:r>
      <w:r w:rsidRPr="001A2ACD">
        <w:t xml:space="preserve">procedure </w:t>
      </w:r>
      <w:r>
        <w:rPr>
          <w:lang w:val="en-US"/>
        </w:rPr>
        <w:t>for command operations</w:t>
      </w:r>
      <w:r w:rsidRPr="001A2ACD">
        <w:rPr>
          <w:lang w:val="en-US" w:eastAsia="zh-CN"/>
        </w:rPr>
        <w:t xml:space="preserve"> is shown in the following figure.</w:t>
      </w:r>
      <w:r w:rsidR="008D508B" w:rsidRPr="008D508B">
        <w:rPr>
          <w:lang w:val="en-US" w:eastAsia="zh-CN"/>
        </w:rPr>
        <w:t xml:space="preserve"> </w:t>
      </w:r>
      <w:r w:rsidR="008D508B">
        <w:rPr>
          <w:lang w:val="en-US" w:eastAsia="zh-CN"/>
        </w:rPr>
        <w:t xml:space="preserve">There are two independent operation processes in this procedure. The authentication process is used to find and authenticate a specific AIoT Device. The command process is used to protect command messages between the network and the AIoT Device. </w:t>
      </w:r>
      <w:r w:rsidR="008D508B" w:rsidRPr="00FA6F72">
        <w:rPr>
          <w:lang w:val="en-US" w:eastAsia="zh-CN"/>
        </w:rPr>
        <w:t>These two processes can be used independently.</w:t>
      </w:r>
    </w:p>
    <w:p w14:paraId="16460ED2" w14:textId="377C9722" w:rsidR="00504E8A" w:rsidRPr="00D75B96" w:rsidRDefault="00504E8A" w:rsidP="00504E8A">
      <w:pPr>
        <w:pStyle w:val="TF"/>
        <w:rPr>
          <w:lang w:eastAsia="zh-CN"/>
        </w:rPr>
      </w:pPr>
      <w:r>
        <w:object w:dxaOrig="11941" w:dyaOrig="6825" w14:anchorId="74AA8CBE">
          <v:shape id="_x0000_i1031" type="#_x0000_t75" style="width:481.95pt;height:275.5pt" o:ole="">
            <v:imagedata r:id="rId30" o:title=""/>
          </v:shape>
          <o:OLEObject Type="Embed" ProgID="Visio.Drawing.15" ShapeID="_x0000_i1031" DrawAspect="Content" ObjectID="_1806409002" r:id="rId31"/>
        </w:object>
      </w:r>
      <w:r w:rsidRPr="00D75B96">
        <w:t xml:space="preserve"> Figure</w:t>
      </w:r>
      <w:r w:rsidRPr="00D75B96">
        <w:rPr>
          <w:lang w:eastAsia="zh-CN"/>
        </w:rPr>
        <w:t xml:space="preserve"> 6.</w:t>
      </w:r>
      <w:r>
        <w:rPr>
          <w:lang w:eastAsia="zh-CN"/>
        </w:rPr>
        <w:t>9.</w:t>
      </w:r>
      <w:r w:rsidRPr="00D75B96">
        <w:rPr>
          <w:rFonts w:hint="eastAsia"/>
          <w:lang w:eastAsia="zh-CN"/>
        </w:rPr>
        <w:t xml:space="preserve"> 2</w:t>
      </w:r>
      <w:r w:rsidRPr="00D75B96">
        <w:rPr>
          <w:lang w:eastAsia="zh-CN"/>
        </w:rPr>
        <w:t>-1</w:t>
      </w:r>
      <w:r w:rsidRPr="00D75B96">
        <w:t xml:space="preserve">: </w:t>
      </w:r>
      <w:r>
        <w:t>Security</w:t>
      </w:r>
      <w:r>
        <w:rPr>
          <w:rFonts w:hint="eastAsia"/>
          <w:lang w:eastAsia="zh-CN"/>
        </w:rPr>
        <w:t xml:space="preserve"> </w:t>
      </w:r>
      <w:r w:rsidRPr="001A2ACD">
        <w:t xml:space="preserve">procedure </w:t>
      </w:r>
      <w:r>
        <w:rPr>
          <w:lang w:val="en-US"/>
        </w:rPr>
        <w:t>for command operations</w:t>
      </w:r>
    </w:p>
    <w:p w14:paraId="18B34151" w14:textId="77777777" w:rsidR="00504E8A" w:rsidRPr="00BE16DF" w:rsidRDefault="00504E8A" w:rsidP="00504E8A">
      <w:pPr>
        <w:pStyle w:val="B1"/>
        <w:rPr>
          <w:lang w:val="en-US" w:eastAsia="zh-CN"/>
        </w:rPr>
      </w:pPr>
      <w:r w:rsidRPr="00D75B96">
        <w:t>0.</w:t>
      </w:r>
      <w:r w:rsidRPr="00D75B96">
        <w:tab/>
      </w:r>
      <w:r w:rsidRPr="00560A73">
        <w:t xml:space="preserve">During the </w:t>
      </w:r>
      <w:r>
        <w:t>AIoT D</w:t>
      </w:r>
      <w:r w:rsidRPr="00560A73">
        <w:t xml:space="preserve">evice initialization phase, the </w:t>
      </w:r>
      <w:r>
        <w:t>AIoT D</w:t>
      </w:r>
      <w:r w:rsidRPr="00560A73">
        <w:t>evice</w:t>
      </w:r>
      <w:r>
        <w:t xml:space="preserve"> </w:t>
      </w:r>
      <w:r>
        <w:rPr>
          <w:lang w:eastAsia="zh-CN"/>
        </w:rPr>
        <w:t>Authentication</w:t>
      </w:r>
      <w:r w:rsidRPr="00560A73">
        <w:t xml:space="preserve"> </w:t>
      </w:r>
      <w:r>
        <w:t>K</w:t>
      </w:r>
      <w:r w:rsidRPr="00560A73">
        <w:t>ey</w:t>
      </w:r>
      <w:r>
        <w:rPr>
          <w:lang w:val="en-US"/>
        </w:rPr>
        <w:t xml:space="preserve"> </w:t>
      </w:r>
      <w:r>
        <w:rPr>
          <w:lang w:val="en-US" w:eastAsia="zh-CN"/>
        </w:rPr>
        <w:t>is</w:t>
      </w:r>
      <w:r>
        <w:rPr>
          <w:rFonts w:hint="eastAsia"/>
          <w:lang w:val="en-US" w:eastAsia="zh-CN"/>
        </w:rPr>
        <w:t xml:space="preserve"> </w:t>
      </w:r>
      <w:r>
        <w:rPr>
          <w:lang w:val="en-US"/>
        </w:rPr>
        <w:t>pre-</w:t>
      </w:r>
      <w:r w:rsidRPr="00560A73">
        <w:t xml:space="preserve">configured in the AIoT </w:t>
      </w:r>
      <w:r>
        <w:t>D</w:t>
      </w:r>
      <w:r w:rsidRPr="00560A73">
        <w:t>evice</w:t>
      </w:r>
      <w:r w:rsidRPr="006B5AEC">
        <w:t>.</w:t>
      </w:r>
      <w:r>
        <w:t xml:space="preserve"> The AIoT Device Authentication Key </w:t>
      </w:r>
      <w:r>
        <w:rPr>
          <w:lang w:eastAsia="zh-CN"/>
        </w:rPr>
        <w:t>is</w:t>
      </w:r>
      <w:r>
        <w:t xml:space="preserve"> used to authenticate the device and secure the communication with the AIoT Device.</w:t>
      </w:r>
      <w:r>
        <w:rPr>
          <w:rFonts w:hint="eastAsia"/>
          <w:lang w:val="en-US" w:eastAsia="zh-CN"/>
        </w:rPr>
        <w:t xml:space="preserve"> </w:t>
      </w:r>
      <w:r>
        <w:rPr>
          <w:lang w:val="en-US" w:eastAsia="zh-CN"/>
        </w:rPr>
        <w:t>S</w:t>
      </w:r>
      <w:r>
        <w:rPr>
          <w:rFonts w:hint="eastAsia"/>
          <w:lang w:val="en-US" w:eastAsia="zh-CN"/>
        </w:rPr>
        <w:t>ecurity polic</w:t>
      </w:r>
      <w:r>
        <w:rPr>
          <w:lang w:val="en-US" w:eastAsia="zh-CN"/>
        </w:rPr>
        <w:t>ies</w:t>
      </w:r>
      <w:r>
        <w:rPr>
          <w:rFonts w:hint="eastAsia"/>
          <w:lang w:val="en-US" w:eastAsia="zh-CN"/>
        </w:rPr>
        <w:t xml:space="preserve"> for </w:t>
      </w:r>
      <w:r>
        <w:t>AIoT Device ID protection</w:t>
      </w:r>
      <w:r>
        <w:rPr>
          <w:rFonts w:hint="eastAsia"/>
          <w:lang w:eastAsia="zh-CN"/>
        </w:rPr>
        <w:t xml:space="preserve"> </w:t>
      </w:r>
      <w:r>
        <w:rPr>
          <w:lang w:eastAsia="zh-CN"/>
        </w:rPr>
        <w:t xml:space="preserve">and communication </w:t>
      </w:r>
      <w:r>
        <w:rPr>
          <w:rFonts w:hint="eastAsia"/>
          <w:lang w:eastAsia="zh-CN"/>
        </w:rPr>
        <w:t>may also be pre-configured.</w:t>
      </w:r>
    </w:p>
    <w:p w14:paraId="2FDD8EA7" w14:textId="77777777" w:rsidR="00504E8A" w:rsidRPr="00B11554" w:rsidRDefault="00504E8A" w:rsidP="00504E8A">
      <w:pPr>
        <w:pStyle w:val="B1"/>
        <w:rPr>
          <w:lang w:val="en-US" w:eastAsia="zh-CN"/>
        </w:rPr>
      </w:pPr>
      <w:r>
        <w:t>1.</w:t>
      </w:r>
      <w:r>
        <w:tab/>
        <w:t xml:space="preserve">The AF sends a Command Operation Request to </w:t>
      </w:r>
      <w:r>
        <w:rPr>
          <w:rFonts w:hint="eastAsia"/>
          <w:lang w:eastAsia="zh-CN"/>
        </w:rPr>
        <w:t xml:space="preserve">the </w:t>
      </w:r>
      <w:r>
        <w:t>Ambient IoT Function (AIoTF). The</w:t>
      </w:r>
      <w:r>
        <w:rPr>
          <w:rFonts w:hint="eastAsia"/>
          <w:lang w:eastAsia="zh-CN"/>
        </w:rPr>
        <w:t xml:space="preserve"> </w:t>
      </w:r>
      <w:r>
        <w:rPr>
          <w:lang w:val="en-US" w:eastAsia="zh-CN"/>
        </w:rPr>
        <w:t xml:space="preserve">request includes the </w:t>
      </w:r>
      <w:r w:rsidRPr="00DD2950">
        <w:t xml:space="preserve">AIoT </w:t>
      </w:r>
      <w:r>
        <w:t>D</w:t>
      </w:r>
      <w:r w:rsidRPr="00DD2950">
        <w:t>evice</w:t>
      </w:r>
      <w:r>
        <w:t xml:space="preserve"> ID and Payload</w:t>
      </w:r>
      <w:r w:rsidRPr="00DD2950">
        <w:t>.</w:t>
      </w:r>
    </w:p>
    <w:p w14:paraId="61B6686B" w14:textId="77777777" w:rsidR="00504E8A" w:rsidRDefault="00504E8A" w:rsidP="00504E8A">
      <w:pPr>
        <w:pStyle w:val="B1"/>
      </w:pPr>
      <w:r>
        <w:rPr>
          <w:rFonts w:hint="eastAsia"/>
          <w:lang w:eastAsia="zh-CN"/>
        </w:rPr>
        <w:t>2</w:t>
      </w:r>
      <w:r w:rsidRPr="00D75B96">
        <w:t>.</w:t>
      </w:r>
      <w:r w:rsidRPr="00D75B96">
        <w:tab/>
      </w:r>
      <w:r>
        <w:t>To authenticate an AIoT Device, the AIoTF performs the following operations:</w:t>
      </w:r>
    </w:p>
    <w:p w14:paraId="2DD0C337" w14:textId="77777777" w:rsidR="00504E8A" w:rsidRDefault="00504E8A" w:rsidP="00504E8A">
      <w:pPr>
        <w:pStyle w:val="B1"/>
        <w:ind w:left="564" w:firstLine="0"/>
      </w:pPr>
      <w:r>
        <w:t>Generate a Network Nonce;</w:t>
      </w:r>
    </w:p>
    <w:p w14:paraId="3CDDCF80" w14:textId="77777777" w:rsidR="00504E8A" w:rsidRDefault="00504E8A" w:rsidP="00504E8A">
      <w:pPr>
        <w:pStyle w:val="B1"/>
        <w:ind w:left="564" w:firstLine="0"/>
      </w:pPr>
      <w:r>
        <w:t>Use the Device Authentication Key and Network Nonce to derivate keys for</w:t>
      </w:r>
      <w:r>
        <w:rPr>
          <w:lang w:val="en-US"/>
        </w:rPr>
        <w:t xml:space="preserve"> </w:t>
      </w:r>
      <w:r>
        <w:t>c</w:t>
      </w:r>
      <w:r w:rsidRPr="002E1467">
        <w:t>onfidentiality and</w:t>
      </w:r>
      <w:r>
        <w:t>/or</w:t>
      </w:r>
      <w:r w:rsidRPr="002E1467">
        <w:t xml:space="preserve"> integrity protection</w:t>
      </w:r>
      <w:r>
        <w:t>;</w:t>
      </w:r>
    </w:p>
    <w:p w14:paraId="246E3605" w14:textId="4B496C3B" w:rsidR="00504E8A" w:rsidRDefault="00504E8A" w:rsidP="00504E8A">
      <w:pPr>
        <w:pStyle w:val="B1"/>
        <w:ind w:left="564" w:firstLine="0"/>
      </w:pPr>
      <w:r w:rsidRPr="00E82F17">
        <w:t xml:space="preserve">Protect the AIoT </w:t>
      </w:r>
      <w:r>
        <w:rPr>
          <w:rFonts w:hint="eastAsia"/>
          <w:lang w:eastAsia="zh-CN"/>
        </w:rPr>
        <w:t>D</w:t>
      </w:r>
      <w:r w:rsidRPr="00E82F17">
        <w:t xml:space="preserve">evice ID with </w:t>
      </w:r>
      <w:r>
        <w:t>the</w:t>
      </w:r>
      <w:r w:rsidRPr="00E82F17">
        <w:t xml:space="preserve"> new derived key</w:t>
      </w:r>
      <w:r>
        <w:t>s</w:t>
      </w:r>
      <w:r w:rsidRPr="00E82F17">
        <w:t xml:space="preserve"> to obtain the </w:t>
      </w:r>
      <w:r>
        <w:t>P</w:t>
      </w:r>
      <w:r w:rsidRPr="00E82F17">
        <w:t xml:space="preserve">rotected AIoT </w:t>
      </w:r>
      <w:r>
        <w:t>D</w:t>
      </w:r>
      <w:r w:rsidRPr="00E82F17">
        <w:t xml:space="preserve">evice </w:t>
      </w:r>
      <w:r>
        <w:t>ID</w:t>
      </w:r>
      <w:r w:rsidRPr="00E82F17">
        <w:t>;</w:t>
      </w:r>
      <w:r>
        <w:t xml:space="preserve"> </w:t>
      </w:r>
      <w:r w:rsidRPr="000677F6">
        <w:t xml:space="preserve">The Protected AIoT Device ID can </w:t>
      </w:r>
      <w:r>
        <w:t>also</w:t>
      </w:r>
      <w:r>
        <w:rPr>
          <w:rFonts w:hint="eastAsia"/>
          <w:lang w:eastAsia="zh-CN"/>
        </w:rPr>
        <w:t xml:space="preserve"> </w:t>
      </w:r>
      <w:r w:rsidRPr="000677F6">
        <w:t>be a temporary ID generated using the authentication key and security parameters</w:t>
      </w:r>
      <w:r w:rsidR="008D508B" w:rsidRPr="008D508B">
        <w:t xml:space="preserve"> </w:t>
      </w:r>
      <w:r w:rsidR="008D508B">
        <w:t>through HMAC algorithm</w:t>
      </w:r>
      <w:r w:rsidRPr="000677F6">
        <w:t>;</w:t>
      </w:r>
    </w:p>
    <w:p w14:paraId="331B3376" w14:textId="77777777" w:rsidR="00504E8A" w:rsidRDefault="00504E8A" w:rsidP="00504E8A">
      <w:pPr>
        <w:pStyle w:val="B1"/>
        <w:ind w:left="564" w:firstLine="0"/>
      </w:pPr>
      <w:r>
        <w:t>Send a</w:t>
      </w:r>
      <w:r>
        <w:rPr>
          <w:rFonts w:hint="eastAsia"/>
          <w:lang w:eastAsia="zh-CN"/>
        </w:rPr>
        <w:t xml:space="preserve"> </w:t>
      </w:r>
      <w:r>
        <w:t xml:space="preserve">Paging </w:t>
      </w:r>
      <w:r>
        <w:rPr>
          <w:rFonts w:hint="eastAsia"/>
          <w:lang w:eastAsia="zh-CN"/>
        </w:rPr>
        <w:t>message</w:t>
      </w:r>
      <w:r>
        <w:t xml:space="preserve"> to the AIoT Devices through the AIoT Reader. The message includes the Protected AIoT Device ID and Network Nonce</w:t>
      </w:r>
      <w:r w:rsidRPr="005C1546">
        <w:t>.</w:t>
      </w:r>
      <w:r>
        <w:t xml:space="preserve"> </w:t>
      </w:r>
    </w:p>
    <w:p w14:paraId="359200F2" w14:textId="77777777" w:rsidR="00504E8A" w:rsidRDefault="00504E8A" w:rsidP="00504E8A">
      <w:pPr>
        <w:pStyle w:val="B1"/>
        <w:rPr>
          <w:lang w:eastAsia="zh-CN"/>
        </w:rPr>
      </w:pPr>
      <w:r>
        <w:rPr>
          <w:rFonts w:hint="eastAsia"/>
          <w:lang w:eastAsia="zh-CN"/>
        </w:rPr>
        <w:t>3</w:t>
      </w:r>
      <w:r w:rsidRPr="00D75B96">
        <w:t>.</w:t>
      </w:r>
      <w:r w:rsidRPr="00D75B96">
        <w:tab/>
      </w:r>
      <w:r>
        <w:t>The AIoT Device performs the following operations:</w:t>
      </w:r>
    </w:p>
    <w:p w14:paraId="3D3B1DE7" w14:textId="77777777" w:rsidR="00504E8A"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 xml:space="preserve">the </w:t>
      </w:r>
      <w:r>
        <w:t>AIoTF</w:t>
      </w:r>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rsidRPr="00154CBC">
        <w:rPr>
          <w:lang w:val="en-US" w:eastAsia="zh-CN"/>
        </w:rP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w:t>
      </w:r>
      <w:r>
        <w:rPr>
          <w:lang w:val="en-US" w:eastAsia="zh-CN"/>
        </w:rPr>
        <w:t>P</w:t>
      </w:r>
      <w:r w:rsidRPr="00154CBC">
        <w:rPr>
          <w:lang w:val="en-US" w:eastAsia="zh-CN"/>
        </w:rPr>
        <w:t xml:space="preserve">rotected AIoT </w:t>
      </w:r>
      <w:r>
        <w:rPr>
          <w:lang w:val="en-US" w:eastAsia="zh-CN"/>
        </w:rPr>
        <w:t>D</w:t>
      </w:r>
      <w:r w:rsidRPr="00154CBC">
        <w:rPr>
          <w:lang w:val="en-US" w:eastAsia="zh-CN"/>
        </w:rPr>
        <w:t>evice ID</w:t>
      </w:r>
      <w:r>
        <w:rPr>
          <w:lang w:val="en-US" w:eastAsia="zh-CN"/>
        </w:rPr>
        <w:t xml:space="preserve"> or calculate the temporary ID;</w:t>
      </w:r>
    </w:p>
    <w:p w14:paraId="1FF70687" w14:textId="77777777" w:rsidR="00504E8A" w:rsidRDefault="00504E8A" w:rsidP="00504E8A">
      <w:pPr>
        <w:pStyle w:val="B1"/>
        <w:ind w:left="564" w:firstLine="0"/>
      </w:pPr>
      <w:r>
        <w:t>Check if the Device ID carried in the paging message</w:t>
      </w:r>
      <w:r w:rsidRPr="004F1DD7">
        <w:t xml:space="preserve"> </w:t>
      </w:r>
      <w:r>
        <w:t>matches the locally stored Device ID</w:t>
      </w:r>
      <w:r>
        <w:rPr>
          <w:lang w:val="en-US"/>
        </w:rPr>
        <w:t xml:space="preserve"> or locally calculated temporary ID</w:t>
      </w:r>
      <w:r>
        <w:t>;</w:t>
      </w:r>
    </w:p>
    <w:p w14:paraId="62C23A30" w14:textId="77777777" w:rsidR="00504E8A" w:rsidRDefault="00504E8A" w:rsidP="00504E8A">
      <w:pPr>
        <w:pStyle w:val="B1"/>
        <w:ind w:left="564" w:firstLine="0"/>
      </w:pPr>
      <w:r>
        <w:t>Generate a Device Nonce;</w:t>
      </w:r>
    </w:p>
    <w:p w14:paraId="503F38C6" w14:textId="77777777" w:rsidR="00504E8A" w:rsidRDefault="00504E8A" w:rsidP="00504E8A">
      <w:pPr>
        <w:pStyle w:val="B1"/>
        <w:ind w:left="564" w:firstLine="0"/>
      </w:pPr>
      <w:r>
        <w:t xml:space="preserve">Use </w:t>
      </w:r>
      <w:r>
        <w:rPr>
          <w:rFonts w:hint="eastAsia"/>
          <w:lang w:eastAsia="zh-CN"/>
        </w:rPr>
        <w:t xml:space="preserve">the </w:t>
      </w:r>
      <w:r>
        <w:rPr>
          <w:lang w:eastAsia="zh-CN"/>
        </w:rPr>
        <w:t>Device Authentication Key</w:t>
      </w:r>
      <w:r>
        <w:t>, Network Nonce and Device Nonce to derivate keys for</w:t>
      </w:r>
      <w:r>
        <w:rPr>
          <w:lang w:val="en-US"/>
        </w:rPr>
        <w:t xml:space="preserve"> </w:t>
      </w:r>
      <w:r>
        <w:rPr>
          <w:rFonts w:hint="eastAsia"/>
          <w:lang w:val="en-US" w:eastAsia="zh-CN"/>
        </w:rPr>
        <w:t xml:space="preserve">Device ID </w:t>
      </w:r>
      <w:r>
        <w:t>c</w:t>
      </w:r>
      <w:r w:rsidRPr="002E1467">
        <w:t>onfidentiality and</w:t>
      </w:r>
      <w:r>
        <w:t>/or</w:t>
      </w:r>
      <w:r w:rsidRPr="002E1467">
        <w:t xml:space="preserve"> integrity protection</w:t>
      </w:r>
      <w:r>
        <w:t>;</w:t>
      </w:r>
    </w:p>
    <w:p w14:paraId="2471EF01" w14:textId="77777777" w:rsidR="00504E8A" w:rsidRDefault="00504E8A" w:rsidP="00504E8A">
      <w:pPr>
        <w:pStyle w:val="B1"/>
        <w:ind w:left="564" w:firstLine="0"/>
      </w:pPr>
      <w:r w:rsidRPr="00E82F17">
        <w:t xml:space="preserve">Protect the AIoT </w:t>
      </w:r>
      <w:r>
        <w:rPr>
          <w:rFonts w:hint="eastAsia"/>
          <w:lang w:eastAsia="zh-CN"/>
        </w:rPr>
        <w:t>D</w:t>
      </w:r>
      <w:r w:rsidRPr="00E82F17">
        <w:t xml:space="preserve">evice ID with </w:t>
      </w:r>
      <w:r>
        <w:t>the</w:t>
      </w:r>
      <w:r w:rsidRPr="00E82F17">
        <w:t xml:space="preserve"> new derived key</w:t>
      </w:r>
      <w:r>
        <w:t>s</w:t>
      </w:r>
      <w:r w:rsidRPr="00E82F17">
        <w:t xml:space="preserve"> to obtain the </w:t>
      </w:r>
      <w:r>
        <w:t>P</w:t>
      </w:r>
      <w:r w:rsidRPr="00E82F17">
        <w:t xml:space="preserve">rotected AIoT </w:t>
      </w:r>
      <w:r>
        <w:t>D</w:t>
      </w:r>
      <w:r w:rsidRPr="00E82F17">
        <w:t xml:space="preserve">evice </w:t>
      </w:r>
      <w:r>
        <w:t>ID*</w:t>
      </w:r>
      <w:r w:rsidRPr="00E82F17">
        <w:t>;</w:t>
      </w:r>
      <w:r w:rsidRPr="00E444D6">
        <w:t xml:space="preserve"> </w:t>
      </w:r>
      <w:r w:rsidRPr="000677F6">
        <w:t>The Protected AIoT Device ID</w:t>
      </w:r>
      <w:r>
        <w:rPr>
          <w:rFonts w:hint="eastAsia"/>
          <w:lang w:eastAsia="zh-CN"/>
        </w:rPr>
        <w:t>*</w:t>
      </w:r>
      <w:r w:rsidRPr="000677F6">
        <w:t xml:space="preserve"> can </w:t>
      </w:r>
      <w:r>
        <w:t>also</w:t>
      </w:r>
      <w:r>
        <w:rPr>
          <w:rFonts w:hint="eastAsia"/>
          <w:lang w:eastAsia="zh-CN"/>
        </w:rPr>
        <w:t xml:space="preserve"> </w:t>
      </w:r>
      <w:r w:rsidRPr="000677F6">
        <w:t>be a temporary ID generated using the authentication key and security parameters;</w:t>
      </w:r>
    </w:p>
    <w:p w14:paraId="41EAC27E" w14:textId="77777777" w:rsidR="00504E8A" w:rsidRDefault="00504E8A" w:rsidP="00504E8A">
      <w:pPr>
        <w:pStyle w:val="B1"/>
        <w:ind w:left="564" w:firstLine="0"/>
      </w:pPr>
      <w:r>
        <w:t>The AIoT Device returns the Protected Device ID* and</w:t>
      </w:r>
      <w:r w:rsidRPr="00DB4554">
        <w:t xml:space="preserve"> Device Nonce</w:t>
      </w:r>
      <w:r>
        <w:t xml:space="preserve"> to the AIoTF through the AIoT Reader. It may also return its </w:t>
      </w:r>
      <w:r w:rsidRPr="00DB4554">
        <w:t>Device capability</w:t>
      </w:r>
      <w:r w:rsidRPr="005C1546">
        <w:t>.</w:t>
      </w:r>
    </w:p>
    <w:p w14:paraId="66344066" w14:textId="77777777" w:rsidR="00504E8A" w:rsidRDefault="00504E8A" w:rsidP="00504E8A">
      <w:pPr>
        <w:pStyle w:val="B1"/>
        <w:rPr>
          <w:lang w:eastAsia="zh-CN"/>
        </w:rPr>
      </w:pPr>
      <w:r>
        <w:rPr>
          <w:rFonts w:hint="eastAsia"/>
          <w:lang w:eastAsia="zh-CN"/>
        </w:rPr>
        <w:t>4</w:t>
      </w:r>
      <w:r w:rsidRPr="00D75B96">
        <w:t>.</w:t>
      </w:r>
      <w:r w:rsidRPr="00D75B96">
        <w:tab/>
      </w:r>
      <w:r>
        <w:t>The AIoTF performs the following operations:</w:t>
      </w:r>
    </w:p>
    <w:p w14:paraId="7D978715" w14:textId="77777777" w:rsidR="00504E8A" w:rsidRPr="00744FC8"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the AIoT Device</w:t>
      </w:r>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rsidRPr="00154CBC">
        <w:rPr>
          <w:lang w:val="en-US" w:eastAsia="zh-CN"/>
        </w:rP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w:t>
      </w:r>
      <w:r>
        <w:rPr>
          <w:lang w:val="en-US" w:eastAsia="zh-CN"/>
        </w:rPr>
        <w:t>P</w:t>
      </w:r>
      <w:r w:rsidRPr="00154CBC">
        <w:rPr>
          <w:lang w:val="en-US" w:eastAsia="zh-CN"/>
        </w:rPr>
        <w:t xml:space="preserve">rotected </w:t>
      </w:r>
      <w:r w:rsidRPr="00744FC8">
        <w:rPr>
          <w:lang w:val="en-US" w:eastAsia="zh-CN"/>
        </w:rPr>
        <w:t>AIoT Device ID*</w:t>
      </w:r>
      <w:r>
        <w:rPr>
          <w:lang w:val="en-US" w:eastAsia="zh-CN"/>
        </w:rPr>
        <w:t xml:space="preserve"> or calculate the temporary ID</w:t>
      </w:r>
      <w:r w:rsidRPr="00744FC8">
        <w:rPr>
          <w:lang w:val="en-US" w:eastAsia="zh-CN"/>
        </w:rPr>
        <w:t>;</w:t>
      </w:r>
    </w:p>
    <w:p w14:paraId="39261E66" w14:textId="77777777" w:rsidR="00504E8A" w:rsidRPr="00744FC8" w:rsidRDefault="00504E8A" w:rsidP="00504E8A">
      <w:pPr>
        <w:pStyle w:val="B1"/>
        <w:ind w:left="564" w:firstLine="0"/>
      </w:pPr>
      <w:r w:rsidRPr="00744FC8">
        <w:t xml:space="preserve">Check </w:t>
      </w:r>
      <w:r>
        <w:t>if</w:t>
      </w:r>
      <w:r w:rsidRPr="00744FC8">
        <w:t xml:space="preserve"> the Device ID carried in the authentication request matches the locally stored Device ID</w:t>
      </w:r>
      <w:r>
        <w:rPr>
          <w:lang w:val="en-US"/>
        </w:rPr>
        <w:t xml:space="preserve"> or locally calculated temporary ID</w:t>
      </w:r>
      <w:r w:rsidRPr="00744FC8">
        <w:t>;</w:t>
      </w:r>
      <w:r w:rsidRPr="008F6FEB">
        <w:t xml:space="preserve"> </w:t>
      </w:r>
      <w:r>
        <w:t>If they match, the authentication is successful</w:t>
      </w:r>
      <w:r w:rsidRPr="00744FC8">
        <w:t>.</w:t>
      </w:r>
    </w:p>
    <w:p w14:paraId="06690CF2" w14:textId="77777777" w:rsidR="00504E8A" w:rsidRDefault="00504E8A" w:rsidP="00504E8A">
      <w:pPr>
        <w:pStyle w:val="B1"/>
      </w:pPr>
      <w:r>
        <w:t>5</w:t>
      </w:r>
      <w:r w:rsidRPr="00D75B96">
        <w:t>.</w:t>
      </w:r>
      <w:r w:rsidRPr="00D75B96">
        <w:tab/>
      </w:r>
      <w:r>
        <w:t>To protect a command message, the AIoTF performs the following operations:</w:t>
      </w:r>
    </w:p>
    <w:p w14:paraId="072243E2" w14:textId="77777777" w:rsidR="00504E8A" w:rsidRDefault="00504E8A" w:rsidP="00504E8A">
      <w:pPr>
        <w:pStyle w:val="B1"/>
        <w:ind w:left="564" w:firstLine="0"/>
      </w:pPr>
      <w:r>
        <w:t>Generate a Network Nonce;</w:t>
      </w:r>
    </w:p>
    <w:p w14:paraId="4892EFC5" w14:textId="77777777" w:rsidR="00504E8A" w:rsidRDefault="00504E8A" w:rsidP="00504E8A">
      <w:pPr>
        <w:pStyle w:val="B1"/>
        <w:ind w:left="564" w:firstLine="0"/>
      </w:pPr>
      <w:r>
        <w:t>Use the Device Authentication Key and Network Nonce to derivate keys for</w:t>
      </w:r>
      <w:r>
        <w:rPr>
          <w:lang w:val="en-US"/>
        </w:rPr>
        <w:t xml:space="preserve"> </w:t>
      </w:r>
      <w:r>
        <w:t>c</w:t>
      </w:r>
      <w:r w:rsidRPr="002E1467">
        <w:t>onfidentiality and</w:t>
      </w:r>
      <w:r>
        <w:t>/or</w:t>
      </w:r>
      <w:r w:rsidRPr="002E1467">
        <w:t xml:space="preserve"> integrity protection</w:t>
      </w:r>
      <w:r>
        <w:t>;</w:t>
      </w:r>
    </w:p>
    <w:p w14:paraId="48053B06" w14:textId="6CBA838A" w:rsidR="00504E8A" w:rsidRDefault="00504E8A" w:rsidP="00504E8A">
      <w:pPr>
        <w:pStyle w:val="B1"/>
        <w:ind w:left="564" w:firstLine="0"/>
      </w:pPr>
      <w:r w:rsidRPr="00E82F17">
        <w:t xml:space="preserve">Protect the AIoT </w:t>
      </w:r>
      <w:r>
        <w:rPr>
          <w:rFonts w:hint="eastAsia"/>
          <w:lang w:eastAsia="zh-CN"/>
        </w:rPr>
        <w:t>D</w:t>
      </w:r>
      <w:r w:rsidRPr="00E82F17">
        <w:t xml:space="preserve">evice ID with </w:t>
      </w:r>
      <w:r>
        <w:t>the</w:t>
      </w:r>
      <w:r w:rsidRPr="00E82F17">
        <w:t xml:space="preserve"> new derived key</w:t>
      </w:r>
      <w:r>
        <w:t>s</w:t>
      </w:r>
      <w:r w:rsidRPr="00E82F17">
        <w:t xml:space="preserve"> to obtain the </w:t>
      </w:r>
      <w:r>
        <w:t>P</w:t>
      </w:r>
      <w:r w:rsidRPr="00E82F17">
        <w:t xml:space="preserve">rotected AIoT </w:t>
      </w:r>
      <w:r>
        <w:t>D</w:t>
      </w:r>
      <w:r w:rsidRPr="00E82F17">
        <w:t xml:space="preserve">evice </w:t>
      </w:r>
      <w:r>
        <w:t>ID</w:t>
      </w:r>
      <w:r w:rsidRPr="00E82F17">
        <w:t>;</w:t>
      </w:r>
      <w:r>
        <w:t xml:space="preserve"> </w:t>
      </w:r>
      <w:r w:rsidRPr="000677F6">
        <w:t xml:space="preserve">The Protected AIoT Device ID can </w:t>
      </w:r>
      <w:r>
        <w:t>also</w:t>
      </w:r>
      <w:r>
        <w:rPr>
          <w:rFonts w:hint="eastAsia"/>
          <w:lang w:eastAsia="zh-CN"/>
        </w:rPr>
        <w:t xml:space="preserve"> </w:t>
      </w:r>
      <w:r w:rsidRPr="000677F6">
        <w:t>be a temporary ID generated using the authentication key and security parameters</w:t>
      </w:r>
      <w:r w:rsidR="008D508B" w:rsidRPr="008D508B">
        <w:t xml:space="preserve"> </w:t>
      </w:r>
      <w:r w:rsidR="008D508B">
        <w:t>through HMAC algorithm</w:t>
      </w:r>
      <w:r w:rsidRPr="000677F6">
        <w:t>;</w:t>
      </w:r>
    </w:p>
    <w:p w14:paraId="0BB62296" w14:textId="77777777" w:rsidR="00504E8A" w:rsidRDefault="00504E8A" w:rsidP="00504E8A">
      <w:pPr>
        <w:pStyle w:val="B1"/>
        <w:ind w:left="564" w:firstLine="0"/>
      </w:pPr>
      <w:r>
        <w:t>Protect the Payload and/or the entire message using the new derived keys according to the Security Policy</w:t>
      </w:r>
      <w:r w:rsidRPr="00AB3705">
        <w:t xml:space="preserve"> </w:t>
      </w:r>
      <w:r>
        <w:t>that specifies how the communication message is protected;</w:t>
      </w:r>
    </w:p>
    <w:p w14:paraId="655979F4" w14:textId="77777777" w:rsidR="00504E8A" w:rsidRDefault="00504E8A" w:rsidP="00504E8A">
      <w:pPr>
        <w:pStyle w:val="B1"/>
        <w:ind w:left="564" w:firstLine="0"/>
      </w:pPr>
      <w:r>
        <w:t>Send Command message to the AIoT Device through the AIoT Reader. The request includes</w:t>
      </w:r>
      <w:r w:rsidRPr="00171CBB">
        <w:t xml:space="preserve"> </w:t>
      </w:r>
      <w:r>
        <w:t>Protected AIoT Device ID</w:t>
      </w:r>
      <w:r>
        <w:rPr>
          <w:lang w:val="en-US" w:eastAsia="zh-CN"/>
        </w:rPr>
        <w:t>,</w:t>
      </w:r>
      <w:r>
        <w:t xml:space="preserve"> </w:t>
      </w:r>
      <w:r w:rsidRPr="00744FC8">
        <w:rPr>
          <w:lang w:val="en-US" w:eastAsia="zh-CN"/>
        </w:rPr>
        <w:t xml:space="preserve">Security </w:t>
      </w:r>
      <w:r>
        <w:rPr>
          <w:lang w:val="en-US" w:eastAsia="zh-CN"/>
        </w:rPr>
        <w:t>P</w:t>
      </w:r>
      <w:r w:rsidRPr="00744FC8">
        <w:rPr>
          <w:lang w:val="en-US" w:eastAsia="zh-CN"/>
        </w:rPr>
        <w:t xml:space="preserve">olicy, Network Nonce, Secured </w:t>
      </w:r>
      <w:r>
        <w:rPr>
          <w:lang w:val="en-US" w:eastAsia="zh-CN"/>
        </w:rPr>
        <w:t>P</w:t>
      </w:r>
      <w:r w:rsidRPr="00744FC8">
        <w:rPr>
          <w:lang w:val="en-US" w:eastAsia="zh-CN"/>
        </w:rPr>
        <w:t>ayload</w:t>
      </w:r>
      <w:r>
        <w:rPr>
          <w:lang w:val="en-US" w:eastAsia="zh-CN"/>
        </w:rPr>
        <w:t xml:space="preserve"> and</w:t>
      </w:r>
      <w:r>
        <w:rPr>
          <w:rFonts w:hint="eastAsia"/>
          <w:lang w:val="en-US" w:eastAsia="zh-CN"/>
        </w:rPr>
        <w:t xml:space="preserve"> M</w:t>
      </w:r>
      <w:r>
        <w:rPr>
          <w:lang w:val="en-US" w:eastAsia="zh-CN"/>
        </w:rPr>
        <w:t>A</w:t>
      </w:r>
      <w:r>
        <w:rPr>
          <w:rFonts w:hint="eastAsia"/>
          <w:lang w:val="en-US" w:eastAsia="zh-CN"/>
        </w:rPr>
        <w:t>C</w:t>
      </w:r>
      <w:r w:rsidRPr="005C1546">
        <w:t>.</w:t>
      </w:r>
    </w:p>
    <w:p w14:paraId="34A87EF3" w14:textId="77777777" w:rsidR="00504E8A" w:rsidRDefault="00504E8A" w:rsidP="00504E8A">
      <w:pPr>
        <w:pStyle w:val="B1"/>
        <w:rPr>
          <w:lang w:eastAsia="zh-CN"/>
        </w:rPr>
      </w:pPr>
      <w:r>
        <w:t>6</w:t>
      </w:r>
      <w:r w:rsidRPr="00D75B96">
        <w:t>.</w:t>
      </w:r>
      <w:r w:rsidRPr="00D75B96">
        <w:tab/>
      </w:r>
      <w:r>
        <w:t>The AIoT Device performs the following operations:</w:t>
      </w:r>
    </w:p>
    <w:p w14:paraId="3F1B0D0A" w14:textId="77777777" w:rsidR="00504E8A"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 xml:space="preserve">the </w:t>
      </w:r>
      <w:r>
        <w:t>AIoTF</w:t>
      </w:r>
      <w:r w:rsidRPr="00154CBC">
        <w:rPr>
          <w:lang w:val="en-US" w:eastAsia="zh-CN"/>
        </w:rPr>
        <w:t xml:space="preserve"> to </w:t>
      </w:r>
      <w:r>
        <w:rPr>
          <w:lang w:val="en-US" w:eastAsia="zh-CN"/>
        </w:rPr>
        <w:t>derive</w:t>
      </w:r>
      <w:r w:rsidRPr="00154CBC">
        <w:rPr>
          <w:lang w:val="en-US" w:eastAsia="zh-CN"/>
        </w:rPr>
        <w:t xml:space="preserve"> </w:t>
      </w:r>
      <w:r>
        <w:rPr>
          <w:lang w:val="en-US" w:eastAsia="zh-CN"/>
        </w:rPr>
        <w:t>the k</w:t>
      </w:r>
      <w:r w:rsidRPr="00154CBC">
        <w:rPr>
          <w:lang w:val="en-US" w:eastAsia="zh-CN"/>
        </w:rPr>
        <w:t>ey</w:t>
      </w:r>
      <w:r>
        <w:rPr>
          <w:lang w:val="en-US" w:eastAsia="zh-CN"/>
        </w:rPr>
        <w:t>s;</w:t>
      </w:r>
    </w:p>
    <w:p w14:paraId="0BD00D88" w14:textId="77777777" w:rsidR="00504E8A" w:rsidRPr="00C7366A" w:rsidRDefault="00504E8A" w:rsidP="00504E8A">
      <w:pPr>
        <w:pStyle w:val="B1"/>
        <w:ind w:left="564" w:firstLine="0"/>
      </w:pPr>
      <w:r w:rsidRPr="006B0E74">
        <w:t xml:space="preserve">Use the same method as step </w:t>
      </w:r>
      <w:r>
        <w:t>3</w:t>
      </w:r>
      <w:r w:rsidRPr="006B0E74">
        <w:t xml:space="preserve"> to check the protected AIoT device ID;</w:t>
      </w:r>
    </w:p>
    <w:p w14:paraId="47A3C62A" w14:textId="77777777" w:rsidR="00504E8A" w:rsidRDefault="00504E8A" w:rsidP="00504E8A">
      <w:pPr>
        <w:pStyle w:val="B1"/>
        <w:ind w:left="564" w:firstLine="0"/>
      </w:pPr>
      <w:r>
        <w:rPr>
          <w:lang w:val="en-US" w:eastAsia="zh-CN"/>
        </w:rPr>
        <w:t>D</w:t>
      </w:r>
      <w:r w:rsidRPr="00154CBC">
        <w:rPr>
          <w:lang w:val="en-US" w:eastAsia="zh-CN"/>
        </w:rPr>
        <w:t>ecrypts and</w:t>
      </w:r>
      <w:r>
        <w:rPr>
          <w:rFonts w:hint="eastAsia"/>
          <w:lang w:val="en-US" w:eastAsia="zh-CN"/>
        </w:rPr>
        <w:t>/or</w:t>
      </w:r>
      <w:r w:rsidRPr="00154CBC">
        <w:rPr>
          <w:lang w:val="en-US" w:eastAsia="zh-CN"/>
        </w:rPr>
        <w:t xml:space="preserve"> verifies the </w:t>
      </w:r>
      <w:r>
        <w:rPr>
          <w:lang w:val="en-US" w:eastAsia="zh-CN"/>
        </w:rPr>
        <w:t>Secured</w:t>
      </w:r>
      <w:r w:rsidRPr="00154CBC">
        <w:rPr>
          <w:lang w:val="en-US" w:eastAsia="zh-CN"/>
        </w:rPr>
        <w:t xml:space="preserve"> </w:t>
      </w:r>
      <w:r>
        <w:rPr>
          <w:lang w:val="en-US" w:eastAsia="zh-CN"/>
        </w:rPr>
        <w:t>Payload and/or the entire message</w:t>
      </w:r>
      <w:r w:rsidRPr="008437D3">
        <w:t xml:space="preserve"> </w:t>
      </w:r>
      <w:r>
        <w:t>according to the Security Policy in the message</w:t>
      </w:r>
      <w:r>
        <w:rPr>
          <w:lang w:val="en-US" w:eastAsia="zh-CN"/>
        </w:rPr>
        <w:t>; If the verification is successful, the AIoT Device continues to perform the following operations;</w:t>
      </w:r>
    </w:p>
    <w:p w14:paraId="70F61617" w14:textId="77777777" w:rsidR="00504E8A" w:rsidRDefault="00504E8A" w:rsidP="00504E8A">
      <w:pPr>
        <w:pStyle w:val="B1"/>
        <w:ind w:left="564" w:firstLine="0"/>
      </w:pPr>
      <w:r>
        <w:t>Generate a Device Nonce;</w:t>
      </w:r>
    </w:p>
    <w:p w14:paraId="2BBA7295" w14:textId="77777777" w:rsidR="00504E8A" w:rsidRDefault="00504E8A" w:rsidP="00504E8A">
      <w:pPr>
        <w:pStyle w:val="B1"/>
        <w:ind w:left="564" w:firstLine="0"/>
      </w:pPr>
      <w:r>
        <w:t xml:space="preserve">Use </w:t>
      </w:r>
      <w:r>
        <w:rPr>
          <w:rFonts w:hint="eastAsia"/>
          <w:lang w:eastAsia="zh-CN"/>
        </w:rPr>
        <w:t xml:space="preserve">the </w:t>
      </w:r>
      <w:r>
        <w:t>Device Authentication Key, Network Nonce and Device Nonce to derivate keys for</w:t>
      </w:r>
      <w:r>
        <w:rPr>
          <w:rFonts w:hint="eastAsia"/>
          <w:lang w:val="en-US" w:eastAsia="zh-CN"/>
        </w:rPr>
        <w:t xml:space="preserve"> </w:t>
      </w:r>
      <w:r>
        <w:t>c</w:t>
      </w:r>
      <w:r w:rsidRPr="002E1467">
        <w:t>onfidentiality and</w:t>
      </w:r>
      <w:r>
        <w:t>/or</w:t>
      </w:r>
      <w:r w:rsidRPr="002E1467">
        <w:t xml:space="preserve"> integrity protection</w:t>
      </w:r>
      <w:r>
        <w:t>;</w:t>
      </w:r>
    </w:p>
    <w:p w14:paraId="2ACA8C48" w14:textId="77777777" w:rsidR="00504E8A" w:rsidRDefault="00504E8A" w:rsidP="00504E8A">
      <w:pPr>
        <w:pStyle w:val="B1"/>
        <w:ind w:left="564" w:firstLine="0"/>
      </w:pPr>
      <w:r>
        <w:t>Protect the Payload and/or the entire message using the new derived keys according to the Security Policy (either from the command request message or from</w:t>
      </w:r>
      <w:r>
        <w:rPr>
          <w:rFonts w:hint="eastAsia"/>
          <w:lang w:eastAsia="zh-CN"/>
        </w:rPr>
        <w:t xml:space="preserve"> the </w:t>
      </w:r>
      <w:r>
        <w:t>pre-configured security policy);</w:t>
      </w:r>
    </w:p>
    <w:p w14:paraId="37746AF1" w14:textId="77777777" w:rsidR="00504E8A" w:rsidRDefault="00504E8A" w:rsidP="00504E8A">
      <w:pPr>
        <w:pStyle w:val="B1"/>
        <w:ind w:left="564" w:firstLine="0"/>
      </w:pPr>
      <w:r>
        <w:t xml:space="preserve">Send Command Response Message to the AIoTF through the AIoT Reader. The response includes </w:t>
      </w:r>
      <w:r w:rsidRPr="00744FC8">
        <w:rPr>
          <w:lang w:val="en-US" w:eastAsia="zh-CN"/>
        </w:rPr>
        <w:t xml:space="preserve">Security policy, </w:t>
      </w:r>
      <w:r>
        <w:rPr>
          <w:lang w:val="en-US" w:eastAsia="zh-CN"/>
        </w:rPr>
        <w:t>Device</w:t>
      </w:r>
      <w:r w:rsidRPr="00744FC8">
        <w:rPr>
          <w:lang w:val="en-US" w:eastAsia="zh-CN"/>
        </w:rPr>
        <w:t xml:space="preserve"> Nonce</w:t>
      </w:r>
      <w:r>
        <w:rPr>
          <w:lang w:val="en-US" w:eastAsia="zh-CN"/>
        </w:rPr>
        <w:t>,</w:t>
      </w:r>
      <w:r w:rsidRPr="00744FC8">
        <w:rPr>
          <w:lang w:val="en-US" w:eastAsia="zh-CN"/>
        </w:rPr>
        <w:t xml:space="preserve"> Secured payload</w:t>
      </w:r>
      <w:r>
        <w:rPr>
          <w:lang w:val="en-US" w:eastAsia="zh-CN"/>
        </w:rPr>
        <w:t xml:space="preserve"> and MAC</w:t>
      </w:r>
      <w:r w:rsidRPr="005C1546">
        <w:t>.</w:t>
      </w:r>
    </w:p>
    <w:p w14:paraId="08376FA7" w14:textId="77777777" w:rsidR="00504E8A" w:rsidRDefault="00504E8A" w:rsidP="00504E8A">
      <w:pPr>
        <w:pStyle w:val="B1"/>
        <w:rPr>
          <w:lang w:eastAsia="zh-CN"/>
        </w:rPr>
      </w:pPr>
      <w:r>
        <w:t>7</w:t>
      </w:r>
      <w:r w:rsidRPr="00D75B96">
        <w:t>.</w:t>
      </w:r>
      <w:r w:rsidRPr="00D75B96">
        <w:tab/>
      </w:r>
      <w:r>
        <w:t>The AIoTF performs the following operations:</w:t>
      </w:r>
    </w:p>
    <w:p w14:paraId="51C313D0" w14:textId="77777777" w:rsidR="00504E8A"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the AIoT Device</w:t>
      </w:r>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w:t>
      </w:r>
      <w:r>
        <w:rPr>
          <w:lang w:val="en-US" w:eastAsia="zh-CN"/>
        </w:rPr>
        <w:t>secured</w:t>
      </w:r>
      <w:r w:rsidRPr="00154CBC">
        <w:rPr>
          <w:lang w:val="en-US" w:eastAsia="zh-CN"/>
        </w:rPr>
        <w:t xml:space="preserve"> </w:t>
      </w:r>
      <w:r>
        <w:rPr>
          <w:lang w:val="en-US" w:eastAsia="zh-CN"/>
        </w:rPr>
        <w:t>Payload and/or the entire message; If the verification is successful, the AIoTF continue to perform the following operations;</w:t>
      </w:r>
    </w:p>
    <w:p w14:paraId="43DBEA9A" w14:textId="77777777" w:rsidR="00504E8A" w:rsidRPr="00744FC8" w:rsidRDefault="00504E8A" w:rsidP="00504E8A">
      <w:pPr>
        <w:pStyle w:val="B1"/>
        <w:ind w:left="564" w:firstLine="0"/>
      </w:pPr>
      <w:r>
        <w:t>Return the Payload to the AF.</w:t>
      </w:r>
    </w:p>
    <w:p w14:paraId="4C498EEE" w14:textId="324BB09F" w:rsidR="00504E8A" w:rsidRDefault="00504E8A" w:rsidP="00504E8A">
      <w:pPr>
        <w:pStyle w:val="Heading3"/>
      </w:pPr>
      <w:bookmarkStart w:id="700" w:name="_Toc180278772"/>
      <w:bookmarkStart w:id="701" w:name="_Toc180278947"/>
      <w:bookmarkStart w:id="702" w:name="_Toc180279214"/>
      <w:bookmarkStart w:id="703" w:name="_Toc180279688"/>
      <w:bookmarkStart w:id="704" w:name="_Toc182841125"/>
      <w:bookmarkStart w:id="705" w:name="_Toc182899206"/>
      <w:bookmarkStart w:id="706" w:name="_Toc195529303"/>
      <w:r>
        <w:t>6.9.3</w:t>
      </w:r>
      <w:r>
        <w:tab/>
        <w:t>Evaluation</w:t>
      </w:r>
      <w:bookmarkEnd w:id="697"/>
      <w:bookmarkEnd w:id="698"/>
      <w:bookmarkEnd w:id="699"/>
      <w:bookmarkEnd w:id="700"/>
      <w:bookmarkEnd w:id="701"/>
      <w:bookmarkEnd w:id="702"/>
      <w:bookmarkEnd w:id="703"/>
      <w:bookmarkEnd w:id="704"/>
      <w:bookmarkEnd w:id="705"/>
      <w:bookmarkEnd w:id="706"/>
    </w:p>
    <w:p w14:paraId="4BAA6D50" w14:textId="77777777" w:rsidR="008D508B" w:rsidRDefault="008D508B" w:rsidP="008D508B">
      <w:pPr>
        <w:rPr>
          <w:lang w:eastAsia="zh-CN"/>
        </w:rPr>
      </w:pPr>
      <w:bookmarkStart w:id="707" w:name="_Toc138688642"/>
      <w:bookmarkStart w:id="708" w:name="_Toc138748143"/>
      <w:r>
        <w:rPr>
          <w:lang w:eastAsia="zh-CN"/>
        </w:rPr>
        <w:t>This solution addresses the Key Issue #3 by encrypting the AIoT Device ID or generating temporary ID for each operation.</w:t>
      </w:r>
    </w:p>
    <w:p w14:paraId="643063C3" w14:textId="77777777" w:rsidR="008D508B" w:rsidRDefault="008D508B" w:rsidP="008D508B">
      <w:pPr>
        <w:rPr>
          <w:lang w:eastAsia="zh-CN"/>
        </w:rPr>
      </w:pPr>
      <w:r>
        <w:rPr>
          <w:lang w:eastAsia="zh-CN"/>
        </w:rPr>
        <w:t>This solution addresses the Key Issue #4 by using pre-shared key and nonce values from both sides to generate data protection keys. Security policy is introduced in the command messages to flexibly control the message security of commands based on the security requirements.</w:t>
      </w:r>
    </w:p>
    <w:p w14:paraId="2F70178B" w14:textId="77777777" w:rsidR="008D508B" w:rsidRDefault="008D508B" w:rsidP="008D508B">
      <w:pPr>
        <w:rPr>
          <w:lang w:eastAsia="zh-CN"/>
        </w:rPr>
      </w:pPr>
      <w:r>
        <w:rPr>
          <w:lang w:eastAsia="zh-CN"/>
        </w:rPr>
        <w:t>This solution addresses the Key Issue #5 by using pre-shared key and nonce values from both sides.</w:t>
      </w:r>
    </w:p>
    <w:p w14:paraId="7A43F1F4" w14:textId="77777777" w:rsidR="008D508B" w:rsidRPr="00BE2066" w:rsidRDefault="008D508B" w:rsidP="008D508B">
      <w:pPr>
        <w:rPr>
          <w:lang w:eastAsia="zh-CN"/>
        </w:rPr>
      </w:pPr>
      <w:r>
        <w:rPr>
          <w:rFonts w:hint="eastAsia"/>
          <w:lang w:eastAsia="zh-CN"/>
        </w:rPr>
        <w:t>I</w:t>
      </w:r>
      <w:r>
        <w:rPr>
          <w:lang w:eastAsia="zh-CN"/>
        </w:rPr>
        <w:t xml:space="preserve">n order to protect data privacy, this solution requires all the AIoT Devices to perform cryptograph computing to resolve AIoT Device ID identification. It may result the power consumption to the AIoT Devices that are not the target AIoT Devices. </w:t>
      </w:r>
      <w:r w:rsidRPr="004B1F01">
        <w:rPr>
          <w:lang w:eastAsia="zh-CN"/>
        </w:rPr>
        <w:t xml:space="preserve">This may result in AIoT </w:t>
      </w:r>
      <w:r>
        <w:rPr>
          <w:lang w:eastAsia="zh-CN"/>
        </w:rPr>
        <w:t>D</w:t>
      </w:r>
      <w:r w:rsidRPr="004B1F01">
        <w:rPr>
          <w:lang w:eastAsia="zh-CN"/>
        </w:rPr>
        <w:t xml:space="preserve">evice power consumption for non-target AIoT </w:t>
      </w:r>
      <w:r>
        <w:rPr>
          <w:lang w:eastAsia="zh-CN"/>
        </w:rPr>
        <w:t>D</w:t>
      </w:r>
      <w:r w:rsidRPr="004B1F01">
        <w:rPr>
          <w:lang w:eastAsia="zh-CN"/>
        </w:rPr>
        <w:t>evices.</w:t>
      </w:r>
    </w:p>
    <w:p w14:paraId="1BA62244" w14:textId="77777777" w:rsidR="008D508B" w:rsidRDefault="008D508B" w:rsidP="008D508B">
      <w:pPr>
        <w:pStyle w:val="EditorsNote"/>
      </w:pPr>
      <w:r w:rsidRPr="0032353D">
        <w:rPr>
          <w:lang w:val="en-US"/>
        </w:rPr>
        <w:t>Editor’s Note: Further evaluation is FFS.</w:t>
      </w:r>
    </w:p>
    <w:bookmarkEnd w:id="707"/>
    <w:bookmarkEnd w:id="708"/>
    <w:p w14:paraId="74ADD295" w14:textId="1E4EDA30" w:rsidR="007C641E" w:rsidRPr="009B0DFF" w:rsidRDefault="007C641E" w:rsidP="007C641E">
      <w:pPr>
        <w:keepNext/>
        <w:keepLines/>
        <w:spacing w:before="180"/>
        <w:ind w:left="1134" w:hanging="1134"/>
        <w:outlineLvl w:val="1"/>
        <w:rPr>
          <w:rFonts w:ascii="Arial" w:hAnsi="Arial"/>
          <w:sz w:val="32"/>
        </w:rPr>
      </w:pPr>
      <w:r w:rsidRPr="009B0DFF">
        <w:rPr>
          <w:rFonts w:ascii="Arial" w:hAnsi="Arial"/>
          <w:sz w:val="32"/>
        </w:rPr>
        <w:t>6.</w:t>
      </w:r>
      <w:r>
        <w:rPr>
          <w:rFonts w:ascii="Arial" w:hAnsi="Arial"/>
          <w:sz w:val="32"/>
        </w:rPr>
        <w:t>10</w:t>
      </w:r>
      <w:r w:rsidRPr="009B0DFF">
        <w:rPr>
          <w:rFonts w:ascii="Arial" w:hAnsi="Arial"/>
          <w:sz w:val="32"/>
        </w:rPr>
        <w:tab/>
        <w:t xml:space="preserve">Solution </w:t>
      </w:r>
      <w:r>
        <w:rPr>
          <w:rFonts w:ascii="Arial" w:hAnsi="Arial"/>
          <w:sz w:val="32"/>
        </w:rPr>
        <w:t>#10</w:t>
      </w:r>
      <w:r w:rsidRPr="009B0DFF">
        <w:rPr>
          <w:rFonts w:ascii="Arial" w:hAnsi="Arial"/>
          <w:sz w:val="32"/>
        </w:rPr>
        <w:t xml:space="preserve">: </w:t>
      </w:r>
      <w:r w:rsidRPr="002E3189">
        <w:rPr>
          <w:rFonts w:ascii="Arial" w:hAnsi="Arial"/>
          <w:sz w:val="32"/>
        </w:rPr>
        <w:t>Authentication for AIoT device</w:t>
      </w:r>
    </w:p>
    <w:p w14:paraId="4B74A440" w14:textId="190A1B4E" w:rsidR="007C641E" w:rsidRPr="009B0DFF" w:rsidRDefault="007C641E" w:rsidP="007C641E">
      <w:pPr>
        <w:pStyle w:val="Heading3"/>
      </w:pPr>
      <w:bookmarkStart w:id="709" w:name="_Toc180278773"/>
      <w:bookmarkStart w:id="710" w:name="_Toc180278948"/>
      <w:bookmarkStart w:id="711" w:name="_Toc180279215"/>
      <w:bookmarkStart w:id="712" w:name="_Toc180279689"/>
      <w:bookmarkStart w:id="713" w:name="_Toc182841126"/>
      <w:bookmarkStart w:id="714" w:name="_Toc182899207"/>
      <w:bookmarkStart w:id="715" w:name="_Toc195529304"/>
      <w:r w:rsidRPr="009B0DFF">
        <w:t>6.</w:t>
      </w:r>
      <w:r>
        <w:t>10</w:t>
      </w:r>
      <w:r w:rsidRPr="009B0DFF">
        <w:t>.1</w:t>
      </w:r>
      <w:r w:rsidRPr="009B0DFF">
        <w:tab/>
        <w:t>Introduction</w:t>
      </w:r>
      <w:bookmarkEnd w:id="709"/>
      <w:bookmarkEnd w:id="710"/>
      <w:bookmarkEnd w:id="711"/>
      <w:bookmarkEnd w:id="712"/>
      <w:bookmarkEnd w:id="713"/>
      <w:bookmarkEnd w:id="714"/>
      <w:bookmarkEnd w:id="715"/>
    </w:p>
    <w:p w14:paraId="54CE0A7C" w14:textId="77777777" w:rsidR="007C641E" w:rsidRDefault="007C641E" w:rsidP="007C641E">
      <w:pPr>
        <w:rPr>
          <w:lang w:eastAsia="zh-CN"/>
        </w:rPr>
      </w:pPr>
      <w:r>
        <w:rPr>
          <w:lang w:eastAsia="zh-CN"/>
        </w:rPr>
        <w:t xml:space="preserve">This solution addresses </w:t>
      </w:r>
      <w:r w:rsidRPr="00203B92">
        <w:rPr>
          <w:lang w:eastAsia="zh-CN"/>
        </w:rPr>
        <w:t>KI#5</w:t>
      </w:r>
      <w:r>
        <w:rPr>
          <w:lang w:eastAsia="zh-CN"/>
        </w:rPr>
        <w:t xml:space="preserve"> to </w:t>
      </w:r>
      <w:r>
        <w:rPr>
          <w:rFonts w:hint="eastAsia"/>
          <w:lang w:eastAsia="zh-CN"/>
        </w:rPr>
        <w:t>propose</w:t>
      </w:r>
      <w:r>
        <w:rPr>
          <w:lang w:eastAsia="zh-CN"/>
        </w:rPr>
        <w:t xml:space="preserve"> 3 authentication procedures for AIoT devices including UE reader and RAN reader cases.</w:t>
      </w:r>
    </w:p>
    <w:p w14:paraId="437ECA74" w14:textId="3889BA8E" w:rsidR="007C641E" w:rsidRPr="009B0DFF" w:rsidRDefault="007C641E" w:rsidP="007C641E">
      <w:pPr>
        <w:pStyle w:val="Heading3"/>
      </w:pPr>
      <w:bookmarkStart w:id="716" w:name="_Toc180278774"/>
      <w:bookmarkStart w:id="717" w:name="_Toc180278949"/>
      <w:bookmarkStart w:id="718" w:name="_Toc180279216"/>
      <w:bookmarkStart w:id="719" w:name="_Toc180279690"/>
      <w:bookmarkStart w:id="720" w:name="_Toc182841127"/>
      <w:bookmarkStart w:id="721" w:name="_Toc182899208"/>
      <w:bookmarkStart w:id="722" w:name="_Toc195529305"/>
      <w:r w:rsidRPr="009B0DFF">
        <w:t>6.</w:t>
      </w:r>
      <w:r>
        <w:t>10</w:t>
      </w:r>
      <w:r w:rsidRPr="009B0DFF">
        <w:t>.2</w:t>
      </w:r>
      <w:r w:rsidRPr="009B0DFF">
        <w:tab/>
        <w:t>Solution details</w:t>
      </w:r>
      <w:bookmarkEnd w:id="716"/>
      <w:bookmarkEnd w:id="717"/>
      <w:bookmarkEnd w:id="718"/>
      <w:bookmarkEnd w:id="719"/>
      <w:bookmarkEnd w:id="720"/>
      <w:bookmarkEnd w:id="721"/>
      <w:bookmarkEnd w:id="722"/>
    </w:p>
    <w:p w14:paraId="722992E3" w14:textId="568ED52C" w:rsidR="007C641E" w:rsidRDefault="007C641E" w:rsidP="007C641E">
      <w:pPr>
        <w:pStyle w:val="Heading4"/>
      </w:pPr>
      <w:bookmarkStart w:id="723" w:name="_Toc180278775"/>
      <w:bookmarkStart w:id="724" w:name="_Toc180278950"/>
      <w:bookmarkStart w:id="725" w:name="_Toc180279217"/>
      <w:bookmarkStart w:id="726" w:name="_Toc180279691"/>
      <w:bookmarkStart w:id="727" w:name="_Toc182841128"/>
      <w:bookmarkStart w:id="728" w:name="_Toc182899209"/>
      <w:bookmarkStart w:id="729" w:name="_Toc195529306"/>
      <w:r w:rsidRPr="009B0DFF">
        <w:t>6.</w:t>
      </w:r>
      <w:r>
        <w:t>10</w:t>
      </w:r>
      <w:r w:rsidR="004F4F0F">
        <w:t>.</w:t>
      </w:r>
      <w:r w:rsidRPr="009B0DFF">
        <w:t>2</w:t>
      </w:r>
      <w:r>
        <w:t>.1</w:t>
      </w:r>
      <w:r w:rsidRPr="009B0DFF">
        <w:tab/>
      </w:r>
      <w:r>
        <w:t>UE reader case</w:t>
      </w:r>
      <w:bookmarkEnd w:id="723"/>
      <w:bookmarkEnd w:id="724"/>
      <w:bookmarkEnd w:id="725"/>
      <w:bookmarkEnd w:id="726"/>
      <w:bookmarkEnd w:id="727"/>
      <w:bookmarkEnd w:id="728"/>
      <w:bookmarkEnd w:id="729"/>
    </w:p>
    <w:p w14:paraId="3FF50AFF" w14:textId="4985D647" w:rsidR="007C641E" w:rsidRPr="000D570A" w:rsidRDefault="007C641E" w:rsidP="007C641E">
      <w:pPr>
        <w:pStyle w:val="Heading5"/>
        <w:rPr>
          <w:lang w:eastAsia="zh-CN"/>
        </w:rPr>
      </w:pPr>
      <w:bookmarkStart w:id="730" w:name="_Toc180278776"/>
      <w:bookmarkStart w:id="731" w:name="_Toc180278951"/>
      <w:bookmarkStart w:id="732" w:name="_Toc180279218"/>
      <w:bookmarkStart w:id="733" w:name="_Toc180279692"/>
      <w:bookmarkStart w:id="734" w:name="_Toc182841129"/>
      <w:bookmarkStart w:id="735" w:name="_Toc182899210"/>
      <w:bookmarkStart w:id="736" w:name="_Toc195529307"/>
      <w:r>
        <w:rPr>
          <w:rFonts w:hint="eastAsia"/>
          <w:lang w:eastAsia="zh-CN"/>
        </w:rPr>
        <w:t>6</w:t>
      </w:r>
      <w:r>
        <w:rPr>
          <w:lang w:eastAsia="zh-CN"/>
        </w:rPr>
        <w:t>.10.2.1.1</w:t>
      </w:r>
      <w:r>
        <w:rPr>
          <w:lang w:eastAsia="zh-CN"/>
        </w:rPr>
        <w:tab/>
        <w:t>Alternative 1 – UE reader granularity</w:t>
      </w:r>
      <w:bookmarkEnd w:id="730"/>
      <w:bookmarkEnd w:id="731"/>
      <w:bookmarkEnd w:id="732"/>
      <w:bookmarkEnd w:id="733"/>
      <w:bookmarkEnd w:id="734"/>
      <w:bookmarkEnd w:id="735"/>
      <w:bookmarkEnd w:id="736"/>
    </w:p>
    <w:p w14:paraId="36B3AE48" w14:textId="77777777" w:rsidR="007C641E" w:rsidRDefault="007C641E" w:rsidP="007C641E">
      <w:pPr>
        <w:rPr>
          <w:lang w:eastAsia="zh-CN"/>
        </w:rPr>
      </w:pPr>
      <w:r>
        <w:rPr>
          <w:lang w:eastAsia="zh-CN"/>
        </w:rPr>
        <w:t>The following figure shows the call flow for AIoT device authentication via UE reader with</w:t>
      </w:r>
      <w:r w:rsidRPr="000D570A">
        <w:rPr>
          <w:lang w:eastAsia="zh-CN"/>
        </w:rPr>
        <w:t xml:space="preserve"> </w:t>
      </w:r>
      <w:r>
        <w:rPr>
          <w:lang w:eastAsia="zh-CN"/>
        </w:rPr>
        <w:t>UE reader granularity. This procedure has the following main points:</w:t>
      </w:r>
    </w:p>
    <w:p w14:paraId="2631CB3C" w14:textId="77777777" w:rsidR="007C641E" w:rsidRDefault="007C641E">
      <w:pPr>
        <w:numPr>
          <w:ilvl w:val="0"/>
          <w:numId w:val="15"/>
        </w:numPr>
        <w:ind w:left="284" w:hanging="284"/>
        <w:rPr>
          <w:lang w:eastAsia="zh-CN"/>
        </w:rPr>
      </w:pPr>
      <w:r>
        <w:rPr>
          <w:lang w:eastAsia="zh-CN"/>
        </w:rPr>
        <w:t>The operator is responsible for authorizing UE readers to provide AIoT services. This means that the operator does not manage individual AIoT subscriptions, but rather focuses on UE reader subscriptions. This allows the AIoT service to operate within licensed spectrum, with billing based on UE reader usage (e.g. per AIoT service) rather than the AIoT devices themselves.</w:t>
      </w:r>
    </w:p>
    <w:p w14:paraId="5F4E96C9" w14:textId="77777777" w:rsidR="007C641E" w:rsidRDefault="007C641E">
      <w:pPr>
        <w:numPr>
          <w:ilvl w:val="0"/>
          <w:numId w:val="15"/>
        </w:numPr>
        <w:ind w:left="284" w:hanging="284"/>
        <w:rPr>
          <w:lang w:eastAsia="zh-CN"/>
        </w:rPr>
      </w:pPr>
      <w:r>
        <w:rPr>
          <w:lang w:eastAsia="zh-CN"/>
        </w:rPr>
        <w:t xml:space="preserve">As there is only SLA between the UE readers and operators, the operator does not require knowledge of AIoT authentication. Therefore, there is no specification of authentication between AAA and AIoT, and no need for SLA and trust establishment between AAA and 5GC. Instead, authentication is encapsulated in an Authentication </w:t>
      </w:r>
      <w:r>
        <w:rPr>
          <w:rFonts w:hint="eastAsia"/>
          <w:lang w:eastAsia="zh-CN"/>
        </w:rPr>
        <w:t>C</w:t>
      </w:r>
      <w:r>
        <w:rPr>
          <w:lang w:eastAsia="zh-CN"/>
        </w:rPr>
        <w:t>ontainer.</w:t>
      </w:r>
    </w:p>
    <w:p w14:paraId="64FB7CA0" w14:textId="77777777" w:rsidR="007C641E" w:rsidRDefault="007C641E" w:rsidP="007C641E">
      <w:pPr>
        <w:rPr>
          <w:lang w:eastAsia="zh-CN"/>
        </w:rPr>
      </w:pPr>
    </w:p>
    <w:p w14:paraId="1EE8FDA3" w14:textId="339E44B7" w:rsidR="007C641E" w:rsidRDefault="007C641E" w:rsidP="007C641E">
      <w:pPr>
        <w:jc w:val="center"/>
      </w:pPr>
    </w:p>
    <w:p w14:paraId="21F92A8E" w14:textId="4B9B1C23" w:rsidR="00CF0111" w:rsidRPr="001C04C2" w:rsidRDefault="00CF0111" w:rsidP="007C641E">
      <w:pPr>
        <w:jc w:val="center"/>
        <w:rPr>
          <w:color w:val="FF0000"/>
        </w:rPr>
      </w:pPr>
      <w:r>
        <w:object w:dxaOrig="11580" w:dyaOrig="8220" w14:anchorId="70B785F6">
          <v:shape id="_x0000_i1032" type="#_x0000_t75" style="width:454.35pt;height:323.2pt" o:ole="">
            <v:imagedata r:id="rId32" o:title=""/>
          </v:shape>
          <o:OLEObject Type="Embed" ProgID="Visio.Drawing.15" ShapeID="_x0000_i1032" DrawAspect="Content" ObjectID="_1806409003" r:id="rId33"/>
        </w:object>
      </w:r>
    </w:p>
    <w:p w14:paraId="6B572530" w14:textId="50BA4EF7" w:rsidR="007C641E" w:rsidRPr="001C04C2" w:rsidRDefault="007C641E" w:rsidP="007C641E">
      <w:pPr>
        <w:pStyle w:val="TF"/>
      </w:pPr>
      <w:r w:rsidRPr="001C04C2">
        <w:t xml:space="preserve">Figure </w:t>
      </w:r>
      <w:r>
        <w:t>6.10</w:t>
      </w:r>
      <w:r w:rsidR="00D54DB2">
        <w:t>.</w:t>
      </w:r>
      <w:r w:rsidRPr="001C04C2">
        <w:t>2</w:t>
      </w:r>
      <w:r>
        <w:t>.1.1-1</w:t>
      </w:r>
      <w:r w:rsidRPr="001C04C2">
        <w:t xml:space="preserve">: </w:t>
      </w:r>
      <w:r w:rsidRPr="002B2297">
        <w:t>Authentication for AIoT device</w:t>
      </w:r>
      <w:r>
        <w:t xml:space="preserve"> via UE reader with UE reader granularity</w:t>
      </w:r>
    </w:p>
    <w:p w14:paraId="093A8D84" w14:textId="77777777" w:rsidR="007C641E" w:rsidRDefault="007C641E" w:rsidP="007C641E">
      <w:pPr>
        <w:pStyle w:val="B1"/>
      </w:pPr>
      <w:r>
        <w:t>0.</w:t>
      </w:r>
      <w:r>
        <w:tab/>
        <w:t>The UE reader has established a PDU Session for authentication. The 5GC authorizes the PDU Session establishment procedure, e.g., based on subscription data.</w:t>
      </w:r>
    </w:p>
    <w:p w14:paraId="2653A3CC" w14:textId="77777777" w:rsidR="007C641E" w:rsidRDefault="007C641E" w:rsidP="007C641E">
      <w:pPr>
        <w:pStyle w:val="B1"/>
        <w:rPr>
          <w:lang w:eastAsia="zh-CN"/>
        </w:rPr>
      </w:pPr>
      <w:r>
        <w:rPr>
          <w:lang w:eastAsia="zh-CN"/>
        </w:rPr>
        <w:t>1.</w:t>
      </w:r>
      <w:r>
        <w:rPr>
          <w:lang w:eastAsia="zh-CN"/>
        </w:rPr>
        <w:tab/>
        <w:t>The AIoT AF sends Inventory command to the AIoT NF/AMF via NEF.</w:t>
      </w:r>
    </w:p>
    <w:p w14:paraId="71BF8E57" w14:textId="77777777" w:rsidR="007C641E" w:rsidRDefault="007C641E" w:rsidP="007C641E">
      <w:pPr>
        <w:pStyle w:val="B1"/>
        <w:rPr>
          <w:lang w:eastAsia="zh-CN"/>
        </w:rPr>
      </w:pPr>
      <w:r>
        <w:rPr>
          <w:lang w:eastAsia="zh-CN"/>
        </w:rPr>
        <w:t>2.</w:t>
      </w:r>
      <w:r>
        <w:rPr>
          <w:lang w:eastAsia="zh-CN"/>
        </w:rPr>
        <w:tab/>
        <w:t>The AIoT NF/AMF selects the UE reader for the inventory.</w:t>
      </w:r>
    </w:p>
    <w:p w14:paraId="5CC49983" w14:textId="77777777" w:rsidR="007C641E" w:rsidRDefault="007C641E" w:rsidP="007C641E">
      <w:pPr>
        <w:pStyle w:val="B1"/>
        <w:rPr>
          <w:lang w:eastAsia="zh-CN"/>
        </w:rPr>
      </w:pPr>
      <w:r>
        <w:rPr>
          <w:lang w:eastAsia="zh-CN"/>
        </w:rPr>
        <w:t>3.</w:t>
      </w:r>
      <w:r>
        <w:rPr>
          <w:lang w:eastAsia="zh-CN"/>
        </w:rPr>
        <w:tab/>
        <w:t>The AIoT NF/AMF interacts with UDM/UDR to authorize the UE reader for the inventory, e.g., whether the UE reader is allowed to serve the AF for the inventory for the AIoT devices. If authorization succeeds, the UDM/UDR returns authorization information (e.g. AAA address) to the UE reader.</w:t>
      </w:r>
    </w:p>
    <w:p w14:paraId="7D4224CE" w14:textId="575AF0F9" w:rsidR="007C641E" w:rsidRDefault="007C641E" w:rsidP="007C641E">
      <w:pPr>
        <w:pStyle w:val="B1"/>
        <w:rPr>
          <w:lang w:eastAsia="zh-CN"/>
        </w:rPr>
      </w:pPr>
      <w:r>
        <w:rPr>
          <w:lang w:eastAsia="zh-CN"/>
        </w:rPr>
        <w:t>4.</w:t>
      </w:r>
      <w:r>
        <w:rPr>
          <w:lang w:eastAsia="zh-CN"/>
        </w:rPr>
        <w:tab/>
        <w:t>In case the authorization succeeds, the AIoT NF/AMF responds</w:t>
      </w:r>
      <w:r w:rsidR="00CF0111" w:rsidRPr="00CF0111">
        <w:rPr>
          <w:lang w:eastAsia="zh-CN"/>
        </w:rPr>
        <w:t xml:space="preserve"> </w:t>
      </w:r>
      <w:r w:rsidR="00CF0111">
        <w:rPr>
          <w:lang w:eastAsia="zh-CN"/>
        </w:rPr>
        <w:t>with authorization success indication</w:t>
      </w:r>
      <w:r>
        <w:rPr>
          <w:lang w:eastAsia="zh-CN"/>
        </w:rPr>
        <w:t xml:space="preserve"> to the AIoT AF via NEF</w:t>
      </w:r>
      <w:r w:rsidR="00CF0111">
        <w:rPr>
          <w:lang w:eastAsia="zh-CN"/>
        </w:rPr>
        <w:t>, the AIoT AF is ready for inventory notification according to the success indication</w:t>
      </w:r>
      <w:r>
        <w:rPr>
          <w:lang w:eastAsia="zh-CN"/>
        </w:rPr>
        <w:t>.</w:t>
      </w:r>
    </w:p>
    <w:p w14:paraId="6D8AFA74" w14:textId="77777777" w:rsidR="007C641E" w:rsidRDefault="007C641E" w:rsidP="007C641E">
      <w:pPr>
        <w:pStyle w:val="B1"/>
        <w:rPr>
          <w:lang w:eastAsia="zh-CN"/>
        </w:rPr>
      </w:pPr>
      <w:r>
        <w:rPr>
          <w:lang w:eastAsia="zh-CN"/>
        </w:rPr>
        <w:t>5.</w:t>
      </w:r>
      <w:r>
        <w:rPr>
          <w:lang w:eastAsia="zh-CN"/>
        </w:rPr>
        <w:tab/>
        <w:t>In case the authorization succeeds, the AIoT NF/AMF sends AIoT paging command encapsulated in a DL NAS Transport message to the UE reader. The authorization information may be included in the DL NAS Transport message.</w:t>
      </w:r>
    </w:p>
    <w:p w14:paraId="07B72BA8" w14:textId="2668153A" w:rsidR="007C641E" w:rsidRDefault="007C641E" w:rsidP="007C641E">
      <w:pPr>
        <w:pStyle w:val="B1"/>
        <w:rPr>
          <w:lang w:eastAsia="zh-CN"/>
        </w:rPr>
      </w:pPr>
      <w:r>
        <w:rPr>
          <w:lang w:eastAsia="zh-CN"/>
        </w:rPr>
        <w:t>6.</w:t>
      </w:r>
      <w:r>
        <w:rPr>
          <w:lang w:eastAsia="zh-CN"/>
        </w:rPr>
        <w:tab/>
        <w:t xml:space="preserve">The UE reader may interact with AAA-S based on the authorization information over the PDU Session before paging AIoT devices, e.g., using mechanism described in RFC 4739 [7]. The AAA-S may return </w:t>
      </w:r>
      <w:r w:rsidR="00CF0111">
        <w:rPr>
          <w:lang w:eastAsia="zh-CN"/>
        </w:rPr>
        <w:t>A</w:t>
      </w:r>
      <w:r>
        <w:rPr>
          <w:lang w:eastAsia="zh-CN"/>
        </w:rPr>
        <w:t>uth</w:t>
      </w:r>
      <w:r w:rsidR="00A91D27">
        <w:rPr>
          <w:lang w:eastAsia="zh-CN"/>
        </w:rPr>
        <w:t xml:space="preserve"> Information </w:t>
      </w:r>
      <w:r w:rsidR="00CF0111">
        <w:rPr>
          <w:lang w:eastAsia="zh-CN"/>
        </w:rPr>
        <w:t>1 (e.g., NONCE</w:t>
      </w:r>
      <w:r w:rsidR="00CF0111" w:rsidRPr="007D1114">
        <w:rPr>
          <w:vertAlign w:val="subscript"/>
          <w:lang w:eastAsia="zh-CN"/>
        </w:rPr>
        <w:t>NW</w:t>
      </w:r>
      <w:r w:rsidR="00CF0111">
        <w:rPr>
          <w:lang w:eastAsia="zh-CN"/>
        </w:rPr>
        <w:t xml:space="preserve">) </w:t>
      </w:r>
      <w:r>
        <w:rPr>
          <w:lang w:eastAsia="zh-CN"/>
        </w:rPr>
        <w:t xml:space="preserve"> information to the UE reader. </w:t>
      </w:r>
    </w:p>
    <w:p w14:paraId="32612933" w14:textId="2AE6E2D8" w:rsidR="00CF0111" w:rsidRDefault="00CF0111" w:rsidP="00E25FCD">
      <w:pPr>
        <w:pStyle w:val="B1"/>
        <w:ind w:firstLine="0"/>
        <w:rPr>
          <w:lang w:eastAsia="zh-CN"/>
        </w:rPr>
      </w:pPr>
      <w:r>
        <w:rPr>
          <w:lang w:eastAsia="zh-CN"/>
        </w:rPr>
        <w:t xml:space="preserve">An example of using the </w:t>
      </w:r>
      <w:r w:rsidRPr="00FA3E47">
        <w:rPr>
          <w:lang w:eastAsia="zh-CN"/>
        </w:rPr>
        <w:t>IKEv2 extension</w:t>
      </w:r>
      <w:r>
        <w:rPr>
          <w:lang w:eastAsia="zh-CN"/>
        </w:rPr>
        <w:t xml:space="preserve"> described in RFC 4739 [7] is that UE reader is performed as </w:t>
      </w:r>
      <w:r>
        <w:rPr>
          <w:rFonts w:hint="eastAsia"/>
          <w:lang w:eastAsia="zh-CN"/>
        </w:rPr>
        <w:t>ini</w:t>
      </w:r>
      <w:r>
        <w:rPr>
          <w:lang w:eastAsia="zh-CN"/>
        </w:rPr>
        <w:t xml:space="preserve">tiator, and the AAA-S is performed as responder, at the first authentication, the UE reader provides its own UE ID to be authenticated with AAA-S, while at the second authentication, the UE reader provides AIoT ID to the AIoTF to be authenticated with AAA-S, the UE reader will terminate EAP protocol, and translates </w:t>
      </w:r>
      <w:r w:rsidR="00A91D27">
        <w:rPr>
          <w:lang w:eastAsia="zh-CN"/>
        </w:rPr>
        <w:t>Authentication Information in EAP message</w:t>
      </w:r>
      <w:r>
        <w:rPr>
          <w:lang w:eastAsia="zh-CN"/>
        </w:rPr>
        <w:t xml:space="preserve"> to Auth container to simplify AIoT’s authentication protocol.</w:t>
      </w:r>
    </w:p>
    <w:p w14:paraId="191274B8" w14:textId="7195E247" w:rsidR="007C641E" w:rsidRDefault="007C641E" w:rsidP="00CF0111">
      <w:pPr>
        <w:pStyle w:val="B1"/>
        <w:rPr>
          <w:lang w:eastAsia="zh-CN"/>
        </w:rPr>
      </w:pPr>
      <w:r>
        <w:rPr>
          <w:lang w:eastAsia="zh-CN"/>
        </w:rPr>
        <w:t>7.</w:t>
      </w:r>
      <w:r>
        <w:rPr>
          <w:lang w:eastAsia="zh-CN"/>
        </w:rPr>
        <w:tab/>
        <w:t xml:space="preserve">The UE reader broadcasts AIoT paging message, </w:t>
      </w:r>
      <w:r w:rsidR="00CF0111">
        <w:rPr>
          <w:lang w:eastAsia="zh-CN"/>
        </w:rPr>
        <w:t xml:space="preserve">if the authentication information is received, it </w:t>
      </w:r>
      <w:r>
        <w:rPr>
          <w:lang w:eastAsia="zh-CN"/>
        </w:rPr>
        <w:t>may include an Auth Container</w:t>
      </w:r>
      <w:r w:rsidRPr="00570A06">
        <w:rPr>
          <w:lang w:eastAsia="zh-CN"/>
        </w:rPr>
        <w:t xml:space="preserve"> </w:t>
      </w:r>
      <w:r w:rsidR="00A91D27">
        <w:rPr>
          <w:lang w:eastAsia="zh-CN"/>
        </w:rPr>
        <w:t xml:space="preserve">1 </w:t>
      </w:r>
      <w:r>
        <w:rPr>
          <w:lang w:eastAsia="zh-CN"/>
        </w:rPr>
        <w:t xml:space="preserve">that </w:t>
      </w:r>
      <w:r w:rsidR="00A91D27">
        <w:rPr>
          <w:lang w:eastAsia="zh-CN"/>
        </w:rPr>
        <w:t xml:space="preserve">is constructed </w:t>
      </w:r>
      <w:r w:rsidR="00CF0111">
        <w:rPr>
          <w:lang w:eastAsia="zh-CN"/>
        </w:rPr>
        <w:t xml:space="preserve">based on the </w:t>
      </w:r>
      <w:r>
        <w:rPr>
          <w:lang w:eastAsia="zh-CN"/>
        </w:rPr>
        <w:t>a</w:t>
      </w:r>
      <w:r w:rsidR="00CF0111">
        <w:rPr>
          <w:lang w:eastAsia="zh-CN"/>
        </w:rPr>
        <w:t>A</w:t>
      </w:r>
      <w:r>
        <w:rPr>
          <w:lang w:eastAsia="zh-CN"/>
        </w:rPr>
        <w:t xml:space="preserve">uth </w:t>
      </w:r>
      <w:r w:rsidR="00CF0111">
        <w:rPr>
          <w:lang w:eastAsia="zh-CN"/>
        </w:rPr>
        <w:t>I</w:t>
      </w:r>
      <w:r>
        <w:rPr>
          <w:lang w:eastAsia="zh-CN"/>
        </w:rPr>
        <w:t>nformation</w:t>
      </w:r>
      <w:r w:rsidR="00CF0111">
        <w:rPr>
          <w:lang w:eastAsia="zh-CN"/>
        </w:rPr>
        <w:t>1 received from the AAA-S</w:t>
      </w:r>
      <w:r>
        <w:rPr>
          <w:lang w:eastAsia="zh-CN"/>
        </w:rPr>
        <w:t>.</w:t>
      </w:r>
    </w:p>
    <w:p w14:paraId="5D72A019" w14:textId="12B50993" w:rsidR="00CF0111" w:rsidRDefault="00CF0111" w:rsidP="00E25FCD">
      <w:pPr>
        <w:pStyle w:val="NO"/>
        <w:rPr>
          <w:lang w:eastAsia="zh-CN"/>
        </w:rPr>
      </w:pPr>
      <w:r>
        <w:rPr>
          <w:rFonts w:hint="eastAsia"/>
          <w:lang w:eastAsia="zh-CN"/>
        </w:rPr>
        <w:t>N</w:t>
      </w:r>
      <w:r>
        <w:rPr>
          <w:lang w:eastAsia="zh-CN"/>
        </w:rPr>
        <w:t>OTE 1:</w:t>
      </w:r>
      <w:r>
        <w:rPr>
          <w:lang w:eastAsia="zh-CN"/>
        </w:rPr>
        <w:tab/>
        <w:t>The AIoT paging message is not mandate to support including Auth Container, in case that Auth Container is not included in the AIoT paging, it will be included in step 8 and the following steps, and there is no impact on AIoT paging. In case that AIoT container is included in the AIoT paging, whether and how to include Auth Container in the AIoT paging message, and the size restriction of the Auth Container need</w:t>
      </w:r>
      <w:r>
        <w:rPr>
          <w:rFonts w:hint="eastAsia"/>
          <w:lang w:eastAsia="zh-CN"/>
        </w:rPr>
        <w:t>s</w:t>
      </w:r>
      <w:r>
        <w:rPr>
          <w:lang w:eastAsia="zh-CN"/>
        </w:rPr>
        <w:t xml:space="preserve"> RAN coordination.</w:t>
      </w:r>
    </w:p>
    <w:p w14:paraId="74148285" w14:textId="463D1070" w:rsidR="007C641E" w:rsidRDefault="007C641E" w:rsidP="007C641E">
      <w:pPr>
        <w:pStyle w:val="B1"/>
        <w:rPr>
          <w:lang w:eastAsia="zh-CN"/>
        </w:rPr>
      </w:pPr>
      <w:r>
        <w:rPr>
          <w:lang w:eastAsia="zh-CN"/>
        </w:rPr>
        <w:t>8.</w:t>
      </w:r>
      <w:r>
        <w:rPr>
          <w:lang w:eastAsia="zh-CN"/>
        </w:rPr>
        <w:tab/>
        <w:t>The AIoT device determines to responds to the AIoT paging message, it sends an AIoT message to the UE reader with Device ID and optional Auth Container</w:t>
      </w:r>
      <w:r w:rsidR="00CF0111">
        <w:rPr>
          <w:lang w:eastAsia="zh-CN"/>
        </w:rPr>
        <w:t xml:space="preserve"> 2</w:t>
      </w:r>
      <w:r>
        <w:rPr>
          <w:lang w:eastAsia="zh-CN"/>
        </w:rPr>
        <w:t>, which contains information for authentication.</w:t>
      </w:r>
    </w:p>
    <w:p w14:paraId="51E013B0" w14:textId="1E169F6D" w:rsidR="007C641E" w:rsidRPr="00351D8B" w:rsidRDefault="007C641E" w:rsidP="007C641E">
      <w:pPr>
        <w:pStyle w:val="B1"/>
        <w:rPr>
          <w:lang w:eastAsia="zh-CN"/>
        </w:rPr>
      </w:pPr>
      <w:r>
        <w:rPr>
          <w:lang w:eastAsia="zh-CN"/>
        </w:rPr>
        <w:t>9.</w:t>
      </w:r>
      <w:r>
        <w:rPr>
          <w:lang w:eastAsia="zh-CN"/>
        </w:rPr>
        <w:tab/>
        <w:t>The UE reader acts as proxy of the AIoT device to interact with AAA-S over the PDU Session for authentication between the AIoT device and the AAA-S</w:t>
      </w:r>
      <w:r w:rsidRPr="00351D8B">
        <w:rPr>
          <w:lang w:eastAsia="zh-CN"/>
        </w:rPr>
        <w:t xml:space="preserve"> </w:t>
      </w:r>
      <w:r>
        <w:rPr>
          <w:lang w:eastAsia="zh-CN"/>
        </w:rPr>
        <w:t>The UE reader may further interact with the AIoT device for authentication if required by AAA-S.</w:t>
      </w:r>
    </w:p>
    <w:p w14:paraId="1C602C05" w14:textId="77777777" w:rsidR="007C641E" w:rsidRPr="0034516E" w:rsidRDefault="007C641E" w:rsidP="007C641E">
      <w:pPr>
        <w:pStyle w:val="B1"/>
        <w:rPr>
          <w:lang w:eastAsia="zh-CN"/>
        </w:rPr>
      </w:pPr>
      <w:r>
        <w:rPr>
          <w:rFonts w:hint="eastAsia"/>
          <w:lang w:eastAsia="zh-CN"/>
        </w:rPr>
        <w:t>1</w:t>
      </w:r>
      <w:r>
        <w:rPr>
          <w:lang w:eastAsia="zh-CN"/>
        </w:rPr>
        <w:t>0.</w:t>
      </w:r>
      <w:r>
        <w:rPr>
          <w:lang w:eastAsia="zh-CN"/>
        </w:rPr>
        <w:tab/>
        <w:t>In case the authentication succeeds, the UE reader will receive authentication success indication from AAA-S. The UE reader reports the inventory result to the AIoT AF.</w:t>
      </w:r>
    </w:p>
    <w:p w14:paraId="3851AC1F" w14:textId="054AFB60" w:rsidR="00CF0111" w:rsidRDefault="00CF0111" w:rsidP="001638F3">
      <w:pPr>
        <w:pStyle w:val="B1"/>
        <w:ind w:left="0" w:firstLine="0"/>
        <w:rPr>
          <w:lang w:eastAsia="zh-CN"/>
        </w:rPr>
      </w:pPr>
      <w:r w:rsidRPr="00C36892">
        <w:rPr>
          <w:lang w:eastAsia="zh-CN"/>
        </w:rPr>
        <w:t xml:space="preserve">The </w:t>
      </w:r>
      <w:r>
        <w:rPr>
          <w:lang w:eastAsia="zh-CN"/>
        </w:rPr>
        <w:t xml:space="preserve">example of usage of </w:t>
      </w:r>
      <w:r w:rsidRPr="00C36892">
        <w:rPr>
          <w:lang w:eastAsia="zh-CN"/>
        </w:rPr>
        <w:t xml:space="preserve">authentication </w:t>
      </w:r>
      <w:r>
        <w:rPr>
          <w:lang w:eastAsia="zh-CN"/>
        </w:rPr>
        <w:t xml:space="preserve">method and </w:t>
      </w:r>
      <w:r w:rsidRPr="00C36892">
        <w:rPr>
          <w:lang w:eastAsia="zh-CN"/>
        </w:rPr>
        <w:t>protocol</w:t>
      </w:r>
      <w:r>
        <w:rPr>
          <w:lang w:eastAsia="zh-CN"/>
        </w:rPr>
        <w:t xml:space="preserve"> can be referred in 6.10.2.3.</w:t>
      </w:r>
    </w:p>
    <w:p w14:paraId="0A3C3FB9" w14:textId="3ABC7658" w:rsidR="007C641E" w:rsidRPr="000D570A" w:rsidRDefault="007C641E" w:rsidP="007C641E">
      <w:pPr>
        <w:pStyle w:val="Heading5"/>
        <w:rPr>
          <w:lang w:eastAsia="zh-CN"/>
        </w:rPr>
      </w:pPr>
      <w:bookmarkStart w:id="737" w:name="_Toc180278777"/>
      <w:bookmarkStart w:id="738" w:name="_Toc180278952"/>
      <w:bookmarkStart w:id="739" w:name="_Toc180279219"/>
      <w:bookmarkStart w:id="740" w:name="_Toc180279693"/>
      <w:bookmarkStart w:id="741" w:name="_Toc182841130"/>
      <w:bookmarkStart w:id="742" w:name="_Toc182899211"/>
      <w:bookmarkStart w:id="743" w:name="_Toc195529308"/>
      <w:r>
        <w:rPr>
          <w:rFonts w:hint="eastAsia"/>
          <w:lang w:eastAsia="zh-CN"/>
        </w:rPr>
        <w:t>6</w:t>
      </w:r>
      <w:r>
        <w:rPr>
          <w:lang w:eastAsia="zh-CN"/>
        </w:rPr>
        <w:t>.10.2.1.2</w:t>
      </w:r>
      <w:r>
        <w:rPr>
          <w:lang w:eastAsia="zh-CN"/>
        </w:rPr>
        <w:tab/>
        <w:t>Alternative 2 – AIoT device granularity</w:t>
      </w:r>
      <w:bookmarkEnd w:id="737"/>
      <w:bookmarkEnd w:id="738"/>
      <w:bookmarkEnd w:id="739"/>
      <w:bookmarkEnd w:id="740"/>
      <w:bookmarkEnd w:id="741"/>
      <w:bookmarkEnd w:id="742"/>
      <w:bookmarkEnd w:id="743"/>
    </w:p>
    <w:p w14:paraId="446555E7" w14:textId="77777777" w:rsidR="007C641E" w:rsidRDefault="007C641E" w:rsidP="007C641E">
      <w:pPr>
        <w:rPr>
          <w:lang w:eastAsia="zh-CN"/>
        </w:rPr>
      </w:pPr>
      <w:r>
        <w:rPr>
          <w:lang w:eastAsia="zh-CN"/>
        </w:rPr>
        <w:t>The following figure shows the call flow for AIoT device authentication via UE reader</w:t>
      </w:r>
      <w:r w:rsidRPr="000D570A">
        <w:rPr>
          <w:lang w:eastAsia="zh-CN"/>
        </w:rPr>
        <w:t xml:space="preserve"> </w:t>
      </w:r>
      <w:r>
        <w:rPr>
          <w:lang w:eastAsia="zh-CN"/>
        </w:rPr>
        <w:t>with AIoT device granularity. This procedure has the following main points:</w:t>
      </w:r>
    </w:p>
    <w:p w14:paraId="7E9D5382" w14:textId="77777777" w:rsidR="007C641E" w:rsidRDefault="007C641E">
      <w:pPr>
        <w:numPr>
          <w:ilvl w:val="0"/>
          <w:numId w:val="16"/>
        </w:numPr>
        <w:ind w:left="284" w:hanging="284"/>
        <w:rPr>
          <w:lang w:eastAsia="zh-CN"/>
        </w:rPr>
      </w:pPr>
      <w:r>
        <w:rPr>
          <w:lang w:eastAsia="zh-CN"/>
        </w:rPr>
        <w:t xml:space="preserve">The operator is responsible for </w:t>
      </w:r>
      <w:r>
        <w:rPr>
          <w:rFonts w:hint="eastAsia"/>
          <w:lang w:eastAsia="zh-CN"/>
        </w:rPr>
        <w:t>mana</w:t>
      </w:r>
      <w:r>
        <w:rPr>
          <w:lang w:eastAsia="zh-CN"/>
        </w:rPr>
        <w:t>ging AIoT subscriptions, but the AIoT credentials are stored in AAA. That means the operator needs to trust authentication result from AAA (i.e. there is SLA between operators and external AAA owner, or operator manage the AAA server). This allows operator to bill based on AIoT devices themselves.</w:t>
      </w:r>
    </w:p>
    <w:p w14:paraId="7499A533" w14:textId="77777777" w:rsidR="007C641E" w:rsidRDefault="007C641E">
      <w:pPr>
        <w:numPr>
          <w:ilvl w:val="0"/>
          <w:numId w:val="16"/>
        </w:numPr>
        <w:ind w:left="284" w:hanging="284"/>
        <w:rPr>
          <w:lang w:eastAsia="zh-CN"/>
        </w:rPr>
      </w:pPr>
      <w:r>
        <w:rPr>
          <w:lang w:eastAsia="zh-CN"/>
        </w:rPr>
        <w:t>It is also assumed that</w:t>
      </w:r>
      <w:r w:rsidRPr="000C3702">
        <w:t xml:space="preserve"> </w:t>
      </w:r>
      <w:r w:rsidRPr="000C3702">
        <w:rPr>
          <w:lang w:eastAsia="zh-CN"/>
        </w:rPr>
        <w:t>AIoT credential</w:t>
      </w:r>
      <w:r>
        <w:rPr>
          <w:lang w:eastAsia="zh-CN"/>
        </w:rPr>
        <w:t>s</w:t>
      </w:r>
      <w:r w:rsidRPr="000C3702">
        <w:rPr>
          <w:lang w:eastAsia="zh-CN"/>
        </w:rPr>
        <w:t xml:space="preserve"> are stored </w:t>
      </w:r>
      <w:r>
        <w:rPr>
          <w:lang w:eastAsia="zh-CN"/>
        </w:rPr>
        <w:t xml:space="preserve">in AAA </w:t>
      </w:r>
      <w:r w:rsidRPr="000C3702">
        <w:rPr>
          <w:lang w:eastAsia="zh-CN"/>
        </w:rPr>
        <w:t>with specific authentication method</w:t>
      </w:r>
      <w:r>
        <w:rPr>
          <w:lang w:eastAsia="zh-CN"/>
        </w:rPr>
        <w:t>, or AIoT device and AAA are within the same network domain</w:t>
      </w:r>
      <w:r w:rsidRPr="006F0520">
        <w:rPr>
          <w:lang w:val="en-US" w:eastAsia="zh-CN"/>
        </w:rPr>
        <w:t xml:space="preserve"> </w:t>
      </w:r>
      <w:r>
        <w:rPr>
          <w:lang w:val="en-US" w:eastAsia="zh-CN"/>
        </w:rPr>
        <w:t xml:space="preserve">or the </w:t>
      </w:r>
      <w:r w:rsidRPr="00E938FC">
        <w:rPr>
          <w:lang w:val="en-US" w:eastAsia="zh-CN"/>
        </w:rPr>
        <w:t xml:space="preserve">same </w:t>
      </w:r>
      <w:r>
        <w:rPr>
          <w:lang w:val="en-US" w:eastAsia="zh-CN"/>
        </w:rPr>
        <w:t>vendor</w:t>
      </w:r>
      <w:r>
        <w:rPr>
          <w:lang w:eastAsia="zh-CN"/>
        </w:rPr>
        <w:t>. Therefore, there is no specification of authentication between AAA and AIoT. Instead, authentication is encapsulated in an Authentication Container.</w:t>
      </w:r>
    </w:p>
    <w:p w14:paraId="456382D9" w14:textId="289A3FCF" w:rsidR="007C641E" w:rsidRDefault="007C641E" w:rsidP="007C641E">
      <w:pPr>
        <w:jc w:val="center"/>
      </w:pPr>
    </w:p>
    <w:p w14:paraId="03B4886A" w14:textId="70F560A1" w:rsidR="00CF0111" w:rsidRPr="001C04C2" w:rsidRDefault="00CF0111" w:rsidP="007C641E">
      <w:pPr>
        <w:jc w:val="center"/>
        <w:rPr>
          <w:color w:val="FF0000"/>
        </w:rPr>
      </w:pPr>
      <w:r>
        <w:object w:dxaOrig="11580" w:dyaOrig="7716" w14:anchorId="1348F540">
          <v:shape id="_x0000_i1033" type="#_x0000_t75" style="width:452.05pt;height:301.8pt" o:ole="">
            <v:imagedata r:id="rId34" o:title=""/>
          </v:shape>
          <o:OLEObject Type="Embed" ProgID="Visio.Drawing.15" ShapeID="_x0000_i1033" DrawAspect="Content" ObjectID="_1806409004" r:id="rId35"/>
        </w:object>
      </w:r>
    </w:p>
    <w:p w14:paraId="159F9946" w14:textId="347707E9" w:rsidR="007C641E" w:rsidRPr="001C04C2" w:rsidRDefault="007C641E" w:rsidP="007C641E">
      <w:pPr>
        <w:pStyle w:val="TF"/>
      </w:pPr>
      <w:r w:rsidRPr="001C04C2">
        <w:t xml:space="preserve">Figure </w:t>
      </w:r>
      <w:r>
        <w:t>6.10.</w:t>
      </w:r>
      <w:r w:rsidRPr="001C04C2">
        <w:t>2</w:t>
      </w:r>
      <w:r>
        <w:t>.1.2-1</w:t>
      </w:r>
      <w:r w:rsidRPr="001C04C2">
        <w:t xml:space="preserve">: </w:t>
      </w:r>
      <w:r w:rsidRPr="002B2297">
        <w:t>Authentication for AIoT device</w:t>
      </w:r>
      <w:r>
        <w:t xml:space="preserve"> via UE reader with AIoT device granularity</w:t>
      </w:r>
    </w:p>
    <w:p w14:paraId="26C7CF20" w14:textId="1917A4B6" w:rsidR="007C641E" w:rsidRDefault="007C641E" w:rsidP="007C641E">
      <w:pPr>
        <w:pStyle w:val="B1"/>
      </w:pPr>
      <w:r>
        <w:t>0.</w:t>
      </w:r>
      <w:r>
        <w:tab/>
        <w:t>The UE reader has registered into 5G network.</w:t>
      </w:r>
      <w:r w:rsidR="00CF0111" w:rsidRPr="00CF0111">
        <w:rPr>
          <w:rFonts w:hint="eastAsia"/>
          <w:lang w:eastAsia="zh-CN"/>
        </w:rPr>
        <w:t xml:space="preserve"> </w:t>
      </w:r>
      <w:r w:rsidR="00CF0111">
        <w:rPr>
          <w:rFonts w:hint="eastAsia"/>
          <w:lang w:eastAsia="zh-CN"/>
        </w:rPr>
        <w:t>The</w:t>
      </w:r>
      <w:r w:rsidR="00CF0111">
        <w:t xml:space="preserve"> UE reader may establish a PDU Session for AIoT service.</w:t>
      </w:r>
    </w:p>
    <w:p w14:paraId="5A61B70B" w14:textId="3BF3D6A1" w:rsidR="007C641E" w:rsidRDefault="007C641E" w:rsidP="007C641E">
      <w:pPr>
        <w:pStyle w:val="B1"/>
        <w:rPr>
          <w:lang w:eastAsia="zh-CN"/>
        </w:rPr>
      </w:pPr>
      <w:r>
        <w:rPr>
          <w:lang w:eastAsia="zh-CN"/>
        </w:rPr>
        <w:t>1-</w:t>
      </w:r>
      <w:r w:rsidR="00CF0111">
        <w:rPr>
          <w:lang w:eastAsia="zh-CN"/>
        </w:rPr>
        <w:t>4</w:t>
      </w:r>
      <w:r>
        <w:rPr>
          <w:lang w:eastAsia="zh-CN"/>
        </w:rPr>
        <w:t>.</w:t>
      </w:r>
      <w:r>
        <w:rPr>
          <w:lang w:eastAsia="zh-CN"/>
        </w:rPr>
        <w:tab/>
        <w:t>The same as described in steps 1-</w:t>
      </w:r>
      <w:r w:rsidR="00CF0111">
        <w:rPr>
          <w:lang w:eastAsia="zh-CN"/>
        </w:rPr>
        <w:t xml:space="preserve">4 </w:t>
      </w:r>
      <w:r>
        <w:rPr>
          <w:lang w:eastAsia="zh-CN"/>
        </w:rPr>
        <w:t>of clause 6.10.2.1.1.</w:t>
      </w:r>
    </w:p>
    <w:p w14:paraId="3837E057" w14:textId="64EEE626" w:rsidR="00CF0111" w:rsidRDefault="00CF0111" w:rsidP="00CF0111">
      <w:pPr>
        <w:pStyle w:val="B1"/>
        <w:rPr>
          <w:lang w:eastAsia="zh-CN"/>
        </w:rPr>
      </w:pPr>
      <w:r>
        <w:rPr>
          <w:lang w:eastAsia="zh-CN"/>
        </w:rPr>
        <w:t>5.</w:t>
      </w:r>
      <w:r>
        <w:rPr>
          <w:lang w:eastAsia="zh-CN"/>
        </w:rPr>
        <w:tab/>
        <w:t>In case the authorization succeeds, the AIoT NF/AMF instructs the UE reader to page AIoT device(s). In case of CP method, the instruction is encapsulated in a DL NAS Transport message to the UE reader. In case of UP method, the instruction is delivered via the PDU Session to the UE reader. The authorization information may be sent to the UE reader too.</w:t>
      </w:r>
    </w:p>
    <w:p w14:paraId="71B81894" w14:textId="45748671" w:rsidR="007C641E" w:rsidRDefault="00CF0111" w:rsidP="007C641E">
      <w:pPr>
        <w:pStyle w:val="B1"/>
        <w:rPr>
          <w:lang w:eastAsia="zh-CN"/>
        </w:rPr>
      </w:pPr>
      <w:r>
        <w:rPr>
          <w:lang w:eastAsia="zh-CN"/>
        </w:rPr>
        <w:t>6</w:t>
      </w:r>
      <w:r w:rsidR="007C641E">
        <w:rPr>
          <w:lang w:eastAsia="zh-CN"/>
        </w:rPr>
        <w:t>.</w:t>
      </w:r>
      <w:r w:rsidR="007C641E">
        <w:rPr>
          <w:lang w:eastAsia="zh-CN"/>
        </w:rPr>
        <w:tab/>
      </w:r>
      <w:r>
        <w:rPr>
          <w:lang w:eastAsia="zh-CN"/>
        </w:rPr>
        <w:t>T</w:t>
      </w:r>
      <w:r w:rsidR="007C641E">
        <w:rPr>
          <w:lang w:eastAsia="zh-CN"/>
        </w:rPr>
        <w:t xml:space="preserve">he </w:t>
      </w:r>
      <w:r>
        <w:rPr>
          <w:lang w:eastAsia="zh-CN"/>
        </w:rPr>
        <w:t>UE Reader</w:t>
      </w:r>
      <w:r w:rsidR="007C641E">
        <w:rPr>
          <w:lang w:eastAsia="zh-CN"/>
        </w:rPr>
        <w:t xml:space="preserve"> may interact with AAA-S </w:t>
      </w:r>
      <w:r>
        <w:rPr>
          <w:lang w:eastAsia="zh-CN"/>
        </w:rPr>
        <w:t xml:space="preserve">via the AIOT NF/AMF </w:t>
      </w:r>
      <w:r w:rsidR="007C641E">
        <w:rPr>
          <w:lang w:eastAsia="zh-CN"/>
        </w:rPr>
        <w:t xml:space="preserve">before paging AIoT devices, e.g., using mechanism described in RFC 4739[7]. The AAA-S may return </w:t>
      </w:r>
      <w:r>
        <w:rPr>
          <w:lang w:eastAsia="zh-CN"/>
        </w:rPr>
        <w:t>A</w:t>
      </w:r>
      <w:r w:rsidR="007C641E">
        <w:rPr>
          <w:lang w:eastAsia="zh-CN"/>
        </w:rPr>
        <w:t xml:space="preserve">uth </w:t>
      </w:r>
      <w:r>
        <w:rPr>
          <w:lang w:eastAsia="zh-CN"/>
        </w:rPr>
        <w:t>I</w:t>
      </w:r>
      <w:r w:rsidR="007C641E">
        <w:rPr>
          <w:lang w:eastAsia="zh-CN"/>
        </w:rPr>
        <w:t xml:space="preserve">nformation </w:t>
      </w:r>
      <w:r>
        <w:rPr>
          <w:lang w:eastAsia="zh-CN"/>
        </w:rPr>
        <w:t xml:space="preserve">1 </w:t>
      </w:r>
      <w:r w:rsidR="007C641E">
        <w:rPr>
          <w:lang w:eastAsia="zh-CN"/>
        </w:rPr>
        <w:t xml:space="preserve">to the </w:t>
      </w:r>
      <w:r>
        <w:rPr>
          <w:lang w:eastAsia="zh-CN"/>
        </w:rPr>
        <w:t xml:space="preserve">UE Reader via the </w:t>
      </w:r>
      <w:r w:rsidR="007C641E">
        <w:rPr>
          <w:lang w:eastAsia="zh-CN"/>
        </w:rPr>
        <w:t xml:space="preserve">AIoT NF/AMF. </w:t>
      </w:r>
    </w:p>
    <w:p w14:paraId="292559CE" w14:textId="3C001992" w:rsidR="00CF0111" w:rsidRDefault="00CF0111" w:rsidP="00CF0111">
      <w:pPr>
        <w:pStyle w:val="B1"/>
        <w:ind w:firstLine="0"/>
        <w:rPr>
          <w:lang w:eastAsia="zh-CN"/>
        </w:rPr>
      </w:pPr>
      <w:r>
        <w:rPr>
          <w:lang w:eastAsia="zh-CN"/>
        </w:rPr>
        <w:t xml:space="preserve">An example of using the </w:t>
      </w:r>
      <w:r w:rsidRPr="00FA3E47">
        <w:rPr>
          <w:lang w:eastAsia="zh-CN"/>
        </w:rPr>
        <w:t>IKEv2 extension</w:t>
      </w:r>
      <w:r>
        <w:rPr>
          <w:lang w:eastAsia="zh-CN"/>
        </w:rPr>
        <w:t xml:space="preserve"> described in RFC 4739 [7] is that the UE reader acts as Initiator and EAP Peer, the AIoT NF acts as EAP Authenticator, the AAA-S acts as responder and EAP Authentication Server. At the first authentication, the UE reader may provide its own ID to the AIoTF to be authenticated with AAA-S (external authentication), while at the successive authentication, the UE reader provides AIoT ID to the AIoT NF to be authenticated with AAA-S, the UE reader will terminate EAP protocol, and translates </w:t>
      </w:r>
      <w:r w:rsidR="00BF3D14">
        <w:rPr>
          <w:lang w:eastAsia="zh-CN"/>
        </w:rPr>
        <w:t xml:space="preserve">Authentication Information in EAP message </w:t>
      </w:r>
      <w:r>
        <w:rPr>
          <w:lang w:eastAsia="zh-CN"/>
        </w:rPr>
        <w:t xml:space="preserve">into Auth container to simplify authentication protocol for AIoT device. </w:t>
      </w:r>
    </w:p>
    <w:p w14:paraId="18F30A3B" w14:textId="77777777" w:rsidR="00CF0111" w:rsidRDefault="00CF0111" w:rsidP="00CF0111">
      <w:pPr>
        <w:pStyle w:val="B1"/>
        <w:ind w:firstLine="0"/>
        <w:rPr>
          <w:lang w:eastAsia="zh-CN"/>
        </w:rPr>
      </w:pPr>
      <w:r>
        <w:rPr>
          <w:lang w:eastAsia="zh-CN"/>
        </w:rPr>
        <w:t>To be more specific, the UE reader initiates IKE_SA_INIT request and receives MULTIPLE_AUTH_SUPPORTED notification from the AAA-S</w:t>
      </w:r>
      <w:r w:rsidRPr="00696D4D">
        <w:rPr>
          <w:lang w:eastAsia="zh-CN"/>
        </w:rPr>
        <w:t xml:space="preserve"> </w:t>
      </w:r>
      <w:r>
        <w:rPr>
          <w:lang w:eastAsia="zh-CN"/>
        </w:rPr>
        <w:t>via the AIoT NF. The UE reader then may perform step 7 or send its ID in the first IKE_AUTH request to trigger authentication between the UE reader and the AAA-S</w:t>
      </w:r>
      <w:r w:rsidRPr="0045734B">
        <w:rPr>
          <w:rFonts w:hint="eastAsia"/>
          <w:lang w:eastAsia="zh-CN"/>
        </w:rPr>
        <w:t xml:space="preserve"> </w:t>
      </w:r>
      <w:r>
        <w:rPr>
          <w:rFonts w:hint="eastAsia"/>
          <w:lang w:eastAsia="zh-CN"/>
        </w:rPr>
        <w:t>using</w:t>
      </w:r>
      <w:r>
        <w:rPr>
          <w:lang w:eastAsia="zh-CN"/>
        </w:rPr>
        <w:t xml:space="preserve"> EAP over IKEv2 to establish trust between the AAA-S and the UE reader for proxying the authentication between the AIoT devices and the AAA-S. The AAA-S may include the Auth Information1 in the AUTH field of the first IKE_AUTH response, which also contains an EAP request.</w:t>
      </w:r>
    </w:p>
    <w:p w14:paraId="3C8C4F01" w14:textId="62A62CCD" w:rsidR="00CF0111" w:rsidRDefault="00CF0111" w:rsidP="00E25FCD">
      <w:pPr>
        <w:pStyle w:val="B1"/>
        <w:ind w:firstLine="0"/>
        <w:rPr>
          <w:lang w:eastAsia="zh-CN"/>
        </w:rPr>
      </w:pPr>
      <w:r>
        <w:rPr>
          <w:lang w:eastAsia="zh-CN"/>
        </w:rPr>
        <w:t>The successive example IKEv2 message exchange based on RFC 4739 [7] is described in s</w:t>
      </w:r>
      <w:r>
        <w:rPr>
          <w:rFonts w:hint="eastAsia"/>
          <w:lang w:eastAsia="zh-CN"/>
        </w:rPr>
        <w:t>tep</w:t>
      </w:r>
      <w:r>
        <w:rPr>
          <w:lang w:eastAsia="zh-CN"/>
        </w:rPr>
        <w:t xml:space="preserve"> 9.</w:t>
      </w:r>
    </w:p>
    <w:p w14:paraId="2E799226" w14:textId="08D54982" w:rsidR="007C641E" w:rsidRDefault="007C641E" w:rsidP="007C641E">
      <w:pPr>
        <w:pStyle w:val="B1"/>
        <w:rPr>
          <w:lang w:eastAsia="zh-CN"/>
        </w:rPr>
      </w:pPr>
      <w:r>
        <w:rPr>
          <w:lang w:eastAsia="zh-CN"/>
        </w:rPr>
        <w:t>7.</w:t>
      </w:r>
      <w:r>
        <w:rPr>
          <w:lang w:eastAsia="zh-CN"/>
        </w:rPr>
        <w:tab/>
        <w:t>The UE reader broadcasts AIoT paging message, which may include the Auth Container</w:t>
      </w:r>
      <w:r w:rsidR="00CF0111">
        <w:rPr>
          <w:lang w:eastAsia="zh-CN"/>
        </w:rPr>
        <w:t xml:space="preserve"> 1</w:t>
      </w:r>
      <w:r>
        <w:rPr>
          <w:lang w:eastAsia="zh-CN"/>
        </w:rPr>
        <w:t>.</w:t>
      </w:r>
    </w:p>
    <w:p w14:paraId="608693DA" w14:textId="6C2FD6EB" w:rsidR="00CF0111" w:rsidRDefault="00CF0111" w:rsidP="00E25FCD">
      <w:pPr>
        <w:pStyle w:val="NO"/>
        <w:rPr>
          <w:lang w:eastAsia="zh-CN"/>
        </w:rPr>
      </w:pPr>
      <w:r>
        <w:rPr>
          <w:rFonts w:hint="eastAsia"/>
          <w:lang w:eastAsia="zh-CN"/>
        </w:rPr>
        <w:t>N</w:t>
      </w:r>
      <w:r>
        <w:rPr>
          <w:lang w:eastAsia="zh-CN"/>
        </w:rPr>
        <w:t>OTE 1:</w:t>
      </w:r>
      <w:r>
        <w:rPr>
          <w:lang w:eastAsia="zh-CN"/>
        </w:rPr>
        <w:tab/>
        <w:t>The AIoT paging message is not mandate to support including Auth Container, in case that Auth Container is not included in the AIoT paging, it will be included in step 8 and the following steps, and there is no impact on AIoT paging. In case that AIoT container is included in the AIoT paging, whether and how to include Auth Container in the AIoT paging message, and the size restriction of the Auth Container need</w:t>
      </w:r>
      <w:r>
        <w:rPr>
          <w:rFonts w:hint="eastAsia"/>
          <w:lang w:eastAsia="zh-CN"/>
        </w:rPr>
        <w:t>s</w:t>
      </w:r>
      <w:r>
        <w:rPr>
          <w:lang w:eastAsia="zh-CN"/>
        </w:rPr>
        <w:t xml:space="preserve"> RAN coordination.</w:t>
      </w:r>
    </w:p>
    <w:p w14:paraId="08E898CB" w14:textId="6DC2F545" w:rsidR="007C641E" w:rsidRDefault="007C641E" w:rsidP="007C641E">
      <w:pPr>
        <w:pStyle w:val="B1"/>
        <w:rPr>
          <w:lang w:eastAsia="zh-CN"/>
        </w:rPr>
      </w:pPr>
      <w:r>
        <w:rPr>
          <w:lang w:eastAsia="zh-CN"/>
        </w:rPr>
        <w:t>8.</w:t>
      </w:r>
      <w:r>
        <w:rPr>
          <w:lang w:eastAsia="zh-CN"/>
        </w:rPr>
        <w:tab/>
        <w:t>The AIoT device determines to responds to the AIoT paging message, it sends an AIoT message to the UE reader with Device ID and optional  Auth Container</w:t>
      </w:r>
      <w:r w:rsidR="00CF0111">
        <w:rPr>
          <w:lang w:eastAsia="zh-CN"/>
        </w:rPr>
        <w:t xml:space="preserve"> 2</w:t>
      </w:r>
      <w:r>
        <w:rPr>
          <w:lang w:eastAsia="zh-CN"/>
        </w:rPr>
        <w:t xml:space="preserve">, which contains information for authentication. </w:t>
      </w:r>
      <w:r w:rsidR="00E25FCD">
        <w:rPr>
          <w:lang w:eastAsia="zh-CN"/>
        </w:rPr>
        <w:t xml:space="preserve">If the Auth Container1 is included in the AIoT paging message, the Auth Container2 is generated based on the Auth Container1. </w:t>
      </w:r>
      <w:r>
        <w:rPr>
          <w:lang w:eastAsia="zh-CN"/>
        </w:rPr>
        <w:t xml:space="preserve">The UE reader forwards the AIoT message encapsulated in a UL NAS Transport message </w:t>
      </w:r>
      <w:r w:rsidR="00E25FCD">
        <w:rPr>
          <w:lang w:eastAsia="zh-CN"/>
        </w:rPr>
        <w:t>or via a PDU session</w:t>
      </w:r>
      <w:r w:rsidR="00BF3D14">
        <w:rPr>
          <w:lang w:eastAsia="zh-CN"/>
        </w:rPr>
        <w:t>, depends on CP or UP method used</w:t>
      </w:r>
      <w:r w:rsidR="00E25FCD">
        <w:rPr>
          <w:lang w:eastAsia="zh-CN"/>
        </w:rPr>
        <w:t xml:space="preserve"> </w:t>
      </w:r>
      <w:r>
        <w:rPr>
          <w:lang w:eastAsia="zh-CN"/>
        </w:rPr>
        <w:t>to the AIoT NF/AMF.</w:t>
      </w:r>
    </w:p>
    <w:p w14:paraId="5E3A672E" w14:textId="6AE1C0BE" w:rsidR="007C641E" w:rsidRDefault="007C641E" w:rsidP="007C641E">
      <w:pPr>
        <w:pStyle w:val="B1"/>
        <w:rPr>
          <w:lang w:eastAsia="zh-CN"/>
        </w:rPr>
      </w:pPr>
      <w:r>
        <w:rPr>
          <w:lang w:eastAsia="zh-CN"/>
        </w:rPr>
        <w:t>9.</w:t>
      </w:r>
      <w:r>
        <w:rPr>
          <w:lang w:eastAsia="zh-CN"/>
        </w:rPr>
        <w:tab/>
        <w:t>The AIoT NF/AMF acts as proxy of the AIoT device to interact with AAA-S for authentication between the AIoT device and the AAA-S. The AIoT NF/AMF may further interact with the AIoT device via the UE reader for authentication if required by AAA-S.</w:t>
      </w:r>
    </w:p>
    <w:p w14:paraId="07402E0F" w14:textId="77777777" w:rsidR="00E25FCD" w:rsidRPr="00CD7E70" w:rsidRDefault="00E25FCD" w:rsidP="00E25FCD">
      <w:pPr>
        <w:pStyle w:val="NO"/>
        <w:rPr>
          <w:lang w:eastAsia="zh-CN"/>
        </w:rPr>
      </w:pPr>
      <w:r>
        <w:rPr>
          <w:rFonts w:hint="eastAsia"/>
          <w:lang w:eastAsia="zh-CN"/>
        </w:rPr>
        <w:t>N</w:t>
      </w:r>
      <w:r>
        <w:rPr>
          <w:lang w:eastAsia="zh-CN"/>
        </w:rPr>
        <w:t>OTE 2:</w:t>
      </w:r>
      <w:r>
        <w:rPr>
          <w:lang w:eastAsia="zh-CN"/>
        </w:rPr>
        <w:tab/>
        <w:t>Step 9a may consist multiple message exchanges between the UE reader and the AAA-S for sending the Device ID and the Auth Information2 constructed based on Auth Container2 separately to the AAA-S.</w:t>
      </w:r>
    </w:p>
    <w:p w14:paraId="3EECACC5" w14:textId="2C232A01" w:rsidR="00E25FCD" w:rsidRDefault="00E25FCD" w:rsidP="00E25FCD">
      <w:pPr>
        <w:pStyle w:val="B1"/>
        <w:ind w:firstLine="0"/>
        <w:rPr>
          <w:lang w:eastAsia="zh-CN"/>
        </w:rPr>
      </w:pPr>
      <w:r>
        <w:rPr>
          <w:lang w:eastAsia="zh-CN"/>
        </w:rPr>
        <w:t xml:space="preserve">In case step 6 is performed, an example of using the </w:t>
      </w:r>
      <w:r w:rsidRPr="00FA3E47">
        <w:rPr>
          <w:lang w:eastAsia="zh-CN"/>
        </w:rPr>
        <w:t>IKEv2 extension</w:t>
      </w:r>
      <w:r>
        <w:rPr>
          <w:lang w:eastAsia="zh-CN"/>
        </w:rPr>
        <w:t xml:space="preserve"> described in RFC 4739 [7] in this step is that after first authentication is done, the UE reader initiates </w:t>
      </w:r>
      <w:r>
        <w:rPr>
          <w:rFonts w:hint="eastAsia"/>
          <w:lang w:eastAsia="zh-CN"/>
        </w:rPr>
        <w:t>fur</w:t>
      </w:r>
      <w:r>
        <w:rPr>
          <w:lang w:eastAsia="zh-CN"/>
        </w:rPr>
        <w:t xml:space="preserve">ther IKE_AUTH request with </w:t>
      </w:r>
      <w:r w:rsidRPr="00B37C6E">
        <w:rPr>
          <w:lang w:eastAsia="zh-CN"/>
        </w:rPr>
        <w:t xml:space="preserve">ANOTHER_AUTH_FOLLOWS notification </w:t>
      </w:r>
      <w:r>
        <w:rPr>
          <w:lang w:eastAsia="zh-CN"/>
        </w:rPr>
        <w:t xml:space="preserve">to the AAA-S to request further authentication with AIoT ID. After receiving IKE_AUTH response from the AAA-S, the UE reader sends another IKE_AUTH request with AIoT ID for authentication between the AIoT device and the AAA-S using EAP over IKEv2. </w:t>
      </w:r>
    </w:p>
    <w:p w14:paraId="01953BD6" w14:textId="77777777" w:rsidR="007C641E" w:rsidRDefault="007C641E" w:rsidP="007C641E">
      <w:pPr>
        <w:pStyle w:val="B1"/>
        <w:rPr>
          <w:lang w:eastAsia="zh-CN"/>
        </w:rPr>
      </w:pPr>
      <w:r>
        <w:rPr>
          <w:rFonts w:hint="eastAsia"/>
          <w:lang w:eastAsia="zh-CN"/>
        </w:rPr>
        <w:t>1</w:t>
      </w:r>
      <w:r>
        <w:rPr>
          <w:lang w:eastAsia="zh-CN"/>
        </w:rPr>
        <w:t>0.</w:t>
      </w:r>
      <w:r>
        <w:rPr>
          <w:lang w:eastAsia="zh-CN"/>
        </w:rPr>
        <w:tab/>
        <w:t>In case the authentication succeeds, the AIoT NF/AMF will receive authentication success indication from AAA-S. The AIoT NF/AMF reports the inventory result to the AIoT AF.</w:t>
      </w:r>
    </w:p>
    <w:p w14:paraId="24E62672" w14:textId="156C951D" w:rsidR="00E25FCD" w:rsidRPr="007536E9" w:rsidRDefault="00E25FCD" w:rsidP="00E25FCD">
      <w:pPr>
        <w:pStyle w:val="B1"/>
      </w:pPr>
      <w:r w:rsidRPr="00C36892">
        <w:rPr>
          <w:lang w:eastAsia="zh-CN"/>
        </w:rPr>
        <w:t xml:space="preserve">The </w:t>
      </w:r>
      <w:r>
        <w:rPr>
          <w:lang w:eastAsia="zh-CN"/>
        </w:rPr>
        <w:t xml:space="preserve">example of usage of </w:t>
      </w:r>
      <w:r w:rsidRPr="00C36892">
        <w:rPr>
          <w:lang w:eastAsia="zh-CN"/>
        </w:rPr>
        <w:t xml:space="preserve">authentication </w:t>
      </w:r>
      <w:r>
        <w:rPr>
          <w:lang w:eastAsia="zh-CN"/>
        </w:rPr>
        <w:t xml:space="preserve">method and </w:t>
      </w:r>
      <w:r w:rsidRPr="00C36892">
        <w:rPr>
          <w:lang w:eastAsia="zh-CN"/>
        </w:rPr>
        <w:t>protocol</w:t>
      </w:r>
      <w:r>
        <w:rPr>
          <w:lang w:eastAsia="zh-CN"/>
        </w:rPr>
        <w:t xml:space="preserve"> can be referred in 6.10.2.3.</w:t>
      </w:r>
    </w:p>
    <w:p w14:paraId="55253857" w14:textId="346DBF43" w:rsidR="007C641E" w:rsidRPr="009B0DFF" w:rsidRDefault="007C641E" w:rsidP="007C641E">
      <w:pPr>
        <w:pStyle w:val="Heading4"/>
      </w:pPr>
      <w:bookmarkStart w:id="744" w:name="_Toc180278778"/>
      <w:bookmarkStart w:id="745" w:name="_Toc180278953"/>
      <w:bookmarkStart w:id="746" w:name="_Toc180279220"/>
      <w:bookmarkStart w:id="747" w:name="_Toc180279694"/>
      <w:bookmarkStart w:id="748" w:name="_Toc182841131"/>
      <w:bookmarkStart w:id="749" w:name="_Toc182899212"/>
      <w:bookmarkStart w:id="750" w:name="_Toc195529309"/>
      <w:r w:rsidRPr="009B0DFF">
        <w:t>6.</w:t>
      </w:r>
      <w:r>
        <w:t>10</w:t>
      </w:r>
      <w:r w:rsidRPr="009B0DFF">
        <w:t>.2</w:t>
      </w:r>
      <w:r>
        <w:t>.2</w:t>
      </w:r>
      <w:r w:rsidRPr="009B0DFF">
        <w:tab/>
      </w:r>
      <w:r>
        <w:t>RAN reader case</w:t>
      </w:r>
      <w:bookmarkEnd w:id="744"/>
      <w:bookmarkEnd w:id="745"/>
      <w:bookmarkEnd w:id="746"/>
      <w:bookmarkEnd w:id="747"/>
      <w:bookmarkEnd w:id="748"/>
      <w:bookmarkEnd w:id="749"/>
      <w:bookmarkEnd w:id="750"/>
    </w:p>
    <w:p w14:paraId="0FEF32E8" w14:textId="38D06D1C" w:rsidR="007C641E" w:rsidRDefault="007C641E" w:rsidP="007C641E">
      <w:pPr>
        <w:rPr>
          <w:lang w:eastAsia="zh-CN"/>
        </w:rPr>
      </w:pPr>
      <w:r>
        <w:rPr>
          <w:lang w:eastAsia="zh-CN"/>
        </w:rPr>
        <w:t>The following figure shows the call flow for AIoT device authentication via RAN reader. The main points are the same with alternative 2 of UE reader case as depicted in 6.10.2.1.2.</w:t>
      </w:r>
    </w:p>
    <w:p w14:paraId="6680B04B" w14:textId="0C13CB8E" w:rsidR="007C641E" w:rsidRDefault="007C641E" w:rsidP="007C641E">
      <w:pPr>
        <w:jc w:val="center"/>
      </w:pPr>
    </w:p>
    <w:p w14:paraId="0905CFB8" w14:textId="462FE3DC" w:rsidR="00E25FCD" w:rsidRPr="001C04C2" w:rsidRDefault="00E25FCD" w:rsidP="007C641E">
      <w:pPr>
        <w:jc w:val="center"/>
        <w:rPr>
          <w:color w:val="FF0000"/>
        </w:rPr>
      </w:pPr>
      <w:r>
        <w:object w:dxaOrig="11580" w:dyaOrig="7284" w14:anchorId="064CAA5A">
          <v:shape id="_x0000_i1034" type="#_x0000_t75" style="width:452.05pt;height:284.4pt" o:ole="">
            <v:imagedata r:id="rId36" o:title=""/>
          </v:shape>
          <o:OLEObject Type="Embed" ProgID="Visio.Drawing.15" ShapeID="_x0000_i1034" DrawAspect="Content" ObjectID="_1806409005" r:id="rId37"/>
        </w:object>
      </w:r>
    </w:p>
    <w:p w14:paraId="71F8080E" w14:textId="151870F2" w:rsidR="007C641E" w:rsidRPr="001C04C2" w:rsidRDefault="007C641E" w:rsidP="007C641E">
      <w:pPr>
        <w:pStyle w:val="TF"/>
      </w:pPr>
      <w:r w:rsidRPr="001C04C2">
        <w:t xml:space="preserve">Figure </w:t>
      </w:r>
      <w:r>
        <w:t>6.10.</w:t>
      </w:r>
      <w:r w:rsidRPr="001C04C2">
        <w:t>2</w:t>
      </w:r>
      <w:r>
        <w:t>.2-1</w:t>
      </w:r>
      <w:r w:rsidRPr="001C04C2">
        <w:t xml:space="preserve">: </w:t>
      </w:r>
      <w:r w:rsidRPr="002B2297">
        <w:t>Authentication for AIoT device</w:t>
      </w:r>
      <w:r>
        <w:t xml:space="preserve"> via RAN reader</w:t>
      </w:r>
    </w:p>
    <w:p w14:paraId="535A06FB" w14:textId="77777777" w:rsidR="007C641E" w:rsidRDefault="007C641E" w:rsidP="007C641E">
      <w:pPr>
        <w:pStyle w:val="B1"/>
        <w:rPr>
          <w:lang w:eastAsia="zh-CN"/>
        </w:rPr>
      </w:pPr>
      <w:r>
        <w:rPr>
          <w:lang w:eastAsia="zh-CN"/>
        </w:rPr>
        <w:t>1.</w:t>
      </w:r>
      <w:r>
        <w:rPr>
          <w:lang w:eastAsia="zh-CN"/>
        </w:rPr>
        <w:tab/>
        <w:t xml:space="preserve">The AIoT AF sends Inventory command to the AIoT </w:t>
      </w:r>
      <w:r>
        <w:rPr>
          <w:rFonts w:hint="eastAsia"/>
          <w:lang w:eastAsia="zh-CN"/>
        </w:rPr>
        <w:t>N</w:t>
      </w:r>
      <w:r>
        <w:rPr>
          <w:lang w:eastAsia="zh-CN"/>
        </w:rPr>
        <w:t>F/AMF via NEF.</w:t>
      </w:r>
    </w:p>
    <w:p w14:paraId="3FCABBCD" w14:textId="77777777" w:rsidR="007C641E" w:rsidRDefault="007C641E" w:rsidP="007C641E">
      <w:pPr>
        <w:pStyle w:val="B1"/>
        <w:rPr>
          <w:lang w:eastAsia="zh-CN"/>
        </w:rPr>
      </w:pPr>
      <w:r>
        <w:rPr>
          <w:lang w:eastAsia="zh-CN"/>
        </w:rPr>
        <w:t>2.</w:t>
      </w:r>
      <w:r>
        <w:rPr>
          <w:lang w:eastAsia="zh-CN"/>
        </w:rPr>
        <w:tab/>
        <w:t>The AIoT NF/AMF selects the RAN reader for the inventory.</w:t>
      </w:r>
    </w:p>
    <w:p w14:paraId="5F938189" w14:textId="3C8C3B9A" w:rsidR="007C641E" w:rsidRDefault="007C641E" w:rsidP="007C641E">
      <w:pPr>
        <w:pStyle w:val="B1"/>
        <w:rPr>
          <w:lang w:eastAsia="zh-CN"/>
        </w:rPr>
      </w:pPr>
      <w:r>
        <w:rPr>
          <w:lang w:eastAsia="zh-CN"/>
        </w:rPr>
        <w:t>3.</w:t>
      </w:r>
      <w:r>
        <w:rPr>
          <w:lang w:eastAsia="zh-CN"/>
        </w:rPr>
        <w:tab/>
        <w:t xml:space="preserve">The AIoT </w:t>
      </w:r>
      <w:r>
        <w:rPr>
          <w:rFonts w:hint="eastAsia"/>
          <w:lang w:eastAsia="zh-CN"/>
        </w:rPr>
        <w:t>N</w:t>
      </w:r>
      <w:r>
        <w:rPr>
          <w:lang w:eastAsia="zh-CN"/>
        </w:rPr>
        <w:t>F/AMF interacts with UDR to authorize the inventory, e.g., whether the AF is allowed to perform the inventory.</w:t>
      </w:r>
      <w:r w:rsidR="00E25FCD">
        <w:rPr>
          <w:lang w:eastAsia="zh-CN"/>
        </w:rPr>
        <w:t xml:space="preserve"> An example of the authorization can be based on the association between the AF ID and the inventory targets (e.g., device owner information, allowed area information, etc.) that stored in the UDR.</w:t>
      </w:r>
    </w:p>
    <w:p w14:paraId="38DD4B59" w14:textId="1D1BFE65" w:rsidR="007C641E" w:rsidRPr="00C32CBE" w:rsidRDefault="007C641E" w:rsidP="007C641E">
      <w:pPr>
        <w:pStyle w:val="EditorsNote"/>
        <w:rPr>
          <w:lang w:eastAsia="zh-CN"/>
        </w:rPr>
      </w:pPr>
    </w:p>
    <w:p w14:paraId="1CA0625C" w14:textId="695E7584" w:rsidR="007C641E" w:rsidRDefault="007C641E" w:rsidP="007C641E">
      <w:pPr>
        <w:pStyle w:val="B1"/>
        <w:rPr>
          <w:lang w:eastAsia="zh-CN"/>
        </w:rPr>
      </w:pPr>
      <w:r>
        <w:rPr>
          <w:lang w:eastAsia="zh-CN"/>
        </w:rPr>
        <w:t>4.</w:t>
      </w:r>
      <w:r>
        <w:rPr>
          <w:lang w:eastAsia="zh-CN"/>
        </w:rPr>
        <w:tab/>
        <w:t xml:space="preserve">In case the authorization succeeds, the AIoT NF/AMF may interact with AAA-S before paging AIoT devices, e.g., using mechanism described in RFC 4739 [7]. The AAA-S may return authentication information to the AIoT NF/AMF. </w:t>
      </w:r>
    </w:p>
    <w:p w14:paraId="72E7A03B" w14:textId="71AC1688" w:rsidR="00E25FCD" w:rsidRDefault="00E25FCD" w:rsidP="00E25FCD">
      <w:pPr>
        <w:pStyle w:val="B1"/>
        <w:ind w:firstLine="0"/>
        <w:rPr>
          <w:lang w:eastAsia="zh-CN"/>
        </w:rPr>
      </w:pPr>
      <w:r>
        <w:rPr>
          <w:lang w:eastAsia="zh-CN"/>
        </w:rPr>
        <w:t xml:space="preserve">An example of using the </w:t>
      </w:r>
      <w:r w:rsidRPr="00FA3E47">
        <w:rPr>
          <w:lang w:eastAsia="zh-CN"/>
        </w:rPr>
        <w:t>IKEv2 extension</w:t>
      </w:r>
      <w:r>
        <w:rPr>
          <w:lang w:eastAsia="zh-CN"/>
        </w:rPr>
        <w:t xml:space="preserve"> described in RFC 4739 [7] is that the AIoT NF/AMF acts as Initiator and EAP Peer, the AAA-S acts as responder and EAP Authentication Server. At the first authentication, the AIoT NF/AMF may be authenticated with AAA-S using certificate (external authentication), while at the successive authentication, the AIoT NF/AMF provides AIoT ID to be authenticated with AAA-S, the AIoT NF will terminate EAP protocol, and translates </w:t>
      </w:r>
      <w:r w:rsidR="00BF3D14">
        <w:rPr>
          <w:lang w:eastAsia="zh-CN"/>
        </w:rPr>
        <w:t>Authentication Information in EAP message</w:t>
      </w:r>
      <w:r>
        <w:rPr>
          <w:lang w:eastAsia="zh-CN"/>
        </w:rPr>
        <w:t xml:space="preserve"> into Auth container to simplify authentication protocol for AIoT device.</w:t>
      </w:r>
    </w:p>
    <w:p w14:paraId="4FEA32C5" w14:textId="6D3567E7" w:rsidR="007C641E" w:rsidRDefault="007C641E" w:rsidP="007C641E">
      <w:pPr>
        <w:pStyle w:val="B1"/>
        <w:rPr>
          <w:lang w:eastAsia="zh-CN"/>
        </w:rPr>
      </w:pPr>
      <w:r>
        <w:rPr>
          <w:lang w:eastAsia="zh-CN"/>
        </w:rPr>
        <w:t>5.</w:t>
      </w:r>
      <w:r>
        <w:rPr>
          <w:lang w:eastAsia="zh-CN"/>
        </w:rPr>
        <w:tab/>
        <w:t xml:space="preserve">In case the authorization succeeds, the AIoT NF/AMF responds </w:t>
      </w:r>
      <w:r w:rsidR="00E25FCD">
        <w:rPr>
          <w:lang w:eastAsia="zh-CN"/>
        </w:rPr>
        <w:t xml:space="preserve">with authorization success indication </w:t>
      </w:r>
      <w:r>
        <w:rPr>
          <w:lang w:eastAsia="zh-CN"/>
        </w:rPr>
        <w:t>to the AIoT AF via NEF</w:t>
      </w:r>
      <w:r w:rsidR="00E25FCD">
        <w:rPr>
          <w:lang w:eastAsia="zh-CN"/>
        </w:rPr>
        <w:t>, the AIoT AF ready for inventory reports according to the success indication</w:t>
      </w:r>
      <w:r>
        <w:rPr>
          <w:lang w:eastAsia="zh-CN"/>
        </w:rPr>
        <w:t>.</w:t>
      </w:r>
    </w:p>
    <w:p w14:paraId="66AA971E" w14:textId="4693D5EA" w:rsidR="007C641E" w:rsidRDefault="007C641E" w:rsidP="007C641E">
      <w:pPr>
        <w:pStyle w:val="B1"/>
        <w:rPr>
          <w:lang w:eastAsia="zh-CN"/>
        </w:rPr>
      </w:pPr>
      <w:r>
        <w:rPr>
          <w:rFonts w:hint="eastAsia"/>
          <w:lang w:eastAsia="zh-CN"/>
        </w:rPr>
        <w:t>6</w:t>
      </w:r>
      <w:r>
        <w:rPr>
          <w:lang w:eastAsia="zh-CN"/>
        </w:rPr>
        <w:t>.</w:t>
      </w:r>
      <w:r>
        <w:rPr>
          <w:lang w:eastAsia="zh-CN"/>
        </w:rPr>
        <w:tab/>
        <w:t xml:space="preserve">In case the authorization succeeds, the AIoT NF/AMF sends AIoT paging command to the RAN reader, which may include an Auth Container </w:t>
      </w:r>
      <w:r w:rsidR="00E25FCD">
        <w:rPr>
          <w:lang w:eastAsia="zh-CN"/>
        </w:rPr>
        <w:t xml:space="preserve">1 </w:t>
      </w:r>
      <w:r>
        <w:rPr>
          <w:lang w:eastAsia="zh-CN"/>
        </w:rPr>
        <w:t xml:space="preserve">that </w:t>
      </w:r>
      <w:r w:rsidR="00E25FCD">
        <w:rPr>
          <w:lang w:eastAsia="zh-CN"/>
        </w:rPr>
        <w:t>constructs based on</w:t>
      </w:r>
      <w:r>
        <w:rPr>
          <w:lang w:eastAsia="zh-CN"/>
        </w:rPr>
        <w:t xml:space="preserve"> </w:t>
      </w:r>
      <w:r w:rsidR="00E25FCD">
        <w:rPr>
          <w:lang w:eastAsia="zh-CN"/>
        </w:rPr>
        <w:t>A</w:t>
      </w:r>
      <w:r>
        <w:rPr>
          <w:lang w:eastAsia="zh-CN"/>
        </w:rPr>
        <w:t xml:space="preserve">uth </w:t>
      </w:r>
      <w:r w:rsidR="00E25FCD">
        <w:rPr>
          <w:lang w:eastAsia="zh-CN"/>
        </w:rPr>
        <w:t>I</w:t>
      </w:r>
      <w:r>
        <w:rPr>
          <w:lang w:eastAsia="zh-CN"/>
        </w:rPr>
        <w:t>nformation</w:t>
      </w:r>
      <w:r w:rsidR="00E25FCD">
        <w:rPr>
          <w:lang w:eastAsia="zh-CN"/>
        </w:rPr>
        <w:t xml:space="preserve"> 1 received from the AAA-S</w:t>
      </w:r>
      <w:r>
        <w:rPr>
          <w:lang w:eastAsia="zh-CN"/>
        </w:rPr>
        <w:t>.</w:t>
      </w:r>
    </w:p>
    <w:p w14:paraId="397434CA" w14:textId="700AFBB8" w:rsidR="007C641E" w:rsidRDefault="007C641E" w:rsidP="007C641E">
      <w:pPr>
        <w:pStyle w:val="B1"/>
        <w:rPr>
          <w:lang w:eastAsia="zh-CN"/>
        </w:rPr>
      </w:pPr>
      <w:r>
        <w:rPr>
          <w:lang w:eastAsia="zh-CN"/>
        </w:rPr>
        <w:t>7.</w:t>
      </w:r>
      <w:r>
        <w:rPr>
          <w:lang w:eastAsia="zh-CN"/>
        </w:rPr>
        <w:tab/>
        <w:t xml:space="preserve">The RAN reader broadcasts AIoT paging message, which may </w:t>
      </w:r>
      <w:r w:rsidR="00E25FCD">
        <w:rPr>
          <w:lang w:eastAsia="zh-CN"/>
        </w:rPr>
        <w:t>include</w:t>
      </w:r>
      <w:r>
        <w:rPr>
          <w:lang w:eastAsia="zh-CN"/>
        </w:rPr>
        <w:t xml:space="preserve"> the Auth Container</w:t>
      </w:r>
      <w:r w:rsidR="00BF3D14">
        <w:rPr>
          <w:lang w:eastAsia="zh-CN"/>
        </w:rPr>
        <w:t xml:space="preserve"> 1</w:t>
      </w:r>
      <w:r>
        <w:rPr>
          <w:lang w:eastAsia="zh-CN"/>
        </w:rPr>
        <w:t>.</w:t>
      </w:r>
    </w:p>
    <w:p w14:paraId="11982F65" w14:textId="1287AB4A" w:rsidR="00E25FCD" w:rsidRDefault="00E25FCD" w:rsidP="00E25FCD">
      <w:pPr>
        <w:pStyle w:val="NO"/>
        <w:rPr>
          <w:lang w:eastAsia="zh-CN"/>
        </w:rPr>
      </w:pPr>
      <w:r>
        <w:rPr>
          <w:rFonts w:hint="eastAsia"/>
          <w:lang w:eastAsia="zh-CN"/>
        </w:rPr>
        <w:t>N</w:t>
      </w:r>
      <w:r>
        <w:rPr>
          <w:lang w:eastAsia="zh-CN"/>
        </w:rPr>
        <w:t>OTE 1:</w:t>
      </w:r>
      <w:r>
        <w:rPr>
          <w:lang w:eastAsia="zh-CN"/>
        </w:rPr>
        <w:tab/>
        <w:t>The AIoT paging message is not mandate to support including Auth Container, in case that Auth Container is not included in the AIoT paging, it will be included in step 8 and the following steps, and there is no impact on AIoT paging. In case that AIoT container is included in the AIoT paging, whether and how to include Auth Container in the AIoT paging message, and the size restriction of the Auth Container need</w:t>
      </w:r>
      <w:r>
        <w:rPr>
          <w:rFonts w:hint="eastAsia"/>
          <w:lang w:eastAsia="zh-CN"/>
        </w:rPr>
        <w:t>s</w:t>
      </w:r>
      <w:r>
        <w:rPr>
          <w:lang w:eastAsia="zh-CN"/>
        </w:rPr>
        <w:t xml:space="preserve"> RAN coordination.</w:t>
      </w:r>
    </w:p>
    <w:p w14:paraId="3A19E986" w14:textId="77777777" w:rsidR="007C641E" w:rsidRDefault="007C641E" w:rsidP="007C641E">
      <w:pPr>
        <w:pStyle w:val="B1"/>
        <w:rPr>
          <w:lang w:eastAsia="zh-CN"/>
        </w:rPr>
      </w:pPr>
      <w:r>
        <w:rPr>
          <w:lang w:eastAsia="zh-CN"/>
        </w:rPr>
        <w:t>8.</w:t>
      </w:r>
      <w:r>
        <w:rPr>
          <w:lang w:eastAsia="zh-CN"/>
        </w:rPr>
        <w:tab/>
        <w:t>The AIoT device determines to responds to the AIoT paging message, it sends an AIoT message to the AIoT NF/AMF via the RAN reader with Device ID and optional another Auth Container, which contains information for authentication.</w:t>
      </w:r>
    </w:p>
    <w:p w14:paraId="0F207FBE" w14:textId="71E9539E" w:rsidR="007C641E" w:rsidRDefault="007C641E" w:rsidP="007C641E">
      <w:pPr>
        <w:pStyle w:val="B1"/>
        <w:rPr>
          <w:lang w:eastAsia="zh-CN"/>
        </w:rPr>
      </w:pPr>
      <w:r>
        <w:rPr>
          <w:lang w:eastAsia="zh-CN"/>
        </w:rPr>
        <w:t>9.</w:t>
      </w:r>
      <w:r>
        <w:rPr>
          <w:lang w:eastAsia="zh-CN"/>
        </w:rPr>
        <w:tab/>
        <w:t>The AIoT NF/AMF acts as proxy of the AIoT device to interact with AAA-S for authentication between the AIoT device and the AAA-S. The AIoT NF/AMF may further interact with the AIoT device for authentication if required by AAA-S.</w:t>
      </w:r>
    </w:p>
    <w:p w14:paraId="1E1E59CD" w14:textId="3032703E" w:rsidR="00E25FCD" w:rsidRDefault="00E25FCD" w:rsidP="00E25FCD">
      <w:pPr>
        <w:pStyle w:val="NO"/>
        <w:rPr>
          <w:lang w:eastAsia="zh-CN"/>
        </w:rPr>
      </w:pPr>
      <w:r>
        <w:rPr>
          <w:rFonts w:hint="eastAsia"/>
          <w:lang w:eastAsia="zh-CN"/>
        </w:rPr>
        <w:t>N</w:t>
      </w:r>
      <w:r>
        <w:rPr>
          <w:lang w:eastAsia="zh-CN"/>
        </w:rPr>
        <w:t>OTE 2:</w:t>
      </w:r>
      <w:r>
        <w:rPr>
          <w:lang w:eastAsia="zh-CN"/>
        </w:rPr>
        <w:tab/>
        <w:t>Step 9 may consist multiple message exchanges between the AIoT NF/AMF and the AAA-S for sending the Device ID and the Auth Information2 constructed based on Auth Container2 separately to the AAA-S.</w:t>
      </w:r>
    </w:p>
    <w:p w14:paraId="6CD14921" w14:textId="77777777" w:rsidR="007C641E" w:rsidRPr="0034516E" w:rsidRDefault="007C641E" w:rsidP="007C641E">
      <w:pPr>
        <w:pStyle w:val="B1"/>
        <w:rPr>
          <w:lang w:eastAsia="zh-CN"/>
        </w:rPr>
      </w:pPr>
      <w:r>
        <w:rPr>
          <w:rFonts w:hint="eastAsia"/>
          <w:lang w:eastAsia="zh-CN"/>
        </w:rPr>
        <w:t>1</w:t>
      </w:r>
      <w:r>
        <w:rPr>
          <w:lang w:eastAsia="zh-CN"/>
        </w:rPr>
        <w:t>0.</w:t>
      </w:r>
      <w:r>
        <w:rPr>
          <w:lang w:eastAsia="zh-CN"/>
        </w:rPr>
        <w:tab/>
        <w:t>In case the authentication succeeds, the AIoT NF/AMF will receive authentication success indication from AAA-S. The AIoT NF/AMF reports the inventory result to the AIoT AF.</w:t>
      </w:r>
    </w:p>
    <w:p w14:paraId="1ED36C1A" w14:textId="77777777" w:rsidR="00E25FCD" w:rsidRDefault="00E25FCD" w:rsidP="00E25FCD">
      <w:pPr>
        <w:rPr>
          <w:lang w:eastAsia="zh-CN"/>
        </w:rPr>
      </w:pPr>
      <w:r w:rsidRPr="00C36892">
        <w:rPr>
          <w:lang w:eastAsia="zh-CN"/>
        </w:rPr>
        <w:t xml:space="preserve">The authentication </w:t>
      </w:r>
      <w:r>
        <w:rPr>
          <w:lang w:eastAsia="zh-CN"/>
        </w:rPr>
        <w:t xml:space="preserve">method and </w:t>
      </w:r>
      <w:r w:rsidRPr="00C36892">
        <w:rPr>
          <w:lang w:eastAsia="zh-CN"/>
        </w:rPr>
        <w:t>protocol</w:t>
      </w:r>
      <w:r>
        <w:rPr>
          <w:lang w:eastAsia="zh-CN"/>
        </w:rPr>
        <w:t xml:space="preserve"> can be referred in 6.10.2.3.</w:t>
      </w:r>
    </w:p>
    <w:p w14:paraId="11F5A2FE" w14:textId="77777777" w:rsidR="00E25FCD" w:rsidRPr="009B0DFF" w:rsidRDefault="00E25FCD" w:rsidP="00E25FCD">
      <w:pPr>
        <w:pStyle w:val="Heading4"/>
      </w:pPr>
      <w:bookmarkStart w:id="751" w:name="_Toc182841132"/>
      <w:bookmarkStart w:id="752" w:name="_Toc182899213"/>
      <w:bookmarkStart w:id="753" w:name="_Toc195529310"/>
      <w:r w:rsidRPr="009B0DFF">
        <w:t>6.</w:t>
      </w:r>
      <w:r>
        <w:t>10</w:t>
      </w:r>
      <w:r w:rsidRPr="009B0DFF">
        <w:t>.2</w:t>
      </w:r>
      <w:r>
        <w:t>.3</w:t>
      </w:r>
      <w:r w:rsidRPr="009B0DFF">
        <w:tab/>
      </w:r>
      <w:r>
        <w:t>Example of usage of authentication method and protocol</w:t>
      </w:r>
      <w:bookmarkEnd w:id="751"/>
      <w:bookmarkEnd w:id="752"/>
      <w:bookmarkEnd w:id="753"/>
    </w:p>
    <w:p w14:paraId="177AA23F" w14:textId="1F39CA1D" w:rsidR="00E25FCD" w:rsidRDefault="00E25FCD" w:rsidP="00E25FCD">
      <w:pPr>
        <w:rPr>
          <w:lang w:eastAsia="zh-CN"/>
        </w:rPr>
      </w:pPr>
      <w:r w:rsidRPr="00C36892">
        <w:rPr>
          <w:lang w:eastAsia="zh-CN"/>
        </w:rPr>
        <w:t xml:space="preserve">The authentication </w:t>
      </w:r>
      <w:r>
        <w:rPr>
          <w:lang w:eastAsia="zh-CN"/>
        </w:rPr>
        <w:t xml:space="preserve">method and </w:t>
      </w:r>
      <w:r w:rsidRPr="00C36892">
        <w:rPr>
          <w:lang w:eastAsia="zh-CN"/>
        </w:rPr>
        <w:t xml:space="preserve">protocol used between </w:t>
      </w:r>
      <w:r>
        <w:rPr>
          <w:lang w:eastAsia="zh-CN"/>
        </w:rPr>
        <w:t>the UE reader</w:t>
      </w:r>
      <w:r w:rsidR="00BF3D14">
        <w:rPr>
          <w:lang w:eastAsia="zh-CN"/>
        </w:rPr>
        <w:t>/AIoT NF</w:t>
      </w:r>
      <w:r>
        <w:rPr>
          <w:lang w:eastAsia="zh-CN"/>
        </w:rPr>
        <w:t xml:space="preserve"> </w:t>
      </w:r>
      <w:r w:rsidRPr="00C36892">
        <w:rPr>
          <w:lang w:eastAsia="zh-CN"/>
        </w:rPr>
        <w:t xml:space="preserve">and AAA-S determines the process of transporting Auth information. If </w:t>
      </w:r>
      <w:r>
        <w:rPr>
          <w:lang w:eastAsia="zh-CN"/>
        </w:rPr>
        <w:t xml:space="preserve">the UE reader </w:t>
      </w:r>
      <w:r w:rsidRPr="00C36892">
        <w:rPr>
          <w:lang w:eastAsia="zh-CN"/>
        </w:rPr>
        <w:t xml:space="preserve">and AAA-S are from different vendors, </w:t>
      </w:r>
      <w:r w:rsidR="00BF3D14">
        <w:rPr>
          <w:lang w:eastAsia="zh-CN"/>
        </w:rPr>
        <w:t xml:space="preserve">or in case of RAN reader, </w:t>
      </w:r>
      <w:r>
        <w:rPr>
          <w:lang w:eastAsia="zh-CN"/>
        </w:rPr>
        <w:t>standardised procedures such as example#1 or example2 can be used</w:t>
      </w:r>
      <w:r w:rsidRPr="00C36892">
        <w:rPr>
          <w:lang w:eastAsia="zh-CN"/>
        </w:rPr>
        <w:t xml:space="preserve">. However, if </w:t>
      </w:r>
      <w:r w:rsidR="00BF3D14">
        <w:rPr>
          <w:lang w:eastAsia="zh-CN"/>
        </w:rPr>
        <w:t>UE reader and AAA-S</w:t>
      </w:r>
      <w:r w:rsidRPr="00C36892">
        <w:rPr>
          <w:lang w:eastAsia="zh-CN"/>
        </w:rPr>
        <w:t xml:space="preserve"> are from the same vendor, </w:t>
      </w:r>
      <w:r>
        <w:rPr>
          <w:lang w:eastAsia="zh-CN"/>
        </w:rPr>
        <w:t>procedures such as example#3 can be used</w:t>
      </w:r>
      <w:r w:rsidRPr="00C36892">
        <w:rPr>
          <w:lang w:eastAsia="zh-CN"/>
        </w:rPr>
        <w:t>.</w:t>
      </w:r>
      <w:r>
        <w:rPr>
          <w:lang w:eastAsia="zh-CN"/>
        </w:rPr>
        <w:t xml:space="preserve"> The EAP framework can be used between the UE reader and the AAA-S no matter which authentication method used.</w:t>
      </w:r>
      <w:r w:rsidR="00BF3D14" w:rsidRPr="00BF3D14">
        <w:rPr>
          <w:lang w:eastAsia="zh-CN"/>
        </w:rPr>
        <w:t xml:space="preserve"> </w:t>
      </w:r>
      <w:r w:rsidR="00BF3D14">
        <w:rPr>
          <w:lang w:eastAsia="zh-CN"/>
        </w:rPr>
        <w:t>The EAP protocol is not used by AIoT device.</w:t>
      </w:r>
    </w:p>
    <w:p w14:paraId="56AF18A9" w14:textId="77777777" w:rsidR="00E25FCD" w:rsidRDefault="00E25FCD" w:rsidP="00E25FCD">
      <w:pPr>
        <w:rPr>
          <w:lang w:eastAsia="zh-CN"/>
        </w:rPr>
      </w:pPr>
      <w:r>
        <w:rPr>
          <w:lang w:eastAsia="zh-CN"/>
        </w:rPr>
        <w:t>Example#1 - CH</w:t>
      </w:r>
      <w:r w:rsidRPr="00120CB0">
        <w:rPr>
          <w:rFonts w:hint="eastAsia"/>
          <w:lang w:eastAsia="zh-CN"/>
        </w:rPr>
        <w:t>AP</w:t>
      </w:r>
      <w:r>
        <w:rPr>
          <w:lang w:eastAsia="zh-CN"/>
        </w:rPr>
        <w:t>: the Auth Information1 will include NONCE</w:t>
      </w:r>
      <w:r w:rsidRPr="00AA658F">
        <w:rPr>
          <w:vertAlign w:val="subscript"/>
          <w:lang w:eastAsia="zh-CN"/>
        </w:rPr>
        <w:t>NW</w:t>
      </w:r>
      <w:r>
        <w:rPr>
          <w:lang w:eastAsia="zh-CN"/>
        </w:rPr>
        <w:t xml:space="preserve">, and </w:t>
      </w:r>
      <w:r w:rsidRPr="00120CB0">
        <w:rPr>
          <w:lang w:eastAsia="zh-CN"/>
        </w:rPr>
        <w:t xml:space="preserve">the Auth Container2 is generated based on the </w:t>
      </w:r>
      <w:r>
        <w:rPr>
          <w:lang w:eastAsia="zh-CN"/>
        </w:rPr>
        <w:t>NONCE</w:t>
      </w:r>
      <w:r w:rsidRPr="00AA658F">
        <w:rPr>
          <w:vertAlign w:val="subscript"/>
          <w:lang w:eastAsia="zh-CN"/>
        </w:rPr>
        <w:t>NW</w:t>
      </w:r>
      <w:r w:rsidRPr="00120CB0">
        <w:rPr>
          <w:lang w:eastAsia="zh-CN"/>
        </w:rPr>
        <w:t>, e.g., including RES</w:t>
      </w:r>
      <w:r>
        <w:rPr>
          <w:lang w:eastAsia="zh-CN"/>
        </w:rPr>
        <w:t>, no more steps on Auth Container3 and Auth Container4 is needed</w:t>
      </w:r>
      <w:r w:rsidRPr="00120CB0">
        <w:rPr>
          <w:lang w:eastAsia="zh-CN"/>
        </w:rPr>
        <w:t>.</w:t>
      </w:r>
      <w:r>
        <w:rPr>
          <w:lang w:eastAsia="zh-CN"/>
        </w:rPr>
        <w:t xml:space="preserve"> </w:t>
      </w:r>
    </w:p>
    <w:p w14:paraId="1651FA11" w14:textId="77777777" w:rsidR="00E25FCD" w:rsidRDefault="00E25FCD" w:rsidP="00E25FCD">
      <w:pPr>
        <w:rPr>
          <w:lang w:eastAsia="zh-CN"/>
        </w:rPr>
      </w:pPr>
      <w:r>
        <w:rPr>
          <w:lang w:eastAsia="zh-CN"/>
        </w:rPr>
        <w:t>Example#2 - AKA based: there is no Auth Information1and Auth Container2. The Auth Information3 includes RAND and AUTN. The Auth Container4 will include RES*.</w:t>
      </w:r>
    </w:p>
    <w:p w14:paraId="61F31C84" w14:textId="3123AAFC" w:rsidR="00E25FCD" w:rsidRDefault="00E25FCD" w:rsidP="00E25FCD">
      <w:pPr>
        <w:rPr>
          <w:lang w:eastAsia="zh-CN"/>
        </w:rPr>
      </w:pPr>
      <w:r>
        <w:rPr>
          <w:rFonts w:hint="eastAsia"/>
          <w:lang w:eastAsia="zh-CN"/>
        </w:rPr>
        <w:t>E</w:t>
      </w:r>
      <w:r>
        <w:rPr>
          <w:lang w:eastAsia="zh-CN"/>
        </w:rPr>
        <w:t>xample#3 –</w:t>
      </w:r>
      <w:r w:rsidRPr="00F94F7D">
        <w:rPr>
          <w:lang w:eastAsia="zh-CN"/>
        </w:rPr>
        <w:t xml:space="preserve">lightweight </w:t>
      </w:r>
      <w:r>
        <w:rPr>
          <w:lang w:eastAsia="zh-CN"/>
        </w:rPr>
        <w:t>authentication</w:t>
      </w:r>
      <w:r w:rsidRPr="00F94F7D">
        <w:rPr>
          <w:lang w:eastAsia="zh-CN"/>
        </w:rPr>
        <w:t xml:space="preserve"> method</w:t>
      </w:r>
      <w:r>
        <w:rPr>
          <w:lang w:eastAsia="zh-CN"/>
        </w:rPr>
        <w:t xml:space="preserve">: </w:t>
      </w:r>
      <w:r w:rsidRPr="00F94F7D">
        <w:rPr>
          <w:lang w:eastAsia="zh-CN"/>
        </w:rPr>
        <w:t xml:space="preserve"> </w:t>
      </w:r>
      <w:r>
        <w:rPr>
          <w:lang w:eastAsia="zh-CN"/>
        </w:rPr>
        <w:t>the Auth Information1 will include NONCE</w:t>
      </w:r>
      <w:r w:rsidRPr="00AA658F">
        <w:rPr>
          <w:vertAlign w:val="subscript"/>
          <w:lang w:eastAsia="zh-CN"/>
        </w:rPr>
        <w:t>NW</w:t>
      </w:r>
      <w:r>
        <w:rPr>
          <w:lang w:eastAsia="zh-CN"/>
        </w:rPr>
        <w:t xml:space="preserve">, </w:t>
      </w:r>
      <w:r w:rsidRPr="00120CB0">
        <w:rPr>
          <w:lang w:eastAsia="zh-CN"/>
        </w:rPr>
        <w:t xml:space="preserve">the Auth Container2 </w:t>
      </w:r>
      <w:r>
        <w:rPr>
          <w:lang w:eastAsia="zh-CN"/>
        </w:rPr>
        <w:t>includes a NONCE</w:t>
      </w:r>
      <w:r>
        <w:rPr>
          <w:vertAlign w:val="subscript"/>
          <w:lang w:eastAsia="zh-CN"/>
        </w:rPr>
        <w:t>DV</w:t>
      </w:r>
      <w:r w:rsidRPr="00120CB0">
        <w:rPr>
          <w:lang w:eastAsia="zh-CN"/>
        </w:rPr>
        <w:t xml:space="preserve"> </w:t>
      </w:r>
      <w:r>
        <w:rPr>
          <w:lang w:eastAsia="zh-CN"/>
        </w:rPr>
        <w:t xml:space="preserve">and </w:t>
      </w:r>
      <w:r w:rsidRPr="00120CB0">
        <w:rPr>
          <w:lang w:eastAsia="zh-CN"/>
        </w:rPr>
        <w:t>RES</w:t>
      </w:r>
      <w:r>
        <w:rPr>
          <w:lang w:eastAsia="zh-CN"/>
        </w:rPr>
        <w:t xml:space="preserve"> generated based on the NONCE</w:t>
      </w:r>
      <w:r w:rsidRPr="00E64A4E">
        <w:rPr>
          <w:vertAlign w:val="subscript"/>
          <w:lang w:eastAsia="zh-CN"/>
        </w:rPr>
        <w:t>DV</w:t>
      </w:r>
      <w:r>
        <w:rPr>
          <w:lang w:eastAsia="zh-CN"/>
        </w:rPr>
        <w:t xml:space="preserve"> and the NONCE</w:t>
      </w:r>
      <w:r w:rsidRPr="00E64A4E">
        <w:rPr>
          <w:vertAlign w:val="subscript"/>
          <w:lang w:eastAsia="zh-CN"/>
        </w:rPr>
        <w:t>NW</w:t>
      </w:r>
      <w:r>
        <w:rPr>
          <w:lang w:eastAsia="zh-CN"/>
        </w:rPr>
        <w:t>, no more steps on Auth Container3 and Auth Container4 is needed</w:t>
      </w:r>
      <w:r w:rsidRPr="00F94F7D">
        <w:rPr>
          <w:lang w:eastAsia="zh-CN"/>
        </w:rPr>
        <w:t>.</w:t>
      </w:r>
    </w:p>
    <w:p w14:paraId="00FC4FBF" w14:textId="4795F77E" w:rsidR="007C641E" w:rsidRPr="009B0DFF" w:rsidRDefault="007C641E" w:rsidP="007C641E">
      <w:pPr>
        <w:pStyle w:val="Heading3"/>
      </w:pPr>
      <w:bookmarkStart w:id="754" w:name="_Toc180278779"/>
      <w:bookmarkStart w:id="755" w:name="_Toc180278954"/>
      <w:bookmarkStart w:id="756" w:name="_Toc180279221"/>
      <w:bookmarkStart w:id="757" w:name="_Toc180279695"/>
      <w:bookmarkStart w:id="758" w:name="_Toc182841133"/>
      <w:bookmarkStart w:id="759" w:name="_Toc182899214"/>
      <w:bookmarkStart w:id="760" w:name="_Toc195529311"/>
      <w:r w:rsidRPr="009B0DFF">
        <w:t>6.</w:t>
      </w:r>
      <w:r>
        <w:t>10</w:t>
      </w:r>
      <w:r w:rsidRPr="009B0DFF">
        <w:t>.3</w:t>
      </w:r>
      <w:r w:rsidRPr="009B0DFF">
        <w:tab/>
        <w:t>Evaluation</w:t>
      </w:r>
      <w:bookmarkEnd w:id="754"/>
      <w:bookmarkEnd w:id="755"/>
      <w:bookmarkEnd w:id="756"/>
      <w:bookmarkEnd w:id="757"/>
      <w:bookmarkEnd w:id="758"/>
      <w:bookmarkEnd w:id="759"/>
      <w:bookmarkEnd w:id="760"/>
    </w:p>
    <w:p w14:paraId="2CBDB1B3" w14:textId="77777777" w:rsidR="00BF3D14" w:rsidRDefault="00BF3D14" w:rsidP="00BF3D14">
      <w:pPr>
        <w:rPr>
          <w:lang w:eastAsia="zh-CN"/>
        </w:rPr>
      </w:pPr>
      <w:r>
        <w:rPr>
          <w:rFonts w:hint="eastAsia"/>
          <w:lang w:eastAsia="zh-CN"/>
        </w:rPr>
        <w:t>T</w:t>
      </w:r>
      <w:r>
        <w:rPr>
          <w:lang w:eastAsia="zh-CN"/>
        </w:rPr>
        <w:t>he solution addresses key issue #5.</w:t>
      </w:r>
    </w:p>
    <w:p w14:paraId="0456F4ED" w14:textId="77777777" w:rsidR="00BF3D14" w:rsidRDefault="00BF3D14" w:rsidP="00BF3D14">
      <w:pPr>
        <w:rPr>
          <w:lang w:eastAsia="zh-CN"/>
        </w:rPr>
      </w:pPr>
      <w:r w:rsidRPr="00655382">
        <w:rPr>
          <w:lang w:eastAsia="zh-CN"/>
        </w:rPr>
        <w:t>The solution offers flexibility for various deployment scenarios that utilize an AAA server for authenticating AIoT devic</w:t>
      </w:r>
      <w:r>
        <w:rPr>
          <w:lang w:eastAsia="zh-CN"/>
        </w:rPr>
        <w:t>e, which decouples from the UE authentication</w:t>
      </w:r>
      <w:r w:rsidRPr="00655382">
        <w:rPr>
          <w:lang w:eastAsia="zh-CN"/>
        </w:rPr>
        <w:t>. In the case of UE readers</w:t>
      </w:r>
      <w:r>
        <w:rPr>
          <w:lang w:eastAsia="zh-CN"/>
        </w:rPr>
        <w:t xml:space="preserve"> owned by third party</w:t>
      </w:r>
      <w:r w:rsidRPr="00655382">
        <w:rPr>
          <w:lang w:eastAsia="zh-CN"/>
        </w:rPr>
        <w:t xml:space="preserve">, </w:t>
      </w:r>
      <w:r>
        <w:rPr>
          <w:lang w:eastAsia="zh-CN"/>
        </w:rPr>
        <w:t>the authentication method can be proprietary and the UE readers can handle the authentication information</w:t>
      </w:r>
      <w:r w:rsidRPr="00655382">
        <w:rPr>
          <w:lang w:eastAsia="zh-CN"/>
        </w:rPr>
        <w:t xml:space="preserve">. </w:t>
      </w:r>
      <w:r>
        <w:rPr>
          <w:lang w:eastAsia="zh-CN"/>
        </w:rPr>
        <w:t>In case of authentication information transferred between the UE/RAN readers and the AAA-S is encapsulated in a container, which can be directly copied from/to the Auth Container transferred between AIoT devices and UE/RAN readers, the authentication method also can be proprietary.</w:t>
      </w:r>
    </w:p>
    <w:p w14:paraId="16FED3DC" w14:textId="77777777" w:rsidR="00BF3D14" w:rsidRDefault="00BF3D14" w:rsidP="00BF3D14">
      <w:pPr>
        <w:rPr>
          <w:lang w:eastAsia="zh-CN"/>
        </w:rPr>
      </w:pPr>
      <w:r w:rsidRPr="00655382">
        <w:rPr>
          <w:lang w:eastAsia="zh-CN"/>
        </w:rPr>
        <w:t xml:space="preserve">In all scenarios, as authentication is not specified, the requirements for secure storage and processing of AIoT device credentials are also not specified. </w:t>
      </w:r>
      <w:r>
        <w:rPr>
          <w:lang w:eastAsia="zh-CN"/>
        </w:rPr>
        <w:t xml:space="preserve">EAP framework can be used between the AIoT NF/AMF and the AAA-S or between the UE reader and the AAA-S. </w:t>
      </w:r>
      <w:r w:rsidRPr="00655382">
        <w:rPr>
          <w:lang w:eastAsia="zh-CN"/>
        </w:rPr>
        <w:t>Additionally, since the authentication container is defined in both downlink and uplink AIoT messages, both one-way and two-way authentication can be supported.</w:t>
      </w:r>
    </w:p>
    <w:p w14:paraId="49125565" w14:textId="77777777" w:rsidR="00BF3D14" w:rsidRDefault="00BF3D14" w:rsidP="00BF3D14">
      <w:pPr>
        <w:rPr>
          <w:lang w:eastAsia="zh-CN"/>
        </w:rPr>
      </w:pPr>
      <w:r>
        <w:rPr>
          <w:rFonts w:hint="eastAsia"/>
          <w:lang w:eastAsia="zh-CN"/>
        </w:rPr>
        <w:t>I</w:t>
      </w:r>
      <w:r>
        <w:rPr>
          <w:lang w:eastAsia="zh-CN"/>
        </w:rPr>
        <w:t>n case standard authentication method is used, the AIoT NF/AMF or UE reader needs to identify the authentication information received from the AAA-S and encapsulates it into the Auth Container in a standard way, as well as the AIoT NF/AMF or UE reader needs to decapsulate the Auth Container to construct the authentication information used for the authentication method.</w:t>
      </w:r>
    </w:p>
    <w:p w14:paraId="5F62DF8D" w14:textId="00D4DF05" w:rsidR="00BF3D14" w:rsidRPr="009B0DFF" w:rsidRDefault="00BF3D14" w:rsidP="00BF3D14">
      <w:pPr>
        <w:pStyle w:val="EditorsNote"/>
        <w:rPr>
          <w:lang w:eastAsia="zh-CN"/>
        </w:rPr>
      </w:pPr>
      <w:r w:rsidRPr="006D2B83">
        <w:rPr>
          <w:lang w:eastAsia="zh-CN"/>
        </w:rPr>
        <w:t xml:space="preserve">Editor’s Note: </w:t>
      </w:r>
      <w:r w:rsidR="009141EB">
        <w:rPr>
          <w:lang w:eastAsia="zh-CN"/>
        </w:rPr>
        <w:t>Secure storage of credential in the AIoT device is ffs</w:t>
      </w:r>
      <w:r w:rsidRPr="006D2B83">
        <w:rPr>
          <w:lang w:eastAsia="zh-CN"/>
        </w:rPr>
        <w:t>.</w:t>
      </w:r>
    </w:p>
    <w:p w14:paraId="6A8C07BC" w14:textId="070B7BCD" w:rsidR="007C641E" w:rsidRDefault="007C641E" w:rsidP="007C641E">
      <w:pPr>
        <w:rPr>
          <w:lang w:eastAsia="zh-CN"/>
        </w:rPr>
      </w:pPr>
    </w:p>
    <w:p w14:paraId="1B1E44B9" w14:textId="5B1FFE4B" w:rsidR="00392107" w:rsidRPr="00DA1267" w:rsidRDefault="00392107" w:rsidP="00392107">
      <w:pPr>
        <w:pStyle w:val="Heading2"/>
      </w:pPr>
      <w:bookmarkStart w:id="761" w:name="_Toc180278780"/>
      <w:bookmarkStart w:id="762" w:name="_Toc180278955"/>
      <w:bookmarkStart w:id="763" w:name="_Toc180279222"/>
      <w:bookmarkStart w:id="764" w:name="_Toc180279696"/>
      <w:bookmarkStart w:id="765" w:name="_Toc182841134"/>
      <w:bookmarkStart w:id="766" w:name="_Toc182899215"/>
      <w:bookmarkStart w:id="767" w:name="_Toc195529312"/>
      <w:r w:rsidRPr="00DA1267">
        <w:t>6.</w:t>
      </w:r>
      <w:r>
        <w:t>11</w:t>
      </w:r>
      <w:r w:rsidRPr="00DA1267">
        <w:tab/>
        <w:t>Solution #</w:t>
      </w:r>
      <w:r>
        <w:t>11</w:t>
      </w:r>
      <w:r w:rsidRPr="00DA1267">
        <w:t xml:space="preserve">: </w:t>
      </w:r>
      <w:r w:rsidRPr="002C21D8">
        <w:t>Authentication</w:t>
      </w:r>
      <w:r w:rsidRPr="00E72595">
        <w:t xml:space="preserve"> and ID Privacy</w:t>
      </w:r>
      <w:r w:rsidRPr="002C21D8">
        <w:t xml:space="preserve"> </w:t>
      </w:r>
      <w:r>
        <w:t>of</w:t>
      </w:r>
      <w:r w:rsidRPr="002C21D8">
        <w:t xml:space="preserve"> AIoT devices with USIM</w:t>
      </w:r>
      <w:r>
        <w:t xml:space="preserve"> on AIoT AS Layer</w:t>
      </w:r>
      <w:bookmarkEnd w:id="761"/>
      <w:bookmarkEnd w:id="762"/>
      <w:bookmarkEnd w:id="763"/>
      <w:bookmarkEnd w:id="764"/>
      <w:bookmarkEnd w:id="765"/>
      <w:bookmarkEnd w:id="766"/>
      <w:bookmarkEnd w:id="767"/>
    </w:p>
    <w:p w14:paraId="733F1C1C" w14:textId="579B74E5" w:rsidR="00392107" w:rsidRDefault="00392107" w:rsidP="00392107">
      <w:pPr>
        <w:pStyle w:val="Heading3"/>
      </w:pPr>
      <w:bookmarkStart w:id="768" w:name="_Toc180278781"/>
      <w:bookmarkStart w:id="769" w:name="_Toc180278956"/>
      <w:bookmarkStart w:id="770" w:name="_Toc180279223"/>
      <w:bookmarkStart w:id="771" w:name="_Toc180279697"/>
      <w:bookmarkStart w:id="772" w:name="_Toc182841135"/>
      <w:bookmarkStart w:id="773" w:name="_Toc182899216"/>
      <w:bookmarkStart w:id="774" w:name="_Toc195529313"/>
      <w:r w:rsidRPr="00DA1267">
        <w:t>6.</w:t>
      </w:r>
      <w:r>
        <w:t>11</w:t>
      </w:r>
      <w:r w:rsidRPr="00DA1267">
        <w:t>.1</w:t>
      </w:r>
      <w:r w:rsidRPr="00DA1267">
        <w:tab/>
        <w:t>Introduction</w:t>
      </w:r>
      <w:bookmarkEnd w:id="768"/>
      <w:bookmarkEnd w:id="769"/>
      <w:bookmarkEnd w:id="770"/>
      <w:bookmarkEnd w:id="771"/>
      <w:bookmarkEnd w:id="772"/>
      <w:bookmarkEnd w:id="773"/>
      <w:bookmarkEnd w:id="774"/>
    </w:p>
    <w:p w14:paraId="57265322" w14:textId="77777777" w:rsidR="00392107" w:rsidRDefault="00392107" w:rsidP="00392107">
      <w:pPr>
        <w:rPr>
          <w:iCs/>
        </w:rPr>
      </w:pPr>
      <w:r>
        <w:t xml:space="preserve">This </w:t>
      </w:r>
      <w:r>
        <w:rPr>
          <w:iCs/>
        </w:rPr>
        <w:t xml:space="preserve">solution is addressing the </w:t>
      </w:r>
      <w:r w:rsidRPr="001E6443">
        <w:rPr>
          <w:iCs/>
        </w:rPr>
        <w:t>Key Issue #5: Authentication and Key issue #3: Privacy by protecting AIoT device identifiers and Key issue #4: Protection of information during AIoT service communication</w:t>
      </w:r>
      <w:r>
        <w:rPr>
          <w:iCs/>
        </w:rPr>
        <w:t>.</w:t>
      </w:r>
    </w:p>
    <w:p w14:paraId="74502E05" w14:textId="05360451" w:rsidR="00392107" w:rsidRDefault="00392107" w:rsidP="00392107">
      <w:pPr>
        <w:pStyle w:val="Guidance"/>
        <w:rPr>
          <w:i w:val="0"/>
          <w:iCs/>
          <w:color w:val="auto"/>
        </w:rPr>
      </w:pPr>
      <w:r>
        <w:rPr>
          <w:i w:val="0"/>
          <w:iCs/>
          <w:color w:val="auto"/>
        </w:rPr>
        <w:t xml:space="preserve">Some solutions in </w:t>
      </w:r>
      <w:r w:rsidRPr="00A0531B">
        <w:rPr>
          <w:i w:val="0"/>
          <w:iCs/>
          <w:color w:val="auto"/>
        </w:rPr>
        <w:t xml:space="preserve">3GPP TR 23.700-13 </w:t>
      </w:r>
      <w:r>
        <w:rPr>
          <w:i w:val="0"/>
          <w:iCs/>
          <w:color w:val="auto"/>
        </w:rPr>
        <w:t>[4] suggests the following simplified protocol stack for Ambient IoT as shown in Figure 6.11.1-1:</w:t>
      </w:r>
    </w:p>
    <w:p w14:paraId="43025A85" w14:textId="77777777" w:rsidR="00392107" w:rsidRDefault="00392107" w:rsidP="00392107">
      <w:pPr>
        <w:pStyle w:val="Guidance"/>
        <w:keepNext/>
      </w:pPr>
      <w:r w:rsidRPr="00A0531B">
        <w:rPr>
          <w:iCs/>
          <w:color w:val="auto"/>
          <w:lang w:val="de-DE"/>
        </w:rPr>
        <w:object w:dxaOrig="12021" w:dyaOrig="3510" w14:anchorId="3DD0F682">
          <v:shape id="_x0000_i1035" type="#_x0000_t75" style="width:481pt;height:140.05pt" o:ole="">
            <v:imagedata r:id="rId38" o:title=""/>
          </v:shape>
          <o:OLEObject Type="Embed" ProgID="Visio.Drawing.15" ShapeID="_x0000_i1035" DrawAspect="Content" ObjectID="_1806409006" r:id="rId39"/>
        </w:object>
      </w:r>
    </w:p>
    <w:p w14:paraId="4C577EF3" w14:textId="49164972" w:rsidR="00392107" w:rsidRDefault="00392107" w:rsidP="00392107">
      <w:pPr>
        <w:pStyle w:val="Caption"/>
        <w:jc w:val="center"/>
        <w:rPr>
          <w:i/>
          <w:iCs/>
        </w:rPr>
      </w:pPr>
      <w:r>
        <w:t>Figure 6.11.1-1: Potential AIoT protocol stack</w:t>
      </w:r>
    </w:p>
    <w:p w14:paraId="53AE19ED" w14:textId="77777777" w:rsidR="00392107" w:rsidRDefault="00392107" w:rsidP="00392107">
      <w:pPr>
        <w:pStyle w:val="Guidance"/>
        <w:rPr>
          <w:i w:val="0"/>
          <w:iCs/>
          <w:color w:val="auto"/>
        </w:rPr>
      </w:pPr>
      <w:r>
        <w:rPr>
          <w:i w:val="0"/>
          <w:iCs/>
          <w:color w:val="auto"/>
        </w:rPr>
        <w:t xml:space="preserve">This new architecture provides a control plane delivery of commands and instructions towards the AIoT device from the corresponding AF in charge. Since NAS protocol is not supported and the AIoT devices have a low complexity, it is assumed that only EAP-AKA’ is supported and the non-3GPP access procedures can be reused, comparable to N5CW or AUN3 devices. With that concept it is possible to either to protect the messages between AIoT device and AIoT function, similar to untrusted access, or between AIoT device and AIoT Reader similar to trusted access. </w:t>
      </w:r>
    </w:p>
    <w:p w14:paraId="59257748" w14:textId="77777777" w:rsidR="00392107" w:rsidRDefault="00392107" w:rsidP="00392107">
      <w:r>
        <w:t>It is assumed that the AIoT device can use SUCI based on the presence of the USIM.</w:t>
      </w:r>
    </w:p>
    <w:p w14:paraId="0D5DEB5D" w14:textId="77777777" w:rsidR="00392107" w:rsidRPr="00AE391E" w:rsidRDefault="00392107" w:rsidP="00392107">
      <w:r>
        <w:t xml:space="preserve">The security relationship is established between AIoT Device and the AIoT Reader, it is assumed that the communication between AIoT Reader and the AIoT Function is protected with NDS/IP. </w:t>
      </w:r>
    </w:p>
    <w:p w14:paraId="671AF8F8" w14:textId="68EECAE1" w:rsidR="00392107" w:rsidRDefault="00392107" w:rsidP="00392107">
      <w:pPr>
        <w:pStyle w:val="Heading3"/>
      </w:pPr>
      <w:bookmarkStart w:id="775" w:name="_Toc180278782"/>
      <w:bookmarkStart w:id="776" w:name="_Toc180278957"/>
      <w:bookmarkStart w:id="777" w:name="_Toc180279224"/>
      <w:bookmarkStart w:id="778" w:name="_Toc180279698"/>
      <w:bookmarkStart w:id="779" w:name="_Toc182841136"/>
      <w:bookmarkStart w:id="780" w:name="_Toc182899217"/>
      <w:bookmarkStart w:id="781" w:name="_Toc195529314"/>
      <w:r w:rsidRPr="00DA1267">
        <w:t>6.</w:t>
      </w:r>
      <w:r>
        <w:t>11</w:t>
      </w:r>
      <w:r w:rsidRPr="00DA1267">
        <w:t>.2</w:t>
      </w:r>
      <w:r w:rsidRPr="00DA1267">
        <w:tab/>
        <w:t>Solution details</w:t>
      </w:r>
      <w:bookmarkEnd w:id="775"/>
      <w:bookmarkEnd w:id="776"/>
      <w:bookmarkEnd w:id="777"/>
      <w:bookmarkEnd w:id="778"/>
      <w:bookmarkEnd w:id="779"/>
      <w:bookmarkEnd w:id="780"/>
      <w:bookmarkEnd w:id="781"/>
    </w:p>
    <w:p w14:paraId="10CE260D" w14:textId="77777777" w:rsidR="00392107" w:rsidRDefault="00392107" w:rsidP="00392107">
      <w:r>
        <w:t>In this solution for adopting the trusted access principles, the AIoT Reader is taking the role as the TNAP and the AIoT Function the role as TWIF/TNGF and AMF.</w:t>
      </w:r>
    </w:p>
    <w:p w14:paraId="4F968009" w14:textId="77777777" w:rsidR="00392107" w:rsidRDefault="00392107" w:rsidP="00392107"/>
    <w:p w14:paraId="5BBAC5C4" w14:textId="77777777" w:rsidR="00392107" w:rsidRDefault="00392107" w:rsidP="00392107">
      <w:r>
        <w:object w:dxaOrig="12411" w:dyaOrig="14230" w14:anchorId="148DB325">
          <v:shape id="_x0000_i1036" type="#_x0000_t75" style="width:483.3pt;height:424.1pt" o:ole="">
            <v:imagedata r:id="rId40" o:title="" cropbottom="14883f"/>
          </v:shape>
          <o:OLEObject Type="Embed" ProgID="Visio.Drawing.15" ShapeID="_x0000_i1036" DrawAspect="Content" ObjectID="_1806409007" r:id="rId41"/>
        </w:object>
      </w:r>
    </w:p>
    <w:p w14:paraId="2741CAA5" w14:textId="57B15759" w:rsidR="00392107" w:rsidRDefault="00392107" w:rsidP="00392107">
      <w:pPr>
        <w:pStyle w:val="Caption"/>
        <w:jc w:val="center"/>
      </w:pPr>
      <w:r>
        <w:t>Figure 6.11.2.2-1: AIoT Device authentication</w:t>
      </w:r>
      <w:r w:rsidRPr="00E72595">
        <w:t xml:space="preserve"> and ID Privacy</w:t>
      </w:r>
      <w:r>
        <w:t xml:space="preserve"> as trusted non-3GPP access</w:t>
      </w:r>
    </w:p>
    <w:p w14:paraId="2207D8A3" w14:textId="77777777" w:rsidR="00392107" w:rsidRDefault="00392107" w:rsidP="00392107"/>
    <w:p w14:paraId="220E9DA3" w14:textId="77777777" w:rsidR="00392107" w:rsidRDefault="00392107" w:rsidP="00392107">
      <w:r>
        <w:t>1. The AF is authenticated based on the mechanisms described in TS 33.501, e.g. TLS,</w:t>
      </w:r>
      <w:r w:rsidRPr="009C5226">
        <w:t xml:space="preserve"> </w:t>
      </w:r>
      <w:r>
        <w:t xml:space="preserve">a token based authorization mechanism or local configuration at the NEF. The AF subscribes for device information of authenticated AIoT devices. </w:t>
      </w:r>
    </w:p>
    <w:p w14:paraId="25C24770" w14:textId="77777777" w:rsidR="00392107" w:rsidRPr="002A61CC" w:rsidRDefault="00392107" w:rsidP="00392107">
      <w:pPr>
        <w:pStyle w:val="B1"/>
        <w:ind w:left="0" w:firstLine="0"/>
      </w:pPr>
      <w:r>
        <w:t>2</w:t>
      </w:r>
      <w:r w:rsidRPr="006C661D">
        <w:t xml:space="preserve">. </w:t>
      </w:r>
      <w:r w:rsidRPr="002A61CC">
        <w:t>The AIoT device connects to an AIoT Reader as an access network. The AIoT device may be triggered by the AIoT Reader to send this message, e.g. based on the presence of a specific broadcast message from AIoT Reader.</w:t>
      </w:r>
    </w:p>
    <w:p w14:paraId="293B69A2" w14:textId="77777777" w:rsidR="00392107" w:rsidRPr="006C661D" w:rsidRDefault="00392107" w:rsidP="00392107">
      <w:pPr>
        <w:pStyle w:val="B1"/>
        <w:ind w:left="0" w:hanging="1"/>
      </w:pPr>
      <w:r>
        <w:t>3</w:t>
      </w:r>
      <w:r w:rsidRPr="006C661D">
        <w:t>. The AIoT reader sends an L2 message with an EAP-Identity Request to the AIoT Device. This step may be part of step 5.</w:t>
      </w:r>
    </w:p>
    <w:p w14:paraId="67502C70" w14:textId="77777777" w:rsidR="00392107" w:rsidRPr="00D9616A" w:rsidRDefault="00392107" w:rsidP="00392107">
      <w:pPr>
        <w:pStyle w:val="B1"/>
        <w:ind w:left="0" w:hanging="1"/>
      </w:pPr>
      <w:r w:rsidRPr="00D9616A">
        <w:t>4. The AIoT device provide its unique AIoT Identity, e.g. SUCI or 5G-GUTI in an EAP-Identity Response to the AIoT Reader. The message may contain other information e.g. Device EPC.</w:t>
      </w:r>
    </w:p>
    <w:p w14:paraId="09C5B48F" w14:textId="77777777" w:rsidR="00392107" w:rsidRPr="00D9616A" w:rsidRDefault="00392107" w:rsidP="00392107">
      <w:pPr>
        <w:rPr>
          <w:rFonts w:eastAsia="Times New Roman"/>
          <w:lang w:val="en-US"/>
        </w:rPr>
      </w:pPr>
      <w:r w:rsidRPr="00D9616A">
        <w:t>5. The AIoT Reader selects a AIoT Function, e.g. based on the received realm, and sends an AAA request to the selected AIoT Function. The AIot Reader may include the received information from the AIoT Device, e.g. Device EPC, and the device location in the request.</w:t>
      </w:r>
    </w:p>
    <w:p w14:paraId="00AC8CB2" w14:textId="77777777" w:rsidR="00392107" w:rsidRPr="00D9616A" w:rsidRDefault="00392107" w:rsidP="00392107">
      <w:r w:rsidRPr="00D9616A">
        <w:t>6. The AIoT Function shall select an AUSF and sends Nausf_UEAuthentication_Authenticate Request message to the AUSF. The Nausf_UEAuthentication_Authenticate Request message contains SUCI or SUPI (in case of a valid 5G-GUTI is received by the AIoT Function acting as an AMF). The request message contains also an indication that the request is from an AIoT device.</w:t>
      </w:r>
    </w:p>
    <w:p w14:paraId="769E4BB9" w14:textId="77777777" w:rsidR="00392107" w:rsidRPr="007B0C8B" w:rsidRDefault="00392107" w:rsidP="00392107">
      <w:r w:rsidRPr="00D9616A">
        <w:t xml:space="preserve">7. The AUSF shall send Nudm_UEAuthentication_Get Request to the UDM including SUCI or SUPI and the AIoT indication. Upon reception of the Nudm_UEAuthentication_Get Request, the UDM shall invoke SIDF if a SUCI is received. SIDF shall de-conceal SUCI to gain SUPI before UDM can process the request. The UDM may select an authentication method based on the "realm" part of the SUPI, the AIoT device indicator, a combination of the "realm" part and the AIoT device indicator, or the UDM local policy. The UDM/ARPF shall first generate an authentication vector. The UDM shall subsequently send this transformed authentication vector AV' (RAND, AUTN, XRES, CK', IK') </w:t>
      </w:r>
      <w:r w:rsidRPr="007B0C8B">
        <w:t>to the AUSF</w:t>
      </w:r>
      <w:r>
        <w:t>. T</w:t>
      </w:r>
      <w:r w:rsidRPr="005B705E">
        <w:t xml:space="preserve">he UDM shall also send the MSK indicator to the AUSF to indicate that the </w:t>
      </w:r>
      <w:r>
        <w:t>AIoT</w:t>
      </w:r>
      <w:r w:rsidRPr="005B705E">
        <w:t xml:space="preserve"> device does not support the 5G key hiera</w:t>
      </w:r>
      <w:r>
        <w:t>r</w:t>
      </w:r>
      <w:r w:rsidRPr="005B705E">
        <w:t>chy</w:t>
      </w:r>
      <w:r>
        <w:t>.</w:t>
      </w:r>
    </w:p>
    <w:p w14:paraId="31CBE7DA" w14:textId="77777777" w:rsidR="00392107" w:rsidRDefault="00392107" w:rsidP="00392107">
      <w:r>
        <w:t xml:space="preserve">8. </w:t>
      </w:r>
      <w:r w:rsidRPr="007B0C8B">
        <w:t xml:space="preserve">The AUSF shall send the EAP-Request/AKA'-Challenge message to the </w:t>
      </w:r>
      <w:r>
        <w:t xml:space="preserve">AIoT Function </w:t>
      </w:r>
      <w:r w:rsidRPr="007B0C8B">
        <w:t xml:space="preserve">in a </w:t>
      </w:r>
      <w:r w:rsidRPr="00B01C72">
        <w:t>Nausf_UEAuthentication_Authenticate Response</w:t>
      </w:r>
      <w:r w:rsidRPr="007B0C8B">
        <w:t xml:space="preserve"> message. </w:t>
      </w:r>
    </w:p>
    <w:p w14:paraId="768A6DEF" w14:textId="77777777" w:rsidR="00392107" w:rsidRDefault="00392107" w:rsidP="00392107">
      <w:r>
        <w:t xml:space="preserve">9. </w:t>
      </w:r>
      <w:r w:rsidRPr="007B0C8B">
        <w:t xml:space="preserve">The </w:t>
      </w:r>
      <w:r>
        <w:t xml:space="preserve">AIoT Function </w:t>
      </w:r>
      <w:r w:rsidRPr="007B0C8B">
        <w:t xml:space="preserve">shall transparently forward the EAP-Request/AKA'-Challenge message to the </w:t>
      </w:r>
      <w:r>
        <w:t>AIoT Reader in an AAA</w:t>
      </w:r>
      <w:r w:rsidRPr="007B0C8B">
        <w:t xml:space="preserve"> </w:t>
      </w:r>
      <w:r>
        <w:t>response</w:t>
      </w:r>
      <w:r w:rsidRPr="007B0C8B">
        <w:t xml:space="preserve"> message</w:t>
      </w:r>
      <w:r>
        <w:t xml:space="preserve">. </w:t>
      </w:r>
    </w:p>
    <w:p w14:paraId="37A85E90" w14:textId="77777777" w:rsidR="00392107" w:rsidRDefault="00392107" w:rsidP="00392107">
      <w:r>
        <w:t>10. The AIoT function forwards the EAP</w:t>
      </w:r>
      <w:r w:rsidRPr="007B0C8B">
        <w:t>-Request/AKA</w:t>
      </w:r>
      <w:r>
        <w:t>’</w:t>
      </w:r>
      <w:r w:rsidRPr="007B0C8B">
        <w:t>-Challenge message</w:t>
      </w:r>
      <w:r>
        <w:t xml:space="preserve"> to the AIoT Device in a L2 message.</w:t>
      </w:r>
    </w:p>
    <w:p w14:paraId="51409427" w14:textId="77777777" w:rsidR="00392107" w:rsidRPr="007B0C8B" w:rsidRDefault="00392107" w:rsidP="00392107">
      <w:r>
        <w:t xml:space="preserve">11. The AIoT device computes the authentication response message. </w:t>
      </w:r>
    </w:p>
    <w:p w14:paraId="35806DD7" w14:textId="77777777" w:rsidR="00392107" w:rsidRDefault="00392107" w:rsidP="00392107">
      <w:r>
        <w:t>12</w:t>
      </w:r>
      <w:r w:rsidRPr="007B0C8B">
        <w:t>.</w:t>
      </w:r>
      <w:r>
        <w:t xml:space="preserve"> </w:t>
      </w:r>
      <w:r w:rsidRPr="007B0C8B">
        <w:t xml:space="preserve">The </w:t>
      </w:r>
      <w:r>
        <w:t xml:space="preserve">AIoT device </w:t>
      </w:r>
      <w:r w:rsidRPr="007B0C8B">
        <w:t xml:space="preserve">shall send the EAP-Response/AKA'-Challenge message to the </w:t>
      </w:r>
      <w:r>
        <w:t xml:space="preserve">AIoT Reader </w:t>
      </w:r>
      <w:r w:rsidRPr="007B0C8B">
        <w:t>in a Auth-Resp message</w:t>
      </w:r>
      <w:r>
        <w:t xml:space="preserve"> on L2</w:t>
      </w:r>
      <w:r w:rsidRPr="007B0C8B">
        <w:t>.</w:t>
      </w:r>
    </w:p>
    <w:p w14:paraId="1B02AA7F" w14:textId="77777777" w:rsidR="00392107" w:rsidRDefault="00392107" w:rsidP="00392107">
      <w:r>
        <w:t xml:space="preserve">13. </w:t>
      </w:r>
      <w:r w:rsidRPr="007B0C8B">
        <w:t xml:space="preserve">The </w:t>
      </w:r>
      <w:r>
        <w:t xml:space="preserve">AIoT Reader </w:t>
      </w:r>
      <w:r w:rsidRPr="007B0C8B">
        <w:t xml:space="preserve">shall send the EAP-Response/AKA'-Challenge message to the </w:t>
      </w:r>
      <w:r>
        <w:t xml:space="preserve">AIoT Function </w:t>
      </w:r>
      <w:r w:rsidRPr="007B0C8B">
        <w:t xml:space="preserve">in a </w:t>
      </w:r>
      <w:r>
        <w:t>AAA request message.</w:t>
      </w:r>
    </w:p>
    <w:p w14:paraId="5053985C" w14:textId="77777777" w:rsidR="00392107" w:rsidRPr="007B0C8B" w:rsidRDefault="00392107" w:rsidP="00392107">
      <w:r>
        <w:t xml:space="preserve">14. </w:t>
      </w:r>
      <w:r w:rsidRPr="007B0C8B">
        <w:t xml:space="preserve">The </w:t>
      </w:r>
      <w:r>
        <w:t xml:space="preserve">AIoT Function </w:t>
      </w:r>
      <w:r w:rsidRPr="007B0C8B">
        <w:t xml:space="preserve">shall transparently </w:t>
      </w:r>
      <w:r>
        <w:t>forward</w:t>
      </w:r>
      <w:r w:rsidRPr="006B2990">
        <w:t xml:space="preserve"> </w:t>
      </w:r>
      <w:r w:rsidRPr="007B0C8B">
        <w:t>the EAP-Response/AKA'-Challenge message to the AUSF</w:t>
      </w:r>
      <w:r w:rsidRPr="00E84D9D">
        <w:t xml:space="preserve"> </w:t>
      </w:r>
      <w:r>
        <w:t xml:space="preserve">in </w:t>
      </w:r>
      <w:r w:rsidRPr="00A4224F">
        <w:t>Nausf_UEAuthentic</w:t>
      </w:r>
      <w:r>
        <w:t>ation_Authenticate Request message</w:t>
      </w:r>
      <w:r w:rsidRPr="007B0C8B">
        <w:t xml:space="preserve">. </w:t>
      </w:r>
    </w:p>
    <w:p w14:paraId="3208F38A" w14:textId="77777777" w:rsidR="00392107" w:rsidRPr="00B84B41" w:rsidRDefault="00392107" w:rsidP="00392107">
      <w:r>
        <w:t>15</w:t>
      </w:r>
      <w:r w:rsidRPr="007B0C8B">
        <w:t>.</w:t>
      </w:r>
      <w:r>
        <w:t xml:space="preserve"> </w:t>
      </w:r>
      <w:r w:rsidRPr="00B84B41">
        <w:t>The AUSF shall verify the message by comparing the XRES and RES. If successful, based on the MSK indicator received in step 11, the AUSF shall generate the MSK, the AUSF shall not generate the K</w:t>
      </w:r>
      <w:r w:rsidRPr="00B84B41">
        <w:rPr>
          <w:vertAlign w:val="subscript"/>
        </w:rPr>
        <w:t>AUSF</w:t>
      </w:r>
      <w:r w:rsidRPr="00B84B41">
        <w:t xml:space="preserve">. </w:t>
      </w:r>
    </w:p>
    <w:p w14:paraId="1C73C11D" w14:textId="77777777" w:rsidR="00392107" w:rsidRPr="00B84B41" w:rsidRDefault="00392107" w:rsidP="00392107">
      <w:r w:rsidRPr="00B84B41">
        <w:t>16. The AUSF shall send to the AIoT Function an Nausf_UEAuthentication_Authenticate Response message including the EAP-Success, the MSK, and the SUPI and if available the GPSI.</w:t>
      </w:r>
    </w:p>
    <w:p w14:paraId="1FC4300E" w14:textId="77777777" w:rsidR="00392107" w:rsidRPr="00B84B41" w:rsidRDefault="00392107" w:rsidP="00392107">
      <w:r w:rsidRPr="00B84B41">
        <w:t>17. AIoT Function sends an EAP-Success to the AIoT Reader upon reception of the MSK, and the SUPI and if available the GPSI.</w:t>
      </w:r>
    </w:p>
    <w:p w14:paraId="3F37D8F4" w14:textId="5785A9FA" w:rsidR="00392107" w:rsidRDefault="00392107" w:rsidP="00392107">
      <w:r w:rsidRPr="00B84B41">
        <w:t>18. The AIoT Reader stores the MSK and forwards the EAP-Success to the AIoT Device in a L2 message.</w:t>
      </w:r>
    </w:p>
    <w:p w14:paraId="54E913D5" w14:textId="595CAD6F" w:rsidR="00392107" w:rsidRPr="00AE391E" w:rsidRDefault="00392107" w:rsidP="00A8579E">
      <w:pPr>
        <w:pStyle w:val="EditorsNote"/>
      </w:pPr>
      <w:bookmarkStart w:id="782" w:name="_Hlk179968919"/>
      <w:r>
        <w:t>Editor’s Note:</w:t>
      </w:r>
      <w:r w:rsidRPr="00C73242">
        <w:t xml:space="preserve"> it is FFS whether the nr of inter</w:t>
      </w:r>
      <w:r>
        <w:t>a</w:t>
      </w:r>
      <w:r w:rsidRPr="00C73242">
        <w:t xml:space="preserve">ctions </w:t>
      </w:r>
      <w:r>
        <w:t>with the device are</w:t>
      </w:r>
      <w:r w:rsidRPr="00C73242">
        <w:t xml:space="preserve"> feasible for AIoT</w:t>
      </w:r>
      <w:bookmarkEnd w:id="782"/>
    </w:p>
    <w:p w14:paraId="0CAAB1FE" w14:textId="6F1E5ACE" w:rsidR="00392107" w:rsidRPr="00DA1267" w:rsidRDefault="00392107" w:rsidP="00392107">
      <w:pPr>
        <w:pStyle w:val="Heading3"/>
      </w:pPr>
      <w:bookmarkStart w:id="783" w:name="_Toc180278783"/>
      <w:bookmarkStart w:id="784" w:name="_Toc180278958"/>
      <w:bookmarkStart w:id="785" w:name="_Toc180279225"/>
      <w:bookmarkStart w:id="786" w:name="_Toc180279699"/>
      <w:bookmarkStart w:id="787" w:name="_Toc182841137"/>
      <w:bookmarkStart w:id="788" w:name="_Toc182899218"/>
      <w:bookmarkStart w:id="789" w:name="_Toc195529315"/>
      <w:r w:rsidRPr="00DA1267">
        <w:t>6.</w:t>
      </w:r>
      <w:r>
        <w:t>11</w:t>
      </w:r>
      <w:r w:rsidRPr="00DA1267">
        <w:t>.3</w:t>
      </w:r>
      <w:r w:rsidRPr="00DA1267">
        <w:tab/>
        <w:t>Evaluation</w:t>
      </w:r>
      <w:bookmarkEnd w:id="783"/>
      <w:bookmarkEnd w:id="784"/>
      <w:bookmarkEnd w:id="785"/>
      <w:bookmarkEnd w:id="786"/>
      <w:bookmarkEnd w:id="787"/>
      <w:bookmarkEnd w:id="788"/>
      <w:bookmarkEnd w:id="789"/>
    </w:p>
    <w:p w14:paraId="0B7B0810" w14:textId="77777777" w:rsidR="00392107" w:rsidRDefault="00392107" w:rsidP="00A8579E">
      <w:pPr>
        <w:pStyle w:val="EditorsNote"/>
      </w:pPr>
      <w:r>
        <w:t>Editor’s Note: The solution needs to be aligned with the final SA2 conclusions on the architecture.</w:t>
      </w:r>
    </w:p>
    <w:p w14:paraId="5F411B74" w14:textId="417A5C4F" w:rsidR="00A8579E" w:rsidRPr="00DA1267" w:rsidRDefault="00A8579E" w:rsidP="00A8579E">
      <w:pPr>
        <w:pStyle w:val="Heading2"/>
      </w:pPr>
      <w:bookmarkStart w:id="790" w:name="_Toc180278784"/>
      <w:bookmarkStart w:id="791" w:name="_Toc180278959"/>
      <w:bookmarkStart w:id="792" w:name="_Toc180279226"/>
      <w:bookmarkStart w:id="793" w:name="_Toc180279700"/>
      <w:bookmarkStart w:id="794" w:name="_Toc182841138"/>
      <w:bookmarkStart w:id="795" w:name="_Toc182899219"/>
      <w:bookmarkStart w:id="796" w:name="_Toc195529316"/>
      <w:r w:rsidRPr="00DA1267">
        <w:t>6.</w:t>
      </w:r>
      <w:r>
        <w:t>12</w:t>
      </w:r>
      <w:r w:rsidRPr="00DA1267">
        <w:tab/>
        <w:t>Solution #</w:t>
      </w:r>
      <w:r>
        <w:t>12</w:t>
      </w:r>
      <w:r w:rsidRPr="00DA1267">
        <w:t xml:space="preserve">: </w:t>
      </w:r>
      <w:r w:rsidRPr="002C21D8">
        <w:t>Authentication</w:t>
      </w:r>
      <w:r w:rsidRPr="008F02BF">
        <w:t xml:space="preserve"> and ID Privacy</w:t>
      </w:r>
      <w:r w:rsidRPr="002C21D8">
        <w:t xml:space="preserve"> </w:t>
      </w:r>
      <w:r>
        <w:t>of</w:t>
      </w:r>
      <w:r w:rsidRPr="002C21D8">
        <w:t xml:space="preserve"> AIoT devices with USIM</w:t>
      </w:r>
      <w:r>
        <w:t xml:space="preserve"> on AIoT Layer</w:t>
      </w:r>
      <w:bookmarkEnd w:id="790"/>
      <w:bookmarkEnd w:id="791"/>
      <w:bookmarkEnd w:id="792"/>
      <w:bookmarkEnd w:id="793"/>
      <w:bookmarkEnd w:id="794"/>
      <w:bookmarkEnd w:id="795"/>
      <w:bookmarkEnd w:id="796"/>
    </w:p>
    <w:p w14:paraId="5FC71997" w14:textId="48DD1290" w:rsidR="00A8579E" w:rsidRDefault="00A8579E" w:rsidP="00A8579E">
      <w:pPr>
        <w:pStyle w:val="Heading3"/>
      </w:pPr>
      <w:bookmarkStart w:id="797" w:name="_Toc180278785"/>
      <w:bookmarkStart w:id="798" w:name="_Toc180278960"/>
      <w:bookmarkStart w:id="799" w:name="_Toc180279227"/>
      <w:bookmarkStart w:id="800" w:name="_Toc180279701"/>
      <w:bookmarkStart w:id="801" w:name="_Toc182841139"/>
      <w:bookmarkStart w:id="802" w:name="_Toc182899220"/>
      <w:bookmarkStart w:id="803" w:name="_Toc195529317"/>
      <w:r w:rsidRPr="00DA1267">
        <w:t>6.</w:t>
      </w:r>
      <w:r>
        <w:t>12</w:t>
      </w:r>
      <w:r w:rsidRPr="00DA1267">
        <w:t>.1</w:t>
      </w:r>
      <w:r w:rsidRPr="00DA1267">
        <w:tab/>
        <w:t>Introduction</w:t>
      </w:r>
      <w:bookmarkEnd w:id="797"/>
      <w:bookmarkEnd w:id="798"/>
      <w:bookmarkEnd w:id="799"/>
      <w:bookmarkEnd w:id="800"/>
      <w:bookmarkEnd w:id="801"/>
      <w:bookmarkEnd w:id="802"/>
      <w:bookmarkEnd w:id="803"/>
    </w:p>
    <w:p w14:paraId="742D97A2" w14:textId="77777777" w:rsidR="00A8579E" w:rsidRDefault="00A8579E" w:rsidP="00A8579E">
      <w:pPr>
        <w:rPr>
          <w:iCs/>
        </w:rPr>
      </w:pPr>
      <w:r>
        <w:t xml:space="preserve">This </w:t>
      </w:r>
      <w:r>
        <w:rPr>
          <w:iCs/>
        </w:rPr>
        <w:t xml:space="preserve">solution is addressing the </w:t>
      </w:r>
      <w:r w:rsidRPr="00552AFF">
        <w:rPr>
          <w:iCs/>
        </w:rPr>
        <w:t>Key Issue #5: Authentication and Key issue #3: Privacy by protecting AIoT device identifiers and Key issue #4: Protection of information during AIoT service communication.</w:t>
      </w:r>
    </w:p>
    <w:p w14:paraId="141F23A1" w14:textId="689064E3" w:rsidR="00A8579E" w:rsidRDefault="00A8579E" w:rsidP="00A8579E">
      <w:pPr>
        <w:pStyle w:val="Guidance"/>
        <w:rPr>
          <w:i w:val="0"/>
          <w:iCs/>
          <w:color w:val="auto"/>
        </w:rPr>
      </w:pPr>
      <w:r>
        <w:rPr>
          <w:i w:val="0"/>
          <w:iCs/>
          <w:color w:val="auto"/>
        </w:rPr>
        <w:t xml:space="preserve">Some solutions in </w:t>
      </w:r>
      <w:r w:rsidRPr="00A0531B">
        <w:rPr>
          <w:i w:val="0"/>
          <w:iCs/>
          <w:color w:val="auto"/>
        </w:rPr>
        <w:t xml:space="preserve">3GPP TR 23.700-13 </w:t>
      </w:r>
      <w:r>
        <w:rPr>
          <w:i w:val="0"/>
          <w:iCs/>
          <w:color w:val="auto"/>
        </w:rPr>
        <w:t>[4] suggests the following simplified protocol stack for Ambient IoT as shown in Figure 6.12.1-1:</w:t>
      </w:r>
    </w:p>
    <w:p w14:paraId="09A6A20C" w14:textId="77777777" w:rsidR="00A8579E" w:rsidRDefault="00A8579E" w:rsidP="00A8579E">
      <w:pPr>
        <w:pStyle w:val="Guidance"/>
        <w:keepNext/>
      </w:pPr>
      <w:r w:rsidRPr="00A0531B">
        <w:rPr>
          <w:iCs/>
          <w:color w:val="auto"/>
          <w:lang w:val="de-DE"/>
        </w:rPr>
        <w:object w:dxaOrig="12021" w:dyaOrig="3510" w14:anchorId="66E33B9A">
          <v:shape id="_x0000_i1037" type="#_x0000_t75" style="width:481pt;height:140.05pt" o:ole="">
            <v:imagedata r:id="rId38" o:title=""/>
          </v:shape>
          <o:OLEObject Type="Embed" ProgID="Visio.Drawing.15" ShapeID="_x0000_i1037" DrawAspect="Content" ObjectID="_1806409008" r:id="rId42"/>
        </w:object>
      </w:r>
    </w:p>
    <w:p w14:paraId="58A34F92" w14:textId="24D68B54" w:rsidR="00A8579E" w:rsidRDefault="00A8579E" w:rsidP="00A8579E">
      <w:pPr>
        <w:pStyle w:val="Caption"/>
        <w:jc w:val="center"/>
        <w:rPr>
          <w:i/>
          <w:iCs/>
        </w:rPr>
      </w:pPr>
      <w:r>
        <w:t>Figure 6.12.1-1: Potential AIoT protocol stack</w:t>
      </w:r>
    </w:p>
    <w:p w14:paraId="0C306A23" w14:textId="77777777" w:rsidR="00A8579E" w:rsidRDefault="00A8579E" w:rsidP="00A8579E">
      <w:pPr>
        <w:pStyle w:val="Guidance"/>
        <w:rPr>
          <w:i w:val="0"/>
          <w:iCs/>
          <w:color w:val="auto"/>
        </w:rPr>
      </w:pPr>
      <w:r>
        <w:rPr>
          <w:i w:val="0"/>
          <w:iCs/>
          <w:color w:val="auto"/>
        </w:rPr>
        <w:t xml:space="preserve">This new architecture provides a control plane delivery of commands and instructions towards the AIoT device from the corresponding AF in charge. Since NAS protocol is not supported and the AIoT devices have a low complexity, it is assumed that only EAP-AKA’ is supported and the non-3GPP access procedures can be reused, comparable to N5CW or AUN3 devices. With that concept it is possible to either to protect the messages between AIoT device and AIoT function, similar to untrusted access, or between AIoT device and AIoT Reader similar to trusted access. </w:t>
      </w:r>
    </w:p>
    <w:p w14:paraId="386468E1" w14:textId="77777777" w:rsidR="00A8579E" w:rsidRDefault="00A8579E" w:rsidP="00A8579E">
      <w:r>
        <w:t>It is assumed that the AIoT device can use SUCI based on the presence of the USIM.</w:t>
      </w:r>
    </w:p>
    <w:p w14:paraId="7F1840FF" w14:textId="77777777" w:rsidR="00A8579E" w:rsidRPr="00AE391E" w:rsidRDefault="00A8579E" w:rsidP="00A8579E">
      <w:r>
        <w:t xml:space="preserve">The security relationship is established between AIoT Device and the AIoT Function and adopts the untrusted access concepts. </w:t>
      </w:r>
    </w:p>
    <w:p w14:paraId="09497A18" w14:textId="06693812" w:rsidR="00A8579E" w:rsidRDefault="00A8579E" w:rsidP="00A8579E">
      <w:pPr>
        <w:pStyle w:val="Heading3"/>
      </w:pPr>
      <w:bookmarkStart w:id="804" w:name="_Toc180278786"/>
      <w:bookmarkStart w:id="805" w:name="_Toc180278961"/>
      <w:bookmarkStart w:id="806" w:name="_Toc180279228"/>
      <w:bookmarkStart w:id="807" w:name="_Toc180279702"/>
      <w:bookmarkStart w:id="808" w:name="_Toc182841140"/>
      <w:bookmarkStart w:id="809" w:name="_Toc182899221"/>
      <w:bookmarkStart w:id="810" w:name="_Toc195529318"/>
      <w:r w:rsidRPr="00DA1267">
        <w:t>6.</w:t>
      </w:r>
      <w:r>
        <w:t>12</w:t>
      </w:r>
      <w:r w:rsidRPr="00DA1267">
        <w:t>.2</w:t>
      </w:r>
      <w:r w:rsidRPr="00DA1267">
        <w:tab/>
        <w:t>Solution details</w:t>
      </w:r>
      <w:bookmarkEnd w:id="804"/>
      <w:bookmarkEnd w:id="805"/>
      <w:bookmarkEnd w:id="806"/>
      <w:bookmarkEnd w:id="807"/>
      <w:bookmarkEnd w:id="808"/>
      <w:bookmarkEnd w:id="809"/>
      <w:bookmarkEnd w:id="810"/>
    </w:p>
    <w:p w14:paraId="62DD98B9" w14:textId="77777777" w:rsidR="00A8579E" w:rsidRDefault="00A8579E" w:rsidP="00A8579E">
      <w:r>
        <w:t>In this solution for adopting untrusted access principles, the AIoT Reader is taking the role as the Access Point and the AIoT Function the role as N3IWF and AMF.</w:t>
      </w:r>
    </w:p>
    <w:p w14:paraId="6A38DF46" w14:textId="77777777" w:rsidR="00A8579E" w:rsidRDefault="00A8579E" w:rsidP="00A8579E">
      <w:pPr>
        <w:keepNext/>
      </w:pPr>
      <w:r>
        <w:object w:dxaOrig="12380" w:dyaOrig="13550" w14:anchorId="3672700B">
          <v:shape id="_x0000_i1038" type="#_x0000_t75" style="width:481.65pt;height:404.4pt" o:ole="">
            <v:imagedata r:id="rId43" o:title="" cropbottom="15234f"/>
          </v:shape>
          <o:OLEObject Type="Embed" ProgID="Visio.Drawing.15" ShapeID="_x0000_i1038" DrawAspect="Content" ObjectID="_1806409009" r:id="rId44"/>
        </w:object>
      </w:r>
    </w:p>
    <w:p w14:paraId="22DA7A1E" w14:textId="3119288D" w:rsidR="00A8579E" w:rsidRDefault="00A8579E" w:rsidP="00A8579E">
      <w:pPr>
        <w:pStyle w:val="Caption"/>
        <w:jc w:val="center"/>
      </w:pPr>
      <w:r>
        <w:t>Figure 6.12.2.1-1: AIoT Device authentication</w:t>
      </w:r>
      <w:r w:rsidRPr="008F02BF">
        <w:t xml:space="preserve"> and ID Privacy</w:t>
      </w:r>
      <w:r>
        <w:t xml:space="preserve"> as untrusted non-3GPP access</w:t>
      </w:r>
    </w:p>
    <w:p w14:paraId="328B83C7" w14:textId="77777777" w:rsidR="00A8579E" w:rsidRDefault="00A8579E" w:rsidP="00A8579E">
      <w:r>
        <w:t>1. The AF is authenticated based on the mechanisms described in TS 33.501, e.g. TLS,</w:t>
      </w:r>
      <w:r w:rsidRPr="009C5226">
        <w:t xml:space="preserve"> </w:t>
      </w:r>
      <w:r>
        <w:t xml:space="preserve">a token based authorization mechanism or local configuration at the NEF. The AF subscribes for device information of authenticated AIoT devices. </w:t>
      </w:r>
    </w:p>
    <w:p w14:paraId="2D4B2995" w14:textId="77777777" w:rsidR="00A8579E" w:rsidRPr="009C5226" w:rsidRDefault="00A8579E" w:rsidP="00A8579E">
      <w:r>
        <w:t>2</w:t>
      </w:r>
      <w:r w:rsidRPr="009C5226">
        <w:t>. The AIoT device connects to an AIoT Reader as an access network. The AIoT device may be triggered by the AIoT Reader to send this message, e.g. based on the presence of a specific broadcast message from AIoT Reader. When the AIoT device decides to attach to the AIoT Reader, the AIoT device selects an AIoT Function in a 5G PLMN. The AIoT Device may retrieve the address of the AIoT Function in a broadcast message of the AIoT Reader to which the AIoT Reader is connected to, or, the AIoT Function address may be preconfigured in the AIoT Device. The AioT Device retrieves limited IP connectivity from the AIoT Reader to perform the procedure.</w:t>
      </w:r>
    </w:p>
    <w:p w14:paraId="37870D20" w14:textId="77777777" w:rsidR="00A8579E" w:rsidRPr="009C5226" w:rsidRDefault="00A8579E" w:rsidP="00A8579E">
      <w:r>
        <w:t>3</w:t>
      </w:r>
      <w:r w:rsidRPr="009C5226">
        <w:t xml:space="preserve">. The AIoT device proceeds with the establishment of an IPsec Security Association (SA) with the selected AIoT Function by initiating an IKE initial exchange. </w:t>
      </w:r>
    </w:p>
    <w:p w14:paraId="530F4FDA" w14:textId="77777777" w:rsidR="00A8579E" w:rsidRPr="009C5226" w:rsidRDefault="00A8579E" w:rsidP="00A8579E">
      <w:r>
        <w:t>4</w:t>
      </w:r>
      <w:r w:rsidRPr="009C5226">
        <w:t xml:space="preserve">. The AIoT device shall initiate an IKE_AUTH exchange by sending an IKE_AUTH request message. The AUTH payload is not included in the IKE_AUTH request message, which indicates that the IKE_AUTH exchange shall use EAP signalling (in this case EAP-5G signalling). </w:t>
      </w:r>
    </w:p>
    <w:p w14:paraId="0D774620" w14:textId="77777777" w:rsidR="00A8579E" w:rsidRPr="007B0C8B" w:rsidRDefault="00A8579E" w:rsidP="00A8579E">
      <w:r>
        <w:t>5</w:t>
      </w:r>
      <w:r w:rsidRPr="007B0C8B">
        <w:t>.</w:t>
      </w:r>
      <w:r>
        <w:t xml:space="preserve"> </w:t>
      </w:r>
      <w:r w:rsidRPr="007B0C8B">
        <w:t xml:space="preserve">The </w:t>
      </w:r>
      <w:r>
        <w:t xml:space="preserve">AIoT Function </w:t>
      </w:r>
      <w:r w:rsidRPr="007B0C8B">
        <w:t xml:space="preserve">responds with an IKE_AUTH response message which includes </w:t>
      </w:r>
      <w:r>
        <w:t>the AIoT Function identity, the AUTH payload to protect the previous message it sent to the AIoT device (in the IKE_SA_INIT exchange) and</w:t>
      </w:r>
      <w:r w:rsidRPr="007B0C8B">
        <w:t xml:space="preserve"> an EAP-Request/5G-Start packet.</w:t>
      </w:r>
    </w:p>
    <w:p w14:paraId="33C9EAA1" w14:textId="77777777" w:rsidR="00A8579E" w:rsidRPr="009C5226" w:rsidRDefault="00A8579E" w:rsidP="00A8579E">
      <w:r>
        <w:t>6</w:t>
      </w:r>
      <w:r w:rsidRPr="009C5226">
        <w:t xml:space="preserve">. The AIoT device shall validate the AIoT Function certificate and shall confirm that the N3IWF identity matches the AIoT Function selected by the AIoT device. The AIoT device shall send an IKE_AUTH request which includes an EAP-Response/5G-NAS packet that contains a unique AIoT identifier, e.g. such as SUCI or 5G-GUTI and may contain the Electronic Product Code (EPC) of the AIoT device. </w:t>
      </w:r>
    </w:p>
    <w:p w14:paraId="643AF462" w14:textId="77777777" w:rsidR="00A8579E" w:rsidRPr="009C5226" w:rsidRDefault="00A8579E" w:rsidP="00A8579E">
      <w:r>
        <w:t>7</w:t>
      </w:r>
      <w:r w:rsidRPr="009C5226">
        <w:t>. The AIoT Function shall select an AUSF and sends Nausf_UEAuthentication_Authenticate Request message to the AUSF. The Nausf_UEAuthentication_Authenticate Request message contains SUCI or SUPI (in case of a valid 5G-GUTI is received by the AIoT Function acting as an AMF). The request message contains also an indication that the request is from an AIoT device.</w:t>
      </w:r>
    </w:p>
    <w:p w14:paraId="44BE41E5" w14:textId="77777777" w:rsidR="00A8579E" w:rsidRPr="007B0C8B" w:rsidRDefault="00A8579E" w:rsidP="00A8579E">
      <w:r>
        <w:t>8</w:t>
      </w:r>
      <w:r w:rsidRPr="009C5226">
        <w:t>. The AUSF shall send Nudm_UEAuthentication_Get Request to the UDM including SUCI or SUPI and the AIoT indication. Upon reception of the Nudm_UEAuthentication_Get Request, the UDM shall invoke SIDF if a SUCI is received. SIDF shall de-conceal SUCI to gain SUPI before UDM can process the request. The UDM may select an authentication method based on the "realm" part of the SUPI, the AIoT device indicator, a combination of the "realm" part and the AIoT device indicator, or the UDM local policy. The UDM/ARPF shall first generate an authentication vector. The UDM shall subsequently send this transformed authentication</w:t>
      </w:r>
      <w:r w:rsidRPr="007B0C8B">
        <w:t xml:space="preserve"> vector </w:t>
      </w:r>
      <w:r>
        <w:t xml:space="preserve">AV' </w:t>
      </w:r>
      <w:r w:rsidRPr="007B0C8B">
        <w:t>(RAND, AUTN, XRES, CK', IK') to the AUSF</w:t>
      </w:r>
      <w:r>
        <w:t>. T</w:t>
      </w:r>
      <w:r w:rsidRPr="005B705E">
        <w:t xml:space="preserve">he UDM shall also send the MSK indicator to the AUSF to indicate that the </w:t>
      </w:r>
      <w:r>
        <w:t>AIoT</w:t>
      </w:r>
      <w:r w:rsidRPr="005B705E">
        <w:t xml:space="preserve"> device does not support the 5G key hiera</w:t>
      </w:r>
      <w:r>
        <w:t>r</w:t>
      </w:r>
      <w:r w:rsidRPr="005B705E">
        <w:t>chy</w:t>
      </w:r>
      <w:r>
        <w:t>.</w:t>
      </w:r>
    </w:p>
    <w:p w14:paraId="51F2D66A" w14:textId="77777777" w:rsidR="00A8579E" w:rsidRDefault="00A8579E" w:rsidP="00A8579E">
      <w:r>
        <w:t xml:space="preserve">9. </w:t>
      </w:r>
      <w:r w:rsidRPr="007B0C8B">
        <w:t xml:space="preserve">The AUSF shall send the EAP-Request/AKA'-Challenge message to the </w:t>
      </w:r>
      <w:r>
        <w:t xml:space="preserve">AIoT Function </w:t>
      </w:r>
      <w:r w:rsidRPr="007B0C8B">
        <w:t xml:space="preserve">in a </w:t>
      </w:r>
      <w:r w:rsidRPr="00B01C72">
        <w:t>Nausf_UEAuthentication_Authenticate Response</w:t>
      </w:r>
      <w:r w:rsidRPr="007B0C8B">
        <w:t xml:space="preserve"> message. </w:t>
      </w:r>
    </w:p>
    <w:p w14:paraId="6C1893BF" w14:textId="77777777" w:rsidR="00A8579E" w:rsidRDefault="00A8579E" w:rsidP="00A8579E">
      <w:r>
        <w:t xml:space="preserve">10. </w:t>
      </w:r>
      <w:r w:rsidRPr="007B0C8B">
        <w:t xml:space="preserve">The </w:t>
      </w:r>
      <w:r>
        <w:t xml:space="preserve">AIoT Function </w:t>
      </w:r>
      <w:r w:rsidRPr="007B0C8B">
        <w:t xml:space="preserve">shall transparently forward the EAP-Request/AKA'-Challenge message to the </w:t>
      </w:r>
      <w:r>
        <w:t xml:space="preserve">AIoT device in an </w:t>
      </w:r>
      <w:r w:rsidRPr="007B0C8B">
        <w:t xml:space="preserve">IKE_AUTH </w:t>
      </w:r>
      <w:r>
        <w:t>response</w:t>
      </w:r>
      <w:r w:rsidRPr="007B0C8B">
        <w:t xml:space="preserve"> message</w:t>
      </w:r>
      <w:r>
        <w:t xml:space="preserve">. </w:t>
      </w:r>
    </w:p>
    <w:p w14:paraId="05E8EE2B" w14:textId="77777777" w:rsidR="00A8579E" w:rsidRPr="007B0C8B" w:rsidRDefault="00A8579E" w:rsidP="00A8579E">
      <w:r>
        <w:t xml:space="preserve">11. The AIoT device computes the authentication response message. </w:t>
      </w:r>
    </w:p>
    <w:p w14:paraId="54058AC3" w14:textId="77777777" w:rsidR="00A8579E" w:rsidRPr="007B0C8B" w:rsidRDefault="00A8579E" w:rsidP="00A8579E">
      <w:r>
        <w:t>12</w:t>
      </w:r>
      <w:r w:rsidRPr="007B0C8B">
        <w:t>.</w:t>
      </w:r>
      <w:r>
        <w:t xml:space="preserve"> </w:t>
      </w:r>
      <w:r w:rsidRPr="007B0C8B">
        <w:t xml:space="preserve">The </w:t>
      </w:r>
      <w:r>
        <w:t xml:space="preserve">AIoT device </w:t>
      </w:r>
      <w:r w:rsidRPr="007B0C8B">
        <w:t xml:space="preserve">shall send the EAP-Response/AKA'-Challenge message to the </w:t>
      </w:r>
      <w:r>
        <w:t xml:space="preserve">AIoT Function </w:t>
      </w:r>
      <w:r w:rsidRPr="007B0C8B">
        <w:t>in a Auth-Resp message.</w:t>
      </w:r>
    </w:p>
    <w:p w14:paraId="73A93BF2" w14:textId="77777777" w:rsidR="00A8579E" w:rsidRPr="007B0C8B" w:rsidRDefault="00A8579E" w:rsidP="00A8579E">
      <w:r>
        <w:t xml:space="preserve">13. </w:t>
      </w:r>
      <w:r w:rsidRPr="007B0C8B">
        <w:t xml:space="preserve">The </w:t>
      </w:r>
      <w:r>
        <w:t xml:space="preserve">AIoT Function </w:t>
      </w:r>
      <w:r w:rsidRPr="007B0C8B">
        <w:t xml:space="preserve">shall transparently </w:t>
      </w:r>
      <w:r>
        <w:t>forward</w:t>
      </w:r>
      <w:r w:rsidRPr="006B2990">
        <w:t xml:space="preserve"> </w:t>
      </w:r>
      <w:r w:rsidRPr="007B0C8B">
        <w:t>the EAP-Response/AKA'-Challenge message to the AUSF</w:t>
      </w:r>
      <w:r w:rsidRPr="00E84D9D">
        <w:t xml:space="preserve"> </w:t>
      </w:r>
      <w:r>
        <w:t xml:space="preserve">in </w:t>
      </w:r>
      <w:r w:rsidRPr="00A4224F">
        <w:t>Nausf_UEAuthentic</w:t>
      </w:r>
      <w:r>
        <w:t>ation_Authenticate Request message</w:t>
      </w:r>
      <w:r w:rsidRPr="007B0C8B">
        <w:t xml:space="preserve">. </w:t>
      </w:r>
    </w:p>
    <w:p w14:paraId="3E6D9C57" w14:textId="77777777" w:rsidR="00A8579E" w:rsidRDefault="00A8579E" w:rsidP="00A8579E">
      <w:r>
        <w:t>14</w:t>
      </w:r>
      <w:r w:rsidRPr="007B0C8B">
        <w:t>.</w:t>
      </w:r>
      <w:r>
        <w:t xml:space="preserve"> </w:t>
      </w:r>
      <w:r w:rsidRPr="007B0C8B">
        <w:t>The AUSF shall verify the message</w:t>
      </w:r>
      <w:r w:rsidRPr="00833007">
        <w:t xml:space="preserve"> by comparing the XRES and RES</w:t>
      </w:r>
      <w:r>
        <w:t xml:space="preserve">. If successful, </w:t>
      </w:r>
      <w:r w:rsidRPr="005F3F7B">
        <w:t xml:space="preserve">based on the MSK indicator received in step </w:t>
      </w:r>
      <w:r>
        <w:t>11</w:t>
      </w:r>
      <w:r w:rsidRPr="005F3F7B">
        <w:t xml:space="preserve">, </w:t>
      </w:r>
      <w:r>
        <w:t>the AUSF shall generates the MSK,</w:t>
      </w:r>
      <w:r w:rsidRPr="00ED1F71">
        <w:t xml:space="preserve"> </w:t>
      </w:r>
      <w:r>
        <w:t>t</w:t>
      </w:r>
      <w:r w:rsidRPr="00ED1F71">
        <w:t xml:space="preserve">he AUSF </w:t>
      </w:r>
      <w:r>
        <w:t>shall not</w:t>
      </w:r>
      <w:r w:rsidRPr="00ED1F71">
        <w:t xml:space="preserve"> generate the K</w:t>
      </w:r>
      <w:r w:rsidRPr="00ED1F71">
        <w:rPr>
          <w:vertAlign w:val="subscript"/>
        </w:rPr>
        <w:t>AUSF</w:t>
      </w:r>
      <w:r w:rsidRPr="00ED1F71">
        <w:t>.</w:t>
      </w:r>
    </w:p>
    <w:p w14:paraId="0E137EF7" w14:textId="77777777" w:rsidR="00A8579E" w:rsidRPr="00A02612" w:rsidRDefault="00A8579E" w:rsidP="00A8579E">
      <w:r w:rsidRPr="00A02612">
        <w:t>15. The AUSF shall send to the AIoT Function an Nausf_UEAuthentication_Authenticate Response message including the EAP-Success, the MSK, and the SUPI and if available the GPSI.</w:t>
      </w:r>
    </w:p>
    <w:p w14:paraId="1CFA768A" w14:textId="77777777" w:rsidR="00A8579E" w:rsidRPr="00A02612" w:rsidRDefault="00A8579E" w:rsidP="00A8579E">
      <w:r>
        <w:t>16</w:t>
      </w:r>
      <w:r w:rsidRPr="00A02612">
        <w:t>. AIoT Function sends an EAP-Success/EAP-5G to the AIoT device upon reception of the MSK, and the SUPI and if available the GPSI.</w:t>
      </w:r>
    </w:p>
    <w:p w14:paraId="22012C38" w14:textId="77777777" w:rsidR="00A8579E" w:rsidRDefault="00A8579E" w:rsidP="00A8579E">
      <w:pPr>
        <w:pStyle w:val="EditorsNote"/>
      </w:pPr>
      <w:r>
        <w:t>Editor’s Note:</w:t>
      </w:r>
      <w:r w:rsidRPr="00C73242">
        <w:t xml:space="preserve"> it is FFS whether the n</w:t>
      </w:r>
      <w:r>
        <w:t>umbe</w:t>
      </w:r>
      <w:r w:rsidRPr="00C73242">
        <w:t xml:space="preserve">r of </w:t>
      </w:r>
      <w:r>
        <w:t xml:space="preserve">device </w:t>
      </w:r>
      <w:r w:rsidRPr="00C73242">
        <w:t>inter</w:t>
      </w:r>
      <w:r>
        <w:t>a</w:t>
      </w:r>
      <w:r w:rsidRPr="00C73242">
        <w:t>ctions</w:t>
      </w:r>
      <w:r>
        <w:t xml:space="preserve"> are</w:t>
      </w:r>
      <w:r w:rsidRPr="00C73242">
        <w:t xml:space="preserve"> feasible for AIoT</w:t>
      </w:r>
    </w:p>
    <w:p w14:paraId="220A3397" w14:textId="77777777" w:rsidR="00A8579E" w:rsidRDefault="00A8579E" w:rsidP="00A8579E">
      <w:pPr>
        <w:pStyle w:val="EditorsNote"/>
      </w:pPr>
      <w:r>
        <w:t>Editor’s Note:</w:t>
      </w:r>
      <w:r w:rsidRPr="00C73242">
        <w:t xml:space="preserve"> </w:t>
      </w:r>
      <w:r>
        <w:t>how USIM is supported is FFS</w:t>
      </w:r>
    </w:p>
    <w:p w14:paraId="045684C1" w14:textId="1C6EB52B" w:rsidR="00A8579E" w:rsidRPr="00DA1267" w:rsidRDefault="00A8579E" w:rsidP="00A8579E">
      <w:pPr>
        <w:pStyle w:val="Heading3"/>
      </w:pPr>
      <w:bookmarkStart w:id="811" w:name="_Toc180278787"/>
      <w:bookmarkStart w:id="812" w:name="_Toc180278962"/>
      <w:bookmarkStart w:id="813" w:name="_Toc180279229"/>
      <w:bookmarkStart w:id="814" w:name="_Toc180279703"/>
      <w:bookmarkStart w:id="815" w:name="_Toc182841141"/>
      <w:bookmarkStart w:id="816" w:name="_Toc182899222"/>
      <w:bookmarkStart w:id="817" w:name="_Toc195529319"/>
      <w:r w:rsidRPr="00DA1267">
        <w:t>6.</w:t>
      </w:r>
      <w:r>
        <w:t>12</w:t>
      </w:r>
      <w:r w:rsidRPr="00DA1267">
        <w:t>.3</w:t>
      </w:r>
      <w:r w:rsidRPr="00DA1267">
        <w:tab/>
        <w:t>Evaluation</w:t>
      </w:r>
      <w:bookmarkEnd w:id="811"/>
      <w:bookmarkEnd w:id="812"/>
      <w:bookmarkEnd w:id="813"/>
      <w:bookmarkEnd w:id="814"/>
      <w:bookmarkEnd w:id="815"/>
      <w:bookmarkEnd w:id="816"/>
      <w:bookmarkEnd w:id="817"/>
    </w:p>
    <w:p w14:paraId="062F8F79" w14:textId="77777777" w:rsidR="00A8579E" w:rsidRDefault="00A8579E" w:rsidP="00A8579E">
      <w:pPr>
        <w:pStyle w:val="EditorsNote"/>
        <w:rPr>
          <w:iCs/>
        </w:rPr>
      </w:pPr>
      <w:r>
        <w:rPr>
          <w:iCs/>
        </w:rPr>
        <w:t>E</w:t>
      </w:r>
      <w:r w:rsidRPr="00A8579E">
        <w:t>ditor’s Note: The solution needs to be aligned with the final SA2 conclusions on the architecture.</w:t>
      </w:r>
    </w:p>
    <w:p w14:paraId="4241A94A" w14:textId="077F7CF7" w:rsidR="007425FC" w:rsidRPr="00DA1267" w:rsidRDefault="007425FC" w:rsidP="007425FC">
      <w:pPr>
        <w:pStyle w:val="Heading2"/>
      </w:pPr>
      <w:bookmarkStart w:id="818" w:name="_Toc180278788"/>
      <w:bookmarkStart w:id="819" w:name="_Toc180278963"/>
      <w:bookmarkStart w:id="820" w:name="_Toc180279230"/>
      <w:bookmarkStart w:id="821" w:name="_Toc180279704"/>
      <w:bookmarkStart w:id="822" w:name="_Toc182841142"/>
      <w:bookmarkStart w:id="823" w:name="_Toc182899223"/>
      <w:bookmarkStart w:id="824" w:name="_Toc195529320"/>
      <w:r w:rsidRPr="00DA1267">
        <w:t>6.</w:t>
      </w:r>
      <w:r>
        <w:t>13</w:t>
      </w:r>
      <w:r w:rsidRPr="00DA1267">
        <w:tab/>
        <w:t>Solution #</w:t>
      </w:r>
      <w:r>
        <w:t>13</w:t>
      </w:r>
      <w:r w:rsidRPr="00DA1267">
        <w:t xml:space="preserve">: </w:t>
      </w:r>
      <w:r w:rsidRPr="002C21D8">
        <w:t>Authentication</w:t>
      </w:r>
      <w:r>
        <w:t xml:space="preserve"> and ID privacy</w:t>
      </w:r>
      <w:r w:rsidRPr="002C21D8">
        <w:t xml:space="preserve"> </w:t>
      </w:r>
      <w:r>
        <w:t>of</w:t>
      </w:r>
      <w:r w:rsidRPr="002C21D8">
        <w:t xml:space="preserve"> AIoT devices with</w:t>
      </w:r>
      <w:r>
        <w:t>out</w:t>
      </w:r>
      <w:r w:rsidRPr="002C21D8">
        <w:t xml:space="preserve"> USIM</w:t>
      </w:r>
      <w:bookmarkEnd w:id="818"/>
      <w:bookmarkEnd w:id="819"/>
      <w:bookmarkEnd w:id="820"/>
      <w:bookmarkEnd w:id="821"/>
      <w:bookmarkEnd w:id="822"/>
      <w:bookmarkEnd w:id="823"/>
      <w:bookmarkEnd w:id="824"/>
    </w:p>
    <w:p w14:paraId="6C084190" w14:textId="43ABADB8" w:rsidR="007425FC" w:rsidRDefault="007425FC" w:rsidP="007425FC">
      <w:pPr>
        <w:pStyle w:val="Heading3"/>
      </w:pPr>
      <w:bookmarkStart w:id="825" w:name="_Toc180278789"/>
      <w:bookmarkStart w:id="826" w:name="_Toc180278964"/>
      <w:bookmarkStart w:id="827" w:name="_Toc180279231"/>
      <w:bookmarkStart w:id="828" w:name="_Toc180279705"/>
      <w:bookmarkStart w:id="829" w:name="_Toc182841143"/>
      <w:bookmarkStart w:id="830" w:name="_Toc182899224"/>
      <w:bookmarkStart w:id="831" w:name="_Toc195529321"/>
      <w:r w:rsidRPr="00DA1267">
        <w:t>6.</w:t>
      </w:r>
      <w:r>
        <w:t>13</w:t>
      </w:r>
      <w:r w:rsidRPr="00DA1267">
        <w:t>.1</w:t>
      </w:r>
      <w:r w:rsidRPr="00DA1267">
        <w:tab/>
        <w:t>Introduction</w:t>
      </w:r>
      <w:bookmarkEnd w:id="825"/>
      <w:bookmarkEnd w:id="826"/>
      <w:bookmarkEnd w:id="827"/>
      <w:bookmarkEnd w:id="828"/>
      <w:bookmarkEnd w:id="829"/>
      <w:bookmarkEnd w:id="830"/>
      <w:bookmarkEnd w:id="831"/>
    </w:p>
    <w:p w14:paraId="13C82EAC" w14:textId="77777777" w:rsidR="007425FC" w:rsidRDefault="007425FC" w:rsidP="007425FC">
      <w:pPr>
        <w:rPr>
          <w:iCs/>
        </w:rPr>
      </w:pPr>
      <w:r>
        <w:t xml:space="preserve">This </w:t>
      </w:r>
      <w:r>
        <w:rPr>
          <w:iCs/>
        </w:rPr>
        <w:t xml:space="preserve">solution is addressing the </w:t>
      </w:r>
      <w:r w:rsidRPr="00E8425B">
        <w:rPr>
          <w:iCs/>
        </w:rPr>
        <w:t>the Key Issue #5: Authentication and Key issue #3: Privacy by protecting AIoT device identifiers and Key issue #4: Protection of information during AIoT service communication.</w:t>
      </w:r>
    </w:p>
    <w:p w14:paraId="01B32B9E" w14:textId="23783DE3" w:rsidR="007425FC" w:rsidRDefault="007425FC" w:rsidP="007425FC">
      <w:pPr>
        <w:pStyle w:val="Guidance"/>
        <w:rPr>
          <w:i w:val="0"/>
          <w:iCs/>
          <w:color w:val="auto"/>
        </w:rPr>
      </w:pPr>
      <w:r>
        <w:rPr>
          <w:i w:val="0"/>
          <w:iCs/>
          <w:color w:val="auto"/>
        </w:rPr>
        <w:t xml:space="preserve">Some solutions in </w:t>
      </w:r>
      <w:r w:rsidRPr="00A0531B">
        <w:rPr>
          <w:i w:val="0"/>
          <w:iCs/>
          <w:color w:val="auto"/>
        </w:rPr>
        <w:t xml:space="preserve">3GPP TR 23.700-13 </w:t>
      </w:r>
      <w:r>
        <w:rPr>
          <w:i w:val="0"/>
          <w:iCs/>
          <w:color w:val="auto"/>
        </w:rPr>
        <w:t>[4] suggests the following simplified protocol stack for Ambient IoT as shown in Figure 6.13.1-1:</w:t>
      </w:r>
    </w:p>
    <w:p w14:paraId="519D098A" w14:textId="77777777" w:rsidR="007425FC" w:rsidRDefault="007425FC" w:rsidP="007425FC">
      <w:pPr>
        <w:pStyle w:val="Guidance"/>
        <w:keepNext/>
      </w:pPr>
      <w:r w:rsidRPr="00A0531B">
        <w:rPr>
          <w:iCs/>
          <w:color w:val="auto"/>
          <w:lang w:val="de-DE"/>
        </w:rPr>
        <w:object w:dxaOrig="12021" w:dyaOrig="3510" w14:anchorId="7BDF4594">
          <v:shape id="_x0000_i1039" type="#_x0000_t75" style="width:481pt;height:140.05pt" o:ole="">
            <v:imagedata r:id="rId38" o:title=""/>
          </v:shape>
          <o:OLEObject Type="Embed" ProgID="Visio.Drawing.15" ShapeID="_x0000_i1039" DrawAspect="Content" ObjectID="_1806409010" r:id="rId45"/>
        </w:object>
      </w:r>
    </w:p>
    <w:p w14:paraId="1083D55F" w14:textId="045682B4" w:rsidR="007425FC" w:rsidRDefault="007425FC" w:rsidP="007425FC">
      <w:pPr>
        <w:pStyle w:val="Caption"/>
        <w:jc w:val="center"/>
        <w:rPr>
          <w:i/>
          <w:iCs/>
        </w:rPr>
      </w:pPr>
      <w:r>
        <w:t>Figure 6.13.1-1: Potential AIoT protocol stack</w:t>
      </w:r>
    </w:p>
    <w:p w14:paraId="2C9D46A6" w14:textId="77777777" w:rsidR="007425FC" w:rsidRPr="00AE391E" w:rsidRDefault="007425FC" w:rsidP="007425FC">
      <w:pPr>
        <w:pStyle w:val="Guidance"/>
      </w:pPr>
      <w:r>
        <w:rPr>
          <w:i w:val="0"/>
          <w:iCs/>
          <w:color w:val="auto"/>
        </w:rPr>
        <w:t>This new architecture provides a control plane delivery of commands and instructions towards the AIoT device from the corresponding AF in charge. Since NAS protocol is not supported and the AIoT devices have a low complexity, it is assumed that the devices in addition do not have a USIM for authentication and the security procedures. It is further assumed that the devices do have a simple security configuration which is shared with the AF. For ID privacy, the devices use a default ID for the onboarding to the AIoT network, after that only a temporary ID is used, derived from the security configuration. Confidentiality keys are derived from the security configuration, integrity protection may not be required based on the level of importance of the downlink messages.</w:t>
      </w:r>
    </w:p>
    <w:p w14:paraId="28AC1D6E" w14:textId="481B8EC0" w:rsidR="007425FC" w:rsidRDefault="007425FC" w:rsidP="007425FC">
      <w:pPr>
        <w:pStyle w:val="Heading3"/>
      </w:pPr>
      <w:bookmarkStart w:id="832" w:name="_Toc180278790"/>
      <w:bookmarkStart w:id="833" w:name="_Toc180278965"/>
      <w:bookmarkStart w:id="834" w:name="_Toc180279232"/>
      <w:bookmarkStart w:id="835" w:name="_Toc180279706"/>
      <w:bookmarkStart w:id="836" w:name="_Toc182841144"/>
      <w:bookmarkStart w:id="837" w:name="_Toc182899225"/>
      <w:bookmarkStart w:id="838" w:name="_Toc195529322"/>
      <w:r w:rsidRPr="00DA1267">
        <w:t>6.</w:t>
      </w:r>
      <w:r>
        <w:t>13</w:t>
      </w:r>
      <w:r w:rsidRPr="00DA1267">
        <w:t>.2</w:t>
      </w:r>
      <w:r w:rsidR="00EB1CCC">
        <w:t>.1</w:t>
      </w:r>
      <w:r w:rsidRPr="00DA1267">
        <w:tab/>
        <w:t>Solution details</w:t>
      </w:r>
      <w:bookmarkEnd w:id="832"/>
      <w:bookmarkEnd w:id="833"/>
      <w:bookmarkEnd w:id="834"/>
      <w:bookmarkEnd w:id="835"/>
      <w:bookmarkEnd w:id="836"/>
      <w:bookmarkEnd w:id="837"/>
      <w:bookmarkEnd w:id="838"/>
    </w:p>
    <w:p w14:paraId="6DF1D79B" w14:textId="77777777" w:rsidR="007425FC" w:rsidRDefault="007425FC" w:rsidP="007425FC"/>
    <w:p w14:paraId="71E93C8F" w14:textId="73BF0E60" w:rsidR="007425FC" w:rsidRDefault="007425FC" w:rsidP="007425FC"/>
    <w:p w14:paraId="75AA73B3" w14:textId="611A1955" w:rsidR="00021238" w:rsidRDefault="00021238" w:rsidP="00021238">
      <w:pPr>
        <w:jc w:val="center"/>
      </w:pPr>
      <w:r>
        <w:object w:dxaOrig="10968" w:dyaOrig="14113" w14:anchorId="2B89D0C0">
          <v:shape id="_x0000_i1040" type="#_x0000_t75" style="width:481.65pt;height:619.4pt" o:ole="">
            <v:imagedata r:id="rId46" o:title=""/>
          </v:shape>
          <o:OLEObject Type="Embed" ProgID="Visio.Drawing.15" ShapeID="_x0000_i1040" DrawAspect="Content" ObjectID="_1806409011" r:id="rId47"/>
        </w:object>
      </w:r>
    </w:p>
    <w:p w14:paraId="1BC51F7B" w14:textId="039776AF" w:rsidR="007425FC" w:rsidRDefault="007425FC" w:rsidP="007425FC">
      <w:pPr>
        <w:pStyle w:val="Caption"/>
        <w:jc w:val="center"/>
      </w:pPr>
      <w:r>
        <w:t>Figure 6.13.2-1: AIoT Device authentication</w:t>
      </w:r>
      <w:r w:rsidRPr="00712819">
        <w:t xml:space="preserve"> and ID Privacy</w:t>
      </w:r>
    </w:p>
    <w:p w14:paraId="745569F4" w14:textId="77777777" w:rsidR="007425FC" w:rsidRDefault="007425FC" w:rsidP="007425FC"/>
    <w:p w14:paraId="0BCE9F4B" w14:textId="739A5735" w:rsidR="007425FC" w:rsidRDefault="007425FC" w:rsidP="007425FC">
      <w:r>
        <w:t xml:space="preserve">1. The AF has a preshared configuration of the AIoT devices, which includes a unique Default ID of the device and respective security parameters for deriving a security key and temporary IDs for ID privacy. </w:t>
      </w:r>
      <w:r w:rsidR="00021238" w:rsidRPr="009E466B">
        <w:t>The security parameters comprise a shared secret</w:t>
      </w:r>
      <w:r w:rsidR="00021238">
        <w:t xml:space="preserve"> key</w:t>
      </w:r>
      <w:r w:rsidR="00021238" w:rsidRPr="009E466B">
        <w:t>, only known to the AIoT Device and the AF.</w:t>
      </w:r>
    </w:p>
    <w:p w14:paraId="10C1B839" w14:textId="77777777" w:rsidR="007425FC" w:rsidRPr="002A61CC" w:rsidRDefault="007425FC" w:rsidP="007425FC">
      <w:pPr>
        <w:pStyle w:val="B1"/>
        <w:ind w:left="0" w:firstLine="0"/>
      </w:pPr>
      <w:r>
        <w:t>2</w:t>
      </w:r>
      <w:r w:rsidRPr="006C661D">
        <w:t xml:space="preserve">. </w:t>
      </w:r>
      <w:r w:rsidRPr="002A61CC">
        <w:t xml:space="preserve">The </w:t>
      </w:r>
      <w:r>
        <w:t xml:space="preserve">AF sends an AIoT Request to the NEF with the Default Id and the security parameters of the </w:t>
      </w:r>
      <w:r w:rsidRPr="002A61CC">
        <w:t>AIoT device.</w:t>
      </w:r>
    </w:p>
    <w:p w14:paraId="72C50A1E" w14:textId="77777777" w:rsidR="007425FC" w:rsidRPr="006C661D" w:rsidRDefault="007425FC" w:rsidP="007425FC">
      <w:pPr>
        <w:pStyle w:val="B1"/>
        <w:ind w:left="0" w:hanging="1"/>
      </w:pPr>
      <w:r>
        <w:t>3</w:t>
      </w:r>
      <w:r w:rsidRPr="006C661D">
        <w:t>. The</w:t>
      </w:r>
      <w:r>
        <w:t xml:space="preserve"> Nef forwards the AIoT Request to the selected AioT Function</w:t>
      </w:r>
      <w:r w:rsidRPr="006C661D">
        <w:t>.</w:t>
      </w:r>
    </w:p>
    <w:p w14:paraId="0C220F92" w14:textId="77777777" w:rsidR="007425FC" w:rsidRPr="00D9616A" w:rsidRDefault="007425FC" w:rsidP="007425FC">
      <w:pPr>
        <w:pStyle w:val="B1"/>
        <w:ind w:left="0" w:hanging="1"/>
      </w:pPr>
      <w:r w:rsidRPr="00D9616A">
        <w:t>4. The AIoT</w:t>
      </w:r>
      <w:r>
        <w:t xml:space="preserve"> Function generates a Nonce and uses it to derive an Encryption Key and a Temporary ID from the received security context from the NEF. The AIoT Function uses the Encryption Key to calculate an Expected Result.</w:t>
      </w:r>
    </w:p>
    <w:p w14:paraId="2F92FE8A" w14:textId="77777777" w:rsidR="00021238" w:rsidRPr="009E466B" w:rsidRDefault="00021238" w:rsidP="00021238">
      <w:pPr>
        <w:pStyle w:val="B1"/>
        <w:ind w:left="0" w:hanging="1"/>
      </w:pPr>
      <w:r w:rsidRPr="009E466B">
        <w:t xml:space="preserve">The AIoT Function sets the sequence number SQN to “1”. </w:t>
      </w:r>
    </w:p>
    <w:p w14:paraId="353BB70B" w14:textId="77777777" w:rsidR="00021238" w:rsidRPr="009E466B" w:rsidRDefault="00021238" w:rsidP="00021238">
      <w:pPr>
        <w:pStyle w:val="B1"/>
        <w:ind w:left="0" w:hanging="1"/>
      </w:pPr>
      <w:r w:rsidRPr="009E466B">
        <w:t>The encryption key K and the Temporary ID are computed as follows:</w:t>
      </w:r>
    </w:p>
    <w:p w14:paraId="4EEA02B4" w14:textId="77777777" w:rsidR="00021238" w:rsidRPr="009E466B" w:rsidRDefault="00021238" w:rsidP="00021238">
      <w:pPr>
        <w:pStyle w:val="B1"/>
        <w:ind w:left="0" w:hanging="1"/>
        <w:jc w:val="center"/>
      </w:pPr>
      <w:r w:rsidRPr="009E466B">
        <w:object w:dxaOrig="5497" w:dyaOrig="2953" w14:anchorId="6C95CFF6">
          <v:shape id="_x0000_i1041" type="#_x0000_t75" style="width:274.85pt;height:147.95pt" o:ole="">
            <v:imagedata r:id="rId48" o:title=""/>
          </v:shape>
          <o:OLEObject Type="Embed" ProgID="Visio.Drawing.15" ShapeID="_x0000_i1041" DrawAspect="Content" ObjectID="_1806409012" r:id="rId49"/>
        </w:object>
      </w:r>
    </w:p>
    <w:p w14:paraId="027687D7" w14:textId="77777777" w:rsidR="00021238" w:rsidRPr="009E466B" w:rsidRDefault="00021238" w:rsidP="00021238">
      <w:pPr>
        <w:pStyle w:val="Caption"/>
        <w:jc w:val="center"/>
      </w:pPr>
      <w:r w:rsidRPr="009E466B">
        <w:t>Figure 6.13.2-2: Temporary ID and Encryption Key generation</w:t>
      </w:r>
    </w:p>
    <w:p w14:paraId="1845EB6B" w14:textId="77777777" w:rsidR="00021238" w:rsidRPr="009E466B" w:rsidRDefault="00021238" w:rsidP="00021238">
      <w:pPr>
        <w:pStyle w:val="B1"/>
        <w:ind w:left="0" w:hanging="1"/>
      </w:pPr>
      <w:r w:rsidRPr="009E466B">
        <w:t xml:space="preserve">The Temporary ID and the Encryption Key are in concatenated form the output of the HMAC function. The split of the Temporary ID and the Encryption Key may be equal, i.e. the key length and the Temporary ID length are the same. The Temporary ID may be formed from the most or least significant bits of the output hash, the encryption key bits are the remaining ones. </w:t>
      </w:r>
    </w:p>
    <w:p w14:paraId="4D653712" w14:textId="77777777" w:rsidR="00021238" w:rsidRPr="009E466B" w:rsidRDefault="00021238" w:rsidP="00021238">
      <w:pPr>
        <w:pStyle w:val="B1"/>
        <w:ind w:left="0" w:hanging="1"/>
      </w:pPr>
      <w:r w:rsidRPr="009E466B">
        <w:t xml:space="preserve">The expected result is a proof of the Default Identity, computed in the following way: </w:t>
      </w:r>
    </w:p>
    <w:p w14:paraId="3EFE9E28" w14:textId="77777777" w:rsidR="00021238" w:rsidRPr="009E466B" w:rsidRDefault="00021238" w:rsidP="00021238">
      <w:pPr>
        <w:pStyle w:val="B1"/>
        <w:ind w:left="0" w:hanging="1"/>
        <w:jc w:val="center"/>
      </w:pPr>
      <w:r w:rsidRPr="009E466B">
        <w:object w:dxaOrig="4584" w:dyaOrig="2377" w14:anchorId="4A58009C">
          <v:shape id="_x0000_i1042" type="#_x0000_t75" style="width:229.5pt;height:119pt" o:ole="">
            <v:imagedata r:id="rId50" o:title=""/>
          </v:shape>
          <o:OLEObject Type="Embed" ProgID="Visio.Drawing.15" ShapeID="_x0000_i1042" DrawAspect="Content" ObjectID="_1806409013" r:id="rId51"/>
        </w:object>
      </w:r>
    </w:p>
    <w:p w14:paraId="49063E98" w14:textId="77777777" w:rsidR="00021238" w:rsidRPr="009E466B" w:rsidRDefault="00021238" w:rsidP="00021238">
      <w:pPr>
        <w:pStyle w:val="Caption"/>
        <w:jc w:val="center"/>
      </w:pPr>
      <w:r w:rsidRPr="009E466B">
        <w:t>Figure 6.13.2-3: Proof/Expected Result generation</w:t>
      </w:r>
    </w:p>
    <w:p w14:paraId="0F9C33CD" w14:textId="77777777" w:rsidR="00021238" w:rsidRPr="009E466B" w:rsidRDefault="00021238" w:rsidP="00021238">
      <w:pPr>
        <w:pStyle w:val="B1"/>
        <w:ind w:left="0" w:hanging="1"/>
      </w:pPr>
      <w:r w:rsidRPr="009E466B">
        <w:t>The AIoT Function computes a MAC over the full message, i.e. using the inputs Default ID, Nonce and SQN:</w:t>
      </w:r>
    </w:p>
    <w:p w14:paraId="767BE622" w14:textId="77777777" w:rsidR="00021238" w:rsidRPr="009E466B" w:rsidRDefault="00021238" w:rsidP="00021238">
      <w:pPr>
        <w:pStyle w:val="B1"/>
        <w:ind w:left="0" w:hanging="1"/>
        <w:jc w:val="center"/>
      </w:pPr>
      <w:r w:rsidRPr="009E466B">
        <w:object w:dxaOrig="5833" w:dyaOrig="2377" w14:anchorId="2D1C3E69">
          <v:shape id="_x0000_i1043" type="#_x0000_t75" style="width:290.95pt;height:119pt" o:ole="">
            <v:imagedata r:id="rId52" o:title=""/>
          </v:shape>
          <o:OLEObject Type="Embed" ProgID="Visio.Drawing.15" ShapeID="_x0000_i1043" DrawAspect="Content" ObjectID="_1806409014" r:id="rId53"/>
        </w:object>
      </w:r>
    </w:p>
    <w:p w14:paraId="780CB00B" w14:textId="0A389C11" w:rsidR="00021238" w:rsidRDefault="00021238" w:rsidP="00021238">
      <w:pPr>
        <w:jc w:val="center"/>
      </w:pPr>
      <w:r w:rsidRPr="009E466B">
        <w:t xml:space="preserve">Figure 6.13.2-4: </w:t>
      </w:r>
      <w:r>
        <w:t xml:space="preserve">Paging </w:t>
      </w:r>
      <w:r w:rsidRPr="009E466B">
        <w:t>MAC generation</w:t>
      </w:r>
    </w:p>
    <w:p w14:paraId="11BC1275" w14:textId="38F61951" w:rsidR="007425FC" w:rsidRPr="00D9616A" w:rsidRDefault="007425FC" w:rsidP="007425FC">
      <w:pPr>
        <w:rPr>
          <w:rFonts w:eastAsia="Times New Roman"/>
          <w:lang w:val="en-US"/>
        </w:rPr>
      </w:pPr>
      <w:r w:rsidRPr="00D9616A">
        <w:t xml:space="preserve">5. The AIoT </w:t>
      </w:r>
      <w:r>
        <w:t>Function sends an AIoT Request to the AioT Reader, including the Default ID and the Nonce</w:t>
      </w:r>
      <w:r w:rsidR="00021238" w:rsidRPr="009E466B">
        <w:t>, the SQN and the MAC</w:t>
      </w:r>
      <w:r>
        <w:t>.</w:t>
      </w:r>
    </w:p>
    <w:p w14:paraId="771CD1BE" w14:textId="77777777" w:rsidR="007425FC" w:rsidRPr="00D9616A" w:rsidRDefault="007425FC" w:rsidP="007425FC">
      <w:r w:rsidRPr="00D9616A">
        <w:t xml:space="preserve">6. The AIoT </w:t>
      </w:r>
      <w:r>
        <w:t>Reader sends the AIoT Request to the AIoT Device, which is listening to requests with the Default ID for initial onboarding to the AIoT network.</w:t>
      </w:r>
    </w:p>
    <w:p w14:paraId="27A74B8E" w14:textId="43319B0E" w:rsidR="007425FC" w:rsidRPr="007B0C8B" w:rsidRDefault="007425FC" w:rsidP="007425FC">
      <w:r w:rsidRPr="00D9616A">
        <w:t xml:space="preserve">7. </w:t>
      </w:r>
      <w:r w:rsidR="00021238" w:rsidRPr="009E466B">
        <w:t xml:space="preserve">The AIoT Device verifies the MAC and the expected SQN. </w:t>
      </w:r>
      <w:r w:rsidRPr="00D9616A">
        <w:t xml:space="preserve">The </w:t>
      </w:r>
      <w:r>
        <w:t>AIoT Device calculates the Encryption Key and the Temporary ID for the next usage in a similar way as the AIoT Function. The AIoT Device calculates the Result as a proof that it holds the security context</w:t>
      </w:r>
      <w:r w:rsidR="00021238" w:rsidRPr="00021238">
        <w:t xml:space="preserve"> </w:t>
      </w:r>
      <w:r w:rsidR="00021238" w:rsidRPr="009E466B">
        <w:t xml:space="preserve">as shown in </w:t>
      </w:r>
      <w:r w:rsidR="00021238" w:rsidRPr="00C07E7A">
        <w:t>Figure 6.13.2-</w:t>
      </w:r>
      <w:r w:rsidR="00021238" w:rsidRPr="009E466B">
        <w:t>3</w:t>
      </w:r>
      <w:r w:rsidR="00021238">
        <w:t xml:space="preserve">. </w:t>
      </w:r>
      <w:r w:rsidR="00021238" w:rsidRPr="00C07E7A">
        <w:t>The AIoT Device increases the sequence number SQN and protects the message with a MAC, with the proof as input instead of the Nonce to the HMAC function. The AIoT Device will listen now to the paging with the Temporary ID#1 and expects the payload encrypted with the encryption key K#1</w:t>
      </w:r>
      <w:r>
        <w:t xml:space="preserve">. </w:t>
      </w:r>
    </w:p>
    <w:p w14:paraId="580A3EDB" w14:textId="77777777" w:rsidR="007425FC" w:rsidRDefault="007425FC" w:rsidP="007425FC">
      <w:r>
        <w:t xml:space="preserve">8. </w:t>
      </w:r>
      <w:r w:rsidRPr="007B0C8B">
        <w:t xml:space="preserve">The </w:t>
      </w:r>
      <w:r>
        <w:t>AIoT Device sends a AIoT response to the AIoT Reader, including the computed Result.</w:t>
      </w:r>
    </w:p>
    <w:p w14:paraId="1C1A4136" w14:textId="77777777" w:rsidR="007425FC" w:rsidRDefault="007425FC" w:rsidP="007425FC">
      <w:r>
        <w:t xml:space="preserve">9. </w:t>
      </w:r>
      <w:r w:rsidRPr="007B0C8B">
        <w:t xml:space="preserve">The </w:t>
      </w:r>
      <w:r>
        <w:t xml:space="preserve">AIoT Reader forwards the AIoT Response to the AiOT Function. </w:t>
      </w:r>
    </w:p>
    <w:p w14:paraId="36446C71" w14:textId="19C528F2" w:rsidR="007425FC" w:rsidRDefault="007425FC" w:rsidP="007425FC">
      <w:r>
        <w:t xml:space="preserve">10. The AIoT Function </w:t>
      </w:r>
      <w:r w:rsidR="00021238" w:rsidRPr="00C07E7A">
        <w:t xml:space="preserve">verifies the MAC and the expected SQN and </w:t>
      </w:r>
      <w:r>
        <w:t xml:space="preserve">compares the received result with the expected result and authenticates the AIoT Device if both are identical. </w:t>
      </w:r>
    </w:p>
    <w:p w14:paraId="7A00EAE3" w14:textId="77777777" w:rsidR="007425FC" w:rsidRPr="007B0C8B" w:rsidRDefault="007425FC" w:rsidP="007425FC">
      <w:r>
        <w:t>11. The AIoT Function sends a AIoT Response to the NEF, indicating the success of the authentication.</w:t>
      </w:r>
    </w:p>
    <w:p w14:paraId="103FFD61" w14:textId="77777777" w:rsidR="007425FC" w:rsidRDefault="007425FC" w:rsidP="007425FC">
      <w:r>
        <w:t>12</w:t>
      </w:r>
      <w:r w:rsidRPr="007B0C8B">
        <w:t>.</w:t>
      </w:r>
      <w:r>
        <w:t xml:space="preserve"> </w:t>
      </w:r>
      <w:r w:rsidRPr="007B0C8B">
        <w:t xml:space="preserve">The </w:t>
      </w:r>
      <w:r>
        <w:t>Nef forwards the AioT Response to the AF.</w:t>
      </w:r>
    </w:p>
    <w:p w14:paraId="406B70FA" w14:textId="77777777" w:rsidR="00021238" w:rsidRDefault="00021238" w:rsidP="00021238">
      <w:r w:rsidRPr="00402339">
        <w:t>13. The initial registration with the setup of the security association and authentication is completed.</w:t>
      </w:r>
    </w:p>
    <w:p w14:paraId="01E82FE9" w14:textId="77777777" w:rsidR="007425FC" w:rsidRDefault="007425FC" w:rsidP="007425FC">
      <w:r>
        <w:t>All further requests from the AF are then encrypted by the AIoT Function and the AIoT Device, the AIoT device is addressed by the Temporary ID only. The AIoT Function may change the Encryption Key and the Temporary ID by providing a new Nonce in a protected downlink request.</w:t>
      </w:r>
    </w:p>
    <w:p w14:paraId="22AE12D9" w14:textId="77777777" w:rsidR="00021238" w:rsidRDefault="00021238" w:rsidP="00021238">
      <w:r>
        <w:t>14. The AF sends an AIoT Request to the NEF with the Default Id of the AIoT device and the Command request.</w:t>
      </w:r>
    </w:p>
    <w:p w14:paraId="0B15C4C9" w14:textId="77777777" w:rsidR="00021238" w:rsidRDefault="00021238" w:rsidP="00021238">
      <w:r>
        <w:t>15. The NEF forwards the AIoT Request to the selected AIoT Function.</w:t>
      </w:r>
    </w:p>
    <w:p w14:paraId="5D2AFE1A" w14:textId="77777777" w:rsidR="00021238" w:rsidRDefault="00021238" w:rsidP="00021238">
      <w:r>
        <w:t xml:space="preserve">16. The AIoT Function increases the sequence number SQN before using it for the Temporary ID and Encrpytion Key generation. The AIoT Function selects the device context based on the Default ID and generates a new Nonce#2 and uses it to derive a new Encryption Key K#2 and a new Temporary ID#2, which are activated when the AIoT Function receives a reply to the request with the Temporary ID#1. The AIoT Function uses the previously generated Encryption Key K#1 to encrypt the new Nonce#2 and the Command message. The AIoT Function uses the previously generated Temporary ID#1 to address the device. The AIoT Function protects the message with a MAC as follows: </w:t>
      </w:r>
    </w:p>
    <w:p w14:paraId="5563164B" w14:textId="77777777" w:rsidR="00021238" w:rsidRDefault="00021238" w:rsidP="00021238">
      <w:pPr>
        <w:jc w:val="center"/>
      </w:pPr>
      <w:r>
        <w:object w:dxaOrig="7188" w:dyaOrig="2377" w14:anchorId="269CD50D">
          <v:shape id="_x0000_i1044" type="#_x0000_t75" style="width:5in;height:119pt" o:ole="">
            <v:imagedata r:id="rId54" o:title=""/>
          </v:shape>
          <o:OLEObject Type="Embed" ProgID="Visio.Drawing.15" ShapeID="_x0000_i1044" DrawAspect="Content" ObjectID="_1806409015" r:id="rId55"/>
        </w:object>
      </w:r>
    </w:p>
    <w:p w14:paraId="555B15D5" w14:textId="77777777" w:rsidR="00021238" w:rsidRPr="00877349" w:rsidRDefault="00021238" w:rsidP="00021238">
      <w:pPr>
        <w:jc w:val="center"/>
        <w:rPr>
          <w:b/>
          <w:bCs/>
        </w:rPr>
      </w:pPr>
      <w:r w:rsidRPr="00877349">
        <w:rPr>
          <w:b/>
          <w:bCs/>
        </w:rPr>
        <w:t>Figure 6.13.2-5: MAC generation of Command Messages</w:t>
      </w:r>
    </w:p>
    <w:p w14:paraId="22617D5F" w14:textId="77777777" w:rsidR="00021238" w:rsidRDefault="00021238" w:rsidP="00021238">
      <w:pPr>
        <w:jc w:val="center"/>
      </w:pPr>
      <w:r>
        <w:t>The message is then protected in the following way:</w:t>
      </w:r>
    </w:p>
    <w:p w14:paraId="11137C0F" w14:textId="77777777" w:rsidR="00021238" w:rsidRDefault="00021238" w:rsidP="00021238">
      <w:pPr>
        <w:jc w:val="center"/>
      </w:pPr>
      <w:r>
        <w:object w:dxaOrig="8892" w:dyaOrig="2497" w14:anchorId="69A60F83">
          <v:shape id="_x0000_i1045" type="#_x0000_t75" style="width:444.5pt;height:125.25pt" o:ole="">
            <v:imagedata r:id="rId56" o:title=""/>
          </v:shape>
          <o:OLEObject Type="Embed" ProgID="Visio.Drawing.15" ShapeID="_x0000_i1045" DrawAspect="Content" ObjectID="_1806409016" r:id="rId57"/>
        </w:object>
      </w:r>
    </w:p>
    <w:p w14:paraId="338AF70F" w14:textId="77777777" w:rsidR="00021238" w:rsidRPr="00877349" w:rsidRDefault="00021238" w:rsidP="00021238">
      <w:pPr>
        <w:jc w:val="center"/>
        <w:rPr>
          <w:b/>
          <w:bCs/>
        </w:rPr>
      </w:pPr>
      <w:r w:rsidRPr="00877349">
        <w:rPr>
          <w:b/>
          <w:bCs/>
        </w:rPr>
        <w:t>Figure 6.13.2-6: AIoT Function Message protection</w:t>
      </w:r>
    </w:p>
    <w:p w14:paraId="7534C959" w14:textId="77777777" w:rsidR="00021238" w:rsidRDefault="00021238" w:rsidP="00021238">
      <w:r>
        <w:t>17. The AIoT Function sends an AIoT Request to the AIoT Reader, including the Temporary ID#1, the Nonce, the SQN, the Command and the MAC.</w:t>
      </w:r>
    </w:p>
    <w:p w14:paraId="051D3F71" w14:textId="77777777" w:rsidR="00021238" w:rsidRDefault="00021238" w:rsidP="00021238">
      <w:r>
        <w:t>18. The AIoT Reader sends the AIoT Request to the AIoT Device, which is listening to requests with the Temporary ID#1.</w:t>
      </w:r>
    </w:p>
    <w:p w14:paraId="4E1778F0" w14:textId="77777777" w:rsidR="00021238" w:rsidRDefault="00021238" w:rsidP="00021238">
      <w:r>
        <w:t xml:space="preserve">19. The AIoT Device verifies the MAC and the expected SQN. The AIoT Device calculates the new Encryption Key K#2 and the Temporary ID#2 for the next usage in a similar way as the AIoT Function. The AIoT Device executes the Command from the AF. The AIoT Device increases the sequence number SQN and uses the previously generated Encryption Key K#1 to encrypt the Command Result and protects the message with a MAC. </w:t>
      </w:r>
    </w:p>
    <w:p w14:paraId="75877370" w14:textId="77777777" w:rsidR="00021238" w:rsidRDefault="00021238" w:rsidP="00021238">
      <w:r>
        <w:t>The AIoT Device will listen now to the paging with the Temporary ID#2 and expects the payload encrypted with the encryption key K#2.</w:t>
      </w:r>
    </w:p>
    <w:p w14:paraId="6864913D" w14:textId="77777777" w:rsidR="00021238" w:rsidRDefault="00021238" w:rsidP="00021238">
      <w:r>
        <w:t>20. The AIoT Device sends a AIoT response to the AIoT Reader, including the Command Result.</w:t>
      </w:r>
    </w:p>
    <w:p w14:paraId="7524AD3E" w14:textId="77777777" w:rsidR="00021238" w:rsidRDefault="00021238" w:rsidP="00021238">
      <w:r>
        <w:t xml:space="preserve">21. The AIoT Reader forwards the AIoT Response to the AIoT Function. </w:t>
      </w:r>
    </w:p>
    <w:p w14:paraId="1B172CCB" w14:textId="77777777" w:rsidR="00021238" w:rsidRDefault="00021238" w:rsidP="00021238">
      <w:r>
        <w:t>22. The AIoT Function verifies the MAC and the expected SQN. The AIoT function decrypts the Result with the Encryption Key K#1 before forwarding towards the AF. For the next message, the AIoT Function activates the encryption key K#2 and Temporary ID#2 and generates a new Nonce, Temporary ID and Encryption Key.</w:t>
      </w:r>
    </w:p>
    <w:p w14:paraId="631E3898" w14:textId="77777777" w:rsidR="00021238" w:rsidRDefault="00021238" w:rsidP="00021238">
      <w:r>
        <w:t>23. The AIoT Function sends a AIoT Response to the NEF, including the result of the Command Request.</w:t>
      </w:r>
    </w:p>
    <w:p w14:paraId="43829D90" w14:textId="3AE8CC70" w:rsidR="007425FC" w:rsidRDefault="00021238" w:rsidP="007425FC">
      <w:r>
        <w:t>24. The Nef forwards the AIoT Response to the AF.</w:t>
      </w:r>
    </w:p>
    <w:p w14:paraId="04E385B2" w14:textId="77777777" w:rsidR="007425FC" w:rsidRDefault="007425FC" w:rsidP="007425FC">
      <w:pPr>
        <w:pStyle w:val="EditorsNote"/>
      </w:pPr>
      <w:r>
        <w:t>Editor’s Note: Whether Nonce in Step 6 can be sent to the device depends on RAN paging message</w:t>
      </w:r>
    </w:p>
    <w:p w14:paraId="0668E764" w14:textId="04967FE9" w:rsidR="00EB1CCC" w:rsidRDefault="00EB1CCC" w:rsidP="00EB1CCC">
      <w:pPr>
        <w:pStyle w:val="Heading4"/>
      </w:pPr>
      <w:bookmarkStart w:id="839" w:name="_Toc182841145"/>
      <w:bookmarkStart w:id="840" w:name="_Toc182899226"/>
      <w:bookmarkStart w:id="841" w:name="_Toc195529323"/>
      <w:bookmarkStart w:id="842" w:name="_Toc180278791"/>
      <w:bookmarkStart w:id="843" w:name="_Toc180278966"/>
      <w:bookmarkStart w:id="844" w:name="_Toc180279233"/>
      <w:bookmarkStart w:id="845" w:name="_Toc180279707"/>
      <w:r w:rsidRPr="00DA1267">
        <w:t>6.</w:t>
      </w:r>
      <w:r>
        <w:t>13</w:t>
      </w:r>
      <w:r w:rsidRPr="00DA1267">
        <w:t>.2</w:t>
      </w:r>
      <w:r>
        <w:t>.2</w:t>
      </w:r>
      <w:r w:rsidRPr="00DA1267">
        <w:tab/>
      </w:r>
      <w:r>
        <w:t>Handling of Temporary ID mismatch</w:t>
      </w:r>
      <w:bookmarkEnd w:id="839"/>
      <w:bookmarkEnd w:id="840"/>
      <w:bookmarkEnd w:id="841"/>
    </w:p>
    <w:p w14:paraId="0181A034" w14:textId="77777777" w:rsidR="00EB1CCC" w:rsidRDefault="00EB1CCC" w:rsidP="00EB1CCC">
      <w:r>
        <w:t xml:space="preserve">In case of Temporary ID mismatch, the paging to the AIoT device will fail. It is assumed that the AIoT Device listens also to the paging with the Default ID to reset the security context. </w:t>
      </w:r>
    </w:p>
    <w:p w14:paraId="64EB9932" w14:textId="77777777" w:rsidR="00EB1CCC" w:rsidRDefault="00EB1CCC" w:rsidP="00EB1CCC">
      <w:r>
        <w:object w:dxaOrig="10956" w:dyaOrig="14041" w14:anchorId="5F7E2BF3">
          <v:shape id="_x0000_i1046" type="#_x0000_t75" style="width:481.65pt;height:617.1pt" o:ole="">
            <v:imagedata r:id="rId58" o:title=""/>
          </v:shape>
          <o:OLEObject Type="Embed" ProgID="Visio.Drawing.15" ShapeID="_x0000_i1046" DrawAspect="Content" ObjectID="_1806409017" r:id="rId59"/>
        </w:object>
      </w:r>
    </w:p>
    <w:p w14:paraId="3D60F6BF" w14:textId="0C4DBE63" w:rsidR="00EB1CCC" w:rsidRPr="00250542" w:rsidRDefault="00EB1CCC" w:rsidP="00EB1CCC">
      <w:pPr>
        <w:jc w:val="center"/>
        <w:rPr>
          <w:b/>
          <w:bCs/>
        </w:rPr>
      </w:pPr>
      <w:r w:rsidRPr="00EB1CCC">
        <w:rPr>
          <w:b/>
          <w:bCs/>
        </w:rPr>
        <w:t>Figure 6.13.2.</w:t>
      </w:r>
      <w:r>
        <w:rPr>
          <w:b/>
          <w:bCs/>
        </w:rPr>
        <w:t>2</w:t>
      </w:r>
      <w:r w:rsidRPr="00EB1CCC">
        <w:rPr>
          <w:b/>
          <w:bCs/>
        </w:rPr>
        <w:t>-1:</w:t>
      </w:r>
      <w:r w:rsidRPr="00250542">
        <w:rPr>
          <w:b/>
          <w:bCs/>
        </w:rPr>
        <w:t xml:space="preserve"> Re-synchronization in case of Temporary ID mismatch</w:t>
      </w:r>
    </w:p>
    <w:p w14:paraId="4BE6CBB0" w14:textId="77777777" w:rsidR="00EB1CCC" w:rsidRDefault="00EB1CCC" w:rsidP="00EB1CCC">
      <w:r>
        <w:t xml:space="preserve">1. The AIoT Device is registered according to Figure </w:t>
      </w:r>
      <w:r w:rsidRPr="00C96CC4">
        <w:t>6.13.2</w:t>
      </w:r>
      <w:r>
        <w:t>-1, steps 1 – 13.</w:t>
      </w:r>
    </w:p>
    <w:p w14:paraId="7020F1A8" w14:textId="77777777" w:rsidR="00EB1CCC" w:rsidRDefault="00EB1CCC" w:rsidP="00EB1CCC">
      <w:r>
        <w:t>2. The AF sends an AIoT Request to the NEF with the Default Id of the AIoT device and the Command request.</w:t>
      </w:r>
    </w:p>
    <w:p w14:paraId="3AE3A840" w14:textId="77777777" w:rsidR="00EB1CCC" w:rsidRDefault="00EB1CCC" w:rsidP="00EB1CCC">
      <w:r>
        <w:t>3. The NEF forwards the AIoT Request to the selected AIoT Function.</w:t>
      </w:r>
    </w:p>
    <w:p w14:paraId="4ABA8095" w14:textId="77777777" w:rsidR="00EB1CCC" w:rsidRDefault="00EB1CCC" w:rsidP="00EB1CCC">
      <w:r>
        <w:t>4. The AIoT Function selects the device context based on the Default ID and generates a new Nonce#2 and uses it to derive a new Encryption Key K#2 and a new Temporary ID#2, which are activated when the AIoT Function receives a reply to the request with the Temporary ID#1. The AIoT Function increases the sequence number SQN. The AIoT Function uses the previously generated Encryption Key K#1 to encrypt the new Nonce#2 and the Command message. The AIoT Function uses the previously generated Temporary ID#1 to address the device. The AIoT Function protects the message with a MAC.</w:t>
      </w:r>
    </w:p>
    <w:p w14:paraId="6FE3AC18" w14:textId="77777777" w:rsidR="00EB1CCC" w:rsidRDefault="00EB1CCC" w:rsidP="00EB1CCC">
      <w:r>
        <w:t>5. The AIoT Function sends an AIoT Request to the AIoT Reader, including the Temporary ID#1, the Nonce, the SQN, the Command and the MAC.</w:t>
      </w:r>
    </w:p>
    <w:p w14:paraId="0C4DF801" w14:textId="77777777" w:rsidR="00EB1CCC" w:rsidRDefault="00EB1CCC" w:rsidP="00EB1CCC">
      <w:r>
        <w:t>6. The AIoT Reader tries to deliver the AIoT Request to the AIoT Device, which is not responding due to Temporary ID mismatch.</w:t>
      </w:r>
    </w:p>
    <w:p w14:paraId="262FE567" w14:textId="77777777" w:rsidR="00EB1CCC" w:rsidRDefault="00EB1CCC" w:rsidP="00EB1CCC">
      <w:r>
        <w:t>7. AIoT Reader sends a response message to the AIoT Function that the AIoT device is not reachable.</w:t>
      </w:r>
    </w:p>
    <w:p w14:paraId="16806C40" w14:textId="77777777" w:rsidR="00EB1CCC" w:rsidRDefault="00EB1CCC" w:rsidP="00EB1CCC">
      <w:r>
        <w:t xml:space="preserve">8. The AIoT Function resets the profile of the device and generates a new Nonce#3 to derive an Encryption Key K#3 and a Temporary ID#3. The AIoT Function uses the Encryption Key to calculate an Expected Result as a proof of the Default ID. The AIoT Function sets the sequence number SQN to “1”. </w:t>
      </w:r>
    </w:p>
    <w:p w14:paraId="57C57FD5" w14:textId="77777777" w:rsidR="00EB1CCC" w:rsidRDefault="00EB1CCC" w:rsidP="00EB1CCC">
      <w:r>
        <w:t>The AIoT Function computes a MAC over the full message, i.e. using the inputs Default ID, Nonce and SQN:</w:t>
      </w:r>
    </w:p>
    <w:p w14:paraId="4EC5EB24" w14:textId="77777777" w:rsidR="00EB1CCC" w:rsidRDefault="00EB1CCC" w:rsidP="00EB1CCC">
      <w:r>
        <w:t>9. The AIoT Function sends an AIoT Request to the AIoT Reader, including the Default ID, the Nonce#3, the SQN and the MAC.</w:t>
      </w:r>
    </w:p>
    <w:p w14:paraId="19DA98F9" w14:textId="77777777" w:rsidR="00EB1CCC" w:rsidRDefault="00EB1CCC" w:rsidP="00EB1CCC">
      <w:r>
        <w:t>10. The AIoT Reader sends the AIoT Request to the AIoT Device, which is listening to requests with the Default ID.</w:t>
      </w:r>
    </w:p>
    <w:p w14:paraId="722B5A93" w14:textId="77777777" w:rsidR="00EB1CCC" w:rsidRDefault="00EB1CCC" w:rsidP="00EB1CCC">
      <w:r>
        <w:t xml:space="preserve">11. The AIoT Device detects that the paging occurs with the Default ID and not with the expected Temporary ID and that the AIoT Function in that way resets the secrutiy association. The AIoT Device verifies the MAC  and detects that the SQN is reset to “1”. The AIoT Device calculates the Encryption Key#3 and  the Temporary ID#3 for the next usage in a similar way as the AIoT Function. The AIoT Device calculates the Result as a proof that it holds the security context. The AIoT Device protects the message with a MAC. </w:t>
      </w:r>
    </w:p>
    <w:p w14:paraId="043EBC9B" w14:textId="77777777" w:rsidR="00EB1CCC" w:rsidRDefault="00EB1CCC" w:rsidP="00EB1CCC">
      <w:r>
        <w:t>The AIoT Device will listen now to the paging with the Temporary ID#3 and expects the payload encrypted with the encryption key K#3.</w:t>
      </w:r>
    </w:p>
    <w:p w14:paraId="75D63BE1" w14:textId="77777777" w:rsidR="00EB1CCC" w:rsidRDefault="00EB1CCC" w:rsidP="00EB1CCC">
      <w:r>
        <w:t>12. The AIoT Device sends a AIoT response to the AIoT Reader, including the computed Result.</w:t>
      </w:r>
    </w:p>
    <w:p w14:paraId="36C42212" w14:textId="77777777" w:rsidR="00EB1CCC" w:rsidRDefault="00EB1CCC" w:rsidP="00EB1CCC">
      <w:r>
        <w:t xml:space="preserve">13. The AIoT Reader forwards the AIoT Response to the AIoT Function. </w:t>
      </w:r>
    </w:p>
    <w:p w14:paraId="1D5BE5C8" w14:textId="77777777" w:rsidR="00EB1CCC" w:rsidRDefault="00EB1CCC" w:rsidP="00EB1CCC">
      <w:r>
        <w:t xml:space="preserve">14. The AIoT Function verifies the MAC and the expected SQN and compares the received result with the expected result and authenticates the AIoT Device if both are identical. The AIoT Function increases the sequence number SQN before using it for the Temporary ID and Encrpytion Key generation. The AIoT Function selects the device context based on the Default ID and generates a new Nonce#4 and uses it to derive a new Encryption Key K#4 and a new Temporary ID#4. The AIoT Function uses the previously generated Encryption Key K#3 to encrypt the new Nonce#4 and the Command message. The AIoT Function uses the previously generated Temporary ID#3 to address the device. The AIoT Function protects the message with a MAC. </w:t>
      </w:r>
    </w:p>
    <w:p w14:paraId="698AE9F1" w14:textId="77777777" w:rsidR="00EB1CCC" w:rsidRDefault="00EB1CCC" w:rsidP="00EB1CCC">
      <w:r>
        <w:t>15. The AIoT Function sends an AIoT Request to the AIoT Reader, including the Temporary ID#3, the Nonce, the SQN, the Command and the MAC.</w:t>
      </w:r>
    </w:p>
    <w:p w14:paraId="113DBCE9" w14:textId="77777777" w:rsidR="00EB1CCC" w:rsidRDefault="00EB1CCC" w:rsidP="00EB1CCC">
      <w:r>
        <w:t>16. The AIoT Reader sends the AIoT Request to the AIoT Device, which is listening to requests with the Temporary ID#3.</w:t>
      </w:r>
    </w:p>
    <w:p w14:paraId="088501E0" w14:textId="77777777" w:rsidR="00EB1CCC" w:rsidRDefault="00EB1CCC" w:rsidP="00EB1CCC">
      <w:r>
        <w:t xml:space="preserve">17. The AIoT Device verifies the MAC and the expected SQN. The AIoT Device calculates the new Encryption Key K#4 and the Temporary  ID#4 for the next usage in a similar way as the AIoT Function. The AIoT Device executes the Command from the AF. The AIoT Device increases the sequence number SQN and uses the previously generated Encryption Key K#4 to encrypt the Command Result and protects the message with a MAC. </w:t>
      </w:r>
    </w:p>
    <w:p w14:paraId="71A5AFEF" w14:textId="77777777" w:rsidR="00EB1CCC" w:rsidRDefault="00EB1CCC" w:rsidP="00EB1CCC">
      <w:r>
        <w:t>The AIoT Device will listen now to the paging with the Temporary ID#4 and expects the payload encrypted with the encryption key K#4.</w:t>
      </w:r>
    </w:p>
    <w:p w14:paraId="7C5B618D" w14:textId="77777777" w:rsidR="00EB1CCC" w:rsidRDefault="00EB1CCC" w:rsidP="00EB1CCC">
      <w:r>
        <w:t>18. The AIoT Device sends a AIoT response to the AIoT Reader, including the Command Result.</w:t>
      </w:r>
    </w:p>
    <w:p w14:paraId="58BA56A2" w14:textId="77777777" w:rsidR="00EB1CCC" w:rsidRDefault="00EB1CCC" w:rsidP="00EB1CCC">
      <w:r>
        <w:t xml:space="preserve">19. The AIoT Reader forwards the AIoT Response to the AIoT Function. </w:t>
      </w:r>
    </w:p>
    <w:p w14:paraId="7F9A5ACA" w14:textId="77777777" w:rsidR="00EB1CCC" w:rsidRDefault="00EB1CCC" w:rsidP="00EB1CCC">
      <w:r>
        <w:t xml:space="preserve">20. The AIoT Function </w:t>
      </w:r>
      <w:r w:rsidRPr="00961BDC">
        <w:t xml:space="preserve">generates a new Nonce, Temporary ID and Encryption Key </w:t>
      </w:r>
      <w:r>
        <w:t>and sends a AIoT Response to the NEF, including the de-crypted result of the Command Request.</w:t>
      </w:r>
    </w:p>
    <w:p w14:paraId="5F9A04B2" w14:textId="77777777" w:rsidR="00EB1CCC" w:rsidRDefault="00EB1CCC" w:rsidP="00EB1CCC">
      <w:r>
        <w:t>21. The NEF forwards the AIoT Response to the AF.</w:t>
      </w:r>
    </w:p>
    <w:p w14:paraId="463E01E6" w14:textId="375A35F2" w:rsidR="00EB1CCC" w:rsidRDefault="00EB1CCC" w:rsidP="00EB1CCC">
      <w:pPr>
        <w:pStyle w:val="Heading4"/>
      </w:pPr>
      <w:bookmarkStart w:id="846" w:name="_Toc182841146"/>
      <w:bookmarkStart w:id="847" w:name="_Toc182899227"/>
      <w:bookmarkStart w:id="848" w:name="_Toc195529324"/>
      <w:r w:rsidRPr="00DA1267">
        <w:t>6.</w:t>
      </w:r>
      <w:r>
        <w:t>13</w:t>
      </w:r>
      <w:r w:rsidRPr="00DA1267">
        <w:t>.2</w:t>
      </w:r>
      <w:r>
        <w:t>.3</w:t>
      </w:r>
      <w:r w:rsidRPr="00DA1267">
        <w:tab/>
      </w:r>
      <w:r>
        <w:t>Handling of group of devices</w:t>
      </w:r>
      <w:bookmarkEnd w:id="846"/>
      <w:bookmarkEnd w:id="847"/>
      <w:bookmarkEnd w:id="848"/>
    </w:p>
    <w:p w14:paraId="53DBAB2C" w14:textId="77777777" w:rsidR="00EB1CCC" w:rsidRDefault="00EB1CCC" w:rsidP="00EB1CCC">
      <w:r>
        <w:t xml:space="preserve">The paging of a group of devices assumes a preconfigured group ID and a shared group security key in the AIoT devices and the AF. The paging of a group of devices is performed in the same way as a single device, just with the difference that it is assumed that a Temporary Group ID and Encryption Key is not necessary for this operation. </w:t>
      </w:r>
    </w:p>
    <w:p w14:paraId="2D428FED" w14:textId="77777777" w:rsidR="00EB1CCC" w:rsidRDefault="00EB1CCC" w:rsidP="00EB1CCC">
      <w:r>
        <w:object w:dxaOrig="10956" w:dyaOrig="7548" w14:anchorId="11E3BB91">
          <v:shape id="_x0000_i1047" type="#_x0000_t75" style="width:481.65pt;height:331.75pt" o:ole="">
            <v:imagedata r:id="rId60" o:title=""/>
          </v:shape>
          <o:OLEObject Type="Embed" ProgID="Visio.Drawing.15" ShapeID="_x0000_i1047" DrawAspect="Content" ObjectID="_1806409018" r:id="rId61"/>
        </w:object>
      </w:r>
    </w:p>
    <w:p w14:paraId="6D9841E0" w14:textId="6966C631" w:rsidR="00EB1CCC" w:rsidRPr="0075791A" w:rsidRDefault="00EB1CCC" w:rsidP="00EB1CCC">
      <w:pPr>
        <w:jc w:val="center"/>
        <w:rPr>
          <w:b/>
          <w:bCs/>
        </w:rPr>
      </w:pPr>
      <w:r w:rsidRPr="0075791A">
        <w:rPr>
          <w:b/>
          <w:bCs/>
        </w:rPr>
        <w:t>Figure 6.13.2.</w:t>
      </w:r>
      <w:r>
        <w:rPr>
          <w:b/>
          <w:bCs/>
        </w:rPr>
        <w:t>3</w:t>
      </w:r>
      <w:r w:rsidRPr="0075791A">
        <w:rPr>
          <w:b/>
          <w:bCs/>
        </w:rPr>
        <w:t>-1: Paging of group of devices</w:t>
      </w:r>
    </w:p>
    <w:p w14:paraId="052412DC" w14:textId="77777777" w:rsidR="00EB1CCC" w:rsidRDefault="00EB1CCC" w:rsidP="00EB1CCC">
      <w:r>
        <w:t xml:space="preserve">1. The AF has a preshared configuration of the AIoT devices, which includes a unique Group ID of the devices and respective shared security group key for integrity protection. </w:t>
      </w:r>
    </w:p>
    <w:p w14:paraId="53F4255D" w14:textId="77777777" w:rsidR="00EB1CCC" w:rsidRPr="002A61CC" w:rsidRDefault="00EB1CCC" w:rsidP="00EB1CCC">
      <w:pPr>
        <w:pStyle w:val="B1"/>
        <w:ind w:left="0" w:firstLine="0"/>
      </w:pPr>
      <w:r>
        <w:t>2</w:t>
      </w:r>
      <w:r w:rsidRPr="006C661D">
        <w:t xml:space="preserve">. </w:t>
      </w:r>
      <w:r w:rsidRPr="002A61CC">
        <w:t xml:space="preserve">The </w:t>
      </w:r>
      <w:r>
        <w:t xml:space="preserve">AF sends an AIoT Request to the NEF with the Default Id and the security parameters of the </w:t>
      </w:r>
      <w:r w:rsidRPr="002A61CC">
        <w:t>AIoT device.</w:t>
      </w:r>
    </w:p>
    <w:p w14:paraId="584A3767" w14:textId="3ECBE55D" w:rsidR="00EB1CCC" w:rsidRPr="006C661D" w:rsidRDefault="00EB1CCC" w:rsidP="00EB1CCC">
      <w:pPr>
        <w:pStyle w:val="B1"/>
        <w:ind w:left="0" w:hanging="1"/>
      </w:pPr>
      <w:r>
        <w:t>3</w:t>
      </w:r>
      <w:r w:rsidRPr="006C661D">
        <w:t>. The</w:t>
      </w:r>
      <w:r>
        <w:t xml:space="preserve"> NEF forwards the AIoT Request to the selected AIoT Function</w:t>
      </w:r>
      <w:r w:rsidRPr="006C661D">
        <w:t>.</w:t>
      </w:r>
    </w:p>
    <w:p w14:paraId="323C435C" w14:textId="77777777" w:rsidR="00EB1CCC" w:rsidRDefault="00EB1CCC" w:rsidP="00EB1CCC">
      <w:pPr>
        <w:pStyle w:val="B1"/>
        <w:ind w:left="0" w:hanging="1"/>
      </w:pPr>
      <w:r w:rsidRPr="00D9616A">
        <w:t>4. The AIoT</w:t>
      </w:r>
      <w:r>
        <w:t xml:space="preserve"> Function generates a Nonce and protects the whole message with a MAC in the following way:</w:t>
      </w:r>
    </w:p>
    <w:p w14:paraId="4CF0EB33" w14:textId="77777777" w:rsidR="00EB1CCC" w:rsidRDefault="00EB1CCC" w:rsidP="00EB1CCC">
      <w:pPr>
        <w:pStyle w:val="B1"/>
        <w:ind w:left="0" w:hanging="1"/>
        <w:jc w:val="center"/>
      </w:pPr>
      <w:r>
        <w:object w:dxaOrig="5833" w:dyaOrig="2377" w14:anchorId="689F66F7">
          <v:shape id="_x0000_i1048" type="#_x0000_t75" style="width:291.95pt;height:119pt" o:ole="">
            <v:imagedata r:id="rId62" o:title=""/>
          </v:shape>
          <o:OLEObject Type="Embed" ProgID="Visio.Drawing.15" ShapeID="_x0000_i1048" DrawAspect="Content" ObjectID="_1806409019" r:id="rId63"/>
        </w:object>
      </w:r>
    </w:p>
    <w:p w14:paraId="517BE801" w14:textId="0D54D89D" w:rsidR="00EB1CCC" w:rsidRPr="0075791A" w:rsidRDefault="00EB1CCC" w:rsidP="00EB1CCC">
      <w:pPr>
        <w:jc w:val="center"/>
        <w:rPr>
          <w:b/>
          <w:bCs/>
        </w:rPr>
      </w:pPr>
      <w:r w:rsidRPr="0075791A">
        <w:rPr>
          <w:b/>
          <w:bCs/>
        </w:rPr>
        <w:t>Figure 6.13.2.</w:t>
      </w:r>
      <w:r>
        <w:rPr>
          <w:b/>
          <w:bCs/>
        </w:rPr>
        <w:t>3</w:t>
      </w:r>
      <w:r w:rsidRPr="0075791A">
        <w:rPr>
          <w:b/>
          <w:bCs/>
        </w:rPr>
        <w:t>-</w:t>
      </w:r>
      <w:r>
        <w:rPr>
          <w:b/>
          <w:bCs/>
        </w:rPr>
        <w:t>2</w:t>
      </w:r>
      <w:r w:rsidRPr="0075791A">
        <w:rPr>
          <w:b/>
          <w:bCs/>
        </w:rPr>
        <w:t xml:space="preserve">: Paging </w:t>
      </w:r>
      <w:r>
        <w:rPr>
          <w:b/>
          <w:bCs/>
        </w:rPr>
        <w:t>MAC computation</w:t>
      </w:r>
    </w:p>
    <w:p w14:paraId="19805E75" w14:textId="77777777" w:rsidR="00EB1CCC" w:rsidRDefault="00EB1CCC" w:rsidP="00EB1CCC">
      <w:pPr>
        <w:pStyle w:val="B1"/>
        <w:ind w:left="0" w:hanging="1"/>
      </w:pPr>
      <w:r>
        <w:t xml:space="preserve">The payload may be the indication that the paging if for inventory etc. </w:t>
      </w:r>
    </w:p>
    <w:p w14:paraId="6CB47E26" w14:textId="77777777" w:rsidR="00EB1CCC" w:rsidRPr="00D9616A" w:rsidRDefault="00EB1CCC" w:rsidP="00EB1CCC">
      <w:pPr>
        <w:rPr>
          <w:rFonts w:eastAsia="Times New Roman"/>
          <w:lang w:val="en-US"/>
        </w:rPr>
      </w:pPr>
      <w:r w:rsidRPr="00D9616A">
        <w:t xml:space="preserve">5. The AIoT </w:t>
      </w:r>
      <w:r>
        <w:t>Function sends an AIoT Request to the AIoT Reader, including the Group ID, Nonce and the MAC.</w:t>
      </w:r>
    </w:p>
    <w:p w14:paraId="63587B3A" w14:textId="77777777" w:rsidR="00EB1CCC" w:rsidRPr="00D9616A" w:rsidRDefault="00EB1CCC" w:rsidP="00EB1CCC">
      <w:r w:rsidRPr="00D9616A">
        <w:t xml:space="preserve">6. The AIoT </w:t>
      </w:r>
      <w:r>
        <w:t>Reader sends the AIoT Request to the AIoT Device, which is listening to requests with the Group ID.</w:t>
      </w:r>
    </w:p>
    <w:p w14:paraId="547C50FC" w14:textId="77777777" w:rsidR="00EB1CCC" w:rsidRPr="007B0C8B" w:rsidRDefault="00EB1CCC" w:rsidP="00EB1CCC">
      <w:r w:rsidRPr="00D9616A">
        <w:t xml:space="preserve">7. The </w:t>
      </w:r>
      <w:r>
        <w:t xml:space="preserve">AIoT Device verifies the MAC and generates a response message accordingly. </w:t>
      </w:r>
    </w:p>
    <w:p w14:paraId="403BC97C" w14:textId="77777777" w:rsidR="00EB1CCC" w:rsidRDefault="00EB1CCC" w:rsidP="00EB1CCC">
      <w:r>
        <w:t xml:space="preserve">8. </w:t>
      </w:r>
      <w:r w:rsidRPr="007B0C8B">
        <w:t xml:space="preserve">The </w:t>
      </w:r>
      <w:r>
        <w:t>AIoT Device sends a AIoT response to the AIoT Reader, including the response Result.</w:t>
      </w:r>
    </w:p>
    <w:p w14:paraId="50AD7024" w14:textId="77777777" w:rsidR="00EB1CCC" w:rsidRDefault="00EB1CCC" w:rsidP="00EB1CCC">
      <w:r>
        <w:t xml:space="preserve">9. </w:t>
      </w:r>
      <w:r w:rsidRPr="007B0C8B">
        <w:t xml:space="preserve">The </w:t>
      </w:r>
      <w:r>
        <w:t xml:space="preserve">AIoT Reader forwards the AIoT Response to the AIoT Function. </w:t>
      </w:r>
    </w:p>
    <w:p w14:paraId="28B3E39B" w14:textId="77777777" w:rsidR="00EB1CCC" w:rsidRDefault="00EB1CCC" w:rsidP="00EB1CCC">
      <w:r>
        <w:t xml:space="preserve">10. The AIoT Function verifies the MAC and collects the responses from other group devices. </w:t>
      </w:r>
    </w:p>
    <w:p w14:paraId="182F7293" w14:textId="77777777" w:rsidR="00EB1CCC" w:rsidRPr="007B0C8B" w:rsidRDefault="00EB1CCC" w:rsidP="00EB1CCC">
      <w:r>
        <w:t>11. The AIoT Function sends a AIoT Response to the NEF.</w:t>
      </w:r>
    </w:p>
    <w:p w14:paraId="6EA0662B" w14:textId="0E0906A0" w:rsidR="00EB1CCC" w:rsidRDefault="00EB1CCC" w:rsidP="00EB1CCC">
      <w:r>
        <w:t>12</w:t>
      </w:r>
      <w:r w:rsidRPr="007B0C8B">
        <w:t>.</w:t>
      </w:r>
      <w:r>
        <w:t xml:space="preserve"> </w:t>
      </w:r>
      <w:r w:rsidRPr="007B0C8B">
        <w:t xml:space="preserve">The </w:t>
      </w:r>
      <w:r>
        <w:t>NEF forwards the AIoT Response to the AF.</w:t>
      </w:r>
    </w:p>
    <w:p w14:paraId="78749732" w14:textId="2F1CC587" w:rsidR="000147CE" w:rsidRDefault="000147CE" w:rsidP="000147CE">
      <w:pPr>
        <w:pStyle w:val="Heading4"/>
      </w:pPr>
      <w:bookmarkStart w:id="849" w:name="_Toc182841147"/>
      <w:bookmarkStart w:id="850" w:name="_Toc182899228"/>
      <w:bookmarkStart w:id="851" w:name="_Toc195529325"/>
      <w:r w:rsidRPr="000147CE">
        <w:t>6.13.2.</w:t>
      </w:r>
      <w:r>
        <w:t>4</w:t>
      </w:r>
      <w:r w:rsidRPr="00DA1267">
        <w:tab/>
      </w:r>
      <w:r>
        <w:t>Handling of encryption key mismatch</w:t>
      </w:r>
      <w:bookmarkEnd w:id="849"/>
      <w:bookmarkEnd w:id="850"/>
      <w:bookmarkEnd w:id="851"/>
    </w:p>
    <w:p w14:paraId="2BD940DE" w14:textId="77777777" w:rsidR="000147CE" w:rsidRDefault="000147CE" w:rsidP="000147CE">
      <w:r>
        <w:t xml:space="preserve">In </w:t>
      </w:r>
      <w:r w:rsidRPr="00772A28">
        <w:t>case the AIoT device detects a key mismatch</w:t>
      </w:r>
      <w:r>
        <w:t>,</w:t>
      </w:r>
      <w:r w:rsidRPr="00772A28">
        <w:t xml:space="preserve"> </w:t>
      </w:r>
      <w:r>
        <w:t xml:space="preserve">it resets the security context and </w:t>
      </w:r>
      <w:r w:rsidRPr="00772A28">
        <w:t>triggers a reset of the security context</w:t>
      </w:r>
      <w:r>
        <w:t xml:space="preserve"> with the AIoT function</w:t>
      </w:r>
      <w:r w:rsidRPr="00772A28">
        <w:t>.</w:t>
      </w:r>
    </w:p>
    <w:p w14:paraId="489A471C" w14:textId="77777777" w:rsidR="000147CE" w:rsidRDefault="000147CE" w:rsidP="000147CE">
      <w:r>
        <w:object w:dxaOrig="10956" w:dyaOrig="12408" w14:anchorId="42E5798B">
          <v:shape id="_x0000_i1049" type="#_x0000_t75" style="width:481.65pt;height:545.4pt" o:ole="">
            <v:imagedata r:id="rId64" o:title=""/>
          </v:shape>
          <o:OLEObject Type="Embed" ProgID="Visio.Drawing.15" ShapeID="_x0000_i1049" DrawAspect="Content" ObjectID="_1806409020" r:id="rId65"/>
        </w:object>
      </w:r>
    </w:p>
    <w:p w14:paraId="61A6DB6E" w14:textId="11899AD3" w:rsidR="000147CE" w:rsidRPr="00772A28" w:rsidRDefault="000147CE" w:rsidP="000147CE">
      <w:pPr>
        <w:jc w:val="center"/>
        <w:rPr>
          <w:b/>
          <w:bCs/>
        </w:rPr>
      </w:pPr>
      <w:r w:rsidRPr="00772A28">
        <w:rPr>
          <w:b/>
          <w:bCs/>
        </w:rPr>
        <w:t xml:space="preserve">Figure </w:t>
      </w:r>
      <w:r w:rsidRPr="000147CE">
        <w:rPr>
          <w:b/>
          <w:bCs/>
        </w:rPr>
        <w:t>6.13.2.</w:t>
      </w:r>
      <w:r>
        <w:rPr>
          <w:b/>
          <w:bCs/>
        </w:rPr>
        <w:t>4</w:t>
      </w:r>
      <w:r w:rsidRPr="000147CE">
        <w:rPr>
          <w:b/>
          <w:bCs/>
        </w:rPr>
        <w:t>-1:</w:t>
      </w:r>
      <w:r w:rsidRPr="00772A28">
        <w:rPr>
          <w:b/>
          <w:bCs/>
        </w:rPr>
        <w:t xml:space="preserve"> Re-synchronization in case of key or sequence number mismatch</w:t>
      </w:r>
    </w:p>
    <w:p w14:paraId="593CF821" w14:textId="77777777" w:rsidR="000147CE" w:rsidRDefault="000147CE" w:rsidP="000147CE">
      <w:r>
        <w:t>1. The AIoT Device is registered according to Figure 6.13.2-1, steps 1 – 13.</w:t>
      </w:r>
    </w:p>
    <w:p w14:paraId="1307FCC8" w14:textId="77777777" w:rsidR="000147CE" w:rsidRDefault="000147CE" w:rsidP="000147CE">
      <w:r>
        <w:t>2. The AF sends an AIoT Request to the NEF with the Default Id of the AIoT device and the Command request.</w:t>
      </w:r>
    </w:p>
    <w:p w14:paraId="3479429F" w14:textId="77777777" w:rsidR="000147CE" w:rsidRDefault="000147CE" w:rsidP="000147CE">
      <w:r>
        <w:t>3. The Nef forwards the AIoT Request to the selected AIoT Function.</w:t>
      </w:r>
    </w:p>
    <w:p w14:paraId="2AFDAFEB" w14:textId="77777777" w:rsidR="000147CE" w:rsidRDefault="000147CE" w:rsidP="000147CE">
      <w:r>
        <w:t>4. The AIoT Function increases the sequence number SQN before using it for the Temporary ID and Encryption Key generation. The AIoT Function selects the device context based on the Default ID and generates a new Nonce#2 and uses it to derive a new Encryption Key K#2 and a new Temporary ID#2, which are activated when the AIoT Function receives a reply to the request with the Temporary ID#1. The AIoT Function increases the sequence number SQN. The AIoT Function uses the previously generated Encryption Key K#1 to encrypt the new Nonce#2 and the Command message. The AIoT Function uses the previously generated Temporary ID#1 to address the device. The AIoT Function protects the message with a MAC.</w:t>
      </w:r>
    </w:p>
    <w:p w14:paraId="6152A243" w14:textId="77777777" w:rsidR="000147CE" w:rsidRDefault="000147CE" w:rsidP="000147CE">
      <w:r>
        <w:t>5. The AIoT Function sends an AIoT Request to the AIoT Reader, including the Temporary ID#1, the Nonce, the SQN, the Command and the MAC.</w:t>
      </w:r>
    </w:p>
    <w:p w14:paraId="3A27C0A7" w14:textId="77777777" w:rsidR="000147CE" w:rsidRDefault="000147CE" w:rsidP="000147CE">
      <w:r>
        <w:t>6. The AIoT Reader sends the AIoT Request to the AIoT Device, which is listening to requests with the Temporary ID#1.</w:t>
      </w:r>
    </w:p>
    <w:p w14:paraId="2216981E" w14:textId="77777777" w:rsidR="000147CE" w:rsidRDefault="000147CE" w:rsidP="000147CE">
      <w:r>
        <w:t xml:space="preserve">7. The AIoT Device verifies the MAC and the expected SQN and detects a SQN and/or a key mismatch, i.e. the AIoT Device cannot decrypt the Nonce#2 and the Command Request. The AIoT device generates a new Nonce and computes a proof of the Default ID and a Temporary Re-Synchronization ID and Ecnryption Key and protects the message with a MAC. </w:t>
      </w:r>
    </w:p>
    <w:p w14:paraId="57D67B62" w14:textId="77777777" w:rsidR="000147CE" w:rsidRDefault="000147CE" w:rsidP="000147CE">
      <w:r>
        <w:t>The Temporary Re-Synchronization ID is computed similar to the Temporary ID, using the current Device SQN as input. The Encryption Key K#RS is used to protect the Nonce generated by the AIoT Function in the next message from the AIoT Function. The AIoT Device includes a Result with Key or SQN mismatch indication in the message to the AIoT Function.</w:t>
      </w:r>
    </w:p>
    <w:p w14:paraId="5A483930" w14:textId="77777777" w:rsidR="000147CE" w:rsidRDefault="000147CE" w:rsidP="000147CE">
      <w:r>
        <w:t>The AIoT Device will listen now to the paging with the Temporary ID#RS and expects the payload encrypted with the encryption key K#RS.</w:t>
      </w:r>
    </w:p>
    <w:p w14:paraId="1FC6D76F" w14:textId="77777777" w:rsidR="000147CE" w:rsidRDefault="000147CE" w:rsidP="000147CE">
      <w:r>
        <w:t>8. The AIoT Device sends a AIoT response to the AIoT Reader, including the Device SQN, Nonce, Result, Proof of Default ID.</w:t>
      </w:r>
    </w:p>
    <w:p w14:paraId="2A436D81" w14:textId="77777777" w:rsidR="000147CE" w:rsidRDefault="000147CE" w:rsidP="000147CE">
      <w:r>
        <w:t xml:space="preserve">9. The AIoT Reader forwards the AIoT Response to the AIoT Function. </w:t>
      </w:r>
    </w:p>
    <w:p w14:paraId="77CCBFD5" w14:textId="77777777" w:rsidR="000147CE" w:rsidRDefault="000147CE" w:rsidP="000147CE">
      <w:r>
        <w:t>10. The AIoT Function detects the Result with the Key or SQN mismatch. The AIoT function verifies the proof of the Default ID and re-synchronizes the SQN to the value of the Device SQN. The AIoT Function computes the Temporary Re-Synchronization ID#RS and then increases the SQN and generates a new Nonce#3 to derive a new Encryption Key K#3 and a new Temporary ID#3. The previously generated Encryption Key K#2 and a new Temporary ID#2 from step 4 are deleted. The AIoT Function uses the previously generated Encryption Key K#RS to encrypt the new Nonce#3 and the Command message. The AIoT Function uses the previously generated Temporary ID#RS to address the device. The AIoT Function protects the message with a MAC.</w:t>
      </w:r>
    </w:p>
    <w:p w14:paraId="04E843A5" w14:textId="77777777" w:rsidR="000147CE" w:rsidRDefault="000147CE" w:rsidP="000147CE">
      <w:r>
        <w:t>11. The AIoT Function sends an AIoT Request to the AIoT Reader, including the Temporary ID#RS, the Nonce#3, the SQN, the Command and the MAC.</w:t>
      </w:r>
    </w:p>
    <w:p w14:paraId="5D77CEC1" w14:textId="77777777" w:rsidR="000147CE" w:rsidRDefault="000147CE" w:rsidP="000147CE">
      <w:r>
        <w:t>12. The AIoT Reader sends the AIoT Request to the AIoT Device, which is listening to requests with the Temporary ID#RS.</w:t>
      </w:r>
    </w:p>
    <w:p w14:paraId="5843BCB2" w14:textId="77777777" w:rsidR="000147CE" w:rsidRDefault="000147CE" w:rsidP="000147CE">
      <w:r>
        <w:t xml:space="preserve">13 The AIoT Device verifies the MAC and the expected SQN. The AIoT Device calculates the new Encryption Key K#3 and the Temporary ID#3 for the next usage in a similar way as the AIoT Function. The AIoT Device executes the Command from the AF. The AIoT Device increases the sequence number SQN and uses the previously generated Encryption Key K#RS to encrypt the Command Result and protects the message with a MAC. </w:t>
      </w:r>
    </w:p>
    <w:p w14:paraId="39AAD8CC" w14:textId="77777777" w:rsidR="000147CE" w:rsidRDefault="000147CE" w:rsidP="000147CE">
      <w:r>
        <w:t>The AIoT Device will listen now to the paging with the Temporary ID#3 and expects the payload encrypted with the encryption key K#3.</w:t>
      </w:r>
    </w:p>
    <w:p w14:paraId="6A4BE5AB" w14:textId="77777777" w:rsidR="000147CE" w:rsidRDefault="000147CE" w:rsidP="000147CE">
      <w:r>
        <w:t>14. The AIoT Device sends a AIoT response to the AIoT Reader, including the Command Result.</w:t>
      </w:r>
    </w:p>
    <w:p w14:paraId="7CB6CFF9" w14:textId="77777777" w:rsidR="000147CE" w:rsidRDefault="000147CE" w:rsidP="000147CE">
      <w:r>
        <w:t xml:space="preserve">15. The AIoT Reader forwards the AIoT Response to the AIoT Function. </w:t>
      </w:r>
    </w:p>
    <w:p w14:paraId="0C557128" w14:textId="77777777" w:rsidR="000147CE" w:rsidRDefault="000147CE" w:rsidP="000147CE">
      <w:r>
        <w:t>16. The AIoT Function verifies the MAC and the expected SQN. The AIoT function decrypts the Result with the Encryption Key K#RS before forwarding towards the AF. For the next message, the AIoT Function activates the encryption key K#3 and Temporary ID#3 and increases the sequence number SQN and generates a new Nonce, Temporary ID and Encryption Key.</w:t>
      </w:r>
    </w:p>
    <w:p w14:paraId="44E2BC03" w14:textId="77777777" w:rsidR="000147CE" w:rsidRDefault="000147CE" w:rsidP="000147CE">
      <w:r>
        <w:t>17. The AIoT Function sends a AIoT Response to the NEF, including the result of the Command Request.</w:t>
      </w:r>
    </w:p>
    <w:p w14:paraId="49538692" w14:textId="77777777" w:rsidR="000147CE" w:rsidRDefault="000147CE" w:rsidP="000147CE">
      <w:r>
        <w:t>18. The NEF forwards the AIoT Response to the AF.</w:t>
      </w:r>
    </w:p>
    <w:p w14:paraId="3DE9F1A1" w14:textId="77777777" w:rsidR="000147CE" w:rsidRDefault="000147CE" w:rsidP="007425FC">
      <w:pPr>
        <w:pStyle w:val="Heading3"/>
      </w:pPr>
    </w:p>
    <w:p w14:paraId="40A1771B" w14:textId="7095CD17" w:rsidR="007425FC" w:rsidRPr="00DA1267" w:rsidRDefault="007425FC" w:rsidP="007425FC">
      <w:pPr>
        <w:pStyle w:val="Heading3"/>
      </w:pPr>
      <w:bookmarkStart w:id="852" w:name="_Toc182841148"/>
      <w:bookmarkStart w:id="853" w:name="_Toc182899229"/>
      <w:bookmarkStart w:id="854" w:name="_Toc195529326"/>
      <w:r w:rsidRPr="00DA1267">
        <w:t>6.</w:t>
      </w:r>
      <w:r w:rsidR="00EF041A">
        <w:t>13</w:t>
      </w:r>
      <w:r w:rsidRPr="00DA1267">
        <w:t>.3</w:t>
      </w:r>
      <w:r w:rsidRPr="00DA1267">
        <w:tab/>
        <w:t>Evaluation</w:t>
      </w:r>
      <w:bookmarkEnd w:id="842"/>
      <w:bookmarkEnd w:id="843"/>
      <w:bookmarkEnd w:id="844"/>
      <w:bookmarkEnd w:id="845"/>
      <w:bookmarkEnd w:id="852"/>
      <w:bookmarkEnd w:id="853"/>
      <w:bookmarkEnd w:id="854"/>
    </w:p>
    <w:p w14:paraId="722A823A" w14:textId="66E999A0" w:rsidR="004D190B" w:rsidRDefault="007425FC" w:rsidP="004D190B">
      <w:pPr>
        <w:pStyle w:val="EditorsNote"/>
      </w:pPr>
      <w:r>
        <w:t>Editor’s Note: The solution needs to be aligned with the final SA2 conclusions on the architecture.</w:t>
      </w:r>
    </w:p>
    <w:p w14:paraId="63D2CE80" w14:textId="77777777" w:rsidR="004D190B" w:rsidRDefault="004D190B" w:rsidP="004D190B">
      <w:r>
        <w:t>The solution requires a preconfiguration of a security key and/or group security key in the AIoT Device and in the AF.</w:t>
      </w:r>
    </w:p>
    <w:p w14:paraId="2948DFD7" w14:textId="77777777" w:rsidR="004D190B" w:rsidRDefault="004D190B" w:rsidP="004D190B">
      <w:r>
        <w:t>For addressing, the solution requires a preconfiguration of a Default ID and/or Group ID in the AIoT Device and in the AF.</w:t>
      </w:r>
    </w:p>
    <w:p w14:paraId="6BBFFEB0" w14:textId="77777777" w:rsidR="004D190B" w:rsidRDefault="004D190B" w:rsidP="004D190B">
      <w:r>
        <w:t>Authentication is performed with HMAC of the Default ID as a proof of the security key.</w:t>
      </w:r>
    </w:p>
    <w:p w14:paraId="3F9A9FFF" w14:textId="77777777" w:rsidR="004D190B" w:rsidRDefault="004D190B" w:rsidP="004D190B">
      <w:r>
        <w:t>Temporary ID and Encryption Key generation is performed in one operation with an HMAC of SQN and Nonce.</w:t>
      </w:r>
    </w:p>
    <w:p w14:paraId="76B0F901" w14:textId="29F8CF6E" w:rsidR="004D190B" w:rsidRDefault="004D190B" w:rsidP="004D190B">
      <w:pPr>
        <w:pStyle w:val="EditorsNote"/>
      </w:pPr>
      <w:r>
        <w:t>Editor’s Note: further evaluation is FFS</w:t>
      </w:r>
    </w:p>
    <w:p w14:paraId="1BFDAC1E" w14:textId="0B853247" w:rsidR="00EF041A" w:rsidRPr="00DA1267" w:rsidRDefault="00EF041A" w:rsidP="00EF041A">
      <w:pPr>
        <w:pStyle w:val="Heading2"/>
      </w:pPr>
      <w:bookmarkStart w:id="855" w:name="_Toc180278792"/>
      <w:bookmarkStart w:id="856" w:name="_Toc180278967"/>
      <w:bookmarkStart w:id="857" w:name="_Toc180279234"/>
      <w:bookmarkStart w:id="858" w:name="_Toc180279708"/>
      <w:bookmarkStart w:id="859" w:name="_Toc182841149"/>
      <w:bookmarkStart w:id="860" w:name="_Toc182899230"/>
      <w:bookmarkStart w:id="861" w:name="_Toc195529327"/>
      <w:r w:rsidRPr="00DA1267">
        <w:t>6.</w:t>
      </w:r>
      <w:r>
        <w:t>14</w:t>
      </w:r>
      <w:r w:rsidRPr="00DA1267">
        <w:tab/>
        <w:t>Solution #</w:t>
      </w:r>
      <w:r>
        <w:t>14</w:t>
      </w:r>
      <w:r w:rsidRPr="00DA1267">
        <w:t xml:space="preserve">: </w:t>
      </w:r>
      <w:r>
        <w:t>Information p</w:t>
      </w:r>
      <w:r w:rsidRPr="004324FF">
        <w:t>rotection during AIoT service communication</w:t>
      </w:r>
      <w:bookmarkEnd w:id="855"/>
      <w:bookmarkEnd w:id="856"/>
      <w:bookmarkEnd w:id="857"/>
      <w:bookmarkEnd w:id="858"/>
      <w:bookmarkEnd w:id="859"/>
      <w:bookmarkEnd w:id="860"/>
      <w:bookmarkEnd w:id="861"/>
    </w:p>
    <w:p w14:paraId="6DC0A9E0" w14:textId="15DBA6B0" w:rsidR="00EF041A" w:rsidRDefault="00EF041A" w:rsidP="00EF041A">
      <w:pPr>
        <w:pStyle w:val="Heading3"/>
      </w:pPr>
      <w:bookmarkStart w:id="862" w:name="_Toc180278793"/>
      <w:bookmarkStart w:id="863" w:name="_Toc180278968"/>
      <w:bookmarkStart w:id="864" w:name="_Toc180279235"/>
      <w:bookmarkStart w:id="865" w:name="_Toc180279709"/>
      <w:bookmarkStart w:id="866" w:name="_Toc182841150"/>
      <w:bookmarkStart w:id="867" w:name="_Toc182899231"/>
      <w:bookmarkStart w:id="868" w:name="_Toc195529328"/>
      <w:r w:rsidRPr="00DA1267">
        <w:t>6.</w:t>
      </w:r>
      <w:r>
        <w:t>14</w:t>
      </w:r>
      <w:r w:rsidRPr="00DA1267">
        <w:t>.1</w:t>
      </w:r>
      <w:r w:rsidRPr="00DA1267">
        <w:tab/>
        <w:t>Introduction</w:t>
      </w:r>
      <w:bookmarkEnd w:id="862"/>
      <w:bookmarkEnd w:id="863"/>
      <w:bookmarkEnd w:id="864"/>
      <w:bookmarkEnd w:id="865"/>
      <w:bookmarkEnd w:id="866"/>
      <w:bookmarkEnd w:id="867"/>
      <w:bookmarkEnd w:id="868"/>
    </w:p>
    <w:p w14:paraId="1341F24F" w14:textId="77777777" w:rsidR="00EF041A" w:rsidRDefault="00EF041A" w:rsidP="00EF041A">
      <w:pPr>
        <w:rPr>
          <w:lang w:eastAsia="zh-CN"/>
        </w:rPr>
      </w:pPr>
      <w:r>
        <w:rPr>
          <w:rFonts w:hint="eastAsia"/>
          <w:lang w:eastAsia="zh-CN"/>
        </w:rPr>
        <w:t>T</w:t>
      </w:r>
      <w:r>
        <w:rPr>
          <w:lang w:eastAsia="zh-CN"/>
        </w:rPr>
        <w:t xml:space="preserve">he solution addresses the security requirement of KI#4: </w:t>
      </w:r>
      <w:r w:rsidRPr="004324FF">
        <w:rPr>
          <w:lang w:eastAsia="zh-CN"/>
        </w:rPr>
        <w:t>Protection of information during AIoT service communication</w:t>
      </w:r>
      <w:r>
        <w:rPr>
          <w:lang w:eastAsia="zh-CN"/>
        </w:rPr>
        <w:t xml:space="preserve">. </w:t>
      </w:r>
    </w:p>
    <w:p w14:paraId="63F984F5" w14:textId="77777777" w:rsidR="00EF041A" w:rsidRDefault="00EF041A" w:rsidP="00EF041A">
      <w:r w:rsidRPr="00E21EE9">
        <w:rPr>
          <w:rFonts w:eastAsia="DengXian"/>
          <w:lang w:eastAsia="zh-CN"/>
        </w:rPr>
        <w:t xml:space="preserve">The basic principle </w:t>
      </w:r>
      <w:r>
        <w:rPr>
          <w:rFonts w:eastAsia="DengXian"/>
          <w:lang w:eastAsia="zh-CN"/>
        </w:rPr>
        <w:t>of this solution</w:t>
      </w:r>
      <w:r w:rsidRPr="00E21EE9">
        <w:rPr>
          <w:rFonts w:eastAsia="DengXian"/>
          <w:lang w:eastAsia="zh-CN"/>
        </w:rPr>
        <w:t xml:space="preserve"> </w:t>
      </w:r>
      <w:r>
        <w:rPr>
          <w:rFonts w:eastAsia="DengXian"/>
          <w:lang w:eastAsia="zh-CN"/>
        </w:rPr>
        <w:t>is to reuse principles of Integrity protection in 5GS [5] but simplify the tasks in a AIoT device. Furthermore, in this solution description also reuses the concept of locally generated Temporary ID (TempID) for privacy protection. However, this solution does not strictly depend on that solution, other means of handling temporary IDs are possible.</w:t>
      </w:r>
    </w:p>
    <w:p w14:paraId="766E970C" w14:textId="77777777" w:rsidR="00EF041A" w:rsidRPr="00E21EE9" w:rsidRDefault="00EF041A" w:rsidP="00EF041A">
      <w:pPr>
        <w:rPr>
          <w:rFonts w:eastAsia="DengXian"/>
          <w:lang w:eastAsia="zh-CN"/>
        </w:rPr>
      </w:pPr>
      <w:r w:rsidRPr="00E21EE9">
        <w:rPr>
          <w:rFonts w:eastAsia="DengXian"/>
          <w:lang w:eastAsia="zh-CN"/>
        </w:rPr>
        <w:t xml:space="preserve">The solution </w:t>
      </w:r>
      <w:r>
        <w:rPr>
          <w:rFonts w:eastAsia="DengXian"/>
          <w:lang w:eastAsia="zh-CN"/>
        </w:rPr>
        <w:t xml:space="preserve">assumes the </w:t>
      </w:r>
      <w:r w:rsidRPr="00E21EE9">
        <w:rPr>
          <w:rFonts w:eastAsia="DengXian"/>
          <w:lang w:eastAsia="zh-CN"/>
        </w:rPr>
        <w:t xml:space="preserve">following </w:t>
      </w:r>
      <w:r>
        <w:rPr>
          <w:rFonts w:eastAsia="DengXian"/>
          <w:lang w:eastAsia="zh-CN"/>
        </w:rPr>
        <w:t>AIoT device capabilities</w:t>
      </w:r>
      <w:r w:rsidRPr="00E21EE9">
        <w:rPr>
          <w:rFonts w:eastAsia="DengXian"/>
          <w:lang w:eastAsia="zh-CN"/>
        </w:rPr>
        <w:t>:</w:t>
      </w:r>
    </w:p>
    <w:p w14:paraId="0BA5A4B8" w14:textId="77777777" w:rsidR="00EF041A" w:rsidRPr="00DE174F" w:rsidRDefault="00EF041A" w:rsidP="00EF041A">
      <w:pPr>
        <w:pStyle w:val="B1"/>
        <w:rPr>
          <w:lang w:val="en-US" w:eastAsia="zh-CN"/>
        </w:rPr>
      </w:pPr>
      <w:r w:rsidRPr="00E21EE9">
        <w:rPr>
          <w:lang w:eastAsia="zh-CN"/>
        </w:rPr>
        <w:t>-</w:t>
      </w:r>
      <w:r w:rsidRPr="00E21EE9">
        <w:rPr>
          <w:lang w:eastAsia="zh-CN"/>
        </w:rPr>
        <w:tab/>
      </w:r>
      <w:r w:rsidRPr="00DE174F">
        <w:rPr>
          <w:lang w:val="en-US" w:eastAsia="zh-CN"/>
        </w:rPr>
        <w:t xml:space="preserve">The AIoT device has higher complexity than a RFID tag that only reflects </w:t>
      </w:r>
      <w:r>
        <w:rPr>
          <w:lang w:val="en-US" w:eastAsia="zh-CN"/>
        </w:rPr>
        <w:t xml:space="preserve">the same </w:t>
      </w:r>
      <w:r w:rsidRPr="00DE174F">
        <w:rPr>
          <w:lang w:val="en-US" w:eastAsia="zh-CN"/>
        </w:rPr>
        <w:t>preconfigured device ID when ex</w:t>
      </w:r>
      <w:r>
        <w:rPr>
          <w:lang w:val="en-US" w:eastAsia="zh-CN"/>
        </w:rPr>
        <w:t>c</w:t>
      </w:r>
      <w:r w:rsidRPr="00DE174F">
        <w:rPr>
          <w:lang w:val="en-US" w:eastAsia="zh-CN"/>
        </w:rPr>
        <w:t>ited by RF power, but significantly lower complexity than a 3GPP CIoT device.</w:t>
      </w:r>
    </w:p>
    <w:p w14:paraId="6CACD5F9" w14:textId="77777777" w:rsidR="00EF041A" w:rsidRPr="00DE174F" w:rsidRDefault="00EF041A" w:rsidP="00EF041A">
      <w:pPr>
        <w:pStyle w:val="B1"/>
        <w:rPr>
          <w:lang w:val="en-US" w:eastAsia="zh-CN"/>
        </w:rPr>
      </w:pPr>
      <w:r w:rsidRPr="00DE174F">
        <w:rPr>
          <w:lang w:val="en-US" w:eastAsia="zh-CN"/>
        </w:rPr>
        <w:t>-</w:t>
      </w:r>
      <w:r w:rsidRPr="00DE174F">
        <w:rPr>
          <w:lang w:val="en-US" w:eastAsia="zh-CN"/>
        </w:rPr>
        <w:tab/>
        <w:t>The AIoT device has a factory-encoded key</w:t>
      </w:r>
      <w:r>
        <w:rPr>
          <w:lang w:val="en-US" w:eastAsia="zh-CN"/>
        </w:rPr>
        <w:t xml:space="preserve"> and device ID, and the network also has these stored or can retrieve them</w:t>
      </w:r>
      <w:r w:rsidRPr="00DE174F">
        <w:rPr>
          <w:lang w:val="en-US" w:eastAsia="zh-CN"/>
        </w:rPr>
        <w:t>.</w:t>
      </w:r>
    </w:p>
    <w:p w14:paraId="3D9994F6" w14:textId="77777777" w:rsidR="00EF041A" w:rsidRPr="008F3B00" w:rsidRDefault="00EF041A" w:rsidP="00EF041A">
      <w:pPr>
        <w:pStyle w:val="B1"/>
        <w:rPr>
          <w:lang w:val="en-US" w:eastAsia="zh-CN"/>
        </w:rPr>
      </w:pPr>
      <w:r w:rsidRPr="00F5260E">
        <w:rPr>
          <w:lang w:val="en-US" w:eastAsia="zh-CN"/>
        </w:rPr>
        <w:t>-</w:t>
      </w:r>
      <w:r w:rsidRPr="00F5260E">
        <w:rPr>
          <w:lang w:val="en-US" w:eastAsia="zh-CN"/>
        </w:rPr>
        <w:tab/>
        <w:t>The AIoT device has a non-volatile storage capability.</w:t>
      </w:r>
    </w:p>
    <w:p w14:paraId="47F48399" w14:textId="77777777" w:rsidR="00EF041A" w:rsidRDefault="00EF041A" w:rsidP="00EF041A">
      <w:pPr>
        <w:rPr>
          <w:rFonts w:eastAsia="DengXian"/>
          <w:lang w:eastAsia="zh-CN"/>
        </w:rPr>
      </w:pPr>
      <w:r w:rsidRPr="00E21EE9">
        <w:rPr>
          <w:rFonts w:eastAsia="DengXian"/>
          <w:lang w:eastAsia="zh-CN"/>
        </w:rPr>
        <w:t>As the available power in an AIoT device is very limited, the message exchange between the device and the network must be minimized</w:t>
      </w:r>
      <w:r>
        <w:rPr>
          <w:rFonts w:eastAsia="DengXian"/>
          <w:lang w:eastAsia="zh-CN"/>
        </w:rPr>
        <w:t xml:space="preserve"> and the computational requirement should be minimized</w:t>
      </w:r>
      <w:r w:rsidRPr="00E21EE9">
        <w:rPr>
          <w:rFonts w:eastAsia="DengXian"/>
          <w:lang w:eastAsia="zh-CN"/>
        </w:rPr>
        <w:t>. The solution is based on the following principle:</w:t>
      </w:r>
    </w:p>
    <w:p w14:paraId="0A696372" w14:textId="4B097C69" w:rsidR="00EF041A" w:rsidRDefault="00EF041A" w:rsidP="00E1306C">
      <w:pPr>
        <w:pStyle w:val="B1"/>
        <w:rPr>
          <w:rFonts w:eastAsia="DengXian"/>
          <w:lang w:eastAsia="zh-CN"/>
        </w:rPr>
      </w:pPr>
      <w:r>
        <w:rPr>
          <w:rFonts w:eastAsia="DengXian"/>
          <w:lang w:eastAsia="zh-CN"/>
        </w:rPr>
        <w:t>-</w:t>
      </w:r>
      <w:r>
        <w:rPr>
          <w:rFonts w:eastAsia="DengXian"/>
          <w:lang w:eastAsia="zh-CN"/>
        </w:rPr>
        <w:tab/>
        <w:t>The AIoT device can locally derive new temporary identifiers (TempID) to be used in future communication, a list of unused TempIDs.</w:t>
      </w:r>
      <w:r w:rsidR="00E1306C" w:rsidRPr="00E1306C">
        <w:rPr>
          <w:rFonts w:eastAsia="DengXian"/>
          <w:lang w:eastAsia="zh-CN"/>
        </w:rPr>
        <w:t xml:space="preserve"> </w:t>
      </w:r>
      <w:r w:rsidR="00E1306C" w:rsidRPr="00376121">
        <w:rPr>
          <w:rFonts w:eastAsia="DengXian"/>
          <w:lang w:eastAsia="zh-CN"/>
        </w:rPr>
        <w:t xml:space="preserve">The </w:t>
      </w:r>
      <w:r w:rsidR="00E1306C">
        <w:rPr>
          <w:rFonts w:eastAsia="DengXian"/>
          <w:lang w:eastAsia="zh-CN"/>
        </w:rPr>
        <w:t xml:space="preserve">solution in clause 6.26 for </w:t>
      </w:r>
      <w:r w:rsidR="00E1306C" w:rsidRPr="00376121">
        <w:rPr>
          <w:rFonts w:eastAsia="DengXian"/>
          <w:lang w:eastAsia="zh-CN"/>
        </w:rPr>
        <w:t xml:space="preserve">temporary ID derivation </w:t>
      </w:r>
      <w:r w:rsidR="00E1306C">
        <w:rPr>
          <w:rFonts w:eastAsia="DengXian"/>
          <w:lang w:eastAsia="zh-CN"/>
        </w:rPr>
        <w:t xml:space="preserve">can be used. Solution 26 describes how to re-synchronize the TempID </w:t>
      </w:r>
      <w:r w:rsidR="00E1306C" w:rsidRPr="00376121">
        <w:rPr>
          <w:rFonts w:eastAsia="DengXian"/>
          <w:lang w:eastAsia="zh-CN"/>
        </w:rPr>
        <w:t xml:space="preserve">algorithm </w:t>
      </w:r>
      <w:r w:rsidR="00E1306C">
        <w:rPr>
          <w:rFonts w:eastAsia="DengXian"/>
          <w:lang w:eastAsia="zh-CN"/>
        </w:rPr>
        <w:t xml:space="preserve">in case </w:t>
      </w:r>
      <w:r w:rsidR="00E1306C" w:rsidRPr="00376121">
        <w:rPr>
          <w:rFonts w:eastAsia="DengXian"/>
          <w:lang w:eastAsia="zh-CN"/>
        </w:rPr>
        <w:t xml:space="preserve">of TempID </w:t>
      </w:r>
      <w:r w:rsidR="00E1306C">
        <w:rPr>
          <w:rFonts w:eastAsia="DengXian"/>
          <w:lang w:eastAsia="zh-CN"/>
        </w:rPr>
        <w:t xml:space="preserve">get </w:t>
      </w:r>
      <w:r w:rsidR="00E1306C" w:rsidRPr="00376121">
        <w:rPr>
          <w:rFonts w:eastAsia="DengXian"/>
          <w:lang w:eastAsia="zh-CN"/>
        </w:rPr>
        <w:t>out-of-synch</w:t>
      </w:r>
      <w:r w:rsidR="00E1306C">
        <w:rPr>
          <w:rFonts w:eastAsia="DengXian"/>
          <w:lang w:eastAsia="zh-CN"/>
        </w:rPr>
        <w:t xml:space="preserve"> between the CN NF and AIoT device,</w:t>
      </w:r>
      <w:r w:rsidR="00E1306C" w:rsidRPr="00376121">
        <w:rPr>
          <w:rFonts w:eastAsia="DengXian"/>
          <w:lang w:eastAsia="zh-CN"/>
        </w:rPr>
        <w:t xml:space="preserve"> </w:t>
      </w:r>
      <w:r w:rsidR="00E1306C">
        <w:rPr>
          <w:rFonts w:eastAsia="DengXian"/>
          <w:lang w:eastAsia="zh-CN"/>
        </w:rPr>
        <w:t>which can happen when</w:t>
      </w:r>
      <w:r w:rsidR="00E1306C" w:rsidRPr="00376121">
        <w:rPr>
          <w:rFonts w:eastAsia="DengXian"/>
          <w:lang w:eastAsia="zh-CN"/>
        </w:rPr>
        <w:t xml:space="preserve"> temporary ID</w:t>
      </w:r>
      <w:r w:rsidR="00E1306C">
        <w:rPr>
          <w:rFonts w:eastAsia="DengXian"/>
          <w:lang w:eastAsia="zh-CN"/>
        </w:rPr>
        <w:t>s</w:t>
      </w:r>
      <w:r w:rsidR="00E1306C" w:rsidRPr="00376121">
        <w:rPr>
          <w:rFonts w:eastAsia="DengXian"/>
          <w:lang w:eastAsia="zh-CN"/>
        </w:rPr>
        <w:t xml:space="preserve"> </w:t>
      </w:r>
      <w:r w:rsidR="00E1306C">
        <w:rPr>
          <w:rFonts w:eastAsia="DengXian"/>
          <w:lang w:eastAsia="zh-CN"/>
        </w:rPr>
        <w:t>are</w:t>
      </w:r>
      <w:r w:rsidR="00E1306C" w:rsidRPr="00376121">
        <w:rPr>
          <w:rFonts w:eastAsia="DengXian"/>
          <w:lang w:eastAsia="zh-CN"/>
        </w:rPr>
        <w:t xml:space="preserve"> derived locally the </w:t>
      </w:r>
      <w:r w:rsidR="00E1306C">
        <w:rPr>
          <w:rFonts w:eastAsia="DengXian"/>
          <w:lang w:eastAsia="zh-CN"/>
        </w:rPr>
        <w:t>in both the CN NF and AIoT device.</w:t>
      </w:r>
    </w:p>
    <w:p w14:paraId="0818BE3F" w14:textId="77777777" w:rsidR="00EF041A" w:rsidRDefault="00EF041A" w:rsidP="00EF041A">
      <w:pPr>
        <w:pStyle w:val="NO"/>
        <w:rPr>
          <w:lang w:eastAsia="zh-CN"/>
        </w:rPr>
      </w:pPr>
      <w:r>
        <w:rPr>
          <w:lang w:eastAsia="zh-CN"/>
        </w:rPr>
        <w:t>NOTE:</w:t>
      </w:r>
      <w:r>
        <w:rPr>
          <w:lang w:eastAsia="zh-CN"/>
        </w:rPr>
        <w:tab/>
        <w:t xml:space="preserve">The solution requires the AIoT device to have a few TempIDs available that has not been used i.e., never sent in clear text over the radio interface. </w:t>
      </w:r>
    </w:p>
    <w:p w14:paraId="1BFD714C" w14:textId="77777777" w:rsidR="00EF041A" w:rsidRDefault="00EF041A" w:rsidP="00EF041A">
      <w:pPr>
        <w:pStyle w:val="B1"/>
        <w:rPr>
          <w:lang w:eastAsia="zh-CN"/>
        </w:rPr>
      </w:pPr>
      <w:r>
        <w:rPr>
          <w:lang w:eastAsia="zh-CN"/>
        </w:rPr>
        <w:t>-</w:t>
      </w:r>
      <w:r>
        <w:rPr>
          <w:lang w:eastAsia="zh-CN"/>
        </w:rPr>
        <w:tab/>
        <w:t>The AIoT device uses these identifiers together with the factory-encoded key to protect the information transmitted.</w:t>
      </w:r>
    </w:p>
    <w:p w14:paraId="64F03697" w14:textId="77777777" w:rsidR="00EF041A" w:rsidRDefault="00EF041A" w:rsidP="00EF041A">
      <w:pPr>
        <w:pStyle w:val="B1"/>
        <w:rPr>
          <w:lang w:eastAsia="zh-CN"/>
        </w:rPr>
      </w:pPr>
      <w:r>
        <w:rPr>
          <w:lang w:eastAsia="zh-CN"/>
        </w:rPr>
        <w:t>-</w:t>
      </w:r>
      <w:r>
        <w:rPr>
          <w:lang w:eastAsia="zh-CN"/>
        </w:rPr>
        <w:tab/>
        <w:t>The derivation of an MAC is used. The intention is to make the derivation with low complexity.</w:t>
      </w:r>
    </w:p>
    <w:p w14:paraId="6E6B31B8" w14:textId="77777777" w:rsidR="00EF041A" w:rsidRPr="00E61092" w:rsidRDefault="00EF041A" w:rsidP="00EF041A">
      <w:pPr>
        <w:pStyle w:val="B1"/>
        <w:rPr>
          <w:lang w:eastAsia="zh-CN"/>
        </w:rPr>
      </w:pPr>
      <w:r>
        <w:rPr>
          <w:lang w:eastAsia="zh-CN"/>
        </w:rPr>
        <w:t>-</w:t>
      </w:r>
      <w:r>
        <w:rPr>
          <w:lang w:eastAsia="zh-CN"/>
        </w:rPr>
        <w:tab/>
        <w:t>The Inventory service and Command service would require different type of protection.</w:t>
      </w:r>
    </w:p>
    <w:p w14:paraId="215F4B25" w14:textId="0D457CA0" w:rsidR="00EF041A" w:rsidRPr="00DA1267" w:rsidRDefault="00EF041A" w:rsidP="00EF041A">
      <w:pPr>
        <w:pStyle w:val="Heading3"/>
      </w:pPr>
      <w:bookmarkStart w:id="869" w:name="_Toc180278794"/>
      <w:bookmarkStart w:id="870" w:name="_Toc180278969"/>
      <w:bookmarkStart w:id="871" w:name="_Toc180279236"/>
      <w:bookmarkStart w:id="872" w:name="_Toc180279710"/>
      <w:bookmarkStart w:id="873" w:name="_Toc182841151"/>
      <w:bookmarkStart w:id="874" w:name="_Toc182899232"/>
      <w:bookmarkStart w:id="875" w:name="_Toc195529329"/>
      <w:r w:rsidRPr="00DA1267">
        <w:t>6.</w:t>
      </w:r>
      <w:r>
        <w:t>14</w:t>
      </w:r>
      <w:r w:rsidRPr="00DA1267">
        <w:t>.2</w:t>
      </w:r>
      <w:r w:rsidRPr="00DA1267">
        <w:tab/>
        <w:t>Solution details</w:t>
      </w:r>
      <w:bookmarkEnd w:id="869"/>
      <w:bookmarkEnd w:id="870"/>
      <w:bookmarkEnd w:id="871"/>
      <w:bookmarkEnd w:id="872"/>
      <w:bookmarkEnd w:id="873"/>
      <w:bookmarkEnd w:id="874"/>
      <w:bookmarkEnd w:id="875"/>
    </w:p>
    <w:p w14:paraId="5FD2821D" w14:textId="14830B0B" w:rsidR="00EF041A" w:rsidRDefault="00EF041A" w:rsidP="00EF041A">
      <w:pPr>
        <w:pStyle w:val="Heading4"/>
      </w:pPr>
      <w:bookmarkStart w:id="876" w:name="_Toc180278795"/>
      <w:bookmarkStart w:id="877" w:name="_Toc180278970"/>
      <w:bookmarkStart w:id="878" w:name="_Toc180279237"/>
      <w:bookmarkStart w:id="879" w:name="_Toc180279711"/>
      <w:bookmarkStart w:id="880" w:name="_Toc182841152"/>
      <w:bookmarkStart w:id="881" w:name="_Toc182899233"/>
      <w:bookmarkStart w:id="882" w:name="_Toc195529330"/>
      <w:r>
        <w:t xml:space="preserve">6.14.2.1 </w:t>
      </w:r>
      <w:r w:rsidR="00044AB0">
        <w:tab/>
      </w:r>
      <w:r>
        <w:t>Inventory Service information protection</w:t>
      </w:r>
      <w:bookmarkEnd w:id="876"/>
      <w:bookmarkEnd w:id="877"/>
      <w:bookmarkEnd w:id="878"/>
      <w:bookmarkEnd w:id="879"/>
      <w:bookmarkEnd w:id="880"/>
      <w:bookmarkEnd w:id="881"/>
      <w:bookmarkEnd w:id="882"/>
    </w:p>
    <w:p w14:paraId="29D66ACD" w14:textId="77777777" w:rsidR="00EF041A" w:rsidRDefault="00EF041A" w:rsidP="00EF041A">
      <w:r>
        <w:t>The information transmitted from the AIoT device is an ID triggered by an Inventory request targeting e.g. all AIoT devices, group, or type of AIoT devices. Inventory is not typically targeted for one individual device, but that case should still be considered.</w:t>
      </w:r>
    </w:p>
    <w:p w14:paraId="21CC1344" w14:textId="77777777" w:rsidR="00EF041A" w:rsidRDefault="00EF041A" w:rsidP="00EF041A">
      <w:r>
        <w:t>Eavesdropping: To protect against eavesdropping the AIoT device shall transmit an ID that cannot be linked to specific AIoT device.</w:t>
      </w:r>
    </w:p>
    <w:p w14:paraId="2D0BD48C" w14:textId="77777777" w:rsidR="00EF041A" w:rsidRDefault="00EF041A" w:rsidP="00EF041A">
      <w:r>
        <w:t>Manipulation/unauthorized transmission: To Protect against this, the system shall never send the same ID over the radio interface and have a method to check that the ID is authentic if needed.</w:t>
      </w:r>
    </w:p>
    <w:p w14:paraId="39E5C538" w14:textId="77777777" w:rsidR="00EF041A" w:rsidRDefault="00EF041A" w:rsidP="00EF041A">
      <w:r>
        <w:t>The solution to protection against the listed attacks is the same. The UE shall always send an ID that has never been sent over the radio interface. For the listed cases the following procedure principle applies:</w:t>
      </w:r>
    </w:p>
    <w:p w14:paraId="3ECBBE53" w14:textId="77777777" w:rsidR="00EF041A" w:rsidRPr="00921EC5" w:rsidRDefault="00EF041A" w:rsidP="00EF041A">
      <w:pPr>
        <w:rPr>
          <w:b/>
          <w:bCs/>
          <w:u w:val="single"/>
        </w:rPr>
      </w:pPr>
      <w:r w:rsidRPr="00921EC5">
        <w:rPr>
          <w:b/>
          <w:bCs/>
          <w:u w:val="single"/>
        </w:rPr>
        <w:t>Group/all device Inventory request:</w:t>
      </w:r>
    </w:p>
    <w:p w14:paraId="29514CD9" w14:textId="77777777" w:rsidR="00EF041A" w:rsidRDefault="00EF041A">
      <w:pPr>
        <w:pStyle w:val="B1"/>
        <w:numPr>
          <w:ilvl w:val="0"/>
          <w:numId w:val="17"/>
        </w:numPr>
        <w:ind w:left="567" w:hanging="283"/>
      </w:pPr>
      <w:r>
        <w:t>The Reader transmit an Inventory request targeting a group of AIoT devices or all AIoT device.</w:t>
      </w:r>
    </w:p>
    <w:p w14:paraId="2EFDDA61" w14:textId="77777777" w:rsidR="00EF041A" w:rsidRDefault="00EF041A">
      <w:pPr>
        <w:pStyle w:val="B1"/>
        <w:numPr>
          <w:ilvl w:val="0"/>
          <w:numId w:val="17"/>
        </w:numPr>
        <w:ind w:left="567" w:hanging="283"/>
      </w:pPr>
      <w:r>
        <w:t>The AIoT device responds to the request using a TempID that has never been used before (first in the list)</w:t>
      </w:r>
    </w:p>
    <w:p w14:paraId="5BAF81E5" w14:textId="77777777" w:rsidR="00EF041A" w:rsidRDefault="00EF041A">
      <w:pPr>
        <w:pStyle w:val="B1"/>
        <w:numPr>
          <w:ilvl w:val="0"/>
          <w:numId w:val="17"/>
        </w:numPr>
        <w:ind w:left="567" w:hanging="283"/>
      </w:pPr>
      <w:r>
        <w:t>In case the Reader UE wants to verify that the ID received is authentic the Reader can perform an Individual device Inventory Request.</w:t>
      </w:r>
    </w:p>
    <w:p w14:paraId="7717130B" w14:textId="77777777" w:rsidR="00EF041A" w:rsidRPr="00921EC5" w:rsidRDefault="00EF041A" w:rsidP="00EF041A">
      <w:pPr>
        <w:rPr>
          <w:b/>
          <w:bCs/>
          <w:u w:val="single"/>
        </w:rPr>
      </w:pPr>
      <w:r w:rsidRPr="00921EC5">
        <w:rPr>
          <w:b/>
          <w:bCs/>
          <w:u w:val="single"/>
        </w:rPr>
        <w:t>Individual AIoT device Inventory request:</w:t>
      </w:r>
    </w:p>
    <w:p w14:paraId="4B427991" w14:textId="77777777" w:rsidR="00EF041A" w:rsidRDefault="00EF041A">
      <w:pPr>
        <w:pStyle w:val="B1"/>
        <w:numPr>
          <w:ilvl w:val="0"/>
          <w:numId w:val="17"/>
        </w:numPr>
        <w:ind w:left="567" w:hanging="283"/>
      </w:pPr>
      <w:r>
        <w:t>The Reader transmit an Inventory request targeting a specific of AIoT device by including the device TempID that has never been used before (first in the list).</w:t>
      </w:r>
    </w:p>
    <w:p w14:paraId="503E9128" w14:textId="77777777" w:rsidR="00EF041A" w:rsidRDefault="00EF041A">
      <w:pPr>
        <w:pStyle w:val="B1"/>
        <w:numPr>
          <w:ilvl w:val="0"/>
          <w:numId w:val="17"/>
        </w:numPr>
        <w:ind w:left="567" w:hanging="283"/>
      </w:pPr>
      <w:r>
        <w:t>The AIoT device responds to the request using a TempID that has never been used before (second in the list, as the first TempID was used in the Inventory request).</w:t>
      </w:r>
    </w:p>
    <w:p w14:paraId="0B539170" w14:textId="77777777" w:rsidR="00EF041A" w:rsidRDefault="00EF041A">
      <w:pPr>
        <w:pStyle w:val="B1"/>
        <w:numPr>
          <w:ilvl w:val="0"/>
          <w:numId w:val="17"/>
        </w:numPr>
        <w:ind w:left="567" w:hanging="283"/>
      </w:pPr>
      <w:r>
        <w:t>In case the Reader UE wants to verify that the ID received is authentic the Reader repeats this request.</w:t>
      </w:r>
    </w:p>
    <w:p w14:paraId="1FFF2A5D" w14:textId="7C7A2853" w:rsidR="00EF041A" w:rsidRDefault="00EF041A" w:rsidP="00EF041A">
      <w:pPr>
        <w:pStyle w:val="Heading4"/>
      </w:pPr>
      <w:bookmarkStart w:id="883" w:name="_Toc180278796"/>
      <w:bookmarkStart w:id="884" w:name="_Toc180278971"/>
      <w:bookmarkStart w:id="885" w:name="_Toc180279238"/>
      <w:bookmarkStart w:id="886" w:name="_Toc180279712"/>
      <w:bookmarkStart w:id="887" w:name="_Toc182841153"/>
      <w:bookmarkStart w:id="888" w:name="_Toc182899234"/>
      <w:bookmarkStart w:id="889" w:name="_Toc195529331"/>
      <w:r>
        <w:t xml:space="preserve">6.14.2.2 </w:t>
      </w:r>
      <w:r w:rsidR="00044AB0">
        <w:tab/>
      </w:r>
      <w:r>
        <w:t>Command Service information protection</w:t>
      </w:r>
      <w:bookmarkEnd w:id="883"/>
      <w:bookmarkEnd w:id="884"/>
      <w:bookmarkEnd w:id="885"/>
      <w:bookmarkEnd w:id="886"/>
      <w:bookmarkEnd w:id="887"/>
      <w:bookmarkEnd w:id="888"/>
      <w:bookmarkEnd w:id="889"/>
    </w:p>
    <w:p w14:paraId="1B08FFDD" w14:textId="77777777" w:rsidR="00EF041A" w:rsidRDefault="00EF041A" w:rsidP="00EF041A">
      <w:r w:rsidRPr="00921EC5">
        <w:t>Th</w:t>
      </w:r>
      <w:r>
        <w:t xml:space="preserve">e information transmitted from the Reader is an ID and command. The information transmitted by the UE is an ID and a response. The Command is triggered by a Reader and targeting e.g. a group of AIoT devices or an individual AIoT device. </w:t>
      </w:r>
    </w:p>
    <w:p w14:paraId="434C7F1A" w14:textId="77777777" w:rsidR="00EF041A" w:rsidRDefault="00EF041A" w:rsidP="00EF041A">
      <w:r>
        <w:t>Eavesdropping: To protect against eavesdropping an</w:t>
      </w:r>
      <w:r w:rsidRPr="004B4BDC">
        <w:t xml:space="preserve"> </w:t>
      </w:r>
      <w:r>
        <w:t>ID that cannot be linked to specific device and optionally encrypt the command.</w:t>
      </w:r>
    </w:p>
    <w:p w14:paraId="68B4DCAA" w14:textId="77777777" w:rsidR="00EF041A" w:rsidRDefault="00EF041A" w:rsidP="00EF041A">
      <w:r>
        <w:t>Manipulation: To protect against this, a MAC can be derived/verified using at least the following input parameters the command/response and a shared secrete.</w:t>
      </w:r>
    </w:p>
    <w:p w14:paraId="7D8245E3" w14:textId="77777777" w:rsidR="00EF041A" w:rsidRDefault="00EF041A" w:rsidP="00EF041A">
      <w:r>
        <w:t>unauthorized transmission: To protect against this, the system shall never send the same ID over the radio interface and have a method to check that the ID is authentic if needed. Additionally, deriving a MAC as discussed above can be added.</w:t>
      </w:r>
    </w:p>
    <w:p w14:paraId="09C01765" w14:textId="77777777" w:rsidR="00EF041A" w:rsidRPr="000A714F" w:rsidRDefault="00EF041A" w:rsidP="00EF041A">
      <w:pPr>
        <w:rPr>
          <w:b/>
          <w:bCs/>
          <w:u w:val="single"/>
        </w:rPr>
      </w:pPr>
      <w:r w:rsidRPr="000A714F">
        <w:rPr>
          <w:b/>
          <w:bCs/>
          <w:u w:val="single"/>
        </w:rPr>
        <w:t>MAC derivation</w:t>
      </w:r>
    </w:p>
    <w:p w14:paraId="294E2FF8" w14:textId="77777777" w:rsidR="00EF041A" w:rsidRDefault="00EF041A" w:rsidP="00EF041A">
      <w:r>
        <w:t>The solution proposes to use available parameters and use these in a simplified "Integrity Algorithm" e.g. scramble the input with the key.</w:t>
      </w:r>
    </w:p>
    <w:bookmarkStart w:id="890" w:name="_MON_1789558838"/>
    <w:bookmarkEnd w:id="890"/>
    <w:p w14:paraId="3793125D" w14:textId="77777777" w:rsidR="00EF041A" w:rsidRDefault="00EF041A" w:rsidP="00EF041A">
      <w:pPr>
        <w:pStyle w:val="TH"/>
      </w:pPr>
      <w:r w:rsidRPr="007B0C8B">
        <w:object w:dxaOrig="9360" w:dyaOrig="2895" w14:anchorId="365F7EB5">
          <v:shape id="_x0000_i1050" type="#_x0000_t75" style="width:468.8pt;height:2in" o:ole="" fillcolor="window">
            <v:imagedata r:id="rId66" o:title=""/>
          </v:shape>
          <o:OLEObject Type="Embed" ProgID="Word.Picture.8" ShapeID="_x0000_i1050" DrawAspect="Content" ObjectID="_1806409021" r:id="rId67"/>
        </w:object>
      </w:r>
    </w:p>
    <w:p w14:paraId="20344863" w14:textId="70A03342" w:rsidR="00EF041A" w:rsidRDefault="00EF041A" w:rsidP="00EF041A">
      <w:pPr>
        <w:pStyle w:val="TF"/>
      </w:pPr>
      <w:r>
        <w:t xml:space="preserve">Figure 6.14.2.2-1: </w:t>
      </w:r>
      <w:r w:rsidRPr="006A7196">
        <w:t>Derivation of MAC</w:t>
      </w:r>
      <w:r>
        <w:t xml:space="preserve"> </w:t>
      </w:r>
      <w:r w:rsidRPr="006A7196">
        <w:t>or XMAC</w:t>
      </w:r>
      <w:r>
        <w:t>.</w:t>
      </w:r>
    </w:p>
    <w:p w14:paraId="27C549E7" w14:textId="41BEC44D" w:rsidR="00EF041A" w:rsidRDefault="00EF041A" w:rsidP="00EF041A">
      <w:pPr>
        <w:pStyle w:val="TH"/>
      </w:pPr>
    </w:p>
    <w:p w14:paraId="56B0DF4F" w14:textId="14A13CED" w:rsidR="00EF041A" w:rsidRDefault="00EF041A" w:rsidP="00EF041A">
      <w:pPr>
        <w:pStyle w:val="TF"/>
      </w:pPr>
      <w:r>
        <w:t>Figure 6.14.2.2-2: Alternative d</w:t>
      </w:r>
      <w:r w:rsidRPr="006A7196">
        <w:t>erivation of MAC</w:t>
      </w:r>
      <w:r>
        <w:t xml:space="preserve"> </w:t>
      </w:r>
      <w:r w:rsidRPr="006A7196">
        <w:t>or XMAC</w:t>
      </w:r>
      <w:r>
        <w:t>.</w:t>
      </w:r>
    </w:p>
    <w:p w14:paraId="5A73C2F9" w14:textId="77777777" w:rsidR="00EF041A" w:rsidRPr="00B76407" w:rsidRDefault="00EF041A" w:rsidP="00EF041A">
      <w:pPr>
        <w:rPr>
          <w:b/>
          <w:bCs/>
          <w:u w:val="single"/>
        </w:rPr>
      </w:pPr>
      <w:r w:rsidRPr="00B76407">
        <w:rPr>
          <w:b/>
          <w:bCs/>
          <w:u w:val="single"/>
        </w:rPr>
        <w:t>Downlink (Reader -&gt; AIoT device)</w:t>
      </w:r>
    </w:p>
    <w:p w14:paraId="260BAC2A" w14:textId="77777777" w:rsidR="00EF041A" w:rsidRDefault="00EF041A" w:rsidP="00EF041A">
      <w:r>
        <w:t>The DL command message is sent to the AIoT device using the TempID (first in the list)</w:t>
      </w:r>
    </w:p>
    <w:p w14:paraId="28D89BB4" w14:textId="77777777" w:rsidR="00EF041A" w:rsidRDefault="00EF041A" w:rsidP="00EF041A">
      <w:r>
        <w:t>In addition to the Command, the Reader includes also a MAC derived as follows:</w:t>
      </w:r>
    </w:p>
    <w:p w14:paraId="18DA1711" w14:textId="77777777" w:rsidR="00EF041A" w:rsidRDefault="00EF041A" w:rsidP="00EF041A">
      <w:r>
        <w:t xml:space="preserve">The KEY input is the </w:t>
      </w:r>
      <w:r w:rsidRPr="00DE174F">
        <w:rPr>
          <w:lang w:val="en-US" w:eastAsia="zh-CN"/>
        </w:rPr>
        <w:t>factory-encoded key</w:t>
      </w:r>
      <w:r>
        <w:rPr>
          <w:lang w:val="en-US" w:eastAsia="zh-CN"/>
        </w:rPr>
        <w:t xml:space="preserve"> in the device</w:t>
      </w:r>
      <w:r>
        <w:t>.</w:t>
      </w:r>
    </w:p>
    <w:p w14:paraId="01B3B661" w14:textId="77777777" w:rsidR="00EF041A" w:rsidRDefault="00EF041A" w:rsidP="00EF041A">
      <w:r>
        <w:t>The TempID input is the next TempID in the list (second ID).</w:t>
      </w:r>
    </w:p>
    <w:p w14:paraId="66685A7D" w14:textId="77777777" w:rsidR="00EF041A" w:rsidRDefault="00EF041A" w:rsidP="00EF041A">
      <w:r>
        <w:t>The DIRECTION bit shall be set to 1 for downlink.</w:t>
      </w:r>
    </w:p>
    <w:p w14:paraId="4C64508B" w14:textId="77777777" w:rsidR="00EF041A" w:rsidRDefault="00EF041A" w:rsidP="00EF041A">
      <w:r>
        <w:t>MESSAGE input is the Command.</w:t>
      </w:r>
    </w:p>
    <w:p w14:paraId="4775BCFE" w14:textId="77777777" w:rsidR="00E1306C" w:rsidRDefault="00E1306C" w:rsidP="00E1306C">
      <w:pPr>
        <w:pStyle w:val="NO"/>
      </w:pPr>
      <w:r>
        <w:t>NOTE:</w:t>
      </w:r>
      <w:r>
        <w:tab/>
        <w:t>In case DL Group-Command message is supported in Release 19, the following is proposed. Devices are provisioned with a Group ID and a group KEY. Both the Group Key and Group ID are used as inputs to derive the MAC and XMAC.</w:t>
      </w:r>
    </w:p>
    <w:p w14:paraId="3CF4756D" w14:textId="77777777" w:rsidR="00EF041A" w:rsidRPr="00B76407" w:rsidRDefault="00EF041A" w:rsidP="00EF041A">
      <w:pPr>
        <w:rPr>
          <w:b/>
          <w:bCs/>
          <w:u w:val="single"/>
        </w:rPr>
      </w:pPr>
      <w:r>
        <w:rPr>
          <w:b/>
          <w:bCs/>
          <w:u w:val="single"/>
        </w:rPr>
        <w:t>Uplink</w:t>
      </w:r>
      <w:r w:rsidRPr="00B76407">
        <w:rPr>
          <w:b/>
          <w:bCs/>
          <w:u w:val="single"/>
        </w:rPr>
        <w:t xml:space="preserve"> (</w:t>
      </w:r>
      <w:r>
        <w:rPr>
          <w:b/>
          <w:bCs/>
          <w:u w:val="single"/>
        </w:rPr>
        <w:t xml:space="preserve">AIoT device </w:t>
      </w:r>
      <w:r w:rsidRPr="00B76407">
        <w:rPr>
          <w:b/>
          <w:bCs/>
          <w:u w:val="single"/>
        </w:rPr>
        <w:t xml:space="preserve"> -&gt; </w:t>
      </w:r>
      <w:r>
        <w:rPr>
          <w:b/>
          <w:bCs/>
          <w:u w:val="single"/>
        </w:rPr>
        <w:t>Reader</w:t>
      </w:r>
      <w:r w:rsidRPr="00B76407">
        <w:rPr>
          <w:b/>
          <w:bCs/>
          <w:u w:val="single"/>
        </w:rPr>
        <w:t>)</w:t>
      </w:r>
    </w:p>
    <w:p w14:paraId="0949B9F5" w14:textId="77777777" w:rsidR="00EF041A" w:rsidRDefault="00EF041A" w:rsidP="00EF041A">
      <w:r>
        <w:t>The DL command message was sent to the AIoT device using a TempID (first in the list)</w:t>
      </w:r>
    </w:p>
    <w:p w14:paraId="6C6F99EF" w14:textId="77777777" w:rsidR="00EF041A" w:rsidRDefault="00EF041A" w:rsidP="00EF041A">
      <w:r>
        <w:t>The AIoT device responds to the Reader by using the next TempID (second in the list) and includes the response (e.g., an ACK or Data) plus a MAC derived as follows:</w:t>
      </w:r>
    </w:p>
    <w:p w14:paraId="10714CEE" w14:textId="77777777" w:rsidR="00EF041A" w:rsidRDefault="00EF041A" w:rsidP="00EF041A">
      <w:r>
        <w:t xml:space="preserve">The KEY input is the </w:t>
      </w:r>
      <w:r w:rsidRPr="00DE174F">
        <w:rPr>
          <w:lang w:val="en-US" w:eastAsia="zh-CN"/>
        </w:rPr>
        <w:t>factory-encoded key</w:t>
      </w:r>
      <w:r>
        <w:rPr>
          <w:lang w:val="en-US" w:eastAsia="zh-CN"/>
        </w:rPr>
        <w:t xml:space="preserve"> in the device</w:t>
      </w:r>
      <w:r>
        <w:t>.</w:t>
      </w:r>
    </w:p>
    <w:p w14:paraId="65A0F789" w14:textId="77777777" w:rsidR="00EF041A" w:rsidRDefault="00EF041A" w:rsidP="00EF041A">
      <w:r>
        <w:t>The TempID input is the next TempID in the list (third TempID).</w:t>
      </w:r>
    </w:p>
    <w:p w14:paraId="6B4541FF" w14:textId="77777777" w:rsidR="00EF041A" w:rsidRDefault="00EF041A" w:rsidP="00EF041A">
      <w:r>
        <w:t>The DIRECTION bit shall be set to 0 for uplink.</w:t>
      </w:r>
    </w:p>
    <w:p w14:paraId="5B01BDCF" w14:textId="77777777" w:rsidR="00EF041A" w:rsidRDefault="00EF041A" w:rsidP="00EF041A">
      <w:r>
        <w:t>MESSAGE input is the UL response (e.g., ACK or data).</w:t>
      </w:r>
    </w:p>
    <w:p w14:paraId="6CDB96DF" w14:textId="4DB46623" w:rsidR="00EF041A" w:rsidRPr="00DA1267" w:rsidRDefault="00EF041A" w:rsidP="00EF041A">
      <w:pPr>
        <w:pStyle w:val="Heading3"/>
      </w:pPr>
      <w:bookmarkStart w:id="891" w:name="_Toc180278797"/>
      <w:bookmarkStart w:id="892" w:name="_Toc180278972"/>
      <w:bookmarkStart w:id="893" w:name="_Toc180279239"/>
      <w:bookmarkStart w:id="894" w:name="_Toc180279713"/>
      <w:bookmarkStart w:id="895" w:name="_Toc182841154"/>
      <w:bookmarkStart w:id="896" w:name="_Toc182899235"/>
      <w:bookmarkStart w:id="897" w:name="_Toc195529332"/>
      <w:r w:rsidRPr="00DA1267">
        <w:t>6.</w:t>
      </w:r>
      <w:r>
        <w:t>14</w:t>
      </w:r>
      <w:r w:rsidRPr="00DA1267">
        <w:t>.3</w:t>
      </w:r>
      <w:r w:rsidRPr="00DA1267">
        <w:tab/>
        <w:t>Evaluation</w:t>
      </w:r>
      <w:bookmarkEnd w:id="891"/>
      <w:bookmarkEnd w:id="892"/>
      <w:bookmarkEnd w:id="893"/>
      <w:bookmarkEnd w:id="894"/>
      <w:bookmarkEnd w:id="895"/>
      <w:bookmarkEnd w:id="896"/>
      <w:bookmarkEnd w:id="897"/>
    </w:p>
    <w:p w14:paraId="6352FD1A" w14:textId="77777777" w:rsidR="00E1306C" w:rsidRDefault="00E1306C" w:rsidP="00E1306C">
      <w:r>
        <w:t>This solution fulfils KI#4 requirements with the following properties.</w:t>
      </w:r>
    </w:p>
    <w:p w14:paraId="01C4B999" w14:textId="77777777" w:rsidR="00E1306C" w:rsidRDefault="00E1306C">
      <w:pPr>
        <w:pStyle w:val="B1"/>
        <w:numPr>
          <w:ilvl w:val="0"/>
          <w:numId w:val="17"/>
        </w:numPr>
      </w:pPr>
      <w:r>
        <w:t>For Inventory service, as proposed in this solution the use of TempID that is send only once over the radio interface provides information protection. If needed, further protection can be achieved by the network performing an individual inventory request.</w:t>
      </w:r>
    </w:p>
    <w:p w14:paraId="7310CC50" w14:textId="77777777" w:rsidR="00E1306C" w:rsidRDefault="00E1306C">
      <w:pPr>
        <w:pStyle w:val="B1"/>
        <w:numPr>
          <w:ilvl w:val="0"/>
          <w:numId w:val="17"/>
        </w:numPr>
      </w:pPr>
      <w:r>
        <w:t xml:space="preserve">For the command service, as proposed in this solution the Temp IDs serves dual purpose i.e., addressing the device and deriving MAC (used as freshness parameter). That is beneficial as AIoT devices are power constraint. </w:t>
      </w:r>
    </w:p>
    <w:p w14:paraId="667B1FEF" w14:textId="77777777" w:rsidR="00E1306C" w:rsidRPr="002D5988" w:rsidRDefault="00E1306C" w:rsidP="00E1306C">
      <w:pPr>
        <w:pStyle w:val="EditorsNote"/>
      </w:pPr>
      <w:r w:rsidRPr="002D5988">
        <w:t>Editor’s Note: Further evaluation is FFS.</w:t>
      </w:r>
    </w:p>
    <w:p w14:paraId="353671EA" w14:textId="7926DE0D" w:rsidR="00E90445" w:rsidRPr="00317F07" w:rsidRDefault="00E90445" w:rsidP="00E90445">
      <w:pPr>
        <w:pStyle w:val="Heading2"/>
      </w:pPr>
      <w:bookmarkStart w:id="898" w:name="_Toc180278798"/>
      <w:bookmarkStart w:id="899" w:name="_Toc180278973"/>
      <w:bookmarkStart w:id="900" w:name="_Toc180279240"/>
      <w:bookmarkStart w:id="901" w:name="_Toc180279714"/>
      <w:bookmarkStart w:id="902" w:name="_Toc182841155"/>
      <w:bookmarkStart w:id="903" w:name="_Toc182899236"/>
      <w:bookmarkStart w:id="904" w:name="_Toc195529333"/>
      <w:r w:rsidRPr="00317F07">
        <w:t>6.</w:t>
      </w:r>
      <w:r>
        <w:t>15</w:t>
      </w:r>
      <w:r w:rsidRPr="00317F07">
        <w:tab/>
        <w:t>Solution #</w:t>
      </w:r>
      <w:r>
        <w:t>15</w:t>
      </w:r>
      <w:r w:rsidRPr="00317F07">
        <w:t xml:space="preserve">: </w:t>
      </w:r>
      <w:r>
        <w:t>End-to-end security protection of command procedure</w:t>
      </w:r>
      <w:bookmarkEnd w:id="898"/>
      <w:bookmarkEnd w:id="899"/>
      <w:bookmarkEnd w:id="900"/>
      <w:bookmarkEnd w:id="901"/>
      <w:bookmarkEnd w:id="902"/>
      <w:bookmarkEnd w:id="903"/>
      <w:bookmarkEnd w:id="904"/>
    </w:p>
    <w:p w14:paraId="04BCEDF6" w14:textId="6B542064" w:rsidR="00E90445" w:rsidRPr="00317F07" w:rsidRDefault="00E90445" w:rsidP="00E90445">
      <w:pPr>
        <w:pStyle w:val="Heading3"/>
      </w:pPr>
      <w:bookmarkStart w:id="905" w:name="_Toc180278799"/>
      <w:bookmarkStart w:id="906" w:name="_Toc180278974"/>
      <w:bookmarkStart w:id="907" w:name="_Toc180279241"/>
      <w:bookmarkStart w:id="908" w:name="_Toc180279715"/>
      <w:bookmarkStart w:id="909" w:name="_Toc182841156"/>
      <w:bookmarkStart w:id="910" w:name="_Toc182899237"/>
      <w:bookmarkStart w:id="911" w:name="_Toc195529334"/>
      <w:r w:rsidRPr="00317F07">
        <w:t>6.</w:t>
      </w:r>
      <w:r>
        <w:t>15</w:t>
      </w:r>
      <w:r w:rsidRPr="00317F07">
        <w:t>.1</w:t>
      </w:r>
      <w:r w:rsidRPr="00317F07">
        <w:tab/>
        <w:t>Introduction</w:t>
      </w:r>
      <w:bookmarkEnd w:id="905"/>
      <w:bookmarkEnd w:id="906"/>
      <w:bookmarkEnd w:id="907"/>
      <w:bookmarkEnd w:id="908"/>
      <w:bookmarkEnd w:id="909"/>
      <w:bookmarkEnd w:id="910"/>
      <w:bookmarkEnd w:id="911"/>
    </w:p>
    <w:p w14:paraId="5F01A293" w14:textId="77777777" w:rsidR="00E90445" w:rsidRDefault="00E90445" w:rsidP="00E90445">
      <w:r>
        <w:t>This solution addresses key issues #1</w:t>
      </w:r>
      <w:r w:rsidRPr="00201859">
        <w:rPr>
          <w:rFonts w:eastAsia="Malgun Gothic" w:hint="eastAsia"/>
          <w:lang w:eastAsia="ko-KR"/>
        </w:rPr>
        <w:t xml:space="preserve"> and #</w:t>
      </w:r>
      <w:r>
        <w:rPr>
          <w:rFonts w:eastAsia="Malgun Gothic"/>
          <w:lang w:eastAsia="ko-KR"/>
        </w:rPr>
        <w:t>4</w:t>
      </w:r>
      <w:r>
        <w:t xml:space="preserve">. This solution provides a security mechanism for protecting the commands transmitted between an AIoT device and an Application Function (AF) for AIoT services. This solution assumes the AF manages the AIoT device identifier and the corresponding security protection profile. The security protection profile includes a device credential and an algorithm to use to protect the command. </w:t>
      </w:r>
    </w:p>
    <w:p w14:paraId="5CC6C1AF" w14:textId="77777777" w:rsidR="00E90445" w:rsidRDefault="00E90445" w:rsidP="00E90445">
      <w:pPr>
        <w:pStyle w:val="NO"/>
      </w:pPr>
      <w:r>
        <w:t>NOTE 1: Device credential types are determined based on each AIoT service and device capability.</w:t>
      </w:r>
    </w:p>
    <w:p w14:paraId="50014013" w14:textId="77777777" w:rsidR="00E90445" w:rsidRDefault="00E90445" w:rsidP="00E90445">
      <w:r>
        <w:t>The proposed mechanism is also applied to protect the messages exchanged for enable/disable device operation. The security mechanism for protecting the commands is applied when the AIoT device and AF are provisioned with the security protection profile.</w:t>
      </w:r>
    </w:p>
    <w:p w14:paraId="5B03E926" w14:textId="0F5C26EE" w:rsidR="00E90445" w:rsidRDefault="00E90445" w:rsidP="00E90445">
      <w:pPr>
        <w:pStyle w:val="Heading3"/>
      </w:pPr>
      <w:bookmarkStart w:id="912" w:name="_Toc180278800"/>
      <w:bookmarkStart w:id="913" w:name="_Toc180278975"/>
      <w:bookmarkStart w:id="914" w:name="_Toc180279242"/>
      <w:bookmarkStart w:id="915" w:name="_Toc180279716"/>
      <w:bookmarkStart w:id="916" w:name="_Toc182841157"/>
      <w:bookmarkStart w:id="917" w:name="_Toc182899238"/>
      <w:bookmarkStart w:id="918" w:name="_Toc195529335"/>
      <w:r w:rsidRPr="00317F07">
        <w:t>6.</w:t>
      </w:r>
      <w:r>
        <w:t>15</w:t>
      </w:r>
      <w:r w:rsidRPr="00317F07">
        <w:t>.2</w:t>
      </w:r>
      <w:r w:rsidRPr="00317F07">
        <w:tab/>
        <w:t>Solution details</w:t>
      </w:r>
      <w:bookmarkEnd w:id="912"/>
      <w:bookmarkEnd w:id="913"/>
      <w:bookmarkEnd w:id="914"/>
      <w:bookmarkEnd w:id="915"/>
      <w:bookmarkEnd w:id="916"/>
      <w:bookmarkEnd w:id="917"/>
      <w:bookmarkEnd w:id="918"/>
    </w:p>
    <w:p w14:paraId="40144540" w14:textId="77777777" w:rsidR="00E90445" w:rsidRDefault="00E90445" w:rsidP="00E90445">
      <w:pPr>
        <w:jc w:val="center"/>
      </w:pPr>
      <w:r>
        <w:object w:dxaOrig="10425" w:dyaOrig="9615" w14:anchorId="77DB5AC7">
          <v:shape id="_x0000_i1051" type="#_x0000_t75" style="width:460.95pt;height:425.1pt" o:ole="">
            <v:imagedata r:id="rId68" o:title=""/>
          </v:shape>
          <o:OLEObject Type="Embed" ProgID="Visio.Drawing.15" ShapeID="_x0000_i1051" DrawAspect="Content" ObjectID="_1806409022" r:id="rId69"/>
        </w:object>
      </w:r>
    </w:p>
    <w:p w14:paraId="64B1780C" w14:textId="1F61B5AC" w:rsidR="00E90445" w:rsidRDefault="00E90445" w:rsidP="00E90445">
      <w:pPr>
        <w:pStyle w:val="TF"/>
      </w:pPr>
      <w:r w:rsidRPr="00723221">
        <w:t>Figure 6.</w:t>
      </w:r>
      <w:r>
        <w:t>15</w:t>
      </w:r>
      <w:r w:rsidRPr="00723221">
        <w:t>.</w:t>
      </w:r>
      <w:r w:rsidRPr="00723221">
        <w:rPr>
          <w:rFonts w:hint="eastAsia"/>
        </w:rPr>
        <w:t>2</w:t>
      </w:r>
      <w:r>
        <w:t>.1</w:t>
      </w:r>
      <w:r w:rsidRPr="00723221">
        <w:t xml:space="preserve">-1: </w:t>
      </w:r>
      <w:r>
        <w:t>End-to-end protection of messages during Command procedure</w:t>
      </w:r>
    </w:p>
    <w:p w14:paraId="07574F5C" w14:textId="77777777" w:rsidR="00E90445" w:rsidRDefault="00E90445" w:rsidP="00E90445">
      <w:pPr>
        <w:pStyle w:val="NO"/>
      </w:pPr>
      <w:r>
        <w:t xml:space="preserve">NOTE 2: The reference architecture and Command procedure described in clause 6.3 of TR 23.700-13 (i.e., solution #3) </w:t>
      </w:r>
      <w:r>
        <w:rPr>
          <w:rFonts w:eastAsia="Malgun Gothic" w:hint="eastAsia"/>
          <w:lang w:eastAsia="ko-KR"/>
        </w:rPr>
        <w:t>[</w:t>
      </w:r>
      <w:r>
        <w:rPr>
          <w:rFonts w:eastAsia="Malgun Gothic"/>
          <w:lang w:eastAsia="ko-KR"/>
        </w:rPr>
        <w:t>4</w:t>
      </w:r>
      <w:r>
        <w:rPr>
          <w:rFonts w:eastAsia="Malgun Gothic" w:hint="eastAsia"/>
          <w:lang w:eastAsia="ko-KR"/>
        </w:rPr>
        <w:t xml:space="preserve">] </w:t>
      </w:r>
      <w:r>
        <w:t>are used to describe the end-to-end protection mechanism in this solution. The proposed mechanism can be applied to any reference architectures and procedures for AIoT services that require transmissions of messages between AIoT devices and an Application Function.</w:t>
      </w:r>
    </w:p>
    <w:p w14:paraId="3B8C3E96" w14:textId="77777777" w:rsidR="00E90445" w:rsidRPr="00DA003B" w:rsidRDefault="00E90445" w:rsidP="00E90445">
      <w:pPr>
        <w:pStyle w:val="B1"/>
      </w:pPr>
      <w:r w:rsidRPr="00DA003B">
        <w:t>0.</w:t>
      </w:r>
      <w:r>
        <w:tab/>
      </w:r>
      <w:r w:rsidRPr="00DA003B">
        <w:t xml:space="preserve">Each AIoT device is provisioned with its AIoT device identifier and </w:t>
      </w:r>
      <w:r>
        <w:t>security protection profile such as a device credential and an algorithm to use to protect the command</w:t>
      </w:r>
      <w:r w:rsidRPr="00DA003B">
        <w:t xml:space="preserve">. An Application </w:t>
      </w:r>
      <w:r>
        <w:t>F</w:t>
      </w:r>
      <w:r w:rsidRPr="00DA003B">
        <w:t xml:space="preserve">unction (AF) manages the AIoT device identifier and the associated </w:t>
      </w:r>
      <w:r>
        <w:t>security protection profile</w:t>
      </w:r>
      <w:r w:rsidRPr="00DA003B">
        <w:t>.</w:t>
      </w:r>
      <w:r>
        <w:t xml:space="preserve"> </w:t>
      </w:r>
    </w:p>
    <w:p w14:paraId="0E49C2E2" w14:textId="77777777" w:rsidR="00E90445" w:rsidRPr="00607FBD" w:rsidRDefault="00E90445" w:rsidP="00E90445">
      <w:pPr>
        <w:pStyle w:val="B1"/>
      </w:pPr>
      <w:r w:rsidRPr="00607FBD">
        <w:t>1.</w:t>
      </w:r>
      <w:r w:rsidRPr="00607FBD">
        <w:tab/>
        <w:t xml:space="preserve">When the AF triggers a Command procedure towards individual AIoT device(s), the AF protects a Command based on the Command Protection Key (CPK) and a freshness parameter. The AF, then, sends a message containing the protected Command to the AIoT Controller. </w:t>
      </w:r>
    </w:p>
    <w:p w14:paraId="3EC60908" w14:textId="77777777" w:rsidR="00E90445" w:rsidRPr="00607FBD" w:rsidRDefault="00E90445" w:rsidP="00E90445">
      <w:pPr>
        <w:pStyle w:val="B1"/>
        <w:ind w:firstLine="0"/>
      </w:pPr>
      <w:r w:rsidRPr="00607FBD">
        <w:t>When the AF triggers a Command procedure towards a group of AIoT devices, it protects a Command based on the Group Command Protection Key (GCPK) and a freshness parameter. Then, the AF sends the protected Command to the AIoT Controller.</w:t>
      </w:r>
    </w:p>
    <w:p w14:paraId="4E5542D6" w14:textId="77777777" w:rsidR="00E90445" w:rsidRDefault="00E90445" w:rsidP="00E90445">
      <w:pPr>
        <w:pStyle w:val="B1"/>
      </w:pPr>
      <w:r>
        <w:t>NOTE 3: CPK is either derived from the device credential or provisioned on the AIoT device by the AF.</w:t>
      </w:r>
    </w:p>
    <w:p w14:paraId="37F1D7CC" w14:textId="77777777" w:rsidR="00E90445" w:rsidRPr="00DA003B" w:rsidRDefault="00E90445" w:rsidP="00E90445">
      <w:pPr>
        <w:pStyle w:val="B1"/>
      </w:pPr>
      <w:r>
        <w:t>NOTE 4: GCPK, if used, is provisioned on the AIoT devices by the AF.</w:t>
      </w:r>
    </w:p>
    <w:p w14:paraId="53F06E99" w14:textId="77777777" w:rsidR="00E90445" w:rsidRDefault="00E90445" w:rsidP="00E90445">
      <w:pPr>
        <w:pStyle w:val="NO"/>
      </w:pPr>
      <w:r>
        <w:t xml:space="preserve">NOTE 5: Freshness parameter can be a counter, time-based counter or a random number depending on the AIoT service and device capability. </w:t>
      </w:r>
    </w:p>
    <w:p w14:paraId="40387A34" w14:textId="77777777" w:rsidR="00E90445" w:rsidRDefault="00E90445" w:rsidP="00E90445">
      <w:pPr>
        <w:pStyle w:val="B1"/>
      </w:pPr>
      <w:r>
        <w:t>2.</w:t>
      </w:r>
      <w:r>
        <w:tab/>
      </w:r>
      <w:r w:rsidRPr="00604C40">
        <w:t xml:space="preserve">The AIoT Controller provides the Command to the </w:t>
      </w:r>
      <w:r w:rsidRPr="0015307E">
        <w:t>selected</w:t>
      </w:r>
      <w:r>
        <w:t xml:space="preserve"> </w:t>
      </w:r>
      <w:r w:rsidRPr="00604C40">
        <w:t>Reader</w:t>
      </w:r>
      <w:r>
        <w:t>(s).</w:t>
      </w:r>
    </w:p>
    <w:p w14:paraId="51B4E472" w14:textId="77777777" w:rsidR="00E90445" w:rsidRDefault="00E90445" w:rsidP="00E90445">
      <w:pPr>
        <w:pStyle w:val="B1"/>
      </w:pPr>
      <w:r>
        <w:t>3.</w:t>
      </w:r>
      <w:r>
        <w:tab/>
        <w:t xml:space="preserve"> The Reader sends the Command to the AIoT device(s)</w:t>
      </w:r>
      <w:r w:rsidRPr="00604C40">
        <w:t>.</w:t>
      </w:r>
    </w:p>
    <w:p w14:paraId="6AA7F21F" w14:textId="77777777" w:rsidR="00B41E03" w:rsidRDefault="00B41E03" w:rsidP="00B41E03">
      <w:pPr>
        <w:pStyle w:val="NO"/>
      </w:pPr>
      <w:r>
        <w:t>NOTE 6: Whether device ID is included in the Command depends on the AS procedure specified in TR 38.769 [x]. If the Inventory (i.e., A-IoT Paging, A-IoT random access procedure, and D2R data transmission) is followed by the Command, the device ID is not included in the Command in step 3 as Reader already has the association with the target AIoT device after Inventory.</w:t>
      </w:r>
    </w:p>
    <w:p w14:paraId="23ACD52A" w14:textId="77777777" w:rsidR="00E90445" w:rsidRDefault="00E90445" w:rsidP="00E90445">
      <w:pPr>
        <w:pStyle w:val="B1"/>
      </w:pPr>
      <w:r>
        <w:t>4.</w:t>
      </w:r>
      <w:r>
        <w:tab/>
        <w:t>Upon receiving the Command, the AIoT device decrypts/verifies the received Command. If the verification is successful, the AIoT device processes the Command.</w:t>
      </w:r>
    </w:p>
    <w:p w14:paraId="387A6761" w14:textId="77777777" w:rsidR="00E90445" w:rsidRDefault="00E90445" w:rsidP="00E90445">
      <w:pPr>
        <w:pStyle w:val="B1"/>
      </w:pPr>
      <w:r>
        <w:t>5.</w:t>
      </w:r>
      <w:r>
        <w:tab/>
        <w:t>If the AIoT device needs to send a response, it generates a Command Response and protects it based on the CPK and a freshness parameter. The AIoT device, then, sends the protected Command Response.</w:t>
      </w:r>
    </w:p>
    <w:p w14:paraId="4ADCB3C7" w14:textId="77777777" w:rsidR="00E90445" w:rsidRDefault="00E90445" w:rsidP="00E90445">
      <w:pPr>
        <w:pStyle w:val="B1"/>
      </w:pPr>
      <w:r>
        <w:tab/>
        <w:t>In case of Group command, the AIoT device protects the Command response based on the GCPK and a freshness parameter.</w:t>
      </w:r>
    </w:p>
    <w:p w14:paraId="0FE9B456" w14:textId="77777777" w:rsidR="00E90445" w:rsidRDefault="00E90445" w:rsidP="00E90445">
      <w:pPr>
        <w:pStyle w:val="B1"/>
        <w:rPr>
          <w:lang w:val="en-US" w:eastAsia="zh-CN"/>
        </w:rPr>
      </w:pPr>
      <w:r>
        <w:t>6.</w:t>
      </w:r>
      <w:r>
        <w:tab/>
        <w:t>Upon receiving the Command Response, the Reader sends it to the AIoT Controller with optional Enrichment data such as</w:t>
      </w:r>
      <w:r w:rsidRPr="00CB4E8E">
        <w:rPr>
          <w:lang w:val="en-US" w:eastAsia="zh-CN"/>
        </w:rPr>
        <w:t xml:space="preserve"> </w:t>
      </w:r>
      <w:r>
        <w:rPr>
          <w:lang w:val="en-US" w:eastAsia="zh-CN"/>
        </w:rPr>
        <w:t xml:space="preserve">the location of the Reader if configured by AIoT Controller. </w:t>
      </w:r>
    </w:p>
    <w:p w14:paraId="13B7EEF5" w14:textId="77777777" w:rsidR="00E90445" w:rsidRDefault="00E90445" w:rsidP="00E90445">
      <w:pPr>
        <w:pStyle w:val="B1"/>
        <w:rPr>
          <w:lang w:val="en-US" w:eastAsia="zh-CN"/>
        </w:rPr>
      </w:pPr>
      <w:r>
        <w:rPr>
          <w:lang w:val="en-US" w:eastAsia="zh-CN"/>
        </w:rPr>
        <w:t>7.</w:t>
      </w:r>
      <w:r>
        <w:rPr>
          <w:lang w:val="en-US" w:eastAsia="zh-CN"/>
        </w:rPr>
        <w:tab/>
        <w:t>The AIoT Controller provides the protected Command Response to the AF.</w:t>
      </w:r>
    </w:p>
    <w:p w14:paraId="1256EAD3" w14:textId="77777777" w:rsidR="00E90445" w:rsidRDefault="00E90445" w:rsidP="00E90445">
      <w:pPr>
        <w:pStyle w:val="B1"/>
        <w:rPr>
          <w:lang w:val="en-US" w:eastAsia="zh-CN"/>
        </w:rPr>
      </w:pPr>
      <w:r>
        <w:rPr>
          <w:lang w:val="en-US" w:eastAsia="zh-CN"/>
        </w:rPr>
        <w:t>8.</w:t>
      </w:r>
      <w:r>
        <w:rPr>
          <w:lang w:val="en-US" w:eastAsia="zh-CN"/>
        </w:rPr>
        <w:tab/>
        <w:t>The AF decrypts/verifies the received Command Response based on the CPK and the freshness parameter.</w:t>
      </w:r>
    </w:p>
    <w:p w14:paraId="2B7B4E83" w14:textId="77777777" w:rsidR="00E90445" w:rsidRPr="002D4C91" w:rsidRDefault="00E90445" w:rsidP="00E90445">
      <w:pPr>
        <w:pStyle w:val="EditorsNote"/>
        <w:rPr>
          <w:lang w:val="en-US" w:eastAsia="zh-CN"/>
        </w:rPr>
      </w:pPr>
      <w:r>
        <w:rPr>
          <w:lang w:val="en-US" w:eastAsia="zh-CN"/>
        </w:rPr>
        <w:t>Editor’s Note: The procedure needs to align with SA2.</w:t>
      </w:r>
    </w:p>
    <w:p w14:paraId="347FB15C" w14:textId="12ACC64B" w:rsidR="00E90445" w:rsidRPr="00317F07" w:rsidRDefault="00E90445" w:rsidP="00E90445">
      <w:pPr>
        <w:pStyle w:val="Heading3"/>
      </w:pPr>
      <w:bookmarkStart w:id="919" w:name="_Toc180278801"/>
      <w:bookmarkStart w:id="920" w:name="_Toc180278976"/>
      <w:bookmarkStart w:id="921" w:name="_Toc180279243"/>
      <w:bookmarkStart w:id="922" w:name="_Toc180279717"/>
      <w:bookmarkStart w:id="923" w:name="_Toc182841158"/>
      <w:bookmarkStart w:id="924" w:name="_Toc182899239"/>
      <w:bookmarkStart w:id="925" w:name="_Toc195529336"/>
      <w:r w:rsidRPr="00317F07">
        <w:t>6.</w:t>
      </w:r>
      <w:r>
        <w:t>15</w:t>
      </w:r>
      <w:r w:rsidRPr="00317F07">
        <w:t>.3</w:t>
      </w:r>
      <w:r w:rsidRPr="00317F07">
        <w:tab/>
        <w:t>Evaluation</w:t>
      </w:r>
      <w:bookmarkEnd w:id="919"/>
      <w:bookmarkEnd w:id="920"/>
      <w:bookmarkEnd w:id="921"/>
      <w:bookmarkEnd w:id="922"/>
      <w:bookmarkEnd w:id="923"/>
      <w:bookmarkEnd w:id="924"/>
      <w:bookmarkEnd w:id="925"/>
    </w:p>
    <w:p w14:paraId="2B2928B4" w14:textId="77777777" w:rsidR="00B41E03" w:rsidRDefault="00B41E03" w:rsidP="00B41E03">
      <w:pPr>
        <w:rPr>
          <w:rFonts w:eastAsia="Malgun Gothic"/>
          <w:lang w:eastAsia="ko-KR"/>
        </w:rPr>
      </w:pPr>
      <w:r>
        <w:t>This solution addresses key issues #1</w:t>
      </w:r>
      <w:r w:rsidRPr="00201859">
        <w:rPr>
          <w:rFonts w:eastAsia="Malgun Gothic" w:hint="eastAsia"/>
          <w:lang w:eastAsia="ko-KR"/>
        </w:rPr>
        <w:t xml:space="preserve"> and #</w:t>
      </w:r>
      <w:r>
        <w:rPr>
          <w:rFonts w:eastAsia="Malgun Gothic"/>
          <w:lang w:eastAsia="ko-KR"/>
        </w:rPr>
        <w:t>4.</w:t>
      </w:r>
    </w:p>
    <w:p w14:paraId="650B5216" w14:textId="77777777" w:rsidR="00B41E03" w:rsidRDefault="00B41E03" w:rsidP="00B41E03">
      <w:r>
        <w:rPr>
          <w:rFonts w:eastAsia="Malgun Gothic"/>
          <w:lang w:eastAsia="ko-KR"/>
        </w:rPr>
        <w:t>In this solution, the Command procedure is protected using the symmetric key between AF and AIoT device.</w:t>
      </w:r>
      <w:r>
        <w:t xml:space="preserve"> </w:t>
      </w:r>
    </w:p>
    <w:p w14:paraId="7E5907E1" w14:textId="77777777" w:rsidR="00B41E03" w:rsidRDefault="00B41E03" w:rsidP="00B41E03">
      <w:pPr>
        <w:pStyle w:val="EditorsNote"/>
      </w:pPr>
      <w:r>
        <w:t>Editor’s Note: Further evaluation is FFS.</w:t>
      </w:r>
    </w:p>
    <w:p w14:paraId="1C1A7F9A" w14:textId="1BF9FA7B" w:rsidR="00A57D43" w:rsidRPr="00DA1267" w:rsidRDefault="00A57D43" w:rsidP="00A57D43">
      <w:pPr>
        <w:pStyle w:val="Heading2"/>
      </w:pPr>
      <w:bookmarkStart w:id="926" w:name="_Toc180278802"/>
      <w:bookmarkStart w:id="927" w:name="_Toc180278977"/>
      <w:bookmarkStart w:id="928" w:name="_Toc180279244"/>
      <w:bookmarkStart w:id="929" w:name="_Toc180279718"/>
      <w:bookmarkStart w:id="930" w:name="_Toc182841159"/>
      <w:bookmarkStart w:id="931" w:name="_Toc182899240"/>
      <w:bookmarkStart w:id="932" w:name="_Toc195529337"/>
      <w:r w:rsidRPr="00DA1267">
        <w:t>6.</w:t>
      </w:r>
      <w:r w:rsidR="00153CD9">
        <w:t>16</w:t>
      </w:r>
      <w:r w:rsidRPr="00DA1267">
        <w:tab/>
        <w:t>Solution #</w:t>
      </w:r>
      <w:r w:rsidR="00153CD9">
        <w:t>16</w:t>
      </w:r>
      <w:r w:rsidRPr="00DA1267">
        <w:t xml:space="preserve">: </w:t>
      </w:r>
      <w:r>
        <w:t>Disabling operation procedure for Ambient I</w:t>
      </w:r>
      <w:r>
        <w:rPr>
          <w:rFonts w:hint="eastAsia"/>
          <w:lang w:eastAsia="zh-CN"/>
        </w:rPr>
        <w:t>oT</w:t>
      </w:r>
      <w:r>
        <w:t xml:space="preserve"> services</w:t>
      </w:r>
      <w:bookmarkEnd w:id="926"/>
      <w:bookmarkEnd w:id="927"/>
      <w:bookmarkEnd w:id="928"/>
      <w:bookmarkEnd w:id="929"/>
      <w:bookmarkEnd w:id="930"/>
      <w:bookmarkEnd w:id="931"/>
      <w:bookmarkEnd w:id="932"/>
    </w:p>
    <w:p w14:paraId="3F9DF164" w14:textId="10A2D4BD" w:rsidR="00A57D43" w:rsidRPr="00DA1267" w:rsidRDefault="00A57D43" w:rsidP="00A57D43">
      <w:pPr>
        <w:pStyle w:val="Heading3"/>
      </w:pPr>
      <w:bookmarkStart w:id="933" w:name="_Toc180278803"/>
      <w:bookmarkStart w:id="934" w:name="_Toc180278978"/>
      <w:bookmarkStart w:id="935" w:name="_Toc180279245"/>
      <w:bookmarkStart w:id="936" w:name="_Toc180279719"/>
      <w:bookmarkStart w:id="937" w:name="_Toc182841160"/>
      <w:bookmarkStart w:id="938" w:name="_Toc182899241"/>
      <w:bookmarkStart w:id="939" w:name="_Toc195529338"/>
      <w:r w:rsidRPr="00DA1267">
        <w:t>6.</w:t>
      </w:r>
      <w:r w:rsidR="00153CD9">
        <w:t>16</w:t>
      </w:r>
      <w:r w:rsidRPr="00DA1267">
        <w:t>.1</w:t>
      </w:r>
      <w:r w:rsidRPr="00DA1267">
        <w:tab/>
        <w:t>Introduction</w:t>
      </w:r>
      <w:bookmarkEnd w:id="933"/>
      <w:bookmarkEnd w:id="934"/>
      <w:bookmarkEnd w:id="935"/>
      <w:bookmarkEnd w:id="936"/>
      <w:bookmarkEnd w:id="937"/>
      <w:bookmarkEnd w:id="938"/>
      <w:bookmarkEnd w:id="939"/>
    </w:p>
    <w:p w14:paraId="294256E1" w14:textId="77777777" w:rsidR="00A57D43" w:rsidRDefault="00A57D43" w:rsidP="00A57D43">
      <w:r>
        <w:t xml:space="preserve">This solution is proposed to address Key Issue #1, which provides a method for permanently disabling the Ambient IoT </w:t>
      </w:r>
      <w:r>
        <w:rPr>
          <w:rFonts w:hint="eastAsia"/>
          <w:lang w:eastAsia="zh-CN"/>
        </w:rPr>
        <w:t>device</w:t>
      </w:r>
      <w:r>
        <w:t>(</w:t>
      </w:r>
      <w:r>
        <w:rPr>
          <w:rFonts w:hint="eastAsia"/>
          <w:lang w:eastAsia="zh-CN"/>
        </w:rPr>
        <w:t>s</w:t>
      </w:r>
      <w:r>
        <w:t>). This solution applies to Topology 1 and Topology 2.</w:t>
      </w:r>
    </w:p>
    <w:p w14:paraId="710BCF80" w14:textId="77777777" w:rsidR="00A57D43" w:rsidRDefault="00A57D43" w:rsidP="00A57D43">
      <w:pPr>
        <w:rPr>
          <w:lang w:eastAsia="zh-CN"/>
        </w:rPr>
      </w:pPr>
      <w:r>
        <w:t xml:space="preserve">Considering different roles are involved in the Ambient IoT </w:t>
      </w:r>
      <w:r>
        <w:rPr>
          <w:rFonts w:hint="eastAsia"/>
          <w:lang w:eastAsia="zh-CN"/>
        </w:rPr>
        <w:t>servi</w:t>
      </w:r>
      <w:r>
        <w:t>ces</w:t>
      </w:r>
      <w:r>
        <w:rPr>
          <w:rFonts w:hint="eastAsia"/>
          <w:lang w:eastAsia="zh-CN"/>
        </w:rPr>
        <w:t>,</w:t>
      </w:r>
      <w:r>
        <w:rPr>
          <w:lang w:eastAsia="zh-CN"/>
        </w:rPr>
        <w:t xml:space="preserve"> it is assumed that only </w:t>
      </w:r>
      <w:r w:rsidRPr="00745110">
        <w:t>the owner of Ambient I</w:t>
      </w:r>
      <w:r w:rsidRPr="00745110">
        <w:rPr>
          <w:rFonts w:hint="eastAsia"/>
        </w:rPr>
        <w:t>oT</w:t>
      </w:r>
      <w:r w:rsidRPr="00745110">
        <w:t xml:space="preserve"> device can </w:t>
      </w:r>
      <w:r>
        <w:t xml:space="preserve">authenticate the Ambient IoT </w:t>
      </w:r>
      <w:r>
        <w:rPr>
          <w:rFonts w:hint="eastAsia"/>
          <w:lang w:eastAsia="zh-CN"/>
        </w:rPr>
        <w:t>device</w:t>
      </w:r>
      <w:r>
        <w:t xml:space="preserve"> and </w:t>
      </w:r>
      <w:r w:rsidRPr="00745110">
        <w:t>initiate the disabling operation</w:t>
      </w:r>
      <w:r>
        <w:t xml:space="preserve"> procedure to disable </w:t>
      </w:r>
      <w:r>
        <w:rPr>
          <w:iCs/>
        </w:rPr>
        <w:t xml:space="preserve">the Ambient IoT device’s capability to </w:t>
      </w:r>
      <w:r w:rsidRPr="00CC7723">
        <w:rPr>
          <w:lang w:eastAsia="zh-CN"/>
        </w:rPr>
        <w:t>transmit RF signals</w:t>
      </w:r>
      <w:r>
        <w:rPr>
          <w:lang w:eastAsia="zh-CN"/>
        </w:rPr>
        <w:t>.</w:t>
      </w:r>
    </w:p>
    <w:p w14:paraId="6D245290" w14:textId="77777777" w:rsidR="00A57D43" w:rsidRDefault="00A57D43" w:rsidP="00A57D43">
      <w:pPr>
        <w:rPr>
          <w:lang w:eastAsia="zh-CN"/>
        </w:rPr>
      </w:pPr>
      <w:r>
        <w:rPr>
          <w:rFonts w:hint="eastAsia"/>
          <w:lang w:eastAsia="zh-CN"/>
        </w:rPr>
        <w:t>I</w:t>
      </w:r>
      <w:r>
        <w:rPr>
          <w:lang w:eastAsia="zh-CN"/>
        </w:rPr>
        <w:t xml:space="preserve">n this solution, it is assumed that the </w:t>
      </w:r>
      <w:r>
        <w:t xml:space="preserve">Ambient IoT device is stateful. After the authentication is performed </w:t>
      </w:r>
      <w:r>
        <w:rPr>
          <w:rFonts w:hint="eastAsia"/>
          <w:lang w:eastAsia="zh-CN"/>
        </w:rPr>
        <w:t>successfully,</w:t>
      </w:r>
      <w:r>
        <w:rPr>
          <w:lang w:eastAsia="zh-CN"/>
        </w:rPr>
        <w:t xml:space="preserve"> </w:t>
      </w:r>
      <w:r>
        <w:rPr>
          <w:rFonts w:hint="eastAsia"/>
          <w:lang w:eastAsia="zh-CN"/>
        </w:rPr>
        <w:t>t</w:t>
      </w:r>
      <w:r>
        <w:rPr>
          <w:lang w:eastAsia="zh-CN"/>
        </w:rPr>
        <w:t>he Ambient IoT device enters the next state (e.g. secure state), in which it can execute the disabling operation.</w:t>
      </w:r>
    </w:p>
    <w:p w14:paraId="25806243" w14:textId="77777777" w:rsidR="00A57D43" w:rsidRDefault="00A57D43" w:rsidP="00A57D43">
      <w:pPr>
        <w:rPr>
          <w:lang w:eastAsia="zh-CN"/>
        </w:rPr>
      </w:pPr>
      <w:r>
        <w:rPr>
          <w:lang w:eastAsia="zh-CN"/>
        </w:rPr>
        <w:t xml:space="preserve">For disabling the Ambient IoT </w:t>
      </w:r>
      <w:r>
        <w:rPr>
          <w:rFonts w:hint="eastAsia"/>
          <w:lang w:eastAsia="zh-CN"/>
        </w:rPr>
        <w:t>device</w:t>
      </w:r>
      <w:r>
        <w:rPr>
          <w:lang w:eastAsia="zh-CN"/>
        </w:rPr>
        <w:t>, the owner sends the Disabling request to the Ambient IoT device via the gNB</w:t>
      </w:r>
      <w:r>
        <w:rPr>
          <w:rFonts w:hint="eastAsia"/>
          <w:lang w:eastAsia="zh-CN"/>
        </w:rPr>
        <w:t>/</w:t>
      </w:r>
      <w:r>
        <w:rPr>
          <w:lang w:eastAsia="zh-CN"/>
        </w:rPr>
        <w:t xml:space="preserve">Intermediate node. If </w:t>
      </w:r>
      <w:r>
        <w:rPr>
          <w:rFonts w:hint="eastAsia"/>
          <w:lang w:eastAsia="zh-CN"/>
        </w:rPr>
        <w:t>t</w:t>
      </w:r>
      <w:r>
        <w:rPr>
          <w:lang w:eastAsia="zh-CN"/>
        </w:rPr>
        <w:t xml:space="preserve">he owner is the </w:t>
      </w:r>
      <w:r>
        <w:rPr>
          <w:rFonts w:hint="eastAsia"/>
          <w:lang w:eastAsia="zh-CN"/>
        </w:rPr>
        <w:t>application</w:t>
      </w:r>
      <w:r>
        <w:rPr>
          <w:lang w:eastAsia="zh-CN"/>
        </w:rPr>
        <w:t xml:space="preserve"> </w:t>
      </w:r>
      <w:r>
        <w:rPr>
          <w:rFonts w:hint="eastAsia"/>
          <w:lang w:eastAsia="zh-CN"/>
        </w:rPr>
        <w:t>provider</w:t>
      </w:r>
      <w:r>
        <w:rPr>
          <w:lang w:eastAsia="zh-CN"/>
        </w:rPr>
        <w:t xml:space="preserve">, the Disabling request is E2E protected between the AF and Ambient IoT </w:t>
      </w:r>
      <w:r>
        <w:rPr>
          <w:rFonts w:hint="eastAsia"/>
          <w:lang w:eastAsia="zh-CN"/>
        </w:rPr>
        <w:t>device</w:t>
      </w:r>
      <w:r>
        <w:rPr>
          <w:lang w:eastAsia="zh-CN"/>
        </w:rPr>
        <w:t xml:space="preserve">. If </w:t>
      </w:r>
      <w:r>
        <w:rPr>
          <w:rFonts w:hint="eastAsia"/>
          <w:lang w:eastAsia="zh-CN"/>
        </w:rPr>
        <w:t>the</w:t>
      </w:r>
      <w:r>
        <w:rPr>
          <w:lang w:eastAsia="zh-CN"/>
        </w:rPr>
        <w:t xml:space="preserve"> owner is the operator, the Disabling request is protected by the AIoTF/AMF. </w:t>
      </w:r>
    </w:p>
    <w:p w14:paraId="4946793C" w14:textId="77777777" w:rsidR="00A57D43" w:rsidRDefault="00A57D43" w:rsidP="00A57D43">
      <w:pPr>
        <w:rPr>
          <w:lang w:eastAsia="zh-CN"/>
        </w:rPr>
      </w:pPr>
      <w:r>
        <w:rPr>
          <w:lang w:eastAsia="zh-CN"/>
        </w:rPr>
        <w:t>Once receiving the Disabling command, the Ambient I</w:t>
      </w:r>
      <w:r>
        <w:rPr>
          <w:rFonts w:hint="eastAsia"/>
          <w:lang w:eastAsia="zh-CN"/>
        </w:rPr>
        <w:t>oT</w:t>
      </w:r>
      <w:r>
        <w:rPr>
          <w:lang w:eastAsia="zh-CN"/>
        </w:rPr>
        <w:t xml:space="preserve"> device determines whether to execute this operation based on</w:t>
      </w:r>
      <w:r w:rsidRPr="007F1670">
        <w:rPr>
          <w:lang w:eastAsia="zh-CN"/>
        </w:rPr>
        <w:t xml:space="preserve"> </w:t>
      </w:r>
      <w:r>
        <w:rPr>
          <w:lang w:eastAsia="zh-CN"/>
        </w:rPr>
        <w:t>authentication status and verification result. By maintaining the authentication status, the Ambient I</w:t>
      </w:r>
      <w:r>
        <w:rPr>
          <w:rFonts w:hint="eastAsia"/>
          <w:lang w:eastAsia="zh-CN"/>
        </w:rPr>
        <w:t>oT</w:t>
      </w:r>
      <w:r>
        <w:rPr>
          <w:lang w:eastAsia="zh-CN"/>
        </w:rPr>
        <w:t xml:space="preserve"> device can ensure that the Disabling command is sent from the </w:t>
      </w:r>
      <w:r>
        <w:rPr>
          <w:rFonts w:hint="eastAsia"/>
          <w:lang w:eastAsia="zh-CN"/>
        </w:rPr>
        <w:t>legitimate</w:t>
      </w:r>
      <w:r>
        <w:rPr>
          <w:lang w:eastAsia="zh-CN"/>
        </w:rPr>
        <w:t xml:space="preserve"> </w:t>
      </w:r>
      <w:r>
        <w:rPr>
          <w:rFonts w:hint="eastAsia"/>
          <w:lang w:eastAsia="zh-CN"/>
        </w:rPr>
        <w:t>requester</w:t>
      </w:r>
      <w:r>
        <w:rPr>
          <w:lang w:eastAsia="zh-CN"/>
        </w:rPr>
        <w:t xml:space="preserve"> instead of the attacker. By maintaining the security material, the Ambient IoT </w:t>
      </w:r>
      <w:r>
        <w:rPr>
          <w:rFonts w:hint="eastAsia"/>
          <w:lang w:eastAsia="zh-CN"/>
        </w:rPr>
        <w:t>device</w:t>
      </w:r>
      <w:r>
        <w:rPr>
          <w:lang w:eastAsia="zh-CN"/>
        </w:rPr>
        <w:t xml:space="preserve"> can ensure that the Disabling command is not tampered by the attacker.</w:t>
      </w:r>
    </w:p>
    <w:p w14:paraId="2FA5C4EB" w14:textId="3926D48E" w:rsidR="00A57D43" w:rsidRDefault="00A57D43" w:rsidP="00A57D43">
      <w:pPr>
        <w:pStyle w:val="NO"/>
        <w:rPr>
          <w:lang w:eastAsia="zh-CN"/>
        </w:rPr>
      </w:pPr>
      <w:r>
        <w:rPr>
          <w:lang w:eastAsia="zh-CN"/>
        </w:rPr>
        <w:t xml:space="preserve">NOTE </w:t>
      </w:r>
      <w:r w:rsidR="00153CD9">
        <w:rPr>
          <w:lang w:eastAsia="zh-CN"/>
        </w:rPr>
        <w:t>1</w:t>
      </w:r>
      <w:r>
        <w:rPr>
          <w:lang w:eastAsia="zh-CN"/>
        </w:rPr>
        <w:t xml:space="preserve">: The states of Ambient IoT </w:t>
      </w:r>
      <w:r>
        <w:rPr>
          <w:rFonts w:hint="eastAsia"/>
          <w:lang w:eastAsia="zh-CN"/>
        </w:rPr>
        <w:t>device</w:t>
      </w:r>
      <w:r>
        <w:rPr>
          <w:lang w:eastAsia="zh-CN"/>
        </w:rPr>
        <w:t xml:space="preserve"> are defined in </w:t>
      </w:r>
      <w:r w:rsidR="004F4F0F">
        <w:rPr>
          <w:lang w:eastAsia="zh-CN"/>
        </w:rPr>
        <w:t xml:space="preserve">described in solutions (e.g. </w:t>
      </w:r>
      <w:r w:rsidR="004F4F0F">
        <w:rPr>
          <w:iCs/>
        </w:rPr>
        <w:t>#15, #16, #33, etc.</w:t>
      </w:r>
      <w:r w:rsidR="004F4F0F">
        <w:rPr>
          <w:lang w:eastAsia="zh-CN"/>
        </w:rPr>
        <w:t xml:space="preserve">) of </w:t>
      </w:r>
      <w:r>
        <w:rPr>
          <w:lang w:eastAsia="zh-CN"/>
        </w:rPr>
        <w:t>TR 23.700-13 [4]</w:t>
      </w:r>
      <w:r w:rsidR="004F4F0F">
        <w:rPr>
          <w:lang w:eastAsia="zh-CN"/>
        </w:rPr>
        <w:t>, which are maintained in the NVM of Ambient IoT device</w:t>
      </w:r>
      <w:r>
        <w:rPr>
          <w:lang w:eastAsia="zh-CN"/>
        </w:rPr>
        <w:t>.</w:t>
      </w:r>
    </w:p>
    <w:p w14:paraId="05804836" w14:textId="253FCECB" w:rsidR="00A57D43" w:rsidRDefault="00A57D43" w:rsidP="00A57D43">
      <w:pPr>
        <w:pStyle w:val="Heading3"/>
      </w:pPr>
      <w:bookmarkStart w:id="940" w:name="_Toc180278804"/>
      <w:bookmarkStart w:id="941" w:name="_Toc180278979"/>
      <w:bookmarkStart w:id="942" w:name="_Toc180279246"/>
      <w:bookmarkStart w:id="943" w:name="_Toc180279720"/>
      <w:bookmarkStart w:id="944" w:name="_Toc182841161"/>
      <w:bookmarkStart w:id="945" w:name="_Toc182899242"/>
      <w:bookmarkStart w:id="946" w:name="_Toc195529339"/>
      <w:r w:rsidRPr="00DA1267">
        <w:t>6.</w:t>
      </w:r>
      <w:r w:rsidR="00153CD9">
        <w:t>16</w:t>
      </w:r>
      <w:r w:rsidRPr="00DA1267">
        <w:t>.2</w:t>
      </w:r>
      <w:r w:rsidRPr="00DA1267">
        <w:tab/>
        <w:t>Solution details</w:t>
      </w:r>
      <w:bookmarkEnd w:id="940"/>
      <w:bookmarkEnd w:id="941"/>
      <w:bookmarkEnd w:id="942"/>
      <w:bookmarkEnd w:id="943"/>
      <w:bookmarkEnd w:id="944"/>
      <w:bookmarkEnd w:id="945"/>
      <w:bookmarkEnd w:id="946"/>
    </w:p>
    <w:p w14:paraId="255EF51E" w14:textId="6162CB87" w:rsidR="00A57D43" w:rsidRDefault="00A57D43" w:rsidP="00A57D43">
      <w:r>
        <w:t>This solution assumes that the authentication between the Ambient IoT device and its owner has been performed before disabling operation and the authentication status is stored in the Ambient IoT device</w:t>
      </w:r>
      <w:r>
        <w:rPr>
          <w:lang w:eastAsia="zh-CN"/>
        </w:rPr>
        <w:t xml:space="preserve">. It is also assumed that the </w:t>
      </w:r>
      <w:r>
        <w:t>Ambient IoT device already share the security materials for communication protection</w:t>
      </w:r>
      <w:r w:rsidRPr="00F062B5">
        <w:t xml:space="preserve"> </w:t>
      </w:r>
      <w:r>
        <w:t>with the AF or AIoTF/AMF</w:t>
      </w:r>
      <w:r w:rsidRPr="004846F0">
        <w:t xml:space="preserve"> </w:t>
      </w:r>
      <w:r>
        <w:t>before disabling operation</w:t>
      </w:r>
      <w:r w:rsidR="004F4F0F">
        <w:t xml:space="preserve">, which can </w:t>
      </w:r>
      <w:r w:rsidR="004F4F0F">
        <w:rPr>
          <w:iCs/>
        </w:rPr>
        <w:t xml:space="preserve">be dedicated for disabling operation, or be </w:t>
      </w:r>
      <w:r w:rsidR="004F4F0F">
        <w:rPr>
          <w:rFonts w:hint="eastAsia"/>
          <w:iCs/>
          <w:lang w:eastAsia="zh-CN"/>
        </w:rPr>
        <w:t>generalized</w:t>
      </w:r>
      <w:r w:rsidR="004F4F0F">
        <w:rPr>
          <w:iCs/>
        </w:rPr>
        <w:t xml:space="preserve"> for all </w:t>
      </w:r>
      <w:r w:rsidR="004F4F0F">
        <w:rPr>
          <w:rFonts w:hint="eastAsia"/>
          <w:iCs/>
          <w:lang w:eastAsia="zh-CN"/>
        </w:rPr>
        <w:t>command</w:t>
      </w:r>
      <w:r w:rsidR="004F4F0F">
        <w:rPr>
          <w:iCs/>
        </w:rPr>
        <w:t xml:space="preserve"> procedure (i.e. read, write, disable)</w:t>
      </w:r>
      <w:r>
        <w:t>.</w:t>
      </w:r>
    </w:p>
    <w:p w14:paraId="3F2F4DC4" w14:textId="5D4E884F" w:rsidR="00A57D43" w:rsidRPr="003219DD" w:rsidRDefault="00A57D43" w:rsidP="00A57D43">
      <w:pPr>
        <w:pStyle w:val="NO"/>
      </w:pPr>
      <w:r>
        <w:rPr>
          <w:rFonts w:hint="eastAsia"/>
          <w:lang w:val="en-US" w:eastAsia="zh-CN"/>
        </w:rPr>
        <w:t>N</w:t>
      </w:r>
      <w:r>
        <w:rPr>
          <w:lang w:val="en-US" w:eastAsia="zh-CN"/>
        </w:rPr>
        <w:t xml:space="preserve">OTE </w:t>
      </w:r>
      <w:r w:rsidR="00153CD9">
        <w:rPr>
          <w:lang w:val="en-US" w:eastAsia="zh-CN"/>
        </w:rPr>
        <w:t>2</w:t>
      </w:r>
      <w:r>
        <w:rPr>
          <w:lang w:val="en-US" w:eastAsia="zh-CN"/>
        </w:rPr>
        <w:t>:</w:t>
      </w:r>
      <w:r>
        <w:rPr>
          <w:lang w:val="en-US" w:eastAsia="zh-CN"/>
        </w:rPr>
        <w:tab/>
      </w:r>
      <w:r>
        <w:rPr>
          <w:rFonts w:eastAsia="DengXian"/>
          <w:lang w:val="en-US" w:eastAsia="zh-CN"/>
        </w:rPr>
        <w:t>The authentication and security context establishment between the Ambient IoT device and its owner is out of scope of this solution.</w:t>
      </w:r>
    </w:p>
    <w:p w14:paraId="14C7308C" w14:textId="77777777" w:rsidR="00A57D43" w:rsidRDefault="00A57D43" w:rsidP="00A57D43">
      <w:pPr>
        <w:ind w:left="284" w:firstLine="284"/>
        <w:jc w:val="center"/>
      </w:pPr>
      <w:r>
        <w:object w:dxaOrig="10801" w:dyaOrig="5318" w14:anchorId="1EC2393C">
          <v:shape id="_x0000_i1052" type="#_x0000_t75" style="width:341.9pt;height:167.65pt" o:ole="">
            <v:imagedata r:id="rId70" o:title=""/>
          </v:shape>
          <o:OLEObject Type="Embed" ProgID="Visio.Drawing.15" ShapeID="_x0000_i1052" DrawAspect="Content" ObjectID="_1806409023" r:id="rId71"/>
        </w:object>
      </w:r>
    </w:p>
    <w:p w14:paraId="389E2441" w14:textId="057F4DCA" w:rsidR="00A57D43" w:rsidRPr="002213D1" w:rsidRDefault="00A57D43" w:rsidP="00A57D43">
      <w:pPr>
        <w:pStyle w:val="TF"/>
      </w:pPr>
      <w:r w:rsidRPr="002213D1">
        <w:t>Figure 6.</w:t>
      </w:r>
      <w:r w:rsidR="00153CD9">
        <w:t>16</w:t>
      </w:r>
      <w:r>
        <w:t>.2-1</w:t>
      </w:r>
      <w:r w:rsidRPr="002213D1">
        <w:t xml:space="preserve">: </w:t>
      </w:r>
      <w:r>
        <w:t>Disabling operation procedure for Ambient I</w:t>
      </w:r>
      <w:r>
        <w:rPr>
          <w:rFonts w:hint="eastAsia"/>
          <w:lang w:eastAsia="zh-CN"/>
        </w:rPr>
        <w:t>oT</w:t>
      </w:r>
      <w:r>
        <w:t xml:space="preserve"> services</w:t>
      </w:r>
    </w:p>
    <w:p w14:paraId="25E1B0B3" w14:textId="77777777" w:rsidR="00A57D43" w:rsidRDefault="00A57D43">
      <w:pPr>
        <w:pStyle w:val="B1"/>
        <w:numPr>
          <w:ilvl w:val="0"/>
          <w:numId w:val="18"/>
        </w:numPr>
        <w:overflowPunct w:val="0"/>
        <w:autoSpaceDE w:val="0"/>
        <w:autoSpaceDN w:val="0"/>
        <w:adjustRightInd w:val="0"/>
        <w:textAlignment w:val="baseline"/>
        <w:rPr>
          <w:rFonts w:eastAsia="DengXian"/>
          <w:lang w:val="en-US" w:eastAsia="zh-CN"/>
        </w:rPr>
      </w:pPr>
      <w:r>
        <w:rPr>
          <w:rFonts w:eastAsia="DengXian"/>
          <w:lang w:val="en-US" w:eastAsia="zh-CN"/>
        </w:rPr>
        <w:t>The device owner</w:t>
      </w:r>
      <w:r w:rsidRPr="00784415">
        <w:rPr>
          <w:rFonts w:eastAsia="DengXian"/>
          <w:lang w:val="en-US" w:eastAsia="zh-CN"/>
        </w:rPr>
        <w:t xml:space="preserve"> sends the </w:t>
      </w:r>
      <w:r>
        <w:rPr>
          <w:rFonts w:eastAsia="DengXian"/>
          <w:lang w:val="en-US" w:eastAsia="zh-CN"/>
        </w:rPr>
        <w:t>Disabling</w:t>
      </w:r>
      <w:r w:rsidRPr="00784415">
        <w:rPr>
          <w:rFonts w:eastAsia="DengXian"/>
          <w:lang w:val="en-US" w:eastAsia="zh-CN"/>
        </w:rPr>
        <w:t xml:space="preserve"> request to</w:t>
      </w:r>
      <w:r>
        <w:rPr>
          <w:rFonts w:eastAsia="DengXian"/>
          <w:lang w:val="en-US" w:eastAsia="zh-CN"/>
        </w:rPr>
        <w:t xml:space="preserve"> AIoTF</w:t>
      </w:r>
      <w:r>
        <w:rPr>
          <w:rFonts w:eastAsia="DengXian" w:hint="eastAsia"/>
          <w:lang w:val="en-US" w:eastAsia="zh-CN"/>
        </w:rPr>
        <w:t>/</w:t>
      </w:r>
      <w:r>
        <w:rPr>
          <w:rFonts w:eastAsia="DengXian"/>
          <w:lang w:val="en-US" w:eastAsia="zh-CN"/>
        </w:rPr>
        <w:t>AMF</w:t>
      </w:r>
      <w:r w:rsidRPr="00784415">
        <w:rPr>
          <w:rFonts w:eastAsia="DengXian"/>
          <w:lang w:val="en-US" w:eastAsia="zh-CN"/>
        </w:rPr>
        <w:t xml:space="preserve">. The </w:t>
      </w:r>
      <w:r>
        <w:rPr>
          <w:rFonts w:eastAsia="DengXian"/>
          <w:lang w:val="en-US" w:eastAsia="zh-CN"/>
        </w:rPr>
        <w:t>Disabling</w:t>
      </w:r>
      <w:r w:rsidRPr="00784415">
        <w:rPr>
          <w:rFonts w:eastAsia="DengXian"/>
          <w:lang w:val="en-US" w:eastAsia="zh-CN"/>
        </w:rPr>
        <w:t xml:space="preserve"> request may include Ambient IoT device ID</w:t>
      </w:r>
      <w:r>
        <w:rPr>
          <w:rFonts w:eastAsia="DengXian"/>
          <w:lang w:val="en-US" w:eastAsia="zh-CN"/>
        </w:rPr>
        <w:t>(s)</w:t>
      </w:r>
      <w:r w:rsidRPr="00784415">
        <w:rPr>
          <w:rFonts w:eastAsia="DengXian"/>
          <w:lang w:val="en-US" w:eastAsia="zh-CN"/>
        </w:rPr>
        <w:t xml:space="preserve">, </w:t>
      </w:r>
      <w:r>
        <w:rPr>
          <w:rFonts w:eastAsia="DengXian"/>
          <w:lang w:val="en-US" w:eastAsia="zh-CN"/>
        </w:rPr>
        <w:t xml:space="preserve">disabling </w:t>
      </w:r>
      <w:r w:rsidRPr="00784415">
        <w:rPr>
          <w:rFonts w:eastAsia="DengXian"/>
          <w:lang w:val="en-US" w:eastAsia="zh-CN"/>
        </w:rPr>
        <w:t>command, etc.</w:t>
      </w:r>
      <w:r>
        <w:rPr>
          <w:rFonts w:eastAsia="DengXian"/>
          <w:lang w:val="en-US" w:eastAsia="zh-CN"/>
        </w:rPr>
        <w:t xml:space="preserve"> If </w:t>
      </w:r>
      <w:r>
        <w:rPr>
          <w:rFonts w:eastAsia="DengXian" w:hint="eastAsia"/>
          <w:lang w:val="en-US" w:eastAsia="zh-CN"/>
        </w:rPr>
        <w:t>the</w:t>
      </w:r>
      <w:r>
        <w:rPr>
          <w:rFonts w:eastAsia="DengXian"/>
          <w:lang w:val="en-US" w:eastAsia="zh-CN"/>
        </w:rPr>
        <w:t xml:space="preserve"> owner of Ambient IoT device is </w:t>
      </w:r>
      <w:r>
        <w:rPr>
          <w:rFonts w:eastAsia="DengXian" w:hint="eastAsia"/>
          <w:lang w:val="en-US" w:eastAsia="zh-CN"/>
        </w:rPr>
        <w:t>application</w:t>
      </w:r>
      <w:r>
        <w:rPr>
          <w:rFonts w:eastAsia="DengXian"/>
          <w:lang w:val="en-US" w:eastAsia="zh-CN"/>
        </w:rPr>
        <w:t xml:space="preserve"> </w:t>
      </w:r>
      <w:r>
        <w:rPr>
          <w:rFonts w:eastAsia="DengXian" w:hint="eastAsia"/>
          <w:lang w:val="en-US" w:eastAsia="zh-CN"/>
        </w:rPr>
        <w:t>provider</w:t>
      </w:r>
      <w:r>
        <w:rPr>
          <w:rFonts w:eastAsia="DengXian"/>
          <w:lang w:val="en-US" w:eastAsia="zh-CN"/>
        </w:rPr>
        <w:t>, the disabling command is E2E protected between the AF and Ambient I</w:t>
      </w:r>
      <w:r>
        <w:rPr>
          <w:rFonts w:eastAsia="DengXian" w:hint="eastAsia"/>
          <w:lang w:val="en-US" w:eastAsia="zh-CN"/>
        </w:rPr>
        <w:t>oT</w:t>
      </w:r>
      <w:r>
        <w:rPr>
          <w:rFonts w:eastAsia="DengXian"/>
          <w:lang w:val="en-US" w:eastAsia="zh-CN"/>
        </w:rPr>
        <w:t xml:space="preserve"> device.</w:t>
      </w:r>
    </w:p>
    <w:p w14:paraId="5E4489C2" w14:textId="77777777" w:rsidR="00A57D43" w:rsidRDefault="00A57D43" w:rsidP="00A57D43">
      <w:pPr>
        <w:pStyle w:val="B1"/>
        <w:overflowPunct w:val="0"/>
        <w:autoSpaceDE w:val="0"/>
        <w:autoSpaceDN w:val="0"/>
        <w:adjustRightInd w:val="0"/>
        <w:textAlignment w:val="baseline"/>
        <w:rPr>
          <w:rFonts w:eastAsia="DengXian"/>
          <w:lang w:val="en-US" w:eastAsia="zh-CN"/>
        </w:rPr>
      </w:pPr>
      <w:r>
        <w:rPr>
          <w:rFonts w:eastAsia="DengXian"/>
          <w:lang w:val="en-US" w:eastAsia="zh-CN"/>
        </w:rPr>
        <w:t>2</w:t>
      </w:r>
      <w:r w:rsidRPr="00784415">
        <w:rPr>
          <w:rFonts w:eastAsia="DengXian"/>
          <w:lang w:val="en-US" w:eastAsia="zh-CN"/>
        </w:rPr>
        <w:t>.</w:t>
      </w:r>
      <w:r w:rsidRPr="00784415">
        <w:rPr>
          <w:rFonts w:eastAsia="DengXian"/>
          <w:lang w:val="en-US" w:eastAsia="zh-CN"/>
        </w:rPr>
        <w:tab/>
      </w:r>
      <w:r>
        <w:rPr>
          <w:rFonts w:eastAsia="DengXian"/>
          <w:lang w:val="en-US" w:eastAsia="zh-CN"/>
        </w:rPr>
        <w:t>T</w:t>
      </w:r>
      <w:r w:rsidRPr="00784415">
        <w:rPr>
          <w:rFonts w:eastAsia="DengXian"/>
          <w:lang w:val="en-US" w:eastAsia="zh-CN"/>
        </w:rPr>
        <w:t>he AIoTF</w:t>
      </w:r>
      <w:r>
        <w:rPr>
          <w:rFonts w:eastAsia="DengXian"/>
          <w:lang w:val="en-US" w:eastAsia="zh-CN"/>
        </w:rPr>
        <w:t>/AMF</w:t>
      </w:r>
      <w:r w:rsidRPr="00784415">
        <w:rPr>
          <w:rFonts w:eastAsia="DengXian"/>
          <w:lang w:val="en-US" w:eastAsia="zh-CN"/>
        </w:rPr>
        <w:t xml:space="preserve"> determines the </w:t>
      </w:r>
      <w:r>
        <w:rPr>
          <w:rFonts w:eastAsia="DengXian"/>
          <w:lang w:val="en-US" w:eastAsia="zh-CN"/>
        </w:rPr>
        <w:t>gNB</w:t>
      </w:r>
      <w:r>
        <w:rPr>
          <w:rFonts w:eastAsia="DengXian" w:hint="eastAsia"/>
          <w:lang w:val="en-US" w:eastAsia="zh-CN"/>
        </w:rPr>
        <w:t>/</w:t>
      </w:r>
      <w:r>
        <w:rPr>
          <w:rFonts w:eastAsia="DengXian"/>
          <w:lang w:val="en-US" w:eastAsia="zh-CN"/>
        </w:rPr>
        <w:t>I</w:t>
      </w:r>
      <w:r>
        <w:rPr>
          <w:rFonts w:eastAsia="DengXian" w:hint="eastAsia"/>
          <w:lang w:val="en-US" w:eastAsia="zh-CN"/>
        </w:rPr>
        <w:t>ntermediate</w:t>
      </w:r>
      <w:r>
        <w:rPr>
          <w:rFonts w:eastAsia="DengXian"/>
          <w:lang w:val="en-US" w:eastAsia="zh-CN"/>
        </w:rPr>
        <w:t xml:space="preserve"> node to transmit this Disabling request.</w:t>
      </w:r>
    </w:p>
    <w:p w14:paraId="0665C34D" w14:textId="77777777" w:rsidR="00A57D43" w:rsidRDefault="00A57D43" w:rsidP="00A57D43">
      <w:pPr>
        <w:pStyle w:val="B1"/>
        <w:overflowPunct w:val="0"/>
        <w:autoSpaceDE w:val="0"/>
        <w:autoSpaceDN w:val="0"/>
        <w:adjustRightInd w:val="0"/>
        <w:textAlignment w:val="baseline"/>
        <w:rPr>
          <w:rFonts w:eastAsia="DengXian"/>
          <w:lang w:val="en-US" w:eastAsia="zh-CN"/>
        </w:rPr>
      </w:pPr>
      <w:r>
        <w:rPr>
          <w:rFonts w:eastAsia="DengXian"/>
          <w:lang w:val="en-US" w:eastAsia="zh-CN"/>
        </w:rPr>
        <w:t>3.</w:t>
      </w:r>
      <w:r>
        <w:rPr>
          <w:rFonts w:eastAsia="DengXian"/>
          <w:lang w:val="en-US" w:eastAsia="zh-CN"/>
        </w:rPr>
        <w:tab/>
        <w:t xml:space="preserve">If </w:t>
      </w:r>
      <w:r>
        <w:rPr>
          <w:rFonts w:eastAsia="DengXian" w:hint="eastAsia"/>
          <w:lang w:val="en-US" w:eastAsia="zh-CN"/>
        </w:rPr>
        <w:t>the</w:t>
      </w:r>
      <w:r>
        <w:rPr>
          <w:rFonts w:eastAsia="DengXian"/>
          <w:lang w:val="en-US" w:eastAsia="zh-CN"/>
        </w:rPr>
        <w:t xml:space="preserve"> owner of Ambient IoT device is operator, the AIoTF/AMF </w:t>
      </w:r>
      <w:r>
        <w:rPr>
          <w:rFonts w:eastAsia="DengXian" w:hint="eastAsia"/>
          <w:lang w:val="en-US" w:eastAsia="zh-CN"/>
        </w:rPr>
        <w:t>protect</w:t>
      </w:r>
      <w:r>
        <w:rPr>
          <w:rFonts w:eastAsia="DengXian"/>
          <w:lang w:val="en-US" w:eastAsia="zh-CN"/>
        </w:rPr>
        <w:t>s the disabling command using the shared security materials. The AIoTF</w:t>
      </w:r>
      <w:r>
        <w:rPr>
          <w:rFonts w:eastAsia="DengXian" w:hint="eastAsia"/>
          <w:lang w:val="en-US" w:eastAsia="zh-CN"/>
        </w:rPr>
        <w:t>/</w:t>
      </w:r>
      <w:r>
        <w:rPr>
          <w:rFonts w:eastAsia="DengXian"/>
          <w:lang w:val="en-US" w:eastAsia="zh-CN"/>
        </w:rPr>
        <w:t>AMF sends the Disabling request to the selected gNB/I</w:t>
      </w:r>
      <w:r>
        <w:rPr>
          <w:rFonts w:eastAsia="DengXian" w:hint="eastAsia"/>
          <w:lang w:val="en-US" w:eastAsia="zh-CN"/>
        </w:rPr>
        <w:t>nter</w:t>
      </w:r>
      <w:r>
        <w:rPr>
          <w:rFonts w:eastAsia="DengXian"/>
          <w:lang w:val="en-US" w:eastAsia="zh-CN"/>
        </w:rPr>
        <w:t>mediate node.</w:t>
      </w:r>
    </w:p>
    <w:p w14:paraId="09022310" w14:textId="77777777" w:rsidR="00A57D43" w:rsidRDefault="00A57D43" w:rsidP="00A57D43">
      <w:pPr>
        <w:pStyle w:val="B1"/>
        <w:overflowPunct w:val="0"/>
        <w:autoSpaceDE w:val="0"/>
        <w:autoSpaceDN w:val="0"/>
        <w:adjustRightInd w:val="0"/>
        <w:textAlignment w:val="baseline"/>
        <w:rPr>
          <w:rFonts w:eastAsia="DengXian"/>
          <w:lang w:val="en-US" w:eastAsia="zh-CN"/>
        </w:rPr>
      </w:pPr>
      <w:r>
        <w:rPr>
          <w:rFonts w:eastAsia="DengXian" w:hint="eastAsia"/>
          <w:lang w:val="en-US" w:eastAsia="zh-CN"/>
        </w:rPr>
        <w:t>4</w:t>
      </w:r>
      <w:r>
        <w:rPr>
          <w:rFonts w:eastAsia="DengXian"/>
          <w:lang w:val="en-US" w:eastAsia="zh-CN"/>
        </w:rPr>
        <w:t>.</w:t>
      </w:r>
      <w:r>
        <w:rPr>
          <w:rFonts w:eastAsia="DengXian"/>
          <w:lang w:val="en-US" w:eastAsia="zh-CN"/>
        </w:rPr>
        <w:tab/>
      </w:r>
      <w:r w:rsidRPr="00BF10F8">
        <w:rPr>
          <w:rFonts w:eastAsia="DengXian"/>
          <w:lang w:val="en-US" w:eastAsia="zh-CN"/>
        </w:rPr>
        <w:t xml:space="preserve">Upon reception of the request message, </w:t>
      </w:r>
      <w:r>
        <w:rPr>
          <w:rFonts w:eastAsia="DengXian"/>
          <w:lang w:val="en-US" w:eastAsia="zh-CN"/>
        </w:rPr>
        <w:t>the selected gNB/I</w:t>
      </w:r>
      <w:r>
        <w:rPr>
          <w:rFonts w:eastAsia="DengXian" w:hint="eastAsia"/>
          <w:lang w:val="en-US" w:eastAsia="zh-CN"/>
        </w:rPr>
        <w:t>nter</w:t>
      </w:r>
      <w:r>
        <w:rPr>
          <w:rFonts w:eastAsia="DengXian"/>
          <w:lang w:val="en-US" w:eastAsia="zh-CN"/>
        </w:rPr>
        <w:t>mediate node</w:t>
      </w:r>
      <w:r w:rsidRPr="00BF10F8">
        <w:rPr>
          <w:rFonts w:eastAsia="DengXian"/>
          <w:lang w:val="en-US" w:eastAsia="zh-CN"/>
        </w:rPr>
        <w:t xml:space="preserve"> executes inventory </w:t>
      </w:r>
      <w:r>
        <w:rPr>
          <w:rFonts w:eastAsia="DengXian"/>
          <w:lang w:val="en-US" w:eastAsia="zh-CN"/>
        </w:rPr>
        <w:t xml:space="preserve">procedure with </w:t>
      </w:r>
      <w:r w:rsidRPr="00BF10F8">
        <w:rPr>
          <w:rFonts w:eastAsia="DengXian"/>
          <w:lang w:val="en-US" w:eastAsia="zh-CN"/>
        </w:rPr>
        <w:t>the A</w:t>
      </w:r>
      <w:r>
        <w:rPr>
          <w:rFonts w:eastAsia="DengXian"/>
          <w:lang w:val="en-US" w:eastAsia="zh-CN"/>
        </w:rPr>
        <w:t xml:space="preserve">mbient </w:t>
      </w:r>
      <w:r w:rsidRPr="00BF10F8">
        <w:rPr>
          <w:rFonts w:eastAsia="DengXian"/>
          <w:lang w:val="en-US" w:eastAsia="zh-CN"/>
        </w:rPr>
        <w:t>IoT device.</w:t>
      </w:r>
    </w:p>
    <w:p w14:paraId="3207D83B" w14:textId="77777777" w:rsidR="00A57D43" w:rsidRPr="00BF10F8" w:rsidRDefault="00A57D43" w:rsidP="00A57D43">
      <w:pPr>
        <w:pStyle w:val="B1"/>
        <w:overflowPunct w:val="0"/>
        <w:autoSpaceDE w:val="0"/>
        <w:autoSpaceDN w:val="0"/>
        <w:adjustRightInd w:val="0"/>
        <w:textAlignment w:val="baseline"/>
        <w:rPr>
          <w:rFonts w:eastAsia="DengXian"/>
          <w:lang w:eastAsia="zh-CN"/>
        </w:rPr>
      </w:pPr>
      <w:r>
        <w:rPr>
          <w:rFonts w:eastAsia="DengXian" w:hint="eastAsia"/>
          <w:lang w:val="en-US" w:eastAsia="zh-CN"/>
        </w:rPr>
        <w:t>5</w:t>
      </w:r>
      <w:r>
        <w:rPr>
          <w:rFonts w:eastAsia="DengXian"/>
          <w:lang w:val="en-US" w:eastAsia="zh-CN"/>
        </w:rPr>
        <w:t xml:space="preserve">. </w:t>
      </w:r>
      <w:r>
        <w:rPr>
          <w:rFonts w:eastAsia="DengXian"/>
          <w:lang w:val="en-US" w:eastAsia="zh-CN"/>
        </w:rPr>
        <w:tab/>
        <w:t>The selected gNB/I</w:t>
      </w:r>
      <w:r>
        <w:rPr>
          <w:rFonts w:eastAsia="DengXian" w:hint="eastAsia"/>
          <w:lang w:val="en-US" w:eastAsia="zh-CN"/>
        </w:rPr>
        <w:t>nter</w:t>
      </w:r>
      <w:r>
        <w:rPr>
          <w:rFonts w:eastAsia="DengXian"/>
          <w:lang w:val="en-US" w:eastAsia="zh-CN"/>
        </w:rPr>
        <w:t xml:space="preserve">mediate node sends </w:t>
      </w:r>
      <w:r w:rsidRPr="00D0584B">
        <w:rPr>
          <w:lang w:eastAsia="zh-CN"/>
        </w:rPr>
        <w:t xml:space="preserve">the </w:t>
      </w:r>
      <w:r>
        <w:rPr>
          <w:lang w:eastAsia="zh-CN"/>
        </w:rPr>
        <w:t>protected Disabling</w:t>
      </w:r>
      <w:r w:rsidRPr="00D0584B">
        <w:rPr>
          <w:lang w:eastAsia="zh-CN"/>
        </w:rPr>
        <w:t xml:space="preserve"> Command message to the A</w:t>
      </w:r>
      <w:r>
        <w:rPr>
          <w:lang w:eastAsia="zh-CN"/>
        </w:rPr>
        <w:t xml:space="preserve">mbient </w:t>
      </w:r>
      <w:r w:rsidRPr="00D0584B">
        <w:rPr>
          <w:lang w:eastAsia="zh-CN"/>
        </w:rPr>
        <w:t xml:space="preserve">IoT </w:t>
      </w:r>
      <w:r>
        <w:rPr>
          <w:lang w:eastAsia="zh-CN"/>
        </w:rPr>
        <w:t>d</w:t>
      </w:r>
      <w:r w:rsidRPr="00D0584B">
        <w:rPr>
          <w:lang w:eastAsia="zh-CN"/>
        </w:rPr>
        <w:t>evice</w:t>
      </w:r>
      <w:r>
        <w:rPr>
          <w:lang w:eastAsia="zh-CN"/>
        </w:rPr>
        <w:t>.</w:t>
      </w:r>
    </w:p>
    <w:p w14:paraId="71FF2AD8" w14:textId="77777777" w:rsidR="00A57D43" w:rsidRDefault="00A57D43" w:rsidP="00A57D43">
      <w:pPr>
        <w:pStyle w:val="B1"/>
        <w:overflowPunct w:val="0"/>
        <w:autoSpaceDE w:val="0"/>
        <w:autoSpaceDN w:val="0"/>
        <w:adjustRightInd w:val="0"/>
        <w:textAlignment w:val="baseline"/>
        <w:rPr>
          <w:rFonts w:eastAsia="DengXian"/>
          <w:lang w:val="en-US" w:eastAsia="zh-CN"/>
        </w:rPr>
      </w:pPr>
      <w:r>
        <w:rPr>
          <w:rFonts w:eastAsia="DengXian"/>
          <w:lang w:val="en-US" w:eastAsia="zh-CN"/>
        </w:rPr>
        <w:t>6.</w:t>
      </w:r>
      <w:r>
        <w:rPr>
          <w:rFonts w:eastAsia="DengXian"/>
          <w:lang w:val="en-US" w:eastAsia="zh-CN"/>
        </w:rPr>
        <w:tab/>
        <w:t xml:space="preserve">Once receiving the Disabling command, the Ambient IoT device firstly determines whether the authentication has been performed based on the authentication status. If the requester </w:t>
      </w:r>
      <w:r>
        <w:rPr>
          <w:rFonts w:eastAsia="DengXian" w:hint="eastAsia"/>
          <w:lang w:val="en-US" w:eastAsia="zh-CN"/>
        </w:rPr>
        <w:t>has</w:t>
      </w:r>
      <w:r>
        <w:rPr>
          <w:rFonts w:eastAsia="DengXian"/>
          <w:lang w:val="en-US" w:eastAsia="zh-CN"/>
        </w:rPr>
        <w:t xml:space="preserve"> been authenticated, the Ambient I</w:t>
      </w:r>
      <w:r>
        <w:rPr>
          <w:rFonts w:eastAsia="DengXian" w:hint="eastAsia"/>
          <w:lang w:val="en-US" w:eastAsia="zh-CN"/>
        </w:rPr>
        <w:t>oT</w:t>
      </w:r>
      <w:r>
        <w:rPr>
          <w:rFonts w:eastAsia="DengXian"/>
          <w:lang w:val="en-US" w:eastAsia="zh-CN"/>
        </w:rPr>
        <w:t xml:space="preserve"> device further verifies the received Disabling request by using the </w:t>
      </w:r>
      <w:r>
        <w:rPr>
          <w:rFonts w:eastAsia="DengXian" w:hint="eastAsia"/>
          <w:lang w:val="en-US" w:eastAsia="zh-CN"/>
        </w:rPr>
        <w:t>shared</w:t>
      </w:r>
      <w:r>
        <w:rPr>
          <w:rFonts w:eastAsia="DengXian"/>
          <w:lang w:val="en-US" w:eastAsia="zh-CN"/>
        </w:rPr>
        <w:t xml:space="preserve"> </w:t>
      </w:r>
      <w:r>
        <w:rPr>
          <w:rFonts w:eastAsia="DengXian" w:hint="eastAsia"/>
          <w:lang w:val="en-US" w:eastAsia="zh-CN"/>
        </w:rPr>
        <w:t>security</w:t>
      </w:r>
      <w:r>
        <w:rPr>
          <w:rFonts w:eastAsia="DengXian"/>
          <w:lang w:val="en-US" w:eastAsia="zh-CN"/>
        </w:rPr>
        <w:t xml:space="preserve"> </w:t>
      </w:r>
      <w:r>
        <w:rPr>
          <w:rFonts w:eastAsia="DengXian" w:hint="eastAsia"/>
          <w:lang w:val="en-US" w:eastAsia="zh-CN"/>
        </w:rPr>
        <w:t>materials</w:t>
      </w:r>
      <w:r>
        <w:rPr>
          <w:rFonts w:eastAsia="DengXian"/>
          <w:lang w:val="en-US" w:eastAsia="zh-CN"/>
        </w:rPr>
        <w:t xml:space="preserve">. If the </w:t>
      </w:r>
      <w:r>
        <w:rPr>
          <w:rFonts w:eastAsia="DengXian" w:hint="eastAsia"/>
          <w:lang w:val="en-US" w:eastAsia="zh-CN"/>
        </w:rPr>
        <w:t>ver</w:t>
      </w:r>
      <w:r>
        <w:rPr>
          <w:rFonts w:eastAsia="DengXian"/>
          <w:lang w:val="en-US" w:eastAsia="zh-CN"/>
        </w:rPr>
        <w:t>i</w:t>
      </w:r>
      <w:r>
        <w:rPr>
          <w:rFonts w:eastAsia="DengXian" w:hint="eastAsia"/>
          <w:lang w:val="en-US" w:eastAsia="zh-CN"/>
        </w:rPr>
        <w:t>fication</w:t>
      </w:r>
      <w:r>
        <w:rPr>
          <w:rFonts w:eastAsia="DengXian"/>
          <w:lang w:val="en-US" w:eastAsia="zh-CN"/>
        </w:rPr>
        <w:t xml:space="preserve"> is </w:t>
      </w:r>
      <w:r>
        <w:rPr>
          <w:rFonts w:eastAsia="DengXian" w:hint="eastAsia"/>
          <w:lang w:val="en-US" w:eastAsia="zh-CN"/>
        </w:rPr>
        <w:t>successful</w:t>
      </w:r>
      <w:r>
        <w:rPr>
          <w:rFonts w:eastAsia="DengXian"/>
          <w:lang w:val="en-US" w:eastAsia="zh-CN"/>
        </w:rPr>
        <w:t xml:space="preserve">, the Ambient IoT device can execute the disabling operation.  </w:t>
      </w:r>
    </w:p>
    <w:p w14:paraId="651B9162" w14:textId="77777777" w:rsidR="00A57D43" w:rsidRDefault="00A57D43" w:rsidP="00A57D43">
      <w:pPr>
        <w:pStyle w:val="NO"/>
        <w:rPr>
          <w:lang w:val="en-US" w:eastAsia="zh-CN"/>
        </w:rPr>
      </w:pPr>
      <w:r>
        <w:rPr>
          <w:lang w:val="en-US" w:eastAsia="zh-CN"/>
        </w:rPr>
        <w:t>Note:</w:t>
      </w:r>
      <w:r>
        <w:rPr>
          <w:lang w:val="en-US" w:eastAsia="zh-CN"/>
        </w:rPr>
        <w:tab/>
        <w:t xml:space="preserve">Once the disabling operation is </w:t>
      </w:r>
      <w:r>
        <w:rPr>
          <w:rFonts w:hint="eastAsia"/>
          <w:lang w:val="en-US" w:eastAsia="zh-CN"/>
        </w:rPr>
        <w:t>finished</w:t>
      </w:r>
      <w:r>
        <w:rPr>
          <w:lang w:val="en-US" w:eastAsia="zh-CN"/>
        </w:rPr>
        <w:t xml:space="preserve">, the owner removes the security context of Ambient IoT </w:t>
      </w:r>
      <w:r>
        <w:rPr>
          <w:rFonts w:hint="eastAsia"/>
          <w:lang w:val="en-US" w:eastAsia="zh-CN"/>
        </w:rPr>
        <w:t>device</w:t>
      </w:r>
      <w:r>
        <w:rPr>
          <w:lang w:val="en-US" w:eastAsia="zh-CN"/>
        </w:rPr>
        <w:t>.</w:t>
      </w:r>
    </w:p>
    <w:p w14:paraId="6DA5529C" w14:textId="77777777" w:rsidR="00A57D43" w:rsidRDefault="00A57D43" w:rsidP="00A57D43">
      <w:pPr>
        <w:pStyle w:val="EditorsNote"/>
        <w:rPr>
          <w:lang w:val="en-US" w:eastAsia="zh-CN"/>
        </w:rPr>
      </w:pPr>
      <w:r>
        <w:rPr>
          <w:rFonts w:hint="eastAsia"/>
          <w:lang w:val="en-US" w:eastAsia="zh-CN"/>
        </w:rPr>
        <w:t>E</w:t>
      </w:r>
      <w:r>
        <w:rPr>
          <w:lang w:val="en-US" w:eastAsia="zh-CN"/>
        </w:rPr>
        <w:t>ditor’s Note:</w:t>
      </w:r>
      <w:r>
        <w:rPr>
          <w:lang w:val="en-US" w:eastAsia="zh-CN"/>
        </w:rPr>
        <w:tab/>
        <w:t>Whether the Disabling acknowledgement message is needed is FFS.</w:t>
      </w:r>
    </w:p>
    <w:p w14:paraId="30783FA3" w14:textId="77777777" w:rsidR="00A57D43" w:rsidRDefault="00A57D43" w:rsidP="00A57D43">
      <w:pPr>
        <w:pStyle w:val="EditorsNote"/>
        <w:rPr>
          <w:lang w:val="en-US" w:eastAsia="zh-CN"/>
        </w:rPr>
      </w:pPr>
      <w:r>
        <w:rPr>
          <w:rFonts w:hint="eastAsia"/>
          <w:lang w:val="en-US" w:eastAsia="zh-CN"/>
        </w:rPr>
        <w:t>E</w:t>
      </w:r>
      <w:r>
        <w:rPr>
          <w:lang w:val="en-US" w:eastAsia="zh-CN"/>
        </w:rPr>
        <w:t xml:space="preserve">ditor’s Note: </w:t>
      </w:r>
      <w:r>
        <w:rPr>
          <w:lang w:val="en-US" w:eastAsia="zh-CN"/>
        </w:rPr>
        <w:tab/>
      </w:r>
      <w:r w:rsidRPr="00C879D2">
        <w:rPr>
          <w:rFonts w:eastAsia="Malgun Gothic"/>
          <w:lang w:eastAsia="ko-KR"/>
        </w:rPr>
        <w:t>Alignment with conclusion from TR 23.700-13 [4]</w:t>
      </w:r>
      <w:r>
        <w:rPr>
          <w:lang w:val="en-US" w:eastAsia="zh-CN"/>
        </w:rPr>
        <w:t xml:space="preserve"> is FFS.</w:t>
      </w:r>
    </w:p>
    <w:p w14:paraId="102E1FDE" w14:textId="13B1EAAA" w:rsidR="00A57D43" w:rsidRPr="00DA1267" w:rsidRDefault="00A57D43" w:rsidP="00A57D43">
      <w:pPr>
        <w:pStyle w:val="Heading3"/>
      </w:pPr>
      <w:bookmarkStart w:id="947" w:name="_Toc180278805"/>
      <w:bookmarkStart w:id="948" w:name="_Toc180278980"/>
      <w:bookmarkStart w:id="949" w:name="_Toc180279247"/>
      <w:bookmarkStart w:id="950" w:name="_Toc180279721"/>
      <w:bookmarkStart w:id="951" w:name="_Toc182841162"/>
      <w:bookmarkStart w:id="952" w:name="_Toc182899243"/>
      <w:bookmarkStart w:id="953" w:name="_Toc195529340"/>
      <w:r w:rsidRPr="00DA1267">
        <w:t>6.</w:t>
      </w:r>
      <w:r w:rsidR="00153CD9">
        <w:t>16</w:t>
      </w:r>
      <w:r w:rsidRPr="00DA1267">
        <w:t>.3</w:t>
      </w:r>
      <w:r w:rsidRPr="00DA1267">
        <w:tab/>
        <w:t>Evaluation</w:t>
      </w:r>
      <w:bookmarkEnd w:id="947"/>
      <w:bookmarkEnd w:id="948"/>
      <w:bookmarkEnd w:id="949"/>
      <w:bookmarkEnd w:id="950"/>
      <w:bookmarkEnd w:id="951"/>
      <w:bookmarkEnd w:id="952"/>
      <w:bookmarkEnd w:id="953"/>
    </w:p>
    <w:p w14:paraId="03FA596B" w14:textId="77777777" w:rsidR="0078121A" w:rsidRDefault="0078121A" w:rsidP="0078121A">
      <w:pPr>
        <w:rPr>
          <w:lang w:eastAsia="zh-CN"/>
        </w:rPr>
      </w:pPr>
      <w:r>
        <w:rPr>
          <w:lang w:eastAsia="zh-CN"/>
        </w:rPr>
        <w:t xml:space="preserve">This solution </w:t>
      </w:r>
      <w:r>
        <w:rPr>
          <w:rFonts w:hint="eastAsia"/>
          <w:lang w:eastAsia="zh-CN"/>
        </w:rPr>
        <w:t>addresses</w:t>
      </w:r>
      <w:r>
        <w:rPr>
          <w:lang w:eastAsia="zh-CN"/>
        </w:rPr>
        <w:t xml:space="preserve"> the requirement of Key Issue #1 and applies to both Topology 1 and Topology 2.</w:t>
      </w:r>
    </w:p>
    <w:p w14:paraId="36451D30" w14:textId="77777777" w:rsidR="0078121A" w:rsidRDefault="0078121A" w:rsidP="0078121A">
      <w:pPr>
        <w:rPr>
          <w:lang w:eastAsia="zh-CN"/>
        </w:rPr>
      </w:pPr>
      <w:r>
        <w:rPr>
          <w:lang w:eastAsia="zh-CN"/>
        </w:rPr>
        <w:t>This solution ensures that the disabling operation can only be performed after checking the authentication status and verification result. If the Ambient IoT device has not been authenticated by the network or</w:t>
      </w:r>
      <w:r w:rsidRPr="002158DE">
        <w:rPr>
          <w:rFonts w:hint="eastAsia"/>
          <w:lang w:eastAsia="zh-CN"/>
        </w:rPr>
        <w:t xml:space="preserve"> </w:t>
      </w:r>
      <w:r>
        <w:rPr>
          <w:rFonts w:hint="eastAsia"/>
          <w:lang w:eastAsia="zh-CN"/>
        </w:rPr>
        <w:t>t</w:t>
      </w:r>
      <w:r>
        <w:rPr>
          <w:lang w:eastAsia="zh-CN"/>
        </w:rPr>
        <w:t>he verification of disabling request is failed, the Ambient Io</w:t>
      </w:r>
      <w:r>
        <w:rPr>
          <w:rFonts w:hint="eastAsia"/>
          <w:lang w:eastAsia="zh-CN"/>
        </w:rPr>
        <w:t>T</w:t>
      </w:r>
      <w:r>
        <w:rPr>
          <w:lang w:eastAsia="zh-CN"/>
        </w:rPr>
        <w:t xml:space="preserve"> </w:t>
      </w:r>
      <w:r>
        <w:rPr>
          <w:rFonts w:hint="eastAsia"/>
          <w:lang w:eastAsia="zh-CN"/>
        </w:rPr>
        <w:t>device</w:t>
      </w:r>
      <w:r>
        <w:rPr>
          <w:lang w:eastAsia="zh-CN"/>
        </w:rPr>
        <w:t xml:space="preserve"> discards the disabling request.</w:t>
      </w:r>
    </w:p>
    <w:p w14:paraId="147D8093" w14:textId="77777777" w:rsidR="0078121A" w:rsidRDefault="0078121A" w:rsidP="0078121A">
      <w:pPr>
        <w:rPr>
          <w:lang w:eastAsia="zh-CN"/>
        </w:rPr>
      </w:pPr>
      <w:r>
        <w:rPr>
          <w:lang w:eastAsia="zh-CN"/>
        </w:rPr>
        <w:t>In this solution, the states and security materials shared with AF or AMF/AI</w:t>
      </w:r>
      <w:r>
        <w:rPr>
          <w:rFonts w:hint="eastAsia"/>
          <w:lang w:eastAsia="zh-CN"/>
        </w:rPr>
        <w:t>o</w:t>
      </w:r>
      <w:r>
        <w:rPr>
          <w:lang w:eastAsia="zh-CN"/>
        </w:rPr>
        <w:t>TF are required to be maintained by the Ambient I</w:t>
      </w:r>
      <w:r>
        <w:rPr>
          <w:rFonts w:hint="eastAsia"/>
          <w:lang w:eastAsia="zh-CN"/>
        </w:rPr>
        <w:t>oT</w:t>
      </w:r>
      <w:r>
        <w:rPr>
          <w:lang w:eastAsia="zh-CN"/>
        </w:rPr>
        <w:t xml:space="preserve"> device.</w:t>
      </w:r>
    </w:p>
    <w:p w14:paraId="2DBA3B7B" w14:textId="77777777" w:rsidR="0078121A" w:rsidRDefault="0078121A" w:rsidP="0078121A">
      <w:pPr>
        <w:rPr>
          <w:lang w:eastAsia="zh-CN"/>
        </w:rPr>
      </w:pPr>
      <w:r>
        <w:rPr>
          <w:rFonts w:hint="eastAsia"/>
          <w:lang w:eastAsia="zh-CN"/>
        </w:rPr>
        <w:t>T</w:t>
      </w:r>
      <w:r>
        <w:rPr>
          <w:lang w:eastAsia="zh-CN"/>
        </w:rPr>
        <w:t xml:space="preserve">his solution assumes that the </w:t>
      </w:r>
      <w:r>
        <w:t xml:space="preserve">Ambient IoT device is stateful. The states </w:t>
      </w:r>
      <w:r>
        <w:rPr>
          <w:lang w:eastAsia="zh-CN"/>
        </w:rPr>
        <w:t>are maintained in NVM of Ambient IoT device.</w:t>
      </w:r>
    </w:p>
    <w:p w14:paraId="5C889A60" w14:textId="77777777" w:rsidR="0078121A" w:rsidRDefault="0078121A" w:rsidP="0078121A">
      <w:pPr>
        <w:pStyle w:val="EditorsNote"/>
        <w:rPr>
          <w:lang w:eastAsia="zh-CN"/>
        </w:rPr>
      </w:pPr>
      <w:r>
        <w:rPr>
          <w:rFonts w:hint="eastAsia"/>
          <w:lang w:eastAsia="zh-CN"/>
        </w:rPr>
        <w:t>E</w:t>
      </w:r>
      <w:r>
        <w:rPr>
          <w:lang w:eastAsia="zh-CN"/>
        </w:rPr>
        <w:t>ditor’s Note: Further evaluation is FFS.</w:t>
      </w:r>
    </w:p>
    <w:p w14:paraId="58F178BA" w14:textId="6E16069D" w:rsidR="006836B2" w:rsidRPr="00DA1267" w:rsidRDefault="006836B2" w:rsidP="006836B2">
      <w:pPr>
        <w:pStyle w:val="Heading2"/>
      </w:pPr>
      <w:bookmarkStart w:id="954" w:name="_Toc180278806"/>
      <w:bookmarkStart w:id="955" w:name="_Toc180278981"/>
      <w:bookmarkStart w:id="956" w:name="_Toc180279248"/>
      <w:bookmarkStart w:id="957" w:name="_Toc180279722"/>
      <w:bookmarkStart w:id="958" w:name="_Toc182841163"/>
      <w:bookmarkStart w:id="959" w:name="_Toc182899244"/>
      <w:bookmarkStart w:id="960" w:name="_Toc195529341"/>
      <w:r w:rsidRPr="00DA1267">
        <w:t>6.</w:t>
      </w:r>
      <w:r>
        <w:t>17</w:t>
      </w:r>
      <w:r w:rsidRPr="00DA1267">
        <w:tab/>
        <w:t>Solution #</w:t>
      </w:r>
      <w:r>
        <w:t>17</w:t>
      </w:r>
      <w:r w:rsidRPr="00DA1267">
        <w:t xml:space="preserve">: </w:t>
      </w:r>
      <w:bookmarkStart w:id="961" w:name="_Hlk171416335"/>
      <w:r>
        <w:rPr>
          <w:lang w:eastAsia="zh-CN"/>
        </w:rPr>
        <w:t>Disabling operation procedure</w:t>
      </w:r>
      <w:r w:rsidRPr="004D570A">
        <w:rPr>
          <w:lang w:eastAsia="zh-CN"/>
        </w:rPr>
        <w:t xml:space="preserve"> for AIoT service</w:t>
      </w:r>
      <w:r>
        <w:rPr>
          <w:lang w:eastAsia="zh-CN"/>
        </w:rPr>
        <w:t>s</w:t>
      </w:r>
      <w:bookmarkEnd w:id="954"/>
      <w:bookmarkEnd w:id="955"/>
      <w:bookmarkEnd w:id="956"/>
      <w:bookmarkEnd w:id="957"/>
      <w:bookmarkEnd w:id="958"/>
      <w:bookmarkEnd w:id="959"/>
      <w:bookmarkEnd w:id="960"/>
      <w:bookmarkEnd w:id="961"/>
    </w:p>
    <w:p w14:paraId="42B15408" w14:textId="2D2014DC" w:rsidR="006836B2" w:rsidRDefault="006836B2" w:rsidP="006836B2">
      <w:pPr>
        <w:pStyle w:val="Heading3"/>
      </w:pPr>
      <w:bookmarkStart w:id="962" w:name="_Toc180278807"/>
      <w:bookmarkStart w:id="963" w:name="_Toc180278982"/>
      <w:bookmarkStart w:id="964" w:name="_Toc180279249"/>
      <w:bookmarkStart w:id="965" w:name="_Toc180279723"/>
      <w:bookmarkStart w:id="966" w:name="_Toc182841164"/>
      <w:bookmarkStart w:id="967" w:name="_Toc182899245"/>
      <w:bookmarkStart w:id="968" w:name="_Toc195529342"/>
      <w:r w:rsidRPr="00DA1267">
        <w:t>6.</w:t>
      </w:r>
      <w:r>
        <w:t>17</w:t>
      </w:r>
      <w:r w:rsidRPr="00DA1267">
        <w:t>.1</w:t>
      </w:r>
      <w:r w:rsidRPr="00DA1267">
        <w:tab/>
        <w:t>Introduction</w:t>
      </w:r>
      <w:bookmarkEnd w:id="962"/>
      <w:bookmarkEnd w:id="963"/>
      <w:bookmarkEnd w:id="964"/>
      <w:bookmarkEnd w:id="965"/>
      <w:bookmarkEnd w:id="966"/>
      <w:bookmarkEnd w:id="967"/>
      <w:bookmarkEnd w:id="968"/>
    </w:p>
    <w:p w14:paraId="27F1964B" w14:textId="77777777" w:rsidR="006836B2" w:rsidRDefault="006836B2" w:rsidP="006836B2">
      <w:pPr>
        <w:rPr>
          <w:lang w:eastAsia="zh-CN"/>
        </w:rPr>
      </w:pPr>
      <w:r>
        <w:rPr>
          <w:rFonts w:hint="eastAsia"/>
          <w:lang w:eastAsia="zh-CN"/>
        </w:rPr>
        <w:t>T</w:t>
      </w:r>
      <w:r>
        <w:rPr>
          <w:lang w:eastAsia="zh-CN"/>
        </w:rPr>
        <w:t xml:space="preserve">he solution addresses the security requirement of KI#1: </w:t>
      </w:r>
      <w:r w:rsidRPr="00CE00EF">
        <w:rPr>
          <w:lang w:eastAsia="zh-CN"/>
        </w:rPr>
        <w:t>Protection for disabling device operation</w:t>
      </w:r>
      <w:r>
        <w:rPr>
          <w:lang w:eastAsia="zh-CN"/>
        </w:rPr>
        <w:t xml:space="preserve">. According to </w:t>
      </w:r>
      <w:r>
        <w:t>TS 22.369</w:t>
      </w:r>
      <w:r>
        <w:rPr>
          <w:lang w:eastAsia="zh-CN"/>
        </w:rPr>
        <w:t xml:space="preserve"> [2], </w:t>
      </w:r>
      <w:r w:rsidRPr="00741597">
        <w:rPr>
          <w:lang w:val="en-US" w:eastAsia="zh-CN"/>
        </w:rPr>
        <w:t>the</w:t>
      </w:r>
      <w:r>
        <w:rPr>
          <w:lang w:val="en-US" w:eastAsia="zh-CN"/>
        </w:rPr>
        <w:t xml:space="preserve"> network operator</w:t>
      </w:r>
      <w:r w:rsidRPr="00741597">
        <w:rPr>
          <w:lang w:val="en-US" w:eastAsia="zh-CN"/>
        </w:rPr>
        <w:t xml:space="preserve"> shall provide a suitable mechanism to </w:t>
      </w:r>
      <w:r w:rsidRPr="006F141A">
        <w:rPr>
          <w:lang w:val="en-US" w:eastAsia="zh-CN"/>
        </w:rPr>
        <w:t>temporar</w:t>
      </w:r>
      <w:r>
        <w:rPr>
          <w:lang w:val="en-US" w:eastAsia="zh-CN"/>
        </w:rPr>
        <w:t>ily/</w:t>
      </w:r>
      <w:r w:rsidRPr="00741597">
        <w:rPr>
          <w:lang w:val="en-US" w:eastAsia="zh-CN"/>
        </w:rPr>
        <w:t>permanently disable the capability of an Ambient IoT device or a group of Ambient IoT devices to transmit RF signals</w:t>
      </w:r>
      <w:r>
        <w:rPr>
          <w:rFonts w:hint="eastAsia"/>
          <w:lang w:eastAsia="zh-CN"/>
        </w:rPr>
        <w:t>.</w:t>
      </w:r>
      <w:r>
        <w:rPr>
          <w:lang w:eastAsia="zh-CN"/>
        </w:rPr>
        <w:t xml:space="preserve"> </w:t>
      </w:r>
      <w:r w:rsidRPr="00D8465C">
        <w:rPr>
          <w:lang w:eastAsia="zh-CN"/>
        </w:rPr>
        <w:t>T</w:t>
      </w:r>
      <w:r w:rsidRPr="00D8465C">
        <w:rPr>
          <w:rFonts w:hint="eastAsia"/>
          <w:lang w:eastAsia="zh-CN"/>
        </w:rPr>
        <w:t>he</w:t>
      </w:r>
      <w:r w:rsidRPr="00D8465C">
        <w:rPr>
          <w:lang w:eastAsia="zh-CN"/>
        </w:rPr>
        <w:t xml:space="preserve"> solution assumes the network operator is responsible for managing the AIoT device using </w:t>
      </w:r>
      <w:r w:rsidRPr="00D8465C">
        <w:t xml:space="preserve">the </w:t>
      </w:r>
      <w:r w:rsidRPr="006F141A">
        <w:rPr>
          <w:lang w:val="en-US" w:eastAsia="zh-CN"/>
        </w:rPr>
        <w:t>temporar</w:t>
      </w:r>
      <w:r>
        <w:rPr>
          <w:lang w:val="en-US" w:eastAsia="zh-CN"/>
        </w:rPr>
        <w:t>ily/</w:t>
      </w:r>
      <w:r w:rsidRPr="00741597">
        <w:rPr>
          <w:lang w:val="en-US" w:eastAsia="zh-CN"/>
        </w:rPr>
        <w:t>permanently disable</w:t>
      </w:r>
      <w:r w:rsidRPr="00D8465C">
        <w:t xml:space="preserve"> </w:t>
      </w:r>
      <w:r>
        <w:t>operation</w:t>
      </w:r>
      <w:r w:rsidRPr="00D8465C">
        <w:rPr>
          <w:lang w:eastAsia="zh-CN"/>
        </w:rPr>
        <w:t>.</w:t>
      </w:r>
    </w:p>
    <w:p w14:paraId="7A1F777C" w14:textId="77777777" w:rsidR="006836B2" w:rsidRPr="00E61092" w:rsidRDefault="006836B2" w:rsidP="006836B2">
      <w:pPr>
        <w:rPr>
          <w:lang w:eastAsia="zh-CN"/>
        </w:rPr>
      </w:pPr>
      <w:r>
        <w:rPr>
          <w:lang w:eastAsia="zh-CN"/>
        </w:rPr>
        <w:t>S</w:t>
      </w:r>
      <w:r>
        <w:rPr>
          <w:rFonts w:hint="eastAsia"/>
          <w:lang w:eastAsia="zh-CN"/>
        </w:rPr>
        <w:t>pecifi</w:t>
      </w:r>
      <w:r>
        <w:rPr>
          <w:lang w:eastAsia="zh-CN"/>
        </w:rPr>
        <w:t>cally, the AI</w:t>
      </w:r>
      <w:r>
        <w:rPr>
          <w:rFonts w:hint="eastAsia"/>
          <w:lang w:eastAsia="zh-CN"/>
        </w:rPr>
        <w:t>o</w:t>
      </w:r>
      <w:r>
        <w:rPr>
          <w:lang w:eastAsia="zh-CN"/>
        </w:rPr>
        <w:t>T NF sends the AI</w:t>
      </w:r>
      <w:r>
        <w:rPr>
          <w:rFonts w:hint="eastAsia"/>
          <w:lang w:eastAsia="zh-CN"/>
        </w:rPr>
        <w:t>o</w:t>
      </w:r>
      <w:r>
        <w:rPr>
          <w:lang w:eastAsia="zh-CN"/>
        </w:rPr>
        <w:t>T Disable Request to the AI</w:t>
      </w:r>
      <w:r>
        <w:rPr>
          <w:rFonts w:hint="eastAsia"/>
          <w:lang w:eastAsia="zh-CN"/>
        </w:rPr>
        <w:t>o</w:t>
      </w:r>
      <w:r>
        <w:rPr>
          <w:lang w:eastAsia="zh-CN"/>
        </w:rPr>
        <w:t>T device. The message includes the disable security parameter, which is ca</w:t>
      </w:r>
      <w:r>
        <w:rPr>
          <w:rFonts w:hint="eastAsia"/>
          <w:lang w:eastAsia="zh-CN"/>
        </w:rPr>
        <w:t>l</w:t>
      </w:r>
      <w:r>
        <w:rPr>
          <w:lang w:eastAsia="zh-CN"/>
        </w:rPr>
        <w:t xml:space="preserve">culated by the shared key between AIoT devices and AIoT NF. </w:t>
      </w:r>
      <w:r w:rsidRPr="00906B7E">
        <w:rPr>
          <w:lang w:eastAsia="zh-CN"/>
        </w:rPr>
        <w:t xml:space="preserve">The AIoT device </w:t>
      </w:r>
      <w:r>
        <w:rPr>
          <w:lang w:eastAsia="zh-CN"/>
        </w:rPr>
        <w:t>calculates and verifies</w:t>
      </w:r>
      <w:r w:rsidRPr="00906B7E">
        <w:rPr>
          <w:lang w:eastAsia="zh-CN"/>
        </w:rPr>
        <w:t xml:space="preserve"> </w:t>
      </w:r>
      <w:r>
        <w:rPr>
          <w:lang w:eastAsia="zh-CN"/>
        </w:rPr>
        <w:t>the disable security</w:t>
      </w:r>
      <w:r w:rsidRPr="00906B7E">
        <w:rPr>
          <w:lang w:eastAsia="zh-CN"/>
        </w:rPr>
        <w:t xml:space="preserve"> parameter using the</w:t>
      </w:r>
      <w:r>
        <w:rPr>
          <w:lang w:eastAsia="zh-CN"/>
        </w:rPr>
        <w:t xml:space="preserve"> same</w:t>
      </w:r>
      <w:r w:rsidRPr="00906B7E">
        <w:rPr>
          <w:lang w:eastAsia="zh-CN"/>
        </w:rPr>
        <w:t xml:space="preserve"> shared key</w:t>
      </w:r>
      <w:r>
        <w:rPr>
          <w:lang w:eastAsia="zh-CN"/>
        </w:rPr>
        <w:t xml:space="preserve"> </w:t>
      </w:r>
      <w:r w:rsidRPr="00906B7E">
        <w:rPr>
          <w:lang w:eastAsia="zh-CN"/>
        </w:rPr>
        <w:t>to decide whether to perform the</w:t>
      </w:r>
      <w:r>
        <w:rPr>
          <w:lang w:eastAsia="zh-CN"/>
        </w:rPr>
        <w:t xml:space="preserve"> disable</w:t>
      </w:r>
      <w:r w:rsidRPr="00906B7E">
        <w:rPr>
          <w:lang w:eastAsia="zh-CN"/>
        </w:rPr>
        <w:t xml:space="preserve"> operation</w:t>
      </w:r>
      <w:r>
        <w:rPr>
          <w:lang w:eastAsia="zh-CN"/>
        </w:rPr>
        <w:t>.</w:t>
      </w:r>
    </w:p>
    <w:p w14:paraId="2437D1C0" w14:textId="44693C1B" w:rsidR="006836B2" w:rsidRPr="00DA1267" w:rsidRDefault="006836B2" w:rsidP="006836B2">
      <w:pPr>
        <w:pStyle w:val="Heading3"/>
      </w:pPr>
      <w:bookmarkStart w:id="969" w:name="_Toc180278808"/>
      <w:bookmarkStart w:id="970" w:name="_Toc180278983"/>
      <w:bookmarkStart w:id="971" w:name="_Toc180279250"/>
      <w:bookmarkStart w:id="972" w:name="_Toc180279724"/>
      <w:bookmarkStart w:id="973" w:name="_Toc182841165"/>
      <w:bookmarkStart w:id="974" w:name="_Toc182899246"/>
      <w:bookmarkStart w:id="975" w:name="_Toc195529343"/>
      <w:r w:rsidRPr="00DA1267">
        <w:t>6.</w:t>
      </w:r>
      <w:r>
        <w:t>17</w:t>
      </w:r>
      <w:r w:rsidRPr="00DA1267">
        <w:t>.2</w:t>
      </w:r>
      <w:r w:rsidRPr="00DA1267">
        <w:tab/>
        <w:t>Solution details</w:t>
      </w:r>
      <w:bookmarkEnd w:id="969"/>
      <w:bookmarkEnd w:id="970"/>
      <w:bookmarkEnd w:id="971"/>
      <w:bookmarkEnd w:id="972"/>
      <w:bookmarkEnd w:id="973"/>
      <w:bookmarkEnd w:id="974"/>
      <w:bookmarkEnd w:id="975"/>
    </w:p>
    <w:p w14:paraId="0C76766A" w14:textId="3ACAF100" w:rsidR="006836B2" w:rsidRPr="008D328D" w:rsidRDefault="006836B2" w:rsidP="006836B2">
      <w:r w:rsidRPr="00723221">
        <w:rPr>
          <w:rFonts w:hint="eastAsia"/>
        </w:rPr>
        <w:t>Depicted in Figure 6.</w:t>
      </w:r>
      <w:r>
        <w:rPr>
          <w:lang w:eastAsia="zh-CN"/>
        </w:rPr>
        <w:t>17</w:t>
      </w:r>
      <w:r w:rsidRPr="00723221">
        <w:rPr>
          <w:rFonts w:hint="eastAsia"/>
        </w:rPr>
        <w:t>.2-1 is the</w:t>
      </w:r>
      <w:r>
        <w:t xml:space="preserve"> disable operation</w:t>
      </w:r>
      <w:r w:rsidRPr="00723221">
        <w:rPr>
          <w:rFonts w:hint="eastAsia"/>
        </w:rPr>
        <w:t xml:space="preserve"> procedure</w:t>
      </w:r>
      <w:r>
        <w:t xml:space="preserve"> for</w:t>
      </w:r>
      <w:r w:rsidRPr="00E6322F">
        <w:t xml:space="preserve"> AIoT Services</w:t>
      </w:r>
      <w:r w:rsidRPr="00723221">
        <w:t>.</w:t>
      </w:r>
    </w:p>
    <w:p w14:paraId="37A974CF" w14:textId="77777777" w:rsidR="006836B2" w:rsidRDefault="006836B2" w:rsidP="006836B2">
      <w:pPr>
        <w:jc w:val="center"/>
        <w:rPr>
          <w:i/>
          <w:lang w:eastAsia="zh-CN"/>
        </w:rPr>
      </w:pPr>
      <w:r>
        <w:rPr>
          <w:i/>
          <w:lang w:eastAsia="zh-CN"/>
        </w:rPr>
        <w:object w:dxaOrig="15110" w:dyaOrig="9190" w14:anchorId="1F108CAD">
          <v:shape id="_x0000_i1053" type="#_x0000_t75" style="width:479pt;height:291.3pt" o:ole="">
            <v:imagedata r:id="rId72" o:title=""/>
          </v:shape>
          <o:OLEObject Type="Embed" ProgID="Visio.Drawing.15" ShapeID="_x0000_i1053" DrawAspect="Content" ObjectID="_1806409024" r:id="rId73"/>
        </w:object>
      </w:r>
    </w:p>
    <w:p w14:paraId="7AF2FACB" w14:textId="150FF73A" w:rsidR="006836B2" w:rsidRPr="005A2195" w:rsidRDefault="006836B2" w:rsidP="006836B2">
      <w:pPr>
        <w:jc w:val="center"/>
        <w:rPr>
          <w:rFonts w:ascii="Arial" w:hAnsi="Arial" w:cs="Arial"/>
          <w:b/>
          <w:lang w:eastAsia="zh-CN"/>
        </w:rPr>
      </w:pPr>
      <w:r w:rsidRPr="005A2195">
        <w:rPr>
          <w:rFonts w:ascii="Arial" w:hAnsi="Arial" w:cs="Arial"/>
          <w:b/>
          <w:lang w:eastAsia="zh-CN"/>
        </w:rPr>
        <w:t>Figure 6.</w:t>
      </w:r>
      <w:r>
        <w:rPr>
          <w:rFonts w:ascii="Arial" w:hAnsi="Arial" w:cs="Arial"/>
          <w:b/>
          <w:lang w:eastAsia="zh-CN"/>
        </w:rPr>
        <w:t>17</w:t>
      </w:r>
      <w:r w:rsidRPr="005A2195">
        <w:rPr>
          <w:rFonts w:ascii="Arial" w:hAnsi="Arial" w:cs="Arial"/>
          <w:b/>
          <w:lang w:eastAsia="zh-CN"/>
        </w:rPr>
        <w:t xml:space="preserve">.2-1: </w:t>
      </w:r>
      <w:r w:rsidRPr="00000F26">
        <w:rPr>
          <w:rFonts w:ascii="Arial" w:hAnsi="Arial" w:cs="Arial"/>
          <w:b/>
          <w:lang w:eastAsia="zh-CN"/>
        </w:rPr>
        <w:t>Disable</w:t>
      </w:r>
      <w:r>
        <w:rPr>
          <w:rFonts w:ascii="Arial" w:hAnsi="Arial" w:cs="Arial"/>
          <w:b/>
          <w:lang w:eastAsia="zh-CN"/>
        </w:rPr>
        <w:t xml:space="preserve"> operation</w:t>
      </w:r>
      <w:r w:rsidRPr="00000F26">
        <w:rPr>
          <w:rFonts w:ascii="Arial" w:hAnsi="Arial" w:cs="Arial"/>
          <w:b/>
          <w:lang w:eastAsia="zh-CN"/>
        </w:rPr>
        <w:t xml:space="preserve"> procedure</w:t>
      </w:r>
      <w:r w:rsidRPr="005A2195">
        <w:rPr>
          <w:rFonts w:ascii="Arial" w:hAnsi="Arial" w:cs="Arial"/>
          <w:b/>
          <w:lang w:eastAsia="zh-CN"/>
        </w:rPr>
        <w:t xml:space="preserve"> for AIoT service</w:t>
      </w:r>
    </w:p>
    <w:p w14:paraId="568C3688" w14:textId="2993BD5B" w:rsidR="006836B2" w:rsidRDefault="006836B2">
      <w:pPr>
        <w:pStyle w:val="ListParagraph"/>
        <w:numPr>
          <w:ilvl w:val="0"/>
          <w:numId w:val="19"/>
        </w:numPr>
        <w:rPr>
          <w:lang w:eastAsia="zh-CN"/>
        </w:rPr>
      </w:pPr>
      <w:r w:rsidRPr="003C1071">
        <w:rPr>
          <w:lang w:eastAsia="zh-CN"/>
        </w:rPr>
        <w:t>The</w:t>
      </w:r>
      <w:r>
        <w:rPr>
          <w:lang w:eastAsia="zh-CN"/>
        </w:rPr>
        <w:t xml:space="preserve"> </w:t>
      </w:r>
      <w:r w:rsidRPr="003C1071">
        <w:rPr>
          <w:lang w:eastAsia="zh-CN"/>
        </w:rPr>
        <w:t xml:space="preserve">AF sends the AIoT </w:t>
      </w:r>
      <w:r>
        <w:rPr>
          <w:lang w:eastAsia="zh-CN"/>
        </w:rPr>
        <w:t>D</w:t>
      </w:r>
      <w:r>
        <w:rPr>
          <w:rFonts w:hint="eastAsia"/>
          <w:lang w:eastAsia="zh-CN"/>
        </w:rPr>
        <w:t>isable</w:t>
      </w:r>
      <w:r>
        <w:rPr>
          <w:lang w:eastAsia="zh-CN"/>
        </w:rPr>
        <w:t xml:space="preserve"> Request to the AIoT NF via the NEF, including the AIoT device filter information, </w:t>
      </w:r>
      <w:r>
        <w:t xml:space="preserve">and </w:t>
      </w:r>
      <w:r>
        <w:rPr>
          <w:rFonts w:hint="eastAsia"/>
          <w:lang w:eastAsia="zh-CN"/>
        </w:rPr>
        <w:t>disable</w:t>
      </w:r>
      <w:r>
        <w:t xml:space="preserve"> type (i.e., </w:t>
      </w:r>
      <w:r w:rsidRPr="006F141A">
        <w:rPr>
          <w:lang w:val="en-US" w:eastAsia="zh-CN"/>
        </w:rPr>
        <w:t>temporar</w:t>
      </w:r>
      <w:r>
        <w:rPr>
          <w:lang w:val="en-US" w:eastAsia="zh-CN"/>
        </w:rPr>
        <w:t>ily/</w:t>
      </w:r>
      <w:r w:rsidRPr="00741597">
        <w:rPr>
          <w:lang w:val="en-US" w:eastAsia="zh-CN"/>
        </w:rPr>
        <w:t>permanently disable</w:t>
      </w:r>
      <w:r>
        <w:t>)</w:t>
      </w:r>
      <w:r>
        <w:rPr>
          <w:lang w:eastAsia="zh-CN"/>
        </w:rPr>
        <w:t>.</w:t>
      </w:r>
    </w:p>
    <w:p w14:paraId="5C14D1C0" w14:textId="77777777" w:rsidR="006836B2" w:rsidRDefault="006836B2">
      <w:pPr>
        <w:pStyle w:val="ListParagraph"/>
        <w:numPr>
          <w:ilvl w:val="0"/>
          <w:numId w:val="19"/>
        </w:numPr>
        <w:rPr>
          <w:lang w:eastAsia="zh-CN"/>
        </w:rPr>
      </w:pPr>
      <w:r>
        <w:rPr>
          <w:rFonts w:hint="eastAsia"/>
          <w:lang w:eastAsia="zh-CN"/>
        </w:rPr>
        <w:t>T</w:t>
      </w:r>
      <w:r>
        <w:rPr>
          <w:lang w:eastAsia="zh-CN"/>
        </w:rPr>
        <w:t>he AIoT NF sends the AI</w:t>
      </w:r>
      <w:r>
        <w:rPr>
          <w:rFonts w:hint="eastAsia"/>
          <w:lang w:eastAsia="zh-CN"/>
        </w:rPr>
        <w:t>o</w:t>
      </w:r>
      <w:r>
        <w:rPr>
          <w:lang w:eastAsia="zh-CN"/>
        </w:rPr>
        <w:t>T Disable Trigger to the RAN/UE Reader, including the AIoT device filter information.</w:t>
      </w:r>
    </w:p>
    <w:p w14:paraId="44164546" w14:textId="23D40711" w:rsidR="006836B2" w:rsidRDefault="006836B2" w:rsidP="006836B2">
      <w:pPr>
        <w:pStyle w:val="ListParagraph"/>
        <w:ind w:left="420"/>
        <w:rPr>
          <w:lang w:eastAsia="zh-CN"/>
        </w:rPr>
      </w:pPr>
      <w:r>
        <w:rPr>
          <w:lang w:eastAsia="zh-CN"/>
        </w:rPr>
        <w:t>The AIoT device filter information</w:t>
      </w:r>
      <w:r>
        <w:rPr>
          <w:rFonts w:hint="eastAsia"/>
          <w:lang w:eastAsia="zh-CN"/>
        </w:rPr>
        <w:t xml:space="preserve"> </w:t>
      </w:r>
      <w:r>
        <w:rPr>
          <w:lang w:eastAsia="zh-CN"/>
        </w:rPr>
        <w:t>is used to page an AIoT device or a group of AIoT device, which could be the AIoT device ID, the group ID, or the partial ID of AIoT device.</w:t>
      </w:r>
    </w:p>
    <w:p w14:paraId="256C5D8E" w14:textId="77777777" w:rsidR="006836B2" w:rsidRDefault="006836B2">
      <w:pPr>
        <w:pStyle w:val="ListParagraph"/>
        <w:numPr>
          <w:ilvl w:val="0"/>
          <w:numId w:val="19"/>
        </w:numPr>
        <w:rPr>
          <w:lang w:eastAsia="zh-CN"/>
        </w:rPr>
      </w:pPr>
      <w:r>
        <w:rPr>
          <w:rFonts w:hint="eastAsia"/>
          <w:lang w:eastAsia="zh-CN"/>
        </w:rPr>
        <w:t>T</w:t>
      </w:r>
      <w:r>
        <w:rPr>
          <w:lang w:eastAsia="zh-CN"/>
        </w:rPr>
        <w:t>he RAN/UE Reader sends the AIoT Paging Request to the AI</w:t>
      </w:r>
      <w:r>
        <w:rPr>
          <w:rFonts w:hint="eastAsia"/>
          <w:lang w:eastAsia="zh-CN"/>
        </w:rPr>
        <w:t>o</w:t>
      </w:r>
      <w:r>
        <w:rPr>
          <w:lang w:eastAsia="zh-CN"/>
        </w:rPr>
        <w:t>T device, including the AIoT device filter information.</w:t>
      </w:r>
    </w:p>
    <w:p w14:paraId="494DE33B" w14:textId="77777777" w:rsidR="006836B2" w:rsidRDefault="006836B2">
      <w:pPr>
        <w:pStyle w:val="ListParagraph"/>
        <w:numPr>
          <w:ilvl w:val="0"/>
          <w:numId w:val="19"/>
        </w:numPr>
        <w:rPr>
          <w:lang w:eastAsia="zh-CN"/>
        </w:rPr>
      </w:pPr>
      <w:r>
        <w:rPr>
          <w:rFonts w:hint="eastAsia"/>
          <w:lang w:eastAsia="zh-CN"/>
        </w:rPr>
        <w:t>T</w:t>
      </w:r>
      <w:r>
        <w:rPr>
          <w:lang w:eastAsia="zh-CN"/>
        </w:rPr>
        <w:t xml:space="preserve">he AIoT device </w:t>
      </w:r>
      <w:r w:rsidRPr="00F30EA5">
        <w:rPr>
          <w:lang w:eastAsia="zh-CN"/>
        </w:rPr>
        <w:t xml:space="preserve">checks whether the ID matches according to </w:t>
      </w:r>
      <w:r>
        <w:rPr>
          <w:lang w:eastAsia="zh-CN"/>
        </w:rPr>
        <w:t>the AIoT device filter information.</w:t>
      </w:r>
    </w:p>
    <w:p w14:paraId="4C1335AF" w14:textId="77777777" w:rsidR="006836B2" w:rsidRDefault="006836B2">
      <w:pPr>
        <w:pStyle w:val="ListParagraph"/>
        <w:numPr>
          <w:ilvl w:val="0"/>
          <w:numId w:val="19"/>
        </w:numPr>
        <w:rPr>
          <w:lang w:eastAsia="zh-CN"/>
        </w:rPr>
      </w:pPr>
      <w:r>
        <w:rPr>
          <w:rFonts w:hint="eastAsia"/>
          <w:lang w:eastAsia="zh-CN"/>
        </w:rPr>
        <w:t>T</w:t>
      </w:r>
      <w:r>
        <w:rPr>
          <w:lang w:eastAsia="zh-CN"/>
        </w:rPr>
        <w:t>he AI</w:t>
      </w:r>
      <w:r>
        <w:rPr>
          <w:rFonts w:hint="eastAsia"/>
          <w:lang w:eastAsia="zh-CN"/>
        </w:rPr>
        <w:t>o</w:t>
      </w:r>
      <w:r>
        <w:rPr>
          <w:lang w:eastAsia="zh-CN"/>
        </w:rPr>
        <w:t>T device sends the AIoT Paging Response to the RAN/UE Reader, including the AIoT device ID.</w:t>
      </w:r>
    </w:p>
    <w:p w14:paraId="17FF5FF4" w14:textId="77777777" w:rsidR="006836B2" w:rsidRDefault="006836B2">
      <w:pPr>
        <w:pStyle w:val="ListParagraph"/>
        <w:numPr>
          <w:ilvl w:val="0"/>
          <w:numId w:val="19"/>
        </w:numPr>
        <w:rPr>
          <w:lang w:eastAsia="zh-CN"/>
        </w:rPr>
      </w:pPr>
      <w:r>
        <w:rPr>
          <w:lang w:eastAsia="zh-CN"/>
        </w:rPr>
        <w:t>The RAN/UE Reader sends the AI</w:t>
      </w:r>
      <w:r>
        <w:rPr>
          <w:rFonts w:hint="eastAsia"/>
          <w:lang w:eastAsia="zh-CN"/>
        </w:rPr>
        <w:t>o</w:t>
      </w:r>
      <w:r>
        <w:rPr>
          <w:lang w:eastAsia="zh-CN"/>
        </w:rPr>
        <w:t>T Disable Trigger Response to the AIoT NF, including the AIoT device ID.</w:t>
      </w:r>
    </w:p>
    <w:p w14:paraId="3B10E444" w14:textId="66C0C7E5" w:rsidR="006836B2" w:rsidRDefault="006836B2">
      <w:pPr>
        <w:pStyle w:val="ListParagraph"/>
        <w:numPr>
          <w:ilvl w:val="0"/>
          <w:numId w:val="19"/>
        </w:numPr>
        <w:rPr>
          <w:lang w:eastAsia="zh-CN"/>
        </w:rPr>
      </w:pPr>
      <w:r>
        <w:rPr>
          <w:lang w:eastAsia="zh-CN"/>
        </w:rPr>
        <w:t xml:space="preserve"> The AIoT </w:t>
      </w:r>
      <w:r w:rsidRPr="003D4086">
        <w:rPr>
          <w:lang w:eastAsia="zh-CN"/>
        </w:rPr>
        <w:t xml:space="preserve">NF uses f function to calculate </w:t>
      </w:r>
      <w:r>
        <w:rPr>
          <w:lang w:eastAsia="zh-CN"/>
        </w:rPr>
        <w:t xml:space="preserve">the disable security parameter </w:t>
      </w:r>
      <w:r>
        <w:rPr>
          <w:rFonts w:hint="eastAsia"/>
          <w:lang w:eastAsia="zh-CN"/>
        </w:rPr>
        <w:t>with</w:t>
      </w:r>
      <w:r>
        <w:rPr>
          <w:lang w:eastAsia="zh-CN"/>
        </w:rPr>
        <w:t xml:space="preserve"> </w:t>
      </w:r>
      <w:r w:rsidRPr="003D4086">
        <w:rPr>
          <w:lang w:eastAsia="zh-CN"/>
        </w:rPr>
        <w:t xml:space="preserve">the input parameters key K, AIoT ID, </w:t>
      </w:r>
      <w:r>
        <w:rPr>
          <w:lang w:eastAsia="zh-CN"/>
        </w:rPr>
        <w:t>disable type and c</w:t>
      </w:r>
      <w:r w:rsidRPr="003D4086">
        <w:rPr>
          <w:lang w:eastAsia="zh-CN"/>
        </w:rPr>
        <w:t>ounter</w:t>
      </w:r>
      <w:r>
        <w:rPr>
          <w:lang w:eastAsia="zh-CN"/>
        </w:rPr>
        <w:t>,</w:t>
      </w:r>
      <w:r w:rsidRPr="003D4086">
        <w:rPr>
          <w:lang w:eastAsia="zh-CN"/>
        </w:rPr>
        <w:t xml:space="preserve"> </w:t>
      </w:r>
      <w:r>
        <w:rPr>
          <w:lang w:eastAsia="zh-CN"/>
        </w:rPr>
        <w:t>i.e.</w:t>
      </w:r>
      <w:r w:rsidRPr="003D4086">
        <w:rPr>
          <w:lang w:eastAsia="zh-CN"/>
        </w:rPr>
        <w:t>, f</w:t>
      </w:r>
      <w:r>
        <w:rPr>
          <w:lang w:eastAsia="zh-CN"/>
        </w:rPr>
        <w:t xml:space="preserve"> </w:t>
      </w:r>
      <w:r w:rsidRPr="003D4086">
        <w:rPr>
          <w:lang w:eastAsia="zh-CN"/>
        </w:rPr>
        <w:t>(K,</w:t>
      </w:r>
      <w:r>
        <w:rPr>
          <w:lang w:eastAsia="zh-CN"/>
        </w:rPr>
        <w:t xml:space="preserve"> </w:t>
      </w:r>
      <w:r w:rsidRPr="003D4086">
        <w:rPr>
          <w:lang w:eastAsia="zh-CN"/>
        </w:rPr>
        <w:t>AIoT ID,</w:t>
      </w:r>
      <w:r>
        <w:rPr>
          <w:lang w:eastAsia="zh-CN"/>
        </w:rPr>
        <w:t xml:space="preserve"> disable type, c</w:t>
      </w:r>
      <w:r w:rsidRPr="003D4086">
        <w:rPr>
          <w:lang w:eastAsia="zh-CN"/>
        </w:rPr>
        <w:t>ounter)</w:t>
      </w:r>
      <w:r w:rsidR="00743657">
        <w:rPr>
          <w:lang w:eastAsia="zh-CN"/>
        </w:rPr>
        <w:t xml:space="preserve">. </w:t>
      </w:r>
      <w:r w:rsidR="00743657" w:rsidRPr="006F4B61">
        <w:rPr>
          <w:lang w:eastAsia="zh-CN"/>
        </w:rPr>
        <w:t xml:space="preserve">The initial value of the counter is set to </w:t>
      </w:r>
      <w:r w:rsidR="00743657">
        <w:rPr>
          <w:lang w:eastAsia="zh-CN"/>
        </w:rPr>
        <w:t>zero and</w:t>
      </w:r>
      <w:r w:rsidR="00743657" w:rsidRPr="006F4B61">
        <w:rPr>
          <w:lang w:eastAsia="zh-CN"/>
        </w:rPr>
        <w:t xml:space="preserve"> AIoT NF increases the counter by </w:t>
      </w:r>
      <w:r w:rsidR="00743657">
        <w:rPr>
          <w:lang w:eastAsia="zh-CN"/>
        </w:rPr>
        <w:t>one</w:t>
      </w:r>
      <w:r w:rsidR="00743657" w:rsidRPr="006F4B61">
        <w:rPr>
          <w:lang w:eastAsia="zh-CN"/>
        </w:rPr>
        <w:t xml:space="preserve"> for each subsequent disable operation</w:t>
      </w:r>
      <w:r w:rsidR="00743657">
        <w:rPr>
          <w:lang w:eastAsia="zh-CN"/>
        </w:rPr>
        <w:t xml:space="preserve">. When </w:t>
      </w:r>
      <w:r w:rsidR="00743657" w:rsidRPr="006F4B61">
        <w:rPr>
          <w:lang w:eastAsia="zh-CN"/>
        </w:rPr>
        <w:t>the counter overflows</w:t>
      </w:r>
      <w:r w:rsidR="00743657">
        <w:rPr>
          <w:lang w:eastAsia="zh-CN"/>
        </w:rPr>
        <w:t>, the AIoT NF</w:t>
      </w:r>
      <w:r w:rsidR="00743657" w:rsidRPr="006F4B61">
        <w:rPr>
          <w:lang w:eastAsia="zh-CN"/>
        </w:rPr>
        <w:t xml:space="preserve"> resets the counter to </w:t>
      </w:r>
      <w:r w:rsidR="00743657">
        <w:rPr>
          <w:lang w:eastAsia="zh-CN"/>
        </w:rPr>
        <w:t>zero.</w:t>
      </w:r>
    </w:p>
    <w:p w14:paraId="1211C944" w14:textId="19CBE674" w:rsidR="006836B2" w:rsidRDefault="006836B2" w:rsidP="006836B2">
      <w:pPr>
        <w:ind w:left="420"/>
        <w:rPr>
          <w:rFonts w:eastAsia="DengXian"/>
          <w:lang w:eastAsia="zh-CN"/>
        </w:rPr>
      </w:pPr>
      <w:r w:rsidRPr="00216FBF">
        <w:rPr>
          <w:rFonts w:hint="eastAsia"/>
          <w:lang w:val="en-US" w:eastAsia="zh-CN"/>
        </w:rPr>
        <w:t>N</w:t>
      </w:r>
      <w:r w:rsidRPr="00216FBF">
        <w:rPr>
          <w:lang w:val="en-US" w:eastAsia="zh-CN"/>
        </w:rPr>
        <w:t>OTE:</w:t>
      </w:r>
      <w:r>
        <w:rPr>
          <w:lang w:val="en-US" w:eastAsia="zh-CN"/>
        </w:rPr>
        <w:t xml:space="preserve"> The </w:t>
      </w:r>
      <w:r w:rsidRPr="00E26E23">
        <w:rPr>
          <w:lang w:val="en-US" w:eastAsia="zh-CN"/>
        </w:rPr>
        <w:t>f functions can be</w:t>
      </w:r>
      <w:r>
        <w:rPr>
          <w:lang w:val="en-US" w:eastAsia="zh-CN"/>
        </w:rPr>
        <w:t xml:space="preserve"> HMAC</w:t>
      </w:r>
      <w:r w:rsidRPr="00E26E23">
        <w:rPr>
          <w:lang w:val="en-US" w:eastAsia="zh-CN"/>
        </w:rPr>
        <w:t>functions</w:t>
      </w:r>
      <w:r>
        <w:rPr>
          <w:lang w:val="en-US" w:eastAsia="zh-CN"/>
        </w:rPr>
        <w:t>,</w:t>
      </w:r>
      <w:r w:rsidRPr="00E26E23">
        <w:rPr>
          <w:lang w:val="en-US" w:eastAsia="zh-CN"/>
        </w:rPr>
        <w:t xml:space="preserve"> f1-f5 functions</w:t>
      </w:r>
      <w:r>
        <w:rPr>
          <w:lang w:val="en-US" w:eastAsia="zh-CN"/>
        </w:rPr>
        <w:t>,</w:t>
      </w:r>
      <w:r w:rsidRPr="00E26E23">
        <w:rPr>
          <w:lang w:val="en-US" w:eastAsia="zh-CN"/>
        </w:rPr>
        <w:t xml:space="preserve"> AES functions, etc</w:t>
      </w:r>
      <w:r>
        <w:rPr>
          <w:rFonts w:eastAsia="DengXian"/>
          <w:lang w:eastAsia="zh-CN"/>
        </w:rPr>
        <w:t>.</w:t>
      </w:r>
    </w:p>
    <w:p w14:paraId="4F62F0E5" w14:textId="77777777" w:rsidR="006836B2" w:rsidRPr="008841A6" w:rsidRDefault="006836B2" w:rsidP="006836B2">
      <w:pPr>
        <w:ind w:left="420"/>
        <w:rPr>
          <w:lang w:eastAsia="zh-CN"/>
        </w:rPr>
      </w:pPr>
      <w:r>
        <w:rPr>
          <w:lang w:eastAsia="zh-CN"/>
        </w:rPr>
        <w:t xml:space="preserve">NOTE: </w:t>
      </w:r>
      <w:r w:rsidRPr="00E26E23">
        <w:rPr>
          <w:lang w:eastAsia="zh-CN"/>
        </w:rPr>
        <w:t xml:space="preserve">The key K can be the root key or </w:t>
      </w:r>
      <w:r>
        <w:rPr>
          <w:lang w:eastAsia="zh-CN"/>
        </w:rPr>
        <w:t>its derived</w:t>
      </w:r>
      <w:r w:rsidRPr="00E26E23">
        <w:rPr>
          <w:lang w:eastAsia="zh-CN"/>
        </w:rPr>
        <w:t xml:space="preserve"> key of the AIoT device.</w:t>
      </w:r>
    </w:p>
    <w:p w14:paraId="21C06E10" w14:textId="77777777" w:rsidR="006836B2" w:rsidRDefault="006836B2">
      <w:pPr>
        <w:numPr>
          <w:ilvl w:val="0"/>
          <w:numId w:val="19"/>
        </w:numPr>
        <w:rPr>
          <w:lang w:val="en-US"/>
        </w:rPr>
      </w:pPr>
      <w:r>
        <w:rPr>
          <w:lang w:eastAsia="zh-CN"/>
        </w:rPr>
        <w:t xml:space="preserve">The AIoT </w:t>
      </w:r>
      <w:r w:rsidRPr="003D4086">
        <w:rPr>
          <w:lang w:eastAsia="zh-CN"/>
        </w:rPr>
        <w:t>NF</w:t>
      </w:r>
      <w:r w:rsidRPr="003809E3">
        <w:rPr>
          <w:lang w:val="en-US"/>
        </w:rPr>
        <w:t xml:space="preserve"> </w:t>
      </w:r>
      <w:r>
        <w:rPr>
          <w:lang w:val="en-US"/>
        </w:rPr>
        <w:t>send</w:t>
      </w:r>
      <w:r w:rsidRPr="003809E3">
        <w:rPr>
          <w:lang w:val="en-US"/>
        </w:rPr>
        <w:t>s the</w:t>
      </w:r>
      <w:r>
        <w:rPr>
          <w:lang w:val="en-US"/>
        </w:rPr>
        <w:t xml:space="preserve"> AIoT</w:t>
      </w:r>
      <w:r w:rsidRPr="003809E3">
        <w:rPr>
          <w:lang w:val="en-US"/>
        </w:rPr>
        <w:t xml:space="preserve"> </w:t>
      </w:r>
      <w:r>
        <w:rPr>
          <w:lang w:val="en-US"/>
        </w:rPr>
        <w:t>Disable</w:t>
      </w:r>
      <w:r w:rsidRPr="003809E3">
        <w:rPr>
          <w:lang w:val="en-US"/>
        </w:rPr>
        <w:t xml:space="preserve"> </w:t>
      </w:r>
      <w:r>
        <w:rPr>
          <w:lang w:val="en-US"/>
        </w:rPr>
        <w:t>R</w:t>
      </w:r>
      <w:r w:rsidRPr="003809E3">
        <w:rPr>
          <w:lang w:val="en-US"/>
        </w:rPr>
        <w:t xml:space="preserve">equest to the </w:t>
      </w:r>
      <w:r>
        <w:rPr>
          <w:lang w:eastAsia="zh-CN"/>
        </w:rPr>
        <w:t>RAN/UE Reader</w:t>
      </w:r>
      <w:r w:rsidRPr="003809E3">
        <w:rPr>
          <w:lang w:val="en-US"/>
        </w:rPr>
        <w:t xml:space="preserve">. The message contains the AIoT ID, </w:t>
      </w:r>
      <w:r>
        <w:rPr>
          <w:lang w:val="en-US"/>
        </w:rPr>
        <w:t>disable security</w:t>
      </w:r>
      <w:r w:rsidRPr="003809E3">
        <w:rPr>
          <w:lang w:val="en-US"/>
        </w:rPr>
        <w:t xml:space="preserve"> parameter</w:t>
      </w:r>
      <w:r>
        <w:rPr>
          <w:lang w:val="en-US"/>
        </w:rPr>
        <w:t>, disable type and</w:t>
      </w:r>
      <w:r w:rsidRPr="003809E3">
        <w:rPr>
          <w:lang w:val="en-US"/>
        </w:rPr>
        <w:t xml:space="preserve"> </w:t>
      </w:r>
      <w:r>
        <w:rPr>
          <w:lang w:val="en-US"/>
        </w:rPr>
        <w:t>c</w:t>
      </w:r>
      <w:r w:rsidRPr="003809E3">
        <w:rPr>
          <w:lang w:val="en-US"/>
        </w:rPr>
        <w:t>ounter</w:t>
      </w:r>
      <w:r w:rsidRPr="005D2237">
        <w:rPr>
          <w:lang w:val="en-US"/>
        </w:rPr>
        <w:t>.</w:t>
      </w:r>
    </w:p>
    <w:p w14:paraId="6E4B32BA" w14:textId="77777777" w:rsidR="006836B2" w:rsidRPr="00FC1586" w:rsidRDefault="006836B2">
      <w:pPr>
        <w:pStyle w:val="ListParagraph"/>
        <w:numPr>
          <w:ilvl w:val="0"/>
          <w:numId w:val="19"/>
        </w:numPr>
        <w:rPr>
          <w:lang w:eastAsia="zh-CN"/>
        </w:rPr>
      </w:pPr>
      <w:r>
        <w:rPr>
          <w:rFonts w:hint="eastAsia"/>
          <w:lang w:eastAsia="zh-CN"/>
        </w:rPr>
        <w:t>T</w:t>
      </w:r>
      <w:r>
        <w:rPr>
          <w:lang w:eastAsia="zh-CN"/>
        </w:rPr>
        <w:t xml:space="preserve">he RAN/UE Reader forwards the </w:t>
      </w:r>
      <w:r>
        <w:rPr>
          <w:lang w:val="en-US"/>
        </w:rPr>
        <w:t>AIoT</w:t>
      </w:r>
      <w:r w:rsidRPr="003809E3">
        <w:rPr>
          <w:lang w:val="en-US"/>
        </w:rPr>
        <w:t xml:space="preserve"> </w:t>
      </w:r>
      <w:r>
        <w:rPr>
          <w:lang w:val="en-US"/>
        </w:rPr>
        <w:t>Disable</w:t>
      </w:r>
      <w:r w:rsidRPr="003809E3">
        <w:rPr>
          <w:lang w:val="en-US"/>
        </w:rPr>
        <w:t xml:space="preserve"> </w:t>
      </w:r>
      <w:r>
        <w:rPr>
          <w:lang w:val="en-US"/>
        </w:rPr>
        <w:t>R</w:t>
      </w:r>
      <w:r w:rsidRPr="003809E3">
        <w:rPr>
          <w:lang w:val="en-US"/>
        </w:rPr>
        <w:t>equest</w:t>
      </w:r>
      <w:r>
        <w:rPr>
          <w:lang w:eastAsia="zh-CN"/>
        </w:rPr>
        <w:t xml:space="preserve"> to the AI</w:t>
      </w:r>
      <w:r>
        <w:rPr>
          <w:rFonts w:hint="eastAsia"/>
          <w:lang w:eastAsia="zh-CN"/>
        </w:rPr>
        <w:t>o</w:t>
      </w:r>
      <w:r>
        <w:rPr>
          <w:lang w:eastAsia="zh-CN"/>
        </w:rPr>
        <w:t>T device.</w:t>
      </w:r>
    </w:p>
    <w:p w14:paraId="55E5FE62" w14:textId="3FABC5C0" w:rsidR="006836B2" w:rsidRDefault="00743657">
      <w:pPr>
        <w:numPr>
          <w:ilvl w:val="0"/>
          <w:numId w:val="19"/>
        </w:numPr>
        <w:rPr>
          <w:lang w:val="en-US"/>
        </w:rPr>
      </w:pPr>
      <w:r>
        <w:t>The AI</w:t>
      </w:r>
      <w:r>
        <w:rPr>
          <w:rFonts w:hint="eastAsia"/>
          <w:lang w:eastAsia="zh-CN"/>
        </w:rPr>
        <w:t>o</w:t>
      </w:r>
      <w:r>
        <w:t xml:space="preserve">T device is required to store the counter. </w:t>
      </w:r>
      <w:r w:rsidRPr="00784E9C">
        <w:t xml:space="preserve">When the received counter in the AIoT Disable Request is less than the local counter, the device refuses the Request, otherwise </w:t>
      </w:r>
      <w:r>
        <w:t>t</w:t>
      </w:r>
      <w:r w:rsidR="006836B2">
        <w:t>he</w:t>
      </w:r>
      <w:r w:rsidR="006836B2" w:rsidRPr="007111BF">
        <w:t xml:space="preserve"> AIoT device</w:t>
      </w:r>
      <w:r w:rsidR="006836B2">
        <w:t xml:space="preserve"> </w:t>
      </w:r>
      <w:r w:rsidR="006836B2">
        <w:rPr>
          <w:rFonts w:hint="eastAsia"/>
          <w:lang w:eastAsia="zh-CN"/>
        </w:rPr>
        <w:t>use</w:t>
      </w:r>
      <w:r w:rsidR="006836B2">
        <w:t>s the same shared key to</w:t>
      </w:r>
      <w:r w:rsidR="006836B2" w:rsidRPr="007111BF">
        <w:t xml:space="preserve"> </w:t>
      </w:r>
      <w:r w:rsidR="006836B2">
        <w:t>verify</w:t>
      </w:r>
      <w:r w:rsidR="006836B2" w:rsidRPr="007111BF">
        <w:t xml:space="preserve"> the </w:t>
      </w:r>
      <w:r w:rsidR="006836B2">
        <w:t>disable security</w:t>
      </w:r>
      <w:r w:rsidR="006836B2" w:rsidRPr="007111BF">
        <w:t xml:space="preserve"> parameters. </w:t>
      </w:r>
    </w:p>
    <w:p w14:paraId="735CD655" w14:textId="77777777" w:rsidR="006836B2" w:rsidRDefault="006836B2">
      <w:pPr>
        <w:numPr>
          <w:ilvl w:val="0"/>
          <w:numId w:val="19"/>
        </w:numPr>
        <w:rPr>
          <w:lang w:val="en-US"/>
        </w:rPr>
      </w:pPr>
      <w:r>
        <w:t>(a) T</w:t>
      </w:r>
      <w:r w:rsidRPr="007111BF">
        <w:t>he AI</w:t>
      </w:r>
      <w:r>
        <w:t>o</w:t>
      </w:r>
      <w:r w:rsidRPr="007111BF">
        <w:t>T device performs the</w:t>
      </w:r>
      <w:r>
        <w:t xml:space="preserve"> disable</w:t>
      </w:r>
      <w:r w:rsidRPr="007111BF">
        <w:t xml:space="preserve"> operation</w:t>
      </w:r>
      <w:r>
        <w:t xml:space="preserve"> according to the disable type, i</w:t>
      </w:r>
      <w:r w:rsidRPr="007111BF">
        <w:t xml:space="preserve">f the calculated </w:t>
      </w:r>
      <w:r>
        <w:t>disable security</w:t>
      </w:r>
      <w:r w:rsidRPr="007111BF">
        <w:t xml:space="preserve"> parameter match</w:t>
      </w:r>
      <w:r>
        <w:t>es</w:t>
      </w:r>
      <w:r w:rsidRPr="007111BF">
        <w:t xml:space="preserve"> the received </w:t>
      </w:r>
      <w:r>
        <w:t>disable security</w:t>
      </w:r>
      <w:r w:rsidRPr="007111BF">
        <w:t xml:space="preserve"> parameter</w:t>
      </w:r>
      <w:r>
        <w:t>.</w:t>
      </w:r>
    </w:p>
    <w:p w14:paraId="4B9767D3" w14:textId="77777777" w:rsidR="006836B2" w:rsidRDefault="006836B2" w:rsidP="006836B2">
      <w:pPr>
        <w:ind w:left="420"/>
        <w:rPr>
          <w:lang w:val="en-US"/>
        </w:rPr>
      </w:pPr>
      <w:r>
        <w:rPr>
          <w:lang w:val="en-US"/>
        </w:rPr>
        <w:t>(b) T</w:t>
      </w:r>
      <w:r w:rsidRPr="00B019C1">
        <w:t xml:space="preserve">he AIoT device sends </w:t>
      </w:r>
      <w:r>
        <w:t>the AI</w:t>
      </w:r>
      <w:r>
        <w:rPr>
          <w:rFonts w:hint="eastAsia"/>
          <w:lang w:eastAsia="zh-CN"/>
        </w:rPr>
        <w:t>o</w:t>
      </w:r>
      <w:r>
        <w:t>T Disable Response</w:t>
      </w:r>
      <w:r w:rsidRPr="00B019C1">
        <w:t xml:space="preserve"> to the RAN/UE </w:t>
      </w:r>
      <w:r>
        <w:t>R</w:t>
      </w:r>
      <w:r w:rsidRPr="00B019C1">
        <w:t>eader before disabling the RF capability</w:t>
      </w:r>
      <w:r>
        <w:rPr>
          <w:rFonts w:hint="eastAsia"/>
          <w:lang w:eastAsia="zh-CN"/>
        </w:rPr>
        <w:t>,</w:t>
      </w:r>
      <w:r>
        <w:rPr>
          <w:lang w:eastAsia="zh-CN"/>
        </w:rPr>
        <w:t xml:space="preserve"> </w:t>
      </w:r>
      <w:r>
        <w:t>i</w:t>
      </w:r>
      <w:r w:rsidRPr="00B019C1">
        <w:t>f the AF requires a feedback</w:t>
      </w:r>
      <w:r>
        <w:t>.</w:t>
      </w:r>
    </w:p>
    <w:p w14:paraId="0A76E7B1" w14:textId="77777777" w:rsidR="006836B2" w:rsidRDefault="006836B2">
      <w:pPr>
        <w:numPr>
          <w:ilvl w:val="0"/>
          <w:numId w:val="19"/>
        </w:numPr>
        <w:rPr>
          <w:lang w:val="en-US"/>
        </w:rPr>
      </w:pPr>
      <w:r>
        <w:rPr>
          <w:rFonts w:hint="eastAsia"/>
          <w:lang w:val="en-US" w:eastAsia="zh-CN"/>
        </w:rPr>
        <w:t>T</w:t>
      </w:r>
      <w:r>
        <w:rPr>
          <w:lang w:val="en-US" w:eastAsia="zh-CN"/>
        </w:rPr>
        <w:t xml:space="preserve">he </w:t>
      </w:r>
      <w:r w:rsidRPr="00B019C1">
        <w:t xml:space="preserve">RAN/UE </w:t>
      </w:r>
      <w:r>
        <w:t>R</w:t>
      </w:r>
      <w:r w:rsidRPr="00B019C1">
        <w:t>eader</w:t>
      </w:r>
      <w:r>
        <w:t xml:space="preserve"> forwards the AI</w:t>
      </w:r>
      <w:r>
        <w:rPr>
          <w:rFonts w:hint="eastAsia"/>
          <w:lang w:eastAsia="zh-CN"/>
        </w:rPr>
        <w:t>o</w:t>
      </w:r>
      <w:r>
        <w:t>T Disable Response</w:t>
      </w:r>
      <w:r w:rsidRPr="00B019C1">
        <w:t xml:space="preserve"> to the AIoT NF</w:t>
      </w:r>
      <w:r>
        <w:t>.</w:t>
      </w:r>
    </w:p>
    <w:p w14:paraId="0EA32335" w14:textId="77777777" w:rsidR="006836B2" w:rsidRPr="00CD4708" w:rsidRDefault="006836B2">
      <w:pPr>
        <w:numPr>
          <w:ilvl w:val="0"/>
          <w:numId w:val="19"/>
        </w:numPr>
        <w:rPr>
          <w:lang w:val="en-US"/>
        </w:rPr>
      </w:pPr>
      <w:r>
        <w:rPr>
          <w:rFonts w:hint="eastAsia"/>
          <w:lang w:val="en-US" w:eastAsia="zh-CN"/>
        </w:rPr>
        <w:t>T</w:t>
      </w:r>
      <w:r>
        <w:rPr>
          <w:lang w:val="en-US" w:eastAsia="zh-CN"/>
        </w:rPr>
        <w:t xml:space="preserve">he AIoT NF </w:t>
      </w:r>
      <w:r>
        <w:t>send</w:t>
      </w:r>
      <w:r w:rsidRPr="00B019C1">
        <w:t xml:space="preserve">s </w:t>
      </w:r>
      <w:r>
        <w:t>the AI</w:t>
      </w:r>
      <w:r>
        <w:rPr>
          <w:rFonts w:hint="eastAsia"/>
          <w:lang w:eastAsia="zh-CN"/>
        </w:rPr>
        <w:t>o</w:t>
      </w:r>
      <w:r>
        <w:rPr>
          <w:lang w:eastAsia="zh-CN"/>
        </w:rPr>
        <w:t xml:space="preserve">T </w:t>
      </w:r>
      <w:r>
        <w:t>Disable Response</w:t>
      </w:r>
      <w:r w:rsidRPr="00B019C1">
        <w:t xml:space="preserve"> to</w:t>
      </w:r>
      <w:r>
        <w:t xml:space="preserve"> the AF via</w:t>
      </w:r>
      <w:r w:rsidRPr="00B019C1">
        <w:t xml:space="preserve"> the NEF</w:t>
      </w:r>
      <w:r w:rsidRPr="007111BF">
        <w:t xml:space="preserve">. </w:t>
      </w:r>
    </w:p>
    <w:p w14:paraId="4F45A859" w14:textId="6ACBC103" w:rsidR="006836B2" w:rsidRPr="00DA1267" w:rsidRDefault="006836B2" w:rsidP="00302A0B">
      <w:pPr>
        <w:pStyle w:val="Heading3"/>
        <w:tabs>
          <w:tab w:val="left" w:pos="284"/>
          <w:tab w:val="left" w:pos="568"/>
          <w:tab w:val="left" w:pos="852"/>
          <w:tab w:val="left" w:pos="1136"/>
          <w:tab w:val="left" w:pos="1420"/>
          <w:tab w:val="left" w:pos="1704"/>
          <w:tab w:val="left" w:pos="1988"/>
          <w:tab w:val="left" w:pos="2272"/>
          <w:tab w:val="left" w:pos="6084"/>
        </w:tabs>
      </w:pPr>
      <w:bookmarkStart w:id="976" w:name="_Toc180278809"/>
      <w:bookmarkStart w:id="977" w:name="_Toc180278984"/>
      <w:bookmarkStart w:id="978" w:name="_Toc180279251"/>
      <w:bookmarkStart w:id="979" w:name="_Toc180279725"/>
      <w:bookmarkStart w:id="980" w:name="_Toc182841166"/>
      <w:bookmarkStart w:id="981" w:name="_Toc182899247"/>
      <w:bookmarkStart w:id="982" w:name="_Toc195529344"/>
      <w:r w:rsidRPr="00DA1267">
        <w:t>6.</w:t>
      </w:r>
      <w:r>
        <w:t>17</w:t>
      </w:r>
      <w:r w:rsidRPr="00DA1267">
        <w:t>.3</w:t>
      </w:r>
      <w:r w:rsidRPr="00DA1267">
        <w:tab/>
        <w:t>Evaluation</w:t>
      </w:r>
      <w:bookmarkEnd w:id="976"/>
      <w:bookmarkEnd w:id="977"/>
      <w:bookmarkEnd w:id="978"/>
      <w:bookmarkEnd w:id="979"/>
      <w:bookmarkEnd w:id="980"/>
      <w:bookmarkEnd w:id="981"/>
      <w:bookmarkEnd w:id="982"/>
      <w:r w:rsidR="00302A0B">
        <w:tab/>
      </w:r>
      <w:r w:rsidR="00302A0B">
        <w:tab/>
      </w:r>
    </w:p>
    <w:p w14:paraId="6F6802CE" w14:textId="77777777" w:rsidR="00743657" w:rsidRDefault="00743657" w:rsidP="00743657">
      <w:r>
        <w:t>This solution fulfils</w:t>
      </w:r>
      <w:r w:rsidRPr="00317EFB">
        <w:t xml:space="preserve"> </w:t>
      </w:r>
      <w:r>
        <w:t>the security requirements</w:t>
      </w:r>
      <w:r w:rsidRPr="00317EFB">
        <w:t xml:space="preserve"> in key issue #</w:t>
      </w:r>
      <w:r>
        <w:t xml:space="preserve">1. </w:t>
      </w:r>
    </w:p>
    <w:p w14:paraId="04408F3A" w14:textId="77777777" w:rsidR="00743657" w:rsidRDefault="00743657" w:rsidP="00743657">
      <w:pPr>
        <w:rPr>
          <w:iCs/>
        </w:rPr>
      </w:pPr>
      <w:r>
        <w:t xml:space="preserve">This solution </w:t>
      </w:r>
      <w:r>
        <w:rPr>
          <w:iCs/>
        </w:rPr>
        <w:t xml:space="preserve">addresses the security of the Command Operation (i.e., </w:t>
      </w:r>
      <w:r>
        <w:rPr>
          <w:rFonts w:eastAsia="MS Mincho"/>
        </w:rPr>
        <w:t>manipulation</w:t>
      </w:r>
      <w:r>
        <w:rPr>
          <w:iCs/>
        </w:rPr>
        <w:t xml:space="preserve">) procedure by requiring the AIoT device to maintain the counter. </w:t>
      </w:r>
    </w:p>
    <w:p w14:paraId="3BC3573F" w14:textId="77777777" w:rsidR="00743657" w:rsidRDefault="00743657" w:rsidP="00743657">
      <w:pPr>
        <w:rPr>
          <w:lang w:eastAsia="zh-CN"/>
        </w:rPr>
      </w:pPr>
      <w:r>
        <w:t>This solution requires the AI</w:t>
      </w:r>
      <w:r>
        <w:rPr>
          <w:rFonts w:hint="eastAsia"/>
          <w:lang w:eastAsia="zh-CN"/>
        </w:rPr>
        <w:t>o</w:t>
      </w:r>
      <w:r>
        <w:t>T device and AI</w:t>
      </w:r>
      <w:r>
        <w:rPr>
          <w:rFonts w:hint="eastAsia"/>
          <w:lang w:eastAsia="zh-CN"/>
        </w:rPr>
        <w:t>o</w:t>
      </w:r>
      <w:r>
        <w:t xml:space="preserve">T NF to be provisioned with a shared key to </w:t>
      </w:r>
      <w:r w:rsidRPr="003D4086">
        <w:rPr>
          <w:lang w:eastAsia="zh-CN"/>
        </w:rPr>
        <w:t xml:space="preserve">calculate </w:t>
      </w:r>
      <w:r>
        <w:rPr>
          <w:lang w:eastAsia="zh-CN"/>
        </w:rPr>
        <w:t xml:space="preserve">the disable security parameter. </w:t>
      </w:r>
    </w:p>
    <w:p w14:paraId="4FF6E80C" w14:textId="77777777" w:rsidR="00743657" w:rsidRPr="00882D79" w:rsidRDefault="00743657" w:rsidP="00D62CD8">
      <w:pPr>
        <w:pStyle w:val="EditorsNote"/>
        <w:rPr>
          <w:rStyle w:val="EditorsNoteChar"/>
          <w:lang w:eastAsia="zh-CN"/>
        </w:rPr>
      </w:pPr>
      <w:r>
        <w:rPr>
          <w:rStyle w:val="EditorsNoteChar"/>
          <w:rFonts w:hint="eastAsia"/>
          <w:lang w:eastAsia="zh-CN"/>
        </w:rPr>
        <w:t>E</w:t>
      </w:r>
      <w:r>
        <w:rPr>
          <w:rStyle w:val="EditorsNoteChar"/>
          <w:lang w:eastAsia="zh-CN"/>
        </w:rPr>
        <w:t>ditor’s Note: Further evaluation i</w:t>
      </w:r>
      <w:r>
        <w:rPr>
          <w:rStyle w:val="EditorsNoteChar"/>
          <w:rFonts w:hint="eastAsia"/>
          <w:lang w:eastAsia="zh-CN"/>
        </w:rPr>
        <w:t>s</w:t>
      </w:r>
      <w:r>
        <w:rPr>
          <w:rStyle w:val="EditorsNoteChar"/>
          <w:lang w:eastAsia="zh-CN"/>
        </w:rPr>
        <w:t xml:space="preserve"> FFS. </w:t>
      </w:r>
    </w:p>
    <w:p w14:paraId="3E584C2D" w14:textId="12F78525" w:rsidR="006836B2" w:rsidRPr="00DA1267" w:rsidRDefault="006836B2" w:rsidP="006836B2">
      <w:pPr>
        <w:pStyle w:val="EditorsNote"/>
      </w:pPr>
    </w:p>
    <w:p w14:paraId="2AAF6E3E" w14:textId="126E7C67" w:rsidR="00084B11" w:rsidRPr="00DA1267" w:rsidRDefault="00084B11" w:rsidP="00084B11">
      <w:pPr>
        <w:pStyle w:val="Heading2"/>
      </w:pPr>
      <w:bookmarkStart w:id="983" w:name="_Toc180278810"/>
      <w:bookmarkStart w:id="984" w:name="_Toc180278985"/>
      <w:bookmarkStart w:id="985" w:name="_Toc180279252"/>
      <w:bookmarkStart w:id="986" w:name="_Toc180279726"/>
      <w:bookmarkStart w:id="987" w:name="_Toc182841167"/>
      <w:bookmarkStart w:id="988" w:name="_Toc182899248"/>
      <w:bookmarkStart w:id="989" w:name="_Toc195529345"/>
      <w:r w:rsidRPr="00DA1267">
        <w:t>6.</w:t>
      </w:r>
      <w:r>
        <w:t>18</w:t>
      </w:r>
      <w:r w:rsidRPr="00DA1267">
        <w:tab/>
        <w:t>Solution #</w:t>
      </w:r>
      <w:r w:rsidR="0019787F">
        <w:t>18</w:t>
      </w:r>
      <w:r w:rsidRPr="00DA1267">
        <w:t xml:space="preserve">: </w:t>
      </w:r>
      <w:r w:rsidRPr="00904D33">
        <w:t xml:space="preserve">Authorization procedure for </w:t>
      </w:r>
      <w:r>
        <w:t xml:space="preserve">AF-based </w:t>
      </w:r>
      <w:r w:rsidRPr="00904D33">
        <w:t>intermediate node selection</w:t>
      </w:r>
      <w:bookmarkEnd w:id="983"/>
      <w:bookmarkEnd w:id="984"/>
      <w:bookmarkEnd w:id="985"/>
      <w:bookmarkEnd w:id="986"/>
      <w:bookmarkEnd w:id="987"/>
      <w:bookmarkEnd w:id="988"/>
      <w:bookmarkEnd w:id="989"/>
    </w:p>
    <w:p w14:paraId="27250BFA" w14:textId="2DF890EA" w:rsidR="00084B11" w:rsidRPr="00DA1267" w:rsidRDefault="00084B11" w:rsidP="00084B11">
      <w:pPr>
        <w:pStyle w:val="Heading3"/>
      </w:pPr>
      <w:bookmarkStart w:id="990" w:name="_Toc180278811"/>
      <w:bookmarkStart w:id="991" w:name="_Toc180278986"/>
      <w:bookmarkStart w:id="992" w:name="_Toc180279253"/>
      <w:bookmarkStart w:id="993" w:name="_Toc180279727"/>
      <w:bookmarkStart w:id="994" w:name="_Toc182841168"/>
      <w:bookmarkStart w:id="995" w:name="_Toc182899249"/>
      <w:bookmarkStart w:id="996" w:name="_Toc195529346"/>
      <w:r w:rsidRPr="00DA1267">
        <w:t>6.</w:t>
      </w:r>
      <w:r>
        <w:t>18</w:t>
      </w:r>
      <w:r w:rsidRPr="00DA1267">
        <w:t>.1</w:t>
      </w:r>
      <w:r w:rsidRPr="00DA1267">
        <w:tab/>
        <w:t>Introduction</w:t>
      </w:r>
      <w:bookmarkEnd w:id="990"/>
      <w:bookmarkEnd w:id="991"/>
      <w:bookmarkEnd w:id="992"/>
      <w:bookmarkEnd w:id="993"/>
      <w:bookmarkEnd w:id="994"/>
      <w:bookmarkEnd w:id="995"/>
      <w:bookmarkEnd w:id="996"/>
    </w:p>
    <w:p w14:paraId="3E007DE3" w14:textId="77777777" w:rsidR="00084B11" w:rsidRDefault="00084B11" w:rsidP="00084B11">
      <w:r>
        <w:t>This solution is proposed to address Key Issue #2, supporting the authorization for AF-based intermediate node selection. This solution applies to Topology 2.</w:t>
      </w:r>
    </w:p>
    <w:p w14:paraId="670AB0A4" w14:textId="1AC044ED" w:rsidR="00DB21E8" w:rsidRDefault="00DB21E8" w:rsidP="00084B11">
      <w:pPr>
        <w:rPr>
          <w:lang w:eastAsia="zh-CN"/>
        </w:rPr>
      </w:pPr>
      <w:r>
        <w:rPr>
          <w:lang w:eastAsia="zh-CN"/>
        </w:rPr>
        <w:t xml:space="preserve">The Inventory/Command procedure </w:t>
      </w:r>
      <w:r>
        <w:t>described in solutions (e.g. #11, #33, etc.) of TR 23.700-13 [2]</w:t>
      </w:r>
      <w:r>
        <w:rPr>
          <w:rFonts w:eastAsia="Malgun Gothic" w:hint="eastAsia"/>
          <w:lang w:eastAsia="ko-KR"/>
        </w:rPr>
        <w:t xml:space="preserve"> </w:t>
      </w:r>
      <w:r>
        <w:t>is used to describe the UE authorization mechanism</w:t>
      </w:r>
      <w:r>
        <w:rPr>
          <w:rFonts w:hint="eastAsia"/>
          <w:lang w:eastAsia="zh-CN"/>
        </w:rPr>
        <w:t>.</w:t>
      </w:r>
    </w:p>
    <w:p w14:paraId="33EA407D" w14:textId="05477C9F" w:rsidR="00084B11" w:rsidRDefault="00084B11" w:rsidP="00084B11">
      <w:pPr>
        <w:rPr>
          <w:lang w:eastAsia="zh-CN"/>
        </w:rPr>
      </w:pPr>
      <w:r>
        <w:rPr>
          <w:rFonts w:hint="eastAsia"/>
          <w:lang w:eastAsia="zh-CN"/>
        </w:rPr>
        <w:t>T</w:t>
      </w:r>
      <w:r>
        <w:rPr>
          <w:lang w:eastAsia="zh-CN"/>
        </w:rPr>
        <w:t xml:space="preserve">he authorization of intermediate node is based on the UE subscription data stored in the UDM. Once receiving the potential intermediate node information provided by the AF, the AIoTF interacts with its UDM to obtain the UE subscription data. The AIoTF </w:t>
      </w:r>
      <w:r>
        <w:rPr>
          <w:rFonts w:hint="eastAsia"/>
          <w:lang w:eastAsia="zh-CN"/>
        </w:rPr>
        <w:t>determines</w:t>
      </w:r>
      <w:r>
        <w:rPr>
          <w:lang w:eastAsia="zh-CN"/>
        </w:rPr>
        <w:t xml:space="preserve"> whether the UE is authorized to provide the requested Ambient I</w:t>
      </w:r>
      <w:r>
        <w:rPr>
          <w:rFonts w:hint="eastAsia"/>
          <w:lang w:eastAsia="zh-CN"/>
        </w:rPr>
        <w:t>oT</w:t>
      </w:r>
      <w:r>
        <w:rPr>
          <w:lang w:eastAsia="zh-CN"/>
        </w:rPr>
        <w:t xml:space="preserve"> service by using the </w:t>
      </w:r>
      <w:r>
        <w:t xml:space="preserve">Ambient IoT </w:t>
      </w:r>
      <w:r>
        <w:rPr>
          <w:rFonts w:hint="eastAsia"/>
          <w:lang w:eastAsia="zh-CN"/>
        </w:rPr>
        <w:t>service</w:t>
      </w:r>
      <w:r>
        <w:t xml:space="preserve"> </w:t>
      </w:r>
      <w:r>
        <w:rPr>
          <w:rFonts w:hint="eastAsia"/>
          <w:lang w:eastAsia="zh-CN"/>
        </w:rPr>
        <w:t>information</w:t>
      </w:r>
      <w:r>
        <w:rPr>
          <w:lang w:eastAsia="zh-CN"/>
        </w:rPr>
        <w:t xml:space="preserve">, </w:t>
      </w:r>
      <w:r>
        <w:t xml:space="preserve">Ambient IoT </w:t>
      </w:r>
      <w:r>
        <w:rPr>
          <w:rFonts w:hint="eastAsia"/>
          <w:lang w:eastAsia="zh-CN"/>
        </w:rPr>
        <w:t>service</w:t>
      </w:r>
      <w:r>
        <w:rPr>
          <w:lang w:eastAsia="zh-CN"/>
        </w:rPr>
        <w:t xml:space="preserve"> area</w:t>
      </w:r>
      <w:r>
        <w:t xml:space="preserve"> </w:t>
      </w:r>
      <w:r>
        <w:rPr>
          <w:rFonts w:hint="eastAsia"/>
          <w:lang w:eastAsia="zh-CN"/>
        </w:rPr>
        <w:t>information</w:t>
      </w:r>
      <w:r>
        <w:rPr>
          <w:lang w:eastAsia="zh-CN"/>
        </w:rPr>
        <w:t>, and</w:t>
      </w:r>
      <w:r>
        <w:rPr>
          <w:rFonts w:hint="eastAsia"/>
          <w:lang w:eastAsia="zh-CN"/>
        </w:rPr>
        <w:t>/</w:t>
      </w:r>
      <w:r>
        <w:rPr>
          <w:lang w:eastAsia="zh-CN"/>
        </w:rPr>
        <w:t>or</w:t>
      </w:r>
      <w:r w:rsidRPr="000C52CA">
        <w:t xml:space="preserve"> </w:t>
      </w:r>
      <w:r>
        <w:t xml:space="preserve">Ambient IoT </w:t>
      </w:r>
      <w:r>
        <w:rPr>
          <w:lang w:eastAsia="zh-CN"/>
        </w:rPr>
        <w:t>device</w:t>
      </w:r>
      <w:r>
        <w:t xml:space="preserve"> </w:t>
      </w:r>
      <w:r>
        <w:rPr>
          <w:rFonts w:hint="eastAsia"/>
          <w:lang w:eastAsia="zh-CN"/>
        </w:rPr>
        <w:t>information</w:t>
      </w:r>
      <w:r>
        <w:rPr>
          <w:lang w:eastAsia="zh-CN"/>
        </w:rPr>
        <w:t xml:space="preserve"> included in the UE subscription data.</w:t>
      </w:r>
    </w:p>
    <w:p w14:paraId="3CB8B8C7" w14:textId="14CC3B32" w:rsidR="00084B11" w:rsidRDefault="00084B11" w:rsidP="00084B11">
      <w:pPr>
        <w:pStyle w:val="Heading3"/>
      </w:pPr>
      <w:bookmarkStart w:id="997" w:name="_Toc180278812"/>
      <w:bookmarkStart w:id="998" w:name="_Toc180278987"/>
      <w:bookmarkStart w:id="999" w:name="_Toc180279254"/>
      <w:bookmarkStart w:id="1000" w:name="_Toc180279728"/>
      <w:bookmarkStart w:id="1001" w:name="_Toc182841169"/>
      <w:bookmarkStart w:id="1002" w:name="_Toc182899250"/>
      <w:bookmarkStart w:id="1003" w:name="_Toc195529347"/>
      <w:r w:rsidRPr="00DA1267">
        <w:t>6.</w:t>
      </w:r>
      <w:r>
        <w:t>18</w:t>
      </w:r>
      <w:r w:rsidRPr="00DA1267">
        <w:t>.2</w:t>
      </w:r>
      <w:r w:rsidRPr="00DA1267">
        <w:tab/>
        <w:t>Solution details</w:t>
      </w:r>
      <w:bookmarkEnd w:id="997"/>
      <w:bookmarkEnd w:id="998"/>
      <w:bookmarkEnd w:id="999"/>
      <w:bookmarkEnd w:id="1000"/>
      <w:bookmarkEnd w:id="1001"/>
      <w:bookmarkEnd w:id="1002"/>
      <w:bookmarkEnd w:id="1003"/>
    </w:p>
    <w:p w14:paraId="15957B12" w14:textId="22848ED2" w:rsidR="00084B11" w:rsidRDefault="00084B11" w:rsidP="00084B11">
      <w:pPr>
        <w:pStyle w:val="B1"/>
        <w:overflowPunct w:val="0"/>
        <w:autoSpaceDE w:val="0"/>
        <w:autoSpaceDN w:val="0"/>
        <w:adjustRightInd w:val="0"/>
        <w:ind w:left="0" w:firstLine="0"/>
        <w:jc w:val="center"/>
        <w:textAlignment w:val="baseline"/>
      </w:pPr>
    </w:p>
    <w:p w14:paraId="0CCAB872" w14:textId="3DB6166D" w:rsidR="00DB21E8" w:rsidRPr="00784415" w:rsidRDefault="00DB21E8" w:rsidP="00084B11">
      <w:pPr>
        <w:pStyle w:val="B1"/>
        <w:overflowPunct w:val="0"/>
        <w:autoSpaceDE w:val="0"/>
        <w:autoSpaceDN w:val="0"/>
        <w:adjustRightInd w:val="0"/>
        <w:ind w:left="0" w:firstLine="0"/>
        <w:jc w:val="center"/>
        <w:textAlignment w:val="baseline"/>
        <w:rPr>
          <w:rFonts w:eastAsia="DengXian"/>
          <w:lang w:eastAsia="zh-CN"/>
        </w:rPr>
      </w:pPr>
      <w:r>
        <w:object w:dxaOrig="7000" w:dyaOrig="3250" w14:anchorId="447AFFDA">
          <v:shape id="_x0000_i1054" type="#_x0000_t75" style="width:350.15pt;height:162.1pt" o:ole="">
            <v:imagedata r:id="rId74" o:title=""/>
          </v:shape>
          <o:OLEObject Type="Embed" ProgID="Visio.Drawing.15" ShapeID="_x0000_i1054" DrawAspect="Content" ObjectID="_1806409025" r:id="rId75"/>
        </w:object>
      </w:r>
    </w:p>
    <w:p w14:paraId="229F0DAD" w14:textId="24037B6A" w:rsidR="00084B11" w:rsidRPr="002213D1" w:rsidRDefault="00084B11" w:rsidP="00084B11">
      <w:pPr>
        <w:pStyle w:val="TF"/>
      </w:pPr>
      <w:r w:rsidRPr="002213D1">
        <w:t>Figure 6.</w:t>
      </w:r>
      <w:r>
        <w:t>18.2-1</w:t>
      </w:r>
      <w:r w:rsidRPr="002213D1">
        <w:t xml:space="preserve">: </w:t>
      </w:r>
      <w:r>
        <w:t>Authorization procedure for AF-based intermediate node selection</w:t>
      </w:r>
    </w:p>
    <w:p w14:paraId="4ADC58CC" w14:textId="5267C476" w:rsidR="00084B11" w:rsidRPr="00A10F2B" w:rsidRDefault="00084B11" w:rsidP="00084B11">
      <w:pPr>
        <w:pStyle w:val="B1"/>
        <w:overflowPunct w:val="0"/>
        <w:autoSpaceDE w:val="0"/>
        <w:autoSpaceDN w:val="0"/>
        <w:adjustRightInd w:val="0"/>
        <w:textAlignment w:val="baseline"/>
        <w:rPr>
          <w:rFonts w:eastAsia="DengXian"/>
          <w:lang w:val="en-US" w:eastAsia="zh-CN"/>
        </w:rPr>
      </w:pPr>
      <w:r w:rsidRPr="00A10F2B">
        <w:rPr>
          <w:rFonts w:eastAsia="DengXian"/>
          <w:lang w:val="en-US" w:eastAsia="zh-CN"/>
        </w:rPr>
        <w:t>1.</w:t>
      </w:r>
      <w:r w:rsidRPr="00A10F2B">
        <w:rPr>
          <w:rFonts w:eastAsia="DengXian"/>
          <w:lang w:val="en-US" w:eastAsia="zh-CN"/>
        </w:rPr>
        <w:tab/>
        <w:t xml:space="preserve">The AF sends the Inventory/Command request to </w:t>
      </w:r>
      <w:r>
        <w:rPr>
          <w:rFonts w:eastAsia="DengXian"/>
          <w:lang w:val="en-US" w:eastAsia="zh-CN"/>
        </w:rPr>
        <w:t xml:space="preserve">AIoTF </w:t>
      </w:r>
      <w:r>
        <w:rPr>
          <w:rFonts w:eastAsia="DengXian" w:hint="eastAsia"/>
          <w:lang w:val="en-US" w:eastAsia="zh-CN"/>
        </w:rPr>
        <w:t>via</w:t>
      </w:r>
      <w:r>
        <w:rPr>
          <w:rFonts w:eastAsia="DengXian"/>
          <w:lang w:val="en-US" w:eastAsia="zh-CN"/>
        </w:rPr>
        <w:t xml:space="preserve"> </w:t>
      </w:r>
      <w:r w:rsidRPr="00A10F2B">
        <w:rPr>
          <w:rFonts w:eastAsia="DengXian"/>
          <w:lang w:val="en-US" w:eastAsia="zh-CN"/>
        </w:rPr>
        <w:t xml:space="preserve">NEF. The Inventory/Command request may include </w:t>
      </w:r>
      <w:r>
        <w:rPr>
          <w:rFonts w:eastAsia="DengXian"/>
          <w:lang w:val="en-US" w:eastAsia="zh-CN"/>
        </w:rPr>
        <w:t>UE ID(s)</w:t>
      </w:r>
      <w:r>
        <w:rPr>
          <w:rFonts w:eastAsia="DengXian" w:hint="eastAsia"/>
          <w:lang w:val="en-US" w:eastAsia="zh-CN"/>
        </w:rPr>
        <w:t>,</w:t>
      </w:r>
      <w:r>
        <w:rPr>
          <w:rFonts w:eastAsia="DengXian"/>
          <w:lang w:val="en-US" w:eastAsia="zh-CN"/>
        </w:rPr>
        <w:t xml:space="preserve"> Ambient IoT device ID,</w:t>
      </w:r>
      <w:r w:rsidRPr="00A10F2B">
        <w:rPr>
          <w:rFonts w:eastAsia="DengXian"/>
          <w:lang w:val="en-US" w:eastAsia="zh-CN"/>
        </w:rPr>
        <w:t xml:space="preserve"> area information, command, etc.</w:t>
      </w:r>
    </w:p>
    <w:p w14:paraId="024777BC" w14:textId="71E8C937" w:rsidR="00084B11" w:rsidRPr="00A10F2B" w:rsidRDefault="00084B11" w:rsidP="00084B11">
      <w:pPr>
        <w:pStyle w:val="B1"/>
        <w:overflowPunct w:val="0"/>
        <w:autoSpaceDE w:val="0"/>
        <w:autoSpaceDN w:val="0"/>
        <w:adjustRightInd w:val="0"/>
        <w:textAlignment w:val="baseline"/>
        <w:rPr>
          <w:rFonts w:eastAsia="DengXian"/>
          <w:lang w:val="en-US" w:eastAsia="zh-CN"/>
        </w:rPr>
      </w:pPr>
      <w:r>
        <w:rPr>
          <w:rFonts w:eastAsia="DengXian"/>
          <w:lang w:val="en-US" w:eastAsia="zh-CN"/>
        </w:rPr>
        <w:t>2</w:t>
      </w:r>
      <w:r w:rsidRPr="00A10F2B">
        <w:rPr>
          <w:rFonts w:eastAsia="DengXian"/>
          <w:lang w:val="en-US" w:eastAsia="zh-CN"/>
        </w:rPr>
        <w:t>.</w:t>
      </w:r>
      <w:r w:rsidRPr="00A10F2B">
        <w:rPr>
          <w:rFonts w:eastAsia="DengXian"/>
          <w:lang w:val="en-US" w:eastAsia="zh-CN"/>
        </w:rPr>
        <w:tab/>
        <w:t>For each UE as the potential intermediate node</w:t>
      </w:r>
      <w:r>
        <w:rPr>
          <w:rFonts w:eastAsia="DengXian"/>
          <w:lang w:val="en-US" w:eastAsia="zh-CN"/>
        </w:rPr>
        <w:t xml:space="preserve"> provided by the AF</w:t>
      </w:r>
      <w:r w:rsidRPr="00A10F2B">
        <w:rPr>
          <w:rFonts w:eastAsia="DengXian"/>
          <w:lang w:val="en-US" w:eastAsia="zh-CN"/>
        </w:rPr>
        <w:t>, the AIoTF interacts with its UDM to obtain the UE subscription data for UE authorization.</w:t>
      </w:r>
      <w:r>
        <w:rPr>
          <w:rFonts w:eastAsia="DengXian"/>
          <w:lang w:val="en-US" w:eastAsia="zh-CN"/>
        </w:rPr>
        <w:t xml:space="preserve"> </w:t>
      </w:r>
    </w:p>
    <w:p w14:paraId="0AC910D0" w14:textId="0A7C47D5" w:rsidR="00084B11" w:rsidRPr="00A10F2B" w:rsidRDefault="00084B11" w:rsidP="00084B11">
      <w:pPr>
        <w:pStyle w:val="B1"/>
        <w:overflowPunct w:val="0"/>
        <w:autoSpaceDE w:val="0"/>
        <w:autoSpaceDN w:val="0"/>
        <w:adjustRightInd w:val="0"/>
        <w:textAlignment w:val="baseline"/>
        <w:rPr>
          <w:rFonts w:eastAsia="DengXian"/>
          <w:lang w:val="en-US" w:eastAsia="zh-CN"/>
        </w:rPr>
      </w:pPr>
      <w:r>
        <w:rPr>
          <w:rFonts w:eastAsia="DengXian"/>
          <w:lang w:val="en-US" w:eastAsia="zh-CN"/>
        </w:rPr>
        <w:t>3</w:t>
      </w:r>
      <w:r w:rsidRPr="00A10F2B">
        <w:rPr>
          <w:rFonts w:eastAsia="DengXian"/>
          <w:lang w:val="en-US" w:eastAsia="zh-CN"/>
        </w:rPr>
        <w:t>.</w:t>
      </w:r>
      <w:r w:rsidRPr="00A10F2B">
        <w:rPr>
          <w:rFonts w:eastAsia="DengXian"/>
          <w:lang w:val="en-US" w:eastAsia="zh-CN"/>
        </w:rPr>
        <w:tab/>
        <w:t>For each UE, the AIoTF checks the UE authorization as follows:</w:t>
      </w:r>
    </w:p>
    <w:p w14:paraId="5E96A0CD" w14:textId="5CDC6BCD" w:rsidR="00084B11" w:rsidRPr="00A10F2B" w:rsidRDefault="00084B11" w:rsidP="00084B11">
      <w:pPr>
        <w:pStyle w:val="B1"/>
        <w:overflowPunct w:val="0"/>
        <w:autoSpaceDE w:val="0"/>
        <w:autoSpaceDN w:val="0"/>
        <w:adjustRightInd w:val="0"/>
        <w:ind w:left="848" w:hanging="280"/>
        <w:textAlignment w:val="baseline"/>
        <w:rPr>
          <w:rFonts w:eastAsia="DengXian"/>
          <w:lang w:val="en-US" w:eastAsia="zh-CN"/>
        </w:rPr>
      </w:pPr>
      <w:r w:rsidRPr="00A10F2B">
        <w:rPr>
          <w:rFonts w:eastAsia="DengXian"/>
          <w:lang w:val="en-US" w:eastAsia="zh-CN"/>
        </w:rPr>
        <w:t>-</w:t>
      </w:r>
      <w:r w:rsidRPr="00A10F2B">
        <w:rPr>
          <w:rFonts w:eastAsia="DengXian"/>
          <w:lang w:val="en-US" w:eastAsia="zh-CN"/>
        </w:rPr>
        <w:tab/>
        <w:t xml:space="preserve">If </w:t>
      </w:r>
      <w:r w:rsidRPr="00A10F2B">
        <w:rPr>
          <w:rFonts w:eastAsia="DengXian" w:hint="eastAsia"/>
          <w:lang w:val="en-US" w:eastAsia="zh-CN"/>
        </w:rPr>
        <w:t>the</w:t>
      </w:r>
      <w:r w:rsidRPr="00A10F2B">
        <w:rPr>
          <w:rFonts w:eastAsia="DengXian"/>
          <w:lang w:val="en-US" w:eastAsia="zh-CN"/>
        </w:rPr>
        <w:t xml:space="preserve"> Ambient IoT </w:t>
      </w:r>
      <w:r w:rsidRPr="00A10F2B">
        <w:rPr>
          <w:rFonts w:eastAsia="DengXian" w:hint="eastAsia"/>
          <w:lang w:val="en-US" w:eastAsia="zh-CN"/>
        </w:rPr>
        <w:t>service</w:t>
      </w:r>
      <w:r w:rsidRPr="00A10F2B">
        <w:rPr>
          <w:rFonts w:eastAsia="DengXian"/>
          <w:lang w:val="en-US" w:eastAsia="zh-CN"/>
        </w:rPr>
        <w:t xml:space="preserve"> </w:t>
      </w:r>
      <w:r w:rsidRPr="00A10F2B">
        <w:rPr>
          <w:rFonts w:eastAsia="DengXian" w:hint="eastAsia"/>
          <w:lang w:val="en-US" w:eastAsia="zh-CN"/>
        </w:rPr>
        <w:t>information</w:t>
      </w:r>
      <w:r w:rsidRPr="00A10F2B">
        <w:rPr>
          <w:rFonts w:eastAsia="DengXian"/>
          <w:lang w:val="en-US" w:eastAsia="zh-CN"/>
        </w:rPr>
        <w:t xml:space="preserve"> </w:t>
      </w:r>
      <w:r w:rsidRPr="00A10F2B">
        <w:rPr>
          <w:rFonts w:eastAsia="DengXian" w:hint="eastAsia"/>
          <w:lang w:val="en-US" w:eastAsia="zh-CN"/>
        </w:rPr>
        <w:t>is</w:t>
      </w:r>
      <w:r w:rsidRPr="00A10F2B">
        <w:rPr>
          <w:rFonts w:eastAsia="DengXian"/>
          <w:lang w:val="en-US" w:eastAsia="zh-CN"/>
        </w:rPr>
        <w:t xml:space="preserve"> included </w:t>
      </w:r>
      <w:r w:rsidRPr="00A10F2B">
        <w:rPr>
          <w:rFonts w:eastAsia="DengXian" w:hint="eastAsia"/>
          <w:lang w:val="en-US" w:eastAsia="zh-CN"/>
        </w:rPr>
        <w:t>in</w:t>
      </w:r>
      <w:r w:rsidRPr="00A10F2B">
        <w:rPr>
          <w:rFonts w:eastAsia="DengXian"/>
          <w:lang w:val="en-US" w:eastAsia="zh-CN"/>
        </w:rPr>
        <w:t xml:space="preserve"> UE </w:t>
      </w:r>
      <w:r w:rsidRPr="00A10F2B">
        <w:rPr>
          <w:rFonts w:eastAsia="DengXian" w:hint="eastAsia"/>
          <w:lang w:val="en-US" w:eastAsia="zh-CN"/>
        </w:rPr>
        <w:t>subscription</w:t>
      </w:r>
      <w:r w:rsidRPr="00A10F2B">
        <w:rPr>
          <w:rFonts w:eastAsia="DengXian"/>
          <w:lang w:val="en-US" w:eastAsia="zh-CN"/>
        </w:rPr>
        <w:t xml:space="preserve"> </w:t>
      </w:r>
      <w:r w:rsidRPr="00A10F2B">
        <w:rPr>
          <w:rFonts w:eastAsia="DengXian" w:hint="eastAsia"/>
          <w:lang w:val="en-US" w:eastAsia="zh-CN"/>
        </w:rPr>
        <w:t>data</w:t>
      </w:r>
      <w:r w:rsidRPr="00A10F2B">
        <w:rPr>
          <w:rFonts w:eastAsia="DengXian"/>
          <w:lang w:val="en-US" w:eastAsia="zh-CN"/>
        </w:rPr>
        <w:t>, the AIoTF determines whether the UE is authorized to provide the requested Ambient I</w:t>
      </w:r>
      <w:r w:rsidRPr="00A10F2B">
        <w:rPr>
          <w:rFonts w:eastAsia="DengXian" w:hint="eastAsia"/>
          <w:lang w:val="en-US" w:eastAsia="zh-CN"/>
        </w:rPr>
        <w:t>oT</w:t>
      </w:r>
      <w:r w:rsidRPr="00A10F2B">
        <w:rPr>
          <w:rFonts w:eastAsia="DengXian"/>
          <w:lang w:val="en-US" w:eastAsia="zh-CN"/>
        </w:rPr>
        <w:t xml:space="preserve"> service.</w:t>
      </w:r>
    </w:p>
    <w:p w14:paraId="53A3D3DF" w14:textId="0F2084DF" w:rsidR="00084B11" w:rsidRPr="00A10F2B" w:rsidRDefault="00084B11" w:rsidP="00084B11">
      <w:pPr>
        <w:pStyle w:val="B1"/>
        <w:overflowPunct w:val="0"/>
        <w:autoSpaceDE w:val="0"/>
        <w:autoSpaceDN w:val="0"/>
        <w:adjustRightInd w:val="0"/>
        <w:ind w:left="848" w:hanging="280"/>
        <w:textAlignment w:val="baseline"/>
        <w:rPr>
          <w:rFonts w:eastAsia="DengXian"/>
          <w:lang w:val="en-US" w:eastAsia="zh-CN"/>
        </w:rPr>
      </w:pPr>
      <w:r w:rsidRPr="00A10F2B">
        <w:rPr>
          <w:rFonts w:eastAsia="DengXian"/>
          <w:lang w:val="en-US" w:eastAsia="zh-CN"/>
        </w:rPr>
        <w:t>-</w:t>
      </w:r>
      <w:r w:rsidRPr="00A10F2B">
        <w:rPr>
          <w:rFonts w:eastAsia="DengXian"/>
          <w:lang w:val="en-US" w:eastAsia="zh-CN"/>
        </w:rPr>
        <w:tab/>
        <w:t xml:space="preserve">If </w:t>
      </w:r>
      <w:r w:rsidRPr="00A10F2B">
        <w:rPr>
          <w:rFonts w:eastAsia="DengXian" w:hint="eastAsia"/>
          <w:lang w:val="en-US" w:eastAsia="zh-CN"/>
        </w:rPr>
        <w:t>the</w:t>
      </w:r>
      <w:r w:rsidRPr="00A10F2B">
        <w:rPr>
          <w:rFonts w:eastAsia="DengXian"/>
          <w:lang w:val="en-US" w:eastAsia="zh-CN"/>
        </w:rPr>
        <w:t xml:space="preserve"> Ambient IoT </w:t>
      </w:r>
      <w:r w:rsidRPr="00A10F2B">
        <w:rPr>
          <w:rFonts w:eastAsia="DengXian" w:hint="eastAsia"/>
          <w:lang w:val="en-US" w:eastAsia="zh-CN"/>
        </w:rPr>
        <w:t>service</w:t>
      </w:r>
      <w:r w:rsidRPr="00A10F2B">
        <w:rPr>
          <w:rFonts w:eastAsia="DengXian"/>
          <w:lang w:val="en-US" w:eastAsia="zh-CN"/>
        </w:rPr>
        <w:t xml:space="preserve"> area </w:t>
      </w:r>
      <w:r w:rsidRPr="00A10F2B">
        <w:rPr>
          <w:rFonts w:eastAsia="DengXian" w:hint="eastAsia"/>
          <w:lang w:val="en-US" w:eastAsia="zh-CN"/>
        </w:rPr>
        <w:t>information</w:t>
      </w:r>
      <w:r w:rsidRPr="00A10F2B">
        <w:rPr>
          <w:rFonts w:eastAsia="DengXian"/>
          <w:lang w:val="en-US" w:eastAsia="zh-CN"/>
        </w:rPr>
        <w:t xml:space="preserve"> </w:t>
      </w:r>
      <w:r w:rsidRPr="00A10F2B">
        <w:rPr>
          <w:rFonts w:eastAsia="DengXian" w:hint="eastAsia"/>
          <w:lang w:val="en-US" w:eastAsia="zh-CN"/>
        </w:rPr>
        <w:t>is</w:t>
      </w:r>
      <w:r w:rsidRPr="00A10F2B">
        <w:rPr>
          <w:rFonts w:eastAsia="DengXian"/>
          <w:lang w:val="en-US" w:eastAsia="zh-CN"/>
        </w:rPr>
        <w:t xml:space="preserve"> included </w:t>
      </w:r>
      <w:r w:rsidRPr="00A10F2B">
        <w:rPr>
          <w:rFonts w:eastAsia="DengXian" w:hint="eastAsia"/>
          <w:lang w:val="en-US" w:eastAsia="zh-CN"/>
        </w:rPr>
        <w:t>in</w:t>
      </w:r>
      <w:r w:rsidRPr="00A10F2B">
        <w:rPr>
          <w:rFonts w:eastAsia="DengXian"/>
          <w:lang w:val="en-US" w:eastAsia="zh-CN"/>
        </w:rPr>
        <w:t xml:space="preserve"> UE </w:t>
      </w:r>
      <w:r w:rsidRPr="00A10F2B">
        <w:rPr>
          <w:rFonts w:eastAsia="DengXian" w:hint="eastAsia"/>
          <w:lang w:val="en-US" w:eastAsia="zh-CN"/>
        </w:rPr>
        <w:t>subscription</w:t>
      </w:r>
      <w:r w:rsidRPr="00A10F2B">
        <w:rPr>
          <w:rFonts w:eastAsia="DengXian"/>
          <w:lang w:val="en-US" w:eastAsia="zh-CN"/>
        </w:rPr>
        <w:t xml:space="preserve"> </w:t>
      </w:r>
      <w:r w:rsidRPr="00A10F2B">
        <w:rPr>
          <w:rFonts w:eastAsia="DengXian" w:hint="eastAsia"/>
          <w:lang w:val="en-US" w:eastAsia="zh-CN"/>
        </w:rPr>
        <w:t>data</w:t>
      </w:r>
      <w:r w:rsidRPr="00A10F2B">
        <w:rPr>
          <w:rFonts w:eastAsia="DengXian"/>
          <w:lang w:val="en-US" w:eastAsia="zh-CN"/>
        </w:rPr>
        <w:t>, the AIoTF determines whether the UE is authorized to provide the requested Ambient I</w:t>
      </w:r>
      <w:r w:rsidRPr="00A10F2B">
        <w:rPr>
          <w:rFonts w:eastAsia="DengXian" w:hint="eastAsia"/>
          <w:lang w:val="en-US" w:eastAsia="zh-CN"/>
        </w:rPr>
        <w:t>oT</w:t>
      </w:r>
      <w:r w:rsidRPr="00A10F2B">
        <w:rPr>
          <w:rFonts w:eastAsia="DengXian"/>
          <w:lang w:val="en-US" w:eastAsia="zh-CN"/>
        </w:rPr>
        <w:t xml:space="preserve"> service.</w:t>
      </w:r>
    </w:p>
    <w:p w14:paraId="4F03E2C9" w14:textId="6D9619FA" w:rsidR="00084B11" w:rsidRPr="00A10F2B" w:rsidRDefault="00084B11" w:rsidP="00084B11">
      <w:pPr>
        <w:pStyle w:val="B1"/>
        <w:overflowPunct w:val="0"/>
        <w:autoSpaceDE w:val="0"/>
        <w:autoSpaceDN w:val="0"/>
        <w:adjustRightInd w:val="0"/>
        <w:ind w:left="848" w:hanging="280"/>
        <w:textAlignment w:val="baseline"/>
        <w:rPr>
          <w:rFonts w:eastAsia="DengXian"/>
          <w:lang w:val="en-US" w:eastAsia="zh-CN"/>
        </w:rPr>
      </w:pPr>
      <w:r w:rsidRPr="00A10F2B">
        <w:rPr>
          <w:rFonts w:eastAsia="DengXian"/>
          <w:lang w:val="en-US" w:eastAsia="zh-CN"/>
        </w:rPr>
        <w:t>-</w:t>
      </w:r>
      <w:r w:rsidRPr="00A10F2B">
        <w:rPr>
          <w:rFonts w:eastAsia="DengXian"/>
          <w:lang w:val="en-US" w:eastAsia="zh-CN"/>
        </w:rPr>
        <w:tab/>
        <w:t xml:space="preserve">If </w:t>
      </w:r>
      <w:r w:rsidRPr="00A10F2B">
        <w:rPr>
          <w:rFonts w:eastAsia="DengXian" w:hint="eastAsia"/>
          <w:lang w:val="en-US" w:eastAsia="zh-CN"/>
        </w:rPr>
        <w:t>the</w:t>
      </w:r>
      <w:r w:rsidRPr="00A10F2B">
        <w:rPr>
          <w:rFonts w:eastAsia="DengXian"/>
          <w:lang w:val="en-US" w:eastAsia="zh-CN"/>
        </w:rPr>
        <w:t xml:space="preserve"> Ambient IoT device </w:t>
      </w:r>
      <w:r w:rsidRPr="00A10F2B">
        <w:rPr>
          <w:rFonts w:eastAsia="DengXian" w:hint="eastAsia"/>
          <w:lang w:val="en-US" w:eastAsia="zh-CN"/>
        </w:rPr>
        <w:t>information</w:t>
      </w:r>
      <w:r w:rsidRPr="00A10F2B">
        <w:rPr>
          <w:rFonts w:eastAsia="DengXian"/>
          <w:lang w:val="en-US" w:eastAsia="zh-CN"/>
        </w:rPr>
        <w:t xml:space="preserve"> </w:t>
      </w:r>
      <w:r w:rsidRPr="00A10F2B">
        <w:rPr>
          <w:rFonts w:eastAsia="DengXian" w:hint="eastAsia"/>
          <w:lang w:val="en-US" w:eastAsia="zh-CN"/>
        </w:rPr>
        <w:t>is</w:t>
      </w:r>
      <w:r w:rsidRPr="00A10F2B">
        <w:rPr>
          <w:rFonts w:eastAsia="DengXian"/>
          <w:lang w:val="en-US" w:eastAsia="zh-CN"/>
        </w:rPr>
        <w:t xml:space="preserve"> included </w:t>
      </w:r>
      <w:r w:rsidRPr="00A10F2B">
        <w:rPr>
          <w:rFonts w:eastAsia="DengXian" w:hint="eastAsia"/>
          <w:lang w:val="en-US" w:eastAsia="zh-CN"/>
        </w:rPr>
        <w:t>in</w:t>
      </w:r>
      <w:r w:rsidRPr="00A10F2B">
        <w:rPr>
          <w:rFonts w:eastAsia="DengXian"/>
          <w:lang w:val="en-US" w:eastAsia="zh-CN"/>
        </w:rPr>
        <w:t xml:space="preserve"> UE </w:t>
      </w:r>
      <w:r w:rsidRPr="00A10F2B">
        <w:rPr>
          <w:rFonts w:eastAsia="DengXian" w:hint="eastAsia"/>
          <w:lang w:val="en-US" w:eastAsia="zh-CN"/>
        </w:rPr>
        <w:t>subscription</w:t>
      </w:r>
      <w:r w:rsidRPr="00A10F2B">
        <w:rPr>
          <w:rFonts w:eastAsia="DengXian"/>
          <w:lang w:val="en-US" w:eastAsia="zh-CN"/>
        </w:rPr>
        <w:t xml:space="preserve"> </w:t>
      </w:r>
      <w:r w:rsidRPr="00A10F2B">
        <w:rPr>
          <w:rFonts w:eastAsia="DengXian" w:hint="eastAsia"/>
          <w:lang w:val="en-US" w:eastAsia="zh-CN"/>
        </w:rPr>
        <w:t>data</w:t>
      </w:r>
      <w:r w:rsidRPr="00A10F2B">
        <w:rPr>
          <w:rFonts w:eastAsia="DengXian"/>
          <w:lang w:val="en-US" w:eastAsia="zh-CN"/>
        </w:rPr>
        <w:t>, the AIoTF determines whether the UE is authorized to provide the requested Ambient I</w:t>
      </w:r>
      <w:r w:rsidRPr="00A10F2B">
        <w:rPr>
          <w:rFonts w:eastAsia="DengXian" w:hint="eastAsia"/>
          <w:lang w:val="en-US" w:eastAsia="zh-CN"/>
        </w:rPr>
        <w:t>oT</w:t>
      </w:r>
      <w:r w:rsidRPr="00A10F2B">
        <w:rPr>
          <w:rFonts w:eastAsia="DengXian"/>
          <w:lang w:val="en-US" w:eastAsia="zh-CN"/>
        </w:rPr>
        <w:t xml:space="preserve"> service.</w:t>
      </w:r>
    </w:p>
    <w:p w14:paraId="63200B84" w14:textId="326F8A27" w:rsidR="00084B11" w:rsidRPr="00A10F2B" w:rsidRDefault="00084B11" w:rsidP="00084B11">
      <w:pPr>
        <w:pStyle w:val="B1"/>
        <w:overflowPunct w:val="0"/>
        <w:autoSpaceDE w:val="0"/>
        <w:autoSpaceDN w:val="0"/>
        <w:adjustRightInd w:val="0"/>
        <w:ind w:firstLine="0"/>
        <w:textAlignment w:val="baseline"/>
        <w:rPr>
          <w:rFonts w:eastAsia="DengXian"/>
          <w:lang w:val="en-US" w:eastAsia="zh-CN"/>
        </w:rPr>
      </w:pPr>
      <w:r w:rsidRPr="00A10F2B">
        <w:rPr>
          <w:rFonts w:eastAsia="DengXian"/>
          <w:lang w:val="en-US" w:eastAsia="zh-CN"/>
        </w:rPr>
        <w:t xml:space="preserve">If multiple UEs are authorized, the AIoTF </w:t>
      </w:r>
      <w:r w:rsidRPr="00A10F2B">
        <w:rPr>
          <w:rFonts w:eastAsia="DengXian" w:hint="eastAsia"/>
          <w:lang w:val="en-US" w:eastAsia="zh-CN"/>
        </w:rPr>
        <w:t>further</w:t>
      </w:r>
      <w:r w:rsidRPr="00A10F2B">
        <w:rPr>
          <w:rFonts w:eastAsia="DengXian"/>
          <w:lang w:val="en-US" w:eastAsia="zh-CN"/>
        </w:rPr>
        <w:t xml:space="preserve"> </w:t>
      </w:r>
      <w:r w:rsidRPr="00A10F2B">
        <w:rPr>
          <w:rFonts w:eastAsia="DengXian" w:hint="eastAsia"/>
          <w:lang w:val="en-US" w:eastAsia="zh-CN"/>
        </w:rPr>
        <w:t>decides</w:t>
      </w:r>
      <w:r w:rsidRPr="00A10F2B">
        <w:rPr>
          <w:rFonts w:eastAsia="DengXian"/>
          <w:lang w:val="en-US" w:eastAsia="zh-CN"/>
        </w:rPr>
        <w:t xml:space="preserve"> to select one or more UE(</w:t>
      </w:r>
      <w:r w:rsidRPr="00A10F2B">
        <w:rPr>
          <w:rFonts w:eastAsia="DengXian" w:hint="eastAsia"/>
          <w:lang w:val="en-US" w:eastAsia="zh-CN"/>
        </w:rPr>
        <w:t>s</w:t>
      </w:r>
      <w:r w:rsidRPr="00A10F2B">
        <w:rPr>
          <w:rFonts w:eastAsia="DengXian"/>
          <w:lang w:val="en-US" w:eastAsia="zh-CN"/>
        </w:rPr>
        <w:t>) as intermediate node(s).</w:t>
      </w:r>
    </w:p>
    <w:p w14:paraId="5F66A044" w14:textId="7C13B73B" w:rsidR="00084B11" w:rsidRDefault="00084B11" w:rsidP="00084B11">
      <w:pPr>
        <w:pStyle w:val="B1"/>
        <w:overflowPunct w:val="0"/>
        <w:autoSpaceDE w:val="0"/>
        <w:autoSpaceDN w:val="0"/>
        <w:adjustRightInd w:val="0"/>
        <w:textAlignment w:val="baseline"/>
        <w:rPr>
          <w:rFonts w:eastAsia="DengXian"/>
          <w:lang w:val="en-US" w:eastAsia="zh-CN"/>
        </w:rPr>
      </w:pPr>
      <w:r>
        <w:rPr>
          <w:rFonts w:eastAsia="DengXian"/>
          <w:lang w:val="en-US" w:eastAsia="zh-CN"/>
        </w:rPr>
        <w:t>4</w:t>
      </w:r>
      <w:r w:rsidRPr="00A10F2B">
        <w:rPr>
          <w:rFonts w:eastAsia="DengXian"/>
          <w:lang w:val="en-US" w:eastAsia="zh-CN"/>
        </w:rPr>
        <w:t>.</w:t>
      </w:r>
      <w:r w:rsidRPr="00A10F2B">
        <w:rPr>
          <w:rFonts w:eastAsia="DengXian"/>
          <w:lang w:val="en-US" w:eastAsia="zh-CN"/>
        </w:rPr>
        <w:tab/>
        <w:t>For the selected UE, the AIoTF sends the inventory/command request to the UE.</w:t>
      </w:r>
    </w:p>
    <w:p w14:paraId="7F1F3E52" w14:textId="724652E9" w:rsidR="00084B11" w:rsidRDefault="00084B11" w:rsidP="00084B11">
      <w:pPr>
        <w:pStyle w:val="EditorsNote"/>
        <w:rPr>
          <w:lang w:val="en-US" w:eastAsia="zh-CN"/>
        </w:rPr>
      </w:pPr>
    </w:p>
    <w:p w14:paraId="6CA6C606" w14:textId="16AB5EF8" w:rsidR="00084B11" w:rsidRDefault="00084B11" w:rsidP="009141D7">
      <w:pPr>
        <w:pStyle w:val="NO"/>
        <w:rPr>
          <w:lang w:val="en-US" w:eastAsia="zh-CN"/>
        </w:rPr>
      </w:pPr>
      <w:r>
        <w:rPr>
          <w:lang w:val="en-US" w:eastAsia="zh-CN"/>
        </w:rPr>
        <w:t>Note:</w:t>
      </w:r>
      <w:r>
        <w:rPr>
          <w:lang w:val="en-US" w:eastAsia="zh-CN"/>
        </w:rPr>
        <w:tab/>
      </w:r>
      <w:r w:rsidR="009141D7">
        <w:rPr>
          <w:lang w:val="en-US" w:eastAsia="zh-CN"/>
        </w:rPr>
        <w:t>Alignment of t</w:t>
      </w:r>
      <w:r>
        <w:rPr>
          <w:lang w:val="en-US" w:eastAsia="zh-CN"/>
        </w:rPr>
        <w:t xml:space="preserve">he details of subscription information </w:t>
      </w:r>
      <w:r w:rsidR="009141D7">
        <w:rPr>
          <w:lang w:val="en-US" w:eastAsia="zh-CN"/>
        </w:rPr>
        <w:t>to the architecture design is not addressed in the present document</w:t>
      </w:r>
      <w:r>
        <w:rPr>
          <w:lang w:val="en-US" w:eastAsia="zh-CN"/>
        </w:rPr>
        <w:t>.</w:t>
      </w:r>
    </w:p>
    <w:p w14:paraId="264F1DAA" w14:textId="4C7115BF" w:rsidR="00084B11" w:rsidRPr="00DA1267" w:rsidRDefault="00084B11" w:rsidP="00084B11">
      <w:pPr>
        <w:pStyle w:val="Heading3"/>
      </w:pPr>
      <w:bookmarkStart w:id="1004" w:name="_Toc180278813"/>
      <w:bookmarkStart w:id="1005" w:name="_Toc180278988"/>
      <w:bookmarkStart w:id="1006" w:name="_Toc180279255"/>
      <w:bookmarkStart w:id="1007" w:name="_Toc180279729"/>
      <w:bookmarkStart w:id="1008" w:name="_Toc182841170"/>
      <w:bookmarkStart w:id="1009" w:name="_Toc182899251"/>
      <w:bookmarkStart w:id="1010" w:name="_Toc195529348"/>
      <w:r w:rsidRPr="00DA1267">
        <w:t>6.</w:t>
      </w:r>
      <w:r>
        <w:t>18</w:t>
      </w:r>
      <w:r w:rsidRPr="00DA1267">
        <w:t>.3</w:t>
      </w:r>
      <w:r w:rsidRPr="00DA1267">
        <w:tab/>
        <w:t>Evaluation</w:t>
      </w:r>
      <w:bookmarkEnd w:id="1004"/>
      <w:bookmarkEnd w:id="1005"/>
      <w:bookmarkEnd w:id="1006"/>
      <w:bookmarkEnd w:id="1007"/>
      <w:bookmarkEnd w:id="1008"/>
      <w:bookmarkEnd w:id="1009"/>
      <w:bookmarkEnd w:id="1010"/>
    </w:p>
    <w:p w14:paraId="44427549" w14:textId="64976A80" w:rsidR="00084B11" w:rsidRDefault="00084B11" w:rsidP="001638F3">
      <w:pPr>
        <w:pStyle w:val="NO"/>
        <w:rPr>
          <w:lang w:eastAsia="zh-CN"/>
        </w:rPr>
      </w:pPr>
      <w:r w:rsidRPr="001638F3">
        <w:t xml:space="preserve">Note: </w:t>
      </w:r>
      <w:r w:rsidR="009141D7" w:rsidRPr="001638F3">
        <w:t>No f</w:t>
      </w:r>
      <w:r w:rsidRPr="001638F3">
        <w:t xml:space="preserve">urther evaluation is </w:t>
      </w:r>
      <w:r w:rsidR="009141D7" w:rsidRPr="001638F3">
        <w:t>expected in the present document</w:t>
      </w:r>
      <w:r>
        <w:rPr>
          <w:lang w:eastAsia="zh-CN"/>
        </w:rPr>
        <w:t>.</w:t>
      </w:r>
    </w:p>
    <w:p w14:paraId="2B49010C" w14:textId="77777777" w:rsidR="002A377A" w:rsidRDefault="002A377A" w:rsidP="002A377A">
      <w:pPr>
        <w:rPr>
          <w:lang w:eastAsia="zh-CN"/>
        </w:rPr>
      </w:pPr>
      <w:r>
        <w:t xml:space="preserve">This solution addresses the requirement of </w:t>
      </w:r>
      <w:r>
        <w:rPr>
          <w:lang w:eastAsia="zh-CN"/>
        </w:rPr>
        <w:t>Key issue #2.</w:t>
      </w:r>
    </w:p>
    <w:p w14:paraId="2AB9E1EF" w14:textId="77777777" w:rsidR="002A377A" w:rsidRPr="007534C6" w:rsidRDefault="002A377A" w:rsidP="002A377A">
      <w:r>
        <w:rPr>
          <w:lang w:eastAsia="zh-CN"/>
        </w:rPr>
        <w:t>This solution is applicable for both Inventory and Command procedures.</w:t>
      </w:r>
    </w:p>
    <w:p w14:paraId="381D469F" w14:textId="77777777" w:rsidR="002A377A" w:rsidRDefault="002A377A" w:rsidP="002A377A">
      <w:pPr>
        <w:pStyle w:val="B1"/>
        <w:overflowPunct w:val="0"/>
        <w:autoSpaceDE w:val="0"/>
        <w:autoSpaceDN w:val="0"/>
        <w:adjustRightInd w:val="0"/>
        <w:ind w:left="0" w:firstLine="0"/>
        <w:textAlignment w:val="baseline"/>
        <w:rPr>
          <w:rFonts w:eastAsia="DengXian"/>
          <w:lang w:val="en-US" w:eastAsia="zh-CN"/>
        </w:rPr>
      </w:pPr>
      <w:r>
        <w:rPr>
          <w:rFonts w:eastAsia="DengXian" w:hint="eastAsia"/>
          <w:lang w:val="en-US" w:eastAsia="zh-CN"/>
        </w:rPr>
        <w:t>T</w:t>
      </w:r>
      <w:r>
        <w:rPr>
          <w:rFonts w:eastAsia="DengXian"/>
          <w:lang w:val="en-US" w:eastAsia="zh-CN"/>
        </w:rPr>
        <w:t>his solution allows the AIoTF to check the UE authorization by using the UE subscription data</w:t>
      </w:r>
      <w:r>
        <w:rPr>
          <w:rFonts w:eastAsia="DengXian" w:hint="eastAsia"/>
          <w:lang w:val="en-US" w:eastAsia="zh-CN"/>
        </w:rPr>
        <w:t>.</w:t>
      </w:r>
      <w:r>
        <w:rPr>
          <w:rFonts w:eastAsia="DengXian"/>
          <w:lang w:val="en-US" w:eastAsia="zh-CN"/>
        </w:rPr>
        <w:t xml:space="preserve"> The AI</w:t>
      </w:r>
      <w:r>
        <w:rPr>
          <w:rFonts w:eastAsia="DengXian" w:hint="eastAsia"/>
          <w:lang w:val="en-US" w:eastAsia="zh-CN"/>
        </w:rPr>
        <w:t>oT</w:t>
      </w:r>
      <w:r>
        <w:rPr>
          <w:rFonts w:eastAsia="DengXian"/>
          <w:lang w:val="en-US" w:eastAsia="zh-CN"/>
        </w:rPr>
        <w:t>F obtains the identifier of candidate UE Reader from AF and interacts with the UDM to obtain its subscription data.</w:t>
      </w:r>
    </w:p>
    <w:p w14:paraId="289A6963" w14:textId="562B0F76" w:rsidR="002A377A" w:rsidRPr="002A377A" w:rsidRDefault="002A377A" w:rsidP="002A377A">
      <w:pPr>
        <w:pStyle w:val="B1"/>
        <w:overflowPunct w:val="0"/>
        <w:autoSpaceDE w:val="0"/>
        <w:autoSpaceDN w:val="0"/>
        <w:adjustRightInd w:val="0"/>
        <w:ind w:left="0" w:firstLine="0"/>
        <w:textAlignment w:val="baseline"/>
        <w:rPr>
          <w:rFonts w:eastAsia="DengXian"/>
          <w:lang w:val="en-US" w:eastAsia="zh-CN"/>
        </w:rPr>
      </w:pPr>
      <w:r>
        <w:rPr>
          <w:rFonts w:eastAsia="DengXian"/>
          <w:lang w:val="en-US" w:eastAsia="zh-CN"/>
        </w:rPr>
        <w:t xml:space="preserve">In this solution, the </w:t>
      </w:r>
      <w:r>
        <w:rPr>
          <w:rFonts w:eastAsia="DengXian" w:hint="eastAsia"/>
          <w:lang w:val="en-US" w:eastAsia="zh-CN"/>
        </w:rPr>
        <w:t>granularity</w:t>
      </w:r>
      <w:r>
        <w:rPr>
          <w:rFonts w:eastAsia="DengXian"/>
          <w:lang w:val="en-US" w:eastAsia="zh-CN"/>
        </w:rPr>
        <w:t xml:space="preserve"> </w:t>
      </w:r>
      <w:r>
        <w:rPr>
          <w:rFonts w:eastAsia="DengXian" w:hint="eastAsia"/>
          <w:lang w:val="en-US" w:eastAsia="zh-CN"/>
        </w:rPr>
        <w:t>of</w:t>
      </w:r>
      <w:r>
        <w:rPr>
          <w:rFonts w:eastAsia="DengXian"/>
          <w:lang w:val="en-US" w:eastAsia="zh-CN"/>
        </w:rPr>
        <w:t xml:space="preserve"> UE authorization can be Ambient IoT service level, Ambient I</w:t>
      </w:r>
      <w:r>
        <w:rPr>
          <w:rFonts w:eastAsia="DengXian" w:hint="eastAsia"/>
          <w:lang w:val="en-US" w:eastAsia="zh-CN"/>
        </w:rPr>
        <w:t>oT</w:t>
      </w:r>
      <w:r>
        <w:rPr>
          <w:rFonts w:eastAsia="DengXian"/>
          <w:lang w:val="en-US" w:eastAsia="zh-CN"/>
        </w:rPr>
        <w:t xml:space="preserve"> device level, or area level.</w:t>
      </w:r>
    </w:p>
    <w:p w14:paraId="1B54257C" w14:textId="241E882D" w:rsidR="00084B11" w:rsidRDefault="00084B11" w:rsidP="00084B11">
      <w:pPr>
        <w:pStyle w:val="Heading2"/>
        <w:rPr>
          <w:rFonts w:cs="Arial"/>
          <w:sz w:val="28"/>
          <w:szCs w:val="28"/>
        </w:rPr>
      </w:pPr>
      <w:bookmarkStart w:id="1011" w:name="_Toc180278814"/>
      <w:bookmarkStart w:id="1012" w:name="_Toc180278989"/>
      <w:bookmarkStart w:id="1013" w:name="_Toc180279256"/>
      <w:bookmarkStart w:id="1014" w:name="_Toc180279730"/>
      <w:bookmarkStart w:id="1015" w:name="_Toc182841171"/>
      <w:bookmarkStart w:id="1016" w:name="_Toc182899252"/>
      <w:bookmarkStart w:id="1017" w:name="_Toc195529349"/>
      <w:r>
        <w:t>6.19</w:t>
      </w:r>
      <w:r>
        <w:tab/>
        <w:t xml:space="preserve">Solution #19: </w:t>
      </w:r>
      <w:r w:rsidRPr="00894BD8">
        <w:rPr>
          <w:lang w:eastAsia="ko-KR"/>
        </w:rPr>
        <w:t>Authorization of AIoT capable UE in topology 2</w:t>
      </w:r>
      <w:bookmarkEnd w:id="1011"/>
      <w:bookmarkEnd w:id="1012"/>
      <w:bookmarkEnd w:id="1013"/>
      <w:bookmarkEnd w:id="1014"/>
      <w:bookmarkEnd w:id="1015"/>
      <w:bookmarkEnd w:id="1016"/>
      <w:bookmarkEnd w:id="1017"/>
    </w:p>
    <w:p w14:paraId="062EC36B" w14:textId="22367B76" w:rsidR="00084B11" w:rsidRPr="008B3261" w:rsidRDefault="00084B11" w:rsidP="00084B11">
      <w:pPr>
        <w:pStyle w:val="Heading3"/>
      </w:pPr>
      <w:bookmarkStart w:id="1018" w:name="_Toc180278815"/>
      <w:bookmarkStart w:id="1019" w:name="_Toc180278990"/>
      <w:bookmarkStart w:id="1020" w:name="_Toc180279257"/>
      <w:bookmarkStart w:id="1021" w:name="_Toc180279731"/>
      <w:bookmarkStart w:id="1022" w:name="_Toc182841172"/>
      <w:bookmarkStart w:id="1023" w:name="_Toc182899253"/>
      <w:bookmarkStart w:id="1024" w:name="_Toc195529350"/>
      <w:r w:rsidRPr="008B3261">
        <w:t>6.</w:t>
      </w:r>
      <w:r>
        <w:rPr>
          <w:lang w:eastAsia="zh-CN"/>
        </w:rPr>
        <w:t>19</w:t>
      </w:r>
      <w:r w:rsidRPr="008B3261">
        <w:t>.1</w:t>
      </w:r>
      <w:r w:rsidRPr="008B3261">
        <w:tab/>
        <w:t>Introduction</w:t>
      </w:r>
      <w:bookmarkEnd w:id="1018"/>
      <w:bookmarkEnd w:id="1019"/>
      <w:bookmarkEnd w:id="1020"/>
      <w:bookmarkEnd w:id="1021"/>
      <w:bookmarkEnd w:id="1022"/>
      <w:bookmarkEnd w:id="1023"/>
      <w:bookmarkEnd w:id="1024"/>
    </w:p>
    <w:p w14:paraId="4B0B8A48" w14:textId="77777777" w:rsidR="00084B11" w:rsidRDefault="00084B11" w:rsidP="00084B11">
      <w:r w:rsidRPr="008B3261">
        <w:t>This solution addresses key issue</w:t>
      </w:r>
      <w:r>
        <w:t xml:space="preserve"> </w:t>
      </w:r>
      <w:r w:rsidRPr="005A2618">
        <w:t>#</w:t>
      </w:r>
      <w:r>
        <w:t>2</w:t>
      </w:r>
      <w:r w:rsidRPr="005A2618">
        <w:t xml:space="preserve">: </w:t>
      </w:r>
      <w:r w:rsidRPr="00894BD8">
        <w:t>Authorization for 5G Ambient IoT services</w:t>
      </w:r>
      <w:r w:rsidRPr="008B3261">
        <w:rPr>
          <w:lang w:eastAsia="zh-CN"/>
        </w:rPr>
        <w:t>.</w:t>
      </w:r>
      <w:r w:rsidRPr="008B3261">
        <w:t xml:space="preserve"> </w:t>
      </w:r>
    </w:p>
    <w:p w14:paraId="14C4BEA8" w14:textId="77777777" w:rsidR="00084B11" w:rsidRDefault="00084B11" w:rsidP="00084B11">
      <w:r>
        <w:t xml:space="preserve">In the Topology 2, as defined in TR 38.848, the </w:t>
      </w:r>
      <w:r w:rsidRPr="00894BD8">
        <w:rPr>
          <w:lang w:eastAsia="ko-KR"/>
        </w:rPr>
        <w:t xml:space="preserve">AIoT capable </w:t>
      </w:r>
      <w:r>
        <w:t xml:space="preserve">UE acting as the intermediate node is responsible for transferring the </w:t>
      </w:r>
      <w:r w:rsidRPr="00206426">
        <w:t xml:space="preserve">Ambient IoT data and/or signalling </w:t>
      </w:r>
      <w:r>
        <w:t>between AIoT devices and 5GS and under network control.</w:t>
      </w:r>
    </w:p>
    <w:p w14:paraId="5AD2E5FB" w14:textId="77777777" w:rsidR="00084B11" w:rsidRPr="00206426" w:rsidRDefault="00084B11" w:rsidP="00084B11">
      <w:pPr>
        <w:pStyle w:val="TH"/>
      </w:pPr>
      <w:r>
        <w:rPr>
          <w:noProof/>
          <w:lang w:val="en-US" w:eastAsia="zh-CN"/>
        </w:rPr>
        <w:drawing>
          <wp:inline distT="0" distB="0" distL="0" distR="0" wp14:anchorId="539B3245" wp14:editId="18105FDA">
            <wp:extent cx="3295650" cy="1631950"/>
            <wp:effectExtent l="0" t="0" r="0" b="0"/>
            <wp:docPr id="1666924205" name="Picture 4"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924205" name="Picture 4" descr="A black background with a black square&#10;&#10;Description automatically generated with medium confidence"/>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295650" cy="1631950"/>
                    </a:xfrm>
                    <a:prstGeom prst="rect">
                      <a:avLst/>
                    </a:prstGeom>
                    <a:noFill/>
                    <a:ln>
                      <a:noFill/>
                    </a:ln>
                  </pic:spPr>
                </pic:pic>
              </a:graphicData>
            </a:graphic>
          </wp:inline>
        </w:drawing>
      </w:r>
    </w:p>
    <w:p w14:paraId="67CDBBCD" w14:textId="12651405" w:rsidR="00084B11" w:rsidRPr="00206426" w:rsidRDefault="00084B11" w:rsidP="00084B11">
      <w:pPr>
        <w:pStyle w:val="TF"/>
      </w:pPr>
      <w:r w:rsidRPr="00206426">
        <w:t xml:space="preserve">Figure </w:t>
      </w:r>
      <w:r>
        <w:t>6.19.1</w:t>
      </w:r>
      <w:r w:rsidRPr="00206426">
        <w:t>-</w:t>
      </w:r>
      <w:r w:rsidRPr="00206426">
        <w:rPr>
          <w:rFonts w:hint="eastAsia"/>
          <w:lang w:eastAsia="zh-CN"/>
        </w:rPr>
        <w:t>1</w:t>
      </w:r>
      <w:r w:rsidRPr="00206426">
        <w:t>: Topology 2</w:t>
      </w:r>
    </w:p>
    <w:p w14:paraId="5AAA9DB5" w14:textId="77777777" w:rsidR="00084B11" w:rsidRDefault="00084B11" w:rsidP="00084B11"/>
    <w:p w14:paraId="5E711AB8" w14:textId="77777777" w:rsidR="00084B11" w:rsidRDefault="00084B11" w:rsidP="00084B11">
      <w:r>
        <w:rPr>
          <w:lang w:eastAsia="zh-CN"/>
        </w:rPr>
        <w:t xml:space="preserve">In this solution, it is proposed that </w:t>
      </w:r>
      <w:r>
        <w:t xml:space="preserve">the AIoT device and the </w:t>
      </w:r>
      <w:r w:rsidRPr="00894BD8">
        <w:rPr>
          <w:lang w:eastAsia="ko-KR"/>
        </w:rPr>
        <w:t xml:space="preserve">AIoT capable </w:t>
      </w:r>
      <w:r>
        <w:t xml:space="preserve">UE acting as the intermediate UE are authorized by the network and provisioned by the network with a common security material to protect the interface between the AIoT devices and the </w:t>
      </w:r>
      <w:r w:rsidRPr="00894BD8">
        <w:rPr>
          <w:lang w:eastAsia="ko-KR"/>
        </w:rPr>
        <w:t xml:space="preserve">AIoT capable </w:t>
      </w:r>
      <w:r>
        <w:t xml:space="preserve">UE acting as the intermediate UE. </w:t>
      </w:r>
    </w:p>
    <w:p w14:paraId="341AE940" w14:textId="77777777" w:rsidR="00084B11" w:rsidRDefault="00084B11" w:rsidP="00084B11">
      <w:r>
        <w:t xml:space="preserve">In this solution, the interface between the </w:t>
      </w:r>
      <w:r w:rsidRPr="00894BD8">
        <w:rPr>
          <w:lang w:eastAsia="ko-KR"/>
        </w:rPr>
        <w:t xml:space="preserve">AIoT capable </w:t>
      </w:r>
      <w:r>
        <w:t xml:space="preserve">UE acting as the intermediate node and AIoT devices is called Ntopo2. Security material to protect Ntopo2 procedure (e.g. Inventory, Command) between the AIoT devices and the </w:t>
      </w:r>
      <w:r w:rsidRPr="00894BD8">
        <w:rPr>
          <w:lang w:eastAsia="ko-KR"/>
        </w:rPr>
        <w:t xml:space="preserve">AIoT capable </w:t>
      </w:r>
      <w:r>
        <w:t>UE acting as the intermediate UE</w:t>
      </w:r>
      <w:r w:rsidRPr="00B20165">
        <w:t xml:space="preserve"> </w:t>
      </w:r>
      <w:r>
        <w:t>is called Ntopo2</w:t>
      </w:r>
      <w:r w:rsidRPr="00B20165">
        <w:t xml:space="preserve"> </w:t>
      </w:r>
      <w:r>
        <w:t xml:space="preserve">security material, e.g. for </w:t>
      </w:r>
      <w:r w:rsidRPr="005B29E9">
        <w:t>integrity protection</w:t>
      </w:r>
      <w:r>
        <w:rPr>
          <w:lang w:val="en-US" w:eastAsia="zh-CN"/>
        </w:rPr>
        <w:t xml:space="preserve">, </w:t>
      </w:r>
      <w:r w:rsidRPr="005B29E9">
        <w:t>confidentiality</w:t>
      </w:r>
      <w:r w:rsidRPr="00555A65">
        <w:t xml:space="preserve"> </w:t>
      </w:r>
      <w:r w:rsidRPr="005B29E9">
        <w:t>protection</w:t>
      </w:r>
      <w:r>
        <w:t>.</w:t>
      </w:r>
    </w:p>
    <w:p w14:paraId="0772FF04" w14:textId="77777777" w:rsidR="00084B11" w:rsidRDefault="00084B11" w:rsidP="00084B11">
      <w:r>
        <w:t>When the protected messages received from the peer side over Ntopo2 is s</w:t>
      </w:r>
      <w:r w:rsidRPr="00461466">
        <w:t>uccessful</w:t>
      </w:r>
      <w:r>
        <w:t>ly</w:t>
      </w:r>
      <w:r w:rsidRPr="00461466">
        <w:t xml:space="preserve"> </w:t>
      </w:r>
      <w:r>
        <w:t>verified by the receiving side (the AIoT devices or the intermediate UE), it</w:t>
      </w:r>
      <w:r w:rsidRPr="00461466">
        <w:t xml:space="preserve"> i</w:t>
      </w:r>
      <w:r>
        <w:t xml:space="preserve">ndicates that the sending side (the intermediate UE or the AIoT devices) has been </w:t>
      </w:r>
      <w:r w:rsidRPr="00461466">
        <w:t xml:space="preserve">authorized by the </w:t>
      </w:r>
      <w:r>
        <w:t>n</w:t>
      </w:r>
      <w:r w:rsidRPr="00461466">
        <w:t>etwork</w:t>
      </w:r>
      <w:r>
        <w:t>.</w:t>
      </w:r>
    </w:p>
    <w:p w14:paraId="61ADE9DC" w14:textId="178D6E2D" w:rsidR="00084B11" w:rsidRDefault="00084B11" w:rsidP="00084B11">
      <w:pPr>
        <w:pStyle w:val="Heading3"/>
      </w:pPr>
      <w:bookmarkStart w:id="1025" w:name="_Toc180278816"/>
      <w:bookmarkStart w:id="1026" w:name="_Toc180278991"/>
      <w:bookmarkStart w:id="1027" w:name="_Toc180279258"/>
      <w:bookmarkStart w:id="1028" w:name="_Toc180279732"/>
      <w:bookmarkStart w:id="1029" w:name="_Toc182841173"/>
      <w:bookmarkStart w:id="1030" w:name="_Toc182899254"/>
      <w:bookmarkStart w:id="1031" w:name="_Toc195529351"/>
      <w:r>
        <w:t>6.</w:t>
      </w:r>
      <w:r>
        <w:rPr>
          <w:lang w:eastAsia="zh-CN"/>
        </w:rPr>
        <w:t>19</w:t>
      </w:r>
      <w:r>
        <w:t>.2</w:t>
      </w:r>
      <w:r>
        <w:tab/>
        <w:t>Solution details</w:t>
      </w:r>
      <w:bookmarkEnd w:id="1025"/>
      <w:bookmarkEnd w:id="1026"/>
      <w:bookmarkEnd w:id="1027"/>
      <w:bookmarkEnd w:id="1028"/>
      <w:bookmarkEnd w:id="1029"/>
      <w:bookmarkEnd w:id="1030"/>
      <w:bookmarkEnd w:id="1031"/>
    </w:p>
    <w:p w14:paraId="67F1799B" w14:textId="77777777" w:rsidR="00084B11" w:rsidRDefault="00084B11" w:rsidP="00084B11">
      <w:r>
        <w:rPr>
          <w:lang w:eastAsia="zh-CN"/>
        </w:rPr>
        <w:t>The procedure for a</w:t>
      </w:r>
      <w:r w:rsidRPr="00D92D5C">
        <w:rPr>
          <w:lang w:eastAsia="zh-CN"/>
        </w:rPr>
        <w:t xml:space="preserve">uthorization for </w:t>
      </w:r>
      <w:r w:rsidRPr="00894BD8">
        <w:rPr>
          <w:lang w:eastAsia="ko-KR"/>
        </w:rPr>
        <w:t xml:space="preserve">AIoT capable </w:t>
      </w:r>
      <w:r>
        <w:t xml:space="preserve">UE acting as the intermediate node for </w:t>
      </w:r>
      <w:r w:rsidRPr="00D92D5C">
        <w:rPr>
          <w:lang w:eastAsia="zh-CN"/>
        </w:rPr>
        <w:t xml:space="preserve">5G Ambient IoT </w:t>
      </w:r>
      <w:r>
        <w:rPr>
          <w:lang w:eastAsia="zh-CN"/>
        </w:rPr>
        <w:t>is described as follows.</w:t>
      </w:r>
    </w:p>
    <w:p w14:paraId="35D32399" w14:textId="77777777" w:rsidR="00084B11" w:rsidRDefault="00084B11" w:rsidP="00084B11">
      <w:pPr>
        <w:pStyle w:val="TF"/>
      </w:pPr>
      <w:r w:rsidRPr="009C5779">
        <w:object w:dxaOrig="14110" w:dyaOrig="12590" w14:anchorId="6EFDD7FE">
          <v:shape id="_x0000_i1055" type="#_x0000_t75" style="width:474.75pt;height:420.5pt" o:ole="">
            <v:imagedata r:id="rId77" o:title=""/>
          </v:shape>
          <o:OLEObject Type="Embed" ProgID="Visio.Drawing.11" ShapeID="_x0000_i1055" DrawAspect="Content" ObjectID="_1806409026" r:id="rId78"/>
        </w:object>
      </w:r>
    </w:p>
    <w:p w14:paraId="00097AD4" w14:textId="0DE067DD" w:rsidR="00084B11" w:rsidRPr="00BC5BED" w:rsidRDefault="00084B11" w:rsidP="00084B11">
      <w:pPr>
        <w:pStyle w:val="TF"/>
      </w:pPr>
      <w:r w:rsidRPr="00BC5BED">
        <w:t>Figure 6.</w:t>
      </w:r>
      <w:r>
        <w:t>19.2</w:t>
      </w:r>
      <w:r w:rsidRPr="00BC5BED">
        <w:t xml:space="preserve">-1: </w:t>
      </w:r>
      <w:r>
        <w:t>Authorization of Intermediate UE for topology 2</w:t>
      </w:r>
    </w:p>
    <w:p w14:paraId="06B9CD1E" w14:textId="77777777" w:rsidR="00084B11" w:rsidRPr="001E0870" w:rsidRDefault="00084B11" w:rsidP="00084B11">
      <w:pPr>
        <w:pStyle w:val="B1"/>
      </w:pPr>
      <w:r>
        <w:t>0.</w:t>
      </w:r>
      <w:r>
        <w:tab/>
      </w:r>
      <w:r w:rsidRPr="001E0870">
        <w:t xml:space="preserve">The AIoT device is provisioned with the Ntopo2 security material and its associated information from the network. During the provisioning procedure, the network checks whether the AIoT device is authorized to use Ntopo2 for Ambient IoT service. The Ntopo2 security material and its associated information is described in step </w:t>
      </w:r>
      <w:r>
        <w:t>3</w:t>
      </w:r>
      <w:r w:rsidRPr="001E0870">
        <w:t>.</w:t>
      </w:r>
    </w:p>
    <w:p w14:paraId="20FEB0EC" w14:textId="1560CB9E" w:rsidR="00084B11" w:rsidRDefault="00084B11" w:rsidP="00AA0D42">
      <w:pPr>
        <w:pStyle w:val="NO"/>
      </w:pPr>
      <w:r w:rsidRPr="00DA1267">
        <w:t xml:space="preserve">Note: </w:t>
      </w:r>
      <w:r w:rsidR="00AA0D42">
        <w:t>H</w:t>
      </w:r>
      <w:r>
        <w:t xml:space="preserve">ow the </w:t>
      </w:r>
      <w:r w:rsidRPr="00F50362">
        <w:t xml:space="preserve">Ntopo2 </w:t>
      </w:r>
      <w:r>
        <w:t>security material</w:t>
      </w:r>
      <w:r w:rsidRPr="00781D71">
        <w:t xml:space="preserve"> </w:t>
      </w:r>
      <w:r>
        <w:t>is provisioned to the AIoT device, and by which 5GC NF</w:t>
      </w:r>
      <w:r w:rsidR="00AA0D42">
        <w:t xml:space="preserve"> is not addssed in the present document</w:t>
      </w:r>
      <w:r>
        <w:t>.</w:t>
      </w:r>
    </w:p>
    <w:p w14:paraId="65D617A1" w14:textId="77777777" w:rsidR="00084B11" w:rsidRDefault="00084B11" w:rsidP="00084B11">
      <w:pPr>
        <w:pStyle w:val="NO"/>
      </w:pPr>
      <w:r w:rsidRPr="00355437">
        <w:t xml:space="preserve">NOTE1: </w:t>
      </w:r>
      <w:r w:rsidRPr="00355437">
        <w:tab/>
        <w:t>One or more AIoT devices (e.g. AIoT devices in the same group) can be associated with a common Ntopo2 security material.</w:t>
      </w:r>
      <w:r w:rsidRPr="00AC7813">
        <w:t xml:space="preserve"> </w:t>
      </w:r>
    </w:p>
    <w:p w14:paraId="61557791" w14:textId="77777777" w:rsidR="00084B11" w:rsidRPr="001E0870" w:rsidRDefault="00084B11" w:rsidP="00084B11">
      <w:pPr>
        <w:pStyle w:val="B1"/>
      </w:pPr>
      <w:r w:rsidRPr="001E0870">
        <w:t>1.</w:t>
      </w:r>
      <w:r w:rsidRPr="001E0870">
        <w:tab/>
        <w:t xml:space="preserve">The AIoT capable UE performs Registration procedure as defined in TS 23.502. The UE includes the AIoT Intermediate node capability indication in Registration Request message. The AMF determines whether the UE is authorized to work as Intermediate UE for AIoT based on </w:t>
      </w:r>
      <w:r>
        <w:t xml:space="preserve">the </w:t>
      </w:r>
      <w:r w:rsidRPr="001E0870">
        <w:t>UE’s Subscription data. If the UE is authorised to work as Intermediate UE, then the AMF also includes the authorization information in NGAP message sent to NG-RAN.</w:t>
      </w:r>
    </w:p>
    <w:p w14:paraId="26D8EE16" w14:textId="77777777" w:rsidR="00084B11" w:rsidRPr="001E0870" w:rsidRDefault="00084B11" w:rsidP="00084B11">
      <w:pPr>
        <w:pStyle w:val="B1"/>
      </w:pPr>
      <w:r>
        <w:rPr>
          <w:rFonts w:hint="eastAsia"/>
          <w:lang w:eastAsia="zh-CN"/>
        </w:rPr>
        <w:t>2</w:t>
      </w:r>
      <w:r w:rsidRPr="001E0870">
        <w:t>.</w:t>
      </w:r>
      <w:r w:rsidRPr="001E0870">
        <w:tab/>
        <w:t>AF sends AIoT service request (e.g. Inventory Request, Command Request) to the AIoT capable UE. The AIoT service request may be sent to the AIoT capable UE via 5GC or from AF directly over user plane with input parameters containing the area information, device information, optional inventory strategy information, and optional report aggregation info etc.</w:t>
      </w:r>
    </w:p>
    <w:p w14:paraId="6B3297DC" w14:textId="77777777" w:rsidR="00084B11" w:rsidRPr="00AC7813" w:rsidRDefault="00084B11" w:rsidP="00084B11">
      <w:pPr>
        <w:pStyle w:val="NO"/>
      </w:pPr>
      <w:r w:rsidRPr="002455B4">
        <w:t>NOTE</w:t>
      </w:r>
      <w:r>
        <w:rPr>
          <w:rFonts w:hint="eastAsia"/>
          <w:lang w:eastAsia="zh-CN"/>
        </w:rPr>
        <w:t>2</w:t>
      </w:r>
      <w:r w:rsidRPr="00AC7813">
        <w:t xml:space="preserve">: </w:t>
      </w:r>
      <w:r>
        <w:tab/>
      </w:r>
      <w:r w:rsidRPr="00AC7813">
        <w:t xml:space="preserve">The detail </w:t>
      </w:r>
      <w:r>
        <w:t xml:space="preserve">of </w:t>
      </w:r>
      <w:r w:rsidRPr="00AC7813">
        <w:t xml:space="preserve">AIoT service request </w:t>
      </w:r>
      <w:r>
        <w:t>procedure i</w:t>
      </w:r>
      <w:r w:rsidRPr="00AC7813">
        <w:t xml:space="preserve">s </w:t>
      </w:r>
      <w:r>
        <w:t xml:space="preserve">to be </w:t>
      </w:r>
      <w:r w:rsidRPr="00AC7813">
        <w:rPr>
          <w:lang w:eastAsia="zh-CN"/>
        </w:rPr>
        <w:t xml:space="preserve">defined by </w:t>
      </w:r>
      <w:r w:rsidRPr="00AC7813">
        <w:t xml:space="preserve">SA2. </w:t>
      </w:r>
    </w:p>
    <w:p w14:paraId="0EF8B2E9" w14:textId="77777777" w:rsidR="00084B11" w:rsidRDefault="00084B11" w:rsidP="00084B11">
      <w:pPr>
        <w:pStyle w:val="B1"/>
      </w:pPr>
      <w:r>
        <w:rPr>
          <w:rFonts w:hint="eastAsia"/>
          <w:lang w:eastAsia="zh-CN"/>
        </w:rPr>
        <w:t>3</w:t>
      </w:r>
      <w:r w:rsidRPr="009541A7">
        <w:t>.</w:t>
      </w:r>
      <w:r w:rsidRPr="009541A7">
        <w:tab/>
        <w:t>The AIoT capable UE sends a Key Request message to the network to get the Ntopo2 security material</w:t>
      </w:r>
      <w:r>
        <w:rPr>
          <w:rFonts w:hint="eastAsia"/>
          <w:lang w:eastAsia="zh-CN"/>
        </w:rPr>
        <w:t xml:space="preserve"> if</w:t>
      </w:r>
      <w:r w:rsidRPr="006237AB">
        <w:t xml:space="preserve"> </w:t>
      </w:r>
      <w:r>
        <w:t xml:space="preserve">the </w:t>
      </w:r>
      <w:r w:rsidRPr="009541A7">
        <w:t>Ntopo2 security material</w:t>
      </w:r>
      <w:r>
        <w:t xml:space="preserve"> is not available locally</w:t>
      </w:r>
      <w:r w:rsidRPr="009541A7">
        <w:t xml:space="preserve">. In addition, the AIoT capable UE includes its Ntopo2 security capability to be used over the interface with AIoT devices, e.g. supported ciphering algorithms. The AIoT capable UE may also include </w:t>
      </w:r>
      <w:r w:rsidRPr="00B26B0C">
        <w:t>the information that is associated with Ntopo2 security material</w:t>
      </w:r>
      <w:r w:rsidRPr="00B26B0C" w:rsidDel="00F84D61">
        <w:t xml:space="preserve"> </w:t>
      </w:r>
      <w:r w:rsidRPr="00B26B0C">
        <w:t>e.g</w:t>
      </w:r>
      <w:r>
        <w:t xml:space="preserve">. </w:t>
      </w:r>
      <w:r w:rsidRPr="001E0870">
        <w:t>the spatial information (e.g. geographical area), the temporal information</w:t>
      </w:r>
      <w:r>
        <w:t xml:space="preserve"> </w:t>
      </w:r>
      <w:r w:rsidRPr="001E0870">
        <w:t>(e.g. time period, expiry), and/or the AIoT device information (e.g. device ID, device group ID, device type, device mask info etc).</w:t>
      </w:r>
    </w:p>
    <w:p w14:paraId="75F43BFB" w14:textId="77777777" w:rsidR="00084B11" w:rsidRPr="001E0870" w:rsidRDefault="00084B11" w:rsidP="00084B11">
      <w:pPr>
        <w:pStyle w:val="B1"/>
      </w:pPr>
      <w:r>
        <w:rPr>
          <w:rFonts w:hint="eastAsia"/>
          <w:lang w:eastAsia="zh-CN"/>
        </w:rPr>
        <w:t>4</w:t>
      </w:r>
      <w:r w:rsidRPr="001E0870">
        <w:t>.</w:t>
      </w:r>
      <w:r w:rsidRPr="001E0870">
        <w:tab/>
        <w:t xml:space="preserve">The 5G NF checks whether the AIoT capable UE is authorized to work as Intermediate UE for Ambient IoT service and </w:t>
      </w:r>
      <w:r>
        <w:t>provisions</w:t>
      </w:r>
      <w:r w:rsidRPr="001E0870">
        <w:t xml:space="preserve"> Ntopo2 security material. The 5G NF may check the Ambient IoT service authorization information for the AIoT capable UE with the AF.</w:t>
      </w:r>
    </w:p>
    <w:p w14:paraId="35ADF3E3" w14:textId="77777777" w:rsidR="00084B11" w:rsidRDefault="00084B11" w:rsidP="00084B11">
      <w:pPr>
        <w:pStyle w:val="NO"/>
      </w:pPr>
      <w:r w:rsidRPr="00DA1267">
        <w:t xml:space="preserve">Editor’s Note: </w:t>
      </w:r>
      <w:r>
        <w:t>It’s FFS which 5G NF performs the authorization and provisions the security material.</w:t>
      </w:r>
    </w:p>
    <w:p w14:paraId="6D720DEC" w14:textId="77777777" w:rsidR="00084B11" w:rsidRDefault="00084B11" w:rsidP="00084B11">
      <w:pPr>
        <w:pStyle w:val="B1"/>
      </w:pPr>
      <w:r>
        <w:rPr>
          <w:rFonts w:hint="eastAsia"/>
          <w:lang w:eastAsia="zh-CN"/>
        </w:rPr>
        <w:t>5</w:t>
      </w:r>
      <w:r w:rsidRPr="001E0870">
        <w:t>.</w:t>
      </w:r>
      <w:r w:rsidRPr="001E0870">
        <w:tab/>
        <w:t>The 5G NF returns the Ntopo2 security material in Key Response Message. In addition, the 5G NF may include the chosen Ntopo2 ciphering algorithm</w:t>
      </w:r>
      <w:r w:rsidRPr="001E0870">
        <w:rPr>
          <w:rFonts w:hint="eastAsia"/>
        </w:rPr>
        <w:t>,</w:t>
      </w:r>
      <w:r w:rsidRPr="001E0870">
        <w:t xml:space="preserve"> the Ntopo2 </w:t>
      </w:r>
      <w:r w:rsidRPr="00B26B0C">
        <w:t>security policies, and the information that is associated with Ntopo2 security material as descr</w:t>
      </w:r>
      <w:r>
        <w:t>ibed in step 3.</w:t>
      </w:r>
      <w:r w:rsidRPr="000A4C36">
        <w:t xml:space="preserve"> </w:t>
      </w:r>
    </w:p>
    <w:p w14:paraId="4B8D1B5B" w14:textId="77777777" w:rsidR="00084B11" w:rsidRPr="001E0870" w:rsidRDefault="00084B11" w:rsidP="00084B11">
      <w:pPr>
        <w:pStyle w:val="B1"/>
      </w:pPr>
      <w:r w:rsidRPr="001E0870">
        <w:t>6.</w:t>
      </w:r>
      <w:r w:rsidRPr="001E0870">
        <w:tab/>
        <w:t>The AIoT capable UE interacts with NG-RAN for radio resource allocation if the UE is authorized as in step 1.</w:t>
      </w:r>
    </w:p>
    <w:p w14:paraId="7F5F5F60" w14:textId="77777777" w:rsidR="00084B11" w:rsidRPr="0006313A" w:rsidRDefault="00084B11" w:rsidP="00084B11">
      <w:pPr>
        <w:pStyle w:val="NO"/>
        <w:rPr>
          <w:lang w:eastAsia="zh-CN"/>
        </w:rPr>
      </w:pPr>
      <w:r w:rsidRPr="002455B4">
        <w:t>NOTE</w:t>
      </w:r>
      <w:r>
        <w:t>3</w:t>
      </w:r>
      <w:r w:rsidRPr="0006313A">
        <w:rPr>
          <w:lang w:eastAsia="zh-CN"/>
        </w:rPr>
        <w:t>:</w:t>
      </w:r>
      <w:r>
        <w:tab/>
      </w:r>
      <w:r w:rsidRPr="0006313A">
        <w:rPr>
          <w:lang w:eastAsia="zh-CN"/>
        </w:rPr>
        <w:t>The detail for radio resource allocation is assumed to be defined by RAN.</w:t>
      </w:r>
    </w:p>
    <w:p w14:paraId="08DAE69B" w14:textId="77777777" w:rsidR="00084B11" w:rsidRPr="001E0870" w:rsidRDefault="00084B11" w:rsidP="00084B11">
      <w:pPr>
        <w:pStyle w:val="B1"/>
      </w:pPr>
      <w:r w:rsidRPr="001E0870">
        <w:t>7.</w:t>
      </w:r>
      <w:r w:rsidRPr="001E0870">
        <w:tab/>
        <w:t xml:space="preserve">If the AIoT service request is Inventory Request, the AIoT capable UE initiates Inventory request over Ntopo2, selects Ntopo2 security material as received in step </w:t>
      </w:r>
      <w:r>
        <w:t>5</w:t>
      </w:r>
      <w:r w:rsidRPr="001E0870">
        <w:t xml:space="preserve"> and based on the associated security material information and input parameters in AIoT service request</w:t>
      </w:r>
      <w:r>
        <w:t>,</w:t>
      </w:r>
      <w:r w:rsidRPr="001E0870">
        <w:t xml:space="preserve"> and protects the Inventory request </w:t>
      </w:r>
      <w:r>
        <w:t xml:space="preserve">message </w:t>
      </w:r>
      <w:r w:rsidRPr="001E0870">
        <w:t>with Ntopo2 security material.</w:t>
      </w:r>
    </w:p>
    <w:p w14:paraId="50CD7E2E" w14:textId="77777777" w:rsidR="00084B11" w:rsidRPr="001E0870" w:rsidRDefault="00084B11" w:rsidP="00084B11">
      <w:pPr>
        <w:pStyle w:val="B1"/>
      </w:pPr>
      <w:r w:rsidRPr="001E0870">
        <w:t>8.</w:t>
      </w:r>
      <w:r w:rsidRPr="001E0870">
        <w:tab/>
        <w:t xml:space="preserve">If verification of the </w:t>
      </w:r>
      <w:r>
        <w:t xml:space="preserve">protected </w:t>
      </w:r>
      <w:r w:rsidRPr="00DC688B">
        <w:t>Inventory request message is</w:t>
      </w:r>
      <w:r w:rsidRPr="001E0870">
        <w:t xml:space="preserve"> successful based on the Ntopo2 security material received in step 0, the AIoT device reports the device ID and/or other info to the AIoT capable UE in the response message. The response message is protected by Ntopo2 security material</w:t>
      </w:r>
      <w:r w:rsidRPr="00B26B0C">
        <w:t xml:space="preserve">. Successful verification of </w:t>
      </w:r>
      <w:r>
        <w:t xml:space="preserve">the protected </w:t>
      </w:r>
      <w:r w:rsidRPr="00B26B0C">
        <w:t>Inventory request message assures the AIoT device that the AIoT capable UE is authorized to provide the AIoT service.</w:t>
      </w:r>
    </w:p>
    <w:p w14:paraId="766E9B8D" w14:textId="77777777" w:rsidR="00084B11" w:rsidRPr="001E0870" w:rsidRDefault="00084B11" w:rsidP="00084B11">
      <w:pPr>
        <w:pStyle w:val="B1"/>
      </w:pPr>
      <w:r>
        <w:t>9</w:t>
      </w:r>
      <w:r w:rsidRPr="001E0870">
        <w:t>.</w:t>
      </w:r>
      <w:r w:rsidRPr="001E0870">
        <w:tab/>
        <w:t xml:space="preserve">If the AIoT service request is Command Request, the AIoT capable UE initiates Command request over Ntopo2 and protects the Command request </w:t>
      </w:r>
      <w:r>
        <w:t xml:space="preserve">message </w:t>
      </w:r>
      <w:r w:rsidRPr="001E0870">
        <w:t>with Ntopo2 security material simliar as step</w:t>
      </w:r>
      <w:r>
        <w:t xml:space="preserve"> </w:t>
      </w:r>
      <w:r w:rsidRPr="001E0870">
        <w:t xml:space="preserve">7. </w:t>
      </w:r>
    </w:p>
    <w:p w14:paraId="0C525F32" w14:textId="77777777" w:rsidR="00084B11" w:rsidRPr="001E0870" w:rsidRDefault="00084B11" w:rsidP="00084B11">
      <w:pPr>
        <w:pStyle w:val="B1"/>
      </w:pPr>
      <w:r>
        <w:t>10</w:t>
      </w:r>
      <w:r w:rsidRPr="001E0870">
        <w:t>.</w:t>
      </w:r>
      <w:r w:rsidRPr="001E0870">
        <w:tab/>
        <w:t xml:space="preserve">If verification of the </w:t>
      </w:r>
      <w:r>
        <w:t xml:space="preserve">protected </w:t>
      </w:r>
      <w:r w:rsidRPr="001E0870">
        <w:t xml:space="preserve">Command </w:t>
      </w:r>
      <w:r>
        <w:t xml:space="preserve">request </w:t>
      </w:r>
      <w:r w:rsidRPr="00DC688B">
        <w:t>message is successful</w:t>
      </w:r>
      <w:r w:rsidRPr="001E0870">
        <w:t xml:space="preserve"> based on the Ntopo2 security material received in step 0, the AIoT device performs the Command and sends the response message. The response message is protected by Ntopo2 security material</w:t>
      </w:r>
      <w:r w:rsidRPr="00B26B0C">
        <w:t xml:space="preserve">. Successful verification of </w:t>
      </w:r>
      <w:r>
        <w:t xml:space="preserve">the protected </w:t>
      </w:r>
      <w:r w:rsidRPr="00B26B0C">
        <w:t>Command request message assures the AIoT device that the AIoT capable UE is authorized to provide the AIoT service.</w:t>
      </w:r>
    </w:p>
    <w:p w14:paraId="4F1AB517" w14:textId="77777777" w:rsidR="00084B11" w:rsidRDefault="00084B11" w:rsidP="00084B11">
      <w:pPr>
        <w:pStyle w:val="B1"/>
      </w:pPr>
      <w:r>
        <w:t>11</w:t>
      </w:r>
      <w:r w:rsidRPr="001E0870">
        <w:t>.</w:t>
      </w:r>
      <w:r>
        <w:tab/>
      </w:r>
      <w:r w:rsidRPr="001C2D9E">
        <w:t>The AIoT capable UE verifies the AIoT service response messange (Inventory  response or Command response). Successful verification of the AIoT service response message assures the AIoT capable UE that the AIoT device is authorized for the AIoT service. The</w:t>
      </w:r>
      <w:r w:rsidRPr="001E0870">
        <w:t xml:space="preserve"> </w:t>
      </w:r>
      <w:r w:rsidRPr="00592A50">
        <w:t>AIoT capable UE</w:t>
      </w:r>
      <w:r w:rsidRPr="001E0870">
        <w:t xml:space="preserve"> sends the AIoT service response to the AF. The AIoT service response may be sent to the AF via 5GC or directly over user plane.</w:t>
      </w:r>
    </w:p>
    <w:p w14:paraId="4EA20879" w14:textId="15C2352A" w:rsidR="00084B11" w:rsidRDefault="00084B11" w:rsidP="00AA0D42">
      <w:pPr>
        <w:pStyle w:val="NO"/>
      </w:pPr>
      <w:r>
        <w:t xml:space="preserve">Note: What is the security material and the protocol betwen AIoT device and reader is </w:t>
      </w:r>
      <w:r w:rsidR="00AA0D42">
        <w:t>not addressed in the present document</w:t>
      </w:r>
      <w:r>
        <w:t>.</w:t>
      </w:r>
    </w:p>
    <w:p w14:paraId="392BF0FC" w14:textId="06D0C205" w:rsidR="00084B11" w:rsidRPr="009E1BBF" w:rsidRDefault="00084B11" w:rsidP="00AA0D42">
      <w:pPr>
        <w:pStyle w:val="NO"/>
      </w:pPr>
      <w:r>
        <w:t xml:space="preserve">Editor’s Note: </w:t>
      </w:r>
      <w:r w:rsidR="00AA0D42">
        <w:t>Whether</w:t>
      </w:r>
      <w:r>
        <w:t xml:space="preserve"> ntopo2 key is long-term key or not</w:t>
      </w:r>
      <w:r w:rsidR="00AA0D42">
        <w:t xml:space="preserve"> and </w:t>
      </w:r>
      <w:r>
        <w:t xml:space="preserve">the security impact </w:t>
      </w:r>
      <w:r w:rsidR="00AA0D42">
        <w:t>of ntopo2 key being a long-term key is not addressed in the present document</w:t>
      </w:r>
      <w:r>
        <w:t>.</w:t>
      </w:r>
    </w:p>
    <w:p w14:paraId="65C8C405" w14:textId="2CFAB684" w:rsidR="00084B11" w:rsidRDefault="00084B11" w:rsidP="00084B11">
      <w:pPr>
        <w:pStyle w:val="Heading3"/>
      </w:pPr>
      <w:bookmarkStart w:id="1032" w:name="_Toc180278817"/>
      <w:bookmarkStart w:id="1033" w:name="_Toc180278992"/>
      <w:bookmarkStart w:id="1034" w:name="_Toc180279259"/>
      <w:bookmarkStart w:id="1035" w:name="_Toc180279733"/>
      <w:bookmarkStart w:id="1036" w:name="_Toc182841174"/>
      <w:bookmarkStart w:id="1037" w:name="_Toc182899255"/>
      <w:bookmarkStart w:id="1038" w:name="_Toc195529352"/>
      <w:r>
        <w:t>6.</w:t>
      </w:r>
      <w:r>
        <w:rPr>
          <w:lang w:eastAsia="zh-CN"/>
        </w:rPr>
        <w:t>19</w:t>
      </w:r>
      <w:r>
        <w:t>.3</w:t>
      </w:r>
      <w:r>
        <w:tab/>
        <w:t>Evaluation</w:t>
      </w:r>
      <w:bookmarkEnd w:id="1032"/>
      <w:bookmarkEnd w:id="1033"/>
      <w:bookmarkEnd w:id="1034"/>
      <w:bookmarkEnd w:id="1035"/>
      <w:bookmarkEnd w:id="1036"/>
      <w:bookmarkEnd w:id="1037"/>
      <w:bookmarkEnd w:id="1038"/>
    </w:p>
    <w:p w14:paraId="0CDB6F91" w14:textId="231E3FB7" w:rsidR="00A15D82" w:rsidRDefault="00A15D82" w:rsidP="00A232A4">
      <w:pPr>
        <w:pStyle w:val="EditorsNote"/>
      </w:pPr>
    </w:p>
    <w:p w14:paraId="77E0BF73" w14:textId="4411D07E" w:rsidR="00A15D82" w:rsidRPr="000E6CF5" w:rsidRDefault="00A15D82" w:rsidP="000552CC">
      <w:pPr>
        <w:pStyle w:val="Heading2"/>
      </w:pPr>
      <w:bookmarkStart w:id="1039" w:name="_Toc180279734"/>
      <w:bookmarkStart w:id="1040" w:name="_Toc182841175"/>
      <w:bookmarkStart w:id="1041" w:name="_Toc182899256"/>
      <w:bookmarkStart w:id="1042" w:name="_Toc195529353"/>
      <w:r>
        <w:t>6</w:t>
      </w:r>
      <w:r>
        <w:rPr>
          <w:rFonts w:hint="eastAsia"/>
          <w:lang w:eastAsia="zh-CN"/>
        </w:rPr>
        <w:t>.</w:t>
      </w:r>
      <w:r w:rsidR="00EE60DF">
        <w:rPr>
          <w:lang w:eastAsia="zh-CN"/>
        </w:rPr>
        <w:t>20</w:t>
      </w:r>
      <w:r>
        <w:rPr>
          <w:lang w:eastAsia="zh-CN"/>
        </w:rPr>
        <w:tab/>
      </w:r>
      <w:r>
        <w:rPr>
          <w:lang w:eastAsia="zh-CN"/>
        </w:rPr>
        <w:tab/>
      </w:r>
      <w:r>
        <w:rPr>
          <w:lang w:eastAsia="zh-CN"/>
        </w:rPr>
        <w:tab/>
        <w:t>Solution #</w:t>
      </w:r>
      <w:r w:rsidR="00EE60DF">
        <w:rPr>
          <w:lang w:eastAsia="zh-CN"/>
        </w:rPr>
        <w:t>20</w:t>
      </w:r>
      <w:r>
        <w:rPr>
          <w:lang w:eastAsia="zh-CN"/>
        </w:rPr>
        <w:t xml:space="preserve">: </w:t>
      </w:r>
      <w:bookmarkStart w:id="1043" w:name="_Hlk165550133"/>
      <w:r w:rsidRPr="006C52E5">
        <w:rPr>
          <w:lang w:eastAsia="zh-CN"/>
        </w:rPr>
        <w:t xml:space="preserve">Lightweight </w:t>
      </w:r>
      <w:r>
        <w:rPr>
          <w:lang w:eastAsia="zh-CN"/>
        </w:rPr>
        <w:t xml:space="preserve">AIOT </w:t>
      </w:r>
      <w:r w:rsidRPr="006C52E5">
        <w:rPr>
          <w:lang w:eastAsia="zh-CN"/>
        </w:rPr>
        <w:t xml:space="preserve">ID privacy </w:t>
      </w:r>
      <w:r>
        <w:rPr>
          <w:lang w:eastAsia="zh-CN"/>
        </w:rPr>
        <w:t>based on hashes</w:t>
      </w:r>
      <w:bookmarkEnd w:id="1039"/>
      <w:bookmarkEnd w:id="1040"/>
      <w:bookmarkEnd w:id="1041"/>
      <w:bookmarkEnd w:id="1042"/>
      <w:bookmarkEnd w:id="1043"/>
    </w:p>
    <w:p w14:paraId="041D873B" w14:textId="4197AE25" w:rsidR="00A15D82" w:rsidRDefault="00A15D82" w:rsidP="000552CC">
      <w:pPr>
        <w:pStyle w:val="Heading3"/>
      </w:pPr>
      <w:bookmarkStart w:id="1044" w:name="_Toc180278818"/>
      <w:bookmarkStart w:id="1045" w:name="_Toc180278993"/>
      <w:bookmarkStart w:id="1046" w:name="_Toc180279260"/>
      <w:bookmarkStart w:id="1047" w:name="_Toc180279735"/>
      <w:bookmarkStart w:id="1048" w:name="_Toc182841176"/>
      <w:bookmarkStart w:id="1049" w:name="_Toc182899257"/>
      <w:bookmarkStart w:id="1050" w:name="_Toc195529354"/>
      <w:r>
        <w:t>6.</w:t>
      </w:r>
      <w:r w:rsidR="00EE60DF">
        <w:t>20</w:t>
      </w:r>
      <w:r>
        <w:t>.1</w:t>
      </w:r>
      <w:r>
        <w:tab/>
      </w:r>
      <w:r>
        <w:tab/>
      </w:r>
      <w:r>
        <w:tab/>
        <w:t>Introduction</w:t>
      </w:r>
      <w:bookmarkEnd w:id="1044"/>
      <w:bookmarkEnd w:id="1045"/>
      <w:bookmarkEnd w:id="1046"/>
      <w:bookmarkEnd w:id="1047"/>
      <w:bookmarkEnd w:id="1048"/>
      <w:bookmarkEnd w:id="1049"/>
      <w:bookmarkEnd w:id="1050"/>
    </w:p>
    <w:p w14:paraId="7BD99E00" w14:textId="77777777" w:rsidR="00A15D82" w:rsidRDefault="00A15D82" w:rsidP="00A15D82">
      <w:pPr>
        <w:rPr>
          <w:lang w:eastAsia="zh-CN"/>
        </w:rPr>
      </w:pPr>
      <w:r>
        <w:rPr>
          <w:lang w:eastAsia="zh-CN"/>
        </w:rPr>
        <w:t>The assumption of this solution is AIoT device can not support 5G-AKA due to power or computational resource limitation.</w:t>
      </w:r>
    </w:p>
    <w:p w14:paraId="668F4F59" w14:textId="77777777" w:rsidR="00A15D82" w:rsidRDefault="00A15D82" w:rsidP="00A15D82">
      <w:pPr>
        <w:rPr>
          <w:lang w:eastAsia="zh-CN"/>
        </w:rPr>
      </w:pPr>
      <w:r>
        <w:rPr>
          <w:lang w:eastAsia="zh-CN"/>
        </w:rPr>
        <w:t xml:space="preserve">The existing </w:t>
      </w:r>
      <w:r w:rsidRPr="00035EDF">
        <w:rPr>
          <w:lang w:eastAsia="zh-CN"/>
        </w:rPr>
        <w:t>Key issue #3</w:t>
      </w:r>
      <w:r>
        <w:rPr>
          <w:lang w:eastAsia="zh-CN"/>
        </w:rPr>
        <w:t>,</w:t>
      </w:r>
      <w:r w:rsidRPr="00035EDF">
        <w:rPr>
          <w:lang w:eastAsia="zh-CN"/>
        </w:rPr>
        <w:t xml:space="preserve"> Privacy by protecting AIoT device identifiers</w:t>
      </w:r>
      <w:r>
        <w:rPr>
          <w:lang w:eastAsia="zh-CN"/>
        </w:rPr>
        <w:t>, specifies the following requirement:</w:t>
      </w:r>
    </w:p>
    <w:p w14:paraId="22E3F229" w14:textId="77777777" w:rsidR="00A15D82" w:rsidRDefault="00A15D82" w:rsidP="00A15D82">
      <w:pPr>
        <w:ind w:left="284"/>
        <w:rPr>
          <w:lang w:eastAsia="zh-CN"/>
        </w:rPr>
      </w:pPr>
      <w:r w:rsidRPr="00035EDF">
        <w:rPr>
          <w:i/>
          <w:iCs/>
          <w:lang w:eastAsia="zh-CN"/>
        </w:rPr>
        <w:t>Mechanisms for mitigating privacy threats (described above) by identifying, linking, and tracking the identifiers of AIoT Device(s) shall be supported</w:t>
      </w:r>
      <w:r w:rsidRPr="00035EDF">
        <w:rPr>
          <w:lang w:eastAsia="zh-CN"/>
        </w:rPr>
        <w:t>.</w:t>
      </w:r>
    </w:p>
    <w:p w14:paraId="1DCDC6CB" w14:textId="77777777" w:rsidR="00A15D82" w:rsidRDefault="00A15D82" w:rsidP="00A15D82">
      <w:pPr>
        <w:rPr>
          <w:lang w:eastAsia="zh-CN"/>
        </w:rPr>
      </w:pPr>
      <w:r>
        <w:rPr>
          <w:lang w:eastAsia="zh-CN"/>
        </w:rPr>
        <w:t>In addition, RAN2#125bis chairman notes [4] detail the following baseline procedure:</w:t>
      </w:r>
    </w:p>
    <w:p w14:paraId="7A50208D" w14:textId="77777777" w:rsidR="00A15D82" w:rsidRDefault="00A15D82" w:rsidP="00A15D82">
      <w:pPr>
        <w:ind w:left="284"/>
        <w:rPr>
          <w:i/>
          <w:iCs/>
          <w:lang w:eastAsia="zh-CN"/>
        </w:rPr>
      </w:pPr>
      <w:bookmarkStart w:id="1051" w:name="_Hlk165549985"/>
      <w:r>
        <w:rPr>
          <w:i/>
          <w:iCs/>
          <w:lang w:eastAsia="zh-CN"/>
        </w:rPr>
        <w:t>…</w:t>
      </w:r>
    </w:p>
    <w:p w14:paraId="6EFDB403" w14:textId="77777777" w:rsidR="00A15D82" w:rsidRDefault="00A15D82" w:rsidP="00A15D82">
      <w:pPr>
        <w:ind w:left="284"/>
        <w:rPr>
          <w:i/>
          <w:iCs/>
          <w:lang w:eastAsia="zh-CN"/>
        </w:rPr>
      </w:pPr>
      <w:r w:rsidRPr="00792BB8">
        <w:rPr>
          <w:i/>
          <w:iCs/>
          <w:lang w:eastAsia="zh-CN"/>
        </w:rPr>
        <w:t>3</w:t>
      </w:r>
      <w:r>
        <w:rPr>
          <w:i/>
          <w:iCs/>
          <w:lang w:eastAsia="zh-CN"/>
        </w:rPr>
        <w:t xml:space="preserve">. </w:t>
      </w:r>
      <w:r w:rsidRPr="00792BB8">
        <w:rPr>
          <w:i/>
          <w:iCs/>
          <w:lang w:eastAsia="zh-CN"/>
        </w:rPr>
        <w:t>RAN2 will support two use cases, “inventory” and “command”.  The definition, detailed wording is FFS</w:t>
      </w:r>
    </w:p>
    <w:p w14:paraId="15EFBB6C" w14:textId="77777777" w:rsidR="00A15D82" w:rsidRDefault="00A15D82" w:rsidP="00A15D82">
      <w:pPr>
        <w:ind w:left="284"/>
        <w:rPr>
          <w:i/>
          <w:iCs/>
          <w:lang w:eastAsia="zh-CN"/>
        </w:rPr>
      </w:pPr>
      <w:r>
        <w:rPr>
          <w:i/>
          <w:iCs/>
          <w:lang w:eastAsia="zh-CN"/>
        </w:rPr>
        <w:t>4. Baseline:</w:t>
      </w:r>
    </w:p>
    <w:p w14:paraId="28F5DA1B" w14:textId="77777777" w:rsidR="00A15D82" w:rsidRPr="00035EDF" w:rsidRDefault="00A15D82" w:rsidP="00A15D82">
      <w:pPr>
        <w:ind w:left="284"/>
        <w:rPr>
          <w:i/>
          <w:iCs/>
          <w:lang w:eastAsia="zh-CN"/>
        </w:rPr>
      </w:pPr>
      <w:r w:rsidRPr="00035EDF">
        <w:rPr>
          <w:i/>
          <w:iCs/>
          <w:lang w:eastAsia="zh-CN"/>
        </w:rPr>
        <w:t>Step A: Based on the service request, the reader sends the Initial Trigger Message indicating device(s) that need to respond; Details FFS</w:t>
      </w:r>
    </w:p>
    <w:bookmarkEnd w:id="1051"/>
    <w:p w14:paraId="7ABCF64D" w14:textId="77777777" w:rsidR="00A15D82" w:rsidRPr="00035EDF" w:rsidRDefault="00A15D82" w:rsidP="00A15D82">
      <w:pPr>
        <w:ind w:left="284"/>
        <w:rPr>
          <w:i/>
          <w:iCs/>
          <w:lang w:eastAsia="zh-CN"/>
        </w:rPr>
      </w:pPr>
      <w:r w:rsidRPr="00035EDF">
        <w:rPr>
          <w:i/>
          <w:iCs/>
          <w:lang w:eastAsia="zh-CN"/>
        </w:rPr>
        <w:t>Step B: Triggered device(s) performs the random access-like procedure, if needed; Details FFS</w:t>
      </w:r>
    </w:p>
    <w:p w14:paraId="3E41E687" w14:textId="77777777" w:rsidR="00A15D82" w:rsidRDefault="00A15D82" w:rsidP="00A15D82">
      <w:pPr>
        <w:ind w:left="284"/>
        <w:rPr>
          <w:i/>
          <w:iCs/>
          <w:lang w:eastAsia="zh-CN"/>
        </w:rPr>
      </w:pPr>
      <w:r w:rsidRPr="00035EDF">
        <w:rPr>
          <w:i/>
          <w:iCs/>
          <w:lang w:eastAsia="zh-CN"/>
        </w:rPr>
        <w:t>Step C: The device may perform the data communication with the reader as needed,: Details FFS</w:t>
      </w:r>
    </w:p>
    <w:p w14:paraId="01359AF2" w14:textId="77777777" w:rsidR="00A15D82" w:rsidRPr="00035EDF" w:rsidRDefault="00A15D82" w:rsidP="00A15D82">
      <w:pPr>
        <w:ind w:left="284"/>
        <w:rPr>
          <w:i/>
          <w:iCs/>
          <w:lang w:eastAsia="zh-CN"/>
        </w:rPr>
      </w:pPr>
      <w:r>
        <w:rPr>
          <w:i/>
          <w:iCs/>
          <w:lang w:eastAsia="zh-CN"/>
        </w:rPr>
        <w:t>…</w:t>
      </w:r>
    </w:p>
    <w:p w14:paraId="0085D77C" w14:textId="77777777" w:rsidR="00A15D82" w:rsidRDefault="00A15D82" w:rsidP="00A15D82">
      <w:pPr>
        <w:rPr>
          <w:lang w:eastAsia="zh-CN"/>
        </w:rPr>
      </w:pPr>
      <w:r>
        <w:rPr>
          <w:lang w:eastAsia="zh-CN"/>
        </w:rPr>
        <w:t>This solution aims to address both, the KI#3 of the present document and the baseline procedure described in the RAN2#125bis agreement.</w:t>
      </w:r>
    </w:p>
    <w:p w14:paraId="29A871E9" w14:textId="77777777" w:rsidR="00A15D82" w:rsidRDefault="00A15D82" w:rsidP="00A15D82">
      <w:pPr>
        <w:rPr>
          <w:lang w:eastAsia="zh-CN"/>
        </w:rPr>
      </w:pPr>
      <w:r>
        <w:rPr>
          <w:lang w:eastAsia="zh-CN"/>
        </w:rPr>
        <w:t>Moreover, the proposed procedure for obfuscating the AIoT Device AIOT_ID describes the “inventory” use case but is equally applicable to the “command” use case.</w:t>
      </w:r>
    </w:p>
    <w:p w14:paraId="3E26D005" w14:textId="4B8B5708" w:rsidR="00A15D82" w:rsidRDefault="00A15D82" w:rsidP="00A15D82">
      <w:pPr>
        <w:pStyle w:val="Heading3"/>
      </w:pPr>
      <w:bookmarkStart w:id="1052" w:name="_Toc180278819"/>
      <w:bookmarkStart w:id="1053" w:name="_Toc180278994"/>
      <w:bookmarkStart w:id="1054" w:name="_Toc180279261"/>
      <w:bookmarkStart w:id="1055" w:name="_Toc180279736"/>
      <w:bookmarkStart w:id="1056" w:name="_Toc182841177"/>
      <w:bookmarkStart w:id="1057" w:name="_Toc182899258"/>
      <w:bookmarkStart w:id="1058" w:name="_Toc195529355"/>
      <w:r>
        <w:t>6.</w:t>
      </w:r>
      <w:r w:rsidR="00EE60DF">
        <w:t>20</w:t>
      </w:r>
      <w:r>
        <w:t>.2</w:t>
      </w:r>
      <w:r>
        <w:tab/>
      </w:r>
      <w:r>
        <w:tab/>
      </w:r>
      <w:r>
        <w:tab/>
        <w:t>Details</w:t>
      </w:r>
      <w:bookmarkEnd w:id="1052"/>
      <w:bookmarkEnd w:id="1053"/>
      <w:bookmarkEnd w:id="1054"/>
      <w:bookmarkEnd w:id="1055"/>
      <w:bookmarkEnd w:id="1056"/>
      <w:bookmarkEnd w:id="1057"/>
      <w:bookmarkEnd w:id="1058"/>
    </w:p>
    <w:p w14:paraId="72072F3C" w14:textId="77777777" w:rsidR="00A15D82" w:rsidRDefault="00A15D82" w:rsidP="00A15D82">
      <w:pPr>
        <w:rPr>
          <w:lang w:eastAsia="zh-CN"/>
        </w:rPr>
      </w:pPr>
      <w:r>
        <w:rPr>
          <w:lang w:eastAsia="zh-CN"/>
        </w:rPr>
        <w:t>The simplified call flow associated with the proposed solution is presented below.</w:t>
      </w:r>
    </w:p>
    <w:p w14:paraId="18AC0A09" w14:textId="77777777" w:rsidR="00A15D82" w:rsidRDefault="00A15D82" w:rsidP="00A15D82">
      <w:r>
        <w:object w:dxaOrig="19036" w:dyaOrig="16186" w14:anchorId="67EC8615">
          <v:shape id="_x0000_i1056" type="#_x0000_t75" style="width:481.65pt;height:409.65pt" o:ole="">
            <v:imagedata r:id="rId79" o:title=""/>
          </v:shape>
          <o:OLEObject Type="Embed" ProgID="Visio.Drawing.15" ShapeID="_x0000_i1056" DrawAspect="Content" ObjectID="_1806409027" r:id="rId80"/>
        </w:object>
      </w:r>
      <w:r w:rsidDel="00203E7E">
        <w:t xml:space="preserve"> </w:t>
      </w:r>
    </w:p>
    <w:p w14:paraId="1B09AADA" w14:textId="1783CAEB" w:rsidR="00A15D82" w:rsidRDefault="00A15D82" w:rsidP="00A15D82">
      <w:pPr>
        <w:jc w:val="center"/>
        <w:rPr>
          <w:lang w:eastAsia="zh-CN"/>
        </w:rPr>
      </w:pPr>
      <w:r>
        <w:t>Figure 6.</w:t>
      </w:r>
      <w:r w:rsidR="00EE60DF">
        <w:t>20</w:t>
      </w:r>
      <w:r>
        <w:t xml:space="preserve">.2-1: Call flow for </w:t>
      </w:r>
      <w:r w:rsidRPr="0073531A">
        <w:t>Lightweight AIOT ID privacy based on hashes</w:t>
      </w:r>
    </w:p>
    <w:p w14:paraId="5CEC2DC8" w14:textId="734B0838" w:rsidR="00A15D82" w:rsidRDefault="00A15D82" w:rsidP="00A15D82">
      <w:pPr>
        <w:rPr>
          <w:lang w:eastAsia="zh-CN"/>
        </w:rPr>
      </w:pPr>
      <w:r>
        <w:rPr>
          <w:lang w:eastAsia="zh-CN"/>
        </w:rPr>
        <w:t>Steps associated with the call flow in Figure 6.</w:t>
      </w:r>
      <w:r w:rsidR="00EE60DF">
        <w:rPr>
          <w:lang w:eastAsia="zh-CN"/>
        </w:rPr>
        <w:t>20</w:t>
      </w:r>
      <w:r>
        <w:rPr>
          <w:lang w:eastAsia="zh-CN"/>
        </w:rPr>
        <w:t>.2-1:</w:t>
      </w:r>
    </w:p>
    <w:p w14:paraId="6BA54186" w14:textId="77777777" w:rsidR="00A15D82" w:rsidRDefault="00A15D82" w:rsidP="00A15D82">
      <w:pPr>
        <w:rPr>
          <w:lang w:eastAsia="zh-CN"/>
        </w:rPr>
      </w:pPr>
      <w:r>
        <w:rPr>
          <w:lang w:eastAsia="zh-CN"/>
        </w:rPr>
        <w:t>0. Configuration and provisioning step</w:t>
      </w:r>
    </w:p>
    <w:p w14:paraId="3DCF92CA" w14:textId="77777777" w:rsidR="00A15D82" w:rsidRDefault="00A15D82" w:rsidP="00A15D82">
      <w:pPr>
        <w:ind w:left="284"/>
        <w:rPr>
          <w:lang w:eastAsia="zh-CN"/>
        </w:rPr>
      </w:pPr>
      <w:r>
        <w:rPr>
          <w:lang w:eastAsia="zh-CN"/>
        </w:rPr>
        <w:t>0a. AIOT Device is configured/provisioned with AIOT_ID</w:t>
      </w:r>
    </w:p>
    <w:p w14:paraId="5F3F1271" w14:textId="77777777" w:rsidR="00A15D82" w:rsidRDefault="00A15D82" w:rsidP="00A15D82">
      <w:pPr>
        <w:ind w:left="284"/>
        <w:rPr>
          <w:lang w:eastAsia="zh-CN"/>
        </w:rPr>
      </w:pPr>
      <w:r>
        <w:rPr>
          <w:lang w:eastAsia="zh-CN"/>
        </w:rPr>
        <w:t>0b. RAN Reader/Intermediate Node is configured/provisioned with a list of AIOT_IDs</w:t>
      </w:r>
    </w:p>
    <w:p w14:paraId="11B368B2" w14:textId="77777777" w:rsidR="00A15D82" w:rsidRDefault="00A15D82" w:rsidP="00A15D82">
      <w:pPr>
        <w:rPr>
          <w:lang w:eastAsia="zh-CN"/>
        </w:rPr>
      </w:pPr>
      <w:r>
        <w:rPr>
          <w:lang w:eastAsia="zh-CN"/>
        </w:rPr>
        <w:t>1.</w:t>
      </w:r>
      <w:r>
        <w:rPr>
          <w:lang w:eastAsia="zh-CN"/>
        </w:rPr>
        <w:tab/>
        <w:t>AF sends an Inventory Operation Request with the following information: target area for the operation, client which requests the operation, and match information used to filter and discover the target AIoT devices for the operation.</w:t>
      </w:r>
    </w:p>
    <w:p w14:paraId="2AC440DE" w14:textId="77777777" w:rsidR="00A15D82" w:rsidRDefault="00A15D82" w:rsidP="00A15D82">
      <w:pPr>
        <w:rPr>
          <w:lang w:eastAsia="zh-CN"/>
        </w:rPr>
      </w:pPr>
      <w:r>
        <w:rPr>
          <w:lang w:eastAsia="zh-CN"/>
        </w:rPr>
        <w:t>2.</w:t>
      </w:r>
      <w:r>
        <w:rPr>
          <w:lang w:eastAsia="zh-CN"/>
        </w:rPr>
        <w:tab/>
        <w:t xml:space="preserve">The NEF authorizes the AF request. If the AF request is authorized, The NEF discovers the AIoT function using the information in the Inventory Operation Request, e.g. using the target area for the operation to discover the AIoT function from NRF. If the target area for the operation matches the AIoT service area of the AIoT Function, the NRF returns the information for the AIoT function to the NEF. </w:t>
      </w:r>
    </w:p>
    <w:p w14:paraId="45F95413" w14:textId="77777777" w:rsidR="00A15D82" w:rsidRDefault="00A15D82" w:rsidP="00A15D82">
      <w:pPr>
        <w:rPr>
          <w:lang w:eastAsia="zh-CN"/>
        </w:rPr>
      </w:pPr>
      <w:r>
        <w:rPr>
          <w:lang w:eastAsia="zh-CN"/>
        </w:rPr>
        <w:t>3.</w:t>
      </w:r>
      <w:r>
        <w:rPr>
          <w:lang w:eastAsia="zh-CN"/>
        </w:rPr>
        <w:tab/>
        <w:t>The NEF forwards the Inventory Operation information to each of the selected AIoT functions.</w:t>
      </w:r>
    </w:p>
    <w:p w14:paraId="091B2510" w14:textId="77777777" w:rsidR="00A15D82" w:rsidRDefault="00A15D82" w:rsidP="00A15D82">
      <w:pPr>
        <w:rPr>
          <w:lang w:eastAsia="zh-CN"/>
        </w:rPr>
      </w:pPr>
      <w:r>
        <w:rPr>
          <w:lang w:eastAsia="zh-CN"/>
        </w:rPr>
        <w:t>4.</w:t>
      </w:r>
      <w:r>
        <w:rPr>
          <w:lang w:eastAsia="zh-CN"/>
        </w:rPr>
        <w:tab/>
        <w:t>The AIoT function discovers and selects a reader or an Intermediate Node to perform Inventory Operation according to the Inventory Operation information. e.g. using the target area for the operation to discover the readers. If the target area for the operation matches the AIoT service area supported by the readers, those readers can be selected to execute the inventory operation.</w:t>
      </w:r>
    </w:p>
    <w:p w14:paraId="71698737" w14:textId="77777777" w:rsidR="00A15D82" w:rsidRDefault="00A15D82" w:rsidP="00A15D82">
      <w:pPr>
        <w:rPr>
          <w:lang w:eastAsia="zh-CN"/>
        </w:rPr>
      </w:pPr>
      <w:r>
        <w:rPr>
          <w:lang w:eastAsia="zh-CN"/>
        </w:rPr>
        <w:t>5.</w:t>
      </w:r>
      <w:r>
        <w:rPr>
          <w:lang w:eastAsia="zh-CN"/>
        </w:rPr>
        <w:tab/>
        <w:t>The AIoT Function sends an Inventory Request with the Inventory Operation information for each selected reader.</w:t>
      </w:r>
    </w:p>
    <w:p w14:paraId="78752FDB" w14:textId="77777777" w:rsidR="00A15D82" w:rsidRDefault="00A15D82" w:rsidP="00A15D82">
      <w:pPr>
        <w:rPr>
          <w:lang w:eastAsia="zh-CN"/>
        </w:rPr>
      </w:pPr>
      <w:r>
        <w:rPr>
          <w:lang w:eastAsia="zh-CN"/>
        </w:rPr>
        <w:t>6.</w:t>
      </w:r>
      <w:r>
        <w:rPr>
          <w:lang w:eastAsia="zh-CN"/>
        </w:rPr>
        <w:tab/>
        <w:t xml:space="preserve">The selected reader executes the inventory operation towards the target AIoT Devices. </w:t>
      </w:r>
    </w:p>
    <w:p w14:paraId="42B9CD89" w14:textId="77777777" w:rsidR="00A15D82" w:rsidRDefault="00A15D82" w:rsidP="00A15D82">
      <w:pPr>
        <w:rPr>
          <w:lang w:eastAsia="zh-CN"/>
        </w:rPr>
      </w:pPr>
      <w:r>
        <w:rPr>
          <w:lang w:eastAsia="zh-CN"/>
        </w:rPr>
        <w:t>Note that step 6 may be eavesdropped, manufactured, and replayed by an attacker. An appropriate authorisation of the Reader and freshness control to prevent message 6 replay will be needed to remedy such attacks.</w:t>
      </w:r>
    </w:p>
    <w:p w14:paraId="6D0EC6AD" w14:textId="77777777" w:rsidR="00A15D82" w:rsidRDefault="00A15D82" w:rsidP="00A15D82">
      <w:pPr>
        <w:rPr>
          <w:lang w:eastAsia="zh-CN"/>
        </w:rPr>
      </w:pPr>
      <w:r>
        <w:rPr>
          <w:lang w:eastAsia="zh-CN"/>
        </w:rPr>
        <w:t>7. The AIoT Device performs AIOT_ID selection based on matching of hashed AIOT_ID</w:t>
      </w:r>
    </w:p>
    <w:p w14:paraId="6AE8C6BE" w14:textId="6BC424B8" w:rsidR="00A15D82" w:rsidRDefault="00A15D82" w:rsidP="00A15D82">
      <w:pPr>
        <w:ind w:left="284"/>
        <w:rPr>
          <w:lang w:eastAsia="zh-CN"/>
        </w:rPr>
      </w:pPr>
      <w:r>
        <w:rPr>
          <w:lang w:eastAsia="zh-CN"/>
        </w:rPr>
        <w:t>a. The AIoT Device computes a hash using RAND_READ as salt for each AIOT_ID</w:t>
      </w:r>
      <w:r w:rsidR="00FA73F7" w:rsidRPr="00FA73F7">
        <w:rPr>
          <w:lang w:eastAsia="zh-CN"/>
        </w:rPr>
        <w:t xml:space="preserve"> </w:t>
      </w:r>
      <w:r w:rsidR="00FA73F7">
        <w:rPr>
          <w:lang w:eastAsia="zh-CN"/>
        </w:rPr>
        <w:t>received in step 6 as HASH(RAND_READ, AIoT_ID)</w:t>
      </w:r>
    </w:p>
    <w:p w14:paraId="7F1D5670" w14:textId="3938DF05" w:rsidR="00A15D82" w:rsidRDefault="00A15D82" w:rsidP="00A15D82">
      <w:pPr>
        <w:ind w:left="284"/>
        <w:rPr>
          <w:lang w:eastAsia="zh-CN"/>
        </w:rPr>
      </w:pPr>
      <w:r>
        <w:rPr>
          <w:lang w:eastAsia="zh-CN"/>
        </w:rPr>
        <w:t xml:space="preserve">b. The AIoT Device compares the hash values of its provisioned AIOT_ID and AIOT_ID hashes from the broadcast message to find at least one matching hashed </w:t>
      </w:r>
      <w:r w:rsidR="00FA73F7">
        <w:rPr>
          <w:lang w:eastAsia="zh-CN"/>
        </w:rPr>
        <w:t>AIoT</w:t>
      </w:r>
      <w:r>
        <w:rPr>
          <w:lang w:eastAsia="zh-CN"/>
        </w:rPr>
        <w:t>_ID</w:t>
      </w:r>
      <w:r w:rsidR="00FA73F7">
        <w:rPr>
          <w:lang w:eastAsia="zh-CN"/>
        </w:rPr>
        <w:t>, i.e., HASH(RAND_READ, AIoT_ID) = HASH(RAND_READ, provisioned AIoT_ID)</w:t>
      </w:r>
    </w:p>
    <w:p w14:paraId="238A0ACA" w14:textId="77777777" w:rsidR="00A15D82" w:rsidRDefault="00A15D82" w:rsidP="00A15D82">
      <w:pPr>
        <w:ind w:left="284"/>
        <w:rPr>
          <w:lang w:eastAsia="zh-CN"/>
        </w:rPr>
      </w:pPr>
      <w:r>
        <w:rPr>
          <w:lang w:eastAsia="zh-CN"/>
        </w:rPr>
        <w:t xml:space="preserve">c. The AIoT Device selects an AIOT_ID that has a matching hash. </w:t>
      </w:r>
    </w:p>
    <w:p w14:paraId="01CCA3DB" w14:textId="77777777" w:rsidR="00A15D82" w:rsidRDefault="00A15D82" w:rsidP="00A15D82">
      <w:pPr>
        <w:rPr>
          <w:lang w:eastAsia="zh-CN"/>
        </w:rPr>
      </w:pPr>
      <w:r>
        <w:rPr>
          <w:lang w:eastAsia="zh-CN"/>
        </w:rPr>
        <w:t>Note that step 7 may create an overhead for the AIOT that may lead to a resources depletion attack on AIoT Device. This overhead is either lighter or comparable with other methods for confidentiality protection of the AIoT Device identity.</w:t>
      </w:r>
    </w:p>
    <w:p w14:paraId="54F4327D" w14:textId="77777777" w:rsidR="00A15D82" w:rsidRDefault="00A15D82" w:rsidP="00A15D82">
      <w:pPr>
        <w:rPr>
          <w:lang w:eastAsia="zh-CN"/>
        </w:rPr>
      </w:pPr>
      <w:r>
        <w:rPr>
          <w:lang w:eastAsia="zh-CN"/>
        </w:rPr>
        <w:t>8. The AIoT Device sends a Registration Request containing hashed obfuscated AIOT-ID</w:t>
      </w:r>
    </w:p>
    <w:p w14:paraId="3741D13C" w14:textId="77777777" w:rsidR="00A15D82" w:rsidRDefault="00A15D82" w:rsidP="00A15D82">
      <w:pPr>
        <w:rPr>
          <w:lang w:eastAsia="zh-CN"/>
        </w:rPr>
      </w:pPr>
      <w:r>
        <w:rPr>
          <w:lang w:eastAsia="zh-CN"/>
        </w:rPr>
        <w:t>9. The RAN Reader or Intermediate Node performs AIOT_ID selection based on matching of hashed AIOT_ID</w:t>
      </w:r>
    </w:p>
    <w:p w14:paraId="7304ACE1" w14:textId="77777777" w:rsidR="00A15D82" w:rsidRDefault="00A15D82" w:rsidP="00A15D82">
      <w:pPr>
        <w:ind w:firstLine="284"/>
        <w:rPr>
          <w:lang w:eastAsia="zh-CN"/>
        </w:rPr>
      </w:pPr>
      <w:r>
        <w:rPr>
          <w:lang w:eastAsia="zh-CN"/>
        </w:rPr>
        <w:t>a. compute a hash using RAND_READ for each AIOT_ID</w:t>
      </w:r>
    </w:p>
    <w:p w14:paraId="15693BE3" w14:textId="77777777" w:rsidR="00A15D82" w:rsidRDefault="00A15D82" w:rsidP="00A15D82">
      <w:pPr>
        <w:ind w:firstLine="284"/>
        <w:rPr>
          <w:lang w:eastAsia="zh-CN"/>
        </w:rPr>
      </w:pPr>
      <w:r>
        <w:rPr>
          <w:lang w:eastAsia="zh-CN"/>
        </w:rPr>
        <w:t>b. check that the hashed AIOT_ID received from the AIOT Device matches one of the stored AIOT-ID from step 0b</w:t>
      </w:r>
    </w:p>
    <w:p w14:paraId="012B2898" w14:textId="77777777" w:rsidR="00A15D82" w:rsidRDefault="00A15D82" w:rsidP="00A15D82">
      <w:pPr>
        <w:rPr>
          <w:lang w:eastAsia="zh-CN"/>
        </w:rPr>
      </w:pPr>
      <w:r>
        <w:rPr>
          <w:lang w:eastAsia="zh-CN"/>
        </w:rPr>
        <w:t>10. The RAN Reader or Intermediate Node sends the Inventory Report with AIOT_ID to AMF/AIOT AF</w:t>
      </w:r>
    </w:p>
    <w:p w14:paraId="595226B1" w14:textId="0144916E" w:rsidR="00A15D82" w:rsidRDefault="00A15D82" w:rsidP="00A15D82">
      <w:pPr>
        <w:rPr>
          <w:lang w:eastAsia="zh-CN"/>
        </w:rPr>
      </w:pPr>
      <w:r>
        <w:rPr>
          <w:lang w:eastAsia="zh-CN"/>
        </w:rPr>
        <w:t>11-12.</w:t>
      </w:r>
      <w:r w:rsidR="001638F3">
        <w:rPr>
          <w:lang w:eastAsia="zh-CN"/>
        </w:rPr>
        <w:t xml:space="preserve"> </w:t>
      </w:r>
      <w:r>
        <w:rPr>
          <w:lang w:eastAsia="zh-CN"/>
        </w:rPr>
        <w:tab/>
        <w:t>AIoT Function reports the operation result to the AF vie NEF/AF.</w:t>
      </w:r>
    </w:p>
    <w:p w14:paraId="3FA33662" w14:textId="024FBFB6" w:rsidR="00A15D82" w:rsidRDefault="00A15D82" w:rsidP="00A15D82">
      <w:pPr>
        <w:pStyle w:val="Heading3"/>
      </w:pPr>
      <w:bookmarkStart w:id="1059" w:name="_Toc180278820"/>
      <w:bookmarkStart w:id="1060" w:name="_Toc180278995"/>
      <w:bookmarkStart w:id="1061" w:name="_Toc180279262"/>
      <w:bookmarkStart w:id="1062" w:name="_Toc180279737"/>
      <w:bookmarkStart w:id="1063" w:name="_Toc182841178"/>
      <w:bookmarkStart w:id="1064" w:name="_Toc182899259"/>
      <w:bookmarkStart w:id="1065" w:name="_Toc195529356"/>
      <w:r>
        <w:t>6.</w:t>
      </w:r>
      <w:r w:rsidR="00EE60DF">
        <w:t>20</w:t>
      </w:r>
      <w:r>
        <w:t>.3</w:t>
      </w:r>
      <w:r>
        <w:tab/>
      </w:r>
      <w:r>
        <w:tab/>
      </w:r>
      <w:r>
        <w:tab/>
        <w:t>Evaluation</w:t>
      </w:r>
      <w:bookmarkEnd w:id="1059"/>
      <w:bookmarkEnd w:id="1060"/>
      <w:bookmarkEnd w:id="1061"/>
      <w:bookmarkEnd w:id="1062"/>
      <w:bookmarkEnd w:id="1063"/>
      <w:bookmarkEnd w:id="1064"/>
      <w:bookmarkEnd w:id="1065"/>
    </w:p>
    <w:p w14:paraId="736A1E85" w14:textId="77777777" w:rsidR="00A15D82" w:rsidRPr="00DC521C" w:rsidRDefault="00A15D82" w:rsidP="00A15D82">
      <w:r>
        <w:t xml:space="preserve">This solution addresses the requirement of </w:t>
      </w:r>
      <w:r w:rsidRPr="00035EDF">
        <w:rPr>
          <w:lang w:eastAsia="zh-CN"/>
        </w:rPr>
        <w:t>Key issue #3</w:t>
      </w:r>
      <w:r>
        <w:rPr>
          <w:lang w:eastAsia="zh-CN"/>
        </w:rPr>
        <w:t>.</w:t>
      </w:r>
    </w:p>
    <w:p w14:paraId="4921DB1D" w14:textId="77777777" w:rsidR="00A15D82" w:rsidRDefault="00A15D82" w:rsidP="00A15D82">
      <w:pPr>
        <w:rPr>
          <w:lang w:eastAsia="zh-CN"/>
        </w:rPr>
      </w:pPr>
      <w:r>
        <w:rPr>
          <w:lang w:eastAsia="zh-CN"/>
        </w:rPr>
        <w:t>This solution proposes a lightweight privacy protection method for the AIoT Device identity. The proposed method provides lightweight confidentiality protection of AIoT Device identifiers.</w:t>
      </w:r>
    </w:p>
    <w:p w14:paraId="4EE2D13F" w14:textId="77777777" w:rsidR="00FA73F7" w:rsidRDefault="00FA73F7" w:rsidP="00FA73F7">
      <w:pPr>
        <w:rPr>
          <w:lang w:eastAsia="zh-CN"/>
        </w:rPr>
      </w:pPr>
      <w:r>
        <w:rPr>
          <w:lang w:eastAsia="zh-CN"/>
        </w:rPr>
        <w:t>Impact on the AIoT device and RAN Reader:</w:t>
      </w:r>
    </w:p>
    <w:p w14:paraId="6E823A92" w14:textId="77777777" w:rsidR="00FA73F7" w:rsidRPr="00C257B5" w:rsidRDefault="00FA73F7" w:rsidP="00FA73F7">
      <w:pPr>
        <w:rPr>
          <w:lang w:eastAsia="zh-CN"/>
        </w:rPr>
      </w:pPr>
      <w:r>
        <w:rPr>
          <w:lang w:eastAsia="zh-CN"/>
        </w:rPr>
        <w:t xml:space="preserve">The AIoT device is assumed to have sufficient power budget to compute </w:t>
      </w:r>
      <w:r w:rsidRPr="00C257B5">
        <w:rPr>
          <w:lang w:eastAsia="zh-CN"/>
        </w:rPr>
        <w:t xml:space="preserve">multiple HASH(RAND_READ, AIoT_ID).  This computation (i.e., step 7) is required for every AIoT device in range for every received paging message if protection of paging messages is required. </w:t>
      </w:r>
    </w:p>
    <w:p w14:paraId="5BC8A6B5" w14:textId="77777777" w:rsidR="00881007" w:rsidRDefault="00FA73F7" w:rsidP="00881007">
      <w:pPr>
        <w:rPr>
          <w:lang w:eastAsia="zh-CN"/>
        </w:rPr>
      </w:pPr>
      <w:r w:rsidRPr="00881007">
        <w:rPr>
          <w:lang w:eastAsia="zh-CN"/>
        </w:rPr>
        <w:t>The RAN Reader needs to be configured with AIoT_ID list and be able to compute HASH(RAND_READ, AIoT_ID).</w:t>
      </w:r>
      <w:r>
        <w:rPr>
          <w:lang w:eastAsia="zh-CN"/>
        </w:rPr>
        <w:t xml:space="preserve"> </w:t>
      </w:r>
    </w:p>
    <w:p w14:paraId="4BBCE08C" w14:textId="1C574A43" w:rsidR="00A15D82" w:rsidRPr="00A232A4" w:rsidRDefault="00EE60DF" w:rsidP="00453199">
      <w:pPr>
        <w:pStyle w:val="EditorsNote"/>
      </w:pPr>
      <w:r w:rsidRPr="00A232A4">
        <w:t xml:space="preserve">Editor’s Note: </w:t>
      </w:r>
      <w:r w:rsidR="00A15D82" w:rsidRPr="00A232A4">
        <w:t>Further evaluation is FFS.</w:t>
      </w:r>
    </w:p>
    <w:p w14:paraId="505016F4" w14:textId="45BA171E" w:rsidR="00453199" w:rsidRPr="000E6CF5" w:rsidRDefault="00453199" w:rsidP="000552CC">
      <w:pPr>
        <w:pStyle w:val="Heading2"/>
      </w:pPr>
      <w:bookmarkStart w:id="1066" w:name="_Toc180279738"/>
      <w:bookmarkStart w:id="1067" w:name="_Toc182841179"/>
      <w:bookmarkStart w:id="1068" w:name="_Toc182899260"/>
      <w:bookmarkStart w:id="1069" w:name="_Toc195529357"/>
      <w:r>
        <w:t>6</w:t>
      </w:r>
      <w:r>
        <w:rPr>
          <w:rFonts w:hint="eastAsia"/>
          <w:lang w:eastAsia="zh-CN"/>
        </w:rPr>
        <w:t>.</w:t>
      </w:r>
      <w:r>
        <w:rPr>
          <w:lang w:eastAsia="zh-CN"/>
        </w:rPr>
        <w:t>21</w:t>
      </w:r>
      <w:r>
        <w:rPr>
          <w:lang w:eastAsia="zh-CN"/>
        </w:rPr>
        <w:tab/>
      </w:r>
      <w:r>
        <w:rPr>
          <w:lang w:eastAsia="zh-CN"/>
        </w:rPr>
        <w:tab/>
      </w:r>
      <w:r>
        <w:rPr>
          <w:lang w:eastAsia="zh-CN"/>
        </w:rPr>
        <w:tab/>
        <w:t>Solution #21: Ephemeral</w:t>
      </w:r>
      <w:r w:rsidRPr="006C52E5">
        <w:rPr>
          <w:lang w:eastAsia="zh-CN"/>
        </w:rPr>
        <w:t xml:space="preserve"> </w:t>
      </w:r>
      <w:r>
        <w:rPr>
          <w:lang w:eastAsia="zh-CN"/>
        </w:rPr>
        <w:t xml:space="preserve">AIOT </w:t>
      </w:r>
      <w:r w:rsidRPr="006C52E5">
        <w:rPr>
          <w:lang w:eastAsia="zh-CN"/>
        </w:rPr>
        <w:t xml:space="preserve">ID </w:t>
      </w:r>
      <w:r>
        <w:rPr>
          <w:lang w:eastAsia="zh-CN"/>
        </w:rPr>
        <w:t xml:space="preserve">security context based on puzzles for </w:t>
      </w:r>
      <w:r w:rsidRPr="006C52E5">
        <w:rPr>
          <w:lang w:eastAsia="zh-CN"/>
        </w:rPr>
        <w:t>privacy</w:t>
      </w:r>
      <w:bookmarkEnd w:id="1066"/>
      <w:bookmarkEnd w:id="1067"/>
      <w:bookmarkEnd w:id="1068"/>
      <w:bookmarkEnd w:id="1069"/>
    </w:p>
    <w:p w14:paraId="2B8D80C2" w14:textId="5BC2D708" w:rsidR="00453199" w:rsidRDefault="00453199" w:rsidP="00453199">
      <w:pPr>
        <w:pStyle w:val="Heading3"/>
      </w:pPr>
      <w:bookmarkStart w:id="1070" w:name="_Toc180278821"/>
      <w:bookmarkStart w:id="1071" w:name="_Toc180278996"/>
      <w:bookmarkStart w:id="1072" w:name="_Toc180279263"/>
      <w:bookmarkStart w:id="1073" w:name="_Toc180279739"/>
      <w:bookmarkStart w:id="1074" w:name="_Toc182841180"/>
      <w:bookmarkStart w:id="1075" w:name="_Toc182899261"/>
      <w:bookmarkStart w:id="1076" w:name="_Toc195529358"/>
      <w:r>
        <w:t>6.21.1</w:t>
      </w:r>
      <w:r>
        <w:tab/>
      </w:r>
      <w:r>
        <w:tab/>
      </w:r>
      <w:r>
        <w:tab/>
        <w:t>Introduction</w:t>
      </w:r>
      <w:bookmarkEnd w:id="1070"/>
      <w:bookmarkEnd w:id="1071"/>
      <w:bookmarkEnd w:id="1072"/>
      <w:bookmarkEnd w:id="1073"/>
      <w:bookmarkEnd w:id="1074"/>
      <w:bookmarkEnd w:id="1075"/>
      <w:bookmarkEnd w:id="1076"/>
    </w:p>
    <w:p w14:paraId="6E915E74" w14:textId="77777777" w:rsidR="00453199" w:rsidRDefault="00453199" w:rsidP="00453199">
      <w:pPr>
        <w:rPr>
          <w:lang w:eastAsia="zh-CN"/>
        </w:rPr>
      </w:pPr>
      <w:r>
        <w:rPr>
          <w:lang w:eastAsia="zh-CN"/>
        </w:rPr>
        <w:t>The assumption of this solution is AIoT device can not support 5G-AKA due to power or computation resource limitation.</w:t>
      </w:r>
    </w:p>
    <w:p w14:paraId="59E16906" w14:textId="77777777" w:rsidR="00453199" w:rsidRDefault="00453199" w:rsidP="00453199">
      <w:pPr>
        <w:rPr>
          <w:lang w:eastAsia="zh-CN"/>
        </w:rPr>
      </w:pPr>
      <w:r>
        <w:rPr>
          <w:lang w:eastAsia="zh-CN"/>
        </w:rPr>
        <w:t xml:space="preserve">The existing </w:t>
      </w:r>
      <w:r w:rsidRPr="00035EDF">
        <w:rPr>
          <w:lang w:eastAsia="zh-CN"/>
        </w:rPr>
        <w:t>Key issue #3</w:t>
      </w:r>
      <w:r>
        <w:rPr>
          <w:lang w:eastAsia="zh-CN"/>
        </w:rPr>
        <w:t>,</w:t>
      </w:r>
      <w:r w:rsidRPr="00035EDF">
        <w:rPr>
          <w:lang w:eastAsia="zh-CN"/>
        </w:rPr>
        <w:t xml:space="preserve"> Privacy by protecting AIoT device identifiers</w:t>
      </w:r>
      <w:r>
        <w:rPr>
          <w:lang w:eastAsia="zh-CN"/>
        </w:rPr>
        <w:t>, specifies the following requirement:</w:t>
      </w:r>
    </w:p>
    <w:p w14:paraId="3786DFC6" w14:textId="77777777" w:rsidR="00453199" w:rsidRDefault="00453199" w:rsidP="00453199">
      <w:pPr>
        <w:ind w:left="284"/>
        <w:rPr>
          <w:lang w:eastAsia="zh-CN"/>
        </w:rPr>
      </w:pPr>
      <w:r w:rsidRPr="00035EDF">
        <w:rPr>
          <w:i/>
          <w:iCs/>
          <w:lang w:eastAsia="zh-CN"/>
        </w:rPr>
        <w:t>Mechanisms for mitigating privacy threats (described above) by identifying, linking, and tracking the identifiers of AIoT Device(s) shall be supported</w:t>
      </w:r>
      <w:r w:rsidRPr="00035EDF">
        <w:rPr>
          <w:lang w:eastAsia="zh-CN"/>
        </w:rPr>
        <w:t>.</w:t>
      </w:r>
    </w:p>
    <w:p w14:paraId="4C438B8A" w14:textId="77777777" w:rsidR="00453199" w:rsidRDefault="00453199" w:rsidP="00453199">
      <w:pPr>
        <w:rPr>
          <w:lang w:eastAsia="zh-CN"/>
        </w:rPr>
      </w:pPr>
      <w:r>
        <w:rPr>
          <w:lang w:eastAsia="zh-CN"/>
        </w:rPr>
        <w:t xml:space="preserve">This solution aims to address KI#3 of the present document. </w:t>
      </w:r>
    </w:p>
    <w:p w14:paraId="564D1A74" w14:textId="77777777" w:rsidR="00453199" w:rsidRDefault="00453199" w:rsidP="00453199">
      <w:pPr>
        <w:rPr>
          <w:lang w:eastAsia="zh-CN"/>
        </w:rPr>
      </w:pPr>
      <w:r>
        <w:rPr>
          <w:lang w:eastAsia="zh-CN"/>
        </w:rPr>
        <w:t>The proposed procedure for obtaining the ephemeral security context is equally applicable to both, “inventory” and “command” use cases.</w:t>
      </w:r>
    </w:p>
    <w:p w14:paraId="66FCAE81" w14:textId="77777777" w:rsidR="00453199" w:rsidRDefault="00453199" w:rsidP="00453199">
      <w:pPr>
        <w:rPr>
          <w:lang w:eastAsia="zh-CN"/>
        </w:rPr>
      </w:pPr>
      <w:r>
        <w:rPr>
          <w:lang w:eastAsia="zh-CN"/>
        </w:rPr>
        <w:t>The agreed AIOT Random Access framework is presented below.</w:t>
      </w:r>
    </w:p>
    <w:p w14:paraId="06BF66F4" w14:textId="77777777" w:rsidR="00453199" w:rsidRDefault="00453199" w:rsidP="001638F3">
      <w:pPr>
        <w:jc w:val="center"/>
        <w:rPr>
          <w:lang w:eastAsia="zh-CN"/>
        </w:rPr>
      </w:pPr>
      <w:r>
        <w:object w:dxaOrig="6445" w:dyaOrig="2749" w14:anchorId="6398D638">
          <v:shape id="_x0000_i1057" type="#_x0000_t75" style="width:323.85pt;height:137.75pt" o:ole="">
            <v:imagedata r:id="rId81" o:title=""/>
          </v:shape>
          <o:OLEObject Type="Embed" ProgID="Visio.Drawing.15" ShapeID="_x0000_i1057" DrawAspect="Content" ObjectID="_1806409028" r:id="rId82"/>
        </w:object>
      </w:r>
    </w:p>
    <w:p w14:paraId="77DD5B2E" w14:textId="59DCA299" w:rsidR="00453199" w:rsidRPr="001C71F4" w:rsidRDefault="00453199" w:rsidP="00453199">
      <w:pPr>
        <w:jc w:val="center"/>
        <w:rPr>
          <w:b/>
          <w:bCs/>
          <w:lang w:eastAsia="zh-CN"/>
        </w:rPr>
      </w:pPr>
      <w:r w:rsidRPr="001C71F4">
        <w:rPr>
          <w:b/>
          <w:bCs/>
          <w:lang w:eastAsia="zh-CN"/>
        </w:rPr>
        <w:t>Figure 6.</w:t>
      </w:r>
      <w:r>
        <w:rPr>
          <w:b/>
          <w:bCs/>
          <w:lang w:eastAsia="zh-CN"/>
        </w:rPr>
        <w:t>21</w:t>
      </w:r>
      <w:r w:rsidRPr="001C71F4">
        <w:rPr>
          <w:b/>
          <w:bCs/>
          <w:lang w:eastAsia="zh-CN"/>
        </w:rPr>
        <w:t>.1-1: AIOT Random Access framework</w:t>
      </w:r>
    </w:p>
    <w:p w14:paraId="01FFEAED" w14:textId="77777777" w:rsidR="00453199" w:rsidRDefault="00453199" w:rsidP="00453199">
      <w:pPr>
        <w:rPr>
          <w:lang w:eastAsia="zh-CN"/>
        </w:rPr>
      </w:pPr>
      <w:r>
        <w:rPr>
          <w:lang w:eastAsia="zh-CN"/>
        </w:rPr>
        <w:t>The steps in Figue6.X.1-1 are described below.</w:t>
      </w:r>
    </w:p>
    <w:p w14:paraId="51E43946" w14:textId="77777777" w:rsidR="00453199" w:rsidRPr="006C32BC" w:rsidRDefault="00453199" w:rsidP="00453199">
      <w:pPr>
        <w:rPr>
          <w:rFonts w:eastAsia="DengXian"/>
          <w:lang w:eastAsia="zh-CN"/>
        </w:rPr>
      </w:pPr>
      <w:r>
        <w:rPr>
          <w:lang w:eastAsia="zh-CN"/>
        </w:rPr>
        <w:t>1. The reader sends a paging message and a set of occasion synchronization messages which respectively provides the device IDs of the devices to respond and configures/delimits the random access occasions for transmissions by the AIOT devices</w:t>
      </w:r>
    </w:p>
    <w:p w14:paraId="3B760E98" w14:textId="77777777" w:rsidR="00453199" w:rsidRDefault="00453199" w:rsidP="00453199">
      <w:pPr>
        <w:rPr>
          <w:lang w:eastAsia="zh-CN"/>
        </w:rPr>
      </w:pPr>
      <w:r>
        <w:rPr>
          <w:lang w:eastAsia="zh-CN"/>
        </w:rPr>
        <w:t>2. An AIOT device selects an occasion (using at least slotted ALOHA as the baseline), and transmits a random device ID in MSG1</w:t>
      </w:r>
    </w:p>
    <w:p w14:paraId="3B1AB7BC" w14:textId="77777777" w:rsidR="00453199" w:rsidRDefault="00453199" w:rsidP="00453199">
      <w:pPr>
        <w:rPr>
          <w:lang w:eastAsia="zh-CN"/>
        </w:rPr>
      </w:pPr>
      <w:r>
        <w:rPr>
          <w:lang w:eastAsia="zh-CN"/>
        </w:rPr>
        <w:t>3. The reader, upon successful reception of MSG1, transmits MSG2 by including the received random device ID in MSG2.</w:t>
      </w:r>
    </w:p>
    <w:p w14:paraId="0B076AF6" w14:textId="77777777" w:rsidR="00453199" w:rsidRDefault="00453199" w:rsidP="00453199">
      <w:pPr>
        <w:rPr>
          <w:lang w:eastAsia="zh-CN"/>
        </w:rPr>
      </w:pPr>
      <w:r>
        <w:rPr>
          <w:lang w:eastAsia="zh-CN"/>
        </w:rPr>
        <w:t>4. If the device receives the echoed random device ID in MSG2, it transmits MSG3 which contains upper layer data (e.g., an application layer device ID)</w:t>
      </w:r>
    </w:p>
    <w:p w14:paraId="369F13AB" w14:textId="77777777" w:rsidR="00453199" w:rsidRDefault="00453199" w:rsidP="00453199">
      <w:pPr>
        <w:rPr>
          <w:lang w:eastAsia="zh-CN"/>
        </w:rPr>
      </w:pPr>
      <w:r>
        <w:rPr>
          <w:lang w:eastAsia="zh-CN"/>
        </w:rPr>
        <w:t>5. MSG4 may be transmitted by the reader (e.g., for subsequent command transmission), but the understanding is that contention is already resolved at MSG2 transmission.</w:t>
      </w:r>
    </w:p>
    <w:p w14:paraId="0FC258B9" w14:textId="2B005DAC" w:rsidR="00453199" w:rsidRDefault="00453199" w:rsidP="00453199">
      <w:pPr>
        <w:pStyle w:val="Heading3"/>
      </w:pPr>
      <w:bookmarkStart w:id="1077" w:name="_Toc180278822"/>
      <w:bookmarkStart w:id="1078" w:name="_Toc180278997"/>
      <w:bookmarkStart w:id="1079" w:name="_Toc180279264"/>
      <w:bookmarkStart w:id="1080" w:name="_Toc180279740"/>
      <w:bookmarkStart w:id="1081" w:name="_Toc182841181"/>
      <w:bookmarkStart w:id="1082" w:name="_Toc182899262"/>
      <w:bookmarkStart w:id="1083" w:name="_Toc195529359"/>
      <w:r>
        <w:t>6.21.2</w:t>
      </w:r>
      <w:r>
        <w:tab/>
      </w:r>
      <w:r>
        <w:tab/>
      </w:r>
      <w:r>
        <w:tab/>
        <w:t>Details</w:t>
      </w:r>
      <w:bookmarkEnd w:id="1077"/>
      <w:bookmarkEnd w:id="1078"/>
      <w:bookmarkEnd w:id="1079"/>
      <w:bookmarkEnd w:id="1080"/>
      <w:bookmarkEnd w:id="1081"/>
      <w:bookmarkEnd w:id="1082"/>
      <w:bookmarkEnd w:id="1083"/>
    </w:p>
    <w:p w14:paraId="2DD25D44" w14:textId="77777777" w:rsidR="00453199" w:rsidRDefault="00453199" w:rsidP="00453199">
      <w:pPr>
        <w:rPr>
          <w:lang w:eastAsia="zh-CN"/>
        </w:rPr>
      </w:pPr>
      <w:r>
        <w:rPr>
          <w:lang w:eastAsia="zh-CN"/>
        </w:rPr>
        <w:t xml:space="preserve">The simplified call flow based on the </w:t>
      </w:r>
      <w:r w:rsidRPr="001C71F4">
        <w:rPr>
          <w:lang w:eastAsia="zh-CN"/>
        </w:rPr>
        <w:t xml:space="preserve">AIOT Random Access framework </w:t>
      </w:r>
      <w:r>
        <w:rPr>
          <w:lang w:eastAsia="zh-CN"/>
        </w:rPr>
        <w:t>is presented below. This procedure is based on the security properties of cryptographic puzzles.</w:t>
      </w:r>
    </w:p>
    <w:p w14:paraId="7A50CC0C" w14:textId="77777777" w:rsidR="00453199" w:rsidRDefault="00453199" w:rsidP="00453199">
      <w:pPr>
        <w:rPr>
          <w:lang w:eastAsia="zh-CN"/>
        </w:rPr>
      </w:pPr>
      <w:r>
        <w:object w:dxaOrig="5220" w:dyaOrig="8892" w14:anchorId="795F1907">
          <v:shape id="_x0000_i1058" type="#_x0000_t75" style="width:261.35pt;height:444.5pt" o:ole="">
            <v:imagedata r:id="rId83" o:title=""/>
          </v:shape>
          <o:OLEObject Type="Embed" ProgID="Visio.Drawing.15" ShapeID="_x0000_i1058" DrawAspect="Content" ObjectID="_1806409029" r:id="rId84"/>
        </w:object>
      </w:r>
    </w:p>
    <w:p w14:paraId="08B0DA1B" w14:textId="5574A602" w:rsidR="00453199" w:rsidRPr="001C71F4" w:rsidRDefault="00453199" w:rsidP="00453199">
      <w:pPr>
        <w:jc w:val="center"/>
        <w:rPr>
          <w:b/>
          <w:bCs/>
          <w:lang w:eastAsia="zh-CN"/>
        </w:rPr>
      </w:pPr>
      <w:r w:rsidRPr="001C71F4">
        <w:rPr>
          <w:b/>
          <w:bCs/>
          <w:lang w:eastAsia="zh-CN"/>
        </w:rPr>
        <w:t>Figure 6.</w:t>
      </w:r>
      <w:r>
        <w:rPr>
          <w:b/>
          <w:bCs/>
          <w:lang w:eastAsia="zh-CN"/>
        </w:rPr>
        <w:t>21</w:t>
      </w:r>
      <w:r w:rsidRPr="001C71F4">
        <w:rPr>
          <w:b/>
          <w:bCs/>
          <w:lang w:eastAsia="zh-CN"/>
        </w:rPr>
        <w:t>.</w:t>
      </w:r>
      <w:r>
        <w:rPr>
          <w:b/>
          <w:bCs/>
          <w:lang w:eastAsia="zh-CN"/>
        </w:rPr>
        <w:t>2</w:t>
      </w:r>
      <w:r w:rsidRPr="001C71F4">
        <w:rPr>
          <w:b/>
          <w:bCs/>
          <w:lang w:eastAsia="zh-CN"/>
        </w:rPr>
        <w:t xml:space="preserve">-1: </w:t>
      </w:r>
      <w:r w:rsidRPr="002631BF">
        <w:rPr>
          <w:b/>
          <w:bCs/>
          <w:lang w:eastAsia="zh-CN"/>
        </w:rPr>
        <w:t>Modified AIoT Random Access Procedure for establishing ephemeral security between AIOT Device and Reader</w:t>
      </w:r>
    </w:p>
    <w:p w14:paraId="03ABE719" w14:textId="7AEC3DE2" w:rsidR="00453199" w:rsidRDefault="00453199" w:rsidP="00453199">
      <w:pPr>
        <w:rPr>
          <w:lang w:eastAsia="zh-CN"/>
        </w:rPr>
      </w:pPr>
      <w:r>
        <w:rPr>
          <w:lang w:eastAsia="zh-CN"/>
        </w:rPr>
        <w:t>The steps in Figure 6.21.2-1 are described below.</w:t>
      </w:r>
    </w:p>
    <w:p w14:paraId="74CD60C7" w14:textId="77777777" w:rsidR="00453199" w:rsidRDefault="00453199" w:rsidP="00453199">
      <w:pPr>
        <w:rPr>
          <w:lang w:eastAsia="zh-CN"/>
        </w:rPr>
      </w:pPr>
      <w:r>
        <w:rPr>
          <w:lang w:eastAsia="zh-CN"/>
        </w:rPr>
        <w:t xml:space="preserve">1. The Reader determines to prepare a set of cryptographic puzzles and the Reader will prepare a set of N tuples. Each tuple is comprised of a K-MACi (key) and corresponding K-MACi-IND (key index corresponding to key).   </w:t>
      </w:r>
    </w:p>
    <w:p w14:paraId="0606A310" w14:textId="77777777" w:rsidR="00453199" w:rsidRDefault="00453199" w:rsidP="00453199">
      <w:pPr>
        <w:rPr>
          <w:lang w:eastAsia="zh-CN"/>
        </w:rPr>
      </w:pPr>
      <w:r>
        <w:rPr>
          <w:lang w:eastAsia="zh-CN"/>
        </w:rPr>
        <w:t xml:space="preserve">2. The Reader composes a set of N cryptographic puzzles each hiding a tuple comprising of the Ephemeral Key K-MACi, corresponding Ephemeral Key Index K-MACi-IND , and either partial key or partial hash function argument. </w:t>
      </w:r>
    </w:p>
    <w:p w14:paraId="47AA5E86" w14:textId="77777777" w:rsidR="00453199" w:rsidRPr="00FF166A" w:rsidRDefault="00453199" w:rsidP="00453199">
      <w:pPr>
        <w:rPr>
          <w:lang w:eastAsia="zh-CN"/>
        </w:rPr>
      </w:pPr>
      <w:r>
        <w:rPr>
          <w:lang w:eastAsia="zh-CN"/>
        </w:rPr>
        <w:t>3. The reader transmits a paging message and a set of occasion synchronization messages. The combination of the paging message and synchronization message identifies which AIoT devices should respond to the paging message. In other words, the combination of the paging message and synchronization messages identifies which AIoT devices should perform a random access procedure. The paging message includes one or more of the puzzles that were constructed in step 2.</w:t>
      </w:r>
    </w:p>
    <w:p w14:paraId="094CD034" w14:textId="77777777" w:rsidR="00453199" w:rsidRDefault="00453199" w:rsidP="00453199">
      <w:pPr>
        <w:rPr>
          <w:lang w:eastAsia="zh-CN"/>
        </w:rPr>
      </w:pPr>
      <w:r>
        <w:rPr>
          <w:lang w:eastAsia="zh-CN"/>
        </w:rPr>
        <w:t>4. The AIoT Device uses the information in the paging message and synchronization messages to determine that the AIoT Device needs to respond to the paging message. In other words, the AIoT Device determines that it needs to perform a RACH procedure.  If the AIoT Device determines that it needs to perform a RACH procedure, then, a the AIOT Device randomly selects one puzzle from the set of N puzzles that were received in the paging message. If the AIoT Device does not determine that it needs to perform a RACH procedure, or the AIoT device determines that the strength of the puzzle, as determined by the puzzle number, does not satisfy certain requirements, then the procedure will stop in this step and the AIoT will not perform a RACH procedure. Determining that the strength of the puzzle does not satisfy the AIoT security requirements for the application means that the selected puzzle strength may compromise information used by the application after the security context is established with a puzzle of a certain strength.</w:t>
      </w:r>
    </w:p>
    <w:p w14:paraId="62DC23A5" w14:textId="77777777" w:rsidR="00453199" w:rsidRPr="00FF166A" w:rsidRDefault="00453199" w:rsidP="00453199">
      <w:pPr>
        <w:rPr>
          <w:lang w:eastAsia="zh-CN"/>
        </w:rPr>
      </w:pPr>
      <w:r>
        <w:rPr>
          <w:lang w:eastAsia="zh-CN"/>
        </w:rPr>
        <w:t>5. The AIoT Device solves the puzzle that was selected in step 4 and recovers the security parameters.</w:t>
      </w:r>
    </w:p>
    <w:p w14:paraId="4F76B3A0" w14:textId="77777777" w:rsidR="00453199" w:rsidRDefault="00453199" w:rsidP="00453199">
      <w:pPr>
        <w:rPr>
          <w:lang w:eastAsia="zh-CN"/>
        </w:rPr>
      </w:pPr>
      <w:r>
        <w:rPr>
          <w:lang w:eastAsia="zh-CN"/>
        </w:rPr>
        <w:t>6. An AIOT device selects an occasion (using at least slotted ALOHA as the baseline), and transmits a random device ID in a message, MSG1. The message also includes the K-MACi-IND that was recovered in step 5.</w:t>
      </w:r>
    </w:p>
    <w:p w14:paraId="17D5ED06" w14:textId="77777777" w:rsidR="00453199" w:rsidRDefault="00453199" w:rsidP="00453199">
      <w:pPr>
        <w:rPr>
          <w:lang w:eastAsia="zh-CN"/>
        </w:rPr>
      </w:pPr>
      <w:r>
        <w:rPr>
          <w:lang w:eastAsia="zh-CN"/>
        </w:rPr>
        <w:t xml:space="preserve">7. The Reader performs a lookup for the K-MACi from the corresponding K-MACi-IND received in step 6. </w:t>
      </w:r>
    </w:p>
    <w:p w14:paraId="04F2C83D" w14:textId="77777777" w:rsidR="00453199" w:rsidRDefault="00453199" w:rsidP="00453199">
      <w:pPr>
        <w:rPr>
          <w:lang w:eastAsia="zh-CN"/>
        </w:rPr>
      </w:pPr>
      <w:r>
        <w:rPr>
          <w:lang w:eastAsia="zh-CN"/>
        </w:rPr>
        <w:t>8. The AIOT Device and the Reader enter a state where they have established an ephemeral security context using K-MACi. The subsequent messages of this procedure may now be confidentiality and integrity protected using the ephemeral security context based on K-MACi. In other words, the AIOT Device and the Reader have established an ephemeral security context. The ephemeral security context is based on K-MACi. After this step, the AIoT Device may use the ephemeral security context to encrypt data that it sends to the reader and the reader may use the ephemeral security context to encrypt data that it sends to the AIoT Device. Thus, information can be sent more securely between the AIoT Device and the Reader. In addition, the ephemeral security context obtained in this step can be used to bootstrap more persistent security associations between AIOT functional entities.</w:t>
      </w:r>
    </w:p>
    <w:p w14:paraId="70F88374" w14:textId="77777777" w:rsidR="00453199" w:rsidRDefault="00453199" w:rsidP="00453199">
      <w:pPr>
        <w:rPr>
          <w:lang w:eastAsia="zh-CN"/>
        </w:rPr>
      </w:pPr>
      <w:r>
        <w:rPr>
          <w:lang w:eastAsia="zh-CN"/>
        </w:rPr>
        <w:t xml:space="preserve">9. Upon successful reception of MSG1, the reader transmits MSG2 by including the received random device ID in MSG2. The Reader may use K-MACi to encrypt some or all of the information in MSG2. </w:t>
      </w:r>
    </w:p>
    <w:p w14:paraId="08D7FB4B" w14:textId="77777777" w:rsidR="00453199" w:rsidRDefault="00453199" w:rsidP="00453199">
      <w:pPr>
        <w:rPr>
          <w:lang w:eastAsia="zh-CN"/>
        </w:rPr>
      </w:pPr>
      <w:r>
        <w:rPr>
          <w:lang w:eastAsia="zh-CN"/>
        </w:rPr>
        <w:t>10. The AIoT Device uses K-MACi to decrypt some or all of the information in MSG2. A random device ID is an example of information that is carried in MSG2. If the AIoT Device determines that the random device ID that it transmitted in step 6 is included in MSG2, then the AIoT Device transmits MSG3 which contains upper-layer data (e.g., an application layer device ID). The AIoT Device may use K-MACi to encrypt some or all of the information in MSG3.</w:t>
      </w:r>
    </w:p>
    <w:p w14:paraId="60D0335A" w14:textId="77777777" w:rsidR="00453199" w:rsidRDefault="00453199" w:rsidP="00453199">
      <w:pPr>
        <w:rPr>
          <w:lang w:eastAsia="zh-CN"/>
        </w:rPr>
      </w:pPr>
      <w:r>
        <w:rPr>
          <w:lang w:eastAsia="zh-CN"/>
        </w:rPr>
        <w:t>11. The Reader uses K-MACi to decrypt some or all of the information in MSG3. The reader may then Transmit MSG4 (e.g., for subsequent command transmission), but the understanding is that contention is already resolved at MSG2 transmission. The reader may use K-MACi to encrypt some or all of the information in MSG4.</w:t>
      </w:r>
    </w:p>
    <w:p w14:paraId="2E4EEBFF" w14:textId="2BCFB577" w:rsidR="00453199" w:rsidRDefault="00453199" w:rsidP="000552CC">
      <w:pPr>
        <w:pStyle w:val="Heading3"/>
      </w:pPr>
      <w:bookmarkStart w:id="1084" w:name="_Toc180278823"/>
      <w:bookmarkStart w:id="1085" w:name="_Toc180278998"/>
      <w:bookmarkStart w:id="1086" w:name="_Toc180279265"/>
      <w:bookmarkStart w:id="1087" w:name="_Toc180279741"/>
      <w:bookmarkStart w:id="1088" w:name="_Toc182841182"/>
      <w:bookmarkStart w:id="1089" w:name="_Toc182899263"/>
      <w:bookmarkStart w:id="1090" w:name="_Toc195529360"/>
      <w:r>
        <w:t>6.</w:t>
      </w:r>
      <w:r w:rsidR="00C20726">
        <w:t>2</w:t>
      </w:r>
      <w:r w:rsidR="000552CC">
        <w:t>1</w:t>
      </w:r>
      <w:r>
        <w:t>.3</w:t>
      </w:r>
      <w:r>
        <w:tab/>
      </w:r>
      <w:r>
        <w:tab/>
      </w:r>
      <w:r>
        <w:tab/>
      </w:r>
      <w:r w:rsidRPr="000552CC">
        <w:t>Evaluation</w:t>
      </w:r>
      <w:bookmarkEnd w:id="1084"/>
      <w:bookmarkEnd w:id="1085"/>
      <w:bookmarkEnd w:id="1086"/>
      <w:bookmarkEnd w:id="1087"/>
      <w:bookmarkEnd w:id="1088"/>
      <w:bookmarkEnd w:id="1089"/>
      <w:bookmarkEnd w:id="1090"/>
    </w:p>
    <w:p w14:paraId="72E15366" w14:textId="77777777" w:rsidR="00523181" w:rsidRPr="00DC521C" w:rsidRDefault="00523181" w:rsidP="00523181">
      <w:bookmarkStart w:id="1091" w:name="_Toc180278824"/>
      <w:bookmarkStart w:id="1092" w:name="_Toc180278999"/>
      <w:bookmarkStart w:id="1093" w:name="_Toc180279266"/>
      <w:r>
        <w:t xml:space="preserve">This solution addresses the requirement of </w:t>
      </w:r>
      <w:r w:rsidRPr="00035EDF">
        <w:rPr>
          <w:lang w:eastAsia="zh-CN"/>
        </w:rPr>
        <w:t>Key issue #3</w:t>
      </w:r>
      <w:r>
        <w:rPr>
          <w:lang w:eastAsia="zh-CN"/>
        </w:rPr>
        <w:t>.</w:t>
      </w:r>
    </w:p>
    <w:p w14:paraId="49496132" w14:textId="77777777" w:rsidR="00523181" w:rsidRPr="008F22B0" w:rsidRDefault="00523181" w:rsidP="00523181">
      <w:pPr>
        <w:rPr>
          <w:lang w:eastAsia="zh-CN"/>
        </w:rPr>
      </w:pPr>
      <w:r>
        <w:rPr>
          <w:lang w:eastAsia="zh-CN"/>
        </w:rPr>
        <w:t xml:space="preserve">This solution proposes a method for the establishment of the ephemeral security context that can be used for privacy protection for the AIoT Device identity. </w:t>
      </w:r>
    </w:p>
    <w:p w14:paraId="1F229FCC" w14:textId="77777777" w:rsidR="00523181" w:rsidRPr="002F6B5E" w:rsidRDefault="00523181" w:rsidP="00523181">
      <w:pPr>
        <w:rPr>
          <w:lang w:eastAsia="zh-CN"/>
        </w:rPr>
      </w:pPr>
      <w:r w:rsidRPr="002F6B5E">
        <w:rPr>
          <w:lang w:eastAsia="zh-CN"/>
        </w:rPr>
        <w:t>A limited paging message link budget may preclude using multiple puzzles in paging messages.</w:t>
      </w:r>
    </w:p>
    <w:p w14:paraId="0E59066A" w14:textId="77777777" w:rsidR="00523181" w:rsidRPr="002F6B5E" w:rsidRDefault="00523181" w:rsidP="00523181">
      <w:pPr>
        <w:rPr>
          <w:lang w:eastAsia="zh-CN"/>
        </w:rPr>
      </w:pPr>
      <w:r w:rsidRPr="002F6B5E">
        <w:rPr>
          <w:lang w:eastAsia="zh-CN"/>
        </w:rPr>
        <w:t>The use of ephemeral security association before the AIOT command triggering may cause an additional resource consumption for all AIOT devises in range.</w:t>
      </w:r>
    </w:p>
    <w:p w14:paraId="0857D7EB" w14:textId="77777777" w:rsidR="00523181" w:rsidRPr="002F6B5E" w:rsidRDefault="00523181" w:rsidP="00523181">
      <w:pPr>
        <w:rPr>
          <w:lang w:eastAsia="zh-CN"/>
        </w:rPr>
      </w:pPr>
      <w:r w:rsidRPr="002F6B5E">
        <w:rPr>
          <w:lang w:eastAsia="zh-CN"/>
        </w:rPr>
        <w:t>Power and processing-constrained AIOT devices might not be capable of using puzzle-based methods. In addition, puzzle-based methods rely on the comparative abilities of AIOT devices vs. adversaries that may be not power and processing-constrained. A security analysis is needed to determine the applicability of puzzle-based methods in AIOT security.</w:t>
      </w:r>
    </w:p>
    <w:p w14:paraId="2D0309D2" w14:textId="77777777" w:rsidR="00523181" w:rsidRPr="003B3915" w:rsidRDefault="00523181" w:rsidP="00523181">
      <w:pPr>
        <w:pStyle w:val="EditorsNote"/>
        <w:rPr>
          <w:rFonts w:eastAsia="DengXian"/>
          <w:lang w:eastAsia="zh-CN"/>
        </w:rPr>
      </w:pPr>
      <w:r w:rsidRPr="002F6B5E">
        <w:rPr>
          <w:rFonts w:eastAsia="DengXian" w:hint="eastAsia"/>
          <w:lang w:eastAsia="zh-CN"/>
        </w:rPr>
        <w:t>E</w:t>
      </w:r>
      <w:r w:rsidRPr="002F6B5E">
        <w:rPr>
          <w:rFonts w:eastAsia="DengXian"/>
          <w:lang w:eastAsia="zh-CN"/>
        </w:rPr>
        <w:t xml:space="preserve">ditor’s Note: </w:t>
      </w:r>
      <w:r w:rsidRPr="002F6B5E">
        <w:rPr>
          <w:rFonts w:eastAsia="DengXian"/>
        </w:rPr>
        <w:t>Further</w:t>
      </w:r>
      <w:r w:rsidRPr="003B3915">
        <w:rPr>
          <w:rFonts w:eastAsia="DengXian"/>
        </w:rPr>
        <w:t xml:space="preserve"> evaluation is FFS.</w:t>
      </w:r>
    </w:p>
    <w:p w14:paraId="0456D82F" w14:textId="7C4C080A" w:rsidR="000552CC" w:rsidRDefault="000552CC" w:rsidP="000552CC">
      <w:pPr>
        <w:pStyle w:val="Heading2"/>
        <w:rPr>
          <w:rFonts w:cs="Arial"/>
          <w:sz w:val="28"/>
          <w:szCs w:val="28"/>
        </w:rPr>
      </w:pPr>
      <w:bookmarkStart w:id="1094" w:name="_Toc180278863"/>
      <w:bookmarkStart w:id="1095" w:name="_Toc180279038"/>
      <w:bookmarkStart w:id="1096" w:name="_Toc180279305"/>
      <w:bookmarkStart w:id="1097" w:name="_Toc180279742"/>
      <w:bookmarkStart w:id="1098" w:name="_Toc182841183"/>
      <w:bookmarkStart w:id="1099" w:name="_Toc182899264"/>
      <w:bookmarkStart w:id="1100" w:name="_Toc195529361"/>
      <w:bookmarkEnd w:id="1091"/>
      <w:bookmarkEnd w:id="1092"/>
      <w:bookmarkEnd w:id="1093"/>
      <w:r>
        <w:t>6.22</w:t>
      </w:r>
      <w:r>
        <w:tab/>
        <w:t>Solution #22</w:t>
      </w:r>
      <w:bookmarkStart w:id="1101" w:name="_Toc107821158"/>
      <w:bookmarkStart w:id="1102" w:name="_Toc167795279"/>
      <w:r>
        <w:t xml:space="preserve">: Solution for </w:t>
      </w:r>
      <w:bookmarkEnd w:id="1101"/>
      <w:bookmarkEnd w:id="1102"/>
      <w:r>
        <w:t>protecting AIoT ID by using temporary ID</w:t>
      </w:r>
      <w:bookmarkEnd w:id="1094"/>
      <w:bookmarkEnd w:id="1095"/>
      <w:bookmarkEnd w:id="1096"/>
      <w:bookmarkEnd w:id="1097"/>
      <w:bookmarkEnd w:id="1098"/>
      <w:bookmarkEnd w:id="1099"/>
      <w:bookmarkEnd w:id="1100"/>
    </w:p>
    <w:p w14:paraId="12B0428B" w14:textId="0CD94074" w:rsidR="000552CC" w:rsidRDefault="000552CC" w:rsidP="000552CC">
      <w:pPr>
        <w:pStyle w:val="Heading3"/>
      </w:pPr>
      <w:bookmarkStart w:id="1103" w:name="_Toc107821159"/>
      <w:bookmarkStart w:id="1104" w:name="_Toc167795280"/>
      <w:bookmarkStart w:id="1105" w:name="_Toc180278864"/>
      <w:bookmarkStart w:id="1106" w:name="_Toc180279039"/>
      <w:bookmarkStart w:id="1107" w:name="_Toc180279306"/>
      <w:bookmarkStart w:id="1108" w:name="_Toc180279743"/>
      <w:bookmarkStart w:id="1109" w:name="_Toc182841184"/>
      <w:bookmarkStart w:id="1110" w:name="_Toc182899265"/>
      <w:bookmarkStart w:id="1111" w:name="_Toc195529362"/>
      <w:r>
        <w:t>6.22.1</w:t>
      </w:r>
      <w:r>
        <w:tab/>
        <w:t>Introduction</w:t>
      </w:r>
      <w:bookmarkEnd w:id="1103"/>
      <w:bookmarkEnd w:id="1104"/>
      <w:bookmarkEnd w:id="1105"/>
      <w:bookmarkEnd w:id="1106"/>
      <w:bookmarkEnd w:id="1107"/>
      <w:bookmarkEnd w:id="1108"/>
      <w:bookmarkEnd w:id="1109"/>
      <w:bookmarkEnd w:id="1110"/>
      <w:bookmarkEnd w:id="1111"/>
    </w:p>
    <w:p w14:paraId="0EF57C35" w14:textId="7AABC066" w:rsidR="000552CC" w:rsidRDefault="000552CC" w:rsidP="000552CC">
      <w:pPr>
        <w:rPr>
          <w:rFonts w:eastAsia="BatangChe"/>
          <w:lang w:eastAsia="ko-KR"/>
        </w:rPr>
      </w:pPr>
      <w:r>
        <w:rPr>
          <w:rFonts w:eastAsia="BatangChe" w:hint="eastAsia"/>
          <w:lang w:eastAsia="ko-KR"/>
        </w:rPr>
        <w:t>T</w:t>
      </w:r>
      <w:r>
        <w:rPr>
          <w:rFonts w:eastAsia="BatangChe"/>
          <w:lang w:eastAsia="ko-KR"/>
        </w:rPr>
        <w:t>his solution addresses key issue #3: Privacy by protecting AIoT device identifiers</w:t>
      </w:r>
      <w:r w:rsidR="00D71EA7" w:rsidRPr="00D71EA7">
        <w:rPr>
          <w:rFonts w:eastAsia="BatangChe"/>
          <w:lang w:eastAsia="ko-KR"/>
        </w:rPr>
        <w:t xml:space="preserve"> </w:t>
      </w:r>
      <w:r w:rsidR="00D71EA7">
        <w:rPr>
          <w:rFonts w:eastAsia="BatangChe"/>
          <w:lang w:eastAsia="ko-KR"/>
        </w:rPr>
        <w:t>and key issue #5: Authentication in Ambient IoT service</w:t>
      </w:r>
      <w:r>
        <w:rPr>
          <w:rFonts w:eastAsia="BatangChe"/>
          <w:lang w:eastAsia="ko-KR"/>
        </w:rPr>
        <w:t>.</w:t>
      </w:r>
    </w:p>
    <w:p w14:paraId="7AAAA915" w14:textId="77777777" w:rsidR="000552CC" w:rsidRDefault="000552CC" w:rsidP="000552CC">
      <w:pPr>
        <w:rPr>
          <w:rFonts w:eastAsia="BatangChe"/>
          <w:lang w:eastAsia="ko-KR"/>
        </w:rPr>
      </w:pPr>
      <w:r>
        <w:rPr>
          <w:rFonts w:eastAsia="BatangChe"/>
          <w:lang w:eastAsia="ko-KR"/>
        </w:rPr>
        <w:t>It is assumed that an AIoT device has power or computational resource limitation.</w:t>
      </w:r>
    </w:p>
    <w:p w14:paraId="002594CD" w14:textId="0280EC40" w:rsidR="000552CC" w:rsidRDefault="000552CC" w:rsidP="000552CC">
      <w:pPr>
        <w:rPr>
          <w:rFonts w:eastAsia="BatangChe"/>
          <w:lang w:eastAsia="ko-KR"/>
        </w:rPr>
      </w:pPr>
      <w:r>
        <w:rPr>
          <w:rFonts w:eastAsia="BatangChe"/>
          <w:lang w:eastAsia="ko-KR"/>
        </w:rPr>
        <w:t>To avoid fake ID reporting, AIoTF checks the authenticity of the message by verifying the MAC which is generated using K</w:t>
      </w:r>
      <w:r w:rsidRPr="003079E1">
        <w:rPr>
          <w:rFonts w:eastAsia="BatangChe"/>
          <w:vertAlign w:val="subscript"/>
          <w:lang w:eastAsia="ko-KR"/>
        </w:rPr>
        <w:t>AIoT</w:t>
      </w:r>
      <w:r>
        <w:rPr>
          <w:rFonts w:eastAsia="BatangChe"/>
          <w:lang w:eastAsia="ko-KR"/>
        </w:rPr>
        <w:t xml:space="preserve"> and RAND</w:t>
      </w:r>
      <w:r w:rsidRPr="003079E1">
        <w:rPr>
          <w:rFonts w:eastAsia="BatangChe"/>
          <w:vertAlign w:val="subscript"/>
          <w:lang w:eastAsia="ko-KR"/>
        </w:rPr>
        <w:t>AIoTF</w:t>
      </w:r>
      <w:r>
        <w:rPr>
          <w:rFonts w:eastAsia="BatangChe"/>
          <w:lang w:eastAsia="ko-KR"/>
        </w:rPr>
        <w:t>.</w:t>
      </w:r>
      <w:r w:rsidR="00D71EA7">
        <w:rPr>
          <w:rFonts w:eastAsia="BatangChe"/>
          <w:lang w:eastAsia="ko-KR"/>
        </w:rPr>
        <w:t xml:space="preserve"> In addition, one-way authentication (i.e., AIoTF authenticates AIoT device by checking the authenticity of AIoT Service Response) is performed.</w:t>
      </w:r>
    </w:p>
    <w:p w14:paraId="3CCA2DDA" w14:textId="77777777" w:rsidR="000552CC" w:rsidRDefault="000552CC" w:rsidP="000552CC">
      <w:pPr>
        <w:rPr>
          <w:rFonts w:eastAsia="BatangChe"/>
          <w:lang w:eastAsia="ko-KR"/>
        </w:rPr>
      </w:pPr>
      <w:r>
        <w:rPr>
          <w:rFonts w:eastAsia="BatangChe" w:hint="eastAsia"/>
          <w:lang w:eastAsia="ko-KR"/>
        </w:rPr>
        <w:t>I</w:t>
      </w:r>
      <w:r>
        <w:rPr>
          <w:rFonts w:eastAsia="BatangChe"/>
          <w:lang w:eastAsia="ko-KR"/>
        </w:rPr>
        <w:t>t is assumed that AIoT device and AF are provisioned with AIoT device identifier and a key (K).</w:t>
      </w:r>
    </w:p>
    <w:p w14:paraId="334DD293" w14:textId="77777777" w:rsidR="000552CC" w:rsidRDefault="000552CC" w:rsidP="000552CC">
      <w:pPr>
        <w:pStyle w:val="EditorsNote"/>
        <w:rPr>
          <w:rFonts w:eastAsia="Malgun Gothic"/>
          <w:lang w:eastAsia="ko-KR"/>
        </w:rPr>
      </w:pPr>
      <w:r w:rsidRPr="00C879D2">
        <w:rPr>
          <w:rFonts w:eastAsia="Malgun Gothic" w:hint="eastAsia"/>
          <w:lang w:eastAsia="ko-KR"/>
        </w:rPr>
        <w:t>E</w:t>
      </w:r>
      <w:r w:rsidRPr="00C879D2">
        <w:rPr>
          <w:rFonts w:eastAsia="Malgun Gothic"/>
          <w:lang w:eastAsia="ko-KR"/>
        </w:rPr>
        <w:t>ditor’s Note: Alignment with conclusion from TR 23.700-13 [4] is FF</w:t>
      </w:r>
      <w:r>
        <w:rPr>
          <w:rFonts w:eastAsia="Malgun Gothic"/>
          <w:lang w:eastAsia="ko-KR"/>
        </w:rPr>
        <w:t>S.</w:t>
      </w:r>
      <w:bookmarkStart w:id="1112" w:name="_Toc107821160"/>
      <w:bookmarkStart w:id="1113" w:name="_Toc167795281"/>
    </w:p>
    <w:p w14:paraId="4B94131D" w14:textId="03665059" w:rsidR="000552CC" w:rsidRPr="00C34C14" w:rsidRDefault="000552CC" w:rsidP="000552CC">
      <w:pPr>
        <w:pStyle w:val="Heading3"/>
        <w:ind w:left="0" w:firstLine="0"/>
        <w:rPr>
          <w:lang w:eastAsia="ja-JP"/>
        </w:rPr>
      </w:pPr>
      <w:bookmarkStart w:id="1114" w:name="_Toc180278865"/>
      <w:bookmarkStart w:id="1115" w:name="_Toc180279040"/>
      <w:bookmarkStart w:id="1116" w:name="_Toc180279307"/>
      <w:bookmarkStart w:id="1117" w:name="_Toc180279744"/>
      <w:bookmarkStart w:id="1118" w:name="_Toc182841185"/>
      <w:bookmarkStart w:id="1119" w:name="_Toc182899266"/>
      <w:bookmarkStart w:id="1120" w:name="_Toc195529363"/>
      <w:r>
        <w:t>6.22.2</w:t>
      </w:r>
      <w:r>
        <w:tab/>
        <w:t>Solution details</w:t>
      </w:r>
      <w:bookmarkEnd w:id="1112"/>
      <w:bookmarkEnd w:id="1113"/>
      <w:bookmarkEnd w:id="1114"/>
      <w:bookmarkEnd w:id="1115"/>
      <w:bookmarkEnd w:id="1116"/>
      <w:bookmarkEnd w:id="1117"/>
      <w:bookmarkEnd w:id="1118"/>
      <w:bookmarkEnd w:id="1119"/>
      <w:bookmarkEnd w:id="1120"/>
    </w:p>
    <w:p w14:paraId="0AAE24D7" w14:textId="77777777" w:rsidR="000552CC" w:rsidRDefault="000552CC" w:rsidP="000552CC">
      <w:pPr>
        <w:pStyle w:val="TF"/>
        <w:rPr>
          <w:i/>
        </w:rPr>
      </w:pPr>
      <w:r>
        <w:object w:dxaOrig="15180" w:dyaOrig="8415" w14:anchorId="56EAAF60">
          <v:shape id="_x0000_i1059" type="#_x0000_t75" style="width:481.3pt;height:266.65pt" o:ole="">
            <v:imagedata r:id="rId85" o:title=""/>
          </v:shape>
          <o:OLEObject Type="Embed" ProgID="Visio.Drawing.15" ShapeID="_x0000_i1059" DrawAspect="Content" ObjectID="_1806409030" r:id="rId86"/>
        </w:object>
      </w:r>
    </w:p>
    <w:p w14:paraId="55C815C2" w14:textId="25FD1B8A" w:rsidR="000552CC" w:rsidRPr="00B81100" w:rsidRDefault="000552CC" w:rsidP="000552CC">
      <w:pPr>
        <w:pStyle w:val="TH"/>
      </w:pPr>
      <w:r>
        <w:t>Figure 6.</w:t>
      </w:r>
      <w:r w:rsidR="00E63396">
        <w:t>2</w:t>
      </w:r>
      <w:r>
        <w:t>2.2-1 AIoT ID protection call flow</w:t>
      </w:r>
    </w:p>
    <w:p w14:paraId="77F7A284" w14:textId="77777777" w:rsidR="000552CC" w:rsidRDefault="000552CC" w:rsidP="000552CC">
      <w:pPr>
        <w:pStyle w:val="B1"/>
      </w:pPr>
      <w:r>
        <w:t>0. AIoT ID and a key (K) are provisioned to the AIoT device and AF. AF generates K</w:t>
      </w:r>
      <w:r w:rsidRPr="004F66E1">
        <w:rPr>
          <w:vertAlign w:val="subscript"/>
        </w:rPr>
        <w:t>AIoT</w:t>
      </w:r>
      <w:r>
        <w:t xml:space="preserve"> from K and RAND</w:t>
      </w:r>
      <w:r w:rsidRPr="004F66E1">
        <w:rPr>
          <w:vertAlign w:val="subscript"/>
        </w:rPr>
        <w:t>AF</w:t>
      </w:r>
      <w:r>
        <w:t>.</w:t>
      </w:r>
    </w:p>
    <w:p w14:paraId="7222A97F" w14:textId="77777777" w:rsidR="000552CC" w:rsidRDefault="000552CC" w:rsidP="000552CC">
      <w:pPr>
        <w:pStyle w:val="B1"/>
      </w:pPr>
      <w:r>
        <w:t>1. AF sends AIoT service request message to AIoTF (AIoT Function). This message may be sent via NEF. AIoT service request message includes Temp AIoT ID #1, RAND</w:t>
      </w:r>
      <w:r w:rsidRPr="00D742D9">
        <w:rPr>
          <w:vertAlign w:val="subscript"/>
        </w:rPr>
        <w:t>AF</w:t>
      </w:r>
      <w:r>
        <w:t>, and K</w:t>
      </w:r>
      <w:r w:rsidRPr="00D742D9">
        <w:rPr>
          <w:vertAlign w:val="subscript"/>
        </w:rPr>
        <w:t>AIoT</w:t>
      </w:r>
      <w:r>
        <w:t>.</w:t>
      </w:r>
    </w:p>
    <w:p w14:paraId="36CD5D9B" w14:textId="77777777" w:rsidR="000552CC" w:rsidRDefault="000552CC" w:rsidP="000552CC">
      <w:pPr>
        <w:pStyle w:val="NO"/>
        <w:rPr>
          <w:rFonts w:eastAsia="Malgun Gothic"/>
          <w:lang w:eastAsia="ko-KR"/>
        </w:rPr>
      </w:pPr>
      <w:r w:rsidRPr="00C879D2">
        <w:rPr>
          <w:rFonts w:eastAsia="Malgun Gothic" w:hint="eastAsia"/>
          <w:lang w:eastAsia="ko-KR"/>
        </w:rPr>
        <w:t>N</w:t>
      </w:r>
      <w:r w:rsidRPr="00C879D2">
        <w:rPr>
          <w:rFonts w:eastAsia="Malgun Gothic"/>
          <w:lang w:eastAsia="ko-KR"/>
        </w:rPr>
        <w:t>OTE: If this message is sent for the first time, the Temp AIoT ID #1 is the AIoT ID.</w:t>
      </w:r>
    </w:p>
    <w:p w14:paraId="3A781023" w14:textId="77777777" w:rsidR="00D71EA7" w:rsidRDefault="00D71EA7" w:rsidP="00D71EA7">
      <w:pPr>
        <w:pStyle w:val="NO"/>
        <w:rPr>
          <w:lang w:eastAsia="ko-KR"/>
        </w:rPr>
      </w:pPr>
      <w:r>
        <w:rPr>
          <w:rFonts w:hint="eastAsia"/>
          <w:lang w:eastAsia="ko-KR"/>
        </w:rPr>
        <w:t>N</w:t>
      </w:r>
      <w:r>
        <w:rPr>
          <w:lang w:eastAsia="ko-KR"/>
        </w:rPr>
        <w:t>OTE: The permanent AIoT ID is not sent except for the message which is sent to AIoT device for the first time. Although an attacker captures the permanent AIoT ID, the attacker without K cannot succeed an attack (e.g., paging the device, etc.) on the device nor network.</w:t>
      </w:r>
    </w:p>
    <w:p w14:paraId="2B0FF24C" w14:textId="77777777" w:rsidR="00D71EA7" w:rsidRDefault="00D71EA7" w:rsidP="00D71EA7">
      <w:pPr>
        <w:pStyle w:val="NO"/>
        <w:rPr>
          <w:lang w:eastAsia="ko-KR"/>
        </w:rPr>
      </w:pPr>
      <w:r>
        <w:rPr>
          <w:lang w:eastAsia="ko-KR"/>
        </w:rPr>
        <w:t>NOTE: Even if an attacker captures the message in step 2, the attacker cannot know whether the captured ID is permanent ID or not.</w:t>
      </w:r>
    </w:p>
    <w:p w14:paraId="1DCF1073" w14:textId="77777777" w:rsidR="00D71EA7" w:rsidRPr="00557714" w:rsidRDefault="00D71EA7" w:rsidP="00D71EA7">
      <w:pPr>
        <w:pStyle w:val="EditorsNote"/>
        <w:rPr>
          <w:rFonts w:eastAsia="Malgun Gothic"/>
          <w:lang w:eastAsia="ko-KR"/>
        </w:rPr>
      </w:pPr>
      <w:r>
        <w:rPr>
          <w:rFonts w:eastAsia="Malgun Gothic" w:hint="eastAsia"/>
          <w:lang w:eastAsia="ko-KR"/>
        </w:rPr>
        <w:t>Editor</w:t>
      </w:r>
      <w:r>
        <w:rPr>
          <w:rFonts w:eastAsia="Malgun Gothic"/>
          <w:lang w:eastAsia="ko-KR"/>
        </w:rPr>
        <w:t>’s Note: Possibility of potential known-plaintext attack is FFS.</w:t>
      </w:r>
    </w:p>
    <w:p w14:paraId="7F8CCF82" w14:textId="39F7A0A7" w:rsidR="000552CC" w:rsidRPr="001A31BB" w:rsidRDefault="000552CC" w:rsidP="000552CC">
      <w:pPr>
        <w:pStyle w:val="EditorsNote"/>
      </w:pPr>
    </w:p>
    <w:p w14:paraId="5801A403" w14:textId="77777777" w:rsidR="000552CC" w:rsidRDefault="000552CC" w:rsidP="000552CC">
      <w:pPr>
        <w:pStyle w:val="B1"/>
      </w:pPr>
      <w:r>
        <w:t>2. AIoTF transfers AIoT service request message. This message includes RAND</w:t>
      </w:r>
      <w:r w:rsidRPr="00D742D9">
        <w:rPr>
          <w:vertAlign w:val="subscript"/>
        </w:rPr>
        <w:t>AIoTF</w:t>
      </w:r>
      <w:r>
        <w:t>, RAND</w:t>
      </w:r>
      <w:r w:rsidRPr="00D742D9">
        <w:rPr>
          <w:vertAlign w:val="subscript"/>
        </w:rPr>
        <w:t>AF</w:t>
      </w:r>
      <w:r>
        <w:t>, and Temp AIoT ID #1.</w:t>
      </w:r>
    </w:p>
    <w:p w14:paraId="51FDF59C" w14:textId="77777777" w:rsidR="000552CC" w:rsidRDefault="000552CC" w:rsidP="000552CC">
      <w:pPr>
        <w:pStyle w:val="B1"/>
      </w:pPr>
      <w:r>
        <w:t>3. AIoT device derives K</w:t>
      </w:r>
      <w:r w:rsidRPr="00C879D2">
        <w:rPr>
          <w:vertAlign w:val="subscript"/>
        </w:rPr>
        <w:t>AIoT</w:t>
      </w:r>
      <w:r>
        <w:t xml:space="preserve"> from K and RAND</w:t>
      </w:r>
      <w:r w:rsidRPr="00C879D2">
        <w:rPr>
          <w:vertAlign w:val="subscript"/>
        </w:rPr>
        <w:t>AF</w:t>
      </w:r>
      <w:r>
        <w:t>. After that, AIoT device generates MAC using Temp AIoT ID #1, RAND</w:t>
      </w:r>
      <w:r w:rsidRPr="00D742D9">
        <w:rPr>
          <w:vertAlign w:val="subscript"/>
        </w:rPr>
        <w:t>AIoTF</w:t>
      </w:r>
      <w:r>
        <w:t>, and K</w:t>
      </w:r>
      <w:r w:rsidRPr="00D742D9">
        <w:rPr>
          <w:vertAlign w:val="subscript"/>
        </w:rPr>
        <w:t>AIoT</w:t>
      </w:r>
      <w:r>
        <w:t>.</w:t>
      </w:r>
    </w:p>
    <w:p w14:paraId="16C43871" w14:textId="7CB4E760" w:rsidR="000552CC" w:rsidRDefault="000552CC" w:rsidP="000552CC">
      <w:pPr>
        <w:pStyle w:val="B1"/>
      </w:pPr>
      <w:r>
        <w:t>4. AIoT device responds with AIoT service response. The message includes RAND</w:t>
      </w:r>
      <w:r w:rsidRPr="00D742D9">
        <w:rPr>
          <w:vertAlign w:val="subscript"/>
        </w:rPr>
        <w:t>AIoT</w:t>
      </w:r>
      <w:r>
        <w:t>, Temp AIoT ID #1, and MAC.</w:t>
      </w:r>
      <w:r w:rsidR="00D71EA7">
        <w:t xml:space="preserve"> If the encryption on the response message is needed, AIoT device may use K for the encryption key.</w:t>
      </w:r>
    </w:p>
    <w:p w14:paraId="00B60791" w14:textId="77777777" w:rsidR="000552CC" w:rsidRDefault="000552CC" w:rsidP="000552CC">
      <w:pPr>
        <w:pStyle w:val="B1"/>
      </w:pPr>
      <w:r>
        <w:t>5. After AIoTF finds K</w:t>
      </w:r>
      <w:r w:rsidRPr="00582E0B">
        <w:rPr>
          <w:vertAlign w:val="subscript"/>
        </w:rPr>
        <w:t>AIoT</w:t>
      </w:r>
      <w:r>
        <w:t xml:space="preserve"> from Temp AIoT ID #1 received in step 4, AIoTF checks the authenticity of the message by verifying the MAC.</w:t>
      </w:r>
    </w:p>
    <w:p w14:paraId="624D0836" w14:textId="77777777" w:rsidR="000552CC" w:rsidRDefault="000552CC" w:rsidP="000552CC">
      <w:pPr>
        <w:pStyle w:val="B1"/>
      </w:pPr>
      <w:r>
        <w:t>6. If the verification in step 5 is successful, AIoTF sends AIoT service response to AF. RAND</w:t>
      </w:r>
      <w:r w:rsidRPr="00F85949">
        <w:rPr>
          <w:vertAlign w:val="subscript"/>
        </w:rPr>
        <w:t>AIoT</w:t>
      </w:r>
      <w:r>
        <w:t xml:space="preserve"> and Temp AIoT ID #1 are included in this message.</w:t>
      </w:r>
    </w:p>
    <w:p w14:paraId="4040E4D9" w14:textId="77777777" w:rsidR="000552CC" w:rsidRDefault="000552CC" w:rsidP="000552CC">
      <w:pPr>
        <w:pStyle w:val="B1"/>
      </w:pPr>
      <w:r>
        <w:t>7. AIoT device and AF generate Temp AIoT ID #2 from K</w:t>
      </w:r>
      <w:r w:rsidRPr="00582E0B">
        <w:rPr>
          <w:vertAlign w:val="subscript"/>
        </w:rPr>
        <w:t>AIoT</w:t>
      </w:r>
      <w:r>
        <w:t>, RAND</w:t>
      </w:r>
      <w:r w:rsidRPr="00582E0B">
        <w:rPr>
          <w:vertAlign w:val="subscript"/>
        </w:rPr>
        <w:t>AIoT</w:t>
      </w:r>
      <w:r>
        <w:t>, and Temp AIoT ID #1. The Temp AIoT ID #2 is used next time the AF requests a service to AIoT.</w:t>
      </w:r>
    </w:p>
    <w:p w14:paraId="149826FC" w14:textId="6BDB084C" w:rsidR="000552CC" w:rsidRDefault="000552CC" w:rsidP="000552CC">
      <w:pPr>
        <w:pStyle w:val="EditorsNote"/>
        <w:rPr>
          <w:rFonts w:eastAsia="Malgun Gothic"/>
          <w:lang w:eastAsia="ko-KR"/>
        </w:rPr>
      </w:pPr>
      <w:r w:rsidRPr="00C879D2">
        <w:rPr>
          <w:rFonts w:eastAsia="Malgun Gothic" w:hint="eastAsia"/>
          <w:lang w:eastAsia="ko-KR"/>
        </w:rPr>
        <w:t>E</w:t>
      </w:r>
      <w:r w:rsidRPr="00C879D2">
        <w:rPr>
          <w:rFonts w:eastAsia="Malgun Gothic"/>
          <w:lang w:eastAsia="ko-KR"/>
        </w:rPr>
        <w:t xml:space="preserve">ditor’s Note: </w:t>
      </w:r>
      <w:r>
        <w:rPr>
          <w:rFonts w:eastAsia="Malgun Gothic"/>
          <w:lang w:eastAsia="ko-KR"/>
        </w:rPr>
        <w:t>How to resolve sync</w:t>
      </w:r>
      <w:r w:rsidR="00D71EA7">
        <w:rPr>
          <w:rFonts w:eastAsia="Malgun Gothic"/>
          <w:lang w:eastAsia="ko-KR"/>
        </w:rPr>
        <w:t>h</w:t>
      </w:r>
      <w:r>
        <w:rPr>
          <w:rFonts w:eastAsia="Malgun Gothic"/>
          <w:lang w:eastAsia="ko-KR"/>
        </w:rPr>
        <w:t>ronization issue on the temporary ID between AIoT device and network</w:t>
      </w:r>
      <w:r w:rsidRPr="00C879D2">
        <w:rPr>
          <w:rFonts w:eastAsia="Malgun Gothic"/>
          <w:lang w:eastAsia="ko-KR"/>
        </w:rPr>
        <w:t xml:space="preserve"> is FF</w:t>
      </w:r>
      <w:r>
        <w:rPr>
          <w:rFonts w:eastAsia="Malgun Gothic"/>
          <w:lang w:eastAsia="ko-KR"/>
        </w:rPr>
        <w:t>S.</w:t>
      </w:r>
    </w:p>
    <w:p w14:paraId="0259F7F5" w14:textId="536F9173" w:rsidR="00E250B0" w:rsidRPr="00E250B0" w:rsidRDefault="00E250B0" w:rsidP="00E250B0">
      <w:pPr>
        <w:pStyle w:val="NO"/>
        <w:rPr>
          <w:lang w:eastAsia="ko-KR"/>
        </w:rPr>
      </w:pPr>
      <w:r>
        <w:rPr>
          <w:rFonts w:hint="eastAsia"/>
          <w:lang w:eastAsia="ko-KR"/>
        </w:rPr>
        <w:t>N</w:t>
      </w:r>
      <w:r>
        <w:rPr>
          <w:lang w:eastAsia="ko-KR"/>
        </w:rPr>
        <w:t>OTE: Whether the key recovery attack can be performed depends on the algorithm to derive the temporary ID.</w:t>
      </w:r>
    </w:p>
    <w:p w14:paraId="5628CAFA" w14:textId="0C76B0D2" w:rsidR="000552CC" w:rsidRDefault="000552CC" w:rsidP="000552CC">
      <w:pPr>
        <w:pStyle w:val="Heading3"/>
      </w:pPr>
      <w:bookmarkStart w:id="1121" w:name="_Toc107821161"/>
      <w:bookmarkStart w:id="1122" w:name="_Toc167795286"/>
      <w:bookmarkStart w:id="1123" w:name="_Toc180278866"/>
      <w:bookmarkStart w:id="1124" w:name="_Toc180279041"/>
      <w:bookmarkStart w:id="1125" w:name="_Toc180279308"/>
      <w:bookmarkStart w:id="1126" w:name="_Toc180279745"/>
      <w:bookmarkStart w:id="1127" w:name="_Toc182841186"/>
      <w:bookmarkStart w:id="1128" w:name="_Toc182899267"/>
      <w:bookmarkStart w:id="1129" w:name="_Toc195529364"/>
      <w:r>
        <w:t>6.22.3</w:t>
      </w:r>
      <w:r>
        <w:tab/>
        <w:t>Evaluation</w:t>
      </w:r>
      <w:bookmarkEnd w:id="1121"/>
      <w:bookmarkEnd w:id="1122"/>
      <w:bookmarkEnd w:id="1123"/>
      <w:bookmarkEnd w:id="1124"/>
      <w:bookmarkEnd w:id="1125"/>
      <w:bookmarkEnd w:id="1126"/>
      <w:bookmarkEnd w:id="1127"/>
      <w:bookmarkEnd w:id="1128"/>
      <w:bookmarkEnd w:id="1129"/>
    </w:p>
    <w:p w14:paraId="75FFB953" w14:textId="58C4ABF1" w:rsidR="000552CC" w:rsidRDefault="000552CC" w:rsidP="000552CC">
      <w:pPr>
        <w:rPr>
          <w:rFonts w:eastAsia="Malgun Gothic"/>
          <w:lang w:eastAsia="ko-KR"/>
        </w:rPr>
      </w:pPr>
      <w:r>
        <w:rPr>
          <w:rFonts w:eastAsia="Malgun Gothic"/>
          <w:lang w:eastAsia="ko-KR"/>
        </w:rPr>
        <w:t>This solution addresses the requirement of Key Issue #3 by using temporary AIoT ID</w:t>
      </w:r>
      <w:r w:rsidR="00D95AF3">
        <w:rPr>
          <w:rFonts w:eastAsia="Malgun Gothic"/>
          <w:lang w:eastAsia="ko-KR"/>
        </w:rPr>
        <w:t xml:space="preserve"> and Key Issue #5 by performing one-way authentication</w:t>
      </w:r>
      <w:r>
        <w:rPr>
          <w:rFonts w:eastAsia="Malgun Gothic"/>
          <w:lang w:eastAsia="ko-KR"/>
        </w:rPr>
        <w:t>.</w:t>
      </w:r>
    </w:p>
    <w:p w14:paraId="72AD597B" w14:textId="6B732793" w:rsidR="00D95AF3" w:rsidRDefault="00D95AF3" w:rsidP="00D95AF3">
      <w:pPr>
        <w:pStyle w:val="EditorsNote"/>
        <w:rPr>
          <w:rFonts w:eastAsia="Malgun Gothic"/>
          <w:lang w:eastAsia="ko-KR"/>
        </w:rPr>
      </w:pPr>
      <w:r w:rsidRPr="00845655">
        <w:rPr>
          <w:rFonts w:eastAsia="Malgun Gothic" w:hint="eastAsia"/>
          <w:lang w:eastAsia="ko-KR"/>
        </w:rPr>
        <w:t>E</w:t>
      </w:r>
      <w:r w:rsidRPr="00845655">
        <w:rPr>
          <w:rFonts w:eastAsia="Malgun Gothic"/>
          <w:lang w:eastAsia="ko-KR"/>
        </w:rPr>
        <w:t>ditor's Note: Whether one-way authentication is sufficient is FFS.</w:t>
      </w:r>
    </w:p>
    <w:p w14:paraId="6E75A38E" w14:textId="77777777" w:rsidR="000552CC" w:rsidRDefault="000552CC" w:rsidP="000552CC">
      <w:pPr>
        <w:rPr>
          <w:rFonts w:eastAsia="Malgun Gothic"/>
          <w:lang w:eastAsia="ko-KR"/>
        </w:rPr>
      </w:pPr>
      <w:r>
        <w:rPr>
          <w:rFonts w:eastAsia="Malgun Gothic"/>
          <w:lang w:eastAsia="ko-KR"/>
        </w:rPr>
        <w:t>This solution assumes that AIoT device and AF are provisioned with AIoT device ID and a key.</w:t>
      </w:r>
    </w:p>
    <w:p w14:paraId="321068E9" w14:textId="77777777" w:rsidR="000552CC" w:rsidRPr="005F4028" w:rsidRDefault="000552CC" w:rsidP="000552CC">
      <w:pPr>
        <w:pStyle w:val="EditorsNote"/>
        <w:rPr>
          <w:rFonts w:eastAsia="Malgun Gothic"/>
          <w:lang w:eastAsia="ko-KR"/>
        </w:rPr>
      </w:pPr>
      <w:r w:rsidRPr="00D53B3A">
        <w:rPr>
          <w:rFonts w:eastAsia="Malgun Gothic" w:hint="eastAsia"/>
          <w:lang w:eastAsia="ko-KR"/>
        </w:rPr>
        <w:t>E</w:t>
      </w:r>
      <w:r w:rsidRPr="00D53B3A">
        <w:rPr>
          <w:rFonts w:eastAsia="Malgun Gothic"/>
          <w:lang w:eastAsia="ko-KR"/>
        </w:rPr>
        <w:t>ditor’s Note: Further evaluation is FFS.</w:t>
      </w:r>
    </w:p>
    <w:p w14:paraId="37BD741F" w14:textId="3A99A42C" w:rsidR="00C20726" w:rsidRDefault="00C20726" w:rsidP="00C20726">
      <w:pPr>
        <w:pStyle w:val="Heading2"/>
      </w:pPr>
      <w:bookmarkStart w:id="1130" w:name="_Toc180278825"/>
      <w:bookmarkStart w:id="1131" w:name="_Toc180279000"/>
      <w:bookmarkStart w:id="1132" w:name="_Toc180279267"/>
      <w:bookmarkStart w:id="1133" w:name="_Toc180279746"/>
      <w:bookmarkStart w:id="1134" w:name="_Toc182841187"/>
      <w:bookmarkStart w:id="1135" w:name="_Toc182899268"/>
      <w:bookmarkStart w:id="1136" w:name="_Toc195529365"/>
      <w:r w:rsidRPr="00DA1267">
        <w:t>6.</w:t>
      </w:r>
      <w:r>
        <w:t>23</w:t>
      </w:r>
      <w:r w:rsidRPr="00DA1267">
        <w:tab/>
        <w:t>Solution #</w:t>
      </w:r>
      <w:r>
        <w:t>23</w:t>
      </w:r>
      <w:r w:rsidRPr="00DA1267">
        <w:t xml:space="preserve">: </w:t>
      </w:r>
      <w:bookmarkStart w:id="1137" w:name="_Hlk173771922"/>
      <w:bookmarkStart w:id="1138" w:name="_Hlk166158847"/>
      <w:r w:rsidRPr="007E2704">
        <w:t xml:space="preserve">AIoT device ID </w:t>
      </w:r>
      <w:r>
        <w:t>p</w:t>
      </w:r>
      <w:r w:rsidRPr="00670E03">
        <w:t xml:space="preserve">rivacy </w:t>
      </w:r>
      <w:r w:rsidRPr="007E2704">
        <w:t xml:space="preserve">protection </w:t>
      </w:r>
      <w:bookmarkStart w:id="1139" w:name="_Hlk173771212"/>
      <w:r>
        <w:t xml:space="preserve">using </w:t>
      </w:r>
      <w:bookmarkStart w:id="1140" w:name="_Hlk180063150"/>
      <w:r>
        <w:t>a</w:t>
      </w:r>
      <w:r w:rsidRPr="00FD6B0E">
        <w:t xml:space="preserve">nonymity </w:t>
      </w:r>
      <w:bookmarkEnd w:id="1140"/>
      <w:r w:rsidRPr="00C67742">
        <w:t>key</w:t>
      </w:r>
      <w:bookmarkEnd w:id="1130"/>
      <w:bookmarkEnd w:id="1131"/>
      <w:bookmarkEnd w:id="1132"/>
      <w:bookmarkEnd w:id="1133"/>
      <w:bookmarkEnd w:id="1134"/>
      <w:bookmarkEnd w:id="1135"/>
      <w:bookmarkEnd w:id="1136"/>
      <w:bookmarkEnd w:id="1137"/>
      <w:bookmarkEnd w:id="1139"/>
    </w:p>
    <w:p w14:paraId="7A1C95C3" w14:textId="4A050AC9" w:rsidR="00C20726" w:rsidRDefault="00C20726" w:rsidP="00C20726">
      <w:pPr>
        <w:pStyle w:val="Heading3"/>
      </w:pPr>
      <w:bookmarkStart w:id="1141" w:name="_Toc180278826"/>
      <w:bookmarkStart w:id="1142" w:name="_Toc180279001"/>
      <w:bookmarkStart w:id="1143" w:name="_Toc180279268"/>
      <w:bookmarkStart w:id="1144" w:name="_Toc180279747"/>
      <w:bookmarkStart w:id="1145" w:name="_Toc182841188"/>
      <w:bookmarkStart w:id="1146" w:name="_Toc182899269"/>
      <w:bookmarkStart w:id="1147" w:name="_Toc195529366"/>
      <w:bookmarkEnd w:id="1138"/>
      <w:r w:rsidRPr="00DA1267">
        <w:t>6.</w:t>
      </w:r>
      <w:r>
        <w:t>23</w:t>
      </w:r>
      <w:r w:rsidRPr="00DA1267">
        <w:t>.1</w:t>
      </w:r>
      <w:r w:rsidRPr="00DA1267">
        <w:tab/>
        <w:t>Introduction</w:t>
      </w:r>
      <w:bookmarkEnd w:id="1141"/>
      <w:bookmarkEnd w:id="1142"/>
      <w:bookmarkEnd w:id="1143"/>
      <w:bookmarkEnd w:id="1144"/>
      <w:bookmarkEnd w:id="1145"/>
      <w:bookmarkEnd w:id="1146"/>
      <w:bookmarkEnd w:id="1147"/>
    </w:p>
    <w:p w14:paraId="35AA4523" w14:textId="77777777" w:rsidR="00C20726" w:rsidRDefault="00C20726" w:rsidP="00C20726">
      <w:pPr>
        <w:rPr>
          <w:lang w:eastAsia="zh-CN"/>
        </w:rPr>
      </w:pPr>
      <w:r>
        <w:rPr>
          <w:rFonts w:hint="eastAsia"/>
          <w:lang w:eastAsia="zh-CN"/>
        </w:rPr>
        <w:t>T</w:t>
      </w:r>
      <w:r>
        <w:rPr>
          <w:lang w:eastAsia="zh-CN"/>
        </w:rPr>
        <w:t xml:space="preserve">his solution addresses the security requirement of KI#3: </w:t>
      </w:r>
      <w:r w:rsidRPr="0026479C">
        <w:rPr>
          <w:lang w:eastAsia="zh-CN"/>
        </w:rPr>
        <w:t>Privacy by protecting AIoT device identifiers</w:t>
      </w:r>
      <w:r>
        <w:rPr>
          <w:lang w:eastAsia="zh-CN"/>
        </w:rPr>
        <w:t xml:space="preserve">. </w:t>
      </w:r>
    </w:p>
    <w:p w14:paraId="602B2DC0" w14:textId="77777777" w:rsidR="00C20726" w:rsidRDefault="00C20726" w:rsidP="00C20726">
      <w:pPr>
        <w:rPr>
          <w:lang w:eastAsia="zh-CN"/>
        </w:rPr>
      </w:pPr>
      <w:r>
        <w:rPr>
          <w:lang w:eastAsia="zh-CN"/>
        </w:rPr>
        <w:t xml:space="preserve">To prevent the AIoT deivce ID from being exposed in the air interface, </w:t>
      </w:r>
      <w:r w:rsidRPr="000F6A26">
        <w:rPr>
          <w:lang w:eastAsia="zh-CN"/>
        </w:rPr>
        <w:t xml:space="preserve">the 5GC can trigger the reader(s) to </w:t>
      </w:r>
      <w:r>
        <w:rPr>
          <w:lang w:eastAsia="zh-CN"/>
        </w:rPr>
        <w:t xml:space="preserve">pag an AIoT device or </w:t>
      </w:r>
      <w:r w:rsidRPr="000F6A26">
        <w:rPr>
          <w:lang w:eastAsia="zh-CN"/>
        </w:rPr>
        <w:t>a group of AIoT Device</w:t>
      </w:r>
      <w:r>
        <w:rPr>
          <w:lang w:eastAsia="zh-CN"/>
        </w:rPr>
        <w:t>s</w:t>
      </w:r>
      <w:r w:rsidRPr="000F6A26">
        <w:rPr>
          <w:lang w:eastAsia="zh-CN"/>
        </w:rPr>
        <w:t xml:space="preserve"> by broadcasting </w:t>
      </w:r>
      <w:bookmarkStart w:id="1148" w:name="_Hlk166438197"/>
      <w:r w:rsidRPr="000F6A26">
        <w:rPr>
          <w:lang w:eastAsia="zh-CN"/>
        </w:rPr>
        <w:t>a partial AIoT Device ID</w:t>
      </w:r>
      <w:bookmarkEnd w:id="1148"/>
      <w:r w:rsidRPr="000F6A26">
        <w:rPr>
          <w:lang w:eastAsia="zh-CN"/>
        </w:rPr>
        <w:t>.</w:t>
      </w:r>
      <w:r>
        <w:rPr>
          <w:lang w:eastAsia="zh-CN"/>
        </w:rPr>
        <w:t xml:space="preserve"> The AIoT device ID is consist of the common part (e.g., the Home Network identifier, or the 3</w:t>
      </w:r>
      <w:r w:rsidRPr="0026047C">
        <w:rPr>
          <w:vertAlign w:val="superscript"/>
          <w:lang w:eastAsia="zh-CN"/>
        </w:rPr>
        <w:t>rd</w:t>
      </w:r>
      <w:r>
        <w:rPr>
          <w:lang w:eastAsia="zh-CN"/>
        </w:rPr>
        <w:t xml:space="preserve"> party identifier) and the unique part (e.g., </w:t>
      </w:r>
      <w:r w:rsidRPr="00604E30">
        <w:rPr>
          <w:rFonts w:eastAsiaTheme="minorEastAsia"/>
          <w:lang w:eastAsia="zh-CN"/>
        </w:rPr>
        <w:t>an identifier used to identify a specific Ambient IoT device</w:t>
      </w:r>
      <w:r>
        <w:rPr>
          <w:lang w:eastAsia="zh-CN"/>
        </w:rPr>
        <w:t xml:space="preserve">). The partial </w:t>
      </w:r>
      <w:r w:rsidRPr="000F6A26">
        <w:rPr>
          <w:lang w:eastAsia="zh-CN"/>
        </w:rPr>
        <w:t>AIoT Device ID</w:t>
      </w:r>
      <w:r>
        <w:rPr>
          <w:lang w:eastAsia="zh-CN"/>
        </w:rPr>
        <w:t xml:space="preserve"> is the common part of a group of AIoT device ID.</w:t>
      </w:r>
    </w:p>
    <w:p w14:paraId="7386F703" w14:textId="72B4EBCD" w:rsidR="00C20726" w:rsidRPr="00DE538D" w:rsidRDefault="00C20726" w:rsidP="00C20726">
      <w:pPr>
        <w:rPr>
          <w:lang w:eastAsia="zh-CN"/>
        </w:rPr>
      </w:pPr>
      <w:r>
        <w:rPr>
          <w:lang w:eastAsia="zh-CN"/>
        </w:rPr>
        <w:t xml:space="preserve">The AIoT deivce matches the partial AIoT deivce ID </w:t>
      </w:r>
      <w:r w:rsidRPr="000F6A26">
        <w:rPr>
          <w:lang w:eastAsia="zh-CN"/>
        </w:rPr>
        <w:t>will perform random access responding to the</w:t>
      </w:r>
      <w:r>
        <w:rPr>
          <w:lang w:eastAsia="zh-CN"/>
        </w:rPr>
        <w:t xml:space="preserve"> pagging</w:t>
      </w:r>
      <w:r w:rsidRPr="000F6A26">
        <w:rPr>
          <w:lang w:eastAsia="zh-CN"/>
        </w:rPr>
        <w:t xml:space="preserve"> messag</w:t>
      </w:r>
      <w:r>
        <w:rPr>
          <w:lang w:eastAsia="zh-CN"/>
        </w:rPr>
        <w:t xml:space="preserve">e </w:t>
      </w:r>
      <w:r w:rsidRPr="00747D5A">
        <w:rPr>
          <w:lang w:eastAsia="zh-CN"/>
        </w:rPr>
        <w:t xml:space="preserve">and report </w:t>
      </w:r>
      <w:r>
        <w:rPr>
          <w:lang w:eastAsia="zh-CN"/>
        </w:rPr>
        <w:t xml:space="preserve">its permanent </w:t>
      </w:r>
      <w:r w:rsidRPr="00747D5A">
        <w:rPr>
          <w:lang w:eastAsia="zh-CN"/>
        </w:rPr>
        <w:t>ID to the network</w:t>
      </w:r>
      <w:r>
        <w:rPr>
          <w:lang w:eastAsia="zh-CN"/>
        </w:rPr>
        <w:t>. The AIo</w:t>
      </w:r>
      <w:r>
        <w:rPr>
          <w:rFonts w:hint="eastAsia"/>
          <w:lang w:eastAsia="zh-CN"/>
        </w:rPr>
        <w:t>T</w:t>
      </w:r>
      <w:r>
        <w:rPr>
          <w:lang w:eastAsia="zh-CN"/>
        </w:rPr>
        <w:t xml:space="preserve"> </w:t>
      </w:r>
      <w:r>
        <w:rPr>
          <w:rFonts w:hint="eastAsia"/>
          <w:lang w:eastAsia="zh-CN"/>
        </w:rPr>
        <w:t>device</w:t>
      </w:r>
      <w:r>
        <w:rPr>
          <w:lang w:eastAsia="zh-CN"/>
        </w:rPr>
        <w:t xml:space="preserve"> encrypt</w:t>
      </w:r>
      <w:r>
        <w:rPr>
          <w:rFonts w:hint="eastAsia"/>
          <w:lang w:eastAsia="zh-CN"/>
        </w:rPr>
        <w:t>s</w:t>
      </w:r>
      <w:r>
        <w:rPr>
          <w:lang w:eastAsia="zh-CN"/>
        </w:rPr>
        <w:t xml:space="preserve"> its permanent ID with an </w:t>
      </w:r>
      <w:r w:rsidRPr="00FD6B0E">
        <w:rPr>
          <w:lang w:eastAsia="zh-CN"/>
        </w:rPr>
        <w:t xml:space="preserve">anonymity </w:t>
      </w:r>
      <w:r>
        <w:rPr>
          <w:lang w:eastAsia="zh-CN"/>
        </w:rPr>
        <w:t>key A</w:t>
      </w:r>
      <w:r>
        <w:rPr>
          <w:rFonts w:hint="eastAsia"/>
          <w:lang w:eastAsia="zh-CN"/>
        </w:rPr>
        <w:t>K</w:t>
      </w:r>
      <w:r>
        <w:rPr>
          <w:lang w:eastAsia="zh-CN"/>
        </w:rPr>
        <w:t>, which is a shared key between A</w:t>
      </w:r>
      <w:r>
        <w:rPr>
          <w:rFonts w:hint="eastAsia"/>
          <w:lang w:eastAsia="zh-CN"/>
        </w:rPr>
        <w:t>Io</w:t>
      </w:r>
      <w:r>
        <w:rPr>
          <w:lang w:eastAsia="zh-CN"/>
        </w:rPr>
        <w:t xml:space="preserve">T device and AIoTF. The AK </w:t>
      </w:r>
      <w:r>
        <w:rPr>
          <w:rFonts w:hint="eastAsia"/>
          <w:lang w:eastAsia="zh-CN"/>
        </w:rPr>
        <w:t>and</w:t>
      </w:r>
      <w:r>
        <w:rPr>
          <w:lang w:eastAsia="zh-CN"/>
        </w:rPr>
        <w:t xml:space="preserve"> corresponding </w:t>
      </w:r>
      <w:r>
        <w:rPr>
          <w:rFonts w:hint="eastAsia"/>
          <w:lang w:eastAsia="zh-CN"/>
        </w:rPr>
        <w:t>K</w:t>
      </w:r>
      <w:r>
        <w:rPr>
          <w:lang w:eastAsia="zh-CN"/>
        </w:rPr>
        <w:t xml:space="preserve">ey ID is provided to the Network </w:t>
      </w:r>
      <w:r>
        <w:rPr>
          <w:rFonts w:hint="eastAsia"/>
          <w:lang w:eastAsia="zh-CN"/>
        </w:rPr>
        <w:t>b</w:t>
      </w:r>
      <w:r>
        <w:rPr>
          <w:lang w:eastAsia="zh-CN"/>
        </w:rPr>
        <w:t>y the AF. The AIoTF may receive the AK and Key ID from AF’s service request or retrieve such information from UDM (</w:t>
      </w:r>
      <w:r w:rsidRPr="003E1A64">
        <w:rPr>
          <w:lang w:eastAsia="zh-CN"/>
        </w:rPr>
        <w:t>provided in advance by the AF</w:t>
      </w:r>
      <w:r>
        <w:rPr>
          <w:lang w:eastAsia="zh-CN"/>
        </w:rPr>
        <w:t xml:space="preserve">). </w:t>
      </w:r>
    </w:p>
    <w:p w14:paraId="1BBF2D3F" w14:textId="4321AB7B" w:rsidR="00C20726" w:rsidRDefault="00C20726" w:rsidP="00C20726">
      <w:pPr>
        <w:pStyle w:val="Heading3"/>
      </w:pPr>
      <w:bookmarkStart w:id="1149" w:name="_Toc180278827"/>
      <w:bookmarkStart w:id="1150" w:name="_Toc180279002"/>
      <w:bookmarkStart w:id="1151" w:name="_Toc180279269"/>
      <w:bookmarkStart w:id="1152" w:name="_Toc180279748"/>
      <w:bookmarkStart w:id="1153" w:name="_Toc182841189"/>
      <w:bookmarkStart w:id="1154" w:name="_Toc182899270"/>
      <w:bookmarkStart w:id="1155" w:name="_Toc195529367"/>
      <w:r w:rsidRPr="00DA1267">
        <w:t>6.</w:t>
      </w:r>
      <w:r>
        <w:t>23</w:t>
      </w:r>
      <w:r w:rsidRPr="00DA1267">
        <w:t>.2</w:t>
      </w:r>
      <w:r w:rsidRPr="00DA1267">
        <w:tab/>
        <w:t>Solution details</w:t>
      </w:r>
      <w:bookmarkEnd w:id="1149"/>
      <w:bookmarkEnd w:id="1150"/>
      <w:bookmarkEnd w:id="1151"/>
      <w:bookmarkEnd w:id="1152"/>
      <w:bookmarkEnd w:id="1153"/>
      <w:bookmarkEnd w:id="1154"/>
      <w:bookmarkEnd w:id="1155"/>
    </w:p>
    <w:p w14:paraId="103786CF" w14:textId="77777777" w:rsidR="00C20726" w:rsidRDefault="00C20726" w:rsidP="00C20726">
      <w:pPr>
        <w:rPr>
          <w:lang w:eastAsia="zh-CN"/>
        </w:rPr>
      </w:pPr>
      <w:r>
        <w:rPr>
          <w:rFonts w:hint="eastAsia"/>
          <w:lang w:eastAsia="zh-CN"/>
        </w:rPr>
        <w:t>T</w:t>
      </w:r>
      <w:r>
        <w:rPr>
          <w:lang w:eastAsia="zh-CN"/>
        </w:rPr>
        <w:t xml:space="preserve">his solution describes the </w:t>
      </w:r>
      <w:bookmarkStart w:id="1156" w:name="_Hlk166176709"/>
      <w:r>
        <w:rPr>
          <w:lang w:eastAsia="zh-CN"/>
        </w:rPr>
        <w:t xml:space="preserve">AIoT device ID protection </w:t>
      </w:r>
      <w:bookmarkEnd w:id="1156"/>
      <w:r>
        <w:rPr>
          <w:lang w:eastAsia="zh-CN"/>
        </w:rPr>
        <w:t xml:space="preserve">as shown in the following </w:t>
      </w:r>
      <w:r w:rsidRPr="0026479C">
        <w:rPr>
          <w:lang w:eastAsia="zh-CN"/>
        </w:rPr>
        <w:t>figure 6.Y.2-1</w:t>
      </w:r>
      <w:r>
        <w:rPr>
          <w:lang w:eastAsia="zh-CN"/>
        </w:rPr>
        <w:t>.</w:t>
      </w:r>
    </w:p>
    <w:p w14:paraId="3D3B5A2A" w14:textId="53FC9921" w:rsidR="00C20726" w:rsidRDefault="00C20726" w:rsidP="00C20726">
      <w:r w:rsidRPr="00F2776D">
        <w:t xml:space="preserve"> </w:t>
      </w:r>
      <w:r>
        <w:object w:dxaOrig="13831" w:dyaOrig="8400" w14:anchorId="612DDE7E">
          <v:shape id="_x0000_i1060" type="#_x0000_t75" style="width:481.3pt;height:292.25pt" o:ole="">
            <v:imagedata r:id="rId87" o:title=""/>
          </v:shape>
          <o:OLEObject Type="Embed" ProgID="Visio.Drawing.15" ShapeID="_x0000_i1060" DrawAspect="Content" ObjectID="_1806409031" r:id="rId88"/>
        </w:object>
      </w:r>
    </w:p>
    <w:p w14:paraId="28FEC21E" w14:textId="445BAE1F" w:rsidR="00C20726" w:rsidRPr="00B82288" w:rsidRDefault="00C20726" w:rsidP="00C20726">
      <w:pPr>
        <w:pStyle w:val="TF"/>
        <w:rPr>
          <w:lang w:eastAsia="zh-CN"/>
        </w:rPr>
      </w:pPr>
      <w:r w:rsidRPr="00B82288">
        <w:rPr>
          <w:lang w:eastAsia="zh-CN"/>
        </w:rPr>
        <w:t>Figure 6.</w:t>
      </w:r>
      <w:r>
        <w:rPr>
          <w:lang w:eastAsia="zh-CN"/>
        </w:rPr>
        <w:t>23</w:t>
      </w:r>
      <w:r w:rsidRPr="00B82288">
        <w:rPr>
          <w:lang w:eastAsia="zh-CN"/>
        </w:rPr>
        <w:t>.</w:t>
      </w:r>
      <w:r>
        <w:rPr>
          <w:lang w:eastAsia="zh-CN"/>
        </w:rPr>
        <w:t>2</w:t>
      </w:r>
      <w:r w:rsidRPr="00B82288">
        <w:rPr>
          <w:lang w:eastAsia="zh-CN"/>
        </w:rPr>
        <w:t>-1</w:t>
      </w:r>
      <w:r>
        <w:rPr>
          <w:lang w:eastAsia="zh-CN"/>
        </w:rPr>
        <w:t xml:space="preserve">: </w:t>
      </w:r>
      <w:bookmarkStart w:id="1157" w:name="_Hlk173771939"/>
      <w:r w:rsidRPr="001A39F5">
        <w:rPr>
          <w:lang w:eastAsia="zh-CN"/>
        </w:rPr>
        <w:t xml:space="preserve">AIoT device ID privacy protection </w:t>
      </w:r>
      <w:r>
        <w:rPr>
          <w:lang w:eastAsia="zh-CN"/>
        </w:rPr>
        <w:t xml:space="preserve">using </w:t>
      </w:r>
      <w:r w:rsidRPr="00FD6B0E">
        <w:rPr>
          <w:lang w:eastAsia="zh-CN"/>
        </w:rPr>
        <w:t xml:space="preserve">anonymity </w:t>
      </w:r>
      <w:r w:rsidRPr="001A39F5">
        <w:rPr>
          <w:lang w:eastAsia="zh-CN"/>
        </w:rPr>
        <w:t>key</w:t>
      </w:r>
      <w:bookmarkEnd w:id="1157"/>
    </w:p>
    <w:p w14:paraId="5069CFF7" w14:textId="3992B497" w:rsidR="00C20726" w:rsidRDefault="00C20726">
      <w:pPr>
        <w:pStyle w:val="ListParagraph"/>
        <w:numPr>
          <w:ilvl w:val="0"/>
          <w:numId w:val="20"/>
        </w:numPr>
        <w:rPr>
          <w:lang w:eastAsia="zh-CN"/>
        </w:rPr>
      </w:pPr>
      <w:r>
        <w:rPr>
          <w:lang w:eastAsia="zh-CN"/>
        </w:rPr>
        <w:t xml:space="preserve">The </w:t>
      </w:r>
      <w:r>
        <w:rPr>
          <w:rFonts w:hint="eastAsia"/>
          <w:lang w:eastAsia="zh-CN"/>
        </w:rPr>
        <w:t>A</w:t>
      </w:r>
      <w:r>
        <w:rPr>
          <w:lang w:eastAsia="zh-CN"/>
        </w:rPr>
        <w:t>F sends the AIoT Service Request to AIo</w:t>
      </w:r>
      <w:r>
        <w:rPr>
          <w:rFonts w:hint="eastAsia"/>
          <w:lang w:eastAsia="zh-CN"/>
        </w:rPr>
        <w:t>TF</w:t>
      </w:r>
      <w:r>
        <w:rPr>
          <w:lang w:eastAsia="zh-CN"/>
        </w:rPr>
        <w:t xml:space="preserve">, including the AIoT device ID, may include the </w:t>
      </w:r>
      <w:bookmarkStart w:id="1158" w:name="_Hlk173768084"/>
      <w:r>
        <w:t>a</w:t>
      </w:r>
      <w:r w:rsidRPr="00FD6B0E">
        <w:t xml:space="preserve">nonymity </w:t>
      </w:r>
      <w:r>
        <w:rPr>
          <w:lang w:eastAsia="zh-CN"/>
        </w:rPr>
        <w:t xml:space="preserve">key </w:t>
      </w:r>
      <w:bookmarkEnd w:id="1158"/>
      <w:r>
        <w:rPr>
          <w:lang w:eastAsia="zh-CN"/>
        </w:rPr>
        <w:t>A</w:t>
      </w:r>
      <w:r>
        <w:rPr>
          <w:rFonts w:hint="eastAsia"/>
          <w:lang w:eastAsia="zh-CN"/>
        </w:rPr>
        <w:t>K</w:t>
      </w:r>
      <w:r>
        <w:rPr>
          <w:lang w:eastAsia="zh-CN"/>
        </w:rPr>
        <w:t xml:space="preserve"> and the key ID. The </w:t>
      </w:r>
      <w:r w:rsidRPr="00FD6B0E">
        <w:rPr>
          <w:lang w:eastAsia="zh-CN"/>
        </w:rPr>
        <w:t xml:space="preserve">anonymity </w:t>
      </w:r>
      <w:r>
        <w:rPr>
          <w:lang w:eastAsia="zh-CN"/>
        </w:rPr>
        <w:t>key A</w:t>
      </w:r>
      <w:r>
        <w:rPr>
          <w:rFonts w:hint="eastAsia"/>
          <w:lang w:eastAsia="zh-CN"/>
        </w:rPr>
        <w:t>K</w:t>
      </w:r>
      <w:r>
        <w:rPr>
          <w:lang w:eastAsia="zh-CN"/>
        </w:rPr>
        <w:t xml:space="preserve"> and the key ID can be provided by the AF to the Network, and pre-stored in UDM. The AK include two kinds of keys: (1) a specific key for each AIoT device; or (2)a group key shared by a group of AIoT devices. </w:t>
      </w:r>
    </w:p>
    <w:p w14:paraId="065C131F" w14:textId="77777777" w:rsidR="00C20726" w:rsidRDefault="00C20726">
      <w:pPr>
        <w:pStyle w:val="ListParagraph"/>
        <w:numPr>
          <w:ilvl w:val="0"/>
          <w:numId w:val="20"/>
        </w:numPr>
        <w:rPr>
          <w:lang w:eastAsia="zh-CN"/>
        </w:rPr>
      </w:pPr>
      <w:r>
        <w:rPr>
          <w:lang w:eastAsia="zh-CN"/>
        </w:rPr>
        <w:t xml:space="preserve">The </w:t>
      </w:r>
      <w:r>
        <w:rPr>
          <w:rFonts w:hint="eastAsia"/>
          <w:lang w:eastAsia="zh-CN"/>
        </w:rPr>
        <w:t>A</w:t>
      </w:r>
      <w:r>
        <w:rPr>
          <w:lang w:eastAsia="zh-CN"/>
        </w:rPr>
        <w:t xml:space="preserve">IoTF requests the Reader to start Paging the AIoT device or a group of AIoT devices, using the partial </w:t>
      </w:r>
      <w:r w:rsidRPr="00FF2210">
        <w:rPr>
          <w:lang w:eastAsia="zh-CN"/>
        </w:rPr>
        <w:t>A</w:t>
      </w:r>
      <w:r>
        <w:rPr>
          <w:lang w:eastAsia="zh-CN"/>
        </w:rPr>
        <w:t>I</w:t>
      </w:r>
      <w:r w:rsidRPr="00FF2210">
        <w:rPr>
          <w:lang w:eastAsia="zh-CN"/>
        </w:rPr>
        <w:t>oT Device ID</w:t>
      </w:r>
      <w:r>
        <w:rPr>
          <w:lang w:eastAsia="zh-CN"/>
        </w:rPr>
        <w:t>.</w:t>
      </w:r>
    </w:p>
    <w:p w14:paraId="15563E51" w14:textId="77777777" w:rsidR="00C20726" w:rsidRDefault="00C20726" w:rsidP="00C20726">
      <w:pPr>
        <w:pStyle w:val="ListParagraph"/>
        <w:ind w:left="360"/>
        <w:rPr>
          <w:lang w:eastAsia="zh-CN"/>
        </w:rPr>
      </w:pPr>
      <w:r w:rsidRPr="00FF2210">
        <w:rPr>
          <w:lang w:eastAsia="zh-CN"/>
        </w:rPr>
        <w:t>The AIoT device ID is consist of the common part (e.g., the Home Network identifier, or the 3rd party identifier) and the unique part (e.g., an identifier used to identify a specific Ambient IoT device).</w:t>
      </w:r>
      <w:r>
        <w:rPr>
          <w:lang w:eastAsia="zh-CN"/>
        </w:rPr>
        <w:t xml:space="preserve"> The partial </w:t>
      </w:r>
      <w:r w:rsidRPr="00FF2210">
        <w:rPr>
          <w:lang w:eastAsia="zh-CN"/>
        </w:rPr>
        <w:t>AIoT Device ID</w:t>
      </w:r>
      <w:r>
        <w:rPr>
          <w:lang w:eastAsia="zh-CN"/>
        </w:rPr>
        <w:t xml:space="preserve"> is the common part of a group of AIoT device ID. </w:t>
      </w:r>
    </w:p>
    <w:p w14:paraId="28A169CA" w14:textId="77777777" w:rsidR="00C20726" w:rsidRDefault="00C20726">
      <w:pPr>
        <w:pStyle w:val="ListParagraph"/>
        <w:numPr>
          <w:ilvl w:val="0"/>
          <w:numId w:val="20"/>
        </w:numPr>
        <w:rPr>
          <w:lang w:eastAsia="zh-CN"/>
        </w:rPr>
      </w:pPr>
      <w:r>
        <w:rPr>
          <w:lang w:eastAsia="zh-CN"/>
        </w:rPr>
        <w:t xml:space="preserve">The </w:t>
      </w:r>
      <w:r>
        <w:rPr>
          <w:rFonts w:hint="eastAsia"/>
          <w:lang w:eastAsia="zh-CN"/>
        </w:rPr>
        <w:t>R</w:t>
      </w:r>
      <w:r>
        <w:rPr>
          <w:lang w:eastAsia="zh-CN"/>
        </w:rPr>
        <w:t xml:space="preserve">eader pages the AIoT device or a group of AIoT devices using the partial </w:t>
      </w:r>
      <w:r w:rsidRPr="00FF2210">
        <w:rPr>
          <w:lang w:eastAsia="zh-CN"/>
        </w:rPr>
        <w:t>AIoT Device ID</w:t>
      </w:r>
      <w:r>
        <w:rPr>
          <w:lang w:eastAsia="zh-CN"/>
        </w:rPr>
        <w:t xml:space="preserve">. </w:t>
      </w:r>
    </w:p>
    <w:p w14:paraId="53644558" w14:textId="77777777" w:rsidR="00C20726" w:rsidRDefault="00C20726" w:rsidP="00C20726">
      <w:pPr>
        <w:rPr>
          <w:lang w:eastAsia="zh-CN"/>
        </w:rPr>
      </w:pPr>
      <w:r>
        <w:rPr>
          <w:rFonts w:hint="eastAsia"/>
          <w:lang w:eastAsia="zh-CN"/>
        </w:rPr>
        <w:t>F</w:t>
      </w:r>
      <w:r>
        <w:rPr>
          <w:lang w:eastAsia="zh-CN"/>
        </w:rPr>
        <w:t>or one or mautiple AIoT device(s):</w:t>
      </w:r>
    </w:p>
    <w:p w14:paraId="48C52E70" w14:textId="0C00B09A" w:rsidR="00C20726" w:rsidRDefault="00C20726">
      <w:pPr>
        <w:pStyle w:val="ListParagraph"/>
        <w:numPr>
          <w:ilvl w:val="0"/>
          <w:numId w:val="20"/>
        </w:numPr>
        <w:rPr>
          <w:lang w:eastAsia="zh-CN"/>
        </w:rPr>
      </w:pPr>
      <w:r>
        <w:rPr>
          <w:lang w:eastAsia="zh-CN"/>
        </w:rPr>
        <w:t xml:space="preserve">The AIoT deivce matchs the partial AIoT deivce ID </w:t>
      </w:r>
      <w:r w:rsidRPr="000F6A26">
        <w:rPr>
          <w:lang w:eastAsia="zh-CN"/>
        </w:rPr>
        <w:t>will perform random access responding to the messag</w:t>
      </w:r>
      <w:r>
        <w:rPr>
          <w:lang w:eastAsia="zh-CN"/>
        </w:rPr>
        <w:t xml:space="preserve">e </w:t>
      </w:r>
      <w:r w:rsidRPr="00747D5A">
        <w:rPr>
          <w:lang w:eastAsia="zh-CN"/>
        </w:rPr>
        <w:t xml:space="preserve">and report </w:t>
      </w:r>
      <w:r>
        <w:rPr>
          <w:lang w:eastAsia="zh-CN"/>
        </w:rPr>
        <w:t xml:space="preserve">its permanent </w:t>
      </w:r>
      <w:r w:rsidRPr="00747D5A">
        <w:rPr>
          <w:lang w:eastAsia="zh-CN"/>
        </w:rPr>
        <w:t>ID to the network</w:t>
      </w:r>
      <w:r>
        <w:rPr>
          <w:lang w:eastAsia="zh-CN"/>
        </w:rPr>
        <w:t>. To prevent the AIo</w:t>
      </w:r>
      <w:r>
        <w:rPr>
          <w:rFonts w:hint="eastAsia"/>
          <w:lang w:eastAsia="zh-CN"/>
        </w:rPr>
        <w:t>T</w:t>
      </w:r>
      <w:r>
        <w:rPr>
          <w:lang w:eastAsia="zh-CN"/>
        </w:rPr>
        <w:t xml:space="preserve"> </w:t>
      </w:r>
      <w:r>
        <w:rPr>
          <w:rFonts w:hint="eastAsia"/>
          <w:lang w:eastAsia="zh-CN"/>
        </w:rPr>
        <w:t>device</w:t>
      </w:r>
      <w:r>
        <w:rPr>
          <w:lang w:eastAsia="zh-CN"/>
        </w:rPr>
        <w:t xml:space="preserve"> permanent ID </w:t>
      </w:r>
      <w:r>
        <w:rPr>
          <w:rFonts w:hint="eastAsia"/>
          <w:lang w:eastAsia="zh-CN"/>
        </w:rPr>
        <w:t>b</w:t>
      </w:r>
      <w:r>
        <w:rPr>
          <w:lang w:eastAsia="zh-CN"/>
        </w:rPr>
        <w:t>eing exposed, the AIoT device encrypts the AIo</w:t>
      </w:r>
      <w:r>
        <w:rPr>
          <w:rFonts w:hint="eastAsia"/>
          <w:lang w:eastAsia="zh-CN"/>
        </w:rPr>
        <w:t>T</w:t>
      </w:r>
      <w:r>
        <w:rPr>
          <w:lang w:eastAsia="zh-CN"/>
        </w:rPr>
        <w:t xml:space="preserve"> </w:t>
      </w:r>
      <w:r>
        <w:rPr>
          <w:rFonts w:hint="eastAsia"/>
          <w:lang w:eastAsia="zh-CN"/>
        </w:rPr>
        <w:t>device</w:t>
      </w:r>
      <w:r>
        <w:rPr>
          <w:lang w:eastAsia="zh-CN"/>
        </w:rPr>
        <w:t xml:space="preserve"> permanent ID with the </w:t>
      </w:r>
      <w:r>
        <w:t>a</w:t>
      </w:r>
      <w:r w:rsidRPr="00FD6B0E">
        <w:t xml:space="preserve">nonymity </w:t>
      </w:r>
      <w:r>
        <w:rPr>
          <w:lang w:eastAsia="zh-CN"/>
        </w:rPr>
        <w:t>key A</w:t>
      </w:r>
      <w:r>
        <w:rPr>
          <w:rFonts w:hint="eastAsia"/>
          <w:lang w:eastAsia="zh-CN"/>
        </w:rPr>
        <w:t>K</w:t>
      </w:r>
      <w:r>
        <w:rPr>
          <w:lang w:eastAsia="zh-CN"/>
        </w:rPr>
        <w:t>. T</w:t>
      </w:r>
      <w:r w:rsidRPr="00CB3939">
        <w:rPr>
          <w:lang w:eastAsia="zh-CN"/>
        </w:rPr>
        <w:t>he input parameters to the ciphering</w:t>
      </w:r>
      <w:r>
        <w:rPr>
          <w:lang w:eastAsia="zh-CN"/>
        </w:rPr>
        <w:t xml:space="preserve"> should include at least a fresh value, this fresh value changes to prevent the AIoT device from being linked or traced. </w:t>
      </w:r>
    </w:p>
    <w:p w14:paraId="4F9366FD" w14:textId="77777777" w:rsidR="00C20726" w:rsidRDefault="00C20726">
      <w:pPr>
        <w:pStyle w:val="ListParagraph"/>
        <w:numPr>
          <w:ilvl w:val="0"/>
          <w:numId w:val="20"/>
        </w:numPr>
        <w:rPr>
          <w:lang w:eastAsia="zh-CN"/>
        </w:rPr>
      </w:pPr>
      <w:r>
        <w:rPr>
          <w:rFonts w:hint="eastAsia"/>
          <w:lang w:eastAsia="zh-CN"/>
        </w:rPr>
        <w:t>T</w:t>
      </w:r>
      <w:r>
        <w:rPr>
          <w:lang w:eastAsia="zh-CN"/>
        </w:rPr>
        <w:t>he AIoT device sends the Paging Response to the Reader, including the encrypted AIo</w:t>
      </w:r>
      <w:r>
        <w:rPr>
          <w:rFonts w:hint="eastAsia"/>
          <w:lang w:eastAsia="zh-CN"/>
        </w:rPr>
        <w:t>T</w:t>
      </w:r>
      <w:r>
        <w:rPr>
          <w:lang w:eastAsia="zh-CN"/>
        </w:rPr>
        <w:t xml:space="preserve"> </w:t>
      </w:r>
      <w:r>
        <w:rPr>
          <w:rFonts w:hint="eastAsia"/>
          <w:lang w:eastAsia="zh-CN"/>
        </w:rPr>
        <w:t>device</w:t>
      </w:r>
      <w:r>
        <w:rPr>
          <w:lang w:eastAsia="zh-CN"/>
        </w:rPr>
        <w:t xml:space="preserve"> permanent ID, the Key ID, and the</w:t>
      </w:r>
      <w:r w:rsidRPr="00C67742">
        <w:rPr>
          <w:lang w:eastAsia="zh-CN"/>
        </w:rPr>
        <w:t xml:space="preserve"> </w:t>
      </w:r>
      <w:r>
        <w:rPr>
          <w:lang w:eastAsia="zh-CN"/>
        </w:rPr>
        <w:t>fresh value.</w:t>
      </w:r>
    </w:p>
    <w:p w14:paraId="64E2CBC1" w14:textId="77777777" w:rsidR="00C20726" w:rsidRDefault="00C20726">
      <w:pPr>
        <w:pStyle w:val="ListParagraph"/>
        <w:numPr>
          <w:ilvl w:val="0"/>
          <w:numId w:val="20"/>
        </w:numPr>
        <w:rPr>
          <w:lang w:eastAsia="zh-CN"/>
        </w:rPr>
      </w:pPr>
      <w:r>
        <w:rPr>
          <w:lang w:eastAsia="zh-CN"/>
        </w:rPr>
        <w:t>The Reader sends the encrypted AIo</w:t>
      </w:r>
      <w:r>
        <w:rPr>
          <w:rFonts w:hint="eastAsia"/>
          <w:lang w:eastAsia="zh-CN"/>
        </w:rPr>
        <w:t>T</w:t>
      </w:r>
      <w:r>
        <w:rPr>
          <w:lang w:eastAsia="zh-CN"/>
        </w:rPr>
        <w:t xml:space="preserve"> </w:t>
      </w:r>
      <w:r>
        <w:rPr>
          <w:rFonts w:hint="eastAsia"/>
          <w:lang w:eastAsia="zh-CN"/>
        </w:rPr>
        <w:t>device</w:t>
      </w:r>
      <w:r>
        <w:rPr>
          <w:lang w:eastAsia="zh-CN"/>
        </w:rPr>
        <w:t xml:space="preserve"> permanent ID, the Key ID, and the</w:t>
      </w:r>
      <w:r w:rsidRPr="00C67742">
        <w:rPr>
          <w:lang w:eastAsia="zh-CN"/>
        </w:rPr>
        <w:t xml:space="preserve"> </w:t>
      </w:r>
      <w:r>
        <w:rPr>
          <w:lang w:eastAsia="zh-CN"/>
        </w:rPr>
        <w:t>fresh value to the AIoTF.</w:t>
      </w:r>
    </w:p>
    <w:p w14:paraId="6BAF8EC4" w14:textId="71F365B3" w:rsidR="00C20726" w:rsidRDefault="00C20726">
      <w:pPr>
        <w:pStyle w:val="ListParagraph"/>
        <w:numPr>
          <w:ilvl w:val="0"/>
          <w:numId w:val="20"/>
        </w:numPr>
        <w:rPr>
          <w:lang w:eastAsia="zh-CN"/>
        </w:rPr>
      </w:pPr>
      <w:r>
        <w:rPr>
          <w:lang w:eastAsia="zh-CN"/>
        </w:rPr>
        <w:t xml:space="preserve">The AIoTF may retrieve the AK using the received Key ID from the UDM </w:t>
      </w:r>
      <w:r w:rsidR="00FD4D0F">
        <w:rPr>
          <w:rFonts w:hint="eastAsia"/>
          <w:lang w:eastAsia="zh-CN"/>
        </w:rPr>
        <w:t>or</w:t>
      </w:r>
      <w:r w:rsidR="00FD4D0F">
        <w:rPr>
          <w:lang w:eastAsia="zh-CN"/>
        </w:rPr>
        <w:t xml:space="preserve"> the</w:t>
      </w:r>
      <w:r w:rsidR="00FD4D0F" w:rsidRPr="0067779A">
        <w:rPr>
          <w:lang w:eastAsia="zh-CN"/>
        </w:rPr>
        <w:t xml:space="preserve"> Credential Holder’s AAA server </w:t>
      </w:r>
      <w:r>
        <w:rPr>
          <w:lang w:eastAsia="zh-CN"/>
        </w:rPr>
        <w:t xml:space="preserve">if needed. The AIoTF uses the </w:t>
      </w:r>
      <w:r>
        <w:t>a</w:t>
      </w:r>
      <w:r w:rsidRPr="00FD6B0E">
        <w:t xml:space="preserve">nonymity </w:t>
      </w:r>
      <w:r>
        <w:rPr>
          <w:lang w:eastAsia="zh-CN"/>
        </w:rPr>
        <w:t>key A</w:t>
      </w:r>
      <w:r>
        <w:rPr>
          <w:rFonts w:hint="eastAsia"/>
          <w:lang w:eastAsia="zh-CN"/>
        </w:rPr>
        <w:t>K</w:t>
      </w:r>
      <w:r>
        <w:rPr>
          <w:lang w:eastAsia="zh-CN"/>
        </w:rPr>
        <w:t xml:space="preserve"> and the</w:t>
      </w:r>
      <w:r w:rsidRPr="00C67742">
        <w:rPr>
          <w:lang w:eastAsia="zh-CN"/>
        </w:rPr>
        <w:t xml:space="preserve"> </w:t>
      </w:r>
      <w:r>
        <w:rPr>
          <w:lang w:eastAsia="zh-CN"/>
        </w:rPr>
        <w:t>fresh value to decrypt the AIo</w:t>
      </w:r>
      <w:r>
        <w:rPr>
          <w:rFonts w:hint="eastAsia"/>
          <w:lang w:eastAsia="zh-CN"/>
        </w:rPr>
        <w:t>T</w:t>
      </w:r>
      <w:r>
        <w:rPr>
          <w:lang w:eastAsia="zh-CN"/>
        </w:rPr>
        <w:t xml:space="preserve"> </w:t>
      </w:r>
      <w:r>
        <w:rPr>
          <w:rFonts w:hint="eastAsia"/>
          <w:lang w:eastAsia="zh-CN"/>
        </w:rPr>
        <w:t>device</w:t>
      </w:r>
      <w:r>
        <w:rPr>
          <w:lang w:eastAsia="zh-CN"/>
        </w:rPr>
        <w:t xml:space="preserve"> permanent ID. Then the AIoTF matches the decrypted AIoT devices ID(s) with the received AIoT device ID in step 1.</w:t>
      </w:r>
    </w:p>
    <w:p w14:paraId="52F2A6D1" w14:textId="6E55D30C" w:rsidR="00FD4D0F" w:rsidRDefault="00FD4D0F" w:rsidP="00FD4D0F">
      <w:pPr>
        <w:ind w:left="284"/>
        <w:rPr>
          <w:lang w:eastAsia="zh-CN"/>
        </w:rPr>
      </w:pPr>
      <w:r>
        <w:rPr>
          <w:lang w:eastAsia="zh-CN"/>
        </w:rPr>
        <w:t>The AK and Key ID for concealing AIoT device ID or GID, could be updated</w:t>
      </w:r>
      <w:r w:rsidRPr="00886728">
        <w:rPr>
          <w:lang w:eastAsia="zh-CN"/>
        </w:rPr>
        <w:t xml:space="preserve"> periodically</w:t>
      </w:r>
      <w:r>
        <w:rPr>
          <w:lang w:eastAsia="zh-CN"/>
        </w:rPr>
        <w:t xml:space="preserve"> to prevent</w:t>
      </w:r>
      <w:r w:rsidRPr="005154B2">
        <w:rPr>
          <w:lang w:eastAsia="zh-CN"/>
        </w:rPr>
        <w:t xml:space="preserve"> linkability attacks</w:t>
      </w:r>
      <w:r>
        <w:rPr>
          <w:lang w:eastAsia="zh-CN"/>
        </w:rPr>
        <w:t xml:space="preserve"> and</w:t>
      </w:r>
      <w:r w:rsidRPr="005154B2">
        <w:rPr>
          <w:lang w:eastAsia="zh-CN"/>
        </w:rPr>
        <w:t xml:space="preserve"> possible known ciphertext attack</w:t>
      </w:r>
      <w:r>
        <w:rPr>
          <w:lang w:eastAsia="zh-CN"/>
        </w:rPr>
        <w:t>.</w:t>
      </w:r>
    </w:p>
    <w:p w14:paraId="08E78E3E" w14:textId="389BB26F" w:rsidR="00A232A4" w:rsidRDefault="0087489D" w:rsidP="00A232A4">
      <w:pPr>
        <w:pStyle w:val="Heading3"/>
        <w:ind w:hanging="850"/>
        <w:rPr>
          <w:rFonts w:ascii="Times New Roman" w:hAnsi="Times New Roman"/>
          <w:color w:val="FF0000"/>
          <w:sz w:val="20"/>
          <w:lang w:eastAsia="zh-CN"/>
        </w:rPr>
      </w:pPr>
      <w:bookmarkStart w:id="1159" w:name="_Toc180278828"/>
      <w:bookmarkStart w:id="1160" w:name="_Toc180279003"/>
      <w:bookmarkStart w:id="1161" w:name="_Toc180279270"/>
      <w:bookmarkStart w:id="1162" w:name="_Toc180279749"/>
      <w:r>
        <w:rPr>
          <w:rFonts w:ascii="Times New Roman" w:hAnsi="Times New Roman"/>
          <w:color w:val="FF0000"/>
          <w:sz w:val="20"/>
          <w:lang w:eastAsia="zh-CN"/>
        </w:rPr>
        <w:tab/>
      </w:r>
    </w:p>
    <w:p w14:paraId="7432A521" w14:textId="1EDFC078" w:rsidR="00C20726" w:rsidRPr="00DE538D" w:rsidRDefault="00C20726" w:rsidP="00C20726">
      <w:pPr>
        <w:pStyle w:val="Heading3"/>
      </w:pPr>
      <w:bookmarkStart w:id="1163" w:name="_Toc182841190"/>
      <w:bookmarkStart w:id="1164" w:name="_Toc182899271"/>
      <w:bookmarkStart w:id="1165" w:name="_Toc195529368"/>
      <w:r w:rsidRPr="00DA1267">
        <w:t>6.</w:t>
      </w:r>
      <w:r>
        <w:t>23</w:t>
      </w:r>
      <w:r w:rsidRPr="00DA1267">
        <w:t>.3</w:t>
      </w:r>
      <w:r w:rsidRPr="00DA1267">
        <w:tab/>
        <w:t>Evaluation</w:t>
      </w:r>
      <w:bookmarkEnd w:id="1159"/>
      <w:bookmarkEnd w:id="1160"/>
      <w:bookmarkEnd w:id="1161"/>
      <w:bookmarkEnd w:id="1162"/>
      <w:bookmarkEnd w:id="1163"/>
      <w:bookmarkEnd w:id="1164"/>
      <w:bookmarkEnd w:id="1165"/>
    </w:p>
    <w:p w14:paraId="55F5C7D7" w14:textId="77777777" w:rsidR="00C20726" w:rsidRDefault="00C20726" w:rsidP="00C20726">
      <w:pPr>
        <w:rPr>
          <w:noProof/>
          <w:lang w:eastAsia="zh-CN"/>
        </w:rPr>
      </w:pPr>
      <w:bookmarkStart w:id="1166" w:name="_Hlk173773026"/>
      <w:r>
        <w:rPr>
          <w:rFonts w:hint="eastAsia"/>
          <w:noProof/>
          <w:lang w:eastAsia="zh-CN"/>
        </w:rPr>
        <w:t>T</w:t>
      </w:r>
      <w:r>
        <w:rPr>
          <w:noProof/>
          <w:lang w:eastAsia="zh-CN"/>
        </w:rPr>
        <w:t xml:space="preserve">his solution fully addresses security requirement in KI#3. </w:t>
      </w:r>
    </w:p>
    <w:p w14:paraId="51006FD3" w14:textId="7E67EF8B" w:rsidR="00C20726" w:rsidRDefault="00C20726" w:rsidP="00C20726">
      <w:pPr>
        <w:rPr>
          <w:lang w:eastAsia="zh-CN"/>
        </w:rPr>
      </w:pPr>
      <w:bookmarkStart w:id="1167" w:name="_Hlk173773047"/>
      <w:bookmarkEnd w:id="1166"/>
      <w:r>
        <w:rPr>
          <w:rFonts w:hint="eastAsia"/>
          <w:noProof/>
          <w:lang w:eastAsia="zh-CN"/>
        </w:rPr>
        <w:t>T</w:t>
      </w:r>
      <w:r>
        <w:rPr>
          <w:noProof/>
          <w:lang w:eastAsia="zh-CN"/>
        </w:rPr>
        <w:t xml:space="preserve">his solution requires the AIoT device to be provisioned with the </w:t>
      </w:r>
      <w:r>
        <w:t>a</w:t>
      </w:r>
      <w:r w:rsidRPr="00FD6B0E">
        <w:t xml:space="preserve">nonymity </w:t>
      </w:r>
      <w:r w:rsidRPr="003258CD">
        <w:rPr>
          <w:noProof/>
          <w:lang w:eastAsia="zh-CN"/>
        </w:rPr>
        <w:t>key</w:t>
      </w:r>
      <w:r>
        <w:rPr>
          <w:noProof/>
          <w:lang w:eastAsia="zh-CN"/>
        </w:rPr>
        <w:t xml:space="preserve"> to encrypt the </w:t>
      </w:r>
      <w:r>
        <w:rPr>
          <w:lang w:eastAsia="zh-CN"/>
        </w:rPr>
        <w:t>permanent device ID. And this solution is suitable for both Inventory-only case and Inventory and Command case.</w:t>
      </w:r>
    </w:p>
    <w:p w14:paraId="58074488" w14:textId="5BEE039B" w:rsidR="008E39D2" w:rsidRPr="00DA1267" w:rsidRDefault="008E39D2" w:rsidP="008E39D2">
      <w:pPr>
        <w:pStyle w:val="Heading2"/>
      </w:pPr>
      <w:bookmarkStart w:id="1168" w:name="_Toc180278829"/>
      <w:bookmarkStart w:id="1169" w:name="_Toc180279004"/>
      <w:bookmarkStart w:id="1170" w:name="_Toc180279271"/>
      <w:bookmarkStart w:id="1171" w:name="_Toc180279750"/>
      <w:bookmarkStart w:id="1172" w:name="_Toc182841191"/>
      <w:bookmarkStart w:id="1173" w:name="_Toc182899272"/>
      <w:bookmarkStart w:id="1174" w:name="_Toc195529369"/>
      <w:bookmarkEnd w:id="1167"/>
      <w:r w:rsidRPr="00DA1267">
        <w:t>6.</w:t>
      </w:r>
      <w:r>
        <w:t>24</w:t>
      </w:r>
      <w:r w:rsidRPr="00DA1267">
        <w:tab/>
        <w:t>Solution #</w:t>
      </w:r>
      <w:r>
        <w:t>24</w:t>
      </w:r>
      <w:r w:rsidRPr="00DA1267">
        <w:t xml:space="preserve">: </w:t>
      </w:r>
      <w:r w:rsidRPr="008D578E">
        <w:rPr>
          <w:lang w:eastAsia="zh-CN"/>
        </w:rPr>
        <w:t>temporary ID based AIoT device privacy protection</w:t>
      </w:r>
      <w:bookmarkEnd w:id="1168"/>
      <w:bookmarkEnd w:id="1169"/>
      <w:bookmarkEnd w:id="1170"/>
      <w:bookmarkEnd w:id="1171"/>
      <w:bookmarkEnd w:id="1172"/>
      <w:bookmarkEnd w:id="1173"/>
      <w:bookmarkEnd w:id="1174"/>
    </w:p>
    <w:p w14:paraId="29DCFB16" w14:textId="340CF8D3" w:rsidR="008E39D2" w:rsidRDefault="008E39D2" w:rsidP="008E39D2">
      <w:pPr>
        <w:pStyle w:val="Heading3"/>
      </w:pPr>
      <w:bookmarkStart w:id="1175" w:name="_Toc180278830"/>
      <w:bookmarkStart w:id="1176" w:name="_Toc180279005"/>
      <w:bookmarkStart w:id="1177" w:name="_Toc180279272"/>
      <w:bookmarkStart w:id="1178" w:name="_Toc180279751"/>
      <w:bookmarkStart w:id="1179" w:name="_Toc182841192"/>
      <w:bookmarkStart w:id="1180" w:name="_Toc182899273"/>
      <w:bookmarkStart w:id="1181" w:name="_Toc195529370"/>
      <w:r w:rsidRPr="00DA1267">
        <w:t>6.</w:t>
      </w:r>
      <w:r>
        <w:t>24</w:t>
      </w:r>
      <w:r w:rsidRPr="00DA1267">
        <w:t>.1</w:t>
      </w:r>
      <w:r w:rsidRPr="00DA1267">
        <w:tab/>
        <w:t>Introduction</w:t>
      </w:r>
      <w:bookmarkEnd w:id="1175"/>
      <w:bookmarkEnd w:id="1176"/>
      <w:bookmarkEnd w:id="1177"/>
      <w:bookmarkEnd w:id="1178"/>
      <w:bookmarkEnd w:id="1179"/>
      <w:bookmarkEnd w:id="1180"/>
      <w:bookmarkEnd w:id="1181"/>
    </w:p>
    <w:p w14:paraId="1D994121" w14:textId="77777777" w:rsidR="008E39D2" w:rsidRPr="00DE538D" w:rsidRDefault="008E39D2" w:rsidP="008E39D2">
      <w:pPr>
        <w:rPr>
          <w:lang w:eastAsia="zh-CN"/>
        </w:rPr>
      </w:pPr>
      <w:r>
        <w:rPr>
          <w:rFonts w:hint="eastAsia"/>
          <w:lang w:eastAsia="zh-CN"/>
        </w:rPr>
        <w:t>T</w:t>
      </w:r>
      <w:r>
        <w:rPr>
          <w:lang w:eastAsia="zh-CN"/>
        </w:rPr>
        <w:t xml:space="preserve">his solution addresses the security requirement of KI#3: </w:t>
      </w:r>
      <w:r w:rsidRPr="0026479C">
        <w:rPr>
          <w:lang w:eastAsia="zh-CN"/>
        </w:rPr>
        <w:t>Privacy by protecting AIoT device identifiers</w:t>
      </w:r>
      <w:r>
        <w:rPr>
          <w:lang w:eastAsia="zh-CN"/>
        </w:rPr>
        <w:t xml:space="preserve">. </w:t>
      </w:r>
      <w:r w:rsidRPr="003F19C6">
        <w:rPr>
          <w:lang w:eastAsia="zh-CN"/>
        </w:rPr>
        <w:t xml:space="preserve">The purpose of the </w:t>
      </w:r>
      <w:r>
        <w:rPr>
          <w:lang w:eastAsia="zh-CN"/>
        </w:rPr>
        <w:t>A</w:t>
      </w:r>
      <w:r>
        <w:rPr>
          <w:rFonts w:hint="eastAsia"/>
          <w:lang w:eastAsia="zh-CN"/>
        </w:rPr>
        <w:t>IoT</w:t>
      </w:r>
      <w:r>
        <w:rPr>
          <w:lang w:eastAsia="zh-CN"/>
        </w:rPr>
        <w:t xml:space="preserve"> device temporary ID </w:t>
      </w:r>
      <w:r w:rsidRPr="003F19C6">
        <w:rPr>
          <w:lang w:eastAsia="zh-CN"/>
        </w:rPr>
        <w:t xml:space="preserve">is to provide an unambiguous identification of the </w:t>
      </w:r>
      <w:r>
        <w:rPr>
          <w:lang w:eastAsia="zh-CN"/>
        </w:rPr>
        <w:t>A</w:t>
      </w:r>
      <w:r>
        <w:rPr>
          <w:rFonts w:hint="eastAsia"/>
          <w:lang w:eastAsia="zh-CN"/>
        </w:rPr>
        <w:t>IoT</w:t>
      </w:r>
      <w:r>
        <w:rPr>
          <w:lang w:eastAsia="zh-CN"/>
        </w:rPr>
        <w:t xml:space="preserve"> device </w:t>
      </w:r>
      <w:r w:rsidRPr="003F19C6">
        <w:rPr>
          <w:lang w:eastAsia="zh-CN"/>
        </w:rPr>
        <w:t xml:space="preserve">that does not reveal the </w:t>
      </w:r>
      <w:r>
        <w:rPr>
          <w:lang w:eastAsia="zh-CN"/>
        </w:rPr>
        <w:t>A</w:t>
      </w:r>
      <w:r>
        <w:rPr>
          <w:rFonts w:hint="eastAsia"/>
          <w:lang w:eastAsia="zh-CN"/>
        </w:rPr>
        <w:t>IoT</w:t>
      </w:r>
      <w:r>
        <w:rPr>
          <w:lang w:eastAsia="zh-CN"/>
        </w:rPr>
        <w:t xml:space="preserve"> devic</w:t>
      </w:r>
      <w:r>
        <w:rPr>
          <w:rFonts w:hint="eastAsia"/>
          <w:lang w:eastAsia="zh-CN"/>
        </w:rPr>
        <w:t>e</w:t>
      </w:r>
      <w:r w:rsidRPr="003F19C6">
        <w:rPr>
          <w:lang w:eastAsia="zh-CN"/>
        </w:rPr>
        <w:t xml:space="preserve"> permanent identity.</w:t>
      </w:r>
      <w:r>
        <w:rPr>
          <w:lang w:eastAsia="zh-CN"/>
        </w:rPr>
        <w:t xml:space="preserve"> The A</w:t>
      </w:r>
      <w:r>
        <w:rPr>
          <w:rFonts w:hint="eastAsia"/>
          <w:lang w:eastAsia="zh-CN"/>
        </w:rPr>
        <w:t>IoT</w:t>
      </w:r>
      <w:r>
        <w:rPr>
          <w:lang w:eastAsia="zh-CN"/>
        </w:rPr>
        <w:t xml:space="preserve"> device temporary ID is allocated by the AIoTF after A</w:t>
      </w:r>
      <w:r>
        <w:rPr>
          <w:rFonts w:hint="eastAsia"/>
          <w:lang w:eastAsia="zh-CN"/>
        </w:rPr>
        <w:t>IoT</w:t>
      </w:r>
      <w:r>
        <w:rPr>
          <w:lang w:eastAsia="zh-CN"/>
        </w:rPr>
        <w:t xml:space="preserve"> </w:t>
      </w:r>
      <w:r>
        <w:rPr>
          <w:rFonts w:hint="eastAsia"/>
          <w:lang w:eastAsia="zh-CN"/>
        </w:rPr>
        <w:t>de</w:t>
      </w:r>
      <w:r>
        <w:rPr>
          <w:lang w:eastAsia="zh-CN"/>
        </w:rPr>
        <w:t xml:space="preserve">vice initial registration. </w:t>
      </w:r>
    </w:p>
    <w:p w14:paraId="1B644311" w14:textId="1280E4D6" w:rsidR="008E39D2" w:rsidRDefault="008E39D2" w:rsidP="008E39D2">
      <w:pPr>
        <w:pStyle w:val="Heading3"/>
      </w:pPr>
      <w:bookmarkStart w:id="1182" w:name="_Toc180278831"/>
      <w:bookmarkStart w:id="1183" w:name="_Toc180279006"/>
      <w:bookmarkStart w:id="1184" w:name="_Toc180279273"/>
      <w:bookmarkStart w:id="1185" w:name="_Toc180279752"/>
      <w:bookmarkStart w:id="1186" w:name="_Toc182841193"/>
      <w:bookmarkStart w:id="1187" w:name="_Toc182899274"/>
      <w:bookmarkStart w:id="1188" w:name="_Toc195529371"/>
      <w:r w:rsidRPr="00DA1267">
        <w:t>6.</w:t>
      </w:r>
      <w:r>
        <w:t>24</w:t>
      </w:r>
      <w:r w:rsidRPr="00DA1267">
        <w:t>.2</w:t>
      </w:r>
      <w:r w:rsidRPr="00DA1267">
        <w:tab/>
        <w:t>Solution details</w:t>
      </w:r>
      <w:bookmarkEnd w:id="1182"/>
      <w:bookmarkEnd w:id="1183"/>
      <w:bookmarkEnd w:id="1184"/>
      <w:bookmarkEnd w:id="1185"/>
      <w:bookmarkEnd w:id="1186"/>
      <w:bookmarkEnd w:id="1187"/>
      <w:bookmarkEnd w:id="1188"/>
    </w:p>
    <w:p w14:paraId="706D9FDD" w14:textId="36F467D4" w:rsidR="008E39D2" w:rsidRDefault="008E39D2" w:rsidP="008E39D2">
      <w:pPr>
        <w:rPr>
          <w:lang w:eastAsia="zh-CN"/>
        </w:rPr>
      </w:pPr>
      <w:r>
        <w:rPr>
          <w:rFonts w:hint="eastAsia"/>
          <w:lang w:eastAsia="zh-CN"/>
        </w:rPr>
        <w:t>T</w:t>
      </w:r>
      <w:r>
        <w:rPr>
          <w:lang w:eastAsia="zh-CN"/>
        </w:rPr>
        <w:t>his solution describes the allocation and usage of the</w:t>
      </w:r>
      <w:bookmarkStart w:id="1189" w:name="OLE_LINK1"/>
      <w:r>
        <w:rPr>
          <w:lang w:eastAsia="zh-CN"/>
        </w:rPr>
        <w:t xml:space="preserve"> A</w:t>
      </w:r>
      <w:r>
        <w:rPr>
          <w:rFonts w:hint="eastAsia"/>
          <w:lang w:eastAsia="zh-CN"/>
        </w:rPr>
        <w:t>IoT</w:t>
      </w:r>
      <w:r>
        <w:rPr>
          <w:lang w:eastAsia="zh-CN"/>
        </w:rPr>
        <w:t xml:space="preserve"> device temporary identifier</w:t>
      </w:r>
      <w:bookmarkEnd w:id="1189"/>
      <w:r>
        <w:rPr>
          <w:lang w:eastAsia="zh-CN"/>
        </w:rPr>
        <w:t xml:space="preserve">, as shown in the following </w:t>
      </w:r>
      <w:r w:rsidRPr="0026479C">
        <w:rPr>
          <w:lang w:eastAsia="zh-CN"/>
        </w:rPr>
        <w:t>figure 6.</w:t>
      </w:r>
      <w:r>
        <w:rPr>
          <w:lang w:eastAsia="zh-CN"/>
        </w:rPr>
        <w:t>24</w:t>
      </w:r>
      <w:r w:rsidRPr="0026479C">
        <w:rPr>
          <w:lang w:eastAsia="zh-CN"/>
        </w:rPr>
        <w:t>.2-1</w:t>
      </w:r>
      <w:r>
        <w:rPr>
          <w:lang w:eastAsia="zh-CN"/>
        </w:rPr>
        <w:t>.</w:t>
      </w:r>
    </w:p>
    <w:p w14:paraId="389AE66F" w14:textId="77777777" w:rsidR="008E39D2" w:rsidRDefault="008E39D2" w:rsidP="008E39D2">
      <w:r>
        <w:object w:dxaOrig="12031" w:dyaOrig="8521" w14:anchorId="5F1231A4">
          <v:shape id="_x0000_i1061" type="#_x0000_t75" style="width:481.95pt;height:341.6pt" o:ole="">
            <v:imagedata r:id="rId89" o:title=""/>
          </v:shape>
          <o:OLEObject Type="Embed" ProgID="Visio.Drawing.15" ShapeID="_x0000_i1061" DrawAspect="Content" ObjectID="_1806409032" r:id="rId90"/>
        </w:object>
      </w:r>
    </w:p>
    <w:p w14:paraId="298701A0" w14:textId="0E8693D2" w:rsidR="008E39D2" w:rsidRPr="00B82288" w:rsidRDefault="008E39D2" w:rsidP="008E39D2">
      <w:pPr>
        <w:pStyle w:val="TF"/>
        <w:rPr>
          <w:lang w:eastAsia="zh-CN"/>
        </w:rPr>
      </w:pPr>
      <w:r w:rsidRPr="00B82288">
        <w:rPr>
          <w:lang w:eastAsia="zh-CN"/>
        </w:rPr>
        <w:t>Figure 6.</w:t>
      </w:r>
      <w:r>
        <w:rPr>
          <w:lang w:eastAsia="zh-CN"/>
        </w:rPr>
        <w:t>24</w:t>
      </w:r>
      <w:r w:rsidRPr="00B82288">
        <w:rPr>
          <w:lang w:eastAsia="zh-CN"/>
        </w:rPr>
        <w:t>.</w:t>
      </w:r>
      <w:r>
        <w:rPr>
          <w:lang w:eastAsia="zh-CN"/>
        </w:rPr>
        <w:t>2</w:t>
      </w:r>
      <w:r w:rsidRPr="00B82288">
        <w:rPr>
          <w:lang w:eastAsia="zh-CN"/>
        </w:rPr>
        <w:t>-1</w:t>
      </w:r>
      <w:r>
        <w:rPr>
          <w:lang w:eastAsia="zh-CN"/>
        </w:rPr>
        <w:t>:</w:t>
      </w:r>
      <w:r w:rsidRPr="00B82288">
        <w:rPr>
          <w:lang w:eastAsia="zh-CN"/>
        </w:rPr>
        <w:t xml:space="preserve"> signalling flow</w:t>
      </w:r>
      <w:r>
        <w:rPr>
          <w:lang w:eastAsia="zh-CN"/>
        </w:rPr>
        <w:t xml:space="preserve"> of</w:t>
      </w:r>
      <w:r w:rsidRPr="00B82288">
        <w:rPr>
          <w:lang w:eastAsia="zh-CN"/>
        </w:rPr>
        <w:t xml:space="preserve"> </w:t>
      </w:r>
      <w:r>
        <w:rPr>
          <w:lang w:eastAsia="zh-CN"/>
        </w:rPr>
        <w:t>the A</w:t>
      </w:r>
      <w:r>
        <w:rPr>
          <w:rFonts w:hint="eastAsia"/>
          <w:lang w:eastAsia="zh-CN"/>
        </w:rPr>
        <w:t>IoT</w:t>
      </w:r>
      <w:r>
        <w:rPr>
          <w:lang w:eastAsia="zh-CN"/>
        </w:rPr>
        <w:t xml:space="preserve"> device </w:t>
      </w:r>
      <w:bookmarkStart w:id="1190" w:name="_Hlk173773088"/>
      <w:r>
        <w:rPr>
          <w:lang w:eastAsia="zh-CN"/>
        </w:rPr>
        <w:t>temporary ID allocation</w:t>
      </w:r>
      <w:bookmarkEnd w:id="1190"/>
      <w:r>
        <w:rPr>
          <w:lang w:eastAsia="zh-CN"/>
        </w:rPr>
        <w:t xml:space="preserve"> and usage</w:t>
      </w:r>
    </w:p>
    <w:p w14:paraId="3B560DAC" w14:textId="77777777" w:rsidR="008E39D2" w:rsidRDefault="008E39D2">
      <w:pPr>
        <w:pStyle w:val="ListParagraph"/>
        <w:numPr>
          <w:ilvl w:val="0"/>
          <w:numId w:val="21"/>
        </w:numPr>
        <w:rPr>
          <w:lang w:eastAsia="zh-CN"/>
        </w:rPr>
      </w:pPr>
      <w:bookmarkStart w:id="1191" w:name="_Hlk166148510"/>
      <w:r>
        <w:rPr>
          <w:lang w:eastAsia="zh-CN"/>
        </w:rPr>
        <w:t>The A</w:t>
      </w:r>
      <w:r>
        <w:rPr>
          <w:rFonts w:hint="eastAsia"/>
          <w:lang w:eastAsia="zh-CN"/>
        </w:rPr>
        <w:t>IoT</w:t>
      </w:r>
      <w:r>
        <w:rPr>
          <w:lang w:eastAsia="zh-CN"/>
        </w:rPr>
        <w:t xml:space="preserve"> device temporary ID is allocated by AI</w:t>
      </w:r>
      <w:r>
        <w:rPr>
          <w:rFonts w:hint="eastAsia"/>
          <w:lang w:eastAsia="zh-CN"/>
        </w:rPr>
        <w:t xml:space="preserve">oTF </w:t>
      </w:r>
      <w:r>
        <w:rPr>
          <w:lang w:eastAsia="zh-CN"/>
        </w:rPr>
        <w:t>after A</w:t>
      </w:r>
      <w:r>
        <w:rPr>
          <w:rFonts w:hint="eastAsia"/>
          <w:lang w:eastAsia="zh-CN"/>
        </w:rPr>
        <w:t>IoT</w:t>
      </w:r>
      <w:r>
        <w:rPr>
          <w:lang w:eastAsia="zh-CN"/>
        </w:rPr>
        <w:t xml:space="preserve"> </w:t>
      </w:r>
      <w:r>
        <w:rPr>
          <w:rFonts w:hint="eastAsia"/>
          <w:lang w:eastAsia="zh-CN"/>
        </w:rPr>
        <w:t>de</w:t>
      </w:r>
      <w:r>
        <w:rPr>
          <w:lang w:eastAsia="zh-CN"/>
        </w:rPr>
        <w:t>vice initial registration.</w:t>
      </w:r>
      <w:bookmarkEnd w:id="1191"/>
      <w:r>
        <w:rPr>
          <w:lang w:eastAsia="zh-CN"/>
        </w:rPr>
        <w:t xml:space="preserve"> It is assumed that there are available security contexts between AIoT device and the Network after the </w:t>
      </w:r>
      <w:bookmarkStart w:id="1192" w:name="OLE_LINK6"/>
      <w:r>
        <w:rPr>
          <w:lang w:eastAsia="zh-CN"/>
        </w:rPr>
        <w:t>A</w:t>
      </w:r>
      <w:r>
        <w:rPr>
          <w:rFonts w:hint="eastAsia"/>
          <w:lang w:eastAsia="zh-CN"/>
        </w:rPr>
        <w:t>IoT</w:t>
      </w:r>
      <w:r>
        <w:rPr>
          <w:lang w:eastAsia="zh-CN"/>
        </w:rPr>
        <w:t xml:space="preserve"> device </w:t>
      </w:r>
      <w:bookmarkEnd w:id="1192"/>
      <w:r>
        <w:rPr>
          <w:lang w:eastAsia="zh-CN"/>
        </w:rPr>
        <w:t>initial registration. Hence, the A</w:t>
      </w:r>
      <w:r>
        <w:rPr>
          <w:rFonts w:hint="eastAsia"/>
          <w:lang w:eastAsia="zh-CN"/>
        </w:rPr>
        <w:t>IoT</w:t>
      </w:r>
      <w:r>
        <w:rPr>
          <w:lang w:eastAsia="zh-CN"/>
        </w:rPr>
        <w:t xml:space="preserve"> device temporary ID is protected by security contexts of the A</w:t>
      </w:r>
      <w:r>
        <w:rPr>
          <w:rFonts w:hint="eastAsia"/>
          <w:lang w:eastAsia="zh-CN"/>
        </w:rPr>
        <w:t>IoT</w:t>
      </w:r>
      <w:r>
        <w:rPr>
          <w:lang w:eastAsia="zh-CN"/>
        </w:rPr>
        <w:t xml:space="preserve"> device, and transferred to the AIoT device. </w:t>
      </w:r>
    </w:p>
    <w:p w14:paraId="6F576250" w14:textId="77777777" w:rsidR="008E39D2" w:rsidRDefault="008E39D2">
      <w:pPr>
        <w:pStyle w:val="ListParagraph"/>
        <w:numPr>
          <w:ilvl w:val="0"/>
          <w:numId w:val="21"/>
        </w:numPr>
        <w:rPr>
          <w:lang w:eastAsia="zh-CN"/>
        </w:rPr>
      </w:pPr>
      <w:r>
        <w:rPr>
          <w:lang w:eastAsia="zh-CN"/>
        </w:rPr>
        <w:t xml:space="preserve">The AF sends the AIoT Service Request to the AIoTF via the NEF, including the AIoT device ID. The NEF maps the external AIoT device ID to internal AIoT device ID. </w:t>
      </w:r>
    </w:p>
    <w:p w14:paraId="0663874F" w14:textId="77777777" w:rsidR="008E39D2" w:rsidRDefault="008E39D2" w:rsidP="008E39D2">
      <w:pPr>
        <w:pStyle w:val="EditorsNote"/>
        <w:rPr>
          <w:lang w:eastAsia="zh-CN"/>
        </w:rPr>
      </w:pPr>
      <w:r>
        <w:rPr>
          <w:rFonts w:hint="eastAsia"/>
          <w:lang w:eastAsia="zh-CN"/>
        </w:rPr>
        <w:t>E</w:t>
      </w:r>
      <w:r>
        <w:rPr>
          <w:lang w:eastAsia="zh-CN"/>
        </w:rPr>
        <w:t xml:space="preserve">ditor’s Note: whether there is AIoT device external ID is based on SA2’s decision, which is FFS. </w:t>
      </w:r>
    </w:p>
    <w:p w14:paraId="334A9913" w14:textId="77777777" w:rsidR="008E39D2" w:rsidRDefault="008E39D2">
      <w:pPr>
        <w:pStyle w:val="ListParagraph"/>
        <w:numPr>
          <w:ilvl w:val="0"/>
          <w:numId w:val="21"/>
        </w:numPr>
        <w:rPr>
          <w:lang w:eastAsia="zh-CN"/>
        </w:rPr>
      </w:pPr>
      <w:r>
        <w:rPr>
          <w:lang w:eastAsia="zh-CN"/>
        </w:rPr>
        <w:t>The A</w:t>
      </w:r>
      <w:r>
        <w:rPr>
          <w:rFonts w:hint="eastAsia"/>
          <w:lang w:eastAsia="zh-CN"/>
        </w:rPr>
        <w:t>IoTF</w:t>
      </w:r>
      <w:r>
        <w:rPr>
          <w:lang w:eastAsia="zh-CN"/>
        </w:rPr>
        <w:t xml:space="preserve"> maps the received </w:t>
      </w:r>
      <w:r>
        <w:rPr>
          <w:rFonts w:hint="eastAsia"/>
          <w:lang w:eastAsia="zh-CN"/>
        </w:rPr>
        <w:t>AIoT</w:t>
      </w:r>
      <w:r>
        <w:rPr>
          <w:lang w:eastAsia="zh-CN"/>
        </w:rPr>
        <w:t xml:space="preserve"> device ID to the A</w:t>
      </w:r>
      <w:r>
        <w:rPr>
          <w:rFonts w:hint="eastAsia"/>
          <w:lang w:eastAsia="zh-CN"/>
        </w:rPr>
        <w:t>IoT</w:t>
      </w:r>
      <w:r>
        <w:rPr>
          <w:lang w:eastAsia="zh-CN"/>
        </w:rPr>
        <w:t xml:space="preserve"> device temporary ID, and use the A</w:t>
      </w:r>
      <w:r>
        <w:rPr>
          <w:rFonts w:hint="eastAsia"/>
          <w:lang w:eastAsia="zh-CN"/>
        </w:rPr>
        <w:t>IoT</w:t>
      </w:r>
      <w:r>
        <w:rPr>
          <w:lang w:eastAsia="zh-CN"/>
        </w:rPr>
        <w:t xml:space="preserve"> device temporary ID</w:t>
      </w:r>
      <w:r w:rsidRPr="0022681D">
        <w:rPr>
          <w:lang w:eastAsia="zh-CN"/>
        </w:rPr>
        <w:t xml:space="preserve"> </w:t>
      </w:r>
      <w:r>
        <w:rPr>
          <w:lang w:eastAsia="zh-CN"/>
        </w:rPr>
        <w:t>to indicate the specific A</w:t>
      </w:r>
      <w:r>
        <w:rPr>
          <w:rFonts w:hint="eastAsia"/>
          <w:lang w:eastAsia="zh-CN"/>
        </w:rPr>
        <w:t>IoT</w:t>
      </w:r>
      <w:r>
        <w:rPr>
          <w:lang w:eastAsia="zh-CN"/>
        </w:rPr>
        <w:t xml:space="preserve"> device. The AIoT</w:t>
      </w:r>
      <w:r>
        <w:rPr>
          <w:rFonts w:hint="eastAsia"/>
          <w:lang w:eastAsia="zh-CN"/>
        </w:rPr>
        <w:t>F</w:t>
      </w:r>
      <w:r>
        <w:rPr>
          <w:lang w:eastAsia="zh-CN"/>
        </w:rPr>
        <w:t xml:space="preserve"> sends the AIoT Service Request (Inventory or Command) via the reader.</w:t>
      </w:r>
    </w:p>
    <w:p w14:paraId="4FDF2A4B" w14:textId="77777777" w:rsidR="008E39D2" w:rsidRDefault="008E39D2" w:rsidP="008E39D2">
      <w:pPr>
        <w:pStyle w:val="ListParagraph"/>
        <w:ind w:left="360"/>
        <w:rPr>
          <w:lang w:eastAsia="zh-CN"/>
        </w:rPr>
      </w:pPr>
      <w:r>
        <w:rPr>
          <w:rFonts w:hint="eastAsia"/>
          <w:lang w:eastAsia="zh-CN"/>
        </w:rPr>
        <w:t>A</w:t>
      </w:r>
      <w:r>
        <w:rPr>
          <w:lang w:eastAsia="zh-CN"/>
        </w:rPr>
        <w:t>fter the A</w:t>
      </w:r>
      <w:r>
        <w:rPr>
          <w:rFonts w:hint="eastAsia"/>
          <w:lang w:eastAsia="zh-CN"/>
        </w:rPr>
        <w:t>IoT</w:t>
      </w:r>
      <w:r>
        <w:rPr>
          <w:lang w:eastAsia="zh-CN"/>
        </w:rPr>
        <w:t xml:space="preserve"> device temporary ID allocation, the A</w:t>
      </w:r>
      <w:r>
        <w:rPr>
          <w:rFonts w:hint="eastAsia"/>
          <w:lang w:eastAsia="zh-CN"/>
        </w:rPr>
        <w:t>IoT</w:t>
      </w:r>
      <w:r>
        <w:rPr>
          <w:lang w:eastAsia="zh-CN"/>
        </w:rPr>
        <w:t xml:space="preserve"> device can be paged by its </w:t>
      </w:r>
      <w:bookmarkStart w:id="1193" w:name="_Hlk166089154"/>
      <w:r>
        <w:rPr>
          <w:lang w:eastAsia="zh-CN"/>
        </w:rPr>
        <w:t>temporary</w:t>
      </w:r>
      <w:bookmarkEnd w:id="1193"/>
      <w:r>
        <w:rPr>
          <w:lang w:eastAsia="zh-CN"/>
        </w:rPr>
        <w:t xml:space="preserve"> ID, or partial of the temporary ID </w:t>
      </w:r>
      <w:r w:rsidRPr="00194F4D">
        <w:rPr>
          <w:lang w:eastAsia="zh-CN"/>
        </w:rPr>
        <w:t>to enable more efficient radio signalling procedures</w:t>
      </w:r>
      <w:r>
        <w:rPr>
          <w:lang w:eastAsia="zh-CN"/>
        </w:rPr>
        <w:t xml:space="preserve">. </w:t>
      </w:r>
    </w:p>
    <w:p w14:paraId="3F666885" w14:textId="77777777" w:rsidR="008E39D2" w:rsidRDefault="008E39D2">
      <w:pPr>
        <w:pStyle w:val="ListParagraph"/>
        <w:numPr>
          <w:ilvl w:val="0"/>
          <w:numId w:val="21"/>
        </w:numPr>
        <w:rPr>
          <w:lang w:eastAsia="zh-CN"/>
        </w:rPr>
      </w:pPr>
      <w:r>
        <w:rPr>
          <w:lang w:eastAsia="zh-CN"/>
        </w:rPr>
        <w:t>The AIoT device sends the AIoT Service Response to the AIoTF via the reader, including the A</w:t>
      </w:r>
      <w:r>
        <w:rPr>
          <w:rFonts w:hint="eastAsia"/>
          <w:lang w:eastAsia="zh-CN"/>
        </w:rPr>
        <w:t>IoT</w:t>
      </w:r>
      <w:r>
        <w:rPr>
          <w:lang w:eastAsia="zh-CN"/>
        </w:rPr>
        <w:t xml:space="preserve"> device </w:t>
      </w:r>
      <w:bookmarkStart w:id="1194" w:name="_Hlk180067667"/>
      <w:r>
        <w:rPr>
          <w:lang w:eastAsia="zh-CN"/>
        </w:rPr>
        <w:t xml:space="preserve">temporary </w:t>
      </w:r>
      <w:bookmarkEnd w:id="1194"/>
      <w:r>
        <w:rPr>
          <w:lang w:eastAsia="zh-CN"/>
        </w:rPr>
        <w:t>ID.</w:t>
      </w:r>
    </w:p>
    <w:p w14:paraId="56C49806" w14:textId="77777777" w:rsidR="008E39D2" w:rsidRDefault="008E39D2">
      <w:pPr>
        <w:pStyle w:val="ListParagraph"/>
        <w:numPr>
          <w:ilvl w:val="0"/>
          <w:numId w:val="21"/>
        </w:numPr>
        <w:rPr>
          <w:lang w:eastAsia="zh-CN"/>
        </w:rPr>
      </w:pPr>
      <w:r>
        <w:rPr>
          <w:lang w:eastAsia="zh-CN"/>
        </w:rPr>
        <w:t>The AIoTF maps the A</w:t>
      </w:r>
      <w:r>
        <w:rPr>
          <w:rFonts w:hint="eastAsia"/>
          <w:lang w:eastAsia="zh-CN"/>
        </w:rPr>
        <w:t>IoT</w:t>
      </w:r>
      <w:r>
        <w:rPr>
          <w:lang w:eastAsia="zh-CN"/>
        </w:rPr>
        <w:t xml:space="preserve"> device temporary ID to AIo</w:t>
      </w:r>
      <w:r>
        <w:rPr>
          <w:rFonts w:hint="eastAsia"/>
          <w:lang w:eastAsia="zh-CN"/>
        </w:rPr>
        <w:t>T</w:t>
      </w:r>
      <w:r>
        <w:rPr>
          <w:lang w:eastAsia="zh-CN"/>
        </w:rPr>
        <w:t xml:space="preserve"> </w:t>
      </w:r>
      <w:r>
        <w:rPr>
          <w:rFonts w:hint="eastAsia"/>
          <w:lang w:eastAsia="zh-CN"/>
        </w:rPr>
        <w:t>device</w:t>
      </w:r>
      <w:r>
        <w:rPr>
          <w:lang w:eastAsia="zh-CN"/>
        </w:rPr>
        <w:t xml:space="preserve"> </w:t>
      </w:r>
      <w:r>
        <w:rPr>
          <w:rFonts w:hint="eastAsia"/>
          <w:lang w:eastAsia="zh-CN"/>
        </w:rPr>
        <w:t>ID</w:t>
      </w:r>
      <w:r>
        <w:rPr>
          <w:lang w:eastAsia="zh-CN"/>
        </w:rPr>
        <w:t xml:space="preserve"> </w:t>
      </w:r>
      <w:r>
        <w:rPr>
          <w:rFonts w:hint="eastAsia"/>
          <w:lang w:eastAsia="zh-CN"/>
        </w:rPr>
        <w:t>t</w:t>
      </w:r>
      <w:r>
        <w:rPr>
          <w:lang w:eastAsia="zh-CN"/>
        </w:rPr>
        <w:t>o response the AF via the NEF. The NEF maps the internal AIoT device ID to external AIoT device ID.</w:t>
      </w:r>
    </w:p>
    <w:p w14:paraId="4F08F2A0" w14:textId="77777777" w:rsidR="008E39D2" w:rsidRPr="000176A4" w:rsidRDefault="008E39D2" w:rsidP="008E39D2">
      <w:pPr>
        <w:pStyle w:val="EditorsNote"/>
        <w:rPr>
          <w:lang w:eastAsia="zh-CN"/>
        </w:rPr>
      </w:pPr>
      <w:r w:rsidRPr="0058320A">
        <w:rPr>
          <w:rFonts w:eastAsia="Times New Roman"/>
          <w:lang w:eastAsia="zh-CN"/>
        </w:rPr>
        <w:t>Editor's Note:</w:t>
      </w:r>
      <w:r w:rsidRPr="0058320A">
        <w:rPr>
          <w:rFonts w:eastAsia="Times New Roman"/>
          <w:lang w:eastAsia="zh-CN"/>
        </w:rPr>
        <w:tab/>
      </w:r>
      <w:r w:rsidRPr="00CF03A8">
        <w:rPr>
          <w:lang w:eastAsia="zh-CN"/>
        </w:rPr>
        <w:t>How to synchronize and reallocat</w:t>
      </w:r>
      <w:r>
        <w:rPr>
          <w:lang w:eastAsia="zh-CN"/>
        </w:rPr>
        <w:t>e</w:t>
      </w:r>
      <w:r w:rsidRPr="00CF03A8">
        <w:rPr>
          <w:lang w:eastAsia="zh-CN"/>
        </w:rPr>
        <w:t xml:space="preserve"> </w:t>
      </w:r>
      <w:r>
        <w:rPr>
          <w:lang w:eastAsia="zh-CN"/>
        </w:rPr>
        <w:t>the</w:t>
      </w:r>
      <w:r w:rsidRPr="00CF03A8">
        <w:rPr>
          <w:lang w:eastAsia="zh-CN"/>
        </w:rPr>
        <w:t xml:space="preserve"> </w:t>
      </w:r>
      <w:r w:rsidRPr="00AE2BA5">
        <w:rPr>
          <w:lang w:eastAsia="zh-CN"/>
        </w:rPr>
        <w:t xml:space="preserve">temporary </w:t>
      </w:r>
      <w:r w:rsidRPr="00CF03A8">
        <w:rPr>
          <w:lang w:eastAsia="zh-CN"/>
        </w:rPr>
        <w:t>ID is FFS.</w:t>
      </w:r>
    </w:p>
    <w:p w14:paraId="23E831AD" w14:textId="6A33EBD5" w:rsidR="008E39D2" w:rsidRPr="00DA1267" w:rsidRDefault="008E39D2" w:rsidP="008E39D2">
      <w:pPr>
        <w:pStyle w:val="Heading3"/>
      </w:pPr>
      <w:bookmarkStart w:id="1195" w:name="_Toc180278832"/>
      <w:bookmarkStart w:id="1196" w:name="_Toc180279007"/>
      <w:bookmarkStart w:id="1197" w:name="_Toc180279274"/>
      <w:bookmarkStart w:id="1198" w:name="_Toc180279753"/>
      <w:bookmarkStart w:id="1199" w:name="_Toc182841194"/>
      <w:bookmarkStart w:id="1200" w:name="_Toc182899275"/>
      <w:bookmarkStart w:id="1201" w:name="_Toc195529372"/>
      <w:r w:rsidRPr="00DA1267">
        <w:t>6.</w:t>
      </w:r>
      <w:r>
        <w:t>24</w:t>
      </w:r>
      <w:r w:rsidRPr="00DA1267">
        <w:t>.3</w:t>
      </w:r>
      <w:r w:rsidRPr="00DA1267">
        <w:tab/>
      </w:r>
      <w:bookmarkStart w:id="1202" w:name="_Hlk180067618"/>
      <w:r w:rsidRPr="00DA1267">
        <w:t>Evaluation</w:t>
      </w:r>
      <w:bookmarkEnd w:id="1195"/>
      <w:bookmarkEnd w:id="1196"/>
      <w:bookmarkEnd w:id="1197"/>
      <w:bookmarkEnd w:id="1198"/>
      <w:bookmarkEnd w:id="1199"/>
      <w:bookmarkEnd w:id="1200"/>
      <w:bookmarkEnd w:id="1201"/>
      <w:bookmarkEnd w:id="1202"/>
    </w:p>
    <w:p w14:paraId="1DC66D1A" w14:textId="77777777" w:rsidR="008E39D2" w:rsidRDefault="008E39D2" w:rsidP="008E39D2">
      <w:pPr>
        <w:rPr>
          <w:noProof/>
          <w:lang w:eastAsia="zh-CN"/>
        </w:rPr>
      </w:pPr>
      <w:r w:rsidRPr="006005B2">
        <w:rPr>
          <w:noProof/>
          <w:lang w:eastAsia="zh-CN"/>
        </w:rPr>
        <w:t>This solution fully addresses security requirement in KI#3.</w:t>
      </w:r>
    </w:p>
    <w:p w14:paraId="60543B36" w14:textId="3012B4A8" w:rsidR="008E39D2" w:rsidRDefault="008E39D2" w:rsidP="008E39D2">
      <w:pPr>
        <w:rPr>
          <w:noProof/>
          <w:lang w:eastAsia="zh-CN"/>
        </w:rPr>
      </w:pPr>
      <w:r>
        <w:rPr>
          <w:rFonts w:hint="eastAsia"/>
          <w:noProof/>
          <w:lang w:eastAsia="zh-CN"/>
        </w:rPr>
        <w:t>T</w:t>
      </w:r>
      <w:r>
        <w:rPr>
          <w:noProof/>
          <w:lang w:eastAsia="zh-CN"/>
        </w:rPr>
        <w:t xml:space="preserve">his solution requires the AIoT device to store the </w:t>
      </w:r>
      <w:r w:rsidRPr="006005B2">
        <w:rPr>
          <w:noProof/>
          <w:lang w:eastAsia="zh-CN"/>
        </w:rPr>
        <w:t>temporary ID allocat</w:t>
      </w:r>
      <w:r>
        <w:rPr>
          <w:noProof/>
          <w:lang w:eastAsia="zh-CN"/>
        </w:rPr>
        <w:t>ed by the Network</w:t>
      </w:r>
    </w:p>
    <w:p w14:paraId="6FE0A264" w14:textId="1A706C5F" w:rsidR="00453199" w:rsidRPr="008E39D2" w:rsidRDefault="008E39D2" w:rsidP="008E39D2">
      <w:pPr>
        <w:pStyle w:val="EditorsNote"/>
        <w:rPr>
          <w:rFonts w:eastAsia="Times New Roman"/>
          <w:lang w:eastAsia="zh-CN"/>
        </w:rPr>
      </w:pPr>
      <w:r w:rsidRPr="008E39D2">
        <w:rPr>
          <w:rFonts w:eastAsia="Times New Roman"/>
          <w:lang w:eastAsia="zh-CN"/>
        </w:rPr>
        <w:t>Editor's Note:</w:t>
      </w:r>
      <w:r w:rsidRPr="008E39D2">
        <w:rPr>
          <w:rFonts w:eastAsia="Times New Roman"/>
          <w:lang w:eastAsia="zh-CN"/>
        </w:rPr>
        <w:tab/>
        <w:t xml:space="preserve"> More Evaluation is FFS.</w:t>
      </w:r>
    </w:p>
    <w:p w14:paraId="414B348B" w14:textId="2A6B3BAC" w:rsidR="008A56C6" w:rsidRDefault="008A56C6" w:rsidP="00C76CBC">
      <w:pPr>
        <w:pStyle w:val="Heading2"/>
      </w:pPr>
      <w:bookmarkStart w:id="1203" w:name="_Toc182841195"/>
      <w:bookmarkStart w:id="1204" w:name="_Toc182899276"/>
      <w:bookmarkStart w:id="1205" w:name="_Toc195529373"/>
      <w:r>
        <w:t>6.25</w:t>
      </w:r>
      <w:r>
        <w:tab/>
        <w:t xml:space="preserve">Solution #25: </w:t>
      </w:r>
      <w:r>
        <w:rPr>
          <w:rFonts w:hint="eastAsia"/>
        </w:rPr>
        <w:t xml:space="preserve">Use temporary </w:t>
      </w:r>
      <w:r>
        <w:rPr>
          <w:rFonts w:hint="eastAsia"/>
          <w:lang w:val="en-US" w:eastAsia="zh-CN"/>
        </w:rPr>
        <w:t>identifier</w:t>
      </w:r>
      <w:r>
        <w:rPr>
          <w:rFonts w:hint="eastAsia"/>
        </w:rPr>
        <w:t xml:space="preserve"> to protect the priva</w:t>
      </w:r>
      <w:r>
        <w:rPr>
          <w:rFonts w:hint="eastAsia"/>
          <w:lang w:val="en-US" w:eastAsia="zh-CN"/>
        </w:rPr>
        <w:t>cy</w:t>
      </w:r>
      <w:r>
        <w:rPr>
          <w:rFonts w:hint="eastAsia"/>
        </w:rPr>
        <w:t xml:space="preserve"> of AIoT device </w:t>
      </w:r>
      <w:r>
        <w:rPr>
          <w:rFonts w:hint="eastAsia"/>
          <w:lang w:val="en-US" w:eastAsia="zh-CN"/>
        </w:rPr>
        <w:t>identifiers</w:t>
      </w:r>
      <w:r>
        <w:rPr>
          <w:rFonts w:hint="eastAsia"/>
        </w:rPr>
        <w:t>.</w:t>
      </w:r>
      <w:bookmarkEnd w:id="1203"/>
      <w:bookmarkEnd w:id="1204"/>
      <w:bookmarkEnd w:id="1205"/>
    </w:p>
    <w:p w14:paraId="7D2B8FEF" w14:textId="7C8F8700" w:rsidR="008A56C6" w:rsidRDefault="008A56C6" w:rsidP="00C76CBC">
      <w:pPr>
        <w:pStyle w:val="Heading3"/>
      </w:pPr>
      <w:bookmarkStart w:id="1206" w:name="_Toc182841196"/>
      <w:bookmarkStart w:id="1207" w:name="_Toc182899277"/>
      <w:bookmarkStart w:id="1208" w:name="_Toc195529374"/>
      <w:r>
        <w:t>6.25.1</w:t>
      </w:r>
      <w:r>
        <w:tab/>
        <w:t>Introduction</w:t>
      </w:r>
      <w:bookmarkEnd w:id="1206"/>
      <w:bookmarkEnd w:id="1207"/>
      <w:bookmarkEnd w:id="1208"/>
    </w:p>
    <w:p w14:paraId="0B3DC30E" w14:textId="097D3301" w:rsidR="008A56C6" w:rsidRDefault="008A56C6" w:rsidP="008A56C6">
      <w:pPr>
        <w:keepLines/>
        <w:ind w:left="1135" w:hanging="851"/>
        <w:rPr>
          <w:color w:val="FF0000"/>
        </w:rPr>
      </w:pPr>
      <w:r>
        <w:rPr>
          <w:rFonts w:hint="eastAsia"/>
        </w:rPr>
        <w:t xml:space="preserve">This </w:t>
      </w:r>
      <w:r>
        <w:rPr>
          <w:rFonts w:hint="eastAsia"/>
          <w:lang w:val="en-US" w:eastAsia="zh-CN"/>
        </w:rPr>
        <w:t xml:space="preserve">solution addresses </w:t>
      </w:r>
      <w:r>
        <w:rPr>
          <w:rFonts w:hint="eastAsia"/>
        </w:rPr>
        <w:t>key issue #3: Privacy by protecting AIoT device identifiers.</w:t>
      </w:r>
    </w:p>
    <w:p w14:paraId="5B70B40B" w14:textId="572E29D7" w:rsidR="008A56C6" w:rsidRDefault="008A56C6" w:rsidP="00C76CBC">
      <w:pPr>
        <w:pStyle w:val="Heading3"/>
      </w:pPr>
      <w:bookmarkStart w:id="1209" w:name="_Toc182841197"/>
      <w:bookmarkStart w:id="1210" w:name="_Toc182899278"/>
      <w:bookmarkStart w:id="1211" w:name="_Toc195529375"/>
      <w:r>
        <w:rPr>
          <w:rFonts w:hint="eastAsia"/>
          <w:lang w:val="en-US" w:eastAsia="zh-CN"/>
        </w:rPr>
        <w:t>6.</w:t>
      </w:r>
      <w:r>
        <w:t>25.2</w:t>
      </w:r>
      <w:r>
        <w:tab/>
        <w:t>Solution details</w:t>
      </w:r>
      <w:bookmarkEnd w:id="1209"/>
      <w:bookmarkEnd w:id="1210"/>
      <w:bookmarkEnd w:id="1211"/>
    </w:p>
    <w:p w14:paraId="0DB80089" w14:textId="4819123B" w:rsidR="008A56C6" w:rsidRDefault="008A56C6" w:rsidP="008A56C6">
      <w:pPr>
        <w:pStyle w:val="ListParagraph1"/>
        <w:ind w:firstLineChars="0" w:firstLine="360"/>
        <w:jc w:val="center"/>
        <w:rPr>
          <w:b/>
          <w:sz w:val="21"/>
          <w:szCs w:val="21"/>
          <w:lang w:val="en-US" w:eastAsia="zh-CN"/>
        </w:rPr>
      </w:pPr>
    </w:p>
    <w:p w14:paraId="7AE14063" w14:textId="05B5C59C" w:rsidR="00097BE2" w:rsidRDefault="00097BE2" w:rsidP="008A56C6">
      <w:pPr>
        <w:pStyle w:val="ListParagraph1"/>
        <w:ind w:firstLineChars="0" w:firstLine="360"/>
        <w:jc w:val="center"/>
        <w:rPr>
          <w:b/>
          <w:sz w:val="21"/>
          <w:szCs w:val="21"/>
          <w:lang w:val="en-US" w:eastAsia="zh-CN"/>
        </w:rPr>
      </w:pPr>
      <w:r>
        <w:rPr>
          <w:rFonts w:hint="eastAsia"/>
          <w:b/>
          <w:sz w:val="21"/>
          <w:szCs w:val="21"/>
          <w:lang w:val="en-US" w:eastAsia="zh-CN"/>
        </w:rPr>
        <w:object w:dxaOrig="7344" w:dyaOrig="6302" w14:anchorId="13AD983B">
          <v:shape id="Object 6" o:spid="_x0000_i1062" type="#_x0000_t75" style="width:423.1pt;height:362.95pt;mso-wrap-style:square;mso-position-horizontal-relative:page;mso-position-vertical-relative:page" o:ole="">
            <v:fill o:detectmouseclick="t"/>
            <v:imagedata r:id="rId91" o:title=""/>
            <o:lock v:ext="edit" aspectratio="f"/>
          </v:shape>
          <o:OLEObject Type="Embed" ProgID="Visio.Drawing.15" ShapeID="Object 6" DrawAspect="Content" ObjectID="_1806409033" r:id="rId92">
            <o:FieldCodes>\* MERGEFORMAT</o:FieldCodes>
          </o:OLEObject>
        </w:object>
      </w:r>
    </w:p>
    <w:p w14:paraId="66F948E1" w14:textId="77777777" w:rsidR="008A56C6" w:rsidRDefault="008A56C6" w:rsidP="008A56C6">
      <w:pPr>
        <w:pStyle w:val="ListParagraph1"/>
        <w:ind w:firstLineChars="0" w:firstLine="360"/>
        <w:jc w:val="center"/>
        <w:rPr>
          <w:b/>
          <w:lang w:val="en-US" w:eastAsia="zh-CN"/>
        </w:rPr>
      </w:pPr>
      <w:r>
        <w:rPr>
          <w:rFonts w:hint="eastAsia"/>
          <w:b/>
          <w:lang w:val="en-US" w:eastAsia="zh-CN"/>
        </w:rPr>
        <w:t xml:space="preserve">Figure 1. </w:t>
      </w:r>
      <w:r>
        <w:rPr>
          <w:b/>
          <w:bCs/>
        </w:rPr>
        <w:t>AIoT Temporary Identifier</w:t>
      </w:r>
      <w:r>
        <w:rPr>
          <w:rFonts w:hint="eastAsia"/>
          <w:b/>
          <w:bCs/>
          <w:lang w:val="en-US" w:eastAsia="zh-CN"/>
        </w:rPr>
        <w:t xml:space="preserve"> configuration procedure</w:t>
      </w:r>
      <w:r>
        <w:rPr>
          <w:rFonts w:hint="eastAsia"/>
          <w:b/>
          <w:lang w:val="en-US" w:eastAsia="zh-CN"/>
        </w:rPr>
        <w:t>.</w:t>
      </w:r>
    </w:p>
    <w:p w14:paraId="046DDA06" w14:textId="04DD4D56" w:rsidR="008A56C6" w:rsidRDefault="008A56C6" w:rsidP="008A56C6">
      <w:pPr>
        <w:pStyle w:val="ListParagraph1"/>
        <w:ind w:firstLineChars="0"/>
        <w:jc w:val="both"/>
        <w:rPr>
          <w:bCs/>
          <w:lang w:val="en-US" w:eastAsia="zh-CN"/>
        </w:rPr>
      </w:pPr>
      <w:r>
        <w:rPr>
          <w:rFonts w:hint="eastAsia"/>
          <w:bCs/>
          <w:lang w:val="en-US" w:eastAsia="zh-CN"/>
        </w:rPr>
        <w:t>AIoT is an Ambient IoT Device which has</w:t>
      </w:r>
      <w:r>
        <w:rPr>
          <w:lang w:eastAsia="zh-CN"/>
        </w:rPr>
        <w:t xml:space="preserve"> ultra-low complexity power, cost and resource-constrained</w:t>
      </w:r>
      <w:r>
        <w:rPr>
          <w:rFonts w:hint="eastAsia"/>
          <w:lang w:val="en-US" w:eastAsia="zh-CN"/>
        </w:rPr>
        <w:t xml:space="preserve">. The reader refers to the base station or UE based on the </w:t>
      </w:r>
      <w:r>
        <w:t>connectivity topologie</w:t>
      </w:r>
      <w:r>
        <w:rPr>
          <w:rFonts w:hint="eastAsia"/>
          <w:lang w:val="en-US" w:eastAsia="zh-CN"/>
        </w:rPr>
        <w:t xml:space="preserve">s. </w:t>
      </w:r>
    </w:p>
    <w:p w14:paraId="0551DC71" w14:textId="38EC7EEF" w:rsidR="008A56C6" w:rsidRDefault="008A56C6">
      <w:pPr>
        <w:pStyle w:val="ListParagraph1"/>
        <w:numPr>
          <w:ilvl w:val="0"/>
          <w:numId w:val="22"/>
        </w:numPr>
        <w:ind w:firstLineChars="0" w:firstLine="0"/>
        <w:rPr>
          <w:bCs/>
          <w:lang w:val="en-US" w:eastAsia="zh-CN"/>
        </w:rPr>
      </w:pPr>
      <w:r>
        <w:rPr>
          <w:rFonts w:hint="eastAsia"/>
          <w:bCs/>
          <w:lang w:val="en-US" w:eastAsia="zh-CN"/>
        </w:rPr>
        <w:t xml:space="preserve">Initial temporary identifier (TempID) and crenditials such as </w:t>
      </w:r>
      <w:r>
        <w:rPr>
          <w:rFonts w:hint="eastAsia"/>
        </w:rPr>
        <w:t>TempID generation key</w:t>
      </w:r>
      <w:r>
        <w:rPr>
          <w:rFonts w:hint="eastAsia"/>
          <w:lang w:val="en-US" w:eastAsia="zh-CN"/>
        </w:rPr>
        <w:t xml:space="preserve"> </w:t>
      </w:r>
      <w:r>
        <w:rPr>
          <w:rFonts w:hint="eastAsia"/>
          <w:bCs/>
          <w:lang w:val="en-US" w:eastAsia="zh-CN"/>
        </w:rPr>
        <w:t xml:space="preserve">are </w:t>
      </w:r>
      <w:r>
        <w:rPr>
          <w:lang w:eastAsia="zh-CN"/>
        </w:rPr>
        <w:t xml:space="preserve">known by both </w:t>
      </w:r>
      <w:r>
        <w:rPr>
          <w:lang w:val="sv-SE" w:eastAsia="zh-CN"/>
        </w:rPr>
        <w:t xml:space="preserve">the </w:t>
      </w:r>
      <w:r w:rsidR="00097BE2">
        <w:rPr>
          <w:lang w:eastAsia="zh-CN"/>
        </w:rPr>
        <w:t>AIoTF</w:t>
      </w:r>
      <w:r>
        <w:rPr>
          <w:lang w:eastAsia="zh-CN"/>
        </w:rPr>
        <w:t xml:space="preserve"> and </w:t>
      </w:r>
      <w:r>
        <w:rPr>
          <w:lang w:val="sv-SE" w:eastAsia="zh-CN"/>
        </w:rPr>
        <w:t xml:space="preserve">the </w:t>
      </w:r>
      <w:r>
        <w:rPr>
          <w:lang w:eastAsia="zh-CN"/>
        </w:rPr>
        <w:t>AIoT device</w:t>
      </w:r>
      <w:r>
        <w:rPr>
          <w:rFonts w:hint="eastAsia"/>
          <w:lang w:val="en-US" w:eastAsia="zh-CN"/>
        </w:rPr>
        <w:t xml:space="preserve"> through onboarding or registration procedure of AIoT device or other NAS/AS procedure. </w:t>
      </w:r>
    </w:p>
    <w:p w14:paraId="3082A0BC" w14:textId="1E9D172C" w:rsidR="008A56C6" w:rsidRPr="00097BE2" w:rsidRDefault="00097BE2" w:rsidP="00097BE2">
      <w:pPr>
        <w:pStyle w:val="ListParagraph1"/>
        <w:ind w:firstLineChars="0" w:firstLine="0"/>
        <w:rPr>
          <w:bCs/>
          <w:lang w:val="en-US" w:eastAsia="zh-CN"/>
        </w:rPr>
      </w:pPr>
      <w:r w:rsidRPr="00097BE2">
        <w:rPr>
          <w:bCs/>
          <w:lang w:val="en-US" w:eastAsia="zh-CN"/>
        </w:rPr>
        <w:t>1.</w:t>
      </w:r>
      <w:r>
        <w:rPr>
          <w:bCs/>
          <w:lang w:val="en-US" w:eastAsia="zh-CN"/>
        </w:rPr>
        <w:t xml:space="preserve"> </w:t>
      </w:r>
      <w:r w:rsidR="008A56C6">
        <w:rPr>
          <w:rFonts w:hint="eastAsia"/>
          <w:bCs/>
          <w:lang w:val="en-US" w:eastAsia="zh-CN"/>
        </w:rPr>
        <w:t>The network sends AIoT request such as inventory request or command request to AIoT device.</w:t>
      </w:r>
      <w:r w:rsidRPr="00097BE2">
        <w:rPr>
          <w:rFonts w:hint="eastAsia"/>
          <w:bCs/>
          <w:lang w:val="en-US" w:eastAsia="zh-CN"/>
        </w:rPr>
        <w:t xml:space="preserve"> </w:t>
      </w:r>
      <w:r>
        <w:rPr>
          <w:rFonts w:hint="eastAsia"/>
          <w:bCs/>
          <w:lang w:val="en-US" w:eastAsia="zh-CN"/>
        </w:rPr>
        <w:t>The indication is optional for TempID synchronisation.</w:t>
      </w:r>
    </w:p>
    <w:p w14:paraId="1E5D234A" w14:textId="1FC1B1DE" w:rsidR="008A56C6" w:rsidRPr="00097BE2" w:rsidRDefault="00097BE2" w:rsidP="00097BE2">
      <w:pPr>
        <w:pStyle w:val="ListParagraph1"/>
        <w:ind w:firstLineChars="0" w:firstLine="0"/>
        <w:rPr>
          <w:bCs/>
          <w:lang w:val="en-US" w:eastAsia="zh-CN"/>
        </w:rPr>
      </w:pPr>
      <w:r>
        <w:rPr>
          <w:lang w:val="en-US" w:eastAsia="zh-CN"/>
        </w:rPr>
        <w:t xml:space="preserve">2. </w:t>
      </w:r>
      <w:r w:rsidR="008A56C6">
        <w:rPr>
          <w:rFonts w:hint="eastAsia"/>
          <w:lang w:val="en-US" w:eastAsia="zh-CN"/>
        </w:rPr>
        <w:t xml:space="preserve">Once triggered by </w:t>
      </w:r>
      <w:r w:rsidR="008A56C6">
        <w:t>AIoT</w:t>
      </w:r>
      <w:r w:rsidR="008A56C6">
        <w:rPr>
          <w:rFonts w:hint="eastAsia"/>
          <w:lang w:val="en-US" w:eastAsia="zh-CN"/>
        </w:rPr>
        <w:t xml:space="preserve"> request, the AIoT</w:t>
      </w:r>
      <w:r w:rsidR="008A56C6">
        <w:t xml:space="preserve"> </w:t>
      </w:r>
      <w:r>
        <w:t xml:space="preserve">device </w:t>
      </w:r>
      <w:r w:rsidR="008A56C6">
        <w:rPr>
          <w:rFonts w:hint="eastAsia"/>
          <w:lang w:val="en-US" w:eastAsia="zh-CN"/>
        </w:rPr>
        <w:t>sends</w:t>
      </w:r>
      <w:r w:rsidR="008A56C6">
        <w:t xml:space="preserve"> information </w:t>
      </w:r>
      <w:r w:rsidR="008A56C6">
        <w:rPr>
          <w:rFonts w:hint="eastAsia"/>
          <w:lang w:val="en-US" w:eastAsia="zh-CN"/>
        </w:rPr>
        <w:t>including Temp</w:t>
      </w:r>
      <w:r w:rsidR="008A56C6">
        <w:t>ID to the reader</w:t>
      </w:r>
      <w:r w:rsidR="008A56C6">
        <w:rPr>
          <w:rFonts w:hint="eastAsia"/>
          <w:lang w:val="en-US" w:eastAsia="zh-CN"/>
        </w:rPr>
        <w:t>.</w:t>
      </w:r>
      <w:r w:rsidRPr="00097BE2">
        <w:rPr>
          <w:rFonts w:hint="eastAsia"/>
          <w:lang w:val="en-US" w:eastAsia="zh-CN"/>
        </w:rPr>
        <w:t xml:space="preserve"> </w:t>
      </w:r>
      <w:r>
        <w:rPr>
          <w:rFonts w:hint="eastAsia"/>
          <w:lang w:val="en-US" w:eastAsia="zh-CN"/>
        </w:rPr>
        <w:t>If the indication is included in the request, initial TempID is used by AIoT device in this step.</w:t>
      </w:r>
    </w:p>
    <w:p w14:paraId="761FA34C" w14:textId="53081F3B" w:rsidR="008A56C6" w:rsidRDefault="00097BE2" w:rsidP="00097BE2">
      <w:pPr>
        <w:pStyle w:val="ListParagraph1"/>
        <w:ind w:firstLineChars="0" w:firstLine="0"/>
        <w:rPr>
          <w:bCs/>
          <w:lang w:val="en-US" w:eastAsia="zh-CN"/>
        </w:rPr>
      </w:pPr>
      <w:r>
        <w:rPr>
          <w:lang w:val="en-US" w:eastAsia="zh-CN"/>
        </w:rPr>
        <w:t xml:space="preserve">3. </w:t>
      </w:r>
      <w:r w:rsidR="008A56C6">
        <w:rPr>
          <w:rFonts w:hint="eastAsia"/>
          <w:lang w:val="en-US" w:eastAsia="zh-CN"/>
        </w:rPr>
        <w:t xml:space="preserve">The reader transfer the AIoT </w:t>
      </w:r>
      <w:r w:rsidR="008A56C6">
        <w:t>information</w:t>
      </w:r>
      <w:r w:rsidR="008A56C6">
        <w:rPr>
          <w:rFonts w:hint="eastAsia"/>
          <w:lang w:val="en-US" w:eastAsia="zh-CN"/>
        </w:rPr>
        <w:t xml:space="preserve"> to the core network</w:t>
      </w:r>
      <w:r>
        <w:rPr>
          <w:lang w:val="en-US" w:eastAsia="zh-CN"/>
        </w:rPr>
        <w:t>, i.e., the AIoTF</w:t>
      </w:r>
      <w:r w:rsidR="008A56C6">
        <w:t>.</w:t>
      </w:r>
    </w:p>
    <w:p w14:paraId="36C89D83" w14:textId="63CE747C" w:rsidR="008A56C6" w:rsidRDefault="00097BE2" w:rsidP="00097BE2">
      <w:pPr>
        <w:pStyle w:val="ListParagraph1"/>
        <w:ind w:firstLineChars="0" w:firstLine="0"/>
        <w:rPr>
          <w:bCs/>
          <w:lang w:val="en-US" w:eastAsia="zh-CN"/>
        </w:rPr>
      </w:pPr>
      <w:r>
        <w:rPr>
          <w:bCs/>
          <w:lang w:val="en-US" w:eastAsia="zh-CN"/>
        </w:rPr>
        <w:t xml:space="preserve">4. </w:t>
      </w:r>
      <w:r w:rsidR="008A56C6">
        <w:rPr>
          <w:rFonts w:hint="eastAsia"/>
          <w:bCs/>
          <w:lang w:val="en-US" w:eastAsia="zh-CN"/>
        </w:rPr>
        <w:t xml:space="preserve">The </w:t>
      </w:r>
      <w:r>
        <w:rPr>
          <w:bCs/>
          <w:lang w:val="en-US" w:eastAsia="zh-CN"/>
        </w:rPr>
        <w:t xml:space="preserve">AIoTF </w:t>
      </w:r>
      <w:r w:rsidR="008A56C6">
        <w:rPr>
          <w:rFonts w:hint="eastAsia"/>
          <w:bCs/>
          <w:lang w:val="en-US" w:eastAsia="zh-CN"/>
        </w:rPr>
        <w:t>use</w:t>
      </w:r>
      <w:r>
        <w:rPr>
          <w:bCs/>
          <w:lang w:val="en-US" w:eastAsia="zh-CN"/>
        </w:rPr>
        <w:t>s</w:t>
      </w:r>
      <w:r w:rsidR="008A56C6">
        <w:rPr>
          <w:rFonts w:hint="eastAsia"/>
          <w:bCs/>
          <w:lang w:val="en-US" w:eastAsia="zh-CN"/>
        </w:rPr>
        <w:t xml:space="preserve"> tempID to identify devices and perform operations. For example, t</w:t>
      </w:r>
      <w:r w:rsidR="008A56C6">
        <w:rPr>
          <w:bCs/>
          <w:lang w:val="en-US" w:eastAsia="zh-CN"/>
        </w:rPr>
        <w:t xml:space="preserve">he </w:t>
      </w:r>
      <w:r w:rsidR="008A56C6">
        <w:rPr>
          <w:rFonts w:hint="eastAsia"/>
          <w:bCs/>
          <w:lang w:val="en-US" w:eastAsia="zh-CN"/>
        </w:rPr>
        <w:t xml:space="preserve">core </w:t>
      </w:r>
      <w:r w:rsidR="008A56C6">
        <w:rPr>
          <w:bCs/>
          <w:lang w:val="en-US" w:eastAsia="zh-CN"/>
        </w:rPr>
        <w:t xml:space="preserve">network verifies the validity of the </w:t>
      </w:r>
      <w:r w:rsidR="008A56C6">
        <w:rPr>
          <w:rFonts w:hint="eastAsia"/>
          <w:bCs/>
          <w:lang w:val="en-US" w:eastAsia="zh-CN"/>
        </w:rPr>
        <w:t xml:space="preserve">AIoT </w:t>
      </w:r>
      <w:r w:rsidR="008A56C6">
        <w:rPr>
          <w:bCs/>
          <w:lang w:val="en-US" w:eastAsia="zh-CN"/>
        </w:rPr>
        <w:t>device</w:t>
      </w:r>
      <w:r w:rsidR="008A56C6">
        <w:rPr>
          <w:rFonts w:hint="eastAsia"/>
          <w:bCs/>
          <w:lang w:val="en-US" w:eastAsia="zh-CN"/>
        </w:rPr>
        <w:t xml:space="preserve"> based on the TempID and other subscription data of the device.</w:t>
      </w:r>
    </w:p>
    <w:p w14:paraId="60047BD1" w14:textId="326D2C78" w:rsidR="00097BE2" w:rsidRDefault="00097BE2" w:rsidP="00097BE2">
      <w:pPr>
        <w:pStyle w:val="ListParagraph1"/>
        <w:ind w:firstLineChars="0" w:firstLine="0"/>
        <w:rPr>
          <w:bCs/>
          <w:lang w:val="en-US" w:eastAsia="zh-CN"/>
        </w:rPr>
      </w:pPr>
      <w:r>
        <w:rPr>
          <w:rFonts w:hint="eastAsia"/>
          <w:bCs/>
          <w:lang w:val="en-US" w:eastAsia="zh-CN"/>
        </w:rPr>
        <w:t>If the received tempID does not match any one of the TempIDs stored in the network side, the AIOTF stops the subsequent procedure and re-sends the request in step 1 including an indication. By the indication, the AIoT device replies with initial</w:t>
      </w:r>
      <w:r>
        <w:rPr>
          <w:rFonts w:hint="eastAsia"/>
          <w:lang w:val="en-US" w:eastAsia="zh-CN"/>
        </w:rPr>
        <w:t xml:space="preserve"> Temp</w:t>
      </w:r>
      <w:r>
        <w:t>ID</w:t>
      </w:r>
      <w:r>
        <w:rPr>
          <w:rFonts w:hint="eastAsia"/>
          <w:lang w:val="en-US" w:eastAsia="zh-CN"/>
        </w:rPr>
        <w:t>. Correspondingly, the intial TempID is also used in the network side.</w:t>
      </w:r>
    </w:p>
    <w:p w14:paraId="494F6AA7" w14:textId="17562CE1" w:rsidR="008A56C6" w:rsidRDefault="00097BE2" w:rsidP="00097BE2">
      <w:pPr>
        <w:pStyle w:val="ListParagraph1"/>
        <w:ind w:firstLineChars="0" w:firstLine="0"/>
        <w:rPr>
          <w:bCs/>
          <w:lang w:val="en-US" w:eastAsia="zh-CN"/>
        </w:rPr>
      </w:pPr>
      <w:r>
        <w:rPr>
          <w:bCs/>
          <w:lang w:val="en-US" w:eastAsia="zh-CN"/>
        </w:rPr>
        <w:t xml:space="preserve">5. </w:t>
      </w:r>
      <w:r w:rsidR="008A56C6">
        <w:rPr>
          <w:rFonts w:hint="eastAsia"/>
          <w:bCs/>
          <w:lang w:val="en-US" w:eastAsia="zh-CN"/>
        </w:rPr>
        <w:t>The network</w:t>
      </w:r>
      <w:r w:rsidR="008A56C6">
        <w:rPr>
          <w:bCs/>
          <w:lang w:val="en-US" w:eastAsia="zh-CN"/>
        </w:rPr>
        <w:t xml:space="preserve"> returns an a</w:t>
      </w:r>
      <w:r w:rsidR="008A56C6">
        <w:rPr>
          <w:rFonts w:hint="eastAsia"/>
          <w:bCs/>
          <w:lang w:val="en-US" w:eastAsia="zh-CN"/>
        </w:rPr>
        <w:t>cknowledgement to the reader. And a freshness parameter is included in the response.</w:t>
      </w:r>
    </w:p>
    <w:p w14:paraId="06BB6E20" w14:textId="584434CB" w:rsidR="008A56C6" w:rsidRDefault="00097BE2" w:rsidP="00097BE2">
      <w:pPr>
        <w:pStyle w:val="ListParagraph1"/>
        <w:ind w:firstLineChars="0" w:firstLine="0"/>
        <w:rPr>
          <w:bCs/>
          <w:lang w:val="en-US" w:eastAsia="zh-CN"/>
        </w:rPr>
      </w:pPr>
      <w:r>
        <w:rPr>
          <w:bCs/>
          <w:lang w:val="en-US" w:eastAsia="zh-CN"/>
        </w:rPr>
        <w:t xml:space="preserve">6. </w:t>
      </w:r>
      <w:r w:rsidR="008A56C6">
        <w:rPr>
          <w:rFonts w:hint="eastAsia"/>
          <w:bCs/>
          <w:lang w:val="en-US" w:eastAsia="zh-CN"/>
        </w:rPr>
        <w:t xml:space="preserve">The reader transfers the </w:t>
      </w:r>
      <w:r w:rsidR="008A56C6">
        <w:rPr>
          <w:bCs/>
          <w:lang w:val="en-US" w:eastAsia="zh-CN"/>
        </w:rPr>
        <w:t>a</w:t>
      </w:r>
      <w:r w:rsidR="008A56C6">
        <w:rPr>
          <w:rFonts w:hint="eastAsia"/>
          <w:bCs/>
          <w:lang w:val="en-US" w:eastAsia="zh-CN"/>
        </w:rPr>
        <w:t>cknowledgement to the AIoT device.</w:t>
      </w:r>
    </w:p>
    <w:p w14:paraId="5F7C72DA" w14:textId="051859FF" w:rsidR="008A56C6" w:rsidRDefault="00097BE2" w:rsidP="00097BE2">
      <w:pPr>
        <w:pStyle w:val="ListParagraph1"/>
        <w:ind w:firstLineChars="0" w:firstLine="0"/>
        <w:rPr>
          <w:bCs/>
          <w:lang w:val="en-US" w:eastAsia="zh-CN"/>
        </w:rPr>
      </w:pPr>
      <w:r>
        <w:rPr>
          <w:bCs/>
          <w:lang w:val="en-US" w:eastAsia="zh-CN"/>
        </w:rPr>
        <w:t xml:space="preserve">7. </w:t>
      </w:r>
      <w:r w:rsidR="008A56C6">
        <w:rPr>
          <w:rFonts w:hint="eastAsia"/>
          <w:bCs/>
          <w:lang w:val="en-US" w:eastAsia="zh-CN"/>
        </w:rPr>
        <w:t>Both the AIoT device and the core network function generate a new TempID according to the TempID derivation function for later use. The freshness parameter will be used in both sides.</w:t>
      </w:r>
    </w:p>
    <w:p w14:paraId="25264792" w14:textId="6A6B6D28" w:rsidR="008A56C6" w:rsidRDefault="008A56C6" w:rsidP="008A56C6">
      <w:pPr>
        <w:pStyle w:val="ListParagraph1"/>
        <w:ind w:firstLineChars="0" w:firstLine="0"/>
        <w:rPr>
          <w:bCs/>
          <w:lang w:val="en-US" w:eastAsia="zh-CN"/>
        </w:rPr>
      </w:pPr>
    </w:p>
    <w:p w14:paraId="4E8AD192" w14:textId="2F34AECE" w:rsidR="00097BE2" w:rsidRPr="00097BE2" w:rsidRDefault="00097BE2" w:rsidP="00097BE2">
      <w:pPr>
        <w:pStyle w:val="EditorsNote"/>
        <w:rPr>
          <w:lang w:val="en-US" w:eastAsia="zh-CN"/>
        </w:rPr>
      </w:pPr>
      <w:r w:rsidRPr="00097BE2">
        <w:rPr>
          <w:lang w:val="en-US" w:eastAsia="zh-CN"/>
        </w:rPr>
        <w:t>Editor’s Note: whether the acknowledge</w:t>
      </w:r>
      <w:r w:rsidRPr="00097BE2">
        <w:rPr>
          <w:rFonts w:hint="eastAsia"/>
          <w:lang w:val="en-US" w:eastAsia="zh-CN"/>
        </w:rPr>
        <w:t>ment</w:t>
      </w:r>
      <w:r w:rsidRPr="00097BE2">
        <w:rPr>
          <w:lang w:val="en-US" w:eastAsia="zh-CN"/>
        </w:rPr>
        <w:t xml:space="preserve"> message </w:t>
      </w:r>
      <w:r w:rsidRPr="00097BE2">
        <w:rPr>
          <w:rFonts w:hint="eastAsia"/>
          <w:lang w:val="en-US" w:eastAsia="zh-CN"/>
        </w:rPr>
        <w:t xml:space="preserve">needs to be </w:t>
      </w:r>
      <w:r w:rsidRPr="00097BE2">
        <w:rPr>
          <w:lang w:val="en-US" w:eastAsia="zh-CN"/>
        </w:rPr>
        <w:t>protected is FFS.</w:t>
      </w:r>
    </w:p>
    <w:p w14:paraId="017421DC" w14:textId="77777777" w:rsidR="008A56C6" w:rsidRDefault="008A56C6" w:rsidP="00302A0B">
      <w:bookmarkStart w:id="1212" w:name="_Toc180278833"/>
      <w:bookmarkStart w:id="1213" w:name="_Toc180279008"/>
      <w:bookmarkStart w:id="1214" w:name="_Toc180279275"/>
      <w:bookmarkStart w:id="1215" w:name="_Toc180279754"/>
      <w:r>
        <w:t>T</w:t>
      </w:r>
      <w:r>
        <w:rPr>
          <w:rFonts w:hint="eastAsia"/>
          <w:lang w:val="en-US" w:eastAsia="zh-CN"/>
        </w:rPr>
        <w:t>emp</w:t>
      </w:r>
      <w:r>
        <w:t>ID derivation function</w:t>
      </w:r>
      <w:bookmarkEnd w:id="1212"/>
      <w:bookmarkEnd w:id="1213"/>
      <w:bookmarkEnd w:id="1214"/>
      <w:bookmarkEnd w:id="1215"/>
    </w:p>
    <w:p w14:paraId="5F439EE1" w14:textId="77777777" w:rsidR="008A56C6" w:rsidRDefault="008A56C6" w:rsidP="008A56C6">
      <w:r>
        <w:t>When deriving the T</w:t>
      </w:r>
      <w:r>
        <w:rPr>
          <w:rFonts w:hint="eastAsia"/>
          <w:lang w:val="en-US" w:eastAsia="zh-CN"/>
        </w:rPr>
        <w:t>emp</w:t>
      </w:r>
      <w:r>
        <w:t xml:space="preserve">ID from </w:t>
      </w:r>
      <w:r>
        <w:rPr>
          <w:rFonts w:hint="eastAsia"/>
        </w:rPr>
        <w:t>TempID generation key</w:t>
      </w:r>
      <w:r>
        <w:t>, the following parameters shall be used to form the input S to the KDF:</w:t>
      </w:r>
    </w:p>
    <w:p w14:paraId="40331327" w14:textId="77777777" w:rsidR="008A56C6" w:rsidRDefault="008A56C6" w:rsidP="008A56C6">
      <w:pPr>
        <w:pStyle w:val="B1"/>
      </w:pPr>
      <w:r>
        <w:t>-</w:t>
      </w:r>
      <w:r>
        <w:tab/>
        <w:t xml:space="preserve">FC = </w:t>
      </w:r>
      <w:r>
        <w:rPr>
          <w:lang w:eastAsia="zh-CN"/>
        </w:rPr>
        <w:t>0x</w:t>
      </w:r>
      <w:r>
        <w:rPr>
          <w:rFonts w:hint="eastAsia"/>
          <w:lang w:val="en-US" w:eastAsia="zh-CN"/>
        </w:rPr>
        <w:t>xx</w:t>
      </w:r>
      <w:r>
        <w:t>;</w:t>
      </w:r>
    </w:p>
    <w:p w14:paraId="02729650" w14:textId="77777777" w:rsidR="008A56C6" w:rsidRDefault="008A56C6" w:rsidP="008A56C6">
      <w:pPr>
        <w:pStyle w:val="B1"/>
      </w:pPr>
      <w:r>
        <w:t>-</w:t>
      </w:r>
      <w:r>
        <w:tab/>
        <w:t xml:space="preserve">P0 = </w:t>
      </w:r>
      <w:r>
        <w:rPr>
          <w:lang w:eastAsia="zh-CN"/>
        </w:rPr>
        <w:t>"</w:t>
      </w:r>
      <w:r>
        <w:rPr>
          <w:rFonts w:hint="eastAsia"/>
          <w:lang w:val="en-US" w:eastAsia="zh-CN"/>
        </w:rPr>
        <w:t>TempID</w:t>
      </w:r>
      <w:r>
        <w:rPr>
          <w:lang w:eastAsia="zh-CN"/>
        </w:rPr>
        <w:t>"</w:t>
      </w:r>
      <w:r>
        <w:t>;</w:t>
      </w:r>
    </w:p>
    <w:p w14:paraId="00FD380F" w14:textId="77777777" w:rsidR="008A56C6" w:rsidRDefault="008A56C6" w:rsidP="008A56C6">
      <w:pPr>
        <w:pStyle w:val="B1"/>
      </w:pPr>
      <w:r>
        <w:t>-</w:t>
      </w:r>
      <w:r>
        <w:tab/>
        <w:t xml:space="preserve">L0 = length of </w:t>
      </w:r>
      <w:r>
        <w:rPr>
          <w:lang w:eastAsia="zh-CN"/>
        </w:rPr>
        <w:t>"</w:t>
      </w:r>
      <w:r>
        <w:rPr>
          <w:rFonts w:hint="eastAsia"/>
          <w:lang w:val="en-US" w:eastAsia="zh-CN"/>
        </w:rPr>
        <w:t>TempID</w:t>
      </w:r>
      <w:r>
        <w:rPr>
          <w:lang w:eastAsia="zh-CN"/>
        </w:rPr>
        <w:t>"</w:t>
      </w:r>
      <w:r>
        <w:t>;</w:t>
      </w:r>
      <w:r>
        <w:rPr>
          <w:rFonts w:ascii="Calibri" w:hAnsi="Calibri"/>
        </w:rPr>
        <w:t xml:space="preserve"> </w:t>
      </w:r>
      <w:r>
        <w:t>(i.e. 0x00 0x0</w:t>
      </w:r>
      <w:r>
        <w:rPr>
          <w:rFonts w:hint="eastAsia"/>
          <w:lang w:val="en-US" w:eastAsia="zh-CN"/>
        </w:rPr>
        <w:t>6</w:t>
      </w:r>
      <w:r>
        <w:t>)</w:t>
      </w:r>
    </w:p>
    <w:p w14:paraId="0D5C4563" w14:textId="77777777" w:rsidR="008A56C6" w:rsidRDefault="008A56C6" w:rsidP="008A56C6">
      <w:pPr>
        <w:pStyle w:val="B1"/>
        <w:rPr>
          <w:lang w:eastAsia="zh-CN"/>
        </w:rPr>
      </w:pPr>
      <w:r>
        <w:t>-</w:t>
      </w:r>
      <w:r>
        <w:tab/>
        <w:t>P1 =</w:t>
      </w:r>
      <w:r>
        <w:rPr>
          <w:rFonts w:hint="eastAsia"/>
          <w:lang w:eastAsia="zh-CN"/>
        </w:rPr>
        <w:t xml:space="preserve"> </w:t>
      </w:r>
      <w:r>
        <w:rPr>
          <w:rFonts w:hint="eastAsia"/>
          <w:lang w:val="en-US" w:eastAsia="zh-CN"/>
        </w:rPr>
        <w:t>device ID</w:t>
      </w:r>
      <w:r>
        <w:rPr>
          <w:rFonts w:hint="eastAsia"/>
          <w:lang w:eastAsia="zh-CN"/>
        </w:rPr>
        <w:t>;</w:t>
      </w:r>
    </w:p>
    <w:p w14:paraId="27DE9857" w14:textId="77777777" w:rsidR="008A56C6" w:rsidRDefault="008A56C6" w:rsidP="008A56C6">
      <w:pPr>
        <w:pStyle w:val="B1"/>
      </w:pPr>
      <w:r>
        <w:t>-</w:t>
      </w:r>
      <w:r>
        <w:tab/>
        <w:t xml:space="preserve">L1 = </w:t>
      </w:r>
      <w:r>
        <w:rPr>
          <w:rFonts w:hint="eastAsia"/>
          <w:lang w:val="en-US" w:eastAsia="zh-CN"/>
        </w:rPr>
        <w:t>length of device ID</w:t>
      </w:r>
      <w:r>
        <w:t>.</w:t>
      </w:r>
    </w:p>
    <w:p w14:paraId="2186FCDB" w14:textId="77777777" w:rsidR="008A56C6" w:rsidRDefault="008A56C6" w:rsidP="008A56C6">
      <w:pPr>
        <w:pStyle w:val="B1"/>
        <w:rPr>
          <w:lang w:eastAsia="zh-CN"/>
        </w:rPr>
      </w:pPr>
      <w:r>
        <w:t>-</w:t>
      </w:r>
      <w:r>
        <w:tab/>
        <w:t>P</w:t>
      </w:r>
      <w:r>
        <w:rPr>
          <w:rFonts w:hint="eastAsia"/>
          <w:lang w:val="en-US" w:eastAsia="zh-CN"/>
        </w:rPr>
        <w:t>2</w:t>
      </w:r>
      <w:r>
        <w:t xml:space="preserve"> =</w:t>
      </w:r>
      <w:r>
        <w:rPr>
          <w:rFonts w:hint="eastAsia"/>
          <w:lang w:eastAsia="zh-CN"/>
        </w:rPr>
        <w:t xml:space="preserve"> </w:t>
      </w:r>
      <w:r>
        <w:rPr>
          <w:rFonts w:hint="eastAsia"/>
          <w:bCs/>
          <w:lang w:val="en-US" w:eastAsia="zh-CN"/>
        </w:rPr>
        <w:t>freshness parameter</w:t>
      </w:r>
      <w:r>
        <w:rPr>
          <w:rFonts w:hint="eastAsia"/>
          <w:lang w:eastAsia="zh-CN"/>
        </w:rPr>
        <w:t>;</w:t>
      </w:r>
    </w:p>
    <w:p w14:paraId="529F32E7" w14:textId="77777777" w:rsidR="008A56C6" w:rsidRDefault="008A56C6" w:rsidP="008A56C6">
      <w:pPr>
        <w:pStyle w:val="B1"/>
      </w:pPr>
      <w:r>
        <w:t>-</w:t>
      </w:r>
      <w:r>
        <w:tab/>
        <w:t>L</w:t>
      </w:r>
      <w:r>
        <w:rPr>
          <w:rFonts w:hint="eastAsia"/>
          <w:lang w:val="en-US" w:eastAsia="zh-CN"/>
        </w:rPr>
        <w:t>2</w:t>
      </w:r>
      <w:r>
        <w:t xml:space="preserve"> = </w:t>
      </w:r>
      <w:r>
        <w:rPr>
          <w:rFonts w:hint="eastAsia"/>
          <w:lang w:val="en-US" w:eastAsia="zh-CN"/>
        </w:rPr>
        <w:t xml:space="preserve">length of </w:t>
      </w:r>
      <w:r>
        <w:rPr>
          <w:rFonts w:hint="eastAsia"/>
          <w:bCs/>
          <w:lang w:val="en-US" w:eastAsia="zh-CN"/>
        </w:rPr>
        <w:t>freshness parameter</w:t>
      </w:r>
      <w:r>
        <w:t>.</w:t>
      </w:r>
    </w:p>
    <w:p w14:paraId="40709D7D" w14:textId="77777777" w:rsidR="008A56C6" w:rsidRDefault="008A56C6" w:rsidP="008A56C6">
      <w:r>
        <w:t>The input key KEY</w:t>
      </w:r>
      <w:r>
        <w:rPr>
          <w:rFonts w:hint="eastAsia"/>
          <w:lang w:val="en-US" w:eastAsia="zh-CN"/>
        </w:rPr>
        <w:t xml:space="preserve"> (i.e. </w:t>
      </w:r>
      <w:r>
        <w:rPr>
          <w:rFonts w:hint="eastAsia"/>
        </w:rPr>
        <w:t>TempID generation key</w:t>
      </w:r>
      <w:r>
        <w:rPr>
          <w:rFonts w:hint="eastAsia"/>
          <w:lang w:val="en-US" w:eastAsia="zh-CN"/>
        </w:rPr>
        <w:t>)</w:t>
      </w:r>
      <w:r>
        <w:t xml:space="preserve"> </w:t>
      </w:r>
      <w:r>
        <w:rPr>
          <w:rFonts w:hint="eastAsia"/>
          <w:lang w:val="en-US" w:eastAsia="zh-CN"/>
        </w:rPr>
        <w:t>is long term key pre-configured both in AIoT device and core network function.</w:t>
      </w:r>
      <w:r>
        <w:t xml:space="preserve"> </w:t>
      </w:r>
    </w:p>
    <w:p w14:paraId="3B568885" w14:textId="77777777" w:rsidR="008A56C6" w:rsidRDefault="008A56C6" w:rsidP="008A56C6">
      <w:r>
        <w:rPr>
          <w:rFonts w:hint="eastAsia"/>
          <w:lang w:val="en-US" w:eastAsia="zh-CN"/>
        </w:rPr>
        <w:t>Device ID is the</w:t>
      </w:r>
      <w:r>
        <w:t xml:space="preserve"> </w:t>
      </w:r>
      <w:r>
        <w:rPr>
          <w:rFonts w:hint="eastAsia"/>
          <w:lang w:val="en-US" w:eastAsia="zh-CN"/>
        </w:rPr>
        <w:t>fixed</w:t>
      </w:r>
      <w:r>
        <w:t xml:space="preserve"> identifier</w:t>
      </w:r>
      <w:r>
        <w:rPr>
          <w:rFonts w:hint="eastAsia"/>
          <w:lang w:val="en-US" w:eastAsia="zh-CN"/>
        </w:rPr>
        <w:t xml:space="preserve"> of AIoT device.</w:t>
      </w:r>
    </w:p>
    <w:p w14:paraId="01C0346E" w14:textId="054143D8" w:rsidR="008A56C6" w:rsidRDefault="008A56C6" w:rsidP="00C76CBC">
      <w:pPr>
        <w:pStyle w:val="Heading3"/>
      </w:pPr>
      <w:bookmarkStart w:id="1216" w:name="_Toc182841198"/>
      <w:bookmarkStart w:id="1217" w:name="_Toc182899279"/>
      <w:bookmarkStart w:id="1218" w:name="_Toc195529376"/>
      <w:r>
        <w:t>6.25.3</w:t>
      </w:r>
      <w:r>
        <w:tab/>
        <w:t>Evaluation</w:t>
      </w:r>
      <w:bookmarkEnd w:id="1216"/>
      <w:bookmarkEnd w:id="1217"/>
      <w:bookmarkEnd w:id="1218"/>
    </w:p>
    <w:p w14:paraId="75DEC712" w14:textId="77777777" w:rsidR="0001332C" w:rsidRDefault="0001332C" w:rsidP="0001332C">
      <w:pPr>
        <w:rPr>
          <w:lang w:val="en-US" w:eastAsia="zh-CN"/>
        </w:rPr>
      </w:pPr>
      <w:r>
        <w:rPr>
          <w:rFonts w:hint="eastAsia"/>
          <w:lang w:val="en-US" w:eastAsia="zh-CN"/>
        </w:rPr>
        <w:t xml:space="preserve">In this solution, </w:t>
      </w:r>
      <w:r>
        <w:rPr>
          <w:lang w:val="en-US" w:eastAsia="zh-CN"/>
        </w:rPr>
        <w:t>a temporary id</w:t>
      </w:r>
      <w:r>
        <w:rPr>
          <w:rFonts w:hint="eastAsia"/>
          <w:lang w:val="en-US" w:eastAsia="zh-CN"/>
        </w:rPr>
        <w:t xml:space="preserve">entifier (temp ID)is used to addresse </w:t>
      </w:r>
      <w:r>
        <w:rPr>
          <w:rFonts w:hint="eastAsia"/>
        </w:rPr>
        <w:t>key issue #3: Privacy by protecting AIoT device identifiers</w:t>
      </w:r>
      <w:r>
        <w:rPr>
          <w:rFonts w:hint="eastAsia"/>
          <w:lang w:val="en-US" w:eastAsia="zh-CN"/>
        </w:rPr>
        <w:t>.</w:t>
      </w:r>
    </w:p>
    <w:p w14:paraId="7E87F439" w14:textId="77777777" w:rsidR="0001332C" w:rsidRDefault="0001332C" w:rsidP="0001332C">
      <w:pPr>
        <w:rPr>
          <w:lang w:val="en-US" w:eastAsia="zh-CN"/>
        </w:rPr>
      </w:pPr>
      <w:r>
        <w:rPr>
          <w:rFonts w:hint="eastAsia"/>
          <w:lang w:val="en-US" w:eastAsia="zh-CN"/>
        </w:rPr>
        <w:t xml:space="preserve">The initial temp ID is pre-confiured in both AIoT device and the network, and the temp ID is updated after each time it is used between the device and network. </w:t>
      </w:r>
    </w:p>
    <w:p w14:paraId="40B1241F" w14:textId="77777777" w:rsidR="0001332C" w:rsidRDefault="0001332C" w:rsidP="0001332C">
      <w:pPr>
        <w:rPr>
          <w:lang w:val="en-US" w:eastAsia="zh-CN"/>
        </w:rPr>
      </w:pPr>
      <w:r>
        <w:rPr>
          <w:rFonts w:hint="eastAsia"/>
          <w:lang w:val="en-US" w:eastAsia="zh-CN"/>
        </w:rPr>
        <w:t>The AIoT device needs to store the temp ID</w:t>
      </w:r>
    </w:p>
    <w:p w14:paraId="45A818D5" w14:textId="45C2B36B" w:rsidR="008A56C6" w:rsidRDefault="008A56C6" w:rsidP="008A56C6">
      <w:pPr>
        <w:pStyle w:val="EditorsNote"/>
      </w:pPr>
      <w:r>
        <w:rPr>
          <w:rFonts w:hint="eastAsia"/>
          <w:lang w:val="en-US" w:eastAsia="zh-CN"/>
        </w:rPr>
        <w:t>Edtor</w:t>
      </w:r>
      <w:r>
        <w:rPr>
          <w:lang w:val="en-US" w:eastAsia="zh-CN"/>
        </w:rPr>
        <w:t>’</w:t>
      </w:r>
      <w:r>
        <w:rPr>
          <w:rFonts w:hint="eastAsia"/>
          <w:lang w:val="en-US" w:eastAsia="zh-CN"/>
        </w:rPr>
        <w:t xml:space="preserve">s Note:  </w:t>
      </w:r>
      <w:r w:rsidR="0001332C">
        <w:rPr>
          <w:lang w:val="en-US" w:eastAsia="zh-CN"/>
        </w:rPr>
        <w:t xml:space="preserve">Further </w:t>
      </w:r>
      <w:r>
        <w:rPr>
          <w:rFonts w:hint="eastAsia"/>
          <w:lang w:val="en-US" w:eastAsia="zh-CN"/>
        </w:rPr>
        <w:t>evaluation is FFS.</w:t>
      </w:r>
    </w:p>
    <w:p w14:paraId="031BF8A2" w14:textId="78A9CAEA" w:rsidR="004A1DEF" w:rsidRPr="00DA1267" w:rsidRDefault="004A1DEF" w:rsidP="004A1DEF">
      <w:pPr>
        <w:pStyle w:val="Heading2"/>
      </w:pPr>
      <w:bookmarkStart w:id="1219" w:name="_Toc180278834"/>
      <w:bookmarkStart w:id="1220" w:name="_Toc180279009"/>
      <w:bookmarkStart w:id="1221" w:name="_Toc180279276"/>
      <w:bookmarkStart w:id="1222" w:name="_Toc180279755"/>
      <w:bookmarkStart w:id="1223" w:name="_Toc182841199"/>
      <w:bookmarkStart w:id="1224" w:name="_Toc182899280"/>
      <w:bookmarkStart w:id="1225" w:name="_Toc195529377"/>
      <w:r w:rsidRPr="00DA1267">
        <w:t>6.</w:t>
      </w:r>
      <w:r w:rsidR="00537447">
        <w:t>26</w:t>
      </w:r>
      <w:r w:rsidRPr="00DA1267">
        <w:tab/>
        <w:t>Solution #</w:t>
      </w:r>
      <w:r w:rsidR="00537447">
        <w:t>26</w:t>
      </w:r>
      <w:r w:rsidRPr="00DA1267">
        <w:t xml:space="preserve">: </w:t>
      </w:r>
      <w:r>
        <w:t>Local generated Temporary ID to provide device privacy</w:t>
      </w:r>
      <w:bookmarkEnd w:id="1219"/>
      <w:bookmarkEnd w:id="1220"/>
      <w:bookmarkEnd w:id="1221"/>
      <w:bookmarkEnd w:id="1222"/>
      <w:bookmarkEnd w:id="1223"/>
      <w:bookmarkEnd w:id="1224"/>
      <w:bookmarkEnd w:id="1225"/>
    </w:p>
    <w:p w14:paraId="631E08BC" w14:textId="5FE65D45" w:rsidR="004A1DEF" w:rsidRDefault="004A1DEF" w:rsidP="004A1DEF">
      <w:pPr>
        <w:pStyle w:val="Heading3"/>
      </w:pPr>
      <w:bookmarkStart w:id="1226" w:name="_Toc180278835"/>
      <w:bookmarkStart w:id="1227" w:name="_Toc180279010"/>
      <w:bookmarkStart w:id="1228" w:name="_Toc180279277"/>
      <w:bookmarkStart w:id="1229" w:name="_Toc180279756"/>
      <w:bookmarkStart w:id="1230" w:name="_Toc182841200"/>
      <w:bookmarkStart w:id="1231" w:name="_Toc182899281"/>
      <w:bookmarkStart w:id="1232" w:name="_Toc195529378"/>
      <w:r w:rsidRPr="00DA1267">
        <w:t>6.</w:t>
      </w:r>
      <w:r w:rsidR="00537447">
        <w:t>26</w:t>
      </w:r>
      <w:r w:rsidRPr="00DA1267">
        <w:t>.1</w:t>
      </w:r>
      <w:r w:rsidRPr="00DA1267">
        <w:tab/>
        <w:t>Introduction</w:t>
      </w:r>
      <w:bookmarkEnd w:id="1226"/>
      <w:bookmarkEnd w:id="1227"/>
      <w:bookmarkEnd w:id="1228"/>
      <w:bookmarkEnd w:id="1229"/>
      <w:bookmarkEnd w:id="1230"/>
      <w:bookmarkEnd w:id="1231"/>
      <w:bookmarkEnd w:id="1232"/>
    </w:p>
    <w:p w14:paraId="124202BF" w14:textId="77777777" w:rsidR="004A1DEF" w:rsidRDefault="004A1DEF" w:rsidP="004A1DEF">
      <w:pPr>
        <w:rPr>
          <w:lang w:eastAsia="zh-CN"/>
        </w:rPr>
      </w:pPr>
      <w:r>
        <w:rPr>
          <w:rFonts w:hint="eastAsia"/>
          <w:lang w:eastAsia="zh-CN"/>
        </w:rPr>
        <w:t>T</w:t>
      </w:r>
      <w:r>
        <w:rPr>
          <w:lang w:eastAsia="zh-CN"/>
        </w:rPr>
        <w:t xml:space="preserve">he solution addresses the security requirement of KI#3: </w:t>
      </w:r>
      <w:r w:rsidRPr="006A5A30">
        <w:rPr>
          <w:lang w:eastAsia="zh-CN"/>
        </w:rPr>
        <w:t>Privacy by protecting AIoT device identifiers</w:t>
      </w:r>
      <w:r>
        <w:rPr>
          <w:lang w:eastAsia="zh-CN"/>
        </w:rPr>
        <w:t>. Specifically, this solution proposes a method for the Ambient IoT system to generate and use Temporary IDs.</w:t>
      </w:r>
    </w:p>
    <w:p w14:paraId="097019D4" w14:textId="77777777" w:rsidR="004A1DEF" w:rsidRDefault="004A1DEF" w:rsidP="004A1DEF">
      <w:r w:rsidRPr="00E21EE9">
        <w:rPr>
          <w:rFonts w:eastAsia="DengXian"/>
          <w:lang w:eastAsia="zh-CN"/>
        </w:rPr>
        <w:t xml:space="preserve">The basic principle </w:t>
      </w:r>
      <w:r>
        <w:rPr>
          <w:rFonts w:eastAsia="DengXian"/>
          <w:lang w:eastAsia="zh-CN"/>
        </w:rPr>
        <w:t>of this solution</w:t>
      </w:r>
      <w:r w:rsidRPr="00E21EE9">
        <w:rPr>
          <w:rFonts w:eastAsia="DengXian"/>
          <w:lang w:eastAsia="zh-CN"/>
        </w:rPr>
        <w:t xml:space="preserve"> </w:t>
      </w:r>
      <w:r>
        <w:rPr>
          <w:rFonts w:eastAsia="DengXian"/>
          <w:lang w:eastAsia="zh-CN"/>
        </w:rPr>
        <w:t>is that a Temporary ID (TempID) is locally generated b</w:t>
      </w:r>
      <w:r w:rsidRPr="00A708FB">
        <w:rPr>
          <w:rFonts w:eastAsia="DengXian"/>
          <w:lang w:eastAsia="zh-CN"/>
        </w:rPr>
        <w:t xml:space="preserve">oth </w:t>
      </w:r>
      <w:r>
        <w:rPr>
          <w:rFonts w:eastAsia="DengXian"/>
          <w:lang w:eastAsia="zh-CN"/>
        </w:rPr>
        <w:t xml:space="preserve">by </w:t>
      </w:r>
      <w:r w:rsidRPr="00A708FB">
        <w:rPr>
          <w:rFonts w:eastAsia="DengXian"/>
          <w:lang w:eastAsia="zh-CN"/>
        </w:rPr>
        <w:t>the CN NF and the AIoT device after every time the TempID has been sent over the radio interface</w:t>
      </w:r>
      <w:r>
        <w:rPr>
          <w:rFonts w:eastAsia="DengXian"/>
          <w:lang w:eastAsia="zh-CN"/>
        </w:rPr>
        <w:t xml:space="preserve"> as a response to an Inventory request or a Command request</w:t>
      </w:r>
      <w:r w:rsidRPr="00A708FB">
        <w:rPr>
          <w:rFonts w:eastAsia="DengXian"/>
          <w:lang w:eastAsia="zh-CN"/>
        </w:rPr>
        <w:t>.</w:t>
      </w:r>
    </w:p>
    <w:p w14:paraId="2C9B9596" w14:textId="77777777" w:rsidR="004A1DEF" w:rsidRPr="00E21EE9" w:rsidRDefault="004A1DEF" w:rsidP="004A1DEF">
      <w:pPr>
        <w:rPr>
          <w:rFonts w:eastAsia="DengXian"/>
          <w:lang w:eastAsia="zh-CN"/>
        </w:rPr>
      </w:pPr>
      <w:r w:rsidRPr="00E21EE9">
        <w:rPr>
          <w:rFonts w:eastAsia="DengXian"/>
          <w:lang w:eastAsia="zh-CN"/>
        </w:rPr>
        <w:t xml:space="preserve">The solution </w:t>
      </w:r>
      <w:r>
        <w:rPr>
          <w:rFonts w:eastAsia="DengXian"/>
          <w:lang w:eastAsia="zh-CN"/>
        </w:rPr>
        <w:t xml:space="preserve">assumes the </w:t>
      </w:r>
      <w:r w:rsidRPr="00E21EE9">
        <w:rPr>
          <w:rFonts w:eastAsia="DengXian"/>
          <w:lang w:eastAsia="zh-CN"/>
        </w:rPr>
        <w:t xml:space="preserve">following </w:t>
      </w:r>
      <w:r>
        <w:rPr>
          <w:rFonts w:eastAsia="DengXian"/>
          <w:lang w:eastAsia="zh-CN"/>
        </w:rPr>
        <w:t>AIoT device capabilities</w:t>
      </w:r>
      <w:r w:rsidRPr="00E21EE9">
        <w:rPr>
          <w:rFonts w:eastAsia="DengXian"/>
          <w:lang w:eastAsia="zh-CN"/>
        </w:rPr>
        <w:t>:</w:t>
      </w:r>
    </w:p>
    <w:p w14:paraId="67C65E7A" w14:textId="77777777" w:rsidR="004A1DEF" w:rsidRPr="00DE174F" w:rsidRDefault="004A1DEF" w:rsidP="004A1DEF">
      <w:pPr>
        <w:pStyle w:val="B1"/>
        <w:rPr>
          <w:lang w:val="en-US" w:eastAsia="zh-CN"/>
        </w:rPr>
      </w:pPr>
      <w:r w:rsidRPr="00E21EE9">
        <w:rPr>
          <w:lang w:eastAsia="zh-CN"/>
        </w:rPr>
        <w:t>-</w:t>
      </w:r>
      <w:r w:rsidRPr="00E21EE9">
        <w:rPr>
          <w:lang w:eastAsia="zh-CN"/>
        </w:rPr>
        <w:tab/>
      </w:r>
      <w:r w:rsidRPr="00DE174F">
        <w:rPr>
          <w:lang w:val="en-US" w:eastAsia="zh-CN"/>
        </w:rPr>
        <w:t xml:space="preserve">The AIoT device has higher complexity than a RFID tag that only reflects </w:t>
      </w:r>
      <w:r>
        <w:rPr>
          <w:lang w:val="en-US" w:eastAsia="zh-CN"/>
        </w:rPr>
        <w:t xml:space="preserve">the same </w:t>
      </w:r>
      <w:r w:rsidRPr="00DE174F">
        <w:rPr>
          <w:lang w:val="en-US" w:eastAsia="zh-CN"/>
        </w:rPr>
        <w:t>preconfigured device ID when ex</w:t>
      </w:r>
      <w:r>
        <w:rPr>
          <w:lang w:val="en-US" w:eastAsia="zh-CN"/>
        </w:rPr>
        <w:t>c</w:t>
      </w:r>
      <w:r w:rsidRPr="00DE174F">
        <w:rPr>
          <w:lang w:val="en-US" w:eastAsia="zh-CN"/>
        </w:rPr>
        <w:t>ited by RF power, but significantly lower complexity than a 3GPP CIoT device.</w:t>
      </w:r>
    </w:p>
    <w:p w14:paraId="402356FF" w14:textId="77777777" w:rsidR="004A1DEF" w:rsidRPr="00DE174F" w:rsidRDefault="004A1DEF" w:rsidP="004A1DEF">
      <w:pPr>
        <w:pStyle w:val="B1"/>
        <w:rPr>
          <w:lang w:val="en-US" w:eastAsia="zh-CN"/>
        </w:rPr>
      </w:pPr>
      <w:r w:rsidRPr="00DE174F">
        <w:rPr>
          <w:lang w:val="en-US" w:eastAsia="zh-CN"/>
        </w:rPr>
        <w:t>-</w:t>
      </w:r>
      <w:r w:rsidRPr="00DE174F">
        <w:rPr>
          <w:lang w:val="en-US" w:eastAsia="zh-CN"/>
        </w:rPr>
        <w:tab/>
        <w:t>The AIoT device has a factory-encoded key</w:t>
      </w:r>
      <w:r>
        <w:rPr>
          <w:lang w:val="en-US" w:eastAsia="zh-CN"/>
        </w:rPr>
        <w:t xml:space="preserve"> and device ID</w:t>
      </w:r>
      <w:r w:rsidRPr="00DE174F">
        <w:rPr>
          <w:lang w:val="en-US" w:eastAsia="zh-CN"/>
        </w:rPr>
        <w:t>.</w:t>
      </w:r>
    </w:p>
    <w:p w14:paraId="26CD44F6" w14:textId="77777777" w:rsidR="004A1DEF" w:rsidRPr="00F5260E" w:rsidRDefault="004A1DEF" w:rsidP="004A1DEF">
      <w:pPr>
        <w:pStyle w:val="B1"/>
        <w:rPr>
          <w:lang w:val="en-US" w:eastAsia="zh-CN"/>
        </w:rPr>
      </w:pPr>
      <w:r w:rsidRPr="00F5260E">
        <w:rPr>
          <w:lang w:val="en-US" w:eastAsia="zh-CN"/>
        </w:rPr>
        <w:t>-</w:t>
      </w:r>
      <w:r w:rsidRPr="00F5260E">
        <w:rPr>
          <w:lang w:val="en-US" w:eastAsia="zh-CN"/>
        </w:rPr>
        <w:tab/>
        <w:t>The AIoT device has a non-volatile storage capability.</w:t>
      </w:r>
    </w:p>
    <w:p w14:paraId="2BDB606B" w14:textId="77777777" w:rsidR="004A1DEF" w:rsidRPr="008F3B00" w:rsidRDefault="004A1DEF" w:rsidP="004A1DEF">
      <w:pPr>
        <w:pStyle w:val="B1"/>
        <w:rPr>
          <w:lang w:val="en-US" w:eastAsia="zh-CN"/>
        </w:rPr>
      </w:pPr>
      <w:r w:rsidRPr="00F5260E">
        <w:rPr>
          <w:lang w:val="en-US" w:eastAsia="zh-CN"/>
        </w:rPr>
        <w:t>-</w:t>
      </w:r>
      <w:r w:rsidRPr="00F5260E">
        <w:rPr>
          <w:lang w:val="en-US" w:eastAsia="zh-CN"/>
        </w:rPr>
        <w:tab/>
        <w:t>The TempID generation algorithm is light weight and enough complex to avoid unauthorized AIoT device tracking.</w:t>
      </w:r>
    </w:p>
    <w:p w14:paraId="1A0EB48D" w14:textId="77777777" w:rsidR="004A1DEF" w:rsidRDefault="004A1DEF" w:rsidP="004A1DEF">
      <w:pPr>
        <w:rPr>
          <w:rFonts w:eastAsia="DengXian"/>
          <w:lang w:eastAsia="zh-CN"/>
        </w:rPr>
      </w:pPr>
      <w:r w:rsidRPr="00E21EE9">
        <w:rPr>
          <w:rFonts w:eastAsia="DengXian"/>
          <w:lang w:eastAsia="zh-CN"/>
        </w:rPr>
        <w:t>As the available power in an AIoT device is very limited, the message exchange between the device and the network must be minimized. The solution is based on the following principle:</w:t>
      </w:r>
    </w:p>
    <w:p w14:paraId="41314A3B" w14:textId="77777777" w:rsidR="004A1DEF" w:rsidRPr="00E21EE9" w:rsidRDefault="004A1DEF" w:rsidP="004A1DEF">
      <w:pPr>
        <w:pStyle w:val="B1"/>
        <w:rPr>
          <w:rFonts w:eastAsia="DengXian"/>
          <w:lang w:eastAsia="zh-CN"/>
        </w:rPr>
      </w:pPr>
      <w:r>
        <w:rPr>
          <w:rFonts w:eastAsia="DengXian"/>
          <w:lang w:eastAsia="zh-CN"/>
        </w:rPr>
        <w:t>-</w:t>
      </w:r>
      <w:r>
        <w:rPr>
          <w:rFonts w:eastAsia="DengXian"/>
          <w:lang w:eastAsia="zh-CN"/>
        </w:rPr>
        <w:tab/>
        <w:t>The initial temporary identifier (TempID) is known by both the CN NF and the AIoT device. After the AIoT device has been onboarded to the network the CN NF provision the AIoT device with the initial TempID and/or parameters to derive the initial TempID i.e., parameters for the TempID generation algorithm.</w:t>
      </w:r>
    </w:p>
    <w:p w14:paraId="1AF99E71" w14:textId="77777777" w:rsidR="004A1DEF" w:rsidRDefault="004A1DEF" w:rsidP="004A1DEF">
      <w:pPr>
        <w:pStyle w:val="NO"/>
        <w:rPr>
          <w:lang w:eastAsia="zh-CN"/>
        </w:rPr>
      </w:pPr>
      <w:r w:rsidRPr="00E21EE9">
        <w:rPr>
          <w:lang w:eastAsia="zh-CN"/>
        </w:rPr>
        <w:t>NOTE:</w:t>
      </w:r>
      <w:r w:rsidRPr="00E21EE9">
        <w:rPr>
          <w:lang w:eastAsia="zh-CN"/>
        </w:rPr>
        <w:tab/>
      </w:r>
      <w:r w:rsidRPr="00120E03">
        <w:rPr>
          <w:lang w:eastAsia="zh-CN"/>
        </w:rPr>
        <w:t>It is assumed that during the onboarding procedure the CN NF can retrieve information from another NF or A</w:t>
      </w:r>
      <w:r>
        <w:rPr>
          <w:lang w:eastAsia="zh-CN"/>
        </w:rPr>
        <w:t xml:space="preserve">pplication </w:t>
      </w:r>
      <w:r w:rsidRPr="00120E03">
        <w:rPr>
          <w:lang w:eastAsia="zh-CN"/>
        </w:rPr>
        <w:t>F</w:t>
      </w:r>
      <w:r>
        <w:rPr>
          <w:lang w:eastAsia="zh-CN"/>
        </w:rPr>
        <w:t>unction</w:t>
      </w:r>
      <w:r w:rsidRPr="00120E03">
        <w:rPr>
          <w:lang w:eastAsia="zh-CN"/>
        </w:rPr>
        <w:t xml:space="preserve"> </w:t>
      </w:r>
      <w:r>
        <w:rPr>
          <w:lang w:eastAsia="zh-CN"/>
        </w:rPr>
        <w:t xml:space="preserve">(AF) </w:t>
      </w:r>
      <w:r w:rsidRPr="00120E03">
        <w:rPr>
          <w:lang w:eastAsia="zh-CN"/>
        </w:rPr>
        <w:t xml:space="preserve">to onboard the AIoT device. The initial message from the UE during onboarding could e.g. include </w:t>
      </w:r>
      <w:r>
        <w:rPr>
          <w:lang w:eastAsia="zh-CN"/>
        </w:rPr>
        <w:t>the device owner ID,</w:t>
      </w:r>
      <w:r w:rsidRPr="00120E03">
        <w:rPr>
          <w:lang w:eastAsia="zh-CN"/>
        </w:rPr>
        <w:t xml:space="preserve"> URL</w:t>
      </w:r>
      <w:r>
        <w:rPr>
          <w:lang w:eastAsia="zh-CN"/>
        </w:rPr>
        <w:t xml:space="preserve">, </w:t>
      </w:r>
      <w:r w:rsidRPr="00120E03">
        <w:rPr>
          <w:lang w:eastAsia="zh-CN"/>
        </w:rPr>
        <w:t xml:space="preserve">FQDN </w:t>
      </w:r>
      <w:r>
        <w:rPr>
          <w:lang w:eastAsia="zh-CN"/>
        </w:rPr>
        <w:t xml:space="preserve">or other info that enables the CN NF </w:t>
      </w:r>
      <w:r w:rsidRPr="00120E03">
        <w:rPr>
          <w:lang w:eastAsia="zh-CN"/>
        </w:rPr>
        <w:t xml:space="preserve">to establish </w:t>
      </w:r>
      <w:r>
        <w:rPr>
          <w:lang w:eastAsia="zh-CN"/>
        </w:rPr>
        <w:t xml:space="preserve">an </w:t>
      </w:r>
      <w:r w:rsidRPr="00120E03">
        <w:rPr>
          <w:lang w:eastAsia="zh-CN"/>
        </w:rPr>
        <w:t xml:space="preserve">IP connection </w:t>
      </w:r>
      <w:r>
        <w:rPr>
          <w:lang w:eastAsia="zh-CN"/>
        </w:rPr>
        <w:t>with</w:t>
      </w:r>
      <w:r w:rsidRPr="00120E03">
        <w:rPr>
          <w:lang w:eastAsia="zh-CN"/>
        </w:rPr>
        <w:t xml:space="preserve"> </w:t>
      </w:r>
      <w:r>
        <w:rPr>
          <w:lang w:eastAsia="zh-CN"/>
        </w:rPr>
        <w:t>the</w:t>
      </w:r>
      <w:r w:rsidRPr="00120E03">
        <w:rPr>
          <w:lang w:eastAsia="zh-CN"/>
        </w:rPr>
        <w:t xml:space="preserve"> AF that holds additional onboarding information needed.</w:t>
      </w:r>
    </w:p>
    <w:p w14:paraId="754002D4" w14:textId="77777777" w:rsidR="004A1DEF" w:rsidRPr="00120E03" w:rsidRDefault="004A1DEF" w:rsidP="004A1DEF">
      <w:pPr>
        <w:pStyle w:val="B1"/>
        <w:rPr>
          <w:lang w:eastAsia="zh-CN"/>
        </w:rPr>
      </w:pPr>
      <w:r>
        <w:rPr>
          <w:lang w:eastAsia="zh-CN"/>
        </w:rPr>
        <w:t>-</w:t>
      </w:r>
      <w:r>
        <w:rPr>
          <w:lang w:eastAsia="zh-CN"/>
        </w:rPr>
        <w:tab/>
        <w:t xml:space="preserve">Every time the TempID has been sent over the radio interface </w:t>
      </w:r>
      <w:r>
        <w:rPr>
          <w:rFonts w:eastAsia="DengXian"/>
          <w:lang w:eastAsia="zh-CN"/>
        </w:rPr>
        <w:t>as a response to an Inventory request or a Command request</w:t>
      </w:r>
      <w:r>
        <w:rPr>
          <w:lang w:eastAsia="zh-CN"/>
        </w:rPr>
        <w:t>, both CN NF and AIoT device locally generate a new TempID. The exact algorithm used can be decided during the normative phase, but the assumption is that it at least uses the factory-encoded key and a seed.</w:t>
      </w:r>
    </w:p>
    <w:p w14:paraId="33B97E8B" w14:textId="77777777" w:rsidR="004A1DEF" w:rsidRDefault="004A1DEF" w:rsidP="004A1DEF">
      <w:pPr>
        <w:pStyle w:val="B1"/>
        <w:rPr>
          <w:lang w:eastAsia="zh-CN"/>
        </w:rPr>
      </w:pPr>
      <w:r>
        <w:rPr>
          <w:lang w:eastAsia="zh-CN"/>
        </w:rPr>
        <w:t>-</w:t>
      </w:r>
      <w:r>
        <w:rPr>
          <w:lang w:eastAsia="zh-CN"/>
        </w:rPr>
        <w:tab/>
        <w:t xml:space="preserve">If the CN NF detects that the TempID is out of sync, i.e., the CN NF expected a different TempID than received during an Inventory or Command. The CN NF has two options to re-synchronize 1) send a new seed to restart the algorithm or 2) find the received TempID in the sequence of TempIDs and continue from there. </w:t>
      </w:r>
    </w:p>
    <w:p w14:paraId="3592D9FE" w14:textId="77777777" w:rsidR="00F9462D" w:rsidRDefault="00F9462D" w:rsidP="00F9462D">
      <w:pPr>
        <w:pStyle w:val="B1"/>
        <w:rPr>
          <w:lang w:eastAsia="zh-CN"/>
        </w:rPr>
      </w:pPr>
      <w:r>
        <w:rPr>
          <w:lang w:eastAsia="zh-CN"/>
        </w:rPr>
        <w:t>-</w:t>
      </w:r>
      <w:r>
        <w:rPr>
          <w:lang w:eastAsia="zh-CN"/>
        </w:rPr>
        <w:tab/>
      </w:r>
      <w:r w:rsidRPr="0094749C">
        <w:rPr>
          <w:lang w:eastAsia="zh-CN"/>
        </w:rPr>
        <w:t xml:space="preserve">On the AIoT device side, the device may </w:t>
      </w:r>
      <w:r>
        <w:rPr>
          <w:lang w:eastAsia="zh-CN"/>
        </w:rPr>
        <w:t>keep</w:t>
      </w:r>
      <w:r w:rsidRPr="0094749C">
        <w:rPr>
          <w:lang w:eastAsia="zh-CN"/>
        </w:rPr>
        <w:t xml:space="preserve"> old TempID</w:t>
      </w:r>
      <w:r>
        <w:rPr>
          <w:lang w:eastAsia="zh-CN"/>
        </w:rPr>
        <w:t>(s)</w:t>
      </w:r>
      <w:r w:rsidRPr="0094749C">
        <w:rPr>
          <w:lang w:eastAsia="zh-CN"/>
        </w:rPr>
        <w:t xml:space="preserve"> and also check DL trigger against those</w:t>
      </w:r>
      <w:r>
        <w:rPr>
          <w:lang w:eastAsia="zh-CN"/>
        </w:rPr>
        <w:t xml:space="preserve"> in case the CN NF has not updated the TempID.</w:t>
      </w:r>
    </w:p>
    <w:p w14:paraId="5DC1BE70" w14:textId="77777777" w:rsidR="00F9462D" w:rsidRDefault="00F9462D" w:rsidP="00F9462D">
      <w:pPr>
        <w:pStyle w:val="NO"/>
        <w:rPr>
          <w:lang w:eastAsia="zh-CN"/>
        </w:rPr>
      </w:pPr>
      <w:r w:rsidRPr="00F9462D">
        <w:rPr>
          <w:lang w:eastAsia="zh-CN"/>
        </w:rPr>
        <w:t>NOTE 2:</w:t>
      </w:r>
      <w:r w:rsidRPr="00F9462D">
        <w:rPr>
          <w:lang w:eastAsia="zh-CN"/>
        </w:rPr>
        <w:tab/>
        <w:t>In case the AIoT device excepts an old TempID and responds to that message, it opens up for roll back attacks.</w:t>
      </w:r>
    </w:p>
    <w:p w14:paraId="5D3623E2" w14:textId="6CB3AE5E" w:rsidR="00F9462D" w:rsidRPr="00E61092" w:rsidRDefault="00F9462D" w:rsidP="00F9462D">
      <w:pPr>
        <w:pStyle w:val="B1"/>
        <w:rPr>
          <w:lang w:eastAsia="zh-CN"/>
        </w:rPr>
      </w:pPr>
      <w:r>
        <w:rPr>
          <w:lang w:eastAsia="zh-CN"/>
        </w:rPr>
        <w:t>-</w:t>
      </w:r>
      <w:r>
        <w:rPr>
          <w:lang w:eastAsia="zh-CN"/>
        </w:rPr>
        <w:tab/>
        <w:t>There is no guarantee that the TempID is unique. In case the CN NF receives a TempID and the CN NF has duplicates</w:t>
      </w:r>
    </w:p>
    <w:p w14:paraId="6E387A54" w14:textId="2C43A598" w:rsidR="004A1DEF" w:rsidRPr="00DA1267" w:rsidRDefault="004A1DEF" w:rsidP="004A1DEF">
      <w:pPr>
        <w:pStyle w:val="Heading3"/>
      </w:pPr>
      <w:bookmarkStart w:id="1233" w:name="_Toc180278836"/>
      <w:bookmarkStart w:id="1234" w:name="_Toc180279011"/>
      <w:bookmarkStart w:id="1235" w:name="_Toc180279278"/>
      <w:bookmarkStart w:id="1236" w:name="_Toc180279757"/>
      <w:bookmarkStart w:id="1237" w:name="_Toc182841201"/>
      <w:bookmarkStart w:id="1238" w:name="_Toc182899282"/>
      <w:bookmarkStart w:id="1239" w:name="_Toc195529379"/>
      <w:r w:rsidRPr="00DA1267">
        <w:t>6.</w:t>
      </w:r>
      <w:r w:rsidR="00537447">
        <w:t>26</w:t>
      </w:r>
      <w:r w:rsidRPr="00DA1267">
        <w:t>.2</w:t>
      </w:r>
      <w:r w:rsidRPr="00DA1267">
        <w:tab/>
        <w:t>Solution details</w:t>
      </w:r>
      <w:bookmarkEnd w:id="1233"/>
      <w:bookmarkEnd w:id="1234"/>
      <w:bookmarkEnd w:id="1235"/>
      <w:bookmarkEnd w:id="1236"/>
      <w:bookmarkEnd w:id="1237"/>
      <w:bookmarkEnd w:id="1238"/>
      <w:bookmarkEnd w:id="1239"/>
    </w:p>
    <w:p w14:paraId="07B9CE92" w14:textId="166DBF7F" w:rsidR="004A1DEF" w:rsidRDefault="004A1DEF" w:rsidP="004A1DEF">
      <w:pPr>
        <w:pStyle w:val="Heading4"/>
      </w:pPr>
      <w:bookmarkStart w:id="1240" w:name="_Toc180278837"/>
      <w:bookmarkStart w:id="1241" w:name="_Toc180279012"/>
      <w:bookmarkStart w:id="1242" w:name="_Toc180279279"/>
      <w:bookmarkStart w:id="1243" w:name="_Toc180279758"/>
      <w:bookmarkStart w:id="1244" w:name="_Toc182841202"/>
      <w:bookmarkStart w:id="1245" w:name="_Toc182899283"/>
      <w:bookmarkStart w:id="1246" w:name="_Toc195529380"/>
      <w:r>
        <w:t>6.</w:t>
      </w:r>
      <w:r w:rsidR="00537447">
        <w:t>26</w:t>
      </w:r>
      <w:r>
        <w:t xml:space="preserve">.2.1 </w:t>
      </w:r>
      <w:r w:rsidR="00044AB0">
        <w:tab/>
      </w:r>
      <w:r>
        <w:t>Temporary ID generation.</w:t>
      </w:r>
      <w:bookmarkEnd w:id="1240"/>
      <w:bookmarkEnd w:id="1241"/>
      <w:bookmarkEnd w:id="1242"/>
      <w:bookmarkEnd w:id="1243"/>
      <w:bookmarkEnd w:id="1244"/>
      <w:bookmarkEnd w:id="1245"/>
      <w:bookmarkEnd w:id="1246"/>
    </w:p>
    <w:p w14:paraId="7E3679CC" w14:textId="77777777" w:rsidR="004A1DEF" w:rsidRDefault="004A1DEF" w:rsidP="004A1DEF">
      <w:r>
        <w:t>In the procedure below CN NF is used as a generic name for the 5GC Network Function that supports the Ambient IoT functionality. It is expected that SA2 will define and specify CN NF as part of the 5GC architecture.</w:t>
      </w:r>
    </w:p>
    <w:p w14:paraId="0AEB813F" w14:textId="77777777" w:rsidR="004A1DEF" w:rsidRDefault="004A1DEF" w:rsidP="004A1DEF">
      <w:pPr>
        <w:pStyle w:val="TH"/>
      </w:pPr>
      <w:r w:rsidRPr="00D32E78">
        <w:object w:dxaOrig="10392" w:dyaOrig="5401" w14:anchorId="1579F796">
          <v:shape id="_x0000_i1063" type="#_x0000_t75" style="width:477.35pt;height:248.2pt" o:ole="">
            <v:imagedata r:id="rId93" o:title=""/>
          </v:shape>
          <o:OLEObject Type="Embed" ProgID="Visio.Drawing.15" ShapeID="_x0000_i1063" DrawAspect="Content" ObjectID="_1806409034" r:id="rId94"/>
        </w:object>
      </w:r>
    </w:p>
    <w:p w14:paraId="07CA045D" w14:textId="23AD3390" w:rsidR="004A1DEF" w:rsidRDefault="004A1DEF" w:rsidP="004A1DEF">
      <w:pPr>
        <w:pStyle w:val="TF"/>
      </w:pPr>
      <w:r>
        <w:t>Figure 6.</w:t>
      </w:r>
      <w:r w:rsidR="00537447">
        <w:t>26</w:t>
      </w:r>
      <w:r>
        <w:t>.2-1 Local temporary ID control</w:t>
      </w:r>
    </w:p>
    <w:p w14:paraId="6C161948" w14:textId="77777777" w:rsidR="004A1DEF" w:rsidRDefault="004A1DEF" w:rsidP="004A1DEF">
      <w:pPr>
        <w:pStyle w:val="B1"/>
      </w:pPr>
      <w:r>
        <w:t>0.</w:t>
      </w:r>
      <w:r>
        <w:tab/>
        <w:t>It is assumed that the AIoT device is pre-provisioned by the device owner with information to be used when onboarding to a network. The information includes a device unique identifier (unique at owner level, not necessary globally unique), device owner ID and security Key.</w:t>
      </w:r>
    </w:p>
    <w:p w14:paraId="26D4D386" w14:textId="77777777" w:rsidR="004A1DEF" w:rsidRDefault="004A1DEF" w:rsidP="004A1DEF">
      <w:pPr>
        <w:pStyle w:val="B1"/>
      </w:pPr>
      <w:r>
        <w:tab/>
        <w:t>It is assumed that the device owner and the MNO has a Service Level Agreement (SLA) and the network is provisioned with information needed to onboard an AIoT device(s) or a URL or FQDN to establishing IP connection to an AF that holds the device unique onboarding information.</w:t>
      </w:r>
    </w:p>
    <w:p w14:paraId="4DC3729A" w14:textId="77777777" w:rsidR="004A1DEF" w:rsidRDefault="004A1DEF">
      <w:pPr>
        <w:pStyle w:val="B1"/>
        <w:numPr>
          <w:ilvl w:val="0"/>
          <w:numId w:val="23"/>
        </w:numPr>
      </w:pPr>
      <w:r>
        <w:t>The AIoT device is triggered to onboard and sends an onboarding request that includes</w:t>
      </w:r>
      <w:r w:rsidRPr="00E6057C">
        <w:t xml:space="preserve"> </w:t>
      </w:r>
      <w:r>
        <w:t>(device owner ID, device ID). The network either holds the necessary information to continue the onboarding or connects to the device owners AF and retrieves the necessary information from the AF to continue the onboarding.</w:t>
      </w:r>
    </w:p>
    <w:p w14:paraId="5E105D41" w14:textId="77777777" w:rsidR="004A1DEF" w:rsidRDefault="004A1DEF" w:rsidP="004A1DEF">
      <w:pPr>
        <w:pStyle w:val="NO"/>
        <w:ind w:hanging="567"/>
      </w:pPr>
      <w:r>
        <w:t>NOTE:</w:t>
      </w:r>
      <w:r>
        <w:tab/>
        <w:t>How the AIoT device is triggered to request onboarding is up to SA2 WG to specify.</w:t>
      </w:r>
    </w:p>
    <w:p w14:paraId="34D66240" w14:textId="77777777" w:rsidR="004A1DEF" w:rsidRDefault="004A1DEF" w:rsidP="004A1DEF">
      <w:pPr>
        <w:pStyle w:val="B1"/>
        <w:ind w:left="644" w:firstLine="0"/>
      </w:pPr>
      <w:r>
        <w:t xml:space="preserve">The CN NF sends a response message (Accept/Reject, selected TempID algorithm, seed) to the AIoT device. </w:t>
      </w:r>
    </w:p>
    <w:p w14:paraId="1F8410B6" w14:textId="77777777" w:rsidR="004A1DEF" w:rsidRDefault="004A1DEF" w:rsidP="004A1DEF">
      <w:pPr>
        <w:pStyle w:val="EditorsNote"/>
        <w:ind w:hanging="567"/>
      </w:pPr>
      <w:r>
        <w:t>Editor’s Note: It is FFS whether the device ID must be concealed.</w:t>
      </w:r>
    </w:p>
    <w:p w14:paraId="2881D954" w14:textId="77777777" w:rsidR="004A1DEF" w:rsidRDefault="004A1DEF">
      <w:pPr>
        <w:pStyle w:val="B1"/>
        <w:numPr>
          <w:ilvl w:val="0"/>
          <w:numId w:val="23"/>
        </w:numPr>
      </w:pPr>
      <w:r>
        <w:t>The CN NF creates a AIoT device context and generates locally the TempID to be used when triggering the AIoT device next time e.g. when sending a Command to the AIoT device. To generate the TempID the CN NF uses the device security key received by the device owner AF, selected algorithm, and seed.</w:t>
      </w:r>
    </w:p>
    <w:p w14:paraId="187B42BC" w14:textId="77777777" w:rsidR="004A1DEF" w:rsidRDefault="004A1DEF">
      <w:pPr>
        <w:pStyle w:val="B1"/>
        <w:numPr>
          <w:ilvl w:val="0"/>
          <w:numId w:val="23"/>
        </w:numPr>
      </w:pPr>
      <w:r>
        <w:t>The AIoT device generates locally the TempID to be used next time. To generate the TempID the AIoT device uses its pre-provisioned security key and the selected algorithm and seed received in the response message.</w:t>
      </w:r>
    </w:p>
    <w:p w14:paraId="4BBBEA42" w14:textId="77777777" w:rsidR="004A1DEF" w:rsidRDefault="004A1DEF">
      <w:pPr>
        <w:pStyle w:val="B1"/>
        <w:numPr>
          <w:ilvl w:val="0"/>
          <w:numId w:val="23"/>
        </w:numPr>
      </w:pPr>
      <w:r>
        <w:t>The CN NF sends a command message or Inventory request, that may be triggered by 3</w:t>
      </w:r>
      <w:r w:rsidRPr="00421A54">
        <w:rPr>
          <w:vertAlign w:val="superscript"/>
        </w:rPr>
        <w:t>rd</w:t>
      </w:r>
      <w:r>
        <w:t>-part AF. The Command message includes the AIoT device TempID, PDU.</w:t>
      </w:r>
    </w:p>
    <w:p w14:paraId="0316B627" w14:textId="77777777" w:rsidR="004A1DEF" w:rsidRDefault="004A1DEF">
      <w:pPr>
        <w:pStyle w:val="B1"/>
        <w:numPr>
          <w:ilvl w:val="0"/>
          <w:numId w:val="23"/>
        </w:numPr>
      </w:pPr>
      <w:r>
        <w:t>The AIoT device only considers Command message that includes its expected TempID and check the command PDU. In case of Inventory request the AIoT device check whether the Inventory is for the device.</w:t>
      </w:r>
    </w:p>
    <w:p w14:paraId="1956B749" w14:textId="77777777" w:rsidR="004A1DEF" w:rsidRDefault="004A1DEF">
      <w:pPr>
        <w:pStyle w:val="B1"/>
        <w:numPr>
          <w:ilvl w:val="0"/>
          <w:numId w:val="23"/>
        </w:numPr>
      </w:pPr>
      <w:r>
        <w:t>The AIoT device responds to the Command or Inventory request.</w:t>
      </w:r>
    </w:p>
    <w:p w14:paraId="2EC21914" w14:textId="77777777" w:rsidR="004A1DEF" w:rsidRDefault="004A1DEF">
      <w:pPr>
        <w:pStyle w:val="B1"/>
        <w:numPr>
          <w:ilvl w:val="0"/>
          <w:numId w:val="23"/>
        </w:numPr>
      </w:pPr>
      <w:r>
        <w:t>Both the AIoT device and CN NF generates the next temporary ID.</w:t>
      </w:r>
    </w:p>
    <w:p w14:paraId="7419F105" w14:textId="410772A6" w:rsidR="004A1DEF" w:rsidRPr="00DA1267" w:rsidRDefault="004A1DEF" w:rsidP="004A1DEF">
      <w:pPr>
        <w:pStyle w:val="Heading3"/>
      </w:pPr>
      <w:bookmarkStart w:id="1247" w:name="_Toc180278838"/>
      <w:bookmarkStart w:id="1248" w:name="_Toc180279013"/>
      <w:bookmarkStart w:id="1249" w:name="_Toc180279280"/>
      <w:bookmarkStart w:id="1250" w:name="_Toc180279759"/>
      <w:bookmarkStart w:id="1251" w:name="_Toc182841203"/>
      <w:bookmarkStart w:id="1252" w:name="_Toc182899284"/>
      <w:bookmarkStart w:id="1253" w:name="_Toc195529381"/>
      <w:r w:rsidRPr="00DA1267">
        <w:t>6.</w:t>
      </w:r>
      <w:r w:rsidR="00537447">
        <w:t>26</w:t>
      </w:r>
      <w:r w:rsidRPr="00DA1267">
        <w:t>.3</w:t>
      </w:r>
      <w:r w:rsidRPr="00DA1267">
        <w:tab/>
        <w:t>Evaluation</w:t>
      </w:r>
      <w:bookmarkEnd w:id="1247"/>
      <w:bookmarkEnd w:id="1248"/>
      <w:bookmarkEnd w:id="1249"/>
      <w:bookmarkEnd w:id="1250"/>
      <w:bookmarkEnd w:id="1251"/>
      <w:bookmarkEnd w:id="1252"/>
      <w:bookmarkEnd w:id="1253"/>
    </w:p>
    <w:p w14:paraId="56A31FA2" w14:textId="77777777" w:rsidR="00F9462D" w:rsidRDefault="00F9462D" w:rsidP="00F9462D">
      <w:r>
        <w:t>This solution fulfils KI#3 requirements with the following properties.</w:t>
      </w:r>
    </w:p>
    <w:p w14:paraId="4B016C88" w14:textId="77777777" w:rsidR="00F9462D" w:rsidRDefault="00F9462D">
      <w:pPr>
        <w:pStyle w:val="B1"/>
        <w:numPr>
          <w:ilvl w:val="0"/>
          <w:numId w:val="28"/>
        </w:numPr>
      </w:pPr>
      <w:r>
        <w:t xml:space="preserve">The AIoT device can pre-calculate TempIDs e.g., before going back to sleep after an event. That allows the AIoT device to immediately correlate any DL trigger using the pre-calculated Temp ID. </w:t>
      </w:r>
    </w:p>
    <w:p w14:paraId="10AD7FB7" w14:textId="77777777" w:rsidR="00F9462D" w:rsidRDefault="00F9462D">
      <w:pPr>
        <w:pStyle w:val="B1"/>
        <w:numPr>
          <w:ilvl w:val="0"/>
          <w:numId w:val="28"/>
        </w:numPr>
      </w:pPr>
      <w:r>
        <w:t>Locally generated TempIDs reduces power consumption as there is no need to send encrypted Temporary IDs over the radio interface.</w:t>
      </w:r>
    </w:p>
    <w:p w14:paraId="6B094EF1" w14:textId="77777777" w:rsidR="00F9462D" w:rsidRDefault="00F9462D">
      <w:pPr>
        <w:pStyle w:val="B1"/>
        <w:numPr>
          <w:ilvl w:val="0"/>
          <w:numId w:val="28"/>
        </w:numPr>
      </w:pPr>
      <w:r>
        <w:t>Locally derived Temp IDs in both in the CN NF and AIoT device have a risk to get out-of-synch with each other. To mitigate this the following is proposed:</w:t>
      </w:r>
    </w:p>
    <w:p w14:paraId="5F266DFB" w14:textId="77777777" w:rsidR="00F9462D" w:rsidRDefault="00F9462D">
      <w:pPr>
        <w:pStyle w:val="B2"/>
        <w:numPr>
          <w:ilvl w:val="0"/>
          <w:numId w:val="28"/>
        </w:numPr>
        <w:ind w:left="993"/>
      </w:pPr>
      <w:r>
        <w:t xml:space="preserve">The CN NF can when detected out-of-synch </w:t>
      </w:r>
      <w:r w:rsidRPr="0034699D">
        <w:t xml:space="preserve">send a new seed </w:t>
      </w:r>
      <w:r>
        <w:t xml:space="preserve">to the AIoT device </w:t>
      </w:r>
      <w:r w:rsidRPr="0034699D">
        <w:t>to restart the algorithm.</w:t>
      </w:r>
      <w:r>
        <w:t xml:space="preserve"> Restarting the algorithm has some overhead. To recover from the out-of-sync issue without restarting the algorithm, the CN NF and device can perform the following:</w:t>
      </w:r>
    </w:p>
    <w:p w14:paraId="60562EE4" w14:textId="77777777" w:rsidR="00F9462D" w:rsidRPr="0034699D" w:rsidRDefault="00F9462D">
      <w:pPr>
        <w:pStyle w:val="B3"/>
        <w:numPr>
          <w:ilvl w:val="0"/>
          <w:numId w:val="28"/>
        </w:numPr>
        <w:ind w:left="1418" w:hanging="284"/>
      </w:pPr>
      <w:r w:rsidRPr="0034699D">
        <w:t>On the CN NF side, the NF can check the received TempID against the sequence of TempIDs and continue from there.</w:t>
      </w:r>
    </w:p>
    <w:p w14:paraId="6551D291" w14:textId="77777777" w:rsidR="00F9462D" w:rsidRPr="0034699D" w:rsidRDefault="00F9462D">
      <w:pPr>
        <w:pStyle w:val="B3"/>
        <w:numPr>
          <w:ilvl w:val="0"/>
          <w:numId w:val="28"/>
        </w:numPr>
        <w:ind w:left="1418" w:hanging="284"/>
      </w:pPr>
      <w:r w:rsidRPr="0034699D">
        <w:t xml:space="preserve">On the AIoT device side, the device may save old TempID and check </w:t>
      </w:r>
      <w:r>
        <w:t xml:space="preserve">received TempID in the </w:t>
      </w:r>
      <w:r w:rsidRPr="0034699D">
        <w:t xml:space="preserve">DL trigger </w:t>
      </w:r>
      <w:r>
        <w:t xml:space="preserve">message </w:t>
      </w:r>
      <w:r w:rsidRPr="0034699D">
        <w:t>against those.</w:t>
      </w:r>
    </w:p>
    <w:p w14:paraId="0F07FA8B" w14:textId="77777777" w:rsidR="00F9462D" w:rsidRDefault="00F9462D">
      <w:pPr>
        <w:pStyle w:val="B1"/>
        <w:numPr>
          <w:ilvl w:val="0"/>
          <w:numId w:val="28"/>
        </w:numPr>
      </w:pPr>
      <w:r>
        <w:rPr>
          <w:lang w:eastAsia="zh-CN"/>
        </w:rPr>
        <w:t>There is no guarantee that the TempID is unique. In case the CN NF receives a TempID and the CN NF has duplicates of this TempID, the CN NF can trigger the AIoT device with next TempID to determine the AIoT device.</w:t>
      </w:r>
    </w:p>
    <w:p w14:paraId="40234F42" w14:textId="77777777" w:rsidR="00F9462D" w:rsidRDefault="00F9462D" w:rsidP="00F9462D">
      <w:pPr>
        <w:pStyle w:val="EditorsNote"/>
      </w:pPr>
      <w:bookmarkStart w:id="1254" w:name="_Hlk182410780"/>
      <w:r w:rsidRPr="00F9462D">
        <w:rPr>
          <w:lang w:eastAsia="zh-CN"/>
        </w:rPr>
        <w:t>Editor’s Note: Further evaluation is FFS.</w:t>
      </w:r>
    </w:p>
    <w:bookmarkEnd w:id="1254"/>
    <w:p w14:paraId="22404AFF" w14:textId="364782AE" w:rsidR="004A1DEF" w:rsidRPr="00DA1267" w:rsidRDefault="004A1DEF" w:rsidP="004A1DEF">
      <w:pPr>
        <w:pStyle w:val="EditorsNote"/>
      </w:pPr>
    </w:p>
    <w:p w14:paraId="5CDD5462" w14:textId="6DEEBC95" w:rsidR="007370DC" w:rsidRPr="00317F07" w:rsidRDefault="007370DC" w:rsidP="007370DC">
      <w:pPr>
        <w:pStyle w:val="Heading2"/>
      </w:pPr>
      <w:bookmarkStart w:id="1255" w:name="_Toc180278839"/>
      <w:bookmarkStart w:id="1256" w:name="_Toc180279014"/>
      <w:bookmarkStart w:id="1257" w:name="_Toc180279281"/>
      <w:bookmarkStart w:id="1258" w:name="_Toc180279760"/>
      <w:bookmarkStart w:id="1259" w:name="_Toc182841204"/>
      <w:bookmarkStart w:id="1260" w:name="_Toc182899285"/>
      <w:bookmarkStart w:id="1261" w:name="_Toc195529382"/>
      <w:r w:rsidRPr="00317F07">
        <w:t>6.</w:t>
      </w:r>
      <w:r>
        <w:t>27</w:t>
      </w:r>
      <w:r w:rsidRPr="00317F07">
        <w:tab/>
        <w:t>Solution #</w:t>
      </w:r>
      <w:r>
        <w:t>27</w:t>
      </w:r>
      <w:r w:rsidRPr="00317F07">
        <w:t xml:space="preserve">: </w:t>
      </w:r>
      <w:r>
        <w:t>Privacy protection of AIoT device identifier based on a temporary identifier</w:t>
      </w:r>
      <w:bookmarkEnd w:id="1255"/>
      <w:bookmarkEnd w:id="1256"/>
      <w:bookmarkEnd w:id="1257"/>
      <w:bookmarkEnd w:id="1258"/>
      <w:bookmarkEnd w:id="1259"/>
      <w:bookmarkEnd w:id="1260"/>
      <w:bookmarkEnd w:id="1261"/>
    </w:p>
    <w:p w14:paraId="31FB257E" w14:textId="102F88B4" w:rsidR="007370DC" w:rsidRPr="00317F07" w:rsidRDefault="007370DC" w:rsidP="007370DC">
      <w:pPr>
        <w:pStyle w:val="Heading3"/>
      </w:pPr>
      <w:bookmarkStart w:id="1262" w:name="_Toc180278840"/>
      <w:bookmarkStart w:id="1263" w:name="_Toc180279015"/>
      <w:bookmarkStart w:id="1264" w:name="_Toc180279282"/>
      <w:bookmarkStart w:id="1265" w:name="_Toc180279761"/>
      <w:bookmarkStart w:id="1266" w:name="_Toc182841205"/>
      <w:bookmarkStart w:id="1267" w:name="_Toc182899286"/>
      <w:bookmarkStart w:id="1268" w:name="_Toc195529383"/>
      <w:r w:rsidRPr="00317F07">
        <w:t>6.</w:t>
      </w:r>
      <w:r>
        <w:t>27</w:t>
      </w:r>
      <w:r w:rsidRPr="00317F07">
        <w:t>.1</w:t>
      </w:r>
      <w:r w:rsidRPr="00317F07">
        <w:tab/>
        <w:t>Introduction</w:t>
      </w:r>
      <w:bookmarkEnd w:id="1262"/>
      <w:bookmarkEnd w:id="1263"/>
      <w:bookmarkEnd w:id="1264"/>
      <w:bookmarkEnd w:id="1265"/>
      <w:bookmarkEnd w:id="1266"/>
      <w:bookmarkEnd w:id="1267"/>
      <w:bookmarkEnd w:id="1268"/>
    </w:p>
    <w:p w14:paraId="0ADA3036" w14:textId="77777777" w:rsidR="007370DC" w:rsidRDefault="007370DC" w:rsidP="007370DC">
      <w:r>
        <w:t xml:space="preserve">This solution addresses key issue #3. </w:t>
      </w:r>
    </w:p>
    <w:p w14:paraId="6F784E7F" w14:textId="77777777" w:rsidR="007370DC" w:rsidRDefault="007370DC" w:rsidP="007370DC">
      <w:r>
        <w:t xml:space="preserve">This solution provides a privacy protection mechanism by introducing a temporary identifier associated with an AIoT device. In the proposed mechanism, an AIoT device generates a temporary device identifier (T-ID) when it needs to transmit its device identifier towards the network (e.g., for the purpose of inventory management). This solution assumes that an Application Function (AF) manages the AIoT device identifier and the corresponding security protection profile. The security protection profile includes device credential and an algorithm to use to generate a T-ID. </w:t>
      </w:r>
    </w:p>
    <w:p w14:paraId="756857E4" w14:textId="77777777" w:rsidR="007370DC" w:rsidRDefault="007370DC" w:rsidP="007370DC">
      <w:pPr>
        <w:pStyle w:val="NO"/>
      </w:pPr>
      <w:r>
        <w:t xml:space="preserve">NOTE 1: The privacy protection mechanism based on a temporary identifier is applied when the AIoT device and AF are provisioned with the security protection profile.  </w:t>
      </w:r>
    </w:p>
    <w:p w14:paraId="3F00CC7A" w14:textId="77777777" w:rsidR="007370DC" w:rsidRPr="00CB70D8" w:rsidRDefault="007370DC" w:rsidP="007370DC">
      <w:pPr>
        <w:pStyle w:val="NO"/>
      </w:pPr>
      <w:r>
        <w:t>NOTE 2: Device credential types are determined based on each AIoT service and device capability.</w:t>
      </w:r>
    </w:p>
    <w:p w14:paraId="1CB12789" w14:textId="1B3828C1" w:rsidR="007370DC" w:rsidRDefault="007370DC" w:rsidP="007370DC">
      <w:pPr>
        <w:pStyle w:val="Heading3"/>
      </w:pPr>
      <w:bookmarkStart w:id="1269" w:name="_Toc180278841"/>
      <w:bookmarkStart w:id="1270" w:name="_Toc180279016"/>
      <w:bookmarkStart w:id="1271" w:name="_Toc180279283"/>
      <w:bookmarkStart w:id="1272" w:name="_Toc180279762"/>
      <w:bookmarkStart w:id="1273" w:name="_Toc182841206"/>
      <w:bookmarkStart w:id="1274" w:name="_Toc182899287"/>
      <w:bookmarkStart w:id="1275" w:name="_Toc195529384"/>
      <w:r w:rsidRPr="00317F07">
        <w:t>6.</w:t>
      </w:r>
      <w:r>
        <w:t>27</w:t>
      </w:r>
      <w:r w:rsidRPr="00317F07">
        <w:t>.2</w:t>
      </w:r>
      <w:r w:rsidRPr="00317F07">
        <w:tab/>
        <w:t>Solution details</w:t>
      </w:r>
      <w:bookmarkEnd w:id="1269"/>
      <w:bookmarkEnd w:id="1270"/>
      <w:bookmarkEnd w:id="1271"/>
      <w:bookmarkEnd w:id="1272"/>
      <w:bookmarkEnd w:id="1273"/>
      <w:bookmarkEnd w:id="1274"/>
      <w:bookmarkEnd w:id="1275"/>
    </w:p>
    <w:p w14:paraId="5346639F" w14:textId="1E303551" w:rsidR="007370DC" w:rsidRDefault="007370DC" w:rsidP="007370DC">
      <w:pPr>
        <w:pStyle w:val="Heading4"/>
      </w:pPr>
      <w:bookmarkStart w:id="1276" w:name="_Toc180278842"/>
      <w:bookmarkStart w:id="1277" w:name="_Toc180279017"/>
      <w:bookmarkStart w:id="1278" w:name="_Toc180279284"/>
      <w:bookmarkStart w:id="1279" w:name="_Toc180279763"/>
      <w:bookmarkStart w:id="1280" w:name="_Toc182841207"/>
      <w:bookmarkStart w:id="1281" w:name="_Toc182899288"/>
      <w:bookmarkStart w:id="1282" w:name="_Toc195529385"/>
      <w:r w:rsidRPr="00E43474">
        <w:t>6.</w:t>
      </w:r>
      <w:r>
        <w:rPr>
          <w:lang w:eastAsia="zh-CN"/>
        </w:rPr>
        <w:t>27</w:t>
      </w:r>
      <w:r w:rsidRPr="00E43474">
        <w:t>.2.</w:t>
      </w:r>
      <w:r>
        <w:t>1</w:t>
      </w:r>
      <w:r w:rsidRPr="00E43474">
        <w:tab/>
      </w:r>
      <w:r>
        <w:t>Procedures</w:t>
      </w:r>
      <w:bookmarkEnd w:id="1276"/>
      <w:bookmarkEnd w:id="1277"/>
      <w:bookmarkEnd w:id="1278"/>
      <w:bookmarkEnd w:id="1279"/>
      <w:bookmarkEnd w:id="1280"/>
      <w:bookmarkEnd w:id="1281"/>
      <w:bookmarkEnd w:id="1282"/>
    </w:p>
    <w:p w14:paraId="4E68B516" w14:textId="77777777" w:rsidR="007370DC" w:rsidRDefault="007370DC" w:rsidP="007370DC">
      <w:pPr>
        <w:pStyle w:val="TF"/>
      </w:pPr>
      <w:r>
        <w:object w:dxaOrig="11250" w:dyaOrig="7260" w14:anchorId="4BECF770">
          <v:shape id="_x0000_i1064" type="#_x0000_t75" style="width:443.85pt;height:285.7pt" o:ole="">
            <v:imagedata r:id="rId95" o:title=""/>
          </v:shape>
          <o:OLEObject Type="Embed" ProgID="Visio.Drawing.15" ShapeID="_x0000_i1064" DrawAspect="Content" ObjectID="_1806409035" r:id="rId96"/>
        </w:object>
      </w:r>
    </w:p>
    <w:p w14:paraId="21F7DD2B" w14:textId="2AD5DF56" w:rsidR="007370DC" w:rsidRPr="00714C37" w:rsidRDefault="007370DC" w:rsidP="007370DC">
      <w:pPr>
        <w:pStyle w:val="TF"/>
      </w:pPr>
      <w:r w:rsidRPr="00723221">
        <w:t>Figure 6.</w:t>
      </w:r>
      <w:r>
        <w:t>27</w:t>
      </w:r>
      <w:r w:rsidRPr="00723221">
        <w:t>.</w:t>
      </w:r>
      <w:r w:rsidRPr="00723221">
        <w:rPr>
          <w:rFonts w:hint="eastAsia"/>
        </w:rPr>
        <w:t>2</w:t>
      </w:r>
      <w:r>
        <w:t>.1</w:t>
      </w:r>
      <w:r w:rsidRPr="00723221">
        <w:t xml:space="preserve">-1: </w:t>
      </w:r>
      <w:r>
        <w:t>Privacy protection based on a temporary device identifier (T-ID) during Inventory procedure</w:t>
      </w:r>
    </w:p>
    <w:p w14:paraId="3CEC7BBC" w14:textId="77777777" w:rsidR="007370DC" w:rsidRDefault="007370DC" w:rsidP="007370DC">
      <w:pPr>
        <w:pStyle w:val="NO"/>
      </w:pPr>
      <w:r>
        <w:t xml:space="preserve">NOTE 3: The reference architecture and Inventory procedure described in clause 6.3 of TR 23.700-13 (i.e., solution #3) </w:t>
      </w:r>
      <w:r>
        <w:rPr>
          <w:rFonts w:eastAsia="Malgun Gothic" w:hint="eastAsia"/>
          <w:lang w:eastAsia="ko-KR"/>
        </w:rPr>
        <w:t>[</w:t>
      </w:r>
      <w:r>
        <w:rPr>
          <w:rFonts w:eastAsia="Malgun Gothic"/>
          <w:lang w:eastAsia="ko-KR"/>
        </w:rPr>
        <w:t>4</w:t>
      </w:r>
      <w:r>
        <w:rPr>
          <w:rFonts w:eastAsia="Malgun Gothic" w:hint="eastAsia"/>
          <w:lang w:eastAsia="ko-KR"/>
        </w:rPr>
        <w:t xml:space="preserve">] </w:t>
      </w:r>
      <w:r>
        <w:t>are used to describe the privacy protection mechanism in this solution. The proposed mechanism can be applied to any reference architectures and procedures for AIoT services that require transmission of AIoT device identifier by AIoT device.</w:t>
      </w:r>
    </w:p>
    <w:p w14:paraId="5753AF37" w14:textId="77777777" w:rsidR="007370DC" w:rsidRPr="00EB3C67" w:rsidRDefault="007370DC" w:rsidP="007370DC">
      <w:pPr>
        <w:pStyle w:val="B1"/>
        <w:ind w:left="284" w:firstLine="0"/>
      </w:pPr>
      <w:r>
        <w:t>0.</w:t>
      </w:r>
      <w:r>
        <w:tab/>
      </w:r>
      <w:r w:rsidRPr="00EB3C67">
        <w:t>Each A</w:t>
      </w:r>
      <w:r>
        <w:t>I</w:t>
      </w:r>
      <w:r w:rsidRPr="00EB3C67">
        <w:t>oT device is provisioned with its A</w:t>
      </w:r>
      <w:r>
        <w:t>I</w:t>
      </w:r>
      <w:r w:rsidRPr="00EB3C67">
        <w:t xml:space="preserve">oT device identifier and security protection profile such as </w:t>
      </w:r>
      <w:r>
        <w:t xml:space="preserve">a </w:t>
      </w:r>
      <w:r w:rsidRPr="00EB3C67">
        <w:t xml:space="preserve">device credential and an algorithm to use to generate </w:t>
      </w:r>
      <w:r>
        <w:t xml:space="preserve">a </w:t>
      </w:r>
      <w:r w:rsidRPr="00EB3C67">
        <w:t>T-ID. An Application Function (AF) manages the A</w:t>
      </w:r>
      <w:r>
        <w:t>I</w:t>
      </w:r>
      <w:r w:rsidRPr="00EB3C67">
        <w:t>oT device identifier and the associated security protection profile.</w:t>
      </w:r>
    </w:p>
    <w:p w14:paraId="4075BB9B" w14:textId="77777777" w:rsidR="007370DC" w:rsidRPr="00EB3C67" w:rsidRDefault="007370DC" w:rsidP="007370DC">
      <w:pPr>
        <w:pStyle w:val="B1"/>
      </w:pPr>
      <w:r w:rsidRPr="00EB3C67">
        <w:t>1-3.</w:t>
      </w:r>
      <w:r w:rsidRPr="00EB3C67">
        <w:tab/>
        <w:t>The AF triggers an Inventory procedure towards A</w:t>
      </w:r>
      <w:r>
        <w:t>I</w:t>
      </w:r>
      <w:r w:rsidRPr="00EB3C67">
        <w:t>oT devices.</w:t>
      </w:r>
    </w:p>
    <w:p w14:paraId="7FAAEEFD" w14:textId="406F54FF" w:rsidR="007370DC" w:rsidRPr="00EB3C67" w:rsidRDefault="007370DC" w:rsidP="007370DC">
      <w:pPr>
        <w:pStyle w:val="B1"/>
      </w:pPr>
      <w:r w:rsidRPr="00EB3C67">
        <w:t>4.</w:t>
      </w:r>
      <w:r w:rsidRPr="00EB3C67">
        <w:tab/>
        <w:t>Upon receiving the Inventory Request from the Reader, the A</w:t>
      </w:r>
      <w:r>
        <w:t>I</w:t>
      </w:r>
      <w:r w:rsidRPr="00EB3C67">
        <w:t xml:space="preserve">oT device replies to the Reader with </w:t>
      </w:r>
      <w:r>
        <w:t xml:space="preserve">an Inventory Response containing a </w:t>
      </w:r>
      <w:r w:rsidRPr="00EB3C67">
        <w:t>temporary device identifier (T-ID). The A</w:t>
      </w:r>
      <w:r>
        <w:t>I</w:t>
      </w:r>
      <w:r w:rsidRPr="00EB3C67">
        <w:t>oT device generates a new T-ID as described in clause 6.</w:t>
      </w:r>
      <w:r>
        <w:t>27</w:t>
      </w:r>
      <w:r w:rsidRPr="00EB3C67">
        <w:t xml:space="preserve">.2.2. </w:t>
      </w:r>
    </w:p>
    <w:p w14:paraId="5B9F5D44" w14:textId="77777777" w:rsidR="007370DC" w:rsidRPr="00EB3C67" w:rsidRDefault="007370DC" w:rsidP="007370DC">
      <w:pPr>
        <w:pStyle w:val="B1"/>
      </w:pPr>
      <w:r w:rsidRPr="00EB3C67">
        <w:t>5.</w:t>
      </w:r>
      <w:r w:rsidRPr="00EB3C67">
        <w:tab/>
        <w:t>Upon receiving a T-ID, the Reader sends the received T-ID to the A</w:t>
      </w:r>
      <w:r>
        <w:t>I</w:t>
      </w:r>
      <w:r w:rsidRPr="00EB3C67">
        <w:t>oT Controller. Additionally, the Reader sends Enrichment data</w:t>
      </w:r>
      <w:r>
        <w:t xml:space="preserve"> (e.g., the Reader location)</w:t>
      </w:r>
      <w:r w:rsidRPr="00EB3C67">
        <w:t xml:space="preserve"> along with the T-ID</w:t>
      </w:r>
      <w:r>
        <w:t xml:space="preserve"> if </w:t>
      </w:r>
      <w:r w:rsidRPr="00EB3C67">
        <w:t>configured by the A</w:t>
      </w:r>
      <w:r>
        <w:t>I</w:t>
      </w:r>
      <w:r w:rsidRPr="00EB3C67">
        <w:t xml:space="preserve">oT Controller. </w:t>
      </w:r>
    </w:p>
    <w:p w14:paraId="0BC9CF33" w14:textId="77777777" w:rsidR="007370DC" w:rsidRPr="00EB3C67" w:rsidRDefault="007370DC" w:rsidP="007370DC">
      <w:pPr>
        <w:pStyle w:val="B1"/>
      </w:pPr>
      <w:r w:rsidRPr="00EB3C67">
        <w:t>6.</w:t>
      </w:r>
      <w:r w:rsidRPr="00EB3C67">
        <w:tab/>
        <w:t>The A</w:t>
      </w:r>
      <w:r>
        <w:t>I</w:t>
      </w:r>
      <w:r w:rsidRPr="00EB3C67">
        <w:t>oT Controller stores the received T-ID and Enrichment data.</w:t>
      </w:r>
    </w:p>
    <w:p w14:paraId="581E94AB" w14:textId="77777777" w:rsidR="007370DC" w:rsidRDefault="007370DC" w:rsidP="007370DC">
      <w:pPr>
        <w:pStyle w:val="B1"/>
      </w:pPr>
      <w:r w:rsidRPr="00EB3C67">
        <w:t>7.</w:t>
      </w:r>
      <w:r w:rsidRPr="00EB3C67">
        <w:tab/>
      </w:r>
      <w:r>
        <w:t>There are two methods to provide Inventory Response to AF as follows:</w:t>
      </w:r>
    </w:p>
    <w:p w14:paraId="283A465B" w14:textId="145E6F9F" w:rsidR="007370DC" w:rsidRDefault="007370DC" w:rsidP="007370DC">
      <w:pPr>
        <w:pStyle w:val="B2"/>
      </w:pPr>
      <w:r>
        <w:t>-</w:t>
      </w:r>
      <w:r>
        <w:tab/>
        <w:t>Pull-based procedure: When the AIoT Controller receives a Data Request from the AF (step 7a in Figure 6.27.2.1-1), it</w:t>
      </w:r>
      <w:r w:rsidRPr="00EB3C67">
        <w:t xml:space="preserve"> </w:t>
      </w:r>
      <w:r>
        <w:t>sends an Inventory Response containing</w:t>
      </w:r>
      <w:r w:rsidRPr="00EB3C67">
        <w:t xml:space="preserve"> the </w:t>
      </w:r>
      <w:r>
        <w:t xml:space="preserve">stored T-IDs along with the Enrichment data if exist (step 7b in Figure 6.27.2.1-1). If a list of T-ID(s) was included in the Data Request, the AIoT Controller only contains the </w:t>
      </w:r>
      <w:r w:rsidRPr="00EB3C67">
        <w:t>information</w:t>
      </w:r>
      <w:r>
        <w:t xml:space="preserve"> associated with the requested T-IDs in the Inventory Response.</w:t>
      </w:r>
    </w:p>
    <w:p w14:paraId="5EA9C98E" w14:textId="706D1D4F" w:rsidR="007370DC" w:rsidRDefault="007370DC" w:rsidP="007370DC">
      <w:pPr>
        <w:pStyle w:val="NO"/>
      </w:pPr>
      <w:r>
        <w:t>-</w:t>
      </w:r>
      <w:r>
        <w:tab/>
        <w:t>Push-based procedure: the AIoT Controller sends an Inventory Response (step 7b in Figure 6.</w:t>
      </w:r>
      <w:r w:rsidR="0087489D">
        <w:t>27</w:t>
      </w:r>
      <w:r>
        <w:t xml:space="preserve">.2.1-1) containing the information received from previous steps to the corresponding AF if T-ID includes the service identifier (e.g., AF Identity).NOTE 4: In case of pull-based procedure in step 7, a freshness parameter needs to be synchronized between the AIoT device and AF. </w:t>
      </w:r>
      <w:bookmarkStart w:id="1283" w:name="_Toc92180346"/>
      <w:bookmarkStart w:id="1284" w:name="_Toc92805073"/>
    </w:p>
    <w:p w14:paraId="3EE52B99" w14:textId="77777777" w:rsidR="0087489D" w:rsidRPr="0087489D" w:rsidRDefault="0087489D" w:rsidP="0087489D">
      <w:pPr>
        <w:ind w:left="568" w:hanging="1"/>
      </w:pPr>
      <w:r w:rsidRPr="0087489D">
        <w:t>Once the AF receives a list of T-ID(s) from the AIoT Controller, it identifies the corresponding AIoT device(s) by checking if the received T-ID matches with the one of expected T-ID(s).</w:t>
      </w:r>
    </w:p>
    <w:p w14:paraId="693111EE" w14:textId="77777777" w:rsidR="0087489D" w:rsidRDefault="0087489D" w:rsidP="0087489D">
      <w:pPr>
        <w:pStyle w:val="NO"/>
      </w:pPr>
      <w:r>
        <w:t>NOTE 4: It is assumed that AF has generated the list of expected T-ID(s) of AIoT device(s) of interest before the matching is performed.</w:t>
      </w:r>
    </w:p>
    <w:p w14:paraId="4E8E56C5" w14:textId="1A89D57E" w:rsidR="0087489D" w:rsidRDefault="0087489D" w:rsidP="0087489D">
      <w:pPr>
        <w:pStyle w:val="NO"/>
      </w:pPr>
      <w:r>
        <w:t>NOTE 5: In case of pull-based procedure in step 7, a freshness parameter needs to be synchronized between the AIoT device and AF.</w:t>
      </w:r>
    </w:p>
    <w:p w14:paraId="2ADDB81E" w14:textId="69FD68DF" w:rsidR="007370DC" w:rsidRDefault="007370DC" w:rsidP="007370DC">
      <w:pPr>
        <w:pStyle w:val="Heading4"/>
      </w:pPr>
      <w:bookmarkStart w:id="1285" w:name="_Toc180278843"/>
      <w:bookmarkStart w:id="1286" w:name="_Toc180279018"/>
      <w:bookmarkStart w:id="1287" w:name="_Toc180279285"/>
      <w:bookmarkStart w:id="1288" w:name="_Toc180279764"/>
      <w:bookmarkStart w:id="1289" w:name="_Toc182841208"/>
      <w:bookmarkStart w:id="1290" w:name="_Toc182899289"/>
      <w:bookmarkStart w:id="1291" w:name="_Toc195529386"/>
      <w:r w:rsidRPr="00E43474">
        <w:t>6.</w:t>
      </w:r>
      <w:r>
        <w:rPr>
          <w:lang w:eastAsia="zh-CN"/>
        </w:rPr>
        <w:t>27</w:t>
      </w:r>
      <w:r w:rsidRPr="00E43474">
        <w:t>.2.</w:t>
      </w:r>
      <w:r>
        <w:t>2</w:t>
      </w:r>
      <w:r w:rsidRPr="00E43474">
        <w:tab/>
      </w:r>
      <w:bookmarkEnd w:id="1283"/>
      <w:bookmarkEnd w:id="1284"/>
      <w:r>
        <w:t>Generation of a temporary identifier</w:t>
      </w:r>
      <w:bookmarkEnd w:id="1285"/>
      <w:bookmarkEnd w:id="1286"/>
      <w:bookmarkEnd w:id="1287"/>
      <w:bookmarkEnd w:id="1288"/>
      <w:bookmarkEnd w:id="1289"/>
      <w:bookmarkEnd w:id="1290"/>
      <w:bookmarkEnd w:id="1291"/>
    </w:p>
    <w:p w14:paraId="16ED17DD" w14:textId="77777777" w:rsidR="007370DC" w:rsidRDefault="007370DC" w:rsidP="007370DC">
      <w:r>
        <w:t>A new temporary device identifier (T-ID) is generated as follows:</w:t>
      </w:r>
    </w:p>
    <w:p w14:paraId="20B93F45" w14:textId="77777777" w:rsidR="007370DC" w:rsidRDefault="007370DC" w:rsidP="007370DC">
      <w:pPr>
        <w:pStyle w:val="B1"/>
      </w:pPr>
      <w:r>
        <w:t>T-ID = F(K, freshness parameter, AIoT device identifier), where F is a service specific function that generates a temporary ID. The K is the key provisioned at the AIoT device and AF</w:t>
      </w:r>
      <w:r w:rsidRPr="00DF4C9F">
        <w:t xml:space="preserve"> </w:t>
      </w:r>
      <w:r>
        <w:t xml:space="preserve">for temporary ID generation. </w:t>
      </w:r>
      <w:r w:rsidRPr="00FE4A94">
        <w:t>The K is either a device credential or derived from the device credential.</w:t>
      </w:r>
      <w:r>
        <w:t xml:space="preserve"> The freshness parameter is determined based on the device capability. For example, an index can be used as a freshness parameter along with a refresh timer. In this case, the AIoT device increments the index if a refresh timer has expired.</w:t>
      </w:r>
    </w:p>
    <w:p w14:paraId="7DBD0691" w14:textId="6BD7D0A6" w:rsidR="007370DC" w:rsidRPr="00317F07" w:rsidRDefault="007370DC" w:rsidP="007370DC">
      <w:pPr>
        <w:pStyle w:val="Heading3"/>
      </w:pPr>
      <w:bookmarkStart w:id="1292" w:name="_Toc180278844"/>
      <w:bookmarkStart w:id="1293" w:name="_Toc180279019"/>
      <w:bookmarkStart w:id="1294" w:name="_Toc180279286"/>
      <w:bookmarkStart w:id="1295" w:name="_Toc180279765"/>
      <w:bookmarkStart w:id="1296" w:name="_Toc182841209"/>
      <w:bookmarkStart w:id="1297" w:name="_Toc182899290"/>
      <w:bookmarkStart w:id="1298" w:name="_Toc195529387"/>
      <w:r w:rsidRPr="00317F07">
        <w:t>6.</w:t>
      </w:r>
      <w:r>
        <w:t>27</w:t>
      </w:r>
      <w:r w:rsidRPr="00317F07">
        <w:t>.3</w:t>
      </w:r>
      <w:r w:rsidRPr="00317F07">
        <w:tab/>
        <w:t>Evaluation</w:t>
      </w:r>
      <w:bookmarkEnd w:id="1292"/>
      <w:bookmarkEnd w:id="1293"/>
      <w:bookmarkEnd w:id="1294"/>
      <w:bookmarkEnd w:id="1295"/>
      <w:bookmarkEnd w:id="1296"/>
      <w:bookmarkEnd w:id="1297"/>
      <w:bookmarkEnd w:id="1298"/>
    </w:p>
    <w:p w14:paraId="6F283E43" w14:textId="57B1D3F9" w:rsidR="008A56C6" w:rsidRDefault="007370DC" w:rsidP="007370DC">
      <w:r>
        <w:t>This solution addresses the security requirements in key issue #3 by introducing a temporary identity based on symmetric key provisioned at an AIoT device and AF.</w:t>
      </w:r>
    </w:p>
    <w:p w14:paraId="2EC53B14" w14:textId="691888C9" w:rsidR="006252C7" w:rsidRDefault="006252C7" w:rsidP="006252C7">
      <w:pPr>
        <w:pStyle w:val="Heading2"/>
        <w:rPr>
          <w:lang w:val="fr-FR"/>
        </w:rPr>
      </w:pPr>
      <w:bookmarkStart w:id="1299" w:name="_Toc180278845"/>
      <w:bookmarkStart w:id="1300" w:name="_Toc180279020"/>
      <w:bookmarkStart w:id="1301" w:name="_Toc180279287"/>
      <w:bookmarkStart w:id="1302" w:name="_Toc180279766"/>
      <w:bookmarkStart w:id="1303" w:name="_Toc182841210"/>
      <w:bookmarkStart w:id="1304" w:name="_Toc182899291"/>
      <w:bookmarkStart w:id="1305" w:name="_Toc195529388"/>
      <w:r>
        <w:rPr>
          <w:lang w:val="fr-FR"/>
        </w:rPr>
        <w:t>6.28</w:t>
      </w:r>
      <w:r>
        <w:rPr>
          <w:lang w:val="fr-FR"/>
        </w:rPr>
        <w:tab/>
        <w:t>Solution #2</w:t>
      </w:r>
      <w:r w:rsidR="00BD4734">
        <w:rPr>
          <w:lang w:val="fr-FR"/>
        </w:rPr>
        <w:t>8</w:t>
      </w:r>
      <w:r>
        <w:rPr>
          <w:lang w:val="fr-FR"/>
        </w:rPr>
        <w:t>: Privacy protection on AIoT device IDs</w:t>
      </w:r>
      <w:bookmarkEnd w:id="1299"/>
      <w:bookmarkEnd w:id="1300"/>
      <w:bookmarkEnd w:id="1301"/>
      <w:bookmarkEnd w:id="1302"/>
      <w:bookmarkEnd w:id="1303"/>
      <w:bookmarkEnd w:id="1304"/>
      <w:bookmarkEnd w:id="1305"/>
    </w:p>
    <w:p w14:paraId="5F7845A1" w14:textId="05BC858B" w:rsidR="006252C7" w:rsidRDefault="006252C7" w:rsidP="006252C7">
      <w:pPr>
        <w:pStyle w:val="Heading3"/>
        <w:rPr>
          <w:lang w:val="fr-FR"/>
        </w:rPr>
      </w:pPr>
      <w:bookmarkStart w:id="1306" w:name="_Toc180278846"/>
      <w:bookmarkStart w:id="1307" w:name="_Toc180279021"/>
      <w:bookmarkStart w:id="1308" w:name="_Toc180279288"/>
      <w:bookmarkStart w:id="1309" w:name="_Toc180279767"/>
      <w:bookmarkStart w:id="1310" w:name="_Toc182841211"/>
      <w:bookmarkStart w:id="1311" w:name="_Toc182899292"/>
      <w:bookmarkStart w:id="1312" w:name="_Toc195529389"/>
      <w:r>
        <w:rPr>
          <w:lang w:val="fr-FR"/>
        </w:rPr>
        <w:t>6.28.1</w:t>
      </w:r>
      <w:r>
        <w:rPr>
          <w:lang w:val="fr-FR"/>
        </w:rPr>
        <w:tab/>
        <w:t>Introduction</w:t>
      </w:r>
      <w:bookmarkEnd w:id="1306"/>
      <w:bookmarkEnd w:id="1307"/>
      <w:bookmarkEnd w:id="1308"/>
      <w:bookmarkEnd w:id="1309"/>
      <w:bookmarkEnd w:id="1310"/>
      <w:bookmarkEnd w:id="1311"/>
      <w:bookmarkEnd w:id="1312"/>
    </w:p>
    <w:p w14:paraId="241429C0" w14:textId="77777777" w:rsidR="006252C7" w:rsidRDefault="006252C7" w:rsidP="006252C7">
      <w:r>
        <w:rPr>
          <w:rFonts w:hint="eastAsia"/>
          <w:lang w:eastAsia="zh-CN"/>
        </w:rPr>
        <w:t>This</w:t>
      </w:r>
      <w:r>
        <w:rPr>
          <w:lang w:eastAsia="zh-CN"/>
        </w:rPr>
        <w:t xml:space="preserve"> solution </w:t>
      </w:r>
      <w:r>
        <w:rPr>
          <w:rFonts w:hint="eastAsia"/>
          <w:lang w:eastAsia="zh-CN"/>
        </w:rPr>
        <w:t>addresses</w:t>
      </w:r>
      <w:r>
        <w:rPr>
          <w:lang w:val="en-US" w:eastAsia="zh-CN"/>
        </w:rPr>
        <w:t xml:space="preserve"> key issue#3: “</w:t>
      </w:r>
      <w:r>
        <w:t>M</w:t>
      </w:r>
      <w:r>
        <w:rPr>
          <w:rStyle w:val="apple-converted-space"/>
        </w:rPr>
        <w:t xml:space="preserve">echanisms </w:t>
      </w:r>
      <w:r>
        <w:rPr>
          <w:sz w:val="21"/>
          <w:szCs w:val="21"/>
        </w:rPr>
        <w:t>for mitigating privacy threats (described above) by identifying, linking, and tracking the identifiers of AIoT Device(s) shall be supported</w:t>
      </w:r>
      <w:r>
        <w:t>.</w:t>
      </w:r>
      <w:r>
        <w:rPr>
          <w:lang w:val="en-US" w:eastAsia="zh-CN"/>
        </w:rPr>
        <w:t>”</w:t>
      </w:r>
    </w:p>
    <w:p w14:paraId="349272AF" w14:textId="4A07B017" w:rsidR="006252C7" w:rsidRDefault="006252C7" w:rsidP="006252C7">
      <w:pPr>
        <w:pStyle w:val="Heading3"/>
      </w:pPr>
      <w:bookmarkStart w:id="1313" w:name="_Toc180278847"/>
      <w:bookmarkStart w:id="1314" w:name="_Toc180279022"/>
      <w:bookmarkStart w:id="1315" w:name="_Toc180279289"/>
      <w:bookmarkStart w:id="1316" w:name="_Toc180279768"/>
      <w:bookmarkStart w:id="1317" w:name="_Toc182841212"/>
      <w:bookmarkStart w:id="1318" w:name="_Toc182899293"/>
      <w:bookmarkStart w:id="1319" w:name="_Toc195529390"/>
      <w:r>
        <w:rPr>
          <w:lang w:val="en-US"/>
        </w:rPr>
        <w:t>6</w:t>
      </w:r>
      <w:r>
        <w:t>.</w:t>
      </w:r>
      <w:r>
        <w:rPr>
          <w:lang w:val="en-US"/>
        </w:rPr>
        <w:t>28</w:t>
      </w:r>
      <w:r>
        <w:t>.2</w:t>
      </w:r>
      <w:r>
        <w:tab/>
        <w:t>Details</w:t>
      </w:r>
      <w:bookmarkEnd w:id="1313"/>
      <w:bookmarkEnd w:id="1314"/>
      <w:bookmarkEnd w:id="1315"/>
      <w:bookmarkEnd w:id="1316"/>
      <w:bookmarkEnd w:id="1317"/>
      <w:bookmarkEnd w:id="1318"/>
      <w:bookmarkEnd w:id="1319"/>
    </w:p>
    <w:p w14:paraId="51BB7204" w14:textId="0E5FF585" w:rsidR="00BD4734" w:rsidRDefault="006252C7" w:rsidP="00BD4734">
      <w:pPr>
        <w:jc w:val="both"/>
        <w:rPr>
          <w:lang w:val="en-US" w:eastAsia="zh-CN"/>
        </w:rPr>
      </w:pPr>
      <w:r>
        <w:rPr>
          <w:lang w:val="en-US"/>
        </w:rPr>
        <w:t>Preassumption</w:t>
      </w:r>
      <w:r>
        <w:rPr>
          <w:lang w:val="en-US" w:eastAsia="zh-CN"/>
        </w:rPr>
        <w:t>: the AIoT device has one ID preconfigured by the manufacture (Application Function).</w:t>
      </w:r>
      <w:r w:rsidR="00BD4734" w:rsidRPr="00BD4734">
        <w:rPr>
          <w:lang w:val="en-US" w:eastAsia="zh-CN"/>
        </w:rPr>
        <w:t xml:space="preserve"> </w:t>
      </w:r>
      <w:r w:rsidR="00BD4734">
        <w:rPr>
          <w:lang w:val="en-US" w:eastAsia="zh-CN"/>
        </w:rPr>
        <w:t xml:space="preserve">Each device is configured with a root key, named K. K is unique for every AIoT device. </w:t>
      </w:r>
    </w:p>
    <w:p w14:paraId="7146656F" w14:textId="1F11F13A" w:rsidR="006252C7" w:rsidRDefault="00BD4734" w:rsidP="00BD4734">
      <w:pPr>
        <w:jc w:val="both"/>
        <w:rPr>
          <w:lang w:val="en-US" w:eastAsia="zh-CN"/>
        </w:rPr>
      </w:pPr>
      <w:r>
        <w:rPr>
          <w:lang w:val="en-US" w:eastAsia="zh-CN"/>
        </w:rPr>
        <w:t>The device shall also maintain an Index to indicate to the network that how to map the HASH value to the HASH table. For example, when the Index is n, it indicates this is the n-th calculation of the HASH value of the device ID. The Index shall be sent uplink together with the HASH (device ID||Index).</w:t>
      </w:r>
    </w:p>
    <w:p w14:paraId="1CD5EA3E" w14:textId="154E094C" w:rsidR="006252C7" w:rsidRDefault="006252C7" w:rsidP="006252C7">
      <w:pPr>
        <w:jc w:val="both"/>
        <w:rPr>
          <w:lang w:val="en-US"/>
        </w:rPr>
      </w:pPr>
      <w:r>
        <w:rPr>
          <w:lang w:val="en-US"/>
        </w:rPr>
        <w:t xml:space="preserve"> </w:t>
      </w:r>
    </w:p>
    <w:p w14:paraId="6536C908" w14:textId="524514A7" w:rsidR="00BD4734" w:rsidRDefault="00BD4734" w:rsidP="006252C7">
      <w:pPr>
        <w:jc w:val="both"/>
      </w:pPr>
      <w:r w:rsidRPr="00B40E1C">
        <w:rPr>
          <w:noProof/>
        </w:rPr>
        <w:drawing>
          <wp:inline distT="0" distB="0" distL="0" distR="0" wp14:anchorId="3F3624E2" wp14:editId="1B31C041">
            <wp:extent cx="6120765" cy="3010535"/>
            <wp:effectExtent l="0" t="0" r="635" b="0"/>
            <wp:docPr id="745386255"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386255" name="Picture 1" descr="A screenshot of a computer screen&#10;&#10;Description automatically generated"/>
                    <pic:cNvPicPr/>
                  </pic:nvPicPr>
                  <pic:blipFill>
                    <a:blip r:embed="rId97"/>
                    <a:stretch>
                      <a:fillRect/>
                    </a:stretch>
                  </pic:blipFill>
                  <pic:spPr>
                    <a:xfrm>
                      <a:off x="0" y="0"/>
                      <a:ext cx="6120765" cy="3010535"/>
                    </a:xfrm>
                    <a:prstGeom prst="rect">
                      <a:avLst/>
                    </a:prstGeom>
                  </pic:spPr>
                </pic:pic>
              </a:graphicData>
            </a:graphic>
          </wp:inline>
        </w:drawing>
      </w:r>
    </w:p>
    <w:p w14:paraId="5587FD87" w14:textId="77777777" w:rsidR="006252C7" w:rsidRDefault="006252C7" w:rsidP="006252C7">
      <w:pPr>
        <w:jc w:val="both"/>
      </w:pPr>
    </w:p>
    <w:p w14:paraId="5D15F5F0" w14:textId="77777777" w:rsidR="006252C7" w:rsidRDefault="006252C7" w:rsidP="006252C7">
      <w:pPr>
        <w:jc w:val="both"/>
        <w:rPr>
          <w:lang w:eastAsia="zh-CN"/>
        </w:rPr>
      </w:pPr>
      <w:r>
        <w:rPr>
          <w:lang w:eastAsia="zh-CN"/>
        </w:rPr>
        <w:t xml:space="preserve">Step 0a. the device is configured with one Device ID in the manufacturing time. Every ID is configured </w:t>
      </w:r>
      <w:r>
        <w:rPr>
          <w:rFonts w:hint="eastAsia"/>
          <w:lang w:eastAsia="zh-CN"/>
        </w:rPr>
        <w:t>correspond</w:t>
      </w:r>
      <w:r>
        <w:rPr>
          <w:lang w:eastAsia="zh-CN"/>
        </w:rPr>
        <w:t>ing</w:t>
      </w:r>
    </w:p>
    <w:p w14:paraId="54FEE4E8" w14:textId="4D935631" w:rsidR="006252C7" w:rsidRPr="001638F3" w:rsidRDefault="006252C7" w:rsidP="001638F3">
      <w:pPr>
        <w:jc w:val="both"/>
        <w:rPr>
          <w:lang w:eastAsia="zh-CN"/>
        </w:rPr>
      </w:pPr>
      <w:r>
        <w:rPr>
          <w:lang w:eastAsia="zh-CN"/>
        </w:rPr>
        <w:t xml:space="preserve">to an Index. </w:t>
      </w:r>
      <w:r w:rsidR="00BD4734">
        <w:rPr>
          <w:lang w:eastAsia="zh-CN"/>
        </w:rPr>
        <w:t>The initial Index value is 0.</w:t>
      </w:r>
    </w:p>
    <w:p w14:paraId="54992518" w14:textId="77777777" w:rsidR="006252C7" w:rsidRDefault="006252C7" w:rsidP="006252C7">
      <w:pPr>
        <w:jc w:val="both"/>
        <w:rPr>
          <w:lang w:eastAsia="zh-CN"/>
        </w:rPr>
      </w:pPr>
      <w:r>
        <w:rPr>
          <w:lang w:eastAsia="zh-CN"/>
        </w:rPr>
        <w:t xml:space="preserve">Step 0b. the Application Function sends the Device IDs and Indexes to the AIoTF through NEF. </w:t>
      </w:r>
    </w:p>
    <w:p w14:paraId="1230F8FE" w14:textId="77777777" w:rsidR="006252C7" w:rsidRDefault="006252C7" w:rsidP="006252C7">
      <w:pPr>
        <w:jc w:val="both"/>
        <w:rPr>
          <w:lang w:eastAsia="zh-CN"/>
        </w:rPr>
      </w:pPr>
      <w:r>
        <w:rPr>
          <w:lang w:eastAsia="zh-CN"/>
        </w:rPr>
        <w:t xml:space="preserve">Step 0c. AIoTF sends the corresponding Device IDs to each Reader based on distribution policy from Application Function or local policy from MNOs. </w:t>
      </w:r>
    </w:p>
    <w:p w14:paraId="7BCCD1A1" w14:textId="77777777" w:rsidR="006252C7" w:rsidRDefault="006252C7" w:rsidP="006252C7">
      <w:pPr>
        <w:jc w:val="both"/>
        <w:rPr>
          <w:lang w:eastAsia="zh-CN"/>
        </w:rPr>
      </w:pPr>
      <w:r>
        <w:rPr>
          <w:lang w:eastAsia="zh-CN"/>
        </w:rPr>
        <w:t>Step 0d. Reader stores the Devices IDs and the corresponding Indexes under this Reader.</w:t>
      </w:r>
    </w:p>
    <w:p w14:paraId="7B9317E1" w14:textId="2DC1FE5C" w:rsidR="006252C7" w:rsidRDefault="006252C7" w:rsidP="006252C7">
      <w:pPr>
        <w:jc w:val="both"/>
        <w:rPr>
          <w:lang w:val="en-US" w:eastAsia="zh-CN"/>
        </w:rPr>
      </w:pPr>
      <w:r>
        <w:rPr>
          <w:lang w:eastAsia="zh-CN"/>
        </w:rPr>
        <w:t xml:space="preserve">Step 1. Reader sends the paging message to the AIoT devices. Reader sends </w:t>
      </w:r>
      <w:r w:rsidR="00BD4734">
        <w:rPr>
          <w:lang w:eastAsia="zh-CN"/>
        </w:rPr>
        <w:t>E(</w:t>
      </w:r>
      <w:r>
        <w:rPr>
          <w:lang w:eastAsia="zh-CN"/>
        </w:rPr>
        <w:t>ID</w:t>
      </w:r>
      <w:r>
        <w:rPr>
          <w:vertAlign w:val="subscript"/>
          <w:lang w:eastAsia="zh-CN"/>
        </w:rPr>
        <w:t>1</w:t>
      </w:r>
      <w:r w:rsidR="00BD4734" w:rsidRPr="00BD4734">
        <w:rPr>
          <w:lang w:eastAsia="zh-CN"/>
        </w:rPr>
        <w:t>)</w:t>
      </w:r>
      <w:r>
        <w:rPr>
          <w:lang w:eastAsia="zh-CN"/>
        </w:rPr>
        <w:t xml:space="preserve">, </w:t>
      </w:r>
      <w:r w:rsidR="00BD4734">
        <w:rPr>
          <w:lang w:eastAsia="zh-CN"/>
        </w:rPr>
        <w:t>E(</w:t>
      </w:r>
      <w:r>
        <w:rPr>
          <w:lang w:eastAsia="zh-CN"/>
        </w:rPr>
        <w:t>ID</w:t>
      </w:r>
      <w:r>
        <w:rPr>
          <w:vertAlign w:val="subscript"/>
          <w:lang w:eastAsia="zh-CN"/>
        </w:rPr>
        <w:t>2</w:t>
      </w:r>
      <w:r w:rsidR="00BD4734" w:rsidRPr="00BD4734">
        <w:rPr>
          <w:lang w:eastAsia="zh-CN"/>
        </w:rPr>
        <w:t>)</w:t>
      </w:r>
      <w:r>
        <w:rPr>
          <w:lang w:eastAsia="zh-CN"/>
        </w:rPr>
        <w:t xml:space="preserve">, … in the paging message. </w:t>
      </w:r>
      <w:r w:rsidR="00BD4734">
        <w:rPr>
          <w:lang w:eastAsia="zh-CN"/>
        </w:rPr>
        <w:t>The E() Function is HMAC, the key used is the root key K.</w:t>
      </w:r>
    </w:p>
    <w:p w14:paraId="5507FF75" w14:textId="77777777" w:rsidR="006252C7" w:rsidRDefault="006252C7" w:rsidP="006252C7">
      <w:pPr>
        <w:ind w:firstLine="284"/>
        <w:jc w:val="both"/>
        <w:rPr>
          <w:lang w:eastAsia="zh-CN"/>
        </w:rPr>
      </w:pPr>
      <w:r>
        <w:rPr>
          <w:lang w:eastAsia="zh-CN"/>
        </w:rPr>
        <w:t xml:space="preserve">NOTE 1: According to RAN2 agreement in #116, the paging message may contain one ID (one Device ID or one group ID) or more (multiple IDs FFS in RAN2) IDs. The procedure may be updated based on RAN2 progress. </w:t>
      </w:r>
    </w:p>
    <w:p w14:paraId="2EE01AEC" w14:textId="515B1AE6" w:rsidR="006252C7" w:rsidRDefault="006252C7" w:rsidP="00BD4734">
      <w:pPr>
        <w:ind w:firstLine="284"/>
        <w:jc w:val="both"/>
        <w:rPr>
          <w:lang w:eastAsia="zh-CN"/>
        </w:rPr>
      </w:pPr>
      <w:r>
        <w:rPr>
          <w:lang w:eastAsia="zh-CN"/>
        </w:rPr>
        <w:t xml:space="preserve">NOTE 2: IDm-n indicates the n-th ID </w:t>
      </w:r>
      <w:r w:rsidR="00BD4734">
        <w:rPr>
          <w:lang w:eastAsia="zh-CN"/>
        </w:rPr>
        <w:t xml:space="preserve">calculation using HASH </w:t>
      </w:r>
      <w:r>
        <w:rPr>
          <w:lang w:eastAsia="zh-CN"/>
        </w:rPr>
        <w:t xml:space="preserve">for Device m. </w:t>
      </w:r>
      <w:r w:rsidR="00BD4734">
        <w:rPr>
          <w:lang w:eastAsia="zh-CN"/>
        </w:rPr>
        <w:t>ID</w:t>
      </w:r>
      <w:r w:rsidR="00BD4734">
        <w:rPr>
          <w:vertAlign w:val="subscript"/>
          <w:lang w:eastAsia="zh-CN"/>
        </w:rPr>
        <w:t xml:space="preserve">1-0 </w:t>
      </w:r>
      <w:r w:rsidR="00BD4734">
        <w:rPr>
          <w:lang w:eastAsia="zh-CN"/>
        </w:rPr>
        <w:t>indicates the original device ID. ID</w:t>
      </w:r>
      <w:r w:rsidR="00BD4734">
        <w:rPr>
          <w:vertAlign w:val="subscript"/>
          <w:lang w:eastAsia="zh-CN"/>
        </w:rPr>
        <w:t xml:space="preserve">1-1 </w:t>
      </w:r>
      <w:r w:rsidR="00BD4734">
        <w:rPr>
          <w:lang w:eastAsia="zh-CN"/>
        </w:rPr>
        <w:t>= HASH (ID</w:t>
      </w:r>
      <w:r w:rsidR="00BD4734">
        <w:rPr>
          <w:vertAlign w:val="subscript"/>
          <w:lang w:eastAsia="zh-CN"/>
        </w:rPr>
        <w:t xml:space="preserve">1-0 </w:t>
      </w:r>
      <w:r w:rsidR="00BD4734">
        <w:rPr>
          <w:lang w:eastAsia="zh-CN"/>
        </w:rPr>
        <w:t xml:space="preserve"> ||(Index = 1))</w:t>
      </w:r>
      <w:r w:rsidR="008D508B">
        <w:rPr>
          <w:lang w:eastAsia="zh-CN"/>
        </w:rPr>
        <w:t>.</w:t>
      </w:r>
      <w:r w:rsidR="008D508B" w:rsidRPr="008D508B">
        <w:rPr>
          <w:lang w:val="en-US" w:eastAsia="zh-CN"/>
        </w:rPr>
        <w:t xml:space="preserve"> </w:t>
      </w:r>
      <w:r w:rsidR="008D508B">
        <w:rPr>
          <w:lang w:val="en-US" w:eastAsia="zh-CN"/>
        </w:rPr>
        <w:t>When there are more than one Readers, it is assumed that all those Readers maintain the HASH table for this AIoT device. The index in the fomat can be used by the Readers to find the correct HASH value based on the original ID of this AIoT device.</w:t>
      </w:r>
    </w:p>
    <w:p w14:paraId="061EFB87" w14:textId="0647EA2A" w:rsidR="00BD4734" w:rsidRDefault="006252C7" w:rsidP="00BD4734">
      <w:pPr>
        <w:jc w:val="both"/>
        <w:rPr>
          <w:lang w:eastAsia="zh-CN"/>
        </w:rPr>
      </w:pPr>
      <w:r>
        <w:rPr>
          <w:lang w:eastAsia="zh-CN"/>
        </w:rPr>
        <w:t xml:space="preserve">Step 2: AIoT </w:t>
      </w:r>
      <w:r w:rsidR="00BD4734">
        <w:rPr>
          <w:lang w:eastAsia="zh-CN"/>
        </w:rPr>
        <w:t>D</w:t>
      </w:r>
      <w:r>
        <w:rPr>
          <w:lang w:eastAsia="zh-CN"/>
        </w:rPr>
        <w:t>evice</w:t>
      </w:r>
      <w:r w:rsidR="00BD4734">
        <w:rPr>
          <w:lang w:eastAsia="zh-CN"/>
        </w:rPr>
        <w:t xml:space="preserve"> 1</w:t>
      </w:r>
      <w:r>
        <w:rPr>
          <w:lang w:eastAsia="zh-CN"/>
        </w:rPr>
        <w:t xml:space="preserve"> </w:t>
      </w:r>
      <w:r w:rsidR="00BD4734">
        <w:rPr>
          <w:lang w:eastAsia="zh-CN"/>
        </w:rPr>
        <w:t xml:space="preserve">verifies the IDs being paged, if verification is successful and one of the device IDs maps its ID, AIoT Device 1 confirms it was paged. Then Device 1 </w:t>
      </w:r>
      <w:r>
        <w:rPr>
          <w:lang w:eastAsia="zh-CN"/>
        </w:rPr>
        <w:t>replies with ID</w:t>
      </w:r>
      <w:r>
        <w:rPr>
          <w:vertAlign w:val="subscript"/>
          <w:lang w:eastAsia="zh-CN"/>
        </w:rPr>
        <w:t>1-1</w:t>
      </w:r>
      <w:r>
        <w:rPr>
          <w:lang w:eastAsia="zh-CN"/>
        </w:rPr>
        <w:t>||Index to the Reader.</w:t>
      </w:r>
      <w:r w:rsidR="00BD4734" w:rsidRPr="00BD4734">
        <w:rPr>
          <w:lang w:eastAsia="zh-CN"/>
        </w:rPr>
        <w:t xml:space="preserve"> </w:t>
      </w:r>
      <w:r w:rsidR="00BD4734">
        <w:rPr>
          <w:lang w:eastAsia="zh-CN"/>
        </w:rPr>
        <w:t xml:space="preserve">Index should be 1 in this message, meaning this is the first time the device ID1 was HASHed.  </w:t>
      </w:r>
    </w:p>
    <w:p w14:paraId="4B89D77A" w14:textId="0FEEFF77" w:rsidR="006252C7" w:rsidRDefault="006252C7" w:rsidP="006252C7">
      <w:pPr>
        <w:ind w:firstLine="284"/>
        <w:jc w:val="both"/>
        <w:rPr>
          <w:lang w:eastAsia="zh-CN"/>
        </w:rPr>
      </w:pPr>
      <w:r>
        <w:rPr>
          <w:lang w:eastAsia="zh-CN"/>
        </w:rPr>
        <w:t xml:space="preserve">NOTE 3: </w:t>
      </w:r>
      <w:r w:rsidR="00BD4734">
        <w:rPr>
          <w:lang w:eastAsia="zh-CN"/>
        </w:rPr>
        <w:t>The ID</w:t>
      </w:r>
      <w:r w:rsidR="00BD4734">
        <w:rPr>
          <w:vertAlign w:val="subscript"/>
          <w:lang w:eastAsia="zh-CN"/>
        </w:rPr>
        <w:t xml:space="preserve">m-n </w:t>
      </w:r>
      <w:r w:rsidR="00BD4734">
        <w:rPr>
          <w:lang w:eastAsia="zh-CN"/>
        </w:rPr>
        <w:t xml:space="preserve"> sent uplink doesn’t have to be sequencial,. For example, the device could send the ID</w:t>
      </w:r>
      <w:r w:rsidR="00BD4734">
        <w:rPr>
          <w:vertAlign w:val="subscript"/>
          <w:lang w:eastAsia="zh-CN"/>
        </w:rPr>
        <w:t>1-1</w:t>
      </w:r>
      <w:r w:rsidR="00BD4734">
        <w:rPr>
          <w:lang w:eastAsia="zh-CN"/>
        </w:rPr>
        <w:t>||(Index=1), it can then send ID</w:t>
      </w:r>
      <w:r w:rsidR="00BD4734">
        <w:rPr>
          <w:vertAlign w:val="subscript"/>
          <w:lang w:eastAsia="zh-CN"/>
        </w:rPr>
        <w:t>1-3</w:t>
      </w:r>
      <w:r w:rsidR="00BD4734">
        <w:rPr>
          <w:lang w:eastAsia="zh-CN"/>
        </w:rPr>
        <w:t>||(Index=3) after ID</w:t>
      </w:r>
      <w:r w:rsidR="00BD4734">
        <w:rPr>
          <w:vertAlign w:val="subscript"/>
          <w:lang w:eastAsia="zh-CN"/>
        </w:rPr>
        <w:t>1-1</w:t>
      </w:r>
      <w:r w:rsidR="00BD4734">
        <w:rPr>
          <w:lang w:eastAsia="zh-CN"/>
        </w:rPr>
        <w:t xml:space="preserve">||(Index=1). </w:t>
      </w:r>
      <w:r>
        <w:rPr>
          <w:lang w:eastAsia="zh-CN"/>
        </w:rPr>
        <w:t xml:space="preserve"> </w:t>
      </w:r>
    </w:p>
    <w:p w14:paraId="021C50B8" w14:textId="5ECB202A" w:rsidR="006252C7" w:rsidRDefault="006252C7" w:rsidP="006252C7">
      <w:pPr>
        <w:jc w:val="both"/>
        <w:rPr>
          <w:lang w:eastAsia="zh-CN"/>
        </w:rPr>
      </w:pPr>
      <w:r>
        <w:rPr>
          <w:lang w:eastAsia="zh-CN"/>
        </w:rPr>
        <w:t>Step 3: Reader compares the ID</w:t>
      </w:r>
      <w:r>
        <w:rPr>
          <w:vertAlign w:val="subscript"/>
          <w:lang w:eastAsia="zh-CN"/>
        </w:rPr>
        <w:t xml:space="preserve">1-1 </w:t>
      </w:r>
      <w:r>
        <w:rPr>
          <w:lang w:eastAsia="zh-CN"/>
        </w:rPr>
        <w:t xml:space="preserve">with its </w:t>
      </w:r>
      <w:r w:rsidR="00BD4734">
        <w:rPr>
          <w:lang w:eastAsia="zh-CN"/>
        </w:rPr>
        <w:t>HASH table</w:t>
      </w:r>
      <w:r>
        <w:rPr>
          <w:lang w:eastAsia="zh-CN"/>
        </w:rPr>
        <w:t>, then confirm this ID</w:t>
      </w:r>
      <w:r>
        <w:rPr>
          <w:vertAlign w:val="subscript"/>
          <w:lang w:eastAsia="zh-CN"/>
        </w:rPr>
        <w:t xml:space="preserve">1-1 </w:t>
      </w:r>
      <w:r>
        <w:rPr>
          <w:lang w:eastAsia="zh-CN"/>
        </w:rPr>
        <w:t xml:space="preserve">is in its data base. </w:t>
      </w:r>
    </w:p>
    <w:p w14:paraId="13515DD1" w14:textId="77777777" w:rsidR="006252C7" w:rsidRDefault="006252C7" w:rsidP="006252C7">
      <w:pPr>
        <w:jc w:val="both"/>
        <w:rPr>
          <w:lang w:eastAsia="zh-CN"/>
        </w:rPr>
      </w:pPr>
      <w:r>
        <w:rPr>
          <w:lang w:eastAsia="zh-CN"/>
        </w:rPr>
        <w:t>Step 4: Reader echoes back the ID</w:t>
      </w:r>
      <w:r>
        <w:rPr>
          <w:vertAlign w:val="subscript"/>
          <w:lang w:eastAsia="zh-CN"/>
        </w:rPr>
        <w:t>1-1</w:t>
      </w:r>
      <w:r>
        <w:rPr>
          <w:lang w:eastAsia="zh-CN"/>
        </w:rPr>
        <w:t xml:space="preserve"> to device, following RAN2 procedure.  </w:t>
      </w:r>
    </w:p>
    <w:p w14:paraId="3388CC88" w14:textId="431B7179" w:rsidR="006252C7" w:rsidRDefault="006252C7" w:rsidP="006252C7">
      <w:pPr>
        <w:jc w:val="both"/>
        <w:rPr>
          <w:lang w:eastAsia="zh-CN"/>
        </w:rPr>
      </w:pPr>
      <w:r>
        <w:rPr>
          <w:lang w:eastAsia="zh-CN"/>
        </w:rPr>
        <w:t>Step 5: Device checks ID</w:t>
      </w:r>
      <w:r>
        <w:rPr>
          <w:vertAlign w:val="subscript"/>
          <w:lang w:eastAsia="zh-CN"/>
        </w:rPr>
        <w:t xml:space="preserve">1-1 </w:t>
      </w:r>
      <w:r>
        <w:rPr>
          <w:lang w:eastAsia="zh-CN"/>
        </w:rPr>
        <w:t>is correct, use ID</w:t>
      </w:r>
      <w:r>
        <w:rPr>
          <w:vertAlign w:val="subscript"/>
          <w:lang w:eastAsia="zh-CN"/>
        </w:rPr>
        <w:t xml:space="preserve">1-2 </w:t>
      </w:r>
      <w:r>
        <w:rPr>
          <w:lang w:eastAsia="zh-CN"/>
        </w:rPr>
        <w:t>in next message, in which ID</w:t>
      </w:r>
      <w:r>
        <w:rPr>
          <w:vertAlign w:val="subscript"/>
          <w:lang w:eastAsia="zh-CN"/>
        </w:rPr>
        <w:t xml:space="preserve">1-2 </w:t>
      </w:r>
      <w:r>
        <w:rPr>
          <w:lang w:eastAsia="zh-CN"/>
        </w:rPr>
        <w:t>= HASH (ID</w:t>
      </w:r>
      <w:r>
        <w:rPr>
          <w:vertAlign w:val="subscript"/>
          <w:lang w:eastAsia="zh-CN"/>
        </w:rPr>
        <w:t>1-1</w:t>
      </w:r>
      <w:r w:rsidR="00BD4734">
        <w:rPr>
          <w:lang w:eastAsia="zh-CN"/>
        </w:rPr>
        <w:t>||(Index =2)</w:t>
      </w:r>
      <w:r>
        <w:rPr>
          <w:lang w:eastAsia="zh-CN"/>
        </w:rPr>
        <w:t>)</w:t>
      </w:r>
    </w:p>
    <w:p w14:paraId="1BA16197" w14:textId="77777777" w:rsidR="008D508B" w:rsidRDefault="006252C7" w:rsidP="006252C7">
      <w:pPr>
        <w:ind w:firstLine="284"/>
        <w:jc w:val="both"/>
        <w:rPr>
          <w:lang w:eastAsia="zh-CN"/>
        </w:rPr>
      </w:pPr>
      <w:r>
        <w:rPr>
          <w:lang w:eastAsia="zh-CN"/>
        </w:rPr>
        <w:t>NOTE 4: Reader shall use unused ID for each device for the next paging if there is any.</w:t>
      </w:r>
    </w:p>
    <w:p w14:paraId="221B5154" w14:textId="2AF8441C" w:rsidR="006252C7" w:rsidRPr="008D508B" w:rsidRDefault="008D508B" w:rsidP="001638F3">
      <w:pPr>
        <w:pStyle w:val="NO"/>
        <w:rPr>
          <w:lang w:val="en-US" w:eastAsia="zh-CN"/>
        </w:rPr>
      </w:pPr>
      <w:r>
        <w:rPr>
          <w:lang w:val="en-US" w:eastAsia="zh-CN"/>
        </w:rPr>
        <w:t>NOTE 5: Integration of the procedure is to be aligned with inventory procedure as defined by RAN/SA2</w:t>
      </w:r>
      <w:r w:rsidR="006252C7">
        <w:rPr>
          <w:lang w:eastAsia="zh-CN"/>
        </w:rPr>
        <w:t xml:space="preserve"> </w:t>
      </w:r>
    </w:p>
    <w:p w14:paraId="0D0BC7C7" w14:textId="2F4F2FAA" w:rsidR="006252C7" w:rsidRDefault="006252C7" w:rsidP="006252C7">
      <w:pPr>
        <w:pStyle w:val="Heading3"/>
        <w:rPr>
          <w:lang w:val="en-US"/>
        </w:rPr>
      </w:pPr>
      <w:bookmarkStart w:id="1320" w:name="_Toc180278848"/>
      <w:bookmarkStart w:id="1321" w:name="_Toc180279023"/>
      <w:bookmarkStart w:id="1322" w:name="_Toc180279290"/>
      <w:bookmarkStart w:id="1323" w:name="_Toc180279769"/>
      <w:bookmarkStart w:id="1324" w:name="_Toc182841213"/>
      <w:bookmarkStart w:id="1325" w:name="_Toc182899294"/>
      <w:bookmarkStart w:id="1326" w:name="_Toc195529391"/>
      <w:r>
        <w:rPr>
          <w:lang w:val="en-US"/>
        </w:rPr>
        <w:t>6.28.3</w:t>
      </w:r>
      <w:r>
        <w:rPr>
          <w:lang w:val="en-US"/>
        </w:rPr>
        <w:tab/>
        <w:t>Evaluation</w:t>
      </w:r>
      <w:bookmarkEnd w:id="1320"/>
      <w:bookmarkEnd w:id="1321"/>
      <w:bookmarkEnd w:id="1322"/>
      <w:bookmarkEnd w:id="1323"/>
      <w:bookmarkEnd w:id="1324"/>
      <w:bookmarkEnd w:id="1325"/>
      <w:bookmarkEnd w:id="1326"/>
    </w:p>
    <w:p w14:paraId="180CB6F4" w14:textId="77777777" w:rsidR="00BD4734" w:rsidRDefault="00BD4734" w:rsidP="00BD4734">
      <w:pPr>
        <w:jc w:val="both"/>
        <w:rPr>
          <w:lang w:val="en-US"/>
        </w:rPr>
      </w:pPr>
      <w:r>
        <w:rPr>
          <w:lang w:val="en-US"/>
        </w:rPr>
        <w:t xml:space="preserve">The impact on the AIoT device and the network are as following: </w:t>
      </w:r>
    </w:p>
    <w:p w14:paraId="3AD37BF8" w14:textId="77777777" w:rsidR="00BD4734" w:rsidRDefault="00BD4734" w:rsidP="00BD4734">
      <w:pPr>
        <w:jc w:val="both"/>
        <w:rPr>
          <w:lang w:val="en-US"/>
        </w:rPr>
      </w:pPr>
      <w:r>
        <w:rPr>
          <w:lang w:val="en-US"/>
        </w:rPr>
        <w:t xml:space="preserve">The AIoT device needs to support to:  </w:t>
      </w:r>
    </w:p>
    <w:p w14:paraId="5E479DF4" w14:textId="77777777" w:rsidR="00BD4734" w:rsidRDefault="00BD4734">
      <w:pPr>
        <w:pStyle w:val="ListParagraph"/>
        <w:numPr>
          <w:ilvl w:val="0"/>
          <w:numId w:val="26"/>
        </w:numPr>
        <w:jc w:val="both"/>
        <w:rPr>
          <w:lang w:val="en-US"/>
        </w:rPr>
      </w:pPr>
      <w:r w:rsidRPr="00625B3A">
        <w:rPr>
          <w:lang w:val="en-US"/>
        </w:rPr>
        <w:t xml:space="preserve">maintain the root key, </w:t>
      </w:r>
    </w:p>
    <w:p w14:paraId="7C8370B4" w14:textId="77777777" w:rsidR="00BD4734" w:rsidRDefault="00BD4734">
      <w:pPr>
        <w:pStyle w:val="ListParagraph"/>
        <w:numPr>
          <w:ilvl w:val="0"/>
          <w:numId w:val="26"/>
        </w:numPr>
        <w:jc w:val="both"/>
        <w:rPr>
          <w:lang w:val="en-US"/>
        </w:rPr>
      </w:pPr>
      <w:r w:rsidRPr="00625B3A">
        <w:rPr>
          <w:lang w:val="en-US"/>
        </w:rPr>
        <w:t>decrypt the encrypted device ID using the root key</w:t>
      </w:r>
      <w:r>
        <w:rPr>
          <w:lang w:val="en-US"/>
        </w:rPr>
        <w:t xml:space="preserve">, </w:t>
      </w:r>
    </w:p>
    <w:p w14:paraId="5987AC24" w14:textId="77777777" w:rsidR="00BD4734" w:rsidRDefault="00BD4734">
      <w:pPr>
        <w:pStyle w:val="ListParagraph"/>
        <w:numPr>
          <w:ilvl w:val="0"/>
          <w:numId w:val="26"/>
        </w:numPr>
        <w:jc w:val="both"/>
        <w:rPr>
          <w:lang w:val="en-US"/>
        </w:rPr>
      </w:pPr>
      <w:r>
        <w:rPr>
          <w:lang w:val="en-US"/>
        </w:rPr>
        <w:t>calculate the HASH (device ID||Index)</w:t>
      </w:r>
    </w:p>
    <w:p w14:paraId="44E3B992" w14:textId="77777777" w:rsidR="00BD4734" w:rsidRDefault="00BD4734" w:rsidP="00BD4734">
      <w:pPr>
        <w:jc w:val="both"/>
        <w:rPr>
          <w:lang w:val="en-US"/>
        </w:rPr>
      </w:pPr>
      <w:r>
        <w:rPr>
          <w:lang w:val="en-US"/>
        </w:rPr>
        <w:t xml:space="preserve">The network needs to support to: </w:t>
      </w:r>
    </w:p>
    <w:p w14:paraId="6F52DD5E" w14:textId="77777777" w:rsidR="00BD4734" w:rsidRDefault="00BD4734">
      <w:pPr>
        <w:pStyle w:val="ListParagraph"/>
        <w:numPr>
          <w:ilvl w:val="0"/>
          <w:numId w:val="27"/>
        </w:numPr>
        <w:jc w:val="both"/>
        <w:rPr>
          <w:lang w:val="en-US"/>
        </w:rPr>
      </w:pPr>
      <w:r>
        <w:rPr>
          <w:lang w:val="en-US"/>
        </w:rPr>
        <w:t xml:space="preserve">store the keys for each device ID, </w:t>
      </w:r>
    </w:p>
    <w:p w14:paraId="59035C5A" w14:textId="77777777" w:rsidR="00BD4734" w:rsidRDefault="00BD4734">
      <w:pPr>
        <w:pStyle w:val="ListParagraph"/>
        <w:numPr>
          <w:ilvl w:val="0"/>
          <w:numId w:val="27"/>
        </w:numPr>
        <w:jc w:val="both"/>
        <w:rPr>
          <w:lang w:val="en-US"/>
        </w:rPr>
      </w:pPr>
      <w:r>
        <w:rPr>
          <w:lang w:val="en-US"/>
        </w:rPr>
        <w:t xml:space="preserve">paging using encrypted device ID </w:t>
      </w:r>
    </w:p>
    <w:p w14:paraId="1349FC44" w14:textId="4F63EF32" w:rsidR="007370DC" w:rsidRPr="001638F3" w:rsidRDefault="00BD4734" w:rsidP="001638F3">
      <w:pPr>
        <w:pStyle w:val="ListParagraph"/>
        <w:numPr>
          <w:ilvl w:val="0"/>
          <w:numId w:val="27"/>
        </w:numPr>
        <w:jc w:val="both"/>
        <w:rPr>
          <w:lang w:val="en-US"/>
        </w:rPr>
      </w:pPr>
      <w:r>
        <w:rPr>
          <w:lang w:val="en-US"/>
        </w:rPr>
        <w:t>search the HASH table to verify the device ID sent uplink</w:t>
      </w:r>
    </w:p>
    <w:p w14:paraId="1A92C01A" w14:textId="0A58B15A" w:rsidR="006252C7" w:rsidRPr="00DA1267" w:rsidRDefault="006252C7" w:rsidP="006252C7">
      <w:pPr>
        <w:pStyle w:val="Heading2"/>
      </w:pPr>
      <w:bookmarkStart w:id="1327" w:name="_Toc180278849"/>
      <w:bookmarkStart w:id="1328" w:name="_Toc180279024"/>
      <w:bookmarkStart w:id="1329" w:name="_Toc180279291"/>
      <w:bookmarkStart w:id="1330" w:name="_Toc180279770"/>
      <w:bookmarkStart w:id="1331" w:name="_Toc182841214"/>
      <w:bookmarkStart w:id="1332" w:name="_Toc182899295"/>
      <w:bookmarkStart w:id="1333" w:name="_Toc195529392"/>
      <w:r w:rsidRPr="00DA1267">
        <w:t>6.</w:t>
      </w:r>
      <w:r>
        <w:t>29</w:t>
      </w:r>
      <w:r w:rsidRPr="00DA1267">
        <w:tab/>
        <w:t>Solution #</w:t>
      </w:r>
      <w:r>
        <w:t>29</w:t>
      </w:r>
      <w:r w:rsidRPr="00DA1267">
        <w:t xml:space="preserve">: </w:t>
      </w:r>
      <w:r>
        <w:rPr>
          <w:lang w:eastAsia="zh-CN"/>
        </w:rPr>
        <w:t>Providing a network-computed AIoT concealed device identifier (AICI) to an AIoT device</w:t>
      </w:r>
      <w:bookmarkEnd w:id="1327"/>
      <w:bookmarkEnd w:id="1328"/>
      <w:bookmarkEnd w:id="1329"/>
      <w:bookmarkEnd w:id="1330"/>
      <w:bookmarkEnd w:id="1331"/>
      <w:bookmarkEnd w:id="1332"/>
      <w:bookmarkEnd w:id="1333"/>
    </w:p>
    <w:p w14:paraId="0AE0722D" w14:textId="07FDBC0C" w:rsidR="006252C7" w:rsidRDefault="006252C7" w:rsidP="006252C7">
      <w:pPr>
        <w:pStyle w:val="Heading3"/>
      </w:pPr>
      <w:bookmarkStart w:id="1334" w:name="_Toc180278850"/>
      <w:bookmarkStart w:id="1335" w:name="_Toc180279025"/>
      <w:bookmarkStart w:id="1336" w:name="_Toc180279292"/>
      <w:bookmarkStart w:id="1337" w:name="_Toc180279771"/>
      <w:bookmarkStart w:id="1338" w:name="_Toc182841215"/>
      <w:bookmarkStart w:id="1339" w:name="_Toc182899296"/>
      <w:bookmarkStart w:id="1340" w:name="_Toc195529393"/>
      <w:r w:rsidRPr="00DA1267">
        <w:t>6.</w:t>
      </w:r>
      <w:r>
        <w:t>29</w:t>
      </w:r>
      <w:r w:rsidRPr="00DA1267">
        <w:t>.1</w:t>
      </w:r>
      <w:r w:rsidRPr="00DA1267">
        <w:tab/>
        <w:t>Introduction</w:t>
      </w:r>
      <w:bookmarkEnd w:id="1334"/>
      <w:bookmarkEnd w:id="1335"/>
      <w:bookmarkEnd w:id="1336"/>
      <w:bookmarkEnd w:id="1337"/>
      <w:bookmarkEnd w:id="1338"/>
      <w:bookmarkEnd w:id="1339"/>
      <w:bookmarkEnd w:id="1340"/>
    </w:p>
    <w:p w14:paraId="5F88DBD2" w14:textId="77777777" w:rsidR="006252C7" w:rsidRDefault="006252C7" w:rsidP="006252C7">
      <w:pPr>
        <w:rPr>
          <w:lang w:eastAsia="zh-CN"/>
        </w:rPr>
      </w:pPr>
      <w:r>
        <w:rPr>
          <w:rFonts w:hint="eastAsia"/>
          <w:lang w:eastAsia="zh-CN"/>
        </w:rPr>
        <w:t>T</w:t>
      </w:r>
      <w:r>
        <w:rPr>
          <w:lang w:eastAsia="zh-CN"/>
        </w:rPr>
        <w:t xml:space="preserve">his solution addresses KI#3: </w:t>
      </w:r>
      <w:r w:rsidRPr="004E7B3A">
        <w:t xml:space="preserve">Privacy </w:t>
      </w:r>
      <w:r>
        <w:t>by protecting AIoT device identifiers</w:t>
      </w:r>
      <w:r>
        <w:rPr>
          <w:lang w:eastAsia="zh-CN"/>
        </w:rPr>
        <w:t xml:space="preserve">. </w:t>
      </w:r>
    </w:p>
    <w:p w14:paraId="2065FF54" w14:textId="498CCB77" w:rsidR="006252C7" w:rsidRPr="00DA1267" w:rsidRDefault="006252C7" w:rsidP="006252C7">
      <w:pPr>
        <w:pStyle w:val="Heading3"/>
      </w:pPr>
      <w:bookmarkStart w:id="1341" w:name="_Toc180278851"/>
      <w:bookmarkStart w:id="1342" w:name="_Toc180279026"/>
      <w:bookmarkStart w:id="1343" w:name="_Toc180279293"/>
      <w:bookmarkStart w:id="1344" w:name="_Toc180279772"/>
      <w:bookmarkStart w:id="1345" w:name="_Toc182841216"/>
      <w:bookmarkStart w:id="1346" w:name="_Toc182899297"/>
      <w:bookmarkStart w:id="1347" w:name="_Toc195529394"/>
      <w:r w:rsidRPr="00DA1267">
        <w:t>6.</w:t>
      </w:r>
      <w:r>
        <w:t>29</w:t>
      </w:r>
      <w:r w:rsidRPr="00DA1267">
        <w:t>.2</w:t>
      </w:r>
      <w:r w:rsidRPr="00DA1267">
        <w:tab/>
        <w:t>Solution details</w:t>
      </w:r>
      <w:bookmarkEnd w:id="1341"/>
      <w:bookmarkEnd w:id="1342"/>
      <w:bookmarkEnd w:id="1343"/>
      <w:bookmarkEnd w:id="1344"/>
      <w:bookmarkEnd w:id="1345"/>
      <w:bookmarkEnd w:id="1346"/>
      <w:bookmarkEnd w:id="1347"/>
    </w:p>
    <w:p w14:paraId="0400EC8C" w14:textId="008A278D" w:rsidR="006252C7" w:rsidRDefault="006252C7" w:rsidP="006252C7">
      <w:pPr>
        <w:rPr>
          <w:lang w:eastAsia="zh-CN"/>
        </w:rPr>
      </w:pPr>
      <w:r>
        <w:rPr>
          <w:lang w:eastAsia="zh-CN"/>
        </w:rPr>
        <w:t>The solution proposes a method for the 5G network to compute a AIoT Concealed Device Identifier (AICI) and provide the SUCI to the AIoT device in a command message. Once an AIoT device is identified, e.g., after a successful completion of inventory procedure, the network can send a command message on the downlink channel to the AIoT device. In the downlink command message, the network includes an AICI, which is computed based on the long-term identifier of the AIoT device using the public key of the network. The downlink command message is both confidentiality and integrity protected using keys derived from a shared key between the network and the AIoT device. Figure 6.29.2-1 presents a high-level message flow of the solution.</w:t>
      </w:r>
    </w:p>
    <w:p w14:paraId="327F5EB9" w14:textId="77777777" w:rsidR="006252C7" w:rsidRDefault="006252C7" w:rsidP="006252C7">
      <w:pPr>
        <w:rPr>
          <w:lang w:eastAsia="zh-CN"/>
        </w:rPr>
      </w:pPr>
    </w:p>
    <w:p w14:paraId="5B61AAF5" w14:textId="77777777" w:rsidR="006252C7" w:rsidRDefault="006252C7" w:rsidP="006252C7">
      <w:pPr>
        <w:rPr>
          <w:lang w:eastAsia="zh-CN"/>
        </w:rPr>
      </w:pPr>
      <w:r w:rsidRPr="00EE4D61">
        <w:rPr>
          <w:noProof/>
          <w:sz w:val="16"/>
        </w:rPr>
        <w:object w:dxaOrig="11081" w:dyaOrig="9331" w14:anchorId="2C001783">
          <v:shape id="_x0000_i1065" type="#_x0000_t75" style="width:387.95pt;height:326.15pt" o:ole="">
            <v:imagedata r:id="rId98" o:title=""/>
          </v:shape>
          <o:OLEObject Type="Embed" ProgID="Visio.Drawing.15" ShapeID="_x0000_i1065" DrawAspect="Content" ObjectID="_1806409036" r:id="rId99"/>
        </w:object>
      </w:r>
    </w:p>
    <w:p w14:paraId="4CE86B58" w14:textId="2336BFFD" w:rsidR="006252C7" w:rsidRPr="00B70E0C" w:rsidRDefault="006252C7" w:rsidP="006252C7">
      <w:pPr>
        <w:pStyle w:val="TF"/>
        <w:rPr>
          <w:bCs/>
        </w:rPr>
      </w:pPr>
      <w:r>
        <w:t>Figure 6.29.2-1</w:t>
      </w:r>
      <w:r w:rsidRPr="007D323A">
        <w:t xml:space="preserve">: Procedure for </w:t>
      </w:r>
      <w:r>
        <w:t>delivering a AICI to an AIoT Device</w:t>
      </w:r>
    </w:p>
    <w:p w14:paraId="0B6AEFDB" w14:textId="77777777" w:rsidR="006252C7" w:rsidRDefault="006252C7" w:rsidP="006252C7">
      <w:pPr>
        <w:rPr>
          <w:lang w:eastAsia="zh-CN"/>
        </w:rPr>
      </w:pPr>
      <w:r>
        <w:rPr>
          <w:lang w:eastAsia="zh-CN"/>
        </w:rPr>
        <w:t xml:space="preserve">The figure is self-explanatory, therefore, the steps are not explained step-by-step. Exact content of the messages exchanged, and details about authentication challenge, computing response to the challenge, and deriving the </w:t>
      </w:r>
      <w:r w:rsidRPr="00BA95EF">
        <w:rPr>
          <w:lang w:eastAsia="zh-CN"/>
        </w:rPr>
        <w:t>keys</w:t>
      </w:r>
      <w:r>
        <w:rPr>
          <w:lang w:eastAsia="zh-CN"/>
        </w:rPr>
        <w:t xml:space="preserve"> Kenc and Kint are not described because these details have to be adjusted with the authentication protocol that is finally agreed.</w:t>
      </w:r>
    </w:p>
    <w:p w14:paraId="208052B7" w14:textId="0B805FAB" w:rsidR="006252C7" w:rsidRDefault="006252C7" w:rsidP="006252C7">
      <w:pPr>
        <w:pStyle w:val="NO"/>
        <w:rPr>
          <w:lang w:eastAsia="zh-CN"/>
        </w:rPr>
      </w:pPr>
      <w:r>
        <w:rPr>
          <w:lang w:eastAsia="zh-CN"/>
        </w:rPr>
        <w:t>NOTE</w:t>
      </w:r>
      <w:r w:rsidR="0030464D">
        <w:rPr>
          <w:lang w:eastAsia="zh-CN"/>
        </w:rPr>
        <w:t xml:space="preserve"> 1</w:t>
      </w:r>
      <w:r>
        <w:rPr>
          <w:lang w:eastAsia="zh-CN"/>
        </w:rPr>
        <w:t>: If the AIoT device does not have a network-computed AICI, for example, in the very first time of the device’s life cycle, then the AIoT device computes AICI using null scheme. This happens only in the beginning. To avoid using null scheme in the first time, a network can choose to provision every AIoT device with a network-computed AICI before they are handed out to their users.</w:t>
      </w:r>
    </w:p>
    <w:p w14:paraId="61C7F2B4" w14:textId="77777777" w:rsidR="006252C7" w:rsidRDefault="006252C7" w:rsidP="006252C7">
      <w:pPr>
        <w:pStyle w:val="EditorsNote"/>
        <w:rPr>
          <w:lang w:eastAsia="zh-CN"/>
        </w:rPr>
      </w:pPr>
      <w:r>
        <w:rPr>
          <w:lang w:eastAsia="zh-CN"/>
        </w:rPr>
        <w:t>Editor’s Note: The content of the paging message and how the device decides to respond to the paging message based on the content of the paging message is FFS.</w:t>
      </w:r>
    </w:p>
    <w:p w14:paraId="6FA1A8EA" w14:textId="429105D2" w:rsidR="0030464D" w:rsidRPr="00916ED9" w:rsidRDefault="0030464D" w:rsidP="0030464D">
      <w:pPr>
        <w:pStyle w:val="NO"/>
        <w:rPr>
          <w:lang w:val="en-US" w:eastAsia="zh-CN"/>
        </w:rPr>
      </w:pPr>
      <w:r>
        <w:rPr>
          <w:lang w:eastAsia="zh-CN"/>
        </w:rPr>
        <w:t xml:space="preserve">NOTE 2: </w:t>
      </w:r>
      <w:r>
        <w:rPr>
          <w:lang w:val="en-US" w:eastAsia="zh-CN"/>
        </w:rPr>
        <w:t>AICI is not stored in the network. Instead, the network decrypts AICI. On the other hand, a device accepts an AICI only if it is computed by the legitimate home network — hence a device cannot obtain an AICI that the network won’t recognize. Therefore, the question about AICI synchronization is not relevant.</w:t>
      </w:r>
    </w:p>
    <w:p w14:paraId="01E84BEC" w14:textId="380ED1B1" w:rsidR="0030464D" w:rsidRDefault="0030464D" w:rsidP="00E1306C">
      <w:pPr>
        <w:pStyle w:val="NO"/>
      </w:pPr>
      <w:r>
        <w:rPr>
          <w:lang w:eastAsia="zh-CN"/>
        </w:rPr>
        <w:t xml:space="preserve">NOTE 3: </w:t>
      </w:r>
      <w:r>
        <w:t>The solution requires AIoT devices to have the capability to update and store AICI.</w:t>
      </w:r>
    </w:p>
    <w:p w14:paraId="5391D196" w14:textId="77777777" w:rsidR="006252C7" w:rsidRDefault="006252C7" w:rsidP="006252C7">
      <w:pPr>
        <w:pStyle w:val="EditorsNote"/>
        <w:rPr>
          <w:lang w:eastAsia="zh-CN"/>
        </w:rPr>
      </w:pPr>
      <w:r>
        <w:rPr>
          <w:lang w:eastAsia="zh-CN"/>
        </w:rPr>
        <w:t>Editor’s Note: Whether AICI is to be computed and decrypted in SIDF/UDM is FFS</w:t>
      </w:r>
    </w:p>
    <w:p w14:paraId="510AE657" w14:textId="7856B610" w:rsidR="006252C7" w:rsidRPr="00DA1267" w:rsidRDefault="006252C7" w:rsidP="006252C7">
      <w:pPr>
        <w:pStyle w:val="Heading3"/>
      </w:pPr>
      <w:bookmarkStart w:id="1348" w:name="_Toc180278852"/>
      <w:bookmarkStart w:id="1349" w:name="_Toc180279027"/>
      <w:bookmarkStart w:id="1350" w:name="_Toc180279294"/>
      <w:bookmarkStart w:id="1351" w:name="_Toc180279773"/>
      <w:bookmarkStart w:id="1352" w:name="_Toc182841217"/>
      <w:bookmarkStart w:id="1353" w:name="_Toc182899298"/>
      <w:bookmarkStart w:id="1354" w:name="_Toc195529395"/>
      <w:r w:rsidRPr="00DA1267">
        <w:t>6.</w:t>
      </w:r>
      <w:r>
        <w:t>29</w:t>
      </w:r>
      <w:r w:rsidRPr="00DA1267">
        <w:t>.3</w:t>
      </w:r>
      <w:r w:rsidRPr="00DA1267">
        <w:tab/>
        <w:t>Evaluation</w:t>
      </w:r>
      <w:bookmarkEnd w:id="1348"/>
      <w:bookmarkEnd w:id="1349"/>
      <w:bookmarkEnd w:id="1350"/>
      <w:bookmarkEnd w:id="1351"/>
      <w:bookmarkEnd w:id="1352"/>
      <w:bookmarkEnd w:id="1353"/>
      <w:bookmarkEnd w:id="1354"/>
    </w:p>
    <w:p w14:paraId="250335B3" w14:textId="77777777" w:rsidR="00262A60" w:rsidRDefault="00262A60" w:rsidP="00262A60">
      <w:pPr>
        <w:rPr>
          <w:lang w:eastAsia="zh-CN"/>
        </w:rPr>
      </w:pPr>
      <w:r w:rsidRPr="7C329F2E">
        <w:rPr>
          <w:lang w:eastAsia="zh-CN"/>
        </w:rPr>
        <w:t xml:space="preserve">The solution fulfills the potential security requirement in KI#3 in the context of the uplink messages.  </w:t>
      </w:r>
    </w:p>
    <w:p w14:paraId="072FE375" w14:textId="77777777" w:rsidR="00262A60" w:rsidRPr="00C82207" w:rsidRDefault="00262A60" w:rsidP="00262A60">
      <w:pPr>
        <w:rPr>
          <w:lang w:eastAsia="zh-CN"/>
        </w:rPr>
      </w:pPr>
      <w:r>
        <w:rPr>
          <w:lang w:eastAsia="zh-CN"/>
        </w:rPr>
        <w:t>The solution requires an NF in the 5GC to compute AICI on behalf of the AIoT device.</w:t>
      </w:r>
    </w:p>
    <w:p w14:paraId="5335A14C" w14:textId="77777777" w:rsidR="00262A60" w:rsidRDefault="00262A60" w:rsidP="00262A60">
      <w:r>
        <w:t xml:space="preserve">The solution requires AIoT devices to have the capability to update and store AICI. </w:t>
      </w:r>
    </w:p>
    <w:p w14:paraId="4B79B760" w14:textId="77777777" w:rsidR="00262A60" w:rsidRPr="007938DF" w:rsidRDefault="00262A60" w:rsidP="00262A60">
      <w:pPr>
        <w:pStyle w:val="EditorsNote"/>
        <w:rPr>
          <w:lang w:eastAsia="zh-CN"/>
        </w:rPr>
      </w:pPr>
      <w:r w:rsidRPr="007938DF">
        <w:t>Editor’s Note: Further evaluation is FFS.</w:t>
      </w:r>
    </w:p>
    <w:p w14:paraId="04386715" w14:textId="3DB0A5CD" w:rsidR="00AC1AED" w:rsidRDefault="00AC1AED" w:rsidP="00AC1AED">
      <w:pPr>
        <w:pStyle w:val="Heading2"/>
      </w:pPr>
      <w:bookmarkStart w:id="1355" w:name="_Toc180278853"/>
      <w:bookmarkStart w:id="1356" w:name="_Toc180279028"/>
      <w:bookmarkStart w:id="1357" w:name="_Toc180279295"/>
      <w:bookmarkStart w:id="1358" w:name="_Toc180279774"/>
      <w:bookmarkStart w:id="1359" w:name="_Toc182841218"/>
      <w:bookmarkStart w:id="1360" w:name="_Toc182899299"/>
      <w:bookmarkStart w:id="1361" w:name="_Toc195529396"/>
      <w:r>
        <w:t>6.30</w:t>
      </w:r>
      <w:r>
        <w:tab/>
        <w:t>Solution #30: Privacy protection for inventory operation</w:t>
      </w:r>
      <w:bookmarkEnd w:id="1355"/>
      <w:bookmarkEnd w:id="1356"/>
      <w:bookmarkEnd w:id="1357"/>
      <w:bookmarkEnd w:id="1358"/>
      <w:bookmarkEnd w:id="1359"/>
      <w:bookmarkEnd w:id="1360"/>
      <w:bookmarkEnd w:id="1361"/>
    </w:p>
    <w:p w14:paraId="02D73C2B" w14:textId="27FEF82A" w:rsidR="00AC1AED" w:rsidRDefault="00AC1AED" w:rsidP="00AC1AED">
      <w:pPr>
        <w:pStyle w:val="Heading3"/>
      </w:pPr>
      <w:bookmarkStart w:id="1362" w:name="_Toc180278854"/>
      <w:bookmarkStart w:id="1363" w:name="_Toc180279029"/>
      <w:bookmarkStart w:id="1364" w:name="_Toc180279296"/>
      <w:bookmarkStart w:id="1365" w:name="_Toc180279775"/>
      <w:bookmarkStart w:id="1366" w:name="_Toc182841219"/>
      <w:bookmarkStart w:id="1367" w:name="_Toc182899300"/>
      <w:bookmarkStart w:id="1368" w:name="_Toc195529397"/>
      <w:r>
        <w:t>6.30.1</w:t>
      </w:r>
      <w:r>
        <w:tab/>
        <w:t>Introduction</w:t>
      </w:r>
      <w:bookmarkEnd w:id="1362"/>
      <w:bookmarkEnd w:id="1363"/>
      <w:bookmarkEnd w:id="1364"/>
      <w:bookmarkEnd w:id="1365"/>
      <w:bookmarkEnd w:id="1366"/>
      <w:bookmarkEnd w:id="1367"/>
      <w:bookmarkEnd w:id="1368"/>
    </w:p>
    <w:p w14:paraId="162BDF31" w14:textId="77777777" w:rsidR="00AC1AED" w:rsidRDefault="00AC1AED" w:rsidP="00AC1AED">
      <w:pPr>
        <w:rPr>
          <w:lang w:eastAsia="zh-CN"/>
        </w:rPr>
      </w:pPr>
      <w:r w:rsidRPr="00D75B96">
        <w:t xml:space="preserve">This solution addresses </w:t>
      </w:r>
      <w:r w:rsidRPr="001B72DF">
        <w:t>Key issue #</w:t>
      </w:r>
      <w:r>
        <w:t>3</w:t>
      </w:r>
      <w:r w:rsidRPr="001B72DF">
        <w:t xml:space="preserve">: </w:t>
      </w:r>
      <w:r w:rsidRPr="004B574B">
        <w:t>Privacy by protecting AIoT device identifiers</w:t>
      </w:r>
      <w:r w:rsidRPr="00D75B96">
        <w:t>.</w:t>
      </w:r>
    </w:p>
    <w:p w14:paraId="2C1E1CAB" w14:textId="77777777" w:rsidR="00AC1AED" w:rsidRDefault="00AC1AED" w:rsidP="00AC1AED">
      <w:pPr>
        <w:rPr>
          <w:lang w:val="en-US" w:eastAsia="zh-CN"/>
        </w:rPr>
      </w:pPr>
      <w:r w:rsidRPr="00235CEE">
        <w:rPr>
          <w:lang w:val="en-US" w:eastAsia="zh-CN"/>
        </w:rPr>
        <w:t>The principle of this solution is that the key used to protect inventory operations is pre-configured in AIoT devices. These keys are shared among multiple AIoT devices.</w:t>
      </w:r>
    </w:p>
    <w:p w14:paraId="5F04D45E" w14:textId="330EDD21" w:rsidR="003B77EE" w:rsidRDefault="003B77EE" w:rsidP="00AC1AED">
      <w:pPr>
        <w:rPr>
          <w:lang w:val="en-US" w:eastAsia="zh-CN"/>
        </w:rPr>
      </w:pPr>
      <w:r>
        <w:rPr>
          <w:lang w:val="en-US" w:eastAsia="zh-CN"/>
        </w:rPr>
        <w:t xml:space="preserve">This solution assumes that </w:t>
      </w:r>
      <w:r w:rsidRPr="007817AE">
        <w:rPr>
          <w:lang w:val="en-US" w:eastAsia="zh-CN"/>
        </w:rPr>
        <w:t>the capabilities and complexity of AIoT devices</w:t>
      </w:r>
      <w:r>
        <w:rPr>
          <w:lang w:val="en-US" w:eastAsia="zh-CN"/>
        </w:rPr>
        <w:t xml:space="preserve"> may be different. Therefore, security policies are supported in the AIoT Device operation messages so that </w:t>
      </w:r>
      <w:r>
        <w:rPr>
          <w:rFonts w:hint="eastAsia"/>
          <w:lang w:val="en-US" w:eastAsia="zh-CN"/>
        </w:rPr>
        <w:t>f</w:t>
      </w:r>
      <w:r w:rsidRPr="000208F4">
        <w:rPr>
          <w:lang w:val="en-US" w:eastAsia="zh-CN"/>
        </w:rPr>
        <w:t>lexible message security capabilities can be supported</w:t>
      </w:r>
      <w:r>
        <w:rPr>
          <w:lang w:val="en-US" w:eastAsia="zh-CN"/>
        </w:rPr>
        <w:t>.</w:t>
      </w:r>
    </w:p>
    <w:p w14:paraId="1A3E89A4" w14:textId="77777777" w:rsidR="00AC1AED" w:rsidRDefault="00AC1AED" w:rsidP="00AC1AED">
      <w:pPr>
        <w:rPr>
          <w:lang w:val="en-US" w:eastAsia="zh-CN"/>
        </w:rPr>
      </w:pPr>
      <w:r>
        <w:rPr>
          <w:lang w:val="en-US" w:eastAsia="zh-CN"/>
        </w:rPr>
        <w:t>This solution provides two procedures:</w:t>
      </w:r>
    </w:p>
    <w:p w14:paraId="6C3310EC" w14:textId="421A3B18" w:rsidR="00AC1AED" w:rsidRDefault="00AC1AED" w:rsidP="00AC1AED">
      <w:pPr>
        <w:ind w:left="568"/>
        <w:rPr>
          <w:lang w:val="en-US" w:eastAsia="zh-CN"/>
        </w:rPr>
      </w:pPr>
      <w:r>
        <w:rPr>
          <w:lang w:val="en-US" w:eastAsia="zh-CN"/>
        </w:rPr>
        <w:t xml:space="preserve">- </w:t>
      </w:r>
      <w:r w:rsidRPr="00B96229">
        <w:rPr>
          <w:lang w:val="en-US" w:eastAsia="zh-CN"/>
        </w:rPr>
        <w:t>Inventory procedure with unprotected inventory request parameters</w:t>
      </w:r>
      <w:r>
        <w:rPr>
          <w:lang w:val="en-US" w:eastAsia="zh-CN"/>
        </w:rPr>
        <w:t xml:space="preserve">, and </w:t>
      </w:r>
    </w:p>
    <w:p w14:paraId="7E1D1E59" w14:textId="3FDA117B" w:rsidR="00AC1AED" w:rsidRDefault="00AC1AED" w:rsidP="00AC1AED">
      <w:pPr>
        <w:ind w:left="568"/>
        <w:rPr>
          <w:lang w:val="en-US" w:eastAsia="zh-CN"/>
        </w:rPr>
      </w:pPr>
      <w:r>
        <w:rPr>
          <w:lang w:val="en-US" w:eastAsia="zh-CN"/>
        </w:rPr>
        <w:t xml:space="preserve">- </w:t>
      </w:r>
      <w:r w:rsidRPr="00B96229">
        <w:rPr>
          <w:lang w:val="en-US" w:eastAsia="zh-CN"/>
        </w:rPr>
        <w:t>Inventory procedure with protected inventory request parameters</w:t>
      </w:r>
      <w:r>
        <w:rPr>
          <w:lang w:val="en-US" w:eastAsia="zh-CN"/>
        </w:rPr>
        <w:t>, which can address the privacy issues related to groups of devices.</w:t>
      </w:r>
    </w:p>
    <w:p w14:paraId="3E223CD6" w14:textId="2E1594D5" w:rsidR="00AC1AED" w:rsidRDefault="00AC1AED" w:rsidP="00AC1AED">
      <w:pPr>
        <w:pStyle w:val="Heading3"/>
      </w:pPr>
      <w:bookmarkStart w:id="1369" w:name="_Toc180278855"/>
      <w:bookmarkStart w:id="1370" w:name="_Toc180279030"/>
      <w:bookmarkStart w:id="1371" w:name="_Toc180279297"/>
      <w:bookmarkStart w:id="1372" w:name="_Toc180279776"/>
      <w:bookmarkStart w:id="1373" w:name="_Toc182841220"/>
      <w:bookmarkStart w:id="1374" w:name="_Toc182899301"/>
      <w:bookmarkStart w:id="1375" w:name="_Toc195529398"/>
      <w:r>
        <w:t>6.30.2</w:t>
      </w:r>
      <w:r>
        <w:tab/>
        <w:t>Solution details</w:t>
      </w:r>
      <w:bookmarkEnd w:id="1369"/>
      <w:bookmarkEnd w:id="1370"/>
      <w:bookmarkEnd w:id="1371"/>
      <w:bookmarkEnd w:id="1372"/>
      <w:bookmarkEnd w:id="1373"/>
      <w:bookmarkEnd w:id="1374"/>
      <w:bookmarkEnd w:id="1375"/>
    </w:p>
    <w:p w14:paraId="4284A500" w14:textId="2972F202" w:rsidR="00AC1AED" w:rsidRPr="00D75B96" w:rsidRDefault="00AC1AED" w:rsidP="00AC1AED">
      <w:pPr>
        <w:pStyle w:val="Heading4"/>
        <w:rPr>
          <w:lang w:eastAsia="zh-CN"/>
        </w:rPr>
      </w:pPr>
      <w:bookmarkStart w:id="1376" w:name="_Toc138688586"/>
      <w:bookmarkStart w:id="1377" w:name="_Toc138748085"/>
      <w:bookmarkStart w:id="1378" w:name="_Toc180278856"/>
      <w:bookmarkStart w:id="1379" w:name="_Toc180279031"/>
      <w:bookmarkStart w:id="1380" w:name="_Toc180279298"/>
      <w:bookmarkStart w:id="1381" w:name="_Toc180279777"/>
      <w:bookmarkStart w:id="1382" w:name="_Toc182841221"/>
      <w:bookmarkStart w:id="1383" w:name="_Toc182899302"/>
      <w:bookmarkStart w:id="1384" w:name="_Toc195529399"/>
      <w:r w:rsidRPr="00D75B96">
        <w:t>6.</w:t>
      </w:r>
      <w:r>
        <w:rPr>
          <w:lang w:eastAsia="zh-CN"/>
        </w:rPr>
        <w:t>30</w:t>
      </w:r>
      <w:r w:rsidRPr="00D75B96">
        <w:t>.2.1</w:t>
      </w:r>
      <w:r w:rsidRPr="00D75B96">
        <w:tab/>
      </w:r>
      <w:bookmarkEnd w:id="1376"/>
      <w:bookmarkEnd w:id="1377"/>
      <w:r>
        <w:t xml:space="preserve">Inventory </w:t>
      </w:r>
      <w:r>
        <w:rPr>
          <w:rFonts w:hint="eastAsia"/>
          <w:lang w:eastAsia="zh-CN"/>
        </w:rPr>
        <w:t xml:space="preserve">procedure </w:t>
      </w:r>
      <w:r w:rsidRPr="001A2ACD">
        <w:t>with unprotected inventory request parameters</w:t>
      </w:r>
      <w:bookmarkEnd w:id="1378"/>
      <w:bookmarkEnd w:id="1379"/>
      <w:bookmarkEnd w:id="1380"/>
      <w:bookmarkEnd w:id="1381"/>
      <w:bookmarkEnd w:id="1382"/>
      <w:bookmarkEnd w:id="1383"/>
      <w:bookmarkEnd w:id="1384"/>
    </w:p>
    <w:p w14:paraId="1DDD5EB4" w14:textId="19EE60A6" w:rsidR="00AC1AED" w:rsidRDefault="00AC1AED" w:rsidP="00AC1AED">
      <w:pPr>
        <w:pStyle w:val="EditorsNote"/>
        <w:rPr>
          <w:lang w:eastAsia="zh-CN"/>
        </w:rPr>
      </w:pPr>
    </w:p>
    <w:p w14:paraId="5086EF0A" w14:textId="77777777" w:rsidR="00AC1AED" w:rsidRPr="00481D66" w:rsidRDefault="00AC1AED" w:rsidP="00AC1AED">
      <w:pPr>
        <w:rPr>
          <w:lang w:val="en-US" w:eastAsia="zh-CN"/>
        </w:rPr>
      </w:pPr>
      <w:r w:rsidRPr="001A2ACD">
        <w:rPr>
          <w:lang w:val="en-US" w:eastAsia="zh-CN"/>
        </w:rPr>
        <w:t xml:space="preserve">The inventory </w:t>
      </w:r>
      <w:r>
        <w:rPr>
          <w:rFonts w:hint="eastAsia"/>
          <w:lang w:val="en-US" w:eastAsia="zh-CN"/>
        </w:rPr>
        <w:t>procedure</w:t>
      </w:r>
      <w:r w:rsidRPr="001A2ACD">
        <w:rPr>
          <w:lang w:val="en-US" w:eastAsia="zh-CN"/>
        </w:rPr>
        <w:t xml:space="preserve"> with unprotected inventory request parameters is shown in the following figure.</w:t>
      </w:r>
    </w:p>
    <w:p w14:paraId="521121DA" w14:textId="054D8A17" w:rsidR="003B77EE" w:rsidRDefault="003B77EE" w:rsidP="00AC1AED">
      <w:pPr>
        <w:pStyle w:val="TF"/>
      </w:pPr>
    </w:p>
    <w:p w14:paraId="638D2FB1" w14:textId="6F252816" w:rsidR="00AC1AED" w:rsidRPr="00D75B96" w:rsidRDefault="003B77EE" w:rsidP="00AC1AED">
      <w:pPr>
        <w:pStyle w:val="TF"/>
        <w:rPr>
          <w:lang w:eastAsia="zh-CN"/>
        </w:rPr>
      </w:pPr>
      <w:r>
        <w:object w:dxaOrig="11941" w:dyaOrig="5141" w14:anchorId="7A42C8FA">
          <v:shape id="_x0000_i1066" type="#_x0000_t75" style="width:481.95pt;height:207.45pt" o:ole="">
            <v:imagedata r:id="rId100" o:title=""/>
          </v:shape>
          <o:OLEObject Type="Embed" ProgID="Visio.Drawing.15" ShapeID="_x0000_i1066" DrawAspect="Content" ObjectID="_1806409037" r:id="rId101"/>
        </w:object>
      </w:r>
      <w:r w:rsidR="00AC1AED" w:rsidRPr="00D75B96">
        <w:t>Figure</w:t>
      </w:r>
      <w:r w:rsidR="00AC1AED" w:rsidRPr="00D75B96">
        <w:rPr>
          <w:lang w:eastAsia="zh-CN"/>
        </w:rPr>
        <w:t xml:space="preserve"> 6.</w:t>
      </w:r>
      <w:r w:rsidR="00AC1AED">
        <w:rPr>
          <w:lang w:eastAsia="zh-CN"/>
        </w:rPr>
        <w:t>30</w:t>
      </w:r>
      <w:r w:rsidR="00AC1AED" w:rsidRPr="00D75B96">
        <w:rPr>
          <w:rFonts w:hint="eastAsia"/>
          <w:lang w:eastAsia="zh-CN"/>
        </w:rPr>
        <w:t>.2</w:t>
      </w:r>
      <w:r w:rsidR="00AC1AED" w:rsidRPr="00D75B96">
        <w:rPr>
          <w:lang w:eastAsia="zh-CN"/>
        </w:rPr>
        <w:t>-1</w:t>
      </w:r>
      <w:r w:rsidR="00AC1AED" w:rsidRPr="00D75B96">
        <w:t xml:space="preserve">: </w:t>
      </w:r>
      <w:r w:rsidR="00AC1AED">
        <w:rPr>
          <w:rFonts w:hint="eastAsia"/>
          <w:lang w:eastAsia="zh-CN"/>
        </w:rPr>
        <w:t>I</w:t>
      </w:r>
      <w:r w:rsidR="00AC1AED" w:rsidRPr="001A2ACD">
        <w:t>nventory procedure with unprotected inventory request parameters</w:t>
      </w:r>
    </w:p>
    <w:p w14:paraId="3A6B8A12" w14:textId="77777777" w:rsidR="00AC1AED" w:rsidRPr="00773B61" w:rsidRDefault="00AC1AED" w:rsidP="00AC1AED">
      <w:pPr>
        <w:pStyle w:val="B1"/>
        <w:rPr>
          <w:lang w:val="en-US" w:eastAsia="zh-CN"/>
        </w:rPr>
      </w:pPr>
      <w:r w:rsidRPr="00D75B96">
        <w:t>0.</w:t>
      </w:r>
      <w:r w:rsidRPr="00D75B96">
        <w:tab/>
      </w:r>
      <w:r w:rsidRPr="00560A73">
        <w:t xml:space="preserve">During the device initialization phase, the </w:t>
      </w:r>
      <w:r>
        <w:t>D</w:t>
      </w:r>
      <w:r w:rsidRPr="00560A73">
        <w:t>evice ID protection key</w:t>
      </w:r>
      <w:r>
        <w:rPr>
          <w:rFonts w:hint="eastAsia"/>
          <w:lang w:eastAsia="zh-CN"/>
        </w:rPr>
        <w:t>s</w:t>
      </w:r>
      <w:r>
        <w:rPr>
          <w:lang w:val="en-US"/>
        </w:rPr>
        <w:t xml:space="preserve"> </w:t>
      </w:r>
      <w:r>
        <w:rPr>
          <w:rFonts w:hint="eastAsia"/>
          <w:lang w:val="en-US" w:eastAsia="zh-CN"/>
        </w:rPr>
        <w:t xml:space="preserve">are </w:t>
      </w:r>
      <w:r>
        <w:rPr>
          <w:lang w:val="en-US"/>
        </w:rPr>
        <w:t>pre-</w:t>
      </w:r>
      <w:r w:rsidRPr="00560A73">
        <w:t>configured in the AIoT device</w:t>
      </w:r>
      <w:r w:rsidRPr="006B5AEC">
        <w:t>.</w:t>
      </w:r>
      <w:r>
        <w:t xml:space="preserve"> The Device ID protection key</w:t>
      </w:r>
      <w:r>
        <w:rPr>
          <w:rFonts w:hint="eastAsia"/>
          <w:lang w:eastAsia="zh-CN"/>
        </w:rPr>
        <w:t>s</w:t>
      </w:r>
      <w:r>
        <w:t xml:space="preserve"> </w:t>
      </w:r>
      <w:r>
        <w:rPr>
          <w:rFonts w:hint="eastAsia"/>
          <w:lang w:eastAsia="zh-CN"/>
        </w:rPr>
        <w:t>are</w:t>
      </w:r>
      <w:r>
        <w:t xml:space="preserve"> used to protect Device ID during inventory process.</w:t>
      </w:r>
      <w:r>
        <w:rPr>
          <w:rFonts w:hint="eastAsia"/>
          <w:lang w:eastAsia="zh-CN"/>
        </w:rPr>
        <w:t xml:space="preserve"> </w:t>
      </w:r>
      <w:r>
        <w:rPr>
          <w:lang w:eastAsia="zh-CN"/>
        </w:rPr>
        <w:t xml:space="preserve">A key ID </w:t>
      </w:r>
      <w:r>
        <w:rPr>
          <w:rFonts w:hint="eastAsia"/>
          <w:lang w:eastAsia="zh-CN"/>
        </w:rPr>
        <w:t xml:space="preserve">for these keys </w:t>
      </w:r>
      <w:r>
        <w:rPr>
          <w:lang w:eastAsia="zh-CN"/>
        </w:rPr>
        <w:t xml:space="preserve">may also be pre-configured in order to </w:t>
      </w:r>
      <w:r>
        <w:rPr>
          <w:lang w:val="en-US" w:eastAsia="zh-CN"/>
        </w:rPr>
        <w:t>facilitate key management.</w:t>
      </w:r>
      <w:r>
        <w:rPr>
          <w:rFonts w:hint="eastAsia"/>
          <w:lang w:val="en-US" w:eastAsia="zh-CN"/>
        </w:rPr>
        <w:t xml:space="preserve"> A security policy for </w:t>
      </w:r>
      <w:r>
        <w:t>AIoT Device ID protection</w:t>
      </w:r>
      <w:r>
        <w:rPr>
          <w:rFonts w:hint="eastAsia"/>
          <w:lang w:eastAsia="zh-CN"/>
        </w:rPr>
        <w:t xml:space="preserve"> may also be pre-configured.</w:t>
      </w:r>
    </w:p>
    <w:p w14:paraId="4A9C962D" w14:textId="25C65287" w:rsidR="00AC1AED" w:rsidRPr="00B11554" w:rsidRDefault="00AC1AED" w:rsidP="00AC1AED">
      <w:pPr>
        <w:pStyle w:val="B1"/>
        <w:rPr>
          <w:lang w:val="en-US" w:eastAsia="zh-CN"/>
        </w:rPr>
      </w:pPr>
      <w:r>
        <w:t>1.</w:t>
      </w:r>
      <w:r>
        <w:tab/>
        <w:t xml:space="preserve">The AF sends an inventory operation request to </w:t>
      </w:r>
      <w:r>
        <w:rPr>
          <w:rFonts w:hint="eastAsia"/>
          <w:lang w:eastAsia="zh-CN"/>
        </w:rPr>
        <w:t xml:space="preserve">the </w:t>
      </w:r>
      <w:r>
        <w:t xml:space="preserve">Ambient IoT Function (AIoTF). The AF may also provide Device ID Matching </w:t>
      </w:r>
      <w:r>
        <w:rPr>
          <w:rFonts w:hint="eastAsia"/>
          <w:lang w:eastAsia="zh-CN"/>
        </w:rPr>
        <w:t>I</w:t>
      </w:r>
      <w:r>
        <w:t>nformation</w:t>
      </w:r>
      <w:r w:rsidRPr="00DD2950">
        <w:t xml:space="preserve"> </w:t>
      </w:r>
      <w:r w:rsidR="003B77EE">
        <w:t>that</w:t>
      </w:r>
      <w:r w:rsidR="003B77EE">
        <w:rPr>
          <w:rFonts w:hint="eastAsia"/>
          <w:lang w:eastAsia="zh-CN"/>
        </w:rPr>
        <w:t xml:space="preserve"> is</w:t>
      </w:r>
      <w:r w:rsidR="003B77EE">
        <w:rPr>
          <w:lang w:val="en-US" w:eastAsia="zh-CN"/>
        </w:rPr>
        <w:t xml:space="preserve"> a f</w:t>
      </w:r>
      <w:r w:rsidR="003B77EE" w:rsidRPr="000150D0">
        <w:rPr>
          <w:lang w:val="en-US" w:eastAsia="zh-CN"/>
        </w:rPr>
        <w:t xml:space="preserve">ilter </w:t>
      </w:r>
      <w:r w:rsidR="003B77EE">
        <w:rPr>
          <w:lang w:val="en-US" w:eastAsia="zh-CN"/>
        </w:rPr>
        <w:t>c</w:t>
      </w:r>
      <w:r w:rsidR="003B77EE" w:rsidRPr="000150D0">
        <w:rPr>
          <w:lang w:val="en-US" w:eastAsia="zh-CN"/>
        </w:rPr>
        <w:t xml:space="preserve">riteria or </w:t>
      </w:r>
      <w:r w:rsidR="003B77EE">
        <w:rPr>
          <w:lang w:val="en-US" w:eastAsia="zh-CN"/>
        </w:rPr>
        <w:t>an AIoT D</w:t>
      </w:r>
      <w:r w:rsidR="003B77EE" w:rsidRPr="000150D0">
        <w:rPr>
          <w:lang w:val="en-US" w:eastAsia="zh-CN"/>
        </w:rPr>
        <w:t xml:space="preserve">evice </w:t>
      </w:r>
      <w:r w:rsidR="003B77EE">
        <w:rPr>
          <w:lang w:val="en-US" w:eastAsia="zh-CN"/>
        </w:rPr>
        <w:t xml:space="preserve">ID </w:t>
      </w:r>
      <w:r w:rsidR="003B77EE" w:rsidRPr="000150D0">
        <w:rPr>
          <w:lang w:val="en-US" w:eastAsia="zh-CN"/>
        </w:rPr>
        <w:t>MASK information</w:t>
      </w:r>
      <w:r w:rsidR="003B77EE">
        <w:rPr>
          <w:lang w:val="en-US" w:eastAsia="zh-CN"/>
        </w:rPr>
        <w:t xml:space="preserve"> used</w:t>
      </w:r>
      <w:r w:rsidR="003B77EE" w:rsidRPr="00DD2950">
        <w:t xml:space="preserve"> </w:t>
      </w:r>
      <w:r w:rsidRPr="00DD2950">
        <w:t xml:space="preserve">to address only specified AIoT </w:t>
      </w:r>
      <w:r>
        <w:t>D</w:t>
      </w:r>
      <w:r w:rsidRPr="00DD2950">
        <w:t>evices.</w:t>
      </w:r>
    </w:p>
    <w:p w14:paraId="50223A26" w14:textId="53753802" w:rsidR="00AC1AED" w:rsidRDefault="003B77EE" w:rsidP="00AC1AED">
      <w:pPr>
        <w:pStyle w:val="B1"/>
      </w:pPr>
      <w:r>
        <w:t>2</w:t>
      </w:r>
      <w:r w:rsidR="00AC1AED" w:rsidRPr="00D75B96">
        <w:t>.</w:t>
      </w:r>
      <w:r w:rsidR="00AC1AED" w:rsidRPr="00D75B96">
        <w:tab/>
      </w:r>
      <w:r w:rsidR="00AC1AED">
        <w:rPr>
          <w:rFonts w:hint="eastAsia"/>
          <w:lang w:eastAsia="zh-CN"/>
        </w:rPr>
        <w:t xml:space="preserve">The </w:t>
      </w:r>
      <w:r w:rsidR="00AC1AED">
        <w:t xml:space="preserve">AIoTF </w:t>
      </w:r>
      <w:r>
        <w:t>generate</w:t>
      </w:r>
      <w:r>
        <w:rPr>
          <w:rFonts w:hint="eastAsia"/>
          <w:lang w:eastAsia="zh-CN"/>
        </w:rPr>
        <w:t>s</w:t>
      </w:r>
      <w:r>
        <w:rPr>
          <w:lang w:val="en-US"/>
        </w:rPr>
        <w:t xml:space="preserve"> </w:t>
      </w:r>
      <w:r>
        <w:rPr>
          <w:lang w:val="en-US" w:eastAsia="zh-CN"/>
        </w:rPr>
        <w:t>a Network Nonce and</w:t>
      </w:r>
      <w:r>
        <w:t xml:space="preserve"> </w:t>
      </w:r>
      <w:r w:rsidR="00AC1AED">
        <w:t xml:space="preserve">sends Inventory request to the AIoT Devices through the AIoT Reader. The </w:t>
      </w:r>
      <w:r w:rsidR="00AC1AED">
        <w:rPr>
          <w:rFonts w:hint="eastAsia"/>
          <w:lang w:eastAsia="zh-CN"/>
        </w:rPr>
        <w:t xml:space="preserve">Inventory </w:t>
      </w:r>
      <w:r w:rsidR="00AC1AED">
        <w:t xml:space="preserve">request includes the Device ID Matching </w:t>
      </w:r>
      <w:r w:rsidR="00AC1AED">
        <w:rPr>
          <w:rFonts w:hint="eastAsia"/>
          <w:lang w:eastAsia="zh-CN"/>
        </w:rPr>
        <w:t>I</w:t>
      </w:r>
      <w:r w:rsidR="00AC1AED">
        <w:t>nformation and Network Nonce.</w:t>
      </w:r>
    </w:p>
    <w:p w14:paraId="4C1DB685" w14:textId="52F28409" w:rsidR="00AC1AED" w:rsidRDefault="003B77EE" w:rsidP="00AC1AED">
      <w:pPr>
        <w:pStyle w:val="B1"/>
      </w:pPr>
      <w:r>
        <w:t>3</w:t>
      </w:r>
      <w:r w:rsidR="00AC1AED" w:rsidRPr="00D75B96">
        <w:t>.</w:t>
      </w:r>
      <w:r w:rsidR="00AC1AED" w:rsidRPr="00D75B96">
        <w:tab/>
      </w:r>
      <w:r w:rsidR="00AC1AED">
        <w:t xml:space="preserve">The AIoT Device that matches the Device ID Matching </w:t>
      </w:r>
      <w:r w:rsidR="00AC1AED">
        <w:rPr>
          <w:rFonts w:hint="eastAsia"/>
          <w:lang w:eastAsia="zh-CN"/>
        </w:rPr>
        <w:t>I</w:t>
      </w:r>
      <w:r w:rsidR="00AC1AED">
        <w:t>nformation performs the following operations:</w:t>
      </w:r>
    </w:p>
    <w:p w14:paraId="2AEFE9AE" w14:textId="39C0CDB1" w:rsidR="00AC1AED" w:rsidRDefault="00AC1AED" w:rsidP="00AC1AED">
      <w:pPr>
        <w:pStyle w:val="B1"/>
        <w:ind w:left="852" w:firstLine="0"/>
      </w:pPr>
      <w:r>
        <w:t>- Generate a Device Nonce;</w:t>
      </w:r>
    </w:p>
    <w:p w14:paraId="50E47820" w14:textId="1A077D5B" w:rsidR="00AC1AED" w:rsidRDefault="00AC1AED" w:rsidP="00AC1AED">
      <w:pPr>
        <w:pStyle w:val="B1"/>
        <w:ind w:left="852" w:firstLine="0"/>
      </w:pPr>
      <w:r>
        <w:t xml:space="preserve">- Use </w:t>
      </w:r>
      <w:r>
        <w:rPr>
          <w:rFonts w:hint="eastAsia"/>
          <w:lang w:eastAsia="zh-CN"/>
        </w:rPr>
        <w:t xml:space="preserve">the </w:t>
      </w:r>
      <w:r>
        <w:t>pre-configured Device ID protection key</w:t>
      </w:r>
      <w:r>
        <w:rPr>
          <w:rFonts w:hint="eastAsia"/>
          <w:lang w:eastAsia="zh-CN"/>
        </w:rPr>
        <w:t>s</w:t>
      </w:r>
      <w:r>
        <w:t>, Network Nonce and Device Nonce to derivate keys for</w:t>
      </w:r>
      <w:r>
        <w:rPr>
          <w:lang w:val="en-US"/>
        </w:rPr>
        <w:t xml:space="preserve"> </w:t>
      </w:r>
      <w:r>
        <w:rPr>
          <w:rFonts w:hint="eastAsia"/>
          <w:lang w:val="en-US" w:eastAsia="zh-CN"/>
        </w:rPr>
        <w:t xml:space="preserve">Device ID </w:t>
      </w:r>
      <w:r>
        <w:t>c</w:t>
      </w:r>
      <w:r w:rsidRPr="002E1467">
        <w:t>onfidentiality and</w:t>
      </w:r>
      <w:r>
        <w:t>/or</w:t>
      </w:r>
      <w:r w:rsidRPr="002E1467">
        <w:t xml:space="preserve"> integrity protection</w:t>
      </w:r>
      <w:r>
        <w:t>;</w:t>
      </w:r>
    </w:p>
    <w:p w14:paraId="67E13B24" w14:textId="116A0BA7" w:rsidR="00AC1AED" w:rsidRDefault="00AC1AED" w:rsidP="00AC1AED">
      <w:pPr>
        <w:pStyle w:val="B1"/>
        <w:ind w:left="852" w:firstLine="0"/>
      </w:pPr>
      <w:r>
        <w:t>- Use new derived keys to protect the AIoT Device ID according to the AIoT Device ID protection policy</w:t>
      </w:r>
      <w:r>
        <w:rPr>
          <w:rFonts w:hint="eastAsia"/>
          <w:lang w:eastAsia="zh-CN"/>
        </w:rPr>
        <w:t xml:space="preserve"> (security policy)</w:t>
      </w:r>
      <w:r>
        <w:t>;</w:t>
      </w:r>
    </w:p>
    <w:p w14:paraId="46A6B3E9" w14:textId="32EE2BBE" w:rsidR="00AC1AED" w:rsidRDefault="00AC1AED" w:rsidP="00AC1AED">
      <w:pPr>
        <w:pStyle w:val="B1"/>
        <w:ind w:left="852" w:firstLine="0"/>
      </w:pPr>
      <w:r>
        <w:t>- The AIoT Device sends Inventory response to the AIoTF through the AIoT Reader. The response includes Security policy, Device Nonce, protected AIoT Device ID and the key ID</w:t>
      </w:r>
      <w:r w:rsidR="003B77EE">
        <w:rPr>
          <w:lang w:eastAsia="zh-CN"/>
        </w:rPr>
        <w:t>.</w:t>
      </w:r>
    </w:p>
    <w:p w14:paraId="2C6FB0A4" w14:textId="5C178048" w:rsidR="00AC1AED" w:rsidRDefault="003B77EE" w:rsidP="00AC1AED">
      <w:pPr>
        <w:pStyle w:val="B1"/>
        <w:rPr>
          <w:lang w:val="en-US" w:eastAsia="zh-CN"/>
        </w:rPr>
      </w:pPr>
      <w:r>
        <w:t>4</w:t>
      </w:r>
      <w:r w:rsidR="00AC1AED" w:rsidRPr="00D75B96">
        <w:t>.</w:t>
      </w:r>
      <w:r w:rsidR="00AC1AED" w:rsidRPr="00D75B96">
        <w:tab/>
      </w:r>
      <w:r w:rsidR="00AC1AED">
        <w:t xml:space="preserve">The </w:t>
      </w:r>
      <w:r>
        <w:rPr>
          <w:lang w:val="en-US" w:eastAsia="zh-CN"/>
        </w:rPr>
        <w:t>AIoTF</w:t>
      </w:r>
      <w:r w:rsidRPr="00154CBC">
        <w:rPr>
          <w:lang w:val="en-US" w:eastAsia="zh-CN"/>
        </w:rPr>
        <w:t xml:space="preserve"> </w:t>
      </w:r>
      <w:r w:rsidR="00AC1AED" w:rsidRPr="00154CBC">
        <w:rPr>
          <w:lang w:val="en-US" w:eastAsia="zh-CN"/>
        </w:rPr>
        <w:t xml:space="preserve">uses the same method as </w:t>
      </w:r>
      <w:r w:rsidR="00AC1AED">
        <w:rPr>
          <w:lang w:val="en-US" w:eastAsia="zh-CN"/>
        </w:rPr>
        <w:t xml:space="preserve">the </w:t>
      </w:r>
      <w:r w:rsidR="00AC1AED" w:rsidRPr="00154CBC">
        <w:rPr>
          <w:lang w:val="en-US" w:eastAsia="zh-CN"/>
        </w:rPr>
        <w:t xml:space="preserve">AIoT </w:t>
      </w:r>
      <w:r w:rsidR="00AC1AED">
        <w:rPr>
          <w:lang w:val="en-US" w:eastAsia="zh-CN"/>
        </w:rPr>
        <w:t>D</w:t>
      </w:r>
      <w:r w:rsidR="00AC1AED" w:rsidRPr="00154CBC">
        <w:rPr>
          <w:lang w:val="en-US" w:eastAsia="zh-CN"/>
        </w:rPr>
        <w:t xml:space="preserve">evice to </w:t>
      </w:r>
      <w:r w:rsidR="00AC1AED">
        <w:rPr>
          <w:lang w:val="en-US" w:eastAsia="zh-CN"/>
        </w:rPr>
        <w:t>derive</w:t>
      </w:r>
      <w:r w:rsidR="00AC1AED" w:rsidRPr="00154CBC">
        <w:rPr>
          <w:lang w:val="en-US" w:eastAsia="zh-CN"/>
        </w:rPr>
        <w:t xml:space="preserve"> </w:t>
      </w:r>
      <w:r w:rsidR="00AC1AED">
        <w:rPr>
          <w:lang w:val="en-US" w:eastAsia="zh-CN"/>
        </w:rPr>
        <w:t xml:space="preserve">the </w:t>
      </w:r>
      <w:r w:rsidR="00AC1AED" w:rsidRPr="00154CBC">
        <w:rPr>
          <w:lang w:val="en-US" w:eastAsia="zh-CN"/>
        </w:rPr>
        <w:t>keys</w:t>
      </w:r>
      <w:r w:rsidR="00AC1AED">
        <w:rPr>
          <w:lang w:val="en-US" w:eastAsia="zh-CN"/>
        </w:rPr>
        <w:t xml:space="preserve">, and then </w:t>
      </w:r>
      <w:r w:rsidR="00AC1AED" w:rsidRPr="00154CBC">
        <w:rPr>
          <w:lang w:val="en-US" w:eastAsia="zh-CN"/>
        </w:rPr>
        <w:t>decrypts and</w:t>
      </w:r>
      <w:r w:rsidR="00AC1AED">
        <w:rPr>
          <w:rFonts w:hint="eastAsia"/>
          <w:lang w:val="en-US" w:eastAsia="zh-CN"/>
        </w:rPr>
        <w:t>/or</w:t>
      </w:r>
      <w:r w:rsidR="00AC1AED" w:rsidRPr="00154CBC">
        <w:rPr>
          <w:lang w:val="en-US" w:eastAsia="zh-CN"/>
        </w:rPr>
        <w:t xml:space="preserve"> verifies the protected AIoT </w:t>
      </w:r>
      <w:r w:rsidR="00AC1AED">
        <w:rPr>
          <w:lang w:val="en-US" w:eastAsia="zh-CN"/>
        </w:rPr>
        <w:t>D</w:t>
      </w:r>
      <w:r w:rsidR="00AC1AED" w:rsidRPr="00154CBC">
        <w:rPr>
          <w:lang w:val="en-US" w:eastAsia="zh-CN"/>
        </w:rPr>
        <w:t>evice ID.</w:t>
      </w:r>
    </w:p>
    <w:p w14:paraId="53D84969" w14:textId="0CA1318D" w:rsidR="00AC1AED" w:rsidRPr="00154CBC" w:rsidRDefault="00AC1AED" w:rsidP="00AC1AED">
      <w:pPr>
        <w:pStyle w:val="B1"/>
        <w:rPr>
          <w:lang w:val="en-US" w:eastAsia="zh-CN"/>
        </w:rPr>
      </w:pPr>
      <w:r>
        <w:rPr>
          <w:lang w:val="en-US" w:eastAsia="zh-CN"/>
        </w:rPr>
        <w:tab/>
      </w:r>
    </w:p>
    <w:p w14:paraId="2B852613" w14:textId="1EF6ABE4" w:rsidR="00AC1AED" w:rsidRPr="00FE1298" w:rsidRDefault="003B77EE" w:rsidP="00AC1AED">
      <w:pPr>
        <w:pStyle w:val="B1"/>
        <w:rPr>
          <w:lang w:val="en-US" w:eastAsia="zh-CN"/>
        </w:rPr>
      </w:pPr>
      <w:r>
        <w:t>5</w:t>
      </w:r>
      <w:r w:rsidR="00AC1AED" w:rsidRPr="00D75B96">
        <w:t>.</w:t>
      </w:r>
      <w:r w:rsidR="00AC1AED" w:rsidRPr="00D75B96">
        <w:tab/>
      </w:r>
      <w:r w:rsidR="00AC1AED">
        <w:rPr>
          <w:lang w:val="en-US" w:eastAsia="zh-CN"/>
        </w:rPr>
        <w:t xml:space="preserve">The AIoTF, AIoT Devices and UDM continue to perform steps </w:t>
      </w:r>
      <w:r w:rsidR="00AC1AED">
        <w:rPr>
          <w:rFonts w:hint="eastAsia"/>
          <w:lang w:val="en-US" w:eastAsia="zh-CN"/>
        </w:rPr>
        <w:t>4</w:t>
      </w:r>
      <w:r w:rsidR="00AC1AED">
        <w:rPr>
          <w:lang w:val="en-US" w:eastAsia="zh-CN"/>
        </w:rPr>
        <w:t>-</w:t>
      </w:r>
      <w:r w:rsidR="00AC1AED">
        <w:rPr>
          <w:rFonts w:hint="eastAsia"/>
          <w:lang w:val="en-US" w:eastAsia="zh-CN"/>
        </w:rPr>
        <w:t>7</w:t>
      </w:r>
      <w:r w:rsidR="00AC1AED">
        <w:rPr>
          <w:lang w:val="en-US" w:eastAsia="zh-CN"/>
        </w:rPr>
        <w:t xml:space="preserve"> on the remaining AIoT Devices.</w:t>
      </w:r>
    </w:p>
    <w:p w14:paraId="2E127414" w14:textId="782D101C" w:rsidR="00AC1AED" w:rsidRDefault="003B77EE" w:rsidP="00AC1AED">
      <w:pPr>
        <w:pStyle w:val="B1"/>
      </w:pPr>
      <w:r>
        <w:t>6</w:t>
      </w:r>
      <w:r w:rsidR="00AC1AED" w:rsidRPr="00D75B96">
        <w:t>.</w:t>
      </w:r>
      <w:r w:rsidR="00AC1AED" w:rsidRPr="00D75B96">
        <w:tab/>
      </w:r>
      <w:r w:rsidR="00AC1AED">
        <w:t xml:space="preserve">The AIoTF returns the Inventory </w:t>
      </w:r>
      <w:r w:rsidR="00AC1AED">
        <w:rPr>
          <w:lang w:val="en-US" w:eastAsia="zh-CN"/>
        </w:rPr>
        <w:t>result to the AF</w:t>
      </w:r>
      <w:r w:rsidR="00AC1AED">
        <w:t>.</w:t>
      </w:r>
    </w:p>
    <w:p w14:paraId="14FC008E" w14:textId="4AB33E37" w:rsidR="00AC1AED" w:rsidRPr="00D75B96" w:rsidRDefault="00AC1AED" w:rsidP="00AC1AED">
      <w:pPr>
        <w:pStyle w:val="Heading4"/>
        <w:rPr>
          <w:lang w:eastAsia="zh-CN"/>
        </w:rPr>
      </w:pPr>
      <w:bookmarkStart w:id="1385" w:name="_Toc180278857"/>
      <w:bookmarkStart w:id="1386" w:name="_Toc180279032"/>
      <w:bookmarkStart w:id="1387" w:name="_Toc180279299"/>
      <w:bookmarkStart w:id="1388" w:name="_Toc180279778"/>
      <w:bookmarkStart w:id="1389" w:name="_Toc182841222"/>
      <w:bookmarkStart w:id="1390" w:name="_Toc182899303"/>
      <w:bookmarkStart w:id="1391" w:name="_Toc195529400"/>
      <w:r w:rsidRPr="00D75B96">
        <w:t>6.</w:t>
      </w:r>
      <w:r>
        <w:rPr>
          <w:lang w:eastAsia="zh-CN"/>
        </w:rPr>
        <w:t>30</w:t>
      </w:r>
      <w:r w:rsidRPr="00D75B96">
        <w:t>.2.</w:t>
      </w:r>
      <w:r>
        <w:rPr>
          <w:rFonts w:hint="eastAsia"/>
          <w:lang w:eastAsia="zh-CN"/>
        </w:rPr>
        <w:t>2</w:t>
      </w:r>
      <w:r w:rsidRPr="00D75B96">
        <w:tab/>
      </w:r>
      <w:r>
        <w:t xml:space="preserve">Inventory </w:t>
      </w:r>
      <w:r>
        <w:rPr>
          <w:rFonts w:hint="eastAsia"/>
          <w:lang w:eastAsia="zh-CN"/>
        </w:rPr>
        <w:t xml:space="preserve">procedure </w:t>
      </w:r>
      <w:r w:rsidRPr="001A2ACD">
        <w:t>with protected inventory request parameters</w:t>
      </w:r>
      <w:bookmarkEnd w:id="1385"/>
      <w:bookmarkEnd w:id="1386"/>
      <w:bookmarkEnd w:id="1387"/>
      <w:bookmarkEnd w:id="1388"/>
      <w:bookmarkEnd w:id="1389"/>
      <w:bookmarkEnd w:id="1390"/>
      <w:bookmarkEnd w:id="1391"/>
    </w:p>
    <w:p w14:paraId="22AE0089" w14:textId="77777777" w:rsidR="00AC1AED" w:rsidRPr="00481D66" w:rsidRDefault="00AC1AED" w:rsidP="00AC1AED">
      <w:pPr>
        <w:rPr>
          <w:lang w:val="en-US" w:eastAsia="zh-CN"/>
        </w:rPr>
      </w:pPr>
      <w:r w:rsidRPr="001A2ACD">
        <w:rPr>
          <w:lang w:val="en-US" w:eastAsia="zh-CN"/>
        </w:rPr>
        <w:t xml:space="preserve">The inventory </w:t>
      </w:r>
      <w:r>
        <w:rPr>
          <w:rFonts w:hint="eastAsia"/>
          <w:lang w:val="en-US" w:eastAsia="zh-CN"/>
        </w:rPr>
        <w:t>procedure</w:t>
      </w:r>
      <w:r w:rsidRPr="001A2ACD">
        <w:rPr>
          <w:lang w:val="en-US" w:eastAsia="zh-CN"/>
        </w:rPr>
        <w:t xml:space="preserve"> with protected inventory request parameters is shown in the following figure.</w:t>
      </w:r>
    </w:p>
    <w:p w14:paraId="3B08733E" w14:textId="0A65D7C0" w:rsidR="003B77EE" w:rsidRDefault="003B77EE" w:rsidP="00AC1AED">
      <w:pPr>
        <w:pStyle w:val="TF"/>
      </w:pPr>
    </w:p>
    <w:p w14:paraId="08573D0C" w14:textId="07B71676" w:rsidR="00AC1AED" w:rsidRPr="00D75B96" w:rsidRDefault="003B77EE" w:rsidP="00AC1AED">
      <w:pPr>
        <w:pStyle w:val="TF"/>
        <w:rPr>
          <w:lang w:eastAsia="zh-CN"/>
        </w:rPr>
      </w:pPr>
      <w:r>
        <w:object w:dxaOrig="12310" w:dyaOrig="5141" w14:anchorId="6976A57A">
          <v:shape id="_x0000_i1067" type="#_x0000_t75" style="width:481.95pt;height:201.2pt" o:ole="">
            <v:imagedata r:id="rId102" o:title=""/>
          </v:shape>
          <o:OLEObject Type="Embed" ProgID="Visio.Drawing.15" ShapeID="_x0000_i1067" DrawAspect="Content" ObjectID="_1806409038" r:id="rId103"/>
        </w:object>
      </w:r>
      <w:r w:rsidR="00AC1AED" w:rsidRPr="00D75B96">
        <w:t>Figure</w:t>
      </w:r>
      <w:r w:rsidR="00AC1AED" w:rsidRPr="00D75B96">
        <w:rPr>
          <w:lang w:eastAsia="zh-CN"/>
        </w:rPr>
        <w:t xml:space="preserve"> 6.</w:t>
      </w:r>
      <w:r w:rsidR="00AC1AED">
        <w:rPr>
          <w:lang w:eastAsia="zh-CN"/>
        </w:rPr>
        <w:t>30</w:t>
      </w:r>
      <w:r w:rsidR="00AC1AED" w:rsidRPr="00D75B96">
        <w:rPr>
          <w:rFonts w:hint="eastAsia"/>
          <w:lang w:eastAsia="zh-CN"/>
        </w:rPr>
        <w:t>.2</w:t>
      </w:r>
      <w:r w:rsidR="00AC1AED" w:rsidRPr="00D75B96">
        <w:rPr>
          <w:lang w:eastAsia="zh-CN"/>
        </w:rPr>
        <w:t>-</w:t>
      </w:r>
      <w:r w:rsidR="00AC1AED">
        <w:rPr>
          <w:rFonts w:hint="eastAsia"/>
          <w:lang w:eastAsia="zh-CN"/>
        </w:rPr>
        <w:t>2</w:t>
      </w:r>
      <w:r w:rsidR="00AC1AED" w:rsidRPr="00D75B96">
        <w:t xml:space="preserve">: </w:t>
      </w:r>
      <w:r w:rsidR="00AC1AED">
        <w:rPr>
          <w:rFonts w:hint="eastAsia"/>
          <w:lang w:eastAsia="zh-CN"/>
        </w:rPr>
        <w:t>I</w:t>
      </w:r>
      <w:r w:rsidR="00AC1AED">
        <w:t xml:space="preserve">nventory procedure with </w:t>
      </w:r>
      <w:r w:rsidR="00AC1AED" w:rsidRPr="001A2ACD">
        <w:t>protected inventory request parameters</w:t>
      </w:r>
    </w:p>
    <w:p w14:paraId="15CDAE75" w14:textId="32FFC3BE" w:rsidR="00AC1AED" w:rsidRPr="00BE16DF" w:rsidRDefault="00AC1AED" w:rsidP="00AC1AED">
      <w:pPr>
        <w:pStyle w:val="B1"/>
        <w:rPr>
          <w:lang w:val="en-US" w:eastAsia="zh-CN"/>
        </w:rPr>
      </w:pPr>
      <w:r w:rsidRPr="00D75B96">
        <w:t>0.</w:t>
      </w:r>
      <w:r w:rsidRPr="00D75B96">
        <w:tab/>
      </w:r>
      <w:r>
        <w:t xml:space="preserve">Same as step 0 in clause </w:t>
      </w:r>
      <w:r w:rsidRPr="006E6951">
        <w:t>6.</w:t>
      </w:r>
      <w:r>
        <w:t>30</w:t>
      </w:r>
      <w:r w:rsidRPr="006E6951">
        <w:t>.2.1</w:t>
      </w:r>
      <w:r>
        <w:t>.</w:t>
      </w:r>
    </w:p>
    <w:p w14:paraId="0EAA81B8" w14:textId="0012A0F8" w:rsidR="00AC1AED" w:rsidRPr="00B11554" w:rsidRDefault="00AC1AED" w:rsidP="00AC1AED">
      <w:pPr>
        <w:pStyle w:val="B1"/>
        <w:rPr>
          <w:lang w:val="en-US" w:eastAsia="zh-CN"/>
        </w:rPr>
      </w:pPr>
      <w:r>
        <w:t>1.</w:t>
      </w:r>
      <w:r>
        <w:tab/>
        <w:t xml:space="preserve">Same as step 1 in clause </w:t>
      </w:r>
      <w:r w:rsidRPr="006E6951">
        <w:t>6.</w:t>
      </w:r>
      <w:r w:rsidR="003B77EE">
        <w:t>30</w:t>
      </w:r>
      <w:r w:rsidRPr="006E6951">
        <w:t>.2.1</w:t>
      </w:r>
      <w:r>
        <w:t>.</w:t>
      </w:r>
    </w:p>
    <w:p w14:paraId="16D636FD" w14:textId="7B3C9823" w:rsidR="00AC1AED" w:rsidRDefault="003B77EE" w:rsidP="00AC1AED">
      <w:pPr>
        <w:pStyle w:val="B1"/>
      </w:pPr>
      <w:r>
        <w:t>2</w:t>
      </w:r>
      <w:r w:rsidR="00AC1AED" w:rsidRPr="00D75B96">
        <w:t>.</w:t>
      </w:r>
      <w:r w:rsidR="00AC1AED" w:rsidRPr="00D75B96">
        <w:tab/>
      </w:r>
      <w:r w:rsidR="00AC1AED">
        <w:t xml:space="preserve">The </w:t>
      </w:r>
      <w:r>
        <w:t xml:space="preserve">AIoTF </w:t>
      </w:r>
      <w:r w:rsidR="00AC1AED">
        <w:t>performs the following operations:</w:t>
      </w:r>
    </w:p>
    <w:p w14:paraId="33085816" w14:textId="3ACB3BDB" w:rsidR="00AC1AED" w:rsidRDefault="00AC1AED" w:rsidP="00AC1AED">
      <w:pPr>
        <w:pStyle w:val="B1"/>
        <w:ind w:firstLine="0"/>
      </w:pPr>
      <w:r>
        <w:t>- Generate a Network Nonce;</w:t>
      </w:r>
    </w:p>
    <w:p w14:paraId="6228051A" w14:textId="32A093F2" w:rsidR="00AC1AED" w:rsidRDefault="00AC1AED" w:rsidP="00AC1AED">
      <w:pPr>
        <w:pStyle w:val="B1"/>
        <w:ind w:firstLine="0"/>
      </w:pPr>
      <w:r>
        <w:t>- Use the Device ID protection keys and Network Nonce to derivate keys for</w:t>
      </w:r>
      <w:r>
        <w:rPr>
          <w:lang w:val="en-US"/>
        </w:rPr>
        <w:t xml:space="preserve"> </w:t>
      </w:r>
      <w:r>
        <w:t>c</w:t>
      </w:r>
      <w:r w:rsidRPr="002E1467">
        <w:t>onfidentiality and</w:t>
      </w:r>
      <w:r>
        <w:t>/or</w:t>
      </w:r>
      <w:r w:rsidRPr="002E1467">
        <w:t xml:space="preserve"> integrity protection</w:t>
      </w:r>
      <w:r>
        <w:t>;</w:t>
      </w:r>
    </w:p>
    <w:p w14:paraId="3458B0BB" w14:textId="44980621" w:rsidR="00AC1AED" w:rsidRDefault="00AC1AED" w:rsidP="00AC1AED">
      <w:pPr>
        <w:pStyle w:val="B1"/>
        <w:ind w:firstLine="0"/>
      </w:pPr>
      <w:r>
        <w:t>- Use new derived keys to protect the</w:t>
      </w:r>
      <w:r>
        <w:rPr>
          <w:lang w:val="en-US"/>
        </w:rPr>
        <w:t xml:space="preserve"> </w:t>
      </w:r>
      <w:r>
        <w:t>AIoTF Device ID Matching Information according to the AIoT Device ID protection policy (security policy);</w:t>
      </w:r>
    </w:p>
    <w:p w14:paraId="4980BA31" w14:textId="5D661F94" w:rsidR="00AC1AED" w:rsidRDefault="00AC1AED" w:rsidP="00AC1AED">
      <w:pPr>
        <w:pStyle w:val="B1"/>
        <w:ind w:left="1364" w:firstLine="0"/>
      </w:pPr>
      <w:r w:rsidRPr="00982157">
        <w:t xml:space="preserve">The protected AIoT device ID matching information may also be </w:t>
      </w:r>
      <w:r>
        <w:t xml:space="preserve">a </w:t>
      </w:r>
      <w:r w:rsidRPr="00982157">
        <w:t>temporary ID generated using security key and security parameters</w:t>
      </w:r>
      <w:r w:rsidR="003B77EE" w:rsidRPr="003B77EE">
        <w:t xml:space="preserve"> </w:t>
      </w:r>
      <w:r w:rsidR="003B77EE">
        <w:t>through HMAC algorithm</w:t>
      </w:r>
      <w:r w:rsidRPr="00982157">
        <w:t>.</w:t>
      </w:r>
    </w:p>
    <w:p w14:paraId="6A73D5D8" w14:textId="2D097295" w:rsidR="00AC1AED" w:rsidRDefault="00AC1AED" w:rsidP="00AC1AED">
      <w:pPr>
        <w:pStyle w:val="B1"/>
        <w:ind w:firstLine="0"/>
      </w:pPr>
      <w:r>
        <w:t xml:space="preserve">- Send Inventory </w:t>
      </w:r>
      <w:r w:rsidR="003B77EE">
        <w:t>request</w:t>
      </w:r>
      <w:r>
        <w:t xml:space="preserve"> to the AIoTF</w:t>
      </w:r>
      <w:r w:rsidR="003B77EE">
        <w:t xml:space="preserve"> Devices through AIoT Reader</w:t>
      </w:r>
      <w:r>
        <w:t xml:space="preserve">. The </w:t>
      </w:r>
      <w:r w:rsidR="003B77EE">
        <w:t xml:space="preserve">request </w:t>
      </w:r>
      <w:r>
        <w:t>includes</w:t>
      </w:r>
      <w:r w:rsidRPr="00171CBB">
        <w:t xml:space="preserve"> </w:t>
      </w:r>
      <w:r>
        <w:t>protected AIoT Device ID Matching Information, Security policy, Network Nonce, and the key ID</w:t>
      </w:r>
      <w:r>
        <w:rPr>
          <w:rFonts w:hint="eastAsia"/>
          <w:lang w:eastAsia="zh-CN"/>
        </w:rPr>
        <w:t xml:space="preserve"> </w:t>
      </w:r>
      <w:r w:rsidRPr="005C1546">
        <w:t>.</w:t>
      </w:r>
    </w:p>
    <w:p w14:paraId="3A5BC012" w14:textId="41328DFA" w:rsidR="00AC1AED" w:rsidRDefault="003B77EE" w:rsidP="00AC1AED">
      <w:pPr>
        <w:pStyle w:val="B1"/>
        <w:rPr>
          <w:lang w:eastAsia="zh-CN"/>
        </w:rPr>
      </w:pPr>
      <w:r>
        <w:t>3</w:t>
      </w:r>
      <w:r w:rsidR="00AC1AED" w:rsidRPr="00D75B96">
        <w:t>.</w:t>
      </w:r>
      <w:r w:rsidR="00AC1AED" w:rsidRPr="00D75B96">
        <w:tab/>
      </w:r>
      <w:r w:rsidR="00AC1AED">
        <w:t>The AIoT Device performs the following operations:</w:t>
      </w:r>
    </w:p>
    <w:p w14:paraId="6CE44F13" w14:textId="29FA2B5C" w:rsidR="00AC1AED" w:rsidRDefault="00AC1AED" w:rsidP="00AC1AED">
      <w:pPr>
        <w:pStyle w:val="B1"/>
        <w:ind w:left="284" w:firstLine="284"/>
      </w:pPr>
      <w:r>
        <w:t xml:space="preserve">- </w:t>
      </w:r>
      <w:r w:rsidR="003B77EE">
        <w:t>C</w:t>
      </w:r>
      <w:r w:rsidRPr="00CA57C4">
        <w:t xml:space="preserve">heck if </w:t>
      </w:r>
      <w:r w:rsidR="003B77EE">
        <w:t>the key ID in the request</w:t>
      </w:r>
      <w:r w:rsidR="003B77EE" w:rsidRPr="00CA57C4">
        <w:t xml:space="preserve"> </w:t>
      </w:r>
      <w:r w:rsidRPr="00CA57C4">
        <w:t>matches one of the locally stored keys.</w:t>
      </w:r>
    </w:p>
    <w:p w14:paraId="0DBA7242" w14:textId="6A66064D" w:rsidR="00AC1AED" w:rsidRPr="00BC4CEB" w:rsidRDefault="00AC1AED" w:rsidP="00AC1AED">
      <w:pPr>
        <w:pStyle w:val="B1"/>
        <w:ind w:left="284" w:firstLine="284"/>
      </w:pPr>
      <w:r>
        <w:rPr>
          <w:lang w:eastAsia="zh-CN"/>
        </w:rPr>
        <w:t xml:space="preserve">- </w:t>
      </w:r>
      <w:r>
        <w:rPr>
          <w:rFonts w:hint="eastAsia"/>
          <w:lang w:eastAsia="zh-CN"/>
        </w:rPr>
        <w:t>U</w:t>
      </w:r>
      <w:r w:rsidRPr="00154CBC">
        <w:rPr>
          <w:lang w:val="en-US" w:eastAsia="zh-CN"/>
        </w:rPr>
        <w:t xml:space="preserve">se the same method as </w:t>
      </w:r>
      <w:r>
        <w:rPr>
          <w:lang w:val="en-US" w:eastAsia="zh-CN"/>
        </w:rPr>
        <w:t xml:space="preserve">the </w:t>
      </w:r>
      <w:r>
        <w:rPr>
          <w:rFonts w:hint="eastAsia"/>
          <w:lang w:val="en-US" w:eastAsia="zh-CN"/>
        </w:rPr>
        <w:t>UDM</w:t>
      </w:r>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rsidRPr="00154CBC">
        <w:rPr>
          <w:lang w:val="en-US" w:eastAsia="zh-CN"/>
        </w:rP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protected AIoT </w:t>
      </w:r>
      <w:r>
        <w:rPr>
          <w:lang w:val="en-US" w:eastAsia="zh-CN"/>
        </w:rPr>
        <w:t>D</w:t>
      </w:r>
      <w:r w:rsidRPr="00154CBC">
        <w:rPr>
          <w:lang w:val="en-US" w:eastAsia="zh-CN"/>
        </w:rPr>
        <w:t>evice ID</w:t>
      </w:r>
      <w:r>
        <w:rPr>
          <w:rFonts w:hint="eastAsia"/>
          <w:lang w:val="en-US" w:eastAsia="zh-CN"/>
        </w:rPr>
        <w:t xml:space="preserve"> Matching </w:t>
      </w:r>
      <w:r>
        <w:rPr>
          <w:lang w:val="en-US" w:eastAsia="zh-CN"/>
        </w:rPr>
        <w:t>Information;</w:t>
      </w:r>
    </w:p>
    <w:p w14:paraId="44BE063F" w14:textId="77777777" w:rsidR="00AC1AED" w:rsidRDefault="00AC1AED" w:rsidP="00AC1AED">
      <w:pPr>
        <w:pStyle w:val="B1"/>
        <w:ind w:left="1080" w:firstLine="0"/>
      </w:pPr>
      <w:r w:rsidRPr="00BC4CEB">
        <w:t>If temporary ID is used, the locally stored key and parameters received from the request are used to calculate the local temporary ID.</w:t>
      </w:r>
    </w:p>
    <w:p w14:paraId="49028889" w14:textId="71EF5ED8" w:rsidR="00AC1AED" w:rsidRDefault="00AC1AED" w:rsidP="00AC1AED">
      <w:pPr>
        <w:pStyle w:val="B1"/>
        <w:ind w:left="284" w:firstLine="284"/>
      </w:pPr>
      <w:r>
        <w:t xml:space="preserve">- Check if its Device ID/Group ID matches the Device ID Matching </w:t>
      </w:r>
      <w:r>
        <w:rPr>
          <w:rFonts w:hint="eastAsia"/>
          <w:lang w:eastAsia="zh-CN"/>
        </w:rPr>
        <w:t>I</w:t>
      </w:r>
      <w:r>
        <w:t>nformation;</w:t>
      </w:r>
    </w:p>
    <w:p w14:paraId="013CCDF5" w14:textId="77777777" w:rsidR="00AC1AED" w:rsidRDefault="00AC1AED" w:rsidP="00AC1AED">
      <w:pPr>
        <w:pStyle w:val="B1"/>
        <w:ind w:left="984" w:firstLine="0"/>
      </w:pPr>
      <w:r w:rsidRPr="00BC4CEB">
        <w:t>If temporary ID is used</w:t>
      </w:r>
      <w:r>
        <w:t>, check if the local temporary ID is equal to the temporary ID in the request.</w:t>
      </w:r>
    </w:p>
    <w:p w14:paraId="14B5EFD9" w14:textId="247CD1E0" w:rsidR="00AC1AED" w:rsidRPr="00171CBB" w:rsidRDefault="00AC1AED" w:rsidP="00AC1AED">
      <w:pPr>
        <w:pStyle w:val="B1"/>
        <w:ind w:left="564" w:firstLine="0"/>
        <w:rPr>
          <w:lang w:eastAsia="zh-CN"/>
        </w:rPr>
      </w:pPr>
      <w:r>
        <w:rPr>
          <w:lang w:eastAsia="zh-CN"/>
        </w:rPr>
        <w:t>The o</w:t>
      </w:r>
      <w:r w:rsidRPr="00446B5E">
        <w:rPr>
          <w:lang w:eastAsia="zh-CN"/>
        </w:rPr>
        <w:t xml:space="preserve">ther operations are the same as step </w:t>
      </w:r>
      <w:r w:rsidR="003B77EE">
        <w:rPr>
          <w:lang w:eastAsia="zh-CN"/>
        </w:rPr>
        <w:t>3</w:t>
      </w:r>
      <w:r w:rsidR="003B77EE" w:rsidRPr="00446B5E">
        <w:rPr>
          <w:lang w:eastAsia="zh-CN"/>
        </w:rPr>
        <w:t xml:space="preserve"> </w:t>
      </w:r>
      <w:r>
        <w:t xml:space="preserve">in clause </w:t>
      </w:r>
      <w:r w:rsidRPr="006E6951">
        <w:t>6.</w:t>
      </w:r>
      <w:r w:rsidR="003B77EE">
        <w:t>30</w:t>
      </w:r>
      <w:r w:rsidRPr="006E6951">
        <w:t>.2.1</w:t>
      </w:r>
      <w:r>
        <w:t>.</w:t>
      </w:r>
    </w:p>
    <w:p w14:paraId="22BF0205" w14:textId="1791A524" w:rsidR="00AC1AED" w:rsidRDefault="003B77EE" w:rsidP="00AC1AED">
      <w:pPr>
        <w:pStyle w:val="B1"/>
        <w:rPr>
          <w:lang w:eastAsia="zh-CN"/>
        </w:rPr>
      </w:pPr>
      <w:r>
        <w:rPr>
          <w:lang w:eastAsia="zh-CN"/>
        </w:rPr>
        <w:t>4</w:t>
      </w:r>
      <w:r w:rsidR="00AC1AED" w:rsidRPr="00D75B96">
        <w:t>.</w:t>
      </w:r>
      <w:r w:rsidR="00AC1AED" w:rsidRPr="00D75B96">
        <w:tab/>
      </w:r>
      <w:r w:rsidR="00AC1AED">
        <w:rPr>
          <w:lang w:val="en-US" w:eastAsia="zh-CN"/>
        </w:rPr>
        <w:t>The remaining steps</w:t>
      </w:r>
      <w:r w:rsidR="00AC1AED">
        <w:rPr>
          <w:rFonts w:hint="eastAsia"/>
          <w:lang w:val="en-US" w:eastAsia="zh-CN"/>
        </w:rPr>
        <w:t xml:space="preserve"> and </w:t>
      </w:r>
      <w:r w:rsidR="00AC1AED">
        <w:rPr>
          <w:lang w:val="en-US" w:eastAsia="zh-CN"/>
        </w:rPr>
        <w:t xml:space="preserve">operations are the same </w:t>
      </w:r>
      <w:r w:rsidR="00AC1AED">
        <w:t xml:space="preserve">as steps 6-9 in clause </w:t>
      </w:r>
      <w:r w:rsidR="00AC1AED" w:rsidRPr="006E6951">
        <w:t>6.</w:t>
      </w:r>
      <w:r>
        <w:t>30</w:t>
      </w:r>
      <w:r w:rsidR="00AC1AED" w:rsidRPr="006E6951">
        <w:t>.2.1</w:t>
      </w:r>
      <w:r w:rsidR="00AC1AED">
        <w:t>.</w:t>
      </w:r>
    </w:p>
    <w:p w14:paraId="14BD42E9" w14:textId="6879F36A" w:rsidR="00AC1AED" w:rsidRDefault="00AC1AED" w:rsidP="00AC1AED">
      <w:pPr>
        <w:pStyle w:val="Heading3"/>
      </w:pPr>
      <w:bookmarkStart w:id="1392" w:name="_Toc180278858"/>
      <w:bookmarkStart w:id="1393" w:name="_Toc180279033"/>
      <w:bookmarkStart w:id="1394" w:name="_Toc180279300"/>
      <w:bookmarkStart w:id="1395" w:name="_Toc180279779"/>
      <w:bookmarkStart w:id="1396" w:name="_Toc182841223"/>
      <w:bookmarkStart w:id="1397" w:name="_Toc182899304"/>
      <w:bookmarkStart w:id="1398" w:name="_Toc195529401"/>
      <w:r>
        <w:t>6.30.3</w:t>
      </w:r>
      <w:r>
        <w:tab/>
        <w:t>Evaluation</w:t>
      </w:r>
      <w:bookmarkEnd w:id="1392"/>
      <w:bookmarkEnd w:id="1393"/>
      <w:bookmarkEnd w:id="1394"/>
      <w:bookmarkEnd w:id="1395"/>
      <w:bookmarkEnd w:id="1396"/>
      <w:bookmarkEnd w:id="1397"/>
      <w:bookmarkEnd w:id="1398"/>
    </w:p>
    <w:p w14:paraId="3BBCB29C" w14:textId="77777777" w:rsidR="00AC1AED" w:rsidRPr="00587282" w:rsidRDefault="00AC1AED" w:rsidP="00AC1AED">
      <w:pPr>
        <w:rPr>
          <w:lang w:val="en-US" w:eastAsia="zh-CN"/>
        </w:rPr>
      </w:pPr>
      <w:r w:rsidRPr="00587282">
        <w:rPr>
          <w:lang w:val="en-US" w:eastAsia="zh-CN"/>
        </w:rPr>
        <w:t>This solution addresses the Key Issue #</w:t>
      </w:r>
      <w:r>
        <w:rPr>
          <w:lang w:val="en-US" w:eastAsia="zh-CN"/>
        </w:rPr>
        <w:t>3.</w:t>
      </w:r>
    </w:p>
    <w:p w14:paraId="511CD137" w14:textId="77777777" w:rsidR="00AC1AED" w:rsidRDefault="00AC1AED" w:rsidP="00AC1AED">
      <w:pPr>
        <w:rPr>
          <w:lang w:val="en-US" w:eastAsia="zh-CN"/>
        </w:rPr>
      </w:pPr>
      <w:r w:rsidRPr="00587282">
        <w:rPr>
          <w:lang w:val="en-US" w:eastAsia="zh-CN"/>
        </w:rPr>
        <w:t>This solution uses pre</w:t>
      </w:r>
      <w:r>
        <w:rPr>
          <w:lang w:val="en-US" w:eastAsia="zh-CN"/>
        </w:rPr>
        <w:t>-</w:t>
      </w:r>
      <w:r w:rsidRPr="00587282">
        <w:rPr>
          <w:lang w:val="en-US" w:eastAsia="zh-CN"/>
        </w:rPr>
        <w:t xml:space="preserve">configured keys to protect AIoT </w:t>
      </w:r>
      <w:r>
        <w:rPr>
          <w:lang w:val="en-US" w:eastAsia="zh-CN"/>
        </w:rPr>
        <w:t>D</w:t>
      </w:r>
      <w:r w:rsidRPr="00587282">
        <w:rPr>
          <w:lang w:val="en-US" w:eastAsia="zh-CN"/>
        </w:rPr>
        <w:t>evice IDs during inventory operations. The pre</w:t>
      </w:r>
      <w:r>
        <w:rPr>
          <w:lang w:val="en-US" w:eastAsia="zh-CN"/>
        </w:rPr>
        <w:t>-</w:t>
      </w:r>
      <w:r w:rsidRPr="00587282">
        <w:rPr>
          <w:lang w:val="en-US" w:eastAsia="zh-CN"/>
        </w:rPr>
        <w:t xml:space="preserve">configured key can be shared among all AIoT </w:t>
      </w:r>
      <w:r>
        <w:rPr>
          <w:lang w:val="en-US" w:eastAsia="zh-CN"/>
        </w:rPr>
        <w:t>D</w:t>
      </w:r>
      <w:r w:rsidRPr="00587282">
        <w:rPr>
          <w:lang w:val="en-US" w:eastAsia="zh-CN"/>
        </w:rPr>
        <w:t>evices or a group of AIoT devices.</w:t>
      </w:r>
      <w:r>
        <w:rPr>
          <w:lang w:val="en-US" w:eastAsia="zh-CN"/>
        </w:rPr>
        <w:t xml:space="preserve"> The p</w:t>
      </w:r>
      <w:r w:rsidRPr="00004C36">
        <w:rPr>
          <w:lang w:val="en-US" w:eastAsia="zh-CN"/>
        </w:rPr>
        <w:t>re</w:t>
      </w:r>
      <w:r>
        <w:rPr>
          <w:lang w:val="en-US" w:eastAsia="zh-CN"/>
        </w:rPr>
        <w:t>-</w:t>
      </w:r>
      <w:r w:rsidRPr="00004C36">
        <w:rPr>
          <w:lang w:val="en-US" w:eastAsia="zh-CN"/>
        </w:rPr>
        <w:t xml:space="preserve">configured keys can also be used on the network side to protect the privacy of </w:t>
      </w:r>
      <w:r>
        <w:rPr>
          <w:lang w:val="en-US" w:eastAsia="zh-CN"/>
        </w:rPr>
        <w:t>D</w:t>
      </w:r>
      <w:r w:rsidRPr="00004C36">
        <w:rPr>
          <w:lang w:val="en-US" w:eastAsia="zh-CN"/>
        </w:rPr>
        <w:t>evice ID matching information.</w:t>
      </w:r>
    </w:p>
    <w:p w14:paraId="63C8018F" w14:textId="77777777" w:rsidR="001C131C" w:rsidRDefault="001C131C" w:rsidP="001C131C">
      <w:pPr>
        <w:rPr>
          <w:lang w:eastAsia="zh-CN"/>
        </w:rPr>
      </w:pPr>
      <w:r>
        <w:rPr>
          <w:lang w:eastAsia="zh-CN"/>
        </w:rPr>
        <w:t>The key ID may leak privacy information related to a group of AIoT Devices.</w:t>
      </w:r>
    </w:p>
    <w:p w14:paraId="3BD96568" w14:textId="65C5DAD8" w:rsidR="001C131C" w:rsidRPr="00D62CD8" w:rsidRDefault="001C131C" w:rsidP="00AC1AED">
      <w:pPr>
        <w:rPr>
          <w:lang w:eastAsia="zh-CN"/>
        </w:rPr>
      </w:pPr>
      <w:r>
        <w:rPr>
          <w:rFonts w:hint="eastAsia"/>
          <w:lang w:eastAsia="zh-CN"/>
        </w:rPr>
        <w:t>I</w:t>
      </w:r>
      <w:r>
        <w:rPr>
          <w:lang w:eastAsia="zh-CN"/>
        </w:rPr>
        <w:t xml:space="preserve">n order to protect data privacy, for the </w:t>
      </w:r>
      <w:r>
        <w:t xml:space="preserve">inventory </w:t>
      </w:r>
      <w:r>
        <w:rPr>
          <w:rFonts w:hint="eastAsia"/>
          <w:lang w:eastAsia="zh-CN"/>
        </w:rPr>
        <w:t xml:space="preserve">procedure </w:t>
      </w:r>
      <w:r w:rsidRPr="001A2ACD">
        <w:t>with protected inventory request parameters</w:t>
      </w:r>
      <w:r>
        <w:rPr>
          <w:lang w:eastAsia="zh-CN"/>
        </w:rPr>
        <w:t xml:space="preserve"> requires all the AIoT Devices to perform cryptograph computing to resolve AIoT Device ID identification. It may result the power consumption to the AIoT Devices that are not the target AIoT Devices.</w:t>
      </w:r>
    </w:p>
    <w:p w14:paraId="1D7A8967" w14:textId="59931886" w:rsidR="00AC1AED" w:rsidRDefault="00AC1AED" w:rsidP="00AC1AED">
      <w:pPr>
        <w:pStyle w:val="EditorsNote"/>
      </w:pPr>
      <w:r w:rsidRPr="0032353D">
        <w:rPr>
          <w:lang w:val="en-US"/>
        </w:rPr>
        <w:t>Editor’s Note: Further evaluation is FFS.</w:t>
      </w:r>
    </w:p>
    <w:p w14:paraId="3E1D29C9" w14:textId="1915981E" w:rsidR="005A1505" w:rsidRPr="00757C28" w:rsidRDefault="005A1505" w:rsidP="005A1505">
      <w:pPr>
        <w:pStyle w:val="Heading2"/>
        <w:rPr>
          <w:lang w:val="en-US"/>
        </w:rPr>
      </w:pPr>
      <w:bookmarkStart w:id="1399" w:name="_Toc180278859"/>
      <w:bookmarkStart w:id="1400" w:name="_Toc180279034"/>
      <w:bookmarkStart w:id="1401" w:name="_Toc180279301"/>
      <w:bookmarkStart w:id="1402" w:name="_Toc180279780"/>
      <w:bookmarkStart w:id="1403" w:name="_Toc182841224"/>
      <w:bookmarkStart w:id="1404" w:name="_Toc182899305"/>
      <w:bookmarkStart w:id="1405" w:name="_Toc195529402"/>
      <w:r>
        <w:rPr>
          <w:lang w:val="en-US"/>
        </w:rPr>
        <w:t>6</w:t>
      </w:r>
      <w:r w:rsidRPr="00757C28">
        <w:rPr>
          <w:lang w:val="en-US"/>
        </w:rPr>
        <w:t>.</w:t>
      </w:r>
      <w:r>
        <w:rPr>
          <w:lang w:val="en-US"/>
        </w:rPr>
        <w:t>31</w:t>
      </w:r>
      <w:r w:rsidRPr="00757C28">
        <w:rPr>
          <w:lang w:val="en-US"/>
        </w:rPr>
        <w:tab/>
        <w:t>Solution</w:t>
      </w:r>
      <w:r>
        <w:rPr>
          <w:lang w:val="en-US"/>
        </w:rPr>
        <w:t xml:space="preserve"> #31</w:t>
      </w:r>
      <w:r w:rsidRPr="00757C28">
        <w:rPr>
          <w:lang w:val="en-US"/>
        </w:rPr>
        <w:t>: Ambient IoT ID privacy</w:t>
      </w:r>
      <w:bookmarkEnd w:id="1399"/>
      <w:bookmarkEnd w:id="1400"/>
      <w:bookmarkEnd w:id="1401"/>
      <w:bookmarkEnd w:id="1402"/>
      <w:bookmarkEnd w:id="1403"/>
      <w:bookmarkEnd w:id="1404"/>
      <w:bookmarkEnd w:id="1405"/>
    </w:p>
    <w:p w14:paraId="7FD8D05E" w14:textId="352F8972" w:rsidR="005A1505" w:rsidRDefault="005A1505" w:rsidP="005A1505">
      <w:pPr>
        <w:pStyle w:val="Heading3"/>
        <w:rPr>
          <w:lang w:val="en-US"/>
        </w:rPr>
      </w:pPr>
      <w:bookmarkStart w:id="1406" w:name="_Toc180278860"/>
      <w:bookmarkStart w:id="1407" w:name="_Toc180279035"/>
      <w:bookmarkStart w:id="1408" w:name="_Toc180279302"/>
      <w:bookmarkStart w:id="1409" w:name="_Toc180279781"/>
      <w:bookmarkStart w:id="1410" w:name="_Toc182841225"/>
      <w:bookmarkStart w:id="1411" w:name="_Toc182899306"/>
      <w:bookmarkStart w:id="1412" w:name="_Toc195529403"/>
      <w:r>
        <w:rPr>
          <w:lang w:val="en-US"/>
        </w:rPr>
        <w:t xml:space="preserve">6.31.1 </w:t>
      </w:r>
      <w:r w:rsidR="00044AB0">
        <w:rPr>
          <w:lang w:val="en-US"/>
        </w:rPr>
        <w:tab/>
      </w:r>
      <w:r>
        <w:rPr>
          <w:lang w:val="en-US"/>
        </w:rPr>
        <w:t>Introduction</w:t>
      </w:r>
      <w:bookmarkEnd w:id="1406"/>
      <w:bookmarkEnd w:id="1407"/>
      <w:bookmarkEnd w:id="1408"/>
      <w:bookmarkEnd w:id="1409"/>
      <w:bookmarkEnd w:id="1410"/>
      <w:bookmarkEnd w:id="1411"/>
      <w:bookmarkEnd w:id="1412"/>
    </w:p>
    <w:p w14:paraId="3BBEA9DF" w14:textId="77777777" w:rsidR="005A1505" w:rsidRDefault="005A1505" w:rsidP="005A1505">
      <w:pPr>
        <w:rPr>
          <w:lang w:val="en-US"/>
        </w:rPr>
      </w:pPr>
      <w:r>
        <w:rPr>
          <w:lang w:val="en-US"/>
        </w:rPr>
        <w:t>This solution addresses KI#3 and proposes a solution to protect the privacy of the identifier of an Ambient IoT (AIoT) device. The solution focuses on the functionality in the AIoT device:</w:t>
      </w:r>
    </w:p>
    <w:p w14:paraId="1C87B671" w14:textId="77777777" w:rsidR="005A1505" w:rsidRDefault="005A1505" w:rsidP="005A1505">
      <w:pPr>
        <w:rPr>
          <w:lang w:val="en-US"/>
        </w:rPr>
      </w:pPr>
      <w:r>
        <w:rPr>
          <w:lang w:val="en-US"/>
        </w:rPr>
        <w:t>- verifying a request to share the identity of the AIoT device,</w:t>
      </w:r>
    </w:p>
    <w:p w14:paraId="1D6ECC25" w14:textId="77777777" w:rsidR="005A1505" w:rsidRDefault="005A1505" w:rsidP="005A1505">
      <w:pPr>
        <w:rPr>
          <w:lang w:val="en-US"/>
        </w:rPr>
      </w:pPr>
      <w:r>
        <w:rPr>
          <w:lang w:val="en-US"/>
        </w:rPr>
        <w:t>- protecting the identity of the AIoT device, when sharing it.</w:t>
      </w:r>
    </w:p>
    <w:p w14:paraId="3E9A58AB" w14:textId="77777777" w:rsidR="005A1505" w:rsidRDefault="005A1505" w:rsidP="005A1505">
      <w:pPr>
        <w:rPr>
          <w:lang w:val="en-US"/>
        </w:rPr>
      </w:pPr>
      <w:r>
        <w:rPr>
          <w:lang w:val="en-US"/>
        </w:rPr>
        <w:t>The procedure fits the baseline RAN procedure agreed in RAN2#125bis:</w:t>
      </w:r>
    </w:p>
    <w:p w14:paraId="42487EEC" w14:textId="77777777" w:rsidR="005A1505" w:rsidRPr="00035EDF" w:rsidRDefault="005A1505" w:rsidP="005A1505">
      <w:pPr>
        <w:ind w:left="284"/>
        <w:rPr>
          <w:i/>
          <w:iCs/>
          <w:lang w:eastAsia="zh-CN"/>
        </w:rPr>
      </w:pPr>
      <w:r w:rsidRPr="00035EDF">
        <w:rPr>
          <w:i/>
          <w:iCs/>
          <w:lang w:eastAsia="zh-CN"/>
        </w:rPr>
        <w:t xml:space="preserve">Step A: Based on the service request, the reader sends the Initial Trigger Message indicating device(s) that need to respond; </w:t>
      </w:r>
    </w:p>
    <w:p w14:paraId="723A05AA" w14:textId="77777777" w:rsidR="005A1505" w:rsidRPr="00035EDF" w:rsidRDefault="005A1505" w:rsidP="005A1505">
      <w:pPr>
        <w:ind w:left="284"/>
        <w:rPr>
          <w:i/>
          <w:iCs/>
          <w:lang w:eastAsia="zh-CN"/>
        </w:rPr>
      </w:pPr>
      <w:r w:rsidRPr="00035EDF">
        <w:rPr>
          <w:i/>
          <w:iCs/>
          <w:lang w:eastAsia="zh-CN"/>
        </w:rPr>
        <w:t xml:space="preserve">Step B: Triggered device(s) performs the random access-like procedure, if needed; </w:t>
      </w:r>
    </w:p>
    <w:p w14:paraId="36F8341C" w14:textId="77777777" w:rsidR="005A1505" w:rsidRPr="00391653" w:rsidRDefault="005A1505" w:rsidP="005A1505">
      <w:pPr>
        <w:ind w:left="284"/>
        <w:rPr>
          <w:i/>
          <w:iCs/>
          <w:lang w:eastAsia="zh-CN"/>
        </w:rPr>
      </w:pPr>
      <w:r w:rsidRPr="00035EDF">
        <w:rPr>
          <w:i/>
          <w:iCs/>
          <w:lang w:eastAsia="zh-CN"/>
        </w:rPr>
        <w:t>Step C: The device may perform the data communication with the reader as needed</w:t>
      </w:r>
      <w:r>
        <w:rPr>
          <w:i/>
          <w:iCs/>
          <w:lang w:eastAsia="zh-CN"/>
        </w:rPr>
        <w:t>.</w:t>
      </w:r>
    </w:p>
    <w:p w14:paraId="6AF3D8A2" w14:textId="2B7E6A77" w:rsidR="005A1505" w:rsidRDefault="005A1505" w:rsidP="005A1505">
      <w:pPr>
        <w:pStyle w:val="Heading3"/>
        <w:rPr>
          <w:lang w:val="en-US"/>
        </w:rPr>
      </w:pPr>
      <w:bookmarkStart w:id="1413" w:name="_Toc180278861"/>
      <w:bookmarkStart w:id="1414" w:name="_Toc180279036"/>
      <w:bookmarkStart w:id="1415" w:name="_Toc180279303"/>
      <w:bookmarkStart w:id="1416" w:name="_Toc180279782"/>
      <w:bookmarkStart w:id="1417" w:name="_Toc182841226"/>
      <w:bookmarkStart w:id="1418" w:name="_Toc182899307"/>
      <w:bookmarkStart w:id="1419" w:name="_Toc195529404"/>
      <w:r>
        <w:rPr>
          <w:lang w:val="en-US"/>
        </w:rPr>
        <w:t xml:space="preserve">6.31.2 </w:t>
      </w:r>
      <w:r w:rsidR="00044AB0">
        <w:rPr>
          <w:lang w:val="en-US"/>
        </w:rPr>
        <w:tab/>
      </w:r>
      <w:r>
        <w:rPr>
          <w:lang w:val="en-US"/>
        </w:rPr>
        <w:t>Solution details</w:t>
      </w:r>
      <w:bookmarkEnd w:id="1413"/>
      <w:bookmarkEnd w:id="1414"/>
      <w:bookmarkEnd w:id="1415"/>
      <w:bookmarkEnd w:id="1416"/>
      <w:bookmarkEnd w:id="1417"/>
      <w:bookmarkEnd w:id="1418"/>
      <w:bookmarkEnd w:id="1419"/>
    </w:p>
    <w:p w14:paraId="27CA9D1D" w14:textId="78650E9A" w:rsidR="005A1505" w:rsidRDefault="005A1505" w:rsidP="005A1505">
      <w:pPr>
        <w:keepNext/>
        <w:jc w:val="center"/>
      </w:pPr>
      <w:r w:rsidRPr="00C2441D">
        <w:rPr>
          <w:noProof/>
        </w:rPr>
        <w:drawing>
          <wp:inline distT="0" distB="0" distL="0" distR="0" wp14:anchorId="1CB09A53" wp14:editId="68AE0E3C">
            <wp:extent cx="5734050" cy="2583815"/>
            <wp:effectExtent l="0" t="0" r="0" b="6985"/>
            <wp:docPr id="2126943226" name="Picture 1"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diagram of a company&#10;&#10;Description automatically generated"/>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34050" cy="2583815"/>
                    </a:xfrm>
                    <a:prstGeom prst="rect">
                      <a:avLst/>
                    </a:prstGeom>
                    <a:noFill/>
                    <a:ln>
                      <a:noFill/>
                    </a:ln>
                  </pic:spPr>
                </pic:pic>
              </a:graphicData>
            </a:graphic>
          </wp:inline>
        </w:drawing>
      </w:r>
    </w:p>
    <w:p w14:paraId="22FA287F" w14:textId="5B0A3341" w:rsidR="005A1505" w:rsidRPr="009209CE" w:rsidRDefault="005A1505" w:rsidP="005A1505">
      <w:pPr>
        <w:pStyle w:val="Caption"/>
        <w:jc w:val="center"/>
        <w:rPr>
          <w:lang w:val="fr-FR"/>
        </w:rPr>
      </w:pPr>
      <w:r w:rsidRPr="009209CE">
        <w:rPr>
          <w:lang w:val="fr-FR"/>
        </w:rPr>
        <w:t xml:space="preserve">Figure </w:t>
      </w:r>
      <w:r>
        <w:rPr>
          <w:lang w:val="fr-FR"/>
        </w:rPr>
        <w:t>6</w:t>
      </w:r>
      <w:r w:rsidRPr="009209CE">
        <w:rPr>
          <w:lang w:val="fr-FR"/>
        </w:rPr>
        <w:t>.</w:t>
      </w:r>
      <w:r>
        <w:rPr>
          <w:lang w:val="fr-FR"/>
        </w:rPr>
        <w:t>31</w:t>
      </w:r>
      <w:r w:rsidRPr="009209CE">
        <w:rPr>
          <w:lang w:val="fr-FR"/>
        </w:rPr>
        <w:t>.2-</w:t>
      </w:r>
      <w:r>
        <w:fldChar w:fldCharType="begin"/>
      </w:r>
      <w:r w:rsidRPr="009209CE">
        <w:rPr>
          <w:lang w:val="fr-FR"/>
        </w:rPr>
        <w:instrText xml:space="preserve"> SEQ Figure \* ARABIC </w:instrText>
      </w:r>
      <w:r>
        <w:fldChar w:fldCharType="separate"/>
      </w:r>
      <w:r w:rsidRPr="009209CE">
        <w:rPr>
          <w:noProof/>
          <w:lang w:val="fr-FR"/>
        </w:rPr>
        <w:t>1</w:t>
      </w:r>
      <w:r>
        <w:fldChar w:fldCharType="end"/>
      </w:r>
      <w:r w:rsidRPr="009209CE">
        <w:rPr>
          <w:lang w:val="fr-FR"/>
        </w:rPr>
        <w:t>:  Ambient IoT I</w:t>
      </w:r>
      <w:r>
        <w:rPr>
          <w:lang w:val="fr-FR"/>
        </w:rPr>
        <w:t>D privacy</w:t>
      </w:r>
    </w:p>
    <w:p w14:paraId="71F04422" w14:textId="77777777" w:rsidR="005A1505" w:rsidRDefault="005A1505" w:rsidP="005A1505">
      <w:pPr>
        <w:spacing w:line="276" w:lineRule="auto"/>
        <w:rPr>
          <w:lang w:val="en-US"/>
        </w:rPr>
      </w:pPr>
      <w:r>
        <w:rPr>
          <w:lang w:val="en-US"/>
        </w:rPr>
        <w:t>In step 0, AIoT device(s) are configured with identity(ies) and device specific parameters, such as security credentials including device- and group-specific credentials.</w:t>
      </w:r>
    </w:p>
    <w:p w14:paraId="2972CECE" w14:textId="77777777" w:rsidR="005A1505" w:rsidRDefault="005A1505" w:rsidP="005A1505">
      <w:pPr>
        <w:spacing w:line="276" w:lineRule="auto"/>
        <w:rPr>
          <w:lang w:val="en-US"/>
        </w:rPr>
      </w:pPr>
      <w:r>
        <w:rPr>
          <w:lang w:val="en-US"/>
        </w:rPr>
        <w:t>In step 1, the AIoT Management Function (AIoT MF) sends a message to the reader to trigger an inventory procedure including an inventory request message and a configuration associated with the inventory procedure. The configuration includes timers (e.g., to broadcast the request and to collect responses from AIoT device(s)), response aggregation requirements and forwarding criteria, etc.</w:t>
      </w:r>
    </w:p>
    <w:p w14:paraId="34747174" w14:textId="77777777" w:rsidR="005A1505" w:rsidRPr="002E7320" w:rsidRDefault="005A1505" w:rsidP="005A1505">
      <w:pPr>
        <w:spacing w:before="100" w:beforeAutospacing="1" w:after="100" w:afterAutospacing="1" w:line="276" w:lineRule="auto"/>
        <w:ind w:left="284"/>
        <w:rPr>
          <w:rFonts w:eastAsia="Times New Roman"/>
          <w:color w:val="000000"/>
        </w:rPr>
      </w:pPr>
      <w:r>
        <w:rPr>
          <w:rFonts w:eastAsia="Times New Roman"/>
          <w:color w:val="000000"/>
        </w:rPr>
        <w:t>Note 1: The AIoT Management Function (AIoT MF) depends on the entity that owns or manages the resource (i.e., AIoT device). If a device is owned or managed by the network, the disabling is triggered by a CN function, otherwise, it is triggered by a 3</w:t>
      </w:r>
      <w:r w:rsidRPr="004C3191">
        <w:rPr>
          <w:rFonts w:eastAsia="Times New Roman"/>
          <w:color w:val="000000"/>
          <w:vertAlign w:val="superscript"/>
        </w:rPr>
        <w:t>rd</w:t>
      </w:r>
      <w:r>
        <w:rPr>
          <w:rFonts w:eastAsia="Times New Roman"/>
          <w:color w:val="000000"/>
        </w:rPr>
        <w:t xml:space="preserve"> party Management Function managing the device. </w:t>
      </w:r>
    </w:p>
    <w:p w14:paraId="723146F4" w14:textId="77777777" w:rsidR="005A1505" w:rsidRDefault="005A1505" w:rsidP="005A1505">
      <w:pPr>
        <w:spacing w:before="240" w:line="276" w:lineRule="auto"/>
        <w:rPr>
          <w:lang w:val="en-US"/>
        </w:rPr>
      </w:pPr>
      <w:r>
        <w:rPr>
          <w:lang w:val="en-US"/>
        </w:rPr>
        <w:t>In step 2, the reader UE/gNB sends the inventory request message, as received in step 1, to AIoT device(s). The inventory request includes a device (or group) identifier and a device-specific (or group-specific) challenge. Based on the configuration received, the reader UE/gNB may start a timer T</w:t>
      </w:r>
      <w:r w:rsidRPr="00D4747F">
        <w:rPr>
          <w:vertAlign w:val="subscript"/>
          <w:lang w:val="en-US"/>
        </w:rPr>
        <w:t>1</w:t>
      </w:r>
      <w:r>
        <w:rPr>
          <w:lang w:val="en-US"/>
        </w:rPr>
        <w:t xml:space="preserve"> to collect responses. </w:t>
      </w:r>
    </w:p>
    <w:p w14:paraId="677BFA58" w14:textId="77777777" w:rsidR="005A1505" w:rsidRDefault="005A1505" w:rsidP="005A1505">
      <w:pPr>
        <w:spacing w:line="276" w:lineRule="auto"/>
        <w:rPr>
          <w:lang w:val="en-US"/>
        </w:rPr>
      </w:pPr>
      <w:r>
        <w:rPr>
          <w:lang w:val="en-US"/>
        </w:rPr>
        <w:t>In step 3, The AIoT device processes the received request and checks whether</w:t>
      </w:r>
      <w:r w:rsidRPr="00F61C09">
        <w:rPr>
          <w:lang w:val="en-US"/>
        </w:rPr>
        <w:t xml:space="preserve"> </w:t>
      </w:r>
      <w:r>
        <w:rPr>
          <w:lang w:val="en-US"/>
        </w:rPr>
        <w:t>the message:</w:t>
      </w:r>
    </w:p>
    <w:p w14:paraId="1A3FFDFA" w14:textId="77777777" w:rsidR="005A1505" w:rsidRDefault="005A1505" w:rsidP="005A1505">
      <w:pPr>
        <w:spacing w:line="276" w:lineRule="auto"/>
        <w:ind w:firstLine="284"/>
        <w:rPr>
          <w:lang w:val="en-US"/>
        </w:rPr>
      </w:pPr>
      <w:r>
        <w:rPr>
          <w:lang w:val="en-US"/>
        </w:rPr>
        <w:t xml:space="preserve">3.1 is addressed to the AIoT device by matching its identifier (i.e., device or group identifier) against the received identifier, and </w:t>
      </w:r>
    </w:p>
    <w:p w14:paraId="23FF2AE7" w14:textId="77777777" w:rsidR="005A1505" w:rsidRDefault="005A1505" w:rsidP="005A1505">
      <w:pPr>
        <w:spacing w:line="276" w:lineRule="auto"/>
        <w:ind w:firstLine="284"/>
        <w:rPr>
          <w:lang w:val="en-US"/>
        </w:rPr>
      </w:pPr>
      <w:r>
        <w:rPr>
          <w:lang w:val="en-US"/>
        </w:rPr>
        <w:t>3.2 is sent by a trusted party by verifying the challenge value using its security credentials and identifiers.</w:t>
      </w:r>
    </w:p>
    <w:p w14:paraId="12969CDF" w14:textId="77777777" w:rsidR="00E63396" w:rsidRDefault="005A1505" w:rsidP="005A1505">
      <w:pPr>
        <w:spacing w:line="276" w:lineRule="auto"/>
        <w:rPr>
          <w:lang w:val="en-US"/>
        </w:rPr>
      </w:pPr>
      <w:r>
        <w:rPr>
          <w:lang w:val="en-US"/>
        </w:rPr>
        <w:t xml:space="preserve">If the checks 3.1 and 3.2 succeed, the AIoT computes a pseudonym based on its identifier and the received challenge value. This can be implemented by means of a lightweight function, e.g., a </w:t>
      </w:r>
      <w:r w:rsidR="00E63396">
        <w:rPr>
          <w:lang w:val="en-US"/>
        </w:rPr>
        <w:t xml:space="preserve">keyed </w:t>
      </w:r>
      <w:r>
        <w:rPr>
          <w:lang w:val="en-US"/>
        </w:rPr>
        <w:t>hash function.</w:t>
      </w:r>
    </w:p>
    <w:p w14:paraId="0F1D938C" w14:textId="49791BFC" w:rsidR="005A1505" w:rsidRDefault="005A1505" w:rsidP="005A1505">
      <w:pPr>
        <w:spacing w:line="276" w:lineRule="auto"/>
        <w:rPr>
          <w:lang w:val="en-US"/>
        </w:rPr>
      </w:pPr>
      <w:r>
        <w:rPr>
          <w:lang w:val="en-US"/>
        </w:rPr>
        <w:t>In step 4, the AIoT device sends its pseudonym in a response message (e.g., an inventory response message).</w:t>
      </w:r>
    </w:p>
    <w:p w14:paraId="57C6ABF4" w14:textId="66F0E8B0" w:rsidR="005A1505" w:rsidRDefault="005A1505" w:rsidP="005A1505">
      <w:pPr>
        <w:spacing w:line="276" w:lineRule="auto"/>
        <w:rPr>
          <w:lang w:val="en-US"/>
        </w:rPr>
      </w:pPr>
      <w:r>
        <w:rPr>
          <w:lang w:val="en-US"/>
        </w:rPr>
        <w:t>In step5, based on the configuration received in step 1, the reader UE/gNB aggregates the response message(s) received, until the time T</w:t>
      </w:r>
      <w:r w:rsidRPr="00D4747F">
        <w:rPr>
          <w:vertAlign w:val="subscript"/>
          <w:lang w:val="en-US"/>
        </w:rPr>
        <w:t>1</w:t>
      </w:r>
      <w:r>
        <w:rPr>
          <w:lang w:val="en-US"/>
        </w:rPr>
        <w:t xml:space="preserve"> runs out and/or other forwarding criteria (e.g., all device responses are received) are met.</w:t>
      </w:r>
    </w:p>
    <w:p w14:paraId="7BBFA50D" w14:textId="77777777" w:rsidR="005A1505" w:rsidRDefault="005A1505" w:rsidP="005A1505">
      <w:pPr>
        <w:spacing w:line="276" w:lineRule="auto"/>
        <w:rPr>
          <w:lang w:val="en-US"/>
        </w:rPr>
      </w:pPr>
      <w:r>
        <w:rPr>
          <w:lang w:val="en-US"/>
        </w:rPr>
        <w:t xml:space="preserve">In step 6, the reader UE/gNB forwards the response(s) to the AIoT MF. </w:t>
      </w:r>
    </w:p>
    <w:p w14:paraId="022BD5C5" w14:textId="569B637D" w:rsidR="005A1505" w:rsidRDefault="005A1505" w:rsidP="005A1505">
      <w:pPr>
        <w:pStyle w:val="Heading3"/>
        <w:rPr>
          <w:lang w:val="en-US"/>
        </w:rPr>
      </w:pPr>
      <w:bookmarkStart w:id="1420" w:name="_Toc180278862"/>
      <w:bookmarkStart w:id="1421" w:name="_Toc180279037"/>
      <w:bookmarkStart w:id="1422" w:name="_Toc180279304"/>
      <w:bookmarkStart w:id="1423" w:name="_Toc180279783"/>
      <w:bookmarkStart w:id="1424" w:name="_Toc182841227"/>
      <w:bookmarkStart w:id="1425" w:name="_Toc182899308"/>
      <w:bookmarkStart w:id="1426" w:name="_Toc195529405"/>
      <w:r>
        <w:rPr>
          <w:lang w:val="en-US"/>
        </w:rPr>
        <w:t xml:space="preserve">6.31.3 </w:t>
      </w:r>
      <w:r w:rsidR="00044AB0">
        <w:rPr>
          <w:lang w:val="en-US"/>
        </w:rPr>
        <w:tab/>
      </w:r>
      <w:r>
        <w:rPr>
          <w:lang w:val="en-US"/>
        </w:rPr>
        <w:t>Evaluation</w:t>
      </w:r>
      <w:bookmarkEnd w:id="1420"/>
      <w:bookmarkEnd w:id="1421"/>
      <w:bookmarkEnd w:id="1422"/>
      <w:bookmarkEnd w:id="1423"/>
      <w:bookmarkEnd w:id="1424"/>
      <w:bookmarkEnd w:id="1425"/>
      <w:bookmarkEnd w:id="1426"/>
    </w:p>
    <w:p w14:paraId="6D567DAB" w14:textId="17F55D40" w:rsidR="00404145" w:rsidRDefault="00404145" w:rsidP="005A1505">
      <w:pPr>
        <w:rPr>
          <w:lang w:eastAsia="zh-CN"/>
        </w:rPr>
      </w:pPr>
      <w:r>
        <w:rPr>
          <w:lang w:val="en-US"/>
        </w:rPr>
        <w:t>This solution addresses KI#3: Privacy by protecting AIoT device identifiers, in scenarios where a specific device or devices belonging to a group is/are inventoried.</w:t>
      </w:r>
    </w:p>
    <w:p w14:paraId="66B4855C" w14:textId="0EC31703" w:rsidR="005A1505" w:rsidRDefault="005A1505" w:rsidP="005A1505">
      <w:pPr>
        <w:rPr>
          <w:lang w:eastAsia="zh-CN"/>
        </w:rPr>
      </w:pPr>
      <w:r>
        <w:rPr>
          <w:lang w:eastAsia="zh-CN"/>
        </w:rPr>
        <w:t>This solution describes a lightweight solution for privacy protection of AIoT device(s) identity(ies).</w:t>
      </w:r>
    </w:p>
    <w:p w14:paraId="0CF89AE7" w14:textId="59843C0F" w:rsidR="00404145" w:rsidRDefault="00404145" w:rsidP="00404145">
      <w:pPr>
        <w:rPr>
          <w:lang w:eastAsia="zh-CN"/>
        </w:rPr>
      </w:pPr>
      <w:r>
        <w:rPr>
          <w:lang w:eastAsia="zh-CN"/>
        </w:rPr>
        <w:t xml:space="preserve">The solution incorporates a challenge </w:t>
      </w:r>
      <w:r w:rsidR="004133F7">
        <w:rPr>
          <w:lang w:eastAsia="zh-CN"/>
        </w:rPr>
        <w:t xml:space="preserve">value </w:t>
      </w:r>
      <w:r>
        <w:rPr>
          <w:lang w:eastAsia="zh-CN"/>
        </w:rPr>
        <w:t xml:space="preserve">generated by the AIoT management function (e.g., NF/AF) using device or group specific credentials and sent together with the device or group identifier in the inventory request. </w:t>
      </w:r>
    </w:p>
    <w:p w14:paraId="385B3562" w14:textId="49E43A92" w:rsidR="00404145" w:rsidRDefault="00404145" w:rsidP="00404145">
      <w:pPr>
        <w:rPr>
          <w:lang w:eastAsia="zh-CN"/>
        </w:rPr>
      </w:pPr>
      <w:r>
        <w:rPr>
          <w:lang w:eastAsia="zh-CN"/>
        </w:rPr>
        <w:t xml:space="preserve">An AIoT device needs to verify the identifier(s) and challenge value received in the </w:t>
      </w:r>
      <w:r w:rsidR="004133F7">
        <w:rPr>
          <w:rFonts w:hint="eastAsia"/>
          <w:lang w:val="en-US" w:eastAsia="zh-CN"/>
        </w:rPr>
        <w:t>inventory</w:t>
      </w:r>
      <w:r w:rsidR="004133F7">
        <w:rPr>
          <w:lang w:val="en-US" w:eastAsia="zh-CN"/>
        </w:rPr>
        <w:t xml:space="preserve"> request</w:t>
      </w:r>
      <w:r>
        <w:rPr>
          <w:lang w:eastAsia="zh-CN"/>
        </w:rPr>
        <w:t>to check whether it is concerned with the inventory request, and only if the verification is successful does it generate a pseudonym and sends a response.</w:t>
      </w:r>
    </w:p>
    <w:p w14:paraId="7AF7A418" w14:textId="7604E63E" w:rsidR="00073DE0" w:rsidRPr="00DA1267" w:rsidRDefault="00073DE0" w:rsidP="00073DE0">
      <w:pPr>
        <w:pStyle w:val="Heading2"/>
      </w:pPr>
      <w:bookmarkStart w:id="1427" w:name="_Toc182841228"/>
      <w:bookmarkStart w:id="1428" w:name="_Toc182899309"/>
      <w:bookmarkStart w:id="1429" w:name="_Toc195529406"/>
      <w:bookmarkStart w:id="1430" w:name="_Toc180278867"/>
      <w:bookmarkStart w:id="1431" w:name="_Toc180279042"/>
      <w:bookmarkStart w:id="1432" w:name="_Toc180279309"/>
      <w:bookmarkStart w:id="1433" w:name="_Toc180279784"/>
      <w:r w:rsidRPr="00DA1267">
        <w:t>6.</w:t>
      </w:r>
      <w:r>
        <w:t>32</w:t>
      </w:r>
      <w:r w:rsidRPr="00DA1267">
        <w:tab/>
        <w:t>Solution #</w:t>
      </w:r>
      <w:r>
        <w:t>32</w:t>
      </w:r>
      <w:r w:rsidRPr="00DA1267">
        <w:t xml:space="preserve">: </w:t>
      </w:r>
      <w:r w:rsidRPr="0033499F">
        <w:t xml:space="preserve">Authentication Using L1 </w:t>
      </w:r>
      <w:r>
        <w:t>Parameter</w:t>
      </w:r>
      <w:bookmarkEnd w:id="1427"/>
      <w:bookmarkEnd w:id="1428"/>
      <w:bookmarkEnd w:id="1429"/>
    </w:p>
    <w:p w14:paraId="095F1E3D" w14:textId="40D7DF41" w:rsidR="00073DE0" w:rsidRPr="00DA1267" w:rsidRDefault="00073DE0" w:rsidP="00073DE0">
      <w:pPr>
        <w:pStyle w:val="Heading3"/>
      </w:pPr>
      <w:bookmarkStart w:id="1434" w:name="_Toc182841229"/>
      <w:bookmarkStart w:id="1435" w:name="_Toc182899310"/>
      <w:bookmarkStart w:id="1436" w:name="_Toc195529407"/>
      <w:r w:rsidRPr="00DA1267">
        <w:t>6.</w:t>
      </w:r>
      <w:r>
        <w:t>32</w:t>
      </w:r>
      <w:r w:rsidRPr="00DA1267">
        <w:t>.1</w:t>
      </w:r>
      <w:r w:rsidRPr="00DA1267">
        <w:tab/>
        <w:t>Introduction</w:t>
      </w:r>
      <w:bookmarkEnd w:id="1434"/>
      <w:bookmarkEnd w:id="1435"/>
      <w:bookmarkEnd w:id="1436"/>
    </w:p>
    <w:p w14:paraId="2117C4D5" w14:textId="16C76DAC" w:rsidR="00073DE0" w:rsidRPr="002B16BD" w:rsidRDefault="00073DE0" w:rsidP="00073DE0">
      <w:r w:rsidRPr="00F75967">
        <w:rPr>
          <w:color w:val="000000"/>
        </w:rPr>
        <w:t>This solution addresses KI #5</w:t>
      </w:r>
      <w:r>
        <w:rPr>
          <w:color w:val="000000"/>
        </w:rPr>
        <w:t xml:space="preserve"> and KI #4</w:t>
      </w:r>
      <w:r w:rsidRPr="00F75967">
        <w:rPr>
          <w:color w:val="000000"/>
        </w:rPr>
        <w:t>.</w:t>
      </w:r>
      <w:r w:rsidRPr="002B16BD">
        <w:t xml:space="preserve"> </w:t>
      </w:r>
      <w:r>
        <w:t xml:space="preserve">It proposes an authentication solution using L1 parameters for </w:t>
      </w:r>
      <w:r w:rsidRPr="00D46C1E">
        <w:t>“inventory and command case”.</w:t>
      </w:r>
    </w:p>
    <w:p w14:paraId="27E6DB79" w14:textId="3A40544C" w:rsidR="00073DE0" w:rsidRDefault="00073DE0" w:rsidP="00073DE0">
      <w:r>
        <w:t>The random number generation utilizing the reciprocity and randomness of wireless channels to generate shared keys includes three main stages: channel feature extraction, channel feature quantization and key negotiation</w:t>
      </w:r>
      <w:r>
        <w:rPr>
          <w:lang w:eastAsia="zh-CN"/>
        </w:rPr>
        <w:t>[</w:t>
      </w:r>
      <w:r w:rsidR="00455951">
        <w:rPr>
          <w:lang w:eastAsia="zh-CN"/>
        </w:rPr>
        <w:t>10</w:t>
      </w:r>
      <w:r>
        <w:rPr>
          <w:lang w:eastAsia="zh-CN"/>
        </w:rPr>
        <w:t>]</w:t>
      </w:r>
      <w:r>
        <w:t xml:space="preserve">. </w:t>
      </w:r>
    </w:p>
    <w:p w14:paraId="5E7E7E5B" w14:textId="435F286C" w:rsidR="00073DE0" w:rsidRPr="007415B1" w:rsidRDefault="00073DE0" w:rsidP="00073DE0">
      <w:pPr>
        <w:rPr>
          <w:color w:val="000000"/>
          <w:lang w:eastAsia="zh-CN"/>
        </w:rPr>
      </w:pPr>
      <w:r>
        <w:t xml:space="preserve">Channel feature parameters are L1 measurements </w:t>
      </w:r>
      <w:r>
        <w:rPr>
          <w:lang w:eastAsia="zh-CN"/>
        </w:rPr>
        <w:t xml:space="preserve">e.g., the </w:t>
      </w:r>
      <w:r w:rsidRPr="00280C9D">
        <w:rPr>
          <w:lang w:eastAsia="zh-CN"/>
        </w:rPr>
        <w:t>reference</w:t>
      </w:r>
      <w:r>
        <w:rPr>
          <w:lang w:eastAsia="zh-CN"/>
        </w:rPr>
        <w:t xml:space="preserve"> </w:t>
      </w:r>
      <w:r w:rsidRPr="00280C9D">
        <w:rPr>
          <w:lang w:eastAsia="zh-CN"/>
        </w:rPr>
        <w:t>signal received power</w:t>
      </w:r>
      <w:r>
        <w:rPr>
          <w:lang w:eastAsia="zh-CN"/>
        </w:rPr>
        <w:t xml:space="preserve"> (</w:t>
      </w:r>
      <w:r w:rsidRPr="008B2508">
        <w:rPr>
          <w:lang w:eastAsia="zh-CN"/>
        </w:rPr>
        <w:t>RSRP)</w:t>
      </w:r>
      <w:r w:rsidRPr="006B5851">
        <w:rPr>
          <w:lang w:eastAsia="zh-CN"/>
        </w:rPr>
        <w:t xml:space="preserve">, </w:t>
      </w:r>
      <w:r w:rsidRPr="00820CC5">
        <w:rPr>
          <w:lang w:eastAsia="zh-CN"/>
        </w:rPr>
        <w:t>channel state information (CSI)</w:t>
      </w:r>
      <w:r w:rsidRPr="006B5851">
        <w:rPr>
          <w:lang w:eastAsia="zh-CN"/>
        </w:rPr>
        <w:t xml:space="preserve">, </w:t>
      </w:r>
      <w:r>
        <w:rPr>
          <w:lang w:eastAsia="zh-CN"/>
        </w:rPr>
        <w:t xml:space="preserve">channel phase (CP) </w:t>
      </w:r>
      <w:r>
        <w:t>etc.</w:t>
      </w:r>
      <w:r w:rsidRPr="00783011">
        <w:rPr>
          <w:lang w:eastAsia="zh-CN"/>
        </w:rPr>
        <w:t xml:space="preserve"> </w:t>
      </w:r>
      <w:r>
        <w:rPr>
          <w:lang w:eastAsia="zh-CN"/>
        </w:rPr>
        <w:t>T</w:t>
      </w:r>
      <w:r w:rsidRPr="00F34F2F">
        <w:rPr>
          <w:lang w:eastAsia="zh-CN"/>
        </w:rPr>
        <w:t xml:space="preserve">he key generation process of the </w:t>
      </w:r>
      <w:r>
        <w:rPr>
          <w:lang w:eastAsia="zh-CN"/>
        </w:rPr>
        <w:t>physical layer key</w:t>
      </w:r>
      <w:r w:rsidRPr="00F34F2F">
        <w:rPr>
          <w:lang w:eastAsia="zh-CN"/>
        </w:rPr>
        <w:t xml:space="preserve"> mainly quantizes the </w:t>
      </w:r>
      <w:r>
        <w:rPr>
          <w:lang w:eastAsia="zh-CN"/>
        </w:rPr>
        <w:t>measured</w:t>
      </w:r>
      <w:r w:rsidRPr="00F34F2F">
        <w:rPr>
          <w:lang w:eastAsia="zh-CN"/>
        </w:rPr>
        <w:t xml:space="preserve"> wireless channel information into keys, and this process does not have high and complex computationally algorithms</w:t>
      </w:r>
      <w:r>
        <w:rPr>
          <w:lang w:eastAsia="zh-CN"/>
        </w:rPr>
        <w:t xml:space="preserve"> [</w:t>
      </w:r>
      <w:r w:rsidR="00455951">
        <w:rPr>
          <w:lang w:eastAsia="zh-CN"/>
        </w:rPr>
        <w:t>11</w:t>
      </w:r>
      <w:r>
        <w:rPr>
          <w:lang w:eastAsia="zh-CN"/>
        </w:rPr>
        <w:t>].</w:t>
      </w:r>
    </w:p>
    <w:p w14:paraId="7C337931" w14:textId="17E299CA" w:rsidR="00073DE0" w:rsidRDefault="00073DE0" w:rsidP="00073DE0">
      <w:pPr>
        <w:pStyle w:val="Heading3"/>
      </w:pPr>
      <w:bookmarkStart w:id="1437" w:name="_Toc182841230"/>
      <w:bookmarkStart w:id="1438" w:name="_Toc182899311"/>
      <w:bookmarkStart w:id="1439" w:name="_Toc195529408"/>
      <w:r w:rsidRPr="00DA1267">
        <w:t>6.</w:t>
      </w:r>
      <w:r>
        <w:t>32</w:t>
      </w:r>
      <w:r w:rsidRPr="00DA1267">
        <w:t>.2</w:t>
      </w:r>
      <w:r w:rsidRPr="00DA1267">
        <w:tab/>
        <w:t>Solution details</w:t>
      </w:r>
      <w:bookmarkEnd w:id="1437"/>
      <w:bookmarkEnd w:id="1438"/>
      <w:bookmarkEnd w:id="1439"/>
    </w:p>
    <w:p w14:paraId="5DBD4FEC" w14:textId="488FE7F7" w:rsidR="00073DE0" w:rsidRPr="00E4388A" w:rsidRDefault="00073DE0" w:rsidP="00073DE0">
      <w:pPr>
        <w:rPr>
          <w:color w:val="000000"/>
        </w:rPr>
      </w:pPr>
      <w:r w:rsidRPr="00F75967">
        <w:rPr>
          <w:color w:val="000000"/>
        </w:rPr>
        <w:t xml:space="preserve">Authentication solution for Inventory </w:t>
      </w:r>
      <w:r>
        <w:rPr>
          <w:color w:val="000000"/>
        </w:rPr>
        <w:t xml:space="preserve">and Command </w:t>
      </w:r>
      <w:r w:rsidRPr="00F75967">
        <w:rPr>
          <w:color w:val="000000"/>
        </w:rPr>
        <w:t xml:space="preserve">Case </w:t>
      </w:r>
      <w:bookmarkStart w:id="1440" w:name="_Hlk181375232"/>
      <w:r w:rsidRPr="00F75967">
        <w:rPr>
          <w:color w:val="000000"/>
        </w:rPr>
        <w:t>using L1 me</w:t>
      </w:r>
      <w:r>
        <w:rPr>
          <w:color w:val="000000"/>
        </w:rPr>
        <w:t>a</w:t>
      </w:r>
      <w:r w:rsidRPr="00F75967">
        <w:rPr>
          <w:color w:val="000000"/>
        </w:rPr>
        <w:t xml:space="preserve">surement </w:t>
      </w:r>
      <w:bookmarkEnd w:id="1440"/>
      <w:r>
        <w:rPr>
          <w:color w:val="000000"/>
        </w:rPr>
        <w:t>to generate a random number</w:t>
      </w:r>
      <w:r w:rsidRPr="00F75967">
        <w:rPr>
          <w:color w:val="000000"/>
        </w:rPr>
        <w:t>.</w:t>
      </w:r>
      <w:r>
        <w:rPr>
          <w:color w:val="000000"/>
        </w:rPr>
        <w:t xml:space="preserve"> </w:t>
      </w:r>
    </w:p>
    <w:p w14:paraId="42B00C24" w14:textId="2A51F3AE" w:rsidR="00073DE0" w:rsidRDefault="006456C1" w:rsidP="006456C1">
      <w:pPr>
        <w:jc w:val="center"/>
      </w:pPr>
      <w:r>
        <w:object w:dxaOrig="10728" w:dyaOrig="12816" w14:anchorId="330FA9F3">
          <v:shape id="_x0000_i1068" type="#_x0000_t75" style="width:311pt;height:371.2pt" o:ole="">
            <v:imagedata r:id="rId105" o:title=""/>
          </v:shape>
          <o:OLEObject Type="Embed" ProgID="Visio.Drawing.15" ShapeID="_x0000_i1068" DrawAspect="Content" ObjectID="_1806409039" r:id="rId106"/>
        </w:object>
      </w:r>
    </w:p>
    <w:p w14:paraId="76CEA122" w14:textId="4EC59680" w:rsidR="00073DE0" w:rsidRDefault="00073DE0" w:rsidP="00073DE0">
      <w:pPr>
        <w:jc w:val="center"/>
      </w:pPr>
      <w:r w:rsidRPr="00783011">
        <w:rPr>
          <w:b/>
        </w:rPr>
        <w:t>Figure 6.</w:t>
      </w:r>
      <w:r>
        <w:rPr>
          <w:b/>
        </w:rPr>
        <w:t>32</w:t>
      </w:r>
      <w:r w:rsidRPr="00783011">
        <w:rPr>
          <w:b/>
        </w:rPr>
        <w:t>.2-1</w:t>
      </w:r>
      <w:r>
        <w:rPr>
          <w:b/>
        </w:rPr>
        <w:t xml:space="preserve"> authentication </w:t>
      </w:r>
      <w:r w:rsidRPr="002B16BD">
        <w:rPr>
          <w:b/>
        </w:rPr>
        <w:t>solotion using L1 parameters for “inventory and command case”</w:t>
      </w:r>
    </w:p>
    <w:p w14:paraId="7008904E" w14:textId="7BFCA69C" w:rsidR="00073DE0" w:rsidRDefault="0082065C" w:rsidP="0082065C">
      <w:pPr>
        <w:ind w:left="360"/>
        <w:rPr>
          <w:lang w:eastAsia="zh-CN"/>
        </w:rPr>
      </w:pPr>
      <w:r>
        <w:rPr>
          <w:rFonts w:hint="eastAsia"/>
          <w:lang w:eastAsia="zh-CN"/>
        </w:rPr>
        <w:t xml:space="preserve">1. </w:t>
      </w:r>
      <w:r w:rsidR="00073DE0">
        <w:rPr>
          <w:lang w:eastAsia="zh-CN"/>
        </w:rPr>
        <w:t>AIoT NF triggers inventory. AIoT NF could be triggerd by AF.</w:t>
      </w:r>
    </w:p>
    <w:p w14:paraId="13950363" w14:textId="48CE6DCD" w:rsidR="00073DE0" w:rsidRDefault="0082065C" w:rsidP="0082065C">
      <w:pPr>
        <w:ind w:left="360"/>
      </w:pPr>
      <w:r>
        <w:rPr>
          <w:rFonts w:hint="eastAsia"/>
          <w:lang w:eastAsia="zh-CN"/>
        </w:rPr>
        <w:t xml:space="preserve">2. </w:t>
      </w:r>
      <w:r w:rsidR="00073DE0">
        <w:rPr>
          <w:lang w:eastAsia="zh-CN"/>
        </w:rPr>
        <w:t>Reader sends R2D Inventory paging message</w:t>
      </w:r>
      <w:r w:rsidR="00073DE0">
        <w:t>.</w:t>
      </w:r>
      <w:r w:rsidR="00073DE0" w:rsidRPr="001C3735">
        <w:t xml:space="preserve"> </w:t>
      </w:r>
    </w:p>
    <w:p w14:paraId="56AFBAF7" w14:textId="6C6F62D5" w:rsidR="00073DE0" w:rsidRDefault="0082065C" w:rsidP="0082065C">
      <w:pPr>
        <w:ind w:left="360"/>
      </w:pPr>
      <w:r>
        <w:rPr>
          <w:rFonts w:hint="eastAsia"/>
          <w:lang w:eastAsia="zh-CN"/>
        </w:rPr>
        <w:t>3</w:t>
      </w:r>
      <w:r>
        <w:rPr>
          <w:rFonts w:hint="eastAsia"/>
          <w:lang w:eastAsia="zh-CN"/>
        </w:rPr>
        <w:t>，</w:t>
      </w:r>
      <w:r>
        <w:rPr>
          <w:rFonts w:hint="eastAsia"/>
          <w:lang w:eastAsia="zh-CN"/>
        </w:rPr>
        <w:t xml:space="preserve"> </w:t>
      </w:r>
      <w:r w:rsidR="00073DE0">
        <w:t>AIoT device extracts</w:t>
      </w:r>
      <w:r w:rsidR="00073DE0" w:rsidRPr="007A5C7D">
        <w:t xml:space="preserve"> </w:t>
      </w:r>
      <w:r w:rsidR="00073DE0">
        <w:t xml:space="preserve">L1 measurements from </w:t>
      </w:r>
      <w:r w:rsidR="00073DE0">
        <w:rPr>
          <w:lang w:eastAsia="zh-CN"/>
        </w:rPr>
        <w:t>Inventory paging message</w:t>
      </w:r>
      <w:r w:rsidR="00073DE0">
        <w:t xml:space="preserve">, and uses L1 measurements </w:t>
      </w:r>
      <w:r w:rsidR="00073DE0">
        <w:rPr>
          <w:rFonts w:hint="eastAsia"/>
          <w:lang w:eastAsia="zh-CN"/>
        </w:rPr>
        <w:t>e</w:t>
      </w:r>
      <w:r w:rsidR="00073DE0">
        <w:rPr>
          <w:lang w:eastAsia="zh-CN"/>
        </w:rPr>
        <w:t xml:space="preserve">.g. </w:t>
      </w:r>
      <w:r w:rsidR="00073DE0">
        <w:rPr>
          <w:lang w:val="en-US" w:eastAsia="zh-CN"/>
        </w:rPr>
        <w:t>L1-RSRP</w:t>
      </w:r>
      <w:r w:rsidR="00073DE0">
        <w:t xml:space="preserve"> to generate RAND_L1</w:t>
      </w:r>
      <w:r w:rsidR="00073DE0" w:rsidRPr="002245C0">
        <w:t>, a</w:t>
      </w:r>
      <w:r w:rsidR="00073DE0" w:rsidRPr="002245C0">
        <w:rPr>
          <w:lang w:eastAsia="zh-CN"/>
        </w:rPr>
        <w:t xml:space="preserve"> random number</w:t>
      </w:r>
      <w:r w:rsidR="00073DE0" w:rsidRPr="002245C0">
        <w:t>.</w:t>
      </w:r>
      <w:r w:rsidR="00073DE0">
        <w:t xml:space="preserve"> </w:t>
      </w:r>
    </w:p>
    <w:p w14:paraId="2EA472F1" w14:textId="687DED81" w:rsidR="00073DE0" w:rsidRDefault="0082065C" w:rsidP="0082065C">
      <w:pPr>
        <w:ind w:left="360"/>
      </w:pPr>
      <w:r>
        <w:rPr>
          <w:rFonts w:hint="eastAsia"/>
          <w:lang w:eastAsia="zh-CN"/>
        </w:rPr>
        <w:t xml:space="preserve">4. </w:t>
      </w:r>
      <w:r w:rsidR="00073DE0">
        <w:t xml:space="preserve">AIoT device sends inventory response, including authentication request message, and device ID. </w:t>
      </w:r>
    </w:p>
    <w:p w14:paraId="75DA5FE3" w14:textId="61D79C22" w:rsidR="00073DE0" w:rsidRDefault="00073DE0" w:rsidP="0082065C">
      <w:pPr>
        <w:ind w:left="360"/>
      </w:pPr>
      <w:r>
        <w:t>Note that RAND_L1 is not needed to be sent over the air interface, because reader can generate the same random number.</w:t>
      </w:r>
    </w:p>
    <w:p w14:paraId="559D8D96" w14:textId="1DEAC284" w:rsidR="00073DE0" w:rsidRDefault="0082065C" w:rsidP="0082065C">
      <w:pPr>
        <w:ind w:left="360"/>
      </w:pPr>
      <w:r>
        <w:rPr>
          <w:rFonts w:hint="eastAsia"/>
          <w:lang w:eastAsia="zh-CN"/>
        </w:rPr>
        <w:t xml:space="preserve">5. </w:t>
      </w:r>
      <w:r w:rsidR="00073DE0">
        <w:t>Reader extracts L1 measurements from</w:t>
      </w:r>
      <w:r w:rsidR="00073DE0">
        <w:rPr>
          <w:lang w:val="en-US" w:eastAsia="zh-CN"/>
        </w:rPr>
        <w:t xml:space="preserve"> the </w:t>
      </w:r>
      <w:r w:rsidR="00073DE0">
        <w:t>inventory response</w:t>
      </w:r>
      <w:r w:rsidR="00073DE0">
        <w:rPr>
          <w:lang w:val="en-US" w:eastAsia="zh-CN"/>
        </w:rPr>
        <w:t xml:space="preserve"> message and </w:t>
      </w:r>
      <w:r w:rsidR="00073DE0">
        <w:t xml:space="preserve">uses L1 measurements </w:t>
      </w:r>
      <w:r w:rsidR="00073DE0">
        <w:rPr>
          <w:rFonts w:hint="eastAsia"/>
          <w:lang w:eastAsia="zh-CN"/>
        </w:rPr>
        <w:t>e</w:t>
      </w:r>
      <w:r w:rsidR="00073DE0">
        <w:rPr>
          <w:lang w:eastAsia="zh-CN"/>
        </w:rPr>
        <w:t xml:space="preserve">.g. </w:t>
      </w:r>
      <w:r w:rsidR="00073DE0">
        <w:rPr>
          <w:lang w:val="en-US" w:eastAsia="zh-CN"/>
        </w:rPr>
        <w:t>L1-RSRP</w:t>
      </w:r>
      <w:r w:rsidR="00073DE0">
        <w:t xml:space="preserve"> to generate the same RAND_L1 as AIoT device.</w:t>
      </w:r>
    </w:p>
    <w:p w14:paraId="184D92BB" w14:textId="6D573F42" w:rsidR="00073DE0" w:rsidRDefault="0082065C" w:rsidP="0082065C">
      <w:pPr>
        <w:ind w:left="360"/>
        <w:rPr>
          <w:lang w:eastAsia="zh-CN"/>
        </w:rPr>
      </w:pPr>
      <w:r>
        <w:rPr>
          <w:rFonts w:hint="eastAsia"/>
          <w:lang w:eastAsia="zh-CN"/>
        </w:rPr>
        <w:t xml:space="preserve">6. </w:t>
      </w:r>
      <w:r w:rsidR="00073DE0">
        <w:rPr>
          <w:lang w:eastAsia="zh-CN"/>
        </w:rPr>
        <w:t xml:space="preserve">Reader sends </w:t>
      </w:r>
      <w:r w:rsidR="00073DE0">
        <w:t>authentication request message, including device ID and RAND_L1 to AIoT NF.</w:t>
      </w:r>
    </w:p>
    <w:p w14:paraId="7302BE3D" w14:textId="66BF0661" w:rsidR="00073DE0" w:rsidRDefault="0082065C" w:rsidP="0082065C">
      <w:pPr>
        <w:ind w:left="360"/>
        <w:rPr>
          <w:lang w:eastAsia="zh-CN"/>
        </w:rPr>
      </w:pPr>
      <w:r>
        <w:rPr>
          <w:rFonts w:hint="eastAsia"/>
          <w:lang w:eastAsia="zh-CN"/>
        </w:rPr>
        <w:t xml:space="preserve">7. </w:t>
      </w:r>
      <w:r w:rsidR="00073DE0">
        <w:rPr>
          <w:lang w:eastAsia="zh-CN"/>
        </w:rPr>
        <w:t xml:space="preserve">AIoT NF sends authentication </w:t>
      </w:r>
      <w:r w:rsidR="00073DE0">
        <w:t>request message, including device ID and RAND_L1 to</w:t>
      </w:r>
      <w:r w:rsidR="00073DE0">
        <w:rPr>
          <w:lang w:eastAsia="zh-CN"/>
        </w:rPr>
        <w:t xml:space="preserve"> AIoT</w:t>
      </w:r>
      <w:r w:rsidR="00073DE0" w:rsidRPr="00E66DE7">
        <w:rPr>
          <w:lang w:eastAsia="zh-CN"/>
        </w:rPr>
        <w:t xml:space="preserve"> Authentication Function</w:t>
      </w:r>
      <w:r w:rsidR="00073DE0">
        <w:rPr>
          <w:lang w:eastAsia="zh-CN"/>
        </w:rPr>
        <w:t xml:space="preserve">. </w:t>
      </w:r>
    </w:p>
    <w:p w14:paraId="4B490DBD" w14:textId="618574F6" w:rsidR="00073DE0" w:rsidRDefault="0082065C" w:rsidP="0082065C">
      <w:pPr>
        <w:ind w:left="360"/>
        <w:rPr>
          <w:lang w:eastAsia="zh-CN"/>
        </w:rPr>
      </w:pPr>
      <w:r>
        <w:rPr>
          <w:rFonts w:hint="eastAsia"/>
          <w:lang w:eastAsia="zh-CN"/>
        </w:rPr>
        <w:t xml:space="preserve">8. </w:t>
      </w:r>
      <w:r w:rsidR="00073DE0">
        <w:rPr>
          <w:lang w:eastAsia="zh-CN"/>
        </w:rPr>
        <w:t>AIoT authentication function sends authentication vector request to UDM/ARPF for AIoT device.</w:t>
      </w:r>
    </w:p>
    <w:p w14:paraId="4CA0F4EF" w14:textId="1EC38A4B" w:rsidR="00073DE0" w:rsidRDefault="0082065C" w:rsidP="0082065C">
      <w:pPr>
        <w:ind w:left="360"/>
        <w:rPr>
          <w:lang w:eastAsia="zh-CN"/>
        </w:rPr>
      </w:pPr>
      <w:r>
        <w:rPr>
          <w:rFonts w:hint="eastAsia"/>
          <w:lang w:eastAsia="zh-CN"/>
        </w:rPr>
        <w:t xml:space="preserve">9. </w:t>
      </w:r>
      <w:r w:rsidR="00073DE0">
        <w:rPr>
          <w:rFonts w:hint="eastAsia"/>
          <w:lang w:eastAsia="zh-CN"/>
        </w:rPr>
        <w:t>U</w:t>
      </w:r>
      <w:r w:rsidR="00073DE0">
        <w:rPr>
          <w:lang w:eastAsia="zh-CN"/>
        </w:rPr>
        <w:t>DM/ARPF generate a random number: RAND. It calculates Kiot with K (e.g.</w:t>
      </w:r>
      <w:r w:rsidR="00073DE0" w:rsidRPr="00CD4220">
        <w:rPr>
          <w:lang w:eastAsia="zh-CN"/>
        </w:rPr>
        <w:t xml:space="preserve"> </w:t>
      </w:r>
      <w:r w:rsidR="00073DE0">
        <w:rPr>
          <w:lang w:eastAsia="zh-CN"/>
        </w:rPr>
        <w:t xml:space="preserve">the root key of AIoT device), RAND_L1, Device ID </w:t>
      </w:r>
      <w:r w:rsidR="00073DE0">
        <w:rPr>
          <w:rFonts w:hint="eastAsia"/>
          <w:lang w:eastAsia="zh-CN"/>
        </w:rPr>
        <w:t>and</w:t>
      </w:r>
      <w:r w:rsidR="00073DE0">
        <w:rPr>
          <w:lang w:eastAsia="zh-CN"/>
        </w:rPr>
        <w:t xml:space="preserve"> RAND.</w:t>
      </w:r>
    </w:p>
    <w:p w14:paraId="55E15688" w14:textId="7350CCF6" w:rsidR="00073DE0" w:rsidRDefault="0082065C" w:rsidP="0082065C">
      <w:pPr>
        <w:ind w:left="360"/>
        <w:rPr>
          <w:lang w:eastAsia="zh-CN"/>
        </w:rPr>
      </w:pPr>
      <w:r>
        <w:rPr>
          <w:rFonts w:hint="eastAsia"/>
          <w:lang w:eastAsia="zh-CN"/>
        </w:rPr>
        <w:t xml:space="preserve">10. </w:t>
      </w:r>
      <w:r w:rsidR="00073DE0">
        <w:rPr>
          <w:rFonts w:hint="eastAsia"/>
          <w:lang w:eastAsia="zh-CN"/>
        </w:rPr>
        <w:t>U</w:t>
      </w:r>
      <w:r w:rsidR="00073DE0">
        <w:rPr>
          <w:lang w:eastAsia="zh-CN"/>
        </w:rPr>
        <w:t>DM/ARPF calculates MAC with K, RAND_L1, and RAND.</w:t>
      </w:r>
    </w:p>
    <w:p w14:paraId="40C173DA" w14:textId="5695737B" w:rsidR="00073DE0" w:rsidRDefault="0082065C" w:rsidP="0082065C">
      <w:pPr>
        <w:ind w:left="360"/>
        <w:rPr>
          <w:lang w:eastAsia="zh-CN"/>
        </w:rPr>
      </w:pPr>
      <w:r>
        <w:rPr>
          <w:rFonts w:hint="eastAsia"/>
          <w:lang w:eastAsia="zh-CN"/>
        </w:rPr>
        <w:t xml:space="preserve">11. </w:t>
      </w:r>
      <w:r w:rsidR="00073DE0">
        <w:rPr>
          <w:rFonts w:hint="eastAsia"/>
          <w:lang w:eastAsia="zh-CN"/>
        </w:rPr>
        <w:t>U</w:t>
      </w:r>
      <w:r w:rsidR="00073DE0">
        <w:rPr>
          <w:lang w:eastAsia="zh-CN"/>
        </w:rPr>
        <w:t xml:space="preserve">DM/ARPF sends RAND, MAC, device ID and Kiot to </w:t>
      </w:r>
      <w:r w:rsidR="00073DE0" w:rsidRPr="00E66DE7">
        <w:rPr>
          <w:lang w:eastAsia="zh-CN"/>
        </w:rPr>
        <w:t>AIoT Authentication Function</w:t>
      </w:r>
      <w:r w:rsidR="00073DE0">
        <w:rPr>
          <w:lang w:eastAsia="zh-CN"/>
        </w:rPr>
        <w:t xml:space="preserve">. </w:t>
      </w:r>
    </w:p>
    <w:p w14:paraId="588640DE" w14:textId="25B85FE2" w:rsidR="00073DE0" w:rsidRDefault="0082065C" w:rsidP="0082065C">
      <w:pPr>
        <w:ind w:left="360"/>
        <w:rPr>
          <w:lang w:eastAsia="zh-CN"/>
        </w:rPr>
      </w:pPr>
      <w:r>
        <w:rPr>
          <w:rFonts w:hint="eastAsia"/>
          <w:lang w:eastAsia="zh-CN"/>
        </w:rPr>
        <w:t xml:space="preserve">12. </w:t>
      </w:r>
      <w:r w:rsidR="00073DE0" w:rsidRPr="00E66DE7">
        <w:rPr>
          <w:lang w:eastAsia="zh-CN"/>
        </w:rPr>
        <w:t>AIoT Authentication Function</w:t>
      </w:r>
      <w:r w:rsidR="00073DE0">
        <w:rPr>
          <w:lang w:eastAsia="zh-CN"/>
        </w:rPr>
        <w:t xml:space="preserve"> sends Authentication Response including RAND, MAC, device ID and Kiot to AIoT NF. </w:t>
      </w:r>
    </w:p>
    <w:p w14:paraId="31737A36" w14:textId="3E4DC9FC" w:rsidR="00073DE0" w:rsidRDefault="0082065C" w:rsidP="0082065C">
      <w:pPr>
        <w:ind w:left="360"/>
        <w:rPr>
          <w:lang w:eastAsia="zh-CN"/>
        </w:rPr>
      </w:pPr>
      <w:r>
        <w:rPr>
          <w:rFonts w:hint="eastAsia"/>
          <w:lang w:eastAsia="zh-CN"/>
        </w:rPr>
        <w:t xml:space="preserve">13. </w:t>
      </w:r>
      <w:r w:rsidR="00073DE0">
        <w:rPr>
          <w:lang w:eastAsia="zh-CN"/>
        </w:rPr>
        <w:t xml:space="preserve">AIoT NF sends Authentication Response including RAND, MAC, </w:t>
      </w:r>
      <w:r w:rsidR="00073DE0" w:rsidRPr="006F27B6">
        <w:rPr>
          <w:lang w:eastAsia="zh-CN"/>
        </w:rPr>
        <w:t>device ID</w:t>
      </w:r>
      <w:r w:rsidR="00073DE0">
        <w:rPr>
          <w:lang w:eastAsia="zh-CN"/>
        </w:rPr>
        <w:t xml:space="preserve"> to Reader.</w:t>
      </w:r>
    </w:p>
    <w:p w14:paraId="3624433B" w14:textId="1082FB94" w:rsidR="00073DE0" w:rsidRDefault="0082065C" w:rsidP="0082065C">
      <w:pPr>
        <w:ind w:left="360"/>
        <w:rPr>
          <w:lang w:eastAsia="zh-CN"/>
        </w:rPr>
      </w:pPr>
      <w:r>
        <w:rPr>
          <w:rFonts w:hint="eastAsia"/>
          <w:lang w:eastAsia="zh-CN"/>
        </w:rPr>
        <w:t xml:space="preserve">14. </w:t>
      </w:r>
      <w:r w:rsidR="00073DE0">
        <w:rPr>
          <w:rFonts w:hint="eastAsia"/>
          <w:lang w:eastAsia="zh-CN"/>
        </w:rPr>
        <w:t>R</w:t>
      </w:r>
      <w:r w:rsidR="00073DE0">
        <w:rPr>
          <w:lang w:eastAsia="zh-CN"/>
        </w:rPr>
        <w:t xml:space="preserve">eader sends Authentication Response including RAND and MAC to AIoT device </w:t>
      </w:r>
      <w:r w:rsidR="00073DE0" w:rsidRPr="0082065C">
        <w:rPr>
          <w:rFonts w:eastAsia="DengXian"/>
        </w:rPr>
        <w:t xml:space="preserve">in </w:t>
      </w:r>
      <w:r w:rsidR="00073DE0">
        <w:rPr>
          <w:lang w:eastAsia="zh-CN"/>
        </w:rPr>
        <w:t xml:space="preserve">the </w:t>
      </w:r>
      <w:r w:rsidR="00073DE0">
        <w:t>command message</w:t>
      </w:r>
      <w:r w:rsidR="00073DE0">
        <w:rPr>
          <w:lang w:eastAsia="zh-CN"/>
        </w:rPr>
        <w:t>.</w:t>
      </w:r>
    </w:p>
    <w:p w14:paraId="28341191" w14:textId="6AA2B54B" w:rsidR="00073DE0" w:rsidRDefault="0082065C" w:rsidP="0082065C">
      <w:pPr>
        <w:ind w:left="360"/>
        <w:rPr>
          <w:lang w:eastAsia="zh-CN"/>
        </w:rPr>
      </w:pPr>
      <w:r>
        <w:rPr>
          <w:rFonts w:hint="eastAsia"/>
          <w:lang w:eastAsia="zh-CN"/>
        </w:rPr>
        <w:t xml:space="preserve">15. </w:t>
      </w:r>
      <w:r w:rsidR="00073DE0">
        <w:rPr>
          <w:lang w:eastAsia="zh-CN"/>
        </w:rPr>
        <w:t xml:space="preserve">AIoT device calculates XMAC </w:t>
      </w:r>
      <w:r w:rsidR="00073DE0">
        <w:rPr>
          <w:rFonts w:hint="eastAsia"/>
          <w:lang w:eastAsia="zh-CN"/>
        </w:rPr>
        <w:t>with</w:t>
      </w:r>
      <w:r w:rsidR="00073DE0">
        <w:rPr>
          <w:lang w:eastAsia="zh-CN"/>
        </w:rPr>
        <w:t xml:space="preserve"> RAND, RAN_L1and K. It verifies XMAC=MAC.</w:t>
      </w:r>
    </w:p>
    <w:p w14:paraId="7092A710" w14:textId="7E88D781" w:rsidR="00073DE0" w:rsidRDefault="0082065C" w:rsidP="0082065C">
      <w:pPr>
        <w:ind w:left="360"/>
        <w:rPr>
          <w:lang w:eastAsia="zh-CN"/>
        </w:rPr>
      </w:pPr>
      <w:r>
        <w:rPr>
          <w:rFonts w:hint="eastAsia"/>
          <w:lang w:eastAsia="zh-CN"/>
        </w:rPr>
        <w:t xml:space="preserve">16. </w:t>
      </w:r>
      <w:r w:rsidR="00073DE0">
        <w:rPr>
          <w:lang w:eastAsia="zh-CN"/>
        </w:rPr>
        <w:t xml:space="preserve">AIoT device calculates Kiot with K, RAND_L1, Device ID </w:t>
      </w:r>
      <w:r w:rsidR="00073DE0">
        <w:rPr>
          <w:rFonts w:hint="eastAsia"/>
          <w:lang w:eastAsia="zh-CN"/>
        </w:rPr>
        <w:t>and</w:t>
      </w:r>
      <w:r w:rsidR="00073DE0">
        <w:rPr>
          <w:lang w:eastAsia="zh-CN"/>
        </w:rPr>
        <w:t xml:space="preserve"> RAND.</w:t>
      </w:r>
    </w:p>
    <w:p w14:paraId="45200447" w14:textId="77777777" w:rsidR="00073DE0" w:rsidRDefault="00073DE0" w:rsidP="00073DE0">
      <w:pPr>
        <w:pStyle w:val="EditorsNote"/>
        <w:rPr>
          <w:lang w:eastAsia="zh-CN"/>
        </w:rPr>
      </w:pPr>
      <w:r>
        <w:rPr>
          <w:lang w:eastAsia="zh-CN"/>
        </w:rPr>
        <w:t xml:space="preserve">Editor’s Note: </w:t>
      </w:r>
      <w:r w:rsidRPr="00FD1922">
        <w:rPr>
          <w:lang w:eastAsia="zh-CN"/>
        </w:rPr>
        <w:t>Whether DL frequency and UL frequency need to be the same is FFS.</w:t>
      </w:r>
    </w:p>
    <w:p w14:paraId="7850EE2F" w14:textId="77777777" w:rsidR="00073DE0" w:rsidRPr="00E87079" w:rsidRDefault="00073DE0" w:rsidP="00073DE0">
      <w:pPr>
        <w:pStyle w:val="EditorsNote"/>
        <w:rPr>
          <w:lang w:eastAsia="zh-CN"/>
        </w:rPr>
      </w:pPr>
      <w:r w:rsidRPr="00E87079">
        <w:rPr>
          <w:lang w:eastAsia="zh-CN"/>
        </w:rPr>
        <w:t>Editor’s Note: L1 measurements in this solution is conti</w:t>
      </w:r>
      <w:r>
        <w:rPr>
          <w:lang w:eastAsia="zh-CN"/>
        </w:rPr>
        <w:t>n</w:t>
      </w:r>
      <w:r w:rsidRPr="00E87079">
        <w:rPr>
          <w:lang w:eastAsia="zh-CN"/>
        </w:rPr>
        <w:t>gent and subject to RAN1 work.</w:t>
      </w:r>
    </w:p>
    <w:p w14:paraId="53CE6B79" w14:textId="77777777" w:rsidR="00073DE0" w:rsidRDefault="00073DE0" w:rsidP="00073DE0">
      <w:pPr>
        <w:pStyle w:val="EditorsNote"/>
        <w:rPr>
          <w:lang w:eastAsia="zh-CN"/>
        </w:rPr>
      </w:pPr>
      <w:r>
        <w:rPr>
          <w:lang w:val="en-US" w:eastAsia="zh-CN"/>
        </w:rPr>
        <w:t xml:space="preserve">Editor’s </w:t>
      </w:r>
      <w:r w:rsidRPr="00F24BF5">
        <w:rPr>
          <w:lang w:val="en-US" w:eastAsia="zh-CN"/>
        </w:rPr>
        <w:t>N</w:t>
      </w:r>
      <w:r>
        <w:rPr>
          <w:lang w:val="en-US" w:eastAsia="zh-CN"/>
        </w:rPr>
        <w:t>ote</w:t>
      </w:r>
      <w:r w:rsidRPr="00F24BF5">
        <w:rPr>
          <w:lang w:val="en-US" w:eastAsia="zh-CN"/>
        </w:rPr>
        <w:t xml:space="preserve">: </w:t>
      </w:r>
      <w:r>
        <w:rPr>
          <w:lang w:val="en-US" w:eastAsia="zh-CN"/>
        </w:rPr>
        <w:t>Where is the security credential storage and key derivation in Network is FFS</w:t>
      </w:r>
      <w:r w:rsidRPr="00F24BF5">
        <w:rPr>
          <w:lang w:val="en-US" w:eastAsia="zh-CN"/>
        </w:rPr>
        <w:t>.</w:t>
      </w:r>
      <w:r w:rsidDel="00E87079">
        <w:rPr>
          <w:lang w:eastAsia="zh-CN"/>
        </w:rPr>
        <w:t xml:space="preserve"> </w:t>
      </w:r>
    </w:p>
    <w:p w14:paraId="30FDD81A" w14:textId="77777777" w:rsidR="00073DE0" w:rsidRPr="00073DE0" w:rsidRDefault="00073DE0" w:rsidP="00073DE0">
      <w:pPr>
        <w:pStyle w:val="EditorsNote"/>
      </w:pPr>
      <w:bookmarkStart w:id="1441" w:name="OLE_LINK3"/>
      <w:r w:rsidRPr="00073DE0">
        <w:t>Editor’s Note: It is FFS whether the key generation for AIoT devices in close proximity result in the same key.</w:t>
      </w:r>
    </w:p>
    <w:p w14:paraId="15581A71" w14:textId="4B4C6969" w:rsidR="00073DE0" w:rsidRPr="00DA1267" w:rsidRDefault="00073DE0" w:rsidP="00073DE0">
      <w:pPr>
        <w:pStyle w:val="Heading3"/>
      </w:pPr>
      <w:bookmarkStart w:id="1442" w:name="_Toc182841231"/>
      <w:bookmarkStart w:id="1443" w:name="_Toc182899312"/>
      <w:bookmarkStart w:id="1444" w:name="_Toc195529409"/>
      <w:bookmarkEnd w:id="1441"/>
      <w:r w:rsidRPr="00DA1267">
        <w:t>6.</w:t>
      </w:r>
      <w:r>
        <w:t>32</w:t>
      </w:r>
      <w:r w:rsidRPr="00DA1267">
        <w:t>.3</w:t>
      </w:r>
      <w:r w:rsidRPr="00DA1267">
        <w:tab/>
        <w:t>Evaluation</w:t>
      </w:r>
      <w:bookmarkEnd w:id="1442"/>
      <w:bookmarkEnd w:id="1443"/>
      <w:bookmarkEnd w:id="1444"/>
    </w:p>
    <w:p w14:paraId="6FFB0EFB" w14:textId="77777777" w:rsidR="00073DE0" w:rsidRDefault="00073DE0" w:rsidP="00073DE0">
      <w:pPr>
        <w:rPr>
          <w:lang w:eastAsia="zh-CN"/>
        </w:rPr>
      </w:pPr>
      <w:r>
        <w:rPr>
          <w:lang w:eastAsia="zh-CN"/>
        </w:rPr>
        <w:t>TBA.</w:t>
      </w:r>
    </w:p>
    <w:p w14:paraId="4310B738" w14:textId="2D3CF803" w:rsidR="00CF6CE6" w:rsidRPr="00DA1267" w:rsidRDefault="00CF6CE6" w:rsidP="00CF6CE6">
      <w:pPr>
        <w:pStyle w:val="Heading2"/>
      </w:pPr>
      <w:bookmarkStart w:id="1445" w:name="_Toc182841232"/>
      <w:bookmarkStart w:id="1446" w:name="_Toc182899313"/>
      <w:bookmarkStart w:id="1447" w:name="_Toc195529410"/>
      <w:r w:rsidRPr="00DA1267">
        <w:t>6.</w:t>
      </w:r>
      <w:r>
        <w:t>33</w:t>
      </w:r>
      <w:r w:rsidRPr="00DA1267">
        <w:tab/>
        <w:t>Solution #</w:t>
      </w:r>
      <w:r>
        <w:t>33</w:t>
      </w:r>
      <w:r w:rsidRPr="00DA1267">
        <w:t>:</w:t>
      </w:r>
      <w:r w:rsidRPr="00C408EE">
        <w:t xml:space="preserve"> L</w:t>
      </w:r>
      <w:r>
        <w:t>1</w:t>
      </w:r>
      <w:r w:rsidRPr="00C408EE">
        <w:t xml:space="preserve"> Security Key Generation</w:t>
      </w:r>
      <w:bookmarkEnd w:id="1445"/>
      <w:bookmarkEnd w:id="1446"/>
      <w:bookmarkEnd w:id="1447"/>
    </w:p>
    <w:p w14:paraId="7351BAD4" w14:textId="70B0CCC6" w:rsidR="00CF6CE6" w:rsidRPr="00DA1267" w:rsidRDefault="00CF6CE6" w:rsidP="00CF6CE6">
      <w:pPr>
        <w:pStyle w:val="Heading3"/>
      </w:pPr>
      <w:bookmarkStart w:id="1448" w:name="_Toc182841233"/>
      <w:bookmarkStart w:id="1449" w:name="_Toc182899314"/>
      <w:bookmarkStart w:id="1450" w:name="_Toc195529411"/>
      <w:r w:rsidRPr="00DA1267">
        <w:t>6.</w:t>
      </w:r>
      <w:r>
        <w:t>33</w:t>
      </w:r>
      <w:r w:rsidRPr="00DA1267">
        <w:t>.1</w:t>
      </w:r>
      <w:r w:rsidRPr="00DA1267">
        <w:tab/>
        <w:t>Introduction</w:t>
      </w:r>
      <w:bookmarkEnd w:id="1448"/>
      <w:bookmarkEnd w:id="1449"/>
      <w:bookmarkEnd w:id="1450"/>
    </w:p>
    <w:p w14:paraId="21794EE7" w14:textId="77777777" w:rsidR="00CF6CE6" w:rsidRDefault="00CF6CE6" w:rsidP="00CF6CE6">
      <w:bookmarkStart w:id="1451" w:name="_Hlk181628371"/>
      <w:r w:rsidRPr="007415B1">
        <w:rPr>
          <w:color w:val="000000"/>
          <w:lang w:eastAsia="zh-CN"/>
        </w:rPr>
        <w:t>This solution</w:t>
      </w:r>
      <w:bookmarkEnd w:id="1451"/>
      <w:r w:rsidRPr="007415B1">
        <w:rPr>
          <w:color w:val="000000"/>
          <w:lang w:eastAsia="zh-CN"/>
        </w:rPr>
        <w:t xml:space="preserve"> addresses KI#4. </w:t>
      </w:r>
      <w:r>
        <w:rPr>
          <w:color w:val="000000"/>
          <w:lang w:eastAsia="zh-CN"/>
        </w:rPr>
        <w:t>I</w:t>
      </w:r>
      <w:r>
        <w:t xml:space="preserve">t proposes a L1 security key generation soluton for </w:t>
      </w:r>
      <w:r w:rsidRPr="00D46C1E">
        <w:t>“inventory and command case”.</w:t>
      </w:r>
      <w:r>
        <w:t xml:space="preserve"> </w:t>
      </w:r>
    </w:p>
    <w:p w14:paraId="45D4BF5F" w14:textId="46D1A6D8" w:rsidR="00CF6CE6" w:rsidRDefault="00CF6CE6" w:rsidP="00CF6CE6">
      <w:r w:rsidRPr="00783011">
        <w:t>P</w:t>
      </w:r>
      <w:r w:rsidRPr="00783011">
        <w:rPr>
          <w:lang w:eastAsia="zh-CN"/>
        </w:rPr>
        <w:t>hysical layer key</w:t>
      </w:r>
      <w:r>
        <w:t xml:space="preserve"> generation utilizing the reciprocity and randomness of wireless channels to generate shared keys includes three main stages: channel feature extraction, channel feature quantization and key negotiation</w:t>
      </w:r>
      <w:r w:rsidR="006E13FD">
        <w:rPr>
          <w:rFonts w:hint="eastAsia"/>
          <w:lang w:eastAsia="zh-CN"/>
        </w:rPr>
        <w:t xml:space="preserve"> </w:t>
      </w:r>
      <w:r>
        <w:rPr>
          <w:lang w:eastAsia="zh-CN"/>
        </w:rPr>
        <w:t>[10]</w:t>
      </w:r>
      <w:r>
        <w:t xml:space="preserve">. </w:t>
      </w:r>
    </w:p>
    <w:p w14:paraId="0DBE75FB" w14:textId="64309788" w:rsidR="00CF6CE6" w:rsidRPr="007415B1" w:rsidRDefault="00CF6CE6" w:rsidP="00CF6CE6">
      <w:pPr>
        <w:rPr>
          <w:color w:val="000000"/>
          <w:lang w:eastAsia="zh-CN"/>
        </w:rPr>
      </w:pPr>
      <w:r>
        <w:t xml:space="preserve">Channel feature parameters are L1 measurements </w:t>
      </w:r>
      <w:r>
        <w:rPr>
          <w:lang w:eastAsia="zh-CN"/>
        </w:rPr>
        <w:t xml:space="preserve">e.g., the </w:t>
      </w:r>
      <w:r w:rsidRPr="00280C9D">
        <w:rPr>
          <w:lang w:eastAsia="zh-CN"/>
        </w:rPr>
        <w:t>reference</w:t>
      </w:r>
      <w:r>
        <w:rPr>
          <w:lang w:eastAsia="zh-CN"/>
        </w:rPr>
        <w:t xml:space="preserve"> </w:t>
      </w:r>
      <w:r w:rsidRPr="00280C9D">
        <w:rPr>
          <w:lang w:eastAsia="zh-CN"/>
        </w:rPr>
        <w:t>signal received power</w:t>
      </w:r>
      <w:r>
        <w:rPr>
          <w:lang w:eastAsia="zh-CN"/>
        </w:rPr>
        <w:t xml:space="preserve"> (</w:t>
      </w:r>
      <w:r w:rsidRPr="008B2508">
        <w:rPr>
          <w:lang w:eastAsia="zh-CN"/>
        </w:rPr>
        <w:t>RSRP)</w:t>
      </w:r>
      <w:r w:rsidRPr="006B5851">
        <w:rPr>
          <w:lang w:eastAsia="zh-CN"/>
        </w:rPr>
        <w:t xml:space="preserve">, </w:t>
      </w:r>
      <w:r w:rsidRPr="00820CC5">
        <w:rPr>
          <w:lang w:eastAsia="zh-CN"/>
        </w:rPr>
        <w:t>channel state information (CSI)</w:t>
      </w:r>
      <w:r w:rsidRPr="006B5851">
        <w:rPr>
          <w:lang w:eastAsia="zh-CN"/>
        </w:rPr>
        <w:t xml:space="preserve">, </w:t>
      </w:r>
      <w:r>
        <w:rPr>
          <w:lang w:eastAsia="zh-CN"/>
        </w:rPr>
        <w:t xml:space="preserve">channel phase (CP) </w:t>
      </w:r>
      <w:r>
        <w:t>etc.</w:t>
      </w:r>
      <w:r w:rsidRPr="00783011">
        <w:rPr>
          <w:lang w:eastAsia="zh-CN"/>
        </w:rPr>
        <w:t xml:space="preserve"> </w:t>
      </w:r>
      <w:r>
        <w:rPr>
          <w:lang w:eastAsia="zh-CN"/>
        </w:rPr>
        <w:t>T</w:t>
      </w:r>
      <w:r w:rsidRPr="00F34F2F">
        <w:rPr>
          <w:lang w:eastAsia="zh-CN"/>
        </w:rPr>
        <w:t xml:space="preserve">he key generation process of the </w:t>
      </w:r>
      <w:r>
        <w:rPr>
          <w:lang w:eastAsia="zh-CN"/>
        </w:rPr>
        <w:t>physical layer key</w:t>
      </w:r>
      <w:r w:rsidRPr="00F34F2F">
        <w:rPr>
          <w:lang w:eastAsia="zh-CN"/>
        </w:rPr>
        <w:t xml:space="preserve"> mainly quantizes the </w:t>
      </w:r>
      <w:r>
        <w:rPr>
          <w:lang w:eastAsia="zh-CN"/>
        </w:rPr>
        <w:t>measured</w:t>
      </w:r>
      <w:r w:rsidRPr="00F34F2F">
        <w:rPr>
          <w:lang w:eastAsia="zh-CN"/>
        </w:rPr>
        <w:t xml:space="preserve"> wireless channel information into keys, and this process does not have high and complex computationally algorithms</w:t>
      </w:r>
      <w:r>
        <w:rPr>
          <w:lang w:eastAsia="zh-CN"/>
        </w:rPr>
        <w:t xml:space="preserve"> [11].</w:t>
      </w:r>
    </w:p>
    <w:p w14:paraId="5EC0E92F" w14:textId="41A71FCA" w:rsidR="00CF6CE6" w:rsidRPr="00DA1267" w:rsidRDefault="00CF6CE6" w:rsidP="00CF6CE6">
      <w:pPr>
        <w:pStyle w:val="Heading3"/>
      </w:pPr>
      <w:bookmarkStart w:id="1452" w:name="_Toc182841234"/>
      <w:bookmarkStart w:id="1453" w:name="_Toc182899315"/>
      <w:bookmarkStart w:id="1454" w:name="_Toc195529412"/>
      <w:r w:rsidRPr="00DA1267">
        <w:t>6.</w:t>
      </w:r>
      <w:r>
        <w:t>33</w:t>
      </w:r>
      <w:r w:rsidRPr="00DA1267">
        <w:t>.2</w:t>
      </w:r>
      <w:r w:rsidRPr="00DA1267">
        <w:tab/>
        <w:t>Solution details</w:t>
      </w:r>
      <w:bookmarkEnd w:id="1452"/>
      <w:bookmarkEnd w:id="1453"/>
      <w:bookmarkEnd w:id="1454"/>
    </w:p>
    <w:p w14:paraId="29BEA976" w14:textId="77777777" w:rsidR="00CF6CE6" w:rsidRPr="00C408EE" w:rsidRDefault="00CF6CE6" w:rsidP="00CF6CE6">
      <w:pPr>
        <w:rPr>
          <w:i/>
        </w:rPr>
      </w:pPr>
    </w:p>
    <w:p w14:paraId="1277D13D" w14:textId="2C628240" w:rsidR="00CF6CE6" w:rsidRDefault="006456C1" w:rsidP="00CF6CE6">
      <w:pPr>
        <w:jc w:val="center"/>
      </w:pPr>
      <w:r>
        <w:object w:dxaOrig="10728" w:dyaOrig="12816" w14:anchorId="2586E520">
          <v:shape id="_x0000_i1069" type="#_x0000_t75" style="width:484.25pt;height:577.3pt" o:ole="">
            <v:imagedata r:id="rId107" o:title=""/>
          </v:shape>
          <o:OLEObject Type="Embed" ProgID="Visio.Drawing.15" ShapeID="_x0000_i1069" DrawAspect="Content" ObjectID="_1806409040" r:id="rId108"/>
        </w:object>
      </w:r>
    </w:p>
    <w:p w14:paraId="19A2BB92" w14:textId="30F3F600" w:rsidR="00CF6CE6" w:rsidRPr="00783011" w:rsidRDefault="00CF6CE6" w:rsidP="00CF6CE6">
      <w:pPr>
        <w:jc w:val="center"/>
        <w:rPr>
          <w:b/>
        </w:rPr>
      </w:pPr>
      <w:r w:rsidRPr="00783011">
        <w:rPr>
          <w:b/>
        </w:rPr>
        <w:t>Figure 6.</w:t>
      </w:r>
      <w:r>
        <w:rPr>
          <w:b/>
        </w:rPr>
        <w:t>33</w:t>
      </w:r>
      <w:r w:rsidRPr="00783011">
        <w:rPr>
          <w:b/>
        </w:rPr>
        <w:t xml:space="preserve">.2-1 Security Key Derivation using L1 </w:t>
      </w:r>
      <w:r w:rsidRPr="007A5C7D">
        <w:rPr>
          <w:b/>
        </w:rPr>
        <w:t>measurements</w:t>
      </w:r>
      <w:r w:rsidRPr="00783011">
        <w:rPr>
          <w:b/>
        </w:rPr>
        <w:t xml:space="preserve"> for “inventory and command case”</w:t>
      </w:r>
    </w:p>
    <w:p w14:paraId="1302A28A" w14:textId="02699633" w:rsidR="00CF6CE6" w:rsidRDefault="0082065C" w:rsidP="0082065C">
      <w:pPr>
        <w:rPr>
          <w:lang w:eastAsia="zh-CN"/>
        </w:rPr>
      </w:pPr>
      <w:r>
        <w:rPr>
          <w:rFonts w:hint="eastAsia"/>
          <w:lang w:eastAsia="zh-CN"/>
        </w:rPr>
        <w:t xml:space="preserve">1. </w:t>
      </w:r>
      <w:r w:rsidR="00CF6CE6">
        <w:rPr>
          <w:lang w:eastAsia="zh-CN"/>
        </w:rPr>
        <w:t>AIoT NF triggers inventory. AIoT NF could be triggerd by AF.</w:t>
      </w:r>
    </w:p>
    <w:p w14:paraId="67223B15" w14:textId="0C3DE9BC" w:rsidR="00CF6CE6" w:rsidRDefault="0082065C" w:rsidP="0082065C">
      <w:r>
        <w:rPr>
          <w:rFonts w:hint="eastAsia"/>
          <w:lang w:eastAsia="zh-CN"/>
        </w:rPr>
        <w:t xml:space="preserve">2. </w:t>
      </w:r>
      <w:r w:rsidR="00CF6CE6">
        <w:rPr>
          <w:lang w:eastAsia="zh-CN"/>
        </w:rPr>
        <w:t xml:space="preserve">Reader sends R2D Inventory paging message. </w:t>
      </w:r>
    </w:p>
    <w:p w14:paraId="27418240" w14:textId="278706FE" w:rsidR="00CF6CE6" w:rsidRDefault="0082065C" w:rsidP="0082065C">
      <w:r>
        <w:rPr>
          <w:rFonts w:hint="eastAsia"/>
          <w:lang w:eastAsia="zh-CN"/>
        </w:rPr>
        <w:t xml:space="preserve">3. </w:t>
      </w:r>
      <w:r w:rsidR="00CF6CE6">
        <w:t>AIoT device extracts</w:t>
      </w:r>
      <w:r w:rsidR="00CF6CE6" w:rsidRPr="007A5C7D">
        <w:t xml:space="preserve"> </w:t>
      </w:r>
      <w:r w:rsidR="00CF6CE6">
        <w:t xml:space="preserve">L1 measurements from </w:t>
      </w:r>
      <w:r w:rsidR="00CF6CE6">
        <w:rPr>
          <w:lang w:eastAsia="zh-CN"/>
        </w:rPr>
        <w:t>Inventory paging message</w:t>
      </w:r>
      <w:r w:rsidR="00CF6CE6">
        <w:t xml:space="preserve">, and uses L1 measurements </w:t>
      </w:r>
      <w:r w:rsidR="00CF6CE6">
        <w:rPr>
          <w:rFonts w:hint="eastAsia"/>
          <w:lang w:eastAsia="zh-CN"/>
        </w:rPr>
        <w:t>e</w:t>
      </w:r>
      <w:r w:rsidR="00CF6CE6">
        <w:rPr>
          <w:lang w:eastAsia="zh-CN"/>
        </w:rPr>
        <w:t xml:space="preserve">.g. </w:t>
      </w:r>
      <w:r w:rsidR="00CF6CE6">
        <w:rPr>
          <w:lang w:val="en-US" w:eastAsia="zh-CN"/>
        </w:rPr>
        <w:t>L1-RSRP</w:t>
      </w:r>
      <w:r w:rsidR="00CF6CE6">
        <w:t xml:space="preserve"> to generate K_L1, a</w:t>
      </w:r>
      <w:r w:rsidR="00CF6CE6" w:rsidRPr="00DE635D">
        <w:rPr>
          <w:lang w:eastAsia="zh-CN"/>
        </w:rPr>
        <w:t xml:space="preserve"> physical layer key</w:t>
      </w:r>
      <w:r w:rsidR="00CF6CE6">
        <w:t xml:space="preserve">. </w:t>
      </w:r>
    </w:p>
    <w:p w14:paraId="172EA120" w14:textId="222BC3C2" w:rsidR="00CF6CE6" w:rsidRDefault="0082065C" w:rsidP="0082065C">
      <w:r>
        <w:rPr>
          <w:rFonts w:hint="eastAsia"/>
          <w:lang w:eastAsia="zh-CN"/>
        </w:rPr>
        <w:t xml:space="preserve">4. </w:t>
      </w:r>
      <w:r w:rsidR="00CF6CE6">
        <w:t xml:space="preserve">AIoT device sends inventory response, inclusing device ID. </w:t>
      </w:r>
    </w:p>
    <w:p w14:paraId="72E8143A" w14:textId="3E3F5BA9" w:rsidR="00CF6CE6" w:rsidRDefault="00CF6CE6" w:rsidP="00CF6CE6">
      <w:pPr>
        <w:ind w:left="420"/>
      </w:pPr>
      <w:r>
        <w:t>Note that K_L1 is not needed to be sent over the air interface, because reader can generate the same key.</w:t>
      </w:r>
    </w:p>
    <w:p w14:paraId="4C5CD979" w14:textId="5989BE75" w:rsidR="00CF6CE6" w:rsidRDefault="0082065C" w:rsidP="0082065C">
      <w:r>
        <w:rPr>
          <w:rFonts w:hint="eastAsia"/>
          <w:lang w:eastAsia="zh-CN"/>
        </w:rPr>
        <w:t xml:space="preserve">5. </w:t>
      </w:r>
      <w:r w:rsidR="00CF6CE6">
        <w:t>Reader extracts L1 measurements from</w:t>
      </w:r>
      <w:r w:rsidR="00CF6CE6">
        <w:rPr>
          <w:lang w:val="en-US" w:eastAsia="zh-CN"/>
        </w:rPr>
        <w:t xml:space="preserve"> the </w:t>
      </w:r>
      <w:r w:rsidR="00CF6CE6">
        <w:t>inventory response</w:t>
      </w:r>
      <w:r w:rsidR="00CF6CE6">
        <w:rPr>
          <w:lang w:val="en-US" w:eastAsia="zh-CN"/>
        </w:rPr>
        <w:t xml:space="preserve"> message and </w:t>
      </w:r>
      <w:r w:rsidR="00CF6CE6">
        <w:t xml:space="preserve">uses L1 measurements </w:t>
      </w:r>
      <w:r w:rsidR="00CF6CE6">
        <w:rPr>
          <w:rFonts w:hint="eastAsia"/>
          <w:lang w:eastAsia="zh-CN"/>
        </w:rPr>
        <w:t>e</w:t>
      </w:r>
      <w:r w:rsidR="00CF6CE6">
        <w:rPr>
          <w:lang w:eastAsia="zh-CN"/>
        </w:rPr>
        <w:t xml:space="preserve">.g. </w:t>
      </w:r>
      <w:r w:rsidR="00CF6CE6">
        <w:rPr>
          <w:lang w:val="en-US" w:eastAsia="zh-CN"/>
        </w:rPr>
        <w:t>L1-RSRP</w:t>
      </w:r>
      <w:r w:rsidR="00CF6CE6">
        <w:t xml:space="preserve"> to generate the same K_L1 as AIoT device.</w:t>
      </w:r>
    </w:p>
    <w:p w14:paraId="210FE015" w14:textId="6AF1709C" w:rsidR="00CF6CE6" w:rsidRDefault="0082065C" w:rsidP="0082065C">
      <w:pPr>
        <w:rPr>
          <w:lang w:eastAsia="zh-CN"/>
        </w:rPr>
      </w:pPr>
      <w:r>
        <w:rPr>
          <w:rFonts w:hint="eastAsia"/>
          <w:lang w:eastAsia="zh-CN"/>
        </w:rPr>
        <w:t xml:space="preserve">6. </w:t>
      </w:r>
      <w:r w:rsidR="00CF6CE6">
        <w:rPr>
          <w:lang w:eastAsia="zh-CN"/>
        </w:rPr>
        <w:t xml:space="preserve">Reader sends </w:t>
      </w:r>
      <w:r w:rsidR="00CF6CE6">
        <w:t>device ID and K_L1 to AIoT NF.</w:t>
      </w:r>
    </w:p>
    <w:p w14:paraId="79145965" w14:textId="0F7D7618" w:rsidR="00CF6CE6" w:rsidRDefault="0082065C" w:rsidP="0082065C">
      <w:pPr>
        <w:rPr>
          <w:lang w:eastAsia="zh-CN"/>
        </w:rPr>
      </w:pPr>
      <w:r>
        <w:rPr>
          <w:rFonts w:hint="eastAsia"/>
          <w:lang w:eastAsia="zh-CN"/>
        </w:rPr>
        <w:t xml:space="preserve">7. </w:t>
      </w:r>
      <w:r w:rsidR="00CF6CE6">
        <w:rPr>
          <w:lang w:eastAsia="zh-CN"/>
        </w:rPr>
        <w:t xml:space="preserve">AIoT NF sends </w:t>
      </w:r>
      <w:r w:rsidR="00CF6CE6">
        <w:t xml:space="preserve">device ID and K_L1 </w:t>
      </w:r>
      <w:r w:rsidR="00CF6CE6">
        <w:rPr>
          <w:lang w:eastAsia="zh-CN"/>
        </w:rPr>
        <w:t>to UDM/ARPF.</w:t>
      </w:r>
    </w:p>
    <w:p w14:paraId="1CB67ABE" w14:textId="18A44491" w:rsidR="00CF6CE6" w:rsidRDefault="0082065C" w:rsidP="0082065C">
      <w:pPr>
        <w:rPr>
          <w:lang w:eastAsia="zh-CN"/>
        </w:rPr>
      </w:pPr>
      <w:r>
        <w:rPr>
          <w:rFonts w:hint="eastAsia"/>
          <w:lang w:eastAsia="zh-CN"/>
        </w:rPr>
        <w:t xml:space="preserve">8. </w:t>
      </w:r>
      <w:r w:rsidR="00CF6CE6">
        <w:rPr>
          <w:rFonts w:hint="eastAsia"/>
          <w:lang w:eastAsia="zh-CN"/>
        </w:rPr>
        <w:t>U</w:t>
      </w:r>
      <w:r w:rsidR="00CF6CE6">
        <w:rPr>
          <w:lang w:eastAsia="zh-CN"/>
        </w:rPr>
        <w:t xml:space="preserve">DM/ARPF calculates Kiot with K, K_L1, </w:t>
      </w:r>
      <w:r w:rsidR="00CF6CE6">
        <w:rPr>
          <w:rFonts w:hint="eastAsia"/>
          <w:lang w:eastAsia="zh-CN"/>
        </w:rPr>
        <w:t>and</w:t>
      </w:r>
      <w:r w:rsidR="00CF6CE6">
        <w:rPr>
          <w:lang w:eastAsia="zh-CN"/>
        </w:rPr>
        <w:t xml:space="preserve"> Device ID.</w:t>
      </w:r>
    </w:p>
    <w:p w14:paraId="1F8F9907" w14:textId="206C1861" w:rsidR="00CF6CE6" w:rsidRDefault="0082065C" w:rsidP="0082065C">
      <w:pPr>
        <w:rPr>
          <w:lang w:eastAsia="zh-CN"/>
        </w:rPr>
      </w:pPr>
      <w:r>
        <w:rPr>
          <w:rFonts w:hint="eastAsia"/>
          <w:lang w:eastAsia="zh-CN"/>
        </w:rPr>
        <w:t xml:space="preserve">9. </w:t>
      </w:r>
      <w:r w:rsidR="00CF6CE6">
        <w:rPr>
          <w:rFonts w:hint="eastAsia"/>
          <w:lang w:eastAsia="zh-CN"/>
        </w:rPr>
        <w:t>U</w:t>
      </w:r>
      <w:r w:rsidR="00CF6CE6">
        <w:rPr>
          <w:lang w:eastAsia="zh-CN"/>
        </w:rPr>
        <w:t xml:space="preserve">DM/ARPF sends device ID and Kiot to AIoT NF. </w:t>
      </w:r>
    </w:p>
    <w:p w14:paraId="62EE5864" w14:textId="794FFD2D" w:rsidR="00CF6CE6" w:rsidRDefault="0082065C" w:rsidP="0082065C">
      <w:pPr>
        <w:rPr>
          <w:lang w:eastAsia="zh-CN"/>
        </w:rPr>
      </w:pPr>
      <w:r>
        <w:rPr>
          <w:rFonts w:hint="eastAsia"/>
          <w:lang w:eastAsia="zh-CN"/>
        </w:rPr>
        <w:t xml:space="preserve">10. </w:t>
      </w:r>
      <w:r w:rsidR="00CF6CE6">
        <w:rPr>
          <w:lang w:eastAsia="zh-CN"/>
        </w:rPr>
        <w:t>AIoT NF sends command message which is protected by Kiot.</w:t>
      </w:r>
    </w:p>
    <w:p w14:paraId="6CC1CCAB" w14:textId="40D253E0" w:rsidR="00CF6CE6" w:rsidRDefault="0082065C" w:rsidP="0082065C">
      <w:pPr>
        <w:rPr>
          <w:lang w:eastAsia="zh-CN"/>
        </w:rPr>
      </w:pPr>
      <w:r>
        <w:rPr>
          <w:rFonts w:hint="eastAsia"/>
          <w:lang w:eastAsia="zh-CN"/>
        </w:rPr>
        <w:t xml:space="preserve">11. </w:t>
      </w:r>
      <w:r w:rsidR="00CF6CE6">
        <w:rPr>
          <w:rFonts w:hint="eastAsia"/>
          <w:lang w:eastAsia="zh-CN"/>
        </w:rPr>
        <w:t>R</w:t>
      </w:r>
      <w:r w:rsidR="00CF6CE6">
        <w:rPr>
          <w:lang w:eastAsia="zh-CN"/>
        </w:rPr>
        <w:t>eader sends command message protected by Kiot to AIoT device.</w:t>
      </w:r>
    </w:p>
    <w:p w14:paraId="61D59BE1" w14:textId="77534816" w:rsidR="00CF6CE6" w:rsidRDefault="0082065C" w:rsidP="0082065C">
      <w:pPr>
        <w:rPr>
          <w:lang w:eastAsia="zh-CN"/>
        </w:rPr>
      </w:pPr>
      <w:r>
        <w:rPr>
          <w:rFonts w:hint="eastAsia"/>
          <w:lang w:eastAsia="zh-CN"/>
        </w:rPr>
        <w:t xml:space="preserve">12. </w:t>
      </w:r>
      <w:r w:rsidR="00CF6CE6">
        <w:rPr>
          <w:lang w:eastAsia="zh-CN"/>
        </w:rPr>
        <w:t xml:space="preserve">AIoT device calculates Kiot with K, K_L1, Device ID. </w:t>
      </w:r>
    </w:p>
    <w:p w14:paraId="5AC9E5F9" w14:textId="6C24B923" w:rsidR="00CF6CE6" w:rsidRDefault="0082065C" w:rsidP="0082065C">
      <w:pPr>
        <w:rPr>
          <w:lang w:eastAsia="zh-CN"/>
        </w:rPr>
      </w:pPr>
      <w:r>
        <w:rPr>
          <w:rFonts w:hint="eastAsia"/>
          <w:lang w:eastAsia="zh-CN"/>
        </w:rPr>
        <w:t xml:space="preserve">13. </w:t>
      </w:r>
      <w:r w:rsidR="00CF6CE6">
        <w:rPr>
          <w:lang w:eastAsia="zh-CN"/>
        </w:rPr>
        <w:t>AIoT device</w:t>
      </w:r>
      <w:r w:rsidR="00CF6CE6" w:rsidRPr="00D81668">
        <w:rPr>
          <w:lang w:eastAsia="zh-CN"/>
        </w:rPr>
        <w:t xml:space="preserve"> </w:t>
      </w:r>
      <w:r w:rsidR="00CF6CE6">
        <w:rPr>
          <w:lang w:eastAsia="zh-CN"/>
        </w:rPr>
        <w:t>u</w:t>
      </w:r>
      <w:r w:rsidR="00CF6CE6" w:rsidRPr="00D81668">
        <w:rPr>
          <w:lang w:eastAsia="zh-CN"/>
        </w:rPr>
        <w:t>se</w:t>
      </w:r>
      <w:r w:rsidR="00CF6CE6">
        <w:rPr>
          <w:lang w:eastAsia="zh-CN"/>
        </w:rPr>
        <w:t>s</w:t>
      </w:r>
      <w:r w:rsidR="00CF6CE6" w:rsidRPr="00D81668">
        <w:rPr>
          <w:lang w:eastAsia="zh-CN"/>
        </w:rPr>
        <w:t xml:space="preserve"> Kiot to decip</w:t>
      </w:r>
      <w:r w:rsidR="00CF6CE6">
        <w:rPr>
          <w:lang w:eastAsia="zh-CN"/>
        </w:rPr>
        <w:t>h</w:t>
      </w:r>
      <w:r w:rsidR="00CF6CE6" w:rsidRPr="00D81668">
        <w:rPr>
          <w:lang w:eastAsia="zh-CN"/>
        </w:rPr>
        <w:t>er or</w:t>
      </w:r>
      <w:r w:rsidR="00CF6CE6">
        <w:rPr>
          <w:lang w:eastAsia="zh-CN"/>
        </w:rPr>
        <w:t xml:space="preserve"> </w:t>
      </w:r>
      <w:r w:rsidR="00CF6CE6" w:rsidRPr="00D81668">
        <w:rPr>
          <w:lang w:eastAsia="zh-CN"/>
        </w:rPr>
        <w:t>veri</w:t>
      </w:r>
      <w:r w:rsidR="00CF6CE6">
        <w:rPr>
          <w:lang w:eastAsia="zh-CN"/>
        </w:rPr>
        <w:t>f</w:t>
      </w:r>
      <w:r w:rsidR="00CF6CE6" w:rsidRPr="00D81668">
        <w:rPr>
          <w:lang w:eastAsia="zh-CN"/>
        </w:rPr>
        <w:t>y command message</w:t>
      </w:r>
      <w:r w:rsidR="00CF6CE6">
        <w:rPr>
          <w:lang w:eastAsia="zh-CN"/>
        </w:rPr>
        <w:t>, depends on the protection methods.</w:t>
      </w:r>
    </w:p>
    <w:p w14:paraId="0E885621" w14:textId="77777777" w:rsidR="00CF6CE6" w:rsidRDefault="00CF6CE6" w:rsidP="00CF6CE6">
      <w:pPr>
        <w:pStyle w:val="EditorsNote"/>
        <w:rPr>
          <w:lang w:eastAsia="zh-CN"/>
        </w:rPr>
      </w:pPr>
      <w:r>
        <w:rPr>
          <w:lang w:eastAsia="zh-CN"/>
        </w:rPr>
        <w:t xml:space="preserve">Editor’s Note: </w:t>
      </w:r>
      <w:r w:rsidRPr="00FD1922">
        <w:rPr>
          <w:lang w:eastAsia="zh-CN"/>
        </w:rPr>
        <w:t>Whether DL frequency and UL frequency need to be the same is FFS.</w:t>
      </w:r>
    </w:p>
    <w:p w14:paraId="1F5CED35" w14:textId="77777777" w:rsidR="00CF6CE6" w:rsidRDefault="00CF6CE6" w:rsidP="00CF6CE6">
      <w:pPr>
        <w:pStyle w:val="EditorsNote"/>
        <w:rPr>
          <w:lang w:eastAsia="zh-CN"/>
        </w:rPr>
      </w:pPr>
      <w:bookmarkStart w:id="1455" w:name="_Hlk182408900"/>
      <w:r>
        <w:rPr>
          <w:lang w:eastAsia="zh-CN"/>
        </w:rPr>
        <w:t xml:space="preserve">Editor’s Note: </w:t>
      </w:r>
      <w:r w:rsidRPr="00124746">
        <w:rPr>
          <w:lang w:eastAsia="zh-CN"/>
        </w:rPr>
        <w:t>L1 measurements in this solution is conti</w:t>
      </w:r>
      <w:r>
        <w:rPr>
          <w:lang w:eastAsia="zh-CN"/>
        </w:rPr>
        <w:t>n</w:t>
      </w:r>
      <w:r w:rsidRPr="00124746">
        <w:rPr>
          <w:lang w:eastAsia="zh-CN"/>
        </w:rPr>
        <w:t>gent and subject to RAN1 work.</w:t>
      </w:r>
    </w:p>
    <w:p w14:paraId="4B04CD17" w14:textId="77777777" w:rsidR="00CF6CE6" w:rsidRDefault="00CF6CE6" w:rsidP="00CF6CE6">
      <w:pPr>
        <w:pStyle w:val="EditorsNote"/>
        <w:rPr>
          <w:lang w:val="en-US" w:eastAsia="zh-CN"/>
        </w:rPr>
      </w:pPr>
      <w:bookmarkStart w:id="1456" w:name="_Hlk182408980"/>
      <w:bookmarkEnd w:id="1455"/>
      <w:r>
        <w:rPr>
          <w:lang w:val="en-US" w:eastAsia="zh-CN"/>
        </w:rPr>
        <w:t xml:space="preserve">Editor’s </w:t>
      </w:r>
      <w:r w:rsidRPr="00F24BF5">
        <w:rPr>
          <w:lang w:val="en-US" w:eastAsia="zh-CN"/>
        </w:rPr>
        <w:t>N</w:t>
      </w:r>
      <w:r>
        <w:rPr>
          <w:lang w:val="en-US" w:eastAsia="zh-CN"/>
        </w:rPr>
        <w:t>ote</w:t>
      </w:r>
      <w:r w:rsidRPr="00F24BF5">
        <w:rPr>
          <w:lang w:val="en-US" w:eastAsia="zh-CN"/>
        </w:rPr>
        <w:t xml:space="preserve">: </w:t>
      </w:r>
      <w:r>
        <w:rPr>
          <w:lang w:val="en-US" w:eastAsia="zh-CN"/>
        </w:rPr>
        <w:t>Where is the security credential storage and key derivation in Network is FFS</w:t>
      </w:r>
      <w:r w:rsidRPr="00F24BF5">
        <w:rPr>
          <w:lang w:val="en-US" w:eastAsia="zh-CN"/>
        </w:rPr>
        <w:t>.</w:t>
      </w:r>
    </w:p>
    <w:bookmarkEnd w:id="1456"/>
    <w:p w14:paraId="123CC619" w14:textId="77777777" w:rsidR="00CF6CE6" w:rsidRPr="0070622F" w:rsidRDefault="00CF6CE6" w:rsidP="00CF6CE6">
      <w:pPr>
        <w:pStyle w:val="EditorsNote"/>
        <w:rPr>
          <w:lang w:eastAsia="zh-CN"/>
        </w:rPr>
      </w:pPr>
      <w:r w:rsidRPr="006A090B">
        <w:rPr>
          <w:lang w:eastAsia="zh-CN"/>
        </w:rPr>
        <w:t xml:space="preserve">Editor’s Note: </w:t>
      </w:r>
      <w:r>
        <w:rPr>
          <w:lang w:eastAsia="zh-CN"/>
        </w:rPr>
        <w:t>I</w:t>
      </w:r>
      <w:r w:rsidRPr="006A090B">
        <w:rPr>
          <w:lang w:eastAsia="zh-CN"/>
        </w:rPr>
        <w:t>t is FFS whether the key generation for AIoT devices in close proximity result in the same key</w:t>
      </w:r>
      <w:r>
        <w:rPr>
          <w:lang w:eastAsia="zh-CN"/>
        </w:rPr>
        <w:t>.</w:t>
      </w:r>
    </w:p>
    <w:p w14:paraId="40885F49" w14:textId="2807BAF3" w:rsidR="00CF6CE6" w:rsidRPr="00DA1267" w:rsidRDefault="00CF6CE6" w:rsidP="00CF6CE6">
      <w:pPr>
        <w:pStyle w:val="Heading3"/>
      </w:pPr>
      <w:bookmarkStart w:id="1457" w:name="_Toc182841235"/>
      <w:bookmarkStart w:id="1458" w:name="_Toc182899316"/>
      <w:bookmarkStart w:id="1459" w:name="_Toc195529413"/>
      <w:r w:rsidRPr="00DA1267">
        <w:t>6.</w:t>
      </w:r>
      <w:r>
        <w:t>33</w:t>
      </w:r>
      <w:r w:rsidRPr="00DA1267">
        <w:t>.3</w:t>
      </w:r>
      <w:r w:rsidRPr="00DA1267">
        <w:tab/>
        <w:t>Evaluation</w:t>
      </w:r>
      <w:bookmarkEnd w:id="1457"/>
      <w:bookmarkEnd w:id="1458"/>
      <w:bookmarkEnd w:id="1459"/>
    </w:p>
    <w:p w14:paraId="4ABC41D2" w14:textId="77777777" w:rsidR="00CF6CE6" w:rsidRPr="003C39C0" w:rsidRDefault="00CF6CE6" w:rsidP="00CF6CE6">
      <w:pPr>
        <w:rPr>
          <w:lang w:val="en-US" w:eastAsia="zh-CN"/>
        </w:rPr>
      </w:pPr>
      <w:r>
        <w:rPr>
          <w:rFonts w:hint="eastAsia"/>
          <w:lang w:val="en-US" w:eastAsia="zh-CN"/>
        </w:rPr>
        <w:t>TBA</w:t>
      </w:r>
      <w:r>
        <w:rPr>
          <w:lang w:val="en-US" w:eastAsia="zh-CN"/>
        </w:rPr>
        <w:t>.</w:t>
      </w:r>
    </w:p>
    <w:p w14:paraId="5A366BA1" w14:textId="125DF851" w:rsidR="0082065C" w:rsidRPr="00DA1267" w:rsidRDefault="0082065C" w:rsidP="0082065C">
      <w:pPr>
        <w:pStyle w:val="Heading2"/>
      </w:pPr>
      <w:bookmarkStart w:id="1460" w:name="_Toc182841236"/>
      <w:bookmarkStart w:id="1461" w:name="_Toc182899317"/>
      <w:bookmarkStart w:id="1462" w:name="_Toc195529414"/>
      <w:r w:rsidRPr="00DA1267">
        <w:t>6.</w:t>
      </w:r>
      <w:r>
        <w:t>34</w:t>
      </w:r>
      <w:r w:rsidRPr="00DA1267">
        <w:tab/>
        <w:t>Solution #</w:t>
      </w:r>
      <w:r>
        <w:t>34</w:t>
      </w:r>
      <w:r w:rsidRPr="00DA1267">
        <w:t xml:space="preserve">: </w:t>
      </w:r>
      <w:r w:rsidRPr="000C2574">
        <w:rPr>
          <w:lang w:eastAsia="zh-CN"/>
        </w:rPr>
        <w:t>PHY key based protecting AIoT device identifiers</w:t>
      </w:r>
      <w:bookmarkEnd w:id="1460"/>
      <w:bookmarkEnd w:id="1461"/>
      <w:bookmarkEnd w:id="1462"/>
    </w:p>
    <w:p w14:paraId="74CBF652" w14:textId="37DFC520" w:rsidR="0082065C" w:rsidRDefault="0082065C" w:rsidP="0082065C">
      <w:pPr>
        <w:pStyle w:val="Heading3"/>
      </w:pPr>
      <w:bookmarkStart w:id="1463" w:name="_Toc182841237"/>
      <w:bookmarkStart w:id="1464" w:name="_Toc182899318"/>
      <w:bookmarkStart w:id="1465" w:name="_Toc195529415"/>
      <w:r w:rsidRPr="00DA1267">
        <w:t>6.</w:t>
      </w:r>
      <w:r>
        <w:t>34</w:t>
      </w:r>
      <w:r w:rsidRPr="00DA1267">
        <w:t>.1</w:t>
      </w:r>
      <w:r w:rsidRPr="00DA1267">
        <w:tab/>
        <w:t>Introduction</w:t>
      </w:r>
      <w:bookmarkEnd w:id="1463"/>
      <w:bookmarkEnd w:id="1464"/>
      <w:bookmarkEnd w:id="1465"/>
    </w:p>
    <w:p w14:paraId="4FB5AB23" w14:textId="77777777" w:rsidR="0082065C" w:rsidRDefault="0082065C" w:rsidP="0082065C">
      <w:pPr>
        <w:rPr>
          <w:lang w:eastAsia="zh-CN"/>
        </w:rPr>
      </w:pPr>
      <w:r>
        <w:rPr>
          <w:rFonts w:hint="eastAsia"/>
          <w:lang w:eastAsia="zh-CN"/>
        </w:rPr>
        <w:t>T</w:t>
      </w:r>
      <w:r>
        <w:rPr>
          <w:lang w:eastAsia="zh-CN"/>
        </w:rPr>
        <w:t xml:space="preserve">he solution addresses the security requirement of KI#3: </w:t>
      </w:r>
      <w:r w:rsidRPr="0026479C">
        <w:rPr>
          <w:lang w:eastAsia="zh-CN"/>
        </w:rPr>
        <w:t>Privacy by protecting AIoT device identifiers</w:t>
      </w:r>
      <w:r>
        <w:rPr>
          <w:lang w:eastAsia="zh-CN"/>
        </w:rPr>
        <w:t>. To prevent the AIoT deivce ID from being exposed in the air interface, t</w:t>
      </w:r>
      <w:r w:rsidRPr="0004587E">
        <w:rPr>
          <w:lang w:eastAsia="zh-CN"/>
        </w:rPr>
        <w:t>h</w:t>
      </w:r>
      <w:r>
        <w:rPr>
          <w:lang w:eastAsia="zh-CN"/>
        </w:rPr>
        <w:t>e</w:t>
      </w:r>
      <w:r w:rsidRPr="0004587E">
        <w:rPr>
          <w:lang w:eastAsia="zh-CN"/>
        </w:rPr>
        <w:t xml:space="preserve"> solution uses the</w:t>
      </w:r>
      <w:r>
        <w:rPr>
          <w:lang w:eastAsia="zh-CN"/>
        </w:rPr>
        <w:t xml:space="preserve"> generated</w:t>
      </w:r>
      <w:r w:rsidRPr="0004587E">
        <w:rPr>
          <w:lang w:eastAsia="zh-CN"/>
        </w:rPr>
        <w:t xml:space="preserve"> </w:t>
      </w:r>
      <w:r>
        <w:rPr>
          <w:lang w:eastAsia="zh-CN"/>
        </w:rPr>
        <w:t>physical layer</w:t>
      </w:r>
      <w:r w:rsidRPr="0004587E">
        <w:rPr>
          <w:lang w:eastAsia="zh-CN"/>
        </w:rPr>
        <w:t xml:space="preserve"> key </w:t>
      </w:r>
      <w:r>
        <w:rPr>
          <w:lang w:eastAsia="zh-CN"/>
        </w:rPr>
        <w:t>between AI</w:t>
      </w:r>
      <w:r>
        <w:rPr>
          <w:rFonts w:hint="eastAsia"/>
          <w:lang w:eastAsia="zh-CN"/>
        </w:rPr>
        <w:t>o</w:t>
      </w:r>
      <w:r>
        <w:rPr>
          <w:lang w:eastAsia="zh-CN"/>
        </w:rPr>
        <w:t>T devices and BS/UE Reader</w:t>
      </w:r>
      <w:r w:rsidRPr="0004587E">
        <w:rPr>
          <w:lang w:eastAsia="zh-CN"/>
        </w:rPr>
        <w:t xml:space="preserve"> to </w:t>
      </w:r>
      <w:r>
        <w:rPr>
          <w:lang w:eastAsia="zh-CN"/>
        </w:rPr>
        <w:t>protect</w:t>
      </w:r>
      <w:r w:rsidRPr="0004587E">
        <w:rPr>
          <w:lang w:eastAsia="zh-CN"/>
        </w:rPr>
        <w:t xml:space="preserve"> the AIoT </w:t>
      </w:r>
      <w:r>
        <w:rPr>
          <w:lang w:eastAsia="zh-CN"/>
        </w:rPr>
        <w:t>ID</w:t>
      </w:r>
      <w:r w:rsidRPr="0004587E">
        <w:rPr>
          <w:lang w:eastAsia="zh-CN"/>
        </w:rPr>
        <w:t xml:space="preserve">s. </w:t>
      </w:r>
    </w:p>
    <w:p w14:paraId="07734798" w14:textId="00CC21E3" w:rsidR="0082065C" w:rsidRDefault="0082065C" w:rsidP="0082065C">
      <w:pPr>
        <w:rPr>
          <w:lang w:eastAsia="zh-CN"/>
        </w:rPr>
      </w:pPr>
      <w:r>
        <w:rPr>
          <w:lang w:eastAsia="zh-CN"/>
        </w:rPr>
        <w:t xml:space="preserve">Physical layer key generation utilizing </w:t>
      </w:r>
      <w:r w:rsidRPr="00985222">
        <w:rPr>
          <w:lang w:eastAsia="zh-CN"/>
        </w:rPr>
        <w:t>the reciprocity and randomness of wireless channels</w:t>
      </w:r>
      <w:r>
        <w:rPr>
          <w:lang w:eastAsia="zh-CN"/>
        </w:rPr>
        <w:t xml:space="preserve"> </w:t>
      </w:r>
      <w:r w:rsidRPr="00985222">
        <w:rPr>
          <w:lang w:eastAsia="zh-CN"/>
        </w:rPr>
        <w:t>to generate shared keys</w:t>
      </w:r>
      <w:r w:rsidRPr="006B5851">
        <w:rPr>
          <w:lang w:eastAsia="zh-CN"/>
        </w:rPr>
        <w:t xml:space="preserve"> includes </w:t>
      </w:r>
      <w:r>
        <w:rPr>
          <w:lang w:eastAsia="zh-CN"/>
        </w:rPr>
        <w:t>three main</w:t>
      </w:r>
      <w:r w:rsidRPr="006B5851">
        <w:rPr>
          <w:lang w:eastAsia="zh-CN"/>
        </w:rPr>
        <w:t xml:space="preserve"> stages: </w:t>
      </w:r>
      <w:r w:rsidRPr="00FD63F9">
        <w:rPr>
          <w:lang w:eastAsia="zh-CN"/>
        </w:rPr>
        <w:t>channel feature extraction,</w:t>
      </w:r>
      <w:r>
        <w:rPr>
          <w:lang w:eastAsia="zh-CN"/>
        </w:rPr>
        <w:t xml:space="preserve"> </w:t>
      </w:r>
      <w:r w:rsidRPr="00FD63F9">
        <w:rPr>
          <w:lang w:eastAsia="zh-CN"/>
        </w:rPr>
        <w:t>quantization and key negotiation</w:t>
      </w:r>
      <w:r>
        <w:rPr>
          <w:lang w:eastAsia="zh-CN"/>
        </w:rPr>
        <w:t xml:space="preserve"> [10]</w:t>
      </w:r>
      <w:r w:rsidRPr="00FD63F9">
        <w:rPr>
          <w:lang w:eastAsia="zh-CN"/>
        </w:rPr>
        <w:t>.</w:t>
      </w:r>
      <w:r w:rsidRPr="006B5851">
        <w:rPr>
          <w:lang w:eastAsia="zh-CN"/>
        </w:rPr>
        <w:t xml:space="preserve"> Channel feature parameters </w:t>
      </w:r>
      <w:r>
        <w:rPr>
          <w:lang w:eastAsia="zh-CN"/>
        </w:rPr>
        <w:t xml:space="preserve">are </w:t>
      </w:r>
      <w:r w:rsidRPr="00434F59">
        <w:rPr>
          <w:lang w:eastAsia="zh-CN"/>
        </w:rPr>
        <w:t>L1 measurements</w:t>
      </w:r>
      <w:r>
        <w:rPr>
          <w:lang w:eastAsia="zh-CN"/>
        </w:rPr>
        <w:t xml:space="preserve">, e.g., the </w:t>
      </w:r>
      <w:r w:rsidRPr="00280C9D">
        <w:rPr>
          <w:lang w:eastAsia="zh-CN"/>
        </w:rPr>
        <w:t>reference</w:t>
      </w:r>
      <w:r>
        <w:rPr>
          <w:lang w:eastAsia="zh-CN"/>
        </w:rPr>
        <w:t xml:space="preserve"> </w:t>
      </w:r>
      <w:r w:rsidRPr="00280C9D">
        <w:rPr>
          <w:lang w:eastAsia="zh-CN"/>
        </w:rPr>
        <w:t>signal received power</w:t>
      </w:r>
      <w:r>
        <w:rPr>
          <w:lang w:eastAsia="zh-CN"/>
        </w:rPr>
        <w:t xml:space="preserve"> (</w:t>
      </w:r>
      <w:r w:rsidRPr="008B2508">
        <w:rPr>
          <w:lang w:eastAsia="zh-CN"/>
        </w:rPr>
        <w:t>RSRP)</w:t>
      </w:r>
      <w:r w:rsidRPr="006B5851">
        <w:rPr>
          <w:lang w:eastAsia="zh-CN"/>
        </w:rPr>
        <w:t xml:space="preserve">, </w:t>
      </w:r>
      <w:r w:rsidRPr="00820CC5">
        <w:rPr>
          <w:lang w:eastAsia="zh-CN"/>
        </w:rPr>
        <w:t>channel state information (CSI)</w:t>
      </w:r>
      <w:r w:rsidRPr="006B5851">
        <w:rPr>
          <w:lang w:eastAsia="zh-CN"/>
        </w:rPr>
        <w:t xml:space="preserve">, </w:t>
      </w:r>
      <w:r>
        <w:rPr>
          <w:lang w:eastAsia="zh-CN"/>
        </w:rPr>
        <w:t>channel phase (CP), etc</w:t>
      </w:r>
      <w:r w:rsidRPr="006B5851">
        <w:rPr>
          <w:lang w:eastAsia="zh-CN"/>
        </w:rPr>
        <w:t>.</w:t>
      </w:r>
      <w:r>
        <w:rPr>
          <w:lang w:eastAsia="zh-CN"/>
        </w:rPr>
        <w:t xml:space="preserve"> T</w:t>
      </w:r>
      <w:r w:rsidRPr="00F34F2F">
        <w:rPr>
          <w:lang w:eastAsia="zh-CN"/>
        </w:rPr>
        <w:t xml:space="preserve">he key generation process of the </w:t>
      </w:r>
      <w:r>
        <w:rPr>
          <w:lang w:eastAsia="zh-CN"/>
        </w:rPr>
        <w:t>physical layer key</w:t>
      </w:r>
      <w:r w:rsidRPr="00F34F2F">
        <w:rPr>
          <w:lang w:eastAsia="zh-CN"/>
        </w:rPr>
        <w:t xml:space="preserve"> mainly quantizes the </w:t>
      </w:r>
      <w:r>
        <w:rPr>
          <w:lang w:eastAsia="zh-CN"/>
        </w:rPr>
        <w:t>measured</w:t>
      </w:r>
      <w:r w:rsidRPr="00F34F2F">
        <w:rPr>
          <w:lang w:eastAsia="zh-CN"/>
        </w:rPr>
        <w:t xml:space="preserve"> wireless channel information into keys, and this process does not have high and complex computationally algorithms</w:t>
      </w:r>
      <w:r>
        <w:rPr>
          <w:lang w:eastAsia="zh-CN"/>
        </w:rPr>
        <w:t xml:space="preserve"> [11].</w:t>
      </w:r>
    </w:p>
    <w:p w14:paraId="6C8E3894" w14:textId="7E20FF85" w:rsidR="0082065C" w:rsidRPr="00482892" w:rsidRDefault="0082065C" w:rsidP="0082065C">
      <w:pPr>
        <w:rPr>
          <w:lang w:eastAsia="zh-CN"/>
        </w:rPr>
      </w:pPr>
      <w:r>
        <w:rPr>
          <w:lang w:val="en-US"/>
        </w:rPr>
        <w:t>The solution focuses on the AIoT Inventory operation.</w:t>
      </w:r>
      <w:r w:rsidRPr="00927D32">
        <w:rPr>
          <w:lang w:eastAsia="zh-CN"/>
        </w:rPr>
        <w:t xml:space="preserve"> </w:t>
      </w:r>
      <w:r>
        <w:rPr>
          <w:lang w:eastAsia="zh-CN"/>
        </w:rPr>
        <w:t>S</w:t>
      </w:r>
      <w:r>
        <w:rPr>
          <w:rFonts w:hint="eastAsia"/>
          <w:lang w:eastAsia="zh-CN"/>
        </w:rPr>
        <w:t>pecifica</w:t>
      </w:r>
      <w:r>
        <w:rPr>
          <w:lang w:eastAsia="zh-CN"/>
        </w:rPr>
        <w:t xml:space="preserve">lly, the </w:t>
      </w:r>
      <w:r>
        <w:t>AIoT device matches the partial AIoT device ID will performs random-access procedure to establish the AS connection with Reader</w:t>
      </w:r>
      <w:r>
        <w:rPr>
          <w:lang w:eastAsia="zh-CN"/>
        </w:rPr>
        <w:t xml:space="preserve">. During </w:t>
      </w:r>
      <w:r>
        <w:t>random-access procedure</w:t>
      </w:r>
      <w:r>
        <w:rPr>
          <w:lang w:eastAsia="zh-CN"/>
        </w:rPr>
        <w:t>, the AI</w:t>
      </w:r>
      <w:r>
        <w:rPr>
          <w:rFonts w:hint="eastAsia"/>
          <w:lang w:eastAsia="zh-CN"/>
        </w:rPr>
        <w:t>o</w:t>
      </w:r>
      <w:r>
        <w:rPr>
          <w:lang w:eastAsia="zh-CN"/>
        </w:rPr>
        <w:t xml:space="preserve">T device and Reader </w:t>
      </w:r>
      <w:r w:rsidRPr="00A841D8">
        <w:rPr>
          <w:lang w:eastAsia="zh-CN"/>
        </w:rPr>
        <w:t>extract channel features respectively, and use channel features to generate</w:t>
      </w:r>
      <w:r>
        <w:rPr>
          <w:lang w:eastAsia="zh-CN"/>
        </w:rPr>
        <w:t xml:space="preserve"> the</w:t>
      </w:r>
      <w:r w:rsidRPr="00A841D8">
        <w:rPr>
          <w:lang w:eastAsia="zh-CN"/>
        </w:rPr>
        <w:t xml:space="preserve"> </w:t>
      </w:r>
      <w:r>
        <w:rPr>
          <w:lang w:eastAsia="zh-CN"/>
        </w:rPr>
        <w:t>shared PHY</w:t>
      </w:r>
      <w:r w:rsidRPr="00A841D8">
        <w:rPr>
          <w:lang w:eastAsia="zh-CN"/>
        </w:rPr>
        <w:t xml:space="preserve"> key</w:t>
      </w:r>
      <w:r>
        <w:rPr>
          <w:lang w:eastAsia="zh-CN"/>
        </w:rPr>
        <w:t xml:space="preserve"> to protects AI</w:t>
      </w:r>
      <w:r>
        <w:rPr>
          <w:rFonts w:hint="eastAsia"/>
          <w:lang w:eastAsia="zh-CN"/>
        </w:rPr>
        <w:t>oT</w:t>
      </w:r>
      <w:r>
        <w:rPr>
          <w:lang w:eastAsia="zh-CN"/>
        </w:rPr>
        <w:t xml:space="preserve"> permanent ID. </w:t>
      </w:r>
    </w:p>
    <w:p w14:paraId="271D85F8" w14:textId="61F811D9" w:rsidR="0082065C" w:rsidRPr="00DA1267" w:rsidRDefault="0082065C" w:rsidP="0082065C">
      <w:pPr>
        <w:pStyle w:val="Heading3"/>
      </w:pPr>
      <w:bookmarkStart w:id="1466" w:name="_Toc182841238"/>
      <w:bookmarkStart w:id="1467" w:name="_Toc182899319"/>
      <w:bookmarkStart w:id="1468" w:name="_Toc195529416"/>
      <w:r w:rsidRPr="00DA1267">
        <w:t>6.</w:t>
      </w:r>
      <w:r>
        <w:rPr>
          <w:rFonts w:hint="eastAsia"/>
          <w:lang w:eastAsia="zh-CN"/>
        </w:rPr>
        <w:t>34</w:t>
      </w:r>
      <w:r w:rsidRPr="00DA1267">
        <w:t>.2</w:t>
      </w:r>
      <w:r w:rsidRPr="00DA1267">
        <w:tab/>
        <w:t>Solution details</w:t>
      </w:r>
      <w:bookmarkEnd w:id="1466"/>
      <w:bookmarkEnd w:id="1467"/>
      <w:bookmarkEnd w:id="1468"/>
    </w:p>
    <w:p w14:paraId="32A94CD7" w14:textId="3AD7278C" w:rsidR="0082065C" w:rsidRDefault="0082065C" w:rsidP="0082065C">
      <w:pPr>
        <w:jc w:val="center"/>
        <w:rPr>
          <w:i/>
          <w:lang w:eastAsia="zh-CN"/>
        </w:rPr>
      </w:pPr>
      <w:r>
        <w:rPr>
          <w:i/>
          <w:lang w:eastAsia="zh-CN"/>
        </w:rPr>
        <w:object w:dxaOrig="14028" w:dyaOrig="9120" w14:anchorId="1770B758">
          <v:shape id="_x0000_i1070" type="#_x0000_t75" style="width:479pt;height:311.35pt" o:ole="">
            <v:imagedata r:id="rId109" o:title=""/>
          </v:shape>
          <o:OLEObject Type="Embed" ProgID="Visio.Drawing.15" ShapeID="_x0000_i1070" DrawAspect="Content" ObjectID="_1806409041" r:id="rId110"/>
        </w:object>
      </w:r>
    </w:p>
    <w:p w14:paraId="23F5B477" w14:textId="7C15D069" w:rsidR="0082065C" w:rsidRPr="005A2195" w:rsidRDefault="0082065C" w:rsidP="0082065C">
      <w:pPr>
        <w:jc w:val="center"/>
        <w:rPr>
          <w:rFonts w:ascii="Arial" w:hAnsi="Arial" w:cs="Arial"/>
          <w:b/>
          <w:lang w:eastAsia="zh-CN"/>
        </w:rPr>
      </w:pPr>
      <w:r w:rsidRPr="005A2195">
        <w:rPr>
          <w:rFonts w:ascii="Arial" w:hAnsi="Arial" w:cs="Arial"/>
          <w:b/>
          <w:lang w:eastAsia="zh-CN"/>
        </w:rPr>
        <w:t>Figure 6.</w:t>
      </w:r>
      <w:r>
        <w:rPr>
          <w:rFonts w:ascii="Arial" w:hAnsi="Arial" w:cs="Arial"/>
          <w:b/>
          <w:lang w:eastAsia="zh-CN"/>
        </w:rPr>
        <w:t>34</w:t>
      </w:r>
      <w:r w:rsidRPr="005A2195">
        <w:rPr>
          <w:rFonts w:ascii="Arial" w:hAnsi="Arial" w:cs="Arial"/>
          <w:b/>
          <w:lang w:eastAsia="zh-CN"/>
        </w:rPr>
        <w:t xml:space="preserve">.2-1: </w:t>
      </w:r>
      <w:r w:rsidRPr="003B276B">
        <w:rPr>
          <w:rFonts w:ascii="Arial" w:hAnsi="Arial" w:cs="Arial"/>
          <w:b/>
          <w:lang w:eastAsia="zh-CN"/>
        </w:rPr>
        <w:t>PHY key based protecting AIoT device identifiers</w:t>
      </w:r>
    </w:p>
    <w:p w14:paraId="24190356" w14:textId="12694C61" w:rsidR="0082065C" w:rsidRDefault="0082065C" w:rsidP="0082065C">
      <w:pPr>
        <w:rPr>
          <w:lang w:eastAsia="zh-CN"/>
        </w:rPr>
      </w:pPr>
      <w:r>
        <w:rPr>
          <w:lang w:eastAsia="zh-CN"/>
        </w:rPr>
        <w:t xml:space="preserve">1. </w:t>
      </w:r>
      <w:r w:rsidRPr="003C1071">
        <w:rPr>
          <w:lang w:eastAsia="zh-CN"/>
        </w:rPr>
        <w:t xml:space="preserve">The AF sends the AIoT </w:t>
      </w:r>
      <w:r>
        <w:rPr>
          <w:lang w:eastAsia="zh-CN"/>
        </w:rPr>
        <w:t>Inventory Request to the AIoT NF via the NEF.</w:t>
      </w:r>
    </w:p>
    <w:p w14:paraId="6EA1C65E" w14:textId="4E641E99" w:rsidR="0082065C" w:rsidRDefault="0082065C" w:rsidP="0082065C">
      <w:pPr>
        <w:rPr>
          <w:lang w:val="en-US"/>
        </w:rPr>
      </w:pPr>
      <w:r>
        <w:t xml:space="preserve">2. The </w:t>
      </w:r>
      <w:r w:rsidRPr="003809E3">
        <w:rPr>
          <w:lang w:val="en-US"/>
        </w:rPr>
        <w:t xml:space="preserve">AIoT NF </w:t>
      </w:r>
      <w:r w:rsidRPr="00AA3430">
        <w:rPr>
          <w:rFonts w:eastAsia="DengXian"/>
        </w:rPr>
        <w:t xml:space="preserve">triggers the </w:t>
      </w:r>
      <w:r w:rsidRPr="00AA3430">
        <w:rPr>
          <w:rFonts w:eastAsia="DengXian" w:hint="eastAsia"/>
        </w:rPr>
        <w:t xml:space="preserve">BS/UE readers to perform </w:t>
      </w:r>
      <w:r w:rsidRPr="00AA3430">
        <w:rPr>
          <w:rFonts w:eastAsia="DengXian"/>
        </w:rPr>
        <w:t>A</w:t>
      </w:r>
      <w:r w:rsidRPr="00AA3430">
        <w:rPr>
          <w:rFonts w:eastAsia="DengXian" w:hint="eastAsia"/>
        </w:rPr>
        <w:t>I</w:t>
      </w:r>
      <w:r w:rsidRPr="00AA3430">
        <w:rPr>
          <w:rFonts w:eastAsia="DengXian"/>
        </w:rPr>
        <w:t xml:space="preserve">oT </w:t>
      </w:r>
      <w:r>
        <w:rPr>
          <w:rFonts w:eastAsia="DengXian"/>
        </w:rPr>
        <w:t>I</w:t>
      </w:r>
      <w:r>
        <w:rPr>
          <w:rFonts w:eastAsia="DengXian" w:hint="eastAsia"/>
          <w:lang w:eastAsia="zh-CN"/>
        </w:rPr>
        <w:t>nventory</w:t>
      </w:r>
      <w:r w:rsidRPr="00AA3430">
        <w:rPr>
          <w:rFonts w:eastAsia="DengXian"/>
        </w:rPr>
        <w:t xml:space="preserve"> operation towards the AIoT Devices</w:t>
      </w:r>
      <w:r w:rsidRPr="003809E3">
        <w:rPr>
          <w:lang w:val="en-US"/>
        </w:rPr>
        <w:t xml:space="preserve">. </w:t>
      </w:r>
    </w:p>
    <w:p w14:paraId="4F43F2F7" w14:textId="1A4053F2" w:rsidR="0082065C" w:rsidRPr="00164C6B" w:rsidRDefault="0082065C" w:rsidP="0082065C">
      <w:pPr>
        <w:rPr>
          <w:lang w:val="en-US"/>
        </w:rPr>
      </w:pPr>
      <w:r>
        <w:rPr>
          <w:lang w:eastAsia="zh-CN"/>
        </w:rPr>
        <w:t xml:space="preserve">3. </w:t>
      </w:r>
      <w:r>
        <w:rPr>
          <w:rFonts w:hint="eastAsia"/>
          <w:lang w:eastAsia="zh-CN"/>
        </w:rPr>
        <w:t>T</w:t>
      </w:r>
      <w:r>
        <w:rPr>
          <w:lang w:eastAsia="zh-CN"/>
        </w:rPr>
        <w:t>he BS/UE Reader sends the AIoT Paging Request to the Ai</w:t>
      </w:r>
      <w:r>
        <w:rPr>
          <w:rFonts w:hint="eastAsia"/>
          <w:lang w:eastAsia="zh-CN"/>
        </w:rPr>
        <w:t>o</w:t>
      </w:r>
      <w:r>
        <w:rPr>
          <w:lang w:eastAsia="zh-CN"/>
        </w:rPr>
        <w:t>T device</w:t>
      </w:r>
      <w:r>
        <w:t>.</w:t>
      </w:r>
    </w:p>
    <w:p w14:paraId="7CCCE071" w14:textId="09DC690F" w:rsidR="0082065C" w:rsidRPr="00D55491" w:rsidRDefault="0082065C" w:rsidP="0082065C">
      <w:pPr>
        <w:rPr>
          <w:lang w:val="en-US"/>
        </w:rPr>
      </w:pPr>
      <w:r>
        <w:t xml:space="preserve">4. The AIoT device performs the PHY key </w:t>
      </w:r>
      <w:r>
        <w:rPr>
          <w:rFonts w:hint="eastAsia"/>
          <w:lang w:eastAsia="zh-CN"/>
        </w:rPr>
        <w:t>generation</w:t>
      </w:r>
      <w:r>
        <w:t>:</w:t>
      </w:r>
    </w:p>
    <w:p w14:paraId="5ACB52C6" w14:textId="77777777" w:rsidR="0082065C" w:rsidRDefault="0082065C" w:rsidP="0082065C">
      <w:pPr>
        <w:ind w:left="284"/>
        <w:rPr>
          <w:lang w:eastAsia="zh-CN"/>
        </w:rPr>
      </w:pPr>
      <w:bookmarkStart w:id="1469" w:name="_Hlk181612623"/>
      <w:r>
        <w:rPr>
          <w:lang w:eastAsia="zh-CN"/>
        </w:rPr>
        <w:t xml:space="preserve">a. </w:t>
      </w:r>
      <w:r>
        <w:rPr>
          <w:lang w:val="en-US" w:eastAsia="zh-CN"/>
        </w:rPr>
        <w:t>The AIoT device measures the L1-RSRP according the AI</w:t>
      </w:r>
      <w:r>
        <w:rPr>
          <w:rFonts w:hint="eastAsia"/>
          <w:lang w:val="en-US" w:eastAsia="zh-CN"/>
        </w:rPr>
        <w:t>o</w:t>
      </w:r>
      <w:r>
        <w:rPr>
          <w:lang w:val="en-US" w:eastAsia="zh-CN"/>
        </w:rPr>
        <w:t>T Paging Request message</w:t>
      </w:r>
    </w:p>
    <w:p w14:paraId="45335C5B" w14:textId="77777777" w:rsidR="0082065C" w:rsidRDefault="0082065C" w:rsidP="0082065C">
      <w:pPr>
        <w:ind w:left="284"/>
        <w:rPr>
          <w:lang w:eastAsia="zh-CN"/>
        </w:rPr>
      </w:pPr>
      <w:r>
        <w:rPr>
          <w:lang w:eastAsia="zh-CN"/>
        </w:rPr>
        <w:t xml:space="preserve">b. </w:t>
      </w:r>
      <w:r>
        <w:rPr>
          <w:rFonts w:hint="eastAsia"/>
          <w:lang w:val="en-US" w:eastAsia="zh-CN"/>
        </w:rPr>
        <w:t>T</w:t>
      </w:r>
      <w:r>
        <w:rPr>
          <w:lang w:val="en-US" w:eastAsia="zh-CN"/>
        </w:rPr>
        <w:t xml:space="preserve">he AIoT </w:t>
      </w:r>
      <w:r w:rsidRPr="003B5C73">
        <w:rPr>
          <w:lang w:val="en-US" w:eastAsia="zh-CN"/>
        </w:rPr>
        <w:t>device quantif</w:t>
      </w:r>
      <w:r>
        <w:rPr>
          <w:lang w:val="en-US" w:eastAsia="zh-CN"/>
        </w:rPr>
        <w:t>ies</w:t>
      </w:r>
      <w:r w:rsidRPr="003B5C73">
        <w:rPr>
          <w:lang w:val="en-US" w:eastAsia="zh-CN"/>
        </w:rPr>
        <w:t xml:space="preserve"> and calculate</w:t>
      </w:r>
      <w:r>
        <w:rPr>
          <w:lang w:val="en-US" w:eastAsia="zh-CN"/>
        </w:rPr>
        <w:t>s</w:t>
      </w:r>
      <w:r w:rsidRPr="003B5C73">
        <w:rPr>
          <w:lang w:val="en-US" w:eastAsia="zh-CN"/>
        </w:rPr>
        <w:t xml:space="preserve"> </w:t>
      </w:r>
      <w:r>
        <w:rPr>
          <w:lang w:val="en-US" w:eastAsia="zh-CN"/>
        </w:rPr>
        <w:t>the PHY</w:t>
      </w:r>
      <w:r w:rsidRPr="003B5C73">
        <w:rPr>
          <w:lang w:val="en-US" w:eastAsia="zh-CN"/>
        </w:rPr>
        <w:t xml:space="preserve"> key using</w:t>
      </w:r>
      <w:r>
        <w:rPr>
          <w:lang w:val="en-US" w:eastAsia="zh-CN"/>
        </w:rPr>
        <w:t xml:space="preserve"> the</w:t>
      </w:r>
      <w:r w:rsidRPr="003B5C73">
        <w:rPr>
          <w:lang w:val="en-US" w:eastAsia="zh-CN"/>
        </w:rPr>
        <w:t xml:space="preserve"> measured L1-RS</w:t>
      </w:r>
      <w:r>
        <w:rPr>
          <w:lang w:val="en-US" w:eastAsia="zh-CN"/>
        </w:rPr>
        <w:t>R</w:t>
      </w:r>
      <w:r w:rsidRPr="003B5C73">
        <w:rPr>
          <w:lang w:val="en-US" w:eastAsia="zh-CN"/>
        </w:rPr>
        <w:t>P</w:t>
      </w:r>
      <w:r>
        <w:rPr>
          <w:lang w:eastAsia="zh-CN"/>
        </w:rPr>
        <w:t>.</w:t>
      </w:r>
    </w:p>
    <w:p w14:paraId="5E6AF483" w14:textId="77777777" w:rsidR="0082065C" w:rsidRDefault="0082065C" w:rsidP="0082065C">
      <w:pPr>
        <w:ind w:left="284"/>
        <w:rPr>
          <w:lang w:eastAsia="zh-CN"/>
        </w:rPr>
      </w:pPr>
      <w:r>
        <w:rPr>
          <w:lang w:eastAsia="zh-CN"/>
        </w:rPr>
        <w:t xml:space="preserve">c. </w:t>
      </w:r>
      <w:r>
        <w:rPr>
          <w:lang w:val="en-US" w:eastAsia="zh-CN"/>
        </w:rPr>
        <w:t>The AIoT device protects its permanent ID with the generated PHY key</w:t>
      </w:r>
      <w:r>
        <w:rPr>
          <w:lang w:eastAsia="zh-CN"/>
        </w:rPr>
        <w:t xml:space="preserve">. </w:t>
      </w:r>
    </w:p>
    <w:bookmarkEnd w:id="1469"/>
    <w:p w14:paraId="48331D2E" w14:textId="24B5BA17" w:rsidR="0082065C" w:rsidRDefault="0082065C" w:rsidP="0082065C">
      <w:pPr>
        <w:rPr>
          <w:lang w:val="en-US"/>
        </w:rPr>
      </w:pPr>
      <w:r>
        <w:rPr>
          <w:lang w:val="en-US" w:eastAsia="zh-CN"/>
        </w:rPr>
        <w:t xml:space="preserve">5. The AIoT device sends </w:t>
      </w:r>
      <w:r>
        <w:rPr>
          <w:lang w:eastAsia="zh-CN"/>
        </w:rPr>
        <w:t>the AIoT Paging Response</w:t>
      </w:r>
      <w:r>
        <w:rPr>
          <w:lang w:val="en-US" w:eastAsia="zh-CN"/>
        </w:rPr>
        <w:t xml:space="preserve"> to the BS/UE Reader, including the </w:t>
      </w:r>
      <w:r>
        <w:t>protected AioT Device ID</w:t>
      </w:r>
      <w:r>
        <w:rPr>
          <w:lang w:val="en-US" w:eastAsia="zh-CN"/>
        </w:rPr>
        <w:t>.</w:t>
      </w:r>
    </w:p>
    <w:p w14:paraId="6BF35483" w14:textId="26A9A02A" w:rsidR="0082065C" w:rsidRDefault="0082065C" w:rsidP="0082065C">
      <w:pPr>
        <w:rPr>
          <w:lang w:val="en-US"/>
        </w:rPr>
      </w:pPr>
      <w:r>
        <w:rPr>
          <w:lang w:val="en-US" w:eastAsia="zh-CN"/>
        </w:rPr>
        <w:t xml:space="preserve">6. The BS/UE Reader </w:t>
      </w:r>
      <w:r>
        <w:t xml:space="preserve">performs the PHY key </w:t>
      </w:r>
      <w:r>
        <w:rPr>
          <w:rFonts w:hint="eastAsia"/>
          <w:lang w:eastAsia="zh-CN"/>
        </w:rPr>
        <w:t>generation</w:t>
      </w:r>
      <w:r>
        <w:t xml:space="preserve"> and obtain the AI</w:t>
      </w:r>
      <w:r>
        <w:rPr>
          <w:rFonts w:hint="eastAsia"/>
          <w:lang w:eastAsia="zh-CN"/>
        </w:rPr>
        <w:t>oT</w:t>
      </w:r>
      <w:r>
        <w:t xml:space="preserve"> ID</w:t>
      </w:r>
      <w:r>
        <w:rPr>
          <w:lang w:val="en-US" w:eastAsia="zh-CN"/>
        </w:rPr>
        <w:t>:</w:t>
      </w:r>
    </w:p>
    <w:p w14:paraId="70FE0785" w14:textId="77777777" w:rsidR="0082065C" w:rsidRDefault="0082065C" w:rsidP="0082065C">
      <w:pPr>
        <w:ind w:left="284"/>
        <w:rPr>
          <w:lang w:eastAsia="zh-CN"/>
        </w:rPr>
      </w:pPr>
      <w:r>
        <w:rPr>
          <w:lang w:eastAsia="zh-CN"/>
        </w:rPr>
        <w:t xml:space="preserve">a. </w:t>
      </w:r>
      <w:r>
        <w:rPr>
          <w:lang w:val="en-US" w:eastAsia="zh-CN"/>
        </w:rPr>
        <w:t>The BS/UE Reader measures the L1-RSRP according the received the AI</w:t>
      </w:r>
      <w:r>
        <w:rPr>
          <w:rFonts w:hint="eastAsia"/>
          <w:lang w:val="en-US" w:eastAsia="zh-CN"/>
        </w:rPr>
        <w:t>o</w:t>
      </w:r>
      <w:r>
        <w:rPr>
          <w:lang w:val="en-US" w:eastAsia="zh-CN"/>
        </w:rPr>
        <w:t>T Paging Response message.</w:t>
      </w:r>
    </w:p>
    <w:p w14:paraId="5C7362BD" w14:textId="77777777" w:rsidR="0082065C" w:rsidRDefault="0082065C" w:rsidP="0082065C">
      <w:pPr>
        <w:ind w:left="284"/>
        <w:rPr>
          <w:lang w:eastAsia="zh-CN"/>
        </w:rPr>
      </w:pPr>
      <w:r>
        <w:rPr>
          <w:lang w:eastAsia="zh-CN"/>
        </w:rPr>
        <w:t xml:space="preserve">b. </w:t>
      </w:r>
      <w:r>
        <w:rPr>
          <w:lang w:val="en-US" w:eastAsia="zh-CN"/>
        </w:rPr>
        <w:t>The BS/UE Reader</w:t>
      </w:r>
      <w:r w:rsidRPr="003B5C73">
        <w:rPr>
          <w:lang w:val="en-US" w:eastAsia="zh-CN"/>
        </w:rPr>
        <w:t xml:space="preserve"> quantif</w:t>
      </w:r>
      <w:r>
        <w:rPr>
          <w:lang w:val="en-US" w:eastAsia="zh-CN"/>
        </w:rPr>
        <w:t>ies</w:t>
      </w:r>
      <w:r w:rsidRPr="003B5C73">
        <w:rPr>
          <w:lang w:val="en-US" w:eastAsia="zh-CN"/>
        </w:rPr>
        <w:t xml:space="preserve"> and calculate</w:t>
      </w:r>
      <w:r>
        <w:rPr>
          <w:lang w:val="en-US" w:eastAsia="zh-CN"/>
        </w:rPr>
        <w:t>s</w:t>
      </w:r>
      <w:r w:rsidRPr="003B5C73">
        <w:rPr>
          <w:lang w:val="en-US" w:eastAsia="zh-CN"/>
        </w:rPr>
        <w:t xml:space="preserve"> </w:t>
      </w:r>
      <w:r>
        <w:rPr>
          <w:lang w:val="en-US" w:eastAsia="zh-CN"/>
        </w:rPr>
        <w:t>the PHY</w:t>
      </w:r>
      <w:r w:rsidRPr="003B5C73">
        <w:rPr>
          <w:lang w:val="en-US" w:eastAsia="zh-CN"/>
        </w:rPr>
        <w:t xml:space="preserve"> key using</w:t>
      </w:r>
      <w:r>
        <w:rPr>
          <w:lang w:val="en-US" w:eastAsia="zh-CN"/>
        </w:rPr>
        <w:t xml:space="preserve"> the</w:t>
      </w:r>
      <w:r w:rsidRPr="003B5C73">
        <w:rPr>
          <w:lang w:val="en-US" w:eastAsia="zh-CN"/>
        </w:rPr>
        <w:t xml:space="preserve"> measured L1-RS</w:t>
      </w:r>
      <w:r>
        <w:rPr>
          <w:lang w:val="en-US" w:eastAsia="zh-CN"/>
        </w:rPr>
        <w:t>R</w:t>
      </w:r>
      <w:r w:rsidRPr="003B5C73">
        <w:rPr>
          <w:lang w:val="en-US" w:eastAsia="zh-CN"/>
        </w:rPr>
        <w:t>P</w:t>
      </w:r>
      <w:r>
        <w:rPr>
          <w:lang w:eastAsia="zh-CN"/>
        </w:rPr>
        <w:t>.</w:t>
      </w:r>
    </w:p>
    <w:p w14:paraId="519FDC61" w14:textId="77777777" w:rsidR="0082065C" w:rsidRDefault="0082065C" w:rsidP="0082065C">
      <w:pPr>
        <w:ind w:left="284"/>
        <w:rPr>
          <w:lang w:eastAsia="zh-CN"/>
        </w:rPr>
      </w:pPr>
      <w:r>
        <w:rPr>
          <w:lang w:eastAsia="zh-CN"/>
        </w:rPr>
        <w:t xml:space="preserve">c. </w:t>
      </w:r>
      <w:r>
        <w:rPr>
          <w:rFonts w:hint="eastAsia"/>
          <w:lang w:val="en-US" w:eastAsia="zh-CN"/>
        </w:rPr>
        <w:t>T</w:t>
      </w:r>
      <w:r>
        <w:rPr>
          <w:lang w:val="en-US" w:eastAsia="zh-CN"/>
        </w:rPr>
        <w:t>he BS/UE Reader obtains the AIoT device ID with the generated PHY key</w:t>
      </w:r>
      <w:r>
        <w:rPr>
          <w:lang w:eastAsia="zh-CN"/>
        </w:rPr>
        <w:t xml:space="preserve">. </w:t>
      </w:r>
    </w:p>
    <w:p w14:paraId="7CD64868" w14:textId="0BF2DD7B" w:rsidR="0082065C" w:rsidRDefault="0082065C" w:rsidP="0082065C">
      <w:pPr>
        <w:rPr>
          <w:lang w:val="en-US"/>
        </w:rPr>
      </w:pPr>
      <w:r>
        <w:rPr>
          <w:lang w:val="en-US"/>
        </w:rPr>
        <w:t xml:space="preserve">7. </w:t>
      </w:r>
      <w:r w:rsidRPr="00F66F37">
        <w:rPr>
          <w:lang w:val="en-US"/>
        </w:rPr>
        <w:t xml:space="preserve">The </w:t>
      </w:r>
      <w:r>
        <w:rPr>
          <w:lang w:val="en-US"/>
        </w:rPr>
        <w:t>BS</w:t>
      </w:r>
      <w:r w:rsidRPr="00F66F37">
        <w:rPr>
          <w:lang w:val="en-US"/>
        </w:rPr>
        <w:t xml:space="preserve">/UE Reader forwards the AIoT </w:t>
      </w:r>
      <w:r>
        <w:rPr>
          <w:lang w:val="en-US"/>
        </w:rPr>
        <w:t>device ID</w:t>
      </w:r>
      <w:r w:rsidRPr="00F66F37">
        <w:rPr>
          <w:lang w:val="en-US"/>
        </w:rPr>
        <w:t xml:space="preserve"> to the AIoT NF</w:t>
      </w:r>
      <w:r>
        <w:rPr>
          <w:lang w:val="en-US"/>
        </w:rPr>
        <w:t>.</w:t>
      </w:r>
    </w:p>
    <w:p w14:paraId="43A4AF73" w14:textId="40B83641" w:rsidR="0082065C" w:rsidRPr="00D43E20" w:rsidRDefault="0082065C" w:rsidP="0082065C">
      <w:pPr>
        <w:rPr>
          <w:lang w:val="en-US"/>
        </w:rPr>
      </w:pPr>
      <w:r>
        <w:rPr>
          <w:lang w:val="en-US" w:eastAsia="zh-CN"/>
        </w:rPr>
        <w:t xml:space="preserve">8. </w:t>
      </w:r>
      <w:r>
        <w:rPr>
          <w:rFonts w:hint="eastAsia"/>
          <w:lang w:val="en-US" w:eastAsia="zh-CN"/>
        </w:rPr>
        <w:t>T</w:t>
      </w:r>
      <w:r>
        <w:rPr>
          <w:lang w:val="en-US" w:eastAsia="zh-CN"/>
        </w:rPr>
        <w:t>he AI</w:t>
      </w:r>
      <w:r>
        <w:rPr>
          <w:rFonts w:hint="eastAsia"/>
          <w:lang w:val="en-US" w:eastAsia="zh-CN"/>
        </w:rPr>
        <w:t>o</w:t>
      </w:r>
      <w:r>
        <w:rPr>
          <w:lang w:val="en-US" w:eastAsia="zh-CN"/>
        </w:rPr>
        <w:t xml:space="preserve">T NF </w:t>
      </w:r>
      <w:r>
        <w:t>send</w:t>
      </w:r>
      <w:r w:rsidRPr="00B019C1">
        <w:t xml:space="preserve">s </w:t>
      </w:r>
      <w:r>
        <w:t>the AI</w:t>
      </w:r>
      <w:r>
        <w:rPr>
          <w:rFonts w:hint="eastAsia"/>
          <w:lang w:eastAsia="zh-CN"/>
        </w:rPr>
        <w:t>o</w:t>
      </w:r>
      <w:r>
        <w:rPr>
          <w:lang w:eastAsia="zh-CN"/>
        </w:rPr>
        <w:t xml:space="preserve">T </w:t>
      </w:r>
      <w:r>
        <w:t xml:space="preserve">device ID </w:t>
      </w:r>
      <w:r w:rsidRPr="00B019C1">
        <w:t>to</w:t>
      </w:r>
      <w:r>
        <w:t xml:space="preserve"> the AF via</w:t>
      </w:r>
      <w:r w:rsidRPr="00B019C1">
        <w:t xml:space="preserve"> the NEF</w:t>
      </w:r>
      <w:r>
        <w:t>.</w:t>
      </w:r>
    </w:p>
    <w:p w14:paraId="1FEB9763" w14:textId="77777777" w:rsidR="0082065C" w:rsidRDefault="0082065C" w:rsidP="0082065C">
      <w:pPr>
        <w:pStyle w:val="EditorsNote"/>
        <w:rPr>
          <w:lang w:eastAsia="zh-CN"/>
        </w:rPr>
      </w:pPr>
      <w:r>
        <w:rPr>
          <w:lang w:eastAsia="zh-CN"/>
        </w:rPr>
        <w:t xml:space="preserve">Editor’s Note: </w:t>
      </w:r>
      <w:r w:rsidRPr="00FD1922">
        <w:rPr>
          <w:lang w:eastAsia="zh-CN"/>
        </w:rPr>
        <w:t>Whether DL frequency and UL frequency need to be the same is FFS.</w:t>
      </w:r>
    </w:p>
    <w:p w14:paraId="2C1B64D1" w14:textId="77777777" w:rsidR="0082065C" w:rsidRDefault="0082065C" w:rsidP="0082065C">
      <w:pPr>
        <w:pStyle w:val="EditorsNote"/>
        <w:rPr>
          <w:lang w:eastAsia="zh-CN"/>
        </w:rPr>
      </w:pPr>
      <w:r>
        <w:rPr>
          <w:lang w:eastAsia="zh-CN"/>
        </w:rPr>
        <w:t xml:space="preserve">Editor’s Note: </w:t>
      </w:r>
      <w:r w:rsidRPr="00B630B3">
        <w:rPr>
          <w:lang w:eastAsia="zh-CN"/>
        </w:rPr>
        <w:t>L1 measurements in this solution is conti</w:t>
      </w:r>
      <w:r>
        <w:rPr>
          <w:lang w:eastAsia="zh-CN"/>
        </w:rPr>
        <w:t>n</w:t>
      </w:r>
      <w:r w:rsidRPr="00B630B3">
        <w:rPr>
          <w:lang w:eastAsia="zh-CN"/>
        </w:rPr>
        <w:t>gent and subject to RAN1 work.</w:t>
      </w:r>
    </w:p>
    <w:p w14:paraId="31F77414" w14:textId="77777777" w:rsidR="0082065C" w:rsidRDefault="0082065C" w:rsidP="0082065C">
      <w:pPr>
        <w:pStyle w:val="EditorsNote"/>
        <w:rPr>
          <w:lang w:eastAsia="zh-CN"/>
        </w:rPr>
      </w:pPr>
      <w:r w:rsidRPr="006A090B">
        <w:rPr>
          <w:lang w:eastAsia="zh-CN"/>
        </w:rPr>
        <w:t>Editor’s Note: it is FFS whether the key generation for AIoT devices in close proximity result in the same key</w:t>
      </w:r>
      <w:r>
        <w:rPr>
          <w:lang w:eastAsia="zh-CN"/>
        </w:rPr>
        <w:t>.</w:t>
      </w:r>
    </w:p>
    <w:p w14:paraId="7D2CE80C" w14:textId="77777777" w:rsidR="0082065C" w:rsidRDefault="0082065C" w:rsidP="0082065C">
      <w:pPr>
        <w:pStyle w:val="EditorsNote"/>
        <w:rPr>
          <w:lang w:eastAsia="zh-CN"/>
        </w:rPr>
      </w:pPr>
      <w:r w:rsidRPr="006A090B">
        <w:rPr>
          <w:lang w:eastAsia="zh-CN"/>
        </w:rPr>
        <w:t>Editor’s Note:</w:t>
      </w:r>
      <w:r>
        <w:rPr>
          <w:lang w:eastAsia="zh-CN"/>
        </w:rPr>
        <w:t xml:space="preserve"> How to set up measurements and adapt to paging procedure is FFS.</w:t>
      </w:r>
    </w:p>
    <w:p w14:paraId="3ECF0AD2" w14:textId="77777777" w:rsidR="0082065C" w:rsidRPr="00EE295F" w:rsidRDefault="0082065C" w:rsidP="0082065C">
      <w:pPr>
        <w:pStyle w:val="EditorsNote"/>
        <w:rPr>
          <w:lang w:eastAsia="zh-CN"/>
        </w:rPr>
      </w:pPr>
      <w:bookmarkStart w:id="1470" w:name="_Hlk182491909"/>
      <w:r w:rsidRPr="006A090B">
        <w:rPr>
          <w:lang w:eastAsia="zh-CN"/>
        </w:rPr>
        <w:t>Editor’s Note:</w:t>
      </w:r>
      <w:r>
        <w:rPr>
          <w:lang w:eastAsia="zh-CN"/>
        </w:rPr>
        <w:t xml:space="preserve"> </w:t>
      </w:r>
      <w:r>
        <w:rPr>
          <w:rFonts w:hint="eastAsia"/>
          <w:lang w:eastAsia="zh-CN"/>
        </w:rPr>
        <w:t>The</w:t>
      </w:r>
      <w:r>
        <w:rPr>
          <w:lang w:eastAsia="zh-CN"/>
        </w:rPr>
        <w:t xml:space="preserve"> </w:t>
      </w:r>
      <w:r>
        <w:rPr>
          <w:rFonts w:hint="eastAsia"/>
          <w:lang w:eastAsia="zh-CN"/>
        </w:rPr>
        <w:t>e</w:t>
      </w:r>
      <w:r>
        <w:rPr>
          <w:lang w:eastAsia="zh-CN"/>
        </w:rPr>
        <w:t>valu</w:t>
      </w:r>
      <w:r>
        <w:rPr>
          <w:rFonts w:hint="eastAsia"/>
          <w:lang w:eastAsia="zh-CN"/>
        </w:rPr>
        <w:t>a</w:t>
      </w:r>
      <w:r>
        <w:rPr>
          <w:lang w:eastAsia="zh-CN"/>
        </w:rPr>
        <w:t xml:space="preserve">tion on the risk of exposing AIOT ID to the Reader is FFS. </w:t>
      </w:r>
    </w:p>
    <w:p w14:paraId="27DEFAE0" w14:textId="352ACB7E" w:rsidR="0082065C" w:rsidRPr="00DA1267" w:rsidRDefault="0082065C" w:rsidP="0082065C">
      <w:pPr>
        <w:pStyle w:val="Heading3"/>
      </w:pPr>
      <w:bookmarkStart w:id="1471" w:name="_Toc182841239"/>
      <w:bookmarkStart w:id="1472" w:name="_Toc182899320"/>
      <w:bookmarkStart w:id="1473" w:name="_Toc195529417"/>
      <w:bookmarkEnd w:id="1470"/>
      <w:r w:rsidRPr="00DA1267">
        <w:t>6.</w:t>
      </w:r>
      <w:r>
        <w:t>34</w:t>
      </w:r>
      <w:r w:rsidRPr="00DA1267">
        <w:t>.3</w:t>
      </w:r>
      <w:r w:rsidRPr="00DA1267">
        <w:tab/>
        <w:t>Evaluation</w:t>
      </w:r>
      <w:bookmarkEnd w:id="1471"/>
      <w:bookmarkEnd w:id="1472"/>
      <w:bookmarkEnd w:id="1473"/>
    </w:p>
    <w:p w14:paraId="304B1C06" w14:textId="77777777" w:rsidR="0082065C" w:rsidRDefault="0082065C" w:rsidP="0082065C">
      <w:pPr>
        <w:rPr>
          <w:lang w:val="en-US" w:eastAsia="zh-CN"/>
        </w:rPr>
      </w:pPr>
      <w:r>
        <w:rPr>
          <w:rFonts w:hint="eastAsia"/>
          <w:lang w:val="en-US" w:eastAsia="zh-CN"/>
        </w:rPr>
        <w:t>TBA</w:t>
      </w:r>
      <w:r>
        <w:rPr>
          <w:lang w:val="en-US" w:eastAsia="zh-CN"/>
        </w:rPr>
        <w:t>.</w:t>
      </w:r>
    </w:p>
    <w:p w14:paraId="07523D5B" w14:textId="54C1124C" w:rsidR="00073DE0" w:rsidRPr="00C87875" w:rsidRDefault="00073DE0" w:rsidP="005867AA">
      <w:pPr>
        <w:pStyle w:val="Heading2"/>
      </w:pPr>
      <w:bookmarkStart w:id="1474" w:name="_Toc182841240"/>
      <w:bookmarkStart w:id="1475" w:name="_Toc182899321"/>
      <w:bookmarkStart w:id="1476" w:name="_Toc195529418"/>
      <w:r w:rsidRPr="00C87875">
        <w:t>6.</w:t>
      </w:r>
      <w:r>
        <w:t>35</w:t>
      </w:r>
      <w:r w:rsidRPr="00C87875">
        <w:tab/>
        <w:t>Solution #</w:t>
      </w:r>
      <w:r>
        <w:t>35</w:t>
      </w:r>
      <w:r w:rsidRPr="00C87875">
        <w:t xml:space="preserve">: </w:t>
      </w:r>
      <w:r>
        <w:t>Configurable device/network authentication, data confidentiality, integrity and id privacy protection</w:t>
      </w:r>
      <w:bookmarkEnd w:id="1474"/>
      <w:bookmarkEnd w:id="1475"/>
      <w:bookmarkEnd w:id="1476"/>
      <w:r>
        <w:t xml:space="preserve">  </w:t>
      </w:r>
    </w:p>
    <w:p w14:paraId="79088035" w14:textId="55EC9DD1" w:rsidR="00073DE0" w:rsidRPr="00C87875" w:rsidRDefault="00073DE0" w:rsidP="00577F60">
      <w:pPr>
        <w:pStyle w:val="Heading3"/>
      </w:pPr>
      <w:bookmarkStart w:id="1477" w:name="_Toc182841241"/>
      <w:bookmarkStart w:id="1478" w:name="_Toc182899322"/>
      <w:bookmarkStart w:id="1479" w:name="_Toc195529419"/>
      <w:r w:rsidRPr="00C87875">
        <w:t>6.</w:t>
      </w:r>
      <w:r>
        <w:t>35</w:t>
      </w:r>
      <w:r w:rsidRPr="00C87875">
        <w:t>.1</w:t>
      </w:r>
      <w:r w:rsidRPr="00C87875">
        <w:tab/>
      </w:r>
      <w:r w:rsidRPr="00160893">
        <w:t>Introduction</w:t>
      </w:r>
      <w:bookmarkEnd w:id="1477"/>
      <w:bookmarkEnd w:id="1478"/>
      <w:bookmarkEnd w:id="1479"/>
    </w:p>
    <w:p w14:paraId="562B5B47" w14:textId="77777777" w:rsidR="00073DE0" w:rsidRPr="00C87875" w:rsidRDefault="00073DE0" w:rsidP="00073DE0">
      <w:pPr>
        <w:rPr>
          <w:lang w:val="en-US"/>
        </w:rPr>
      </w:pPr>
      <w:r>
        <w:rPr>
          <w:lang w:val="en-US"/>
        </w:rPr>
        <w:t xml:space="preserve">The solution proposes a solution to KI#3, KI#4 and KI#5. It gives a proposal to how a AIoT device can establish a secure connection with a reader, within the RAN procedure to resolve contention. This minimizes the signaling between the AIoT device and reader and thereby also the signaling overhead related to security establishment. </w:t>
      </w:r>
    </w:p>
    <w:p w14:paraId="58598D88" w14:textId="35FDBEBD" w:rsidR="00073DE0" w:rsidRPr="00BF4411" w:rsidRDefault="00073DE0" w:rsidP="00577F60">
      <w:pPr>
        <w:pStyle w:val="Heading3"/>
      </w:pPr>
      <w:bookmarkStart w:id="1480" w:name="_Toc182841242"/>
      <w:bookmarkStart w:id="1481" w:name="_Toc182899323"/>
      <w:bookmarkStart w:id="1482" w:name="_Toc195529420"/>
      <w:r w:rsidRPr="00C87875">
        <w:t>6.</w:t>
      </w:r>
      <w:r>
        <w:t>3</w:t>
      </w:r>
      <w:r w:rsidR="006E13FD">
        <w:rPr>
          <w:rFonts w:hint="eastAsia"/>
          <w:lang w:eastAsia="zh-CN"/>
        </w:rPr>
        <w:t>5</w:t>
      </w:r>
      <w:r w:rsidRPr="00C87875">
        <w:t>.2</w:t>
      </w:r>
      <w:r w:rsidRPr="00C87875">
        <w:tab/>
        <w:t>Solution details</w:t>
      </w:r>
      <w:bookmarkEnd w:id="1480"/>
      <w:bookmarkEnd w:id="1481"/>
      <w:bookmarkEnd w:id="1482"/>
    </w:p>
    <w:p w14:paraId="7E9772F8" w14:textId="77777777" w:rsidR="00073DE0" w:rsidRPr="00BC4C88" w:rsidRDefault="00073DE0" w:rsidP="00073DE0">
      <w:pPr>
        <w:rPr>
          <w:lang w:val="en-US"/>
        </w:rPr>
      </w:pPr>
      <w:r w:rsidRPr="00BC4C88">
        <w:rPr>
          <w:lang w:val="en-US"/>
        </w:rPr>
        <w:t xml:space="preserve">The solution details how a shared session key can be derived </w:t>
      </w:r>
      <w:r>
        <w:rPr>
          <w:lang w:val="en-US"/>
        </w:rPr>
        <w:t xml:space="preserve">while </w:t>
      </w:r>
      <w:r w:rsidRPr="00BC4C88">
        <w:rPr>
          <w:lang w:val="en-US"/>
        </w:rPr>
        <w:t xml:space="preserve">providing the means for mutual authentication (if required), confidentiality, integrity, reply and privacy protection. The explicit procedure is shown in figure </w:t>
      </w:r>
      <w:r>
        <w:rPr>
          <w:lang w:val="en-US"/>
        </w:rPr>
        <w:t>1</w:t>
      </w:r>
      <w:r w:rsidRPr="00BC4C88">
        <w:rPr>
          <w:lang w:val="en-US"/>
        </w:rPr>
        <w:t>.</w:t>
      </w:r>
      <w:r>
        <w:rPr>
          <w:lang w:val="en-US"/>
        </w:rPr>
        <w:t xml:space="preserve"> The solution is based on the 3-step contention based random access. </w:t>
      </w:r>
      <w:r w:rsidRPr="00BC4C88">
        <w:rPr>
          <w:lang w:val="en-US"/>
        </w:rPr>
        <w:t xml:space="preserve"> </w:t>
      </w:r>
    </w:p>
    <w:p w14:paraId="132288C3" w14:textId="53A7D1F9" w:rsidR="00073DE0" w:rsidRDefault="00073DE0" w:rsidP="00073DE0">
      <w:pPr>
        <w:keepNext/>
        <w:keepLines/>
        <w:spacing w:before="120"/>
        <w:ind w:left="1134" w:hanging="1134"/>
        <w:outlineLvl w:val="2"/>
      </w:pPr>
    </w:p>
    <w:p w14:paraId="741B7645" w14:textId="462DF1D8" w:rsidR="00F12D97" w:rsidRDefault="00F12D97" w:rsidP="00073DE0">
      <w:pPr>
        <w:keepNext/>
        <w:keepLines/>
        <w:spacing w:before="120"/>
        <w:ind w:left="1134" w:hanging="1134"/>
        <w:outlineLvl w:val="2"/>
      </w:pPr>
      <w:r>
        <w:rPr>
          <w:noProof/>
        </w:rPr>
        <w:drawing>
          <wp:inline distT="0" distB="0" distL="0" distR="0" wp14:anchorId="16158AF7" wp14:editId="7384DE34">
            <wp:extent cx="6120765" cy="3081655"/>
            <wp:effectExtent l="0" t="0" r="0" b="4445"/>
            <wp:docPr id="48674273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742731" name="Picture 1" descr="A screenshot of a computer&#10;&#10;Description automatically generated"/>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20765" cy="3081655"/>
                    </a:xfrm>
                    <a:prstGeom prst="rect">
                      <a:avLst/>
                    </a:prstGeom>
                    <a:noFill/>
                    <a:ln>
                      <a:noFill/>
                    </a:ln>
                  </pic:spPr>
                </pic:pic>
              </a:graphicData>
            </a:graphic>
          </wp:inline>
        </w:drawing>
      </w:r>
    </w:p>
    <w:p w14:paraId="2EE54D46" w14:textId="6AF0D83C" w:rsidR="00073DE0" w:rsidRDefault="00073DE0" w:rsidP="00073DE0">
      <w:pPr>
        <w:pStyle w:val="Caption"/>
        <w:jc w:val="center"/>
      </w:pPr>
      <w:r>
        <w:t>Figure 6.3</w:t>
      </w:r>
      <w:r w:rsidR="006E13FD">
        <w:rPr>
          <w:rFonts w:hint="eastAsia"/>
          <w:lang w:eastAsia="zh-CN"/>
        </w:rPr>
        <w:t>5</w:t>
      </w:r>
      <w:r>
        <w:t>-</w:t>
      </w:r>
      <w:r>
        <w:fldChar w:fldCharType="begin"/>
      </w:r>
      <w:r>
        <w:instrText xml:space="preserve"> SEQ Figure \* ARABIC </w:instrText>
      </w:r>
      <w:r>
        <w:fldChar w:fldCharType="separate"/>
      </w:r>
      <w:r>
        <w:rPr>
          <w:noProof/>
        </w:rPr>
        <w:t>1</w:t>
      </w:r>
      <w:r>
        <w:fldChar w:fldCharType="end"/>
      </w:r>
      <w:r>
        <w:t>: Security context establishment based on 3-step contention based random access</w:t>
      </w:r>
    </w:p>
    <w:p w14:paraId="2DD24541" w14:textId="12754C99" w:rsidR="00073DE0" w:rsidRDefault="00F12D97" w:rsidP="00F12D97">
      <w:pPr>
        <w:pStyle w:val="B1"/>
        <w:ind w:left="284" w:firstLine="0"/>
      </w:pPr>
      <w:r>
        <w:t xml:space="preserve">1. </w:t>
      </w:r>
      <w:r w:rsidR="00073DE0">
        <w:t xml:space="preserve">The AIoT device and AIoTF is provisioned with a share secret K and a configuration of which primitives to enable like replay protection, integrity protection, privacy protection etc. Furthermore, the AIoT device contains a non-volatile counter and the AIoTF keeps track of the counter. </w:t>
      </w:r>
    </w:p>
    <w:p w14:paraId="50E2C119" w14:textId="48867172" w:rsidR="00F12D97" w:rsidRPr="00F12D97" w:rsidRDefault="00F12D97" w:rsidP="00F12D97">
      <w:pPr>
        <w:ind w:left="284"/>
        <w:rPr>
          <w:lang w:val="en-US"/>
        </w:rPr>
      </w:pPr>
      <w:r>
        <w:t>The group key is shared among the group.</w:t>
      </w:r>
    </w:p>
    <w:p w14:paraId="76B7ABBF" w14:textId="0381FF05" w:rsidR="00073DE0" w:rsidRDefault="00F12D97" w:rsidP="00F12D97">
      <w:pPr>
        <w:pStyle w:val="B1"/>
        <w:ind w:left="284" w:firstLine="0"/>
      </w:pPr>
      <w:r>
        <w:t xml:space="preserve">2. </w:t>
      </w:r>
      <w:r w:rsidR="00073DE0">
        <w:t>An AF request</w:t>
      </w:r>
      <w:r w:rsidR="00073DE0">
        <w:rPr>
          <w:rFonts w:eastAsiaTheme="minorEastAsia" w:hint="eastAsia"/>
          <w:lang w:eastAsia="ko-KR"/>
        </w:rPr>
        <w:t>s</w:t>
      </w:r>
      <w:r w:rsidR="00073DE0">
        <w:t xml:space="preserve"> the inventory from a AIoT device.</w:t>
      </w:r>
    </w:p>
    <w:p w14:paraId="7F44B61E" w14:textId="635EFFD6" w:rsidR="00073DE0" w:rsidRDefault="00F12D97" w:rsidP="00F12D97">
      <w:pPr>
        <w:pStyle w:val="B1"/>
        <w:ind w:left="284" w:firstLine="0"/>
      </w:pPr>
      <w:r>
        <w:t xml:space="preserve">3. </w:t>
      </w:r>
      <w:r w:rsidR="00073DE0">
        <w:t>The AIoTF draws a random nonce1 and uses the nonce to derive a new key k_AIoT from the shared secret. K_AIoT is used to encrypt the device ID and optionally the counter value if reply protection is required. Please note that the same device ID produces different ciphertexts due to the nonce, hereby addressing the privacy concerns.</w:t>
      </w:r>
    </w:p>
    <w:p w14:paraId="306AA8BE" w14:textId="77777777" w:rsidR="00F12D97" w:rsidRPr="00A90363" w:rsidRDefault="00F12D97" w:rsidP="00F12D97">
      <w:pPr>
        <w:ind w:left="284"/>
      </w:pPr>
      <w:r>
        <w:t>In case of a group request, the key used to derive the k_AIoT is the group key K_G. The derived group key will in the following be name k_AIoT_G. This implies, that the protected device id which in this case is a group ID, doesn’t reveal the group who is requested. The nonce will also ensure, that the same protected group ID will produce a different ciphertext for each request and thereby not disclose the group requested to eavesdroppers.</w:t>
      </w:r>
    </w:p>
    <w:p w14:paraId="0A0BA74B" w14:textId="77777777" w:rsidR="00073DE0" w:rsidRDefault="00073DE0">
      <w:pPr>
        <w:pStyle w:val="B1"/>
        <w:numPr>
          <w:ilvl w:val="1"/>
          <w:numId w:val="24"/>
        </w:numPr>
      </w:pPr>
      <w:r>
        <w:t>The Protected Id and nonce1 is send to the AIoT device.</w:t>
      </w:r>
    </w:p>
    <w:p w14:paraId="3EFDE59F" w14:textId="1F1AFBC7" w:rsidR="00D95AF3" w:rsidRPr="00D95AF3" w:rsidRDefault="00D95AF3" w:rsidP="00D95AF3">
      <w:pPr>
        <w:pStyle w:val="B1"/>
        <w:ind w:left="284" w:firstLine="0"/>
      </w:pPr>
      <w:r>
        <w:t>6.</w:t>
      </w:r>
      <w:r>
        <w:tab/>
      </w:r>
      <w:r w:rsidR="00073DE0">
        <w:t xml:space="preserve">The AIoT device derives k_AIoT and decrypts the protected ID. </w:t>
      </w:r>
      <w:r w:rsidR="00F12D97">
        <w:t>In case of a group request the k_AIoT_G will be used to decrypt the protected ID</w:t>
      </w:r>
      <w:r w:rsidR="00F12D97" w:rsidRPr="00A90363">
        <w:t xml:space="preserve">. </w:t>
      </w:r>
      <w:r w:rsidR="00073DE0">
        <w:t xml:space="preserve">If the device ID doesn’t match the AIoT device ID </w:t>
      </w:r>
      <w:r w:rsidR="00321C9F">
        <w:t xml:space="preserve">or the device is not a member of the group </w:t>
      </w:r>
      <w:r w:rsidR="00073DE0">
        <w:t xml:space="preserve">rest of the steps can me omitted. If replay protection is enabled, the AIoT device compares the internal counter with count. If the counter values don’t match, the AIoT device can decide to omit rest of the steps or return the correct counter value to get the AIoTF back to sync (Please note that the counter is protected with the session key k_AIoT_ses). The decision is taken based on configuration and if the counter is s returned, the procedure restarts at step 3. </w:t>
      </w:r>
      <w:r w:rsidRPr="00F12D97">
        <w:t>Returning the protected counter enables the AIOTF to update the counter stored and hereby get back into sync. If returning the protected counter is disabled by configuration, the core can try counter+1, counter+2 to counter+N until the device replies or N is reached. N is defined by configuration. The synchronisation strategy can be left for deployment, but both proposed synchronisation strategies are viable options.</w:t>
      </w:r>
    </w:p>
    <w:p w14:paraId="7C1DAE9A" w14:textId="7936AB08" w:rsidR="00073DE0" w:rsidRDefault="00073DE0" w:rsidP="00F12D97">
      <w:pPr>
        <w:pStyle w:val="B1"/>
        <w:ind w:left="284" w:firstLine="0"/>
      </w:pPr>
      <w:r>
        <w:t>The AIoT device draws a random number Nonce2 and uses Nonce2 and k_AIoT to derive the session key k_AIoT_ses. Using the session key, the device creates a MAC of nonce1 called ARES. If authentication of the network isn’t required, the AIoT device ID can be encrypted/integrity protected using the session</w:t>
      </w:r>
      <w:r>
        <w:rPr>
          <w:rFonts w:eastAsiaTheme="minorEastAsia" w:hint="eastAsia"/>
          <w:lang w:eastAsia="ko-KR"/>
        </w:rPr>
        <w:t xml:space="preserve"> key</w:t>
      </w:r>
      <w:r>
        <w:t xml:space="preserve">. </w:t>
      </w:r>
      <w:r w:rsidR="00321C9F">
        <w:t>If the received request is a group request, the identifier of the key K is returned protected by the key k_AIoT_G. The key ID is uncorrelated with the device ID.</w:t>
      </w:r>
      <w:r w:rsidR="00321C9F">
        <w:rPr>
          <w:lang w:val="en-US"/>
        </w:rPr>
        <w:t xml:space="preserve"> </w:t>
      </w:r>
      <w:r>
        <w:t>The step finalises by incrementing the non-volatile counter.</w:t>
      </w:r>
    </w:p>
    <w:p w14:paraId="19C0394B" w14:textId="179F3CC6" w:rsidR="00073DE0" w:rsidRDefault="00D95AF3" w:rsidP="00D95AF3">
      <w:pPr>
        <w:pStyle w:val="B1"/>
        <w:ind w:left="284" w:firstLine="0"/>
      </w:pPr>
      <w:r>
        <w:t>7-8.</w:t>
      </w:r>
      <w:r>
        <w:tab/>
      </w:r>
      <w:r w:rsidR="00073DE0">
        <w:t>ARES and Nonce2 and optional protected count</w:t>
      </w:r>
      <w:r w:rsidR="00073DE0">
        <w:rPr>
          <w:rFonts w:eastAsiaTheme="minorEastAsia" w:hint="eastAsia"/>
          <w:lang w:eastAsia="ko-KR"/>
        </w:rPr>
        <w:t>er</w:t>
      </w:r>
      <w:r w:rsidR="00073DE0">
        <w:t xml:space="preserve"> and protected ID </w:t>
      </w:r>
      <w:r w:rsidR="004133F7">
        <w:t xml:space="preserve">and key ID </w:t>
      </w:r>
      <w:r w:rsidR="00073DE0">
        <w:t>are sent to the AIoTF.</w:t>
      </w:r>
    </w:p>
    <w:p w14:paraId="7E62A2B9" w14:textId="33CEDB16" w:rsidR="00073DE0" w:rsidRDefault="00F12D97" w:rsidP="00F12D97">
      <w:pPr>
        <w:pStyle w:val="B1"/>
        <w:ind w:left="284" w:firstLine="0"/>
      </w:pPr>
      <w:r>
        <w:t xml:space="preserve">9.  </w:t>
      </w:r>
      <w:r w:rsidR="00073DE0">
        <w:t xml:space="preserve">The AIoTF derives the session k_AIoT_ses and calculates the MAC ARES*. If ARES equals ARES* the device is authenticated. This step can be omitted if device authentication isn’t required. </w:t>
      </w:r>
      <w:r w:rsidR="004133F7">
        <w:t xml:space="preserve">If the reply is related to a group request, the AIoTF uses the key ID to lookup K enabling it to derive k_AIoT_ses. </w:t>
      </w:r>
      <w:r w:rsidR="00073DE0">
        <w:t>The AIoTF creates the MAC NRES using Nonce2 and the session key as input. If network authentication isn’t required, calculation of NRES can be omitted. If count</w:t>
      </w:r>
      <w:r w:rsidR="00073DE0">
        <w:rPr>
          <w:rFonts w:eastAsiaTheme="minorEastAsia" w:hint="eastAsia"/>
          <w:lang w:eastAsia="ko-KR"/>
        </w:rPr>
        <w:t>er</w:t>
      </w:r>
      <w:r w:rsidR="00073DE0">
        <w:t xml:space="preserve"> is returned form the AIoT device, the AIoTF re-adjust the internal counter and restarts at step 3. </w:t>
      </w:r>
    </w:p>
    <w:p w14:paraId="2909810E" w14:textId="6647DA5C" w:rsidR="00073DE0" w:rsidRDefault="00D95AF3" w:rsidP="00D95AF3">
      <w:pPr>
        <w:pStyle w:val="B1"/>
        <w:ind w:left="284" w:firstLine="0"/>
      </w:pPr>
      <w:r>
        <w:t>10-11.</w:t>
      </w:r>
      <w:r w:rsidR="00073DE0">
        <w:t>NRES is send to the AIoT device.</w:t>
      </w:r>
    </w:p>
    <w:p w14:paraId="6CA8B4A6" w14:textId="056AF8F2" w:rsidR="00073DE0" w:rsidRDefault="00D95AF3" w:rsidP="00D95AF3">
      <w:pPr>
        <w:pStyle w:val="B1"/>
        <w:ind w:left="284" w:firstLine="0"/>
      </w:pPr>
      <w:r>
        <w:t>12.</w:t>
      </w:r>
      <w:r w:rsidR="00073DE0">
        <w:t>The AIoT device calculates NRES* and compares it to NRES. If the values are equal, the AIoT device have authenticated the network. The device encrypts/integrity protects the AIoT device ID</w:t>
      </w:r>
    </w:p>
    <w:p w14:paraId="1F2737D9" w14:textId="77777777" w:rsidR="00073DE0" w:rsidRDefault="00073DE0" w:rsidP="00073DE0">
      <w:pPr>
        <w:pStyle w:val="B1"/>
        <w:ind w:left="284" w:firstLine="0"/>
      </w:pPr>
      <w:r>
        <w:t>13-14.</w:t>
      </w:r>
      <w:r>
        <w:tab/>
        <w:t xml:space="preserve">The protected ID is sent to the AIoTF. </w:t>
      </w:r>
    </w:p>
    <w:p w14:paraId="3E9636E8" w14:textId="77777777" w:rsidR="00073DE0" w:rsidRDefault="00073DE0" w:rsidP="00073DE0">
      <w:pPr>
        <w:pStyle w:val="B1"/>
      </w:pPr>
      <w:r>
        <w:t>15.</w:t>
      </w:r>
      <w:r>
        <w:tab/>
        <w:t>The reader might acknowledge the AIoT device – This is part of the contention based random access procedure.</w:t>
      </w:r>
    </w:p>
    <w:p w14:paraId="23C5292A" w14:textId="77777777" w:rsidR="00073DE0" w:rsidRDefault="00073DE0" w:rsidP="00073DE0">
      <w:pPr>
        <w:pStyle w:val="B1"/>
        <w:ind w:left="284" w:firstLine="0"/>
      </w:pPr>
      <w:r>
        <w:t>16-17.</w:t>
      </w:r>
      <w:r>
        <w:tab/>
        <w:t>The AIoTF decrypts and verifies the integrity of the Protected ID and send it to the AF,</w:t>
      </w:r>
    </w:p>
    <w:p w14:paraId="5DC903A7" w14:textId="77777777" w:rsidR="00073DE0" w:rsidRDefault="00073DE0" w:rsidP="00073DE0">
      <w:pPr>
        <w:rPr>
          <w:lang w:val="en-US"/>
        </w:rPr>
      </w:pPr>
      <w:r w:rsidRPr="008655B5">
        <w:rPr>
          <w:lang w:val="en-US"/>
        </w:rPr>
        <w:t>The key k_AIoT_ses can further be used to confidentiality and integrity protect command messages.</w:t>
      </w:r>
      <w:r>
        <w:rPr>
          <w:lang w:val="en-US"/>
        </w:rPr>
        <w:t xml:space="preserve"> If confidentiality and integrity protection isn’t required, NULL ciphering and integrity protection algorithms can be used.</w:t>
      </w:r>
    </w:p>
    <w:p w14:paraId="5F215CE7" w14:textId="7269A719" w:rsidR="00073DE0" w:rsidRDefault="00073DE0" w:rsidP="00073DE0">
      <w:pPr>
        <w:pStyle w:val="EditorsNote"/>
      </w:pPr>
      <w:r>
        <w:t xml:space="preserve">Editor’s note: How the constrains of the device influence the capability  maintain the counter is FFS.  </w:t>
      </w:r>
    </w:p>
    <w:p w14:paraId="7EADC767" w14:textId="4B3C4A61" w:rsidR="00073DE0" w:rsidRDefault="00073DE0" w:rsidP="00073DE0">
      <w:pPr>
        <w:pStyle w:val="NO"/>
      </w:pPr>
      <w:r>
        <w:t>NOTE: According to TR 38.769 [9] legacy is paging is not support and the baseline for the random access procedure is slotted-ALOHA.</w:t>
      </w:r>
    </w:p>
    <w:p w14:paraId="6BC7B812" w14:textId="08E8879C" w:rsidR="00073DE0" w:rsidRPr="00C775AD" w:rsidRDefault="00073DE0" w:rsidP="00073DE0">
      <w:pPr>
        <w:pStyle w:val="NO"/>
      </w:pPr>
      <w:r>
        <w:t xml:space="preserve">NOTE: The device will maintain state as long backscatter is applied, which implies if backscatter is removed, only the configuration, key K </w:t>
      </w:r>
      <w:r w:rsidR="00321C9F">
        <w:t xml:space="preserve">and group K_G </w:t>
      </w:r>
      <w:r>
        <w:t>and count maintain state. Procedure starts at step 3, when backscatter is reapplied.</w:t>
      </w:r>
    </w:p>
    <w:p w14:paraId="67ED7BE7" w14:textId="1E7E8245" w:rsidR="00073DE0" w:rsidRPr="00C775AD" w:rsidRDefault="00073DE0" w:rsidP="00577F60">
      <w:pPr>
        <w:pStyle w:val="Heading3"/>
      </w:pPr>
      <w:bookmarkStart w:id="1483" w:name="_Toc182841243"/>
      <w:bookmarkStart w:id="1484" w:name="_Toc182899324"/>
      <w:bookmarkStart w:id="1485" w:name="_Toc195529421"/>
      <w:r>
        <w:rPr>
          <w:lang w:val="en-US"/>
        </w:rPr>
        <w:t>.</w:t>
      </w:r>
      <w:r w:rsidRPr="00C87875">
        <w:t>6.</w:t>
      </w:r>
      <w:r w:rsidR="006E13FD">
        <w:rPr>
          <w:rFonts w:hint="eastAsia"/>
          <w:lang w:eastAsia="zh-CN"/>
        </w:rPr>
        <w:t>35</w:t>
      </w:r>
      <w:r w:rsidRPr="00C87875">
        <w:t>.3</w:t>
      </w:r>
      <w:r w:rsidRPr="00C87875">
        <w:tab/>
        <w:t>Evaluation</w:t>
      </w:r>
      <w:bookmarkEnd w:id="1483"/>
      <w:bookmarkEnd w:id="1484"/>
      <w:bookmarkEnd w:id="1485"/>
      <w:r>
        <w:t xml:space="preserve"> </w:t>
      </w:r>
      <w:r>
        <w:tab/>
      </w:r>
    </w:p>
    <w:p w14:paraId="1CB74661" w14:textId="77777777" w:rsidR="00073DE0" w:rsidRDefault="00073DE0" w:rsidP="00073DE0">
      <w:pPr>
        <w:rPr>
          <w:lang w:val="en-US"/>
        </w:rPr>
      </w:pPr>
      <w:r w:rsidRPr="008655B5">
        <w:rPr>
          <w:lang w:val="en-US"/>
        </w:rPr>
        <w:t xml:space="preserve">The </w:t>
      </w:r>
      <w:r>
        <w:rPr>
          <w:lang w:val="en-US"/>
        </w:rPr>
        <w:t>solution fulfils the requirements of KI#3 by protecting the device identifier such same device ID produces different ciphertexts in each paging message, hereby avoiding ciphertext attack. Furthermore, when the real device ID is transferred from the device to the AIoTF, the ID is protected by a session key, implying the same ID is producing different ciphertexts for each session, hereby also avoiding ciphertext and likability attacks.</w:t>
      </w:r>
    </w:p>
    <w:p w14:paraId="3E13BB93" w14:textId="77777777" w:rsidR="00073DE0" w:rsidRDefault="00073DE0" w:rsidP="00073DE0">
      <w:pPr>
        <w:rPr>
          <w:lang w:val="en-US"/>
        </w:rPr>
      </w:pPr>
      <w:r>
        <w:rPr>
          <w:lang w:val="en-US"/>
        </w:rPr>
        <w:t>The solution fulfills the requirements of KI#4 by providing the means for confidentiality, integrity and replay protecting. The enablement of the protection profile is based on configuration both in the AIoT device and AIoTF. The solution doesn’t mandate a given profile, but leaves it for deployment and implementation,</w:t>
      </w:r>
    </w:p>
    <w:p w14:paraId="160FC30F" w14:textId="77777777" w:rsidR="00073DE0" w:rsidRDefault="00073DE0" w:rsidP="00073DE0">
      <w:pPr>
        <w:rPr>
          <w:lang w:val="en-US"/>
        </w:rPr>
      </w:pPr>
      <w:r>
        <w:rPr>
          <w:lang w:val="en-US"/>
        </w:rPr>
        <w:t xml:space="preserve">The solution fulfills the requirement of KI#5 by providing the means for authentication both one-way and mutual. The selection of authentication scheme is part of configuration of the AIoT and AIoTF. </w:t>
      </w:r>
    </w:p>
    <w:p w14:paraId="5CD56E43" w14:textId="10163A81" w:rsidR="00624CE2" w:rsidRDefault="00624CE2" w:rsidP="00073DE0">
      <w:pPr>
        <w:rPr>
          <w:lang w:val="en-US"/>
        </w:rPr>
      </w:pPr>
      <w:r>
        <w:rPr>
          <w:lang w:val="en-US"/>
        </w:rPr>
        <w:t xml:space="preserve">The configurability of the protection means enables the AIoT framework to adapt to different use cases, and hereby also reduce the device complexity and encounter for the constraints. If applying all protection means, the execution time of a message will be prolonged, but quantitative measure cannot be given due to the influence by hardware optimizations. The prolonged time can be reduced by carefully evaluating the necessity of the protection mean and disable if not required. It’s not recommended to reduce execution time by disabling without careful evaluation.  </w:t>
      </w:r>
    </w:p>
    <w:p w14:paraId="75BAC2F4" w14:textId="77777777" w:rsidR="00073DE0" w:rsidRDefault="00073DE0" w:rsidP="00073DE0">
      <w:pPr>
        <w:pStyle w:val="Style1"/>
        <w:rPr>
          <w:lang w:val="en-US"/>
        </w:rPr>
      </w:pPr>
      <w:r>
        <w:rPr>
          <w:lang w:val="en-US"/>
        </w:rPr>
        <w:t>Editor’s note: Further evaluation is FFS.</w:t>
      </w:r>
    </w:p>
    <w:p w14:paraId="68313C35" w14:textId="3317669B" w:rsidR="0078032A" w:rsidRDefault="0078032A" w:rsidP="00160893">
      <w:pPr>
        <w:pStyle w:val="Heading2"/>
        <w:rPr>
          <w:rFonts w:cs="Arial"/>
          <w:sz w:val="28"/>
          <w:szCs w:val="28"/>
          <w:lang w:val="en-US"/>
        </w:rPr>
      </w:pPr>
      <w:bookmarkStart w:id="1486" w:name="_Toc182841244"/>
      <w:bookmarkStart w:id="1487" w:name="_Toc182899325"/>
      <w:bookmarkStart w:id="1488" w:name="_Toc195529422"/>
      <w:r>
        <w:rPr>
          <w:rFonts w:hint="eastAsia"/>
          <w:lang w:eastAsia="zh-CN"/>
        </w:rPr>
        <w:t xml:space="preserve">6.36 </w:t>
      </w:r>
      <w:r>
        <w:rPr>
          <w:lang w:eastAsia="zh-CN"/>
        </w:rPr>
        <w:tab/>
      </w:r>
      <w:bookmarkEnd w:id="1486"/>
      <w:bookmarkEnd w:id="1487"/>
      <w:r w:rsidR="006E5CAF">
        <w:t>VOID</w:t>
      </w:r>
      <w:bookmarkEnd w:id="1488"/>
      <w:r>
        <w:rPr>
          <w:lang w:val="en-US"/>
        </w:rPr>
        <w:t xml:space="preserve"> </w:t>
      </w:r>
    </w:p>
    <w:p w14:paraId="34D08C3F" w14:textId="05C68A43" w:rsidR="0078032A" w:rsidRDefault="0078032A" w:rsidP="00577F60">
      <w:pPr>
        <w:rPr>
          <w:lang w:val="en-US" w:eastAsia="zh-CN"/>
        </w:rPr>
      </w:pPr>
      <w:r w:rsidRPr="0078032A">
        <w:rPr>
          <w:rFonts w:hint="eastAsia"/>
          <w:lang w:val="en-US" w:eastAsia="zh-CN"/>
        </w:rPr>
        <w:t xml:space="preserve"> </w:t>
      </w:r>
    </w:p>
    <w:p w14:paraId="5D3E46E6" w14:textId="0DE75CEE" w:rsidR="008B3BAE" w:rsidRPr="00DA1267" w:rsidRDefault="008B3BAE" w:rsidP="008B3BAE">
      <w:pPr>
        <w:pStyle w:val="Heading2"/>
      </w:pPr>
      <w:bookmarkStart w:id="1489" w:name="_Toc182841248"/>
      <w:bookmarkStart w:id="1490" w:name="_Toc182899329"/>
      <w:bookmarkStart w:id="1491" w:name="_Toc195529423"/>
      <w:r w:rsidRPr="00DA1267">
        <w:t>6.</w:t>
      </w:r>
      <w:r>
        <w:rPr>
          <w:rFonts w:hint="eastAsia"/>
          <w:lang w:eastAsia="zh-CN"/>
        </w:rPr>
        <w:t>37</w:t>
      </w:r>
      <w:r w:rsidRPr="00DA1267">
        <w:tab/>
        <w:t>Solution #</w:t>
      </w:r>
      <w:r>
        <w:rPr>
          <w:rFonts w:hint="eastAsia"/>
          <w:lang w:eastAsia="zh-CN"/>
        </w:rPr>
        <w:t>37</w:t>
      </w:r>
      <w:r w:rsidRPr="00DA1267">
        <w:t xml:space="preserve">: </w:t>
      </w:r>
      <w:r w:rsidRPr="00DF7467">
        <w:t xml:space="preserve"> </w:t>
      </w:r>
      <w:bookmarkStart w:id="1492" w:name="_Hlk181632810"/>
      <w:r>
        <w:rPr>
          <w:rFonts w:hint="eastAsia"/>
          <w:lang w:eastAsia="zh-CN"/>
        </w:rPr>
        <w:t>Mutual</w:t>
      </w:r>
      <w:r>
        <w:t xml:space="preserve"> </w:t>
      </w:r>
      <w:r w:rsidRPr="00DF7467">
        <w:t>Authentication</w:t>
      </w:r>
      <w:r>
        <w:t xml:space="preserve"> </w:t>
      </w:r>
      <w:r w:rsidRPr="00E91ABD">
        <w:t xml:space="preserve">Using AEAD </w:t>
      </w:r>
      <w:r>
        <w:t>for Inventory and Command case</w:t>
      </w:r>
      <w:bookmarkEnd w:id="1489"/>
      <w:bookmarkEnd w:id="1490"/>
      <w:bookmarkEnd w:id="1491"/>
      <w:bookmarkEnd w:id="1492"/>
    </w:p>
    <w:p w14:paraId="3932C9CF" w14:textId="2C1EC773" w:rsidR="008B3BAE" w:rsidRPr="00DA1267" w:rsidRDefault="008B3BAE" w:rsidP="008B3BAE">
      <w:pPr>
        <w:pStyle w:val="Heading3"/>
      </w:pPr>
      <w:bookmarkStart w:id="1493" w:name="_Toc182841249"/>
      <w:bookmarkStart w:id="1494" w:name="_Toc182899330"/>
      <w:bookmarkStart w:id="1495" w:name="_Toc195529424"/>
      <w:r w:rsidRPr="00DA1267">
        <w:t>6.</w:t>
      </w:r>
      <w:r>
        <w:rPr>
          <w:rFonts w:hint="eastAsia"/>
          <w:lang w:eastAsia="zh-CN"/>
        </w:rPr>
        <w:t>37</w:t>
      </w:r>
      <w:r w:rsidRPr="00DA1267">
        <w:t>.1</w:t>
      </w:r>
      <w:r w:rsidRPr="00DA1267">
        <w:tab/>
        <w:t>Introduction</w:t>
      </w:r>
      <w:bookmarkEnd w:id="1493"/>
      <w:bookmarkEnd w:id="1494"/>
      <w:bookmarkEnd w:id="1495"/>
    </w:p>
    <w:p w14:paraId="6C74E562" w14:textId="77777777" w:rsidR="008B3BAE" w:rsidRDefault="008B3BAE" w:rsidP="008B3BAE">
      <w:pPr>
        <w:spacing w:before="100" w:beforeAutospacing="1" w:after="100" w:afterAutospacing="1" w:line="320" w:lineRule="atLeast"/>
        <w:rPr>
          <w:rFonts w:eastAsia="Times New Roman"/>
          <w:color w:val="000000"/>
        </w:rPr>
      </w:pPr>
      <w:r>
        <w:rPr>
          <w:rFonts w:eastAsia="Times New Roman"/>
          <w:color w:val="000000"/>
        </w:rPr>
        <w:t>The solution addresses KI#5. It proposes a mutual authentication</w:t>
      </w:r>
      <w:r w:rsidRPr="00E91ABD">
        <w:t xml:space="preserve"> </w:t>
      </w:r>
      <w:r>
        <w:rPr>
          <w:rFonts w:eastAsia="Times New Roman"/>
          <w:color w:val="000000"/>
        </w:rPr>
        <w:t>u</w:t>
      </w:r>
      <w:r w:rsidRPr="00E91ABD">
        <w:rPr>
          <w:rFonts w:eastAsia="Times New Roman"/>
          <w:color w:val="000000"/>
        </w:rPr>
        <w:t>sing AEAD</w:t>
      </w:r>
      <w:r>
        <w:rPr>
          <w:rFonts w:eastAsia="Times New Roman"/>
          <w:color w:val="000000"/>
        </w:rPr>
        <w:t xml:space="preserve"> between AIoT devices and the network. A</w:t>
      </w:r>
      <w:r w:rsidRPr="00AB5BDB">
        <w:rPr>
          <w:rFonts w:eastAsia="Times New Roman"/>
          <w:color w:val="000000"/>
        </w:rPr>
        <w:t>ccording</w:t>
      </w:r>
      <w:r>
        <w:rPr>
          <w:rFonts w:eastAsia="Times New Roman"/>
          <w:color w:val="000000"/>
        </w:rPr>
        <w:t xml:space="preserve"> to the conclusions in</w:t>
      </w:r>
      <w:r w:rsidRPr="00AA6BDD">
        <w:rPr>
          <w:iCs/>
        </w:rPr>
        <w:t xml:space="preserve"> </w:t>
      </w:r>
      <w:r w:rsidRPr="00A0531B">
        <w:rPr>
          <w:iCs/>
        </w:rPr>
        <w:t>TR 23.700-13</w:t>
      </w:r>
      <w:r>
        <w:rPr>
          <w:iCs/>
        </w:rPr>
        <w:t>, t</w:t>
      </w:r>
      <w:r>
        <w:rPr>
          <w:rFonts w:eastAsia="Times New Roman"/>
          <w:color w:val="000000"/>
        </w:rPr>
        <w:t>he solution makes the following assumptions:</w:t>
      </w:r>
    </w:p>
    <w:p w14:paraId="6E392371" w14:textId="700F7CC4" w:rsidR="008B3BAE" w:rsidRPr="008B3BAE" w:rsidRDefault="008B3BAE">
      <w:pPr>
        <w:numPr>
          <w:ilvl w:val="0"/>
          <w:numId w:val="25"/>
        </w:numPr>
        <w:spacing w:before="100" w:beforeAutospacing="1" w:after="100" w:afterAutospacing="1" w:line="320" w:lineRule="atLeast"/>
        <w:rPr>
          <w:rFonts w:eastAsia="DengXian"/>
          <w:color w:val="000000"/>
          <w:lang w:eastAsia="zh-CN"/>
        </w:rPr>
      </w:pPr>
      <w:r w:rsidRPr="00DB1686">
        <w:rPr>
          <w:rFonts w:eastAsia="DengXian"/>
          <w:color w:val="000000"/>
          <w:lang w:eastAsia="zh-CN"/>
        </w:rPr>
        <w:t>An AIoT device share</w:t>
      </w:r>
      <w:r>
        <w:rPr>
          <w:rFonts w:eastAsia="DengXian"/>
          <w:color w:val="000000"/>
          <w:lang w:eastAsia="zh-CN"/>
        </w:rPr>
        <w:t>s</w:t>
      </w:r>
      <w:r w:rsidRPr="00DB1686">
        <w:rPr>
          <w:rFonts w:eastAsia="DengXian"/>
          <w:color w:val="000000"/>
          <w:lang w:eastAsia="zh-CN"/>
        </w:rPr>
        <w:t xml:space="preserve"> a</w:t>
      </w:r>
      <w:r>
        <w:rPr>
          <w:rFonts w:eastAsia="DengXian"/>
          <w:color w:val="000000"/>
          <w:lang w:eastAsia="zh-CN"/>
        </w:rPr>
        <w:t xml:space="preserve"> permanent</w:t>
      </w:r>
      <w:r w:rsidRPr="00DB1686">
        <w:rPr>
          <w:rFonts w:eastAsia="DengXian"/>
          <w:color w:val="000000"/>
          <w:lang w:eastAsia="zh-CN"/>
        </w:rPr>
        <w:t xml:space="preserve"> identity</w:t>
      </w:r>
      <w:r>
        <w:rPr>
          <w:rFonts w:eastAsia="DengXian"/>
          <w:color w:val="000000"/>
          <w:lang w:eastAsia="zh-CN"/>
        </w:rPr>
        <w:t xml:space="preserve"> (i.e., AIoT Device ID) and root key (i.e., K)</w:t>
      </w:r>
      <w:r w:rsidRPr="00DB1686">
        <w:rPr>
          <w:rFonts w:eastAsia="DengXian"/>
          <w:color w:val="000000"/>
          <w:lang w:eastAsia="zh-CN"/>
        </w:rPr>
        <w:t xml:space="preserve"> with the network side.</w:t>
      </w:r>
    </w:p>
    <w:p w14:paraId="2111A582" w14:textId="3C8EF0CD" w:rsidR="008B3BAE" w:rsidRDefault="008B3BAE" w:rsidP="008B3BAE">
      <w:pPr>
        <w:pStyle w:val="Heading3"/>
      </w:pPr>
      <w:bookmarkStart w:id="1496" w:name="_Toc182841250"/>
      <w:bookmarkStart w:id="1497" w:name="_Toc182899331"/>
      <w:bookmarkStart w:id="1498" w:name="_Toc195529425"/>
      <w:r w:rsidRPr="00DA1267">
        <w:t>6.</w:t>
      </w:r>
      <w:r>
        <w:rPr>
          <w:rFonts w:hint="eastAsia"/>
          <w:lang w:eastAsia="zh-CN"/>
        </w:rPr>
        <w:t>37</w:t>
      </w:r>
      <w:r w:rsidRPr="00DA1267">
        <w:t>.2</w:t>
      </w:r>
      <w:r w:rsidRPr="00DA1267">
        <w:tab/>
      </w:r>
      <w:r>
        <w:t>Solution details</w:t>
      </w:r>
      <w:bookmarkEnd w:id="1496"/>
      <w:bookmarkEnd w:id="1497"/>
      <w:bookmarkEnd w:id="1498"/>
    </w:p>
    <w:p w14:paraId="3D071EA7" w14:textId="77777777" w:rsidR="008B3BAE" w:rsidRPr="008B3BAE" w:rsidRDefault="008B3BAE" w:rsidP="007E3524">
      <w:r w:rsidRPr="008B3BAE">
        <w:t xml:space="preserve">The message flow of this solution is </w:t>
      </w:r>
      <w:r>
        <w:t>described below:</w:t>
      </w:r>
    </w:p>
    <w:p w14:paraId="552FCFDF" w14:textId="77777777" w:rsidR="008B3BAE" w:rsidRDefault="008B3BAE" w:rsidP="007E3524">
      <w:pPr>
        <w:jc w:val="center"/>
      </w:pPr>
      <w:r>
        <w:object w:dxaOrig="16245" w:dyaOrig="11358" w14:anchorId="4C43B9DE">
          <v:shape id="_x0000_i1071" type="#_x0000_t75" style="width:360.65pt;height:252.8pt" o:ole="">
            <v:imagedata r:id="rId112" o:title=""/>
          </v:shape>
          <o:OLEObject Type="Embed" ProgID="Visio.Drawing.15" ShapeID="_x0000_i1071" DrawAspect="Content" ObjectID="_1806409042" r:id="rId113"/>
        </w:object>
      </w:r>
    </w:p>
    <w:p w14:paraId="26468ABC" w14:textId="15E2E95F" w:rsidR="008B3BAE" w:rsidRPr="008B3BAE" w:rsidRDefault="008B3BAE" w:rsidP="007E3524">
      <w:pPr>
        <w:jc w:val="center"/>
        <w:rPr>
          <w:lang w:eastAsia="zh-CN"/>
        </w:rPr>
      </w:pPr>
      <w:r w:rsidRPr="008B3BAE">
        <w:rPr>
          <w:rFonts w:hint="eastAsia"/>
          <w:lang w:eastAsia="zh-CN"/>
        </w:rPr>
        <w:t>F</w:t>
      </w:r>
      <w:r w:rsidRPr="008B3BAE">
        <w:rPr>
          <w:lang w:eastAsia="zh-CN"/>
        </w:rPr>
        <w:t>igure 6.</w:t>
      </w:r>
      <w:r>
        <w:rPr>
          <w:rFonts w:hint="eastAsia"/>
          <w:lang w:eastAsia="zh-CN"/>
        </w:rPr>
        <w:t>37</w:t>
      </w:r>
      <w:r w:rsidRPr="008B3BAE">
        <w:rPr>
          <w:lang w:eastAsia="zh-CN"/>
        </w:rPr>
        <w:t>.2-1</w:t>
      </w:r>
      <w:r w:rsidRPr="008B3BAE">
        <w:t xml:space="preserve"> Mutual authentication for security credentials stored in the UDM</w:t>
      </w:r>
    </w:p>
    <w:p w14:paraId="7B451746" w14:textId="05534233" w:rsidR="008B3BAE" w:rsidRDefault="007E3524" w:rsidP="00577F60">
      <w:pPr>
        <w:rPr>
          <w:lang w:eastAsia="zh-CN"/>
        </w:rPr>
      </w:pPr>
      <w:r>
        <w:rPr>
          <w:lang w:eastAsia="zh-CN"/>
        </w:rPr>
        <w:t xml:space="preserve">1-2. </w:t>
      </w:r>
      <w:r w:rsidR="008B3BAE">
        <w:rPr>
          <w:lang w:eastAsia="zh-CN"/>
        </w:rPr>
        <w:t>Third-party AF send</w:t>
      </w:r>
      <w:r w:rsidR="008B3BAE">
        <w:rPr>
          <w:rFonts w:hint="eastAsia"/>
          <w:lang w:eastAsia="zh-CN"/>
        </w:rPr>
        <w:t>s</w:t>
      </w:r>
      <w:r w:rsidR="008B3BAE">
        <w:rPr>
          <w:lang w:eastAsia="zh-CN"/>
        </w:rPr>
        <w:t xml:space="preserve"> inventory request to the AIoT function through NEF. The request can include an AIoT Device ID to page the device.  </w:t>
      </w:r>
    </w:p>
    <w:p w14:paraId="249AD57D" w14:textId="77777777" w:rsidR="008B3BAE" w:rsidRDefault="008B3BAE" w:rsidP="008B3BAE">
      <w:pPr>
        <w:pStyle w:val="ListParagraph"/>
        <w:ind w:left="0"/>
        <w:jc w:val="both"/>
        <w:rPr>
          <w:lang w:eastAsia="zh-CN"/>
        </w:rPr>
      </w:pPr>
      <w:r>
        <w:rPr>
          <w:lang w:eastAsia="zh-CN"/>
        </w:rPr>
        <w:t xml:space="preserve">3-4. AIoT function generates a fresh nonce and sends the nonce to the AIoT devices through a Reader. </w:t>
      </w:r>
    </w:p>
    <w:p w14:paraId="62FCD607" w14:textId="753D98AA" w:rsidR="008B3BAE" w:rsidRDefault="007E3524" w:rsidP="00577F60">
      <w:pPr>
        <w:jc w:val="both"/>
        <w:rPr>
          <w:lang w:eastAsia="zh-CN"/>
        </w:rPr>
      </w:pPr>
      <w:r>
        <w:rPr>
          <w:lang w:eastAsia="zh-CN"/>
        </w:rPr>
        <w:t xml:space="preserve">5. </w:t>
      </w:r>
      <w:r w:rsidR="008B3BAE">
        <w:rPr>
          <w:lang w:eastAsia="zh-CN"/>
        </w:rPr>
        <w:t>AIoT device calculate K</w:t>
      </w:r>
      <w:r w:rsidR="008B3BAE" w:rsidRPr="007E3524">
        <w:rPr>
          <w:vertAlign w:val="subscript"/>
          <w:lang w:eastAsia="zh-CN"/>
        </w:rPr>
        <w:t>AF</w:t>
      </w:r>
      <w:r w:rsidR="008B3BAE">
        <w:rPr>
          <w:lang w:eastAsia="zh-CN"/>
        </w:rPr>
        <w:t xml:space="preserve"> and authentication parameters.</w:t>
      </w:r>
      <w:r w:rsidR="008B3BAE" w:rsidRPr="00E40B55">
        <w:rPr>
          <w:lang w:eastAsia="zh-CN"/>
        </w:rPr>
        <w:t xml:space="preserve"> </w:t>
      </w:r>
    </w:p>
    <w:p w14:paraId="18ABBE89" w14:textId="47B3C77F" w:rsidR="008B3BAE" w:rsidRPr="008B3BAE" w:rsidRDefault="007E3524" w:rsidP="00577F60">
      <w:pPr>
        <w:ind w:left="425"/>
        <w:jc w:val="both"/>
        <w:rPr>
          <w:lang w:eastAsia="zh-CN"/>
        </w:rPr>
      </w:pPr>
      <w:r>
        <w:rPr>
          <w:lang w:eastAsia="zh-CN"/>
        </w:rPr>
        <w:t xml:space="preserve">5.1 </w:t>
      </w:r>
      <w:r w:rsidR="008B3BAE">
        <w:rPr>
          <w:lang w:eastAsia="zh-CN"/>
        </w:rPr>
        <w:t>AIoT device computes K</w:t>
      </w:r>
      <w:r w:rsidR="008B3BAE" w:rsidRPr="007E3524">
        <w:rPr>
          <w:vertAlign w:val="subscript"/>
          <w:lang w:eastAsia="zh-CN"/>
        </w:rPr>
        <w:t>AF</w:t>
      </w:r>
      <w:r w:rsidR="008B3BAE">
        <w:rPr>
          <w:lang w:eastAsia="zh-CN"/>
        </w:rPr>
        <w:t xml:space="preserve"> using key </w:t>
      </w:r>
      <w:r w:rsidR="008B3BAE" w:rsidRPr="004673DE">
        <w:rPr>
          <w:lang w:eastAsia="zh-CN"/>
        </w:rPr>
        <w:t>derived function. The input parameters include the K, the Device ID and the nonce.</w:t>
      </w:r>
      <w:r w:rsidR="008B3BAE" w:rsidRPr="007E3524">
        <w:rPr>
          <w:rFonts w:eastAsia="MS Mincho"/>
        </w:rPr>
        <w:t xml:space="preserve"> </w:t>
      </w:r>
    </w:p>
    <w:p w14:paraId="0FB94824" w14:textId="09867E58" w:rsidR="008B3BAE" w:rsidRPr="008B3BAE" w:rsidRDefault="007E3524" w:rsidP="00577F60">
      <w:pPr>
        <w:ind w:left="425"/>
        <w:jc w:val="both"/>
        <w:rPr>
          <w:lang w:eastAsia="zh-CN"/>
        </w:rPr>
      </w:pPr>
      <w:r>
        <w:rPr>
          <w:rFonts w:eastAsia="MS Mincho"/>
        </w:rPr>
        <w:t xml:space="preserve">5.2 </w:t>
      </w:r>
      <w:r w:rsidR="008B3BAE" w:rsidRPr="00577F60">
        <w:rPr>
          <w:rFonts w:eastAsia="MS Mincho"/>
        </w:rPr>
        <w:t xml:space="preserve">The device uses f2 or AES algorithm to compute RES. The input parameters include the K, the identity and the nonce. </w:t>
      </w:r>
    </w:p>
    <w:p w14:paraId="521153A9" w14:textId="017068E5" w:rsidR="008B3BAE" w:rsidRPr="008B3BAE" w:rsidRDefault="007E3524" w:rsidP="00577F60">
      <w:pPr>
        <w:ind w:left="425"/>
        <w:jc w:val="both"/>
        <w:rPr>
          <w:lang w:eastAsia="zh-CN"/>
        </w:rPr>
      </w:pPr>
      <w:r>
        <w:rPr>
          <w:rFonts w:eastAsia="MS Mincho"/>
        </w:rPr>
        <w:t xml:space="preserve">5.3 </w:t>
      </w:r>
      <w:r w:rsidR="008B3BAE" w:rsidRPr="00577F60">
        <w:rPr>
          <w:rFonts w:eastAsia="MS Mincho"/>
        </w:rPr>
        <w:t xml:space="preserve">Alternatively, the devices can use AEAD algorithm to compute a </w:t>
      </w:r>
      <w:r w:rsidR="008B3BAE" w:rsidRPr="00577F60">
        <w:rPr>
          <w:rFonts w:eastAsia="MS Mincho" w:hint="eastAsia"/>
        </w:rPr>
        <w:t>message</w:t>
      </w:r>
      <w:r w:rsidR="008B3BAE" w:rsidRPr="00577F60">
        <w:rPr>
          <w:rFonts w:eastAsia="MS Mincho"/>
        </w:rPr>
        <w:t xml:space="preserve"> authentication code to protect the authenticity of uplink data (i.e. Device ID). The input parameters include the K</w:t>
      </w:r>
      <w:r w:rsidR="008B3BAE" w:rsidRPr="007E3524">
        <w:rPr>
          <w:vertAlign w:val="subscript"/>
          <w:lang w:eastAsia="zh-CN"/>
        </w:rPr>
        <w:t>AF</w:t>
      </w:r>
      <w:r w:rsidR="008B3BAE" w:rsidRPr="00577F60">
        <w:rPr>
          <w:rFonts w:eastAsia="MS Mincho"/>
        </w:rPr>
        <w:t xml:space="preserve"> and uplink data (i.e. Device ID). </w:t>
      </w:r>
    </w:p>
    <w:p w14:paraId="7DC35847" w14:textId="0C94C022" w:rsidR="008B3BAE" w:rsidRPr="004673DE" w:rsidRDefault="007E3524" w:rsidP="00577F60">
      <w:pPr>
        <w:jc w:val="both"/>
        <w:rPr>
          <w:lang w:eastAsia="zh-CN"/>
        </w:rPr>
      </w:pPr>
      <w:r>
        <w:rPr>
          <w:rFonts w:eastAsia="MS Mincho"/>
        </w:rPr>
        <w:t xml:space="preserve">6. </w:t>
      </w:r>
      <w:r w:rsidR="008B3BAE" w:rsidRPr="00577F60">
        <w:rPr>
          <w:rFonts w:eastAsia="MS Mincho"/>
        </w:rPr>
        <w:t>The device sends inventory response (</w:t>
      </w:r>
      <w:r w:rsidR="008B3BAE" w:rsidRPr="00A65500">
        <w:rPr>
          <w:lang w:eastAsia="zh-CN"/>
        </w:rPr>
        <w:t>authentication request</w:t>
      </w:r>
      <w:r w:rsidR="008B3BAE" w:rsidRPr="00577F60">
        <w:rPr>
          <w:rFonts w:eastAsia="MS Mincho"/>
        </w:rPr>
        <w:t>) including the identity, RES or message authentication code to the Reader.</w:t>
      </w:r>
    </w:p>
    <w:p w14:paraId="4A1E8C7C" w14:textId="132EE2AF" w:rsidR="008B3BAE" w:rsidRPr="00A65500" w:rsidRDefault="007E3524" w:rsidP="00577F60">
      <w:pPr>
        <w:jc w:val="both"/>
        <w:rPr>
          <w:lang w:eastAsia="zh-CN"/>
        </w:rPr>
      </w:pPr>
      <w:r>
        <w:rPr>
          <w:lang w:eastAsia="zh-CN"/>
        </w:rPr>
        <w:t xml:space="preserve">7. </w:t>
      </w:r>
      <w:r w:rsidR="008B3BAE" w:rsidRPr="004673DE">
        <w:rPr>
          <w:lang w:eastAsia="zh-CN"/>
        </w:rPr>
        <w:t>The Reader forwards the response to the AIoT function</w:t>
      </w:r>
      <w:r w:rsidR="008B3BAE" w:rsidRPr="00A65500">
        <w:rPr>
          <w:lang w:eastAsia="zh-CN"/>
        </w:rPr>
        <w:t>, including authentication request.</w:t>
      </w:r>
    </w:p>
    <w:p w14:paraId="11005215" w14:textId="0431CFB6" w:rsidR="008B3BAE" w:rsidRPr="00A65500" w:rsidRDefault="007E3524" w:rsidP="00577F60">
      <w:pPr>
        <w:jc w:val="both"/>
        <w:rPr>
          <w:lang w:eastAsia="zh-CN"/>
        </w:rPr>
      </w:pPr>
      <w:r>
        <w:rPr>
          <w:lang w:eastAsia="zh-CN"/>
        </w:rPr>
        <w:t xml:space="preserve">8. </w:t>
      </w:r>
      <w:r w:rsidR="008B3BAE" w:rsidRPr="00A65500">
        <w:rPr>
          <w:lang w:eastAsia="zh-CN"/>
        </w:rPr>
        <w:t xml:space="preserve">The AIoT function sends the authentication request to the UDM, including nonce. </w:t>
      </w:r>
    </w:p>
    <w:p w14:paraId="5459ABB8" w14:textId="080CEA34" w:rsidR="008B3BAE" w:rsidRPr="004673DE" w:rsidRDefault="007E3524" w:rsidP="00577F60">
      <w:pPr>
        <w:jc w:val="both"/>
        <w:rPr>
          <w:lang w:eastAsia="zh-CN"/>
        </w:rPr>
      </w:pPr>
      <w:r>
        <w:rPr>
          <w:lang w:eastAsia="zh-CN"/>
        </w:rPr>
        <w:t xml:space="preserve">9. </w:t>
      </w:r>
      <w:r w:rsidR="008B3BAE" w:rsidRPr="00A65500">
        <w:rPr>
          <w:lang w:eastAsia="zh-CN"/>
        </w:rPr>
        <w:t>The UDM computes K</w:t>
      </w:r>
      <w:r w:rsidR="008B3BAE" w:rsidRPr="007E3524">
        <w:rPr>
          <w:vertAlign w:val="subscript"/>
          <w:lang w:eastAsia="zh-CN"/>
        </w:rPr>
        <w:t>AF</w:t>
      </w:r>
      <w:r w:rsidR="008B3BAE" w:rsidRPr="00A65500">
        <w:rPr>
          <w:lang w:eastAsia="zh-CN"/>
        </w:rPr>
        <w:t xml:space="preserve"> and verifies the RES or </w:t>
      </w:r>
      <w:r w:rsidR="008B3BAE" w:rsidRPr="007E3524">
        <w:rPr>
          <w:rFonts w:eastAsia="MS Mincho"/>
        </w:rPr>
        <w:t>message authentication code</w:t>
      </w:r>
      <w:r w:rsidR="008B3BAE" w:rsidRPr="004673DE">
        <w:rPr>
          <w:lang w:eastAsia="zh-CN"/>
        </w:rPr>
        <w:t xml:space="preserve">. </w:t>
      </w:r>
    </w:p>
    <w:p w14:paraId="0F1DA59C" w14:textId="32F0FE61" w:rsidR="008B3BAE" w:rsidRPr="008B3BAE" w:rsidRDefault="007E3524" w:rsidP="00577F60">
      <w:pPr>
        <w:ind w:left="425"/>
        <w:jc w:val="both"/>
        <w:rPr>
          <w:lang w:eastAsia="zh-CN"/>
        </w:rPr>
      </w:pPr>
      <w:r>
        <w:rPr>
          <w:lang w:eastAsia="zh-CN"/>
        </w:rPr>
        <w:t xml:space="preserve">9.1 </w:t>
      </w:r>
      <w:r w:rsidR="008B3BAE" w:rsidRPr="004673DE">
        <w:rPr>
          <w:lang w:eastAsia="zh-CN"/>
        </w:rPr>
        <w:t>computes K</w:t>
      </w:r>
      <w:r w:rsidR="008B3BAE" w:rsidRPr="007E3524">
        <w:rPr>
          <w:vertAlign w:val="subscript"/>
          <w:lang w:eastAsia="zh-CN"/>
        </w:rPr>
        <w:t>AF</w:t>
      </w:r>
      <w:r w:rsidR="008B3BAE" w:rsidRPr="00A65500">
        <w:rPr>
          <w:lang w:eastAsia="zh-CN"/>
        </w:rPr>
        <w:t xml:space="preserve"> using key derived function. The input parameters include the K, the Device ID and the nonce.</w:t>
      </w:r>
      <w:r w:rsidR="008B3BAE" w:rsidRPr="007E3524">
        <w:rPr>
          <w:rFonts w:eastAsia="MS Mincho"/>
        </w:rPr>
        <w:t xml:space="preserve"> </w:t>
      </w:r>
    </w:p>
    <w:p w14:paraId="7F671D7F" w14:textId="2F8AB31D" w:rsidR="008B3BAE" w:rsidRPr="00A65500" w:rsidRDefault="007E3524" w:rsidP="00577F60">
      <w:pPr>
        <w:ind w:left="425"/>
        <w:jc w:val="both"/>
        <w:rPr>
          <w:lang w:eastAsia="zh-CN"/>
        </w:rPr>
      </w:pPr>
      <w:r>
        <w:rPr>
          <w:lang w:eastAsia="zh-CN"/>
        </w:rPr>
        <w:t xml:space="preserve">9.2 </w:t>
      </w:r>
      <w:r w:rsidR="008B3BAE" w:rsidRPr="00A65500">
        <w:rPr>
          <w:lang w:eastAsia="zh-CN"/>
        </w:rPr>
        <w:t xml:space="preserve">retrieves the SQN and the K according to the ID. </w:t>
      </w:r>
    </w:p>
    <w:p w14:paraId="31E38A72" w14:textId="06E0336C" w:rsidR="008B3BAE" w:rsidRPr="00A65500" w:rsidRDefault="007E3524" w:rsidP="00577F60">
      <w:pPr>
        <w:ind w:left="425"/>
        <w:jc w:val="both"/>
        <w:rPr>
          <w:lang w:eastAsia="zh-CN"/>
        </w:rPr>
      </w:pPr>
      <w:r>
        <w:rPr>
          <w:lang w:eastAsia="zh-CN"/>
        </w:rPr>
        <w:t xml:space="preserve">9.3 </w:t>
      </w:r>
      <w:r w:rsidR="008B3BAE" w:rsidRPr="00A65500">
        <w:rPr>
          <w:lang w:eastAsia="zh-CN"/>
        </w:rPr>
        <w:t>computes the anonymity key (A</w:t>
      </w:r>
      <w:r w:rsidR="008B3BAE" w:rsidRPr="00A65500">
        <w:rPr>
          <w:rFonts w:hint="eastAsia"/>
          <w:lang w:eastAsia="zh-CN"/>
        </w:rPr>
        <w:t>K</w:t>
      </w:r>
      <w:r w:rsidR="008B3BAE" w:rsidRPr="00A65500">
        <w:rPr>
          <w:lang w:eastAsia="zh-CN"/>
        </w:rPr>
        <w:t xml:space="preserve">) using f5 or AES algorithm. The input parameters include the K and the fresh nonce. </w:t>
      </w:r>
    </w:p>
    <w:p w14:paraId="01431441" w14:textId="2C1A87C6" w:rsidR="008B3BAE" w:rsidRPr="00A65500" w:rsidRDefault="007E3524" w:rsidP="00577F60">
      <w:pPr>
        <w:ind w:left="425"/>
        <w:jc w:val="both"/>
        <w:rPr>
          <w:lang w:eastAsia="zh-CN"/>
        </w:rPr>
      </w:pPr>
      <w:r>
        <w:rPr>
          <w:lang w:eastAsia="zh-CN"/>
        </w:rPr>
        <w:t xml:space="preserve">9.4 </w:t>
      </w:r>
      <w:r w:rsidR="008B3BAE" w:rsidRPr="00A65500">
        <w:rPr>
          <w:lang w:eastAsia="zh-CN"/>
        </w:rPr>
        <w:t xml:space="preserve">computes MAC using f1 or AES function. The input parameters include the K, the SQN fresh nonce and the command message. </w:t>
      </w:r>
    </w:p>
    <w:p w14:paraId="056CB71E" w14:textId="7CA2FEE1" w:rsidR="008B3BAE" w:rsidRPr="004673DE" w:rsidRDefault="007E3524" w:rsidP="00577F60">
      <w:pPr>
        <w:jc w:val="both"/>
        <w:rPr>
          <w:lang w:eastAsia="zh-CN"/>
        </w:rPr>
      </w:pPr>
      <w:r>
        <w:rPr>
          <w:lang w:eastAsia="zh-CN"/>
        </w:rPr>
        <w:t xml:space="preserve">10. </w:t>
      </w:r>
      <w:r w:rsidR="008B3BAE" w:rsidRPr="00A65500">
        <w:rPr>
          <w:lang w:eastAsia="zh-CN"/>
        </w:rPr>
        <w:t>The UDM sends K</w:t>
      </w:r>
      <w:r w:rsidR="008B3BAE" w:rsidRPr="007E3524">
        <w:rPr>
          <w:vertAlign w:val="subscript"/>
          <w:lang w:eastAsia="zh-CN"/>
        </w:rPr>
        <w:t>AF</w:t>
      </w:r>
      <w:r w:rsidR="008B3BAE" w:rsidRPr="00A65500">
        <w:rPr>
          <w:lang w:eastAsia="zh-CN"/>
        </w:rPr>
        <w:t>, AK</w:t>
      </w:r>
      <w:r w:rsidR="008B3BAE" w:rsidRPr="008B3BAE">
        <w:rPr>
          <w:rFonts w:hint="eastAsia"/>
          <w:lang w:eastAsia="zh-CN"/>
        </w:rPr>
        <w:t>⊕</w:t>
      </w:r>
      <w:r w:rsidR="008B3BAE" w:rsidRPr="004673DE">
        <w:rPr>
          <w:rFonts w:hint="eastAsia"/>
          <w:lang w:eastAsia="zh-CN"/>
        </w:rPr>
        <w:t>S</w:t>
      </w:r>
      <w:r w:rsidR="008B3BAE" w:rsidRPr="004673DE">
        <w:rPr>
          <w:lang w:eastAsia="zh-CN"/>
        </w:rPr>
        <w:t>QN and MAC to the AIoT function and increases the SQN by one.</w:t>
      </w:r>
    </w:p>
    <w:p w14:paraId="36B9A18A" w14:textId="4ED57167" w:rsidR="008B3BAE" w:rsidRPr="00A65500" w:rsidRDefault="007E3524" w:rsidP="00577F60">
      <w:pPr>
        <w:jc w:val="both"/>
        <w:rPr>
          <w:lang w:eastAsia="zh-CN"/>
        </w:rPr>
      </w:pPr>
      <w:r>
        <w:rPr>
          <w:lang w:eastAsia="zh-CN"/>
        </w:rPr>
        <w:t xml:space="preserve">11. </w:t>
      </w:r>
      <w:r w:rsidR="008B3BAE" w:rsidRPr="004673DE">
        <w:rPr>
          <w:lang w:eastAsia="zh-CN"/>
        </w:rPr>
        <w:t>The AIoT function stores the K</w:t>
      </w:r>
      <w:r w:rsidR="008B3BAE" w:rsidRPr="007E3524">
        <w:rPr>
          <w:vertAlign w:val="subscript"/>
          <w:lang w:eastAsia="zh-CN"/>
        </w:rPr>
        <w:t>AF</w:t>
      </w:r>
      <w:r w:rsidR="008B3BAE" w:rsidRPr="004673DE">
        <w:rPr>
          <w:lang w:eastAsia="zh-CN"/>
        </w:rPr>
        <w:t xml:space="preserve"> corresponding to the identity and sends the </w:t>
      </w:r>
      <w:r w:rsidR="008B3BAE" w:rsidRPr="008B3BAE">
        <w:rPr>
          <w:lang w:eastAsia="zh-CN"/>
        </w:rPr>
        <w:t>Command request</w:t>
      </w:r>
      <w:r w:rsidR="008B3BAE" w:rsidRPr="004673DE">
        <w:rPr>
          <w:lang w:eastAsia="zh-CN"/>
        </w:rPr>
        <w:t xml:space="preserve"> to </w:t>
      </w:r>
      <w:r w:rsidR="008B3BAE" w:rsidRPr="004673DE">
        <w:rPr>
          <w:rFonts w:hint="eastAsia"/>
          <w:lang w:eastAsia="zh-CN"/>
        </w:rPr>
        <w:t>the</w:t>
      </w:r>
      <w:r w:rsidR="008B3BAE" w:rsidRPr="004673DE">
        <w:rPr>
          <w:lang w:eastAsia="zh-CN"/>
        </w:rPr>
        <w:t xml:space="preserve"> Reader, the message includes AK</w:t>
      </w:r>
      <w:r w:rsidR="008B3BAE" w:rsidRPr="007E3524">
        <w:rPr>
          <w:rFonts w:ascii="NSimSun" w:eastAsia="NSimSun" w:hAnsi="NSimSun" w:hint="eastAsia"/>
          <w:lang w:eastAsia="zh-CN"/>
        </w:rPr>
        <w:t>⊕</w:t>
      </w:r>
      <w:r w:rsidR="008B3BAE" w:rsidRPr="004673DE">
        <w:rPr>
          <w:rFonts w:hint="eastAsia"/>
          <w:lang w:eastAsia="zh-CN"/>
        </w:rPr>
        <w:t>S</w:t>
      </w:r>
      <w:r w:rsidR="008B3BAE" w:rsidRPr="00A65500">
        <w:rPr>
          <w:lang w:eastAsia="zh-CN"/>
        </w:rPr>
        <w:t xml:space="preserve">QN and MAC. </w:t>
      </w:r>
    </w:p>
    <w:p w14:paraId="0A76ED7B" w14:textId="13460A75" w:rsidR="008B3BAE" w:rsidRDefault="007E3524" w:rsidP="00577F60">
      <w:pPr>
        <w:jc w:val="both"/>
        <w:rPr>
          <w:lang w:eastAsia="zh-CN"/>
        </w:rPr>
      </w:pPr>
      <w:r>
        <w:rPr>
          <w:lang w:eastAsia="zh-CN"/>
        </w:rPr>
        <w:t xml:space="preserve">12. </w:t>
      </w:r>
      <w:r w:rsidR="008B3BAE" w:rsidRPr="00A65500">
        <w:rPr>
          <w:lang w:eastAsia="zh-CN"/>
        </w:rPr>
        <w:t xml:space="preserve">The Reader forwards the </w:t>
      </w:r>
      <w:r w:rsidR="008B3BAE" w:rsidRPr="008B3BAE">
        <w:rPr>
          <w:lang w:eastAsia="zh-CN"/>
        </w:rPr>
        <w:t>Command request</w:t>
      </w:r>
      <w:r w:rsidR="008B3BAE" w:rsidRPr="004673DE">
        <w:rPr>
          <w:lang w:eastAsia="zh-CN"/>
        </w:rPr>
        <w:t xml:space="preserve"> to the AIoT </w:t>
      </w:r>
      <w:r w:rsidR="008B3BAE" w:rsidRPr="004673DE">
        <w:rPr>
          <w:rFonts w:hint="eastAsia"/>
          <w:lang w:eastAsia="zh-CN"/>
        </w:rPr>
        <w:t>device</w:t>
      </w:r>
      <w:r w:rsidR="008B3BAE" w:rsidRPr="004673DE">
        <w:rPr>
          <w:lang w:eastAsia="zh-CN"/>
        </w:rPr>
        <w:t>.</w:t>
      </w:r>
    </w:p>
    <w:p w14:paraId="0F8140B5" w14:textId="10BA0F13" w:rsidR="008B3BAE" w:rsidRPr="004673DE" w:rsidRDefault="007E3524" w:rsidP="00577F60">
      <w:pPr>
        <w:jc w:val="both"/>
        <w:rPr>
          <w:lang w:eastAsia="zh-CN"/>
        </w:rPr>
      </w:pPr>
      <w:r>
        <w:rPr>
          <w:lang w:eastAsia="zh-CN"/>
        </w:rPr>
        <w:t xml:space="preserve">13. </w:t>
      </w:r>
      <w:r w:rsidR="008B3BAE">
        <w:rPr>
          <w:lang w:eastAsia="zh-CN"/>
        </w:rPr>
        <w:t xml:space="preserve">The AIoT device computes the AK in the same way as the UDM and </w:t>
      </w:r>
      <w:r w:rsidR="008B3BAE" w:rsidRPr="00A23568">
        <w:rPr>
          <w:lang w:eastAsia="zh-CN"/>
        </w:rPr>
        <w:t>decrypts the concealed SQN.</w:t>
      </w:r>
      <w:r w:rsidR="006E1B8F" w:rsidRPr="006E1B8F">
        <w:rPr>
          <w:color w:val="FF0000"/>
          <w:lang w:eastAsia="zh-CN"/>
        </w:rPr>
        <w:t xml:space="preserve"> </w:t>
      </w:r>
      <w:r w:rsidR="006E1B8F" w:rsidRPr="009B1534">
        <w:rPr>
          <w:lang w:eastAsia="zh-CN"/>
        </w:rPr>
        <w:t>Then the AIoT device executes the validation procedures of the SQN in the same way as the 5G-AKA (including the re-synchronisation procedures).</w:t>
      </w:r>
      <w:r w:rsidR="008B3BAE" w:rsidRPr="00A23568">
        <w:rPr>
          <w:lang w:eastAsia="zh-CN"/>
        </w:rPr>
        <w:t xml:space="preserve"> If the SQN is</w:t>
      </w:r>
      <w:r w:rsidR="008B3BAE" w:rsidRPr="009B1534">
        <w:rPr>
          <w:lang w:eastAsia="zh-CN"/>
        </w:rPr>
        <w:t xml:space="preserve"> valid, then it verifies MAC.</w:t>
      </w:r>
    </w:p>
    <w:p w14:paraId="6C9C1BFE" w14:textId="081F377F" w:rsidR="008B3BAE" w:rsidRPr="00AB5BDB" w:rsidRDefault="007E3524" w:rsidP="00577F60">
      <w:pPr>
        <w:jc w:val="both"/>
        <w:rPr>
          <w:lang w:eastAsia="zh-CN"/>
        </w:rPr>
      </w:pPr>
      <w:r>
        <w:rPr>
          <w:lang w:eastAsia="zh-CN"/>
        </w:rPr>
        <w:t xml:space="preserve">14 – 17. </w:t>
      </w:r>
      <w:r w:rsidR="008B3BAE">
        <w:rPr>
          <w:lang w:eastAsia="zh-CN"/>
        </w:rPr>
        <w:t xml:space="preserve"> Optionally AIoT device sends command response message</w:t>
      </w:r>
      <w:r w:rsidR="008B3BAE" w:rsidRPr="007E3524">
        <w:rPr>
          <w:rFonts w:eastAsia="MS Mincho"/>
        </w:rPr>
        <w:t>.</w:t>
      </w:r>
    </w:p>
    <w:p w14:paraId="03C43B5A" w14:textId="77777777" w:rsidR="008B3BAE" w:rsidRDefault="008B3BAE" w:rsidP="008B3BAE">
      <w:pPr>
        <w:pStyle w:val="EditorsNote"/>
        <w:rPr>
          <w:lang w:eastAsia="zh-CN"/>
        </w:rPr>
      </w:pPr>
      <w:r>
        <w:rPr>
          <w:lang w:eastAsia="zh-CN"/>
        </w:rPr>
        <w:t>Editor’s Note: Impact of using UDM on the network for credential storage and key generation is FFS.</w:t>
      </w:r>
    </w:p>
    <w:p w14:paraId="2F1BFAE2" w14:textId="4A72FA20" w:rsidR="008B3BAE" w:rsidRPr="00DA1267" w:rsidRDefault="008B3BAE" w:rsidP="008B3BAE">
      <w:pPr>
        <w:pStyle w:val="Heading3"/>
      </w:pPr>
      <w:bookmarkStart w:id="1499" w:name="_Toc182841251"/>
      <w:bookmarkStart w:id="1500" w:name="_Toc182899332"/>
      <w:bookmarkStart w:id="1501" w:name="_Toc195529426"/>
      <w:r w:rsidRPr="00DA1267">
        <w:t>6.</w:t>
      </w:r>
      <w:r>
        <w:rPr>
          <w:rFonts w:hint="eastAsia"/>
          <w:lang w:eastAsia="zh-CN"/>
        </w:rPr>
        <w:t>37</w:t>
      </w:r>
      <w:r w:rsidRPr="00DA1267">
        <w:t>.3</w:t>
      </w:r>
      <w:r w:rsidRPr="00DA1267">
        <w:tab/>
        <w:t>Evaluation</w:t>
      </w:r>
      <w:bookmarkEnd w:id="1499"/>
      <w:bookmarkEnd w:id="1500"/>
      <w:bookmarkEnd w:id="1501"/>
    </w:p>
    <w:p w14:paraId="5F748272" w14:textId="77777777" w:rsidR="008B3BAE" w:rsidRPr="00AB5BDB" w:rsidRDefault="008B3BAE" w:rsidP="008B3BAE">
      <w:pPr>
        <w:pStyle w:val="ListParagraph"/>
        <w:ind w:left="360"/>
        <w:jc w:val="both"/>
        <w:rPr>
          <w:lang w:eastAsia="zh-CN"/>
        </w:rPr>
      </w:pPr>
      <w:r>
        <w:rPr>
          <w:lang w:eastAsia="zh-CN"/>
        </w:rPr>
        <w:t>TBD.</w:t>
      </w:r>
    </w:p>
    <w:p w14:paraId="70745C35" w14:textId="6B1AD72F" w:rsidR="00871B6D" w:rsidRDefault="00871B6D" w:rsidP="005867AA">
      <w:pPr>
        <w:pStyle w:val="Heading2"/>
        <w:rPr>
          <w:rFonts w:cs="Arial"/>
          <w:szCs w:val="28"/>
        </w:rPr>
      </w:pPr>
      <w:bookmarkStart w:id="1502" w:name="_Toc182841252"/>
      <w:bookmarkStart w:id="1503" w:name="_Toc182899333"/>
      <w:bookmarkStart w:id="1504" w:name="_Toc195529427"/>
      <w:r>
        <w:t>6.</w:t>
      </w:r>
      <w:r>
        <w:rPr>
          <w:rFonts w:hint="eastAsia"/>
          <w:lang w:eastAsia="zh-CN"/>
        </w:rPr>
        <w:t>38</w:t>
      </w:r>
      <w:r>
        <w:tab/>
        <w:t>Solution #</w:t>
      </w:r>
      <w:r>
        <w:rPr>
          <w:rFonts w:hint="eastAsia"/>
          <w:lang w:eastAsia="zh-CN"/>
        </w:rPr>
        <w:t>38</w:t>
      </w:r>
      <w:r>
        <w:t>: Authentication and privacy of AIoT device</w:t>
      </w:r>
      <w:bookmarkEnd w:id="1502"/>
      <w:bookmarkEnd w:id="1503"/>
      <w:bookmarkEnd w:id="1504"/>
    </w:p>
    <w:p w14:paraId="3B02639A" w14:textId="1AD4C21F" w:rsidR="00871B6D" w:rsidRDefault="00871B6D" w:rsidP="00871B6D">
      <w:pPr>
        <w:pStyle w:val="Heading3"/>
      </w:pPr>
      <w:bookmarkStart w:id="1505" w:name="_Toc182841253"/>
      <w:bookmarkStart w:id="1506" w:name="_Toc182899334"/>
      <w:bookmarkStart w:id="1507" w:name="_Toc195529428"/>
      <w:r>
        <w:t>6.</w:t>
      </w:r>
      <w:r>
        <w:rPr>
          <w:rFonts w:hint="eastAsia"/>
          <w:lang w:eastAsia="zh-CN"/>
        </w:rPr>
        <w:t>38</w:t>
      </w:r>
      <w:r>
        <w:t>.1</w:t>
      </w:r>
      <w:r>
        <w:tab/>
        <w:t>Introduction</w:t>
      </w:r>
      <w:bookmarkEnd w:id="1505"/>
      <w:bookmarkEnd w:id="1506"/>
      <w:bookmarkEnd w:id="1507"/>
    </w:p>
    <w:p w14:paraId="65B3D8A5" w14:textId="77777777" w:rsidR="00871B6D" w:rsidRDefault="00871B6D" w:rsidP="00871B6D">
      <w:pPr>
        <w:rPr>
          <w:rFonts w:eastAsia="BatangChe"/>
          <w:lang w:eastAsia="ko-KR"/>
        </w:rPr>
      </w:pPr>
      <w:r>
        <w:rPr>
          <w:rFonts w:eastAsia="BatangChe" w:hint="eastAsia"/>
          <w:lang w:eastAsia="ko-KR"/>
        </w:rPr>
        <w:t>T</w:t>
      </w:r>
      <w:r>
        <w:rPr>
          <w:rFonts w:eastAsia="BatangChe"/>
          <w:lang w:eastAsia="ko-KR"/>
        </w:rPr>
        <w:t>his solution addresses key issue #3: Privacy by protecting AIoT device identifiers and key issue #5: Authentication in Ambient IoT service.</w:t>
      </w:r>
    </w:p>
    <w:p w14:paraId="3F8B19A4" w14:textId="77777777" w:rsidR="00871B6D" w:rsidRDefault="00871B6D" w:rsidP="00871B6D">
      <w:pPr>
        <w:rPr>
          <w:rFonts w:eastAsia="BatangChe"/>
          <w:lang w:eastAsia="ko-KR"/>
        </w:rPr>
      </w:pPr>
      <w:r>
        <w:rPr>
          <w:rFonts w:eastAsia="BatangChe"/>
          <w:lang w:eastAsia="ko-KR"/>
        </w:rPr>
        <w:t>It is assumed that an AIoT device has power or computational resource limitation.</w:t>
      </w:r>
    </w:p>
    <w:p w14:paraId="56639167" w14:textId="77777777" w:rsidR="00871B6D" w:rsidRDefault="00871B6D" w:rsidP="00871B6D">
      <w:pPr>
        <w:rPr>
          <w:rFonts w:eastAsia="BatangChe"/>
          <w:lang w:eastAsia="ko-KR"/>
        </w:rPr>
      </w:pPr>
      <w:r>
        <w:rPr>
          <w:rFonts w:eastAsia="BatangChe"/>
          <w:lang w:eastAsia="ko-KR"/>
        </w:rPr>
        <w:t>In this solution, encryption is used to protect AIoT device identifier (AIoT ID) and one-way authentication (i.e., network authenticating AIoT device) is performed.</w:t>
      </w:r>
    </w:p>
    <w:p w14:paraId="44CDFAAE" w14:textId="77777777" w:rsidR="00871B6D" w:rsidRPr="00AC4687" w:rsidRDefault="00871B6D" w:rsidP="00871B6D">
      <w:pPr>
        <w:pStyle w:val="EditorsNote"/>
        <w:rPr>
          <w:rFonts w:eastAsia="Malgun Gothic"/>
          <w:lang w:eastAsia="ko-KR"/>
        </w:rPr>
      </w:pPr>
      <w:r>
        <w:rPr>
          <w:rFonts w:eastAsia="Malgun Gothic"/>
          <w:lang w:eastAsia="ko-KR"/>
        </w:rPr>
        <w:t xml:space="preserve">Editor’s Note: </w:t>
      </w:r>
      <w:r w:rsidRPr="00AC4687">
        <w:rPr>
          <w:rFonts w:eastAsia="Malgun Gothic"/>
          <w:lang w:eastAsia="ko-KR"/>
        </w:rPr>
        <w:t>Whether one-way authentication is sufficient is FFS.</w:t>
      </w:r>
    </w:p>
    <w:p w14:paraId="2D16AC05" w14:textId="77777777" w:rsidR="00871B6D" w:rsidRDefault="00871B6D" w:rsidP="00871B6D">
      <w:pPr>
        <w:rPr>
          <w:rFonts w:eastAsia="BatangChe"/>
          <w:lang w:eastAsia="ko-KR"/>
        </w:rPr>
      </w:pPr>
      <w:r>
        <w:rPr>
          <w:rFonts w:eastAsia="BatangChe" w:hint="eastAsia"/>
          <w:lang w:eastAsia="ko-KR"/>
        </w:rPr>
        <w:t>I</w:t>
      </w:r>
      <w:r>
        <w:rPr>
          <w:rFonts w:eastAsia="BatangChe"/>
          <w:lang w:eastAsia="ko-KR"/>
        </w:rPr>
        <w:t>t is assumed that AIoT device and AF are provisioned with AIoT ID and a key (K).</w:t>
      </w:r>
    </w:p>
    <w:p w14:paraId="59D2083E" w14:textId="77777777" w:rsidR="00871B6D" w:rsidRPr="00651A6B" w:rsidRDefault="00871B6D" w:rsidP="00871B6D">
      <w:pPr>
        <w:pStyle w:val="EditorsNote"/>
        <w:rPr>
          <w:rFonts w:eastAsia="Malgun Gothic"/>
          <w:lang w:eastAsia="ko-KR"/>
        </w:rPr>
      </w:pPr>
      <w:r w:rsidRPr="00C879D2">
        <w:rPr>
          <w:rFonts w:hint="eastAsia"/>
          <w:lang w:eastAsia="ko-KR"/>
        </w:rPr>
        <w:t>E</w:t>
      </w:r>
      <w:r w:rsidRPr="00C879D2">
        <w:rPr>
          <w:lang w:eastAsia="ko-KR"/>
        </w:rPr>
        <w:t>ditor’s Note: Alignment with conclusion from TR 23.700-13 [4] is FF</w:t>
      </w:r>
      <w:r>
        <w:rPr>
          <w:lang w:eastAsia="ko-KR"/>
        </w:rPr>
        <w:t>S.</w:t>
      </w:r>
    </w:p>
    <w:p w14:paraId="699316DA" w14:textId="4D984BF8" w:rsidR="00871B6D" w:rsidRPr="00C34C14" w:rsidRDefault="00871B6D" w:rsidP="00871B6D">
      <w:pPr>
        <w:pStyle w:val="Heading3"/>
        <w:ind w:left="0" w:firstLine="0"/>
        <w:rPr>
          <w:lang w:eastAsia="ja-JP"/>
        </w:rPr>
      </w:pPr>
      <w:bookmarkStart w:id="1508" w:name="_Toc182841254"/>
      <w:bookmarkStart w:id="1509" w:name="_Toc182899335"/>
      <w:bookmarkStart w:id="1510" w:name="_Toc195529429"/>
      <w:r>
        <w:t>6.</w:t>
      </w:r>
      <w:r>
        <w:rPr>
          <w:rFonts w:hint="eastAsia"/>
          <w:lang w:eastAsia="zh-CN"/>
        </w:rPr>
        <w:t>38</w:t>
      </w:r>
      <w:r>
        <w:t>.2</w:t>
      </w:r>
      <w:r>
        <w:tab/>
        <w:t>Solution details</w:t>
      </w:r>
      <w:bookmarkEnd w:id="1508"/>
      <w:bookmarkEnd w:id="1509"/>
      <w:bookmarkEnd w:id="1510"/>
    </w:p>
    <w:p w14:paraId="4AE08B5A" w14:textId="77777777" w:rsidR="00871B6D" w:rsidRDefault="00871B6D" w:rsidP="00871B6D">
      <w:pPr>
        <w:pStyle w:val="TF"/>
        <w:rPr>
          <w:i/>
        </w:rPr>
      </w:pPr>
      <w:r>
        <w:object w:dxaOrig="16171" w:dyaOrig="9353" w14:anchorId="36658A38">
          <v:shape id="_x0000_i1072" type="#_x0000_t75" style="width:481.95pt;height:278.8pt" o:ole="">
            <v:imagedata r:id="rId114" o:title=""/>
          </v:shape>
          <o:OLEObject Type="Embed" ProgID="Visio.Drawing.15" ShapeID="_x0000_i1072" DrawAspect="Content" ObjectID="_1806409043" r:id="rId115"/>
        </w:object>
      </w:r>
    </w:p>
    <w:p w14:paraId="234ED397" w14:textId="7EF436EC" w:rsidR="00871B6D" w:rsidRPr="00B81100" w:rsidRDefault="00871B6D" w:rsidP="00871B6D">
      <w:pPr>
        <w:pStyle w:val="TH"/>
      </w:pPr>
      <w:r>
        <w:t>Figure 6.</w:t>
      </w:r>
      <w:r>
        <w:rPr>
          <w:rFonts w:hint="eastAsia"/>
          <w:lang w:eastAsia="zh-CN"/>
        </w:rPr>
        <w:t>38</w:t>
      </w:r>
      <w:r>
        <w:t>.2-1 Security procedure for AIoT</w:t>
      </w:r>
    </w:p>
    <w:p w14:paraId="2217FDCE" w14:textId="77777777" w:rsidR="00871B6D" w:rsidRDefault="00871B6D" w:rsidP="00871B6D">
      <w:pPr>
        <w:pStyle w:val="B1"/>
      </w:pPr>
      <w:r>
        <w:t>0. AIoT ID and a key (K) are provisioned to the AIoT device and AF. AF generates K</w:t>
      </w:r>
      <w:r w:rsidRPr="004F66E1">
        <w:rPr>
          <w:vertAlign w:val="subscript"/>
        </w:rPr>
        <w:t>AIoT</w:t>
      </w:r>
      <w:r>
        <w:t xml:space="preserve"> from K and RAND</w:t>
      </w:r>
      <w:r w:rsidRPr="004F66E1">
        <w:rPr>
          <w:vertAlign w:val="subscript"/>
        </w:rPr>
        <w:t>AF</w:t>
      </w:r>
      <w:r>
        <w:t>.</w:t>
      </w:r>
    </w:p>
    <w:p w14:paraId="0D709949" w14:textId="77777777" w:rsidR="00871B6D" w:rsidRDefault="00871B6D" w:rsidP="00871B6D">
      <w:pPr>
        <w:pStyle w:val="B1"/>
      </w:pPr>
      <w:r>
        <w:t>1. AF sends AIoT service request message to AIoTF (AIoT Function). This message may be sent via NEF. AIoT service request message includes command, AIoT ID, RAND</w:t>
      </w:r>
      <w:r w:rsidRPr="00D742D9">
        <w:rPr>
          <w:vertAlign w:val="subscript"/>
        </w:rPr>
        <w:t>AF</w:t>
      </w:r>
      <w:r>
        <w:t>, and K</w:t>
      </w:r>
      <w:r w:rsidRPr="00D742D9">
        <w:rPr>
          <w:vertAlign w:val="subscript"/>
        </w:rPr>
        <w:t>AIoT</w:t>
      </w:r>
      <w:r>
        <w:t>.</w:t>
      </w:r>
    </w:p>
    <w:p w14:paraId="33B54A01" w14:textId="77777777" w:rsidR="00871B6D" w:rsidRDefault="00871B6D" w:rsidP="00871B6D">
      <w:pPr>
        <w:pStyle w:val="B1"/>
      </w:pPr>
      <w:r>
        <w:t>2. AIoTF generates RAND</w:t>
      </w:r>
      <w:r w:rsidRPr="00195898">
        <w:rPr>
          <w:vertAlign w:val="subscript"/>
        </w:rPr>
        <w:t>AIoTF</w:t>
      </w:r>
      <w:r>
        <w:t>. AIoTF derives encryption key (K</w:t>
      </w:r>
      <w:r w:rsidRPr="00195898">
        <w:rPr>
          <w:vertAlign w:val="subscript"/>
        </w:rPr>
        <w:t>enc</w:t>
      </w:r>
      <w:r>
        <w:t>) and integrity key (K</w:t>
      </w:r>
      <w:r w:rsidRPr="00195898">
        <w:rPr>
          <w:vertAlign w:val="subscript"/>
        </w:rPr>
        <w:t>int</w:t>
      </w:r>
      <w:r>
        <w:t>), and then encrypts AIoT ID using RAND</w:t>
      </w:r>
      <w:r w:rsidRPr="00195898">
        <w:rPr>
          <w:vertAlign w:val="subscript"/>
        </w:rPr>
        <w:t>AIoTF</w:t>
      </w:r>
      <w:r>
        <w:t xml:space="preserve"> and K</w:t>
      </w:r>
      <w:r>
        <w:rPr>
          <w:vertAlign w:val="subscript"/>
        </w:rPr>
        <w:t>enc</w:t>
      </w:r>
      <w:r>
        <w:t>.3. AIoTF sends AIoT Service Request including RAND</w:t>
      </w:r>
      <w:r w:rsidRPr="00195898">
        <w:rPr>
          <w:vertAlign w:val="subscript"/>
        </w:rPr>
        <w:t>AIoTF</w:t>
      </w:r>
      <w:r>
        <w:t>, RAND</w:t>
      </w:r>
      <w:r w:rsidRPr="00195898">
        <w:rPr>
          <w:vertAlign w:val="subscript"/>
        </w:rPr>
        <w:t>AF</w:t>
      </w:r>
      <w:r>
        <w:t>, encrypted AIoT ID, and command.</w:t>
      </w:r>
    </w:p>
    <w:p w14:paraId="4CE4E2F3" w14:textId="77777777" w:rsidR="00871B6D" w:rsidRDefault="00871B6D" w:rsidP="00871B6D">
      <w:pPr>
        <w:pStyle w:val="NO"/>
        <w:rPr>
          <w:lang w:eastAsia="ko-KR"/>
        </w:rPr>
      </w:pPr>
      <w:r>
        <w:rPr>
          <w:rFonts w:hint="eastAsia"/>
          <w:lang w:eastAsia="ko-KR"/>
        </w:rPr>
        <w:t>N</w:t>
      </w:r>
      <w:r>
        <w:rPr>
          <w:lang w:eastAsia="ko-KR"/>
        </w:rPr>
        <w:t>OTE: If necessary, command may be encrypted using K</w:t>
      </w:r>
      <w:r w:rsidRPr="00195898">
        <w:rPr>
          <w:vertAlign w:val="subscript"/>
          <w:lang w:eastAsia="ko-KR"/>
        </w:rPr>
        <w:t>enc</w:t>
      </w:r>
      <w:r>
        <w:rPr>
          <w:lang w:eastAsia="ko-KR"/>
        </w:rPr>
        <w:t>.</w:t>
      </w:r>
    </w:p>
    <w:p w14:paraId="55156F20" w14:textId="6DBA20B9" w:rsidR="009818AC" w:rsidRDefault="009818AC" w:rsidP="009818AC">
      <w:pPr>
        <w:pStyle w:val="NO"/>
        <w:rPr>
          <w:lang w:eastAsia="ko-KR"/>
        </w:rPr>
      </w:pPr>
      <w:r w:rsidRPr="00A36FA6">
        <w:rPr>
          <w:rFonts w:eastAsia="Malgun Gothic" w:hint="eastAsia"/>
          <w:lang w:eastAsia="ko-KR"/>
        </w:rPr>
        <w:t>N</w:t>
      </w:r>
      <w:r w:rsidRPr="00A36FA6">
        <w:rPr>
          <w:rFonts w:eastAsia="Malgun Gothic"/>
          <w:lang w:eastAsia="ko-KR"/>
        </w:rPr>
        <w:t>OTE: An attacker that captures the message in step 3 can succeed on replay attack, so resource exhaustion attack on AIoT devices is possible.</w:t>
      </w:r>
    </w:p>
    <w:p w14:paraId="4816AE9C" w14:textId="77777777" w:rsidR="00871B6D" w:rsidRPr="00680C09" w:rsidRDefault="00871B6D" w:rsidP="00871B6D">
      <w:pPr>
        <w:pStyle w:val="EditorsNote"/>
        <w:rPr>
          <w:rFonts w:eastAsia="Malgun Gothic"/>
          <w:lang w:eastAsia="ko-KR"/>
        </w:rPr>
      </w:pPr>
      <w:r w:rsidRPr="00D53B3A">
        <w:rPr>
          <w:rFonts w:eastAsia="Malgun Gothic" w:hint="eastAsia"/>
          <w:lang w:eastAsia="ko-KR"/>
        </w:rPr>
        <w:t>E</w:t>
      </w:r>
      <w:r w:rsidRPr="00D53B3A">
        <w:rPr>
          <w:rFonts w:eastAsia="Malgun Gothic"/>
          <w:lang w:eastAsia="ko-KR"/>
        </w:rPr>
        <w:t xml:space="preserve">ditor’s Note: </w:t>
      </w:r>
      <w:r>
        <w:rPr>
          <w:rFonts w:eastAsia="Malgun Gothic"/>
          <w:lang w:eastAsia="ko-KR"/>
        </w:rPr>
        <w:t>How AIoTF knows which AIoT device to send the request is FFS</w:t>
      </w:r>
      <w:r w:rsidRPr="00D53B3A">
        <w:rPr>
          <w:rFonts w:eastAsia="Malgun Gothic"/>
          <w:lang w:eastAsia="ko-KR"/>
        </w:rPr>
        <w:t>.</w:t>
      </w:r>
    </w:p>
    <w:p w14:paraId="293568A5" w14:textId="77777777" w:rsidR="00871B6D" w:rsidRDefault="00871B6D" w:rsidP="00871B6D">
      <w:pPr>
        <w:pStyle w:val="B1"/>
      </w:pPr>
      <w:r>
        <w:t>4. The AIoT device derives K</w:t>
      </w:r>
      <w:r w:rsidRPr="00195898">
        <w:rPr>
          <w:vertAlign w:val="subscript"/>
        </w:rPr>
        <w:t>AIoT</w:t>
      </w:r>
      <w:r>
        <w:t xml:space="preserve"> from K and RAND</w:t>
      </w:r>
      <w:r w:rsidRPr="00195898">
        <w:rPr>
          <w:vertAlign w:val="subscript"/>
        </w:rPr>
        <w:t>AF</w:t>
      </w:r>
      <w:r>
        <w:t>. The AIoT device derives K</w:t>
      </w:r>
      <w:r w:rsidRPr="00195898">
        <w:rPr>
          <w:vertAlign w:val="subscript"/>
        </w:rPr>
        <w:t>enc</w:t>
      </w:r>
      <w:r>
        <w:t xml:space="preserve"> and K</w:t>
      </w:r>
      <w:r w:rsidRPr="00195898">
        <w:rPr>
          <w:vertAlign w:val="subscript"/>
        </w:rPr>
        <w:t>int</w:t>
      </w:r>
      <w:r>
        <w:t xml:space="preserve"> from K</w:t>
      </w:r>
      <w:r w:rsidRPr="00746F82">
        <w:rPr>
          <w:vertAlign w:val="subscript"/>
        </w:rPr>
        <w:t>AIoT</w:t>
      </w:r>
      <w:r>
        <w:t>, before decrypting the encrypted AIoT ID. If the decrypted ID is same as the AIoT ID, the AIoT device processes the command.</w:t>
      </w:r>
    </w:p>
    <w:p w14:paraId="00FC50D8" w14:textId="77777777" w:rsidR="00871B6D" w:rsidRDefault="00871B6D" w:rsidP="00871B6D">
      <w:pPr>
        <w:pStyle w:val="B1"/>
      </w:pPr>
      <w:r>
        <w:t>5. AIoT device responds with AIoT service response. The message includes encrypted AIoT ID, command response, and MAC. MAC is generated from K</w:t>
      </w:r>
      <w:r w:rsidRPr="00195898">
        <w:rPr>
          <w:vertAlign w:val="subscript"/>
        </w:rPr>
        <w:t>int</w:t>
      </w:r>
      <w:r>
        <w:t>, RAND</w:t>
      </w:r>
      <w:r w:rsidRPr="00982913">
        <w:rPr>
          <w:vertAlign w:val="subscript"/>
        </w:rPr>
        <w:t>AIoTF</w:t>
      </w:r>
      <w:r>
        <w:t>, encrypted ID, and command response.</w:t>
      </w:r>
    </w:p>
    <w:p w14:paraId="6AB62C35" w14:textId="77777777" w:rsidR="00871B6D" w:rsidRDefault="00871B6D" w:rsidP="00871B6D">
      <w:pPr>
        <w:pStyle w:val="NO"/>
        <w:rPr>
          <w:lang w:eastAsia="ko-KR"/>
        </w:rPr>
      </w:pPr>
      <w:r>
        <w:rPr>
          <w:rFonts w:hint="eastAsia"/>
          <w:lang w:eastAsia="ko-KR"/>
        </w:rPr>
        <w:t>N</w:t>
      </w:r>
      <w:r>
        <w:rPr>
          <w:lang w:eastAsia="ko-KR"/>
        </w:rPr>
        <w:t>OTE: If necessary, command response may be encrypted using K</w:t>
      </w:r>
      <w:r w:rsidRPr="00195898">
        <w:rPr>
          <w:vertAlign w:val="subscript"/>
          <w:lang w:eastAsia="ko-KR"/>
        </w:rPr>
        <w:t>enc</w:t>
      </w:r>
      <w:r>
        <w:rPr>
          <w:lang w:eastAsia="ko-KR"/>
        </w:rPr>
        <w:t>.</w:t>
      </w:r>
    </w:p>
    <w:p w14:paraId="69CAE0DE" w14:textId="00414490" w:rsidR="00871B6D" w:rsidRPr="00A06D93" w:rsidRDefault="00871B6D" w:rsidP="00871B6D">
      <w:pPr>
        <w:pStyle w:val="EditorsNote"/>
        <w:rPr>
          <w:rFonts w:eastAsia="Malgun Gothic"/>
          <w:lang w:eastAsia="ko-KR"/>
        </w:rPr>
      </w:pPr>
    </w:p>
    <w:p w14:paraId="2721945E" w14:textId="77777777" w:rsidR="00871B6D" w:rsidRDefault="00871B6D" w:rsidP="00871B6D">
      <w:pPr>
        <w:pStyle w:val="B1"/>
      </w:pPr>
      <w:r w:rsidRPr="00651A6B">
        <w:rPr>
          <w:rFonts w:eastAsia="Malgun Gothic" w:hint="eastAsia"/>
          <w:lang w:eastAsia="ko-KR"/>
        </w:rPr>
        <w:t>6</w:t>
      </w:r>
      <w:r w:rsidRPr="00651A6B">
        <w:rPr>
          <w:rFonts w:eastAsia="Malgun Gothic"/>
          <w:lang w:eastAsia="ko-KR"/>
        </w:rPr>
        <w:t>.</w:t>
      </w:r>
      <w:r>
        <w:t xml:space="preserve"> After AIoTF finds K</w:t>
      </w:r>
      <w:r>
        <w:rPr>
          <w:vertAlign w:val="subscript"/>
        </w:rPr>
        <w:t>enc</w:t>
      </w:r>
      <w:r>
        <w:t xml:space="preserve"> and K</w:t>
      </w:r>
      <w:r w:rsidRPr="00195898">
        <w:rPr>
          <w:vertAlign w:val="subscript"/>
        </w:rPr>
        <w:t>int</w:t>
      </w:r>
      <w:r>
        <w:t xml:space="preserve"> from the encrypted AIoT ID, AIoTF checks the authenticity of the message by verifying the MAC. If the verification is successful, AIoTF decrypts the encrypted IE(s) and proceeds to step 7. If the verification fails, AIoTF does not allow the AIoT device to use the network provided by the operator.</w:t>
      </w:r>
    </w:p>
    <w:p w14:paraId="4E45AD51" w14:textId="77777777" w:rsidR="00871B6D" w:rsidRDefault="00871B6D" w:rsidP="00871B6D">
      <w:pPr>
        <w:pStyle w:val="B1"/>
      </w:pPr>
      <w:r>
        <w:t>7. AIoTF sends AIoT service response to AF. This message includes AIoT ID and command response.</w:t>
      </w:r>
    </w:p>
    <w:p w14:paraId="6216EE17" w14:textId="77777777" w:rsidR="00871B6D" w:rsidRDefault="00871B6D" w:rsidP="00871B6D">
      <w:pPr>
        <w:pStyle w:val="B1"/>
      </w:pPr>
      <w:r w:rsidRPr="0021363D">
        <w:rPr>
          <w:rFonts w:eastAsia="DengXian"/>
          <w:lang w:val="en-US" w:eastAsia="zh-CN"/>
        </w:rPr>
        <w:t>For A-IoT device paging functionality, it is understood that the legacy paging message, legacy paging occasion and legacy DRX from NR are not supported (</w:t>
      </w:r>
      <w:r w:rsidRPr="0021363D">
        <w:rPr>
          <w:rFonts w:eastAsia="DengXian" w:hint="eastAsia"/>
          <w:lang w:eastAsia="zh-CN"/>
        </w:rPr>
        <w:t>S</w:t>
      </w:r>
      <w:r w:rsidRPr="0021363D">
        <w:rPr>
          <w:rFonts w:eastAsia="DengXian"/>
          <w:lang w:eastAsia="zh-CN"/>
        </w:rPr>
        <w:t xml:space="preserve">ee TS </w:t>
      </w:r>
      <w:r w:rsidRPr="0021363D">
        <w:rPr>
          <w:rFonts w:eastAsia="DengXian"/>
          <w:lang w:eastAsia="ja-JP"/>
        </w:rPr>
        <w:t xml:space="preserve">38.300 [R2-3] for references for any legacy NR </w:t>
      </w:r>
      <w:r w:rsidRPr="0021363D">
        <w:rPr>
          <w:rFonts w:eastAsia="DengXian"/>
          <w:lang w:eastAsia="zh-CN"/>
        </w:rPr>
        <w:t>functionality</w:t>
      </w:r>
      <w:r w:rsidRPr="0021363D">
        <w:rPr>
          <w:rFonts w:eastAsia="DengXian"/>
          <w:lang w:val="en-US" w:eastAsia="zh-CN"/>
        </w:rPr>
        <w:t>).</w:t>
      </w:r>
      <w:r w:rsidRPr="0021363D">
        <w:rPr>
          <w:rFonts w:eastAsia="DengXian"/>
          <w:lang w:eastAsia="ja-JP"/>
        </w:rPr>
        <w:t xml:space="preserve"> From RAN2 perspective, it is assumed that the A-IoT device can receive as long as there is enough energy</w:t>
      </w:r>
    </w:p>
    <w:p w14:paraId="6B7A1F8D" w14:textId="4C93B6A1" w:rsidR="00871B6D" w:rsidRDefault="00871B6D" w:rsidP="00871B6D">
      <w:pPr>
        <w:pStyle w:val="Heading3"/>
      </w:pPr>
      <w:bookmarkStart w:id="1511" w:name="_Toc182841255"/>
      <w:bookmarkStart w:id="1512" w:name="_Toc182899336"/>
      <w:bookmarkStart w:id="1513" w:name="_Toc195529430"/>
      <w:r>
        <w:t>6.</w:t>
      </w:r>
      <w:r w:rsidR="009655F8">
        <w:rPr>
          <w:rFonts w:hint="eastAsia"/>
          <w:lang w:eastAsia="zh-CN"/>
        </w:rPr>
        <w:t>38</w:t>
      </w:r>
      <w:r>
        <w:t>.3</w:t>
      </w:r>
      <w:r>
        <w:tab/>
        <w:t>Evaluation</w:t>
      </w:r>
      <w:bookmarkEnd w:id="1511"/>
      <w:bookmarkEnd w:id="1512"/>
      <w:bookmarkEnd w:id="1513"/>
    </w:p>
    <w:p w14:paraId="49A50116" w14:textId="77777777" w:rsidR="009818AC" w:rsidRDefault="009818AC" w:rsidP="009818AC">
      <w:pPr>
        <w:rPr>
          <w:rFonts w:eastAsia="Malgun Gothic"/>
          <w:lang w:eastAsia="ko-KR"/>
        </w:rPr>
      </w:pPr>
      <w:r>
        <w:rPr>
          <w:rFonts w:eastAsia="Malgun Gothic"/>
          <w:lang w:eastAsia="ko-KR"/>
        </w:rPr>
        <w:t>This solution addresses the requirement of Key Issue #3 by using encrypted ID and Key Issue #5 by performing one-way authentication.</w:t>
      </w:r>
    </w:p>
    <w:p w14:paraId="5A277485" w14:textId="77777777" w:rsidR="009818AC" w:rsidRDefault="009818AC" w:rsidP="009818AC">
      <w:pPr>
        <w:rPr>
          <w:rFonts w:eastAsia="Malgun Gothic"/>
          <w:lang w:eastAsia="ko-KR"/>
        </w:rPr>
      </w:pPr>
      <w:r>
        <w:rPr>
          <w:rFonts w:eastAsia="Malgun Gothic" w:hint="eastAsia"/>
          <w:lang w:eastAsia="ko-KR"/>
        </w:rPr>
        <w:t>D</w:t>
      </w:r>
      <w:r>
        <w:rPr>
          <w:rFonts w:eastAsia="Malgun Gothic"/>
          <w:lang w:eastAsia="ko-KR"/>
        </w:rPr>
        <w:t>ue to the encrypted ID in the paging message, AIoT devices in the area need to try the decryption to check whether the encrypted ID is its own ID. So, AIoT devices in the area may suffer from power and resource exhaustion.</w:t>
      </w:r>
    </w:p>
    <w:p w14:paraId="6DD953D5" w14:textId="28519FD6" w:rsidR="009655F8" w:rsidRPr="007364DB" w:rsidRDefault="009655F8" w:rsidP="009655F8">
      <w:pPr>
        <w:pStyle w:val="Heading2"/>
      </w:pPr>
      <w:bookmarkStart w:id="1514" w:name="_Toc182841256"/>
      <w:bookmarkStart w:id="1515" w:name="_Toc182899337"/>
      <w:bookmarkStart w:id="1516" w:name="_Toc195529431"/>
      <w:r w:rsidRPr="007364DB">
        <w:t>6.</w:t>
      </w:r>
      <w:r>
        <w:rPr>
          <w:rFonts w:hint="eastAsia"/>
          <w:lang w:eastAsia="zh-CN"/>
        </w:rPr>
        <w:t>39</w:t>
      </w:r>
      <w:r w:rsidRPr="007364DB">
        <w:tab/>
        <w:t>Solution #</w:t>
      </w:r>
      <w:r>
        <w:rPr>
          <w:rFonts w:hint="eastAsia"/>
          <w:lang w:eastAsia="zh-CN"/>
        </w:rPr>
        <w:t>39</w:t>
      </w:r>
      <w:r w:rsidRPr="007364DB">
        <w:t>: reuse of exi</w:t>
      </w:r>
      <w:r>
        <w:t>sting authentication frameworks</w:t>
      </w:r>
      <w:bookmarkEnd w:id="1514"/>
      <w:bookmarkEnd w:id="1515"/>
      <w:bookmarkEnd w:id="1516"/>
    </w:p>
    <w:p w14:paraId="457212CE" w14:textId="02FACEFF" w:rsidR="009655F8" w:rsidRPr="00C110D4" w:rsidRDefault="009655F8" w:rsidP="009655F8">
      <w:pPr>
        <w:pStyle w:val="Heading3"/>
      </w:pPr>
      <w:bookmarkStart w:id="1517" w:name="_Toc182841257"/>
      <w:bookmarkStart w:id="1518" w:name="_Toc182899338"/>
      <w:bookmarkStart w:id="1519" w:name="_Toc195529432"/>
      <w:r w:rsidRPr="00C110D4">
        <w:t>6.</w:t>
      </w:r>
      <w:r>
        <w:rPr>
          <w:rFonts w:hint="eastAsia"/>
          <w:lang w:eastAsia="zh-CN"/>
        </w:rPr>
        <w:t>39</w:t>
      </w:r>
      <w:r w:rsidRPr="00C110D4">
        <w:t>.1</w:t>
      </w:r>
      <w:r w:rsidRPr="00C110D4">
        <w:tab/>
        <w:t>Introduction</w:t>
      </w:r>
      <w:bookmarkEnd w:id="1517"/>
      <w:bookmarkEnd w:id="1518"/>
      <w:bookmarkEnd w:id="1519"/>
    </w:p>
    <w:p w14:paraId="44484F90" w14:textId="77777777" w:rsidR="009655F8" w:rsidRDefault="009655F8" w:rsidP="009655F8">
      <w:r w:rsidRPr="002A5CDE">
        <w:t>This solution address</w:t>
      </w:r>
      <w:r>
        <w:t xml:space="preserve">es Key Issue #5. </w:t>
      </w:r>
    </w:p>
    <w:p w14:paraId="25212247" w14:textId="77777777" w:rsidR="009655F8" w:rsidRPr="002A5CDE" w:rsidRDefault="009655F8" w:rsidP="009655F8">
      <w:r>
        <w:t xml:space="preserve">This solution applies to topology 1 and topology 2. The solution takes into account the presence of RAN reader and AIoTF. </w:t>
      </w:r>
    </w:p>
    <w:p w14:paraId="032CC4E7" w14:textId="46207E1E" w:rsidR="009655F8" w:rsidRPr="002A5CDE" w:rsidRDefault="009655F8" w:rsidP="009655F8">
      <w:pPr>
        <w:pStyle w:val="Heading3"/>
      </w:pPr>
      <w:bookmarkStart w:id="1520" w:name="_Toc182841258"/>
      <w:bookmarkStart w:id="1521" w:name="_Toc182899339"/>
      <w:bookmarkStart w:id="1522" w:name="_Toc195529433"/>
      <w:r w:rsidRPr="002A5CDE">
        <w:t>6.</w:t>
      </w:r>
      <w:r>
        <w:rPr>
          <w:rFonts w:hint="eastAsia"/>
          <w:lang w:eastAsia="zh-CN"/>
        </w:rPr>
        <w:t>39</w:t>
      </w:r>
      <w:r w:rsidRPr="002A5CDE">
        <w:t>.2</w:t>
      </w:r>
      <w:r w:rsidRPr="002A5CDE">
        <w:tab/>
        <w:t>Solution details</w:t>
      </w:r>
      <w:bookmarkEnd w:id="1520"/>
      <w:bookmarkEnd w:id="1521"/>
      <w:bookmarkEnd w:id="1522"/>
    </w:p>
    <w:p w14:paraId="678A93DA" w14:textId="016E5EE6" w:rsidR="009655F8" w:rsidRDefault="009655F8" w:rsidP="009655F8">
      <w:r>
        <w:t>The following authentication frameworks specified in TS 33.501 [</w:t>
      </w:r>
      <w:r>
        <w:rPr>
          <w:rFonts w:hint="eastAsia"/>
          <w:lang w:eastAsia="zh-CN"/>
        </w:rPr>
        <w:t>12</w:t>
      </w:r>
      <w:r>
        <w:t>] can be used to perform authentication between an AIoT device and AUSF/UDM (or AAA-S): 5G AKA, EAP-AKA’, EAP-TLS or any other key-generating EAP-method.</w:t>
      </w:r>
    </w:p>
    <w:p w14:paraId="4A570C68" w14:textId="7579690D" w:rsidR="009655F8" w:rsidRDefault="009655F8" w:rsidP="009655F8">
      <w:r>
        <w:t>The choice of the authentication framework depends on the deployment scenario and is compliant with TS 33.50</w:t>
      </w:r>
      <w:r>
        <w:rPr>
          <w:rFonts w:hint="eastAsia"/>
          <w:lang w:eastAsia="zh-CN"/>
        </w:rPr>
        <w:t xml:space="preserve">1 </w:t>
      </w:r>
      <w:r>
        <w:t>[</w:t>
      </w:r>
      <w:r>
        <w:rPr>
          <w:rFonts w:hint="eastAsia"/>
          <w:lang w:eastAsia="zh-CN"/>
        </w:rPr>
        <w:t>12</w:t>
      </w:r>
      <w:r>
        <w:t>].</w:t>
      </w:r>
    </w:p>
    <w:p w14:paraId="0883C614" w14:textId="77777777" w:rsidR="009655F8" w:rsidRDefault="009655F8" w:rsidP="009655F8">
      <w:r>
        <w:t xml:space="preserve">RAN reader and AIoTF do not perform any cryptographic computation of the authentication procedure. </w:t>
      </w:r>
    </w:p>
    <w:p w14:paraId="4252AE01" w14:textId="77777777" w:rsidR="009655F8" w:rsidRDefault="009655F8" w:rsidP="009655F8">
      <w:r>
        <w:t xml:space="preserve">The key hierarchy resulting from the authentication procedure is adapted to AIoT service, e.g. there is no key derived for handover and mobility.  </w:t>
      </w:r>
    </w:p>
    <w:p w14:paraId="4BD23EB3" w14:textId="731E777A" w:rsidR="009655F8" w:rsidRDefault="009655F8" w:rsidP="00160893">
      <w:pPr>
        <w:pStyle w:val="EditorsNote"/>
      </w:pPr>
      <w:r w:rsidRPr="00DA1267">
        <w:t xml:space="preserve">Editor’s Note: </w:t>
      </w:r>
      <w:r>
        <w:t xml:space="preserve">It is FFS whether the key hierarchy resulting from the authentication could be further reduced depending on the conclusions of other key issues, e.g. key issue #4 </w:t>
      </w:r>
      <w:r w:rsidRPr="00DA1267">
        <w:t>"</w:t>
      </w:r>
      <w:r>
        <w:t>Protection of information during AIoT service communication</w:t>
      </w:r>
      <w:r w:rsidRPr="00DA1267">
        <w:t>"</w:t>
      </w:r>
      <w:r>
        <w:t>.</w:t>
      </w:r>
    </w:p>
    <w:p w14:paraId="5BBC4359" w14:textId="25E7501E" w:rsidR="009655F8" w:rsidRPr="00DF5008" w:rsidRDefault="009655F8" w:rsidP="009655F8">
      <w:pPr>
        <w:pStyle w:val="Heading3"/>
      </w:pPr>
      <w:bookmarkStart w:id="1523" w:name="_Toc182841259"/>
      <w:bookmarkStart w:id="1524" w:name="_Toc182899340"/>
      <w:bookmarkStart w:id="1525" w:name="_Toc195529434"/>
      <w:r w:rsidRPr="00DF5008">
        <w:t>6.</w:t>
      </w:r>
      <w:r>
        <w:rPr>
          <w:rFonts w:hint="eastAsia"/>
          <w:lang w:eastAsia="zh-CN"/>
        </w:rPr>
        <w:t>39</w:t>
      </w:r>
      <w:r w:rsidRPr="00DF5008">
        <w:t>.3</w:t>
      </w:r>
      <w:r w:rsidRPr="00DF5008">
        <w:tab/>
        <w:t>Evaluation</w:t>
      </w:r>
      <w:bookmarkEnd w:id="1523"/>
      <w:bookmarkEnd w:id="1524"/>
      <w:bookmarkEnd w:id="1525"/>
    </w:p>
    <w:p w14:paraId="6070A3DE" w14:textId="77777777" w:rsidR="009655F8" w:rsidRDefault="009655F8" w:rsidP="009655F8">
      <w:r w:rsidRPr="00D8436B">
        <w:t>This solution</w:t>
      </w:r>
      <w:r>
        <w:t xml:space="preserve"> addresses Key Issue #5 by</w:t>
      </w:r>
      <w:r w:rsidRPr="00D8436B">
        <w:t xml:space="preserve"> reus</w:t>
      </w:r>
      <w:r>
        <w:t>ing</w:t>
      </w:r>
      <w:r w:rsidRPr="00D8436B">
        <w:t xml:space="preserve"> existing authentica</w:t>
      </w:r>
      <w:r>
        <w:t xml:space="preserve">tion frameworks. </w:t>
      </w:r>
    </w:p>
    <w:p w14:paraId="5C4B631F" w14:textId="77777777" w:rsidR="009655F8" w:rsidRPr="00DA1267" w:rsidRDefault="009655F8" w:rsidP="009655F8">
      <w:pPr>
        <w:pStyle w:val="EditorsNote"/>
      </w:pPr>
      <w:r w:rsidRPr="00DA1267">
        <w:t xml:space="preserve">Editor’s Note: </w:t>
      </w:r>
      <w:r>
        <w:t>It is FFS whether the solution applies to all types of AIoT devices</w:t>
      </w:r>
      <w:r w:rsidRPr="00DA1267">
        <w:t>.</w:t>
      </w:r>
    </w:p>
    <w:p w14:paraId="5326968B" w14:textId="77777777" w:rsidR="009655F8" w:rsidRDefault="009655F8" w:rsidP="009655F8">
      <w:pPr>
        <w:pStyle w:val="EditorsNote"/>
      </w:pPr>
      <w:r w:rsidRPr="003E212B">
        <w:t xml:space="preserve">Editor’s Note: </w:t>
      </w:r>
      <w:r>
        <w:t>I</w:t>
      </w:r>
      <w:r w:rsidRPr="003E212B">
        <w:t>t is FFS whether the number of device interactions are feasible for AIoT</w:t>
      </w:r>
      <w:r>
        <w:t>.</w:t>
      </w:r>
    </w:p>
    <w:p w14:paraId="0A6A3D1F" w14:textId="77777777" w:rsidR="009655F8" w:rsidRPr="003E212B" w:rsidRDefault="009655F8" w:rsidP="009655F8">
      <w:pPr>
        <w:pStyle w:val="EditorsNote"/>
      </w:pPr>
      <w:r w:rsidRPr="003E212B">
        <w:t xml:space="preserve">Editor’s Note: </w:t>
      </w:r>
      <w:r>
        <w:t>S</w:t>
      </w:r>
      <w:r w:rsidRPr="003E212B">
        <w:t>ince all AIoT devices require a subscription, the impact to the UDM is FSS</w:t>
      </w:r>
      <w:r>
        <w:t>.</w:t>
      </w:r>
    </w:p>
    <w:p w14:paraId="28B793F2" w14:textId="77777777" w:rsidR="009655F8" w:rsidRDefault="009655F8" w:rsidP="009655F8">
      <w:pPr>
        <w:pStyle w:val="EditorsNote"/>
      </w:pPr>
      <w:r w:rsidRPr="003E212B">
        <w:t xml:space="preserve">Editor’s Note: </w:t>
      </w:r>
      <w:r>
        <w:t>I</w:t>
      </w:r>
      <w:r w:rsidRPr="003E212B">
        <w:t>mpact to the RAN paging message is FFS</w:t>
      </w:r>
      <w:r>
        <w:t>.</w:t>
      </w:r>
    </w:p>
    <w:p w14:paraId="25B381E8" w14:textId="77777777" w:rsidR="009655F8" w:rsidRPr="003E212B" w:rsidRDefault="009655F8" w:rsidP="009655F8">
      <w:pPr>
        <w:pStyle w:val="EditorsNote"/>
      </w:pPr>
      <w:r w:rsidRPr="003E212B">
        <w:t>Editor’s Note</w:t>
      </w:r>
      <w:r w:rsidRPr="00203CD2">
        <w:t>: It is FFS how the existing mechanisms referred to in this solution fit within RAN2 procedures.</w:t>
      </w:r>
      <w:r>
        <w:rPr>
          <w:color w:val="000000"/>
        </w:rPr>
        <w:tab/>
      </w:r>
    </w:p>
    <w:p w14:paraId="4D595749" w14:textId="7147D8CC" w:rsidR="00016DFC" w:rsidRPr="009B0DFF" w:rsidRDefault="00016DFC" w:rsidP="002F4CDA">
      <w:pPr>
        <w:pStyle w:val="Heading2"/>
      </w:pPr>
      <w:bookmarkStart w:id="1526" w:name="_Toc182841260"/>
      <w:bookmarkStart w:id="1527" w:name="_Toc182899341"/>
      <w:bookmarkStart w:id="1528" w:name="_Toc195529435"/>
      <w:r w:rsidRPr="009B0DFF">
        <w:t>6.</w:t>
      </w:r>
      <w:r>
        <w:t>40</w:t>
      </w:r>
      <w:r w:rsidRPr="009B0DFF">
        <w:tab/>
        <w:t>Solution #</w:t>
      </w:r>
      <w:r>
        <w:t>40</w:t>
      </w:r>
      <w:r w:rsidRPr="009B0DFF">
        <w:t xml:space="preserve">: </w:t>
      </w:r>
      <w:r>
        <w:t>C</w:t>
      </w:r>
      <w:r>
        <w:rPr>
          <w:rFonts w:hint="eastAsia"/>
          <w:lang w:eastAsia="zh-CN"/>
        </w:rPr>
        <w:t>ommu</w:t>
      </w:r>
      <w:r>
        <w:t>nication security</w:t>
      </w:r>
      <w:r w:rsidRPr="00153ED9">
        <w:t xml:space="preserve"> </w:t>
      </w:r>
      <w:r>
        <w:t xml:space="preserve">for reading all information from </w:t>
      </w:r>
      <w:r w:rsidRPr="00153ED9">
        <w:t>AIoT device</w:t>
      </w:r>
      <w:bookmarkEnd w:id="1526"/>
      <w:bookmarkEnd w:id="1527"/>
      <w:bookmarkEnd w:id="1528"/>
    </w:p>
    <w:p w14:paraId="7776662E" w14:textId="6841AFDD" w:rsidR="00016DFC" w:rsidRPr="009B0DFF" w:rsidRDefault="00016DFC" w:rsidP="002F4CDA">
      <w:pPr>
        <w:pStyle w:val="Heading3"/>
      </w:pPr>
      <w:bookmarkStart w:id="1529" w:name="_Toc182841261"/>
      <w:bookmarkStart w:id="1530" w:name="_Toc182899342"/>
      <w:bookmarkStart w:id="1531" w:name="_Toc195529436"/>
      <w:r w:rsidRPr="009B0DFF">
        <w:t>6.</w:t>
      </w:r>
      <w:r>
        <w:t>40</w:t>
      </w:r>
      <w:r w:rsidRPr="009B0DFF">
        <w:t>.1</w:t>
      </w:r>
      <w:r w:rsidRPr="009B0DFF">
        <w:tab/>
        <w:t>Introduction</w:t>
      </w:r>
      <w:bookmarkEnd w:id="1529"/>
      <w:bookmarkEnd w:id="1530"/>
      <w:bookmarkEnd w:id="1531"/>
    </w:p>
    <w:p w14:paraId="143AEAAD" w14:textId="7F6C36AB" w:rsidR="00016DFC" w:rsidRDefault="00016DFC" w:rsidP="00016DFC">
      <w:pPr>
        <w:rPr>
          <w:lang w:val="en-US" w:eastAsia="zh-CN"/>
        </w:rPr>
      </w:pPr>
      <w:r>
        <w:rPr>
          <w:lang w:eastAsia="zh-CN"/>
        </w:rPr>
        <w:t>This solution addresses KI#4 for the case that network wants to read all information from an AIoT device</w:t>
      </w:r>
      <w:r w:rsidR="00A91D27">
        <w:rPr>
          <w:lang w:eastAsia="zh-CN"/>
        </w:rPr>
        <w:t>, as well as addresses KI#5 for network authenticating AIoT device</w:t>
      </w:r>
      <w:r w:rsidRPr="00787BC3">
        <w:rPr>
          <w:lang w:val="en-US" w:eastAsia="zh-CN"/>
        </w:rPr>
        <w:t xml:space="preserve">. </w:t>
      </w:r>
    </w:p>
    <w:p w14:paraId="33499AFB" w14:textId="50180104" w:rsidR="00016DFC" w:rsidRPr="00787BC3" w:rsidRDefault="00016DFC" w:rsidP="00016DFC">
      <w:pPr>
        <w:rPr>
          <w:lang w:val="en-US" w:eastAsia="zh-CN"/>
        </w:rPr>
      </w:pPr>
      <w:r>
        <w:rPr>
          <w:lang w:val="en-US" w:eastAsia="zh-CN"/>
        </w:rPr>
        <w:t>The AIoT device may be a simple device that only contains limited information</w:t>
      </w:r>
      <w:r w:rsidR="00A91D27">
        <w:rPr>
          <w:lang w:val="en-US" w:eastAsia="zh-CN"/>
        </w:rPr>
        <w:t>, e.g., temperature, type, etc</w:t>
      </w:r>
      <w:r>
        <w:rPr>
          <w:lang w:val="en-US" w:eastAsia="zh-CN"/>
        </w:rPr>
        <w:t>. The AIoT AF may need to read all information from an AIoT device in this case. This solution proposes to optimize the signaling procedure in this case.</w:t>
      </w:r>
    </w:p>
    <w:p w14:paraId="29CB6880" w14:textId="422ACA10" w:rsidR="00016DFC" w:rsidRPr="009B0DFF" w:rsidRDefault="00016DFC" w:rsidP="002F4CDA">
      <w:pPr>
        <w:pStyle w:val="Heading3"/>
      </w:pPr>
      <w:bookmarkStart w:id="1532" w:name="_Toc182841262"/>
      <w:bookmarkStart w:id="1533" w:name="_Toc182899343"/>
      <w:bookmarkStart w:id="1534" w:name="_Toc195529437"/>
      <w:r w:rsidRPr="009B0DFF">
        <w:t>6.</w:t>
      </w:r>
      <w:r>
        <w:t>40.</w:t>
      </w:r>
      <w:r w:rsidRPr="009B0DFF">
        <w:t>2</w:t>
      </w:r>
      <w:r w:rsidRPr="009B0DFF">
        <w:tab/>
        <w:t>Solution details</w:t>
      </w:r>
      <w:bookmarkEnd w:id="1532"/>
      <w:bookmarkEnd w:id="1533"/>
      <w:bookmarkEnd w:id="1534"/>
    </w:p>
    <w:p w14:paraId="7B74BDC1" w14:textId="77777777" w:rsidR="00016DFC" w:rsidRDefault="00016DFC" w:rsidP="00016DFC">
      <w:pPr>
        <w:rPr>
          <w:lang w:eastAsia="zh-CN"/>
        </w:rPr>
      </w:pPr>
      <w:r>
        <w:rPr>
          <w:lang w:eastAsia="zh-CN"/>
        </w:rPr>
        <w:t>The following figure shows the call flow for protecting communication for reading all information from AIoT device.</w:t>
      </w:r>
    </w:p>
    <w:p w14:paraId="48A08B5A" w14:textId="735B5982" w:rsidR="00016DFC" w:rsidRDefault="00016DFC" w:rsidP="00016DFC">
      <w:pPr>
        <w:jc w:val="center"/>
      </w:pPr>
    </w:p>
    <w:p w14:paraId="7F0D702D" w14:textId="1846E401" w:rsidR="00A91D27" w:rsidRDefault="00A91D27" w:rsidP="00016DFC">
      <w:pPr>
        <w:jc w:val="center"/>
        <w:rPr>
          <w:lang w:eastAsia="zh-CN"/>
        </w:rPr>
      </w:pPr>
      <w:r w:rsidRPr="00DE6CE1">
        <w:object w:dxaOrig="11004" w:dyaOrig="5029" w14:anchorId="2AB90D7B">
          <v:shape id="_x0000_i1073" type="#_x0000_t75" style="width:429.7pt;height:195.95pt" o:ole="">
            <v:imagedata r:id="rId116" o:title=""/>
          </v:shape>
          <o:OLEObject Type="Embed" ProgID="Visio.Drawing.15" ShapeID="_x0000_i1073" DrawAspect="Content" ObjectID="_1806409044" r:id="rId117"/>
        </w:object>
      </w:r>
    </w:p>
    <w:p w14:paraId="520EC772" w14:textId="48A34520" w:rsidR="00016DFC" w:rsidRDefault="00016DFC" w:rsidP="00016DFC">
      <w:pPr>
        <w:pStyle w:val="TF"/>
      </w:pPr>
      <w:r>
        <w:t>Figure 6.40.</w:t>
      </w:r>
      <w:r>
        <w:rPr>
          <w:lang w:eastAsia="zh-CN"/>
        </w:rPr>
        <w:t>2</w:t>
      </w:r>
      <w:r>
        <w:t xml:space="preserve">-1: Communication protection for reading all information from </w:t>
      </w:r>
      <w:r w:rsidRPr="00710AF7">
        <w:t>AIoT device</w:t>
      </w:r>
    </w:p>
    <w:p w14:paraId="1C0652C2" w14:textId="77777777" w:rsidR="00016DFC" w:rsidRDefault="00016DFC" w:rsidP="00016DFC">
      <w:pPr>
        <w:pStyle w:val="B1"/>
      </w:pPr>
      <w:r>
        <w:t>0.</w:t>
      </w:r>
      <w:r>
        <w:tab/>
        <w:t>The UE reader has registered into 5G network with primary authentication performed successfully. The algorithms are preconfigured in AIoT device, e.g., during manufacture phase.</w:t>
      </w:r>
    </w:p>
    <w:p w14:paraId="39A196FF" w14:textId="77777777" w:rsidR="00016DFC" w:rsidRDefault="00016DFC" w:rsidP="00016DFC">
      <w:pPr>
        <w:pStyle w:val="B1"/>
        <w:rPr>
          <w:lang w:eastAsia="zh-CN"/>
        </w:rPr>
      </w:pPr>
      <w:r>
        <w:rPr>
          <w:lang w:eastAsia="zh-CN"/>
        </w:rPr>
        <w:t>1.</w:t>
      </w:r>
      <w:r>
        <w:rPr>
          <w:lang w:eastAsia="zh-CN"/>
        </w:rPr>
        <w:tab/>
        <w:t>The AIoT AF sends AIoT Read Request to the AIoT NF/AMF via the NEF. The filter for memory reading indicates all, i.e., reading all memory information.</w:t>
      </w:r>
    </w:p>
    <w:p w14:paraId="072A8929" w14:textId="18DA3C40" w:rsidR="00016DFC" w:rsidRDefault="00016DFC" w:rsidP="00016DFC">
      <w:pPr>
        <w:pStyle w:val="B1"/>
      </w:pPr>
      <w:r>
        <w:t>2.</w:t>
      </w:r>
      <w:r>
        <w:tab/>
        <w:t>The AIoT NF</w:t>
      </w:r>
      <w:r>
        <w:rPr>
          <w:lang w:eastAsia="zh-CN"/>
        </w:rPr>
        <w:t>/AMF</w:t>
      </w:r>
      <w:r>
        <w:t xml:space="preserve"> instructs paging with read indication and a NONCE</w:t>
      </w:r>
      <w:r w:rsidRPr="00807C0A">
        <w:rPr>
          <w:vertAlign w:val="subscript"/>
        </w:rPr>
        <w:t>NW</w:t>
      </w:r>
      <w:r>
        <w:t xml:space="preserve"> to the UE reader via </w:t>
      </w:r>
      <w:r w:rsidR="00A91D27">
        <w:t>DL NAS message (</w:t>
      </w:r>
      <w:r>
        <w:t>CP</w:t>
      </w:r>
      <w:r w:rsidR="00A91D27">
        <w:t xml:space="preserve"> method)</w:t>
      </w:r>
      <w:r>
        <w:t xml:space="preserve"> or via a PDU Session</w:t>
      </w:r>
      <w:r w:rsidR="00A91D27">
        <w:t xml:space="preserve"> (UP method)</w:t>
      </w:r>
      <w:r>
        <w:t>, or to the RAN reader.</w:t>
      </w:r>
    </w:p>
    <w:p w14:paraId="05DC992E" w14:textId="77777777" w:rsidR="00016DFC" w:rsidRDefault="00016DFC" w:rsidP="00016DFC">
      <w:pPr>
        <w:pStyle w:val="B1"/>
      </w:pPr>
      <w:r>
        <w:t>3.</w:t>
      </w:r>
      <w:r>
        <w:tab/>
        <w:t>The RAN reader or UE reader broadcasts an AIoT paging message for the AIoT device with read indication and the NONCE</w:t>
      </w:r>
      <w:r w:rsidRPr="008A135A">
        <w:rPr>
          <w:vertAlign w:val="subscript"/>
        </w:rPr>
        <w:t>NW</w:t>
      </w:r>
      <w:r>
        <w:t>, which is used by all the AIoT devices that are paged.</w:t>
      </w:r>
    </w:p>
    <w:p w14:paraId="7AED1E6C" w14:textId="7A794B8B" w:rsidR="00016DFC" w:rsidRDefault="00016DFC" w:rsidP="00016DFC">
      <w:pPr>
        <w:pStyle w:val="B1"/>
        <w:rPr>
          <w:lang w:eastAsia="zh-CN"/>
        </w:rPr>
      </w:pPr>
      <w:r>
        <w:rPr>
          <w:lang w:eastAsia="zh-CN"/>
        </w:rPr>
        <w:t>4.</w:t>
      </w:r>
      <w:r>
        <w:rPr>
          <w:lang w:eastAsia="zh-CN"/>
        </w:rPr>
        <w:tab/>
        <w:t>The AIoT device determines to responds to the AIoT paging message, it detects that the AIoT paging message contains a read indication and a NONCE</w:t>
      </w:r>
      <w:r w:rsidRPr="00912846">
        <w:rPr>
          <w:vertAlign w:val="subscript"/>
          <w:lang w:eastAsia="zh-CN"/>
        </w:rPr>
        <w:t>N</w:t>
      </w:r>
      <w:r w:rsidRPr="00912846">
        <w:rPr>
          <w:rFonts w:hint="eastAsia"/>
          <w:vertAlign w:val="subscript"/>
          <w:lang w:eastAsia="zh-CN"/>
        </w:rPr>
        <w:t>W</w:t>
      </w:r>
      <w:r>
        <w:rPr>
          <w:lang w:eastAsia="zh-CN"/>
        </w:rPr>
        <w:t>, then generates a NONCE</w:t>
      </w:r>
      <w:r w:rsidRPr="00C57249">
        <w:rPr>
          <w:vertAlign w:val="subscript"/>
          <w:lang w:eastAsia="zh-CN"/>
        </w:rPr>
        <w:t>DV</w:t>
      </w:r>
      <w:r>
        <w:rPr>
          <w:lang w:eastAsia="zh-CN"/>
        </w:rPr>
        <w:t xml:space="preserve"> and derives a K</w:t>
      </w:r>
      <w:r w:rsidRPr="006C49B8">
        <w:rPr>
          <w:vertAlign w:val="subscript"/>
          <w:lang w:eastAsia="zh-CN"/>
        </w:rPr>
        <w:t>AIoT</w:t>
      </w:r>
      <w:r>
        <w:rPr>
          <w:vertAlign w:val="subscript"/>
          <w:lang w:eastAsia="zh-CN"/>
        </w:rPr>
        <w:t>-enc</w:t>
      </w:r>
      <w:r>
        <w:rPr>
          <w:lang w:eastAsia="zh-CN"/>
        </w:rPr>
        <w:t xml:space="preserve"> and a K</w:t>
      </w:r>
      <w:r w:rsidRPr="006C49B8">
        <w:rPr>
          <w:vertAlign w:val="subscript"/>
          <w:lang w:eastAsia="zh-CN"/>
        </w:rPr>
        <w:t>AIoT</w:t>
      </w:r>
      <w:r>
        <w:rPr>
          <w:vertAlign w:val="subscript"/>
          <w:lang w:eastAsia="zh-CN"/>
        </w:rPr>
        <w:t>-int</w:t>
      </w:r>
      <w:r>
        <w:rPr>
          <w:lang w:eastAsia="zh-CN"/>
        </w:rPr>
        <w:t xml:space="preserve"> based on root key</w:t>
      </w:r>
      <w:r w:rsidR="00A91D27">
        <w:rPr>
          <w:lang w:eastAsia="zh-CN"/>
        </w:rPr>
        <w:t xml:space="preserve"> for communication</w:t>
      </w:r>
      <w:r>
        <w:rPr>
          <w:lang w:eastAsia="zh-CN"/>
        </w:rPr>
        <w:t>, the NONCE</w:t>
      </w:r>
      <w:r w:rsidRPr="006C49B8">
        <w:rPr>
          <w:vertAlign w:val="subscript"/>
          <w:lang w:eastAsia="zh-CN"/>
        </w:rPr>
        <w:t>DV</w:t>
      </w:r>
      <w:r>
        <w:rPr>
          <w:lang w:eastAsia="zh-CN"/>
        </w:rPr>
        <w:t>, and the NONCE</w:t>
      </w:r>
      <w:r w:rsidRPr="00E17A30">
        <w:rPr>
          <w:vertAlign w:val="subscript"/>
          <w:lang w:eastAsia="zh-CN"/>
        </w:rPr>
        <w:t>NW</w:t>
      </w:r>
      <w:r>
        <w:rPr>
          <w:lang w:eastAsia="zh-CN"/>
        </w:rPr>
        <w:t>. The AIoT device integrity and confidentiality protects the information and sends an AIoT Information message with the protected payload and the NONCE</w:t>
      </w:r>
      <w:r w:rsidRPr="00C57249">
        <w:rPr>
          <w:vertAlign w:val="subscript"/>
          <w:lang w:eastAsia="zh-CN"/>
        </w:rPr>
        <w:t>DV</w:t>
      </w:r>
      <w:r>
        <w:rPr>
          <w:lang w:eastAsia="zh-CN"/>
        </w:rPr>
        <w:t xml:space="preserve"> to the UE reader or the RAN reader. The UE reader or the RAN reader forwards the AIoT Information message to the AIoT NF/AMF.</w:t>
      </w:r>
      <w:r w:rsidRPr="00757FFD">
        <w:rPr>
          <w:lang w:eastAsia="zh-CN"/>
        </w:rPr>
        <w:t xml:space="preserve"> </w:t>
      </w:r>
    </w:p>
    <w:p w14:paraId="10914BC3" w14:textId="77777777" w:rsidR="00A91D27" w:rsidRPr="00DE6CE1" w:rsidRDefault="00A91D27" w:rsidP="00A91D27">
      <w:pPr>
        <w:ind w:left="568"/>
        <w:rPr>
          <w:lang w:eastAsia="zh-CN"/>
        </w:rPr>
      </w:pPr>
      <w:r>
        <w:rPr>
          <w:lang w:eastAsia="zh-CN"/>
        </w:rPr>
        <w:t xml:space="preserve">An example of key derivation function can be HMAC-SHA256, the input for derivation of </w:t>
      </w:r>
      <w:r w:rsidRPr="00DE6CE1">
        <w:rPr>
          <w:lang w:eastAsia="zh-CN"/>
        </w:rPr>
        <w:t>K</w:t>
      </w:r>
      <w:r w:rsidRPr="00DE6CE1">
        <w:rPr>
          <w:vertAlign w:val="subscript"/>
          <w:lang w:eastAsia="zh-CN"/>
        </w:rPr>
        <w:t>AIoT-enc</w:t>
      </w:r>
      <w:r w:rsidRPr="00DE6CE1">
        <w:rPr>
          <w:lang w:eastAsia="zh-CN"/>
        </w:rPr>
        <w:t xml:space="preserve"> and K</w:t>
      </w:r>
      <w:r w:rsidRPr="00DE6CE1">
        <w:rPr>
          <w:vertAlign w:val="subscript"/>
          <w:lang w:eastAsia="zh-CN"/>
        </w:rPr>
        <w:t>AIoT-int</w:t>
      </w:r>
      <w:r w:rsidRPr="00DE6CE1">
        <w:rPr>
          <w:lang w:eastAsia="zh-CN"/>
        </w:rPr>
        <w:t xml:space="preserve"> </w:t>
      </w:r>
      <w:r>
        <w:rPr>
          <w:lang w:eastAsia="zh-CN"/>
        </w:rPr>
        <w:t>can be root key for communication and NONCE</w:t>
      </w:r>
      <w:r>
        <w:rPr>
          <w:vertAlign w:val="subscript"/>
          <w:lang w:eastAsia="zh-CN"/>
        </w:rPr>
        <w:t>DV</w:t>
      </w:r>
      <w:r>
        <w:rPr>
          <w:lang w:eastAsia="zh-CN"/>
        </w:rPr>
        <w:t>||NONCE</w:t>
      </w:r>
      <w:r>
        <w:rPr>
          <w:vertAlign w:val="subscript"/>
          <w:lang w:eastAsia="zh-CN"/>
        </w:rPr>
        <w:t>DV</w:t>
      </w:r>
      <w:r>
        <w:rPr>
          <w:lang w:eastAsia="zh-CN"/>
        </w:rPr>
        <w:t>||algorithm-index.</w:t>
      </w:r>
    </w:p>
    <w:p w14:paraId="158BD4C4" w14:textId="799EC6AA" w:rsidR="00A91D27" w:rsidRDefault="00A91D27" w:rsidP="00A91D27">
      <w:pPr>
        <w:ind w:left="568"/>
        <w:rPr>
          <w:lang w:eastAsia="zh-CN"/>
        </w:rPr>
      </w:pPr>
      <w:r>
        <w:rPr>
          <w:lang w:eastAsia="zh-CN"/>
        </w:rPr>
        <w:t>The NONCE</w:t>
      </w:r>
      <w:r>
        <w:rPr>
          <w:vertAlign w:val="subscript"/>
          <w:lang w:eastAsia="zh-CN"/>
        </w:rPr>
        <w:t>DV</w:t>
      </w:r>
      <w:r>
        <w:rPr>
          <w:lang w:eastAsia="zh-CN"/>
        </w:rPr>
        <w:t xml:space="preserve"> can also be used for anti-replay attack that may be performed in step 3, i.e., even an attacker replays an AIoT paging broadcasted before, the tuple of &lt;</w:t>
      </w:r>
      <w:r w:rsidRPr="00DE6CE1">
        <w:t>NONCE</w:t>
      </w:r>
      <w:r w:rsidRPr="00DE6CE1">
        <w:rPr>
          <w:vertAlign w:val="subscript"/>
        </w:rPr>
        <w:t>NW</w:t>
      </w:r>
      <w:r>
        <w:rPr>
          <w:lang w:eastAsia="zh-CN"/>
        </w:rPr>
        <w:t xml:space="preserve">, </w:t>
      </w:r>
      <w:r w:rsidRPr="00DE6CE1">
        <w:t>NONCE</w:t>
      </w:r>
      <w:r>
        <w:rPr>
          <w:vertAlign w:val="subscript"/>
        </w:rPr>
        <w:t>DV</w:t>
      </w:r>
      <w:r>
        <w:rPr>
          <w:lang w:eastAsia="zh-CN"/>
        </w:rPr>
        <w:t>&gt; used for communication security protection will not be the same as early used.</w:t>
      </w:r>
    </w:p>
    <w:p w14:paraId="75B51595" w14:textId="1285C9D7" w:rsidR="00016DFC" w:rsidRDefault="00016DFC" w:rsidP="00016DFC">
      <w:pPr>
        <w:pStyle w:val="B1"/>
        <w:rPr>
          <w:lang w:eastAsia="zh-CN"/>
        </w:rPr>
      </w:pPr>
      <w:r>
        <w:rPr>
          <w:lang w:eastAsia="zh-CN"/>
        </w:rPr>
        <w:t>5.</w:t>
      </w:r>
      <w:r>
        <w:rPr>
          <w:lang w:eastAsia="zh-CN"/>
        </w:rPr>
        <w:tab/>
        <w:t>The AIoT NF/AMF sends an AIoT Key Request with the NONCE</w:t>
      </w:r>
      <w:r w:rsidRPr="006F7453">
        <w:rPr>
          <w:vertAlign w:val="subscript"/>
          <w:lang w:eastAsia="zh-CN"/>
        </w:rPr>
        <w:t>DV</w:t>
      </w:r>
      <w:r>
        <w:rPr>
          <w:lang w:eastAsia="zh-CN"/>
        </w:rPr>
        <w:t xml:space="preserve"> and the NONCE</w:t>
      </w:r>
      <w:r w:rsidRPr="006F7453">
        <w:rPr>
          <w:vertAlign w:val="subscript"/>
          <w:lang w:eastAsia="zh-CN"/>
        </w:rPr>
        <w:t>NW</w:t>
      </w:r>
      <w:r>
        <w:rPr>
          <w:lang w:eastAsia="zh-CN"/>
        </w:rPr>
        <w:t xml:space="preserve"> to the AAA-S.</w:t>
      </w:r>
    </w:p>
    <w:p w14:paraId="3F09FB2D" w14:textId="319CE917" w:rsidR="00016DFC" w:rsidRDefault="00016DFC" w:rsidP="00016DFC">
      <w:pPr>
        <w:pStyle w:val="B1"/>
        <w:rPr>
          <w:lang w:eastAsia="zh-CN"/>
        </w:rPr>
      </w:pPr>
      <w:r>
        <w:rPr>
          <w:lang w:eastAsia="zh-CN"/>
        </w:rPr>
        <w:t>6.</w:t>
      </w:r>
      <w:r>
        <w:rPr>
          <w:lang w:eastAsia="zh-CN"/>
        </w:rPr>
        <w:tab/>
        <w:t>The AAA-S derives a K</w:t>
      </w:r>
      <w:r w:rsidRPr="006C49B8">
        <w:rPr>
          <w:vertAlign w:val="subscript"/>
          <w:lang w:eastAsia="zh-CN"/>
        </w:rPr>
        <w:t>AIoT</w:t>
      </w:r>
      <w:r>
        <w:rPr>
          <w:vertAlign w:val="subscript"/>
          <w:lang w:eastAsia="zh-CN"/>
        </w:rPr>
        <w:t>-enc</w:t>
      </w:r>
      <w:r>
        <w:rPr>
          <w:lang w:eastAsia="zh-CN"/>
        </w:rPr>
        <w:t xml:space="preserve"> and a K</w:t>
      </w:r>
      <w:r w:rsidRPr="006C49B8">
        <w:rPr>
          <w:vertAlign w:val="subscript"/>
          <w:lang w:eastAsia="zh-CN"/>
        </w:rPr>
        <w:t>AIoT</w:t>
      </w:r>
      <w:r>
        <w:rPr>
          <w:vertAlign w:val="subscript"/>
          <w:lang w:eastAsia="zh-CN"/>
        </w:rPr>
        <w:t>-int</w:t>
      </w:r>
      <w:r>
        <w:rPr>
          <w:lang w:eastAsia="zh-CN"/>
        </w:rPr>
        <w:t xml:space="preserve"> as the same way the AIoT device computed based on the root key</w:t>
      </w:r>
      <w:r w:rsidR="00A91D27">
        <w:rPr>
          <w:lang w:eastAsia="zh-CN"/>
        </w:rPr>
        <w:t xml:space="preserve"> for communication</w:t>
      </w:r>
      <w:r>
        <w:rPr>
          <w:lang w:eastAsia="zh-CN"/>
        </w:rPr>
        <w:t>, the NONCE</w:t>
      </w:r>
      <w:r w:rsidRPr="006C49B8">
        <w:rPr>
          <w:vertAlign w:val="subscript"/>
          <w:lang w:eastAsia="zh-CN"/>
        </w:rPr>
        <w:t>DV</w:t>
      </w:r>
      <w:r>
        <w:rPr>
          <w:lang w:eastAsia="zh-CN"/>
        </w:rPr>
        <w:t>, and the NONCE</w:t>
      </w:r>
      <w:r w:rsidRPr="00E17A30">
        <w:rPr>
          <w:vertAlign w:val="subscript"/>
          <w:lang w:eastAsia="zh-CN"/>
        </w:rPr>
        <w:t>NW</w:t>
      </w:r>
      <w:r>
        <w:rPr>
          <w:lang w:eastAsia="zh-CN"/>
        </w:rPr>
        <w:t>.</w:t>
      </w:r>
    </w:p>
    <w:p w14:paraId="7CF5C589" w14:textId="77777777" w:rsidR="00016DFC" w:rsidRDefault="00016DFC" w:rsidP="00016DFC">
      <w:pPr>
        <w:pStyle w:val="B1"/>
        <w:rPr>
          <w:lang w:eastAsia="zh-CN"/>
        </w:rPr>
      </w:pPr>
      <w:r>
        <w:rPr>
          <w:lang w:eastAsia="zh-CN"/>
        </w:rPr>
        <w:t>7.</w:t>
      </w:r>
      <w:r>
        <w:rPr>
          <w:lang w:eastAsia="zh-CN"/>
        </w:rPr>
        <w:tab/>
        <w:t>The AAA-S sends an AIoT Key Response with the K</w:t>
      </w:r>
      <w:r w:rsidRPr="006C49B8">
        <w:rPr>
          <w:vertAlign w:val="subscript"/>
          <w:lang w:eastAsia="zh-CN"/>
        </w:rPr>
        <w:t>AIoT</w:t>
      </w:r>
      <w:r>
        <w:rPr>
          <w:vertAlign w:val="subscript"/>
          <w:lang w:eastAsia="zh-CN"/>
        </w:rPr>
        <w:t>-enc</w:t>
      </w:r>
      <w:r>
        <w:rPr>
          <w:lang w:eastAsia="zh-CN"/>
        </w:rPr>
        <w:t xml:space="preserve"> and the K</w:t>
      </w:r>
      <w:r w:rsidRPr="006C49B8">
        <w:rPr>
          <w:vertAlign w:val="subscript"/>
          <w:lang w:eastAsia="zh-CN"/>
        </w:rPr>
        <w:t>AIoT</w:t>
      </w:r>
      <w:r>
        <w:rPr>
          <w:vertAlign w:val="subscript"/>
          <w:lang w:eastAsia="zh-CN"/>
        </w:rPr>
        <w:t>-int</w:t>
      </w:r>
      <w:r>
        <w:rPr>
          <w:lang w:eastAsia="zh-CN"/>
        </w:rPr>
        <w:t xml:space="preserve"> to the AIoT NF/AMF.</w:t>
      </w:r>
    </w:p>
    <w:p w14:paraId="7BA810F4" w14:textId="77777777" w:rsidR="00016DFC" w:rsidRDefault="00016DFC" w:rsidP="00016DFC">
      <w:pPr>
        <w:pStyle w:val="B1"/>
        <w:rPr>
          <w:lang w:eastAsia="zh-CN"/>
        </w:rPr>
      </w:pPr>
      <w:r>
        <w:rPr>
          <w:lang w:eastAsia="zh-CN"/>
        </w:rPr>
        <w:t>8.</w:t>
      </w:r>
      <w:r>
        <w:rPr>
          <w:lang w:eastAsia="zh-CN"/>
        </w:rPr>
        <w:tab/>
        <w:t>The AIoT NF/AMF performs integrity check and decryption on the protected payload based on the received keys, and if integrity check succeeds, the AIoT NF/AMF sends an AIoT Read Response with the plain text payload to the AIoT AF via NEF.</w:t>
      </w:r>
    </w:p>
    <w:p w14:paraId="74509AB6" w14:textId="064620A1" w:rsidR="00016DFC" w:rsidRPr="0043370A" w:rsidRDefault="00016DFC" w:rsidP="00016DFC">
      <w:pPr>
        <w:pStyle w:val="EditorsNote"/>
        <w:rPr>
          <w:lang w:eastAsia="zh-CN"/>
        </w:rPr>
      </w:pPr>
    </w:p>
    <w:p w14:paraId="534C2656" w14:textId="4FD877A7" w:rsidR="00016DFC" w:rsidRPr="009B0DFF" w:rsidRDefault="00016DFC" w:rsidP="002F4CDA">
      <w:pPr>
        <w:pStyle w:val="Heading3"/>
      </w:pPr>
      <w:bookmarkStart w:id="1535" w:name="_Toc182841263"/>
      <w:bookmarkStart w:id="1536" w:name="_Toc182899344"/>
      <w:bookmarkStart w:id="1537" w:name="_Toc195529438"/>
      <w:r w:rsidRPr="009B0DFF">
        <w:t>6.</w:t>
      </w:r>
      <w:r>
        <w:t>40</w:t>
      </w:r>
      <w:r w:rsidRPr="009B0DFF">
        <w:t>.3</w:t>
      </w:r>
      <w:r w:rsidRPr="009B0DFF">
        <w:tab/>
        <w:t>Evaluation</w:t>
      </w:r>
      <w:bookmarkEnd w:id="1535"/>
      <w:bookmarkEnd w:id="1536"/>
      <w:bookmarkEnd w:id="1537"/>
    </w:p>
    <w:p w14:paraId="76BD04BA" w14:textId="77777777" w:rsidR="00A91D27" w:rsidRDefault="00A91D27" w:rsidP="00A91D27">
      <w:pPr>
        <w:rPr>
          <w:lang w:eastAsia="zh-CN"/>
        </w:rPr>
      </w:pPr>
      <w:r>
        <w:rPr>
          <w:lang w:eastAsia="zh-CN"/>
        </w:rPr>
        <w:t>The solution works for command only case, specifically for read service, and no explicit authentication procedure is needed. The information sent to the network is secure protected with freshness parameters from network and the AIoT device. The AIoT device only needs one UL AIoT message to report the information. In order to protect the report, the confidentiality protection that does not use NULL algorithm is recommended.</w:t>
      </w:r>
    </w:p>
    <w:p w14:paraId="4C6B4D67" w14:textId="77777777" w:rsidR="00A91D27" w:rsidRPr="00A3745B" w:rsidRDefault="00A91D27" w:rsidP="00A91D27">
      <w:pPr>
        <w:pStyle w:val="EditorsNote"/>
        <w:rPr>
          <w:lang w:eastAsia="zh-CN"/>
        </w:rPr>
      </w:pPr>
      <w:r w:rsidRPr="006D2B83">
        <w:rPr>
          <w:lang w:eastAsia="zh-CN"/>
        </w:rPr>
        <w:t>Editor’s Note: Further evaluation is FFS.</w:t>
      </w:r>
    </w:p>
    <w:p w14:paraId="6637A9BF" w14:textId="122A7436" w:rsidR="008341EF" w:rsidRPr="009B0DFF" w:rsidRDefault="008341EF" w:rsidP="002F4CDA">
      <w:pPr>
        <w:pStyle w:val="Heading2"/>
      </w:pPr>
      <w:bookmarkStart w:id="1538" w:name="_Toc182841264"/>
      <w:bookmarkStart w:id="1539" w:name="_Toc182899345"/>
      <w:bookmarkStart w:id="1540" w:name="_Toc195529439"/>
      <w:r w:rsidRPr="009B0DFF">
        <w:t>6.</w:t>
      </w:r>
      <w:r>
        <w:t>41</w:t>
      </w:r>
      <w:r w:rsidRPr="009B0DFF">
        <w:tab/>
        <w:t>Solution #</w:t>
      </w:r>
      <w:r>
        <w:t>41</w:t>
      </w:r>
      <w:r w:rsidRPr="009B0DFF">
        <w:t xml:space="preserve">: </w:t>
      </w:r>
      <w:r>
        <w:t xml:space="preserve">Disabling protection for </w:t>
      </w:r>
      <w:r w:rsidRPr="00153ED9">
        <w:t>AIoT device</w:t>
      </w:r>
      <w:bookmarkEnd w:id="1538"/>
      <w:bookmarkEnd w:id="1539"/>
      <w:bookmarkEnd w:id="1540"/>
    </w:p>
    <w:p w14:paraId="0077E041" w14:textId="3C5F8F49" w:rsidR="008341EF" w:rsidRPr="009B0DFF" w:rsidRDefault="008341EF" w:rsidP="002F4CDA">
      <w:pPr>
        <w:pStyle w:val="Heading3"/>
      </w:pPr>
      <w:bookmarkStart w:id="1541" w:name="_Toc182841265"/>
      <w:bookmarkStart w:id="1542" w:name="_Toc182899346"/>
      <w:bookmarkStart w:id="1543" w:name="_Toc195529440"/>
      <w:r w:rsidRPr="009B0DFF">
        <w:t>6.</w:t>
      </w:r>
      <w:r>
        <w:t>41</w:t>
      </w:r>
      <w:r w:rsidRPr="009B0DFF">
        <w:t>.1</w:t>
      </w:r>
      <w:r w:rsidRPr="009B0DFF">
        <w:tab/>
        <w:t>Introduction</w:t>
      </w:r>
      <w:bookmarkEnd w:id="1541"/>
      <w:bookmarkEnd w:id="1542"/>
      <w:bookmarkEnd w:id="1543"/>
    </w:p>
    <w:p w14:paraId="11E2C541" w14:textId="3D1D4670" w:rsidR="008341EF" w:rsidRDefault="008341EF" w:rsidP="008341EF">
      <w:pPr>
        <w:rPr>
          <w:lang w:val="en-US" w:eastAsia="zh-CN"/>
        </w:rPr>
      </w:pPr>
      <w:r>
        <w:rPr>
          <w:lang w:eastAsia="zh-CN"/>
        </w:rPr>
        <w:t>This solution addresses KI#1 to protect the command for permanently or temporarily disabling an AIoT device</w:t>
      </w:r>
      <w:r w:rsidR="00165960">
        <w:rPr>
          <w:lang w:eastAsia="zh-CN"/>
        </w:rPr>
        <w:t>, as well as addresses KI#5 for mutual authentication between AIoT device and network</w:t>
      </w:r>
      <w:r w:rsidRPr="00787BC3">
        <w:rPr>
          <w:lang w:val="en-US" w:eastAsia="zh-CN"/>
        </w:rPr>
        <w:t xml:space="preserve">. </w:t>
      </w:r>
      <w:r>
        <w:rPr>
          <w:lang w:val="en-US" w:eastAsia="zh-CN"/>
        </w:rPr>
        <w:t>The solution can be based on Topology 1 and 2.</w:t>
      </w:r>
    </w:p>
    <w:p w14:paraId="43B60576" w14:textId="4D0A7065" w:rsidR="008341EF" w:rsidRPr="009B0DFF" w:rsidRDefault="008341EF" w:rsidP="002F4CDA">
      <w:pPr>
        <w:pStyle w:val="Heading3"/>
      </w:pPr>
      <w:bookmarkStart w:id="1544" w:name="_Toc182841266"/>
      <w:bookmarkStart w:id="1545" w:name="_Toc182899347"/>
      <w:bookmarkStart w:id="1546" w:name="_Toc195529441"/>
      <w:r w:rsidRPr="009B0DFF">
        <w:t>6.</w:t>
      </w:r>
      <w:r>
        <w:t>41.</w:t>
      </w:r>
      <w:r w:rsidRPr="009B0DFF">
        <w:t>2</w:t>
      </w:r>
      <w:r w:rsidRPr="009B0DFF">
        <w:tab/>
        <w:t>Solution details</w:t>
      </w:r>
      <w:bookmarkEnd w:id="1544"/>
      <w:bookmarkEnd w:id="1545"/>
      <w:bookmarkEnd w:id="1546"/>
    </w:p>
    <w:p w14:paraId="38FC63B6" w14:textId="3F54AA41" w:rsidR="008341EF" w:rsidRDefault="008341EF" w:rsidP="002F4CDA">
      <w:pPr>
        <w:pStyle w:val="Heading3"/>
      </w:pPr>
      <w:bookmarkStart w:id="1547" w:name="_Toc182841267"/>
      <w:bookmarkStart w:id="1548" w:name="_Toc182899348"/>
      <w:bookmarkStart w:id="1549" w:name="_Toc195529442"/>
      <w:r w:rsidRPr="009B0DFF">
        <w:t>6.</w:t>
      </w:r>
      <w:r>
        <w:t>41.</w:t>
      </w:r>
      <w:r w:rsidRPr="009B0DFF">
        <w:t>2</w:t>
      </w:r>
      <w:r>
        <w:t>.1</w:t>
      </w:r>
      <w:r w:rsidRPr="009B0DFF">
        <w:tab/>
      </w:r>
      <w:r>
        <w:t>Disable an AIoT device permanently or temporarily</w:t>
      </w:r>
      <w:bookmarkEnd w:id="1547"/>
      <w:bookmarkEnd w:id="1548"/>
      <w:bookmarkEnd w:id="1549"/>
    </w:p>
    <w:p w14:paraId="458A0533" w14:textId="77777777" w:rsidR="008341EF" w:rsidRDefault="008341EF" w:rsidP="008341EF">
      <w:pPr>
        <w:rPr>
          <w:lang w:eastAsia="zh-CN"/>
        </w:rPr>
      </w:pPr>
      <w:r>
        <w:rPr>
          <w:lang w:eastAsia="zh-CN"/>
        </w:rPr>
        <w:t>The following figure shows the call flow for protecting command for permanently or temporarily disabling an AIoT device.</w:t>
      </w:r>
    </w:p>
    <w:p w14:paraId="5AF64553" w14:textId="7FED0F69" w:rsidR="008341EF" w:rsidRDefault="008341EF" w:rsidP="008341EF">
      <w:pPr>
        <w:jc w:val="center"/>
      </w:pPr>
    </w:p>
    <w:p w14:paraId="00D1DC9D" w14:textId="56C7C8C3" w:rsidR="00165960" w:rsidRDefault="00165960" w:rsidP="008341EF">
      <w:pPr>
        <w:jc w:val="center"/>
        <w:rPr>
          <w:lang w:eastAsia="zh-CN"/>
        </w:rPr>
      </w:pPr>
      <w:r w:rsidRPr="0036726A">
        <w:object w:dxaOrig="11004" w:dyaOrig="6492" w14:anchorId="05E25447">
          <v:shape id="_x0000_i1074" type="#_x0000_t75" style="width:467.5pt;height:275.2pt" o:ole="">
            <v:imagedata r:id="rId118" o:title=""/>
          </v:shape>
          <o:OLEObject Type="Embed" ProgID="Visio.Drawing.15" ShapeID="_x0000_i1074" DrawAspect="Content" ObjectID="_1806409045" r:id="rId119"/>
        </w:object>
      </w:r>
    </w:p>
    <w:p w14:paraId="34CE6C27" w14:textId="18DCF0A4" w:rsidR="008341EF" w:rsidRDefault="008341EF" w:rsidP="008341EF">
      <w:pPr>
        <w:pStyle w:val="TF"/>
      </w:pPr>
      <w:r>
        <w:t>Figure 6.41.</w:t>
      </w:r>
      <w:r>
        <w:rPr>
          <w:lang w:eastAsia="zh-CN"/>
        </w:rPr>
        <w:t>2.1</w:t>
      </w:r>
      <w:r>
        <w:t>-1: D</w:t>
      </w:r>
      <w:r>
        <w:rPr>
          <w:rFonts w:hint="eastAsia"/>
          <w:lang w:eastAsia="zh-CN"/>
        </w:rPr>
        <w:t>isable</w:t>
      </w:r>
      <w:r>
        <w:t xml:space="preserve"> an </w:t>
      </w:r>
      <w:r w:rsidRPr="00710AF7">
        <w:t>AIoT device</w:t>
      </w:r>
      <w:r>
        <w:t xml:space="preserve"> temporarily or permanently</w:t>
      </w:r>
    </w:p>
    <w:p w14:paraId="6E17D654" w14:textId="77777777" w:rsidR="008341EF" w:rsidRDefault="008341EF" w:rsidP="008341EF">
      <w:pPr>
        <w:pStyle w:val="B1"/>
      </w:pPr>
      <w:r>
        <w:t>0.</w:t>
      </w:r>
      <w:r>
        <w:tab/>
        <w:t xml:space="preserve">The UE reader has registered into 5G network with primary authentication performed successfully. </w:t>
      </w:r>
    </w:p>
    <w:p w14:paraId="23863D44" w14:textId="77777777" w:rsidR="008341EF" w:rsidRDefault="008341EF" w:rsidP="008341EF">
      <w:pPr>
        <w:pStyle w:val="B1"/>
        <w:rPr>
          <w:lang w:eastAsia="zh-CN"/>
        </w:rPr>
      </w:pPr>
      <w:r>
        <w:rPr>
          <w:lang w:eastAsia="zh-CN"/>
        </w:rPr>
        <w:t>1.</w:t>
      </w:r>
      <w:r>
        <w:rPr>
          <w:lang w:eastAsia="zh-CN"/>
        </w:rPr>
        <w:tab/>
        <w:t>The AIoT AF sends AIoT Disable Request for disabling an AIoT device with disable type (i.e., permanent or temporary)</w:t>
      </w:r>
      <w:r>
        <w:t xml:space="preserve"> </w:t>
      </w:r>
      <w:r>
        <w:rPr>
          <w:lang w:eastAsia="zh-CN"/>
        </w:rPr>
        <w:t xml:space="preserve">to the AIoT NF/AMF via the NEF. </w:t>
      </w:r>
    </w:p>
    <w:p w14:paraId="6FE93124" w14:textId="3B44D100" w:rsidR="008341EF" w:rsidRDefault="008341EF" w:rsidP="008341EF">
      <w:pPr>
        <w:pStyle w:val="B1"/>
      </w:pPr>
      <w:r>
        <w:t>2.</w:t>
      </w:r>
      <w:r>
        <w:tab/>
        <w:t>The AIoT NF</w:t>
      </w:r>
      <w:r>
        <w:rPr>
          <w:lang w:eastAsia="zh-CN"/>
        </w:rPr>
        <w:t>/AMF</w:t>
      </w:r>
      <w:r>
        <w:t xml:space="preserve"> instructs paging with status indication </w:t>
      </w:r>
      <w:r w:rsidR="001F64DB">
        <w:t>and a NONCE</w:t>
      </w:r>
      <w:r w:rsidR="001F64DB" w:rsidRPr="00807C0A">
        <w:rPr>
          <w:vertAlign w:val="subscript"/>
        </w:rPr>
        <w:t>NW</w:t>
      </w:r>
      <w:r w:rsidR="001F64DB">
        <w:t xml:space="preserve"> </w:t>
      </w:r>
      <w:r>
        <w:t xml:space="preserve">to the UE reader via </w:t>
      </w:r>
      <w:r w:rsidR="001F64DB">
        <w:t>DL NAS message (</w:t>
      </w:r>
      <w:r>
        <w:t>CP</w:t>
      </w:r>
      <w:r w:rsidR="001F64DB">
        <w:t xml:space="preserve"> method)</w:t>
      </w:r>
      <w:r>
        <w:t xml:space="preserve"> or via a PDU Session</w:t>
      </w:r>
      <w:r w:rsidR="001F64DB">
        <w:t xml:space="preserve"> (UP method)</w:t>
      </w:r>
      <w:r>
        <w:t>, or to the RAN reader.</w:t>
      </w:r>
    </w:p>
    <w:p w14:paraId="600F314E" w14:textId="3FFD406F" w:rsidR="008341EF" w:rsidRDefault="008341EF" w:rsidP="008341EF">
      <w:pPr>
        <w:pStyle w:val="B1"/>
      </w:pPr>
      <w:r>
        <w:t>3.</w:t>
      </w:r>
      <w:r>
        <w:tab/>
        <w:t>The RAN reader or UE reader broadcasts an AIoT paging message for the AIoT device with status indication</w:t>
      </w:r>
      <w:r w:rsidR="001F64DB" w:rsidRPr="001F64DB">
        <w:rPr>
          <w:lang w:eastAsia="zh-CN"/>
        </w:rPr>
        <w:t xml:space="preserve"> </w:t>
      </w:r>
      <w:r w:rsidR="001F64DB">
        <w:rPr>
          <w:lang w:eastAsia="zh-CN"/>
        </w:rPr>
        <w:t>and the NONCE</w:t>
      </w:r>
      <w:r w:rsidR="001F64DB" w:rsidRPr="00912846">
        <w:rPr>
          <w:vertAlign w:val="subscript"/>
          <w:lang w:eastAsia="zh-CN"/>
        </w:rPr>
        <w:t>N</w:t>
      </w:r>
      <w:r w:rsidR="001F64DB" w:rsidRPr="00912846">
        <w:rPr>
          <w:rFonts w:hint="eastAsia"/>
          <w:vertAlign w:val="subscript"/>
          <w:lang w:eastAsia="zh-CN"/>
        </w:rPr>
        <w:t>W</w:t>
      </w:r>
      <w:r>
        <w:t>.</w:t>
      </w:r>
    </w:p>
    <w:p w14:paraId="41E367A9" w14:textId="41E41630" w:rsidR="008341EF" w:rsidRDefault="008341EF" w:rsidP="008341EF">
      <w:pPr>
        <w:pStyle w:val="B1"/>
        <w:rPr>
          <w:lang w:eastAsia="zh-CN"/>
        </w:rPr>
      </w:pPr>
      <w:r>
        <w:rPr>
          <w:lang w:eastAsia="zh-CN"/>
        </w:rPr>
        <w:t>4.</w:t>
      </w:r>
      <w:r>
        <w:rPr>
          <w:lang w:eastAsia="zh-CN"/>
        </w:rPr>
        <w:tab/>
        <w:t>The AIoT device determines to responds to the AIoT paging message, it detects that the AIoT paging message contains a status indication</w:t>
      </w:r>
      <w:r w:rsidR="001F64DB" w:rsidRPr="001F64DB">
        <w:rPr>
          <w:lang w:eastAsia="zh-CN"/>
        </w:rPr>
        <w:t xml:space="preserve"> </w:t>
      </w:r>
      <w:r w:rsidR="001F64DB">
        <w:rPr>
          <w:lang w:eastAsia="zh-CN"/>
        </w:rPr>
        <w:t>and a NONCE</w:t>
      </w:r>
      <w:r w:rsidR="001F64DB" w:rsidRPr="00912846">
        <w:rPr>
          <w:vertAlign w:val="subscript"/>
          <w:lang w:eastAsia="zh-CN"/>
        </w:rPr>
        <w:t>N</w:t>
      </w:r>
      <w:r w:rsidR="001F64DB" w:rsidRPr="00912846">
        <w:rPr>
          <w:rFonts w:hint="eastAsia"/>
          <w:vertAlign w:val="subscript"/>
          <w:lang w:eastAsia="zh-CN"/>
        </w:rPr>
        <w:t>W</w:t>
      </w:r>
      <w:r>
        <w:rPr>
          <w:lang w:eastAsia="zh-CN"/>
        </w:rPr>
        <w:t xml:space="preserve">, then </w:t>
      </w:r>
      <w:r w:rsidR="001F64DB">
        <w:rPr>
          <w:lang w:eastAsia="zh-CN"/>
        </w:rPr>
        <w:t xml:space="preserve">selects the root key for disabling based on the status indication, </w:t>
      </w:r>
      <w:r>
        <w:rPr>
          <w:lang w:eastAsia="zh-CN"/>
        </w:rPr>
        <w:t>generates a NONCE</w:t>
      </w:r>
      <w:r w:rsidRPr="00C57249">
        <w:rPr>
          <w:vertAlign w:val="subscript"/>
          <w:lang w:eastAsia="zh-CN"/>
        </w:rPr>
        <w:t>DV</w:t>
      </w:r>
      <w:r w:rsidR="001F64DB">
        <w:rPr>
          <w:lang w:eastAsia="zh-CN"/>
        </w:rPr>
        <w:t>, as well as derives a K</w:t>
      </w:r>
      <w:r w:rsidR="001F64DB" w:rsidRPr="006C49B8">
        <w:rPr>
          <w:vertAlign w:val="subscript"/>
          <w:lang w:eastAsia="zh-CN"/>
        </w:rPr>
        <w:t>AIoT</w:t>
      </w:r>
      <w:r w:rsidR="001F64DB">
        <w:rPr>
          <w:vertAlign w:val="subscript"/>
          <w:lang w:eastAsia="zh-CN"/>
        </w:rPr>
        <w:t>-enc</w:t>
      </w:r>
      <w:r w:rsidR="001F64DB">
        <w:rPr>
          <w:lang w:eastAsia="zh-CN"/>
        </w:rPr>
        <w:t xml:space="preserve"> and a K</w:t>
      </w:r>
      <w:r w:rsidR="001F64DB" w:rsidRPr="006C49B8">
        <w:rPr>
          <w:vertAlign w:val="subscript"/>
          <w:lang w:eastAsia="zh-CN"/>
        </w:rPr>
        <w:t>AIoT</w:t>
      </w:r>
      <w:r w:rsidR="001F64DB">
        <w:rPr>
          <w:vertAlign w:val="subscript"/>
          <w:lang w:eastAsia="zh-CN"/>
        </w:rPr>
        <w:t>-int</w:t>
      </w:r>
      <w:r w:rsidR="001F64DB">
        <w:rPr>
          <w:lang w:eastAsia="zh-CN"/>
        </w:rPr>
        <w:t xml:space="preserve"> based on the root key for disabling, the NONCE</w:t>
      </w:r>
      <w:r w:rsidR="001F64DB" w:rsidRPr="006C49B8">
        <w:rPr>
          <w:vertAlign w:val="subscript"/>
          <w:lang w:eastAsia="zh-CN"/>
        </w:rPr>
        <w:t>DV</w:t>
      </w:r>
      <w:r w:rsidR="001F64DB">
        <w:rPr>
          <w:lang w:eastAsia="zh-CN"/>
        </w:rPr>
        <w:t>, and the NONCE</w:t>
      </w:r>
      <w:r w:rsidR="001F64DB" w:rsidRPr="00E17A30">
        <w:rPr>
          <w:vertAlign w:val="subscript"/>
          <w:lang w:eastAsia="zh-CN"/>
        </w:rPr>
        <w:t>NW</w:t>
      </w:r>
      <w:r w:rsidR="001F64DB">
        <w:rPr>
          <w:lang w:eastAsia="zh-CN"/>
        </w:rPr>
        <w:t>,</w:t>
      </w:r>
      <w:r w:rsidR="001F64DB" w:rsidRPr="0036726A">
        <w:rPr>
          <w:lang w:eastAsia="zh-CN"/>
        </w:rPr>
        <w:t xml:space="preserve"> </w:t>
      </w:r>
      <w:r>
        <w:rPr>
          <w:lang w:eastAsia="zh-CN"/>
        </w:rPr>
        <w:t xml:space="preserve">and sends an AIoT </w:t>
      </w:r>
      <w:r w:rsidR="001F64DB">
        <w:rPr>
          <w:lang w:eastAsia="zh-CN"/>
        </w:rPr>
        <w:t>Disable Ready</w:t>
      </w:r>
      <w:r>
        <w:rPr>
          <w:lang w:eastAsia="zh-CN"/>
        </w:rPr>
        <w:t>with the NONCE</w:t>
      </w:r>
      <w:r w:rsidRPr="00C57249">
        <w:rPr>
          <w:vertAlign w:val="subscript"/>
          <w:lang w:eastAsia="zh-CN"/>
        </w:rPr>
        <w:t>DV</w:t>
      </w:r>
      <w:r>
        <w:rPr>
          <w:lang w:eastAsia="zh-CN"/>
        </w:rPr>
        <w:t xml:space="preserve"> to the UE reader or the RAN reader</w:t>
      </w:r>
      <w:r w:rsidR="001F64DB">
        <w:rPr>
          <w:lang w:eastAsia="zh-CN"/>
        </w:rPr>
        <w:t>, which is integrity protected with the K</w:t>
      </w:r>
      <w:r w:rsidR="001F64DB" w:rsidRPr="006C49B8">
        <w:rPr>
          <w:vertAlign w:val="subscript"/>
          <w:lang w:eastAsia="zh-CN"/>
        </w:rPr>
        <w:t>AIoT</w:t>
      </w:r>
      <w:r w:rsidR="001F64DB">
        <w:rPr>
          <w:vertAlign w:val="subscript"/>
          <w:lang w:eastAsia="zh-CN"/>
        </w:rPr>
        <w:t>-int</w:t>
      </w:r>
      <w:r>
        <w:rPr>
          <w:lang w:eastAsia="zh-CN"/>
        </w:rPr>
        <w:t xml:space="preserve">. The UE reader or the RAN reader forwards the AIoT </w:t>
      </w:r>
      <w:r w:rsidR="001F64DB">
        <w:rPr>
          <w:lang w:eastAsia="zh-CN"/>
        </w:rPr>
        <w:t>Disable Ready</w:t>
      </w:r>
      <w:r>
        <w:rPr>
          <w:lang w:eastAsia="zh-CN"/>
        </w:rPr>
        <w:t xml:space="preserve"> to the AIoT NF/AMF.</w:t>
      </w:r>
      <w:r w:rsidRPr="00757FFD">
        <w:rPr>
          <w:lang w:eastAsia="zh-CN"/>
        </w:rPr>
        <w:t xml:space="preserve"> </w:t>
      </w:r>
      <w:r>
        <w:rPr>
          <w:lang w:eastAsia="zh-CN"/>
        </w:rPr>
        <w:t>The AIoT NF/AMF sends an AIoT Key Request with the NONCE</w:t>
      </w:r>
      <w:r w:rsidRPr="006F7453">
        <w:rPr>
          <w:vertAlign w:val="subscript"/>
          <w:lang w:eastAsia="zh-CN"/>
        </w:rPr>
        <w:t>DV</w:t>
      </w:r>
      <w:r>
        <w:rPr>
          <w:lang w:eastAsia="zh-CN"/>
        </w:rPr>
        <w:t xml:space="preserve"> and the NONCE</w:t>
      </w:r>
      <w:r w:rsidRPr="006F7453">
        <w:rPr>
          <w:vertAlign w:val="subscript"/>
          <w:lang w:eastAsia="zh-CN"/>
        </w:rPr>
        <w:t>NW</w:t>
      </w:r>
      <w:r>
        <w:rPr>
          <w:lang w:eastAsia="zh-CN"/>
        </w:rPr>
        <w:t xml:space="preserve"> to the AAA-S, the AAA-S derives a K</w:t>
      </w:r>
      <w:r w:rsidRPr="006C49B8">
        <w:rPr>
          <w:vertAlign w:val="subscript"/>
          <w:lang w:eastAsia="zh-CN"/>
        </w:rPr>
        <w:t>AIoT</w:t>
      </w:r>
      <w:r w:rsidR="001F64DB">
        <w:rPr>
          <w:vertAlign w:val="subscript"/>
          <w:lang w:eastAsia="zh-CN"/>
        </w:rPr>
        <w:t xml:space="preserve">-end </w:t>
      </w:r>
      <w:r w:rsidR="001F64DB">
        <w:rPr>
          <w:lang w:eastAsia="zh-CN"/>
        </w:rPr>
        <w:t xml:space="preserve">and </w:t>
      </w:r>
      <w:r w:rsidR="001F64DB" w:rsidRPr="0036726A">
        <w:rPr>
          <w:lang w:eastAsia="zh-CN"/>
        </w:rPr>
        <w:t>K</w:t>
      </w:r>
      <w:r w:rsidR="001F64DB" w:rsidRPr="0036726A">
        <w:rPr>
          <w:vertAlign w:val="subscript"/>
          <w:lang w:eastAsia="zh-CN"/>
        </w:rPr>
        <w:t>AIoT</w:t>
      </w:r>
      <w:r w:rsidR="001F64DB">
        <w:rPr>
          <w:vertAlign w:val="subscript"/>
          <w:lang w:eastAsia="zh-CN"/>
        </w:rPr>
        <w:t>-int</w:t>
      </w:r>
      <w:r w:rsidR="001F64DB" w:rsidRPr="0036726A">
        <w:rPr>
          <w:lang w:eastAsia="zh-CN"/>
        </w:rPr>
        <w:t xml:space="preserve"> </w:t>
      </w:r>
      <w:r>
        <w:rPr>
          <w:lang w:eastAsia="zh-CN"/>
        </w:rPr>
        <w:t xml:space="preserve">based on the </w:t>
      </w:r>
      <w:r w:rsidR="001F64DB">
        <w:rPr>
          <w:lang w:eastAsia="zh-CN"/>
        </w:rPr>
        <w:t>the root key for disabling,</w:t>
      </w:r>
      <w:r w:rsidR="001F64DB" w:rsidRPr="0036726A">
        <w:rPr>
          <w:lang w:eastAsia="zh-CN"/>
        </w:rPr>
        <w:t xml:space="preserve"> </w:t>
      </w:r>
      <w:r>
        <w:rPr>
          <w:lang w:eastAsia="zh-CN"/>
        </w:rPr>
        <w:t>NONCE</w:t>
      </w:r>
      <w:r w:rsidRPr="006C49B8">
        <w:rPr>
          <w:vertAlign w:val="subscript"/>
          <w:lang w:eastAsia="zh-CN"/>
        </w:rPr>
        <w:t>DV</w:t>
      </w:r>
      <w:r>
        <w:rPr>
          <w:lang w:eastAsia="zh-CN"/>
        </w:rPr>
        <w:t>, and the NONCE</w:t>
      </w:r>
      <w:r w:rsidRPr="00E17A30">
        <w:rPr>
          <w:vertAlign w:val="subscript"/>
          <w:lang w:eastAsia="zh-CN"/>
        </w:rPr>
        <w:t>NW</w:t>
      </w:r>
      <w:r>
        <w:rPr>
          <w:lang w:eastAsia="zh-CN"/>
        </w:rPr>
        <w:t>, then sends an AIoT Key Response with the K</w:t>
      </w:r>
      <w:r w:rsidRPr="00CE5525">
        <w:rPr>
          <w:vertAlign w:val="subscript"/>
          <w:lang w:eastAsia="zh-CN"/>
        </w:rPr>
        <w:t>AIoT</w:t>
      </w:r>
      <w:r w:rsidR="001F64DB">
        <w:rPr>
          <w:vertAlign w:val="subscript"/>
          <w:lang w:eastAsia="zh-CN"/>
        </w:rPr>
        <w:t>-enc</w:t>
      </w:r>
      <w:r w:rsidR="001F64DB" w:rsidRPr="00482816">
        <w:rPr>
          <w:lang w:eastAsia="zh-CN"/>
        </w:rPr>
        <w:t xml:space="preserve"> </w:t>
      </w:r>
      <w:r w:rsidR="001F64DB">
        <w:rPr>
          <w:lang w:eastAsia="zh-CN"/>
        </w:rPr>
        <w:t xml:space="preserve">and </w:t>
      </w:r>
      <w:r w:rsidR="001F64DB" w:rsidRPr="0036726A">
        <w:rPr>
          <w:lang w:eastAsia="zh-CN"/>
        </w:rPr>
        <w:t>K</w:t>
      </w:r>
      <w:r w:rsidR="001F64DB" w:rsidRPr="0036726A">
        <w:rPr>
          <w:vertAlign w:val="subscript"/>
          <w:lang w:eastAsia="zh-CN"/>
        </w:rPr>
        <w:t>AIoT</w:t>
      </w:r>
      <w:r w:rsidR="001F64DB">
        <w:rPr>
          <w:vertAlign w:val="subscript"/>
          <w:lang w:eastAsia="zh-CN"/>
        </w:rPr>
        <w:t>-int</w:t>
      </w:r>
      <w:r>
        <w:rPr>
          <w:lang w:eastAsia="zh-CN"/>
        </w:rPr>
        <w:t xml:space="preserve"> to the AIoT NF/AMF.</w:t>
      </w:r>
    </w:p>
    <w:p w14:paraId="4C0C8E91" w14:textId="586F3556" w:rsidR="008341EF" w:rsidRDefault="008341EF" w:rsidP="008341EF">
      <w:pPr>
        <w:pStyle w:val="B1"/>
        <w:rPr>
          <w:lang w:eastAsia="zh-CN"/>
        </w:rPr>
      </w:pPr>
      <w:r>
        <w:rPr>
          <w:lang w:eastAsia="zh-CN"/>
        </w:rPr>
        <w:t>5.</w:t>
      </w:r>
      <w:r>
        <w:rPr>
          <w:lang w:eastAsia="zh-CN"/>
        </w:rPr>
        <w:tab/>
        <w:t xml:space="preserve">The AIoT NF/AMF </w:t>
      </w:r>
      <w:r w:rsidR="001F64DB">
        <w:rPr>
          <w:lang w:eastAsia="zh-CN"/>
        </w:rPr>
        <w:t xml:space="preserve">integrity check the received AIoT Disable Ready message received in step 4b, </w:t>
      </w:r>
      <w:r w:rsidR="001F64DB" w:rsidRPr="0036726A">
        <w:rPr>
          <w:lang w:eastAsia="zh-CN"/>
        </w:rPr>
        <w:t xml:space="preserve">which implicitly authenticate the </w:t>
      </w:r>
      <w:r w:rsidR="001F64DB">
        <w:rPr>
          <w:lang w:eastAsia="zh-CN"/>
        </w:rPr>
        <w:t>AIoT device. If integrity check succeeds, the AIoT NF/AMF</w:t>
      </w:r>
      <w:r w:rsidR="001F64DB" w:rsidRPr="0036726A">
        <w:rPr>
          <w:lang w:eastAsia="zh-CN"/>
        </w:rPr>
        <w:t xml:space="preserve"> </w:t>
      </w:r>
      <w:r>
        <w:rPr>
          <w:lang w:eastAsia="zh-CN"/>
        </w:rPr>
        <w:t xml:space="preserve">sends an AIoT </w:t>
      </w:r>
      <w:r w:rsidR="001F64DB">
        <w:rPr>
          <w:lang w:eastAsia="zh-CN"/>
        </w:rPr>
        <w:t>Disable Command</w:t>
      </w:r>
      <w:r>
        <w:rPr>
          <w:lang w:eastAsia="zh-CN"/>
        </w:rPr>
        <w:t xml:space="preserve"> with the e type to the AIoT device via the UE reader or the RAN reader. The AIoT </w:t>
      </w:r>
      <w:r w:rsidR="001F64DB">
        <w:rPr>
          <w:lang w:eastAsia="zh-CN"/>
        </w:rPr>
        <w:t>Disable Command</w:t>
      </w:r>
      <w:r>
        <w:rPr>
          <w:lang w:eastAsia="zh-CN"/>
        </w:rPr>
        <w:t xml:space="preserve"> is integrity protected by the K</w:t>
      </w:r>
      <w:r w:rsidRPr="00287BBA">
        <w:rPr>
          <w:vertAlign w:val="subscript"/>
          <w:lang w:eastAsia="zh-CN"/>
        </w:rPr>
        <w:t>AIoT</w:t>
      </w:r>
      <w:r w:rsidR="001F64DB">
        <w:rPr>
          <w:vertAlign w:val="subscript"/>
          <w:lang w:eastAsia="zh-CN"/>
        </w:rPr>
        <w:t>-int</w:t>
      </w:r>
      <w:r>
        <w:rPr>
          <w:lang w:eastAsia="zh-CN"/>
        </w:rPr>
        <w:t xml:space="preserve">. The AIoT device performs integrity check on the AIoT </w:t>
      </w:r>
      <w:r w:rsidR="001F64DB">
        <w:rPr>
          <w:lang w:eastAsia="zh-CN"/>
        </w:rPr>
        <w:t>Disable Command</w:t>
      </w:r>
      <w:r>
        <w:rPr>
          <w:lang w:eastAsia="zh-CN"/>
        </w:rPr>
        <w:t xml:space="preserve">, which implicitly authenticate the network. </w:t>
      </w:r>
    </w:p>
    <w:p w14:paraId="07650417" w14:textId="64366073" w:rsidR="008341EF" w:rsidRDefault="008341EF" w:rsidP="008341EF">
      <w:pPr>
        <w:pStyle w:val="B1"/>
        <w:rPr>
          <w:lang w:eastAsia="zh-CN"/>
        </w:rPr>
      </w:pPr>
      <w:r>
        <w:rPr>
          <w:lang w:eastAsia="zh-CN"/>
        </w:rPr>
        <w:t>6.</w:t>
      </w:r>
      <w:r>
        <w:rPr>
          <w:lang w:eastAsia="zh-CN"/>
        </w:rPr>
        <w:tab/>
        <w:t>If the integrity check succeeds, the AIoT device may send an AIoT Disable Confirm message with success indication to the AIoT NF/AMF via the UE reader or the RAN reader.</w:t>
      </w:r>
      <w:r w:rsidRPr="00282F7B">
        <w:rPr>
          <w:lang w:eastAsia="zh-CN"/>
        </w:rPr>
        <w:t xml:space="preserve"> </w:t>
      </w:r>
      <w:r>
        <w:rPr>
          <w:lang w:eastAsia="zh-CN"/>
        </w:rPr>
        <w:t>The AIoT Disable Confirm message is integrity protected by the K</w:t>
      </w:r>
      <w:r w:rsidRPr="00287BBA">
        <w:rPr>
          <w:vertAlign w:val="subscript"/>
          <w:lang w:eastAsia="zh-CN"/>
        </w:rPr>
        <w:t>AIoT</w:t>
      </w:r>
      <w:r>
        <w:rPr>
          <w:lang w:eastAsia="zh-CN"/>
        </w:rPr>
        <w:t>. The AIoT device disables the RF permanently or still turns on the receiver temporarily according to the type received.7.</w:t>
      </w:r>
      <w:r>
        <w:rPr>
          <w:lang w:eastAsia="zh-CN"/>
        </w:rPr>
        <w:tab/>
        <w:t xml:space="preserve">If the AIoT Disable </w:t>
      </w:r>
      <w:r>
        <w:rPr>
          <w:rFonts w:hint="eastAsia"/>
          <w:lang w:eastAsia="zh-CN"/>
        </w:rPr>
        <w:t>Confirm</w:t>
      </w:r>
      <w:r>
        <w:rPr>
          <w:lang w:eastAsia="zh-CN"/>
        </w:rPr>
        <w:t xml:space="preserve"> message is received, the AIoT NF/AMF verifies the AIoT Disable </w:t>
      </w:r>
      <w:r>
        <w:rPr>
          <w:rFonts w:hint="eastAsia"/>
          <w:lang w:eastAsia="zh-CN"/>
        </w:rPr>
        <w:t>Confirm</w:t>
      </w:r>
      <w:r>
        <w:rPr>
          <w:lang w:eastAsia="zh-CN"/>
        </w:rPr>
        <w:t xml:space="preserve"> message. The AIoT NF/AMF sends an AIoT Disable Response</w:t>
      </w:r>
      <w:r w:rsidRPr="00920C72">
        <w:rPr>
          <w:lang w:eastAsia="zh-CN"/>
        </w:rPr>
        <w:t xml:space="preserve"> </w:t>
      </w:r>
      <w:r>
        <w:rPr>
          <w:lang w:eastAsia="zh-CN"/>
        </w:rPr>
        <w:t>indicating disable success to the AIoT AF, which may be based on whether the verification is successful.</w:t>
      </w:r>
    </w:p>
    <w:p w14:paraId="12F69CCF" w14:textId="77777777" w:rsidR="001F64DB" w:rsidRPr="0036726A" w:rsidRDefault="001F64DB" w:rsidP="001F64DB">
      <w:pPr>
        <w:ind w:left="284"/>
        <w:rPr>
          <w:lang w:eastAsia="zh-CN"/>
        </w:rPr>
      </w:pPr>
      <w:r>
        <w:rPr>
          <w:rFonts w:hint="eastAsia"/>
          <w:lang w:eastAsia="zh-CN"/>
        </w:rPr>
        <w:t>C</w:t>
      </w:r>
      <w:r>
        <w:rPr>
          <w:lang w:eastAsia="zh-CN"/>
        </w:rPr>
        <w:t>onsidering disabling AIoT device is a special command, the AIoT messages used in step 4, 5, and 6 can be same that used for command procedure.</w:t>
      </w:r>
    </w:p>
    <w:p w14:paraId="3E113D9F" w14:textId="152C40C0" w:rsidR="008341EF" w:rsidRDefault="008341EF" w:rsidP="008341EF">
      <w:pPr>
        <w:pStyle w:val="Heading4"/>
      </w:pPr>
      <w:bookmarkStart w:id="1550" w:name="_Toc182841268"/>
      <w:bookmarkStart w:id="1551" w:name="_Toc182899349"/>
      <w:bookmarkStart w:id="1552" w:name="_Toc195529443"/>
      <w:r w:rsidRPr="009B0DFF">
        <w:t>6.</w:t>
      </w:r>
      <w:r>
        <w:t>41.</w:t>
      </w:r>
      <w:r w:rsidRPr="009B0DFF">
        <w:t>2</w:t>
      </w:r>
      <w:r>
        <w:t>.2</w:t>
      </w:r>
      <w:r w:rsidRPr="009B0DFF">
        <w:tab/>
      </w:r>
      <w:r>
        <w:t>Enable a temporarily disabled AIoT device</w:t>
      </w:r>
      <w:bookmarkEnd w:id="1550"/>
      <w:bookmarkEnd w:id="1551"/>
      <w:bookmarkEnd w:id="1552"/>
    </w:p>
    <w:p w14:paraId="3675D22E" w14:textId="77777777" w:rsidR="008341EF" w:rsidRDefault="008341EF" w:rsidP="008341EF">
      <w:pPr>
        <w:rPr>
          <w:lang w:eastAsia="zh-CN"/>
        </w:rPr>
      </w:pPr>
      <w:r>
        <w:rPr>
          <w:lang w:eastAsia="zh-CN"/>
        </w:rPr>
        <w:t>The following figure shows the call flow for protecting command for enable an AIoT device, which is temporarily disabled.</w:t>
      </w:r>
    </w:p>
    <w:p w14:paraId="610D0B3F" w14:textId="68DE8A54" w:rsidR="008341EF" w:rsidRDefault="008341EF" w:rsidP="008341EF">
      <w:pPr>
        <w:jc w:val="center"/>
      </w:pPr>
    </w:p>
    <w:p w14:paraId="3DF38F11" w14:textId="02398E8B" w:rsidR="001F64DB" w:rsidRDefault="001F64DB" w:rsidP="008341EF">
      <w:pPr>
        <w:jc w:val="center"/>
        <w:rPr>
          <w:lang w:eastAsia="zh-CN"/>
        </w:rPr>
      </w:pPr>
      <w:r w:rsidRPr="0036726A">
        <w:object w:dxaOrig="11004" w:dyaOrig="7201" w14:anchorId="4C37580B">
          <v:shape id="_x0000_i1075" type="#_x0000_t75" style="width:429.7pt;height:280.45pt" o:ole="">
            <v:imagedata r:id="rId120" o:title=""/>
          </v:shape>
          <o:OLEObject Type="Embed" ProgID="Visio.Drawing.15" ShapeID="_x0000_i1075" DrawAspect="Content" ObjectID="_1806409046" r:id="rId121"/>
        </w:object>
      </w:r>
    </w:p>
    <w:p w14:paraId="4C75563D" w14:textId="58502E7D" w:rsidR="008341EF" w:rsidRDefault="008341EF" w:rsidP="008341EF">
      <w:pPr>
        <w:pStyle w:val="TF"/>
      </w:pPr>
      <w:r>
        <w:t>Figure 6.</w:t>
      </w:r>
      <w:r>
        <w:rPr>
          <w:lang w:eastAsia="zh-CN"/>
        </w:rPr>
        <w:t>41.2.2</w:t>
      </w:r>
      <w:r>
        <w:t>-1: Enable a temporarily disabled</w:t>
      </w:r>
      <w:r w:rsidRPr="00710AF7">
        <w:t xml:space="preserve"> AIoT device</w:t>
      </w:r>
      <w:r>
        <w:t xml:space="preserve"> </w:t>
      </w:r>
    </w:p>
    <w:p w14:paraId="4C7A40A5" w14:textId="09F7095D" w:rsidR="008341EF" w:rsidRDefault="008341EF" w:rsidP="008341EF">
      <w:pPr>
        <w:pStyle w:val="B1"/>
      </w:pPr>
      <w:r>
        <w:t>0-3.</w:t>
      </w:r>
      <w:r>
        <w:tab/>
        <w:t xml:space="preserve">Same as described in clause 6.41.2.1 step 0-3 with the difference that </w:t>
      </w:r>
      <w:r>
        <w:rPr>
          <w:lang w:eastAsia="zh-CN"/>
        </w:rPr>
        <w:t>the AIoT device is temporarily disabled and determines to handle the AIoT paging message with status indication, it enables the RF temporarily</w:t>
      </w:r>
      <w:r w:rsidR="001F64DB" w:rsidRPr="001F64DB">
        <w:rPr>
          <w:lang w:eastAsia="zh-CN"/>
        </w:rPr>
        <w:t xml:space="preserve"> </w:t>
      </w:r>
      <w:r w:rsidR="001F64DB">
        <w:rPr>
          <w:lang w:eastAsia="zh-CN"/>
        </w:rPr>
        <w:t>for sending and receiving AIoT messages</w:t>
      </w:r>
      <w:r>
        <w:rPr>
          <w:lang w:eastAsia="zh-CN"/>
        </w:rPr>
        <w:t>.</w:t>
      </w:r>
    </w:p>
    <w:p w14:paraId="090ED5A8" w14:textId="77777777" w:rsidR="008341EF" w:rsidRPr="00CD7E70" w:rsidRDefault="008341EF" w:rsidP="008341EF">
      <w:pPr>
        <w:pStyle w:val="NO"/>
        <w:rPr>
          <w:lang w:eastAsia="zh-CN"/>
        </w:rPr>
      </w:pPr>
      <w:r>
        <w:rPr>
          <w:rFonts w:hint="eastAsia"/>
          <w:lang w:eastAsia="zh-CN"/>
        </w:rPr>
        <w:t>N</w:t>
      </w:r>
      <w:r>
        <w:rPr>
          <w:lang w:eastAsia="zh-CN"/>
        </w:rPr>
        <w:t>OTE:</w:t>
      </w:r>
      <w:r>
        <w:rPr>
          <w:lang w:eastAsia="zh-CN"/>
        </w:rPr>
        <w:tab/>
        <w:t>Only temporarily disabled AIoT devices is able to respond to the AIoT paging with status indication.</w:t>
      </w:r>
    </w:p>
    <w:p w14:paraId="19274E19" w14:textId="03087086" w:rsidR="008341EF" w:rsidRDefault="008341EF" w:rsidP="008341EF">
      <w:pPr>
        <w:pStyle w:val="B1"/>
        <w:rPr>
          <w:lang w:eastAsia="zh-CN"/>
        </w:rPr>
      </w:pPr>
      <w:r>
        <w:rPr>
          <w:lang w:eastAsia="zh-CN"/>
        </w:rPr>
        <w:t>4-5.</w:t>
      </w:r>
      <w:r>
        <w:rPr>
          <w:lang w:eastAsia="zh-CN"/>
        </w:rPr>
        <w:tab/>
      </w:r>
      <w:r>
        <w:t>Same as described in clause 6.41.2.1 step 4-5 with the difference that the AIoT NF/AMF send</w:t>
      </w:r>
      <w:r w:rsidR="001F64DB">
        <w:t>s enable indication</w:t>
      </w:r>
      <w:r>
        <w:t xml:space="preserve"> to the AIoT device via the UE reader or the RAN reader</w:t>
      </w:r>
      <w:r>
        <w:rPr>
          <w:lang w:eastAsia="zh-CN"/>
        </w:rPr>
        <w:t>.</w:t>
      </w:r>
      <w:r w:rsidRPr="0025290F">
        <w:rPr>
          <w:lang w:eastAsia="zh-CN"/>
        </w:rPr>
        <w:t xml:space="preserve"> </w:t>
      </w:r>
    </w:p>
    <w:p w14:paraId="13EBD42D" w14:textId="77777777" w:rsidR="008341EF" w:rsidRDefault="008341EF" w:rsidP="008341EF">
      <w:pPr>
        <w:pStyle w:val="B1"/>
        <w:rPr>
          <w:lang w:eastAsia="zh-CN"/>
        </w:rPr>
      </w:pPr>
      <w:r>
        <w:rPr>
          <w:lang w:eastAsia="zh-CN"/>
        </w:rPr>
        <w:t>6.</w:t>
      </w:r>
      <w:r>
        <w:rPr>
          <w:lang w:eastAsia="zh-CN"/>
        </w:rPr>
        <w:tab/>
        <w:t>If the integrity check succeeds, the AIoT device enables the RF permanently and sends an AIoT Enable Confirm message with success indication to the AIoT NF/AMF via the UE reader or the RAN reader.</w:t>
      </w:r>
      <w:r w:rsidRPr="00282F7B">
        <w:rPr>
          <w:lang w:eastAsia="zh-CN"/>
        </w:rPr>
        <w:t xml:space="preserve"> </w:t>
      </w:r>
      <w:r>
        <w:rPr>
          <w:lang w:eastAsia="zh-CN"/>
        </w:rPr>
        <w:t>The AIoT Enable Confirm message is integrity protected by the K</w:t>
      </w:r>
      <w:r w:rsidRPr="00287BBA">
        <w:rPr>
          <w:vertAlign w:val="subscript"/>
          <w:lang w:eastAsia="zh-CN"/>
        </w:rPr>
        <w:t>AIoT</w:t>
      </w:r>
      <w:r>
        <w:rPr>
          <w:lang w:eastAsia="zh-CN"/>
        </w:rPr>
        <w:t>.</w:t>
      </w:r>
    </w:p>
    <w:p w14:paraId="59377393" w14:textId="77777777" w:rsidR="008341EF" w:rsidRDefault="008341EF" w:rsidP="008341EF">
      <w:pPr>
        <w:pStyle w:val="B1"/>
        <w:rPr>
          <w:lang w:eastAsia="zh-CN"/>
        </w:rPr>
      </w:pPr>
      <w:r>
        <w:rPr>
          <w:lang w:eastAsia="zh-CN"/>
        </w:rPr>
        <w:t>7.</w:t>
      </w:r>
      <w:r>
        <w:rPr>
          <w:lang w:eastAsia="zh-CN"/>
        </w:rPr>
        <w:tab/>
        <w:t xml:space="preserve">The AIoT NF/AMF verifies the AIoT Enable </w:t>
      </w:r>
      <w:r>
        <w:rPr>
          <w:rFonts w:hint="eastAsia"/>
          <w:lang w:eastAsia="zh-CN"/>
        </w:rPr>
        <w:t>Confirm</w:t>
      </w:r>
      <w:r>
        <w:rPr>
          <w:lang w:eastAsia="zh-CN"/>
        </w:rPr>
        <w:t xml:space="preserve"> message, if verification succeeds, the AIoT NF/AMF sends an AIoT Enable Response</w:t>
      </w:r>
      <w:r w:rsidRPr="00920C72">
        <w:rPr>
          <w:lang w:eastAsia="zh-CN"/>
        </w:rPr>
        <w:t xml:space="preserve"> </w:t>
      </w:r>
      <w:r>
        <w:rPr>
          <w:lang w:eastAsia="zh-CN"/>
        </w:rPr>
        <w:t>indicating enable success to the AIoT AF.</w:t>
      </w:r>
    </w:p>
    <w:p w14:paraId="3F59B534" w14:textId="7FAAEBD3" w:rsidR="008341EF" w:rsidRDefault="008341EF" w:rsidP="008341EF">
      <w:pPr>
        <w:pStyle w:val="EditorsNote"/>
        <w:rPr>
          <w:lang w:eastAsia="zh-CN"/>
        </w:rPr>
      </w:pPr>
    </w:p>
    <w:p w14:paraId="6F896DD2" w14:textId="19EF9434" w:rsidR="008341EF" w:rsidRPr="009B0DFF" w:rsidRDefault="008341EF" w:rsidP="008341EF">
      <w:pPr>
        <w:keepNext/>
        <w:keepLines/>
        <w:spacing w:before="120"/>
        <w:ind w:left="1134" w:hanging="1134"/>
        <w:outlineLvl w:val="2"/>
        <w:rPr>
          <w:rFonts w:ascii="Arial" w:hAnsi="Arial"/>
          <w:sz w:val="28"/>
        </w:rPr>
      </w:pPr>
      <w:r w:rsidRPr="009B0DFF">
        <w:rPr>
          <w:rFonts w:ascii="Arial" w:hAnsi="Arial"/>
          <w:sz w:val="28"/>
        </w:rPr>
        <w:t>6.</w:t>
      </w:r>
      <w:r>
        <w:rPr>
          <w:rFonts w:ascii="Arial" w:hAnsi="Arial"/>
          <w:sz w:val="28"/>
        </w:rPr>
        <w:t>41</w:t>
      </w:r>
      <w:r w:rsidRPr="009B0DFF">
        <w:rPr>
          <w:rFonts w:ascii="Arial" w:hAnsi="Arial"/>
          <w:sz w:val="28"/>
        </w:rPr>
        <w:t>.3</w:t>
      </w:r>
      <w:r w:rsidRPr="009B0DFF">
        <w:rPr>
          <w:rFonts w:ascii="Arial" w:hAnsi="Arial"/>
          <w:sz w:val="28"/>
        </w:rPr>
        <w:tab/>
        <w:t>Evaluation</w:t>
      </w:r>
    </w:p>
    <w:p w14:paraId="6BEEDFAD" w14:textId="77777777" w:rsidR="00CC5823" w:rsidRDefault="00CC5823" w:rsidP="00CC5823">
      <w:pPr>
        <w:rPr>
          <w:lang w:eastAsia="zh-CN"/>
        </w:rPr>
      </w:pPr>
      <w:r>
        <w:rPr>
          <w:lang w:eastAsia="zh-CN"/>
        </w:rPr>
        <w:t xml:space="preserve">This solution works in topology 1 and 2, and no explicit authentication procedure is needed. </w:t>
      </w:r>
    </w:p>
    <w:p w14:paraId="4607D1B4" w14:textId="77777777" w:rsidR="00CC5823" w:rsidRDefault="00CC5823" w:rsidP="00CC5823">
      <w:pPr>
        <w:rPr>
          <w:lang w:eastAsia="zh-CN"/>
        </w:rPr>
      </w:pPr>
      <w:r>
        <w:rPr>
          <w:lang w:eastAsia="zh-CN"/>
        </w:rPr>
        <w:t xml:space="preserve">For disable command, the AIoT device implicitly authenticates the network based on the integrity verification on received message, and the network does not necessary to be confirmed by the AIoT device depends on deployment cases. </w:t>
      </w:r>
    </w:p>
    <w:p w14:paraId="3504C8EC" w14:textId="77777777" w:rsidR="00CC5823" w:rsidRDefault="00CC5823" w:rsidP="00CC5823">
      <w:pPr>
        <w:rPr>
          <w:lang w:eastAsia="zh-CN"/>
        </w:rPr>
      </w:pPr>
      <w:r>
        <w:rPr>
          <w:lang w:eastAsia="zh-CN"/>
        </w:rPr>
        <w:t>For enable command, the AIoT device and the network implicitly mutual authenticates each other based on the integrity verification on received message.</w:t>
      </w:r>
    </w:p>
    <w:p w14:paraId="139CDA1B" w14:textId="77777777" w:rsidR="00CC5823" w:rsidRPr="00F94C4B" w:rsidRDefault="00CC5823" w:rsidP="00CC5823">
      <w:pPr>
        <w:pStyle w:val="EditorsNote"/>
        <w:rPr>
          <w:lang w:eastAsia="zh-CN"/>
        </w:rPr>
      </w:pPr>
      <w:r w:rsidRPr="006D2B83">
        <w:rPr>
          <w:lang w:eastAsia="zh-CN"/>
        </w:rPr>
        <w:t>Editor’s Note: Further evaluation is FFS.</w:t>
      </w:r>
    </w:p>
    <w:p w14:paraId="4492141F" w14:textId="57AFC359" w:rsidR="00EA5609" w:rsidRPr="00DA1267" w:rsidRDefault="00EA5609" w:rsidP="00EA5609">
      <w:pPr>
        <w:pStyle w:val="Heading2"/>
      </w:pPr>
      <w:bookmarkStart w:id="1553" w:name="_Toc182841269"/>
      <w:bookmarkStart w:id="1554" w:name="_Toc182899350"/>
      <w:bookmarkStart w:id="1555" w:name="_Toc195529444"/>
      <w:r w:rsidRPr="00DA1267">
        <w:t>6.</w:t>
      </w:r>
      <w:r>
        <w:t>42</w:t>
      </w:r>
      <w:r w:rsidRPr="00DA1267">
        <w:tab/>
        <w:t>Solution #</w:t>
      </w:r>
      <w:r>
        <w:t>42</w:t>
      </w:r>
      <w:r w:rsidRPr="00DA1267">
        <w:t xml:space="preserve">: </w:t>
      </w:r>
      <w:r>
        <w:t>Combined authentication and data protection for Ambient IoT services</w:t>
      </w:r>
      <w:bookmarkEnd w:id="1553"/>
      <w:bookmarkEnd w:id="1554"/>
      <w:bookmarkEnd w:id="1555"/>
    </w:p>
    <w:p w14:paraId="331AC340" w14:textId="549619D3" w:rsidR="00EA5609" w:rsidRDefault="00EA5609" w:rsidP="00EA5609">
      <w:pPr>
        <w:pStyle w:val="Heading3"/>
      </w:pPr>
      <w:bookmarkStart w:id="1556" w:name="_Toc182841270"/>
      <w:bookmarkStart w:id="1557" w:name="_Toc182899351"/>
      <w:bookmarkStart w:id="1558" w:name="_Toc195529445"/>
      <w:r w:rsidRPr="00DA1267">
        <w:t>6.</w:t>
      </w:r>
      <w:r>
        <w:t>42</w:t>
      </w:r>
      <w:r w:rsidRPr="00DA1267">
        <w:t>.1</w:t>
      </w:r>
      <w:r w:rsidRPr="00DA1267">
        <w:tab/>
        <w:t>Introduction</w:t>
      </w:r>
      <w:bookmarkEnd w:id="1556"/>
      <w:bookmarkEnd w:id="1557"/>
      <w:bookmarkEnd w:id="1558"/>
    </w:p>
    <w:p w14:paraId="24C14DDC" w14:textId="77777777" w:rsidR="00EA5609" w:rsidRDefault="00EA5609" w:rsidP="00EA5609">
      <w:pPr>
        <w:rPr>
          <w:lang w:eastAsia="zh-CN"/>
        </w:rPr>
      </w:pPr>
      <w:r>
        <w:rPr>
          <w:lang w:eastAsia="zh-CN"/>
        </w:rPr>
        <w:t>This solution addresses key issue #5 on authentication and key issue #4 on protection of information during AIoT service communication. It combines authentication and data transmission into a single message so that low complexity/ low energy devices are not required to perform multiple exchange of messages in order to first authenticate and then to send a message securely. A successful decryption of the message is an indication of authentication of the device.</w:t>
      </w:r>
    </w:p>
    <w:p w14:paraId="26D4C212" w14:textId="1A2B9E8D" w:rsidR="00EA5609" w:rsidRDefault="00EA5609" w:rsidP="00EA5609">
      <w:pPr>
        <w:pStyle w:val="Heading3"/>
      </w:pPr>
      <w:bookmarkStart w:id="1559" w:name="_Toc182841271"/>
      <w:bookmarkStart w:id="1560" w:name="_Toc182899352"/>
      <w:bookmarkStart w:id="1561" w:name="_Toc195529446"/>
      <w:r w:rsidRPr="00DA1267">
        <w:t>6.</w:t>
      </w:r>
      <w:r>
        <w:t>42</w:t>
      </w:r>
      <w:r w:rsidRPr="00DA1267">
        <w:t>.2</w:t>
      </w:r>
      <w:r w:rsidRPr="00DA1267">
        <w:tab/>
        <w:t>Solution details</w:t>
      </w:r>
      <w:bookmarkEnd w:id="1559"/>
      <w:bookmarkEnd w:id="1560"/>
      <w:bookmarkEnd w:id="1561"/>
    </w:p>
    <w:p w14:paraId="4B25FB83" w14:textId="77777777" w:rsidR="00EA5609" w:rsidRDefault="00EA5609" w:rsidP="00EA5609">
      <w:pPr>
        <w:rPr>
          <w:lang w:eastAsia="zh-CN"/>
        </w:rPr>
      </w:pPr>
    </w:p>
    <w:p w14:paraId="0B2EBBAA" w14:textId="77777777" w:rsidR="00EA5609" w:rsidRDefault="00EA5609" w:rsidP="00EA5609">
      <w:pPr>
        <w:jc w:val="center"/>
        <w:rPr>
          <w:lang w:eastAsia="zh-CN"/>
        </w:rPr>
      </w:pPr>
    </w:p>
    <w:p w14:paraId="1AE231E4" w14:textId="63D23737" w:rsidR="00EA5609" w:rsidRDefault="00EA5609" w:rsidP="00EA5609">
      <w:pPr>
        <w:jc w:val="center"/>
      </w:pPr>
    </w:p>
    <w:p w14:paraId="6F228C4F" w14:textId="174208D4" w:rsidR="006E1B8F" w:rsidRDefault="006E1B8F" w:rsidP="00EA5609">
      <w:pPr>
        <w:jc w:val="center"/>
        <w:rPr>
          <w:lang w:eastAsia="zh-CN"/>
        </w:rPr>
      </w:pPr>
      <w:r>
        <w:object w:dxaOrig="15984" w:dyaOrig="11004" w14:anchorId="10FB6443">
          <v:shape id="_x0000_i1076" type="#_x0000_t75" style="width:481.95pt;height:331.75pt" o:ole="">
            <v:imagedata r:id="rId122" o:title=""/>
          </v:shape>
          <o:OLEObject Type="Embed" ProgID="Visio.Drawing.15" ShapeID="_x0000_i1076" DrawAspect="Content" ObjectID="_1806409047" r:id="rId123"/>
        </w:object>
      </w:r>
    </w:p>
    <w:p w14:paraId="72A0B617" w14:textId="34714331" w:rsidR="00EA5609" w:rsidRDefault="00EA5609" w:rsidP="00EA5609">
      <w:pPr>
        <w:jc w:val="center"/>
        <w:rPr>
          <w:lang w:eastAsia="zh-CN"/>
        </w:rPr>
      </w:pPr>
      <w:r>
        <w:rPr>
          <w:lang w:eastAsia="zh-CN"/>
        </w:rPr>
        <w:t>Figure 6.42.2-1 Procedure for combined authentication and data protection</w:t>
      </w:r>
    </w:p>
    <w:p w14:paraId="1A768E63" w14:textId="77777777" w:rsidR="00EA5609" w:rsidRDefault="00EA5609" w:rsidP="00EA5609">
      <w:pPr>
        <w:pStyle w:val="B1"/>
        <w:rPr>
          <w:lang w:eastAsia="zh-CN"/>
        </w:rPr>
      </w:pPr>
      <w:r>
        <w:rPr>
          <w:lang w:eastAsia="zh-CN"/>
        </w:rPr>
        <w:t>0.</w:t>
      </w:r>
      <w:r>
        <w:rPr>
          <w:lang w:eastAsia="zh-CN"/>
        </w:rPr>
        <w:tab/>
        <w:t>The device is pre-provisioned with a device ID, shared symmetric key K_AIoT and a set of nonces. For each device, Authentication Server stores its device ID and the associated key K_AIoT and set of nonces.</w:t>
      </w:r>
    </w:p>
    <w:p w14:paraId="51413385" w14:textId="77777777" w:rsidR="00EA5609" w:rsidRDefault="00EA5609" w:rsidP="00EA5609">
      <w:pPr>
        <w:pStyle w:val="B1"/>
        <w:rPr>
          <w:lang w:eastAsia="zh-CN"/>
        </w:rPr>
      </w:pPr>
      <w:r w:rsidRPr="00140E21">
        <w:rPr>
          <w:lang w:eastAsia="zh-CN"/>
        </w:rPr>
        <w:t>1</w:t>
      </w:r>
      <w:r>
        <w:rPr>
          <w:lang w:eastAsia="zh-CN"/>
        </w:rPr>
        <w:t>.</w:t>
      </w:r>
      <w:r>
        <w:rPr>
          <w:lang w:eastAsia="zh-CN"/>
        </w:rPr>
        <w:tab/>
        <w:t>AF to NEF: Request data (device information, [type of data])</w:t>
      </w:r>
    </w:p>
    <w:p w14:paraId="4D626110" w14:textId="77777777" w:rsidR="00EA5609" w:rsidRDefault="00EA5609" w:rsidP="00EA5609">
      <w:pPr>
        <w:pStyle w:val="B1"/>
        <w:rPr>
          <w:lang w:eastAsia="zh-CN"/>
        </w:rPr>
      </w:pPr>
      <w:r>
        <w:rPr>
          <w:lang w:eastAsia="zh-CN"/>
        </w:rPr>
        <w:tab/>
        <w:t>Device information contains the information about the devices that needs to provide data to the AF, this could be for instance a device ID or a set of device IDs or a group ID. Optionally, type of data expected from the devices can be part of this request.</w:t>
      </w:r>
    </w:p>
    <w:p w14:paraId="5232844B" w14:textId="77777777" w:rsidR="00EA5609" w:rsidRDefault="00EA5609" w:rsidP="00EA5609">
      <w:pPr>
        <w:pStyle w:val="B1"/>
        <w:rPr>
          <w:lang w:eastAsia="zh-CN"/>
        </w:rPr>
      </w:pPr>
      <w:r>
        <w:rPr>
          <w:lang w:eastAsia="zh-CN"/>
        </w:rPr>
        <w:tab/>
        <w:t>The NEF selects an appropriate AIoT function.</w:t>
      </w:r>
    </w:p>
    <w:p w14:paraId="770A1725" w14:textId="77777777" w:rsidR="00EA5609" w:rsidRDefault="00EA5609" w:rsidP="00EA5609">
      <w:pPr>
        <w:pStyle w:val="B1"/>
        <w:rPr>
          <w:lang w:eastAsia="zh-CN"/>
        </w:rPr>
      </w:pPr>
      <w:r>
        <w:rPr>
          <w:lang w:eastAsia="zh-CN"/>
        </w:rPr>
        <w:t>2.</w:t>
      </w:r>
      <w:r>
        <w:rPr>
          <w:lang w:eastAsia="zh-CN"/>
        </w:rPr>
        <w:tab/>
        <w:t>NEF to AIoT function: Request data (device information, [type of data]).</w:t>
      </w:r>
    </w:p>
    <w:p w14:paraId="5926E7D7" w14:textId="77777777" w:rsidR="00EA5609" w:rsidRDefault="00EA5609" w:rsidP="00EA5609">
      <w:pPr>
        <w:pStyle w:val="B1"/>
        <w:rPr>
          <w:lang w:eastAsia="zh-CN"/>
        </w:rPr>
      </w:pPr>
      <w:r>
        <w:rPr>
          <w:lang w:eastAsia="zh-CN"/>
        </w:rPr>
        <w:tab/>
        <w:t>The AIoT function selects a Reader capable of interacting with the required device(s).</w:t>
      </w:r>
    </w:p>
    <w:p w14:paraId="4499179E" w14:textId="77777777" w:rsidR="00EA5609" w:rsidRDefault="00EA5609" w:rsidP="00EA5609">
      <w:pPr>
        <w:pStyle w:val="B1"/>
        <w:rPr>
          <w:lang w:eastAsia="zh-CN"/>
        </w:rPr>
      </w:pPr>
      <w:r>
        <w:rPr>
          <w:lang w:eastAsia="zh-CN"/>
        </w:rPr>
        <w:t>3.</w:t>
      </w:r>
      <w:r>
        <w:rPr>
          <w:lang w:eastAsia="zh-CN"/>
        </w:rPr>
        <w:tab/>
        <w:t>AIoT function to Reader: Request data (device information, [type of data]).</w:t>
      </w:r>
    </w:p>
    <w:p w14:paraId="402BF38C" w14:textId="77777777" w:rsidR="00EA5609" w:rsidRDefault="00EA5609" w:rsidP="00EA5609">
      <w:pPr>
        <w:pStyle w:val="B1"/>
        <w:rPr>
          <w:lang w:eastAsia="zh-CN"/>
        </w:rPr>
      </w:pPr>
      <w:r>
        <w:rPr>
          <w:lang w:eastAsia="zh-CN"/>
        </w:rPr>
        <w:t>4.</w:t>
      </w:r>
      <w:r>
        <w:rPr>
          <w:lang w:eastAsia="zh-CN"/>
        </w:rPr>
        <w:tab/>
        <w:t>Reader to AIoT device: Paging ([device information]).</w:t>
      </w:r>
    </w:p>
    <w:p w14:paraId="712B11F4" w14:textId="77777777" w:rsidR="00EA5609" w:rsidRDefault="00EA5609" w:rsidP="00EA5609">
      <w:pPr>
        <w:pStyle w:val="B1"/>
        <w:rPr>
          <w:lang w:eastAsia="zh-CN"/>
        </w:rPr>
      </w:pPr>
      <w:r>
        <w:rPr>
          <w:lang w:eastAsia="zh-CN"/>
        </w:rPr>
        <w:tab/>
        <w:t>The paging message optionally contains device information indicatng the devices that need to be paged.</w:t>
      </w:r>
    </w:p>
    <w:p w14:paraId="1C5CC484" w14:textId="77777777" w:rsidR="00EA5609" w:rsidRDefault="00EA5609" w:rsidP="00EA5609">
      <w:pPr>
        <w:pStyle w:val="B1"/>
        <w:rPr>
          <w:lang w:eastAsia="zh-CN"/>
        </w:rPr>
      </w:pPr>
      <w:r>
        <w:rPr>
          <w:lang w:eastAsia="zh-CN"/>
        </w:rPr>
        <w:t>5a.</w:t>
      </w:r>
      <w:r>
        <w:rPr>
          <w:lang w:eastAsia="zh-CN"/>
        </w:rPr>
        <w:tab/>
        <w:t>AIoT device selects a nonce randomly from the set of provisioned nonces (Nonce1) and derives a symmetric key K_d using K_AIoT and Nonce1 as inputs.</w:t>
      </w:r>
    </w:p>
    <w:p w14:paraId="0E1A933E" w14:textId="55DF6C7C" w:rsidR="006E1B8F" w:rsidRDefault="00EA5609" w:rsidP="006E1B8F">
      <w:pPr>
        <w:pStyle w:val="B1"/>
        <w:rPr>
          <w:lang w:eastAsia="zh-CN"/>
        </w:rPr>
      </w:pPr>
      <w:r>
        <w:rPr>
          <w:lang w:eastAsia="zh-CN"/>
        </w:rPr>
        <w:t>5b.</w:t>
      </w:r>
      <w:r>
        <w:rPr>
          <w:lang w:eastAsia="zh-CN"/>
        </w:rPr>
        <w:tab/>
      </w:r>
      <w:r w:rsidR="006E1B8F">
        <w:rPr>
          <w:lang w:eastAsia="zh-CN"/>
        </w:rPr>
        <w:t>AIoT device marks Nonce1 as used and removes it from the set of nonces.</w:t>
      </w:r>
    </w:p>
    <w:p w14:paraId="59B3B4CF" w14:textId="2C8F68E6" w:rsidR="006E1B8F" w:rsidRDefault="006E1B8F" w:rsidP="00EA5609">
      <w:pPr>
        <w:pStyle w:val="B1"/>
        <w:rPr>
          <w:lang w:eastAsia="zh-CN"/>
        </w:rPr>
      </w:pPr>
    </w:p>
    <w:p w14:paraId="27D0B268" w14:textId="77777777" w:rsidR="006E1B8F" w:rsidRDefault="006E1B8F" w:rsidP="006E1B8F">
      <w:pPr>
        <w:pStyle w:val="B1"/>
        <w:rPr>
          <w:lang w:eastAsia="zh-CN"/>
        </w:rPr>
      </w:pPr>
      <w:r>
        <w:rPr>
          <w:lang w:eastAsia="zh-CN"/>
        </w:rPr>
        <w:t xml:space="preserve">5.c </w:t>
      </w:r>
      <w:r w:rsidR="00EA5609">
        <w:rPr>
          <w:lang w:eastAsia="zh-CN"/>
        </w:rPr>
        <w:t>AIoT device encrypts data that needs to be sent to the AF along with device ID using K_d as the encryption key or compute keyed hash of device ID using K_d, resulting in Enc_K_d (data) and Enc_K_d (device ID), respectively.</w:t>
      </w:r>
      <w:r w:rsidRPr="006E1B8F">
        <w:rPr>
          <w:lang w:eastAsia="zh-CN"/>
        </w:rPr>
        <w:t xml:space="preserve"> </w:t>
      </w:r>
    </w:p>
    <w:p w14:paraId="71BFF0FF" w14:textId="2431DBF9" w:rsidR="006E1B8F" w:rsidRDefault="006E1B8F" w:rsidP="006E1B8F">
      <w:pPr>
        <w:pStyle w:val="B1"/>
        <w:rPr>
          <w:lang w:eastAsia="zh-CN"/>
        </w:rPr>
      </w:pPr>
      <w:r>
        <w:rPr>
          <w:lang w:eastAsia="zh-CN"/>
        </w:rPr>
        <w:t>5d. AIoT device generates a hash of data.</w:t>
      </w:r>
    </w:p>
    <w:p w14:paraId="4570E3BD" w14:textId="77777777" w:rsidR="00EA5609" w:rsidRDefault="00EA5609" w:rsidP="00EA5609">
      <w:pPr>
        <w:pStyle w:val="B1"/>
        <w:rPr>
          <w:lang w:eastAsia="zh-CN"/>
        </w:rPr>
      </w:pPr>
      <w:r>
        <w:rPr>
          <w:lang w:eastAsia="zh-CN"/>
        </w:rPr>
        <w:t>6.</w:t>
      </w:r>
      <w:r>
        <w:rPr>
          <w:lang w:eastAsia="zh-CN"/>
        </w:rPr>
        <w:tab/>
        <w:t>AIoT device to Reader: Send_data (device ID, Enc_K_d(data), Enc_K_d(device ID), Nonce1)</w:t>
      </w:r>
    </w:p>
    <w:p w14:paraId="16DD92DE" w14:textId="77777777" w:rsidR="00EA5609" w:rsidRDefault="00EA5609" w:rsidP="00EA5609">
      <w:pPr>
        <w:pStyle w:val="B1"/>
        <w:rPr>
          <w:lang w:eastAsia="zh-CN"/>
        </w:rPr>
      </w:pPr>
      <w:r>
        <w:rPr>
          <w:lang w:eastAsia="zh-CN"/>
        </w:rPr>
        <w:t>7.</w:t>
      </w:r>
      <w:r>
        <w:rPr>
          <w:lang w:eastAsia="zh-CN"/>
        </w:rPr>
        <w:tab/>
        <w:t>Reader to AIoT function: Send_data (device ID, Enc_K_d(data), Enc_K_d(device ID), Nonce1)</w:t>
      </w:r>
    </w:p>
    <w:p w14:paraId="4D5813E2" w14:textId="77777777" w:rsidR="00EA5609" w:rsidRDefault="00EA5609" w:rsidP="00EA5609">
      <w:pPr>
        <w:pStyle w:val="B1"/>
        <w:rPr>
          <w:lang w:eastAsia="zh-CN"/>
        </w:rPr>
      </w:pPr>
      <w:r>
        <w:rPr>
          <w:lang w:eastAsia="zh-CN"/>
        </w:rPr>
        <w:tab/>
        <w:t>AIoT function selects AIoT specific Authentication Server holding the K_AIoT associated with the device ID.</w:t>
      </w:r>
    </w:p>
    <w:p w14:paraId="46FF98A6" w14:textId="77777777" w:rsidR="00EA5609" w:rsidRDefault="00EA5609" w:rsidP="00EA5609">
      <w:pPr>
        <w:pStyle w:val="B1"/>
        <w:rPr>
          <w:lang w:eastAsia="zh-CN"/>
        </w:rPr>
      </w:pPr>
      <w:r>
        <w:rPr>
          <w:lang w:eastAsia="zh-CN"/>
        </w:rPr>
        <w:t>8.</w:t>
      </w:r>
      <w:r>
        <w:rPr>
          <w:lang w:eastAsia="zh-CN"/>
        </w:rPr>
        <w:tab/>
        <w:t xml:space="preserve">AIoT function to Authentication Server: Decrypt_data_request (device ID, Enc_K_d(data), Enc_K_d(device ID), Nonce1) </w:t>
      </w:r>
    </w:p>
    <w:p w14:paraId="568FE016" w14:textId="77777777" w:rsidR="00EA5609" w:rsidRDefault="00EA5609" w:rsidP="00EA5609">
      <w:pPr>
        <w:pStyle w:val="B1"/>
        <w:rPr>
          <w:lang w:eastAsia="zh-CN"/>
        </w:rPr>
      </w:pPr>
      <w:r>
        <w:rPr>
          <w:lang w:eastAsia="zh-CN"/>
        </w:rPr>
        <w:t>9a.</w:t>
      </w:r>
      <w:r>
        <w:rPr>
          <w:lang w:eastAsia="zh-CN"/>
        </w:rPr>
        <w:tab/>
        <w:t>Authentication Server obtains K_AIoT based on received device ID.</w:t>
      </w:r>
    </w:p>
    <w:p w14:paraId="68948647" w14:textId="77777777" w:rsidR="00EA5609" w:rsidRDefault="00EA5609" w:rsidP="00EA5609">
      <w:pPr>
        <w:pStyle w:val="B1"/>
        <w:rPr>
          <w:lang w:eastAsia="zh-CN"/>
        </w:rPr>
      </w:pPr>
      <w:r>
        <w:rPr>
          <w:lang w:eastAsia="zh-CN"/>
        </w:rPr>
        <w:t>9b.</w:t>
      </w:r>
      <w:r>
        <w:rPr>
          <w:lang w:eastAsia="zh-CN"/>
        </w:rPr>
        <w:tab/>
        <w:t>Authentication Server derives K_d using K_AIoT and Nonce1 as inputs.</w:t>
      </w:r>
    </w:p>
    <w:p w14:paraId="24F04D47" w14:textId="77777777" w:rsidR="00EA5609" w:rsidRDefault="00EA5609" w:rsidP="00EA5609">
      <w:pPr>
        <w:pStyle w:val="NO"/>
        <w:rPr>
          <w:lang w:eastAsia="zh-CN"/>
        </w:rPr>
      </w:pPr>
      <w:r>
        <w:rPr>
          <w:lang w:eastAsia="zh-CN"/>
        </w:rPr>
        <w:t>NOTE 1:</w:t>
      </w:r>
      <w:r>
        <w:rPr>
          <w:lang w:eastAsia="zh-CN"/>
        </w:rPr>
        <w:tab/>
        <w:t>The algorithm used by the Authentication Server to derive K_d is the same as the one used by the AIoT device to derive K_d.</w:t>
      </w:r>
    </w:p>
    <w:p w14:paraId="31D15D75" w14:textId="06D35A19" w:rsidR="00EA5609" w:rsidRDefault="00EA5609" w:rsidP="00EA5609">
      <w:pPr>
        <w:pStyle w:val="B1"/>
        <w:rPr>
          <w:lang w:eastAsia="zh-CN"/>
        </w:rPr>
      </w:pPr>
      <w:r>
        <w:rPr>
          <w:lang w:eastAsia="zh-CN"/>
        </w:rPr>
        <w:t>9c.</w:t>
      </w:r>
      <w:r>
        <w:rPr>
          <w:lang w:eastAsia="zh-CN"/>
        </w:rPr>
        <w:tab/>
        <w:t>Authentication Server decrypts the Enc_K_d(device ID), using K_d, and checks if the decrypted device ID matches the unencrypted device ID received</w:t>
      </w:r>
      <w:r w:rsidR="006E1B8F" w:rsidRPr="006E1B8F">
        <w:rPr>
          <w:lang w:eastAsia="zh-CN"/>
        </w:rPr>
        <w:t xml:space="preserve"> </w:t>
      </w:r>
      <w:r w:rsidR="006E1B8F">
        <w:rPr>
          <w:lang w:eastAsia="zh-CN"/>
        </w:rPr>
        <w:t>and checks if the Nonce is not used</w:t>
      </w:r>
      <w:r>
        <w:rPr>
          <w:lang w:eastAsia="zh-CN"/>
        </w:rPr>
        <w:t xml:space="preserve">. </w:t>
      </w:r>
    </w:p>
    <w:p w14:paraId="47FB21FA" w14:textId="77777777" w:rsidR="00EA5609" w:rsidRDefault="00EA5609" w:rsidP="00EA5609">
      <w:pPr>
        <w:pStyle w:val="B1"/>
        <w:rPr>
          <w:lang w:eastAsia="zh-CN"/>
        </w:rPr>
      </w:pPr>
      <w:r>
        <w:rPr>
          <w:lang w:eastAsia="zh-CN"/>
        </w:rPr>
        <w:tab/>
        <w:t>If the decrypted device ID matches the received unencrypted device ID, the AIoT device is considered to be authenticated.</w:t>
      </w:r>
    </w:p>
    <w:p w14:paraId="085350CF" w14:textId="77777777" w:rsidR="00EA5609" w:rsidRDefault="00EA5609" w:rsidP="00EA5609">
      <w:pPr>
        <w:pStyle w:val="B1"/>
        <w:rPr>
          <w:lang w:eastAsia="zh-CN"/>
        </w:rPr>
      </w:pPr>
      <w:r>
        <w:rPr>
          <w:lang w:eastAsia="zh-CN"/>
        </w:rPr>
        <w:tab/>
        <w:t>If the decrypted device ID doesn’t match the received unencrypted device ID, the AIoT device is considered to be not authenticated. An appropriated error response is provided to the AIoT function.</w:t>
      </w:r>
    </w:p>
    <w:p w14:paraId="7F4FD8A2" w14:textId="77777777" w:rsidR="00EA5609" w:rsidRDefault="00EA5609" w:rsidP="00EA5609">
      <w:pPr>
        <w:pStyle w:val="NO"/>
        <w:rPr>
          <w:lang w:eastAsia="zh-CN"/>
        </w:rPr>
      </w:pPr>
      <w:r>
        <w:rPr>
          <w:lang w:eastAsia="zh-CN"/>
        </w:rPr>
        <w:t>NOTE 2:</w:t>
      </w:r>
      <w:r>
        <w:rPr>
          <w:lang w:eastAsia="zh-CN"/>
        </w:rPr>
        <w:tab/>
        <w:t>The error case where the decrypted device ID doesn’t match the received unencrypted device ID is not specified in detail in this solution.</w:t>
      </w:r>
    </w:p>
    <w:p w14:paraId="4F6C854E" w14:textId="77777777" w:rsidR="006E1B8F" w:rsidRDefault="006E1B8F" w:rsidP="006E1B8F">
      <w:pPr>
        <w:pStyle w:val="NO"/>
        <w:rPr>
          <w:lang w:eastAsia="zh-CN"/>
        </w:rPr>
      </w:pPr>
      <w:r w:rsidRPr="00F95CF5">
        <w:rPr>
          <w:lang w:eastAsia="zh-CN"/>
        </w:rPr>
        <w:t>9</w:t>
      </w:r>
      <w:r>
        <w:rPr>
          <w:lang w:eastAsia="zh-CN"/>
        </w:rPr>
        <w:t xml:space="preserve">d. </w:t>
      </w:r>
      <w:r w:rsidRPr="00F95CF5">
        <w:rPr>
          <w:lang w:eastAsia="zh-CN"/>
        </w:rPr>
        <w:t>Authentication</w:t>
      </w:r>
      <w:r>
        <w:rPr>
          <w:lang w:eastAsia="zh-CN"/>
        </w:rPr>
        <w:t xml:space="preserve"> Server marks the nonce from the message as used.</w:t>
      </w:r>
    </w:p>
    <w:p w14:paraId="1142D6FB" w14:textId="77777777" w:rsidR="006E1B8F" w:rsidRDefault="006E1B8F" w:rsidP="006E1B8F">
      <w:pPr>
        <w:pStyle w:val="NO"/>
        <w:rPr>
          <w:lang w:eastAsia="zh-CN"/>
        </w:rPr>
      </w:pPr>
      <w:r>
        <w:rPr>
          <w:lang w:eastAsia="zh-CN"/>
        </w:rPr>
        <w:t>9e. Authentication Server creates a new nonce or a set of nonces and stores them along with the device ID.</w:t>
      </w:r>
    </w:p>
    <w:p w14:paraId="3536AAF9" w14:textId="129D2900" w:rsidR="00EA5609" w:rsidRDefault="00EA5609" w:rsidP="00EA5609">
      <w:pPr>
        <w:pStyle w:val="B1"/>
        <w:rPr>
          <w:lang w:eastAsia="zh-CN"/>
        </w:rPr>
      </w:pPr>
      <w:r>
        <w:rPr>
          <w:lang w:eastAsia="zh-CN"/>
        </w:rPr>
        <w:t>9</w:t>
      </w:r>
      <w:r w:rsidR="006E1B8F">
        <w:rPr>
          <w:lang w:eastAsia="zh-CN"/>
        </w:rPr>
        <w:t>f</w:t>
      </w:r>
      <w:r>
        <w:rPr>
          <w:lang w:eastAsia="zh-CN"/>
        </w:rPr>
        <w:t>.</w:t>
      </w:r>
      <w:r>
        <w:rPr>
          <w:lang w:eastAsia="zh-CN"/>
        </w:rPr>
        <w:tab/>
        <w:t>Authentication Server decrypts Enc_K_d(data), using K_d, resulting in an (unencrypted) data.</w:t>
      </w:r>
    </w:p>
    <w:p w14:paraId="555DDE92" w14:textId="77777777" w:rsidR="006E1B8F" w:rsidRDefault="006E1B8F" w:rsidP="006E1B8F">
      <w:pPr>
        <w:pStyle w:val="B1"/>
        <w:rPr>
          <w:lang w:eastAsia="zh-CN"/>
        </w:rPr>
      </w:pPr>
      <w:r>
        <w:rPr>
          <w:lang w:eastAsia="zh-CN"/>
        </w:rPr>
        <w:t>9g. Authentication Server computes hash of the data and checks if it matches the hash sent in the message.</w:t>
      </w:r>
    </w:p>
    <w:p w14:paraId="0D307CFB" w14:textId="77777777" w:rsidR="006E1B8F" w:rsidRDefault="006E1B8F" w:rsidP="006E1B8F">
      <w:pPr>
        <w:pStyle w:val="B1"/>
        <w:rPr>
          <w:lang w:eastAsia="zh-CN"/>
        </w:rPr>
      </w:pPr>
      <w:r>
        <w:rPr>
          <w:lang w:eastAsia="zh-CN"/>
        </w:rPr>
        <w:t>10. Authentication Server to AIoT device: Send_data (Enc_K_AIoT(New nonce(s)))</w:t>
      </w:r>
    </w:p>
    <w:p w14:paraId="183758EA" w14:textId="77777777" w:rsidR="006E1B8F" w:rsidRDefault="006E1B8F" w:rsidP="006E1B8F">
      <w:pPr>
        <w:pStyle w:val="B1"/>
        <w:rPr>
          <w:lang w:eastAsia="zh-CN"/>
        </w:rPr>
      </w:pPr>
      <w:r>
        <w:rPr>
          <w:lang w:eastAsia="zh-CN"/>
        </w:rPr>
        <w:t>11. AIoT device stores the nonce(s) provided by the Authentication Server.</w:t>
      </w:r>
    </w:p>
    <w:p w14:paraId="1E5AD789" w14:textId="77777777" w:rsidR="006E1B8F" w:rsidRDefault="006E1B8F" w:rsidP="006E1B8F">
      <w:pPr>
        <w:pStyle w:val="B1"/>
        <w:rPr>
          <w:lang w:eastAsia="zh-CN"/>
        </w:rPr>
      </w:pPr>
      <w:r>
        <w:rPr>
          <w:lang w:eastAsia="zh-CN"/>
        </w:rPr>
        <w:t>12. AIoT device to Authentication server: Send_data (Enc_K_AIoT(Ack))</w:t>
      </w:r>
    </w:p>
    <w:p w14:paraId="1E0B6409" w14:textId="77777777" w:rsidR="006E1B8F" w:rsidRDefault="006E1B8F" w:rsidP="006E1B8F">
      <w:pPr>
        <w:pStyle w:val="B1"/>
        <w:rPr>
          <w:lang w:eastAsia="zh-CN"/>
        </w:rPr>
      </w:pPr>
      <w:r>
        <w:rPr>
          <w:lang w:eastAsia="zh-CN"/>
        </w:rPr>
        <w:tab/>
        <w:t>AIoT device acknowledges the successful receipt of new nonce(s) by sending acknowledgement message to authentication server.</w:t>
      </w:r>
    </w:p>
    <w:p w14:paraId="0D49F07F" w14:textId="323AADAE" w:rsidR="00EA5609" w:rsidRDefault="00EA5609" w:rsidP="00EA5609">
      <w:pPr>
        <w:pStyle w:val="B1"/>
        <w:rPr>
          <w:lang w:eastAsia="zh-CN"/>
        </w:rPr>
      </w:pPr>
      <w:r>
        <w:rPr>
          <w:lang w:eastAsia="zh-CN"/>
        </w:rPr>
        <w:t>1</w:t>
      </w:r>
      <w:r w:rsidR="006E1B8F">
        <w:rPr>
          <w:lang w:eastAsia="zh-CN"/>
        </w:rPr>
        <w:t>3</w:t>
      </w:r>
      <w:r>
        <w:rPr>
          <w:lang w:eastAsia="zh-CN"/>
        </w:rPr>
        <w:t>.</w:t>
      </w:r>
      <w:r>
        <w:rPr>
          <w:lang w:eastAsia="zh-CN"/>
        </w:rPr>
        <w:tab/>
        <w:t xml:space="preserve">Authentication Server to AIoT function: Decrypt_data_response (authentication_result, data) </w:t>
      </w:r>
    </w:p>
    <w:p w14:paraId="689BEA09" w14:textId="77777777" w:rsidR="00EA5609" w:rsidRDefault="00EA5609" w:rsidP="00EA5609">
      <w:pPr>
        <w:pStyle w:val="B1"/>
        <w:rPr>
          <w:lang w:eastAsia="zh-CN"/>
        </w:rPr>
      </w:pPr>
      <w:r>
        <w:rPr>
          <w:lang w:eastAsia="zh-CN"/>
        </w:rPr>
        <w:tab/>
        <w:t xml:space="preserve">Authentication result is Successful if the match in step 9c is successful, else it is Failed. </w:t>
      </w:r>
    </w:p>
    <w:p w14:paraId="406E5A6C" w14:textId="77777777" w:rsidR="00EA5609" w:rsidRDefault="00EA5609" w:rsidP="00EA5609">
      <w:pPr>
        <w:pStyle w:val="B1"/>
        <w:rPr>
          <w:lang w:eastAsia="zh-CN"/>
        </w:rPr>
      </w:pPr>
      <w:r>
        <w:rPr>
          <w:lang w:eastAsia="zh-CN"/>
        </w:rPr>
        <w:tab/>
        <w:t>Data contains the decrypted data obtained in step 9d.</w:t>
      </w:r>
    </w:p>
    <w:p w14:paraId="648FC470" w14:textId="1025CD65" w:rsidR="00EA5609" w:rsidRDefault="00EA5609" w:rsidP="00EA5609">
      <w:pPr>
        <w:pStyle w:val="B1"/>
        <w:rPr>
          <w:lang w:eastAsia="zh-CN"/>
        </w:rPr>
      </w:pPr>
      <w:r>
        <w:rPr>
          <w:lang w:eastAsia="zh-CN"/>
        </w:rPr>
        <w:t>1</w:t>
      </w:r>
      <w:r w:rsidR="006E1B8F">
        <w:rPr>
          <w:lang w:eastAsia="zh-CN"/>
        </w:rPr>
        <w:t>4</w:t>
      </w:r>
      <w:r>
        <w:rPr>
          <w:lang w:eastAsia="zh-CN"/>
        </w:rPr>
        <w:t>.</w:t>
      </w:r>
      <w:r>
        <w:rPr>
          <w:lang w:eastAsia="zh-CN"/>
        </w:rPr>
        <w:tab/>
        <w:t>AIoT function to NEF: Send data (data).</w:t>
      </w:r>
    </w:p>
    <w:p w14:paraId="7A6FE968" w14:textId="77777777" w:rsidR="00EA5609" w:rsidRDefault="00EA5609" w:rsidP="00EA5609">
      <w:pPr>
        <w:pStyle w:val="B1"/>
        <w:rPr>
          <w:lang w:eastAsia="zh-CN"/>
        </w:rPr>
      </w:pPr>
      <w:r>
        <w:rPr>
          <w:lang w:eastAsia="zh-CN"/>
        </w:rPr>
        <w:tab/>
        <w:t>Message containing data is sent from AIoT function to NEF, if authentication result is Successful. If authentication result is Failed, an appropriate response is sent to the NEF.</w:t>
      </w:r>
    </w:p>
    <w:p w14:paraId="325A2A20" w14:textId="154565B9" w:rsidR="00EA5609" w:rsidRDefault="00EA5609" w:rsidP="00EA5609">
      <w:pPr>
        <w:pStyle w:val="B1"/>
        <w:rPr>
          <w:lang w:eastAsia="zh-CN"/>
        </w:rPr>
      </w:pPr>
      <w:r>
        <w:rPr>
          <w:lang w:eastAsia="zh-CN"/>
        </w:rPr>
        <w:t>1</w:t>
      </w:r>
      <w:r w:rsidR="006E1B8F">
        <w:rPr>
          <w:lang w:eastAsia="zh-CN"/>
        </w:rPr>
        <w:t>5</w:t>
      </w:r>
      <w:r>
        <w:rPr>
          <w:lang w:eastAsia="zh-CN"/>
        </w:rPr>
        <w:t>.</w:t>
      </w:r>
      <w:r>
        <w:rPr>
          <w:lang w:eastAsia="zh-CN"/>
        </w:rPr>
        <w:tab/>
        <w:t>NEF to AF: Send data (data).</w:t>
      </w:r>
    </w:p>
    <w:p w14:paraId="480EE477" w14:textId="77777777" w:rsidR="00EA5609" w:rsidRDefault="00EA5609" w:rsidP="00EA5609">
      <w:pPr>
        <w:pStyle w:val="B1"/>
        <w:rPr>
          <w:lang w:eastAsia="zh-CN"/>
        </w:rPr>
      </w:pPr>
      <w:r>
        <w:rPr>
          <w:lang w:eastAsia="zh-CN"/>
        </w:rPr>
        <w:tab/>
        <w:t>Message containing data is sent from NEF to AF, if authentication result is Successful. If authentication result is Failed, an appropriate response is sent to the AF.</w:t>
      </w:r>
    </w:p>
    <w:p w14:paraId="4B9475A6" w14:textId="77777777" w:rsidR="006E1B8F" w:rsidRDefault="006E1B8F" w:rsidP="006E1B8F">
      <w:pPr>
        <w:pStyle w:val="EditorsNote"/>
        <w:rPr>
          <w:lang w:eastAsia="zh-CN"/>
        </w:rPr>
      </w:pPr>
      <w:r>
        <w:rPr>
          <w:lang w:eastAsia="zh-CN"/>
        </w:rPr>
        <w:t>Editor’s Note: Applicability and addressing Nonce exhaustion attack in this solution is FFS</w:t>
      </w:r>
    </w:p>
    <w:p w14:paraId="6D844C52" w14:textId="634F18C3" w:rsidR="006E1B8F" w:rsidRDefault="006E1B8F" w:rsidP="006E1B8F">
      <w:pPr>
        <w:pStyle w:val="EditorsNote"/>
        <w:rPr>
          <w:lang w:eastAsia="zh-CN"/>
        </w:rPr>
      </w:pPr>
      <w:r>
        <w:rPr>
          <w:lang w:eastAsia="zh-CN"/>
        </w:rPr>
        <w:t>Editor’s Note: Applicability and addressing (D)DoS attack in this solution is FFS</w:t>
      </w:r>
    </w:p>
    <w:p w14:paraId="3CE160F6" w14:textId="2EC177DF" w:rsidR="00EA5609" w:rsidRDefault="00EA5609" w:rsidP="00EA5609">
      <w:pPr>
        <w:pStyle w:val="EditorsNote"/>
        <w:rPr>
          <w:lang w:eastAsia="zh-CN"/>
        </w:rPr>
      </w:pPr>
    </w:p>
    <w:p w14:paraId="2D5197CF" w14:textId="28E4F8E9" w:rsidR="00EA5609" w:rsidRDefault="00EA5609" w:rsidP="00EA5609">
      <w:pPr>
        <w:pStyle w:val="Heading3"/>
      </w:pPr>
      <w:bookmarkStart w:id="1562" w:name="_Toc182841272"/>
      <w:bookmarkStart w:id="1563" w:name="_Toc182899353"/>
      <w:bookmarkStart w:id="1564" w:name="_Toc195529447"/>
      <w:r w:rsidRPr="00DA1267">
        <w:t>6.</w:t>
      </w:r>
      <w:r w:rsidR="00C0214C">
        <w:t>42</w:t>
      </w:r>
      <w:r w:rsidRPr="00DA1267">
        <w:t>.3</w:t>
      </w:r>
      <w:r w:rsidRPr="00DA1267">
        <w:tab/>
        <w:t>Evaluation</w:t>
      </w:r>
      <w:bookmarkEnd w:id="1562"/>
      <w:bookmarkEnd w:id="1563"/>
      <w:bookmarkEnd w:id="1564"/>
    </w:p>
    <w:p w14:paraId="2E399CE4" w14:textId="30BD6CE0" w:rsidR="00EA5609" w:rsidRDefault="00EA5609" w:rsidP="00EA5609">
      <w:r>
        <w:rPr>
          <w:lang w:eastAsia="zh-CN"/>
        </w:rPr>
        <w:t>This solution addresses k</w:t>
      </w:r>
      <w:r>
        <w:t>ey issue #5 on authentication and key issue #4 on information protection. The solution is applicable when the amount of data that needs to be sent from device to network/application function is small enough to be embedded in a single message</w:t>
      </w:r>
      <w:r w:rsidR="006E1B8F">
        <w:t>.</w:t>
      </w:r>
      <w:r w:rsidR="006E1B8F" w:rsidRPr="006E1B8F">
        <w:t xml:space="preserve"> </w:t>
      </w:r>
      <w:r w:rsidR="006E1B8F" w:rsidRPr="00247693">
        <w:t>If the acknowledgement from the device to the network is not successfully delivered</w:t>
      </w:r>
      <w:r w:rsidR="006E1B8F">
        <w:t xml:space="preserve"> (in step 12)</w:t>
      </w:r>
      <w:r w:rsidR="006E1B8F" w:rsidRPr="00247693">
        <w:t>, it can lead to synchronisation issues</w:t>
      </w:r>
      <w:r w:rsidR="006E1B8F">
        <w:t xml:space="preserve">. Use of cleartext ID in </w:t>
      </w:r>
      <w:r w:rsidR="006E1B8F" w:rsidRPr="00ED5CD7">
        <w:t xml:space="preserve">step 8 message creates a privacy vulnerability. This vulnerability can be </w:t>
      </w:r>
      <w:r w:rsidR="006E1B8F">
        <w:t>addressed</w:t>
      </w:r>
      <w:r w:rsidR="006E1B8F" w:rsidRPr="00ED5CD7">
        <w:t xml:space="preserve"> by using some solutions that protect device ID privacy</w:t>
      </w:r>
      <w:r>
        <w:t>.</w:t>
      </w:r>
    </w:p>
    <w:p w14:paraId="7344B59C" w14:textId="77777777" w:rsidR="00EA5609" w:rsidRDefault="00EA5609" w:rsidP="00EA5609">
      <w:r>
        <w:t>The solution does not involve a handshake to perform the authentication, instead it is based on implicit authentication. In this case, only the authenticated device can successfully encrypt the data and the device ID. Similarly, only the authenticated network can decrypt the message and device ID and verify it. Replay protection is achieved with the help of nonce.</w:t>
      </w:r>
    </w:p>
    <w:p w14:paraId="2DF81942" w14:textId="77777777" w:rsidR="00EA5609" w:rsidRDefault="00EA5609" w:rsidP="00EA5609">
      <w:r>
        <w:t>The solution remains valid even if the paging message does not contain any device specific information and provides one way authentication.</w:t>
      </w:r>
    </w:p>
    <w:p w14:paraId="21EDCEEC" w14:textId="77777777" w:rsidR="00EA5609" w:rsidRDefault="00EA5609" w:rsidP="00EA5609">
      <w:pPr>
        <w:pStyle w:val="EditorsNote"/>
        <w:ind w:left="0" w:firstLine="0"/>
      </w:pPr>
      <w:r>
        <w:rPr>
          <w:lang w:eastAsia="zh-CN"/>
        </w:rPr>
        <w:t>Editor’s Note: Further evaluation is FFS</w:t>
      </w:r>
    </w:p>
    <w:p w14:paraId="2414A14A" w14:textId="7B37E8D0" w:rsidR="00F80C30" w:rsidRPr="00DA1267" w:rsidRDefault="00F80C30" w:rsidP="00F80C30">
      <w:pPr>
        <w:pStyle w:val="Heading2"/>
      </w:pPr>
      <w:bookmarkStart w:id="1565" w:name="_Toc195529448"/>
      <w:r w:rsidRPr="00DA1267">
        <w:t>6.</w:t>
      </w:r>
      <w:r>
        <w:t>43</w:t>
      </w:r>
      <w:r w:rsidRPr="00DA1267">
        <w:tab/>
        <w:t>Solution #</w:t>
      </w:r>
      <w:r>
        <w:t>43</w:t>
      </w:r>
      <w:bookmarkEnd w:id="1565"/>
    </w:p>
    <w:p w14:paraId="3EB43823" w14:textId="77777777" w:rsidR="00EA5609" w:rsidRPr="00EA5609" w:rsidRDefault="00EA5609" w:rsidP="008341EF">
      <w:pPr>
        <w:rPr>
          <w:lang w:eastAsia="zh-CN"/>
        </w:rPr>
      </w:pPr>
    </w:p>
    <w:p w14:paraId="1AD70250" w14:textId="44C6265D" w:rsidR="00F56F04" w:rsidRDefault="00F56F04" w:rsidP="00F56F04">
      <w:pPr>
        <w:pStyle w:val="Heading3"/>
      </w:pPr>
      <w:bookmarkStart w:id="1566" w:name="_Toc195529449"/>
      <w:bookmarkStart w:id="1567" w:name="_Toc182841273"/>
      <w:bookmarkStart w:id="1568" w:name="_Toc182899354"/>
      <w:r>
        <w:t>6.43.1</w:t>
      </w:r>
      <w:r>
        <w:tab/>
        <w:t>Introduction</w:t>
      </w:r>
      <w:bookmarkEnd w:id="1566"/>
    </w:p>
    <w:p w14:paraId="458064FE" w14:textId="77777777" w:rsidR="00F56F04" w:rsidRDefault="00F56F04" w:rsidP="00F56F04">
      <w:r>
        <w:t>This solution addresses KI#5 (</w:t>
      </w:r>
      <w:r>
        <w:rPr>
          <w:lang w:val="en-US"/>
        </w:rPr>
        <w:t>Authentication in Ambient IoT service)</w:t>
      </w:r>
      <w:r>
        <w:t xml:space="preserve"> </w:t>
      </w:r>
    </w:p>
    <w:p w14:paraId="69AF4B5F" w14:textId="3897BC44" w:rsidR="00F56F04" w:rsidRDefault="00F56F04" w:rsidP="00F56F04">
      <w:pPr>
        <w:pStyle w:val="Heading3"/>
      </w:pPr>
      <w:bookmarkStart w:id="1569" w:name="_Toc195529450"/>
      <w:r>
        <w:t>6.43.2</w:t>
      </w:r>
      <w:r>
        <w:tab/>
        <w:t>Solution details</w:t>
      </w:r>
      <w:bookmarkEnd w:id="1569"/>
    </w:p>
    <w:p w14:paraId="04EB7952" w14:textId="77777777" w:rsidR="00F56F04" w:rsidRDefault="00F56F04" w:rsidP="00F56F04">
      <w:r>
        <w:t xml:space="preserve">It is assumed that Device and 5GC share a cryptographic key K, called the primary key. The figure below outlines a mutual authentication protocol between the AIoT device and 5GC. </w:t>
      </w:r>
    </w:p>
    <w:p w14:paraId="5899F14A" w14:textId="77777777" w:rsidR="00F56F04" w:rsidRDefault="00F56F04" w:rsidP="00F56F04"/>
    <w:p w14:paraId="24CA8E0F" w14:textId="77777777" w:rsidR="00F56F04" w:rsidRDefault="00F56F04" w:rsidP="008D508B">
      <w:pPr>
        <w:jc w:val="center"/>
      </w:pPr>
      <w:r w:rsidRPr="00EE4D61">
        <w:rPr>
          <w:noProof/>
          <w:sz w:val="16"/>
        </w:rPr>
        <w:object w:dxaOrig="11445" w:dyaOrig="15675" w14:anchorId="0C1657C3">
          <v:shape id="_x0000_i1077" type="#_x0000_t75" style="width:393.2pt;height:565.15pt" o:ole="">
            <v:imagedata r:id="rId124" o:title=""/>
          </v:shape>
          <o:OLEObject Type="Embed" ProgID="Visio.Drawing.15" ShapeID="_x0000_i1077" DrawAspect="Content" ObjectID="_1806409048" r:id="rId125"/>
        </w:object>
      </w:r>
    </w:p>
    <w:p w14:paraId="09B897B1" w14:textId="12242D9C" w:rsidR="00F56F04" w:rsidRPr="00F56F04" w:rsidRDefault="00F56F04" w:rsidP="008D508B">
      <w:pPr>
        <w:jc w:val="center"/>
        <w:rPr>
          <w:lang w:val="en-US"/>
        </w:rPr>
      </w:pPr>
      <w:r>
        <w:rPr>
          <w:lang w:val="en-US"/>
        </w:rPr>
        <w:t>Figure 43.1: Authentication between AIoT device and 5GC</w:t>
      </w:r>
    </w:p>
    <w:p w14:paraId="09A0044C" w14:textId="77777777" w:rsidR="00F56F04" w:rsidRDefault="00F56F04" w:rsidP="00F56F04"/>
    <w:p w14:paraId="5AD1846A" w14:textId="77777777" w:rsidR="00F56F04" w:rsidRDefault="00F56F04" w:rsidP="00F56F04">
      <w:r>
        <w:t>The figure is explained step-by-step in the following:</w:t>
      </w:r>
    </w:p>
    <w:p w14:paraId="32D1C82D" w14:textId="5B8646C8" w:rsidR="00F56F04" w:rsidRDefault="00F56F04" w:rsidP="008D508B">
      <w:pPr>
        <w:pStyle w:val="B1"/>
        <w:ind w:left="284" w:firstLine="0"/>
        <w:rPr>
          <w:lang w:eastAsia="zh-CN"/>
        </w:rPr>
      </w:pPr>
      <w:r>
        <w:t xml:space="preserve">0. Once the 5G core network decides to reach an AIoT device, it generates a random authentication challenge Rand1. </w:t>
      </w:r>
    </w:p>
    <w:p w14:paraId="34F92EE1" w14:textId="32C3FE5A" w:rsidR="00F56F04" w:rsidRDefault="00F56F04" w:rsidP="008D508B">
      <w:pPr>
        <w:pStyle w:val="B1"/>
        <w:ind w:left="284" w:firstLine="0"/>
        <w:rPr>
          <w:lang w:eastAsia="zh-CN"/>
        </w:rPr>
      </w:pPr>
      <w:r>
        <w:t>1. The 5GC sends a service request to the AIoT reader/gNB.</w:t>
      </w:r>
      <w:r>
        <w:rPr>
          <w:lang w:eastAsia="zh-CN"/>
        </w:rPr>
        <w:t xml:space="preserve"> The message includes Rand1 and a paging identifier. The paging identifier may target a group of devices or a single device. If the paging identifier targets a single AIoT device, then the paging identifier can be a Temporary ID (TID) of the target the AIoT device if such a TID was previously assigned to the target AIoT device. If a TID was not previously assigned to the target AIoT device, then the paging identifier is a concealed version of the permanent identifier of the target AIoT device — the concealment is done using the primary key K.</w:t>
      </w:r>
    </w:p>
    <w:p w14:paraId="568840FC" w14:textId="39985AEF" w:rsidR="00F56F04" w:rsidRDefault="00F56F04" w:rsidP="008D508B">
      <w:pPr>
        <w:pStyle w:val="B1"/>
        <w:ind w:left="284" w:firstLine="0"/>
        <w:rPr>
          <w:lang w:eastAsia="zh-CN"/>
        </w:rPr>
      </w:pPr>
      <w:r>
        <w:rPr>
          <w:lang w:eastAsia="zh-CN"/>
        </w:rPr>
        <w:t>2. The AIoT reader/gNB broadcasts the paging identifier and challenge Rand1.</w:t>
      </w:r>
    </w:p>
    <w:p w14:paraId="4431D5D1" w14:textId="4A9E2CAA" w:rsidR="00F56F04" w:rsidRDefault="00F56F04" w:rsidP="008D508B">
      <w:pPr>
        <w:pStyle w:val="B1"/>
        <w:ind w:left="284" w:firstLine="0"/>
        <w:rPr>
          <w:lang w:eastAsia="zh-CN"/>
        </w:rPr>
      </w:pPr>
      <w:r>
        <w:rPr>
          <w:lang w:eastAsia="zh-CN"/>
        </w:rPr>
        <w:t>3. The device checks if the pagin</w:t>
      </w:r>
      <w:r>
        <w:rPr>
          <w:rFonts w:hint="eastAsia"/>
          <w:lang w:eastAsia="zh-CN"/>
        </w:rPr>
        <w:t>g</w:t>
      </w:r>
      <w:r>
        <w:rPr>
          <w:lang w:eastAsia="zh-CN"/>
        </w:rPr>
        <w:t xml:space="preserve"> identifier is meant for itself. If the paging identifier targets a group of devices, then the device checks if the device belongs to the group or not. If the paging identifier is a TID and the device has a previously assigned TID, then the device checks if the TID matches with the device’s TID. If the paging identifier is a concealed permanent identifier, then the device deconceals the permanent identifier and checks if it matches with the deivce’s permanent identifier.</w:t>
      </w:r>
    </w:p>
    <w:p w14:paraId="46E49DB3" w14:textId="34918584" w:rsidR="00F56F04" w:rsidRDefault="00F56F04" w:rsidP="008D508B">
      <w:pPr>
        <w:pStyle w:val="B1"/>
        <w:ind w:left="284" w:firstLine="0"/>
        <w:rPr>
          <w:lang w:eastAsia="zh-CN"/>
        </w:rPr>
      </w:pPr>
      <w:r>
        <w:rPr>
          <w:lang w:eastAsia="zh-CN"/>
        </w:rPr>
        <w:t xml:space="preserve">4. If the paging is meant for the device, then the device starts the random access procedure. </w:t>
      </w:r>
    </w:p>
    <w:p w14:paraId="4B82AFA6" w14:textId="2BFCBECD" w:rsidR="00F56F04" w:rsidRDefault="00F56F04" w:rsidP="008D508B">
      <w:pPr>
        <w:pStyle w:val="B1"/>
        <w:ind w:left="284" w:firstLine="0"/>
        <w:rPr>
          <w:lang w:eastAsia="zh-CN"/>
        </w:rPr>
      </w:pPr>
      <w:r>
        <w:rPr>
          <w:lang w:eastAsia="zh-CN"/>
        </w:rPr>
        <w:t>5. The device sends random access message 1 to the AIoT reader/gNB</w:t>
      </w:r>
    </w:p>
    <w:p w14:paraId="6F99420D" w14:textId="70CB45B8" w:rsidR="00F56F04" w:rsidRDefault="00F56F04" w:rsidP="008D508B">
      <w:pPr>
        <w:pStyle w:val="B1"/>
        <w:ind w:left="284" w:firstLine="0"/>
        <w:rPr>
          <w:lang w:eastAsia="zh-CN"/>
        </w:rPr>
      </w:pPr>
      <w:r>
        <w:rPr>
          <w:lang w:eastAsia="zh-CN"/>
        </w:rPr>
        <w:t>6. The reader checks if it sent a paging message recently or not. If not paging message was sent recently, the reader abandon the procedure.</w:t>
      </w:r>
    </w:p>
    <w:p w14:paraId="6587E940" w14:textId="7E9B1B21" w:rsidR="00F56F04" w:rsidRDefault="00F56F04" w:rsidP="008D508B">
      <w:pPr>
        <w:pStyle w:val="B1"/>
        <w:ind w:left="284" w:firstLine="0"/>
        <w:rPr>
          <w:lang w:eastAsia="zh-CN"/>
        </w:rPr>
      </w:pPr>
      <w:r>
        <w:rPr>
          <w:lang w:eastAsia="zh-CN"/>
        </w:rPr>
        <w:t>7. AIoT reader/gNB sends random access message 2 to the AIoT device.</w:t>
      </w:r>
    </w:p>
    <w:p w14:paraId="2A0C3842" w14:textId="5E5D2A2B" w:rsidR="00F56F04" w:rsidRDefault="00F56F04" w:rsidP="008D508B">
      <w:pPr>
        <w:pStyle w:val="B1"/>
        <w:ind w:left="284" w:firstLine="0"/>
        <w:rPr>
          <w:lang w:eastAsia="zh-CN"/>
        </w:rPr>
      </w:pPr>
      <w:r>
        <w:rPr>
          <w:lang w:eastAsia="zh-CN"/>
        </w:rPr>
        <w:t>8. AIoT device r</w:t>
      </w:r>
      <w:r w:rsidRPr="00E9010E">
        <w:rPr>
          <w:lang w:eastAsia="zh-CN"/>
        </w:rPr>
        <w:t>andomly generate Rand2</w:t>
      </w:r>
      <w:r>
        <w:rPr>
          <w:lang w:eastAsia="zh-CN"/>
        </w:rPr>
        <w:t>, c</w:t>
      </w:r>
      <w:r w:rsidRPr="00E9010E">
        <w:rPr>
          <w:lang w:eastAsia="zh-CN"/>
        </w:rPr>
        <w:t xml:space="preserve">ompute MAC tag T over Rand1, and Rand2 using </w:t>
      </w:r>
      <w:r>
        <w:rPr>
          <w:lang w:eastAsia="zh-CN"/>
        </w:rPr>
        <w:t xml:space="preserve">primary key </w:t>
      </w:r>
      <w:r w:rsidRPr="00E9010E">
        <w:rPr>
          <w:lang w:eastAsia="zh-CN"/>
        </w:rPr>
        <w:t>K</w:t>
      </w:r>
      <w:r>
        <w:rPr>
          <w:lang w:eastAsia="zh-CN"/>
        </w:rPr>
        <w:t>.</w:t>
      </w:r>
    </w:p>
    <w:p w14:paraId="31D7070E" w14:textId="62C3A399" w:rsidR="00F56F04" w:rsidRDefault="00F56F04" w:rsidP="008D508B">
      <w:pPr>
        <w:pStyle w:val="B1"/>
        <w:ind w:left="284" w:firstLine="0"/>
        <w:rPr>
          <w:lang w:eastAsia="zh-CN"/>
        </w:rPr>
      </w:pPr>
      <w:r>
        <w:rPr>
          <w:lang w:eastAsia="zh-CN"/>
        </w:rPr>
        <w:t xml:space="preserve">9. </w:t>
      </w:r>
      <w:r w:rsidRPr="0095546C">
        <w:rPr>
          <w:lang w:eastAsia="zh-CN"/>
        </w:rPr>
        <w:t>The AIoT device sends its identity, tag T, and the randomly generated Rand2</w:t>
      </w:r>
      <w:r>
        <w:rPr>
          <w:lang w:eastAsia="zh-CN"/>
        </w:rPr>
        <w:t xml:space="preserve"> to the AIoT reader/gNB</w:t>
      </w:r>
      <w:r w:rsidRPr="0095546C">
        <w:rPr>
          <w:lang w:eastAsia="zh-CN"/>
        </w:rPr>
        <w:t>. If the paging identifier Step 2 included a TID of the device, then the device also sends the TID as the identiy of the device. If the paging identifier received in Step 2 was targeted to a group of device</w:t>
      </w:r>
      <w:r>
        <w:rPr>
          <w:rFonts w:hint="eastAsia"/>
          <w:lang w:eastAsia="zh-CN"/>
        </w:rPr>
        <w:t>s</w:t>
      </w:r>
      <w:r w:rsidRPr="0095546C">
        <w:rPr>
          <w:lang w:eastAsia="zh-CN"/>
        </w:rPr>
        <w:t xml:space="preserve"> or was a concealed permanent identifier, then the device sends its primary identifier in a concealed manner, e.g., by sending an AICI that the device obtained earlier from the network, or by encrypting the primary identifier using the primary key K.</w:t>
      </w:r>
    </w:p>
    <w:p w14:paraId="21367E14" w14:textId="3BE4DBFC" w:rsidR="00F56F04" w:rsidRDefault="00F56F04" w:rsidP="008D508B">
      <w:pPr>
        <w:pStyle w:val="B1"/>
        <w:ind w:left="284" w:firstLine="0"/>
        <w:rPr>
          <w:lang w:eastAsia="zh-CN"/>
        </w:rPr>
      </w:pPr>
      <w:r>
        <w:rPr>
          <w:lang w:eastAsia="zh-CN"/>
        </w:rPr>
        <w:t xml:space="preserve">10. The AIoT reader/gNB forwards the </w:t>
      </w:r>
      <w:r w:rsidRPr="00172EF4">
        <w:rPr>
          <w:lang w:eastAsia="zh-CN"/>
        </w:rPr>
        <w:t xml:space="preserve">Device ID, T, </w:t>
      </w:r>
      <w:r>
        <w:rPr>
          <w:lang w:eastAsia="zh-CN"/>
        </w:rPr>
        <w:t>and</w:t>
      </w:r>
      <w:r w:rsidRPr="00172EF4">
        <w:rPr>
          <w:lang w:eastAsia="zh-CN"/>
        </w:rPr>
        <w:t xml:space="preserve"> Rand2</w:t>
      </w:r>
      <w:r>
        <w:rPr>
          <w:lang w:eastAsia="zh-CN"/>
        </w:rPr>
        <w:t xml:space="preserve"> to the 5GC.</w:t>
      </w:r>
    </w:p>
    <w:p w14:paraId="428F7E83" w14:textId="0C527EDF" w:rsidR="00F56F04" w:rsidRDefault="00F56F04" w:rsidP="008D508B">
      <w:pPr>
        <w:pStyle w:val="B1"/>
        <w:ind w:left="284" w:firstLine="0"/>
        <w:rPr>
          <w:lang w:eastAsia="zh-CN"/>
        </w:rPr>
      </w:pPr>
      <w:r>
        <w:rPr>
          <w:lang w:eastAsia="zh-CN"/>
        </w:rPr>
        <w:t>11. The 5GC resolves the permanent identity and primary key of the device based on the received device identifier. 5GC</w:t>
      </w:r>
      <w:r w:rsidRPr="0063670A">
        <w:rPr>
          <w:lang w:eastAsia="zh-CN"/>
        </w:rPr>
        <w:t xml:space="preserve"> </w:t>
      </w:r>
      <w:r>
        <w:rPr>
          <w:lang w:eastAsia="zh-CN"/>
        </w:rPr>
        <w:t>v</w:t>
      </w:r>
      <w:r w:rsidRPr="0063670A">
        <w:rPr>
          <w:lang w:eastAsia="zh-CN"/>
        </w:rPr>
        <w:t>erifies T by performing the same computation as on device side. If T is verified successfully, then the AIoT device is considered authenticated.</w:t>
      </w:r>
      <w:r>
        <w:rPr>
          <w:lang w:eastAsia="zh-CN"/>
        </w:rPr>
        <w:t xml:space="preserve"> 5GC </w:t>
      </w:r>
      <w:r w:rsidRPr="0063670A">
        <w:rPr>
          <w:lang w:eastAsia="zh-CN"/>
        </w:rPr>
        <w:t>Computes Kenc, Kint using a KDF function taking inputs Rand1, Rand2, H, and key K</w:t>
      </w:r>
      <w:r>
        <w:rPr>
          <w:lang w:eastAsia="zh-CN"/>
        </w:rPr>
        <w:t xml:space="preserve">. </w:t>
      </w:r>
      <w:r>
        <w:rPr>
          <w:lang w:eastAsia="zh-CN"/>
        </w:rPr>
        <w:br/>
        <w:t>The 5</w:t>
      </w:r>
      <w:r w:rsidRPr="0063670A">
        <w:rPr>
          <w:lang w:eastAsia="zh-CN"/>
        </w:rPr>
        <w:t>G</w:t>
      </w:r>
      <w:r>
        <w:rPr>
          <w:lang w:eastAsia="zh-CN"/>
        </w:rPr>
        <w:t>C g</w:t>
      </w:r>
      <w:r w:rsidRPr="0063670A">
        <w:rPr>
          <w:lang w:eastAsia="zh-CN"/>
        </w:rPr>
        <w:t>enerates a command message including a fresh temporary ID (TID)</w:t>
      </w:r>
      <w:r>
        <w:rPr>
          <w:lang w:eastAsia="zh-CN"/>
        </w:rPr>
        <w:t xml:space="preserve"> and optionally paging identifier and command counter</w:t>
      </w:r>
      <w:r w:rsidRPr="0063670A">
        <w:rPr>
          <w:lang w:eastAsia="zh-CN"/>
        </w:rPr>
        <w:t>, encrypts it using Kenc, and computes a MAC on the ciphertext using Kint</w:t>
      </w:r>
      <w:r>
        <w:rPr>
          <w:lang w:eastAsia="zh-CN"/>
        </w:rPr>
        <w:t>. The TID can be an encryption of the device’s permanent identity using the public key of the network — such a TID can also be called an AICI (AIoT Concealed Identifier).</w:t>
      </w:r>
    </w:p>
    <w:p w14:paraId="15F538BD" w14:textId="4B874AE0" w:rsidR="00F56F04" w:rsidRDefault="00F56F04" w:rsidP="008D508B">
      <w:pPr>
        <w:pStyle w:val="B1"/>
        <w:ind w:left="284" w:firstLine="0"/>
        <w:rPr>
          <w:lang w:eastAsia="zh-CN"/>
        </w:rPr>
      </w:pPr>
      <w:r>
        <w:rPr>
          <w:lang w:eastAsia="zh-CN"/>
        </w:rPr>
        <w:t>12. The 5GC sends the e</w:t>
      </w:r>
      <w:r w:rsidRPr="00E9018B">
        <w:rPr>
          <w:lang w:eastAsia="zh-CN"/>
        </w:rPr>
        <w:t xml:space="preserve">ncrypted </w:t>
      </w:r>
      <w:r>
        <w:rPr>
          <w:lang w:eastAsia="zh-CN"/>
        </w:rPr>
        <w:t>c</w:t>
      </w:r>
      <w:r w:rsidRPr="00E9018B">
        <w:rPr>
          <w:lang w:eastAsia="zh-CN"/>
        </w:rPr>
        <w:t>ommand message,</w:t>
      </w:r>
      <w:r>
        <w:rPr>
          <w:lang w:eastAsia="zh-CN"/>
        </w:rPr>
        <w:t xml:space="preserve"> (optionally paging identifier and command counter),</w:t>
      </w:r>
      <w:r w:rsidRPr="00E9018B">
        <w:rPr>
          <w:lang w:eastAsia="zh-CN"/>
        </w:rPr>
        <w:t xml:space="preserve"> MAC T</w:t>
      </w:r>
      <w:r>
        <w:rPr>
          <w:rFonts w:ascii="Calibri" w:hAnsi="Calibri" w:cs="Calibri"/>
          <w:lang w:eastAsia="zh-CN"/>
        </w:rPr>
        <w:t xml:space="preserve">´ </w:t>
      </w:r>
      <w:r w:rsidRPr="007C2459">
        <w:rPr>
          <w:lang w:eastAsia="zh-CN"/>
        </w:rPr>
        <w:t>to the AIoT reader/gNB.</w:t>
      </w:r>
    </w:p>
    <w:p w14:paraId="7B8E79A2" w14:textId="46A257AF" w:rsidR="00F56F04" w:rsidRPr="00BA0E25" w:rsidRDefault="00F56F04" w:rsidP="008D508B">
      <w:pPr>
        <w:pStyle w:val="B1"/>
        <w:ind w:left="284" w:firstLine="0"/>
        <w:rPr>
          <w:lang w:eastAsia="zh-CN"/>
        </w:rPr>
      </w:pPr>
      <w:r>
        <w:rPr>
          <w:lang w:eastAsia="zh-CN"/>
        </w:rPr>
        <w:t xml:space="preserve">13. The AIoT reader/gNB forwards the encrypted command message, (optionally paging identifier and command counter), and the </w:t>
      </w:r>
      <w:r w:rsidRPr="00E9018B">
        <w:rPr>
          <w:lang w:eastAsia="zh-CN"/>
        </w:rPr>
        <w:t>MAC T</w:t>
      </w:r>
      <w:r>
        <w:rPr>
          <w:rFonts w:ascii="Calibri" w:hAnsi="Calibri" w:cs="Calibri"/>
          <w:lang w:eastAsia="zh-CN"/>
        </w:rPr>
        <w:t>´ to the AIoT device.</w:t>
      </w:r>
    </w:p>
    <w:p w14:paraId="23DD26ED" w14:textId="5593623D" w:rsidR="00F56F04" w:rsidRDefault="00F56F04" w:rsidP="008D508B">
      <w:pPr>
        <w:pStyle w:val="B1"/>
        <w:ind w:left="284" w:firstLine="0"/>
        <w:rPr>
          <w:lang w:eastAsia="zh-CN"/>
        </w:rPr>
      </w:pPr>
      <w:r>
        <w:rPr>
          <w:lang w:eastAsia="zh-CN"/>
        </w:rPr>
        <w:t>14. The AIoT device derives keys Kenc and Kint from the shared key K in the same manner as in 5GC. The AIoT device validates MAC T</w:t>
      </w:r>
      <w:r>
        <w:rPr>
          <w:rFonts w:ascii="Calibri" w:hAnsi="Calibri" w:cs="Calibri"/>
          <w:lang w:eastAsia="zh-CN"/>
        </w:rPr>
        <w:t>´</w:t>
      </w:r>
      <w:r>
        <w:rPr>
          <w:lang w:eastAsia="zh-CN"/>
        </w:rPr>
        <w:t xml:space="preserve"> and decrypts command message. If the MAC T</w:t>
      </w:r>
      <w:r>
        <w:rPr>
          <w:rFonts w:ascii="Calibri" w:hAnsi="Calibri" w:cs="Calibri"/>
          <w:lang w:eastAsia="zh-CN"/>
        </w:rPr>
        <w:t>´</w:t>
      </w:r>
      <w:r>
        <w:rPr>
          <w:lang w:eastAsia="zh-CN"/>
        </w:rPr>
        <w:t xml:space="preserve"> is valid, then the network is considered authenticated. The the AIoT device extracts and store (or replace previously stored) TID. Finally, the device executes the command.</w:t>
      </w:r>
    </w:p>
    <w:p w14:paraId="762B1B4D" w14:textId="144824C4" w:rsidR="00F56F04" w:rsidRDefault="00F56F04" w:rsidP="008D508B">
      <w:pPr>
        <w:pStyle w:val="B1"/>
        <w:ind w:left="284" w:firstLine="0"/>
        <w:rPr>
          <w:lang w:eastAsia="zh-CN"/>
        </w:rPr>
      </w:pPr>
      <w:r>
        <w:rPr>
          <w:lang w:eastAsia="zh-CN"/>
        </w:rPr>
        <w:t>15. The AIoT device sends command execution acknowledgement to the AIoT reader/gNB</w:t>
      </w:r>
    </w:p>
    <w:p w14:paraId="6EC34491" w14:textId="11DF4DF1" w:rsidR="00F56F04" w:rsidRDefault="00F56F04" w:rsidP="008D508B">
      <w:pPr>
        <w:pStyle w:val="B1"/>
        <w:ind w:left="284" w:firstLine="0"/>
        <w:rPr>
          <w:lang w:eastAsia="zh-CN"/>
        </w:rPr>
      </w:pPr>
      <w:r>
        <w:rPr>
          <w:lang w:eastAsia="zh-CN"/>
        </w:rPr>
        <w:t>16. The AIoT reader/gNB forwards the command execution acknowledgement to the 5GC.</w:t>
      </w:r>
    </w:p>
    <w:p w14:paraId="542A6895" w14:textId="323A5D54" w:rsidR="00F56F04" w:rsidRDefault="00F56F04" w:rsidP="008D508B">
      <w:pPr>
        <w:pStyle w:val="B1"/>
        <w:ind w:left="284" w:firstLine="0"/>
        <w:rPr>
          <w:lang w:eastAsia="zh-CN"/>
        </w:rPr>
      </w:pPr>
      <w:r>
        <w:rPr>
          <w:lang w:eastAsia="zh-CN"/>
        </w:rPr>
        <w:t>17. The 5GC stores the TID mapped with the permanent identity of the device.</w:t>
      </w:r>
    </w:p>
    <w:p w14:paraId="79FB0A58" w14:textId="7E96690F" w:rsidR="00F56F04" w:rsidRDefault="00F56F04" w:rsidP="008D508B">
      <w:pPr>
        <w:pStyle w:val="B1"/>
        <w:ind w:left="284" w:firstLine="0"/>
        <w:rPr>
          <w:lang w:eastAsia="zh-CN"/>
        </w:rPr>
      </w:pPr>
      <w:r>
        <w:rPr>
          <w:lang w:eastAsia="zh-CN"/>
        </w:rPr>
        <w:t xml:space="preserve">18. </w:t>
      </w:r>
      <w:r w:rsidRPr="00040AE2">
        <w:rPr>
          <w:lang w:eastAsia="zh-CN"/>
        </w:rPr>
        <w:t xml:space="preserve">Network and device store context info e.g., </w:t>
      </w:r>
      <w:r>
        <w:rPr>
          <w:lang w:eastAsia="zh-CN"/>
        </w:rPr>
        <w:t>TID</w:t>
      </w:r>
      <w:r w:rsidRPr="00040AE2">
        <w:rPr>
          <w:lang w:eastAsia="zh-CN"/>
        </w:rPr>
        <w:t>, Kenc, Kint</w:t>
      </w:r>
      <w:r>
        <w:rPr>
          <w:lang w:eastAsia="zh-CN"/>
        </w:rPr>
        <w:t>. At this stage the 5GC considers the device to be registered in the network.</w:t>
      </w:r>
    </w:p>
    <w:p w14:paraId="2EC8D997" w14:textId="77777777" w:rsidR="00F56F04" w:rsidRDefault="00F56F04" w:rsidP="00F56F04">
      <w:pPr>
        <w:pStyle w:val="NO"/>
        <w:rPr>
          <w:lang w:eastAsia="zh-CN"/>
        </w:rPr>
      </w:pPr>
      <w:r>
        <w:rPr>
          <w:lang w:eastAsia="zh-CN"/>
        </w:rPr>
        <w:t>NOTE 1:</w:t>
      </w:r>
      <w:r>
        <w:rPr>
          <w:lang w:eastAsia="zh-CN"/>
        </w:rPr>
        <w:tab/>
        <w:t>Exact non-security-related content of the messages (e.g., the paging message) exchanged and 5GC NFs involved depend on SA2 and RAN specifications. Cryptographic details about computing cryptographic hash H, cryptographic keys Kenc, Kint, and MAC tags T and T´ can be figured out during conclusion phase.</w:t>
      </w:r>
    </w:p>
    <w:p w14:paraId="6A504700" w14:textId="77777777" w:rsidR="00F56F04" w:rsidRDefault="00F56F04" w:rsidP="00F56F04">
      <w:pPr>
        <w:pStyle w:val="NO"/>
      </w:pPr>
      <w:r>
        <w:t>NOTE 2:</w:t>
      </w:r>
      <w:r>
        <w:tab/>
        <w:t>Device includes the hash H in the computation of the MAC tag T to bind the authentication to the service context (e.g., when group identifier used for group-based paging). Rand2 which is a device-side generated authentication challenge is also included in the MAC computation</w:t>
      </w:r>
      <w:r w:rsidRPr="000C79DA">
        <w:t>.</w:t>
      </w:r>
    </w:p>
    <w:p w14:paraId="24C0C057" w14:textId="00FF83A3" w:rsidR="00F56F04" w:rsidRDefault="00F56F04" w:rsidP="00F56F04">
      <w:pPr>
        <w:pStyle w:val="NO"/>
      </w:pPr>
      <w:r>
        <w:t>NOTE 3: If a device is already registered in the network, the 5GC may decide to send the command directly starting from Step 11 without running the authentication protocol from the beginning.</w:t>
      </w:r>
    </w:p>
    <w:p w14:paraId="119F8E51" w14:textId="77777777" w:rsidR="00F56F04" w:rsidRPr="00E043BF" w:rsidRDefault="00F56F04" w:rsidP="00F56F04">
      <w:pPr>
        <w:pStyle w:val="NO"/>
        <w:rPr>
          <w:color w:val="FF0000"/>
        </w:rPr>
      </w:pPr>
      <w:r w:rsidRPr="00E043BF">
        <w:rPr>
          <w:color w:val="FF0000"/>
          <w:lang w:val="en-US"/>
        </w:rPr>
        <w:t>Editor's Note: It is FFS how to prevent power and resource exhaustion in the AIoT devices when all of devices in the paging area always have to decrypt the Device ID.</w:t>
      </w:r>
    </w:p>
    <w:p w14:paraId="3123828F" w14:textId="18ACF0F4" w:rsidR="00F56F04" w:rsidRDefault="00F56F04" w:rsidP="00F56F04">
      <w:pPr>
        <w:pStyle w:val="Heading3"/>
      </w:pPr>
      <w:bookmarkStart w:id="1570" w:name="_Toc195529451"/>
      <w:r>
        <w:t>6.43.3</w:t>
      </w:r>
      <w:r>
        <w:tab/>
        <w:t>Evaluation</w:t>
      </w:r>
      <w:bookmarkEnd w:id="1570"/>
    </w:p>
    <w:p w14:paraId="3A546637" w14:textId="77777777" w:rsidR="00F56F04" w:rsidRDefault="00F56F04" w:rsidP="00F56F04">
      <w:r>
        <w:t xml:space="preserve">The solution fulfils the potential security requirement in KI#5. </w:t>
      </w:r>
    </w:p>
    <w:p w14:paraId="52E223A5" w14:textId="77777777" w:rsidR="00F56F04" w:rsidRDefault="00F56F04" w:rsidP="00F56F04">
      <w:r>
        <w:t xml:space="preserve">If both inventory and command is run, it takes three round trips (six messages) between the AIoT device and the reader. However, it takes two round trips (four messages) between the AIoT device and the reader if only inventory is performed. </w:t>
      </w:r>
      <w:r w:rsidRPr="000B0D38">
        <w:t>The added complexity of this solution may be compensated in some use cases by the added robustness.</w:t>
      </w:r>
    </w:p>
    <w:p w14:paraId="3E3141F2" w14:textId="40802730" w:rsidR="00F56F04" w:rsidRDefault="00F56F04" w:rsidP="00F56F04">
      <w:pPr>
        <w:pStyle w:val="EditorsNote"/>
      </w:pPr>
      <w:r>
        <w:t>Editor’s Note: Further evaluation is FFS.</w:t>
      </w:r>
      <w:r w:rsidRPr="00DA1267">
        <w:t xml:space="preserve"> </w:t>
      </w:r>
    </w:p>
    <w:p w14:paraId="6789CA1B" w14:textId="1E8E0637" w:rsidR="00E6063E" w:rsidRDefault="00E6063E" w:rsidP="00E6063E">
      <w:pPr>
        <w:keepNext/>
        <w:keepLines/>
        <w:spacing w:before="180"/>
        <w:ind w:left="1134" w:hanging="1134"/>
        <w:outlineLvl w:val="1"/>
        <w:rPr>
          <w:rFonts w:ascii="Arial" w:hAnsi="Arial"/>
          <w:sz w:val="32"/>
        </w:rPr>
      </w:pPr>
      <w:r>
        <w:rPr>
          <w:rFonts w:ascii="Arial" w:hAnsi="Arial"/>
          <w:sz w:val="32"/>
        </w:rPr>
        <w:t>6.</w:t>
      </w:r>
      <w:r>
        <w:rPr>
          <w:rFonts w:ascii="Arial" w:hAnsi="Arial"/>
          <w:sz w:val="32"/>
          <w:lang w:eastAsia="zh-CN"/>
        </w:rPr>
        <w:t>44</w:t>
      </w:r>
      <w:r>
        <w:rPr>
          <w:rFonts w:ascii="Arial" w:hAnsi="Arial"/>
          <w:sz w:val="32"/>
        </w:rPr>
        <w:tab/>
        <w:t>Solution #</w:t>
      </w:r>
      <w:r>
        <w:rPr>
          <w:rFonts w:ascii="Arial" w:hAnsi="Arial"/>
          <w:sz w:val="32"/>
          <w:lang w:eastAsia="zh-CN"/>
        </w:rPr>
        <w:t>44</w:t>
      </w:r>
      <w:r>
        <w:rPr>
          <w:rFonts w:ascii="Arial" w:hAnsi="Arial"/>
          <w:sz w:val="32"/>
        </w:rPr>
        <w:t xml:space="preserve">: </w:t>
      </w:r>
      <w:r>
        <w:rPr>
          <w:rFonts w:ascii="Arial" w:hAnsi="Arial" w:hint="eastAsia"/>
          <w:sz w:val="32"/>
          <w:lang w:eastAsia="zh-CN"/>
        </w:rPr>
        <w:t xml:space="preserve">Lightweight authentication and privacy protection for </w:t>
      </w:r>
      <w:r>
        <w:rPr>
          <w:rFonts w:ascii="Arial" w:hAnsi="Arial" w:cs="Arial"/>
          <w:bCs/>
          <w:sz w:val="32"/>
          <w:lang w:eastAsia="zh-CN"/>
        </w:rPr>
        <w:t xml:space="preserve">inventory </w:t>
      </w:r>
      <w:r>
        <w:rPr>
          <w:rFonts w:ascii="Arial" w:hAnsi="Arial" w:cs="Arial" w:hint="eastAsia"/>
          <w:bCs/>
          <w:sz w:val="32"/>
          <w:lang w:val="en-US" w:eastAsia="zh-CN"/>
        </w:rPr>
        <w:t xml:space="preserve">and command </w:t>
      </w:r>
      <w:r>
        <w:rPr>
          <w:rFonts w:ascii="Arial" w:hAnsi="Arial" w:cs="Arial"/>
          <w:bCs/>
          <w:sz w:val="32"/>
          <w:lang w:eastAsia="zh-CN"/>
        </w:rPr>
        <w:t>procedure</w:t>
      </w:r>
      <w:r>
        <w:rPr>
          <w:rFonts w:ascii="Arial" w:hAnsi="Arial"/>
          <w:bCs/>
          <w:sz w:val="32"/>
        </w:rPr>
        <w:t xml:space="preserve"> </w:t>
      </w:r>
    </w:p>
    <w:p w14:paraId="2C1B51C4" w14:textId="2B7ED079" w:rsidR="00E6063E" w:rsidRDefault="00E6063E" w:rsidP="00E6063E">
      <w:pPr>
        <w:keepNext/>
        <w:keepLines/>
        <w:spacing w:before="120"/>
        <w:ind w:left="1134" w:hanging="1134"/>
        <w:outlineLvl w:val="2"/>
        <w:rPr>
          <w:rFonts w:ascii="Arial" w:hAnsi="Arial"/>
          <w:sz w:val="28"/>
        </w:rPr>
      </w:pPr>
      <w:r>
        <w:rPr>
          <w:rFonts w:ascii="Arial" w:hAnsi="Arial"/>
          <w:sz w:val="28"/>
        </w:rPr>
        <w:t>6.</w:t>
      </w:r>
      <w:r>
        <w:rPr>
          <w:rFonts w:ascii="Arial" w:hAnsi="Arial"/>
          <w:sz w:val="28"/>
          <w:lang w:eastAsia="zh-CN"/>
        </w:rPr>
        <w:t>44</w:t>
      </w:r>
      <w:r>
        <w:rPr>
          <w:rFonts w:ascii="Arial" w:hAnsi="Arial"/>
          <w:sz w:val="28"/>
        </w:rPr>
        <w:t>.1</w:t>
      </w:r>
      <w:r>
        <w:rPr>
          <w:rFonts w:ascii="Arial" w:hAnsi="Arial"/>
          <w:sz w:val="28"/>
        </w:rPr>
        <w:tab/>
        <w:t>Introduction</w:t>
      </w:r>
    </w:p>
    <w:p w14:paraId="2F1C8B85" w14:textId="3230DD14" w:rsidR="00E6063E" w:rsidRDefault="00E6063E" w:rsidP="00E6063E">
      <w:r>
        <w:rPr>
          <w:lang w:eastAsia="zh-CN"/>
        </w:rPr>
        <w:t>This solution addresses k</w:t>
      </w:r>
      <w:r>
        <w:t>ey issue</w:t>
      </w:r>
      <w:r>
        <w:rPr>
          <w:rFonts w:hint="eastAsia"/>
          <w:lang w:eastAsia="zh-CN"/>
        </w:rPr>
        <w:t>s</w:t>
      </w:r>
      <w:r>
        <w:t xml:space="preserve"> on authentication</w:t>
      </w:r>
      <w:r>
        <w:rPr>
          <w:rFonts w:hint="eastAsia"/>
          <w:lang w:eastAsia="zh-CN"/>
        </w:rPr>
        <w:t xml:space="preserve"> and privacy protection (KI#3 &amp; KI</w:t>
      </w:r>
      <w:r w:rsidR="008D2C06">
        <w:rPr>
          <w:lang w:eastAsia="zh-CN"/>
        </w:rPr>
        <w:t>#</w:t>
      </w:r>
      <w:r>
        <w:rPr>
          <w:rFonts w:hint="eastAsia"/>
          <w:lang w:eastAsia="zh-CN"/>
        </w:rPr>
        <w:t>5)</w:t>
      </w:r>
      <w:r>
        <w:t xml:space="preserve">.  </w:t>
      </w:r>
    </w:p>
    <w:p w14:paraId="75213372" w14:textId="77777777" w:rsidR="00E6063E" w:rsidRDefault="00E6063E" w:rsidP="00E6063E">
      <w:pPr>
        <w:rPr>
          <w:lang w:eastAsia="zh-CN"/>
        </w:rPr>
      </w:pPr>
      <w:r>
        <w:rPr>
          <w:rFonts w:hint="eastAsia"/>
          <w:lang w:eastAsia="zh-CN"/>
        </w:rPr>
        <w:t xml:space="preserve">As indicated that AIoT device may not always write successfully at all times after receiving triggers, it implies that AIoT device may be failed to get parameters from message after triggering. That may cause authentication failure. </w:t>
      </w:r>
    </w:p>
    <w:p w14:paraId="15BF9D38" w14:textId="77777777" w:rsidR="00E6063E" w:rsidRDefault="00E6063E" w:rsidP="00E6063E">
      <w:r>
        <w:rPr>
          <w:rFonts w:hint="eastAsia"/>
          <w:lang w:eastAsia="zh-CN"/>
        </w:rPr>
        <w:t xml:space="preserve">This solution is proposing a </w:t>
      </w:r>
      <w:r>
        <w:rPr>
          <w:lang w:eastAsia="zh-CN"/>
        </w:rPr>
        <w:t>solution</w:t>
      </w:r>
      <w:r>
        <w:rPr>
          <w:rFonts w:hint="eastAsia"/>
          <w:lang w:eastAsia="zh-CN"/>
        </w:rPr>
        <w:t xml:space="preserve"> with no parameter after triggering. It based on pseudo-identifiers to make network authentication on AIoT device side, and provide parameter to network for further authentications. As a result, it can provide one-time pseudo-identifiers for each triggering. It means privacy protection for AIoT device also. </w:t>
      </w:r>
    </w:p>
    <w:p w14:paraId="72FF2A1C" w14:textId="6FE119B7" w:rsidR="00E6063E" w:rsidRDefault="00E6063E" w:rsidP="00E6063E">
      <w:pPr>
        <w:keepNext/>
        <w:keepLines/>
        <w:spacing w:before="120"/>
        <w:ind w:left="1134" w:hanging="1134"/>
        <w:outlineLvl w:val="2"/>
        <w:rPr>
          <w:rFonts w:ascii="Arial" w:hAnsi="Arial"/>
          <w:sz w:val="28"/>
        </w:rPr>
      </w:pPr>
      <w:r>
        <w:rPr>
          <w:rFonts w:ascii="Arial" w:hAnsi="Arial"/>
          <w:sz w:val="28"/>
        </w:rPr>
        <w:t>6.</w:t>
      </w:r>
      <w:r>
        <w:rPr>
          <w:rFonts w:ascii="Arial" w:hAnsi="Arial"/>
          <w:sz w:val="28"/>
          <w:lang w:eastAsia="zh-CN"/>
        </w:rPr>
        <w:t>44</w:t>
      </w:r>
      <w:r>
        <w:rPr>
          <w:rFonts w:ascii="Arial" w:hAnsi="Arial"/>
          <w:sz w:val="28"/>
        </w:rPr>
        <w:t>.2</w:t>
      </w:r>
      <w:r>
        <w:rPr>
          <w:rFonts w:ascii="Arial" w:hAnsi="Arial"/>
          <w:sz w:val="28"/>
        </w:rPr>
        <w:tab/>
        <w:t>Solution details</w:t>
      </w:r>
    </w:p>
    <w:p w14:paraId="41FF59ED" w14:textId="77777777" w:rsidR="00E6063E" w:rsidRDefault="00E6063E" w:rsidP="00E6063E">
      <w:pPr>
        <w:jc w:val="center"/>
      </w:pPr>
      <w:r>
        <w:rPr>
          <w:noProof/>
        </w:rPr>
        <w:drawing>
          <wp:inline distT="0" distB="0" distL="114300" distR="114300" wp14:anchorId="354EF48B" wp14:editId="07527129">
            <wp:extent cx="5309235" cy="2721610"/>
            <wp:effectExtent l="0" t="0" r="9525" b="6350"/>
            <wp:docPr id="811771401" name="图片 2" descr="A computer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771401" name="图片 2" descr="A computer screen shot of a computer&#10;&#10;AI-generated content may be incorrect."/>
                    <pic:cNvPicPr>
                      <a:picLocks noChangeAspect="1"/>
                    </pic:cNvPicPr>
                  </pic:nvPicPr>
                  <pic:blipFill>
                    <a:blip r:embed="rId126"/>
                    <a:stretch>
                      <a:fillRect/>
                    </a:stretch>
                  </pic:blipFill>
                  <pic:spPr>
                    <a:xfrm>
                      <a:off x="0" y="0"/>
                      <a:ext cx="5309235" cy="2721610"/>
                    </a:xfrm>
                    <a:prstGeom prst="rect">
                      <a:avLst/>
                    </a:prstGeom>
                    <a:noFill/>
                    <a:ln>
                      <a:noFill/>
                    </a:ln>
                  </pic:spPr>
                </pic:pic>
              </a:graphicData>
            </a:graphic>
          </wp:inline>
        </w:drawing>
      </w:r>
    </w:p>
    <w:p w14:paraId="7C29A658" w14:textId="6F41BD1D" w:rsidR="00E6063E" w:rsidRDefault="00E6063E" w:rsidP="00E6063E">
      <w:pPr>
        <w:jc w:val="center"/>
      </w:pPr>
      <w:r>
        <w:rPr>
          <w:rFonts w:hint="eastAsia"/>
          <w:lang w:val="en-US" w:eastAsia="zh-CN"/>
        </w:rPr>
        <w:t>Figure 6.</w:t>
      </w:r>
      <w:r>
        <w:rPr>
          <w:lang w:val="en-US" w:eastAsia="zh-CN"/>
        </w:rPr>
        <w:t>44</w:t>
      </w:r>
      <w:r>
        <w:rPr>
          <w:rFonts w:hint="eastAsia"/>
          <w:lang w:val="en-US" w:eastAsia="zh-CN"/>
        </w:rPr>
        <w:t>.2-1:</w:t>
      </w:r>
      <w:r>
        <w:t xml:space="preserve"> </w:t>
      </w:r>
      <w:r>
        <w:rPr>
          <w:rFonts w:hint="eastAsia"/>
        </w:rPr>
        <w:t>Protection for inventory and</w:t>
      </w:r>
      <w:r>
        <w:rPr>
          <w:rFonts w:hint="eastAsia"/>
          <w:lang w:val="en-US" w:eastAsia="zh-CN"/>
        </w:rPr>
        <w:t>/or</w:t>
      </w:r>
      <w:r>
        <w:rPr>
          <w:rFonts w:hint="eastAsia"/>
        </w:rPr>
        <w:t xml:space="preserve"> command procedure</w:t>
      </w:r>
    </w:p>
    <w:p w14:paraId="64DF8896" w14:textId="77777777" w:rsidR="00E6063E" w:rsidRDefault="00E6063E" w:rsidP="00E6063E">
      <w:pPr>
        <w:rPr>
          <w:lang w:val="en-US" w:eastAsia="zh-CN"/>
        </w:rPr>
      </w:pPr>
      <w:r>
        <w:rPr>
          <w:rFonts w:hint="eastAsia"/>
          <w:lang w:val="en-US" w:eastAsia="zh-CN"/>
        </w:rPr>
        <w:t>Pre-condition:</w:t>
      </w:r>
    </w:p>
    <w:p w14:paraId="6E87BDD4" w14:textId="77777777" w:rsidR="00E6063E" w:rsidRDefault="00E6063E" w:rsidP="00E6063E">
      <w:pPr>
        <w:rPr>
          <w:lang w:val="en-US" w:eastAsia="zh-CN"/>
        </w:rPr>
      </w:pPr>
      <w:r>
        <w:rPr>
          <w:rFonts w:hint="eastAsia"/>
          <w:lang w:val="en-US" w:eastAsia="zh-CN"/>
        </w:rPr>
        <w:t xml:space="preserve">The AIoT device and AIoT authentication Function shares same identity of AIoT Device as </w:t>
      </w:r>
      <w:r w:rsidRPr="00A26FA1">
        <w:rPr>
          <w:i/>
          <w:iCs/>
          <w:lang w:val="en-US" w:eastAsia="zh-CN"/>
        </w:rPr>
        <w:t>ID</w:t>
      </w:r>
      <w:r>
        <w:rPr>
          <w:rFonts w:hint="eastAsia"/>
          <w:lang w:val="en-US" w:eastAsia="zh-CN"/>
        </w:rPr>
        <w:t xml:space="preserve">, pre-shared root key as </w:t>
      </w:r>
      <w:r w:rsidRPr="00A26FA1">
        <w:rPr>
          <w:i/>
          <w:iCs/>
          <w:lang w:val="en-US" w:eastAsia="zh-CN"/>
        </w:rPr>
        <w:t>K</w:t>
      </w:r>
      <w:r>
        <w:rPr>
          <w:rFonts w:hint="eastAsia"/>
          <w:lang w:val="en-US" w:eastAsia="zh-CN"/>
        </w:rPr>
        <w:t xml:space="preserve">, and a pre-shared random number as </w:t>
      </w:r>
      <w:r w:rsidRPr="00A26FA1">
        <w:rPr>
          <w:i/>
          <w:iCs/>
          <w:lang w:val="en-US" w:eastAsia="zh-CN"/>
        </w:rPr>
        <w:t>nonce</w:t>
      </w:r>
      <w:r>
        <w:rPr>
          <w:rFonts w:hint="eastAsia"/>
          <w:lang w:val="en-US" w:eastAsia="zh-CN"/>
        </w:rPr>
        <w:t>.</w:t>
      </w:r>
    </w:p>
    <w:p w14:paraId="688A57F6" w14:textId="77777777" w:rsidR="00E6063E" w:rsidRDefault="00E6063E" w:rsidP="00E6063E">
      <w:pPr>
        <w:rPr>
          <w:lang w:val="en-US" w:eastAsia="zh-CN"/>
        </w:rPr>
      </w:pPr>
      <w:r>
        <w:rPr>
          <w:rFonts w:hint="eastAsia"/>
          <w:lang w:val="en-US" w:eastAsia="zh-CN"/>
        </w:rPr>
        <w:t xml:space="preserve">AIoT device and AIoT authentication Function calculate pseudo-identity separately as </w:t>
      </w:r>
    </w:p>
    <w:p w14:paraId="1E5D7294" w14:textId="77777777" w:rsidR="00E6063E" w:rsidRDefault="00E6063E" w:rsidP="00E6063E">
      <w:pPr>
        <w:jc w:val="center"/>
        <w:rPr>
          <w:lang w:val="en-US" w:eastAsia="zh-CN"/>
        </w:rPr>
      </w:pPr>
      <w:r>
        <w:rPr>
          <w:rFonts w:hint="eastAsia"/>
          <w:lang w:val="en-US" w:eastAsia="zh-CN"/>
        </w:rPr>
        <w:t>pID=E(ID, K, nonce),</w:t>
      </w:r>
    </w:p>
    <w:p w14:paraId="02015510" w14:textId="77777777" w:rsidR="00E6063E" w:rsidRDefault="00E6063E" w:rsidP="00E6063E">
      <w:pPr>
        <w:jc w:val="both"/>
        <w:rPr>
          <w:lang w:val="en-US" w:eastAsia="zh-CN"/>
        </w:rPr>
      </w:pPr>
      <w:r>
        <w:rPr>
          <w:rFonts w:hint="eastAsia"/>
          <w:lang w:val="en-US" w:eastAsia="zh-CN"/>
        </w:rPr>
        <w:t>which  E means to encryption operation.</w:t>
      </w:r>
    </w:p>
    <w:p w14:paraId="0828EA42" w14:textId="77777777" w:rsidR="00E6063E" w:rsidRDefault="00E6063E" w:rsidP="00E6063E">
      <w:pPr>
        <w:pStyle w:val="NO"/>
        <w:rPr>
          <w:lang w:val="en-US" w:eastAsia="zh-CN"/>
        </w:rPr>
      </w:pPr>
      <w:r>
        <w:rPr>
          <w:rFonts w:hint="eastAsia"/>
          <w:lang w:val="en-US" w:eastAsia="zh-CN"/>
        </w:rPr>
        <w:t>Note: To distinguish, in AIoT device side it can be marked as pId=E(ID, K, nonce), which should be the same result as pID in authentication Function side.</w:t>
      </w:r>
    </w:p>
    <w:p w14:paraId="24AF963C" w14:textId="77777777" w:rsidR="00E6063E" w:rsidRDefault="00E6063E" w:rsidP="00E6063E">
      <w:pPr>
        <w:jc w:val="both"/>
        <w:rPr>
          <w:lang w:val="en-US" w:eastAsia="zh-CN"/>
        </w:rPr>
      </w:pPr>
      <w:r>
        <w:rPr>
          <w:rFonts w:hint="eastAsia"/>
          <w:lang w:val="en-US" w:eastAsia="zh-CN"/>
        </w:rPr>
        <w:t>Procedure:</w:t>
      </w:r>
    </w:p>
    <w:p w14:paraId="7F23455D" w14:textId="77777777" w:rsidR="00E6063E" w:rsidRDefault="00E6063E" w:rsidP="00E6063E">
      <w:pPr>
        <w:numPr>
          <w:ilvl w:val="0"/>
          <w:numId w:val="31"/>
        </w:numPr>
        <w:jc w:val="both"/>
        <w:rPr>
          <w:lang w:val="en-US" w:eastAsia="zh-CN"/>
        </w:rPr>
      </w:pPr>
      <w:r>
        <w:rPr>
          <w:rFonts w:hint="eastAsia"/>
          <w:lang w:val="en-US" w:eastAsia="zh-CN"/>
        </w:rPr>
        <w:t xml:space="preserve">When AIoT NF wants to trigger inventory or command procedure, it sends authentication request to Authentication Function procedure with specific AIoT device </w:t>
      </w:r>
      <w:r w:rsidRPr="00A26FA1">
        <w:rPr>
          <w:i/>
          <w:iCs/>
          <w:lang w:val="en-US" w:eastAsia="zh-CN"/>
        </w:rPr>
        <w:t>ID</w:t>
      </w:r>
      <w:r>
        <w:rPr>
          <w:rFonts w:hint="eastAsia"/>
          <w:lang w:val="en-US" w:eastAsia="zh-CN"/>
        </w:rPr>
        <w:t>, to retrieve its pseudo-identity.</w:t>
      </w:r>
    </w:p>
    <w:p w14:paraId="0728FFFB" w14:textId="77777777" w:rsidR="00E6063E" w:rsidRDefault="00E6063E" w:rsidP="00E6063E">
      <w:pPr>
        <w:numPr>
          <w:ilvl w:val="0"/>
          <w:numId w:val="31"/>
        </w:numPr>
        <w:jc w:val="both"/>
        <w:rPr>
          <w:lang w:val="en-US" w:eastAsia="zh-CN"/>
        </w:rPr>
      </w:pPr>
      <w:r>
        <w:rPr>
          <w:rFonts w:hint="eastAsia"/>
          <w:lang w:val="en-US" w:eastAsia="zh-CN"/>
        </w:rPr>
        <w:t xml:space="preserve">AIoT authentication Function responds with pseudo-identity </w:t>
      </w:r>
      <w:r w:rsidRPr="00A26FA1">
        <w:rPr>
          <w:i/>
          <w:iCs/>
          <w:lang w:val="en-US" w:eastAsia="zh-CN"/>
        </w:rPr>
        <w:t>pID</w:t>
      </w:r>
      <w:r>
        <w:rPr>
          <w:rFonts w:hint="eastAsia"/>
          <w:lang w:val="en-US" w:eastAsia="zh-CN"/>
        </w:rPr>
        <w:t xml:space="preserve"> in authentication response.</w:t>
      </w:r>
    </w:p>
    <w:p w14:paraId="4AF0ED5D" w14:textId="77777777" w:rsidR="00E6063E" w:rsidRDefault="00E6063E" w:rsidP="00E6063E">
      <w:pPr>
        <w:numPr>
          <w:ilvl w:val="0"/>
          <w:numId w:val="31"/>
        </w:numPr>
        <w:jc w:val="both"/>
        <w:rPr>
          <w:lang w:val="en-US" w:eastAsia="zh-CN"/>
        </w:rPr>
      </w:pPr>
      <w:r>
        <w:rPr>
          <w:rFonts w:hint="eastAsia"/>
          <w:lang w:val="en-US" w:eastAsia="zh-CN"/>
        </w:rPr>
        <w:t xml:space="preserve">The AIoT NF tries to trigger AIoT device through paging-like procedure by using </w:t>
      </w:r>
      <w:r w:rsidRPr="00A26FA1">
        <w:rPr>
          <w:i/>
          <w:iCs/>
          <w:lang w:val="en-US" w:eastAsia="zh-CN"/>
        </w:rPr>
        <w:t>pID</w:t>
      </w:r>
      <w:r>
        <w:rPr>
          <w:rFonts w:hint="eastAsia"/>
          <w:lang w:val="en-US" w:eastAsia="zh-CN"/>
        </w:rPr>
        <w:t>.</w:t>
      </w:r>
    </w:p>
    <w:p w14:paraId="17CEF6EF" w14:textId="77777777" w:rsidR="00E6063E" w:rsidRDefault="00E6063E" w:rsidP="00E6063E">
      <w:pPr>
        <w:numPr>
          <w:ilvl w:val="0"/>
          <w:numId w:val="31"/>
        </w:numPr>
        <w:jc w:val="both"/>
        <w:rPr>
          <w:lang w:val="en-US" w:eastAsia="zh-CN"/>
        </w:rPr>
      </w:pPr>
      <w:r>
        <w:rPr>
          <w:rFonts w:hint="eastAsia"/>
          <w:lang w:val="en-US" w:eastAsia="zh-CN"/>
        </w:rPr>
        <w:t xml:space="preserve">As only the specific AIoT device owns same </w:t>
      </w:r>
      <w:r w:rsidRPr="00A26FA1">
        <w:rPr>
          <w:i/>
          <w:iCs/>
          <w:lang w:val="en-US" w:eastAsia="zh-CN"/>
        </w:rPr>
        <w:t>pId</w:t>
      </w:r>
      <w:r>
        <w:rPr>
          <w:rFonts w:hint="eastAsia"/>
          <w:lang w:val="en-US" w:eastAsia="zh-CN"/>
        </w:rPr>
        <w:t xml:space="preserve">, only this device can be correctly triggered. </w:t>
      </w:r>
    </w:p>
    <w:p w14:paraId="79E3E2BF" w14:textId="77777777" w:rsidR="00E6063E" w:rsidRDefault="00E6063E" w:rsidP="00E6063E">
      <w:pPr>
        <w:numPr>
          <w:ilvl w:val="0"/>
          <w:numId w:val="31"/>
        </w:numPr>
        <w:jc w:val="both"/>
        <w:rPr>
          <w:lang w:val="en-US" w:eastAsia="zh-CN"/>
        </w:rPr>
      </w:pPr>
      <w:r>
        <w:rPr>
          <w:rFonts w:hint="eastAsia"/>
          <w:lang w:val="en-US" w:eastAsia="zh-CN"/>
        </w:rPr>
        <w:t xml:space="preserve">After that, the device generates random numbers used for device authentication as Rand. </w:t>
      </w:r>
    </w:p>
    <w:p w14:paraId="367EB4DF" w14:textId="77777777" w:rsidR="00E6063E" w:rsidRDefault="00E6063E" w:rsidP="00E6063E">
      <w:pPr>
        <w:numPr>
          <w:ilvl w:val="255"/>
          <w:numId w:val="0"/>
        </w:numPr>
        <w:ind w:left="420"/>
        <w:jc w:val="both"/>
        <w:rPr>
          <w:lang w:val="en-US" w:eastAsia="zh-CN"/>
        </w:rPr>
      </w:pPr>
      <w:r>
        <w:rPr>
          <w:rFonts w:hint="eastAsia"/>
          <w:lang w:val="en-US" w:eastAsia="zh-CN"/>
        </w:rPr>
        <w:t>5a. Optionally, if AIoT device needs to update its pseudo-identity based on network indicationg or local policy, it can generate another random number for next round as nonce'. Then device generates next round pseudo-identity pId1=E(ID, K, nonce').</w:t>
      </w:r>
    </w:p>
    <w:p w14:paraId="35ED8FAD" w14:textId="77777777" w:rsidR="00E6063E" w:rsidRDefault="00E6063E" w:rsidP="00E6063E">
      <w:pPr>
        <w:pStyle w:val="NO"/>
        <w:rPr>
          <w:lang w:val="en-US" w:eastAsia="zh-CN"/>
        </w:rPr>
      </w:pPr>
      <w:r>
        <w:rPr>
          <w:rFonts w:hint="eastAsia"/>
          <w:lang w:val="en-US" w:eastAsia="zh-CN"/>
        </w:rPr>
        <w:t>NOTE: How frequent to update pseudo-identity is a tradeoff between security and device cost.</w:t>
      </w:r>
    </w:p>
    <w:p w14:paraId="75ADB051" w14:textId="77777777" w:rsidR="00E6063E" w:rsidRDefault="00E6063E" w:rsidP="00E6063E">
      <w:pPr>
        <w:numPr>
          <w:ilvl w:val="0"/>
          <w:numId w:val="31"/>
        </w:numPr>
        <w:jc w:val="both"/>
        <w:rPr>
          <w:lang w:val="en-US" w:eastAsia="zh-CN"/>
        </w:rPr>
      </w:pPr>
      <w:r>
        <w:rPr>
          <w:rFonts w:hint="eastAsia"/>
          <w:lang w:val="en-US" w:eastAsia="zh-CN"/>
        </w:rPr>
        <w:t>The AIoT device responds with Rand, encrypted E(Rand), and optional encrypted E(nonce') if available.</w:t>
      </w:r>
    </w:p>
    <w:p w14:paraId="235216C7" w14:textId="77777777" w:rsidR="00E6063E" w:rsidRDefault="00E6063E" w:rsidP="00E6063E">
      <w:pPr>
        <w:numPr>
          <w:ilvl w:val="0"/>
          <w:numId w:val="31"/>
        </w:numPr>
        <w:jc w:val="both"/>
        <w:rPr>
          <w:lang w:val="en-US" w:eastAsia="zh-CN"/>
        </w:rPr>
      </w:pPr>
      <w:r>
        <w:rPr>
          <w:rFonts w:hint="eastAsia"/>
          <w:lang w:val="en-US" w:eastAsia="zh-CN"/>
        </w:rPr>
        <w:t>When AIoT NF receives response, it verifies whether Rand can be equal to D(E(Rand)), which D means decryption operation.</w:t>
      </w:r>
    </w:p>
    <w:p w14:paraId="1F4093CE" w14:textId="77777777" w:rsidR="00E6063E" w:rsidRDefault="00E6063E" w:rsidP="00E6063E">
      <w:pPr>
        <w:numPr>
          <w:ilvl w:val="0"/>
          <w:numId w:val="31"/>
        </w:numPr>
        <w:jc w:val="both"/>
        <w:rPr>
          <w:lang w:val="en-US" w:eastAsia="zh-CN"/>
        </w:rPr>
      </w:pPr>
      <w:r>
        <w:rPr>
          <w:rFonts w:hint="eastAsia"/>
          <w:lang w:val="en-US" w:eastAsia="zh-CN"/>
        </w:rPr>
        <w:t xml:space="preserve">After that, if E(nonce') is available, AIoT NF forwards E(nonce') to AIoT NF authentication Function. </w:t>
      </w:r>
    </w:p>
    <w:p w14:paraId="0B731291" w14:textId="77777777" w:rsidR="00E6063E" w:rsidRDefault="00E6063E" w:rsidP="00E6063E">
      <w:pPr>
        <w:numPr>
          <w:ilvl w:val="0"/>
          <w:numId w:val="31"/>
        </w:numPr>
        <w:jc w:val="both"/>
        <w:rPr>
          <w:lang w:val="en-US" w:eastAsia="zh-CN"/>
        </w:rPr>
      </w:pPr>
      <w:r>
        <w:rPr>
          <w:rFonts w:hint="eastAsia"/>
          <w:lang w:val="en-US" w:eastAsia="zh-CN"/>
        </w:rPr>
        <w:t>When authentication Function gets nonce' from E(nonce'), it calculates pseudo-identity pID1=E(ID, K, nonce') for next round authentication.</w:t>
      </w:r>
    </w:p>
    <w:p w14:paraId="589BF826" w14:textId="77777777" w:rsidR="00E6063E" w:rsidRPr="00C12D25" w:rsidRDefault="00E6063E" w:rsidP="00E6063E">
      <w:pPr>
        <w:pStyle w:val="EditorsNote"/>
        <w:rPr>
          <w:lang w:val="en-US" w:eastAsia="zh-CN"/>
        </w:rPr>
      </w:pPr>
      <w:r>
        <w:rPr>
          <w:lang w:val="en-US" w:eastAsia="zh-CN"/>
        </w:rPr>
        <w:t>Editor’s note</w:t>
      </w:r>
      <w:r w:rsidRPr="00C12D25">
        <w:rPr>
          <w:lang w:val="en-US" w:eastAsia="zh-CN"/>
        </w:rPr>
        <w:t>: It is not clear why pseudo-identifiers can make network authentication on AIoT device side.</w:t>
      </w:r>
    </w:p>
    <w:p w14:paraId="728BC1D6" w14:textId="77777777" w:rsidR="00E6063E" w:rsidRPr="00C12D25" w:rsidRDefault="00E6063E" w:rsidP="00E6063E">
      <w:pPr>
        <w:pStyle w:val="EditorsNote"/>
        <w:rPr>
          <w:lang w:val="en-US" w:eastAsia="zh-CN"/>
        </w:rPr>
      </w:pPr>
      <w:r>
        <w:rPr>
          <w:lang w:val="en-US" w:eastAsia="zh-CN"/>
        </w:rPr>
        <w:t>Editor’s note</w:t>
      </w:r>
      <w:r w:rsidRPr="00C12D25">
        <w:rPr>
          <w:lang w:val="en-US" w:eastAsia="zh-CN"/>
        </w:rPr>
        <w:t>: It is not clear why pseudo-identifiers can provide parameter to network for further authentications.</w:t>
      </w:r>
    </w:p>
    <w:p w14:paraId="76982E7E" w14:textId="77777777" w:rsidR="00E6063E" w:rsidRPr="00C12D25" w:rsidRDefault="00E6063E" w:rsidP="00E6063E">
      <w:pPr>
        <w:pStyle w:val="EditorsNote"/>
        <w:rPr>
          <w:lang w:val="en-US" w:eastAsia="zh-CN"/>
        </w:rPr>
      </w:pPr>
      <w:r>
        <w:rPr>
          <w:lang w:val="en-US" w:eastAsia="zh-CN"/>
        </w:rPr>
        <w:t>Editor’s note</w:t>
      </w:r>
      <w:r w:rsidRPr="00C12D25">
        <w:rPr>
          <w:lang w:val="en-US" w:eastAsia="zh-CN"/>
        </w:rPr>
        <w:t>: It is not clear what AIoT authentication Function means.</w:t>
      </w:r>
    </w:p>
    <w:p w14:paraId="473C8C70" w14:textId="77777777" w:rsidR="00E6063E" w:rsidRPr="00C12D25" w:rsidRDefault="00E6063E" w:rsidP="00E6063E">
      <w:pPr>
        <w:pStyle w:val="EditorsNote"/>
        <w:rPr>
          <w:u w:val="single"/>
          <w:lang w:val="en-US" w:eastAsia="zh-CN"/>
        </w:rPr>
      </w:pPr>
      <w:r>
        <w:rPr>
          <w:lang w:val="en-US" w:eastAsia="zh-CN"/>
        </w:rPr>
        <w:t>Editor’s note</w:t>
      </w:r>
      <w:r w:rsidRPr="00C12D25">
        <w:rPr>
          <w:lang w:val="en-US" w:eastAsia="zh-CN"/>
        </w:rPr>
        <w:t>: It is not clear what the impacts are to the device that is not paged.</w:t>
      </w:r>
    </w:p>
    <w:p w14:paraId="78E4777B" w14:textId="618E8A22" w:rsidR="00E6063E" w:rsidRDefault="00E6063E" w:rsidP="00E6063E">
      <w:pPr>
        <w:pStyle w:val="EditorsNote"/>
        <w:rPr>
          <w:lang w:val="en-US" w:eastAsia="zh-CN"/>
        </w:rPr>
      </w:pPr>
      <w:r>
        <w:rPr>
          <w:lang w:val="en-US" w:eastAsia="zh-CN"/>
        </w:rPr>
        <w:t>Editor’s note</w:t>
      </w:r>
      <w:r w:rsidRPr="00C12D25">
        <w:rPr>
          <w:lang w:val="en-US" w:eastAsia="zh-CN"/>
        </w:rPr>
        <w:t>: It is not clear what key is used for encryption/decryption without K.</w:t>
      </w:r>
    </w:p>
    <w:p w14:paraId="6FC89EDE" w14:textId="47D1F7D7" w:rsidR="00E6063E" w:rsidRDefault="00E6063E" w:rsidP="00E6063E">
      <w:pPr>
        <w:pStyle w:val="EditorsNote"/>
        <w:rPr>
          <w:lang w:val="en-US" w:eastAsia="zh-CN"/>
        </w:rPr>
      </w:pPr>
      <w:r>
        <w:rPr>
          <w:lang w:val="en-US" w:eastAsia="zh-CN"/>
        </w:rPr>
        <w:t>Editor’s note</w:t>
      </w:r>
      <w:r w:rsidRPr="00C12D25">
        <w:rPr>
          <w:lang w:val="en-US" w:eastAsia="zh-CN"/>
        </w:rPr>
        <w:t>:</w:t>
      </w:r>
      <w:r>
        <w:rPr>
          <w:lang w:val="en-US" w:eastAsia="zh-CN"/>
        </w:rPr>
        <w:t xml:space="preserve"> It is not clear how the AIOTF can page the device if it loses the nonce returned.</w:t>
      </w:r>
    </w:p>
    <w:p w14:paraId="7E83AE25" w14:textId="77777777" w:rsidR="00E6063E" w:rsidRPr="00C12D25" w:rsidRDefault="00E6063E" w:rsidP="00E6063E">
      <w:pPr>
        <w:pStyle w:val="NO"/>
        <w:rPr>
          <w:lang w:val="en-US" w:eastAsia="zh-CN"/>
        </w:rPr>
      </w:pPr>
    </w:p>
    <w:p w14:paraId="1CBCB941" w14:textId="2282B1A4" w:rsidR="00E6063E" w:rsidRDefault="00E6063E" w:rsidP="00E6063E">
      <w:pPr>
        <w:keepNext/>
        <w:keepLines/>
        <w:spacing w:before="120"/>
        <w:ind w:left="1134" w:hanging="1134"/>
        <w:outlineLvl w:val="2"/>
        <w:rPr>
          <w:rFonts w:ascii="Arial" w:hAnsi="Arial"/>
          <w:sz w:val="28"/>
        </w:rPr>
      </w:pPr>
      <w:r>
        <w:rPr>
          <w:rFonts w:ascii="Arial" w:hAnsi="Arial"/>
          <w:sz w:val="28"/>
        </w:rPr>
        <w:t>6.44.3</w:t>
      </w:r>
      <w:r>
        <w:rPr>
          <w:rFonts w:ascii="Arial" w:hAnsi="Arial"/>
          <w:sz w:val="28"/>
        </w:rPr>
        <w:tab/>
        <w:t>Evaluation</w:t>
      </w:r>
    </w:p>
    <w:p w14:paraId="0E28199B" w14:textId="0F1BB72D" w:rsidR="00E6063E" w:rsidRDefault="00E6063E" w:rsidP="00E6063E">
      <w:pPr>
        <w:pStyle w:val="EditorsNote"/>
        <w:rPr>
          <w:lang w:val="en-US" w:eastAsia="zh-CN"/>
        </w:rPr>
      </w:pPr>
      <w:r>
        <w:rPr>
          <w:rFonts w:hint="eastAsia"/>
          <w:lang w:val="en-US" w:eastAsia="zh-CN"/>
        </w:rPr>
        <w:t>Editor's Note: Further evaluation is FFS.</w:t>
      </w:r>
    </w:p>
    <w:p w14:paraId="73C3D6FC" w14:textId="28FB8A77" w:rsidR="008D2C06" w:rsidRDefault="008D2C06" w:rsidP="008D2C06">
      <w:pPr>
        <w:pStyle w:val="Heading2"/>
        <w:rPr>
          <w:lang w:val="en-US" w:eastAsia="zh-CN"/>
        </w:rPr>
      </w:pPr>
      <w:bookmarkStart w:id="1571" w:name="_Toc195529452"/>
      <w:r>
        <w:t>6.45</w:t>
      </w:r>
      <w:r>
        <w:tab/>
        <w:t xml:space="preserve">Solution #45: </w:t>
      </w:r>
      <w:r>
        <w:rPr>
          <w:rFonts w:hint="eastAsia"/>
          <w:iCs/>
          <w:lang w:eastAsia="zh-CN"/>
        </w:rPr>
        <w:t xml:space="preserve">Temp ID based privacy protection </w:t>
      </w:r>
      <w:r>
        <w:t xml:space="preserve">for Ambient IoT </w:t>
      </w:r>
      <w:r>
        <w:rPr>
          <w:rFonts w:hint="eastAsia"/>
          <w:lang w:val="en-US" w:eastAsia="zh-CN"/>
        </w:rPr>
        <w:t>device identifier</w:t>
      </w:r>
      <w:bookmarkEnd w:id="1571"/>
    </w:p>
    <w:p w14:paraId="3B1B6594" w14:textId="6CF60BD4" w:rsidR="008D2C06" w:rsidRDefault="008D2C06" w:rsidP="008D2C06">
      <w:pPr>
        <w:pStyle w:val="Heading3"/>
      </w:pPr>
      <w:bookmarkStart w:id="1572" w:name="_Toc195529453"/>
      <w:r>
        <w:t>6.45.1</w:t>
      </w:r>
      <w:r>
        <w:tab/>
        <w:t>Introduction</w:t>
      </w:r>
      <w:bookmarkEnd w:id="1572"/>
    </w:p>
    <w:p w14:paraId="2514A520" w14:textId="77777777" w:rsidR="008D2C06" w:rsidRDefault="008D2C06" w:rsidP="008D2C06">
      <w:pPr>
        <w:jc w:val="both"/>
        <w:rPr>
          <w:rFonts w:eastAsia="DengXian"/>
          <w:lang w:val="en-US" w:eastAsia="zh-CN"/>
        </w:rPr>
      </w:pPr>
      <w:r>
        <w:rPr>
          <w:lang w:eastAsia="zh-CN"/>
        </w:rPr>
        <w:t>This solution addresses key issue #</w:t>
      </w:r>
      <w:r>
        <w:rPr>
          <w:rFonts w:hint="eastAsia"/>
          <w:lang w:val="en-US" w:eastAsia="zh-CN"/>
        </w:rPr>
        <w:t>3</w:t>
      </w:r>
      <w:r>
        <w:rPr>
          <w:lang w:eastAsia="zh-CN"/>
        </w:rPr>
        <w:t xml:space="preserve"> on </w:t>
      </w:r>
      <w:r>
        <w:rPr>
          <w:rFonts w:hint="eastAsia"/>
          <w:lang w:val="en-US" w:eastAsia="zh-CN"/>
        </w:rPr>
        <w:t>privacy by</w:t>
      </w:r>
      <w:r>
        <w:rPr>
          <w:lang w:eastAsia="zh-CN"/>
        </w:rPr>
        <w:t xml:space="preserve"> protecti</w:t>
      </w:r>
      <w:r>
        <w:rPr>
          <w:rFonts w:hint="eastAsia"/>
          <w:lang w:val="en-US" w:eastAsia="zh-CN"/>
        </w:rPr>
        <w:t xml:space="preserve">ng </w:t>
      </w:r>
      <w:r>
        <w:rPr>
          <w:lang w:eastAsia="zh-CN"/>
        </w:rPr>
        <w:t xml:space="preserve">AIoT </w:t>
      </w:r>
      <w:r>
        <w:rPr>
          <w:rFonts w:hint="eastAsia"/>
          <w:lang w:val="en-US" w:eastAsia="zh-CN"/>
        </w:rPr>
        <w:t>device identifiers.</w:t>
      </w:r>
      <w:r>
        <w:rPr>
          <w:lang w:eastAsia="zh-CN"/>
        </w:rPr>
        <w:t xml:space="preserve"> It </w:t>
      </w:r>
      <w:r>
        <w:rPr>
          <w:rFonts w:hint="eastAsia"/>
          <w:lang w:val="en-US" w:eastAsia="zh-CN"/>
        </w:rPr>
        <w:t xml:space="preserve">is based on a temp ID </w:t>
      </w:r>
      <w:r>
        <w:rPr>
          <w:rFonts w:eastAsia="DengXian"/>
          <w:lang w:eastAsia="zh-CN"/>
        </w:rPr>
        <w:t>generated</w:t>
      </w:r>
      <w:r>
        <w:rPr>
          <w:rFonts w:eastAsia="DengXian" w:hint="eastAsia"/>
          <w:lang w:eastAsia="zh-CN"/>
        </w:rPr>
        <w:t xml:space="preserve"> by Ambient IoT device</w:t>
      </w:r>
      <w:r>
        <w:rPr>
          <w:rFonts w:eastAsia="DengXian" w:hint="eastAsia"/>
          <w:lang w:val="en-US" w:eastAsia="zh-CN"/>
        </w:rPr>
        <w:t xml:space="preserve">. Compared to the solutions with </w:t>
      </w:r>
      <w:r>
        <w:rPr>
          <w:rFonts w:hint="eastAsia"/>
          <w:lang w:val="en-US" w:eastAsia="zh-CN"/>
        </w:rPr>
        <w:t>temp ID assigned by 5GC, this solution can avoid frequent sync-up procedures (writing operations) between 5GC and Ambient IoT Device due to failure of writing operation or AIoT device out of power. T</w:t>
      </w:r>
      <w:r>
        <w:rPr>
          <w:rFonts w:eastAsia="DengXian" w:hint="eastAsia"/>
          <w:lang w:eastAsia="zh-CN"/>
        </w:rPr>
        <w:t xml:space="preserve">he main points </w:t>
      </w:r>
      <w:r>
        <w:rPr>
          <w:rFonts w:eastAsia="DengXian" w:hint="eastAsia"/>
          <w:lang w:val="en-US" w:eastAsia="zh-CN"/>
        </w:rPr>
        <w:t xml:space="preserve">of this solution </w:t>
      </w:r>
      <w:r>
        <w:rPr>
          <w:rFonts w:eastAsia="DengXian" w:hint="eastAsia"/>
          <w:lang w:eastAsia="zh-CN"/>
        </w:rPr>
        <w:t>are as follows:</w:t>
      </w:r>
    </w:p>
    <w:p w14:paraId="240F859B" w14:textId="77777777" w:rsidR="008D2C06" w:rsidRDefault="008D2C06" w:rsidP="008D2C06">
      <w:pPr>
        <w:ind w:leftChars="100" w:left="200"/>
        <w:jc w:val="both"/>
        <w:rPr>
          <w:rFonts w:eastAsia="DengXian"/>
          <w:lang w:val="en-US" w:eastAsia="zh-CN"/>
        </w:rPr>
      </w:pPr>
      <w:r>
        <w:rPr>
          <w:rFonts w:eastAsia="DengXian" w:hint="eastAsia"/>
          <w:lang w:val="en-US" w:eastAsia="zh-CN"/>
        </w:rPr>
        <w:t xml:space="preserve">1)  </w:t>
      </w:r>
      <w:r>
        <w:rPr>
          <w:rFonts w:eastAsia="DengXian"/>
          <w:lang w:val="en-US" w:eastAsia="zh-CN"/>
        </w:rPr>
        <w:t xml:space="preserve">The ambient IoT device assigns the temp ID, not </w:t>
      </w:r>
      <w:r>
        <w:rPr>
          <w:rFonts w:eastAsia="DengXian" w:hint="eastAsia"/>
          <w:lang w:val="en-US" w:eastAsia="zh-CN"/>
        </w:rPr>
        <w:t>5GC</w:t>
      </w:r>
      <w:r>
        <w:rPr>
          <w:rFonts w:eastAsia="DengXian"/>
          <w:lang w:val="en-US" w:eastAsia="zh-CN"/>
        </w:rPr>
        <w:t xml:space="preserve">. </w:t>
      </w:r>
    </w:p>
    <w:p w14:paraId="02856201" w14:textId="77777777" w:rsidR="008D2C06" w:rsidRDefault="008D2C06" w:rsidP="008D2C06">
      <w:pPr>
        <w:ind w:leftChars="100" w:left="200"/>
        <w:jc w:val="both"/>
        <w:rPr>
          <w:rFonts w:eastAsia="DengXian"/>
          <w:lang w:val="en-US" w:eastAsia="zh-CN"/>
        </w:rPr>
      </w:pPr>
      <w:r>
        <w:rPr>
          <w:rFonts w:eastAsia="DengXian" w:hint="eastAsia"/>
          <w:lang w:val="en-US" w:eastAsia="zh-CN"/>
        </w:rPr>
        <w:t xml:space="preserve">2)  </w:t>
      </w:r>
      <w:r>
        <w:rPr>
          <w:rFonts w:eastAsia="DengXian"/>
          <w:lang w:val="en-US" w:eastAsia="zh-CN"/>
        </w:rPr>
        <w:t>The Ambient IoT temp ID is synced between the ambient IoT device and 5GC by standard inventory procedure.  Thus, there is no writing</w:t>
      </w:r>
      <w:r>
        <w:rPr>
          <w:rFonts w:eastAsia="DengXian" w:hint="eastAsia"/>
          <w:lang w:val="en-US" w:eastAsia="zh-CN"/>
        </w:rPr>
        <w:t xml:space="preserve"> signaling</w:t>
      </w:r>
      <w:r>
        <w:rPr>
          <w:rFonts w:eastAsia="DengXian"/>
          <w:lang w:val="en-US" w:eastAsia="zh-CN"/>
        </w:rPr>
        <w:t xml:space="preserve"> between 5GC and the Ambient IoT Device</w:t>
      </w:r>
      <w:r>
        <w:rPr>
          <w:rFonts w:hint="eastAsia"/>
          <w:lang w:val="en-US" w:eastAsia="zh-CN"/>
        </w:rPr>
        <w:t>.</w:t>
      </w:r>
      <w:r>
        <w:rPr>
          <w:rFonts w:hint="eastAsia"/>
          <w:iCs/>
          <w:lang w:val="en-US" w:eastAsia="zh-CN"/>
        </w:rPr>
        <w:t xml:space="preserve"> </w:t>
      </w:r>
    </w:p>
    <w:p w14:paraId="520D79E8" w14:textId="77777777" w:rsidR="008D2C06" w:rsidRDefault="008D2C06" w:rsidP="008D2C06">
      <w:pPr>
        <w:ind w:leftChars="100" w:left="200"/>
        <w:jc w:val="both"/>
        <w:rPr>
          <w:rFonts w:eastAsia="DengXian"/>
          <w:lang w:val="en-US" w:eastAsia="zh-CN"/>
        </w:rPr>
      </w:pPr>
      <w:r>
        <w:rPr>
          <w:rFonts w:eastAsia="DengXian" w:hint="eastAsia"/>
          <w:lang w:val="en-US" w:eastAsia="zh-CN"/>
        </w:rPr>
        <w:t xml:space="preserve">3)  </w:t>
      </w:r>
      <w:r>
        <w:rPr>
          <w:rFonts w:eastAsia="DengXian"/>
          <w:lang w:val="en-US" w:eastAsia="zh-CN"/>
        </w:rPr>
        <w:t>5GC will obtain and maintain the binding relationship between temp ID and permanent device ID via standard inventory procedure.</w:t>
      </w:r>
    </w:p>
    <w:p w14:paraId="6A0AA64D" w14:textId="77777777" w:rsidR="008D2C06" w:rsidRDefault="008D2C06" w:rsidP="008D2C06">
      <w:pPr>
        <w:ind w:leftChars="100" w:left="200"/>
        <w:jc w:val="both"/>
        <w:rPr>
          <w:rFonts w:eastAsia="DengXian"/>
          <w:lang w:val="en-US" w:eastAsia="zh-CN"/>
        </w:rPr>
      </w:pPr>
      <w:r>
        <w:rPr>
          <w:rFonts w:eastAsia="DengXian" w:hint="eastAsia"/>
          <w:lang w:val="en-US" w:eastAsia="zh-CN"/>
        </w:rPr>
        <w:t xml:space="preserve">4)  5GC will add an </w:t>
      </w:r>
      <w:r>
        <w:rPr>
          <w:rFonts w:eastAsia="DengXian" w:hint="eastAsia"/>
          <w:lang w:val="en-US" w:eastAsia="zh-CN"/>
        </w:rPr>
        <w:t>“</w:t>
      </w:r>
      <w:r>
        <w:rPr>
          <w:rFonts w:eastAsia="DengXian" w:hint="eastAsia"/>
          <w:lang w:val="en-US" w:eastAsia="zh-CN"/>
        </w:rPr>
        <w:t>ID response indication</w:t>
      </w:r>
      <w:r>
        <w:rPr>
          <w:rFonts w:eastAsia="DengXian" w:hint="eastAsia"/>
          <w:lang w:val="en-US" w:eastAsia="zh-CN"/>
        </w:rPr>
        <w:t>”</w:t>
      </w:r>
      <w:r>
        <w:rPr>
          <w:rFonts w:eastAsia="DengXian" w:hint="eastAsia"/>
          <w:lang w:val="en-US" w:eastAsia="zh-CN"/>
        </w:rPr>
        <w:t xml:space="preserve"> parameter in the standard inventory message to instruct ambient IoT devices to respond with only Temp ID or both Temp ID and permanent device ID to realize uplink privacy protection</w:t>
      </w:r>
    </w:p>
    <w:p w14:paraId="359AD3D5" w14:textId="77777777" w:rsidR="008D2C06" w:rsidRDefault="008D2C06" w:rsidP="008D2C06">
      <w:pPr>
        <w:ind w:leftChars="100" w:left="200"/>
        <w:jc w:val="both"/>
        <w:rPr>
          <w:rFonts w:eastAsia="DengXian"/>
          <w:lang w:val="en-US" w:eastAsia="zh-CN"/>
        </w:rPr>
      </w:pPr>
      <w:r>
        <w:rPr>
          <w:rFonts w:eastAsia="DengXian" w:hint="eastAsia"/>
          <w:lang w:val="en-US" w:eastAsia="zh-CN"/>
        </w:rPr>
        <w:t>5) 5GC can use Temp ID to replace permanent device ID as the target ambient device filter info in inventory message from 5GC to ambient IoT devices to realize downlink privacy protection</w:t>
      </w:r>
    </w:p>
    <w:p w14:paraId="0FBD4F86" w14:textId="77777777" w:rsidR="008D2C06" w:rsidRDefault="008D2C06" w:rsidP="008D2C06">
      <w:pPr>
        <w:jc w:val="both"/>
        <w:rPr>
          <w:rFonts w:eastAsia="DengXian"/>
          <w:lang w:val="en-US" w:eastAsia="zh-CN"/>
        </w:rPr>
      </w:pPr>
    </w:p>
    <w:p w14:paraId="6CA0838C" w14:textId="34C179FE" w:rsidR="008D2C06" w:rsidRDefault="008D2C06" w:rsidP="008D2C06">
      <w:pPr>
        <w:pStyle w:val="Heading3"/>
      </w:pPr>
      <w:bookmarkStart w:id="1573" w:name="_Toc195529454"/>
      <w:r>
        <w:t>6.45.2</w:t>
      </w:r>
      <w:r>
        <w:tab/>
        <w:t>Solution details</w:t>
      </w:r>
      <w:bookmarkEnd w:id="1573"/>
    </w:p>
    <w:p w14:paraId="64E370B7" w14:textId="77777777" w:rsidR="008D2C06" w:rsidRDefault="008D2C06" w:rsidP="008D2C06">
      <w:pPr>
        <w:rPr>
          <w:lang w:eastAsia="zh-CN"/>
        </w:rPr>
      </w:pPr>
    </w:p>
    <w:p w14:paraId="04681B30" w14:textId="77777777" w:rsidR="008D2C06" w:rsidRDefault="008D2C06" w:rsidP="008D2C06">
      <w:pPr>
        <w:jc w:val="both"/>
        <w:rPr>
          <w:rFonts w:eastAsia="DengXian"/>
          <w:b/>
          <w:bCs/>
          <w:lang w:val="en-US" w:eastAsia="zh-CN"/>
        </w:rPr>
      </w:pPr>
      <w:r>
        <w:rPr>
          <w:rFonts w:eastAsia="DengXian"/>
          <w:b/>
          <w:bCs/>
          <w:lang w:val="en-US" w:eastAsia="zh-CN"/>
        </w:rPr>
        <w:t>Temp ID generation and sync up procedure between device and 5GC</w:t>
      </w:r>
    </w:p>
    <w:p w14:paraId="28E7B9D6" w14:textId="77777777" w:rsidR="008D2C06" w:rsidRDefault="008D2C06" w:rsidP="008D2C06">
      <w:pPr>
        <w:jc w:val="center"/>
        <w:rPr>
          <w:rFonts w:eastAsia="DengXian"/>
          <w:lang w:val="en-US" w:eastAsia="zh-CN"/>
        </w:rPr>
      </w:pPr>
      <w:r>
        <w:rPr>
          <w:rFonts w:eastAsia="DengXian"/>
          <w:noProof/>
          <w:lang w:val="en-US" w:eastAsia="zh-CN"/>
        </w:rPr>
        <w:drawing>
          <wp:inline distT="0" distB="0" distL="0" distR="0" wp14:anchorId="07BDE1E7" wp14:editId="1A9005DB">
            <wp:extent cx="5398770" cy="3180080"/>
            <wp:effectExtent l="0" t="0" r="11430" b="7620"/>
            <wp:docPr id="496771041" name="Picture 1"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771041" name="Picture 1" descr="A diagram of a diagram&#10;&#10;Description automatically generated with medium confidence"/>
                    <pic:cNvPicPr>
                      <a:picLocks noChangeAspect="1"/>
                    </pic:cNvPicPr>
                  </pic:nvPicPr>
                  <pic:blipFill>
                    <a:blip r:embed="rId127"/>
                    <a:stretch>
                      <a:fillRect/>
                    </a:stretch>
                  </pic:blipFill>
                  <pic:spPr>
                    <a:xfrm>
                      <a:off x="0" y="0"/>
                      <a:ext cx="5398770" cy="3180080"/>
                    </a:xfrm>
                    <a:prstGeom prst="rect">
                      <a:avLst/>
                    </a:prstGeom>
                  </pic:spPr>
                </pic:pic>
              </a:graphicData>
            </a:graphic>
          </wp:inline>
        </w:drawing>
      </w:r>
    </w:p>
    <w:p w14:paraId="5CD0FF76" w14:textId="4D37D288" w:rsidR="008D2C06" w:rsidRDefault="008D2C06" w:rsidP="008D2C06">
      <w:pPr>
        <w:jc w:val="center"/>
        <w:rPr>
          <w:lang w:val="en-US" w:eastAsia="zh-CN"/>
        </w:rPr>
      </w:pPr>
      <w:r>
        <w:t xml:space="preserve">Figure </w:t>
      </w:r>
      <w:r>
        <w:rPr>
          <w:lang w:val="en-US" w:eastAsia="zh-CN"/>
        </w:rPr>
        <w:t>6.45.2-1</w:t>
      </w:r>
      <w:r>
        <w:t xml:space="preserve">: </w:t>
      </w:r>
      <w:r>
        <w:rPr>
          <w:rFonts w:hint="eastAsia"/>
          <w:lang w:val="en-US" w:eastAsia="zh-CN"/>
        </w:rPr>
        <w:t xml:space="preserve">Procedure for </w:t>
      </w:r>
      <w:r>
        <w:rPr>
          <w:lang w:val="en-US" w:eastAsia="zh-CN"/>
        </w:rPr>
        <w:t>Temp ID generation and sync up between device and 5GC</w:t>
      </w:r>
    </w:p>
    <w:p w14:paraId="58E53EF6" w14:textId="77777777" w:rsidR="008D2C06" w:rsidRDefault="008D2C06" w:rsidP="008D2C06">
      <w:pPr>
        <w:jc w:val="center"/>
        <w:rPr>
          <w:lang w:val="en-US" w:eastAsia="zh-CN"/>
        </w:rPr>
      </w:pPr>
    </w:p>
    <w:p w14:paraId="6DAD4F30" w14:textId="77777777" w:rsidR="008D2C06" w:rsidRDefault="008D2C06" w:rsidP="008D2C06">
      <w:pPr>
        <w:jc w:val="both"/>
        <w:rPr>
          <w:lang w:val="en-US" w:eastAsia="zh-CN"/>
        </w:rPr>
      </w:pPr>
      <w:r>
        <w:rPr>
          <w:rFonts w:hint="eastAsia"/>
          <w:lang w:val="en-US" w:eastAsia="zh-CN"/>
        </w:rPr>
        <w:t>Procedure:</w:t>
      </w:r>
    </w:p>
    <w:p w14:paraId="2CC3CCE4" w14:textId="584398CF" w:rsidR="008D2C06" w:rsidRDefault="00F54413" w:rsidP="00F54413">
      <w:pPr>
        <w:jc w:val="both"/>
        <w:rPr>
          <w:lang w:val="en-US" w:eastAsia="zh-CN"/>
        </w:rPr>
      </w:pPr>
      <w:r>
        <w:rPr>
          <w:lang w:val="en-US" w:eastAsia="zh-CN"/>
        </w:rPr>
        <w:t xml:space="preserve">1. </w:t>
      </w:r>
      <w:r w:rsidR="008D2C06">
        <w:rPr>
          <w:rFonts w:hint="eastAsia"/>
          <w:lang w:val="en-US" w:eastAsia="zh-CN"/>
        </w:rPr>
        <w:t>When AF wants to trigger inventory request to an AIoT device, it sends request with AIoT permanent device ID and AF ID.</w:t>
      </w:r>
    </w:p>
    <w:p w14:paraId="6E980265" w14:textId="15E81B09" w:rsidR="008D2C06" w:rsidRPr="002F2B8B" w:rsidRDefault="00F54413" w:rsidP="00F54413">
      <w:pPr>
        <w:jc w:val="both"/>
        <w:rPr>
          <w:lang w:val="en-US" w:eastAsia="zh-CN"/>
        </w:rPr>
      </w:pPr>
      <w:r>
        <w:rPr>
          <w:lang w:val="en-US" w:eastAsia="zh-CN"/>
        </w:rPr>
        <w:t xml:space="preserve">2. </w:t>
      </w:r>
      <w:r w:rsidR="008D2C06">
        <w:rPr>
          <w:rFonts w:hint="eastAsia"/>
          <w:lang w:val="en-US" w:eastAsia="zh-CN"/>
        </w:rPr>
        <w:t xml:space="preserve">When 5G network receives the request, it enables privacy protection based on AF ID. After that, it </w:t>
      </w:r>
      <w:r w:rsidR="008D2C06" w:rsidRPr="002F2B8B">
        <w:rPr>
          <w:rFonts w:hint="eastAsia"/>
          <w:lang w:val="en-US" w:eastAsia="zh-CN"/>
        </w:rPr>
        <w:t>checks whether there is temporary ID mapped to the permanent device ID.</w:t>
      </w:r>
      <w:r w:rsidR="008D2C06">
        <w:rPr>
          <w:rFonts w:hint="eastAsia"/>
          <w:lang w:val="en-US" w:eastAsia="zh-CN"/>
        </w:rPr>
        <w:t xml:space="preserve"> If no, it sends inventory request with AIoT permanent device ID and ID response indication, which is set to represent "report both Temp ID </w:t>
      </w:r>
      <w:r w:rsidR="008D2C06">
        <w:rPr>
          <w:lang w:val="en-US" w:eastAsia="zh-CN"/>
        </w:rPr>
        <w:t>and</w:t>
      </w:r>
      <w:r w:rsidR="008D2C06">
        <w:rPr>
          <w:rFonts w:hint="eastAsia"/>
          <w:lang w:val="en-US" w:eastAsia="zh-CN"/>
        </w:rPr>
        <w:t xml:space="preserve"> Permanent device ID".</w:t>
      </w:r>
    </w:p>
    <w:p w14:paraId="58A0C60A" w14:textId="1F710187" w:rsidR="008D2C06" w:rsidRDefault="00F54413" w:rsidP="00F54413">
      <w:pPr>
        <w:jc w:val="both"/>
        <w:rPr>
          <w:lang w:val="en-US" w:eastAsia="zh-CN"/>
        </w:rPr>
      </w:pPr>
      <w:r>
        <w:rPr>
          <w:lang w:val="en-US" w:eastAsia="zh-CN"/>
        </w:rPr>
        <w:t xml:space="preserve">3. </w:t>
      </w:r>
      <w:r w:rsidR="008D2C06">
        <w:rPr>
          <w:rFonts w:hint="eastAsia"/>
          <w:lang w:val="en-US" w:eastAsia="zh-CN"/>
        </w:rPr>
        <w:t xml:space="preserve">When AIoT device receives this request, it generates temp ID based on the indication, and write it locally. After that, it sends inventory response with its permanent device ID and temp ID together. </w:t>
      </w:r>
    </w:p>
    <w:p w14:paraId="2ADA5676" w14:textId="1F11372C" w:rsidR="008D2C06" w:rsidRDefault="00F54413" w:rsidP="00F54413">
      <w:pPr>
        <w:jc w:val="both"/>
        <w:rPr>
          <w:lang w:val="en-US" w:eastAsia="zh-CN"/>
        </w:rPr>
      </w:pPr>
      <w:r>
        <w:rPr>
          <w:lang w:val="en-US" w:eastAsia="zh-CN"/>
        </w:rPr>
        <w:t xml:space="preserve">4. </w:t>
      </w:r>
      <w:r w:rsidR="008D2C06">
        <w:rPr>
          <w:rFonts w:hint="eastAsia"/>
          <w:lang w:val="en-US" w:eastAsia="zh-CN"/>
        </w:rPr>
        <w:t>5G network gets the binding relationship between permanent ID and temp ID from received response. Then 5G network forward permanent ID to AF in inventory response message.</w:t>
      </w:r>
    </w:p>
    <w:p w14:paraId="7944BA02" w14:textId="77777777" w:rsidR="008D2C06" w:rsidRPr="006A48FA" w:rsidRDefault="008D2C06" w:rsidP="008D2C06">
      <w:pPr>
        <w:pStyle w:val="EditorsNote"/>
      </w:pPr>
      <w:r w:rsidRPr="006A48FA">
        <w:t>Editor’s note: It’s not clear how the permanent ID is protected in up and downlink.</w:t>
      </w:r>
    </w:p>
    <w:p w14:paraId="5CA0D184" w14:textId="77777777" w:rsidR="008D2C06" w:rsidRDefault="008D2C06" w:rsidP="008D2C06">
      <w:pPr>
        <w:pStyle w:val="EditorsNote"/>
        <w:rPr>
          <w:lang w:val="en-US" w:eastAsia="zh-CN"/>
        </w:rPr>
      </w:pPr>
      <w:r>
        <w:rPr>
          <w:rFonts w:hint="eastAsia"/>
          <w:lang w:val="en-US" w:eastAsia="zh-CN"/>
        </w:rPr>
        <w:t>Editor</w:t>
      </w:r>
      <w:r>
        <w:rPr>
          <w:lang w:val="en-US" w:eastAsia="zh-CN"/>
        </w:rPr>
        <w:t>’</w:t>
      </w:r>
      <w:r>
        <w:rPr>
          <w:rFonts w:hint="eastAsia"/>
          <w:lang w:val="en-US" w:eastAsia="zh-CN"/>
        </w:rPr>
        <w:t>s note: It is FFS how to keep uniqueness of temp ID.</w:t>
      </w:r>
    </w:p>
    <w:p w14:paraId="20929949" w14:textId="50124340" w:rsidR="008D2C06" w:rsidRPr="006A48FA" w:rsidRDefault="008D2C06" w:rsidP="008D2C06">
      <w:pPr>
        <w:pStyle w:val="EditorsNote"/>
        <w:rPr>
          <w:lang w:eastAsia="zh-CN"/>
        </w:rPr>
      </w:pPr>
      <w:r w:rsidRPr="006A48FA">
        <w:t xml:space="preserve">Editor’s note: </w:t>
      </w:r>
      <w:r>
        <w:rPr>
          <w:rFonts w:hint="eastAsia"/>
          <w:lang w:eastAsia="zh-CN"/>
        </w:rPr>
        <w:t>The sequence number of message needs to be added in Figure</w:t>
      </w:r>
      <w:r>
        <w:rPr>
          <w:lang w:eastAsia="zh-CN"/>
        </w:rPr>
        <w:t xml:space="preserve"> 6.45.2-1</w:t>
      </w:r>
      <w:r>
        <w:rPr>
          <w:rFonts w:hint="eastAsia"/>
          <w:lang w:eastAsia="zh-CN"/>
        </w:rPr>
        <w:t>.</w:t>
      </w:r>
    </w:p>
    <w:p w14:paraId="6B4971F3" w14:textId="77777777" w:rsidR="008D2C06" w:rsidRPr="002F2B8B" w:rsidRDefault="008D2C06" w:rsidP="008D2C06">
      <w:pPr>
        <w:pStyle w:val="BodyTextFirstIndent"/>
        <w:rPr>
          <w:lang w:val="en-US" w:eastAsia="zh-CN"/>
        </w:rPr>
      </w:pPr>
    </w:p>
    <w:p w14:paraId="7BA579F3" w14:textId="77777777" w:rsidR="008D2C06" w:rsidRDefault="008D2C06" w:rsidP="008D2C06">
      <w:pPr>
        <w:jc w:val="both"/>
        <w:rPr>
          <w:rFonts w:eastAsia="DengXian"/>
          <w:b/>
          <w:bCs/>
          <w:lang w:val="en-US" w:eastAsia="zh-CN"/>
        </w:rPr>
      </w:pPr>
      <w:r>
        <w:rPr>
          <w:rFonts w:eastAsia="DengXian"/>
          <w:b/>
          <w:bCs/>
          <w:lang w:eastAsia="zh-CN"/>
        </w:rPr>
        <w:t>Downlink and Uplink Privacy protection based on Temp ID</w:t>
      </w:r>
    </w:p>
    <w:p w14:paraId="16445717" w14:textId="77777777" w:rsidR="008D2C06" w:rsidRDefault="008D2C06" w:rsidP="008D2C06">
      <w:pPr>
        <w:jc w:val="center"/>
        <w:rPr>
          <w:rFonts w:eastAsia="DengXian"/>
          <w:lang w:val="en-US" w:eastAsia="zh-CN"/>
        </w:rPr>
      </w:pPr>
      <w:r>
        <w:rPr>
          <w:rFonts w:eastAsia="DengXian"/>
          <w:noProof/>
          <w:lang w:val="en-US" w:eastAsia="zh-CN"/>
        </w:rPr>
        <w:drawing>
          <wp:inline distT="0" distB="0" distL="0" distR="0" wp14:anchorId="223D591C" wp14:editId="269043A4">
            <wp:extent cx="5684520" cy="3314700"/>
            <wp:effectExtent l="0" t="0" r="5080" b="0"/>
            <wp:docPr id="168370798" name="Picture 1" descr="A diagram of a proje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70798" name="Picture 1" descr="A diagram of a project&#10;&#10;Description automatically generated with medium confidence"/>
                    <pic:cNvPicPr>
                      <a:picLocks noChangeAspect="1"/>
                    </pic:cNvPicPr>
                  </pic:nvPicPr>
                  <pic:blipFill>
                    <a:blip r:embed="rId128"/>
                    <a:stretch>
                      <a:fillRect/>
                    </a:stretch>
                  </pic:blipFill>
                  <pic:spPr>
                    <a:xfrm>
                      <a:off x="0" y="0"/>
                      <a:ext cx="5716093" cy="3332866"/>
                    </a:xfrm>
                    <a:prstGeom prst="rect">
                      <a:avLst/>
                    </a:prstGeom>
                  </pic:spPr>
                </pic:pic>
              </a:graphicData>
            </a:graphic>
          </wp:inline>
        </w:drawing>
      </w:r>
    </w:p>
    <w:p w14:paraId="56CDD1EA" w14:textId="77777777" w:rsidR="008D2C06" w:rsidRDefault="008D2C06" w:rsidP="008D2C06">
      <w:pPr>
        <w:jc w:val="both"/>
        <w:rPr>
          <w:rFonts w:eastAsia="DengXian"/>
          <w:lang w:val="en-US" w:eastAsia="zh-CN"/>
        </w:rPr>
      </w:pPr>
    </w:p>
    <w:p w14:paraId="30FADF91" w14:textId="6AAE63DA" w:rsidR="008D2C06" w:rsidRDefault="008D2C06" w:rsidP="008D2C06">
      <w:pPr>
        <w:jc w:val="center"/>
        <w:rPr>
          <w:lang w:val="en-US" w:eastAsia="zh-CN"/>
        </w:rPr>
      </w:pPr>
      <w:r>
        <w:t xml:space="preserve">Figure </w:t>
      </w:r>
      <w:r>
        <w:rPr>
          <w:lang w:val="en-US" w:eastAsia="zh-CN"/>
        </w:rPr>
        <w:t>6.45.2-2</w:t>
      </w:r>
      <w:r>
        <w:t xml:space="preserve">: </w:t>
      </w:r>
      <w:r>
        <w:rPr>
          <w:rFonts w:hint="eastAsia"/>
          <w:lang w:val="en-US" w:eastAsia="zh-CN"/>
        </w:rPr>
        <w:t xml:space="preserve">Procedure for </w:t>
      </w:r>
      <w:r>
        <w:rPr>
          <w:rFonts w:eastAsia="DengXian"/>
          <w:lang w:eastAsia="zh-CN"/>
        </w:rPr>
        <w:t>Downlink and Uplink Privacy protection based on Temp ID</w:t>
      </w:r>
    </w:p>
    <w:p w14:paraId="235F842F" w14:textId="77777777" w:rsidR="008D2C06" w:rsidRDefault="008D2C06" w:rsidP="008D2C06">
      <w:pPr>
        <w:jc w:val="both"/>
        <w:rPr>
          <w:lang w:val="en-US" w:eastAsia="zh-CN"/>
        </w:rPr>
      </w:pPr>
      <w:r>
        <w:rPr>
          <w:rFonts w:hint="eastAsia"/>
          <w:lang w:val="en-US" w:eastAsia="zh-CN"/>
        </w:rPr>
        <w:t>Procedure:</w:t>
      </w:r>
    </w:p>
    <w:p w14:paraId="225ED5FE" w14:textId="77777777" w:rsidR="008D2C06" w:rsidRDefault="008D2C06" w:rsidP="008D2C06">
      <w:pPr>
        <w:numPr>
          <w:ilvl w:val="0"/>
          <w:numId w:val="32"/>
        </w:numPr>
        <w:jc w:val="both"/>
        <w:rPr>
          <w:lang w:val="en-US" w:eastAsia="zh-CN"/>
        </w:rPr>
      </w:pPr>
      <w:r>
        <w:rPr>
          <w:rFonts w:hint="eastAsia"/>
          <w:lang w:val="en-US" w:eastAsia="zh-CN"/>
        </w:rPr>
        <w:t>When AF wants to trigger inventory request to an AIoT device, it sends request with AIoT permanent device ID and AF ID.</w:t>
      </w:r>
    </w:p>
    <w:p w14:paraId="2B443FBA" w14:textId="77777777" w:rsidR="008D2C06" w:rsidRPr="002F2B8B" w:rsidRDefault="008D2C06" w:rsidP="008D2C06">
      <w:pPr>
        <w:numPr>
          <w:ilvl w:val="0"/>
          <w:numId w:val="32"/>
        </w:numPr>
        <w:jc w:val="both"/>
        <w:rPr>
          <w:lang w:val="en-US" w:eastAsia="zh-CN"/>
        </w:rPr>
      </w:pPr>
      <w:r>
        <w:rPr>
          <w:rFonts w:hint="eastAsia"/>
          <w:lang w:val="en-US" w:eastAsia="zh-CN"/>
        </w:rPr>
        <w:t xml:space="preserve">When 5G network receives the request, it enables privacy protection based on AF ID. After that, it </w:t>
      </w:r>
      <w:r w:rsidRPr="002F2B8B">
        <w:rPr>
          <w:rFonts w:hint="eastAsia"/>
          <w:lang w:val="en-US" w:eastAsia="zh-CN"/>
        </w:rPr>
        <w:t>checks whether there is temporary ID mapped to the permanent device ID.</w:t>
      </w:r>
      <w:r>
        <w:rPr>
          <w:rFonts w:hint="eastAsia"/>
          <w:lang w:val="en-US" w:eastAsia="zh-CN"/>
        </w:rPr>
        <w:t xml:space="preserve"> If yes, it sends inventory request with temp ID to provide privacy protection, and ID response indication which is set to represent "report Temp ID only".</w:t>
      </w:r>
    </w:p>
    <w:p w14:paraId="744D7CDD" w14:textId="77777777" w:rsidR="008D2C06" w:rsidRDefault="008D2C06" w:rsidP="008D2C06">
      <w:pPr>
        <w:numPr>
          <w:ilvl w:val="0"/>
          <w:numId w:val="32"/>
        </w:numPr>
        <w:jc w:val="both"/>
        <w:rPr>
          <w:lang w:val="en-US" w:eastAsia="zh-CN"/>
        </w:rPr>
      </w:pPr>
      <w:r>
        <w:rPr>
          <w:rFonts w:hint="eastAsia"/>
          <w:lang w:val="en-US" w:eastAsia="zh-CN"/>
        </w:rPr>
        <w:t xml:space="preserve">When AIoT device receives this request based on its temp ID, it sends inventory response with its temp ID. </w:t>
      </w:r>
    </w:p>
    <w:p w14:paraId="5BBC1043" w14:textId="77777777" w:rsidR="008D2C06" w:rsidRDefault="008D2C06" w:rsidP="008D2C06">
      <w:pPr>
        <w:numPr>
          <w:ilvl w:val="0"/>
          <w:numId w:val="32"/>
        </w:numPr>
        <w:jc w:val="both"/>
        <w:rPr>
          <w:lang w:val="en-US" w:eastAsia="zh-CN"/>
        </w:rPr>
      </w:pPr>
      <w:r>
        <w:rPr>
          <w:rFonts w:hint="eastAsia"/>
          <w:lang w:val="en-US" w:eastAsia="zh-CN"/>
        </w:rPr>
        <w:t>5G network gets the binding relationship between permanent ID and temp ID from received response retrieve its permanent ID by using temp ID from received response. Then 5G network forward permanent ID to AF in inventory response message.</w:t>
      </w:r>
    </w:p>
    <w:p w14:paraId="58C8BC6B" w14:textId="789C1C99" w:rsidR="008D2C06" w:rsidRPr="004549D0" w:rsidRDefault="008D2C06" w:rsidP="008D2C06">
      <w:pPr>
        <w:pStyle w:val="BodyTextFirstIndent"/>
        <w:rPr>
          <w:lang w:val="en-US" w:eastAsia="zh-CN"/>
        </w:rPr>
      </w:pPr>
      <w:r>
        <w:rPr>
          <w:rFonts w:hint="eastAsia"/>
          <w:lang w:val="en-US" w:eastAsia="zh-CN"/>
        </w:rPr>
        <w:t xml:space="preserve">4a. If 5G network could not retrieve AIoT device permanent ID or failed to get response. It needs to relaunch inventory request with AIoT permanent device ID and "report both Temp ID </w:t>
      </w:r>
      <w:r>
        <w:rPr>
          <w:lang w:val="en-US" w:eastAsia="zh-CN"/>
        </w:rPr>
        <w:t>and</w:t>
      </w:r>
      <w:r>
        <w:rPr>
          <w:rFonts w:hint="eastAsia"/>
          <w:lang w:val="en-US" w:eastAsia="zh-CN"/>
        </w:rPr>
        <w:t xml:space="preserve"> Permanent device ID" ID response indication.</w:t>
      </w:r>
    </w:p>
    <w:p w14:paraId="27F14C29" w14:textId="77777777" w:rsidR="008D2C06" w:rsidRPr="006A48FA" w:rsidRDefault="008D2C06" w:rsidP="008D2C06">
      <w:pPr>
        <w:pStyle w:val="EditorsNote"/>
        <w:rPr>
          <w:lang w:eastAsia="zh-CN"/>
        </w:rPr>
      </w:pPr>
      <w:r w:rsidRPr="006A48FA">
        <w:t xml:space="preserve">Editor’s note: </w:t>
      </w:r>
      <w:r>
        <w:rPr>
          <w:rFonts w:hint="eastAsia"/>
          <w:lang w:eastAsia="zh-CN"/>
        </w:rPr>
        <w:t>The sequence number of message needs to be added in Figure.</w:t>
      </w:r>
    </w:p>
    <w:p w14:paraId="228A74FE" w14:textId="77777777" w:rsidR="008D2C06" w:rsidRDefault="008D2C06" w:rsidP="008D2C06">
      <w:pPr>
        <w:jc w:val="both"/>
        <w:rPr>
          <w:rFonts w:eastAsia="DengXian"/>
          <w:b/>
          <w:bCs/>
          <w:lang w:eastAsia="zh-CN"/>
        </w:rPr>
      </w:pPr>
      <w:r>
        <w:rPr>
          <w:rFonts w:eastAsia="DengXian"/>
          <w:b/>
          <w:bCs/>
          <w:lang w:eastAsia="zh-CN"/>
        </w:rPr>
        <w:t>Temp ID update and sync up procedure</w:t>
      </w:r>
    </w:p>
    <w:p w14:paraId="34B70B1E" w14:textId="77777777" w:rsidR="008D2C06" w:rsidRDefault="008D2C06" w:rsidP="008D2C06">
      <w:pPr>
        <w:jc w:val="center"/>
        <w:rPr>
          <w:rFonts w:eastAsia="DengXian"/>
          <w:lang w:val="en-US" w:eastAsia="zh-CN"/>
        </w:rPr>
      </w:pPr>
      <w:r>
        <w:rPr>
          <w:rFonts w:eastAsia="DengXian"/>
          <w:noProof/>
          <w:lang w:val="en-US" w:eastAsia="zh-CN"/>
        </w:rPr>
        <w:drawing>
          <wp:inline distT="0" distB="0" distL="0" distR="0" wp14:anchorId="077FB476" wp14:editId="493ACA17">
            <wp:extent cx="5299075" cy="2842895"/>
            <wp:effectExtent l="0" t="0" r="9525" b="1905"/>
            <wp:docPr id="3739232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92321" name="Picture 1" descr="A screenshot of a computer&#10;&#10;Description automatically generated"/>
                    <pic:cNvPicPr>
                      <a:picLocks noChangeAspect="1"/>
                    </pic:cNvPicPr>
                  </pic:nvPicPr>
                  <pic:blipFill>
                    <a:blip r:embed="rId129"/>
                    <a:stretch>
                      <a:fillRect/>
                    </a:stretch>
                  </pic:blipFill>
                  <pic:spPr>
                    <a:xfrm>
                      <a:off x="0" y="0"/>
                      <a:ext cx="5310209" cy="2848985"/>
                    </a:xfrm>
                    <a:prstGeom prst="rect">
                      <a:avLst/>
                    </a:prstGeom>
                  </pic:spPr>
                </pic:pic>
              </a:graphicData>
            </a:graphic>
          </wp:inline>
        </w:drawing>
      </w:r>
    </w:p>
    <w:p w14:paraId="6D324561" w14:textId="77777777" w:rsidR="008D2C06" w:rsidRDefault="008D2C06" w:rsidP="008D2C06">
      <w:pPr>
        <w:jc w:val="center"/>
        <w:rPr>
          <w:lang w:val="en-US" w:eastAsia="zh-CN"/>
        </w:rPr>
      </w:pPr>
      <w:r>
        <w:t xml:space="preserve">Figure </w:t>
      </w:r>
      <w:r>
        <w:rPr>
          <w:rFonts w:hint="eastAsia"/>
          <w:lang w:val="en-US" w:eastAsia="zh-CN"/>
        </w:rPr>
        <w:t>z</w:t>
      </w:r>
      <w:r>
        <w:t xml:space="preserve">: </w:t>
      </w:r>
      <w:r>
        <w:rPr>
          <w:rFonts w:hint="eastAsia"/>
          <w:lang w:val="en-US" w:eastAsia="zh-CN"/>
        </w:rPr>
        <w:t xml:space="preserve">Procedure for </w:t>
      </w:r>
      <w:r>
        <w:rPr>
          <w:rFonts w:eastAsia="DengXian"/>
          <w:lang w:eastAsia="zh-CN"/>
        </w:rPr>
        <w:t>Temp ID update and sync up</w:t>
      </w:r>
    </w:p>
    <w:p w14:paraId="3C9C7F04" w14:textId="77777777" w:rsidR="008D2C06" w:rsidRDefault="008D2C06" w:rsidP="008D2C06">
      <w:pPr>
        <w:jc w:val="both"/>
        <w:rPr>
          <w:lang w:val="en-US" w:eastAsia="zh-CN"/>
        </w:rPr>
      </w:pPr>
      <w:r>
        <w:rPr>
          <w:rFonts w:hint="eastAsia"/>
          <w:lang w:val="en-US" w:eastAsia="zh-CN"/>
        </w:rPr>
        <w:t>Procedure:</w:t>
      </w:r>
    </w:p>
    <w:p w14:paraId="5AC1A221" w14:textId="77777777" w:rsidR="008D2C06" w:rsidRDefault="008D2C06" w:rsidP="008D2C06">
      <w:pPr>
        <w:numPr>
          <w:ilvl w:val="0"/>
          <w:numId w:val="33"/>
        </w:numPr>
        <w:jc w:val="both"/>
        <w:rPr>
          <w:lang w:val="en-US" w:eastAsia="zh-CN"/>
        </w:rPr>
      </w:pPr>
      <w:r>
        <w:rPr>
          <w:rFonts w:hint="eastAsia"/>
          <w:lang w:val="en-US" w:eastAsia="zh-CN"/>
        </w:rPr>
        <w:t>When AF wants to trigger inventory request to an AIoT device, it sends request with AIoT permanent device ID and AF ID.</w:t>
      </w:r>
    </w:p>
    <w:p w14:paraId="5175B87C" w14:textId="77777777" w:rsidR="008D2C06" w:rsidRPr="002F2B8B" w:rsidRDefault="008D2C06" w:rsidP="008D2C06">
      <w:pPr>
        <w:numPr>
          <w:ilvl w:val="0"/>
          <w:numId w:val="33"/>
        </w:numPr>
        <w:jc w:val="both"/>
        <w:rPr>
          <w:lang w:val="en-US" w:eastAsia="zh-CN"/>
        </w:rPr>
      </w:pPr>
      <w:r>
        <w:rPr>
          <w:rFonts w:hint="eastAsia"/>
          <w:lang w:val="en-US" w:eastAsia="zh-CN"/>
        </w:rPr>
        <w:t xml:space="preserve">When 5G network receives the request, it enables privacy protection based on AF ID. After that, it </w:t>
      </w:r>
      <w:r w:rsidRPr="002F2B8B">
        <w:rPr>
          <w:rFonts w:hint="eastAsia"/>
          <w:lang w:val="en-US" w:eastAsia="zh-CN"/>
        </w:rPr>
        <w:t>checks whether there is temporary ID mapped to the permanent device ID.</w:t>
      </w:r>
      <w:r>
        <w:rPr>
          <w:rFonts w:hint="eastAsia"/>
          <w:lang w:val="en-US" w:eastAsia="zh-CN"/>
        </w:rPr>
        <w:t xml:space="preserve"> If yes, it may decide to update temp ID based on local policy. It sends inventory request with temp ID to provide privacy protection, and ID response indication which is set to represent "update temp ID, and report both temp ID and permanent device ID ".</w:t>
      </w:r>
    </w:p>
    <w:p w14:paraId="2C33477D" w14:textId="6DA66893" w:rsidR="008D2C06" w:rsidRDefault="008D2C06" w:rsidP="008D2C06">
      <w:pPr>
        <w:numPr>
          <w:ilvl w:val="0"/>
          <w:numId w:val="33"/>
        </w:numPr>
        <w:jc w:val="both"/>
        <w:rPr>
          <w:lang w:val="en-US" w:eastAsia="zh-CN"/>
        </w:rPr>
      </w:pPr>
      <w:r>
        <w:rPr>
          <w:rFonts w:hint="eastAsia"/>
          <w:lang w:val="en-US" w:eastAsia="zh-CN"/>
        </w:rPr>
        <w:t xml:space="preserve">When AIoT device receives this request based on its temp ID, it calculates a new temp ID and save it locally, then sends inventory response with its new temp ID and </w:t>
      </w:r>
      <w:r>
        <w:rPr>
          <w:lang w:val="en-US" w:eastAsia="zh-CN"/>
        </w:rPr>
        <w:t>permanent</w:t>
      </w:r>
      <w:r>
        <w:rPr>
          <w:rFonts w:hint="eastAsia"/>
          <w:lang w:val="en-US" w:eastAsia="zh-CN"/>
        </w:rPr>
        <w:t xml:space="preserve"> ID together. </w:t>
      </w:r>
    </w:p>
    <w:p w14:paraId="464A431A" w14:textId="77777777" w:rsidR="008D2C06" w:rsidRDefault="008D2C06" w:rsidP="008D2C06">
      <w:pPr>
        <w:numPr>
          <w:ilvl w:val="0"/>
          <w:numId w:val="33"/>
        </w:numPr>
        <w:jc w:val="both"/>
        <w:rPr>
          <w:lang w:val="en-US" w:eastAsia="zh-CN"/>
        </w:rPr>
      </w:pPr>
      <w:r>
        <w:rPr>
          <w:rFonts w:hint="eastAsia"/>
          <w:lang w:val="en-US" w:eastAsia="zh-CN"/>
        </w:rPr>
        <w:t>5G network gets the binding relationship between permanent ID and temp ID from received response and update its mapping table. Then 5G network forward permanent ID to AF in inventory response message.</w:t>
      </w:r>
    </w:p>
    <w:p w14:paraId="29FD1B3B" w14:textId="77777777" w:rsidR="008D2C06" w:rsidRPr="004549D0" w:rsidRDefault="008D2C06" w:rsidP="008D2C06">
      <w:pPr>
        <w:pStyle w:val="BodyTextFirstIndent"/>
        <w:rPr>
          <w:lang w:val="en-US" w:eastAsia="zh-CN"/>
        </w:rPr>
      </w:pPr>
      <w:r>
        <w:rPr>
          <w:rFonts w:hint="eastAsia"/>
          <w:lang w:val="en-US" w:eastAsia="zh-CN"/>
        </w:rPr>
        <w:t xml:space="preserve">4a. If 5G network fails to get response. It needs to relaunch inventory request with AIoT permanent device ID and "report both Temp ID </w:t>
      </w:r>
      <w:r>
        <w:rPr>
          <w:lang w:val="en-US" w:eastAsia="zh-CN"/>
        </w:rPr>
        <w:t>and</w:t>
      </w:r>
      <w:r>
        <w:rPr>
          <w:rFonts w:hint="eastAsia"/>
          <w:lang w:val="en-US" w:eastAsia="zh-CN"/>
        </w:rPr>
        <w:t xml:space="preserve"> Permanent device ID" ID response indication.</w:t>
      </w:r>
    </w:p>
    <w:p w14:paraId="6E0A77A7" w14:textId="77777777" w:rsidR="008D2C06" w:rsidRPr="00773DB4" w:rsidRDefault="008D2C06" w:rsidP="008D2C06">
      <w:pPr>
        <w:pStyle w:val="EditorsNote"/>
        <w:rPr>
          <w:lang w:val="en-US" w:eastAsia="zh-CN"/>
        </w:rPr>
      </w:pPr>
      <w:r>
        <w:rPr>
          <w:lang w:val="en-US" w:eastAsia="zh-CN"/>
        </w:rPr>
        <w:t>Editor’s note</w:t>
      </w:r>
      <w:r w:rsidRPr="00773DB4">
        <w:rPr>
          <w:lang w:val="en-US" w:eastAsia="zh-CN"/>
        </w:rPr>
        <w:t>: It is not clear how the ID is stored in the solution.</w:t>
      </w:r>
    </w:p>
    <w:p w14:paraId="229D3DFA" w14:textId="77777777" w:rsidR="008D2C06" w:rsidRDefault="008D2C06" w:rsidP="008D2C06">
      <w:pPr>
        <w:pStyle w:val="EditorsNote"/>
        <w:rPr>
          <w:lang w:val="en-US" w:eastAsia="zh-CN"/>
        </w:rPr>
      </w:pPr>
      <w:r>
        <w:rPr>
          <w:lang w:val="en-US" w:eastAsia="zh-CN"/>
        </w:rPr>
        <w:t>Editor’s note</w:t>
      </w:r>
      <w:r w:rsidRPr="00773DB4">
        <w:rPr>
          <w:lang w:val="en-US" w:eastAsia="zh-CN"/>
        </w:rPr>
        <w:t>: Tracking or tracing of AIoT device using the unprotected ID response indicator is not addressed in the present document.</w:t>
      </w:r>
    </w:p>
    <w:p w14:paraId="055F607D" w14:textId="77777777" w:rsidR="008D2C06" w:rsidRDefault="008D2C06" w:rsidP="008D2C06">
      <w:pPr>
        <w:pStyle w:val="EditorsNote"/>
        <w:rPr>
          <w:lang w:val="en-US" w:eastAsia="zh-CN"/>
        </w:rPr>
      </w:pPr>
      <w:r>
        <w:rPr>
          <w:rFonts w:hint="eastAsia"/>
          <w:lang w:val="en-US" w:eastAsia="zh-CN"/>
        </w:rPr>
        <w:t>Editor</w:t>
      </w:r>
      <w:r>
        <w:rPr>
          <w:lang w:val="en-US" w:eastAsia="zh-CN"/>
        </w:rPr>
        <w:t>’</w:t>
      </w:r>
      <w:r>
        <w:rPr>
          <w:rFonts w:hint="eastAsia"/>
          <w:lang w:val="en-US" w:eastAsia="zh-CN"/>
        </w:rPr>
        <w:t>s note: It is FFS how to keep uniqueness of temp ID.</w:t>
      </w:r>
    </w:p>
    <w:p w14:paraId="37054585" w14:textId="7960A45D" w:rsidR="008D2C06" w:rsidRPr="006A48FA" w:rsidRDefault="008D2C06" w:rsidP="008D2C06">
      <w:pPr>
        <w:pStyle w:val="EditorsNote"/>
        <w:rPr>
          <w:lang w:eastAsia="zh-CN"/>
        </w:rPr>
      </w:pPr>
      <w:r w:rsidRPr="006A48FA">
        <w:t xml:space="preserve">Editor’s note: </w:t>
      </w:r>
      <w:r>
        <w:rPr>
          <w:rFonts w:hint="eastAsia"/>
          <w:lang w:eastAsia="zh-CN"/>
        </w:rPr>
        <w:t>The sequence number of message needs to be added in Figure</w:t>
      </w:r>
      <w:r>
        <w:rPr>
          <w:lang w:eastAsia="zh-CN"/>
        </w:rPr>
        <w:t xml:space="preserve"> 6.45.2-2</w:t>
      </w:r>
      <w:r>
        <w:rPr>
          <w:rFonts w:hint="eastAsia"/>
          <w:lang w:eastAsia="zh-CN"/>
        </w:rPr>
        <w:t>.</w:t>
      </w:r>
    </w:p>
    <w:p w14:paraId="6048DC4D" w14:textId="77777777" w:rsidR="008D2C06" w:rsidRDefault="008D2C06" w:rsidP="008D2C06">
      <w:pPr>
        <w:jc w:val="center"/>
        <w:rPr>
          <w:lang w:eastAsia="zh-CN"/>
        </w:rPr>
      </w:pPr>
    </w:p>
    <w:p w14:paraId="66385FC5" w14:textId="7CA15A81" w:rsidR="008D2C06" w:rsidRDefault="008D2C06" w:rsidP="008D2C06">
      <w:pPr>
        <w:pStyle w:val="Heading3"/>
      </w:pPr>
      <w:bookmarkStart w:id="1574" w:name="_Toc195529455"/>
      <w:r>
        <w:t>6.45.3</w:t>
      </w:r>
      <w:r>
        <w:tab/>
        <w:t>Evaluation</w:t>
      </w:r>
      <w:bookmarkEnd w:id="1574"/>
    </w:p>
    <w:p w14:paraId="1BBEF4B1" w14:textId="10020B4D" w:rsidR="008D2C06" w:rsidRDefault="008D2C06" w:rsidP="008D2C06">
      <w:pPr>
        <w:pStyle w:val="EditorsNote"/>
      </w:pPr>
      <w:r>
        <w:t>Editor’s Note: Further evaluation is FFS.</w:t>
      </w:r>
    </w:p>
    <w:p w14:paraId="39ECB0C9" w14:textId="5467385F" w:rsidR="00947A68" w:rsidRPr="00E1031A" w:rsidRDefault="00947A68" w:rsidP="00947A68">
      <w:pPr>
        <w:pStyle w:val="Heading2"/>
        <w:rPr>
          <w:lang w:val="en-US"/>
        </w:rPr>
      </w:pPr>
      <w:bookmarkStart w:id="1575" w:name="_Toc180279956"/>
      <w:bookmarkStart w:id="1576" w:name="_Toc195529456"/>
      <w:r>
        <w:t>6.46</w:t>
      </w:r>
      <w:r>
        <w:tab/>
        <w:t xml:space="preserve">Solution #46: </w:t>
      </w:r>
      <w:bookmarkEnd w:id="1575"/>
      <w:r w:rsidRPr="00E1031A">
        <w:t xml:space="preserve">AIoT </w:t>
      </w:r>
      <w:r>
        <w:t>command</w:t>
      </w:r>
      <w:r w:rsidRPr="00E1031A">
        <w:t xml:space="preserve"> message security </w:t>
      </w:r>
      <w:r>
        <w:t>protection</w:t>
      </w:r>
      <w:r w:rsidRPr="00E1031A">
        <w:t xml:space="preserve"> </w:t>
      </w:r>
      <w:r>
        <w:rPr>
          <w:lang w:val="en-US"/>
        </w:rPr>
        <w:t>procedure</w:t>
      </w:r>
      <w:bookmarkEnd w:id="1576"/>
    </w:p>
    <w:p w14:paraId="4846F2AD" w14:textId="61B4607D" w:rsidR="00947A68" w:rsidRDefault="00947A68" w:rsidP="00947A68">
      <w:pPr>
        <w:pStyle w:val="Heading3"/>
      </w:pPr>
      <w:bookmarkStart w:id="1577" w:name="_Toc180279957"/>
      <w:bookmarkStart w:id="1578" w:name="_Toc195529457"/>
      <w:r>
        <w:t>6.46.1</w:t>
      </w:r>
      <w:r>
        <w:tab/>
        <w:t>Introduction</w:t>
      </w:r>
      <w:bookmarkEnd w:id="1577"/>
      <w:bookmarkEnd w:id="1578"/>
    </w:p>
    <w:p w14:paraId="64D8A0A6" w14:textId="77777777" w:rsidR="00947A68" w:rsidRDefault="00947A68" w:rsidP="00947A68">
      <w:pPr>
        <w:rPr>
          <w:lang w:eastAsia="zh-CN"/>
        </w:rPr>
      </w:pPr>
      <w:r w:rsidRPr="00D75B96">
        <w:t xml:space="preserve">This solution addresses </w:t>
      </w:r>
      <w:r w:rsidRPr="001B72DF">
        <w:t>Key issue #</w:t>
      </w:r>
      <w:r>
        <w:t>4</w:t>
      </w:r>
      <w:r w:rsidRPr="001B72DF">
        <w:t xml:space="preserve">: </w:t>
      </w:r>
      <w:r w:rsidRPr="00BA3AD8">
        <w:t>Protection of information during AIoT service communication</w:t>
      </w:r>
      <w:r w:rsidRPr="00D75B96">
        <w:t>.</w:t>
      </w:r>
    </w:p>
    <w:p w14:paraId="6597FD48" w14:textId="77777777" w:rsidR="00947A68" w:rsidRDefault="00947A68" w:rsidP="00947A68">
      <w:pPr>
        <w:rPr>
          <w:lang w:val="en-US" w:eastAsia="zh-CN"/>
        </w:rPr>
      </w:pPr>
      <w:r w:rsidRPr="00BA3AD8">
        <w:rPr>
          <w:lang w:val="en-US" w:eastAsia="zh-CN"/>
        </w:rPr>
        <w:t xml:space="preserve">This solution focuses on what security related parameters may be required in the </w:t>
      </w:r>
      <w:r>
        <w:rPr>
          <w:rFonts w:hint="eastAsia"/>
          <w:lang w:val="en-US" w:eastAsia="zh-CN"/>
        </w:rPr>
        <w:t>c</w:t>
      </w:r>
      <w:r>
        <w:rPr>
          <w:lang w:val="en-US" w:eastAsia="zh-CN"/>
        </w:rPr>
        <w:t>ommand</w:t>
      </w:r>
      <w:r>
        <w:rPr>
          <w:rFonts w:hint="eastAsia"/>
          <w:lang w:val="en-US" w:eastAsia="zh-CN"/>
        </w:rPr>
        <w:t xml:space="preserve"> </w:t>
      </w:r>
      <w:r w:rsidRPr="00BA3AD8">
        <w:rPr>
          <w:lang w:val="en-US" w:eastAsia="zh-CN"/>
        </w:rPr>
        <w:t>operation messages of AIoT devices.</w:t>
      </w:r>
    </w:p>
    <w:p w14:paraId="12DCB276" w14:textId="77777777" w:rsidR="00947A68" w:rsidRDefault="00947A68" w:rsidP="00947A68">
      <w:pPr>
        <w:rPr>
          <w:lang w:val="en-US" w:eastAsia="zh-CN"/>
        </w:rPr>
      </w:pPr>
      <w:r>
        <w:rPr>
          <w:lang w:val="en-US" w:eastAsia="zh-CN"/>
        </w:rPr>
        <w:t>This solution is based on following assumptions:</w:t>
      </w:r>
    </w:p>
    <w:p w14:paraId="37B723A5" w14:textId="77777777" w:rsidR="00947A68" w:rsidRDefault="00947A68" w:rsidP="00947A68">
      <w:pPr>
        <w:overflowPunct w:val="0"/>
        <w:autoSpaceDE w:val="0"/>
        <w:autoSpaceDN w:val="0"/>
        <w:adjustRightInd w:val="0"/>
        <w:ind w:left="568" w:hanging="284"/>
        <w:textAlignment w:val="baseline"/>
        <w:rPr>
          <w:lang w:eastAsia="zh-CN"/>
        </w:rPr>
      </w:pPr>
      <w:r>
        <w:rPr>
          <w:lang w:eastAsia="zh-CN"/>
        </w:rPr>
        <w:t>-</w:t>
      </w:r>
      <w:r>
        <w:rPr>
          <w:lang w:eastAsia="zh-CN"/>
        </w:rPr>
        <w:tab/>
        <w:t>The</w:t>
      </w:r>
      <w:r>
        <w:rPr>
          <w:rFonts w:hint="eastAsia"/>
          <w:lang w:eastAsia="zh-CN"/>
        </w:rPr>
        <w:t xml:space="preserve"> </w:t>
      </w:r>
      <w:r>
        <w:rPr>
          <w:lang w:val="en-US" w:eastAsia="zh-CN"/>
        </w:rPr>
        <w:t xml:space="preserve">security capabilities </w:t>
      </w:r>
      <w:r w:rsidRPr="00BD79CD">
        <w:rPr>
          <w:lang w:val="en-US" w:eastAsia="zh-CN"/>
        </w:rPr>
        <w:t xml:space="preserve">supported by AIoT </w:t>
      </w:r>
      <w:r>
        <w:rPr>
          <w:lang w:val="en-US" w:eastAsia="zh-CN"/>
        </w:rPr>
        <w:t>D</w:t>
      </w:r>
      <w:r w:rsidRPr="00BD79CD">
        <w:rPr>
          <w:lang w:val="en-US" w:eastAsia="zh-CN"/>
        </w:rPr>
        <w:t>evices may vary.</w:t>
      </w:r>
    </w:p>
    <w:p w14:paraId="07DF556D" w14:textId="77777777" w:rsidR="00947A68" w:rsidRDefault="00947A68" w:rsidP="00947A68">
      <w:pPr>
        <w:overflowPunct w:val="0"/>
        <w:autoSpaceDE w:val="0"/>
        <w:autoSpaceDN w:val="0"/>
        <w:adjustRightInd w:val="0"/>
        <w:ind w:left="568" w:hanging="284"/>
        <w:textAlignment w:val="baseline"/>
        <w:rPr>
          <w:lang w:eastAsia="zh-CN"/>
        </w:rPr>
      </w:pPr>
      <w:r>
        <w:rPr>
          <w:lang w:eastAsia="zh-CN"/>
        </w:rPr>
        <w:t>-</w:t>
      </w:r>
      <w:r>
        <w:rPr>
          <w:lang w:eastAsia="zh-CN"/>
        </w:rPr>
        <w:tab/>
      </w:r>
      <w:r w:rsidRPr="00331FFA">
        <w:rPr>
          <w:lang w:val="en-US" w:eastAsia="zh-CN"/>
        </w:rPr>
        <w:t xml:space="preserve">The security </w:t>
      </w:r>
      <w:r>
        <w:rPr>
          <w:lang w:val="en-US" w:eastAsia="zh-CN"/>
        </w:rPr>
        <w:t>requirement</w:t>
      </w:r>
      <w:r w:rsidRPr="00331FFA">
        <w:rPr>
          <w:lang w:val="en-US" w:eastAsia="zh-CN"/>
        </w:rPr>
        <w:t xml:space="preserve"> for </w:t>
      </w:r>
      <w:r>
        <w:rPr>
          <w:rFonts w:hint="eastAsia"/>
          <w:lang w:val="en-US" w:eastAsia="zh-CN"/>
        </w:rPr>
        <w:t>a</w:t>
      </w:r>
      <w:r w:rsidRPr="00331FFA">
        <w:rPr>
          <w:lang w:val="en-US" w:eastAsia="zh-CN"/>
        </w:rPr>
        <w:t xml:space="preserve"> </w:t>
      </w:r>
      <w:r>
        <w:rPr>
          <w:lang w:val="en-US" w:eastAsia="zh-CN"/>
        </w:rPr>
        <w:t xml:space="preserve">AIoT </w:t>
      </w:r>
      <w:r w:rsidRPr="00331FFA">
        <w:rPr>
          <w:lang w:val="en-US" w:eastAsia="zh-CN"/>
        </w:rPr>
        <w:t>system may vary.</w:t>
      </w:r>
    </w:p>
    <w:p w14:paraId="1DDCD9F7" w14:textId="77777777" w:rsidR="00947A68" w:rsidRDefault="00947A68" w:rsidP="00947A68">
      <w:pPr>
        <w:overflowPunct w:val="0"/>
        <w:autoSpaceDE w:val="0"/>
        <w:autoSpaceDN w:val="0"/>
        <w:adjustRightInd w:val="0"/>
        <w:ind w:left="568" w:hanging="284"/>
        <w:textAlignment w:val="baseline"/>
        <w:rPr>
          <w:lang w:eastAsia="zh-CN"/>
        </w:rPr>
      </w:pPr>
      <w:r>
        <w:rPr>
          <w:lang w:eastAsia="zh-CN"/>
        </w:rPr>
        <w:t>-</w:t>
      </w:r>
      <w:r>
        <w:rPr>
          <w:lang w:eastAsia="zh-CN"/>
        </w:rPr>
        <w:tab/>
      </w:r>
      <w:r w:rsidRPr="00331FFA">
        <w:rPr>
          <w:lang w:val="en-US" w:eastAsia="zh-CN"/>
        </w:rPr>
        <w:t xml:space="preserve">The </w:t>
      </w:r>
      <w:r>
        <w:rPr>
          <w:lang w:val="en-US" w:eastAsia="zh-CN"/>
        </w:rPr>
        <w:t>cryptographic algorithm supported by AIoT Devices may vary</w:t>
      </w:r>
      <w:r w:rsidRPr="00331FFA">
        <w:rPr>
          <w:lang w:val="en-US" w:eastAsia="zh-CN"/>
        </w:rPr>
        <w:t>.</w:t>
      </w:r>
    </w:p>
    <w:p w14:paraId="3CA2A861" w14:textId="77777777" w:rsidR="00947A68" w:rsidRDefault="00947A68" w:rsidP="00947A68">
      <w:pPr>
        <w:overflowPunct w:val="0"/>
        <w:autoSpaceDE w:val="0"/>
        <w:autoSpaceDN w:val="0"/>
        <w:adjustRightInd w:val="0"/>
        <w:ind w:left="568" w:hanging="284"/>
        <w:textAlignment w:val="baseline"/>
        <w:rPr>
          <w:lang w:eastAsia="zh-CN"/>
        </w:rPr>
      </w:pPr>
      <w:bookmarkStart w:id="1579" w:name="_Toc180279958"/>
      <w:r>
        <w:rPr>
          <w:lang w:eastAsia="zh-CN"/>
        </w:rPr>
        <w:t>-</w:t>
      </w:r>
      <w:r>
        <w:rPr>
          <w:lang w:eastAsia="zh-CN"/>
        </w:rPr>
        <w:tab/>
      </w:r>
      <w:r>
        <w:rPr>
          <w:rFonts w:hint="eastAsia"/>
          <w:lang w:eastAsia="zh-CN"/>
        </w:rPr>
        <w:t>The AIoT Devices are stateless.</w:t>
      </w:r>
    </w:p>
    <w:p w14:paraId="47226E4D" w14:textId="77777777" w:rsidR="00947A68" w:rsidRPr="006F5570" w:rsidRDefault="00947A68" w:rsidP="00947A68">
      <w:pPr>
        <w:overflowPunct w:val="0"/>
        <w:autoSpaceDE w:val="0"/>
        <w:autoSpaceDN w:val="0"/>
        <w:adjustRightInd w:val="0"/>
        <w:ind w:left="568" w:hanging="284"/>
        <w:textAlignment w:val="baseline"/>
        <w:rPr>
          <w:lang w:eastAsia="zh-CN"/>
        </w:rPr>
      </w:pPr>
      <w:r>
        <w:rPr>
          <w:lang w:eastAsia="zh-CN"/>
        </w:rPr>
        <w:t>-</w:t>
      </w:r>
      <w:r>
        <w:rPr>
          <w:lang w:eastAsia="zh-CN"/>
        </w:rPr>
        <w:tab/>
      </w:r>
      <w:r w:rsidRPr="006F5570">
        <w:rPr>
          <w:lang w:eastAsia="zh-CN"/>
        </w:rPr>
        <w:t xml:space="preserve">The AIoT </w:t>
      </w:r>
      <w:r>
        <w:rPr>
          <w:rFonts w:hint="eastAsia"/>
          <w:lang w:eastAsia="zh-CN"/>
        </w:rPr>
        <w:t>D</w:t>
      </w:r>
      <w:r w:rsidRPr="006F5570">
        <w:rPr>
          <w:lang w:eastAsia="zh-CN"/>
        </w:rPr>
        <w:t>evice response messages for different AIoT device operation request messages can be returned in a mixed order.</w:t>
      </w:r>
    </w:p>
    <w:p w14:paraId="0EEE4A61" w14:textId="390C34F7" w:rsidR="00947A68" w:rsidRDefault="00947A68" w:rsidP="00947A68">
      <w:pPr>
        <w:pStyle w:val="Heading3"/>
      </w:pPr>
      <w:bookmarkStart w:id="1580" w:name="_Toc195529458"/>
      <w:r>
        <w:t>6.46.2</w:t>
      </w:r>
      <w:r>
        <w:tab/>
        <w:t>Solution details</w:t>
      </w:r>
      <w:bookmarkEnd w:id="1579"/>
      <w:bookmarkEnd w:id="1580"/>
    </w:p>
    <w:p w14:paraId="66A82CE0" w14:textId="71DA22AD" w:rsidR="00947A68" w:rsidRDefault="00947A68" w:rsidP="00947A68">
      <w:pPr>
        <w:rPr>
          <w:lang w:val="en-US" w:eastAsia="zh-CN"/>
        </w:rPr>
      </w:pPr>
      <w:r w:rsidRPr="001A2ACD">
        <w:rPr>
          <w:lang w:val="en-US" w:eastAsia="zh-CN"/>
        </w:rPr>
        <w:t>The</w:t>
      </w:r>
      <w:r w:rsidRPr="00E1031A">
        <w:t xml:space="preserve"> </w:t>
      </w:r>
      <w:r>
        <w:rPr>
          <w:lang w:val="en-US" w:eastAsia="zh-CN"/>
        </w:rPr>
        <w:t>g</w:t>
      </w:r>
      <w:r w:rsidRPr="00E1031A">
        <w:rPr>
          <w:lang w:val="en-US" w:eastAsia="zh-CN"/>
        </w:rPr>
        <w:t>eneral AIoT Device operation message security processing procedure</w:t>
      </w:r>
      <w:r>
        <w:rPr>
          <w:lang w:val="en-US" w:eastAsia="zh-CN"/>
        </w:rPr>
        <w:t xml:space="preserve"> is shown </w:t>
      </w:r>
      <w:r>
        <w:rPr>
          <w:rFonts w:hint="eastAsia"/>
          <w:lang w:val="en-US" w:eastAsia="zh-CN"/>
        </w:rPr>
        <w:t>in</w:t>
      </w:r>
      <w:r>
        <w:rPr>
          <w:lang w:val="en-US" w:eastAsia="zh-CN"/>
        </w:rPr>
        <w:t xml:space="preserve"> the following figure</w:t>
      </w:r>
      <w:r w:rsidR="001C4E46">
        <w:rPr>
          <w:rFonts w:hint="eastAsia"/>
          <w:lang w:val="en-US" w:eastAsia="zh-CN"/>
        </w:rPr>
        <w:t xml:space="preserve"> 6.26.2-1.</w:t>
      </w:r>
    </w:p>
    <w:p w14:paraId="5CCE6BB5" w14:textId="622B9386" w:rsidR="00947A68" w:rsidRPr="00D75B96" w:rsidRDefault="00947A68" w:rsidP="00947A68">
      <w:pPr>
        <w:pStyle w:val="TF"/>
        <w:rPr>
          <w:lang w:eastAsia="zh-CN"/>
        </w:rPr>
      </w:pPr>
      <w:r>
        <w:object w:dxaOrig="12211" w:dyaOrig="6270" w14:anchorId="20CB7FA5">
          <v:shape id="_x0000_i1078" type="#_x0000_t75" style="width:481.65pt;height:247.25pt" o:ole="">
            <v:imagedata r:id="rId130" o:title=""/>
          </v:shape>
          <o:OLEObject Type="Embed" ProgID="Visio.Drawing.15" ShapeID="_x0000_i1078" DrawAspect="Content" ObjectID="_1806409049" r:id="rId131"/>
        </w:object>
      </w:r>
      <w:r w:rsidDel="00FB6F32">
        <w:t xml:space="preserve"> </w:t>
      </w:r>
      <w:r w:rsidRPr="00D75B96">
        <w:t xml:space="preserve"> Figure</w:t>
      </w:r>
      <w:r w:rsidRPr="00D75B96">
        <w:rPr>
          <w:lang w:eastAsia="zh-CN"/>
        </w:rPr>
        <w:t xml:space="preserve"> 6.</w:t>
      </w:r>
      <w:r>
        <w:rPr>
          <w:lang w:eastAsia="zh-CN"/>
        </w:rPr>
        <w:t>46</w:t>
      </w:r>
      <w:r w:rsidRPr="00D75B96">
        <w:rPr>
          <w:rFonts w:hint="eastAsia"/>
          <w:lang w:eastAsia="zh-CN"/>
        </w:rPr>
        <w:t>.2</w:t>
      </w:r>
      <w:r w:rsidRPr="00D75B96">
        <w:rPr>
          <w:lang w:eastAsia="zh-CN"/>
        </w:rPr>
        <w:t>-1</w:t>
      </w:r>
      <w:r w:rsidRPr="00D75B96">
        <w:t xml:space="preserve">: </w:t>
      </w:r>
      <w:r w:rsidRPr="00E1031A">
        <w:rPr>
          <w:lang w:eastAsia="zh-CN"/>
        </w:rPr>
        <w:t>General AIoT Device operation message security processing procedure</w:t>
      </w:r>
    </w:p>
    <w:p w14:paraId="7606F2E4" w14:textId="77777777" w:rsidR="00947A68" w:rsidRDefault="00947A68" w:rsidP="00947A68">
      <w:pPr>
        <w:pStyle w:val="B1"/>
      </w:pPr>
      <w:r>
        <w:rPr>
          <w:rFonts w:hint="eastAsia"/>
          <w:lang w:eastAsia="zh-CN"/>
        </w:rPr>
        <w:t>0</w:t>
      </w:r>
      <w:r>
        <w:t>.</w:t>
      </w:r>
      <w:r>
        <w:tab/>
        <w:t>The AIoTF may provision a temporary ID to the AIoT Device. How the temporary ID is generated and provisioned are not addressed in this solution.</w:t>
      </w:r>
    </w:p>
    <w:p w14:paraId="03A10380" w14:textId="77777777" w:rsidR="00947A68" w:rsidRDefault="00947A68" w:rsidP="00947A68">
      <w:pPr>
        <w:pStyle w:val="B1"/>
      </w:pPr>
      <w:r>
        <w:t>1.</w:t>
      </w:r>
      <w:r>
        <w:tab/>
        <w:t xml:space="preserve">The AF sends an AIoT Device command operation request to </w:t>
      </w:r>
      <w:r>
        <w:rPr>
          <w:rFonts w:hint="eastAsia"/>
          <w:lang w:eastAsia="zh-CN"/>
        </w:rPr>
        <w:t xml:space="preserve">the </w:t>
      </w:r>
      <w:r>
        <w:t>Ambient IoT Function (AIoTF). The request includes:</w:t>
      </w:r>
    </w:p>
    <w:p w14:paraId="531003EA"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t xml:space="preserve">Device ID Info: </w:t>
      </w:r>
      <w:r w:rsidRPr="00351420">
        <w:t xml:space="preserve">It can be an AIoT </w:t>
      </w:r>
      <w:r>
        <w:t>D</w:t>
      </w:r>
      <w:r w:rsidRPr="00351420">
        <w:t>evice ID</w:t>
      </w:r>
      <w:r>
        <w:t xml:space="preserve"> or</w:t>
      </w:r>
      <w:r w:rsidRPr="00351420">
        <w:t xml:space="preserve"> AIoT </w:t>
      </w:r>
      <w:r>
        <w:t xml:space="preserve">Device </w:t>
      </w:r>
      <w:r w:rsidRPr="00351420">
        <w:t>group ID.</w:t>
      </w:r>
    </w:p>
    <w:p w14:paraId="28730D9D"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t>Operation.</w:t>
      </w:r>
    </w:p>
    <w:p w14:paraId="60DDFF33"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t>Payload.</w:t>
      </w:r>
    </w:p>
    <w:p w14:paraId="3F942616" w14:textId="77777777" w:rsidR="00947A68" w:rsidRDefault="00947A68" w:rsidP="00947A68">
      <w:pPr>
        <w:pStyle w:val="B1"/>
      </w:pPr>
      <w:r>
        <w:t>2.</w:t>
      </w:r>
      <w:r>
        <w:tab/>
        <w:t xml:space="preserve">The </w:t>
      </w:r>
      <w:r w:rsidRPr="00654D0B">
        <w:t xml:space="preserve">AIoTF performs the following security operations on </w:t>
      </w:r>
      <w:r>
        <w:t xml:space="preserve">the </w:t>
      </w:r>
      <w:r w:rsidRPr="00654D0B">
        <w:t>AIoT device operation message</w:t>
      </w:r>
      <w:r>
        <w:t>:</w:t>
      </w:r>
    </w:p>
    <w:p w14:paraId="3185FCAD" w14:textId="77777777" w:rsidR="00947A68" w:rsidRPr="00FB5BDA" w:rsidRDefault="00947A68" w:rsidP="00947A68">
      <w:pPr>
        <w:overflowPunct w:val="0"/>
        <w:autoSpaceDE w:val="0"/>
        <w:autoSpaceDN w:val="0"/>
        <w:adjustRightInd w:val="0"/>
        <w:ind w:leftChars="242" w:left="768" w:hanging="284"/>
        <w:textAlignment w:val="baseline"/>
        <w:rPr>
          <w:lang w:val="en-US" w:eastAsia="zh-CN"/>
        </w:rPr>
      </w:pPr>
      <w:r>
        <w:rPr>
          <w:lang w:eastAsia="zh-CN"/>
        </w:rPr>
        <w:t>-</w:t>
      </w:r>
      <w:r>
        <w:rPr>
          <w:lang w:eastAsia="zh-CN"/>
        </w:rPr>
        <w:tab/>
      </w:r>
      <w:r w:rsidRPr="00654D0B">
        <w:rPr>
          <w:lang w:eastAsia="zh-CN"/>
        </w:rPr>
        <w:t xml:space="preserve">Retrieve </w:t>
      </w:r>
      <w:r>
        <w:rPr>
          <w:lang w:eastAsia="zh-CN"/>
        </w:rPr>
        <w:t xml:space="preserve">the </w:t>
      </w:r>
      <w:r>
        <w:rPr>
          <w:lang w:val="en-US" w:eastAsia="zh-CN"/>
        </w:rPr>
        <w:t xml:space="preserve">security profile for this operation using the Device ID Info The security profile includes privacy policy and security policy. The privacy policy specifies whether the device ID info needs to be encrypted. The privacy policy can be represented by a </w:t>
      </w:r>
      <w:r w:rsidRPr="003F0212">
        <w:rPr>
          <w:lang w:eastAsia="zh-CN"/>
        </w:rPr>
        <w:t>Device ID mask</w:t>
      </w:r>
      <w:r>
        <w:rPr>
          <w:lang w:eastAsia="zh-CN"/>
        </w:rPr>
        <w:t xml:space="preserve"> which describes which part of the Protected Device ID Info needs to be encrypted. </w:t>
      </w:r>
      <w:r>
        <w:rPr>
          <w:lang w:val="en-US" w:eastAsia="zh-CN"/>
        </w:rPr>
        <w:t>The security policy specifies how to s</w:t>
      </w:r>
      <w:r w:rsidRPr="00C6777F">
        <w:rPr>
          <w:lang w:val="en-US" w:eastAsia="zh-CN"/>
        </w:rPr>
        <w:t xml:space="preserve">ecure the </w:t>
      </w:r>
      <w:r>
        <w:rPr>
          <w:lang w:val="en-US" w:eastAsia="zh-CN"/>
        </w:rPr>
        <w:t>p</w:t>
      </w:r>
      <w:r w:rsidRPr="00C6777F">
        <w:rPr>
          <w:lang w:val="en-US" w:eastAsia="zh-CN"/>
        </w:rPr>
        <w:t>ayload based on the security policy, i.e. confidentiality and/or integrity protection.</w:t>
      </w:r>
    </w:p>
    <w:p w14:paraId="7C3B34C9"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 xml:space="preserve">Generate </w:t>
      </w:r>
      <w:r>
        <w:rPr>
          <w:lang w:val="en-US" w:eastAsia="zh-CN"/>
        </w:rPr>
        <w:t xml:space="preserve">a </w:t>
      </w:r>
      <w:r>
        <w:rPr>
          <w:lang w:eastAsia="zh-CN"/>
        </w:rPr>
        <w:t>Network</w:t>
      </w:r>
      <w:r>
        <w:rPr>
          <w:lang w:val="en-US" w:eastAsia="zh-CN"/>
        </w:rPr>
        <w:t xml:space="preserve"> </w:t>
      </w:r>
      <w:r>
        <w:rPr>
          <w:lang w:eastAsia="zh-CN"/>
        </w:rPr>
        <w:t>nonce</w:t>
      </w:r>
      <w:r>
        <w:rPr>
          <w:rFonts w:hint="eastAsia"/>
          <w:lang w:eastAsia="zh-CN"/>
        </w:rPr>
        <w:t xml:space="preserve"> </w:t>
      </w:r>
      <w:r>
        <w:rPr>
          <w:lang w:val="en-US" w:eastAsia="zh-CN"/>
        </w:rPr>
        <w:t>and derive the keys for protecting the message</w:t>
      </w:r>
      <w:r>
        <w:rPr>
          <w:lang w:eastAsia="zh-CN"/>
        </w:rPr>
        <w:t>.</w:t>
      </w:r>
    </w:p>
    <w:p w14:paraId="06650F37"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 xml:space="preserve">If there is a </w:t>
      </w:r>
      <w:r>
        <w:t xml:space="preserve">Device ID </w:t>
      </w:r>
      <w:r>
        <w:rPr>
          <w:rFonts w:hint="eastAsia"/>
          <w:lang w:eastAsia="zh-CN"/>
        </w:rPr>
        <w:t>Mask</w:t>
      </w:r>
      <w:r>
        <w:rPr>
          <w:lang w:eastAsia="zh-CN"/>
        </w:rPr>
        <w:t>, encrypt the masked AIoT Device Info</w:t>
      </w:r>
    </w:p>
    <w:p w14:paraId="6E055EC2" w14:textId="77777777" w:rsidR="00947A68" w:rsidRPr="00D946CB" w:rsidRDefault="00947A68" w:rsidP="00947A68">
      <w:pPr>
        <w:overflowPunct w:val="0"/>
        <w:autoSpaceDE w:val="0"/>
        <w:autoSpaceDN w:val="0"/>
        <w:adjustRightInd w:val="0"/>
        <w:ind w:leftChars="242" w:left="768" w:hanging="284"/>
        <w:textAlignment w:val="baseline"/>
        <w:rPr>
          <w:lang w:val="en-US" w:eastAsia="zh-CN"/>
        </w:rPr>
      </w:pPr>
      <w:r>
        <w:rPr>
          <w:lang w:eastAsia="zh-CN"/>
        </w:rPr>
        <w:t>-</w:t>
      </w:r>
      <w:r>
        <w:rPr>
          <w:lang w:eastAsia="zh-CN"/>
        </w:rPr>
        <w:tab/>
      </w:r>
      <w:r>
        <w:rPr>
          <w:rFonts w:hint="eastAsia"/>
          <w:lang w:eastAsia="zh-CN"/>
        </w:rPr>
        <w:t>Generate</w:t>
      </w:r>
      <w:r>
        <w:rPr>
          <w:lang w:eastAsia="zh-CN"/>
        </w:rPr>
        <w:t xml:space="preserve"> a context</w:t>
      </w:r>
      <w:r>
        <w:rPr>
          <w:rFonts w:hint="eastAsia"/>
          <w:lang w:eastAsia="zh-CN"/>
        </w:rPr>
        <w:t xml:space="preserve"> </w:t>
      </w:r>
      <w:r>
        <w:rPr>
          <w:lang w:eastAsia="zh-CN"/>
        </w:rPr>
        <w:t>ID for the context related to this operation</w:t>
      </w:r>
      <w:r>
        <w:rPr>
          <w:rFonts w:hint="eastAsia"/>
          <w:lang w:eastAsia="zh-CN"/>
        </w:rPr>
        <w:t xml:space="preserve"> </w:t>
      </w:r>
      <w:r>
        <w:rPr>
          <w:lang w:eastAsia="zh-CN"/>
        </w:rPr>
        <w:t>request (e.g. the Network nonce)</w:t>
      </w:r>
      <w:r>
        <w:rPr>
          <w:rFonts w:hint="eastAsia"/>
          <w:lang w:eastAsia="zh-CN"/>
        </w:rPr>
        <w:t xml:space="preserve">, and then store the security </w:t>
      </w:r>
      <w:r>
        <w:rPr>
          <w:lang w:eastAsia="zh-CN"/>
        </w:rPr>
        <w:t>context</w:t>
      </w:r>
      <w:r>
        <w:rPr>
          <w:rFonts w:hint="eastAsia"/>
          <w:lang w:eastAsia="zh-CN"/>
        </w:rPr>
        <w:t xml:space="preserve"> for</w:t>
      </w:r>
      <w:r w:rsidRPr="00331DEE">
        <w:rPr>
          <w:lang w:eastAsia="zh-CN"/>
        </w:rPr>
        <w:t xml:space="preserve"> future use.</w:t>
      </w:r>
      <w:r>
        <w:rPr>
          <w:rFonts w:hint="eastAsia"/>
          <w:lang w:eastAsia="zh-CN"/>
        </w:rPr>
        <w:t xml:space="preserve"> </w:t>
      </w:r>
      <w:r w:rsidRPr="000213A9">
        <w:rPr>
          <w:lang w:val="en-US" w:eastAsia="zh-CN"/>
        </w:rPr>
        <w:t>Once the network considers an operation to be completed, it can release the context.</w:t>
      </w:r>
    </w:p>
    <w:p w14:paraId="5F113801" w14:textId="77777777" w:rsidR="00947A68" w:rsidRDefault="00947A68" w:rsidP="00947A68">
      <w:pPr>
        <w:pStyle w:val="B1"/>
      </w:pPr>
      <w:r>
        <w:t>3</w:t>
      </w:r>
      <w:r w:rsidRPr="00D75B96">
        <w:t>.</w:t>
      </w:r>
      <w:r w:rsidRPr="00D75B96">
        <w:tab/>
      </w:r>
      <w:r>
        <w:rPr>
          <w:rFonts w:hint="eastAsia"/>
          <w:lang w:eastAsia="zh-CN"/>
        </w:rPr>
        <w:t>The AIoTF s</w:t>
      </w:r>
      <w:r>
        <w:rPr>
          <w:lang w:eastAsia="zh-CN"/>
        </w:rPr>
        <w:t>end</w:t>
      </w:r>
      <w:r>
        <w:rPr>
          <w:rFonts w:hint="eastAsia"/>
          <w:lang w:eastAsia="zh-CN"/>
        </w:rPr>
        <w:t>s</w:t>
      </w:r>
      <w:r>
        <w:rPr>
          <w:lang w:eastAsia="zh-CN"/>
        </w:rPr>
        <w:t xml:space="preserve"> the</w:t>
      </w:r>
      <w:r>
        <w:rPr>
          <w:rFonts w:hint="eastAsia"/>
          <w:lang w:eastAsia="zh-CN"/>
        </w:rPr>
        <w:t xml:space="preserve"> </w:t>
      </w:r>
      <w:r>
        <w:rPr>
          <w:lang w:eastAsia="zh-CN"/>
        </w:rPr>
        <w:t>AIoT Device operation request message to the AIoT Device. The request includes:</w:t>
      </w:r>
    </w:p>
    <w:p w14:paraId="329E5E33" w14:textId="77777777" w:rsidR="00947A68" w:rsidRPr="00AA37AA" w:rsidRDefault="00947A68" w:rsidP="00947A68">
      <w:pPr>
        <w:overflowPunct w:val="0"/>
        <w:autoSpaceDE w:val="0"/>
        <w:autoSpaceDN w:val="0"/>
        <w:adjustRightInd w:val="0"/>
        <w:ind w:leftChars="242" w:left="768" w:hanging="284"/>
        <w:textAlignment w:val="baseline"/>
        <w:rPr>
          <w:lang w:val="en-US" w:eastAsia="zh-CN"/>
        </w:rPr>
      </w:pPr>
      <w:r>
        <w:rPr>
          <w:lang w:eastAsia="zh-CN"/>
        </w:rPr>
        <w:t>-</w:t>
      </w:r>
      <w:r>
        <w:rPr>
          <w:lang w:eastAsia="zh-CN"/>
        </w:rPr>
        <w:tab/>
      </w:r>
      <w:r w:rsidRPr="003F0212">
        <w:rPr>
          <w:lang w:eastAsia="zh-CN"/>
        </w:rPr>
        <w:t>Secured Device ID Info</w:t>
      </w:r>
      <w:r>
        <w:rPr>
          <w:lang w:eastAsia="zh-CN"/>
        </w:rPr>
        <w:t xml:space="preserve">: If the privacy protection is not required, the </w:t>
      </w:r>
      <w:r w:rsidRPr="003F0212">
        <w:rPr>
          <w:lang w:eastAsia="zh-CN"/>
        </w:rPr>
        <w:t>Secured Device ID Info</w:t>
      </w:r>
      <w:r>
        <w:rPr>
          <w:lang w:eastAsia="zh-CN"/>
        </w:rPr>
        <w:t xml:space="preserve"> is in plaintext. It can also be the temporary ID </w:t>
      </w:r>
      <w:r>
        <w:rPr>
          <w:rFonts w:hint="eastAsia"/>
          <w:lang w:eastAsia="zh-CN"/>
        </w:rPr>
        <w:t>of</w:t>
      </w:r>
      <w:r>
        <w:rPr>
          <w:lang w:eastAsia="zh-CN"/>
        </w:rPr>
        <w:t xml:space="preserve"> the AIoT Device.</w:t>
      </w:r>
    </w:p>
    <w:p w14:paraId="00908A38"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Device ID mask</w:t>
      </w:r>
      <w:r>
        <w:rPr>
          <w:lang w:eastAsia="zh-CN"/>
        </w:rPr>
        <w:t>: Describe which part of the Device ID Info is encrypted.</w:t>
      </w:r>
    </w:p>
    <w:p w14:paraId="441348F5"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Context</w:t>
      </w:r>
      <w:r w:rsidRPr="003F0212">
        <w:rPr>
          <w:lang w:eastAsia="zh-CN"/>
        </w:rPr>
        <w:t xml:space="preserve"> ID</w:t>
      </w:r>
      <w:r>
        <w:rPr>
          <w:lang w:eastAsia="zh-CN"/>
        </w:rPr>
        <w:t>:</w:t>
      </w:r>
      <w:r w:rsidRPr="003F0212">
        <w:rPr>
          <w:lang w:eastAsia="zh-CN"/>
        </w:rPr>
        <w:t xml:space="preserve"> </w:t>
      </w:r>
      <w:r>
        <w:rPr>
          <w:rFonts w:hint="eastAsia"/>
          <w:lang w:eastAsia="zh-CN"/>
        </w:rPr>
        <w:t>It is bound to set security parameters used to protect this message in the AIoTF. The AIoT Device need</w:t>
      </w:r>
      <w:r>
        <w:rPr>
          <w:lang w:eastAsia="zh-CN"/>
        </w:rPr>
        <w:t>s</w:t>
      </w:r>
      <w:r>
        <w:rPr>
          <w:rFonts w:hint="eastAsia"/>
          <w:lang w:eastAsia="zh-CN"/>
        </w:rPr>
        <w:t xml:space="preserve"> to return it in its response message so that the AIoTF know which security parameters should be used to handle the response message</w:t>
      </w:r>
      <w:r>
        <w:rPr>
          <w:lang w:eastAsia="zh-CN"/>
        </w:rPr>
        <w:t>, e.g. the Network nonce</w:t>
      </w:r>
      <w:r>
        <w:rPr>
          <w:rFonts w:hint="eastAsia"/>
          <w:lang w:eastAsia="zh-CN"/>
        </w:rPr>
        <w:t>.</w:t>
      </w:r>
    </w:p>
    <w:p w14:paraId="32E2A4D7"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Security policy</w:t>
      </w:r>
      <w:r>
        <w:rPr>
          <w:lang w:eastAsia="zh-CN"/>
        </w:rPr>
        <w:t xml:space="preserve">: Describe how the payload is protected, </w:t>
      </w:r>
      <w:r w:rsidRPr="003F347D">
        <w:rPr>
          <w:lang w:eastAsia="zh-CN"/>
        </w:rPr>
        <w:t>such as confidentiality and/or integrity protection.</w:t>
      </w:r>
    </w:p>
    <w:p w14:paraId="3BDA9623"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Security algorithm</w:t>
      </w:r>
      <w:r>
        <w:rPr>
          <w:lang w:eastAsia="zh-CN"/>
        </w:rPr>
        <w:t>: For example, AES</w:t>
      </w:r>
    </w:p>
    <w:p w14:paraId="4BBE81E0"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Network</w:t>
      </w:r>
      <w:r>
        <w:rPr>
          <w:lang w:val="en-US" w:eastAsia="zh-CN"/>
        </w:rPr>
        <w:t xml:space="preserve"> </w:t>
      </w:r>
      <w:r>
        <w:rPr>
          <w:lang w:eastAsia="zh-CN"/>
        </w:rPr>
        <w:t>nonce</w:t>
      </w:r>
    </w:p>
    <w:p w14:paraId="66893AF3"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Secured payload</w:t>
      </w:r>
    </w:p>
    <w:p w14:paraId="39A76E8B" w14:textId="77777777" w:rsidR="00947A68" w:rsidRPr="00AA37AA"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MAC</w:t>
      </w:r>
    </w:p>
    <w:p w14:paraId="6748A468" w14:textId="77777777" w:rsidR="00947A68" w:rsidRDefault="00947A68" w:rsidP="00947A68">
      <w:pPr>
        <w:pStyle w:val="B1"/>
      </w:pPr>
      <w:r>
        <w:rPr>
          <w:rFonts w:hint="eastAsia"/>
          <w:lang w:eastAsia="zh-CN"/>
        </w:rPr>
        <w:t>4</w:t>
      </w:r>
      <w:r w:rsidRPr="00D75B96">
        <w:t>.</w:t>
      </w:r>
      <w:r w:rsidRPr="00D75B96">
        <w:tab/>
      </w:r>
      <w:r>
        <w:t>The AIoT Device performs the following security operations:</w:t>
      </w:r>
    </w:p>
    <w:p w14:paraId="68D828C8" w14:textId="77777777" w:rsidR="00947A68" w:rsidRPr="00AB5428" w:rsidRDefault="00947A68" w:rsidP="00947A68">
      <w:pPr>
        <w:overflowPunct w:val="0"/>
        <w:autoSpaceDE w:val="0"/>
        <w:autoSpaceDN w:val="0"/>
        <w:adjustRightInd w:val="0"/>
        <w:ind w:leftChars="242" w:left="768" w:hanging="284"/>
        <w:textAlignment w:val="baseline"/>
        <w:rPr>
          <w:lang w:val="en-US" w:eastAsia="zh-CN"/>
        </w:rPr>
      </w:pPr>
      <w:r>
        <w:rPr>
          <w:lang w:eastAsia="zh-CN"/>
        </w:rPr>
        <w:t>-</w:t>
      </w:r>
      <w:r>
        <w:rPr>
          <w:lang w:eastAsia="zh-CN"/>
        </w:rPr>
        <w:tab/>
      </w:r>
      <w:r>
        <w:rPr>
          <w:rFonts w:hint="eastAsia"/>
          <w:lang w:eastAsia="zh-CN"/>
        </w:rPr>
        <w:t xml:space="preserve">Check if the </w:t>
      </w:r>
      <w:r w:rsidRPr="003F0212">
        <w:rPr>
          <w:lang w:eastAsia="zh-CN"/>
        </w:rPr>
        <w:t>Secured Device ID Info</w:t>
      </w:r>
      <w:r>
        <w:rPr>
          <w:rFonts w:hint="eastAsia"/>
          <w:lang w:eastAsia="zh-CN"/>
        </w:rPr>
        <w:t xml:space="preserve"> matches its locally stored filter </w:t>
      </w:r>
      <w:r>
        <w:rPr>
          <w:lang w:eastAsia="zh-CN"/>
        </w:rPr>
        <w:t>information</w:t>
      </w:r>
      <w:r>
        <w:rPr>
          <w:rFonts w:hint="eastAsia"/>
          <w:lang w:eastAsia="zh-CN"/>
        </w:rPr>
        <w:t>.</w:t>
      </w:r>
    </w:p>
    <w:p w14:paraId="47A17C4A"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Derive the keys</w:t>
      </w:r>
      <w:r w:rsidRPr="008A0F6F">
        <w:rPr>
          <w:lang w:eastAsia="zh-CN"/>
        </w:rPr>
        <w:t xml:space="preserve"> using the same method as on the network side.</w:t>
      </w:r>
    </w:p>
    <w:p w14:paraId="1929F17C"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 xml:space="preserve">If there is a </w:t>
      </w:r>
      <w:r>
        <w:t xml:space="preserve">Device ID </w:t>
      </w:r>
      <w:r>
        <w:rPr>
          <w:rFonts w:hint="eastAsia"/>
          <w:lang w:eastAsia="zh-CN"/>
        </w:rPr>
        <w:t>Mask in the message</w:t>
      </w:r>
      <w:r>
        <w:rPr>
          <w:lang w:eastAsia="zh-CN"/>
        </w:rPr>
        <w:t xml:space="preserve">, </w:t>
      </w:r>
      <w:r>
        <w:rPr>
          <w:rFonts w:hint="eastAsia"/>
          <w:lang w:eastAsia="zh-CN"/>
        </w:rPr>
        <w:t>de</w:t>
      </w:r>
      <w:r>
        <w:rPr>
          <w:lang w:eastAsia="zh-CN"/>
        </w:rPr>
        <w:t xml:space="preserve">crypt the masked </w:t>
      </w:r>
      <w:r>
        <w:rPr>
          <w:rFonts w:hint="eastAsia"/>
          <w:lang w:eastAsia="zh-CN"/>
        </w:rPr>
        <w:t xml:space="preserve">Secured </w:t>
      </w:r>
      <w:r>
        <w:rPr>
          <w:lang w:eastAsia="zh-CN"/>
        </w:rPr>
        <w:t xml:space="preserve">AIoT Device Info </w:t>
      </w:r>
      <w:r>
        <w:rPr>
          <w:rFonts w:hint="eastAsia"/>
          <w:lang w:eastAsia="zh-CN"/>
        </w:rPr>
        <w:t xml:space="preserve">and then recheck </w:t>
      </w:r>
      <w:r w:rsidRPr="006E5A71">
        <w:rPr>
          <w:lang w:eastAsia="zh-CN"/>
        </w:rPr>
        <w:t>if the device ID matches.</w:t>
      </w:r>
    </w:p>
    <w:p w14:paraId="7921EA46"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Pr>
          <w:rFonts w:hint="eastAsia"/>
          <w:lang w:eastAsia="zh-CN"/>
        </w:rPr>
        <w:t xml:space="preserve">Decrypt and verify the </w:t>
      </w:r>
      <w:r>
        <w:rPr>
          <w:lang w:eastAsia="zh-CN"/>
        </w:rPr>
        <w:t>secure</w:t>
      </w:r>
      <w:r>
        <w:rPr>
          <w:rFonts w:hint="eastAsia"/>
          <w:lang w:eastAsia="zh-CN"/>
        </w:rPr>
        <w:t>d</w:t>
      </w:r>
      <w:r>
        <w:rPr>
          <w:lang w:eastAsia="zh-CN"/>
        </w:rPr>
        <w:t xml:space="preserve"> </w:t>
      </w:r>
      <w:r>
        <w:rPr>
          <w:rFonts w:hint="eastAsia"/>
          <w:lang w:eastAsia="zh-CN"/>
        </w:rPr>
        <w:t>p</w:t>
      </w:r>
      <w:r>
        <w:t>ayload based on the security policy</w:t>
      </w:r>
      <w:r>
        <w:rPr>
          <w:rFonts w:hint="eastAsia"/>
          <w:lang w:eastAsia="zh-CN"/>
        </w:rPr>
        <w:t xml:space="preserve"> and security algorithm in the message</w:t>
      </w:r>
      <w:r>
        <w:t>.</w:t>
      </w:r>
    </w:p>
    <w:p w14:paraId="25258388" w14:textId="77777777" w:rsidR="00947A68" w:rsidRPr="00AA37AA" w:rsidRDefault="00947A68" w:rsidP="00947A68">
      <w:pPr>
        <w:overflowPunct w:val="0"/>
        <w:autoSpaceDE w:val="0"/>
        <w:autoSpaceDN w:val="0"/>
        <w:adjustRightInd w:val="0"/>
        <w:ind w:leftChars="242" w:left="768" w:hanging="284"/>
        <w:textAlignment w:val="baseline"/>
        <w:rPr>
          <w:lang w:val="en-US" w:eastAsia="zh-CN"/>
        </w:rPr>
      </w:pPr>
      <w:r>
        <w:rPr>
          <w:lang w:eastAsia="zh-CN"/>
        </w:rPr>
        <w:t>-</w:t>
      </w:r>
      <w:r>
        <w:rPr>
          <w:lang w:eastAsia="zh-CN"/>
        </w:rPr>
        <w:tab/>
      </w:r>
      <w:r>
        <w:rPr>
          <w:rFonts w:hint="eastAsia"/>
          <w:lang w:eastAsia="zh-CN"/>
        </w:rPr>
        <w:t>Perform the operation based on the request</w:t>
      </w:r>
      <w:r>
        <w:rPr>
          <w:lang w:val="en-US" w:eastAsia="zh-CN"/>
        </w:rPr>
        <w:t>.</w:t>
      </w:r>
    </w:p>
    <w:p w14:paraId="2B33B4E0" w14:textId="77777777" w:rsidR="00947A68" w:rsidRPr="00AA37AA" w:rsidRDefault="00947A68" w:rsidP="00947A68">
      <w:pPr>
        <w:overflowPunct w:val="0"/>
        <w:autoSpaceDE w:val="0"/>
        <w:autoSpaceDN w:val="0"/>
        <w:adjustRightInd w:val="0"/>
        <w:ind w:leftChars="242" w:left="768" w:hanging="284"/>
        <w:textAlignment w:val="baseline"/>
        <w:rPr>
          <w:lang w:val="en-US" w:eastAsia="zh-CN"/>
        </w:rPr>
      </w:pPr>
      <w:r>
        <w:rPr>
          <w:lang w:eastAsia="zh-CN"/>
        </w:rPr>
        <w:t>-</w:t>
      </w:r>
      <w:r>
        <w:rPr>
          <w:lang w:eastAsia="zh-CN"/>
        </w:rPr>
        <w:tab/>
      </w:r>
      <w:r w:rsidRPr="00B41904">
        <w:rPr>
          <w:lang w:val="en-US" w:eastAsia="zh-CN"/>
        </w:rPr>
        <w:t xml:space="preserve">Generate </w:t>
      </w:r>
      <w:r>
        <w:rPr>
          <w:lang w:val="en-US" w:eastAsia="zh-CN"/>
        </w:rPr>
        <w:t>D</w:t>
      </w:r>
      <w:r w:rsidRPr="00B41904">
        <w:rPr>
          <w:lang w:val="en-US" w:eastAsia="zh-CN"/>
        </w:rPr>
        <w:t xml:space="preserve">evice </w:t>
      </w:r>
      <w:r>
        <w:rPr>
          <w:lang w:val="en-US" w:eastAsia="zh-CN"/>
        </w:rPr>
        <w:t>nonce,</w:t>
      </w:r>
      <w:r w:rsidRPr="00B41904">
        <w:rPr>
          <w:lang w:val="en-US" w:eastAsia="zh-CN"/>
        </w:rPr>
        <w:t xml:space="preserve"> and </w:t>
      </w:r>
      <w:r>
        <w:rPr>
          <w:lang w:val="en-US" w:eastAsia="zh-CN"/>
        </w:rPr>
        <w:t xml:space="preserve">then </w:t>
      </w:r>
      <w:r w:rsidRPr="00B41904">
        <w:rPr>
          <w:lang w:val="en-US" w:eastAsia="zh-CN"/>
        </w:rPr>
        <w:t xml:space="preserve">use </w:t>
      </w:r>
      <w:r>
        <w:rPr>
          <w:lang w:val="en-US" w:eastAsia="zh-CN"/>
        </w:rPr>
        <w:t>the N</w:t>
      </w:r>
      <w:r w:rsidRPr="00B41904">
        <w:rPr>
          <w:lang w:val="en-US" w:eastAsia="zh-CN"/>
        </w:rPr>
        <w:t xml:space="preserve">etwork </w:t>
      </w:r>
      <w:r>
        <w:rPr>
          <w:lang w:val="en-US" w:eastAsia="zh-CN"/>
        </w:rPr>
        <w:t>nonce</w:t>
      </w:r>
      <w:r w:rsidRPr="00B41904">
        <w:rPr>
          <w:lang w:val="en-US" w:eastAsia="zh-CN"/>
        </w:rPr>
        <w:t xml:space="preserve"> and </w:t>
      </w:r>
      <w:r>
        <w:rPr>
          <w:lang w:val="en-US" w:eastAsia="zh-CN"/>
        </w:rPr>
        <w:t>D</w:t>
      </w:r>
      <w:r w:rsidRPr="00B41904">
        <w:rPr>
          <w:lang w:val="en-US" w:eastAsia="zh-CN"/>
        </w:rPr>
        <w:t xml:space="preserve">evice </w:t>
      </w:r>
      <w:r>
        <w:rPr>
          <w:lang w:val="en-US" w:eastAsia="zh-CN"/>
        </w:rPr>
        <w:t>nonce</w:t>
      </w:r>
      <w:r w:rsidRPr="00B41904">
        <w:rPr>
          <w:lang w:val="en-US" w:eastAsia="zh-CN"/>
        </w:rPr>
        <w:t xml:space="preserve"> to </w:t>
      </w:r>
      <w:r>
        <w:rPr>
          <w:lang w:val="en-US" w:eastAsia="zh-CN"/>
        </w:rPr>
        <w:t>derive</w:t>
      </w:r>
      <w:r w:rsidRPr="00B41904">
        <w:rPr>
          <w:lang w:val="en-US" w:eastAsia="zh-CN"/>
        </w:rPr>
        <w:t xml:space="preserve"> keys for protecting </w:t>
      </w:r>
      <w:r>
        <w:rPr>
          <w:lang w:val="en-US" w:eastAsia="zh-CN"/>
        </w:rPr>
        <w:t xml:space="preserve">the </w:t>
      </w:r>
      <w:r w:rsidRPr="00B41904">
        <w:rPr>
          <w:lang w:val="en-US" w:eastAsia="zh-CN"/>
        </w:rPr>
        <w:t>message</w:t>
      </w:r>
      <w:r>
        <w:rPr>
          <w:lang w:val="en-US" w:eastAsia="zh-CN"/>
        </w:rPr>
        <w:t xml:space="preserve"> sent to the network</w:t>
      </w:r>
      <w:r w:rsidRPr="00B41904">
        <w:rPr>
          <w:lang w:val="en-US" w:eastAsia="zh-CN"/>
        </w:rPr>
        <w:t>.</w:t>
      </w:r>
    </w:p>
    <w:p w14:paraId="79AEBF40"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Pr>
          <w:rFonts w:hint="eastAsia"/>
          <w:lang w:eastAsia="zh-CN"/>
        </w:rPr>
        <w:t>Generate a secured response message based on the locally stored security policy</w:t>
      </w:r>
      <w:r>
        <w:rPr>
          <w:lang w:eastAsia="zh-CN"/>
        </w:rPr>
        <w:t>.</w:t>
      </w:r>
    </w:p>
    <w:p w14:paraId="3FEBFE33" w14:textId="77777777" w:rsidR="00947A68" w:rsidRDefault="00947A68" w:rsidP="00947A68">
      <w:pPr>
        <w:pStyle w:val="B1"/>
      </w:pPr>
      <w:r>
        <w:rPr>
          <w:rFonts w:hint="eastAsia"/>
          <w:lang w:eastAsia="zh-CN"/>
        </w:rPr>
        <w:t>5</w:t>
      </w:r>
      <w:r w:rsidRPr="00D75B96">
        <w:t>.</w:t>
      </w:r>
      <w:r w:rsidRPr="00D75B96">
        <w:tab/>
      </w:r>
      <w:r>
        <w:rPr>
          <w:rFonts w:hint="eastAsia"/>
          <w:lang w:eastAsia="zh-CN"/>
        </w:rPr>
        <w:t>The AIoT Device s</w:t>
      </w:r>
      <w:r>
        <w:rPr>
          <w:lang w:eastAsia="zh-CN"/>
        </w:rPr>
        <w:t>end</w:t>
      </w:r>
      <w:r>
        <w:rPr>
          <w:rFonts w:hint="eastAsia"/>
          <w:lang w:eastAsia="zh-CN"/>
        </w:rPr>
        <w:t>s</w:t>
      </w:r>
      <w:r>
        <w:rPr>
          <w:lang w:eastAsia="zh-CN"/>
        </w:rPr>
        <w:t xml:space="preserve"> AIoT Device operation </w:t>
      </w:r>
      <w:r>
        <w:rPr>
          <w:rFonts w:hint="eastAsia"/>
          <w:lang w:eastAsia="zh-CN"/>
        </w:rPr>
        <w:t>response</w:t>
      </w:r>
      <w:r>
        <w:rPr>
          <w:lang w:eastAsia="zh-CN"/>
        </w:rPr>
        <w:t xml:space="preserve"> message to the AIoT</w:t>
      </w:r>
      <w:r>
        <w:rPr>
          <w:rFonts w:hint="eastAsia"/>
          <w:lang w:eastAsia="zh-CN"/>
        </w:rPr>
        <w:t>F</w:t>
      </w:r>
      <w:r>
        <w:rPr>
          <w:lang w:eastAsia="zh-CN"/>
        </w:rPr>
        <w:t xml:space="preserve">. The </w:t>
      </w:r>
      <w:r>
        <w:rPr>
          <w:rFonts w:hint="eastAsia"/>
          <w:lang w:eastAsia="zh-CN"/>
        </w:rPr>
        <w:t>response</w:t>
      </w:r>
      <w:r>
        <w:rPr>
          <w:lang w:eastAsia="zh-CN"/>
        </w:rPr>
        <w:t xml:space="preserve"> includes:</w:t>
      </w:r>
    </w:p>
    <w:p w14:paraId="5B83BF6B"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Secured Device ID Info</w:t>
      </w:r>
      <w:r>
        <w:rPr>
          <w:lang w:eastAsia="zh-CN"/>
        </w:rPr>
        <w:t>: It can be</w:t>
      </w:r>
      <w:r>
        <w:rPr>
          <w:rFonts w:hint="eastAsia"/>
          <w:lang w:eastAsia="zh-CN"/>
        </w:rPr>
        <w:t xml:space="preserve"> </w:t>
      </w:r>
      <w:r>
        <w:rPr>
          <w:lang w:eastAsia="zh-CN"/>
        </w:rPr>
        <w:t>cryptographically protected AIoT Device ID</w:t>
      </w:r>
      <w:r>
        <w:rPr>
          <w:rFonts w:hint="eastAsia"/>
          <w:lang w:eastAsia="zh-CN"/>
        </w:rPr>
        <w:t xml:space="preserve"> </w:t>
      </w:r>
      <w:r>
        <w:rPr>
          <w:lang w:val="en-US" w:eastAsia="zh-CN"/>
        </w:rPr>
        <w:t xml:space="preserve">or </w:t>
      </w:r>
      <w:r>
        <w:rPr>
          <w:lang w:eastAsia="zh-CN"/>
        </w:rPr>
        <w:t xml:space="preserve">the temporary ID </w:t>
      </w:r>
      <w:r>
        <w:rPr>
          <w:rFonts w:hint="eastAsia"/>
          <w:lang w:eastAsia="zh-CN"/>
        </w:rPr>
        <w:t>of</w:t>
      </w:r>
      <w:r>
        <w:rPr>
          <w:lang w:eastAsia="zh-CN"/>
        </w:rPr>
        <w:t xml:space="preserve"> the AIoT Device. If the privacy protection is not required, the </w:t>
      </w:r>
      <w:r w:rsidRPr="003F0212">
        <w:rPr>
          <w:lang w:eastAsia="zh-CN"/>
        </w:rPr>
        <w:t>Secured Device ID Info</w:t>
      </w:r>
      <w:r>
        <w:rPr>
          <w:lang w:eastAsia="zh-CN"/>
        </w:rPr>
        <w:t xml:space="preserve"> is in plaintext.</w:t>
      </w:r>
    </w:p>
    <w:p w14:paraId="6853645B"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Context</w:t>
      </w:r>
      <w:r w:rsidRPr="003F0212">
        <w:rPr>
          <w:lang w:eastAsia="zh-CN"/>
        </w:rPr>
        <w:t xml:space="preserve"> ID</w:t>
      </w:r>
      <w:r>
        <w:rPr>
          <w:lang w:eastAsia="zh-CN"/>
        </w:rPr>
        <w:t>:</w:t>
      </w:r>
      <w:r w:rsidRPr="003F0212">
        <w:rPr>
          <w:lang w:eastAsia="zh-CN"/>
        </w:rPr>
        <w:t xml:space="preserve"> </w:t>
      </w:r>
      <w:r>
        <w:rPr>
          <w:rFonts w:hint="eastAsia"/>
          <w:lang w:eastAsia="zh-CN"/>
        </w:rPr>
        <w:t xml:space="preserve">It is </w:t>
      </w:r>
      <w:r>
        <w:rPr>
          <w:lang w:val="en-US" w:eastAsia="zh-CN"/>
        </w:rPr>
        <w:t>obtained in the request message</w:t>
      </w:r>
      <w:r>
        <w:rPr>
          <w:rFonts w:hint="eastAsia"/>
          <w:lang w:eastAsia="zh-CN"/>
        </w:rPr>
        <w:t>.</w:t>
      </w:r>
    </w:p>
    <w:p w14:paraId="623DD3E5"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Security policy</w:t>
      </w:r>
    </w:p>
    <w:p w14:paraId="78F6D40D"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Security algorithm</w:t>
      </w:r>
    </w:p>
    <w:p w14:paraId="3031EB16"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Device</w:t>
      </w:r>
      <w:r>
        <w:rPr>
          <w:lang w:val="en-US" w:eastAsia="zh-CN"/>
        </w:rPr>
        <w:t xml:space="preserve"> </w:t>
      </w:r>
      <w:r>
        <w:rPr>
          <w:lang w:eastAsia="zh-CN"/>
        </w:rPr>
        <w:t>nonce</w:t>
      </w:r>
    </w:p>
    <w:p w14:paraId="06148848"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Secured payload</w:t>
      </w:r>
    </w:p>
    <w:p w14:paraId="5CBCEB1A" w14:textId="77777777" w:rsidR="00947A68" w:rsidRPr="00AA37AA"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MAC</w:t>
      </w:r>
    </w:p>
    <w:p w14:paraId="56942015" w14:textId="77777777" w:rsidR="00947A68" w:rsidRDefault="00947A68" w:rsidP="00947A68">
      <w:pPr>
        <w:pStyle w:val="B1"/>
      </w:pPr>
      <w:r>
        <w:t>6.</w:t>
      </w:r>
      <w:r>
        <w:tab/>
        <w:t xml:space="preserve">The </w:t>
      </w:r>
      <w:r w:rsidRPr="00654D0B">
        <w:t>AIoTF performs the following security operations</w:t>
      </w:r>
      <w:r>
        <w:t>:</w:t>
      </w:r>
    </w:p>
    <w:p w14:paraId="0B9FA517"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Retrieve the security context based on the Context</w:t>
      </w:r>
      <w:r w:rsidRPr="003F0212">
        <w:rPr>
          <w:lang w:eastAsia="zh-CN"/>
        </w:rPr>
        <w:t xml:space="preserve"> ID</w:t>
      </w:r>
      <w:r>
        <w:rPr>
          <w:lang w:eastAsia="zh-CN"/>
        </w:rPr>
        <w:t xml:space="preserve"> in the response</w:t>
      </w:r>
      <w:r>
        <w:rPr>
          <w:lang w:val="en-US" w:eastAsia="zh-CN"/>
        </w:rPr>
        <w:t xml:space="preserve"> message</w:t>
      </w:r>
      <w:r>
        <w:rPr>
          <w:rFonts w:hint="eastAsia"/>
          <w:lang w:eastAsia="zh-CN"/>
        </w:rPr>
        <w:t>.</w:t>
      </w:r>
    </w:p>
    <w:p w14:paraId="068D2692"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Verify the AIoT Device ID</w:t>
      </w:r>
      <w:r>
        <w:rPr>
          <w:rFonts w:hint="eastAsia"/>
          <w:lang w:eastAsia="zh-CN"/>
        </w:rPr>
        <w:t>.</w:t>
      </w:r>
    </w:p>
    <w:p w14:paraId="700D5FE4"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Derive the keys</w:t>
      </w:r>
      <w:r w:rsidRPr="008A0F6F">
        <w:rPr>
          <w:lang w:eastAsia="zh-CN"/>
        </w:rPr>
        <w:t xml:space="preserve"> using the same method as on the </w:t>
      </w:r>
      <w:r>
        <w:rPr>
          <w:lang w:eastAsia="zh-CN"/>
        </w:rPr>
        <w:t>AIoT Device</w:t>
      </w:r>
      <w:r w:rsidRPr="008A0F6F">
        <w:rPr>
          <w:lang w:eastAsia="zh-CN"/>
        </w:rPr>
        <w:t xml:space="preserve"> side.</w:t>
      </w:r>
    </w:p>
    <w:p w14:paraId="4C249827"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Pr>
          <w:rFonts w:hint="eastAsia"/>
          <w:lang w:eastAsia="zh-CN"/>
        </w:rPr>
        <w:t>Decrypt and verify the S</w:t>
      </w:r>
      <w:r>
        <w:rPr>
          <w:lang w:eastAsia="zh-CN"/>
        </w:rPr>
        <w:t>ecure</w:t>
      </w:r>
      <w:r>
        <w:rPr>
          <w:rFonts w:hint="eastAsia"/>
          <w:lang w:eastAsia="zh-CN"/>
        </w:rPr>
        <w:t>d</w:t>
      </w:r>
      <w:r>
        <w:rPr>
          <w:lang w:eastAsia="zh-CN"/>
        </w:rPr>
        <w:t xml:space="preserve"> </w:t>
      </w:r>
      <w:r>
        <w:rPr>
          <w:rFonts w:hint="eastAsia"/>
          <w:lang w:eastAsia="zh-CN"/>
        </w:rPr>
        <w:t>p</w:t>
      </w:r>
      <w:r>
        <w:t>ayload based on the security policy</w:t>
      </w:r>
      <w:r>
        <w:rPr>
          <w:rFonts w:hint="eastAsia"/>
          <w:lang w:eastAsia="zh-CN"/>
        </w:rPr>
        <w:t xml:space="preserve"> and security algorithm in the message</w:t>
      </w:r>
      <w:r>
        <w:t>.</w:t>
      </w:r>
    </w:p>
    <w:p w14:paraId="32EDE06B" w14:textId="77777777" w:rsidR="00947A68" w:rsidRDefault="00947A68" w:rsidP="00947A68">
      <w:pPr>
        <w:pStyle w:val="B1"/>
      </w:pPr>
      <w:r>
        <w:t>7</w:t>
      </w:r>
      <w:r w:rsidRPr="00D75B96">
        <w:t>.</w:t>
      </w:r>
      <w:r w:rsidRPr="00D75B96">
        <w:tab/>
      </w:r>
      <w:r>
        <w:t xml:space="preserve">The AIoTF returns the </w:t>
      </w:r>
      <w:r>
        <w:rPr>
          <w:rFonts w:hint="eastAsia"/>
          <w:lang w:eastAsia="zh-CN"/>
        </w:rPr>
        <w:t>operation</w:t>
      </w:r>
      <w:r>
        <w:t xml:space="preserve"> </w:t>
      </w:r>
      <w:r>
        <w:rPr>
          <w:lang w:val="en-US" w:eastAsia="zh-CN"/>
        </w:rPr>
        <w:t>result to the AF</w:t>
      </w:r>
      <w:r>
        <w:t>.</w:t>
      </w:r>
    </w:p>
    <w:p w14:paraId="6AC730F3" w14:textId="77777777" w:rsidR="00947A68" w:rsidRDefault="00947A68" w:rsidP="00947A68">
      <w:pPr>
        <w:pStyle w:val="NO"/>
      </w:pPr>
      <w:bookmarkStart w:id="1581" w:name="_Toc180279961"/>
      <w:r>
        <w:t xml:space="preserve">NOTE 1: </w:t>
      </w:r>
      <w:r w:rsidRPr="00947A68">
        <w:t>It is not clear how the Operation Request message can accommodate the large number of parameters given the limited message size.</w:t>
      </w:r>
    </w:p>
    <w:p w14:paraId="76ADD070" w14:textId="77777777" w:rsidR="00947A68" w:rsidRDefault="00947A68" w:rsidP="00947A68">
      <w:pPr>
        <w:pStyle w:val="NO"/>
      </w:pPr>
      <w:r>
        <w:t xml:space="preserve">NOTE 2: </w:t>
      </w:r>
      <w:r w:rsidRPr="009E099F">
        <w:t>It is not clear whether the temp ID provisioned in the device is the same as the AIoT Device ID or the AIoT Device Group ID in the Device ID.</w:t>
      </w:r>
    </w:p>
    <w:p w14:paraId="052243C4" w14:textId="77777777" w:rsidR="00947A68" w:rsidRDefault="00947A68" w:rsidP="00947A68">
      <w:pPr>
        <w:pStyle w:val="NO"/>
      </w:pPr>
      <w:r>
        <w:t xml:space="preserve">NOTE 3: </w:t>
      </w:r>
      <w:r w:rsidRPr="009E099F">
        <w:t>It is not clear how the key is generated when the Device ID info contains the AIoT Device Group ID and what, if any, long term key is used to generate such key.</w:t>
      </w:r>
    </w:p>
    <w:p w14:paraId="0E8E590C" w14:textId="77777777" w:rsidR="00947A68" w:rsidRDefault="00947A68" w:rsidP="00947A68">
      <w:pPr>
        <w:pStyle w:val="NO"/>
      </w:pPr>
      <w:r>
        <w:t xml:space="preserve">NOTE 4: </w:t>
      </w:r>
      <w:r w:rsidRPr="009E099F">
        <w:t>If standardized device security capabilities are known/preconfigured in the network side in advanced,  IEs (at least including security policy/security algorithm/context ID) in the request/responses message are not needed.</w:t>
      </w:r>
    </w:p>
    <w:p w14:paraId="05FAE699" w14:textId="34A9F777" w:rsidR="00947A68" w:rsidRDefault="00947A68" w:rsidP="00947A68">
      <w:pPr>
        <w:pStyle w:val="Heading3"/>
      </w:pPr>
      <w:bookmarkStart w:id="1582" w:name="_Toc195529459"/>
      <w:r>
        <w:t>6.</w:t>
      </w:r>
      <w:r>
        <w:rPr>
          <w:lang w:eastAsia="zh-CN"/>
        </w:rPr>
        <w:t>46</w:t>
      </w:r>
      <w:r>
        <w:t>.3</w:t>
      </w:r>
      <w:r>
        <w:tab/>
        <w:t>Evaluation</w:t>
      </w:r>
      <w:bookmarkEnd w:id="1581"/>
      <w:bookmarkEnd w:id="1582"/>
    </w:p>
    <w:p w14:paraId="056D28C5" w14:textId="77777777" w:rsidR="00947A68" w:rsidRPr="00587282" w:rsidRDefault="00947A68" w:rsidP="00947A68">
      <w:pPr>
        <w:rPr>
          <w:lang w:val="en-US" w:eastAsia="zh-CN"/>
        </w:rPr>
      </w:pPr>
      <w:r w:rsidRPr="00587282">
        <w:rPr>
          <w:lang w:val="en-US" w:eastAsia="zh-CN"/>
        </w:rPr>
        <w:t>This solution addresses the Key Issue #</w:t>
      </w:r>
      <w:r>
        <w:rPr>
          <w:rFonts w:hint="eastAsia"/>
          <w:lang w:val="en-US" w:eastAsia="zh-CN"/>
        </w:rPr>
        <w:t>4</w:t>
      </w:r>
      <w:r>
        <w:rPr>
          <w:lang w:val="en-US" w:eastAsia="zh-CN"/>
        </w:rPr>
        <w:t>.</w:t>
      </w:r>
    </w:p>
    <w:p w14:paraId="47C1AEFC" w14:textId="77777777" w:rsidR="00947A68" w:rsidRDefault="00947A68" w:rsidP="00947A68">
      <w:pPr>
        <w:rPr>
          <w:lang w:val="en-US" w:eastAsia="zh-CN"/>
        </w:rPr>
      </w:pPr>
      <w:r w:rsidRPr="0084781D">
        <w:rPr>
          <w:lang w:val="en-US" w:eastAsia="zh-CN"/>
        </w:rPr>
        <w:t xml:space="preserve">This solution is based on some assumptions about AIoT </w:t>
      </w:r>
      <w:r>
        <w:rPr>
          <w:lang w:val="en-US" w:eastAsia="zh-CN"/>
        </w:rPr>
        <w:t>systems</w:t>
      </w:r>
      <w:r w:rsidRPr="0084781D">
        <w:rPr>
          <w:lang w:val="en-US" w:eastAsia="zh-CN"/>
        </w:rPr>
        <w:t xml:space="preserve"> and introduces </w:t>
      </w:r>
      <w:r>
        <w:rPr>
          <w:lang w:val="en-US" w:eastAsia="zh-CN"/>
        </w:rPr>
        <w:t xml:space="preserve">some </w:t>
      </w:r>
      <w:r w:rsidRPr="0084781D">
        <w:rPr>
          <w:lang w:val="en-US" w:eastAsia="zh-CN"/>
        </w:rPr>
        <w:t xml:space="preserve">potential security parameters in AIoT device operation requests and response messages </w:t>
      </w:r>
      <w:r>
        <w:rPr>
          <w:lang w:val="en-US" w:eastAsia="zh-CN"/>
        </w:rPr>
        <w:t>in</w:t>
      </w:r>
      <w:r>
        <w:rPr>
          <w:rFonts w:hint="eastAsia"/>
          <w:lang w:val="en-US" w:eastAsia="zh-CN"/>
        </w:rPr>
        <w:t xml:space="preserve"> </w:t>
      </w:r>
      <w:r>
        <w:rPr>
          <w:lang w:val="en-US" w:eastAsia="zh-CN"/>
        </w:rPr>
        <w:t xml:space="preserve">order </w:t>
      </w:r>
      <w:r w:rsidRPr="0084781D">
        <w:rPr>
          <w:lang w:val="en-US" w:eastAsia="zh-CN"/>
        </w:rPr>
        <w:t>to flexibly protect these messages or adapt to AIoT systems.</w:t>
      </w:r>
    </w:p>
    <w:p w14:paraId="6C62D3D5" w14:textId="77777777" w:rsidR="00947A68" w:rsidRDefault="00947A68" w:rsidP="00947A68">
      <w:pPr>
        <w:pStyle w:val="NO"/>
      </w:pPr>
      <w:r>
        <w:t xml:space="preserve">NOTE: </w:t>
      </w:r>
      <w:r w:rsidRPr="009E099F">
        <w:t>Further evaluation is not expected in the present document.</w:t>
      </w:r>
    </w:p>
    <w:p w14:paraId="79E26626" w14:textId="4996F07D" w:rsidR="009141EB" w:rsidRPr="00317F07" w:rsidRDefault="009141EB" w:rsidP="009141EB">
      <w:pPr>
        <w:pStyle w:val="Heading2"/>
      </w:pPr>
      <w:bookmarkStart w:id="1583" w:name="_Toc195529460"/>
      <w:r w:rsidRPr="00317F07">
        <w:t>6.</w:t>
      </w:r>
      <w:r>
        <w:t>47</w:t>
      </w:r>
      <w:r w:rsidRPr="00317F07">
        <w:tab/>
        <w:t>Solution #</w:t>
      </w:r>
      <w:r>
        <w:t>47</w:t>
      </w:r>
      <w:r w:rsidRPr="00317F07">
        <w:t xml:space="preserve">: </w:t>
      </w:r>
      <w:r>
        <w:t>A key provisioning for network layer security</w:t>
      </w:r>
      <w:bookmarkEnd w:id="1583"/>
      <w:r>
        <w:t xml:space="preserve"> </w:t>
      </w:r>
    </w:p>
    <w:p w14:paraId="7D75B3A4" w14:textId="490B3E8E" w:rsidR="009141EB" w:rsidRPr="00317F07" w:rsidRDefault="009141EB" w:rsidP="009141EB">
      <w:pPr>
        <w:pStyle w:val="Heading3"/>
      </w:pPr>
      <w:bookmarkStart w:id="1584" w:name="_Toc195529461"/>
      <w:r w:rsidRPr="00317F07">
        <w:t>6.</w:t>
      </w:r>
      <w:r>
        <w:t>47</w:t>
      </w:r>
      <w:r w:rsidRPr="00317F07">
        <w:t>.1</w:t>
      </w:r>
      <w:r w:rsidRPr="00317F07">
        <w:tab/>
        <w:t>Introduction</w:t>
      </w:r>
      <w:bookmarkEnd w:id="1584"/>
    </w:p>
    <w:p w14:paraId="277993E4" w14:textId="77777777" w:rsidR="009141EB" w:rsidRDefault="009141EB" w:rsidP="009141EB">
      <w:r>
        <w:t>This solution addresses key issues #4</w:t>
      </w:r>
      <w:r w:rsidRPr="00201859">
        <w:rPr>
          <w:rFonts w:eastAsia="Malgun Gothic" w:hint="eastAsia"/>
          <w:lang w:eastAsia="ko-KR"/>
        </w:rPr>
        <w:t xml:space="preserve"> and #</w:t>
      </w:r>
      <w:r>
        <w:rPr>
          <w:rFonts w:eastAsia="Malgun Gothic"/>
          <w:lang w:eastAsia="ko-KR"/>
        </w:rPr>
        <w:t>5</w:t>
      </w:r>
      <w:r>
        <w:t>.</w:t>
      </w:r>
    </w:p>
    <w:p w14:paraId="7E2B484C" w14:textId="77777777" w:rsidR="009141EB" w:rsidRDefault="009141EB" w:rsidP="009141EB">
      <w:pPr>
        <w:rPr>
          <w:lang w:val="en-US"/>
        </w:rPr>
      </w:pPr>
      <w:r>
        <w:t xml:space="preserve">This solution provides </w:t>
      </w:r>
      <w:r w:rsidRPr="0064037D">
        <w:t xml:space="preserve">a key provisioning mechanism to support network layer security </w:t>
      </w:r>
      <w:r>
        <w:t xml:space="preserve">for the scenario where long-term AIoT device credentials are managed by the AF. In such scenario, the AF generates a key for the AIoT device and provides it to the AIoTF. Then, Inventory and Command procedure is used to provision the key to the AIoT device. This key is used to protect the Inventory and Command procedures between the AIoTF and AIoT device. The AIoTF can perform the </w:t>
      </w:r>
      <w:r>
        <w:rPr>
          <w:lang w:val="en-US"/>
        </w:rPr>
        <w:t>I</w:t>
      </w:r>
      <w:r w:rsidRPr="00D07CC6">
        <w:rPr>
          <w:lang w:val="en-US"/>
        </w:rPr>
        <w:t xml:space="preserve">nventory and </w:t>
      </w:r>
      <w:r>
        <w:rPr>
          <w:lang w:val="en-US"/>
        </w:rPr>
        <w:t>C</w:t>
      </w:r>
      <w:r w:rsidRPr="00D07CC6">
        <w:rPr>
          <w:lang w:val="en-US"/>
        </w:rPr>
        <w:t xml:space="preserve">ommand procedure multiple times </w:t>
      </w:r>
      <w:r>
        <w:rPr>
          <w:lang w:val="en-US"/>
        </w:rPr>
        <w:t xml:space="preserve">using the provided key </w:t>
      </w:r>
      <w:r w:rsidRPr="00D07CC6">
        <w:rPr>
          <w:lang w:val="en-US"/>
        </w:rPr>
        <w:t xml:space="preserve">until </w:t>
      </w:r>
      <w:r>
        <w:rPr>
          <w:lang w:val="en-US"/>
        </w:rPr>
        <w:t xml:space="preserve">a new key is provided. </w:t>
      </w:r>
    </w:p>
    <w:p w14:paraId="5D818DD5" w14:textId="77777777" w:rsidR="009141EB" w:rsidRPr="00537695" w:rsidRDefault="009141EB" w:rsidP="009141EB">
      <w:r>
        <w:rPr>
          <w:lang w:val="en-US"/>
        </w:rPr>
        <w:t>This solution only applies to SNPN deployment.</w:t>
      </w:r>
    </w:p>
    <w:p w14:paraId="4E2B18E4" w14:textId="77777777" w:rsidR="009141EB" w:rsidRDefault="009141EB" w:rsidP="009141EB"/>
    <w:p w14:paraId="6666CDF9" w14:textId="059AEAB0" w:rsidR="009141EB" w:rsidRDefault="009141EB" w:rsidP="009141EB">
      <w:pPr>
        <w:pStyle w:val="Heading3"/>
      </w:pPr>
      <w:bookmarkStart w:id="1585" w:name="_Toc195529462"/>
      <w:r w:rsidRPr="00317F07">
        <w:t>6.</w:t>
      </w:r>
      <w:r>
        <w:t>47</w:t>
      </w:r>
      <w:r w:rsidRPr="00317F07">
        <w:t>.2</w:t>
      </w:r>
      <w:r w:rsidRPr="00317F07">
        <w:tab/>
        <w:t>Solution details</w:t>
      </w:r>
      <w:bookmarkEnd w:id="1585"/>
    </w:p>
    <w:bookmarkStart w:id="1586" w:name="_MON_1799789552"/>
    <w:bookmarkEnd w:id="1586"/>
    <w:p w14:paraId="10F8BFEC" w14:textId="77777777" w:rsidR="009141EB" w:rsidRDefault="009141EB" w:rsidP="009141EB">
      <w:pPr>
        <w:jc w:val="center"/>
      </w:pPr>
      <w:r>
        <w:object w:dxaOrig="9188" w:dyaOrig="11244" w14:anchorId="2DA3A44A">
          <v:shape id="_x0000_i1079" type="#_x0000_t75" style="width:406.05pt;height:497.1pt" o:ole="">
            <v:imagedata r:id="rId132" o:title=""/>
          </v:shape>
          <o:OLEObject Type="Embed" ProgID="Visio.Drawing.15" ShapeID="_x0000_i1079" DrawAspect="Content" ObjectID="_1806409050" r:id="rId133"/>
        </w:object>
      </w:r>
    </w:p>
    <w:p w14:paraId="31E77AE1" w14:textId="35D5C7B1" w:rsidR="009141EB" w:rsidRDefault="009141EB" w:rsidP="009141EB">
      <w:pPr>
        <w:pStyle w:val="TF"/>
      </w:pPr>
      <w:r w:rsidRPr="00723221">
        <w:t>Figure 6.</w:t>
      </w:r>
      <w:r>
        <w:t>47</w:t>
      </w:r>
      <w:r w:rsidRPr="00723221">
        <w:t>.</w:t>
      </w:r>
      <w:r w:rsidRPr="00723221">
        <w:rPr>
          <w:rFonts w:hint="eastAsia"/>
        </w:rPr>
        <w:t>2</w:t>
      </w:r>
      <w:r w:rsidRPr="00723221">
        <w:t xml:space="preserve"> -1: </w:t>
      </w:r>
      <w:r>
        <w:t xml:space="preserve"> A key provisioning mechanism for network layer security</w:t>
      </w:r>
    </w:p>
    <w:p w14:paraId="1861E1C8" w14:textId="77777777" w:rsidR="009141EB" w:rsidRDefault="009141EB" w:rsidP="009141EB">
      <w:pPr>
        <w:pStyle w:val="B1"/>
      </w:pPr>
      <w:r w:rsidRPr="00DA003B">
        <w:t>0.</w:t>
      </w:r>
      <w:r>
        <w:tab/>
      </w:r>
      <w:r w:rsidRPr="00DA003B">
        <w:t xml:space="preserve">Each AIoT device is provisioned with its AIoT device identifier and </w:t>
      </w:r>
      <w:r>
        <w:t>a AIoT device credential</w:t>
      </w:r>
      <w:r w:rsidRPr="00DA003B">
        <w:t xml:space="preserve">. An Application </w:t>
      </w:r>
      <w:r>
        <w:t>F</w:t>
      </w:r>
      <w:r w:rsidRPr="00DA003B">
        <w:t xml:space="preserve">unction (AF) manages the AIoT device identifier and the associated </w:t>
      </w:r>
      <w:r>
        <w:t>AIoT device credential</w:t>
      </w:r>
      <w:r w:rsidRPr="00DA003B">
        <w:t>.</w:t>
      </w:r>
      <w:r>
        <w:t xml:space="preserve"> </w:t>
      </w:r>
    </w:p>
    <w:p w14:paraId="7E1F798A" w14:textId="77777777" w:rsidR="009141EB" w:rsidRPr="00142E77" w:rsidRDefault="009141EB" w:rsidP="009141EB">
      <w:pPr>
        <w:pStyle w:val="B1"/>
        <w:ind w:firstLine="0"/>
      </w:pPr>
      <w:r>
        <w:t xml:space="preserve">The </w:t>
      </w:r>
      <w:r w:rsidRPr="00142E77">
        <w:t>AIoTF is configured with the list of the AIoT device identifiers by the AF as part of AIoT service establishment. AIoTF can also be configured with the AIoT device key (K</w:t>
      </w:r>
      <w:r w:rsidRPr="00951BAF">
        <w:rPr>
          <w:vertAlign w:val="subscript"/>
        </w:rPr>
        <w:t>AIoTF</w:t>
      </w:r>
      <w:r w:rsidRPr="00142E77">
        <w:t>) along with the AIoT device ID. When K</w:t>
      </w:r>
      <w:r w:rsidRPr="00951BAF">
        <w:rPr>
          <w:vertAlign w:val="subscript"/>
        </w:rPr>
        <w:t>AIoTF</w:t>
      </w:r>
      <w:r w:rsidRPr="00142E77">
        <w:t xml:space="preserve"> is provisioned during the service establishment, the key derivation parameter (e.g., freshness parameter) is also sent to the AIoTF, which is then included in the Inventory request message so that the AIoT device can derive the same K</w:t>
      </w:r>
      <w:r w:rsidRPr="002206FA">
        <w:rPr>
          <w:vertAlign w:val="subscript"/>
        </w:rPr>
        <w:t>AIoTF</w:t>
      </w:r>
      <w:r w:rsidRPr="00142E77">
        <w:t>.</w:t>
      </w:r>
    </w:p>
    <w:p w14:paraId="188692B4" w14:textId="77777777" w:rsidR="009141EB" w:rsidRPr="00DA003B" w:rsidRDefault="009141EB" w:rsidP="009141EB">
      <w:pPr>
        <w:pStyle w:val="B1"/>
        <w:ind w:left="284" w:firstLine="0"/>
      </w:pPr>
      <w:r w:rsidRPr="00144736">
        <w:t>The steps 1a to 1c can be performed whenever AIoTF decides to refresh K</w:t>
      </w:r>
      <w:r w:rsidRPr="00144736">
        <w:rPr>
          <w:vertAlign w:val="subscript"/>
        </w:rPr>
        <w:t>AIoTF</w:t>
      </w:r>
      <w:r w:rsidRPr="00144736">
        <w:t>.</w:t>
      </w:r>
      <w:r>
        <w:t xml:space="preserve"> </w:t>
      </w:r>
    </w:p>
    <w:p w14:paraId="7DB6C8B2" w14:textId="77777777" w:rsidR="009141EB" w:rsidRDefault="009141EB" w:rsidP="009141EB">
      <w:pPr>
        <w:pStyle w:val="B1"/>
      </w:pPr>
      <w:r w:rsidRPr="00607FBD">
        <w:t>1</w:t>
      </w:r>
      <w:r>
        <w:t>a</w:t>
      </w:r>
      <w:r w:rsidRPr="00607FBD">
        <w:t>.</w:t>
      </w:r>
      <w:r w:rsidRPr="00607FBD">
        <w:tab/>
      </w:r>
      <w:r>
        <w:t>The AIoTF requests a new K</w:t>
      </w:r>
      <w:r>
        <w:rPr>
          <w:vertAlign w:val="subscript"/>
        </w:rPr>
        <w:t xml:space="preserve">AIoTF </w:t>
      </w:r>
      <w:r>
        <w:t xml:space="preserve">to the AF when it does not have a valid key for the AIoT device. The request includes the AIoT device ID and a key derivation parameter. </w:t>
      </w:r>
    </w:p>
    <w:p w14:paraId="683E558A" w14:textId="77777777" w:rsidR="009141EB" w:rsidRPr="00361152" w:rsidRDefault="009141EB" w:rsidP="009141EB">
      <w:pPr>
        <w:pStyle w:val="B1"/>
      </w:pPr>
      <w:r w:rsidRPr="0005474E">
        <w:t>1b. The AF generates a KAIoTF using the AIoT device credential associated with the AIoT device and the key derivation parameter (e.g., freshness parameter).</w:t>
      </w:r>
    </w:p>
    <w:p w14:paraId="3A647928" w14:textId="77777777" w:rsidR="009141EB" w:rsidRPr="0005474E" w:rsidRDefault="009141EB" w:rsidP="009141EB">
      <w:pPr>
        <w:pStyle w:val="B1"/>
      </w:pPr>
      <w:r w:rsidRPr="0005474E">
        <w:t>1c. The AF provides KAIoTF to the AIoTF.</w:t>
      </w:r>
    </w:p>
    <w:p w14:paraId="3B88CE32" w14:textId="77777777" w:rsidR="009141EB" w:rsidRPr="009F231C" w:rsidRDefault="009141EB" w:rsidP="009141EB">
      <w:pPr>
        <w:pStyle w:val="B1"/>
        <w:rPr>
          <w:lang w:val="en-US"/>
        </w:rPr>
      </w:pPr>
      <w:r w:rsidRPr="009F231C">
        <w:rPr>
          <w:lang w:val="en-US"/>
        </w:rPr>
        <w:t xml:space="preserve">The steps 2-7 (i.e., inventory and command procedure) </w:t>
      </w:r>
      <w:r>
        <w:rPr>
          <w:lang w:val="en-US"/>
        </w:rPr>
        <w:t>is</w:t>
      </w:r>
      <w:r w:rsidRPr="009F231C">
        <w:rPr>
          <w:lang w:val="en-US"/>
        </w:rPr>
        <w:t xml:space="preserve"> performed </w:t>
      </w:r>
      <w:r>
        <w:rPr>
          <w:lang w:val="en-US"/>
        </w:rPr>
        <w:t xml:space="preserve">to provision the same </w:t>
      </w:r>
      <w:r>
        <w:t>K</w:t>
      </w:r>
      <w:r>
        <w:rPr>
          <w:vertAlign w:val="subscript"/>
        </w:rPr>
        <w:t xml:space="preserve">AIoTF </w:t>
      </w:r>
      <w:r>
        <w:t>to the AIoT device</w:t>
      </w:r>
      <w:r>
        <w:rPr>
          <w:lang w:val="en-US"/>
        </w:rPr>
        <w:t>.</w:t>
      </w:r>
    </w:p>
    <w:p w14:paraId="0A5B25C4" w14:textId="77777777" w:rsidR="009141EB" w:rsidRDefault="009141EB" w:rsidP="009141EB">
      <w:pPr>
        <w:pStyle w:val="B1"/>
      </w:pPr>
      <w:r>
        <w:t>2.</w:t>
      </w:r>
      <w:r>
        <w:tab/>
        <w:t>The AIoTF sends the Inventory Request that contains the key derivation parameter and a freshness parameter1 to Reader(s). The Reader(s) broadcasts the received Inventory Request message.</w:t>
      </w:r>
    </w:p>
    <w:p w14:paraId="65C47C42" w14:textId="77777777" w:rsidR="009141EB" w:rsidRDefault="009141EB" w:rsidP="009141EB">
      <w:pPr>
        <w:pStyle w:val="B1"/>
      </w:pPr>
      <w:r>
        <w:t>3.</w:t>
      </w:r>
      <w:r>
        <w:tab/>
        <w:t>Upon receipt of the Inventory Request message, the AIoT device generates a K</w:t>
      </w:r>
      <w:r>
        <w:rPr>
          <w:vertAlign w:val="subscript"/>
        </w:rPr>
        <w:t>AIoTF</w:t>
      </w:r>
      <w:r w:rsidRPr="00D00AA4">
        <w:t xml:space="preserve"> </w:t>
      </w:r>
      <w:r>
        <w:t>based on the AIoT device credential, and the received key derivation parameter.</w:t>
      </w:r>
    </w:p>
    <w:p w14:paraId="3DDFE8B0" w14:textId="77777777" w:rsidR="009141EB" w:rsidRDefault="009141EB" w:rsidP="009141EB">
      <w:pPr>
        <w:pStyle w:val="B1"/>
      </w:pPr>
      <w:r>
        <w:t>4.</w:t>
      </w:r>
      <w:r>
        <w:tab/>
        <w:t>The AIoT device sends an Inventory Response that contains the AIoT device ID,</w:t>
      </w:r>
      <w:r w:rsidRPr="006655E7">
        <w:t xml:space="preserve"> </w:t>
      </w:r>
      <w:r>
        <w:t xml:space="preserve">freshness parameter1 and the freshness parameter2. </w:t>
      </w:r>
    </w:p>
    <w:p w14:paraId="51EE7351" w14:textId="77777777" w:rsidR="009141EB" w:rsidRDefault="009141EB" w:rsidP="009141EB">
      <w:pPr>
        <w:pStyle w:val="NO"/>
      </w:pPr>
      <w:r>
        <w:t xml:space="preserve">NOTE 1: The protection of Inventory Response and/or privacy protection of AIoT device ID is not addressed in this solution. </w:t>
      </w:r>
    </w:p>
    <w:p w14:paraId="43CAB9ED" w14:textId="77777777" w:rsidR="009141EB" w:rsidRDefault="009141EB" w:rsidP="009141EB">
      <w:pPr>
        <w:pStyle w:val="B1"/>
      </w:pPr>
      <w:r>
        <w:t>5.</w:t>
      </w:r>
      <w:r>
        <w:tab/>
        <w:t>The AIoTF continues with the Command procedure for key confirmation. The Command request and response messages are protected based on the K</w:t>
      </w:r>
      <w:r>
        <w:rPr>
          <w:vertAlign w:val="subscript"/>
        </w:rPr>
        <w:t xml:space="preserve">AIoTF </w:t>
      </w:r>
      <w:r>
        <w:t>and freshness parameters.</w:t>
      </w:r>
    </w:p>
    <w:p w14:paraId="534B8839" w14:textId="77777777" w:rsidR="009141EB" w:rsidRDefault="009141EB" w:rsidP="009141EB">
      <w:pPr>
        <w:pStyle w:val="NO"/>
      </w:pPr>
      <w:r w:rsidRPr="00AF25E2">
        <w:t>NOTE 2: The AIoTF can perform the Inventory and Command procedure multiple times using the provided key until a new key is provided.</w:t>
      </w:r>
    </w:p>
    <w:p w14:paraId="13B5C55B" w14:textId="77777777" w:rsidR="009141EB" w:rsidRPr="00F61FD8" w:rsidRDefault="009141EB" w:rsidP="009B1534">
      <w:pPr>
        <w:pStyle w:val="EditorsNote"/>
      </w:pPr>
      <w:r>
        <w:t>Editor’s Note</w:t>
      </w:r>
      <w:r w:rsidRPr="00F61FD8">
        <w:t xml:space="preserve">: how the solution addresses KI#5 </w:t>
      </w:r>
      <w:r>
        <w:t>is FFS</w:t>
      </w:r>
      <w:r w:rsidRPr="00F61FD8">
        <w:t>.</w:t>
      </w:r>
    </w:p>
    <w:p w14:paraId="3F60F4F2" w14:textId="77777777" w:rsidR="009141EB" w:rsidRPr="00F61FD8" w:rsidRDefault="009141EB" w:rsidP="009B1534">
      <w:pPr>
        <w:pStyle w:val="EditorsNote"/>
      </w:pPr>
      <w:r>
        <w:t>Editor’s Note</w:t>
      </w:r>
      <w:r w:rsidRPr="00F61FD8">
        <w:t xml:space="preserve">: </w:t>
      </w:r>
      <w:r>
        <w:t>W</w:t>
      </w:r>
      <w:r w:rsidRPr="00F61FD8">
        <w:t>hy this solution is considered network layer authentication solution without network layer authentication credentials</w:t>
      </w:r>
      <w:r>
        <w:t xml:space="preserve"> is FFS</w:t>
      </w:r>
      <w:r w:rsidRPr="00F61FD8">
        <w:t>.</w:t>
      </w:r>
    </w:p>
    <w:p w14:paraId="05A1CD4C" w14:textId="77777777" w:rsidR="009141EB" w:rsidRPr="003C30FB" w:rsidRDefault="009141EB" w:rsidP="009B1534">
      <w:pPr>
        <w:pStyle w:val="EditorsNote"/>
      </w:pPr>
      <w:r>
        <w:t>Editor’s Note</w:t>
      </w:r>
      <w:r w:rsidRPr="00F61FD8">
        <w:t xml:space="preserve">: </w:t>
      </w:r>
      <w:r>
        <w:t>H</w:t>
      </w:r>
      <w:r w:rsidRPr="00F61FD8">
        <w:t>ow AIoT credentials are managed by the third party AF</w:t>
      </w:r>
      <w:r>
        <w:t xml:space="preserve"> is FFS</w:t>
      </w:r>
      <w:r w:rsidRPr="00F61FD8">
        <w:t>.</w:t>
      </w:r>
    </w:p>
    <w:p w14:paraId="2B4D86DF" w14:textId="77777777" w:rsidR="009141EB" w:rsidRDefault="009141EB" w:rsidP="009B1534">
      <w:pPr>
        <w:pStyle w:val="EditorsNote"/>
      </w:pPr>
      <w:r>
        <w:t>Editor’s Note</w:t>
      </w:r>
      <w:r w:rsidRPr="00F61FD8">
        <w:t xml:space="preserve">: </w:t>
      </w:r>
      <w:r>
        <w:t>How</w:t>
      </w:r>
      <w:r w:rsidRPr="00F61FD8">
        <w:t xml:space="preserve"> the solution </w:t>
      </w:r>
      <w:r>
        <w:t>addresses the</w:t>
      </w:r>
      <w:r w:rsidRPr="00F61FD8">
        <w:t xml:space="preserve"> KI#4</w:t>
      </w:r>
      <w:r>
        <w:t xml:space="preserve"> is FFS</w:t>
      </w:r>
      <w:r w:rsidRPr="00F61FD8">
        <w:t>.</w:t>
      </w:r>
    </w:p>
    <w:p w14:paraId="7E4CAB8D" w14:textId="77777777" w:rsidR="009141EB" w:rsidRPr="009141EB" w:rsidRDefault="009141EB" w:rsidP="009141EB">
      <w:pPr>
        <w:pStyle w:val="EditorsNote"/>
      </w:pPr>
      <w:r w:rsidRPr="009141EB">
        <w:t>Editor’s Note: To support Inventory to all potential devices (e.g., the Information about the target AIoT device is not included in the AF request message), each key associated with all potential devices has to be provided by the AF.</w:t>
      </w:r>
    </w:p>
    <w:p w14:paraId="583BDD92" w14:textId="46D2DA54" w:rsidR="009141EB" w:rsidRDefault="009141EB" w:rsidP="009141EB">
      <w:pPr>
        <w:pStyle w:val="Heading3"/>
      </w:pPr>
      <w:bookmarkStart w:id="1587" w:name="_Toc195529463"/>
      <w:r w:rsidRPr="00317F07">
        <w:t>6.</w:t>
      </w:r>
      <w:r>
        <w:t>47</w:t>
      </w:r>
      <w:r w:rsidRPr="00317F07">
        <w:t>.3</w:t>
      </w:r>
      <w:r w:rsidRPr="00317F07">
        <w:tab/>
        <w:t>Evaluation</w:t>
      </w:r>
      <w:bookmarkEnd w:id="1587"/>
    </w:p>
    <w:p w14:paraId="05092973" w14:textId="0BB00B99" w:rsidR="008D2C06" w:rsidRDefault="009141EB" w:rsidP="009141EB">
      <w:pPr>
        <w:pStyle w:val="EditorsNote"/>
      </w:pPr>
      <w:r>
        <w:t>TBD</w:t>
      </w:r>
    </w:p>
    <w:bookmarkEnd w:id="378"/>
    <w:bookmarkEnd w:id="379"/>
    <w:bookmarkEnd w:id="380"/>
    <w:bookmarkEnd w:id="381"/>
    <w:bookmarkEnd w:id="382"/>
    <w:bookmarkEnd w:id="383"/>
    <w:bookmarkEnd w:id="493"/>
    <w:bookmarkEnd w:id="1430"/>
    <w:bookmarkEnd w:id="1431"/>
    <w:bookmarkEnd w:id="1432"/>
    <w:bookmarkEnd w:id="1433"/>
    <w:bookmarkEnd w:id="1567"/>
    <w:bookmarkEnd w:id="1568"/>
    <w:p w14:paraId="5BFE7BC7" w14:textId="319ED91B" w:rsidR="0086717D" w:rsidRPr="00DA1267" w:rsidRDefault="0086717D" w:rsidP="0086717D">
      <w:pPr>
        <w:pStyle w:val="EditorsNote"/>
      </w:pPr>
    </w:p>
    <w:p w14:paraId="4CDF68EB" w14:textId="73937F50" w:rsidR="0086717D" w:rsidRPr="00DA1267" w:rsidRDefault="00CF1880" w:rsidP="0086717D">
      <w:pPr>
        <w:pStyle w:val="Heading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1588" w:name="_Toc513475456"/>
      <w:bookmarkStart w:id="1589" w:name="_Toc48930874"/>
      <w:bookmarkStart w:id="1590" w:name="_Toc49376123"/>
      <w:bookmarkStart w:id="1591" w:name="_Toc56501637"/>
      <w:bookmarkStart w:id="1592" w:name="_Toc95076621"/>
      <w:bookmarkStart w:id="1593" w:name="_Toc106618440"/>
      <w:bookmarkStart w:id="1594" w:name="_Toc167405427"/>
      <w:bookmarkStart w:id="1595" w:name="_Toc180278871"/>
      <w:bookmarkStart w:id="1596" w:name="_Toc180279046"/>
      <w:bookmarkStart w:id="1597" w:name="_Toc180279313"/>
      <w:bookmarkStart w:id="1598" w:name="_Toc180279788"/>
      <w:bookmarkStart w:id="1599" w:name="_Toc182841277"/>
      <w:bookmarkStart w:id="1600" w:name="_Toc182899358"/>
      <w:bookmarkStart w:id="1601" w:name="_Toc195529464"/>
      <w:r w:rsidRPr="00DA1267">
        <w:t>7</w:t>
      </w:r>
      <w:r w:rsidR="0086717D" w:rsidRPr="00DA1267">
        <w:tab/>
        <w:t>Conclusions</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r w:rsidR="0086717D" w:rsidRPr="00DA1267">
        <w:tab/>
      </w:r>
      <w:r w:rsidR="0086717D" w:rsidRPr="00DA1267">
        <w:tab/>
      </w:r>
      <w:r w:rsidR="0086717D" w:rsidRPr="00DA1267">
        <w:tab/>
      </w:r>
      <w:r w:rsidR="0086717D" w:rsidRPr="00DA1267">
        <w:tab/>
      </w:r>
      <w:r w:rsidR="0086717D" w:rsidRPr="00DA1267">
        <w:tab/>
      </w:r>
    </w:p>
    <w:p w14:paraId="31C8E13B" w14:textId="35FBA1C6" w:rsidR="0086717D" w:rsidRPr="00DA1267" w:rsidRDefault="0086717D" w:rsidP="0086717D">
      <w:pPr>
        <w:pStyle w:val="EditorsNote"/>
      </w:pPr>
    </w:p>
    <w:p w14:paraId="7DDC2594" w14:textId="77777777" w:rsidR="0086717D" w:rsidRPr="00DA1267" w:rsidRDefault="0086717D" w:rsidP="0086717D"/>
    <w:p w14:paraId="3C8DB279" w14:textId="196D854F" w:rsidR="00F56F04" w:rsidRPr="00F56F04" w:rsidRDefault="00F56F04" w:rsidP="00F56F04">
      <w:pPr>
        <w:pStyle w:val="Heading2"/>
      </w:pPr>
      <w:bookmarkStart w:id="1602" w:name="_Toc92180361"/>
      <w:bookmarkStart w:id="1603" w:name="_Toc92805088"/>
      <w:bookmarkStart w:id="1604" w:name="_Toc195529465"/>
      <w:bookmarkStart w:id="1605" w:name="_Toc102752623"/>
      <w:bookmarkStart w:id="1606" w:name="_Toc167791602"/>
      <w:bookmarkStart w:id="1607" w:name="_Toc164702124"/>
      <w:bookmarkStart w:id="1608" w:name="_Toc167984787"/>
      <w:r w:rsidRPr="00F56F04">
        <w:t>7.</w:t>
      </w:r>
      <w:r>
        <w:t>0</w:t>
      </w:r>
      <w:bookmarkEnd w:id="1602"/>
      <w:bookmarkEnd w:id="1603"/>
      <w:r w:rsidR="00E15661">
        <w:tab/>
      </w:r>
      <w:r w:rsidRPr="00F56F04">
        <w:t>Gener</w:t>
      </w:r>
      <w:r w:rsidRPr="00F56F04">
        <w:rPr>
          <w:rFonts w:hint="eastAsia"/>
        </w:rPr>
        <w:t>al</w:t>
      </w:r>
      <w:r w:rsidRPr="00F56F04">
        <w:t xml:space="preserve"> </w:t>
      </w:r>
      <w:r w:rsidRPr="00F56F04">
        <w:rPr>
          <w:rFonts w:hint="eastAsia"/>
        </w:rPr>
        <w:t>c</w:t>
      </w:r>
      <w:r w:rsidRPr="00F56F04">
        <w:t>onclusion</w:t>
      </w:r>
      <w:bookmarkEnd w:id="1604"/>
      <w:r w:rsidRPr="00F56F04">
        <w:t xml:space="preserve"> </w:t>
      </w:r>
      <w:bookmarkEnd w:id="1605"/>
      <w:bookmarkEnd w:id="1606"/>
      <w:bookmarkEnd w:id="1607"/>
      <w:bookmarkEnd w:id="1608"/>
    </w:p>
    <w:p w14:paraId="26064891" w14:textId="77777777" w:rsidR="008D508B" w:rsidRDefault="008D508B" w:rsidP="008D508B">
      <w:pPr>
        <w:jc w:val="both"/>
        <w:rPr>
          <w:lang w:val="en-US" w:eastAsia="zh-CN"/>
        </w:rPr>
      </w:pPr>
      <w:r>
        <w:t xml:space="preserve">The study has reached conclusion on the following </w:t>
      </w:r>
      <w:r>
        <w:rPr>
          <w:rFonts w:hint="eastAsia"/>
          <w:lang w:eastAsia="zh-CN"/>
        </w:rPr>
        <w:t>aspects</w:t>
      </w:r>
      <w:r>
        <w:rPr>
          <w:lang w:eastAsia="zh-CN"/>
        </w:rPr>
        <w:t>,</w:t>
      </w:r>
      <w:r>
        <w:t xml:space="preserve"> to be taken into account for the normative phase:</w:t>
      </w:r>
    </w:p>
    <w:p w14:paraId="5A1A9720" w14:textId="5BB68DFE" w:rsidR="008D508B" w:rsidRDefault="008D508B" w:rsidP="008D508B">
      <w:pPr>
        <w:pStyle w:val="B1"/>
        <w:ind w:left="284"/>
        <w:rPr>
          <w:lang w:val="en-US" w:eastAsia="zh-CN"/>
        </w:rPr>
      </w:pPr>
      <w:r>
        <w:rPr>
          <w:lang w:val="en-US" w:eastAsia="zh-CN"/>
        </w:rPr>
        <w:t>1.</w:t>
      </w:r>
      <w:r>
        <w:rPr>
          <w:lang w:val="en-US" w:eastAsia="zh-CN"/>
        </w:rPr>
        <w:tab/>
        <w:t>For the protection of any new interfaces, CN or backhaul, existing mechanisms (i.e., NDS/IP from TS 33.310 [</w:t>
      </w:r>
      <w:r w:rsidR="005474AA">
        <w:rPr>
          <w:lang w:val="en-US" w:eastAsia="zh-CN"/>
        </w:rPr>
        <w:t>12</w:t>
      </w:r>
      <w:r>
        <w:rPr>
          <w:lang w:val="en-US" w:eastAsia="zh-CN"/>
        </w:rPr>
        <w:t>] and SBA security from TS 33.501 [</w:t>
      </w:r>
      <w:r w:rsidR="00D24602">
        <w:rPr>
          <w:lang w:val="en-US" w:eastAsia="zh-CN"/>
        </w:rPr>
        <w:t>5</w:t>
      </w:r>
      <w:r>
        <w:rPr>
          <w:lang w:val="en-US" w:eastAsia="zh-CN"/>
        </w:rPr>
        <w:t xml:space="preserve">]) are to be reused to the extent possible. </w:t>
      </w:r>
    </w:p>
    <w:p w14:paraId="49248629" w14:textId="77777777" w:rsidR="008D508B" w:rsidRDefault="008D508B" w:rsidP="008D508B">
      <w:pPr>
        <w:pStyle w:val="List"/>
        <w:rPr>
          <w:lang w:val="en-US" w:eastAsia="zh-CN"/>
        </w:rPr>
      </w:pPr>
      <w:r>
        <w:rPr>
          <w:lang w:val="en-US" w:eastAsia="zh-CN"/>
        </w:rPr>
        <w:t>2.</w:t>
      </w:r>
      <w:r>
        <w:rPr>
          <w:lang w:val="en-US" w:eastAsia="zh-CN"/>
        </w:rPr>
        <w:tab/>
        <w:t xml:space="preserve"> The protection of </w:t>
      </w:r>
      <w:r w:rsidRPr="00171BE1">
        <w:rPr>
          <w:lang w:val="en-US" w:eastAsia="zh-CN"/>
        </w:rPr>
        <w:t>Ambient IoT Services</w:t>
      </w:r>
      <w:r>
        <w:rPr>
          <w:lang w:val="en-US" w:eastAsia="zh-CN"/>
        </w:rPr>
        <w:t xml:space="preserve"> between the AIoT device and the network can be provided by mechanisms at the network layer, the application layer or a combination of both.</w:t>
      </w:r>
    </w:p>
    <w:p w14:paraId="193B9D14" w14:textId="77777777" w:rsidR="008D508B" w:rsidRPr="007E1905" w:rsidRDefault="008D508B" w:rsidP="008D508B">
      <w:pPr>
        <w:pStyle w:val="EditorsNote"/>
        <w:rPr>
          <w:lang w:eastAsia="zh-CN"/>
        </w:rPr>
      </w:pPr>
      <w:r>
        <w:rPr>
          <w:lang w:eastAsia="zh-CN"/>
        </w:rPr>
        <w:t>Editor’s Note: Further conclusions on how to accommodate application layer mechanisms or whether that would be left to deployments, out of scope, etc. are ffs.</w:t>
      </w:r>
    </w:p>
    <w:p w14:paraId="1F05B500" w14:textId="77777777" w:rsidR="008D508B" w:rsidRDefault="008D508B" w:rsidP="008D508B">
      <w:pPr>
        <w:pStyle w:val="B1"/>
        <w:ind w:left="284"/>
        <w:rPr>
          <w:lang w:eastAsia="zh-CN"/>
        </w:rPr>
      </w:pPr>
      <w:r>
        <w:rPr>
          <w:lang w:eastAsia="zh-CN"/>
        </w:rPr>
        <w:t>3.</w:t>
      </w:r>
      <w:r>
        <w:rPr>
          <w:lang w:eastAsia="zh-CN"/>
        </w:rPr>
        <w:tab/>
      </w:r>
      <w:r w:rsidRPr="00200489">
        <w:rPr>
          <w:lang w:eastAsia="zh-CN"/>
        </w:rPr>
        <w:t xml:space="preserve">The </w:t>
      </w:r>
      <w:r>
        <w:rPr>
          <w:lang w:eastAsia="zh-CN"/>
        </w:rPr>
        <w:t>network layer security solution</w:t>
      </w:r>
      <w:r w:rsidRPr="00200489">
        <w:rPr>
          <w:lang w:eastAsia="zh-CN"/>
        </w:rPr>
        <w:t xml:space="preserve"> </w:t>
      </w:r>
      <w:r>
        <w:rPr>
          <w:lang w:eastAsia="zh-CN"/>
        </w:rPr>
        <w:t xml:space="preserve">to be specified includes the following security capabilities: authentication </w:t>
      </w:r>
      <w:r w:rsidRPr="008E1D68">
        <w:rPr>
          <w:lang w:eastAsia="zh-CN"/>
        </w:rPr>
        <w:t xml:space="preserve">(one-way </w:t>
      </w:r>
      <w:r>
        <w:rPr>
          <w:lang w:eastAsia="zh-CN"/>
        </w:rPr>
        <w:t>and</w:t>
      </w:r>
      <w:r w:rsidRPr="008E1D68">
        <w:rPr>
          <w:lang w:eastAsia="zh-CN"/>
        </w:rPr>
        <w:t xml:space="preserve"> mutual)</w:t>
      </w:r>
      <w:r>
        <w:rPr>
          <w:lang w:eastAsia="zh-CN"/>
        </w:rPr>
        <w:t>, protection of the AIoT data (</w:t>
      </w:r>
      <w:r w:rsidRPr="008E1D68">
        <w:rPr>
          <w:lang w:eastAsia="zh-CN"/>
        </w:rPr>
        <w:t>confidentiality, integrity and replay protection</w:t>
      </w:r>
      <w:r>
        <w:rPr>
          <w:lang w:eastAsia="zh-CN"/>
        </w:rPr>
        <w:t>) and identifier privacy over the air interface</w:t>
      </w:r>
      <w:r w:rsidRPr="00200489">
        <w:rPr>
          <w:lang w:eastAsia="zh-CN"/>
        </w:rPr>
        <w:t>.</w:t>
      </w:r>
    </w:p>
    <w:p w14:paraId="38FD8556" w14:textId="77777777" w:rsidR="008D508B" w:rsidRPr="000A4563" w:rsidRDefault="008D508B" w:rsidP="008D508B">
      <w:pPr>
        <w:pStyle w:val="NO"/>
        <w:rPr>
          <w:lang w:val="en-US" w:eastAsia="zh-CN"/>
        </w:rPr>
      </w:pPr>
      <w:r>
        <w:rPr>
          <w:lang w:eastAsia="zh-CN"/>
        </w:rPr>
        <w:t>NOTE: The exact security capabilities to be supported by a device depend on the functionalities supported by the device. Which device functionality mandates which security capabilities is to be clarified during the normative work. Whether every device supports every possible device functionality or not is out of SA3 scope.</w:t>
      </w:r>
    </w:p>
    <w:p w14:paraId="70F100E4" w14:textId="77777777" w:rsidR="008D508B" w:rsidRPr="008E1D68" w:rsidRDefault="008D508B" w:rsidP="008D508B">
      <w:pPr>
        <w:pStyle w:val="B1"/>
        <w:ind w:left="284"/>
        <w:rPr>
          <w:lang w:eastAsia="zh-CN"/>
        </w:rPr>
      </w:pPr>
      <w:bookmarkStart w:id="1609" w:name="_Hlk187696202"/>
      <w:r>
        <w:rPr>
          <w:lang w:val="en-US" w:eastAsia="zh-CN"/>
        </w:rPr>
        <w:t>4.</w:t>
      </w:r>
      <w:r>
        <w:rPr>
          <w:lang w:val="en-US" w:eastAsia="zh-CN"/>
        </w:rPr>
        <w:tab/>
      </w:r>
      <w:r>
        <w:rPr>
          <w:rFonts w:eastAsia="Times New Roman"/>
          <w:color w:val="000000"/>
          <w:sz w:val="22"/>
          <w:szCs w:val="22"/>
        </w:rPr>
        <w:t>For network layer security, the AIoTF acts as the security termination point on the network side.</w:t>
      </w:r>
    </w:p>
    <w:bookmarkEnd w:id="1609"/>
    <w:p w14:paraId="00C17E2B" w14:textId="5F4C9574" w:rsidR="00F56F04" w:rsidRPr="00D24602" w:rsidRDefault="00D24602" w:rsidP="00D24602">
      <w:pPr>
        <w:pStyle w:val="B1"/>
        <w:ind w:left="284"/>
        <w:rPr>
          <w:lang w:val="en-US" w:eastAsia="zh-CN"/>
        </w:rPr>
      </w:pPr>
      <w:r>
        <w:rPr>
          <w:lang w:val="en-US" w:eastAsia="zh-CN"/>
        </w:rPr>
        <w:t xml:space="preserve">5.  </w:t>
      </w:r>
      <w:r w:rsidR="00F56F04" w:rsidRPr="00D24602">
        <w:rPr>
          <w:rFonts w:hint="eastAsia"/>
          <w:lang w:val="en-US" w:eastAsia="zh-CN"/>
        </w:rPr>
        <w:t xml:space="preserve">A dedicated network for AIoT service shall be needed if </w:t>
      </w:r>
      <w:r w:rsidR="00F56F04" w:rsidRPr="00D24602">
        <w:rPr>
          <w:lang w:val="en-US" w:eastAsia="zh-CN"/>
        </w:rPr>
        <w:t>the existing authentication framework (e.g., 5G-AKA, EAP-AKA’, other EAP methods for SNPN)</w:t>
      </w:r>
      <w:r w:rsidR="00F56F04" w:rsidRPr="00D24602">
        <w:rPr>
          <w:rFonts w:hint="eastAsia"/>
          <w:lang w:val="en-US" w:eastAsia="zh-CN"/>
        </w:rPr>
        <w:t xml:space="preserve"> is not reused. To secure the operator's core network, </w:t>
      </w:r>
      <w:r w:rsidR="00F56F04" w:rsidRPr="00D24602">
        <w:rPr>
          <w:lang w:val="en-US" w:eastAsia="zh-CN"/>
        </w:rPr>
        <w:t xml:space="preserve">security isolation mechanism between the AIoT service domain and operator domain </w:t>
      </w:r>
      <w:r w:rsidR="00F56F04" w:rsidRPr="00D24602">
        <w:rPr>
          <w:rFonts w:hint="eastAsia"/>
          <w:lang w:val="en-US" w:eastAsia="zh-CN"/>
        </w:rPr>
        <w:t>shall be</w:t>
      </w:r>
      <w:r w:rsidR="00F56F04" w:rsidRPr="00D24602">
        <w:rPr>
          <w:lang w:val="en-US" w:eastAsia="zh-CN"/>
        </w:rPr>
        <w:t xml:space="preserve"> needed (e.g., operators may choose to deploy a security gateway).</w:t>
      </w:r>
    </w:p>
    <w:p w14:paraId="1A11F909" w14:textId="77777777" w:rsidR="00F56F04" w:rsidRDefault="00F56F04" w:rsidP="00F56F04">
      <w:pPr>
        <w:pStyle w:val="BodyTextFirstIndent"/>
      </w:pPr>
      <w:r>
        <w:t>NOTE: If multiple domains exist in the deployment of the architecture, the above policy applies.</w:t>
      </w:r>
    </w:p>
    <w:p w14:paraId="7BCDBF42" w14:textId="38F4BA9D" w:rsidR="008D508B" w:rsidRDefault="00D24602" w:rsidP="00D24602">
      <w:pPr>
        <w:pStyle w:val="Heading2"/>
        <w:overflowPunct w:val="0"/>
        <w:autoSpaceDE w:val="0"/>
        <w:autoSpaceDN w:val="0"/>
        <w:adjustRightInd w:val="0"/>
        <w:ind w:left="0" w:firstLine="0"/>
        <w:textAlignment w:val="baseline"/>
        <w:rPr>
          <w:rFonts w:eastAsia="Times New Roman"/>
          <w:lang w:eastAsia="en-GB"/>
        </w:rPr>
      </w:pPr>
      <w:bookmarkStart w:id="1610" w:name="_Toc195529466"/>
      <w:r>
        <w:rPr>
          <w:rFonts w:eastAsia="Times New Roman"/>
          <w:lang w:eastAsia="en-GB"/>
        </w:rPr>
        <w:t>7.</w:t>
      </w:r>
      <w:r w:rsidR="00935067">
        <w:rPr>
          <w:rFonts w:eastAsia="Times New Roman"/>
          <w:lang w:eastAsia="en-GB"/>
        </w:rPr>
        <w:t>1</w:t>
      </w:r>
      <w:r w:rsidR="00E15661">
        <w:rPr>
          <w:rFonts w:eastAsia="Times New Roman"/>
          <w:lang w:eastAsia="en-GB"/>
        </w:rPr>
        <w:tab/>
      </w:r>
      <w:r w:rsidR="008D508B" w:rsidRPr="000920BB">
        <w:rPr>
          <w:rFonts w:eastAsia="Times New Roman"/>
          <w:lang w:eastAsia="en-GB"/>
        </w:rPr>
        <w:t>Conclusion on KI</w:t>
      </w:r>
      <w:r w:rsidR="00935067">
        <w:rPr>
          <w:rFonts w:eastAsia="Times New Roman"/>
          <w:lang w:eastAsia="en-GB"/>
        </w:rPr>
        <w:t xml:space="preserve"> </w:t>
      </w:r>
      <w:r w:rsidR="008D508B" w:rsidRPr="000920BB">
        <w:rPr>
          <w:rFonts w:eastAsia="Times New Roman"/>
          <w:lang w:eastAsia="en-GB"/>
        </w:rPr>
        <w:t>#</w:t>
      </w:r>
      <w:r w:rsidR="008D508B">
        <w:rPr>
          <w:rFonts w:eastAsia="Times New Roman"/>
          <w:lang w:eastAsia="en-GB"/>
        </w:rPr>
        <w:t>1</w:t>
      </w:r>
      <w:r w:rsidR="00247B77">
        <w:rPr>
          <w:rFonts w:eastAsia="Times New Roman"/>
          <w:lang w:eastAsia="en-GB"/>
        </w:rPr>
        <w:t xml:space="preserve">: </w:t>
      </w:r>
      <w:r>
        <w:rPr>
          <w:rFonts w:eastAsia="Times New Roman"/>
          <w:lang w:eastAsia="en-GB"/>
        </w:rPr>
        <w:t>Protection for disabling device operation</w:t>
      </w:r>
      <w:bookmarkEnd w:id="1610"/>
    </w:p>
    <w:p w14:paraId="3A7E15E7" w14:textId="057227C3" w:rsidR="00D24602" w:rsidRDefault="00D24602" w:rsidP="00D24602">
      <w:pPr>
        <w:pStyle w:val="EditorsNote"/>
        <w:ind w:left="284" w:firstLine="0"/>
        <w:rPr>
          <w:lang w:val="en-US" w:eastAsia="zh-CN"/>
        </w:rPr>
      </w:pPr>
      <w:bookmarkStart w:id="1611" w:name="_Hlk187846462"/>
    </w:p>
    <w:bookmarkEnd w:id="1611"/>
    <w:p w14:paraId="121B0D85" w14:textId="7D49F70C" w:rsidR="00D24602" w:rsidRDefault="00D24602" w:rsidP="00D24602">
      <w:pPr>
        <w:rPr>
          <w:lang w:val="en-US" w:eastAsia="zh-CN"/>
        </w:rPr>
      </w:pPr>
      <w:r>
        <w:rPr>
          <w:lang w:val="en-US" w:eastAsia="zh-CN"/>
        </w:rPr>
        <w:t>The message protection conclusion of Key issue #4: Protection of information during AIoT service communication shall apply to the protection of the disabling messages.</w:t>
      </w:r>
    </w:p>
    <w:p w14:paraId="32E26F8C" w14:textId="19978FA8" w:rsidR="00D24602" w:rsidRDefault="00D24602" w:rsidP="00D24602">
      <w:pPr>
        <w:pStyle w:val="EditorsNote"/>
        <w:ind w:left="284" w:firstLine="0"/>
        <w:rPr>
          <w:lang w:val="en-US" w:eastAsia="zh-CN"/>
        </w:rPr>
      </w:pPr>
    </w:p>
    <w:p w14:paraId="3ADC364E" w14:textId="77777777" w:rsidR="00D24602" w:rsidRPr="00D24602" w:rsidRDefault="00D24602" w:rsidP="00D24602">
      <w:pPr>
        <w:rPr>
          <w:lang w:val="en-US" w:eastAsia="en-GB"/>
        </w:rPr>
      </w:pPr>
    </w:p>
    <w:p w14:paraId="2B087EF3" w14:textId="209F929C" w:rsidR="006E1B8F" w:rsidRDefault="00D24602" w:rsidP="00D24602">
      <w:pPr>
        <w:pStyle w:val="Heading2"/>
        <w:ind w:left="0" w:firstLine="0"/>
        <w:rPr>
          <w:lang w:eastAsia="zh-CN"/>
        </w:rPr>
      </w:pPr>
      <w:bookmarkStart w:id="1612" w:name="_Toc195529467"/>
      <w:r>
        <w:t>7.2</w:t>
      </w:r>
      <w:r w:rsidR="00E15661">
        <w:tab/>
      </w:r>
      <w:r w:rsidR="006E1B8F" w:rsidRPr="00E23F2E">
        <w:t xml:space="preserve">Conclusion </w:t>
      </w:r>
      <w:r w:rsidR="006E1B8F">
        <w:t>for</w:t>
      </w:r>
      <w:r w:rsidR="006E1B8F" w:rsidRPr="00E23F2E">
        <w:t xml:space="preserve"> K</w:t>
      </w:r>
      <w:r w:rsidR="006E1B8F">
        <w:t>I</w:t>
      </w:r>
      <w:r w:rsidR="006E1B8F" w:rsidRPr="00E23F2E">
        <w:t xml:space="preserve"> #</w:t>
      </w:r>
      <w:r w:rsidR="006E1B8F">
        <w:t xml:space="preserve">2: </w:t>
      </w:r>
      <w:bookmarkStart w:id="1613" w:name="_Hlk179210031"/>
      <w:r w:rsidR="006E1B8F" w:rsidRPr="003365F3">
        <w:t>Authorization for 5G Ambient IoT services</w:t>
      </w:r>
      <w:bookmarkEnd w:id="1612"/>
      <w:bookmarkEnd w:id="1613"/>
    </w:p>
    <w:p w14:paraId="7FFB0CBD" w14:textId="77777777" w:rsidR="006E1B8F" w:rsidRDefault="006E1B8F" w:rsidP="00D24602">
      <w:r w:rsidRPr="003A7C66">
        <w:rPr>
          <w:lang w:eastAsia="zh-CN"/>
        </w:rPr>
        <w:t xml:space="preserve">It is concluded that </w:t>
      </w:r>
      <w:r w:rsidRPr="00913B3A">
        <w:rPr>
          <w:lang w:eastAsia="zh-CN"/>
        </w:rPr>
        <w:t xml:space="preserve">the KI #2 is not addressed in </w:t>
      </w:r>
      <w:r w:rsidRPr="00D24602">
        <w:rPr>
          <w:rFonts w:hint="eastAsia"/>
          <w:lang w:val="en-US" w:eastAsia="zh-CN"/>
        </w:rPr>
        <w:t>Release 19</w:t>
      </w:r>
      <w:r>
        <w:t>.</w:t>
      </w:r>
    </w:p>
    <w:p w14:paraId="474F18DA" w14:textId="7E68A217" w:rsidR="008D508B" w:rsidRDefault="00D24602" w:rsidP="00D24602">
      <w:pPr>
        <w:pStyle w:val="Heading2"/>
        <w:overflowPunct w:val="0"/>
        <w:autoSpaceDE w:val="0"/>
        <w:autoSpaceDN w:val="0"/>
        <w:adjustRightInd w:val="0"/>
        <w:ind w:left="0" w:firstLine="0"/>
        <w:textAlignment w:val="baseline"/>
        <w:rPr>
          <w:rFonts w:eastAsia="Times New Roman"/>
          <w:lang w:eastAsia="en-GB"/>
        </w:rPr>
      </w:pPr>
      <w:bookmarkStart w:id="1614" w:name="_Toc195529468"/>
      <w:r>
        <w:rPr>
          <w:rFonts w:eastAsia="Times New Roman"/>
          <w:lang w:eastAsia="en-GB"/>
        </w:rPr>
        <w:t>7.3</w:t>
      </w:r>
      <w:r w:rsidR="00E15661">
        <w:rPr>
          <w:rFonts w:eastAsia="Times New Roman"/>
          <w:lang w:eastAsia="en-GB"/>
        </w:rPr>
        <w:tab/>
      </w:r>
      <w:r w:rsidR="008D508B" w:rsidRPr="000920BB">
        <w:rPr>
          <w:rFonts w:eastAsia="Times New Roman"/>
          <w:lang w:eastAsia="en-GB"/>
        </w:rPr>
        <w:t>Conclusion on KI</w:t>
      </w:r>
      <w:r w:rsidR="00935067">
        <w:rPr>
          <w:rFonts w:eastAsia="Times New Roman"/>
          <w:lang w:eastAsia="en-GB"/>
        </w:rPr>
        <w:t xml:space="preserve"> </w:t>
      </w:r>
      <w:r w:rsidR="008D508B" w:rsidRPr="000920BB">
        <w:rPr>
          <w:rFonts w:eastAsia="Times New Roman"/>
          <w:lang w:eastAsia="en-GB"/>
        </w:rPr>
        <w:t>#</w:t>
      </w:r>
      <w:r w:rsidR="008D508B">
        <w:rPr>
          <w:rFonts w:eastAsia="Times New Roman"/>
          <w:lang w:eastAsia="en-GB"/>
        </w:rPr>
        <w:t>3</w:t>
      </w:r>
      <w:r w:rsidR="00247B77">
        <w:rPr>
          <w:rFonts w:eastAsia="Times New Roman"/>
          <w:lang w:eastAsia="en-GB"/>
        </w:rPr>
        <w:t xml:space="preserve">: </w:t>
      </w:r>
      <w:r w:rsidR="00247B77" w:rsidRPr="004E7B3A">
        <w:t xml:space="preserve">Privacy </w:t>
      </w:r>
      <w:r w:rsidR="00247B77">
        <w:t>by protecting AIoT device identifiers</w:t>
      </w:r>
      <w:bookmarkEnd w:id="1614"/>
    </w:p>
    <w:p w14:paraId="50F22A52" w14:textId="77777777" w:rsidR="005474AA" w:rsidRPr="00104FC7" w:rsidRDefault="005474AA" w:rsidP="005474AA">
      <w:pPr>
        <w:rPr>
          <w:rFonts w:eastAsia="DengXian"/>
          <w:iCs/>
          <w:lang w:eastAsia="zh-CN"/>
        </w:rPr>
      </w:pPr>
      <w:r w:rsidRPr="00104FC7">
        <w:rPr>
          <w:rFonts w:eastAsia="DengXian"/>
          <w:iCs/>
          <w:lang w:eastAsia="zh-CN"/>
        </w:rPr>
        <w:t>The following aspects and principles are agreed for the conclusion on KI#3</w:t>
      </w:r>
    </w:p>
    <w:p w14:paraId="754E5E5B" w14:textId="77777777" w:rsidR="005474AA" w:rsidRDefault="005474AA" w:rsidP="005474AA">
      <w:pPr>
        <w:pStyle w:val="B1"/>
        <w:rPr>
          <w:lang w:eastAsia="zh-CN"/>
        </w:rPr>
      </w:pPr>
      <w:r w:rsidRPr="00104FC7">
        <w:rPr>
          <w:lang w:eastAsia="zh-CN"/>
        </w:rPr>
        <w:t>-</w:t>
      </w:r>
      <w:r>
        <w:rPr>
          <w:lang w:eastAsia="zh-CN"/>
        </w:rPr>
        <w:tab/>
      </w:r>
      <w:r w:rsidRPr="00104FC7">
        <w:rPr>
          <w:lang w:eastAsia="zh-CN"/>
        </w:rPr>
        <w:t>A mechanism to protect AIoT device ID based on the use of temporary ID shall be supported.</w:t>
      </w:r>
    </w:p>
    <w:p w14:paraId="5A86CFB4" w14:textId="2F5515F9" w:rsidR="005474AA" w:rsidRDefault="005474AA" w:rsidP="005474AA">
      <w:pPr>
        <w:pStyle w:val="B1"/>
        <w:rPr>
          <w:lang w:eastAsia="zh-CN"/>
        </w:rPr>
      </w:pPr>
      <w:r>
        <w:rPr>
          <w:lang w:eastAsia="zh-CN"/>
        </w:rPr>
        <w:t>-</w:t>
      </w:r>
      <w:r>
        <w:rPr>
          <w:lang w:eastAsia="zh-CN"/>
        </w:rPr>
        <w:tab/>
        <w:t>Mechanism shall allow unambiguous identification of the AIoT device.</w:t>
      </w:r>
    </w:p>
    <w:p w14:paraId="00DB15F8" w14:textId="77777777" w:rsidR="005474AA" w:rsidRDefault="005474AA" w:rsidP="005474AA">
      <w:pPr>
        <w:pStyle w:val="B1"/>
        <w:rPr>
          <w:lang w:eastAsia="zh-CN"/>
        </w:rPr>
      </w:pPr>
      <w:r>
        <w:rPr>
          <w:lang w:eastAsia="zh-CN"/>
        </w:rPr>
        <w:t>-</w:t>
      </w:r>
      <w:r>
        <w:rPr>
          <w:lang w:eastAsia="zh-CN"/>
        </w:rPr>
        <w:tab/>
        <w:t>A mechanism to re-synchronize de-synchronized temporary IDs shall be supported.</w:t>
      </w:r>
    </w:p>
    <w:p w14:paraId="7E169CB8" w14:textId="77777777" w:rsidR="00DA0730" w:rsidRDefault="00DA0730" w:rsidP="00DA0730">
      <w:pPr>
        <w:pStyle w:val="B1"/>
        <w:rPr>
          <w:lang w:eastAsia="zh-CN"/>
        </w:rPr>
      </w:pPr>
      <w:r>
        <w:rPr>
          <w:lang w:eastAsia="zh-CN"/>
        </w:rPr>
        <w:t>-</w:t>
      </w:r>
      <w:r>
        <w:rPr>
          <w:lang w:eastAsia="zh-CN"/>
        </w:rPr>
        <w:tab/>
        <w:t xml:space="preserve">The network and the device shall support a </w:t>
      </w:r>
      <w:r w:rsidRPr="00324436">
        <w:rPr>
          <w:lang w:eastAsia="zh-CN"/>
        </w:rPr>
        <w:t>mechanism</w:t>
      </w:r>
      <w:r>
        <w:rPr>
          <w:lang w:eastAsia="zh-CN"/>
        </w:rPr>
        <w:t xml:space="preserve"> for the</w:t>
      </w:r>
      <w:r w:rsidRPr="00104FC7">
        <w:rPr>
          <w:lang w:eastAsia="zh-CN"/>
        </w:rPr>
        <w:t xml:space="preserve"> use of temporary ID</w:t>
      </w:r>
      <w:r>
        <w:rPr>
          <w:rFonts w:hint="eastAsia"/>
          <w:lang w:eastAsia="zh-CN"/>
        </w:rPr>
        <w:t>.</w:t>
      </w:r>
    </w:p>
    <w:p w14:paraId="01D95865" w14:textId="0DCF5383" w:rsidR="005474AA" w:rsidRPr="005474AA" w:rsidRDefault="005474AA" w:rsidP="005474AA">
      <w:pPr>
        <w:pStyle w:val="EditorsNote"/>
        <w:rPr>
          <w:lang w:eastAsia="zh-CN"/>
        </w:rPr>
      </w:pPr>
      <w:r>
        <w:rPr>
          <w:lang w:eastAsia="zh-CN"/>
        </w:rPr>
        <w:t xml:space="preserve">Editor’s Note: </w:t>
      </w:r>
      <w:r w:rsidR="00DA0730">
        <w:rPr>
          <w:lang w:eastAsia="zh-CN"/>
        </w:rPr>
        <w:t>S</w:t>
      </w:r>
      <w:r>
        <w:rPr>
          <w:lang w:eastAsia="zh-CN"/>
        </w:rPr>
        <w:t>olution are FFS.</w:t>
      </w:r>
    </w:p>
    <w:p w14:paraId="42730B50" w14:textId="57F6F605" w:rsidR="008D508B" w:rsidRDefault="008D508B" w:rsidP="00D24602">
      <w:pPr>
        <w:pStyle w:val="Heading2"/>
        <w:overflowPunct w:val="0"/>
        <w:autoSpaceDE w:val="0"/>
        <w:autoSpaceDN w:val="0"/>
        <w:adjustRightInd w:val="0"/>
        <w:ind w:left="0" w:firstLine="0"/>
        <w:textAlignment w:val="baseline"/>
        <w:rPr>
          <w:rFonts w:eastAsia="Times New Roman"/>
          <w:lang w:eastAsia="en-GB"/>
        </w:rPr>
      </w:pPr>
      <w:bookmarkStart w:id="1615" w:name="_Toc195529469"/>
      <w:r>
        <w:rPr>
          <w:rFonts w:eastAsia="Times New Roman"/>
          <w:lang w:eastAsia="en-GB"/>
        </w:rPr>
        <w:t>7.</w:t>
      </w:r>
      <w:r w:rsidR="00935067">
        <w:rPr>
          <w:rFonts w:eastAsia="Times New Roman"/>
          <w:lang w:eastAsia="en-GB"/>
        </w:rPr>
        <w:t>4</w:t>
      </w:r>
      <w:r w:rsidR="00E15661">
        <w:rPr>
          <w:rFonts w:eastAsia="Times New Roman"/>
          <w:lang w:eastAsia="en-GB"/>
        </w:rPr>
        <w:tab/>
      </w:r>
      <w:r w:rsidRPr="000920BB">
        <w:rPr>
          <w:rFonts w:eastAsia="Times New Roman"/>
          <w:lang w:eastAsia="en-GB"/>
        </w:rPr>
        <w:t>Conclusion on KI</w:t>
      </w:r>
      <w:r w:rsidR="00935067">
        <w:rPr>
          <w:rFonts w:eastAsia="Times New Roman"/>
          <w:lang w:eastAsia="en-GB"/>
        </w:rPr>
        <w:t xml:space="preserve"> </w:t>
      </w:r>
      <w:r w:rsidRPr="000920BB">
        <w:rPr>
          <w:rFonts w:eastAsia="Times New Roman"/>
          <w:lang w:eastAsia="en-GB"/>
        </w:rPr>
        <w:t>#</w:t>
      </w:r>
      <w:r>
        <w:rPr>
          <w:rFonts w:eastAsia="Times New Roman"/>
          <w:lang w:eastAsia="en-GB"/>
        </w:rPr>
        <w:t>4</w:t>
      </w:r>
      <w:r w:rsidR="00247B77">
        <w:rPr>
          <w:rFonts w:eastAsia="Times New Roman"/>
          <w:lang w:eastAsia="en-GB"/>
        </w:rPr>
        <w:t>:</w:t>
      </w:r>
      <w:r w:rsidR="005474AA">
        <w:rPr>
          <w:rFonts w:eastAsia="Times New Roman"/>
          <w:lang w:eastAsia="en-GB"/>
        </w:rPr>
        <w:t xml:space="preserve"> </w:t>
      </w:r>
      <w:r w:rsidR="005474AA" w:rsidRPr="00600218">
        <w:t>Protection of information during AIoT service communication</w:t>
      </w:r>
      <w:bookmarkEnd w:id="1615"/>
    </w:p>
    <w:p w14:paraId="036078A4" w14:textId="77777777" w:rsidR="005474AA" w:rsidRPr="005474AA" w:rsidRDefault="005474AA" w:rsidP="005474AA">
      <w:r w:rsidRPr="005474AA">
        <w:t xml:space="preserve">The following </w:t>
      </w:r>
      <w:r w:rsidRPr="005474AA">
        <w:rPr>
          <w:rFonts w:hint="eastAsia"/>
        </w:rPr>
        <w:t>aspects</w:t>
      </w:r>
      <w:r w:rsidRPr="005474AA">
        <w:t xml:space="preserve"> are agreed for the protection AIoT information carried in the messages during inventory and command procedure:</w:t>
      </w:r>
    </w:p>
    <w:p w14:paraId="2700D53D" w14:textId="77777777" w:rsidR="005474AA" w:rsidRPr="005474AA" w:rsidRDefault="005474AA" w:rsidP="005474AA">
      <w:r w:rsidRPr="005474AA">
        <w:t>NOTE: The information considered in KI#3 is not considered in this KI.</w:t>
      </w:r>
    </w:p>
    <w:p w14:paraId="66015EB3" w14:textId="77777777" w:rsidR="005474AA" w:rsidRPr="005474AA" w:rsidRDefault="005474AA" w:rsidP="005474AA">
      <w:pPr>
        <w:rPr>
          <w:lang w:val="en-US"/>
        </w:rPr>
      </w:pPr>
      <w:r w:rsidRPr="005474AA">
        <w:rPr>
          <w:lang w:val="en-US"/>
        </w:rPr>
        <w:t>-  The AIoTF acts as the network layer security termination point for information protection.</w:t>
      </w:r>
    </w:p>
    <w:p w14:paraId="5D9AD530" w14:textId="77777777" w:rsidR="005474AA" w:rsidRPr="005474AA" w:rsidRDefault="005474AA" w:rsidP="005474AA">
      <w:pPr>
        <w:rPr>
          <w:lang w:val="en-US"/>
        </w:rPr>
      </w:pPr>
      <w:r w:rsidRPr="005474AA">
        <w:rPr>
          <w:lang w:val="en-US"/>
        </w:rPr>
        <w:t xml:space="preserve">-  The command request and response messages </w:t>
      </w:r>
      <w:r w:rsidRPr="005474AA">
        <w:rPr>
          <w:rFonts w:hint="eastAsia"/>
          <w:lang w:val="en-US"/>
        </w:rPr>
        <w:t>sh</w:t>
      </w:r>
      <w:r w:rsidRPr="005474AA">
        <w:rPr>
          <w:lang w:val="en-US"/>
        </w:rPr>
        <w:t>all be confidentiality, integrity and replay protected based on the pre-shared key and freshness parameter or session keys derived from them.</w:t>
      </w:r>
    </w:p>
    <w:p w14:paraId="17F17C50" w14:textId="77777777" w:rsidR="005474AA" w:rsidRPr="005474AA" w:rsidRDefault="005474AA" w:rsidP="005474AA">
      <w:pPr>
        <w:rPr>
          <w:lang w:val="en-US"/>
        </w:rPr>
      </w:pPr>
      <w:r w:rsidRPr="005474AA">
        <w:rPr>
          <w:lang w:val="en-US"/>
        </w:rPr>
        <w:t>-  The specified device security capabilities that are needed to support the security features are known/preconfigured in the network side in advance. Therefore, there is no need for security capability negotiation.</w:t>
      </w:r>
    </w:p>
    <w:p w14:paraId="263AD5CA" w14:textId="77777777" w:rsidR="005474AA" w:rsidRPr="005474AA" w:rsidRDefault="005474AA" w:rsidP="005474AA">
      <w:pPr>
        <w:pStyle w:val="EditorsNote"/>
        <w:rPr>
          <w:lang w:val="en-US" w:eastAsia="zh-CN"/>
        </w:rPr>
      </w:pPr>
      <w:r w:rsidRPr="005474AA">
        <w:rPr>
          <w:lang w:val="en-US" w:eastAsia="zh-CN"/>
        </w:rPr>
        <w:t>Editor’s Note: Further conclusions on the solutions are FFS.</w:t>
      </w:r>
    </w:p>
    <w:p w14:paraId="5F9E98FF" w14:textId="77777777" w:rsidR="005474AA" w:rsidRPr="005474AA" w:rsidRDefault="005474AA" w:rsidP="005474AA">
      <w:pPr>
        <w:rPr>
          <w:lang w:val="en-US" w:eastAsia="en-GB"/>
        </w:rPr>
      </w:pPr>
    </w:p>
    <w:p w14:paraId="7D24A176" w14:textId="3E8116AF" w:rsidR="008D508B" w:rsidRPr="000920BB" w:rsidRDefault="008D508B" w:rsidP="00D24602">
      <w:pPr>
        <w:pStyle w:val="Heading2"/>
        <w:overflowPunct w:val="0"/>
        <w:autoSpaceDE w:val="0"/>
        <w:autoSpaceDN w:val="0"/>
        <w:adjustRightInd w:val="0"/>
        <w:ind w:left="0" w:firstLine="0"/>
        <w:textAlignment w:val="baseline"/>
        <w:rPr>
          <w:rFonts w:eastAsia="Times New Roman"/>
          <w:lang w:eastAsia="en-GB"/>
        </w:rPr>
      </w:pPr>
      <w:bookmarkStart w:id="1616" w:name="_Toc195529470"/>
      <w:r>
        <w:rPr>
          <w:rFonts w:eastAsia="Times New Roman"/>
          <w:lang w:eastAsia="en-GB"/>
        </w:rPr>
        <w:t>7.5</w:t>
      </w:r>
      <w:r w:rsidR="00E15661">
        <w:rPr>
          <w:rFonts w:eastAsia="Times New Roman"/>
          <w:lang w:eastAsia="en-GB"/>
        </w:rPr>
        <w:tab/>
      </w:r>
      <w:r w:rsidRPr="000920BB">
        <w:rPr>
          <w:rFonts w:eastAsia="Times New Roman"/>
          <w:lang w:eastAsia="en-GB"/>
        </w:rPr>
        <w:t>Conclusion on KI</w:t>
      </w:r>
      <w:r w:rsidR="00935067">
        <w:rPr>
          <w:rFonts w:eastAsia="Times New Roman"/>
          <w:lang w:eastAsia="en-GB"/>
        </w:rPr>
        <w:t xml:space="preserve"> </w:t>
      </w:r>
      <w:r w:rsidRPr="000920BB">
        <w:rPr>
          <w:rFonts w:eastAsia="Times New Roman"/>
          <w:lang w:eastAsia="en-GB"/>
        </w:rPr>
        <w:t>#5</w:t>
      </w:r>
      <w:r w:rsidR="00247B77">
        <w:rPr>
          <w:rFonts w:eastAsia="Times New Roman"/>
          <w:lang w:eastAsia="en-GB"/>
        </w:rPr>
        <w:t xml:space="preserve">: </w:t>
      </w:r>
      <w:r w:rsidR="00247B77">
        <w:rPr>
          <w:lang w:val="en-US"/>
        </w:rPr>
        <w:t>A</w:t>
      </w:r>
      <w:r w:rsidR="00247B77" w:rsidRPr="003450E4">
        <w:rPr>
          <w:lang w:val="en-US"/>
        </w:rPr>
        <w:t>uthentication</w:t>
      </w:r>
      <w:r w:rsidR="00247B77">
        <w:rPr>
          <w:lang w:val="en-US"/>
        </w:rPr>
        <w:t xml:space="preserve"> in Ambient IoT service</w:t>
      </w:r>
      <w:bookmarkEnd w:id="1616"/>
    </w:p>
    <w:p w14:paraId="0153337E" w14:textId="77777777" w:rsidR="008D508B" w:rsidRDefault="008D508B" w:rsidP="008D508B">
      <w:pPr>
        <w:rPr>
          <w:lang w:eastAsia="zh-CN"/>
        </w:rPr>
      </w:pPr>
      <w:r>
        <w:rPr>
          <w:lang w:eastAsia="zh-CN"/>
        </w:rPr>
        <w:t xml:space="preserve">1. </w:t>
      </w:r>
      <w:r>
        <w:rPr>
          <w:lang w:eastAsia="zh-CN"/>
        </w:rPr>
        <w:tab/>
        <w:t>The credential (including device ID and authentication credential) for AIoT device authentication can be owned by an operator or by a third party. The principles for device ID management are concluded in 8.2.1 in TR 23.700-13 [4].</w:t>
      </w:r>
    </w:p>
    <w:p w14:paraId="6FEB138E" w14:textId="0B21E41C" w:rsidR="008D508B" w:rsidRDefault="008D508B" w:rsidP="008D508B">
      <w:pPr>
        <w:rPr>
          <w:lang w:eastAsia="zh-CN"/>
        </w:rPr>
      </w:pPr>
      <w:r>
        <w:rPr>
          <w:lang w:eastAsia="zh-CN"/>
        </w:rPr>
        <w:t xml:space="preserve">2. </w:t>
      </w:r>
      <w:r>
        <w:rPr>
          <w:lang w:eastAsia="zh-CN"/>
        </w:rPr>
        <w:tab/>
        <w:t>For operator managed AIoT devices, the following principles</w:t>
      </w:r>
      <w:r w:rsidRPr="00DA5A5C">
        <w:rPr>
          <w:lang w:eastAsia="zh-CN"/>
        </w:rPr>
        <w:t xml:space="preserve"> </w:t>
      </w:r>
      <w:r>
        <w:rPr>
          <w:lang w:eastAsia="zh-CN"/>
        </w:rPr>
        <w:t>are</w:t>
      </w:r>
      <w:r w:rsidRPr="00DA5A5C">
        <w:rPr>
          <w:lang w:eastAsia="zh-CN"/>
        </w:rPr>
        <w:t xml:space="preserve"> taken as </w:t>
      </w:r>
      <w:r>
        <w:rPr>
          <w:lang w:eastAsia="zh-CN"/>
        </w:rPr>
        <w:t>the</w:t>
      </w:r>
      <w:r w:rsidRPr="00DA5A5C">
        <w:rPr>
          <w:lang w:eastAsia="zh-CN"/>
        </w:rPr>
        <w:t xml:space="preserve"> conclusion</w:t>
      </w:r>
      <w:r>
        <w:rPr>
          <w:lang w:eastAsia="zh-CN"/>
        </w:rPr>
        <w:t xml:space="preserve"> for KI#5:</w:t>
      </w:r>
    </w:p>
    <w:p w14:paraId="285A23ED" w14:textId="77777777" w:rsidR="008D508B" w:rsidRPr="001F6FD1" w:rsidRDefault="008D508B" w:rsidP="008D508B">
      <w:pPr>
        <w:ind w:left="284"/>
        <w:rPr>
          <w:lang w:eastAsia="zh-CN"/>
        </w:rPr>
      </w:pPr>
      <w:r>
        <w:rPr>
          <w:lang w:eastAsia="zh-CN"/>
        </w:rPr>
        <w:t>Inventory-only Procedure:</w:t>
      </w:r>
    </w:p>
    <w:p w14:paraId="25210B59" w14:textId="77777777" w:rsidR="008D508B" w:rsidRDefault="008D508B">
      <w:pPr>
        <w:pStyle w:val="B1"/>
        <w:numPr>
          <w:ilvl w:val="0"/>
          <w:numId w:val="30"/>
        </w:numPr>
        <w:ind w:left="928"/>
        <w:rPr>
          <w:lang w:eastAsia="zh-CN"/>
        </w:rPr>
      </w:pPr>
      <w:r>
        <w:rPr>
          <w:lang w:eastAsia="zh-CN"/>
        </w:rPr>
        <w:t>Authentication</w:t>
      </w:r>
      <w:r w:rsidRPr="00BB55B7">
        <w:rPr>
          <w:rStyle w:val="EditorsNoteChar"/>
        </w:rPr>
        <w:t xml:space="preserve"> </w:t>
      </w:r>
      <w:r w:rsidRPr="00247B77">
        <w:rPr>
          <w:rStyle w:val="EditorsNoteChar"/>
          <w:color w:val="auto"/>
        </w:rPr>
        <w:t>(i.e., at least one-way authentication; the 5G network authenticates the AIoT device)</w:t>
      </w:r>
      <w:r w:rsidRPr="00247B77">
        <w:rPr>
          <w:lang w:eastAsia="zh-CN"/>
        </w:rPr>
        <w:t xml:space="preserve"> </w:t>
      </w:r>
      <w:r w:rsidRPr="00BB55B7">
        <w:rPr>
          <w:lang w:eastAsia="zh-CN"/>
        </w:rPr>
        <w:t>shall be supported</w:t>
      </w:r>
      <w:r>
        <w:rPr>
          <w:lang w:eastAsia="zh-CN"/>
        </w:rPr>
        <w:t>.</w:t>
      </w:r>
    </w:p>
    <w:p w14:paraId="7FBD1D69" w14:textId="70401FEE" w:rsidR="008D508B" w:rsidRPr="00F00BA6" w:rsidRDefault="008D508B" w:rsidP="008D508B">
      <w:pPr>
        <w:pStyle w:val="NO"/>
        <w:ind w:left="1703"/>
      </w:pPr>
      <w:r w:rsidRPr="00F00BA6">
        <w:t xml:space="preserve">NOTE </w:t>
      </w:r>
      <w:r>
        <w:t>1</w:t>
      </w:r>
      <w:r w:rsidRPr="00F00BA6">
        <w:t>: Details of the authentication procedure (e.g.,</w:t>
      </w:r>
      <w:r>
        <w:t xml:space="preserve"> one-way,</w:t>
      </w:r>
      <w:r w:rsidRPr="00F00BA6">
        <w:t xml:space="preserve"> parameter(s) used</w:t>
      </w:r>
      <w:r>
        <w:t>,  etc.</w:t>
      </w:r>
      <w:r w:rsidRPr="00F00BA6">
        <w:t>)  are to be resolved during normative phase.</w:t>
      </w:r>
    </w:p>
    <w:p w14:paraId="151E3B4F" w14:textId="77777777" w:rsidR="008D508B" w:rsidRDefault="008D508B" w:rsidP="008D508B">
      <w:pPr>
        <w:pStyle w:val="B1"/>
        <w:ind w:left="284" w:firstLine="0"/>
        <w:rPr>
          <w:lang w:eastAsia="zh-CN"/>
        </w:rPr>
      </w:pPr>
      <w:r>
        <w:rPr>
          <w:lang w:eastAsia="zh-CN"/>
        </w:rPr>
        <w:t>Inventory and Command Procedure:</w:t>
      </w:r>
    </w:p>
    <w:p w14:paraId="43D60A69" w14:textId="77777777" w:rsidR="008D508B" w:rsidRDefault="008D508B">
      <w:pPr>
        <w:pStyle w:val="B1"/>
        <w:numPr>
          <w:ilvl w:val="0"/>
          <w:numId w:val="30"/>
        </w:numPr>
        <w:ind w:left="928"/>
        <w:rPr>
          <w:lang w:eastAsia="zh-CN"/>
        </w:rPr>
      </w:pPr>
      <w:r>
        <w:rPr>
          <w:lang w:eastAsia="zh-CN"/>
        </w:rPr>
        <w:t>Mutual authentication between the AIoT device and the 5G network shall be supported.</w:t>
      </w:r>
    </w:p>
    <w:p w14:paraId="055A2747" w14:textId="77777777" w:rsidR="008D508B" w:rsidRDefault="008D508B">
      <w:pPr>
        <w:pStyle w:val="B1"/>
        <w:numPr>
          <w:ilvl w:val="0"/>
          <w:numId w:val="30"/>
        </w:numPr>
        <w:ind w:left="928"/>
        <w:rPr>
          <w:lang w:eastAsia="zh-CN"/>
        </w:rPr>
      </w:pPr>
      <w:r w:rsidRPr="008E7A1D">
        <w:rPr>
          <w:lang w:eastAsia="zh-CN"/>
        </w:rPr>
        <w:t>The authentication procedure is based on a challenge-response mechanism</w:t>
      </w:r>
      <w:r>
        <w:rPr>
          <w:lang w:eastAsia="zh-CN"/>
        </w:rPr>
        <w:t>.</w:t>
      </w:r>
    </w:p>
    <w:p w14:paraId="6EA18D0E" w14:textId="5A976C0E" w:rsidR="008D508B" w:rsidRDefault="008D508B" w:rsidP="008D508B">
      <w:pPr>
        <w:pStyle w:val="NO"/>
        <w:ind w:left="1703"/>
        <w:rPr>
          <w:lang w:eastAsia="zh-CN"/>
        </w:rPr>
      </w:pPr>
      <w:r>
        <w:rPr>
          <w:lang w:eastAsia="zh-CN"/>
        </w:rPr>
        <w:t xml:space="preserve">NOTE 2: Details of the mutual authentication procedure and details of the challenge-response mechanism(e.g., parameter(s) used for </w:t>
      </w:r>
      <w:r w:rsidRPr="008E7A1D">
        <w:rPr>
          <w:lang w:eastAsia="zh-CN"/>
        </w:rPr>
        <w:t xml:space="preserve">the 5G network </w:t>
      </w:r>
      <w:r>
        <w:rPr>
          <w:lang w:eastAsia="zh-CN"/>
        </w:rPr>
        <w:t xml:space="preserve">to </w:t>
      </w:r>
      <w:r w:rsidRPr="008E7A1D">
        <w:rPr>
          <w:lang w:eastAsia="zh-CN"/>
        </w:rPr>
        <w:t>authenticate the AIoT device</w:t>
      </w:r>
      <w:r>
        <w:rPr>
          <w:lang w:eastAsia="zh-CN"/>
        </w:rPr>
        <w:t xml:space="preserve"> and for</w:t>
      </w:r>
      <w:r w:rsidRPr="008E7A1D">
        <w:rPr>
          <w:lang w:eastAsia="zh-CN"/>
        </w:rPr>
        <w:t xml:space="preserve"> the </w:t>
      </w:r>
      <w:r>
        <w:rPr>
          <w:lang w:eastAsia="zh-CN"/>
        </w:rPr>
        <w:t xml:space="preserve">AIoT </w:t>
      </w:r>
      <w:r w:rsidRPr="008E7A1D">
        <w:rPr>
          <w:lang w:eastAsia="zh-CN"/>
        </w:rPr>
        <w:t xml:space="preserve">device </w:t>
      </w:r>
      <w:r>
        <w:rPr>
          <w:lang w:eastAsia="zh-CN"/>
        </w:rPr>
        <w:t>to</w:t>
      </w:r>
      <w:r w:rsidRPr="008E7A1D">
        <w:rPr>
          <w:lang w:eastAsia="zh-CN"/>
        </w:rPr>
        <w:t xml:space="preserve"> authenticate the network</w:t>
      </w:r>
      <w:r>
        <w:rPr>
          <w:lang w:eastAsia="zh-CN"/>
        </w:rPr>
        <w:t>) are to be resolved during normative phase</w:t>
      </w:r>
      <w:r w:rsidRPr="008E7A1D">
        <w:rPr>
          <w:lang w:eastAsia="zh-CN"/>
        </w:rPr>
        <w:t>.</w:t>
      </w:r>
    </w:p>
    <w:p w14:paraId="01E75676" w14:textId="77777777" w:rsidR="008D508B" w:rsidRDefault="008D508B" w:rsidP="008D508B">
      <w:pPr>
        <w:rPr>
          <w:lang w:eastAsia="zh-CN"/>
        </w:rPr>
      </w:pPr>
      <w:r>
        <w:rPr>
          <w:lang w:eastAsia="zh-CN"/>
        </w:rPr>
        <w:t xml:space="preserve">3. </w:t>
      </w:r>
      <w:r>
        <w:rPr>
          <w:lang w:eastAsia="zh-CN"/>
        </w:rPr>
        <w:tab/>
        <w:t>Additional considerations during normative phase:</w:t>
      </w:r>
    </w:p>
    <w:p w14:paraId="67BF64F2" w14:textId="7AA95BB3" w:rsidR="008D508B" w:rsidRDefault="008D508B" w:rsidP="008D508B">
      <w:pPr>
        <w:pStyle w:val="NO"/>
        <w:ind w:left="1419"/>
        <w:rPr>
          <w:lang w:eastAsia="zh-CN"/>
        </w:rPr>
      </w:pPr>
      <w:r>
        <w:rPr>
          <w:lang w:eastAsia="zh-CN"/>
        </w:rPr>
        <w:t>NOTE 3:</w:t>
      </w:r>
      <w:r>
        <w:rPr>
          <w:lang w:eastAsia="zh-CN"/>
        </w:rPr>
        <w:tab/>
      </w:r>
      <w:r w:rsidRPr="001D65B6">
        <w:rPr>
          <w:lang w:eastAsia="zh-CN"/>
        </w:rPr>
        <w:t xml:space="preserve">Where to store the AIoT device </w:t>
      </w:r>
      <w:r>
        <w:rPr>
          <w:lang w:eastAsia="zh-CN"/>
        </w:rPr>
        <w:t>credentials</w:t>
      </w:r>
      <w:r w:rsidRPr="001D65B6">
        <w:rPr>
          <w:lang w:eastAsia="zh-CN"/>
        </w:rPr>
        <w:t xml:space="preserve"> </w:t>
      </w:r>
      <w:r>
        <w:rPr>
          <w:lang w:eastAsia="zh-CN"/>
        </w:rPr>
        <w:t xml:space="preserve">and related policy information </w:t>
      </w:r>
      <w:r w:rsidRPr="001D65B6">
        <w:rPr>
          <w:lang w:eastAsia="zh-CN"/>
        </w:rPr>
        <w:t xml:space="preserve">will </w:t>
      </w:r>
      <w:r>
        <w:rPr>
          <w:lang w:eastAsia="zh-CN"/>
        </w:rPr>
        <w:t>be based on</w:t>
      </w:r>
      <w:r w:rsidRPr="001D65B6">
        <w:rPr>
          <w:lang w:eastAsia="zh-CN"/>
        </w:rPr>
        <w:t xml:space="preserve"> SA2 </w:t>
      </w:r>
      <w:r>
        <w:rPr>
          <w:lang w:eastAsia="zh-CN"/>
        </w:rPr>
        <w:t>and SA3 coordination</w:t>
      </w:r>
      <w:r w:rsidRPr="001D65B6">
        <w:rPr>
          <w:lang w:eastAsia="zh-CN"/>
        </w:rPr>
        <w:t>.</w:t>
      </w:r>
    </w:p>
    <w:p w14:paraId="349094D2" w14:textId="77777777" w:rsidR="008D508B" w:rsidRDefault="008D508B" w:rsidP="008D508B">
      <w:pPr>
        <w:pStyle w:val="NO"/>
        <w:rPr>
          <w:lang w:eastAsia="zh-CN"/>
        </w:rPr>
      </w:pPr>
    </w:p>
    <w:p w14:paraId="384B58B5" w14:textId="7C6771C7" w:rsidR="005474AA" w:rsidRDefault="005474AA" w:rsidP="005474AA">
      <w:pPr>
        <w:pStyle w:val="Heading2"/>
        <w:overflowPunct w:val="0"/>
        <w:autoSpaceDE w:val="0"/>
        <w:autoSpaceDN w:val="0"/>
        <w:adjustRightInd w:val="0"/>
        <w:ind w:left="0" w:firstLine="0"/>
        <w:textAlignment w:val="baseline"/>
        <w:rPr>
          <w:rFonts w:eastAsia="Times New Roman"/>
          <w:lang w:eastAsia="en-GB"/>
        </w:rPr>
      </w:pPr>
      <w:bookmarkStart w:id="1617" w:name="_Toc195529471"/>
      <w:r>
        <w:rPr>
          <w:rFonts w:eastAsia="Times New Roman"/>
          <w:lang w:eastAsia="en-GB"/>
        </w:rPr>
        <w:t>7.6</w:t>
      </w:r>
      <w:r>
        <w:rPr>
          <w:rFonts w:eastAsia="Times New Roman"/>
          <w:lang w:eastAsia="en-GB"/>
        </w:rPr>
        <w:tab/>
      </w:r>
      <w:r w:rsidRPr="000920BB">
        <w:rPr>
          <w:rFonts w:eastAsia="Times New Roman"/>
          <w:lang w:eastAsia="en-GB"/>
        </w:rPr>
        <w:t>Conclusion on KI</w:t>
      </w:r>
      <w:r>
        <w:rPr>
          <w:rFonts w:eastAsia="Times New Roman"/>
          <w:lang w:eastAsia="en-GB"/>
        </w:rPr>
        <w:t xml:space="preserve"> </w:t>
      </w:r>
      <w:r w:rsidRPr="000920BB">
        <w:rPr>
          <w:rFonts w:eastAsia="Times New Roman"/>
          <w:lang w:eastAsia="en-GB"/>
        </w:rPr>
        <w:t>#</w:t>
      </w:r>
      <w:r>
        <w:rPr>
          <w:rFonts w:eastAsia="Times New Roman"/>
          <w:lang w:eastAsia="en-GB"/>
        </w:rPr>
        <w:t>6</w:t>
      </w:r>
      <w:r w:rsidR="00247B77">
        <w:rPr>
          <w:rFonts w:eastAsia="Times New Roman"/>
          <w:lang w:eastAsia="en-GB"/>
        </w:rPr>
        <w:t xml:space="preserve">: </w:t>
      </w:r>
      <w:r w:rsidR="00247B77" w:rsidRPr="00B04C3E">
        <w:t>Exposure of Inventory Device Quantity</w:t>
      </w:r>
      <w:bookmarkEnd w:id="1617"/>
    </w:p>
    <w:p w14:paraId="3D96F2F1" w14:textId="4D69B85C" w:rsidR="005474AA" w:rsidRPr="005474AA" w:rsidRDefault="005474AA" w:rsidP="005474AA">
      <w:r>
        <w:rPr>
          <w:rFonts w:hint="eastAsia"/>
          <w:lang w:val="en-US" w:eastAsia="zh-CN"/>
        </w:rPr>
        <w:t xml:space="preserve">Those </w:t>
      </w:r>
      <w:r>
        <w:t xml:space="preserve">security measures </w:t>
      </w:r>
      <w:r>
        <w:rPr>
          <w:rFonts w:hint="eastAsia"/>
          <w:lang w:val="en-US" w:eastAsia="zh-CN"/>
        </w:rPr>
        <w:t xml:space="preserve">target to KI#6 </w:t>
      </w:r>
      <w:r>
        <w:t>are out of scope of 3GPP</w:t>
      </w:r>
      <w:r>
        <w:rPr>
          <w:rFonts w:hint="eastAsia"/>
          <w:lang w:val="en-US" w:eastAsia="zh-CN"/>
        </w:rPr>
        <w:t xml:space="preserve"> and n</w:t>
      </w:r>
      <w:r>
        <w:t>o potential security requirements are agreed</w:t>
      </w:r>
      <w:r>
        <w:rPr>
          <w:rFonts w:hint="eastAsia"/>
          <w:lang w:val="en-US" w:eastAsia="zh-CN"/>
        </w:rPr>
        <w:t>. No normative work is needed for KI#6.</w:t>
      </w:r>
    </w:p>
    <w:p w14:paraId="29AA0E43" w14:textId="77777777" w:rsidR="008D508B" w:rsidRDefault="008D508B" w:rsidP="008D508B">
      <w:pPr>
        <w:pStyle w:val="NO"/>
        <w:ind w:left="1419"/>
        <w:rPr>
          <w:lang w:eastAsia="zh-CN"/>
        </w:rPr>
      </w:pPr>
    </w:p>
    <w:p w14:paraId="7BF1EF3C" w14:textId="77777777" w:rsidR="008D508B" w:rsidRDefault="008D508B" w:rsidP="008D508B">
      <w:pPr>
        <w:pStyle w:val="NO"/>
        <w:rPr>
          <w:lang w:eastAsia="zh-CN"/>
        </w:rPr>
      </w:pPr>
    </w:p>
    <w:p w14:paraId="438EEAB8" w14:textId="77777777" w:rsidR="0086717D" w:rsidRPr="00DA1267" w:rsidRDefault="0086717D" w:rsidP="00DA5174">
      <w:pPr>
        <w:pStyle w:val="EditorsNote"/>
      </w:pPr>
    </w:p>
    <w:p w14:paraId="5CA5E6C2" w14:textId="77777777" w:rsidR="00080512" w:rsidRPr="00DA1267" w:rsidRDefault="00080512">
      <w:pPr>
        <w:pStyle w:val="Heading8"/>
      </w:pPr>
      <w:r w:rsidRPr="00DA1267">
        <w:br w:type="page"/>
      </w:r>
      <w:bookmarkStart w:id="1618" w:name="_Toc167405428"/>
      <w:bookmarkStart w:id="1619" w:name="_Toc180278872"/>
      <w:bookmarkStart w:id="1620" w:name="_Toc180279047"/>
      <w:bookmarkStart w:id="1621" w:name="_Toc180279314"/>
      <w:bookmarkStart w:id="1622" w:name="_Toc180279789"/>
      <w:bookmarkStart w:id="1623" w:name="_Toc182841278"/>
      <w:bookmarkStart w:id="1624" w:name="_Toc182899359"/>
      <w:bookmarkStart w:id="1625" w:name="_Toc195529472"/>
      <w:r w:rsidRPr="00DA1267">
        <w:t>Annex &lt;X&gt; (informative):</w:t>
      </w:r>
      <w:r w:rsidRPr="00DA1267">
        <w:br/>
        <w:t>Change history</w:t>
      </w:r>
      <w:bookmarkEnd w:id="1618"/>
      <w:bookmarkEnd w:id="1619"/>
      <w:bookmarkEnd w:id="1620"/>
      <w:bookmarkEnd w:id="1621"/>
      <w:bookmarkEnd w:id="1622"/>
      <w:bookmarkEnd w:id="1623"/>
      <w:bookmarkEnd w:id="1624"/>
      <w:bookmarkEnd w:id="1625"/>
    </w:p>
    <w:p w14:paraId="06FAD520" w14:textId="77777777" w:rsidR="00054A22" w:rsidRPr="00DA1267" w:rsidRDefault="00054A22" w:rsidP="00054A22">
      <w:pPr>
        <w:pStyle w:val="TH"/>
      </w:pPr>
      <w:bookmarkStart w:id="1626" w:name="historyclause"/>
      <w:bookmarkEnd w:id="162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DA1267" w14:paraId="1ECB735E" w14:textId="77777777" w:rsidTr="00C72833">
        <w:trPr>
          <w:cantSplit/>
        </w:trPr>
        <w:tc>
          <w:tcPr>
            <w:tcW w:w="9639" w:type="dxa"/>
            <w:gridSpan w:val="8"/>
            <w:tcBorders>
              <w:bottom w:val="nil"/>
            </w:tcBorders>
            <w:shd w:val="solid" w:color="FFFFFF" w:fill="auto"/>
          </w:tcPr>
          <w:p w14:paraId="5FCEE246" w14:textId="77777777" w:rsidR="003C3971" w:rsidRPr="00DA1267" w:rsidRDefault="003C3971" w:rsidP="00C72833">
            <w:pPr>
              <w:pStyle w:val="TAL"/>
              <w:jc w:val="center"/>
              <w:rPr>
                <w:b/>
                <w:sz w:val="16"/>
              </w:rPr>
            </w:pPr>
            <w:r w:rsidRPr="00DA1267">
              <w:rPr>
                <w:b/>
              </w:rPr>
              <w:t>Change history</w:t>
            </w:r>
          </w:p>
        </w:tc>
      </w:tr>
      <w:tr w:rsidR="003C3971" w:rsidRPr="00235394" w14:paraId="188BB8D6" w14:textId="77777777" w:rsidTr="00C72833">
        <w:tc>
          <w:tcPr>
            <w:tcW w:w="800" w:type="dxa"/>
            <w:shd w:val="pct10" w:color="auto" w:fill="FFFFFF"/>
          </w:tcPr>
          <w:p w14:paraId="7E15B21D" w14:textId="77777777" w:rsidR="003C3971" w:rsidRPr="00DA1267" w:rsidRDefault="003C3971" w:rsidP="00C72833">
            <w:pPr>
              <w:pStyle w:val="TAL"/>
              <w:rPr>
                <w:b/>
                <w:sz w:val="16"/>
              </w:rPr>
            </w:pPr>
            <w:r w:rsidRPr="00DA1267">
              <w:rPr>
                <w:b/>
                <w:sz w:val="16"/>
              </w:rPr>
              <w:t>Date</w:t>
            </w:r>
          </w:p>
        </w:tc>
        <w:tc>
          <w:tcPr>
            <w:tcW w:w="800" w:type="dxa"/>
            <w:shd w:val="pct10" w:color="auto" w:fill="FFFFFF"/>
          </w:tcPr>
          <w:p w14:paraId="215F01FE" w14:textId="77777777" w:rsidR="003C3971" w:rsidRPr="00DA1267" w:rsidRDefault="00DF2B1F" w:rsidP="00C72833">
            <w:pPr>
              <w:pStyle w:val="TAL"/>
              <w:rPr>
                <w:b/>
                <w:sz w:val="16"/>
              </w:rPr>
            </w:pPr>
            <w:r w:rsidRPr="00DA1267">
              <w:rPr>
                <w:b/>
                <w:sz w:val="16"/>
              </w:rPr>
              <w:t>Meeting</w:t>
            </w:r>
          </w:p>
        </w:tc>
        <w:tc>
          <w:tcPr>
            <w:tcW w:w="1094" w:type="dxa"/>
            <w:shd w:val="pct10" w:color="auto" w:fill="FFFFFF"/>
          </w:tcPr>
          <w:p w14:paraId="54DC1FB3" w14:textId="77777777" w:rsidR="003C3971" w:rsidRPr="00DA1267" w:rsidRDefault="003C3971" w:rsidP="00DF2B1F">
            <w:pPr>
              <w:pStyle w:val="TAL"/>
              <w:rPr>
                <w:b/>
                <w:sz w:val="16"/>
              </w:rPr>
            </w:pPr>
            <w:r w:rsidRPr="00DA1267">
              <w:rPr>
                <w:b/>
                <w:sz w:val="16"/>
              </w:rPr>
              <w:t>TDoc</w:t>
            </w:r>
          </w:p>
        </w:tc>
        <w:tc>
          <w:tcPr>
            <w:tcW w:w="425" w:type="dxa"/>
            <w:shd w:val="pct10" w:color="auto" w:fill="FFFFFF"/>
          </w:tcPr>
          <w:p w14:paraId="1BB8F93C" w14:textId="77777777" w:rsidR="003C3971" w:rsidRPr="00DA1267" w:rsidRDefault="003C3971" w:rsidP="00C72833">
            <w:pPr>
              <w:pStyle w:val="TAL"/>
              <w:rPr>
                <w:b/>
                <w:sz w:val="16"/>
              </w:rPr>
            </w:pPr>
            <w:r w:rsidRPr="00DA1267">
              <w:rPr>
                <w:b/>
                <w:sz w:val="16"/>
              </w:rPr>
              <w:t>CR</w:t>
            </w:r>
          </w:p>
        </w:tc>
        <w:tc>
          <w:tcPr>
            <w:tcW w:w="425" w:type="dxa"/>
            <w:shd w:val="pct10" w:color="auto" w:fill="FFFFFF"/>
          </w:tcPr>
          <w:p w14:paraId="223E3928" w14:textId="77777777" w:rsidR="003C3971" w:rsidRPr="00DA1267" w:rsidRDefault="003C3971" w:rsidP="00C72833">
            <w:pPr>
              <w:pStyle w:val="TAL"/>
              <w:rPr>
                <w:b/>
                <w:sz w:val="16"/>
              </w:rPr>
            </w:pPr>
            <w:r w:rsidRPr="00DA1267">
              <w:rPr>
                <w:b/>
                <w:sz w:val="16"/>
              </w:rPr>
              <w:t>Rev</w:t>
            </w:r>
          </w:p>
        </w:tc>
        <w:tc>
          <w:tcPr>
            <w:tcW w:w="425" w:type="dxa"/>
            <w:shd w:val="pct10" w:color="auto" w:fill="FFFFFF"/>
          </w:tcPr>
          <w:p w14:paraId="48237C83" w14:textId="77777777" w:rsidR="003C3971" w:rsidRPr="00DA1267" w:rsidRDefault="003C3971" w:rsidP="00C72833">
            <w:pPr>
              <w:pStyle w:val="TAL"/>
              <w:rPr>
                <w:b/>
                <w:sz w:val="16"/>
              </w:rPr>
            </w:pPr>
            <w:r w:rsidRPr="00DA1267">
              <w:rPr>
                <w:b/>
                <w:sz w:val="16"/>
              </w:rPr>
              <w:t>Cat</w:t>
            </w:r>
          </w:p>
        </w:tc>
        <w:tc>
          <w:tcPr>
            <w:tcW w:w="4962" w:type="dxa"/>
            <w:shd w:val="pct10" w:color="auto" w:fill="FFFFFF"/>
          </w:tcPr>
          <w:p w14:paraId="146C8449" w14:textId="77777777" w:rsidR="003C3971" w:rsidRPr="00DA1267" w:rsidRDefault="003C3971" w:rsidP="00C72833">
            <w:pPr>
              <w:pStyle w:val="TAL"/>
              <w:rPr>
                <w:b/>
                <w:sz w:val="16"/>
              </w:rPr>
            </w:pPr>
            <w:r w:rsidRPr="00DA1267">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DA1267">
              <w:rPr>
                <w:b/>
                <w:sz w:val="16"/>
              </w:rPr>
              <w:t>New vers</w:t>
            </w:r>
            <w:r w:rsidR="00DF2B1F" w:rsidRPr="00DA1267">
              <w:rPr>
                <w:b/>
                <w:sz w:val="16"/>
              </w:rPr>
              <w:t>ion</w:t>
            </w:r>
          </w:p>
        </w:tc>
      </w:tr>
      <w:tr w:rsidR="00C6649C" w:rsidRPr="006B0D02" w14:paraId="7C4C23EC" w14:textId="77777777" w:rsidTr="00C72833">
        <w:tc>
          <w:tcPr>
            <w:tcW w:w="800" w:type="dxa"/>
            <w:shd w:val="solid" w:color="FFFFFF" w:fill="auto"/>
          </w:tcPr>
          <w:p w14:paraId="456829C0" w14:textId="1E3D42BC" w:rsidR="00C6649C" w:rsidRDefault="00C6649C" w:rsidP="00C72833">
            <w:pPr>
              <w:pStyle w:val="TAC"/>
              <w:rPr>
                <w:sz w:val="16"/>
                <w:szCs w:val="16"/>
              </w:rPr>
            </w:pPr>
            <w:r>
              <w:rPr>
                <w:sz w:val="16"/>
                <w:szCs w:val="16"/>
              </w:rPr>
              <w:t>04/2024</w:t>
            </w:r>
          </w:p>
        </w:tc>
        <w:tc>
          <w:tcPr>
            <w:tcW w:w="800" w:type="dxa"/>
            <w:shd w:val="solid" w:color="FFFFFF" w:fill="auto"/>
          </w:tcPr>
          <w:p w14:paraId="48169440" w14:textId="31F65490" w:rsidR="00C6649C" w:rsidRDefault="00C6649C" w:rsidP="00C72833">
            <w:pPr>
              <w:pStyle w:val="TAC"/>
              <w:rPr>
                <w:sz w:val="16"/>
                <w:szCs w:val="16"/>
              </w:rPr>
            </w:pPr>
            <w:r>
              <w:rPr>
                <w:sz w:val="16"/>
                <w:szCs w:val="16"/>
              </w:rPr>
              <w:t>SA3#11</w:t>
            </w:r>
            <w:r w:rsidR="009145BA">
              <w:rPr>
                <w:sz w:val="16"/>
                <w:szCs w:val="16"/>
              </w:rPr>
              <w:t>5</w:t>
            </w:r>
            <w:r>
              <w:rPr>
                <w:sz w:val="16"/>
                <w:szCs w:val="16"/>
              </w:rPr>
              <w:t>Adhoc-e</w:t>
            </w:r>
          </w:p>
        </w:tc>
        <w:tc>
          <w:tcPr>
            <w:tcW w:w="1094" w:type="dxa"/>
            <w:shd w:val="solid" w:color="FFFFFF" w:fill="auto"/>
          </w:tcPr>
          <w:p w14:paraId="25422B80" w14:textId="037EB8BF" w:rsidR="00C6649C" w:rsidRDefault="00C6649C" w:rsidP="00C72833">
            <w:pPr>
              <w:pStyle w:val="TAC"/>
              <w:rPr>
                <w:sz w:val="16"/>
                <w:szCs w:val="16"/>
              </w:rPr>
            </w:pPr>
            <w:r>
              <w:rPr>
                <w:sz w:val="16"/>
                <w:szCs w:val="16"/>
              </w:rPr>
              <w:t>S3-241476</w:t>
            </w:r>
          </w:p>
        </w:tc>
        <w:tc>
          <w:tcPr>
            <w:tcW w:w="425" w:type="dxa"/>
            <w:shd w:val="solid" w:color="FFFFFF" w:fill="auto"/>
          </w:tcPr>
          <w:p w14:paraId="768B9594" w14:textId="77777777" w:rsidR="00C6649C" w:rsidRPr="006B0D02" w:rsidRDefault="00C6649C" w:rsidP="00C72833">
            <w:pPr>
              <w:pStyle w:val="TAL"/>
              <w:rPr>
                <w:sz w:val="16"/>
                <w:szCs w:val="16"/>
              </w:rPr>
            </w:pPr>
          </w:p>
        </w:tc>
        <w:tc>
          <w:tcPr>
            <w:tcW w:w="425" w:type="dxa"/>
            <w:shd w:val="solid" w:color="FFFFFF" w:fill="auto"/>
          </w:tcPr>
          <w:p w14:paraId="63F644ED" w14:textId="77777777" w:rsidR="00C6649C" w:rsidRPr="006B0D02" w:rsidRDefault="00C6649C" w:rsidP="00C72833">
            <w:pPr>
              <w:pStyle w:val="TAR"/>
              <w:rPr>
                <w:sz w:val="16"/>
                <w:szCs w:val="16"/>
              </w:rPr>
            </w:pPr>
          </w:p>
        </w:tc>
        <w:tc>
          <w:tcPr>
            <w:tcW w:w="425" w:type="dxa"/>
            <w:shd w:val="solid" w:color="FFFFFF" w:fill="auto"/>
          </w:tcPr>
          <w:p w14:paraId="79BF232B" w14:textId="77777777" w:rsidR="00C6649C" w:rsidRPr="006B0D02" w:rsidRDefault="00C6649C" w:rsidP="00C72833">
            <w:pPr>
              <w:pStyle w:val="TAC"/>
              <w:rPr>
                <w:sz w:val="16"/>
                <w:szCs w:val="16"/>
              </w:rPr>
            </w:pPr>
          </w:p>
        </w:tc>
        <w:tc>
          <w:tcPr>
            <w:tcW w:w="4962" w:type="dxa"/>
            <w:shd w:val="solid" w:color="FFFFFF" w:fill="auto"/>
          </w:tcPr>
          <w:p w14:paraId="34B5181E" w14:textId="4A4CE9C7" w:rsidR="00C6649C" w:rsidRDefault="00C6649C" w:rsidP="00C72833">
            <w:pPr>
              <w:pStyle w:val="TAL"/>
              <w:rPr>
                <w:sz w:val="16"/>
                <w:szCs w:val="16"/>
              </w:rPr>
            </w:pPr>
            <w:r>
              <w:rPr>
                <w:sz w:val="16"/>
                <w:szCs w:val="16"/>
              </w:rPr>
              <w:t>Initial draft TR</w:t>
            </w:r>
          </w:p>
        </w:tc>
        <w:tc>
          <w:tcPr>
            <w:tcW w:w="708" w:type="dxa"/>
            <w:shd w:val="solid" w:color="FFFFFF" w:fill="auto"/>
          </w:tcPr>
          <w:p w14:paraId="226AF52A" w14:textId="6227CA41" w:rsidR="00C6649C" w:rsidRDefault="00C6649C" w:rsidP="00C72833">
            <w:pPr>
              <w:pStyle w:val="TAC"/>
              <w:rPr>
                <w:sz w:val="16"/>
                <w:szCs w:val="16"/>
              </w:rPr>
            </w:pPr>
            <w:r>
              <w:rPr>
                <w:sz w:val="16"/>
                <w:szCs w:val="16"/>
              </w:rPr>
              <w:t>0.0.0</w:t>
            </w:r>
          </w:p>
        </w:tc>
      </w:tr>
      <w:tr w:rsidR="003C3971" w:rsidRPr="006B0D02" w14:paraId="7AE2D8EC" w14:textId="77777777" w:rsidTr="00C72833">
        <w:tc>
          <w:tcPr>
            <w:tcW w:w="800" w:type="dxa"/>
            <w:shd w:val="solid" w:color="FFFFFF" w:fill="auto"/>
          </w:tcPr>
          <w:p w14:paraId="433EA83C" w14:textId="63732F08" w:rsidR="003C3971" w:rsidRPr="006B0D02" w:rsidRDefault="00B4463F" w:rsidP="00C72833">
            <w:pPr>
              <w:pStyle w:val="TAC"/>
              <w:rPr>
                <w:sz w:val="16"/>
                <w:szCs w:val="16"/>
              </w:rPr>
            </w:pPr>
            <w:r>
              <w:rPr>
                <w:sz w:val="16"/>
                <w:szCs w:val="16"/>
              </w:rPr>
              <w:t>04/20</w:t>
            </w:r>
            <w:r w:rsidR="00C6649C">
              <w:rPr>
                <w:sz w:val="16"/>
                <w:szCs w:val="16"/>
              </w:rPr>
              <w:t>2</w:t>
            </w:r>
            <w:r>
              <w:rPr>
                <w:sz w:val="16"/>
                <w:szCs w:val="16"/>
              </w:rPr>
              <w:t>4</w:t>
            </w:r>
          </w:p>
        </w:tc>
        <w:tc>
          <w:tcPr>
            <w:tcW w:w="800" w:type="dxa"/>
            <w:shd w:val="solid" w:color="FFFFFF" w:fill="auto"/>
          </w:tcPr>
          <w:p w14:paraId="55C8CC01" w14:textId="26302A88" w:rsidR="003C3971" w:rsidRPr="006B0D02" w:rsidRDefault="00F11561" w:rsidP="00C72833">
            <w:pPr>
              <w:pStyle w:val="TAC"/>
              <w:rPr>
                <w:sz w:val="16"/>
                <w:szCs w:val="16"/>
              </w:rPr>
            </w:pPr>
            <w:r>
              <w:rPr>
                <w:sz w:val="16"/>
                <w:szCs w:val="16"/>
              </w:rPr>
              <w:t>SA3#</w:t>
            </w:r>
            <w:r w:rsidR="00B4463F">
              <w:rPr>
                <w:sz w:val="16"/>
                <w:szCs w:val="16"/>
              </w:rPr>
              <w:t>115Adhoc-e</w:t>
            </w:r>
          </w:p>
        </w:tc>
        <w:tc>
          <w:tcPr>
            <w:tcW w:w="1094" w:type="dxa"/>
            <w:shd w:val="solid" w:color="FFFFFF" w:fill="auto"/>
          </w:tcPr>
          <w:p w14:paraId="134723C6" w14:textId="436299B7" w:rsidR="003C3971" w:rsidRPr="006B0D02" w:rsidRDefault="00B4463F" w:rsidP="00C72833">
            <w:pPr>
              <w:pStyle w:val="TAC"/>
              <w:rPr>
                <w:sz w:val="16"/>
                <w:szCs w:val="16"/>
              </w:rPr>
            </w:pPr>
            <w:r>
              <w:rPr>
                <w:sz w:val="16"/>
                <w:szCs w:val="16"/>
              </w:rPr>
              <w:t>S3-241648</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3B932F8" w:rsidR="003C3971" w:rsidRPr="006B0D02" w:rsidRDefault="00B4463F" w:rsidP="00C72833">
            <w:pPr>
              <w:pStyle w:val="TAL"/>
              <w:rPr>
                <w:sz w:val="16"/>
                <w:szCs w:val="16"/>
              </w:rPr>
            </w:pPr>
            <w:r>
              <w:rPr>
                <w:sz w:val="16"/>
                <w:szCs w:val="16"/>
              </w:rPr>
              <w:t>Incorporated accepted contributions S3-241477, S3-241622, S3-241630, S3-241636</w:t>
            </w:r>
          </w:p>
        </w:tc>
        <w:tc>
          <w:tcPr>
            <w:tcW w:w="708" w:type="dxa"/>
            <w:shd w:val="solid" w:color="FFFFFF" w:fill="auto"/>
          </w:tcPr>
          <w:p w14:paraId="5E97A6B2" w14:textId="000C2D9C" w:rsidR="003C3971" w:rsidRPr="007D6048" w:rsidRDefault="00B4463F" w:rsidP="00C72833">
            <w:pPr>
              <w:pStyle w:val="TAC"/>
              <w:rPr>
                <w:sz w:val="16"/>
                <w:szCs w:val="16"/>
              </w:rPr>
            </w:pPr>
            <w:r>
              <w:rPr>
                <w:sz w:val="16"/>
                <w:szCs w:val="16"/>
              </w:rPr>
              <w:t>0.1.0</w:t>
            </w:r>
          </w:p>
        </w:tc>
      </w:tr>
      <w:tr w:rsidR="00CA526C" w:rsidRPr="006B0D02" w14:paraId="7981DAAF" w14:textId="77777777" w:rsidTr="00C72833">
        <w:tc>
          <w:tcPr>
            <w:tcW w:w="800" w:type="dxa"/>
            <w:shd w:val="solid" w:color="FFFFFF" w:fill="auto"/>
          </w:tcPr>
          <w:p w14:paraId="1DF1625E" w14:textId="7B1A5B43" w:rsidR="00CA526C" w:rsidRDefault="00CA526C" w:rsidP="00C72833">
            <w:pPr>
              <w:pStyle w:val="TAC"/>
              <w:rPr>
                <w:sz w:val="16"/>
                <w:szCs w:val="16"/>
              </w:rPr>
            </w:pPr>
            <w:r>
              <w:rPr>
                <w:sz w:val="16"/>
                <w:szCs w:val="16"/>
              </w:rPr>
              <w:t>05/2024</w:t>
            </w:r>
          </w:p>
        </w:tc>
        <w:tc>
          <w:tcPr>
            <w:tcW w:w="800" w:type="dxa"/>
            <w:shd w:val="solid" w:color="FFFFFF" w:fill="auto"/>
          </w:tcPr>
          <w:p w14:paraId="50578172" w14:textId="25F5AC63" w:rsidR="00CA526C" w:rsidRDefault="00CA526C" w:rsidP="00C72833">
            <w:pPr>
              <w:pStyle w:val="TAC"/>
              <w:rPr>
                <w:sz w:val="16"/>
                <w:szCs w:val="16"/>
              </w:rPr>
            </w:pPr>
            <w:r>
              <w:rPr>
                <w:sz w:val="16"/>
                <w:szCs w:val="16"/>
              </w:rPr>
              <w:t>SA3#116</w:t>
            </w:r>
          </w:p>
        </w:tc>
        <w:tc>
          <w:tcPr>
            <w:tcW w:w="1094" w:type="dxa"/>
            <w:shd w:val="solid" w:color="FFFFFF" w:fill="auto"/>
          </w:tcPr>
          <w:p w14:paraId="480DCF53" w14:textId="5E37315E" w:rsidR="00CA526C" w:rsidRDefault="00CA526C" w:rsidP="00C72833">
            <w:pPr>
              <w:pStyle w:val="TAC"/>
              <w:rPr>
                <w:sz w:val="16"/>
                <w:szCs w:val="16"/>
              </w:rPr>
            </w:pPr>
            <w:r>
              <w:rPr>
                <w:sz w:val="16"/>
                <w:szCs w:val="16"/>
              </w:rPr>
              <w:t>S3-242536</w:t>
            </w:r>
          </w:p>
        </w:tc>
        <w:tc>
          <w:tcPr>
            <w:tcW w:w="425" w:type="dxa"/>
            <w:shd w:val="solid" w:color="FFFFFF" w:fill="auto"/>
          </w:tcPr>
          <w:p w14:paraId="54D785FB" w14:textId="77777777" w:rsidR="00CA526C" w:rsidRPr="006B0D02" w:rsidRDefault="00CA526C" w:rsidP="00C72833">
            <w:pPr>
              <w:pStyle w:val="TAL"/>
              <w:rPr>
                <w:sz w:val="16"/>
                <w:szCs w:val="16"/>
              </w:rPr>
            </w:pPr>
          </w:p>
        </w:tc>
        <w:tc>
          <w:tcPr>
            <w:tcW w:w="425" w:type="dxa"/>
            <w:shd w:val="solid" w:color="FFFFFF" w:fill="auto"/>
          </w:tcPr>
          <w:p w14:paraId="6B3BDE6D" w14:textId="77777777" w:rsidR="00CA526C" w:rsidRPr="006B0D02" w:rsidRDefault="00CA526C" w:rsidP="00C72833">
            <w:pPr>
              <w:pStyle w:val="TAR"/>
              <w:rPr>
                <w:sz w:val="16"/>
                <w:szCs w:val="16"/>
              </w:rPr>
            </w:pPr>
          </w:p>
        </w:tc>
        <w:tc>
          <w:tcPr>
            <w:tcW w:w="425" w:type="dxa"/>
            <w:shd w:val="solid" w:color="FFFFFF" w:fill="auto"/>
          </w:tcPr>
          <w:p w14:paraId="72D0D92E" w14:textId="77777777" w:rsidR="00CA526C" w:rsidRPr="006B0D02" w:rsidRDefault="00CA526C" w:rsidP="00C72833">
            <w:pPr>
              <w:pStyle w:val="TAC"/>
              <w:rPr>
                <w:sz w:val="16"/>
                <w:szCs w:val="16"/>
              </w:rPr>
            </w:pPr>
          </w:p>
        </w:tc>
        <w:tc>
          <w:tcPr>
            <w:tcW w:w="4962" w:type="dxa"/>
            <w:shd w:val="solid" w:color="FFFFFF" w:fill="auto"/>
          </w:tcPr>
          <w:p w14:paraId="5128B4F8" w14:textId="3E2B3B37" w:rsidR="00CA526C" w:rsidRDefault="00CA526C" w:rsidP="00C72833">
            <w:pPr>
              <w:pStyle w:val="TAL"/>
              <w:rPr>
                <w:sz w:val="16"/>
                <w:szCs w:val="16"/>
              </w:rPr>
            </w:pPr>
            <w:r>
              <w:rPr>
                <w:sz w:val="16"/>
                <w:szCs w:val="16"/>
              </w:rPr>
              <w:t>Incorporated accepted contributions S3-242649, S3-242534, S3-242535, S3-242539, S3-242540, S3-242541</w:t>
            </w:r>
          </w:p>
        </w:tc>
        <w:tc>
          <w:tcPr>
            <w:tcW w:w="708" w:type="dxa"/>
            <w:shd w:val="solid" w:color="FFFFFF" w:fill="auto"/>
          </w:tcPr>
          <w:p w14:paraId="21B3604B" w14:textId="246ABB0B" w:rsidR="00CA526C" w:rsidRDefault="00CA526C" w:rsidP="00C72833">
            <w:pPr>
              <w:pStyle w:val="TAC"/>
              <w:rPr>
                <w:sz w:val="16"/>
                <w:szCs w:val="16"/>
              </w:rPr>
            </w:pPr>
            <w:r>
              <w:rPr>
                <w:sz w:val="16"/>
                <w:szCs w:val="16"/>
              </w:rPr>
              <w:t>0.2.0</w:t>
            </w:r>
          </w:p>
        </w:tc>
      </w:tr>
      <w:tr w:rsidR="008B63D4" w:rsidRPr="006B0D02" w14:paraId="78893C7B" w14:textId="77777777" w:rsidTr="00C72833">
        <w:tc>
          <w:tcPr>
            <w:tcW w:w="800" w:type="dxa"/>
            <w:shd w:val="solid" w:color="FFFFFF" w:fill="auto"/>
          </w:tcPr>
          <w:p w14:paraId="25B19C49" w14:textId="5CD8C56D" w:rsidR="008B63D4" w:rsidRDefault="008B63D4" w:rsidP="00C72833">
            <w:pPr>
              <w:pStyle w:val="TAC"/>
              <w:rPr>
                <w:sz w:val="16"/>
                <w:szCs w:val="16"/>
              </w:rPr>
            </w:pPr>
            <w:r>
              <w:rPr>
                <w:sz w:val="16"/>
                <w:szCs w:val="16"/>
              </w:rPr>
              <w:t>08/2024</w:t>
            </w:r>
          </w:p>
        </w:tc>
        <w:tc>
          <w:tcPr>
            <w:tcW w:w="800" w:type="dxa"/>
            <w:shd w:val="solid" w:color="FFFFFF" w:fill="auto"/>
          </w:tcPr>
          <w:p w14:paraId="29C55C83" w14:textId="3810DCE1" w:rsidR="008B63D4" w:rsidRDefault="008B63D4" w:rsidP="00C72833">
            <w:pPr>
              <w:pStyle w:val="TAC"/>
              <w:rPr>
                <w:sz w:val="16"/>
                <w:szCs w:val="16"/>
              </w:rPr>
            </w:pPr>
            <w:r>
              <w:rPr>
                <w:sz w:val="16"/>
                <w:szCs w:val="16"/>
              </w:rPr>
              <w:t>SA3#117</w:t>
            </w:r>
          </w:p>
        </w:tc>
        <w:tc>
          <w:tcPr>
            <w:tcW w:w="1094" w:type="dxa"/>
            <w:shd w:val="solid" w:color="FFFFFF" w:fill="auto"/>
          </w:tcPr>
          <w:p w14:paraId="137AC5B7" w14:textId="1A2AF7D5" w:rsidR="008B63D4" w:rsidRDefault="008B63D4" w:rsidP="00C72833">
            <w:pPr>
              <w:pStyle w:val="TAC"/>
              <w:rPr>
                <w:sz w:val="16"/>
                <w:szCs w:val="16"/>
              </w:rPr>
            </w:pPr>
            <w:r>
              <w:rPr>
                <w:sz w:val="16"/>
                <w:szCs w:val="16"/>
              </w:rPr>
              <w:t>S3-243699</w:t>
            </w:r>
          </w:p>
        </w:tc>
        <w:tc>
          <w:tcPr>
            <w:tcW w:w="425" w:type="dxa"/>
            <w:shd w:val="solid" w:color="FFFFFF" w:fill="auto"/>
          </w:tcPr>
          <w:p w14:paraId="67FFB2D4" w14:textId="77777777" w:rsidR="008B63D4" w:rsidRPr="006B0D02" w:rsidRDefault="008B63D4" w:rsidP="00C72833">
            <w:pPr>
              <w:pStyle w:val="TAL"/>
              <w:rPr>
                <w:sz w:val="16"/>
                <w:szCs w:val="16"/>
              </w:rPr>
            </w:pPr>
          </w:p>
        </w:tc>
        <w:tc>
          <w:tcPr>
            <w:tcW w:w="425" w:type="dxa"/>
            <w:shd w:val="solid" w:color="FFFFFF" w:fill="auto"/>
          </w:tcPr>
          <w:p w14:paraId="577C5571" w14:textId="77777777" w:rsidR="008B63D4" w:rsidRPr="006B0D02" w:rsidRDefault="008B63D4" w:rsidP="00C72833">
            <w:pPr>
              <w:pStyle w:val="TAR"/>
              <w:rPr>
                <w:sz w:val="16"/>
                <w:szCs w:val="16"/>
              </w:rPr>
            </w:pPr>
          </w:p>
        </w:tc>
        <w:tc>
          <w:tcPr>
            <w:tcW w:w="425" w:type="dxa"/>
            <w:shd w:val="solid" w:color="FFFFFF" w:fill="auto"/>
          </w:tcPr>
          <w:p w14:paraId="57E6B581" w14:textId="77777777" w:rsidR="008B63D4" w:rsidRPr="006B0D02" w:rsidRDefault="008B63D4" w:rsidP="00C72833">
            <w:pPr>
              <w:pStyle w:val="TAC"/>
              <w:rPr>
                <w:sz w:val="16"/>
                <w:szCs w:val="16"/>
              </w:rPr>
            </w:pPr>
          </w:p>
        </w:tc>
        <w:tc>
          <w:tcPr>
            <w:tcW w:w="4962" w:type="dxa"/>
            <w:shd w:val="solid" w:color="FFFFFF" w:fill="auto"/>
          </w:tcPr>
          <w:p w14:paraId="48CDED74" w14:textId="34BD5A71" w:rsidR="008B63D4" w:rsidRDefault="008B63D4" w:rsidP="00C72833">
            <w:pPr>
              <w:pStyle w:val="TAL"/>
              <w:rPr>
                <w:sz w:val="16"/>
                <w:szCs w:val="16"/>
              </w:rPr>
            </w:pPr>
            <w:r>
              <w:rPr>
                <w:sz w:val="16"/>
                <w:szCs w:val="16"/>
              </w:rPr>
              <w:t>Incorporated accepted contributions S3-243492, S3-243680</w:t>
            </w:r>
          </w:p>
        </w:tc>
        <w:tc>
          <w:tcPr>
            <w:tcW w:w="708" w:type="dxa"/>
            <w:shd w:val="solid" w:color="FFFFFF" w:fill="auto"/>
          </w:tcPr>
          <w:p w14:paraId="1F1B61F2" w14:textId="077ABC3E" w:rsidR="008B63D4" w:rsidRDefault="008B63D4" w:rsidP="00C72833">
            <w:pPr>
              <w:pStyle w:val="TAC"/>
              <w:rPr>
                <w:sz w:val="16"/>
                <w:szCs w:val="16"/>
              </w:rPr>
            </w:pPr>
            <w:r>
              <w:rPr>
                <w:sz w:val="16"/>
                <w:szCs w:val="16"/>
              </w:rPr>
              <w:t>0.3.0</w:t>
            </w:r>
          </w:p>
        </w:tc>
      </w:tr>
      <w:tr w:rsidR="000A2E68" w:rsidRPr="006B0D02" w14:paraId="2E951C0D" w14:textId="77777777" w:rsidTr="00C72833">
        <w:tc>
          <w:tcPr>
            <w:tcW w:w="800" w:type="dxa"/>
            <w:shd w:val="solid" w:color="FFFFFF" w:fill="auto"/>
          </w:tcPr>
          <w:p w14:paraId="08F4B685" w14:textId="04B9FFF2" w:rsidR="000A2E68" w:rsidRDefault="000A2E68" w:rsidP="00C72833">
            <w:pPr>
              <w:pStyle w:val="TAC"/>
              <w:rPr>
                <w:sz w:val="16"/>
                <w:szCs w:val="16"/>
              </w:rPr>
            </w:pPr>
            <w:r>
              <w:rPr>
                <w:sz w:val="16"/>
                <w:szCs w:val="16"/>
              </w:rPr>
              <w:t>10/2024</w:t>
            </w:r>
          </w:p>
        </w:tc>
        <w:tc>
          <w:tcPr>
            <w:tcW w:w="800" w:type="dxa"/>
            <w:shd w:val="solid" w:color="FFFFFF" w:fill="auto"/>
          </w:tcPr>
          <w:p w14:paraId="2F0AC9D5" w14:textId="3206B4AF" w:rsidR="000A2E68" w:rsidRDefault="000A2E68" w:rsidP="00C72833">
            <w:pPr>
              <w:pStyle w:val="TAC"/>
              <w:rPr>
                <w:sz w:val="16"/>
                <w:szCs w:val="16"/>
              </w:rPr>
            </w:pPr>
            <w:r>
              <w:rPr>
                <w:sz w:val="16"/>
                <w:szCs w:val="16"/>
              </w:rPr>
              <w:t>SA3#118</w:t>
            </w:r>
          </w:p>
        </w:tc>
        <w:tc>
          <w:tcPr>
            <w:tcW w:w="1094" w:type="dxa"/>
            <w:shd w:val="solid" w:color="FFFFFF" w:fill="auto"/>
          </w:tcPr>
          <w:p w14:paraId="4BEDCF16" w14:textId="22DD1D24" w:rsidR="000A2E68" w:rsidRDefault="000A2E68" w:rsidP="00C72833">
            <w:pPr>
              <w:pStyle w:val="TAC"/>
              <w:rPr>
                <w:sz w:val="16"/>
                <w:szCs w:val="16"/>
              </w:rPr>
            </w:pPr>
            <w:r>
              <w:rPr>
                <w:sz w:val="16"/>
                <w:szCs w:val="16"/>
              </w:rPr>
              <w:t>S3-243828</w:t>
            </w:r>
          </w:p>
        </w:tc>
        <w:tc>
          <w:tcPr>
            <w:tcW w:w="425" w:type="dxa"/>
            <w:shd w:val="solid" w:color="FFFFFF" w:fill="auto"/>
          </w:tcPr>
          <w:p w14:paraId="7D2E6F9B" w14:textId="77777777" w:rsidR="000A2E68" w:rsidRPr="006B0D02" w:rsidRDefault="000A2E68" w:rsidP="00C72833">
            <w:pPr>
              <w:pStyle w:val="TAL"/>
              <w:rPr>
                <w:sz w:val="16"/>
                <w:szCs w:val="16"/>
              </w:rPr>
            </w:pPr>
          </w:p>
        </w:tc>
        <w:tc>
          <w:tcPr>
            <w:tcW w:w="425" w:type="dxa"/>
            <w:shd w:val="solid" w:color="FFFFFF" w:fill="auto"/>
          </w:tcPr>
          <w:p w14:paraId="797C8DBC" w14:textId="77777777" w:rsidR="000A2E68" w:rsidRPr="006B0D02" w:rsidRDefault="000A2E68" w:rsidP="00C72833">
            <w:pPr>
              <w:pStyle w:val="TAR"/>
              <w:rPr>
                <w:sz w:val="16"/>
                <w:szCs w:val="16"/>
              </w:rPr>
            </w:pPr>
          </w:p>
        </w:tc>
        <w:tc>
          <w:tcPr>
            <w:tcW w:w="425" w:type="dxa"/>
            <w:shd w:val="solid" w:color="FFFFFF" w:fill="auto"/>
          </w:tcPr>
          <w:p w14:paraId="3A564C06" w14:textId="77777777" w:rsidR="000A2E68" w:rsidRPr="006B0D02" w:rsidRDefault="000A2E68" w:rsidP="00C72833">
            <w:pPr>
              <w:pStyle w:val="TAC"/>
              <w:rPr>
                <w:sz w:val="16"/>
                <w:szCs w:val="16"/>
              </w:rPr>
            </w:pPr>
          </w:p>
        </w:tc>
        <w:tc>
          <w:tcPr>
            <w:tcW w:w="4962" w:type="dxa"/>
            <w:shd w:val="solid" w:color="FFFFFF" w:fill="auto"/>
          </w:tcPr>
          <w:p w14:paraId="1BAF5D38" w14:textId="30213791" w:rsidR="000A2E68" w:rsidRDefault="000A2E68" w:rsidP="00C72833">
            <w:pPr>
              <w:pStyle w:val="TAL"/>
              <w:rPr>
                <w:sz w:val="16"/>
                <w:szCs w:val="16"/>
              </w:rPr>
            </w:pPr>
            <w:r>
              <w:rPr>
                <w:sz w:val="16"/>
                <w:szCs w:val="16"/>
              </w:rPr>
              <w:t xml:space="preserve">Incorporated accepted contributions </w:t>
            </w:r>
            <w:r w:rsidR="004A1DEF">
              <w:rPr>
                <w:sz w:val="16"/>
                <w:szCs w:val="16"/>
              </w:rPr>
              <w:t>S</w:t>
            </w:r>
            <w:r w:rsidR="00B966A7">
              <w:rPr>
                <w:sz w:val="16"/>
                <w:szCs w:val="16"/>
              </w:rPr>
              <w:t>3</w:t>
            </w:r>
            <w:r w:rsidR="004A1DEF">
              <w:rPr>
                <w:sz w:val="16"/>
                <w:szCs w:val="16"/>
              </w:rPr>
              <w:t xml:space="preserve">-244124, </w:t>
            </w:r>
            <w:r>
              <w:rPr>
                <w:sz w:val="16"/>
                <w:szCs w:val="16"/>
              </w:rPr>
              <w:t>S3-244366, S3-234460</w:t>
            </w:r>
            <w:r w:rsidR="00B83201">
              <w:rPr>
                <w:sz w:val="16"/>
                <w:szCs w:val="16"/>
              </w:rPr>
              <w:t xml:space="preserve">, </w:t>
            </w:r>
            <w:r w:rsidR="009C356F">
              <w:rPr>
                <w:sz w:val="16"/>
                <w:szCs w:val="16"/>
              </w:rPr>
              <w:t xml:space="preserve">S3-244367, </w:t>
            </w:r>
            <w:r w:rsidR="00B83201">
              <w:rPr>
                <w:sz w:val="16"/>
                <w:szCs w:val="16"/>
              </w:rPr>
              <w:t>S3-244368</w:t>
            </w:r>
            <w:r w:rsidR="009C356F">
              <w:rPr>
                <w:sz w:val="16"/>
                <w:szCs w:val="16"/>
              </w:rPr>
              <w:t>. S3-244369</w:t>
            </w:r>
            <w:r w:rsidR="007C641E">
              <w:rPr>
                <w:sz w:val="16"/>
                <w:szCs w:val="16"/>
              </w:rPr>
              <w:t>, S3-244370, S3-244449</w:t>
            </w:r>
            <w:r w:rsidR="00392107">
              <w:rPr>
                <w:sz w:val="16"/>
                <w:szCs w:val="16"/>
              </w:rPr>
              <w:t>, S3-244450, S3-244451, S3-244452</w:t>
            </w:r>
            <w:r w:rsidR="00C55079">
              <w:rPr>
                <w:sz w:val="16"/>
                <w:szCs w:val="16"/>
              </w:rPr>
              <w:t>, S3-244453</w:t>
            </w:r>
            <w:r w:rsidR="00EC15D0">
              <w:rPr>
                <w:sz w:val="16"/>
                <w:szCs w:val="16"/>
              </w:rPr>
              <w:t>, S3-244454</w:t>
            </w:r>
            <w:r w:rsidR="00EF041A">
              <w:rPr>
                <w:sz w:val="16"/>
                <w:szCs w:val="16"/>
              </w:rPr>
              <w:t>,</w:t>
            </w:r>
            <w:r w:rsidR="00E90445">
              <w:rPr>
                <w:sz w:val="16"/>
                <w:szCs w:val="16"/>
              </w:rPr>
              <w:t xml:space="preserve"> S3-244455,</w:t>
            </w:r>
            <w:r w:rsidR="00EF041A">
              <w:rPr>
                <w:sz w:val="16"/>
                <w:szCs w:val="16"/>
              </w:rPr>
              <w:t xml:space="preserve"> S3</w:t>
            </w:r>
            <w:r w:rsidR="00084B11">
              <w:rPr>
                <w:sz w:val="16"/>
                <w:szCs w:val="16"/>
              </w:rPr>
              <w:t>-</w:t>
            </w:r>
            <w:r w:rsidR="00EF041A">
              <w:rPr>
                <w:sz w:val="16"/>
                <w:szCs w:val="16"/>
              </w:rPr>
              <w:t>244456</w:t>
            </w:r>
            <w:r w:rsidR="00E90445">
              <w:rPr>
                <w:sz w:val="16"/>
                <w:szCs w:val="16"/>
              </w:rPr>
              <w:t>, S</w:t>
            </w:r>
            <w:r w:rsidR="00084B11">
              <w:rPr>
                <w:sz w:val="16"/>
                <w:szCs w:val="16"/>
              </w:rPr>
              <w:t>3</w:t>
            </w:r>
            <w:r w:rsidR="00E90445">
              <w:rPr>
                <w:sz w:val="16"/>
                <w:szCs w:val="16"/>
              </w:rPr>
              <w:t>-244457,</w:t>
            </w:r>
            <w:r w:rsidR="00A57D43">
              <w:rPr>
                <w:sz w:val="16"/>
                <w:szCs w:val="16"/>
              </w:rPr>
              <w:t xml:space="preserve"> S3-244458, S3-244459</w:t>
            </w:r>
            <w:r w:rsidR="00E3145B">
              <w:rPr>
                <w:sz w:val="16"/>
                <w:szCs w:val="16"/>
              </w:rPr>
              <w:t>, S3-244508, S3-244509</w:t>
            </w:r>
            <w:r w:rsidR="00084B11">
              <w:rPr>
                <w:sz w:val="16"/>
                <w:szCs w:val="16"/>
              </w:rPr>
              <w:t>, S3-244467, S3-244468, S3-244469</w:t>
            </w:r>
            <w:r w:rsidR="00EE60DF">
              <w:rPr>
                <w:sz w:val="16"/>
                <w:szCs w:val="16"/>
              </w:rPr>
              <w:t xml:space="preserve">, S3-244470, </w:t>
            </w:r>
            <w:r w:rsidR="00453199">
              <w:rPr>
                <w:sz w:val="16"/>
                <w:szCs w:val="16"/>
              </w:rPr>
              <w:t xml:space="preserve">S3-244477, S3-244478, S3-244479, S3-244480, </w:t>
            </w:r>
            <w:r w:rsidR="006252C7">
              <w:rPr>
                <w:sz w:val="16"/>
                <w:szCs w:val="16"/>
              </w:rPr>
              <w:t>S3-244483, S3-244484, S3-244485, S3-244486</w:t>
            </w:r>
            <w:r w:rsidR="005F4028">
              <w:rPr>
                <w:sz w:val="16"/>
                <w:szCs w:val="16"/>
              </w:rPr>
              <w:t>, S3-244487, S3-244488, S3-244489</w:t>
            </w:r>
          </w:p>
        </w:tc>
        <w:tc>
          <w:tcPr>
            <w:tcW w:w="708" w:type="dxa"/>
            <w:shd w:val="solid" w:color="FFFFFF" w:fill="auto"/>
          </w:tcPr>
          <w:p w14:paraId="3197FB6C" w14:textId="5A064BCC" w:rsidR="000A2E68" w:rsidRDefault="000A2E68" w:rsidP="00C72833">
            <w:pPr>
              <w:pStyle w:val="TAC"/>
              <w:rPr>
                <w:sz w:val="16"/>
                <w:szCs w:val="16"/>
              </w:rPr>
            </w:pPr>
            <w:r>
              <w:rPr>
                <w:sz w:val="16"/>
                <w:szCs w:val="16"/>
              </w:rPr>
              <w:t>0.4.0</w:t>
            </w:r>
          </w:p>
        </w:tc>
      </w:tr>
      <w:tr w:rsidR="00B966A7" w:rsidRPr="006B0D02" w14:paraId="3D2B7579" w14:textId="77777777" w:rsidTr="00C72833">
        <w:tc>
          <w:tcPr>
            <w:tcW w:w="800" w:type="dxa"/>
            <w:shd w:val="solid" w:color="FFFFFF" w:fill="auto"/>
          </w:tcPr>
          <w:p w14:paraId="11BBAB32" w14:textId="65C36698" w:rsidR="00B966A7" w:rsidRDefault="00B966A7" w:rsidP="00C72833">
            <w:pPr>
              <w:pStyle w:val="TAC"/>
              <w:rPr>
                <w:sz w:val="16"/>
                <w:szCs w:val="16"/>
              </w:rPr>
            </w:pPr>
            <w:r>
              <w:rPr>
                <w:sz w:val="16"/>
                <w:szCs w:val="16"/>
              </w:rPr>
              <w:t>11/2024</w:t>
            </w:r>
          </w:p>
        </w:tc>
        <w:tc>
          <w:tcPr>
            <w:tcW w:w="800" w:type="dxa"/>
            <w:shd w:val="solid" w:color="FFFFFF" w:fill="auto"/>
          </w:tcPr>
          <w:p w14:paraId="67A36864" w14:textId="29DD5AE9" w:rsidR="00B966A7" w:rsidRDefault="00B966A7" w:rsidP="00C72833">
            <w:pPr>
              <w:pStyle w:val="TAC"/>
              <w:rPr>
                <w:sz w:val="16"/>
                <w:szCs w:val="16"/>
              </w:rPr>
            </w:pPr>
            <w:r>
              <w:rPr>
                <w:sz w:val="16"/>
                <w:szCs w:val="16"/>
              </w:rPr>
              <w:t>SA3#</w:t>
            </w:r>
            <w:r w:rsidR="00017EBA">
              <w:rPr>
                <w:sz w:val="16"/>
                <w:szCs w:val="16"/>
              </w:rPr>
              <w:t>1</w:t>
            </w:r>
            <w:r>
              <w:rPr>
                <w:sz w:val="16"/>
                <w:szCs w:val="16"/>
              </w:rPr>
              <w:t>19</w:t>
            </w:r>
          </w:p>
        </w:tc>
        <w:tc>
          <w:tcPr>
            <w:tcW w:w="1094" w:type="dxa"/>
            <w:shd w:val="solid" w:color="FFFFFF" w:fill="auto"/>
          </w:tcPr>
          <w:p w14:paraId="02E8AC42" w14:textId="6D8F1BA8" w:rsidR="00B966A7" w:rsidRDefault="00B966A7" w:rsidP="00C72833">
            <w:pPr>
              <w:pStyle w:val="TAC"/>
              <w:rPr>
                <w:sz w:val="16"/>
                <w:szCs w:val="16"/>
              </w:rPr>
            </w:pPr>
            <w:r>
              <w:rPr>
                <w:sz w:val="16"/>
                <w:szCs w:val="16"/>
              </w:rPr>
              <w:t>S3-245169</w:t>
            </w:r>
          </w:p>
        </w:tc>
        <w:tc>
          <w:tcPr>
            <w:tcW w:w="425" w:type="dxa"/>
            <w:shd w:val="solid" w:color="FFFFFF" w:fill="auto"/>
          </w:tcPr>
          <w:p w14:paraId="332510FB" w14:textId="77777777" w:rsidR="00B966A7" w:rsidRPr="006B0D02" w:rsidRDefault="00B966A7" w:rsidP="00C72833">
            <w:pPr>
              <w:pStyle w:val="TAL"/>
              <w:rPr>
                <w:sz w:val="16"/>
                <w:szCs w:val="16"/>
              </w:rPr>
            </w:pPr>
          </w:p>
        </w:tc>
        <w:tc>
          <w:tcPr>
            <w:tcW w:w="425" w:type="dxa"/>
            <w:shd w:val="solid" w:color="FFFFFF" w:fill="auto"/>
          </w:tcPr>
          <w:p w14:paraId="30093F15" w14:textId="77777777" w:rsidR="00B966A7" w:rsidRPr="006B0D02" w:rsidRDefault="00B966A7" w:rsidP="00C72833">
            <w:pPr>
              <w:pStyle w:val="TAR"/>
              <w:rPr>
                <w:sz w:val="16"/>
                <w:szCs w:val="16"/>
              </w:rPr>
            </w:pPr>
          </w:p>
        </w:tc>
        <w:tc>
          <w:tcPr>
            <w:tcW w:w="425" w:type="dxa"/>
            <w:shd w:val="solid" w:color="FFFFFF" w:fill="auto"/>
          </w:tcPr>
          <w:p w14:paraId="6DC5E790" w14:textId="77777777" w:rsidR="00B966A7" w:rsidRPr="006B0D02" w:rsidRDefault="00B966A7" w:rsidP="00C72833">
            <w:pPr>
              <w:pStyle w:val="TAC"/>
              <w:rPr>
                <w:sz w:val="16"/>
                <w:szCs w:val="16"/>
              </w:rPr>
            </w:pPr>
          </w:p>
        </w:tc>
        <w:tc>
          <w:tcPr>
            <w:tcW w:w="4962" w:type="dxa"/>
            <w:shd w:val="solid" w:color="FFFFFF" w:fill="auto"/>
          </w:tcPr>
          <w:p w14:paraId="5C515E78" w14:textId="578A2620" w:rsidR="00B966A7" w:rsidRDefault="00B966A7" w:rsidP="00C72833">
            <w:pPr>
              <w:pStyle w:val="TAL"/>
              <w:rPr>
                <w:sz w:val="16"/>
                <w:szCs w:val="16"/>
              </w:rPr>
            </w:pPr>
            <w:r>
              <w:rPr>
                <w:sz w:val="16"/>
                <w:szCs w:val="16"/>
              </w:rPr>
              <w:t>Incorporated accepted contributions S3-24</w:t>
            </w:r>
            <w:r w:rsidR="001A0B73">
              <w:rPr>
                <w:sz w:val="16"/>
                <w:szCs w:val="16"/>
              </w:rPr>
              <w:t xml:space="preserve">4757, S3-244795, S3-244960, S3-244970, </w:t>
            </w:r>
            <w:r w:rsidR="00262A60">
              <w:rPr>
                <w:sz w:val="16"/>
                <w:szCs w:val="16"/>
              </w:rPr>
              <w:t xml:space="preserve">S3-245018, </w:t>
            </w:r>
            <w:r w:rsidR="001A0B73">
              <w:rPr>
                <w:sz w:val="16"/>
                <w:szCs w:val="16"/>
              </w:rPr>
              <w:t xml:space="preserve">S3-245043, S3-245063, S3-245064, S3-245065, S3-245066, S3-245067, S3-245068, S3-245069, S3-245070, S3-245071, S3-245172, S3-245173, S3-245174, S3-245175, S3-245177, S3-245178, S3-245296, S3-245297, S3-245298, S3-245299, S3-245300, S3-245301, S3-245302, S3-245303, S3-245304, S3-245305, S3-245306, S3-245307, S3-245308, S3-245309, S3-245310, S3-245311, S3-245312, S3-245313, S3-245314, S3-245315, S3-245316, S3-245344 </w:t>
            </w:r>
          </w:p>
        </w:tc>
        <w:tc>
          <w:tcPr>
            <w:tcW w:w="708" w:type="dxa"/>
            <w:shd w:val="solid" w:color="FFFFFF" w:fill="auto"/>
          </w:tcPr>
          <w:p w14:paraId="38A215CF" w14:textId="1E5F6D30" w:rsidR="00B966A7" w:rsidRDefault="00B966A7" w:rsidP="00C72833">
            <w:pPr>
              <w:pStyle w:val="TAC"/>
              <w:rPr>
                <w:sz w:val="16"/>
                <w:szCs w:val="16"/>
              </w:rPr>
            </w:pPr>
            <w:r>
              <w:rPr>
                <w:sz w:val="16"/>
                <w:szCs w:val="16"/>
              </w:rPr>
              <w:t>0.5.0</w:t>
            </w:r>
          </w:p>
        </w:tc>
      </w:tr>
      <w:tr w:rsidR="002904FD" w:rsidRPr="006B0D02" w14:paraId="681DC6EE" w14:textId="77777777" w:rsidTr="00C72833">
        <w:tc>
          <w:tcPr>
            <w:tcW w:w="800" w:type="dxa"/>
            <w:shd w:val="solid" w:color="FFFFFF" w:fill="auto"/>
          </w:tcPr>
          <w:p w14:paraId="713A20AD" w14:textId="42576891" w:rsidR="002904FD" w:rsidRDefault="002904FD" w:rsidP="00C72833">
            <w:pPr>
              <w:pStyle w:val="TAC"/>
              <w:rPr>
                <w:sz w:val="16"/>
                <w:szCs w:val="16"/>
              </w:rPr>
            </w:pPr>
            <w:r>
              <w:rPr>
                <w:sz w:val="16"/>
                <w:szCs w:val="16"/>
              </w:rPr>
              <w:t>01/2025</w:t>
            </w:r>
          </w:p>
        </w:tc>
        <w:tc>
          <w:tcPr>
            <w:tcW w:w="800" w:type="dxa"/>
            <w:shd w:val="solid" w:color="FFFFFF" w:fill="auto"/>
          </w:tcPr>
          <w:p w14:paraId="5E04925E" w14:textId="5EBCE041" w:rsidR="002904FD" w:rsidRDefault="002904FD" w:rsidP="00C72833">
            <w:pPr>
              <w:pStyle w:val="TAC"/>
              <w:rPr>
                <w:sz w:val="16"/>
                <w:szCs w:val="16"/>
              </w:rPr>
            </w:pPr>
            <w:r>
              <w:rPr>
                <w:sz w:val="16"/>
                <w:szCs w:val="16"/>
              </w:rPr>
              <w:t>SA3#119Adhoc-e</w:t>
            </w:r>
          </w:p>
        </w:tc>
        <w:tc>
          <w:tcPr>
            <w:tcW w:w="1094" w:type="dxa"/>
            <w:shd w:val="solid" w:color="FFFFFF" w:fill="auto"/>
          </w:tcPr>
          <w:p w14:paraId="7070145C" w14:textId="21B9BA7F" w:rsidR="002904FD" w:rsidRDefault="002904FD" w:rsidP="00C72833">
            <w:pPr>
              <w:pStyle w:val="TAC"/>
              <w:rPr>
                <w:sz w:val="16"/>
                <w:szCs w:val="16"/>
              </w:rPr>
            </w:pPr>
            <w:r>
              <w:rPr>
                <w:sz w:val="16"/>
                <w:szCs w:val="16"/>
              </w:rPr>
              <w:t>S3-250202</w:t>
            </w:r>
          </w:p>
        </w:tc>
        <w:tc>
          <w:tcPr>
            <w:tcW w:w="425" w:type="dxa"/>
            <w:shd w:val="solid" w:color="FFFFFF" w:fill="auto"/>
          </w:tcPr>
          <w:p w14:paraId="16CA0310" w14:textId="77777777" w:rsidR="002904FD" w:rsidRPr="006B0D02" w:rsidRDefault="002904FD" w:rsidP="00C72833">
            <w:pPr>
              <w:pStyle w:val="TAL"/>
              <w:rPr>
                <w:sz w:val="16"/>
                <w:szCs w:val="16"/>
              </w:rPr>
            </w:pPr>
          </w:p>
        </w:tc>
        <w:tc>
          <w:tcPr>
            <w:tcW w:w="425" w:type="dxa"/>
            <w:shd w:val="solid" w:color="FFFFFF" w:fill="auto"/>
          </w:tcPr>
          <w:p w14:paraId="5EE4372E" w14:textId="77777777" w:rsidR="002904FD" w:rsidRPr="006B0D02" w:rsidRDefault="002904FD" w:rsidP="00C72833">
            <w:pPr>
              <w:pStyle w:val="TAR"/>
              <w:rPr>
                <w:sz w:val="16"/>
                <w:szCs w:val="16"/>
              </w:rPr>
            </w:pPr>
          </w:p>
        </w:tc>
        <w:tc>
          <w:tcPr>
            <w:tcW w:w="425" w:type="dxa"/>
            <w:shd w:val="solid" w:color="FFFFFF" w:fill="auto"/>
          </w:tcPr>
          <w:p w14:paraId="7425CCA7" w14:textId="77777777" w:rsidR="002904FD" w:rsidRPr="006B0D02" w:rsidRDefault="002904FD" w:rsidP="00C72833">
            <w:pPr>
              <w:pStyle w:val="TAC"/>
              <w:rPr>
                <w:sz w:val="16"/>
                <w:szCs w:val="16"/>
              </w:rPr>
            </w:pPr>
          </w:p>
        </w:tc>
        <w:tc>
          <w:tcPr>
            <w:tcW w:w="4962" w:type="dxa"/>
            <w:shd w:val="solid" w:color="FFFFFF" w:fill="auto"/>
          </w:tcPr>
          <w:p w14:paraId="692926EA" w14:textId="4959484F" w:rsidR="002904FD" w:rsidRPr="00936733" w:rsidRDefault="002904FD" w:rsidP="00C72833">
            <w:pPr>
              <w:pStyle w:val="TAL"/>
              <w:rPr>
                <w:sz w:val="16"/>
                <w:szCs w:val="16"/>
                <w:lang w:val="en-US" w:eastAsia="zh-CN"/>
              </w:rPr>
            </w:pPr>
            <w:r>
              <w:rPr>
                <w:sz w:val="16"/>
                <w:szCs w:val="16"/>
              </w:rPr>
              <w:t>Incorporated accepted contributions S3-25</w:t>
            </w:r>
            <w:r w:rsidR="00B32E31">
              <w:rPr>
                <w:sz w:val="16"/>
                <w:szCs w:val="16"/>
              </w:rPr>
              <w:t>0024, S3-250027, S3-250057, S3-250067, S3-250068, S3-250070, S3-250093, S3-250094, S3-250095, S3-250122, S3-250141, S3-250142, S3-250143, S3-250174, S3-250175, S3-250176, S3-250177, S3-250183, S3-250186, S3-250193, S3-250194, S3-250195, S3-250203, S3-250204, S3-250207, S3-250208, S3-250209, S3-250217, S3-250218, S3-250219, S3-250220, S3-250223, S3-250224, S3-250226, S3-250227, S3-250228, S3-250229, S3-250230, S3-250231</w:t>
            </w:r>
            <w:r w:rsidR="00936733">
              <w:rPr>
                <w:sz w:val="16"/>
                <w:szCs w:val="16"/>
              </w:rPr>
              <w:t>, S3-250232, S3-250233</w:t>
            </w:r>
          </w:p>
        </w:tc>
        <w:tc>
          <w:tcPr>
            <w:tcW w:w="708" w:type="dxa"/>
            <w:shd w:val="solid" w:color="FFFFFF" w:fill="auto"/>
          </w:tcPr>
          <w:p w14:paraId="6AC6CFC6" w14:textId="7251898E" w:rsidR="002904FD" w:rsidRDefault="002904FD" w:rsidP="00C72833">
            <w:pPr>
              <w:pStyle w:val="TAC"/>
              <w:rPr>
                <w:sz w:val="16"/>
                <w:szCs w:val="16"/>
              </w:rPr>
            </w:pPr>
            <w:r>
              <w:rPr>
                <w:sz w:val="16"/>
                <w:szCs w:val="16"/>
              </w:rPr>
              <w:t>0.6.0</w:t>
            </w:r>
          </w:p>
        </w:tc>
      </w:tr>
      <w:tr w:rsidR="00904D3B" w:rsidRPr="006B0D02" w14:paraId="285F0C95" w14:textId="77777777" w:rsidTr="00C72833">
        <w:tc>
          <w:tcPr>
            <w:tcW w:w="800" w:type="dxa"/>
            <w:shd w:val="solid" w:color="FFFFFF" w:fill="auto"/>
          </w:tcPr>
          <w:p w14:paraId="1A2E30DB" w14:textId="7E25614B" w:rsidR="00904D3B" w:rsidRDefault="00904D3B" w:rsidP="00C72833">
            <w:pPr>
              <w:pStyle w:val="TAC"/>
              <w:rPr>
                <w:sz w:val="16"/>
                <w:szCs w:val="16"/>
              </w:rPr>
            </w:pPr>
            <w:r>
              <w:rPr>
                <w:sz w:val="16"/>
                <w:szCs w:val="16"/>
              </w:rPr>
              <w:t>02/2025</w:t>
            </w:r>
          </w:p>
        </w:tc>
        <w:tc>
          <w:tcPr>
            <w:tcW w:w="800" w:type="dxa"/>
            <w:shd w:val="solid" w:color="FFFFFF" w:fill="auto"/>
          </w:tcPr>
          <w:p w14:paraId="79150FB5" w14:textId="3C1B8F17" w:rsidR="00904D3B" w:rsidRDefault="00904D3B" w:rsidP="00C72833">
            <w:pPr>
              <w:pStyle w:val="TAC"/>
              <w:rPr>
                <w:sz w:val="16"/>
                <w:szCs w:val="16"/>
              </w:rPr>
            </w:pPr>
            <w:r>
              <w:rPr>
                <w:sz w:val="16"/>
                <w:szCs w:val="16"/>
              </w:rPr>
              <w:t>SA3#120</w:t>
            </w:r>
          </w:p>
        </w:tc>
        <w:tc>
          <w:tcPr>
            <w:tcW w:w="1094" w:type="dxa"/>
            <w:shd w:val="solid" w:color="FFFFFF" w:fill="auto"/>
          </w:tcPr>
          <w:p w14:paraId="38087DE7" w14:textId="192F5CAE" w:rsidR="00904D3B" w:rsidRDefault="00904D3B" w:rsidP="00C72833">
            <w:pPr>
              <w:pStyle w:val="TAC"/>
              <w:rPr>
                <w:sz w:val="16"/>
                <w:szCs w:val="16"/>
              </w:rPr>
            </w:pPr>
            <w:r>
              <w:rPr>
                <w:sz w:val="16"/>
                <w:szCs w:val="16"/>
              </w:rPr>
              <w:t>S3-250958</w:t>
            </w:r>
          </w:p>
        </w:tc>
        <w:tc>
          <w:tcPr>
            <w:tcW w:w="425" w:type="dxa"/>
            <w:shd w:val="solid" w:color="FFFFFF" w:fill="auto"/>
          </w:tcPr>
          <w:p w14:paraId="38D2D72B" w14:textId="77777777" w:rsidR="00904D3B" w:rsidRPr="006B0D02" w:rsidRDefault="00904D3B" w:rsidP="00C72833">
            <w:pPr>
              <w:pStyle w:val="TAL"/>
              <w:rPr>
                <w:sz w:val="16"/>
                <w:szCs w:val="16"/>
              </w:rPr>
            </w:pPr>
          </w:p>
        </w:tc>
        <w:tc>
          <w:tcPr>
            <w:tcW w:w="425" w:type="dxa"/>
            <w:shd w:val="solid" w:color="FFFFFF" w:fill="auto"/>
          </w:tcPr>
          <w:p w14:paraId="0B9554B5" w14:textId="77777777" w:rsidR="00904D3B" w:rsidRPr="006B0D02" w:rsidRDefault="00904D3B" w:rsidP="00C72833">
            <w:pPr>
              <w:pStyle w:val="TAR"/>
              <w:rPr>
                <w:sz w:val="16"/>
                <w:szCs w:val="16"/>
              </w:rPr>
            </w:pPr>
          </w:p>
        </w:tc>
        <w:tc>
          <w:tcPr>
            <w:tcW w:w="425" w:type="dxa"/>
            <w:shd w:val="solid" w:color="FFFFFF" w:fill="auto"/>
          </w:tcPr>
          <w:p w14:paraId="7ADF4D30" w14:textId="77777777" w:rsidR="00904D3B" w:rsidRPr="006B0D02" w:rsidRDefault="00904D3B" w:rsidP="00C72833">
            <w:pPr>
              <w:pStyle w:val="TAC"/>
              <w:rPr>
                <w:sz w:val="16"/>
                <w:szCs w:val="16"/>
              </w:rPr>
            </w:pPr>
          </w:p>
        </w:tc>
        <w:tc>
          <w:tcPr>
            <w:tcW w:w="4962" w:type="dxa"/>
            <w:shd w:val="solid" w:color="FFFFFF" w:fill="auto"/>
          </w:tcPr>
          <w:p w14:paraId="63A1156F" w14:textId="6D4F442F" w:rsidR="00904D3B" w:rsidRDefault="00904D3B" w:rsidP="00C72833">
            <w:pPr>
              <w:pStyle w:val="TAL"/>
              <w:rPr>
                <w:sz w:val="16"/>
                <w:szCs w:val="16"/>
              </w:rPr>
            </w:pPr>
            <w:r>
              <w:rPr>
                <w:sz w:val="16"/>
                <w:szCs w:val="16"/>
              </w:rPr>
              <w:t xml:space="preserve">Incorporated accepted contributions S3-250519, S3-250641, S3-250959, S3-250960, S3-250963, S3-250967, S3-250975, S3-251048, S3-251103, S3-251104, S3-251105, S3-251106, S3-251107, S3-251108, S3-251109, S3-251110, S3-251111, </w:t>
            </w:r>
            <w:r w:rsidR="00C13155">
              <w:rPr>
                <w:sz w:val="16"/>
                <w:szCs w:val="16"/>
              </w:rPr>
              <w:t xml:space="preserve">S3-251145, </w:t>
            </w:r>
            <w:r>
              <w:rPr>
                <w:sz w:val="16"/>
                <w:szCs w:val="16"/>
              </w:rPr>
              <w:t>S3-251171</w:t>
            </w:r>
          </w:p>
        </w:tc>
        <w:tc>
          <w:tcPr>
            <w:tcW w:w="708" w:type="dxa"/>
            <w:shd w:val="solid" w:color="FFFFFF" w:fill="auto"/>
          </w:tcPr>
          <w:p w14:paraId="35C02BDA" w14:textId="3EE3A30C" w:rsidR="00904D3B" w:rsidRDefault="00904D3B" w:rsidP="00C72833">
            <w:pPr>
              <w:pStyle w:val="TAC"/>
              <w:rPr>
                <w:sz w:val="16"/>
                <w:szCs w:val="16"/>
              </w:rPr>
            </w:pPr>
            <w:r>
              <w:rPr>
                <w:sz w:val="16"/>
                <w:szCs w:val="16"/>
              </w:rPr>
              <w:t>0.7.0</w:t>
            </w:r>
          </w:p>
        </w:tc>
      </w:tr>
      <w:tr w:rsidR="00B70DC5" w:rsidRPr="006B0D02" w14:paraId="6AA18420" w14:textId="77777777" w:rsidTr="00C72833">
        <w:tc>
          <w:tcPr>
            <w:tcW w:w="800" w:type="dxa"/>
            <w:shd w:val="solid" w:color="FFFFFF" w:fill="auto"/>
          </w:tcPr>
          <w:p w14:paraId="03604217" w14:textId="55FAD5BA" w:rsidR="00B70DC5" w:rsidRDefault="00B70DC5" w:rsidP="00C72833">
            <w:pPr>
              <w:pStyle w:val="TAC"/>
              <w:rPr>
                <w:sz w:val="16"/>
                <w:szCs w:val="16"/>
              </w:rPr>
            </w:pPr>
            <w:r>
              <w:rPr>
                <w:sz w:val="16"/>
                <w:szCs w:val="16"/>
              </w:rPr>
              <w:t>04/2025</w:t>
            </w:r>
          </w:p>
        </w:tc>
        <w:tc>
          <w:tcPr>
            <w:tcW w:w="800" w:type="dxa"/>
            <w:shd w:val="solid" w:color="FFFFFF" w:fill="auto"/>
          </w:tcPr>
          <w:p w14:paraId="1ED40FE0" w14:textId="1AD85995" w:rsidR="00B70DC5" w:rsidRDefault="00B70DC5" w:rsidP="00C72833">
            <w:pPr>
              <w:pStyle w:val="TAC"/>
              <w:rPr>
                <w:sz w:val="16"/>
                <w:szCs w:val="16"/>
              </w:rPr>
            </w:pPr>
            <w:r>
              <w:rPr>
                <w:sz w:val="16"/>
                <w:szCs w:val="16"/>
              </w:rPr>
              <w:t>SA3#121</w:t>
            </w:r>
          </w:p>
        </w:tc>
        <w:tc>
          <w:tcPr>
            <w:tcW w:w="1094" w:type="dxa"/>
            <w:shd w:val="solid" w:color="FFFFFF" w:fill="auto"/>
          </w:tcPr>
          <w:p w14:paraId="4871BB99" w14:textId="1C5017E1" w:rsidR="00B70DC5" w:rsidRDefault="00B70DC5" w:rsidP="00C72833">
            <w:pPr>
              <w:pStyle w:val="TAC"/>
              <w:rPr>
                <w:sz w:val="16"/>
                <w:szCs w:val="16"/>
              </w:rPr>
            </w:pPr>
            <w:r>
              <w:rPr>
                <w:sz w:val="16"/>
                <w:szCs w:val="16"/>
              </w:rPr>
              <w:t>S3=251708</w:t>
            </w:r>
          </w:p>
        </w:tc>
        <w:tc>
          <w:tcPr>
            <w:tcW w:w="425" w:type="dxa"/>
            <w:shd w:val="solid" w:color="FFFFFF" w:fill="auto"/>
          </w:tcPr>
          <w:p w14:paraId="4E36B166" w14:textId="77777777" w:rsidR="00B70DC5" w:rsidRPr="006B0D02" w:rsidRDefault="00B70DC5" w:rsidP="00C72833">
            <w:pPr>
              <w:pStyle w:val="TAL"/>
              <w:rPr>
                <w:sz w:val="16"/>
                <w:szCs w:val="16"/>
              </w:rPr>
            </w:pPr>
          </w:p>
        </w:tc>
        <w:tc>
          <w:tcPr>
            <w:tcW w:w="425" w:type="dxa"/>
            <w:shd w:val="solid" w:color="FFFFFF" w:fill="auto"/>
          </w:tcPr>
          <w:p w14:paraId="23408793" w14:textId="77777777" w:rsidR="00B70DC5" w:rsidRPr="006B0D02" w:rsidRDefault="00B70DC5" w:rsidP="00C72833">
            <w:pPr>
              <w:pStyle w:val="TAR"/>
              <w:rPr>
                <w:sz w:val="16"/>
                <w:szCs w:val="16"/>
              </w:rPr>
            </w:pPr>
          </w:p>
        </w:tc>
        <w:tc>
          <w:tcPr>
            <w:tcW w:w="425" w:type="dxa"/>
            <w:shd w:val="solid" w:color="FFFFFF" w:fill="auto"/>
          </w:tcPr>
          <w:p w14:paraId="7D9DCCFE" w14:textId="77777777" w:rsidR="00B70DC5" w:rsidRPr="006B0D02" w:rsidRDefault="00B70DC5" w:rsidP="00C72833">
            <w:pPr>
              <w:pStyle w:val="TAC"/>
              <w:rPr>
                <w:sz w:val="16"/>
                <w:szCs w:val="16"/>
              </w:rPr>
            </w:pPr>
          </w:p>
        </w:tc>
        <w:tc>
          <w:tcPr>
            <w:tcW w:w="4962" w:type="dxa"/>
            <w:shd w:val="solid" w:color="FFFFFF" w:fill="auto"/>
          </w:tcPr>
          <w:p w14:paraId="29CE2E20" w14:textId="571F7707" w:rsidR="00B70DC5" w:rsidRDefault="00B70DC5" w:rsidP="00C72833">
            <w:pPr>
              <w:pStyle w:val="TAL"/>
              <w:rPr>
                <w:sz w:val="16"/>
                <w:szCs w:val="16"/>
              </w:rPr>
            </w:pPr>
            <w:r>
              <w:rPr>
                <w:sz w:val="16"/>
                <w:szCs w:val="16"/>
              </w:rPr>
              <w:t>Incorporated accepted contributions: S3-251574, S3-251763, S3-251766, S3-251797</w:t>
            </w:r>
          </w:p>
        </w:tc>
        <w:tc>
          <w:tcPr>
            <w:tcW w:w="708" w:type="dxa"/>
            <w:shd w:val="solid" w:color="FFFFFF" w:fill="auto"/>
          </w:tcPr>
          <w:p w14:paraId="65CC5338" w14:textId="50D61B73" w:rsidR="00B70DC5" w:rsidRDefault="00B70DC5" w:rsidP="00C72833">
            <w:pPr>
              <w:pStyle w:val="TAC"/>
              <w:rPr>
                <w:sz w:val="16"/>
                <w:szCs w:val="16"/>
              </w:rPr>
            </w:pPr>
            <w:r>
              <w:rPr>
                <w:sz w:val="16"/>
                <w:szCs w:val="16"/>
              </w:rPr>
              <w:t>0.8.0</w:t>
            </w:r>
          </w:p>
        </w:tc>
      </w:tr>
    </w:tbl>
    <w:p w14:paraId="6AE5F0B0" w14:textId="25820B1D" w:rsidR="00080512" w:rsidRDefault="00080512" w:rsidP="00512425">
      <w:pPr>
        <w:pStyle w:val="Guidance"/>
      </w:pPr>
    </w:p>
    <w:sectPr w:rsidR="00080512">
      <w:headerReference w:type="default" r:id="rId134"/>
      <w:footerReference w:type="default" r:id="rId1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7BBC57" w14:textId="77777777" w:rsidR="007C2DE7" w:rsidRDefault="007C2DE7">
      <w:r>
        <w:separator/>
      </w:r>
    </w:p>
  </w:endnote>
  <w:endnote w:type="continuationSeparator" w:id="0">
    <w:p w14:paraId="75E7860A" w14:textId="77777777" w:rsidR="007C2DE7" w:rsidRDefault="007C2D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NSimSun">
    <w:panose1 w:val="02010609030101010101"/>
    <w:charset w:val="86"/>
    <w:family w:val="modern"/>
    <w:pitch w:val="fixed"/>
    <w:sig w:usb0="00000203" w:usb1="288F0000" w:usb2="00000016" w:usb3="00000000" w:csb0="00040001"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D5144F" w14:textId="77777777" w:rsidR="007C2DE7" w:rsidRDefault="007C2DE7">
      <w:r>
        <w:separator/>
      </w:r>
    </w:p>
  </w:footnote>
  <w:footnote w:type="continuationSeparator" w:id="0">
    <w:p w14:paraId="2E6A706C" w14:textId="77777777" w:rsidR="007C2DE7" w:rsidRDefault="007C2D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90D3F0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4199D">
      <w:rPr>
        <w:rFonts w:ascii="Arial" w:hAnsi="Arial" w:cs="Arial"/>
        <w:b/>
        <w:noProof/>
        <w:sz w:val="18"/>
        <w:szCs w:val="18"/>
      </w:rPr>
      <w:t>3GPP TR 33.713 V0.8.0 (2025-04)</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EF43EF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4199D">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7EA57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D5C6E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3F2F4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C68E5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D7A02C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7F069E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4F45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C70A0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30AE99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23A617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1" w15:restartNumberingAfterBreak="0">
    <w:nsid w:val="000B4E43"/>
    <w:multiLevelType w:val="hybridMultilevel"/>
    <w:tmpl w:val="8F7C10A8"/>
    <w:lvl w:ilvl="0" w:tplc="3C3057A4">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00C6D3B"/>
    <w:multiLevelType w:val="multilevel"/>
    <w:tmpl w:val="00000000"/>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13" w15:restartNumberingAfterBreak="0">
    <w:nsid w:val="0B7C38A5"/>
    <w:multiLevelType w:val="hybridMultilevel"/>
    <w:tmpl w:val="0BEE1EF2"/>
    <w:lvl w:ilvl="0" w:tplc="2C12227A">
      <w:start w:val="3"/>
      <w:numFmt w:val="bullet"/>
      <w:lvlText w:val="-"/>
      <w:lvlJc w:val="left"/>
      <w:pPr>
        <w:ind w:left="644" w:hanging="360"/>
      </w:pPr>
      <w:rPr>
        <w:rFonts w:ascii="Times New Roman" w:eastAsia="SimSu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4" w15:restartNumberingAfterBreak="0">
    <w:nsid w:val="11FE0215"/>
    <w:multiLevelType w:val="hybridMultilevel"/>
    <w:tmpl w:val="91AC1294"/>
    <w:lvl w:ilvl="0" w:tplc="BEA086FA">
      <w:start w:val="1"/>
      <w:numFmt w:val="decimal"/>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5" w15:restartNumberingAfterBreak="0">
    <w:nsid w:val="11FE1ECA"/>
    <w:multiLevelType w:val="singleLevel"/>
    <w:tmpl w:val="11FE1ECA"/>
    <w:lvl w:ilvl="0">
      <w:numFmt w:val="decimal"/>
      <w:suff w:val="space"/>
      <w:lvlText w:val="%1."/>
      <w:lvlJc w:val="left"/>
    </w:lvl>
  </w:abstractNum>
  <w:abstractNum w:abstractNumId="16" w15:restartNumberingAfterBreak="0">
    <w:nsid w:val="1328165D"/>
    <w:multiLevelType w:val="hybridMultilevel"/>
    <w:tmpl w:val="2B6E6E7C"/>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7" w15:restartNumberingAfterBreak="0">
    <w:nsid w:val="143B5645"/>
    <w:multiLevelType w:val="multilevel"/>
    <w:tmpl w:val="7E2E26EC"/>
    <w:lvl w:ilvl="0">
      <w:start w:val="1"/>
      <w:numFmt w:val="decimal"/>
      <w:lvlText w:val="%1."/>
      <w:lvlJc w:val="left"/>
      <w:pPr>
        <w:ind w:left="360" w:hanging="360"/>
      </w:pPr>
      <w:rPr>
        <w:rFonts w:hint="default"/>
      </w:rPr>
    </w:lvl>
    <w:lvl w:ilvl="1">
      <w:start w:val="1"/>
      <w:numFmt w:val="decimal"/>
      <w:isLgl/>
      <w:lvlText w:val="%1.%2"/>
      <w:lvlJc w:val="left"/>
      <w:pPr>
        <w:ind w:left="1128" w:hanging="1128"/>
      </w:pPr>
      <w:rPr>
        <w:rFonts w:hint="default"/>
      </w:rPr>
    </w:lvl>
    <w:lvl w:ilvl="2">
      <w:start w:val="1"/>
      <w:numFmt w:val="decimal"/>
      <w:isLgl/>
      <w:lvlText w:val="%1.%2.%3"/>
      <w:lvlJc w:val="left"/>
      <w:pPr>
        <w:ind w:left="1128" w:hanging="1128"/>
      </w:pPr>
      <w:rPr>
        <w:rFonts w:hint="default"/>
      </w:rPr>
    </w:lvl>
    <w:lvl w:ilvl="3">
      <w:start w:val="1"/>
      <w:numFmt w:val="decimal"/>
      <w:isLgl/>
      <w:lvlText w:val="%1.%2.%3.%4"/>
      <w:lvlJc w:val="left"/>
      <w:pPr>
        <w:ind w:left="1128" w:hanging="1128"/>
      </w:pPr>
      <w:rPr>
        <w:rFonts w:hint="default"/>
      </w:rPr>
    </w:lvl>
    <w:lvl w:ilvl="4">
      <w:start w:val="1"/>
      <w:numFmt w:val="decimal"/>
      <w:isLgl/>
      <w:lvlText w:val="%1.%2.%3.%4.%5"/>
      <w:lvlJc w:val="left"/>
      <w:pPr>
        <w:ind w:left="1128" w:hanging="1128"/>
      </w:pPr>
      <w:rPr>
        <w:rFonts w:hint="default"/>
      </w:rPr>
    </w:lvl>
    <w:lvl w:ilvl="5">
      <w:start w:val="1"/>
      <w:numFmt w:val="decimal"/>
      <w:isLgl/>
      <w:lvlText w:val="%1.%2.%3.%4.%5.%6"/>
      <w:lvlJc w:val="left"/>
      <w:pPr>
        <w:ind w:left="1128" w:hanging="1128"/>
      </w:pPr>
      <w:rPr>
        <w:rFonts w:hint="default"/>
      </w:rPr>
    </w:lvl>
    <w:lvl w:ilvl="6">
      <w:start w:val="1"/>
      <w:numFmt w:val="decimal"/>
      <w:isLgl/>
      <w:lvlText w:val="%1.%2.%3.%4.%5.%6.%7"/>
      <w:lvlJc w:val="left"/>
      <w:pPr>
        <w:ind w:left="1128" w:hanging="1128"/>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8" w15:restartNumberingAfterBreak="0">
    <w:nsid w:val="1C910BFB"/>
    <w:multiLevelType w:val="multilevel"/>
    <w:tmpl w:val="00000000"/>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19" w15:restartNumberingAfterBreak="0">
    <w:nsid w:val="1F855B70"/>
    <w:multiLevelType w:val="hybridMultilevel"/>
    <w:tmpl w:val="2E967942"/>
    <w:lvl w:ilvl="0" w:tplc="017EC028">
      <w:start w:val="7"/>
      <w:numFmt w:val="bullet"/>
      <w:lvlText w:val="-"/>
      <w:lvlJc w:val="left"/>
      <w:pPr>
        <w:ind w:left="644" w:hanging="360"/>
      </w:pPr>
      <w:rPr>
        <w:rFonts w:ascii="Times New Roman" w:eastAsia="SimSu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150355C"/>
    <w:multiLevelType w:val="hybridMultilevel"/>
    <w:tmpl w:val="2CA40908"/>
    <w:lvl w:ilvl="0" w:tplc="C5ACE858">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A860C08"/>
    <w:multiLevelType w:val="hybridMultilevel"/>
    <w:tmpl w:val="7A86D5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DD4559B"/>
    <w:multiLevelType w:val="hybridMultilevel"/>
    <w:tmpl w:val="B044CEB6"/>
    <w:lvl w:ilvl="0" w:tplc="10A4CD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FFD2F88"/>
    <w:multiLevelType w:val="hybridMultilevel"/>
    <w:tmpl w:val="FF9E16C6"/>
    <w:lvl w:ilvl="0" w:tplc="AD4250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317A5A36"/>
    <w:multiLevelType w:val="multilevel"/>
    <w:tmpl w:val="4D981540"/>
    <w:lvl w:ilvl="0">
      <w:numFmt w:val="decimal"/>
      <w:lvlText w:val="%1."/>
      <w:lvlJc w:val="left"/>
      <w:pPr>
        <w:ind w:left="420" w:hanging="420"/>
      </w:pPr>
      <w:rPr>
        <w:rFonts w:hint="eastAsia"/>
      </w:rPr>
    </w:lvl>
    <w:lvl w:ilvl="1">
      <w:start w:val="2"/>
      <w:numFmt w:val="decimal"/>
      <w:isLgl/>
      <w:lvlText w:val="%1.%2"/>
      <w:lvlJc w:val="left"/>
      <w:pPr>
        <w:ind w:left="1128" w:hanging="1128"/>
      </w:pPr>
      <w:rPr>
        <w:rFonts w:hint="default"/>
      </w:rPr>
    </w:lvl>
    <w:lvl w:ilvl="2">
      <w:start w:val="1"/>
      <w:numFmt w:val="decimal"/>
      <w:isLgl/>
      <w:lvlText w:val="%1.%2.%3"/>
      <w:lvlJc w:val="left"/>
      <w:pPr>
        <w:ind w:left="1128" w:hanging="1128"/>
      </w:pPr>
      <w:rPr>
        <w:rFonts w:hint="default"/>
      </w:rPr>
    </w:lvl>
    <w:lvl w:ilvl="3">
      <w:start w:val="1"/>
      <w:numFmt w:val="decimal"/>
      <w:isLgl/>
      <w:lvlText w:val="%1.%2.%3.%4"/>
      <w:lvlJc w:val="left"/>
      <w:pPr>
        <w:ind w:left="1128" w:hanging="1128"/>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5" w15:restartNumberingAfterBreak="0">
    <w:nsid w:val="3B2668AD"/>
    <w:multiLevelType w:val="hybridMultilevel"/>
    <w:tmpl w:val="C5A25F08"/>
    <w:lvl w:ilvl="0" w:tplc="639E1E1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4DE33C58"/>
    <w:multiLevelType w:val="hybridMultilevel"/>
    <w:tmpl w:val="7E424502"/>
    <w:lvl w:ilvl="0" w:tplc="2FBCA54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4FF23EC7"/>
    <w:multiLevelType w:val="multilevel"/>
    <w:tmpl w:val="00000000"/>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28" w15:restartNumberingAfterBreak="0">
    <w:nsid w:val="503F40A4"/>
    <w:multiLevelType w:val="multilevel"/>
    <w:tmpl w:val="238AC7B6"/>
    <w:lvl w:ilvl="0">
      <w:start w:val="4"/>
      <w:numFmt w:val="decimal"/>
      <w:lvlText w:val="%1-"/>
      <w:lvlJc w:val="left"/>
      <w:pPr>
        <w:ind w:left="360" w:hanging="360"/>
      </w:pPr>
      <w:rPr>
        <w:rFonts w:hint="default"/>
      </w:rPr>
    </w:lvl>
    <w:lvl w:ilvl="1">
      <w:start w:val="5"/>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9" w15:restartNumberingAfterBreak="0">
    <w:nsid w:val="54A45ED2"/>
    <w:multiLevelType w:val="hybridMultilevel"/>
    <w:tmpl w:val="59AC7B4A"/>
    <w:lvl w:ilvl="0" w:tplc="6FFA335A">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69E295B"/>
    <w:multiLevelType w:val="hybridMultilevel"/>
    <w:tmpl w:val="B3763050"/>
    <w:lvl w:ilvl="0" w:tplc="D194B04A">
      <w:start w:val="1"/>
      <w:numFmt w:val="decimal"/>
      <w:lvlText w:val="%1."/>
      <w:lvlJc w:val="left"/>
      <w:pPr>
        <w:ind w:left="644" w:hanging="360"/>
      </w:pPr>
      <w:rPr>
        <w:rFonts w:hint="default"/>
      </w:rPr>
    </w:lvl>
    <w:lvl w:ilvl="1" w:tplc="041D0019">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 w15:restartNumberingAfterBreak="0">
    <w:nsid w:val="584F0D35"/>
    <w:multiLevelType w:val="hybridMultilevel"/>
    <w:tmpl w:val="B044CEB6"/>
    <w:lvl w:ilvl="0" w:tplc="10A4CD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5C9C2661"/>
    <w:multiLevelType w:val="multilevel"/>
    <w:tmpl w:val="00000000"/>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33" w15:restartNumberingAfterBreak="0">
    <w:nsid w:val="5D7630A2"/>
    <w:multiLevelType w:val="hybridMultilevel"/>
    <w:tmpl w:val="9A623F10"/>
    <w:lvl w:ilvl="0" w:tplc="EA3480B2">
      <w:start w:val="6"/>
      <w:numFmt w:val="bullet"/>
      <w:lvlText w:val="-"/>
      <w:lvlJc w:val="left"/>
      <w:pPr>
        <w:ind w:left="644" w:hanging="360"/>
      </w:pPr>
      <w:rPr>
        <w:rFonts w:ascii="Times New Roman" w:eastAsia="SimSu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4" w15:restartNumberingAfterBreak="0">
    <w:nsid w:val="641C600E"/>
    <w:multiLevelType w:val="hybridMultilevel"/>
    <w:tmpl w:val="DAC09DD8"/>
    <w:lvl w:ilvl="0" w:tplc="2E3AC59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75977F61"/>
    <w:multiLevelType w:val="hybridMultilevel"/>
    <w:tmpl w:val="35E03810"/>
    <w:lvl w:ilvl="0" w:tplc="582E31A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7887442"/>
    <w:multiLevelType w:val="multilevel"/>
    <w:tmpl w:val="7788744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797C5C63"/>
    <w:multiLevelType w:val="hybridMultilevel"/>
    <w:tmpl w:val="443E7298"/>
    <w:lvl w:ilvl="0" w:tplc="9CAAB30C">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620693407">
    <w:abstractNumId w:val="9"/>
  </w:num>
  <w:num w:numId="2" w16cid:durableId="1320887919">
    <w:abstractNumId w:val="7"/>
  </w:num>
  <w:num w:numId="3" w16cid:durableId="1986473731">
    <w:abstractNumId w:val="6"/>
  </w:num>
  <w:num w:numId="4" w16cid:durableId="201358189">
    <w:abstractNumId w:val="5"/>
  </w:num>
  <w:num w:numId="5" w16cid:durableId="474951674">
    <w:abstractNumId w:val="4"/>
  </w:num>
  <w:num w:numId="6" w16cid:durableId="1377468372">
    <w:abstractNumId w:val="8"/>
  </w:num>
  <w:num w:numId="7" w16cid:durableId="1748915620">
    <w:abstractNumId w:val="3"/>
  </w:num>
  <w:num w:numId="8" w16cid:durableId="29843112">
    <w:abstractNumId w:val="2"/>
  </w:num>
  <w:num w:numId="9" w16cid:durableId="1814328145">
    <w:abstractNumId w:val="1"/>
  </w:num>
  <w:num w:numId="10" w16cid:durableId="1338730865">
    <w:abstractNumId w:val="0"/>
  </w:num>
  <w:num w:numId="11" w16cid:durableId="1716926359">
    <w:abstractNumId w:val="11"/>
  </w:num>
  <w:num w:numId="12" w16cid:durableId="1334718691">
    <w:abstractNumId w:val="24"/>
  </w:num>
  <w:num w:numId="13" w16cid:durableId="2021080749">
    <w:abstractNumId w:val="34"/>
  </w:num>
  <w:num w:numId="14" w16cid:durableId="2123986889">
    <w:abstractNumId w:val="36"/>
  </w:num>
  <w:num w:numId="15" w16cid:durableId="1980114658">
    <w:abstractNumId w:val="31"/>
  </w:num>
  <w:num w:numId="16" w16cid:durableId="1641570539">
    <w:abstractNumId w:val="22"/>
  </w:num>
  <w:num w:numId="17" w16cid:durableId="1862089669">
    <w:abstractNumId w:val="13"/>
  </w:num>
  <w:num w:numId="18" w16cid:durableId="1718429322">
    <w:abstractNumId w:val="23"/>
  </w:num>
  <w:num w:numId="19" w16cid:durableId="485512517">
    <w:abstractNumId w:val="35"/>
  </w:num>
  <w:num w:numId="20" w16cid:durableId="1654720821">
    <w:abstractNumId w:val="17"/>
  </w:num>
  <w:num w:numId="21" w16cid:durableId="1913081822">
    <w:abstractNumId w:val="20"/>
  </w:num>
  <w:num w:numId="22" w16cid:durableId="752630938">
    <w:abstractNumId w:val="15"/>
  </w:num>
  <w:num w:numId="23" w16cid:durableId="681399733">
    <w:abstractNumId w:val="30"/>
  </w:num>
  <w:num w:numId="24" w16cid:durableId="285308723">
    <w:abstractNumId w:val="28"/>
  </w:num>
  <w:num w:numId="25" w16cid:durableId="1597443739">
    <w:abstractNumId w:val="16"/>
  </w:num>
  <w:num w:numId="26" w16cid:durableId="704254763">
    <w:abstractNumId w:val="26"/>
  </w:num>
  <w:num w:numId="27" w16cid:durableId="1988513158">
    <w:abstractNumId w:val="14"/>
  </w:num>
  <w:num w:numId="28" w16cid:durableId="54089585">
    <w:abstractNumId w:val="33"/>
  </w:num>
  <w:num w:numId="29" w16cid:durableId="484860183">
    <w:abstractNumId w:val="10"/>
  </w:num>
  <w:num w:numId="30" w16cid:durableId="2049983408">
    <w:abstractNumId w:val="19"/>
  </w:num>
  <w:num w:numId="31" w16cid:durableId="1291863746">
    <w:abstractNumId w:val="32"/>
  </w:num>
  <w:num w:numId="32" w16cid:durableId="1615863681">
    <w:abstractNumId w:val="18"/>
  </w:num>
  <w:num w:numId="33" w16cid:durableId="1104838008">
    <w:abstractNumId w:val="12"/>
  </w:num>
  <w:num w:numId="34" w16cid:durableId="1903248706">
    <w:abstractNumId w:val="21"/>
  </w:num>
  <w:num w:numId="35" w16cid:durableId="1403915205">
    <w:abstractNumId w:val="25"/>
  </w:num>
  <w:num w:numId="36" w16cid:durableId="261035040">
    <w:abstractNumId w:val="37"/>
  </w:num>
  <w:num w:numId="37" w16cid:durableId="1151481196">
    <w:abstractNumId w:val="29"/>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18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EFC"/>
    <w:rsid w:val="000100C7"/>
    <w:rsid w:val="0001332C"/>
    <w:rsid w:val="000147CE"/>
    <w:rsid w:val="00016DFC"/>
    <w:rsid w:val="00017EBA"/>
    <w:rsid w:val="00021238"/>
    <w:rsid w:val="00025394"/>
    <w:rsid w:val="00033397"/>
    <w:rsid w:val="000351A5"/>
    <w:rsid w:val="00036889"/>
    <w:rsid w:val="00040095"/>
    <w:rsid w:val="0004199D"/>
    <w:rsid w:val="00043DB1"/>
    <w:rsid w:val="00044AB0"/>
    <w:rsid w:val="00047FF8"/>
    <w:rsid w:val="00051834"/>
    <w:rsid w:val="00054A22"/>
    <w:rsid w:val="000552CC"/>
    <w:rsid w:val="00062023"/>
    <w:rsid w:val="00063C52"/>
    <w:rsid w:val="000655A6"/>
    <w:rsid w:val="00065D07"/>
    <w:rsid w:val="00073DE0"/>
    <w:rsid w:val="00080512"/>
    <w:rsid w:val="000814C7"/>
    <w:rsid w:val="00084B11"/>
    <w:rsid w:val="00097BE2"/>
    <w:rsid w:val="000A135F"/>
    <w:rsid w:val="000A2E68"/>
    <w:rsid w:val="000C47C3"/>
    <w:rsid w:val="000D2982"/>
    <w:rsid w:val="000D4DFE"/>
    <w:rsid w:val="000D58AB"/>
    <w:rsid w:val="00106EB9"/>
    <w:rsid w:val="00124BE9"/>
    <w:rsid w:val="001269FC"/>
    <w:rsid w:val="00133525"/>
    <w:rsid w:val="001345D4"/>
    <w:rsid w:val="00137F6B"/>
    <w:rsid w:val="00140DF3"/>
    <w:rsid w:val="00146B8C"/>
    <w:rsid w:val="0014739A"/>
    <w:rsid w:val="00153CD9"/>
    <w:rsid w:val="00160893"/>
    <w:rsid w:val="00161E46"/>
    <w:rsid w:val="00161F3C"/>
    <w:rsid w:val="001638F3"/>
    <w:rsid w:val="00165960"/>
    <w:rsid w:val="00180E72"/>
    <w:rsid w:val="00190078"/>
    <w:rsid w:val="0019338A"/>
    <w:rsid w:val="0019787F"/>
    <w:rsid w:val="001A0B73"/>
    <w:rsid w:val="001A4C42"/>
    <w:rsid w:val="001A7420"/>
    <w:rsid w:val="001B00D9"/>
    <w:rsid w:val="001B2DFA"/>
    <w:rsid w:val="001B6428"/>
    <w:rsid w:val="001B6637"/>
    <w:rsid w:val="001B6E8C"/>
    <w:rsid w:val="001C131C"/>
    <w:rsid w:val="001C21C3"/>
    <w:rsid w:val="001C4E46"/>
    <w:rsid w:val="001D02C2"/>
    <w:rsid w:val="001D6BC3"/>
    <w:rsid w:val="001E3424"/>
    <w:rsid w:val="001F0C1D"/>
    <w:rsid w:val="001F1132"/>
    <w:rsid w:val="001F168B"/>
    <w:rsid w:val="001F64DB"/>
    <w:rsid w:val="00205665"/>
    <w:rsid w:val="00207F7F"/>
    <w:rsid w:val="002215E6"/>
    <w:rsid w:val="00222BDF"/>
    <w:rsid w:val="002347A2"/>
    <w:rsid w:val="00237618"/>
    <w:rsid w:val="00237F05"/>
    <w:rsid w:val="00241D47"/>
    <w:rsid w:val="0024209D"/>
    <w:rsid w:val="00247B77"/>
    <w:rsid w:val="00262A60"/>
    <w:rsid w:val="002675F0"/>
    <w:rsid w:val="002760EE"/>
    <w:rsid w:val="002851E5"/>
    <w:rsid w:val="002904FD"/>
    <w:rsid w:val="0029795C"/>
    <w:rsid w:val="002A377A"/>
    <w:rsid w:val="002B5F87"/>
    <w:rsid w:val="002B6339"/>
    <w:rsid w:val="002D013E"/>
    <w:rsid w:val="002D4AF7"/>
    <w:rsid w:val="002D6D24"/>
    <w:rsid w:val="002D6F69"/>
    <w:rsid w:val="002E00EE"/>
    <w:rsid w:val="002F2537"/>
    <w:rsid w:val="002F4CDA"/>
    <w:rsid w:val="003023C5"/>
    <w:rsid w:val="00302A0B"/>
    <w:rsid w:val="0030464D"/>
    <w:rsid w:val="003172DC"/>
    <w:rsid w:val="00321351"/>
    <w:rsid w:val="00321C9F"/>
    <w:rsid w:val="00332692"/>
    <w:rsid w:val="0033529D"/>
    <w:rsid w:val="00346122"/>
    <w:rsid w:val="0035462D"/>
    <w:rsid w:val="003563A2"/>
    <w:rsid w:val="00356555"/>
    <w:rsid w:val="003610B0"/>
    <w:rsid w:val="00362D70"/>
    <w:rsid w:val="003765B8"/>
    <w:rsid w:val="0038739B"/>
    <w:rsid w:val="00392107"/>
    <w:rsid w:val="00392D11"/>
    <w:rsid w:val="00396497"/>
    <w:rsid w:val="003B719D"/>
    <w:rsid w:val="003B77EE"/>
    <w:rsid w:val="003C3971"/>
    <w:rsid w:val="0040363A"/>
    <w:rsid w:val="00404145"/>
    <w:rsid w:val="004133F7"/>
    <w:rsid w:val="00421095"/>
    <w:rsid w:val="00423334"/>
    <w:rsid w:val="004305EF"/>
    <w:rsid w:val="004345EC"/>
    <w:rsid w:val="00443121"/>
    <w:rsid w:val="00445EE0"/>
    <w:rsid w:val="00453199"/>
    <w:rsid w:val="00455951"/>
    <w:rsid w:val="00465515"/>
    <w:rsid w:val="00466C80"/>
    <w:rsid w:val="004731BE"/>
    <w:rsid w:val="00476F9F"/>
    <w:rsid w:val="0049751D"/>
    <w:rsid w:val="004A1DEF"/>
    <w:rsid w:val="004B6B8F"/>
    <w:rsid w:val="004C30AC"/>
    <w:rsid w:val="004C611C"/>
    <w:rsid w:val="004D190B"/>
    <w:rsid w:val="004D3578"/>
    <w:rsid w:val="004E213A"/>
    <w:rsid w:val="004F0988"/>
    <w:rsid w:val="004F3340"/>
    <w:rsid w:val="004F477F"/>
    <w:rsid w:val="004F4F0F"/>
    <w:rsid w:val="00504E8A"/>
    <w:rsid w:val="00506EDD"/>
    <w:rsid w:val="00507496"/>
    <w:rsid w:val="00512425"/>
    <w:rsid w:val="005229F8"/>
    <w:rsid w:val="00523181"/>
    <w:rsid w:val="00532CFF"/>
    <w:rsid w:val="0053388B"/>
    <w:rsid w:val="00535773"/>
    <w:rsid w:val="00537447"/>
    <w:rsid w:val="00542D89"/>
    <w:rsid w:val="00543E6C"/>
    <w:rsid w:val="005474AA"/>
    <w:rsid w:val="00547E0D"/>
    <w:rsid w:val="00550C1F"/>
    <w:rsid w:val="005531D7"/>
    <w:rsid w:val="00563A96"/>
    <w:rsid w:val="00565087"/>
    <w:rsid w:val="00577F60"/>
    <w:rsid w:val="005823CB"/>
    <w:rsid w:val="005867AA"/>
    <w:rsid w:val="00591879"/>
    <w:rsid w:val="005961A5"/>
    <w:rsid w:val="00596D6C"/>
    <w:rsid w:val="00597B11"/>
    <w:rsid w:val="005A1505"/>
    <w:rsid w:val="005C72F2"/>
    <w:rsid w:val="005D2E01"/>
    <w:rsid w:val="005D7526"/>
    <w:rsid w:val="005E4BB2"/>
    <w:rsid w:val="005F4028"/>
    <w:rsid w:val="005F788A"/>
    <w:rsid w:val="00602AEA"/>
    <w:rsid w:val="00614FDF"/>
    <w:rsid w:val="00624CE2"/>
    <w:rsid w:val="006252C7"/>
    <w:rsid w:val="0063543D"/>
    <w:rsid w:val="00635E64"/>
    <w:rsid w:val="006456C1"/>
    <w:rsid w:val="00647114"/>
    <w:rsid w:val="006562B3"/>
    <w:rsid w:val="00670633"/>
    <w:rsid w:val="006836B2"/>
    <w:rsid w:val="006912E9"/>
    <w:rsid w:val="006A304B"/>
    <w:rsid w:val="006A323F"/>
    <w:rsid w:val="006B10E4"/>
    <w:rsid w:val="006B30D0"/>
    <w:rsid w:val="006B654C"/>
    <w:rsid w:val="006B6F0E"/>
    <w:rsid w:val="006C3D95"/>
    <w:rsid w:val="006D2B87"/>
    <w:rsid w:val="006D763D"/>
    <w:rsid w:val="006E13FD"/>
    <w:rsid w:val="006E1B8F"/>
    <w:rsid w:val="006E5C86"/>
    <w:rsid w:val="006E5CAF"/>
    <w:rsid w:val="006F0BA5"/>
    <w:rsid w:val="006F6FAF"/>
    <w:rsid w:val="00701116"/>
    <w:rsid w:val="0071174C"/>
    <w:rsid w:val="00713C44"/>
    <w:rsid w:val="00726DCD"/>
    <w:rsid w:val="0073153C"/>
    <w:rsid w:val="007326AB"/>
    <w:rsid w:val="00734A5B"/>
    <w:rsid w:val="007370DC"/>
    <w:rsid w:val="00737561"/>
    <w:rsid w:val="0074026F"/>
    <w:rsid w:val="007425FC"/>
    <w:rsid w:val="007429F6"/>
    <w:rsid w:val="00743657"/>
    <w:rsid w:val="00744E76"/>
    <w:rsid w:val="00746CC4"/>
    <w:rsid w:val="00760D5D"/>
    <w:rsid w:val="00762795"/>
    <w:rsid w:val="00765EA3"/>
    <w:rsid w:val="00772FB2"/>
    <w:rsid w:val="00774DA4"/>
    <w:rsid w:val="0078032A"/>
    <w:rsid w:val="00780B2C"/>
    <w:rsid w:val="0078121A"/>
    <w:rsid w:val="00781F0F"/>
    <w:rsid w:val="00787770"/>
    <w:rsid w:val="007A7BF6"/>
    <w:rsid w:val="007B2EAA"/>
    <w:rsid w:val="007B600E"/>
    <w:rsid w:val="007C22C8"/>
    <w:rsid w:val="007C2DE7"/>
    <w:rsid w:val="007C58C7"/>
    <w:rsid w:val="007C641E"/>
    <w:rsid w:val="007E3524"/>
    <w:rsid w:val="007F0F4A"/>
    <w:rsid w:val="007F5839"/>
    <w:rsid w:val="008028A4"/>
    <w:rsid w:val="008046F6"/>
    <w:rsid w:val="00811093"/>
    <w:rsid w:val="0082065C"/>
    <w:rsid w:val="00825768"/>
    <w:rsid w:val="00830747"/>
    <w:rsid w:val="008341EF"/>
    <w:rsid w:val="00835D0B"/>
    <w:rsid w:val="00860FCA"/>
    <w:rsid w:val="0086446F"/>
    <w:rsid w:val="0086717D"/>
    <w:rsid w:val="00871B6D"/>
    <w:rsid w:val="0087489D"/>
    <w:rsid w:val="00874F5C"/>
    <w:rsid w:val="008768CA"/>
    <w:rsid w:val="00881007"/>
    <w:rsid w:val="0088321C"/>
    <w:rsid w:val="00883457"/>
    <w:rsid w:val="00883E60"/>
    <w:rsid w:val="00883FD0"/>
    <w:rsid w:val="008A56C6"/>
    <w:rsid w:val="008A6D56"/>
    <w:rsid w:val="008B3BAE"/>
    <w:rsid w:val="008B63D4"/>
    <w:rsid w:val="008C384C"/>
    <w:rsid w:val="008C7847"/>
    <w:rsid w:val="008D2C06"/>
    <w:rsid w:val="008D508B"/>
    <w:rsid w:val="008E088E"/>
    <w:rsid w:val="008E2D68"/>
    <w:rsid w:val="008E39D2"/>
    <w:rsid w:val="008E4E42"/>
    <w:rsid w:val="008E6756"/>
    <w:rsid w:val="0090271F"/>
    <w:rsid w:val="00902E23"/>
    <w:rsid w:val="00904D3B"/>
    <w:rsid w:val="009111BF"/>
    <w:rsid w:val="009114D7"/>
    <w:rsid w:val="0091348E"/>
    <w:rsid w:val="009141D7"/>
    <w:rsid w:val="009141EB"/>
    <w:rsid w:val="009145BA"/>
    <w:rsid w:val="00917CCB"/>
    <w:rsid w:val="00933FB0"/>
    <w:rsid w:val="00935067"/>
    <w:rsid w:val="00936733"/>
    <w:rsid w:val="00942EC2"/>
    <w:rsid w:val="00942F40"/>
    <w:rsid w:val="00947A68"/>
    <w:rsid w:val="0095339C"/>
    <w:rsid w:val="009562FE"/>
    <w:rsid w:val="009655F8"/>
    <w:rsid w:val="00967D8D"/>
    <w:rsid w:val="00971CF1"/>
    <w:rsid w:val="009818AC"/>
    <w:rsid w:val="00994F21"/>
    <w:rsid w:val="009A1AE9"/>
    <w:rsid w:val="009A4E87"/>
    <w:rsid w:val="009B1534"/>
    <w:rsid w:val="009C0B37"/>
    <w:rsid w:val="009C356F"/>
    <w:rsid w:val="009D2FBE"/>
    <w:rsid w:val="009D34CF"/>
    <w:rsid w:val="009D474A"/>
    <w:rsid w:val="009D5F59"/>
    <w:rsid w:val="009D667B"/>
    <w:rsid w:val="009F3725"/>
    <w:rsid w:val="009F37B7"/>
    <w:rsid w:val="00A00A2F"/>
    <w:rsid w:val="00A10F02"/>
    <w:rsid w:val="00A15D82"/>
    <w:rsid w:val="00A164B4"/>
    <w:rsid w:val="00A232A4"/>
    <w:rsid w:val="00A26956"/>
    <w:rsid w:val="00A27486"/>
    <w:rsid w:val="00A33800"/>
    <w:rsid w:val="00A53724"/>
    <w:rsid w:val="00A56066"/>
    <w:rsid w:val="00A57660"/>
    <w:rsid w:val="00A57C7C"/>
    <w:rsid w:val="00A57D43"/>
    <w:rsid w:val="00A60354"/>
    <w:rsid w:val="00A73129"/>
    <w:rsid w:val="00A75C66"/>
    <w:rsid w:val="00A82346"/>
    <w:rsid w:val="00A8579E"/>
    <w:rsid w:val="00A91D27"/>
    <w:rsid w:val="00A92BA1"/>
    <w:rsid w:val="00A93C2C"/>
    <w:rsid w:val="00A95A32"/>
    <w:rsid w:val="00AA0D42"/>
    <w:rsid w:val="00AA1BBB"/>
    <w:rsid w:val="00AB4A5D"/>
    <w:rsid w:val="00AB5424"/>
    <w:rsid w:val="00AC1AED"/>
    <w:rsid w:val="00AC6BC6"/>
    <w:rsid w:val="00AD2A34"/>
    <w:rsid w:val="00AE65E2"/>
    <w:rsid w:val="00AE787A"/>
    <w:rsid w:val="00AF1460"/>
    <w:rsid w:val="00B15449"/>
    <w:rsid w:val="00B20374"/>
    <w:rsid w:val="00B30ADF"/>
    <w:rsid w:val="00B326F1"/>
    <w:rsid w:val="00B32E31"/>
    <w:rsid w:val="00B41E03"/>
    <w:rsid w:val="00B4463F"/>
    <w:rsid w:val="00B458D9"/>
    <w:rsid w:val="00B6000E"/>
    <w:rsid w:val="00B70DC5"/>
    <w:rsid w:val="00B83201"/>
    <w:rsid w:val="00B9009E"/>
    <w:rsid w:val="00B93086"/>
    <w:rsid w:val="00B96185"/>
    <w:rsid w:val="00B966A7"/>
    <w:rsid w:val="00BA19ED"/>
    <w:rsid w:val="00BA48AF"/>
    <w:rsid w:val="00BA4B8D"/>
    <w:rsid w:val="00BC0F7D"/>
    <w:rsid w:val="00BD3F03"/>
    <w:rsid w:val="00BD4734"/>
    <w:rsid w:val="00BD7D31"/>
    <w:rsid w:val="00BE18EA"/>
    <w:rsid w:val="00BE3255"/>
    <w:rsid w:val="00BE38D2"/>
    <w:rsid w:val="00BF0D24"/>
    <w:rsid w:val="00BF128E"/>
    <w:rsid w:val="00BF3D14"/>
    <w:rsid w:val="00C0214C"/>
    <w:rsid w:val="00C06446"/>
    <w:rsid w:val="00C074DD"/>
    <w:rsid w:val="00C13155"/>
    <w:rsid w:val="00C13A88"/>
    <w:rsid w:val="00C1496A"/>
    <w:rsid w:val="00C20726"/>
    <w:rsid w:val="00C33079"/>
    <w:rsid w:val="00C45231"/>
    <w:rsid w:val="00C51B78"/>
    <w:rsid w:val="00C55079"/>
    <w:rsid w:val="00C551FF"/>
    <w:rsid w:val="00C608B8"/>
    <w:rsid w:val="00C64CC7"/>
    <w:rsid w:val="00C6649C"/>
    <w:rsid w:val="00C70428"/>
    <w:rsid w:val="00C72833"/>
    <w:rsid w:val="00C74E4F"/>
    <w:rsid w:val="00C76CBC"/>
    <w:rsid w:val="00C80F1D"/>
    <w:rsid w:val="00C83825"/>
    <w:rsid w:val="00C91962"/>
    <w:rsid w:val="00C93F40"/>
    <w:rsid w:val="00CA3D0C"/>
    <w:rsid w:val="00CA487E"/>
    <w:rsid w:val="00CA526C"/>
    <w:rsid w:val="00CB451B"/>
    <w:rsid w:val="00CC5823"/>
    <w:rsid w:val="00CC635D"/>
    <w:rsid w:val="00CC7CA9"/>
    <w:rsid w:val="00CD315A"/>
    <w:rsid w:val="00CD5493"/>
    <w:rsid w:val="00CE6291"/>
    <w:rsid w:val="00CF0111"/>
    <w:rsid w:val="00CF1880"/>
    <w:rsid w:val="00CF6CE6"/>
    <w:rsid w:val="00D24602"/>
    <w:rsid w:val="00D54DB2"/>
    <w:rsid w:val="00D57972"/>
    <w:rsid w:val="00D62CD8"/>
    <w:rsid w:val="00D65AA7"/>
    <w:rsid w:val="00D675A9"/>
    <w:rsid w:val="00D71EA7"/>
    <w:rsid w:val="00D738D6"/>
    <w:rsid w:val="00D755EB"/>
    <w:rsid w:val="00D76048"/>
    <w:rsid w:val="00D81B92"/>
    <w:rsid w:val="00D82E6F"/>
    <w:rsid w:val="00D87E00"/>
    <w:rsid w:val="00D9134D"/>
    <w:rsid w:val="00D93ADE"/>
    <w:rsid w:val="00D95AF3"/>
    <w:rsid w:val="00DA0730"/>
    <w:rsid w:val="00DA1267"/>
    <w:rsid w:val="00DA265B"/>
    <w:rsid w:val="00DA3DC7"/>
    <w:rsid w:val="00DA5174"/>
    <w:rsid w:val="00DA7A03"/>
    <w:rsid w:val="00DB1818"/>
    <w:rsid w:val="00DB21E8"/>
    <w:rsid w:val="00DC309B"/>
    <w:rsid w:val="00DC4DA2"/>
    <w:rsid w:val="00DC5737"/>
    <w:rsid w:val="00DD2419"/>
    <w:rsid w:val="00DD2663"/>
    <w:rsid w:val="00DD4C17"/>
    <w:rsid w:val="00DD74A5"/>
    <w:rsid w:val="00DF2B1F"/>
    <w:rsid w:val="00DF62CD"/>
    <w:rsid w:val="00DF795F"/>
    <w:rsid w:val="00E01179"/>
    <w:rsid w:val="00E1140D"/>
    <w:rsid w:val="00E1306C"/>
    <w:rsid w:val="00E15661"/>
    <w:rsid w:val="00E16509"/>
    <w:rsid w:val="00E211E1"/>
    <w:rsid w:val="00E218D2"/>
    <w:rsid w:val="00E250B0"/>
    <w:rsid w:val="00E25FCD"/>
    <w:rsid w:val="00E3145B"/>
    <w:rsid w:val="00E44582"/>
    <w:rsid w:val="00E51933"/>
    <w:rsid w:val="00E6063E"/>
    <w:rsid w:val="00E61F04"/>
    <w:rsid w:val="00E63396"/>
    <w:rsid w:val="00E77645"/>
    <w:rsid w:val="00E80859"/>
    <w:rsid w:val="00E90445"/>
    <w:rsid w:val="00E91E56"/>
    <w:rsid w:val="00E956ED"/>
    <w:rsid w:val="00EA15B0"/>
    <w:rsid w:val="00EA5609"/>
    <w:rsid w:val="00EA5EA7"/>
    <w:rsid w:val="00EB1CCC"/>
    <w:rsid w:val="00EB1E3A"/>
    <w:rsid w:val="00EB3CD5"/>
    <w:rsid w:val="00EC15D0"/>
    <w:rsid w:val="00EC4A25"/>
    <w:rsid w:val="00ED3391"/>
    <w:rsid w:val="00EE60DF"/>
    <w:rsid w:val="00EF041A"/>
    <w:rsid w:val="00EF608C"/>
    <w:rsid w:val="00F01B39"/>
    <w:rsid w:val="00F025A2"/>
    <w:rsid w:val="00F02F01"/>
    <w:rsid w:val="00F04712"/>
    <w:rsid w:val="00F11561"/>
    <w:rsid w:val="00F12D97"/>
    <w:rsid w:val="00F13360"/>
    <w:rsid w:val="00F153F1"/>
    <w:rsid w:val="00F205DD"/>
    <w:rsid w:val="00F22EC7"/>
    <w:rsid w:val="00F325C8"/>
    <w:rsid w:val="00F534B5"/>
    <w:rsid w:val="00F54413"/>
    <w:rsid w:val="00F5492B"/>
    <w:rsid w:val="00F55A76"/>
    <w:rsid w:val="00F56F04"/>
    <w:rsid w:val="00F653B8"/>
    <w:rsid w:val="00F73F67"/>
    <w:rsid w:val="00F80C30"/>
    <w:rsid w:val="00F8690E"/>
    <w:rsid w:val="00F9008D"/>
    <w:rsid w:val="00F943AC"/>
    <w:rsid w:val="00F9462D"/>
    <w:rsid w:val="00FA1266"/>
    <w:rsid w:val="00FA45A7"/>
    <w:rsid w:val="00FA73F7"/>
    <w:rsid w:val="00FC1192"/>
    <w:rsid w:val="00FC34F6"/>
    <w:rsid w:val="00FC5753"/>
    <w:rsid w:val="00FD31B5"/>
    <w:rsid w:val="00FD4D0F"/>
    <w:rsid w:val="00FD7BB8"/>
    <w:rsid w:val="00FF2570"/>
    <w:rsid w:val="00FF56A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Body Text First Indent"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lang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eastAsia="en-US"/>
    </w:rPr>
  </w:style>
  <w:style w:type="paragraph" w:styleId="BodyTextFirstIndent">
    <w:name w:val="Body Text First Indent"/>
    <w:basedOn w:val="BodyText"/>
    <w:link w:val="BodyTextFirstIndentChar"/>
    <w:qFormat/>
    <w:rsid w:val="00C83825"/>
    <w:pPr>
      <w:ind w:firstLine="210"/>
    </w:pPr>
  </w:style>
  <w:style w:type="character" w:customStyle="1" w:styleId="BodyTextFirstIndentChar">
    <w:name w:val="Body Text First Indent Char"/>
    <w:basedOn w:val="BodyTextChar"/>
    <w:link w:val="BodyTextFirstIndent"/>
    <w:rsid w:val="00C83825"/>
    <w:rPr>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basedOn w:val="BodyTextIndentChar"/>
    <w:link w:val="BodyTextFirstIndent2"/>
    <w:rsid w:val="00C83825"/>
    <w:rPr>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eastAsia="en-US"/>
    </w:rPr>
  </w:style>
  <w:style w:type="paragraph" w:styleId="Caption">
    <w:name w:val="caption"/>
    <w:aliases w:val="First line:  0.5&quot;"/>
    <w:basedOn w:val="Normal"/>
    <w:next w:val="Normal"/>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eastAsia="en-US"/>
    </w:rPr>
  </w:style>
  <w:style w:type="paragraph" w:styleId="CommentText">
    <w:name w:val="annotation text"/>
    <w:basedOn w:val="Normal"/>
    <w:link w:val="CommentTextChar"/>
    <w:rsid w:val="00C83825"/>
  </w:style>
  <w:style w:type="character" w:customStyle="1" w:styleId="CommentTextChar">
    <w:name w:val="Comment Text Char"/>
    <w:link w:val="CommentText"/>
    <w:rsid w:val="00C83825"/>
    <w:rPr>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eastAsia="en-US"/>
    </w:rPr>
  </w:style>
  <w:style w:type="paragraph" w:styleId="EndnoteText">
    <w:name w:val="endnote text"/>
    <w:basedOn w:val="Normal"/>
    <w:link w:val="EndnoteTextChar"/>
    <w:rsid w:val="00C83825"/>
  </w:style>
  <w:style w:type="character" w:customStyle="1" w:styleId="EndnoteTextChar">
    <w:name w:val="Endnote Text Char"/>
    <w:link w:val="EndnoteText"/>
    <w:rsid w:val="00C83825"/>
    <w:rPr>
      <w:lang w:eastAsia="en-US"/>
    </w:rPr>
  </w:style>
  <w:style w:type="paragraph" w:styleId="EnvelopeAddress">
    <w:name w:val="envelope address"/>
    <w:basedOn w:val="Normal"/>
    <w:rsid w:val="00C8382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83825"/>
    <w:rPr>
      <w:rFonts w:ascii="Calibri Light" w:hAnsi="Calibri Light"/>
    </w:rPr>
  </w:style>
  <w:style w:type="paragraph" w:styleId="FootnoteText">
    <w:name w:val="footnote text"/>
    <w:basedOn w:val="Normal"/>
    <w:link w:val="FootnoteTextChar"/>
    <w:rsid w:val="00C83825"/>
  </w:style>
  <w:style w:type="character" w:customStyle="1" w:styleId="FootnoteTextChar">
    <w:name w:val="Footnote Text Char"/>
    <w:link w:val="FootnoteText"/>
    <w:rsid w:val="00C83825"/>
    <w:rPr>
      <w:lang w:eastAsia="en-US"/>
    </w:rPr>
  </w:style>
  <w:style w:type="paragraph" w:styleId="HTMLAddress">
    <w:name w:val="HTML Address"/>
    <w:basedOn w:val="Normal"/>
    <w:link w:val="HTMLAddressChar"/>
    <w:rsid w:val="00C83825"/>
    <w:rPr>
      <w:i/>
      <w:iCs/>
    </w:rPr>
  </w:style>
  <w:style w:type="character" w:customStyle="1" w:styleId="HTMLAddressChar">
    <w:name w:val="HTML Address Char"/>
    <w:link w:val="HTMLAddress"/>
    <w:rsid w:val="00C83825"/>
    <w:rPr>
      <w:i/>
      <w:iCs/>
      <w:lang w:eastAsia="en-US"/>
    </w:rPr>
  </w:style>
  <w:style w:type="paragraph" w:styleId="HTMLPreformatted">
    <w:name w:val="HTML Preformatted"/>
    <w:basedOn w:val="Normal"/>
    <w:link w:val="HTMLPreformattedChar"/>
    <w:rsid w:val="00C83825"/>
    <w:rPr>
      <w:rFonts w:ascii="Courier New" w:hAnsi="Courier New" w:cs="Courier New"/>
    </w:rPr>
  </w:style>
  <w:style w:type="character" w:customStyle="1" w:styleId="HTMLPreformattedChar">
    <w:name w:val="HTML Preformatted Char"/>
    <w:link w:val="HTMLPreformatted"/>
    <w:rsid w:val="00C83825"/>
    <w:rPr>
      <w:rFonts w:ascii="Courier New" w:hAnsi="Courier New" w:cs="Courier New"/>
      <w:lang w:eastAsia="en-US"/>
    </w:rPr>
  </w:style>
  <w:style w:type="paragraph" w:styleId="Index1">
    <w:name w:val="index 1"/>
    <w:basedOn w:val="Normal"/>
    <w:next w:val="Normal"/>
    <w:rsid w:val="00C83825"/>
    <w:pPr>
      <w:ind w:left="200" w:hanging="200"/>
    </w:pPr>
  </w:style>
  <w:style w:type="paragraph" w:styleId="Index2">
    <w:name w:val="index 2"/>
    <w:basedOn w:val="Normal"/>
    <w:next w:val="Normal"/>
    <w:rsid w:val="00C83825"/>
    <w:pPr>
      <w:ind w:left="400" w:hanging="200"/>
    </w:pPr>
  </w:style>
  <w:style w:type="paragraph" w:styleId="Index3">
    <w:name w:val="index 3"/>
    <w:basedOn w:val="Normal"/>
    <w:next w:val="Normal"/>
    <w:rsid w:val="00C83825"/>
    <w:pPr>
      <w:ind w:left="600" w:hanging="200"/>
    </w:pPr>
  </w:style>
  <w:style w:type="paragraph" w:styleId="Index4">
    <w:name w:val="index 4"/>
    <w:basedOn w:val="Normal"/>
    <w:next w:val="Normal"/>
    <w:rsid w:val="00C83825"/>
    <w:pPr>
      <w:ind w:left="800" w:hanging="200"/>
    </w:pPr>
  </w:style>
  <w:style w:type="paragraph" w:styleId="Index5">
    <w:name w:val="index 5"/>
    <w:basedOn w:val="Normal"/>
    <w:next w:val="Normal"/>
    <w:rsid w:val="00C83825"/>
    <w:pPr>
      <w:ind w:left="1000" w:hanging="200"/>
    </w:pPr>
  </w:style>
  <w:style w:type="paragraph" w:styleId="Index6">
    <w:name w:val="index 6"/>
    <w:basedOn w:val="Normal"/>
    <w:next w:val="Normal"/>
    <w:rsid w:val="00C83825"/>
    <w:pPr>
      <w:ind w:left="1200" w:hanging="200"/>
    </w:pPr>
  </w:style>
  <w:style w:type="paragraph" w:styleId="Index7">
    <w:name w:val="index 7"/>
    <w:basedOn w:val="Normal"/>
    <w:next w:val="Normal"/>
    <w:rsid w:val="00C83825"/>
    <w:pPr>
      <w:ind w:left="1400" w:hanging="200"/>
    </w:pPr>
  </w:style>
  <w:style w:type="paragraph" w:styleId="Index8">
    <w:name w:val="index 8"/>
    <w:basedOn w:val="Normal"/>
    <w:next w:val="Normal"/>
    <w:rsid w:val="00C83825"/>
    <w:pPr>
      <w:ind w:left="1600" w:hanging="200"/>
    </w:pPr>
  </w:style>
  <w:style w:type="paragraph" w:styleId="Index9">
    <w:name w:val="index 9"/>
    <w:basedOn w:val="Normal"/>
    <w:next w:val="Normal"/>
    <w:rsid w:val="00C83825"/>
    <w:pPr>
      <w:ind w:left="1800" w:hanging="200"/>
    </w:pPr>
  </w:style>
  <w:style w:type="paragraph" w:styleId="IndexHeading">
    <w:name w:val="index heading"/>
    <w:basedOn w:val="Normal"/>
    <w:next w:val="Index1"/>
    <w:rsid w:val="00C83825"/>
    <w:rPr>
      <w:rFonts w:ascii="Calibri Light" w:hAnsi="Calibri Light"/>
      <w:b/>
      <w:bCs/>
    </w:rPr>
  </w:style>
  <w:style w:type="paragraph" w:styleId="IntenseQuote">
    <w:name w:val="Intense Quote"/>
    <w:basedOn w:val="Normal"/>
    <w:next w:val="Normal"/>
    <w:link w:val="IntenseQuoteChar"/>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83825"/>
    <w:rPr>
      <w:i/>
      <w:iCs/>
      <w:color w:val="4472C4"/>
      <w:lang w:eastAsia="en-US"/>
    </w:rPr>
  </w:style>
  <w:style w:type="paragraph" w:styleId="List">
    <w:name w:val="List"/>
    <w:basedOn w:val="Normal"/>
    <w:rsid w:val="00C83825"/>
    <w:pPr>
      <w:ind w:left="283" w:hanging="283"/>
      <w:contextualSpacing/>
    </w:pPr>
  </w:style>
  <w:style w:type="paragraph" w:styleId="List2">
    <w:name w:val="List 2"/>
    <w:basedOn w:val="Normal"/>
    <w:rsid w:val="00C83825"/>
    <w:pPr>
      <w:ind w:left="566" w:hanging="283"/>
      <w:contextualSpacing/>
    </w:pPr>
  </w:style>
  <w:style w:type="paragraph" w:styleId="List3">
    <w:name w:val="List 3"/>
    <w:basedOn w:val="Normal"/>
    <w:rsid w:val="00C83825"/>
    <w:pPr>
      <w:ind w:left="849" w:hanging="283"/>
      <w:contextualSpacing/>
    </w:pPr>
  </w:style>
  <w:style w:type="paragraph" w:styleId="List4">
    <w:name w:val="List 4"/>
    <w:basedOn w:val="Normal"/>
    <w:rsid w:val="00C83825"/>
    <w:pPr>
      <w:ind w:left="1132" w:hanging="283"/>
      <w:contextualSpacing/>
    </w:pPr>
  </w:style>
  <w:style w:type="paragraph" w:styleId="List5">
    <w:name w:val="List 5"/>
    <w:basedOn w:val="Normal"/>
    <w:rsid w:val="00C83825"/>
    <w:pPr>
      <w:ind w:left="1415" w:hanging="283"/>
      <w:contextualSpacing/>
    </w:pPr>
  </w:style>
  <w:style w:type="paragraph" w:styleId="ListBullet">
    <w:name w:val="List Bullet"/>
    <w:basedOn w:val="Normal"/>
    <w:rsid w:val="00C83825"/>
    <w:pPr>
      <w:numPr>
        <w:numId w:val="1"/>
      </w:numPr>
      <w:contextualSpacing/>
    </w:pPr>
  </w:style>
  <w:style w:type="paragraph" w:styleId="ListBullet2">
    <w:name w:val="List Bullet 2"/>
    <w:basedOn w:val="Normal"/>
    <w:rsid w:val="00C83825"/>
    <w:pPr>
      <w:numPr>
        <w:numId w:val="2"/>
      </w:numPr>
      <w:contextualSpacing/>
    </w:pPr>
  </w:style>
  <w:style w:type="paragraph" w:styleId="ListBullet3">
    <w:name w:val="List Bullet 3"/>
    <w:basedOn w:val="Normal"/>
    <w:rsid w:val="00C83825"/>
    <w:pPr>
      <w:numPr>
        <w:numId w:val="3"/>
      </w:numPr>
      <w:contextualSpacing/>
    </w:pPr>
  </w:style>
  <w:style w:type="paragraph" w:styleId="ListBullet4">
    <w:name w:val="List Bullet 4"/>
    <w:basedOn w:val="Normal"/>
    <w:rsid w:val="00C83825"/>
    <w:pPr>
      <w:numPr>
        <w:numId w:val="4"/>
      </w:numPr>
      <w:contextualSpacing/>
    </w:pPr>
  </w:style>
  <w:style w:type="paragraph" w:styleId="ListBullet5">
    <w:name w:val="List Bullet 5"/>
    <w:basedOn w:val="Normal"/>
    <w:rsid w:val="00C83825"/>
    <w:pPr>
      <w:numPr>
        <w:numId w:val="5"/>
      </w:numPr>
      <w:contextualSpacing/>
    </w:pPr>
  </w:style>
  <w:style w:type="paragraph" w:styleId="ListContinue">
    <w:name w:val="List Continue"/>
    <w:basedOn w:val="Normal"/>
    <w:rsid w:val="00C83825"/>
    <w:pPr>
      <w:spacing w:after="120"/>
      <w:ind w:left="283"/>
      <w:contextualSpacing/>
    </w:pPr>
  </w:style>
  <w:style w:type="paragraph" w:styleId="ListContinue2">
    <w:name w:val="List Continue 2"/>
    <w:basedOn w:val="Normal"/>
    <w:rsid w:val="00C83825"/>
    <w:pPr>
      <w:spacing w:after="120"/>
      <w:ind w:left="566"/>
      <w:contextualSpacing/>
    </w:pPr>
  </w:style>
  <w:style w:type="paragraph" w:styleId="ListContinue3">
    <w:name w:val="List Continue 3"/>
    <w:basedOn w:val="Normal"/>
    <w:rsid w:val="00C83825"/>
    <w:pPr>
      <w:spacing w:after="120"/>
      <w:ind w:left="849"/>
      <w:contextualSpacing/>
    </w:pPr>
  </w:style>
  <w:style w:type="paragraph" w:styleId="ListContinue4">
    <w:name w:val="List Continue 4"/>
    <w:basedOn w:val="Normal"/>
    <w:rsid w:val="00C83825"/>
    <w:pPr>
      <w:spacing w:after="120"/>
      <w:ind w:left="1132"/>
      <w:contextualSpacing/>
    </w:pPr>
  </w:style>
  <w:style w:type="paragraph" w:styleId="ListContinue5">
    <w:name w:val="List Continue 5"/>
    <w:basedOn w:val="Normal"/>
    <w:rsid w:val="00C83825"/>
    <w:pPr>
      <w:spacing w:after="120"/>
      <w:ind w:left="1415"/>
      <w:contextualSpacing/>
    </w:pPr>
  </w:style>
  <w:style w:type="paragraph" w:styleId="ListNumber">
    <w:name w:val="List Number"/>
    <w:basedOn w:val="Normal"/>
    <w:rsid w:val="00C83825"/>
    <w:pPr>
      <w:numPr>
        <w:numId w:val="6"/>
      </w:numPr>
      <w:contextualSpacing/>
    </w:pPr>
  </w:style>
  <w:style w:type="paragraph" w:styleId="ListNumber2">
    <w:name w:val="List Number 2"/>
    <w:basedOn w:val="Normal"/>
    <w:rsid w:val="00C83825"/>
    <w:pPr>
      <w:numPr>
        <w:numId w:val="7"/>
      </w:numPr>
      <w:contextualSpacing/>
    </w:pPr>
  </w:style>
  <w:style w:type="paragraph" w:styleId="ListNumber3">
    <w:name w:val="List Number 3"/>
    <w:basedOn w:val="Normal"/>
    <w:rsid w:val="00C83825"/>
    <w:pPr>
      <w:numPr>
        <w:numId w:val="8"/>
      </w:numPr>
      <w:contextualSpacing/>
    </w:pPr>
  </w:style>
  <w:style w:type="paragraph" w:styleId="ListNumber4">
    <w:name w:val="List Number 4"/>
    <w:basedOn w:val="Normal"/>
    <w:rsid w:val="00C83825"/>
    <w:pPr>
      <w:numPr>
        <w:numId w:val="9"/>
      </w:numPr>
      <w:contextualSpacing/>
    </w:pPr>
  </w:style>
  <w:style w:type="paragraph" w:styleId="ListNumber5">
    <w:name w:val="List Number 5"/>
    <w:basedOn w:val="Normal"/>
    <w:rsid w:val="00C83825"/>
    <w:pPr>
      <w:numPr>
        <w:numId w:val="10"/>
      </w:numPr>
      <w:contextualSpacing/>
    </w:pPr>
  </w:style>
  <w:style w:type="paragraph" w:styleId="ListParagraph">
    <w:name w:val="List Paragraph"/>
    <w:basedOn w:val="Normal"/>
    <w:uiPriority w:val="34"/>
    <w:qFormat/>
    <w:rsid w:val="00C83825"/>
    <w:pPr>
      <w:ind w:left="720"/>
    </w:pPr>
  </w:style>
  <w:style w:type="paragraph" w:styleId="MacroText">
    <w:name w:val="macro"/>
    <w:link w:val="MacroTextChar"/>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C83825"/>
    <w:rPr>
      <w:rFonts w:ascii="Courier New" w:hAnsi="Courier New" w:cs="Courier New"/>
      <w:lang w:eastAsia="en-US"/>
    </w:rPr>
  </w:style>
  <w:style w:type="paragraph" w:styleId="MessageHeader">
    <w:name w:val="Message Header"/>
    <w:basedOn w:val="Normal"/>
    <w:link w:val="MessageHeaderChar"/>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83825"/>
    <w:rPr>
      <w:rFonts w:ascii="Calibri Light" w:hAnsi="Calibri Light"/>
      <w:sz w:val="24"/>
      <w:szCs w:val="24"/>
      <w:shd w:val="pct20" w:color="auto" w:fill="auto"/>
      <w:lang w:eastAsia="en-US"/>
    </w:rPr>
  </w:style>
  <w:style w:type="paragraph" w:styleId="NoSpacing">
    <w:name w:val="No Spacing"/>
    <w:uiPriority w:val="1"/>
    <w:qFormat/>
    <w:rsid w:val="00C83825"/>
    <w:rPr>
      <w:lang w:eastAsia="en-US"/>
    </w:rPr>
  </w:style>
  <w:style w:type="paragraph" w:styleId="NormalWeb">
    <w:name w:val="Normal (Web)"/>
    <w:basedOn w:val="Normal"/>
    <w:rsid w:val="00C83825"/>
    <w:rPr>
      <w:sz w:val="24"/>
      <w:szCs w:val="24"/>
    </w:rPr>
  </w:style>
  <w:style w:type="paragraph" w:styleId="NormalIndent">
    <w:name w:val="Normal Indent"/>
    <w:basedOn w:val="Normal"/>
    <w:rsid w:val="00C83825"/>
    <w:pPr>
      <w:ind w:left="720"/>
    </w:pPr>
  </w:style>
  <w:style w:type="paragraph" w:styleId="NoteHeading">
    <w:name w:val="Note Heading"/>
    <w:basedOn w:val="Normal"/>
    <w:next w:val="Normal"/>
    <w:link w:val="NoteHeadingChar"/>
    <w:rsid w:val="00C83825"/>
  </w:style>
  <w:style w:type="character" w:customStyle="1" w:styleId="NoteHeadingChar">
    <w:name w:val="Note Heading Char"/>
    <w:link w:val="NoteHeading"/>
    <w:rsid w:val="00C83825"/>
    <w:rPr>
      <w:lang w:eastAsia="en-US"/>
    </w:rPr>
  </w:style>
  <w:style w:type="paragraph" w:styleId="PlainText">
    <w:name w:val="Plain Text"/>
    <w:basedOn w:val="Normal"/>
    <w:link w:val="PlainTextChar"/>
    <w:rsid w:val="00C83825"/>
    <w:rPr>
      <w:rFonts w:ascii="Courier New" w:hAnsi="Courier New" w:cs="Courier New"/>
    </w:rPr>
  </w:style>
  <w:style w:type="character" w:customStyle="1" w:styleId="PlainTextChar">
    <w:name w:val="Plain Text Char"/>
    <w:link w:val="PlainText"/>
    <w:rsid w:val="00C83825"/>
    <w:rPr>
      <w:rFonts w:ascii="Courier New" w:hAnsi="Courier New" w:cs="Courier New"/>
      <w:lang w:eastAsia="en-US"/>
    </w:rPr>
  </w:style>
  <w:style w:type="paragraph" w:styleId="Quote">
    <w:name w:val="Quote"/>
    <w:basedOn w:val="Normal"/>
    <w:next w:val="Normal"/>
    <w:link w:val="QuoteChar"/>
    <w:uiPriority w:val="29"/>
    <w:qFormat/>
    <w:rsid w:val="00C83825"/>
    <w:pPr>
      <w:spacing w:before="200" w:after="160"/>
      <w:ind w:left="864" w:right="864"/>
      <w:jc w:val="center"/>
    </w:pPr>
    <w:rPr>
      <w:i/>
      <w:iCs/>
      <w:color w:val="404040"/>
    </w:rPr>
  </w:style>
  <w:style w:type="character" w:customStyle="1" w:styleId="QuoteChar">
    <w:name w:val="Quote Char"/>
    <w:link w:val="Quote"/>
    <w:uiPriority w:val="29"/>
    <w:rsid w:val="00C83825"/>
    <w:rPr>
      <w:i/>
      <w:iCs/>
      <w:color w:val="404040"/>
      <w:lang w:eastAsia="en-US"/>
    </w:rPr>
  </w:style>
  <w:style w:type="paragraph" w:styleId="Salutation">
    <w:name w:val="Salutation"/>
    <w:basedOn w:val="Normal"/>
    <w:next w:val="Normal"/>
    <w:link w:val="SalutationChar"/>
    <w:rsid w:val="00C83825"/>
  </w:style>
  <w:style w:type="character" w:customStyle="1" w:styleId="SalutationChar">
    <w:name w:val="Salutation Char"/>
    <w:link w:val="Salutation"/>
    <w:rsid w:val="00C83825"/>
    <w:rPr>
      <w:lang w:eastAsia="en-US"/>
    </w:rPr>
  </w:style>
  <w:style w:type="paragraph" w:styleId="Signature">
    <w:name w:val="Signature"/>
    <w:basedOn w:val="Normal"/>
    <w:link w:val="SignatureChar"/>
    <w:rsid w:val="00C83825"/>
    <w:pPr>
      <w:ind w:left="4252"/>
    </w:pPr>
  </w:style>
  <w:style w:type="character" w:customStyle="1" w:styleId="SignatureChar">
    <w:name w:val="Signature Char"/>
    <w:link w:val="Signature"/>
    <w:rsid w:val="00C83825"/>
    <w:rPr>
      <w:lang w:eastAsia="en-US"/>
    </w:rPr>
  </w:style>
  <w:style w:type="paragraph" w:styleId="Subtitle">
    <w:name w:val="Subtitle"/>
    <w:basedOn w:val="Normal"/>
    <w:next w:val="Normal"/>
    <w:link w:val="SubtitleChar"/>
    <w:qFormat/>
    <w:rsid w:val="00C83825"/>
    <w:pPr>
      <w:spacing w:after="60"/>
      <w:jc w:val="center"/>
      <w:outlineLvl w:val="1"/>
    </w:pPr>
    <w:rPr>
      <w:rFonts w:ascii="Calibri Light" w:hAnsi="Calibri Light"/>
      <w:sz w:val="24"/>
      <w:szCs w:val="24"/>
    </w:rPr>
  </w:style>
  <w:style w:type="character" w:customStyle="1" w:styleId="SubtitleChar">
    <w:name w:val="Subtitle Char"/>
    <w:link w:val="Subtitle"/>
    <w:rsid w:val="00C83825"/>
    <w:rPr>
      <w:rFonts w:ascii="Calibri Light" w:hAnsi="Calibri Light"/>
      <w:sz w:val="24"/>
      <w:szCs w:val="24"/>
      <w:lang w:eastAsia="en-US"/>
    </w:rPr>
  </w:style>
  <w:style w:type="paragraph" w:styleId="TableofAuthorities">
    <w:name w:val="table of authorities"/>
    <w:basedOn w:val="Normal"/>
    <w:next w:val="Normal"/>
    <w:rsid w:val="00C83825"/>
    <w:pPr>
      <w:ind w:left="200" w:hanging="200"/>
    </w:pPr>
  </w:style>
  <w:style w:type="paragraph" w:styleId="TableofFigures">
    <w:name w:val="table of figures"/>
    <w:basedOn w:val="Normal"/>
    <w:next w:val="Normal"/>
    <w:rsid w:val="00C83825"/>
  </w:style>
  <w:style w:type="paragraph" w:styleId="Title">
    <w:name w:val="Title"/>
    <w:basedOn w:val="Normal"/>
    <w:next w:val="Normal"/>
    <w:link w:val="TitleChar"/>
    <w:qFormat/>
    <w:rsid w:val="00C8382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83825"/>
    <w:rPr>
      <w:rFonts w:ascii="Calibri Light" w:hAnsi="Calibri Light"/>
      <w:b/>
      <w:bCs/>
      <w:kern w:val="28"/>
      <w:sz w:val="32"/>
      <w:szCs w:val="32"/>
      <w:lang w:eastAsia="en-US"/>
    </w:rPr>
  </w:style>
  <w:style w:type="paragraph" w:styleId="TOAHeading">
    <w:name w:val="toa heading"/>
    <w:basedOn w:val="Normal"/>
    <w:next w:val="Normal"/>
    <w:rsid w:val="00C8382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F943AC"/>
    <w:rPr>
      <w:lang w:eastAsia="en-US"/>
    </w:rPr>
  </w:style>
  <w:style w:type="character" w:styleId="CommentReference">
    <w:name w:val="annotation reference"/>
    <w:basedOn w:val="DefaultParagraphFont"/>
    <w:rsid w:val="00883457"/>
    <w:rPr>
      <w:sz w:val="16"/>
      <w:szCs w:val="16"/>
    </w:rPr>
  </w:style>
  <w:style w:type="character" w:customStyle="1" w:styleId="EditorsNoteCharChar">
    <w:name w:val="Editor's Note Char Char"/>
    <w:link w:val="EditorsNote"/>
    <w:rsid w:val="002851E5"/>
    <w:rPr>
      <w:color w:val="FF0000"/>
      <w:lang w:eastAsia="en-US"/>
    </w:rPr>
  </w:style>
  <w:style w:type="character" w:customStyle="1" w:styleId="Heading1Char">
    <w:name w:val="Heading 1 Char"/>
    <w:basedOn w:val="DefaultParagraphFont"/>
    <w:link w:val="Heading1"/>
    <w:rsid w:val="0086717D"/>
    <w:rPr>
      <w:rFonts w:ascii="Arial" w:hAnsi="Arial"/>
      <w:sz w:val="36"/>
      <w:lang w:eastAsia="en-US"/>
    </w:rPr>
  </w:style>
  <w:style w:type="character" w:customStyle="1" w:styleId="Heading2Char">
    <w:name w:val="Heading 2 Char"/>
    <w:aliases w:val="H2 Char,h2 Char,2nd level Char,†berschrift 2 Char,õberschrift 2 Char,UNDERRUBRIK 1-2 Char"/>
    <w:basedOn w:val="DefaultParagraphFont"/>
    <w:link w:val="Heading2"/>
    <w:qFormat/>
    <w:rsid w:val="0086717D"/>
    <w:rPr>
      <w:rFonts w:ascii="Arial" w:hAnsi="Arial"/>
      <w:sz w:val="32"/>
      <w:lang w:eastAsia="en-US"/>
    </w:rPr>
  </w:style>
  <w:style w:type="character" w:customStyle="1" w:styleId="Heading3Char">
    <w:name w:val="Heading 3 Char"/>
    <w:aliases w:val="h3 Char"/>
    <w:basedOn w:val="DefaultParagraphFont"/>
    <w:link w:val="Heading3"/>
    <w:rsid w:val="0086717D"/>
    <w:rPr>
      <w:rFonts w:ascii="Arial" w:hAnsi="Arial"/>
      <w:sz w:val="28"/>
      <w:lang w:eastAsia="en-US"/>
    </w:rPr>
  </w:style>
  <w:style w:type="character" w:customStyle="1" w:styleId="TACChar">
    <w:name w:val="TAC Char"/>
    <w:link w:val="TAC"/>
    <w:locked/>
    <w:rsid w:val="00B20374"/>
    <w:rPr>
      <w:rFonts w:ascii="Arial" w:hAnsi="Arial"/>
      <w:sz w:val="18"/>
      <w:lang w:eastAsia="en-US"/>
    </w:rPr>
  </w:style>
  <w:style w:type="character" w:customStyle="1" w:styleId="EditorsNoteChar">
    <w:name w:val="Editor's Note Char"/>
    <w:aliases w:val="EN Char,Editor's Note Char1"/>
    <w:qFormat/>
    <w:locked/>
    <w:rsid w:val="00B4463F"/>
    <w:rPr>
      <w:rFonts w:ascii="Times New Roman" w:hAnsi="Times New Roman"/>
      <w:color w:val="FF0000"/>
      <w:lang w:val="en-GB" w:eastAsia="en-US"/>
    </w:rPr>
  </w:style>
  <w:style w:type="character" w:customStyle="1" w:styleId="text-only">
    <w:name w:val="text-only"/>
    <w:rsid w:val="00DA265B"/>
  </w:style>
  <w:style w:type="character" w:customStyle="1" w:styleId="apple-converted-space">
    <w:name w:val="apple-converted-space"/>
    <w:basedOn w:val="DefaultParagraphFont"/>
    <w:rsid w:val="00DA265B"/>
  </w:style>
  <w:style w:type="character" w:customStyle="1" w:styleId="B1Zchn">
    <w:name w:val="B1 Zchn"/>
    <w:link w:val="B1"/>
    <w:rsid w:val="000100C7"/>
    <w:rPr>
      <w:lang w:eastAsia="en-US"/>
    </w:rPr>
  </w:style>
  <w:style w:type="character" w:customStyle="1" w:styleId="B1Char1">
    <w:name w:val="B1 Char1"/>
    <w:qFormat/>
    <w:locked/>
    <w:rsid w:val="000A2E68"/>
    <w:rPr>
      <w:rFonts w:ascii="Times New Roman" w:hAnsi="Times New Roman"/>
      <w:lang w:val="en-GB" w:eastAsia="en-US"/>
    </w:rPr>
  </w:style>
  <w:style w:type="character" w:customStyle="1" w:styleId="TF0">
    <w:name w:val="TF (文字)"/>
    <w:link w:val="TF"/>
    <w:qFormat/>
    <w:rsid w:val="00B83201"/>
    <w:rPr>
      <w:rFonts w:ascii="Arial" w:hAnsi="Arial"/>
      <w:b/>
      <w:lang w:eastAsia="en-US"/>
    </w:rPr>
  </w:style>
  <w:style w:type="character" w:customStyle="1" w:styleId="B1Char">
    <w:name w:val="B1 Char"/>
    <w:qFormat/>
    <w:rsid w:val="00B83201"/>
    <w:rPr>
      <w:rFonts w:ascii="Times New Roman" w:hAnsi="Times New Roman"/>
      <w:lang w:val="en-GB" w:eastAsia="en-US"/>
    </w:rPr>
  </w:style>
  <w:style w:type="character" w:customStyle="1" w:styleId="eop">
    <w:name w:val="eop"/>
    <w:basedOn w:val="DefaultParagraphFont"/>
    <w:rsid w:val="0014739A"/>
  </w:style>
  <w:style w:type="paragraph" w:customStyle="1" w:styleId="Reference">
    <w:name w:val="Reference"/>
    <w:basedOn w:val="Normal"/>
    <w:rsid w:val="006B10E4"/>
    <w:pPr>
      <w:tabs>
        <w:tab w:val="left" w:pos="851"/>
      </w:tabs>
      <w:ind w:left="851" w:hanging="851"/>
    </w:pPr>
  </w:style>
  <w:style w:type="character" w:customStyle="1" w:styleId="Heading4Char">
    <w:name w:val="Heading 4 Char"/>
    <w:link w:val="Heading4"/>
    <w:rsid w:val="007C641E"/>
    <w:rPr>
      <w:rFonts w:ascii="Arial" w:hAnsi="Arial"/>
      <w:sz w:val="24"/>
      <w:lang w:eastAsia="en-US"/>
    </w:rPr>
  </w:style>
  <w:style w:type="character" w:customStyle="1" w:styleId="NOZchn">
    <w:name w:val="NO Zchn"/>
    <w:link w:val="NO"/>
    <w:qFormat/>
    <w:rsid w:val="00EF041A"/>
    <w:rPr>
      <w:lang w:eastAsia="en-US"/>
    </w:rPr>
  </w:style>
  <w:style w:type="character" w:customStyle="1" w:styleId="THChar">
    <w:name w:val="TH Char"/>
    <w:link w:val="TH"/>
    <w:qFormat/>
    <w:rsid w:val="00EF041A"/>
    <w:rPr>
      <w:rFonts w:ascii="Arial" w:hAnsi="Arial"/>
      <w:b/>
      <w:lang w:eastAsia="en-US"/>
    </w:rPr>
  </w:style>
  <w:style w:type="character" w:customStyle="1" w:styleId="NOChar">
    <w:name w:val="NO Char"/>
    <w:qFormat/>
    <w:locked/>
    <w:rsid w:val="00A57D43"/>
    <w:rPr>
      <w:rFonts w:ascii="Times New Roman" w:hAnsi="Times New Roman"/>
      <w:lang w:val="en-GB" w:eastAsia="en-US"/>
    </w:rPr>
  </w:style>
  <w:style w:type="paragraph" w:customStyle="1" w:styleId="ListParagraph1">
    <w:name w:val="List Paragraph1"/>
    <w:basedOn w:val="Normal"/>
    <w:uiPriority w:val="34"/>
    <w:unhideWhenUsed/>
    <w:qFormat/>
    <w:rsid w:val="008A56C6"/>
    <w:pPr>
      <w:ind w:firstLineChars="200" w:firstLine="420"/>
    </w:pPr>
  </w:style>
  <w:style w:type="character" w:customStyle="1" w:styleId="TFChar">
    <w:name w:val="TF Char"/>
    <w:qFormat/>
    <w:rsid w:val="007370DC"/>
    <w:rPr>
      <w:rFonts w:ascii="Arial" w:hAnsi="Arial"/>
      <w:b/>
      <w:lang w:val="en-GB" w:eastAsia="en-US"/>
    </w:rPr>
  </w:style>
  <w:style w:type="character" w:customStyle="1" w:styleId="TFChar1">
    <w:name w:val="TF Char1"/>
    <w:rsid w:val="006252C7"/>
    <w:rPr>
      <w:rFonts w:ascii="Arial" w:hAnsi="Arial"/>
      <w:b/>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87489D"/>
    <w:rPr>
      <w:rFonts w:ascii="Arial" w:hAnsi="Arial"/>
      <w:b/>
      <w:sz w:val="18"/>
      <w:lang w:eastAsia="ja-JP"/>
    </w:rPr>
  </w:style>
  <w:style w:type="paragraph" w:customStyle="1" w:styleId="Style1">
    <w:name w:val="Style1"/>
    <w:basedOn w:val="EditorsNote"/>
    <w:qFormat/>
    <w:rsid w:val="00073DE0"/>
  </w:style>
  <w:style w:type="paragraph" w:customStyle="1" w:styleId="note">
    <w:name w:val="note"/>
    <w:basedOn w:val="NO"/>
    <w:qFormat/>
    <w:rsid w:val="00073DE0"/>
  </w:style>
  <w:style w:type="character" w:customStyle="1" w:styleId="WW8Num14z1">
    <w:name w:val="WW8Num14z1"/>
    <w:rsid w:val="00A60354"/>
    <w:rPr>
      <w:rFonts w:ascii="Courier New" w:hAnsi="Courier New" w:cs="Courier New" w:hint="defau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44.vsdx"/><Relationship Id="rId21" Type="http://schemas.openxmlformats.org/officeDocument/2006/relationships/image" Target="media/image8.emf"/><Relationship Id="rId42" Type="http://schemas.openxmlformats.org/officeDocument/2006/relationships/package" Target="embeddings/Microsoft_Visio_Drawing10.vsdx"/><Relationship Id="rId63" Type="http://schemas.openxmlformats.org/officeDocument/2006/relationships/package" Target="embeddings/Microsoft_Visio_Drawing21.vsdx"/><Relationship Id="rId84" Type="http://schemas.openxmlformats.org/officeDocument/2006/relationships/package" Target="embeddings/Microsoft_Visio_Drawing29.vsdx"/><Relationship Id="rId16" Type="http://schemas.openxmlformats.org/officeDocument/2006/relationships/image" Target="media/image4.png"/><Relationship Id="rId107" Type="http://schemas.openxmlformats.org/officeDocument/2006/relationships/image" Target="media/image53.emf"/><Relationship Id="rId11" Type="http://schemas.openxmlformats.org/officeDocument/2006/relationships/footnotes" Target="footnotes.xml"/><Relationship Id="rId32" Type="http://schemas.openxmlformats.org/officeDocument/2006/relationships/image" Target="media/image15.emf"/><Relationship Id="rId37" Type="http://schemas.openxmlformats.org/officeDocument/2006/relationships/package" Target="embeddings/Microsoft_Visio_Drawing7.vsdx"/><Relationship Id="rId53" Type="http://schemas.openxmlformats.org/officeDocument/2006/relationships/package" Target="embeddings/Microsoft_Visio_Drawing16.vsdx"/><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image" Target="media/image38.emf"/><Relationship Id="rId102" Type="http://schemas.openxmlformats.org/officeDocument/2006/relationships/image" Target="media/image50.emf"/><Relationship Id="rId123" Type="http://schemas.openxmlformats.org/officeDocument/2006/relationships/package" Target="embeddings/Microsoft_Visio_Drawing47.vsdx"/><Relationship Id="rId128" Type="http://schemas.openxmlformats.org/officeDocument/2006/relationships/image" Target="media/image65.png"/><Relationship Id="rId5" Type="http://schemas.openxmlformats.org/officeDocument/2006/relationships/customXml" Target="../customXml/item4.xml"/><Relationship Id="rId90" Type="http://schemas.openxmlformats.org/officeDocument/2006/relationships/package" Target="embeddings/Microsoft_Visio_Drawing32.vsdx"/><Relationship Id="rId95" Type="http://schemas.openxmlformats.org/officeDocument/2006/relationships/image" Target="media/image46.emf"/><Relationship Id="rId22" Type="http://schemas.openxmlformats.org/officeDocument/2006/relationships/package" Target="embeddings/Microsoft_Visio_Drawing1.vsdx"/><Relationship Id="rId27" Type="http://schemas.openxmlformats.org/officeDocument/2006/relationships/image" Target="media/image11.emf"/><Relationship Id="rId43" Type="http://schemas.openxmlformats.org/officeDocument/2006/relationships/image" Target="media/image20.emf"/><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package" Target="embeddings/Microsoft_Visio_Drawing23.vsdx"/><Relationship Id="rId113" Type="http://schemas.openxmlformats.org/officeDocument/2006/relationships/package" Target="embeddings/Microsoft_Visio_Drawing42.vsdx"/><Relationship Id="rId118" Type="http://schemas.openxmlformats.org/officeDocument/2006/relationships/image" Target="media/image59.emf"/><Relationship Id="rId134" Type="http://schemas.openxmlformats.org/officeDocument/2006/relationships/header" Target="header1.xml"/><Relationship Id="rId80" Type="http://schemas.openxmlformats.org/officeDocument/2006/relationships/package" Target="embeddings/Microsoft_Visio_Drawing27.vsdx"/><Relationship Id="rId85" Type="http://schemas.openxmlformats.org/officeDocument/2006/relationships/image" Target="media/image41.emf"/><Relationship Id="rId12" Type="http://schemas.openxmlformats.org/officeDocument/2006/relationships/endnotes" Target="endnotes.xml"/><Relationship Id="rId17" Type="http://schemas.openxmlformats.org/officeDocument/2006/relationships/image" Target="media/image5.emf"/><Relationship Id="rId33" Type="http://schemas.openxmlformats.org/officeDocument/2006/relationships/package" Target="embeddings/Microsoft_Visio_Drawing5.vsdx"/><Relationship Id="rId38" Type="http://schemas.openxmlformats.org/officeDocument/2006/relationships/image" Target="media/image18.emf"/><Relationship Id="rId59" Type="http://schemas.openxmlformats.org/officeDocument/2006/relationships/package" Target="embeddings/Microsoft_Visio_Drawing19.vsdx"/><Relationship Id="rId103" Type="http://schemas.openxmlformats.org/officeDocument/2006/relationships/package" Target="embeddings/Microsoft_Visio_Drawing38.vsdx"/><Relationship Id="rId108" Type="http://schemas.openxmlformats.org/officeDocument/2006/relationships/package" Target="embeddings/Microsoft_Visio_Drawing40.vsdx"/><Relationship Id="rId124" Type="http://schemas.openxmlformats.org/officeDocument/2006/relationships/image" Target="media/image62.emf"/><Relationship Id="rId129" Type="http://schemas.openxmlformats.org/officeDocument/2006/relationships/image" Target="media/image66.png"/><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package" Target="embeddings/Microsoft_Visio_Drawing26.vsdx"/><Relationship Id="rId91" Type="http://schemas.openxmlformats.org/officeDocument/2006/relationships/image" Target="media/image44.emf"/><Relationship Id="rId96" Type="http://schemas.openxmlformats.org/officeDocument/2006/relationships/package" Target="embeddings/Microsoft_Visio_Drawing35.vsdx"/><Relationship Id="rId1" Type="http://schemas.microsoft.com/office/2006/relationships/keyMapCustomizations" Target="customizations.xml"/><Relationship Id="rId6" Type="http://schemas.openxmlformats.org/officeDocument/2006/relationships/customXml" Target="../customXml/item5.xml"/><Relationship Id="rId23" Type="http://schemas.openxmlformats.org/officeDocument/2006/relationships/image" Target="media/image9.emf"/><Relationship Id="rId28" Type="http://schemas.openxmlformats.org/officeDocument/2006/relationships/image" Target="media/image12.emf"/><Relationship Id="rId49" Type="http://schemas.openxmlformats.org/officeDocument/2006/relationships/package" Target="embeddings/Microsoft_Visio_Drawing14.vsdx"/><Relationship Id="rId114" Type="http://schemas.openxmlformats.org/officeDocument/2006/relationships/image" Target="media/image57.emf"/><Relationship Id="rId119" Type="http://schemas.openxmlformats.org/officeDocument/2006/relationships/package" Target="embeddings/Microsoft_Visio_Drawing45.vsdx"/><Relationship Id="rId44" Type="http://schemas.openxmlformats.org/officeDocument/2006/relationships/package" Target="embeddings/Microsoft_Visio_Drawing11.vsdx"/><Relationship Id="rId60" Type="http://schemas.openxmlformats.org/officeDocument/2006/relationships/image" Target="media/image28.emf"/><Relationship Id="rId65" Type="http://schemas.openxmlformats.org/officeDocument/2006/relationships/package" Target="embeddings/Microsoft_Visio_Drawing22.vsdx"/><Relationship Id="rId81" Type="http://schemas.openxmlformats.org/officeDocument/2006/relationships/image" Target="media/image39.emf"/><Relationship Id="rId86" Type="http://schemas.openxmlformats.org/officeDocument/2006/relationships/package" Target="embeddings/Microsoft_Visio_Drawing30.vsdx"/><Relationship Id="rId130" Type="http://schemas.openxmlformats.org/officeDocument/2006/relationships/image" Target="media/image67.emf"/><Relationship Id="rId135" Type="http://schemas.openxmlformats.org/officeDocument/2006/relationships/footer" Target="footer1.xml"/><Relationship Id="rId13" Type="http://schemas.openxmlformats.org/officeDocument/2006/relationships/image" Target="media/image1.png"/><Relationship Id="rId18" Type="http://schemas.openxmlformats.org/officeDocument/2006/relationships/package" Target="embeddings/Microsoft_Visio_Drawing.vsdx"/><Relationship Id="rId39" Type="http://schemas.openxmlformats.org/officeDocument/2006/relationships/package" Target="embeddings/Microsoft_Visio_Drawing8.vsdx"/><Relationship Id="rId109" Type="http://schemas.openxmlformats.org/officeDocument/2006/relationships/image" Target="media/image54.emf"/><Relationship Id="rId34" Type="http://schemas.openxmlformats.org/officeDocument/2006/relationships/image" Target="media/image16.emf"/><Relationship Id="rId50" Type="http://schemas.openxmlformats.org/officeDocument/2006/relationships/image" Target="media/image23.emf"/><Relationship Id="rId55" Type="http://schemas.openxmlformats.org/officeDocument/2006/relationships/package" Target="embeddings/Microsoft_Visio_Drawing17.vsdx"/><Relationship Id="rId76" Type="http://schemas.openxmlformats.org/officeDocument/2006/relationships/image" Target="media/image36.png"/><Relationship Id="rId97" Type="http://schemas.openxmlformats.org/officeDocument/2006/relationships/image" Target="media/image47.png"/><Relationship Id="rId104" Type="http://schemas.openxmlformats.org/officeDocument/2006/relationships/image" Target="media/image51.png"/><Relationship Id="rId120" Type="http://schemas.openxmlformats.org/officeDocument/2006/relationships/image" Target="media/image60.emf"/><Relationship Id="rId125" Type="http://schemas.openxmlformats.org/officeDocument/2006/relationships/package" Target="embeddings/Microsoft_Visio_Drawing48.vsdx"/><Relationship Id="rId7" Type="http://schemas.openxmlformats.org/officeDocument/2006/relationships/numbering" Target="numbering.xml"/><Relationship Id="rId71" Type="http://schemas.openxmlformats.org/officeDocument/2006/relationships/package" Target="embeddings/Microsoft_Visio_Drawing24.vsdx"/><Relationship Id="rId92" Type="http://schemas.openxmlformats.org/officeDocument/2006/relationships/package" Target="embeddings/Microsoft_Visio_Drawing33.vsdx"/><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package" Target="embeddings/Microsoft_Visio_Drawing2.vsdx"/><Relationship Id="rId40" Type="http://schemas.openxmlformats.org/officeDocument/2006/relationships/image" Target="media/image19.emf"/><Relationship Id="rId45" Type="http://schemas.openxmlformats.org/officeDocument/2006/relationships/package" Target="embeddings/Microsoft_Visio_Drawing12.vsdx"/><Relationship Id="rId66" Type="http://schemas.openxmlformats.org/officeDocument/2006/relationships/image" Target="media/image31.emf"/><Relationship Id="rId87" Type="http://schemas.openxmlformats.org/officeDocument/2006/relationships/image" Target="media/image42.emf"/><Relationship Id="rId110" Type="http://schemas.openxmlformats.org/officeDocument/2006/relationships/package" Target="embeddings/Microsoft_Visio_Drawing41.vsdx"/><Relationship Id="rId115" Type="http://schemas.openxmlformats.org/officeDocument/2006/relationships/package" Target="embeddings/Microsoft_Visio_Drawing43.vsdx"/><Relationship Id="rId131" Type="http://schemas.openxmlformats.org/officeDocument/2006/relationships/package" Target="embeddings/Microsoft_Visio_Drawing49.vsdx"/><Relationship Id="rId136" Type="http://schemas.openxmlformats.org/officeDocument/2006/relationships/fontTable" Target="fontTable.xml"/><Relationship Id="rId61" Type="http://schemas.openxmlformats.org/officeDocument/2006/relationships/package" Target="embeddings/Microsoft_Visio_Drawing20.vsdx"/><Relationship Id="rId82" Type="http://schemas.openxmlformats.org/officeDocument/2006/relationships/package" Target="embeddings/Microsoft_Visio_Drawing28.vsdx"/><Relationship Id="rId19" Type="http://schemas.openxmlformats.org/officeDocument/2006/relationships/image" Target="media/image6.emf"/><Relationship Id="rId14" Type="http://schemas.openxmlformats.org/officeDocument/2006/relationships/image" Target="media/image2.png"/><Relationship Id="rId30" Type="http://schemas.openxmlformats.org/officeDocument/2006/relationships/image" Target="media/image14.emf"/><Relationship Id="rId35" Type="http://schemas.openxmlformats.org/officeDocument/2006/relationships/package" Target="embeddings/Microsoft_Visio_Drawing6.vsdx"/><Relationship Id="rId56" Type="http://schemas.openxmlformats.org/officeDocument/2006/relationships/image" Target="media/image26.emf"/><Relationship Id="rId77" Type="http://schemas.openxmlformats.org/officeDocument/2006/relationships/image" Target="media/image37.emf"/><Relationship Id="rId100" Type="http://schemas.openxmlformats.org/officeDocument/2006/relationships/image" Target="media/image49.emf"/><Relationship Id="rId105" Type="http://schemas.openxmlformats.org/officeDocument/2006/relationships/image" Target="media/image52.emf"/><Relationship Id="rId126" Type="http://schemas.openxmlformats.org/officeDocument/2006/relationships/image" Target="media/image63.png"/><Relationship Id="rId8" Type="http://schemas.openxmlformats.org/officeDocument/2006/relationships/styles" Target="styles.xml"/><Relationship Id="rId51" Type="http://schemas.openxmlformats.org/officeDocument/2006/relationships/package" Target="embeddings/Microsoft_Visio_Drawing15.vsdx"/><Relationship Id="rId72" Type="http://schemas.openxmlformats.org/officeDocument/2006/relationships/image" Target="media/image34.emf"/><Relationship Id="rId93" Type="http://schemas.openxmlformats.org/officeDocument/2006/relationships/image" Target="media/image45.emf"/><Relationship Id="rId98" Type="http://schemas.openxmlformats.org/officeDocument/2006/relationships/image" Target="media/image48.emf"/><Relationship Id="rId121" Type="http://schemas.openxmlformats.org/officeDocument/2006/relationships/package" Target="embeddings/Microsoft_Visio_Drawing46.vsdx"/><Relationship Id="rId3" Type="http://schemas.openxmlformats.org/officeDocument/2006/relationships/customXml" Target="../customXml/item2.xml"/><Relationship Id="rId25" Type="http://schemas.openxmlformats.org/officeDocument/2006/relationships/image" Target="media/image10.emf"/><Relationship Id="rId46" Type="http://schemas.openxmlformats.org/officeDocument/2006/relationships/image" Target="media/image21.emf"/><Relationship Id="rId67" Type="http://schemas.openxmlformats.org/officeDocument/2006/relationships/oleObject" Target="embeddings/oleObject1.bin"/><Relationship Id="rId116" Type="http://schemas.openxmlformats.org/officeDocument/2006/relationships/image" Target="media/image58.emf"/><Relationship Id="rId137"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package" Target="embeddings/Microsoft_Visio_Drawing9.vsdx"/><Relationship Id="rId62" Type="http://schemas.openxmlformats.org/officeDocument/2006/relationships/image" Target="media/image29.emf"/><Relationship Id="rId83" Type="http://schemas.openxmlformats.org/officeDocument/2006/relationships/image" Target="media/image40.emf"/><Relationship Id="rId88" Type="http://schemas.openxmlformats.org/officeDocument/2006/relationships/package" Target="embeddings/Microsoft_Visio_Drawing31.vsdx"/><Relationship Id="rId111" Type="http://schemas.openxmlformats.org/officeDocument/2006/relationships/image" Target="media/image55.png"/><Relationship Id="rId132" Type="http://schemas.openxmlformats.org/officeDocument/2006/relationships/image" Target="media/image68.emf"/><Relationship Id="rId15" Type="http://schemas.openxmlformats.org/officeDocument/2006/relationships/image" Target="media/image3.jpeg"/><Relationship Id="rId36" Type="http://schemas.openxmlformats.org/officeDocument/2006/relationships/image" Target="media/image17.emf"/><Relationship Id="rId57" Type="http://schemas.openxmlformats.org/officeDocument/2006/relationships/package" Target="embeddings/Microsoft_Visio_Drawing18.vsdx"/><Relationship Id="rId106" Type="http://schemas.openxmlformats.org/officeDocument/2006/relationships/package" Target="embeddings/Microsoft_Visio_Drawing39.vsdx"/><Relationship Id="rId127" Type="http://schemas.openxmlformats.org/officeDocument/2006/relationships/image" Target="media/image64.png"/><Relationship Id="rId10" Type="http://schemas.openxmlformats.org/officeDocument/2006/relationships/webSettings" Target="webSettings.xml"/><Relationship Id="rId31" Type="http://schemas.openxmlformats.org/officeDocument/2006/relationships/package" Target="embeddings/Microsoft_Visio_Drawing4.vsdx"/><Relationship Id="rId52" Type="http://schemas.openxmlformats.org/officeDocument/2006/relationships/image" Target="media/image24.emf"/><Relationship Id="rId73" Type="http://schemas.openxmlformats.org/officeDocument/2006/relationships/package" Target="embeddings/Microsoft_Visio_Drawing25.vsdx"/><Relationship Id="rId78" Type="http://schemas.openxmlformats.org/officeDocument/2006/relationships/oleObject" Target="embeddings/Microsoft_Visio_2003-2010_Drawing.vsd"/><Relationship Id="rId94" Type="http://schemas.openxmlformats.org/officeDocument/2006/relationships/package" Target="embeddings/Microsoft_Visio_Drawing34.vsdx"/><Relationship Id="rId99" Type="http://schemas.openxmlformats.org/officeDocument/2006/relationships/package" Target="embeddings/Microsoft_Visio_Drawing36.vsdx"/><Relationship Id="rId101" Type="http://schemas.openxmlformats.org/officeDocument/2006/relationships/package" Target="embeddings/Microsoft_Visio_Drawing37.vsdx"/><Relationship Id="rId122" Type="http://schemas.openxmlformats.org/officeDocument/2006/relationships/image" Target="media/image61.emf"/><Relationship Id="rId4" Type="http://schemas.openxmlformats.org/officeDocument/2006/relationships/customXml" Target="../customXml/item3.xml"/><Relationship Id="rId9" Type="http://schemas.openxmlformats.org/officeDocument/2006/relationships/settings" Target="settings.xml"/><Relationship Id="rId26" Type="http://schemas.openxmlformats.org/officeDocument/2006/relationships/package" Target="embeddings/Microsoft_Visio_Drawing3.vsdx"/><Relationship Id="rId47" Type="http://schemas.openxmlformats.org/officeDocument/2006/relationships/package" Target="embeddings/Microsoft_Visio_Drawing13.vsdx"/><Relationship Id="rId68" Type="http://schemas.openxmlformats.org/officeDocument/2006/relationships/image" Target="media/image32.emf"/><Relationship Id="rId89" Type="http://schemas.openxmlformats.org/officeDocument/2006/relationships/image" Target="media/image43.emf"/><Relationship Id="rId112" Type="http://schemas.openxmlformats.org/officeDocument/2006/relationships/image" Target="media/image56.emf"/><Relationship Id="rId133" Type="http://schemas.openxmlformats.org/officeDocument/2006/relationships/package" Target="embeddings/Microsoft_Visio_Drawing5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khar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DA95EA92BC8BC0428C825697CEF0A167" ma:contentTypeVersion="31" ma:contentTypeDescription="Create a new document." ma:contentTypeScope="" ma:versionID="b67e1f4cf3a961c5f752547c1a23671e">
  <xsd:schema xmlns:xsd="http://www.w3.org/2001/XMLSchema" xmlns:xs="http://www.w3.org/2001/XMLSchema" xmlns:p="http://schemas.microsoft.com/office/2006/metadata/properties" xmlns:ns2="71c5aaf6-e6ce-465b-b873-5148d2a4c105" xmlns:ns3="3b34c8f0-1ef5-4d1e-bb66-517ce7fe7356" xmlns:ns4="b48738c0-5c12-4b5a-b05a-8a6603520253" xmlns:ns5="4776aa60-670e-4784-be98-c39ff3403b35" targetNamespace="http://schemas.microsoft.com/office/2006/metadata/properties" ma:root="true" ma:fieldsID="9bc774a48197d100ed8a95e7a84d3312" ns2:_="" ns3:_="" ns4:_="" ns5:_="">
    <xsd:import namespace="71c5aaf6-e6ce-465b-b873-5148d2a4c105"/>
    <xsd:import namespace="3b34c8f0-1ef5-4d1e-bb66-517ce7fe7356"/>
    <xsd:import namespace="b48738c0-5c12-4b5a-b05a-8a6603520253"/>
    <xsd:import namespace="4776aa60-670e-4784-be98-c39ff3403b3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3:Associated_x0020_Task" minOccurs="0"/>
                <xsd:element ref="ns5:MediaServiceMetadata" minOccurs="0"/>
                <xsd:element ref="ns5:MediaServiceFastMetadata" minOccurs="0"/>
                <xsd:element ref="ns5:MediaServiceAutoKeyPoints" minOccurs="0"/>
                <xsd:element ref="ns5:MediaServiceKeyPoints" minOccurs="0"/>
                <xsd:element ref="ns5:lcf76f155ced4ddcb4097134ff3c332f" minOccurs="0"/>
                <xsd:element ref="ns2:TaxCatchAll" minOccurs="0"/>
                <xsd:element ref="ns5:MediaServiceOCR" minOccurs="0"/>
                <xsd:element ref="ns5:MediaServiceGenerationTime" minOccurs="0"/>
                <xsd:element ref="ns5:MediaServiceEventHashCode" minOccurs="0"/>
                <xsd:element ref="ns5:MediaServiceObjectDetectorVersions" minOccurs="0"/>
                <xsd:element ref="ns5: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2"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5"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48738c0-5c12-4b5a-b05a-8a6603520253"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776aa60-670e-4784-be98-c39ff3403b35" elementFormDefault="qualified">
    <xsd:import namespace="http://schemas.microsoft.com/office/2006/documentManagement/types"/>
    <xsd:import namespace="http://schemas.microsoft.com/office/infopath/2007/PartnerControls"/>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2CE83D48-3E25-4D10-86F7-37CAD156DE95}">
  <ds:schemaRefs>
    <ds:schemaRef ds:uri="http://schemas.microsoft.com/sharepoint/events"/>
  </ds:schemaRefs>
</ds:datastoreItem>
</file>

<file path=customXml/itemProps3.xml><?xml version="1.0" encoding="utf-8"?>
<ds:datastoreItem xmlns:ds="http://schemas.openxmlformats.org/officeDocument/2006/customXml" ds:itemID="{7AE8A4E4-099E-45E4-9D18-3DC87F8C5DE1}">
  <ds:schemaRefs>
    <ds:schemaRef ds:uri="http://schemas.microsoft.com/sharepoint/v3/contenttype/forms"/>
  </ds:schemaRefs>
</ds:datastoreItem>
</file>

<file path=customXml/itemProps4.xml><?xml version="1.0" encoding="utf-8"?>
<ds:datastoreItem xmlns:ds="http://schemas.openxmlformats.org/officeDocument/2006/customXml" ds:itemID="{7B3F9F8B-C637-4017-8FA4-2AAA5325467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b48738c0-5c12-4b5a-b05a-8a6603520253"/>
    <ds:schemaRef ds:uri="4776aa60-670e-4784-be98-c39ff3403b3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C5F1DAC-F841-4C60-9B90-F5755D500C76}">
  <ds:schemaRefs>
    <ds:schemaRef ds:uri="Microsoft.SharePoint.Taxonomy.ContentTypeSyn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0</TotalTime>
  <Pages>6</Pages>
  <Words>41964</Words>
  <Characters>239195</Characters>
  <Application>Microsoft Office Word</Application>
  <DocSecurity>0</DocSecurity>
  <Lines>1993</Lines>
  <Paragraphs>561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280598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cp:revision>
  <cp:lastPrinted>2019-02-25T14:05:00Z</cp:lastPrinted>
  <dcterms:created xsi:type="dcterms:W3CDTF">2025-04-17T19:27:00Z</dcterms:created>
  <dcterms:modified xsi:type="dcterms:W3CDTF">2025-04-17T19:27:00Z</dcterms:modified>
</cp:coreProperties>
</file>