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4F0CAB" w14:textId="77777777" w:rsidR="00080512" w:rsidRPr="005F10A7" w:rsidRDefault="00D97FC6">
      <w:pPr>
        <w:pStyle w:val="ZA"/>
        <w:framePr w:wrap="notBeside"/>
        <w:rPr>
          <w:lang w:val="en-US"/>
        </w:rPr>
      </w:pPr>
      <w:bookmarkStart w:id="0" w:name="page1"/>
      <w:r w:rsidRPr="005F10A7">
        <w:rPr>
          <w:sz w:val="64"/>
          <w:lang w:val="en-US"/>
        </w:rPr>
        <w:t>3GPP TS 32.571</w:t>
      </w:r>
      <w:r w:rsidR="00080512" w:rsidRPr="005F10A7">
        <w:rPr>
          <w:sz w:val="64"/>
          <w:lang w:val="en-US"/>
        </w:rPr>
        <w:t xml:space="preserve"> </w:t>
      </w:r>
      <w:r w:rsidRPr="005F10A7">
        <w:rPr>
          <w:lang w:val="en-US"/>
        </w:rPr>
        <w:t>V</w:t>
      </w:r>
      <w:r w:rsidR="008B0BF0">
        <w:rPr>
          <w:lang w:val="en-US"/>
        </w:rPr>
        <w:t>19.0.0</w:t>
      </w:r>
      <w:r w:rsidR="00080512" w:rsidRPr="005F10A7">
        <w:rPr>
          <w:lang w:val="en-US"/>
        </w:rPr>
        <w:t xml:space="preserve"> </w:t>
      </w:r>
      <w:r w:rsidRPr="005F10A7">
        <w:rPr>
          <w:sz w:val="32"/>
          <w:lang w:val="en-US"/>
        </w:rPr>
        <w:t>(</w:t>
      </w:r>
      <w:r w:rsidR="008B0BF0">
        <w:rPr>
          <w:sz w:val="32"/>
          <w:lang w:val="en-US"/>
        </w:rPr>
        <w:t>2025-09</w:t>
      </w:r>
      <w:r w:rsidR="00080512" w:rsidRPr="005F10A7">
        <w:rPr>
          <w:sz w:val="32"/>
          <w:lang w:val="en-US"/>
        </w:rPr>
        <w:t>)</w:t>
      </w:r>
    </w:p>
    <w:p w14:paraId="55A5C819" w14:textId="77777777" w:rsidR="00080512" w:rsidRDefault="00080512">
      <w:pPr>
        <w:pStyle w:val="ZB"/>
        <w:framePr w:wrap="notBeside"/>
      </w:pPr>
      <w:r>
        <w:t>Technical Specification</w:t>
      </w:r>
    </w:p>
    <w:p w14:paraId="53FA47F7" w14:textId="77777777" w:rsidR="00080512" w:rsidRDefault="00080512">
      <w:pPr>
        <w:pStyle w:val="ZT"/>
        <w:framePr w:wrap="notBeside"/>
      </w:pPr>
      <w:r>
        <w:t>3rd Generation Partnership Project;</w:t>
      </w:r>
    </w:p>
    <w:p w14:paraId="43A7A340" w14:textId="77777777" w:rsidR="0051714E" w:rsidRDefault="00D97FC6">
      <w:pPr>
        <w:pStyle w:val="ZT"/>
        <w:framePr w:wrap="notBeside"/>
      </w:pPr>
      <w:r>
        <w:t>Technical Specification Group Services and System Aspects;</w:t>
      </w:r>
      <w:r w:rsidR="0051714E">
        <w:t xml:space="preserve"> Telecommunication Management;</w:t>
      </w:r>
    </w:p>
    <w:p w14:paraId="112EA3E5" w14:textId="77777777" w:rsidR="00080512" w:rsidRDefault="00D97FC6">
      <w:pPr>
        <w:pStyle w:val="ZT"/>
        <w:framePr w:wrap="notBeside"/>
      </w:pPr>
      <w:r>
        <w:t xml:space="preserve">Home Node B (HNB) and Home </w:t>
      </w:r>
      <w:proofErr w:type="spellStart"/>
      <w:r>
        <w:t>eNode</w:t>
      </w:r>
      <w:proofErr w:type="spellEnd"/>
      <w:r>
        <w:t xml:space="preserve"> B (</w:t>
      </w:r>
      <w:proofErr w:type="spellStart"/>
      <w:r>
        <w:t>HeNB</w:t>
      </w:r>
      <w:proofErr w:type="spellEnd"/>
      <w:r>
        <w:t>) management; Type 2 interface concepts and requirements</w:t>
      </w:r>
    </w:p>
    <w:p w14:paraId="45525345" w14:textId="77777777" w:rsidR="00FC1192" w:rsidRDefault="00FC1192" w:rsidP="00FC1192">
      <w:pPr>
        <w:pStyle w:val="ZT"/>
        <w:framePr w:wrap="notBeside"/>
      </w:pPr>
      <w:r>
        <w:t>(</w:t>
      </w:r>
      <w:r>
        <w:rPr>
          <w:rStyle w:val="ZGSM"/>
        </w:rPr>
        <w:t>Release</w:t>
      </w:r>
      <w:r w:rsidR="008B0BF0">
        <w:rPr>
          <w:rStyle w:val="ZGSM"/>
        </w:rPr>
        <w:t xml:space="preserve"> 19</w:t>
      </w:r>
      <w:r>
        <w:t>)</w:t>
      </w:r>
    </w:p>
    <w:p w14:paraId="0251580F" w14:textId="77777777" w:rsidR="00080512" w:rsidRDefault="00080512">
      <w:pPr>
        <w:pStyle w:val="ZT"/>
        <w:framePr w:wrap="notBeside"/>
        <w:rPr>
          <w:i/>
          <w:sz w:val="28"/>
        </w:rPr>
      </w:pPr>
    </w:p>
    <w:bookmarkStart w:id="1" w:name="_MON_1684549432"/>
    <w:bookmarkEnd w:id="1"/>
    <w:p w14:paraId="05ABF0B3" w14:textId="77777777" w:rsidR="009B69A9" w:rsidRPr="009B69A9" w:rsidRDefault="003D1A91" w:rsidP="009B69A9">
      <w:pPr>
        <w:pStyle w:val="ZU"/>
        <w:framePr w:h="4929" w:hRule="exact" w:wrap="notBeside"/>
        <w:tabs>
          <w:tab w:val="right" w:pos="10205"/>
        </w:tabs>
        <w:jc w:val="left"/>
        <w:rPr>
          <w:i/>
          <w:noProof w:val="0"/>
        </w:rPr>
      </w:pPr>
      <w:r w:rsidRPr="003D1A91">
        <w:rPr>
          <w:i/>
          <w:noProof w:val="0"/>
        </w:rPr>
        <w:object w:dxaOrig="2026" w:dyaOrig="1251" w14:anchorId="0DD77B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2.5pt" o:ole="">
            <v:imagedata r:id="rId8" o:title=""/>
          </v:shape>
          <o:OLEObject Type="Embed" ProgID="Word.Picture.8" ShapeID="_x0000_i1025" DrawAspect="Content" ObjectID="_1822212916" r:id="rId9"/>
        </w:object>
      </w:r>
      <w:r w:rsidR="009B69A9" w:rsidRPr="009B69A9">
        <w:rPr>
          <w:i/>
          <w:noProof w:val="0"/>
        </w:rPr>
        <w:tab/>
      </w:r>
      <w:r w:rsidR="00336CB2">
        <w:rPr>
          <w:i/>
          <w:noProof w:val="0"/>
        </w:rPr>
        <w:pict w14:anchorId="1E9D4A69">
          <v:shape id="_x0000_i1026" type="#_x0000_t75" style="width:128pt;height:75pt">
            <v:imagedata r:id="rId10" o:title="3GPP-logo_web"/>
          </v:shape>
        </w:pict>
      </w:r>
    </w:p>
    <w:p w14:paraId="303DADD1" w14:textId="77777777" w:rsidR="00080512" w:rsidRDefault="00080512">
      <w:pPr>
        <w:pStyle w:val="ZU"/>
        <w:framePr w:h="4929" w:hRule="exact" w:wrap="notBeside"/>
        <w:tabs>
          <w:tab w:val="right" w:pos="10206"/>
        </w:tabs>
        <w:jc w:val="left"/>
      </w:pPr>
    </w:p>
    <w:p w14:paraId="4941EA88" w14:textId="77777777" w:rsidR="00080512" w:rsidRDefault="00080512" w:rsidP="00734A5B">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F653B8">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 Publications Offices.</w:t>
      </w:r>
    </w:p>
    <w:p w14:paraId="00CF362B" w14:textId="77777777" w:rsidR="00080512" w:rsidRDefault="00080512">
      <w:pPr>
        <w:pStyle w:val="ZV"/>
        <w:framePr w:wrap="notBeside"/>
      </w:pPr>
    </w:p>
    <w:p w14:paraId="285DC7D2" w14:textId="77777777" w:rsidR="00080512" w:rsidRDefault="00080512"/>
    <w:bookmarkEnd w:id="0"/>
    <w:p w14:paraId="30C77F9C" w14:textId="77777777" w:rsidR="00080512" w:rsidRDefault="00080512">
      <w:pPr>
        <w:sectPr w:rsidR="00080512">
          <w:footnotePr>
            <w:numRestart w:val="eachSect"/>
          </w:footnotePr>
          <w:pgSz w:w="11907" w:h="16840"/>
          <w:pgMar w:top="2268" w:right="851" w:bottom="10773" w:left="851" w:header="0" w:footer="0" w:gutter="0"/>
          <w:cols w:space="720"/>
        </w:sectPr>
      </w:pPr>
    </w:p>
    <w:p w14:paraId="70774B1D" w14:textId="77777777" w:rsidR="00080512" w:rsidRDefault="00080512">
      <w:bookmarkStart w:id="2" w:name="page2"/>
    </w:p>
    <w:p w14:paraId="2B898C03" w14:textId="77777777" w:rsidR="00080512" w:rsidRDefault="00080512">
      <w:pPr>
        <w:pStyle w:val="FP"/>
        <w:framePr w:wrap="notBeside" w:hAnchor="margin" w:y="1419"/>
        <w:pBdr>
          <w:bottom w:val="single" w:sz="6" w:space="1" w:color="auto"/>
        </w:pBdr>
        <w:spacing w:before="240"/>
        <w:ind w:left="2835" w:right="2835"/>
        <w:jc w:val="center"/>
      </w:pPr>
      <w:r>
        <w:t>Keywords</w:t>
      </w:r>
    </w:p>
    <w:p w14:paraId="56CD23AF" w14:textId="77777777" w:rsidR="00BD1211" w:rsidRPr="002C384F" w:rsidRDefault="002C384F" w:rsidP="00BD1211">
      <w:pPr>
        <w:pStyle w:val="FP"/>
        <w:framePr w:wrap="notBeside" w:hAnchor="margin" w:y="1419"/>
        <w:ind w:left="2835" w:right="2835"/>
        <w:jc w:val="center"/>
        <w:rPr>
          <w:rFonts w:ascii="Arial" w:hAnsi="Arial"/>
          <w:sz w:val="18"/>
          <w:lang w:val="pt-BR"/>
        </w:rPr>
      </w:pPr>
      <w:r w:rsidRPr="002C384F">
        <w:rPr>
          <w:rFonts w:ascii="Arial" w:hAnsi="Arial"/>
          <w:sz w:val="18"/>
          <w:lang w:val="pt-BR"/>
        </w:rPr>
        <w:t>3GPP</w:t>
      </w:r>
      <w:r w:rsidR="00BD1211" w:rsidRPr="002C384F">
        <w:rPr>
          <w:rFonts w:ascii="Arial" w:hAnsi="Arial"/>
          <w:sz w:val="18"/>
          <w:lang w:val="pt-BR"/>
        </w:rPr>
        <w:t>, management</w:t>
      </w:r>
    </w:p>
    <w:p w14:paraId="16DECD30" w14:textId="77777777" w:rsidR="00080512" w:rsidRPr="002C384F" w:rsidRDefault="00080512">
      <w:pPr>
        <w:rPr>
          <w:lang w:val="pt-BR"/>
        </w:rPr>
      </w:pPr>
    </w:p>
    <w:p w14:paraId="7C727164" w14:textId="77777777" w:rsidR="00080512" w:rsidRDefault="00080512">
      <w:pPr>
        <w:pStyle w:val="FP"/>
        <w:framePr w:wrap="notBeside" w:hAnchor="margin" w:yAlign="center"/>
        <w:spacing w:after="240"/>
        <w:ind w:left="2835" w:right="2835"/>
        <w:jc w:val="center"/>
        <w:rPr>
          <w:rFonts w:ascii="Arial" w:hAnsi="Arial"/>
          <w:b/>
          <w:i/>
        </w:rPr>
      </w:pPr>
      <w:r>
        <w:rPr>
          <w:rFonts w:ascii="Arial" w:hAnsi="Arial"/>
          <w:b/>
          <w:i/>
        </w:rPr>
        <w:t>3GPP</w:t>
      </w:r>
    </w:p>
    <w:p w14:paraId="4D750A0E" w14:textId="77777777" w:rsidR="00080512" w:rsidRDefault="00080512">
      <w:pPr>
        <w:pStyle w:val="FP"/>
        <w:framePr w:wrap="notBeside" w:hAnchor="margin" w:yAlign="center"/>
        <w:pBdr>
          <w:bottom w:val="single" w:sz="6" w:space="1" w:color="auto"/>
        </w:pBdr>
        <w:ind w:left="2835" w:right="2835"/>
        <w:jc w:val="center"/>
      </w:pPr>
      <w:r>
        <w:t>Postal address</w:t>
      </w:r>
    </w:p>
    <w:p w14:paraId="1E0F9753" w14:textId="77777777" w:rsidR="00080512" w:rsidRDefault="00080512">
      <w:pPr>
        <w:pStyle w:val="FP"/>
        <w:framePr w:wrap="notBeside" w:hAnchor="margin" w:yAlign="center"/>
        <w:ind w:left="2835" w:right="2835"/>
        <w:jc w:val="center"/>
        <w:rPr>
          <w:rFonts w:ascii="Arial" w:hAnsi="Arial"/>
          <w:sz w:val="18"/>
        </w:rPr>
      </w:pPr>
    </w:p>
    <w:p w14:paraId="572D15A1" w14:textId="77777777" w:rsidR="00080512" w:rsidRDefault="00080512">
      <w:pPr>
        <w:pStyle w:val="FP"/>
        <w:framePr w:wrap="notBeside" w:hAnchor="margin" w:yAlign="center"/>
        <w:pBdr>
          <w:bottom w:val="single" w:sz="6" w:space="1" w:color="auto"/>
        </w:pBdr>
        <w:spacing w:before="240"/>
        <w:ind w:left="2835" w:right="2835"/>
        <w:jc w:val="center"/>
      </w:pPr>
      <w:r>
        <w:t>3GPP support office address</w:t>
      </w:r>
    </w:p>
    <w:p w14:paraId="77A3B074"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DB552B7"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0332AFF" w14:textId="77777777" w:rsidR="00080512" w:rsidRDefault="00080512">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16053D6C" w14:textId="77777777" w:rsidR="00080512" w:rsidRDefault="00080512">
      <w:pPr>
        <w:pStyle w:val="FP"/>
        <w:framePr w:wrap="notBeside" w:hAnchor="margin" w:yAlign="center"/>
        <w:pBdr>
          <w:bottom w:val="single" w:sz="6" w:space="1" w:color="auto"/>
        </w:pBdr>
        <w:spacing w:before="240"/>
        <w:ind w:left="2835" w:right="2835"/>
        <w:jc w:val="center"/>
        <w:rPr>
          <w:lang w:val="fr-FR"/>
        </w:rPr>
      </w:pPr>
      <w:r>
        <w:rPr>
          <w:lang w:val="fr-FR"/>
        </w:rPr>
        <w:t>Internet</w:t>
      </w:r>
    </w:p>
    <w:p w14:paraId="62122855"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6DA22562" w14:textId="77777777" w:rsidR="00080512" w:rsidRDefault="00080512">
      <w:pPr>
        <w:rPr>
          <w:lang w:val="fr-FR"/>
        </w:rPr>
      </w:pPr>
    </w:p>
    <w:p w14:paraId="00811F03" w14:textId="77777777" w:rsidR="00080512" w:rsidRPr="00FC1192" w:rsidRDefault="00080512" w:rsidP="00FA1266">
      <w:pPr>
        <w:pStyle w:val="FP"/>
        <w:framePr w:h="3057" w:hRule="exact" w:wrap="notBeside" w:vAnchor="page" w:hAnchor="margin" w:y="12605"/>
        <w:pBdr>
          <w:bottom w:val="single" w:sz="6" w:space="1" w:color="auto"/>
        </w:pBdr>
        <w:spacing w:after="240"/>
        <w:jc w:val="center"/>
        <w:rPr>
          <w:rFonts w:ascii="Arial" w:hAnsi="Arial"/>
          <w:b/>
          <w:i/>
          <w:noProof/>
          <w:lang w:val="fr-FR"/>
        </w:rPr>
      </w:pPr>
      <w:r w:rsidRPr="00FC1192">
        <w:rPr>
          <w:rFonts w:ascii="Arial" w:hAnsi="Arial"/>
          <w:b/>
          <w:i/>
          <w:noProof/>
          <w:lang w:val="fr-FR"/>
        </w:rPr>
        <w:t>Copyright Notification</w:t>
      </w:r>
    </w:p>
    <w:p w14:paraId="748F53AF" w14:textId="77777777" w:rsidR="00080512" w:rsidRDefault="00080512" w:rsidP="00FA126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8A571D" w14:textId="77777777" w:rsidR="00080512" w:rsidRDefault="00080512" w:rsidP="00FA1266">
      <w:pPr>
        <w:pStyle w:val="FP"/>
        <w:framePr w:h="3057" w:hRule="exact" w:wrap="notBeside" w:vAnchor="page" w:hAnchor="margin" w:y="12605"/>
        <w:jc w:val="center"/>
        <w:rPr>
          <w:noProof/>
        </w:rPr>
      </w:pPr>
    </w:p>
    <w:p w14:paraId="0B3CC031" w14:textId="77777777" w:rsidR="00080512" w:rsidRDefault="00DC309B" w:rsidP="00FA1266">
      <w:pPr>
        <w:pStyle w:val="FP"/>
        <w:framePr w:h="3057" w:hRule="exact" w:wrap="notBeside" w:vAnchor="page" w:hAnchor="margin" w:y="12605"/>
        <w:jc w:val="center"/>
        <w:rPr>
          <w:noProof/>
          <w:sz w:val="18"/>
        </w:rPr>
      </w:pPr>
      <w:r>
        <w:rPr>
          <w:noProof/>
          <w:sz w:val="18"/>
        </w:rPr>
        <w:t>©</w:t>
      </w:r>
      <w:bookmarkStart w:id="3" w:name="copyrightaddon"/>
      <w:bookmarkEnd w:id="3"/>
      <w:r w:rsidR="008B0BF0">
        <w:rPr>
          <w:noProof/>
          <w:sz w:val="18"/>
        </w:rPr>
        <w:t xml:space="preserve"> 2025</w:t>
      </w:r>
      <w:r w:rsidR="000950E2">
        <w:rPr>
          <w:noProof/>
          <w:sz w:val="18"/>
        </w:rPr>
        <w:t>, 3GPP Organizational Partners (ARIB, ATIS, CCSA, ETSI, TSDSI, TTA, TTC).</w:t>
      </w:r>
    </w:p>
    <w:p w14:paraId="34A5C44F" w14:textId="77777777" w:rsidR="00734A5B" w:rsidRDefault="00080512" w:rsidP="00FA1266">
      <w:pPr>
        <w:pStyle w:val="FP"/>
        <w:framePr w:h="3057" w:hRule="exact" w:wrap="notBeside" w:vAnchor="page" w:hAnchor="margin" w:y="12605"/>
        <w:jc w:val="center"/>
        <w:rPr>
          <w:noProof/>
          <w:sz w:val="18"/>
        </w:rPr>
      </w:pPr>
      <w:r>
        <w:rPr>
          <w:noProof/>
          <w:sz w:val="18"/>
        </w:rPr>
        <w:t>All rights reserved.</w:t>
      </w:r>
    </w:p>
    <w:p w14:paraId="5668E07E" w14:textId="77777777" w:rsidR="00FC1192" w:rsidRDefault="00FC1192" w:rsidP="00FA1266">
      <w:pPr>
        <w:pStyle w:val="FP"/>
        <w:framePr w:h="3057" w:hRule="exact" w:wrap="notBeside" w:vAnchor="page" w:hAnchor="margin" w:y="12605"/>
        <w:rPr>
          <w:noProof/>
          <w:sz w:val="18"/>
        </w:rPr>
      </w:pPr>
    </w:p>
    <w:p w14:paraId="10791ACB" w14:textId="77777777" w:rsidR="00734A5B" w:rsidRDefault="00734A5B" w:rsidP="00FA1266">
      <w:pPr>
        <w:pStyle w:val="FP"/>
        <w:framePr w:h="3057" w:hRule="exact" w:wrap="notBeside" w:vAnchor="page" w:hAnchor="margin" w:y="12605"/>
        <w:rPr>
          <w:noProof/>
          <w:sz w:val="18"/>
        </w:rPr>
      </w:pPr>
      <w:r>
        <w:rPr>
          <w:noProof/>
          <w:sz w:val="18"/>
        </w:rPr>
        <w:t>UMTS™ is a Trade Mark of ETSI registered for the benefit of its members</w:t>
      </w:r>
    </w:p>
    <w:p w14:paraId="11058922" w14:textId="77777777" w:rsidR="00080512" w:rsidRDefault="00734A5B" w:rsidP="00FA126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sidR="00080512">
        <w:rPr>
          <w:noProof/>
          <w:sz w:val="18"/>
        </w:rPr>
        <w:br/>
      </w:r>
      <w:r w:rsidR="00FA1266">
        <w:rPr>
          <w:noProof/>
          <w:sz w:val="18"/>
        </w:rPr>
        <w:t>LTE™</w:t>
      </w:r>
      <w:r w:rsidR="00F63804">
        <w:rPr>
          <w:noProof/>
          <w:sz w:val="18"/>
        </w:rPr>
        <w:t xml:space="preserve"> is a Trade Mark of ETSI registered for the benefit of its Members and of the 3GPP Organizational Partners</w:t>
      </w:r>
    </w:p>
    <w:p w14:paraId="1C6A9759" w14:textId="77777777" w:rsidR="00FA1266" w:rsidRDefault="00FA1266" w:rsidP="00FA1266">
      <w:pPr>
        <w:pStyle w:val="FP"/>
        <w:framePr w:h="3057" w:hRule="exact" w:wrap="notBeside" w:vAnchor="page" w:hAnchor="margin" w:y="12605"/>
        <w:rPr>
          <w:noProof/>
          <w:sz w:val="18"/>
        </w:rPr>
      </w:pPr>
      <w:r>
        <w:rPr>
          <w:noProof/>
          <w:sz w:val="18"/>
        </w:rPr>
        <w:t>GSM® and the GSM logo are registered and owned by the GSM Association</w:t>
      </w:r>
    </w:p>
    <w:bookmarkEnd w:id="2"/>
    <w:p w14:paraId="403CFB70" w14:textId="77777777" w:rsidR="00D97FC6" w:rsidRDefault="00080512" w:rsidP="00D97FC6">
      <w:pPr>
        <w:pStyle w:val="TT"/>
      </w:pPr>
      <w:r>
        <w:br w:type="page"/>
      </w:r>
      <w:r w:rsidR="00D97FC6">
        <w:lastRenderedPageBreak/>
        <w:t>Contents</w:t>
      </w:r>
    </w:p>
    <w:p w14:paraId="7E86C3D0" w14:textId="77777777" w:rsidR="00B605E7" w:rsidRDefault="00B605E7">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_Toc257720700 \h </w:instrText>
      </w:r>
      <w:r>
        <w:fldChar w:fldCharType="separate"/>
      </w:r>
      <w:r>
        <w:t>4</w:t>
      </w:r>
      <w:r>
        <w:fldChar w:fldCharType="end"/>
      </w:r>
    </w:p>
    <w:p w14:paraId="1312F162" w14:textId="77777777" w:rsidR="00B605E7" w:rsidRDefault="00B605E7">
      <w:pPr>
        <w:pStyle w:val="TOC1"/>
        <w:rPr>
          <w:rFonts w:eastAsia="MS Mincho"/>
          <w:sz w:val="24"/>
          <w:szCs w:val="24"/>
          <w:lang w:eastAsia="ja-JP"/>
        </w:rPr>
      </w:pPr>
      <w:r>
        <w:t>Introduction</w:t>
      </w:r>
      <w:r>
        <w:tab/>
      </w:r>
      <w:r>
        <w:fldChar w:fldCharType="begin" w:fldLock="1"/>
      </w:r>
      <w:r>
        <w:instrText xml:space="preserve"> PAGEREF _Toc257720701 \h </w:instrText>
      </w:r>
      <w:r>
        <w:fldChar w:fldCharType="separate"/>
      </w:r>
      <w:r>
        <w:t>4</w:t>
      </w:r>
      <w:r>
        <w:fldChar w:fldCharType="end"/>
      </w:r>
    </w:p>
    <w:p w14:paraId="58C308F4" w14:textId="77777777" w:rsidR="00B605E7" w:rsidRDefault="00B605E7">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_Toc257720702 \h </w:instrText>
      </w:r>
      <w:r>
        <w:fldChar w:fldCharType="separate"/>
      </w:r>
      <w:r>
        <w:t>5</w:t>
      </w:r>
      <w:r>
        <w:fldChar w:fldCharType="end"/>
      </w:r>
    </w:p>
    <w:p w14:paraId="4D3B5600" w14:textId="77777777" w:rsidR="00B605E7" w:rsidRDefault="00B605E7">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_Toc257720703 \h </w:instrText>
      </w:r>
      <w:r>
        <w:fldChar w:fldCharType="separate"/>
      </w:r>
      <w:r>
        <w:t>5</w:t>
      </w:r>
      <w:r>
        <w:fldChar w:fldCharType="end"/>
      </w:r>
    </w:p>
    <w:p w14:paraId="785F2446" w14:textId="77777777" w:rsidR="00B605E7" w:rsidRDefault="00B605E7">
      <w:pPr>
        <w:pStyle w:val="TOC1"/>
        <w:rPr>
          <w:rFonts w:eastAsia="MS Mincho"/>
          <w:sz w:val="24"/>
          <w:szCs w:val="24"/>
          <w:lang w:eastAsia="ja-JP"/>
        </w:rPr>
      </w:pPr>
      <w:r>
        <w:t>3</w:t>
      </w:r>
      <w:r>
        <w:rPr>
          <w:rFonts w:eastAsia="MS Mincho"/>
          <w:sz w:val="24"/>
          <w:szCs w:val="24"/>
          <w:lang w:eastAsia="ja-JP"/>
        </w:rPr>
        <w:tab/>
      </w:r>
      <w:r>
        <w:t>Definitions and abbreviations</w:t>
      </w:r>
      <w:r>
        <w:tab/>
      </w:r>
      <w:r>
        <w:fldChar w:fldCharType="begin" w:fldLock="1"/>
      </w:r>
      <w:r>
        <w:instrText xml:space="preserve"> PAGEREF _Toc257720704 \h </w:instrText>
      </w:r>
      <w:r>
        <w:fldChar w:fldCharType="separate"/>
      </w:r>
      <w:r>
        <w:t>5</w:t>
      </w:r>
      <w:r>
        <w:fldChar w:fldCharType="end"/>
      </w:r>
    </w:p>
    <w:p w14:paraId="74FF8F4E" w14:textId="77777777" w:rsidR="00B605E7" w:rsidRDefault="00B605E7">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_Toc257720705 \h </w:instrText>
      </w:r>
      <w:r>
        <w:fldChar w:fldCharType="separate"/>
      </w:r>
      <w:r>
        <w:t>5</w:t>
      </w:r>
      <w:r>
        <w:fldChar w:fldCharType="end"/>
      </w:r>
    </w:p>
    <w:p w14:paraId="0B29A989" w14:textId="77777777" w:rsidR="00B605E7" w:rsidRDefault="00B605E7">
      <w:pPr>
        <w:pStyle w:val="TOC2"/>
        <w:rPr>
          <w:rFonts w:eastAsia="MS Mincho"/>
          <w:sz w:val="24"/>
          <w:szCs w:val="24"/>
          <w:lang w:eastAsia="ja-JP"/>
        </w:rPr>
      </w:pPr>
      <w:r>
        <w:t>3.2</w:t>
      </w:r>
      <w:r>
        <w:rPr>
          <w:rFonts w:eastAsia="MS Mincho"/>
          <w:sz w:val="24"/>
          <w:szCs w:val="24"/>
          <w:lang w:eastAsia="ja-JP"/>
        </w:rPr>
        <w:tab/>
      </w:r>
      <w:r>
        <w:t>Abbreviations</w:t>
      </w:r>
      <w:r>
        <w:tab/>
      </w:r>
      <w:r>
        <w:fldChar w:fldCharType="begin" w:fldLock="1"/>
      </w:r>
      <w:r>
        <w:instrText xml:space="preserve"> PAGEREF _Toc257720706 \h </w:instrText>
      </w:r>
      <w:r>
        <w:fldChar w:fldCharType="separate"/>
      </w:r>
      <w:r>
        <w:t>6</w:t>
      </w:r>
      <w:r>
        <w:fldChar w:fldCharType="end"/>
      </w:r>
    </w:p>
    <w:p w14:paraId="5859AC88" w14:textId="77777777" w:rsidR="00B605E7" w:rsidRDefault="00B605E7">
      <w:pPr>
        <w:pStyle w:val="TOC1"/>
        <w:rPr>
          <w:rFonts w:eastAsia="MS Mincho"/>
          <w:sz w:val="24"/>
          <w:szCs w:val="24"/>
          <w:lang w:eastAsia="ja-JP"/>
        </w:rPr>
      </w:pPr>
      <w:r>
        <w:t>4</w:t>
      </w:r>
      <w:r>
        <w:rPr>
          <w:rFonts w:eastAsia="MS Mincho"/>
          <w:sz w:val="24"/>
          <w:szCs w:val="24"/>
          <w:lang w:eastAsia="ja-JP"/>
        </w:rPr>
        <w:tab/>
      </w:r>
      <w:r>
        <w:t>Concepts and background</w:t>
      </w:r>
      <w:r>
        <w:tab/>
      </w:r>
      <w:r>
        <w:fldChar w:fldCharType="begin" w:fldLock="1"/>
      </w:r>
      <w:r>
        <w:instrText xml:space="preserve"> PAGEREF _Toc257720707 \h </w:instrText>
      </w:r>
      <w:r>
        <w:fldChar w:fldCharType="separate"/>
      </w:r>
      <w:r>
        <w:t>6</w:t>
      </w:r>
      <w:r>
        <w:fldChar w:fldCharType="end"/>
      </w:r>
    </w:p>
    <w:p w14:paraId="033CCD5A" w14:textId="77777777" w:rsidR="00B605E7" w:rsidRDefault="00B605E7">
      <w:pPr>
        <w:pStyle w:val="TOC2"/>
        <w:rPr>
          <w:rFonts w:eastAsia="MS Mincho"/>
          <w:sz w:val="24"/>
          <w:szCs w:val="24"/>
          <w:lang w:eastAsia="ja-JP"/>
        </w:rPr>
      </w:pPr>
      <w:r w:rsidRPr="00B605E7">
        <w:t>4.1</w:t>
      </w:r>
      <w:r w:rsidRPr="00B605E7">
        <w:rPr>
          <w:rFonts w:eastAsia="MS Mincho"/>
          <w:sz w:val="24"/>
          <w:szCs w:val="24"/>
          <w:lang w:eastAsia="ja-JP"/>
        </w:rPr>
        <w:tab/>
      </w:r>
      <w:r w:rsidRPr="00DE30B6">
        <w:rPr>
          <w:bCs/>
          <w:lang w:val="en-US"/>
        </w:rPr>
        <w:t>Overview</w:t>
      </w:r>
      <w:r>
        <w:tab/>
      </w:r>
      <w:r>
        <w:fldChar w:fldCharType="begin" w:fldLock="1"/>
      </w:r>
      <w:r>
        <w:instrText xml:space="preserve"> PAGEREF _Toc257720708 \h </w:instrText>
      </w:r>
      <w:r>
        <w:fldChar w:fldCharType="separate"/>
      </w:r>
      <w:r>
        <w:t>6</w:t>
      </w:r>
      <w:r>
        <w:fldChar w:fldCharType="end"/>
      </w:r>
    </w:p>
    <w:p w14:paraId="4E9EB768" w14:textId="77777777" w:rsidR="00B605E7" w:rsidRDefault="00B605E7">
      <w:pPr>
        <w:pStyle w:val="TOC2"/>
        <w:rPr>
          <w:rFonts w:eastAsia="MS Mincho"/>
          <w:sz w:val="24"/>
          <w:szCs w:val="24"/>
          <w:lang w:eastAsia="ja-JP"/>
        </w:rPr>
      </w:pPr>
      <w:r w:rsidRPr="00B605E7">
        <w:t>4.2</w:t>
      </w:r>
      <w:r w:rsidRPr="00B605E7">
        <w:rPr>
          <w:rFonts w:eastAsia="MS Mincho"/>
          <w:sz w:val="24"/>
          <w:szCs w:val="24"/>
          <w:lang w:eastAsia="ja-JP"/>
        </w:rPr>
        <w:tab/>
      </w:r>
      <w:r w:rsidRPr="00DE30B6">
        <w:rPr>
          <w:lang w:val="en-US"/>
        </w:rPr>
        <w:t>Architecture</w:t>
      </w:r>
      <w:r>
        <w:tab/>
      </w:r>
      <w:r>
        <w:fldChar w:fldCharType="begin" w:fldLock="1"/>
      </w:r>
      <w:r>
        <w:instrText xml:space="preserve"> PAGEREF _Toc257720709 \h </w:instrText>
      </w:r>
      <w:r>
        <w:fldChar w:fldCharType="separate"/>
      </w:r>
      <w:r>
        <w:t>6</w:t>
      </w:r>
      <w:r>
        <w:fldChar w:fldCharType="end"/>
      </w:r>
    </w:p>
    <w:p w14:paraId="39EEF616" w14:textId="77777777" w:rsidR="00B605E7" w:rsidRDefault="00B605E7">
      <w:pPr>
        <w:pStyle w:val="TOC3"/>
        <w:rPr>
          <w:rFonts w:eastAsia="MS Mincho"/>
          <w:sz w:val="24"/>
          <w:szCs w:val="24"/>
          <w:lang w:eastAsia="ja-JP"/>
        </w:rPr>
      </w:pPr>
      <w:r>
        <w:t>4.2.1</w:t>
      </w:r>
      <w:r>
        <w:rPr>
          <w:rFonts w:eastAsia="MS Mincho"/>
          <w:sz w:val="24"/>
          <w:szCs w:val="24"/>
        </w:rPr>
        <w:tab/>
      </w:r>
      <w:r>
        <w:rPr>
          <w:lang w:eastAsia="zh-CN"/>
        </w:rPr>
        <w:t>Mapping Function</w:t>
      </w:r>
      <w:r>
        <w:tab/>
      </w:r>
      <w:r>
        <w:fldChar w:fldCharType="begin" w:fldLock="1"/>
      </w:r>
      <w:r>
        <w:instrText xml:space="preserve"> PAGEREF _Toc257720710 \h </w:instrText>
      </w:r>
      <w:r>
        <w:fldChar w:fldCharType="separate"/>
      </w:r>
      <w:r>
        <w:t>7</w:t>
      </w:r>
      <w:r>
        <w:fldChar w:fldCharType="end"/>
      </w:r>
    </w:p>
    <w:p w14:paraId="1F638AA7" w14:textId="77777777" w:rsidR="00B605E7" w:rsidRDefault="00B605E7">
      <w:pPr>
        <w:pStyle w:val="TOC1"/>
        <w:rPr>
          <w:rFonts w:eastAsia="MS Mincho"/>
          <w:sz w:val="24"/>
          <w:szCs w:val="24"/>
          <w:lang w:eastAsia="ja-JP"/>
        </w:rPr>
      </w:pPr>
      <w:r>
        <w:t>5</w:t>
      </w:r>
      <w:r>
        <w:rPr>
          <w:rFonts w:eastAsia="MS Mincho"/>
          <w:sz w:val="24"/>
          <w:szCs w:val="24"/>
          <w:lang w:eastAsia="ja-JP"/>
        </w:rPr>
        <w:tab/>
      </w:r>
      <w:r>
        <w:t>Business Level Requirements</w:t>
      </w:r>
      <w:r>
        <w:tab/>
      </w:r>
      <w:r>
        <w:fldChar w:fldCharType="begin" w:fldLock="1"/>
      </w:r>
      <w:r>
        <w:instrText xml:space="preserve"> PAGEREF _Toc257720711 \h </w:instrText>
      </w:r>
      <w:r>
        <w:fldChar w:fldCharType="separate"/>
      </w:r>
      <w:r>
        <w:t>8</w:t>
      </w:r>
      <w:r>
        <w:fldChar w:fldCharType="end"/>
      </w:r>
    </w:p>
    <w:p w14:paraId="48CAE848" w14:textId="77777777" w:rsidR="00B605E7" w:rsidRDefault="00B605E7">
      <w:pPr>
        <w:pStyle w:val="TOC2"/>
        <w:rPr>
          <w:rFonts w:eastAsia="MS Mincho"/>
          <w:sz w:val="24"/>
          <w:szCs w:val="24"/>
          <w:lang w:eastAsia="ja-JP"/>
        </w:rPr>
      </w:pPr>
      <w:r>
        <w:t>5.1</w:t>
      </w:r>
      <w:r>
        <w:rPr>
          <w:rFonts w:eastAsia="MS Mincho"/>
          <w:sz w:val="24"/>
          <w:szCs w:val="24"/>
          <w:lang w:eastAsia="ja-JP"/>
        </w:rPr>
        <w:tab/>
      </w:r>
      <w:r>
        <w:t>Requirements</w:t>
      </w:r>
      <w:r>
        <w:tab/>
      </w:r>
      <w:r>
        <w:fldChar w:fldCharType="begin" w:fldLock="1"/>
      </w:r>
      <w:r>
        <w:instrText xml:space="preserve"> PAGEREF _Toc257720712 \h </w:instrText>
      </w:r>
      <w:r>
        <w:fldChar w:fldCharType="separate"/>
      </w:r>
      <w:r>
        <w:t>8</w:t>
      </w:r>
      <w:r>
        <w:fldChar w:fldCharType="end"/>
      </w:r>
    </w:p>
    <w:p w14:paraId="2B3DF42A" w14:textId="77777777" w:rsidR="00B605E7" w:rsidRDefault="00B605E7">
      <w:pPr>
        <w:pStyle w:val="TOC2"/>
        <w:rPr>
          <w:rFonts w:eastAsia="MS Mincho"/>
          <w:sz w:val="24"/>
          <w:szCs w:val="24"/>
          <w:lang w:eastAsia="ja-JP"/>
        </w:rPr>
      </w:pPr>
      <w:r>
        <w:t>5.2</w:t>
      </w:r>
      <w:r>
        <w:rPr>
          <w:rFonts w:eastAsia="MS Mincho"/>
          <w:sz w:val="24"/>
          <w:szCs w:val="24"/>
          <w:lang w:eastAsia="ja-JP"/>
        </w:rPr>
        <w:tab/>
      </w:r>
      <w:r>
        <w:t>Actor roles</w:t>
      </w:r>
      <w:r>
        <w:tab/>
      </w:r>
      <w:r>
        <w:fldChar w:fldCharType="begin" w:fldLock="1"/>
      </w:r>
      <w:r>
        <w:instrText xml:space="preserve"> PAGEREF _Toc257720713 \h </w:instrText>
      </w:r>
      <w:r>
        <w:fldChar w:fldCharType="separate"/>
      </w:r>
      <w:r>
        <w:t>8</w:t>
      </w:r>
      <w:r>
        <w:fldChar w:fldCharType="end"/>
      </w:r>
    </w:p>
    <w:p w14:paraId="02CCB937" w14:textId="77777777" w:rsidR="00B605E7" w:rsidRDefault="00B605E7">
      <w:pPr>
        <w:pStyle w:val="TOC2"/>
        <w:rPr>
          <w:rFonts w:eastAsia="MS Mincho"/>
          <w:sz w:val="24"/>
          <w:szCs w:val="24"/>
          <w:lang w:eastAsia="ja-JP"/>
        </w:rPr>
      </w:pPr>
      <w:r w:rsidRPr="00B605E7">
        <w:t>5.3</w:t>
      </w:r>
      <w:r w:rsidRPr="00B605E7">
        <w:rPr>
          <w:rFonts w:eastAsia="MS Mincho"/>
          <w:sz w:val="24"/>
          <w:szCs w:val="24"/>
        </w:rPr>
        <w:tab/>
      </w:r>
      <w:r w:rsidRPr="00DE30B6">
        <w:rPr>
          <w:lang w:val="en-US" w:eastAsia="zh-CN"/>
        </w:rPr>
        <w:t>Telecommunications resources</w:t>
      </w:r>
      <w:r>
        <w:tab/>
      </w:r>
      <w:r>
        <w:fldChar w:fldCharType="begin" w:fldLock="1"/>
      </w:r>
      <w:r>
        <w:instrText xml:space="preserve"> PAGEREF _Toc257720714 \h </w:instrText>
      </w:r>
      <w:r>
        <w:fldChar w:fldCharType="separate"/>
      </w:r>
      <w:r>
        <w:t>8</w:t>
      </w:r>
      <w:r>
        <w:fldChar w:fldCharType="end"/>
      </w:r>
    </w:p>
    <w:p w14:paraId="02EA312D" w14:textId="77777777" w:rsidR="00B605E7" w:rsidRDefault="00B605E7">
      <w:pPr>
        <w:pStyle w:val="TOC2"/>
        <w:rPr>
          <w:rFonts w:eastAsia="MS Mincho"/>
          <w:sz w:val="24"/>
          <w:szCs w:val="24"/>
          <w:lang w:eastAsia="ja-JP"/>
        </w:rPr>
      </w:pPr>
      <w:r w:rsidRPr="00B605E7">
        <w:t>5.4</w:t>
      </w:r>
      <w:r w:rsidRPr="00B605E7">
        <w:rPr>
          <w:rFonts w:eastAsia="MS Mincho"/>
          <w:sz w:val="24"/>
          <w:szCs w:val="24"/>
        </w:rPr>
        <w:tab/>
      </w:r>
      <w:r w:rsidRPr="00DE30B6">
        <w:rPr>
          <w:lang w:val="en-US" w:eastAsia="zh-CN"/>
        </w:rPr>
        <w:t>High-level use cases</w:t>
      </w:r>
      <w:r>
        <w:tab/>
      </w:r>
      <w:r>
        <w:fldChar w:fldCharType="begin" w:fldLock="1"/>
      </w:r>
      <w:r>
        <w:instrText xml:space="preserve"> PAGEREF _Toc257720715 \h </w:instrText>
      </w:r>
      <w:r>
        <w:fldChar w:fldCharType="separate"/>
      </w:r>
      <w:r>
        <w:t>8</w:t>
      </w:r>
      <w:r>
        <w:fldChar w:fldCharType="end"/>
      </w:r>
    </w:p>
    <w:p w14:paraId="6D6D35AF" w14:textId="77777777" w:rsidR="00B605E7" w:rsidRDefault="00B605E7">
      <w:pPr>
        <w:pStyle w:val="TOC1"/>
        <w:rPr>
          <w:rFonts w:eastAsia="MS Mincho"/>
          <w:sz w:val="24"/>
          <w:szCs w:val="24"/>
          <w:lang w:eastAsia="ja-JP"/>
        </w:rPr>
      </w:pPr>
      <w:r>
        <w:t>6</w:t>
      </w:r>
      <w:r>
        <w:rPr>
          <w:rFonts w:eastAsia="MS Mincho"/>
          <w:sz w:val="24"/>
          <w:szCs w:val="24"/>
          <w:lang w:eastAsia="ja-JP"/>
        </w:rPr>
        <w:tab/>
      </w:r>
      <w:r>
        <w:t>Specification level requirements</w:t>
      </w:r>
      <w:r>
        <w:tab/>
      </w:r>
      <w:r>
        <w:fldChar w:fldCharType="begin" w:fldLock="1"/>
      </w:r>
      <w:r>
        <w:instrText xml:space="preserve"> PAGEREF _Toc257720716 \h </w:instrText>
      </w:r>
      <w:r>
        <w:fldChar w:fldCharType="separate"/>
      </w:r>
      <w:r>
        <w:t>9</w:t>
      </w:r>
      <w:r>
        <w:fldChar w:fldCharType="end"/>
      </w:r>
    </w:p>
    <w:p w14:paraId="11B15D1A" w14:textId="77777777" w:rsidR="00B605E7" w:rsidRDefault="00B605E7">
      <w:pPr>
        <w:pStyle w:val="TOC2"/>
        <w:rPr>
          <w:rFonts w:eastAsia="MS Mincho"/>
          <w:sz w:val="24"/>
          <w:szCs w:val="24"/>
          <w:lang w:eastAsia="ja-JP"/>
        </w:rPr>
      </w:pPr>
      <w:r>
        <w:t>6.1</w:t>
      </w:r>
      <w:r>
        <w:rPr>
          <w:rFonts w:eastAsia="MS Mincho"/>
          <w:sz w:val="24"/>
          <w:szCs w:val="24"/>
          <w:lang w:eastAsia="ja-JP"/>
        </w:rPr>
        <w:tab/>
      </w:r>
      <w:r>
        <w:t>Requirements</w:t>
      </w:r>
      <w:r>
        <w:tab/>
      </w:r>
      <w:r>
        <w:fldChar w:fldCharType="begin" w:fldLock="1"/>
      </w:r>
      <w:r>
        <w:instrText xml:space="preserve"> PAGEREF _Toc257720717 \h </w:instrText>
      </w:r>
      <w:r>
        <w:fldChar w:fldCharType="separate"/>
      </w:r>
      <w:r>
        <w:t>9</w:t>
      </w:r>
      <w:r>
        <w:fldChar w:fldCharType="end"/>
      </w:r>
    </w:p>
    <w:p w14:paraId="5C4D7B3F" w14:textId="77777777" w:rsidR="00B605E7" w:rsidRDefault="00B605E7">
      <w:pPr>
        <w:pStyle w:val="TOC3"/>
        <w:rPr>
          <w:rFonts w:eastAsia="MS Mincho"/>
          <w:sz w:val="24"/>
          <w:szCs w:val="24"/>
          <w:lang w:eastAsia="ja-JP"/>
        </w:rPr>
      </w:pPr>
      <w:r>
        <w:t>6.1.1</w:t>
      </w:r>
      <w:r>
        <w:rPr>
          <w:rFonts w:eastAsia="MS Mincho"/>
          <w:sz w:val="24"/>
          <w:szCs w:val="24"/>
          <w:lang w:eastAsia="ja-JP"/>
        </w:rPr>
        <w:tab/>
      </w:r>
      <w:r>
        <w:t>Configuration management</w:t>
      </w:r>
      <w:r>
        <w:tab/>
      </w:r>
      <w:r>
        <w:fldChar w:fldCharType="begin" w:fldLock="1"/>
      </w:r>
      <w:r>
        <w:instrText xml:space="preserve"> PAGEREF _Toc257720718 \h </w:instrText>
      </w:r>
      <w:r>
        <w:fldChar w:fldCharType="separate"/>
      </w:r>
      <w:r>
        <w:t>9</w:t>
      </w:r>
      <w:r>
        <w:fldChar w:fldCharType="end"/>
      </w:r>
    </w:p>
    <w:p w14:paraId="237E00B2" w14:textId="77777777" w:rsidR="00B605E7" w:rsidRDefault="00B605E7">
      <w:pPr>
        <w:pStyle w:val="TOC3"/>
        <w:rPr>
          <w:rFonts w:eastAsia="MS Mincho"/>
          <w:sz w:val="24"/>
          <w:szCs w:val="24"/>
          <w:lang w:eastAsia="ja-JP"/>
        </w:rPr>
      </w:pPr>
      <w:r>
        <w:t>6.1.2</w:t>
      </w:r>
      <w:r>
        <w:rPr>
          <w:rFonts w:eastAsia="MS Mincho"/>
          <w:sz w:val="24"/>
          <w:szCs w:val="24"/>
          <w:lang w:eastAsia="ja-JP"/>
        </w:rPr>
        <w:tab/>
      </w:r>
      <w:r>
        <w:t>Fault management</w:t>
      </w:r>
      <w:r>
        <w:tab/>
      </w:r>
      <w:r>
        <w:fldChar w:fldCharType="begin" w:fldLock="1"/>
      </w:r>
      <w:r>
        <w:instrText xml:space="preserve"> PAGEREF _Toc257720719 \h </w:instrText>
      </w:r>
      <w:r>
        <w:fldChar w:fldCharType="separate"/>
      </w:r>
      <w:r>
        <w:t>9</w:t>
      </w:r>
      <w:r>
        <w:fldChar w:fldCharType="end"/>
      </w:r>
    </w:p>
    <w:p w14:paraId="33ED7A37" w14:textId="77777777" w:rsidR="00B605E7" w:rsidRDefault="00B605E7" w:rsidP="00B605E7">
      <w:pPr>
        <w:pStyle w:val="TOC8"/>
        <w:rPr>
          <w:rFonts w:eastAsia="MS Mincho"/>
          <w:b w:val="0"/>
          <w:sz w:val="24"/>
          <w:szCs w:val="24"/>
          <w:lang w:eastAsia="ja-JP"/>
        </w:rPr>
      </w:pPr>
      <w:r>
        <w:t>Annex A (informative):</w:t>
      </w:r>
      <w:r>
        <w:tab/>
        <w:t>Change history</w:t>
      </w:r>
      <w:r>
        <w:tab/>
      </w:r>
      <w:r>
        <w:fldChar w:fldCharType="begin" w:fldLock="1"/>
      </w:r>
      <w:r>
        <w:instrText xml:space="preserve"> PAGEREF _Toc257720720 \h </w:instrText>
      </w:r>
      <w:r>
        <w:fldChar w:fldCharType="separate"/>
      </w:r>
      <w:r>
        <w:t>10</w:t>
      </w:r>
      <w:r>
        <w:fldChar w:fldCharType="end"/>
      </w:r>
    </w:p>
    <w:p w14:paraId="387669BF" w14:textId="77777777" w:rsidR="00D97FC6" w:rsidRDefault="00B605E7" w:rsidP="00D97FC6">
      <w:r>
        <w:rPr>
          <w:noProof/>
          <w:sz w:val="22"/>
        </w:rPr>
        <w:fldChar w:fldCharType="end"/>
      </w:r>
    </w:p>
    <w:p w14:paraId="31C38F17" w14:textId="77777777" w:rsidR="00D97FC6" w:rsidRDefault="00D97FC6" w:rsidP="00D97FC6">
      <w:pPr>
        <w:pStyle w:val="Heading1"/>
      </w:pPr>
      <w:r>
        <w:br w:type="page"/>
      </w:r>
      <w:bookmarkStart w:id="4" w:name="_Toc257720700"/>
      <w:r>
        <w:lastRenderedPageBreak/>
        <w:t>Foreword</w:t>
      </w:r>
      <w:bookmarkEnd w:id="4"/>
    </w:p>
    <w:p w14:paraId="365542DE" w14:textId="77777777" w:rsidR="00D97FC6" w:rsidRDefault="00D97FC6" w:rsidP="00D97FC6">
      <w:r>
        <w:t>This Technical Specification has been produced by the 3</w:t>
      </w:r>
      <w:r>
        <w:rPr>
          <w:vertAlign w:val="superscript"/>
        </w:rPr>
        <w:t>rd</w:t>
      </w:r>
      <w:r>
        <w:t xml:space="preserve"> Generation Partnership Project (3GPP).</w:t>
      </w:r>
    </w:p>
    <w:p w14:paraId="7FF30C7F" w14:textId="77777777" w:rsidR="00D97FC6" w:rsidRDefault="00D97FC6" w:rsidP="00D97F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3359C7" w14:textId="77777777" w:rsidR="00D97FC6" w:rsidRPr="000B502B" w:rsidRDefault="00D97FC6" w:rsidP="00D97FC6">
      <w:pPr>
        <w:pStyle w:val="B1"/>
        <w:rPr>
          <w:lang w:val="en-US"/>
        </w:rPr>
      </w:pPr>
      <w:r w:rsidRPr="000B502B">
        <w:rPr>
          <w:lang w:val="en-US"/>
        </w:rPr>
        <w:t xml:space="preserve">Version </w:t>
      </w:r>
      <w:proofErr w:type="spellStart"/>
      <w:r w:rsidRPr="000B502B">
        <w:rPr>
          <w:lang w:val="en-US"/>
        </w:rPr>
        <w:t>x.y.z</w:t>
      </w:r>
      <w:proofErr w:type="spellEnd"/>
    </w:p>
    <w:p w14:paraId="0F07E1AA" w14:textId="77777777" w:rsidR="00D97FC6" w:rsidRDefault="00D97FC6" w:rsidP="00D97FC6">
      <w:pPr>
        <w:pStyle w:val="B1"/>
      </w:pPr>
      <w:r>
        <w:t>where:</w:t>
      </w:r>
    </w:p>
    <w:p w14:paraId="3C68FD57" w14:textId="77777777" w:rsidR="00D97FC6" w:rsidRDefault="00D97FC6" w:rsidP="00D97FC6">
      <w:pPr>
        <w:pStyle w:val="B2"/>
      </w:pPr>
      <w:r>
        <w:t>x</w:t>
      </w:r>
      <w:r>
        <w:tab/>
        <w:t>the first digit:</w:t>
      </w:r>
    </w:p>
    <w:p w14:paraId="22CBD07E" w14:textId="77777777" w:rsidR="00D97FC6" w:rsidRDefault="00D97FC6" w:rsidP="00D97FC6">
      <w:pPr>
        <w:pStyle w:val="B3"/>
      </w:pPr>
      <w:r>
        <w:t>1</w:t>
      </w:r>
      <w:r>
        <w:tab/>
        <w:t>presented to TSG for information;</w:t>
      </w:r>
    </w:p>
    <w:p w14:paraId="000A3C1B" w14:textId="77777777" w:rsidR="00D97FC6" w:rsidRDefault="00D97FC6" w:rsidP="00D97FC6">
      <w:pPr>
        <w:pStyle w:val="B3"/>
      </w:pPr>
      <w:r>
        <w:t>2</w:t>
      </w:r>
      <w:r>
        <w:tab/>
        <w:t>presented to TSG for approval;</w:t>
      </w:r>
    </w:p>
    <w:p w14:paraId="23B0927B" w14:textId="77777777" w:rsidR="00D97FC6" w:rsidRDefault="00D97FC6" w:rsidP="00D97FC6">
      <w:pPr>
        <w:pStyle w:val="B3"/>
      </w:pPr>
      <w:r>
        <w:t>3</w:t>
      </w:r>
      <w:r>
        <w:tab/>
        <w:t>or greater indicates TSG approved document under change control.</w:t>
      </w:r>
    </w:p>
    <w:p w14:paraId="47F034C7" w14:textId="77777777" w:rsidR="00D97FC6" w:rsidRDefault="00D97FC6" w:rsidP="00D97FC6">
      <w:pPr>
        <w:pStyle w:val="B2"/>
      </w:pPr>
      <w:r>
        <w:t>y</w:t>
      </w:r>
      <w:r>
        <w:tab/>
        <w:t>the second digit is incremented for all changes of substance, i.e. technical enhancements, corrections, updates, etc.</w:t>
      </w:r>
    </w:p>
    <w:p w14:paraId="65259154" w14:textId="77777777" w:rsidR="00D97FC6" w:rsidRDefault="00D97FC6" w:rsidP="00D97FC6">
      <w:pPr>
        <w:pStyle w:val="B2"/>
      </w:pPr>
      <w:r>
        <w:t>z</w:t>
      </w:r>
      <w:r>
        <w:tab/>
        <w:t>the third digit is incremented when editorial only changes have been incorporated in the document.</w:t>
      </w:r>
    </w:p>
    <w:p w14:paraId="6D4537F4" w14:textId="77777777" w:rsidR="00D97FC6" w:rsidRDefault="00D97FC6" w:rsidP="00D97FC6">
      <w:pPr>
        <w:pStyle w:val="Heading1"/>
      </w:pPr>
      <w:bookmarkStart w:id="5" w:name="_Toc257720701"/>
      <w:r>
        <w:t>Introduction</w:t>
      </w:r>
      <w:bookmarkEnd w:id="5"/>
    </w:p>
    <w:p w14:paraId="13806FD3" w14:textId="77777777" w:rsidR="00D97FC6" w:rsidRPr="003E3D90" w:rsidRDefault="00D97FC6" w:rsidP="00D97FC6">
      <w:pPr>
        <w:pStyle w:val="BodyText"/>
      </w:pPr>
      <w:r w:rsidRPr="003E3D90">
        <w:t>The present document is part of a TS-family covering the 3</w:t>
      </w:r>
      <w:r w:rsidRPr="003E3D90">
        <w:rPr>
          <w:vertAlign w:val="superscript"/>
        </w:rPr>
        <w:t>rd</w:t>
      </w:r>
      <w:r w:rsidRPr="003E3D90">
        <w:t xml:space="preserve"> Generation Partnership Project Technical Specification Group Services and System Aspects, Telecommunication management; as identified below:</w:t>
      </w:r>
    </w:p>
    <w:p w14:paraId="414E9F95" w14:textId="77777777" w:rsidR="00D97FC6" w:rsidRPr="009801DB" w:rsidRDefault="00D97FC6" w:rsidP="009801DB">
      <w:pPr>
        <w:pStyle w:val="B1"/>
        <w:rPr>
          <w:b/>
          <w:lang w:eastAsia="zh-CN"/>
        </w:rPr>
      </w:pPr>
      <w:r w:rsidRPr="009801DB">
        <w:rPr>
          <w:b/>
        </w:rPr>
        <w:t>32.</w:t>
      </w:r>
      <w:r w:rsidRPr="009801DB">
        <w:rPr>
          <w:b/>
          <w:lang w:eastAsia="zh-CN"/>
        </w:rPr>
        <w:t>571</w:t>
      </w:r>
      <w:r w:rsidRPr="009801DB">
        <w:rPr>
          <w:b/>
        </w:rPr>
        <w:tab/>
      </w:r>
      <w:r w:rsidRPr="009801DB">
        <w:rPr>
          <w:b/>
          <w:bCs/>
        </w:rPr>
        <w:t>“</w:t>
      </w:r>
      <w:r w:rsidRPr="009801DB">
        <w:rPr>
          <w:b/>
          <w:lang w:val="en-CA"/>
        </w:rPr>
        <w:t>Telecommunication management; Home Node B (HNB) and Home </w:t>
      </w:r>
      <w:proofErr w:type="spellStart"/>
      <w:r w:rsidRPr="009801DB">
        <w:rPr>
          <w:b/>
          <w:lang w:val="en-CA"/>
        </w:rPr>
        <w:t>eNode</w:t>
      </w:r>
      <w:proofErr w:type="spellEnd"/>
      <w:r w:rsidRPr="009801DB">
        <w:rPr>
          <w:b/>
          <w:lang w:val="en-CA"/>
        </w:rPr>
        <w:t xml:space="preserve"> B (</w:t>
      </w:r>
      <w:proofErr w:type="spellStart"/>
      <w:r w:rsidRPr="009801DB">
        <w:rPr>
          <w:b/>
          <w:lang w:val="en-CA"/>
        </w:rPr>
        <w:t>HeNB</w:t>
      </w:r>
      <w:proofErr w:type="spellEnd"/>
      <w:r w:rsidRPr="009801DB">
        <w:rPr>
          <w:b/>
          <w:lang w:val="en-CA"/>
        </w:rPr>
        <w:t>) management; Type 2 interface concepts and requirements</w:t>
      </w:r>
      <w:r w:rsidRPr="009801DB">
        <w:rPr>
          <w:b/>
        </w:rPr>
        <w:t>”</w:t>
      </w:r>
      <w:r w:rsidR="009801DB">
        <w:rPr>
          <w:b/>
        </w:rPr>
        <w:t>;</w:t>
      </w:r>
    </w:p>
    <w:p w14:paraId="004CFE3C" w14:textId="77777777" w:rsidR="00D97FC6" w:rsidRPr="009F66D0" w:rsidRDefault="00D97FC6" w:rsidP="009801DB">
      <w:pPr>
        <w:pStyle w:val="B1"/>
        <w:rPr>
          <w:lang w:eastAsia="zh-CN"/>
        </w:rPr>
      </w:pPr>
      <w:r w:rsidRPr="009F66D0">
        <w:t>32.</w:t>
      </w:r>
      <w:r w:rsidRPr="009F66D0">
        <w:rPr>
          <w:lang w:eastAsia="zh-CN"/>
        </w:rPr>
        <w:t>572</w:t>
      </w:r>
      <w:r w:rsidRPr="009F66D0">
        <w:t>:</w:t>
      </w:r>
      <w:r w:rsidRPr="009F66D0">
        <w:tab/>
      </w:r>
      <w:r w:rsidRPr="009F66D0">
        <w:rPr>
          <w:bCs/>
        </w:rPr>
        <w:t>“</w:t>
      </w:r>
      <w:r w:rsidRPr="009F66D0">
        <w:rPr>
          <w:lang w:val="en-CA"/>
        </w:rPr>
        <w:t>Telecommunication management; Home Node B (HNB) and Home </w:t>
      </w:r>
      <w:proofErr w:type="spellStart"/>
      <w:r w:rsidRPr="009F66D0">
        <w:rPr>
          <w:lang w:val="en-CA"/>
        </w:rPr>
        <w:t>eNode</w:t>
      </w:r>
      <w:proofErr w:type="spellEnd"/>
      <w:r w:rsidRPr="009F66D0">
        <w:rPr>
          <w:lang w:val="en-CA"/>
        </w:rPr>
        <w:t xml:space="preserve"> B (</w:t>
      </w:r>
      <w:proofErr w:type="spellStart"/>
      <w:r w:rsidRPr="009F66D0">
        <w:rPr>
          <w:lang w:val="en-CA"/>
        </w:rPr>
        <w:t>HeNB</w:t>
      </w:r>
      <w:proofErr w:type="spellEnd"/>
      <w:r w:rsidRPr="009F66D0">
        <w:rPr>
          <w:lang w:val="en-CA"/>
        </w:rPr>
        <w:t>) management; Type 2 interface models and mapping functions</w:t>
      </w:r>
      <w:r w:rsidRPr="009F66D0">
        <w:t>”</w:t>
      </w:r>
      <w:r w:rsidR="009801DB">
        <w:t>.</w:t>
      </w:r>
    </w:p>
    <w:p w14:paraId="24C1F4E0" w14:textId="77777777" w:rsidR="00D97FC6" w:rsidRDefault="00D97FC6" w:rsidP="00D97FC6">
      <w:pPr>
        <w:rPr>
          <w:i/>
        </w:rPr>
      </w:pPr>
    </w:p>
    <w:p w14:paraId="3FDC0E3E" w14:textId="77777777" w:rsidR="00D97FC6" w:rsidRPr="004C2A39" w:rsidRDefault="00D97FC6" w:rsidP="00D97FC6">
      <w:pPr>
        <w:pStyle w:val="Heading1"/>
      </w:pPr>
      <w:r>
        <w:br w:type="page"/>
      </w:r>
      <w:bookmarkStart w:id="6" w:name="_Toc257720702"/>
      <w:r w:rsidRPr="004C2A39">
        <w:lastRenderedPageBreak/>
        <w:t>1</w:t>
      </w:r>
      <w:r w:rsidRPr="004C2A39">
        <w:tab/>
        <w:t>Scope</w:t>
      </w:r>
      <w:bookmarkEnd w:id="6"/>
    </w:p>
    <w:p w14:paraId="781B32B7" w14:textId="77777777" w:rsidR="00D97FC6" w:rsidRDefault="00D97FC6" w:rsidP="00D97FC6">
      <w:pPr>
        <w:pStyle w:val="StyleAfter0pt"/>
        <w:rPr>
          <w:lang w:eastAsia="zh-CN"/>
        </w:rPr>
      </w:pPr>
      <w:r>
        <w:rPr>
          <w:rFonts w:hint="eastAsia"/>
          <w:lang w:eastAsia="zh-CN"/>
        </w:rPr>
        <w:t xml:space="preserve">The present document describes requirements </w:t>
      </w:r>
      <w:r>
        <w:rPr>
          <w:lang w:eastAsia="zh-CN"/>
        </w:rPr>
        <w:t>and concepts including architecture supporting</w:t>
      </w:r>
      <w:r>
        <w:rPr>
          <w:rFonts w:hint="eastAsia"/>
          <w:lang w:eastAsia="zh-CN"/>
        </w:rPr>
        <w:t xml:space="preserve"> Home N</w:t>
      </w:r>
      <w:r>
        <w:rPr>
          <w:lang w:eastAsia="zh-CN"/>
        </w:rPr>
        <w:t xml:space="preserve">ode </w:t>
      </w:r>
      <w:r>
        <w:rPr>
          <w:rFonts w:hint="eastAsia"/>
          <w:lang w:eastAsia="zh-CN"/>
        </w:rPr>
        <w:t xml:space="preserve">B </w:t>
      </w:r>
      <w:r>
        <w:rPr>
          <w:lang w:eastAsia="zh-CN"/>
        </w:rPr>
        <w:t xml:space="preserve">and Home </w:t>
      </w:r>
      <w:proofErr w:type="spellStart"/>
      <w:r>
        <w:rPr>
          <w:lang w:eastAsia="zh-CN"/>
        </w:rPr>
        <w:t>eNode</w:t>
      </w:r>
      <w:proofErr w:type="spellEnd"/>
      <w:r>
        <w:rPr>
          <w:lang w:eastAsia="zh-CN"/>
        </w:rPr>
        <w:t xml:space="preserve"> B </w:t>
      </w:r>
      <w:r>
        <w:rPr>
          <w:rFonts w:hint="eastAsia"/>
          <w:lang w:eastAsia="zh-CN"/>
        </w:rPr>
        <w:t>OAM&amp;P</w:t>
      </w:r>
      <w:r>
        <w:rPr>
          <w:lang w:eastAsia="zh-CN"/>
        </w:rPr>
        <w:t xml:space="preserve"> </w:t>
      </w:r>
      <w:r>
        <w:rPr>
          <w:rFonts w:hint="eastAsia"/>
          <w:lang w:eastAsia="zh-CN"/>
        </w:rPr>
        <w:t xml:space="preserve">for interface </w:t>
      </w:r>
      <w:r>
        <w:rPr>
          <w:lang w:eastAsia="zh-CN"/>
        </w:rPr>
        <w:t>T</w:t>
      </w:r>
      <w:r>
        <w:rPr>
          <w:rFonts w:hint="eastAsia"/>
          <w:lang w:eastAsia="zh-CN"/>
        </w:rPr>
        <w:t>ype</w:t>
      </w:r>
      <w:r>
        <w:rPr>
          <w:lang w:eastAsia="zh-CN"/>
        </w:rPr>
        <w:t xml:space="preserve"> </w:t>
      </w:r>
      <w:r>
        <w:rPr>
          <w:rFonts w:hint="eastAsia"/>
          <w:lang w:eastAsia="zh-CN"/>
        </w:rPr>
        <w:t>2.</w:t>
      </w:r>
    </w:p>
    <w:p w14:paraId="4675A0A6" w14:textId="77777777" w:rsidR="00D97FC6" w:rsidRDefault="00D97FC6" w:rsidP="00D97FC6">
      <w:pPr>
        <w:pStyle w:val="Heading1"/>
      </w:pPr>
      <w:bookmarkStart w:id="7" w:name="_Toc257720703"/>
      <w:r>
        <w:t>2</w:t>
      </w:r>
      <w:r>
        <w:tab/>
        <w:t>References</w:t>
      </w:r>
      <w:bookmarkEnd w:id="7"/>
    </w:p>
    <w:p w14:paraId="29A0D80C" w14:textId="77777777" w:rsidR="00D97FC6" w:rsidRDefault="00D97FC6" w:rsidP="00D97FC6">
      <w:r>
        <w:t>The following documents contain provisions which, through reference in this text, constitute provisions of the present document.</w:t>
      </w:r>
    </w:p>
    <w:p w14:paraId="1A8D12BD" w14:textId="77777777" w:rsidR="00D97FC6" w:rsidRDefault="009801DB" w:rsidP="009801DB">
      <w:pPr>
        <w:pStyle w:val="B1"/>
      </w:pPr>
      <w:r>
        <w:t>-</w:t>
      </w:r>
      <w:r>
        <w:tab/>
      </w:r>
      <w:r w:rsidR="00D97FC6">
        <w:t>References are either specific (identified by date of publication, edition number, version number, etc.) or non</w:t>
      </w:r>
      <w:r w:rsidR="00D97FC6">
        <w:noBreakHyphen/>
        <w:t>specific.</w:t>
      </w:r>
    </w:p>
    <w:p w14:paraId="31148FFD" w14:textId="77777777" w:rsidR="00D97FC6" w:rsidRDefault="009801DB" w:rsidP="009801DB">
      <w:pPr>
        <w:pStyle w:val="B1"/>
      </w:pPr>
      <w:r>
        <w:t>-</w:t>
      </w:r>
      <w:r>
        <w:tab/>
      </w:r>
      <w:r w:rsidR="00D97FC6">
        <w:t>For a specific reference, subsequent revisions do not apply.</w:t>
      </w:r>
    </w:p>
    <w:p w14:paraId="7CE4A0A4" w14:textId="77777777" w:rsidR="00D97FC6" w:rsidRDefault="009801DB" w:rsidP="009801DB">
      <w:pPr>
        <w:pStyle w:val="B1"/>
      </w:pPr>
      <w:r>
        <w:t>-</w:t>
      </w:r>
      <w:r>
        <w:tab/>
      </w:r>
      <w:r w:rsidR="00D97FC6">
        <w:t xml:space="preserve">For a non-specific reference, the latest version applies. In the case of a reference to a 3GPP document (including a GSM document), a non-specific reference implicitly refers to the latest version of that document </w:t>
      </w:r>
      <w:r w:rsidR="00D97FC6">
        <w:rPr>
          <w:i/>
          <w:iCs/>
        </w:rPr>
        <w:t>in the same Release as the present document</w:t>
      </w:r>
      <w:r w:rsidR="00D97FC6">
        <w:t>.</w:t>
      </w:r>
    </w:p>
    <w:p w14:paraId="69F3BB92" w14:textId="77777777" w:rsidR="00D97FC6" w:rsidRPr="00383736" w:rsidRDefault="00D97FC6" w:rsidP="00D97FC6">
      <w:pPr>
        <w:pStyle w:val="EX"/>
      </w:pPr>
      <w:r>
        <w:t>[1]</w:t>
      </w:r>
      <w:r>
        <w:tab/>
      </w:r>
      <w:r w:rsidRPr="00383736">
        <w:t>3GPP TR 21.905: "Vocabulary for 3GPP Specifications".</w:t>
      </w:r>
    </w:p>
    <w:p w14:paraId="466FC3F4" w14:textId="77777777" w:rsidR="00D97FC6" w:rsidRPr="00F74855" w:rsidRDefault="00D97FC6" w:rsidP="00D97FC6">
      <w:pPr>
        <w:pStyle w:val="EX"/>
      </w:pPr>
      <w:r w:rsidRPr="00F74855">
        <w:t>[</w:t>
      </w:r>
      <w:r>
        <w:t>2</w:t>
      </w:r>
      <w:r w:rsidRPr="00F74855">
        <w:t>]</w:t>
      </w:r>
      <w:r w:rsidRPr="00F74855">
        <w:tab/>
        <w:t>3GPP TS 32.101: "Telecommunication management; Principles and high level requirements".</w:t>
      </w:r>
    </w:p>
    <w:p w14:paraId="48BD4168" w14:textId="77777777" w:rsidR="00D97FC6" w:rsidRDefault="00D97FC6" w:rsidP="00D97FC6">
      <w:pPr>
        <w:pStyle w:val="EX"/>
      </w:pPr>
      <w:r>
        <w:t>[3</w:t>
      </w:r>
      <w:r w:rsidRPr="00F74855">
        <w:t>]</w:t>
      </w:r>
      <w:r w:rsidRPr="00F74855">
        <w:tab/>
        <w:t>3GPP TS 32.102: "Telecommunication management; Architecture".</w:t>
      </w:r>
    </w:p>
    <w:p w14:paraId="1F82FD7D" w14:textId="77777777" w:rsidR="00D97FC6" w:rsidRDefault="00D97FC6" w:rsidP="00D97FC6">
      <w:pPr>
        <w:pStyle w:val="EX"/>
      </w:pPr>
      <w:r>
        <w:t>[4]</w:t>
      </w:r>
      <w:r>
        <w:tab/>
        <w:t xml:space="preserve">3GPP TS 32.581: </w:t>
      </w:r>
      <w:r>
        <w:rPr>
          <w:lang w:eastAsia="zh-CN"/>
        </w:rPr>
        <w:t>“</w:t>
      </w:r>
      <w:r>
        <w:rPr>
          <w:color w:val="000000"/>
        </w:rPr>
        <w:t>Telecommunications management; Home Node B (HNB) Operations, Administration, Maintenance and Provisioning (OAM&amp;P); Concepts and requirements for Type 1 interface HNB to HNB Management System (HMS)".</w:t>
      </w:r>
    </w:p>
    <w:p w14:paraId="7F435B8E" w14:textId="77777777" w:rsidR="00D97FC6" w:rsidRDefault="00D97FC6" w:rsidP="00D97FC6">
      <w:pPr>
        <w:pStyle w:val="EX"/>
        <w:rPr>
          <w:color w:val="000000"/>
        </w:rPr>
      </w:pPr>
      <w:r>
        <w:t>[5]</w:t>
      </w:r>
      <w:r>
        <w:tab/>
        <w:t xml:space="preserve">3GPP TS 32.591: </w:t>
      </w:r>
      <w:r>
        <w:rPr>
          <w:lang w:eastAsia="zh-CN"/>
        </w:rPr>
        <w:t>“</w:t>
      </w:r>
      <w:r>
        <w:rPr>
          <w:color w:val="000000"/>
        </w:rPr>
        <w:t xml:space="preserve">Telecommunications management; Home </w:t>
      </w:r>
      <w:proofErr w:type="spellStart"/>
      <w:r>
        <w:rPr>
          <w:color w:val="000000"/>
        </w:rPr>
        <w:t>eNode</w:t>
      </w:r>
      <w:proofErr w:type="spellEnd"/>
      <w:r>
        <w:rPr>
          <w:color w:val="000000"/>
        </w:rPr>
        <w:t xml:space="preserve"> B (</w:t>
      </w:r>
      <w:proofErr w:type="spellStart"/>
      <w:r>
        <w:rPr>
          <w:color w:val="000000"/>
        </w:rPr>
        <w:t>HeNB</w:t>
      </w:r>
      <w:proofErr w:type="spellEnd"/>
      <w:r>
        <w:rPr>
          <w:color w:val="000000"/>
        </w:rPr>
        <w:t xml:space="preserve">) Operations, Administration, Maintenance and Provisioning (OAM&amp;P); Concepts and requirements for Type 1 interface </w:t>
      </w:r>
      <w:proofErr w:type="spellStart"/>
      <w:r>
        <w:rPr>
          <w:color w:val="000000"/>
        </w:rPr>
        <w:t>HeNB</w:t>
      </w:r>
      <w:proofErr w:type="spellEnd"/>
      <w:r>
        <w:rPr>
          <w:color w:val="000000"/>
        </w:rPr>
        <w:t xml:space="preserve"> to </w:t>
      </w:r>
      <w:proofErr w:type="spellStart"/>
      <w:r>
        <w:rPr>
          <w:color w:val="000000"/>
        </w:rPr>
        <w:t>HeNB</w:t>
      </w:r>
      <w:proofErr w:type="spellEnd"/>
      <w:r>
        <w:rPr>
          <w:color w:val="000000"/>
        </w:rPr>
        <w:t xml:space="preserve"> Management System (HMS)".</w:t>
      </w:r>
    </w:p>
    <w:p w14:paraId="561C4ACC" w14:textId="77777777" w:rsidR="00D97FC6" w:rsidRDefault="00D97FC6" w:rsidP="00D97FC6">
      <w:pPr>
        <w:pStyle w:val="EX"/>
        <w:rPr>
          <w:lang w:val="en"/>
        </w:rPr>
      </w:pPr>
      <w:r>
        <w:rPr>
          <w:color w:val="000000"/>
        </w:rPr>
        <w:t>[6]</w:t>
      </w:r>
      <w:r>
        <w:rPr>
          <w:color w:val="000000"/>
        </w:rPr>
        <w:tab/>
      </w:r>
      <w:r>
        <w:rPr>
          <w:lang w:val="en"/>
        </w:rPr>
        <w:t xml:space="preserve">3GPP TS 22.220: Service Requirements for Home </w:t>
      </w:r>
      <w:proofErr w:type="spellStart"/>
      <w:r>
        <w:rPr>
          <w:lang w:val="en"/>
        </w:rPr>
        <w:t>NodeBs</w:t>
      </w:r>
      <w:proofErr w:type="spellEnd"/>
      <w:r>
        <w:rPr>
          <w:lang w:val="en"/>
        </w:rPr>
        <w:t xml:space="preserve"> and Home </w:t>
      </w:r>
      <w:proofErr w:type="spellStart"/>
      <w:r>
        <w:rPr>
          <w:lang w:val="en"/>
        </w:rPr>
        <w:t>eNodeBs</w:t>
      </w:r>
      <w:proofErr w:type="spellEnd"/>
    </w:p>
    <w:p w14:paraId="166E69D3" w14:textId="77777777" w:rsidR="00D97FC6" w:rsidRDefault="00D97FC6" w:rsidP="00D97FC6">
      <w:pPr>
        <w:pStyle w:val="EX"/>
        <w:rPr>
          <w:lang w:val="en"/>
        </w:rPr>
      </w:pPr>
      <w:r>
        <w:rPr>
          <w:lang w:val="en"/>
        </w:rPr>
        <w:t>[7]</w:t>
      </w:r>
      <w:r>
        <w:rPr>
          <w:lang w:val="en"/>
        </w:rPr>
        <w:tab/>
        <w:t>3GPP TS 32.111-2: “Telecommunications management; Fault Management; Part 2: Alarm Integration Reference Point (IRP): Information Service (IS)</w:t>
      </w:r>
    </w:p>
    <w:p w14:paraId="24DE84D8" w14:textId="77777777" w:rsidR="00D97FC6" w:rsidRDefault="00D97FC6" w:rsidP="00D97FC6">
      <w:pPr>
        <w:pStyle w:val="EX"/>
        <w:rPr>
          <w:lang w:val="en"/>
        </w:rPr>
      </w:pPr>
      <w:r>
        <w:rPr>
          <w:lang w:val="en"/>
        </w:rPr>
        <w:t>[8]</w:t>
      </w:r>
      <w:r>
        <w:rPr>
          <w:lang w:val="en"/>
        </w:rPr>
        <w:tab/>
        <w:t xml:space="preserve">3GPP TS 32.583: </w:t>
      </w:r>
      <w:r w:rsidRPr="008433B2">
        <w:rPr>
          <w:bCs/>
          <w:color w:val="555555"/>
        </w:rPr>
        <w:t>Telecommunications management; Home Node B (HNB) Operations, Administration, Maintenance and Provisioning (OAM&amp;P); Procedure flows for Type 1 interface HNB to HNB Management System (HMS)</w:t>
      </w:r>
    </w:p>
    <w:p w14:paraId="079B06FF" w14:textId="77777777" w:rsidR="00D97FC6" w:rsidRPr="00B44F78" w:rsidRDefault="00D97FC6" w:rsidP="00D97FC6">
      <w:pPr>
        <w:pStyle w:val="EX"/>
        <w:ind w:left="0" w:firstLine="0"/>
        <w:rPr>
          <w:lang w:val="en"/>
        </w:rPr>
      </w:pPr>
    </w:p>
    <w:p w14:paraId="616824C6" w14:textId="77777777" w:rsidR="00D97FC6" w:rsidRDefault="00D97FC6" w:rsidP="00D97FC6">
      <w:pPr>
        <w:pStyle w:val="Heading1"/>
      </w:pPr>
      <w:bookmarkStart w:id="8" w:name="_Toc257720704"/>
      <w:r>
        <w:t>3</w:t>
      </w:r>
      <w:r>
        <w:tab/>
        <w:t>Definitions and abbreviations</w:t>
      </w:r>
      <w:bookmarkEnd w:id="8"/>
    </w:p>
    <w:p w14:paraId="7357AC59" w14:textId="77777777" w:rsidR="00D97FC6" w:rsidRPr="00E15F98" w:rsidRDefault="00D97FC6" w:rsidP="00D97FC6">
      <w:r>
        <w:t xml:space="preserve">For the purposes of this document, the terms and definitions given in TS 21.905 [1], TS 32.101 [2] and TS 32.102 [3] and in the following sub-clause 3.1 apply.  Same term may be defined in different documents.  The precedence rule, applicable to this document, is in the order of: this document, </w:t>
      </w:r>
      <w:bookmarkStart w:id="9" w:name="OLE_LINK2"/>
      <w:bookmarkStart w:id="10" w:name="OLE_LINK3"/>
      <w:r>
        <w:t>TS 32.101 [2], TS 32.102 [3], TS 21.905 [1]</w:t>
      </w:r>
      <w:bookmarkEnd w:id="9"/>
      <w:bookmarkEnd w:id="10"/>
      <w:r>
        <w:t>.</w:t>
      </w:r>
    </w:p>
    <w:p w14:paraId="057BCC2B" w14:textId="77777777" w:rsidR="00D97FC6" w:rsidRDefault="00D97FC6" w:rsidP="00D97FC6">
      <w:pPr>
        <w:pStyle w:val="Heading2"/>
      </w:pPr>
      <w:bookmarkStart w:id="11" w:name="_Toc257720705"/>
      <w:r>
        <w:t>3.1</w:t>
      </w:r>
      <w:r>
        <w:tab/>
        <w:t>Definitions</w:t>
      </w:r>
      <w:bookmarkEnd w:id="11"/>
    </w:p>
    <w:p w14:paraId="79544E95" w14:textId="77777777" w:rsidR="00D97FC6" w:rsidRDefault="00536FFC" w:rsidP="00D97FC6">
      <w:pPr>
        <w:rPr>
          <w:lang w:eastAsia="zh-CN"/>
        </w:rPr>
      </w:pPr>
      <w:r>
        <w:rPr>
          <w:lang w:eastAsia="zh-CN"/>
        </w:rPr>
        <w:t>There is no additional definition defined in this subclause.</w:t>
      </w:r>
    </w:p>
    <w:p w14:paraId="3257967A" w14:textId="77777777" w:rsidR="00D97FC6" w:rsidRDefault="00D97FC6" w:rsidP="00D97FC6">
      <w:pPr>
        <w:pStyle w:val="Heading2"/>
      </w:pPr>
      <w:bookmarkStart w:id="12" w:name="_Toc257720706"/>
      <w:r>
        <w:lastRenderedPageBreak/>
        <w:t>3.2</w:t>
      </w:r>
      <w:r>
        <w:tab/>
        <w:t>Abbreviations</w:t>
      </w:r>
      <w:bookmarkEnd w:id="12"/>
    </w:p>
    <w:p w14:paraId="653492F8" w14:textId="77777777" w:rsidR="00D97FC6" w:rsidRDefault="00D97FC6" w:rsidP="00D97FC6">
      <w:pPr>
        <w:keepNext/>
        <w:rPr>
          <w:lang w:eastAsia="zh-CN"/>
        </w:rPr>
      </w:pPr>
      <w:r>
        <w:t xml:space="preserve">For the purposes of the present document, the following </w:t>
      </w:r>
      <w:r>
        <w:rPr>
          <w:rFonts w:hint="eastAsia"/>
          <w:lang w:eastAsia="zh-CN"/>
        </w:rPr>
        <w:t xml:space="preserve">abbreviations </w:t>
      </w:r>
      <w:r>
        <w:t>apply</w:t>
      </w:r>
      <w:r>
        <w:rPr>
          <w:rFonts w:hint="eastAsia"/>
          <w:lang w:eastAsia="zh-CN"/>
        </w:rPr>
        <w:t>:</w:t>
      </w:r>
    </w:p>
    <w:p w14:paraId="2CF72D54" w14:textId="77777777" w:rsidR="00D97FC6" w:rsidRPr="00215D60" w:rsidRDefault="00D97FC6" w:rsidP="00D97FC6">
      <w:pPr>
        <w:pStyle w:val="EW"/>
      </w:pPr>
      <w:r w:rsidRPr="00215D60">
        <w:t>DM</w:t>
      </w:r>
      <w:r w:rsidRPr="00215D60">
        <w:tab/>
        <w:t>Domain Manager</w:t>
      </w:r>
    </w:p>
    <w:p w14:paraId="2192C550" w14:textId="77777777" w:rsidR="00D97FC6" w:rsidRPr="00215D60" w:rsidRDefault="00D97FC6" w:rsidP="00D97FC6">
      <w:pPr>
        <w:pStyle w:val="EW"/>
        <w:rPr>
          <w:lang w:eastAsia="zh-CN"/>
        </w:rPr>
      </w:pPr>
      <w:r w:rsidRPr="00215D60">
        <w:rPr>
          <w:lang w:eastAsia="zh-CN"/>
        </w:rPr>
        <w:t>EM</w:t>
      </w:r>
      <w:r w:rsidRPr="00215D60">
        <w:rPr>
          <w:lang w:eastAsia="zh-CN"/>
        </w:rPr>
        <w:tab/>
        <w:t>Element Manager</w:t>
      </w:r>
    </w:p>
    <w:p w14:paraId="16A840B8" w14:textId="77777777" w:rsidR="00D97FC6" w:rsidRDefault="00D97FC6" w:rsidP="00D97FC6">
      <w:pPr>
        <w:pStyle w:val="EW"/>
      </w:pPr>
      <w:proofErr w:type="spellStart"/>
      <w:r>
        <w:t>HeNB</w:t>
      </w:r>
      <w:proofErr w:type="spellEnd"/>
      <w:r>
        <w:tab/>
        <w:t xml:space="preserve">Home </w:t>
      </w:r>
      <w:proofErr w:type="spellStart"/>
      <w:r>
        <w:t>eNode</w:t>
      </w:r>
      <w:proofErr w:type="spellEnd"/>
      <w:r>
        <w:t xml:space="preserve"> B</w:t>
      </w:r>
    </w:p>
    <w:p w14:paraId="4FC77E3A" w14:textId="77777777" w:rsidR="00D97FC6" w:rsidRDefault="00D97FC6" w:rsidP="00D97FC6">
      <w:pPr>
        <w:pStyle w:val="EW"/>
      </w:pPr>
      <w:r>
        <w:t>HMS</w:t>
      </w:r>
      <w:r>
        <w:tab/>
        <w:t>HNB Management System</w:t>
      </w:r>
    </w:p>
    <w:p w14:paraId="3342576E" w14:textId="77777777" w:rsidR="00D97FC6" w:rsidRDefault="00D97FC6" w:rsidP="00D97FC6">
      <w:pPr>
        <w:pStyle w:val="EW"/>
      </w:pPr>
      <w:proofErr w:type="spellStart"/>
      <w:r>
        <w:t>HeMS</w:t>
      </w:r>
      <w:proofErr w:type="spellEnd"/>
      <w:r>
        <w:tab/>
      </w:r>
      <w:proofErr w:type="spellStart"/>
      <w:r>
        <w:t>HeNB</w:t>
      </w:r>
      <w:proofErr w:type="spellEnd"/>
      <w:r>
        <w:t xml:space="preserve"> Management System</w:t>
      </w:r>
    </w:p>
    <w:p w14:paraId="1320E111" w14:textId="77777777" w:rsidR="00D97FC6" w:rsidRDefault="00D97FC6" w:rsidP="00D97FC6">
      <w:pPr>
        <w:pStyle w:val="EW"/>
        <w:rPr>
          <w:lang w:eastAsia="zh-CN"/>
        </w:rPr>
      </w:pPr>
      <w:r>
        <w:rPr>
          <w:rFonts w:hint="eastAsia"/>
          <w:lang w:eastAsia="zh-CN"/>
        </w:rPr>
        <w:t>HNB</w:t>
      </w:r>
      <w:r>
        <w:tab/>
      </w:r>
      <w:r>
        <w:rPr>
          <w:rFonts w:hint="eastAsia"/>
          <w:lang w:eastAsia="zh-CN"/>
        </w:rPr>
        <w:t>Home Node</w:t>
      </w:r>
      <w:r>
        <w:rPr>
          <w:lang w:eastAsia="zh-CN"/>
        </w:rPr>
        <w:t xml:space="preserve"> </w:t>
      </w:r>
      <w:r>
        <w:rPr>
          <w:rFonts w:hint="eastAsia"/>
          <w:lang w:eastAsia="zh-CN"/>
        </w:rPr>
        <w:t>B</w:t>
      </w:r>
    </w:p>
    <w:p w14:paraId="6F67154D" w14:textId="77777777" w:rsidR="00D97FC6" w:rsidRPr="00215D60" w:rsidRDefault="00D97FC6" w:rsidP="00D97FC6">
      <w:pPr>
        <w:pStyle w:val="EW"/>
        <w:rPr>
          <w:lang w:eastAsia="zh-CN"/>
        </w:rPr>
      </w:pPr>
      <w:r>
        <w:rPr>
          <w:lang w:eastAsia="zh-CN"/>
        </w:rPr>
        <w:t>NM</w:t>
      </w:r>
      <w:r>
        <w:rPr>
          <w:lang w:eastAsia="zh-CN"/>
        </w:rPr>
        <w:tab/>
        <w:t>Network Manager</w:t>
      </w:r>
    </w:p>
    <w:p w14:paraId="60A919CA" w14:textId="77777777" w:rsidR="00D97FC6" w:rsidRDefault="00D97FC6" w:rsidP="00D97FC6">
      <w:pPr>
        <w:pStyle w:val="EW"/>
        <w:rPr>
          <w:lang w:eastAsia="zh-CN"/>
        </w:rPr>
      </w:pPr>
      <w:r>
        <w:rPr>
          <w:rFonts w:hint="eastAsia"/>
          <w:lang w:eastAsia="zh-CN"/>
        </w:rPr>
        <w:t>OAM</w:t>
      </w:r>
      <w:r>
        <w:rPr>
          <w:rFonts w:hint="eastAsia"/>
          <w:lang w:eastAsia="zh-CN"/>
        </w:rPr>
        <w:tab/>
        <w:t>Operations, Administrator and Maintenance</w:t>
      </w:r>
    </w:p>
    <w:p w14:paraId="524F4D19" w14:textId="77777777" w:rsidR="00D97FC6" w:rsidRDefault="00D97FC6" w:rsidP="00D97FC6">
      <w:pPr>
        <w:keepNext/>
        <w:rPr>
          <w:lang w:eastAsia="zh-CN"/>
        </w:rPr>
      </w:pPr>
    </w:p>
    <w:p w14:paraId="474D9571" w14:textId="77777777" w:rsidR="00D97FC6" w:rsidRDefault="00D97FC6" w:rsidP="00D97FC6">
      <w:pPr>
        <w:pStyle w:val="Heading1"/>
        <w:tabs>
          <w:tab w:val="left" w:pos="432"/>
        </w:tabs>
        <w:ind w:left="432" w:hanging="432"/>
      </w:pPr>
      <w:bookmarkStart w:id="13" w:name="_Toc257720707"/>
      <w:r>
        <w:t>4</w:t>
      </w:r>
      <w:r>
        <w:tab/>
        <w:t>Concepts and background</w:t>
      </w:r>
      <w:bookmarkEnd w:id="13"/>
    </w:p>
    <w:p w14:paraId="066AF655" w14:textId="77777777" w:rsidR="00D97FC6" w:rsidRDefault="00D97FC6" w:rsidP="00D97FC6">
      <w:pPr>
        <w:pStyle w:val="Heading2"/>
        <w:tabs>
          <w:tab w:val="left" w:pos="576"/>
        </w:tabs>
        <w:ind w:left="576" w:hanging="576"/>
        <w:rPr>
          <w:bCs/>
          <w:szCs w:val="32"/>
          <w:lang w:val="en-US"/>
        </w:rPr>
      </w:pPr>
      <w:bookmarkStart w:id="14" w:name="_Toc257720708"/>
      <w:r w:rsidRPr="0017560C">
        <w:rPr>
          <w:bCs/>
          <w:szCs w:val="32"/>
          <w:lang w:val="en-US"/>
        </w:rPr>
        <w:t>4.</w:t>
      </w:r>
      <w:r>
        <w:rPr>
          <w:bCs/>
          <w:szCs w:val="32"/>
          <w:lang w:val="en-US"/>
        </w:rPr>
        <w:t>1</w:t>
      </w:r>
      <w:r>
        <w:rPr>
          <w:bCs/>
          <w:szCs w:val="32"/>
          <w:lang w:val="en-US"/>
        </w:rPr>
        <w:tab/>
        <w:t>Overview</w:t>
      </w:r>
      <w:bookmarkEnd w:id="14"/>
    </w:p>
    <w:p w14:paraId="5078CC08" w14:textId="77777777" w:rsidR="00D97FC6" w:rsidRDefault="00D97FC6" w:rsidP="00D97FC6">
      <w:pPr>
        <w:rPr>
          <w:lang w:val="en-CA"/>
        </w:rPr>
      </w:pPr>
      <w:r>
        <w:rPr>
          <w:lang w:val="en-CA"/>
        </w:rPr>
        <w:t xml:space="preserve">This clause lays out the logical system architecture for the support of HNB and </w:t>
      </w:r>
      <w:proofErr w:type="spellStart"/>
      <w:r>
        <w:rPr>
          <w:lang w:val="en-CA"/>
        </w:rPr>
        <w:t>HeNB</w:t>
      </w:r>
      <w:proofErr w:type="spellEnd"/>
      <w:r>
        <w:rPr>
          <w:lang w:val="en-CA"/>
        </w:rPr>
        <w:t xml:space="preserve"> management via Type 2 interface.</w:t>
      </w:r>
    </w:p>
    <w:p w14:paraId="45382EBD" w14:textId="77777777" w:rsidR="00D97FC6" w:rsidRPr="00F122A6" w:rsidRDefault="00D97FC6" w:rsidP="00D97FC6">
      <w:pPr>
        <w:rPr>
          <w:lang w:val="en-CA"/>
        </w:rPr>
      </w:pPr>
      <w:r>
        <w:rPr>
          <w:lang w:val="en-CA"/>
        </w:rPr>
        <w:t xml:space="preserve">The architecture here takes into consideration of the Type 1 interface for HNB and Type 1 interface for </w:t>
      </w:r>
      <w:proofErr w:type="spellStart"/>
      <w:r>
        <w:rPr>
          <w:lang w:val="en-CA"/>
        </w:rPr>
        <w:t>HeNB</w:t>
      </w:r>
      <w:proofErr w:type="spellEnd"/>
      <w:r>
        <w:rPr>
          <w:lang w:val="en-CA"/>
        </w:rPr>
        <w:t>.</w:t>
      </w:r>
    </w:p>
    <w:p w14:paraId="1765EEB7" w14:textId="77777777" w:rsidR="00D97FC6" w:rsidRDefault="00D97FC6" w:rsidP="00D97FC6">
      <w:pPr>
        <w:pStyle w:val="Heading2"/>
        <w:ind w:left="576" w:hanging="576"/>
        <w:rPr>
          <w:lang w:val="en-US"/>
        </w:rPr>
      </w:pPr>
      <w:bookmarkStart w:id="15" w:name="_Toc257720709"/>
      <w:r>
        <w:rPr>
          <w:lang w:val="en-US"/>
        </w:rPr>
        <w:t>4.2</w:t>
      </w:r>
      <w:r>
        <w:rPr>
          <w:lang w:val="en-US"/>
        </w:rPr>
        <w:tab/>
        <w:t>Architecture</w:t>
      </w:r>
      <w:bookmarkEnd w:id="15"/>
    </w:p>
    <w:p w14:paraId="3C83A518" w14:textId="77777777" w:rsidR="00D97FC6" w:rsidRDefault="00D97FC6" w:rsidP="00D97FC6">
      <w:pPr>
        <w:rPr>
          <w:lang w:val="en-CA"/>
        </w:rPr>
      </w:pPr>
      <w:r>
        <w:rPr>
          <w:lang w:val="en-CA"/>
        </w:rPr>
        <w:t>This clause describes the logical system architecture.</w:t>
      </w:r>
    </w:p>
    <w:p w14:paraId="21614F8E" w14:textId="77777777" w:rsidR="00D97FC6" w:rsidRPr="005A2B92" w:rsidRDefault="00D97FC6" w:rsidP="002E1C67">
      <w:pPr>
        <w:pStyle w:val="TH"/>
        <w:rPr>
          <w:lang w:val="en-CA"/>
        </w:rPr>
      </w:pPr>
      <w:r w:rsidRPr="00091D00">
        <w:object w:dxaOrig="7426" w:dyaOrig="6833" w14:anchorId="133C688D">
          <v:shape id="_x0000_i1027" type="#_x0000_t75" style="width:272.5pt;height:250.5pt" o:ole="">
            <v:imagedata r:id="rId11" o:title=""/>
          </v:shape>
          <o:OLEObject Type="Embed" ProgID="Visio.Drawing.11" ShapeID="_x0000_i1027" DrawAspect="Content" ObjectID="_1822212917" r:id="rId12"/>
        </w:object>
      </w:r>
    </w:p>
    <w:p w14:paraId="2D35B927" w14:textId="77777777" w:rsidR="00D97FC6" w:rsidRDefault="00D97FC6" w:rsidP="002E1C67">
      <w:pPr>
        <w:pStyle w:val="TF"/>
      </w:pPr>
      <w:r>
        <w:t xml:space="preserve">Figure 1: System context of HNB and </w:t>
      </w:r>
      <w:proofErr w:type="spellStart"/>
      <w:r>
        <w:t>HeNB</w:t>
      </w:r>
      <w:proofErr w:type="spellEnd"/>
      <w:r>
        <w:t xml:space="preserve"> management</w:t>
      </w:r>
    </w:p>
    <w:p w14:paraId="010CDA59" w14:textId="77777777" w:rsidR="00D97FC6" w:rsidRDefault="00D97FC6" w:rsidP="00D97FC6">
      <w:r>
        <w:t xml:space="preserve">The ‘A’ denotes the network management protocols (and associated network management data) whose characteristics are to be defined by this TS series.  </w:t>
      </w:r>
    </w:p>
    <w:p w14:paraId="65213F41" w14:textId="77777777" w:rsidR="00D97FC6" w:rsidRDefault="00D97FC6" w:rsidP="00D97FC6">
      <w:r>
        <w:t>The ‘B’ denotes the network management protocols (and associated network management data) whose characteristics are defined in TS series of [4].</w:t>
      </w:r>
    </w:p>
    <w:p w14:paraId="47847FEC" w14:textId="77777777" w:rsidR="00D97FC6" w:rsidRDefault="00D97FC6" w:rsidP="00D97FC6">
      <w:r>
        <w:lastRenderedPageBreak/>
        <w:t>The ‘C’ denotes the network management protocols (and associated network management data) whose characteristics are defined in TS series of [5].</w:t>
      </w:r>
    </w:p>
    <w:p w14:paraId="412C67D6" w14:textId="77777777" w:rsidR="00D97FC6" w:rsidRDefault="00D97FC6" w:rsidP="00D97FC6">
      <w:r>
        <w:t xml:space="preserve">The </w:t>
      </w:r>
      <w:proofErr w:type="spellStart"/>
      <w:r>
        <w:t>YyyIRPs</w:t>
      </w:r>
      <w:proofErr w:type="spellEnd"/>
      <w:r>
        <w:t xml:space="preserve"> of the </w:t>
      </w:r>
      <w:proofErr w:type="spellStart"/>
      <w:r>
        <w:t>IRPAgent:YyyIRP</w:t>
      </w:r>
      <w:proofErr w:type="spellEnd"/>
      <w:r>
        <w:t xml:space="preserve">(s) box denotes the various IRPs such as </w:t>
      </w:r>
      <w:proofErr w:type="spellStart"/>
      <w:r>
        <w:t>AlarmIRP</w:t>
      </w:r>
      <w:proofErr w:type="spellEnd"/>
      <w:r>
        <w:t xml:space="preserve">, </w:t>
      </w:r>
      <w:proofErr w:type="spellStart"/>
      <w:r>
        <w:t>BasicCMIRP</w:t>
      </w:r>
      <w:proofErr w:type="spellEnd"/>
      <w:r>
        <w:t>, PMIRP, etc.</w:t>
      </w:r>
    </w:p>
    <w:p w14:paraId="5F98542F" w14:textId="77777777" w:rsidR="00D97FC6" w:rsidRDefault="00D97FC6" w:rsidP="00D97FC6">
      <w:r>
        <w:t xml:space="preserve">The triangle boxes represent managed devices such as </w:t>
      </w:r>
      <w:proofErr w:type="spellStart"/>
      <w:r>
        <w:t>HeNB</w:t>
      </w:r>
      <w:proofErr w:type="spellEnd"/>
      <w:r>
        <w:t xml:space="preserve"> and HNB.</w:t>
      </w:r>
    </w:p>
    <w:p w14:paraId="71E267F0" w14:textId="77777777" w:rsidR="00D97FC6" w:rsidRPr="00034044" w:rsidRDefault="00D97FC6" w:rsidP="00D97FC6">
      <w:proofErr w:type="spellStart"/>
      <w:r>
        <w:t>IRPManager</w:t>
      </w:r>
      <w:proofErr w:type="spellEnd"/>
      <w:r>
        <w:t xml:space="preserve"> uses ‘A’ to manage all managed devices.</w:t>
      </w:r>
    </w:p>
    <w:p w14:paraId="15BA4C5D" w14:textId="77777777" w:rsidR="00D97FC6" w:rsidRDefault="00D97FC6" w:rsidP="00D97FC6">
      <w:r>
        <w:t xml:space="preserve">In this configuration, </w:t>
      </w:r>
      <w:proofErr w:type="spellStart"/>
      <w:r>
        <w:t>IRPAgent:YyyIRP</w:t>
      </w:r>
      <w:proofErr w:type="spellEnd"/>
      <w:r>
        <w:t xml:space="preserve">(s) plays the role of network management service provider for </w:t>
      </w:r>
      <w:proofErr w:type="spellStart"/>
      <w:r>
        <w:t>IRPManager</w:t>
      </w:r>
      <w:proofErr w:type="spellEnd"/>
      <w:r>
        <w:t xml:space="preserve"> and the role of consumer for HMS and </w:t>
      </w:r>
      <w:proofErr w:type="spellStart"/>
      <w:r>
        <w:t>HeMS</w:t>
      </w:r>
      <w:proofErr w:type="spellEnd"/>
      <w:r>
        <w:t xml:space="preserve">.  Similarly, HMS and </w:t>
      </w:r>
      <w:proofErr w:type="spellStart"/>
      <w:r>
        <w:t>HeMS</w:t>
      </w:r>
      <w:proofErr w:type="spellEnd"/>
      <w:r>
        <w:t xml:space="preserve"> play the role of service provider for </w:t>
      </w:r>
      <w:proofErr w:type="spellStart"/>
      <w:r>
        <w:t>IRPAgent:YyyIRP</w:t>
      </w:r>
      <w:proofErr w:type="spellEnd"/>
      <w:r>
        <w:t xml:space="preserve">(s) and the role of device management service consumer for HNB(s) and </w:t>
      </w:r>
      <w:proofErr w:type="spellStart"/>
      <w:r>
        <w:t>HeNB</w:t>
      </w:r>
      <w:proofErr w:type="spellEnd"/>
      <w:r>
        <w:t>(s).</w:t>
      </w:r>
    </w:p>
    <w:p w14:paraId="27104E19" w14:textId="77777777" w:rsidR="00D97FC6" w:rsidRDefault="00D97FC6" w:rsidP="00D97FC6">
      <w:pPr>
        <w:keepNext/>
      </w:pPr>
      <w:r>
        <w:t xml:space="preserve">The boxes are logical functional entities.  Their physical locations and their realization </w:t>
      </w:r>
      <w:proofErr w:type="spellStart"/>
      <w:r>
        <w:t>inphysical</w:t>
      </w:r>
      <w:proofErr w:type="spellEnd"/>
      <w:r>
        <w:t xml:space="preserve"> processors cannot be deduced or implied.  For example, an implementation can have </w:t>
      </w:r>
      <w:proofErr w:type="spellStart"/>
      <w:r>
        <w:t>IRPAgent:YyyIRP</w:t>
      </w:r>
      <w:proofErr w:type="spellEnd"/>
      <w:r>
        <w:t xml:space="preserve">(s) and “HMS and/or </w:t>
      </w:r>
      <w:proofErr w:type="spellStart"/>
      <w:r>
        <w:t>HeMS</w:t>
      </w:r>
      <w:proofErr w:type="spellEnd"/>
      <w:r>
        <w:t>” implemented in one physical processor.</w:t>
      </w:r>
    </w:p>
    <w:p w14:paraId="3790E568" w14:textId="77777777" w:rsidR="00D97FC6" w:rsidRDefault="00D97FC6" w:rsidP="00D97FC6">
      <w:r>
        <w:t xml:space="preserve">The interaction between </w:t>
      </w:r>
      <w:proofErr w:type="spellStart"/>
      <w:r>
        <w:t>IRPAgent:YyyIRP</w:t>
      </w:r>
      <w:proofErr w:type="spellEnd"/>
      <w:r>
        <w:t xml:space="preserve">(s) and “HMS and/or </w:t>
      </w:r>
      <w:proofErr w:type="spellStart"/>
      <w:r>
        <w:t>HeMS</w:t>
      </w:r>
      <w:proofErr w:type="spellEnd"/>
      <w:r>
        <w:t xml:space="preserve">” is not visible from the perspective of this specification.  </w:t>
      </w:r>
    </w:p>
    <w:p w14:paraId="4CBD95D5" w14:textId="77777777" w:rsidR="00D97FC6" w:rsidRDefault="00D97FC6" w:rsidP="00D97FC6">
      <w:pPr>
        <w:pStyle w:val="Heading3"/>
        <w:rPr>
          <w:lang w:eastAsia="zh-CN"/>
        </w:rPr>
      </w:pPr>
      <w:bookmarkStart w:id="16" w:name="_Toc257720710"/>
      <w:r>
        <w:rPr>
          <w:lang w:eastAsia="zh-CN"/>
        </w:rPr>
        <w:t>4.2.1</w:t>
      </w:r>
      <w:r>
        <w:rPr>
          <w:lang w:eastAsia="zh-CN"/>
        </w:rPr>
        <w:tab/>
        <w:t>Mapping Function</w:t>
      </w:r>
      <w:bookmarkEnd w:id="16"/>
    </w:p>
    <w:p w14:paraId="2029D80F" w14:textId="77777777" w:rsidR="00D97FC6" w:rsidRDefault="00D97FC6" w:rsidP="00D97FC6">
      <w:proofErr w:type="spellStart"/>
      <w:r>
        <w:t>IRPManager</w:t>
      </w:r>
      <w:proofErr w:type="spellEnd"/>
      <w:r>
        <w:t xml:space="preserve"> manages HNB(s) and HNB(s) using ‘A’.  This management activities would trigger (result in) interactions between “HMS and/or </w:t>
      </w:r>
      <w:proofErr w:type="spellStart"/>
      <w:r>
        <w:t>HeMS</w:t>
      </w:r>
      <w:proofErr w:type="spellEnd"/>
      <w:r>
        <w:t xml:space="preserve">” and HNB(s) and </w:t>
      </w:r>
      <w:proofErr w:type="spellStart"/>
      <w:r>
        <w:t>HeNB</w:t>
      </w:r>
      <w:proofErr w:type="spellEnd"/>
      <w:r>
        <w:t xml:space="preserve">(s), using ‘B’ and ‘C’.  The trigger(s) that relates interactions of ‘A’ and interactions of ‘B’/’C’ is denoted by ‘F1’ and ‘F2’, the Mediation function. </w:t>
      </w:r>
    </w:p>
    <w:p w14:paraId="00527C76" w14:textId="77777777" w:rsidR="00D97FC6" w:rsidRDefault="00D97FC6" w:rsidP="00D97FC6">
      <w:r>
        <w:t xml:space="preserve">Because the interaction between </w:t>
      </w:r>
      <w:proofErr w:type="spellStart"/>
      <w:r>
        <w:t>IRPAgent:YyyIRP</w:t>
      </w:r>
      <w:proofErr w:type="spellEnd"/>
      <w:r>
        <w:t xml:space="preserve">(s) and “HMS and/or </w:t>
      </w:r>
      <w:proofErr w:type="spellStart"/>
      <w:r>
        <w:t>HeMS</w:t>
      </w:r>
      <w:proofErr w:type="spellEnd"/>
      <w:r>
        <w:t xml:space="preserve">” is not visible, it is of no relevance if ‘F’ should be placed inside one box or another.  This document chooses to place ‘F1’ and ‘F2’ arbitrary but embedded within </w:t>
      </w:r>
      <w:proofErr w:type="spellStart"/>
      <w:r>
        <w:t>IRPAgent:YyyIRP</w:t>
      </w:r>
      <w:proofErr w:type="spellEnd"/>
      <w:r>
        <w:t xml:space="preserve">(s) and “HMS and/or </w:t>
      </w:r>
      <w:proofErr w:type="spellStart"/>
      <w:r>
        <w:t>HeMS</w:t>
      </w:r>
      <w:proofErr w:type="spellEnd"/>
      <w:r>
        <w:t>” boundaries.</w:t>
      </w:r>
    </w:p>
    <w:p w14:paraId="777D7981" w14:textId="77777777" w:rsidR="00D97FC6" w:rsidRDefault="00D97FC6" w:rsidP="002E1C67">
      <w:pPr>
        <w:pStyle w:val="TH"/>
      </w:pPr>
      <w:r>
        <w:object w:dxaOrig="7529" w:dyaOrig="5024" w14:anchorId="0F83AADD">
          <v:shape id="_x0000_i1028" type="#_x0000_t75" style="width:377pt;height:251.5pt" o:ole="">
            <v:imagedata r:id="rId13" o:title=""/>
          </v:shape>
          <o:OLEObject Type="Embed" ProgID="Visio.Drawing.11" ShapeID="_x0000_i1028" DrawAspect="Content" ObjectID="_1822212918" r:id="rId14"/>
        </w:object>
      </w:r>
    </w:p>
    <w:p w14:paraId="23AB4460" w14:textId="77777777" w:rsidR="00D97FC6" w:rsidRDefault="00D97FC6" w:rsidP="002E1C67">
      <w:pPr>
        <w:pStyle w:val="TF"/>
      </w:pPr>
      <w:r>
        <w:t xml:space="preserve">Figure </w:t>
      </w:r>
      <w:r w:rsidR="002E1C67">
        <w:t>2</w:t>
      </w:r>
      <w:r>
        <w:t>: Mapping (or Mediation) functions</w:t>
      </w:r>
    </w:p>
    <w:p w14:paraId="7C6AD822" w14:textId="77777777" w:rsidR="00D97FC6" w:rsidRPr="00273FE0" w:rsidRDefault="00D97FC6" w:rsidP="00D97FC6">
      <w:pPr>
        <w:spacing w:before="120"/>
      </w:pPr>
      <w:r w:rsidRPr="00273FE0">
        <w:t xml:space="preserve">The F1 is the mapping (or mediation) function for network management data exchanged via Type 2 interface and NM data exchanged via Type 1 interface with HNB. </w:t>
      </w:r>
    </w:p>
    <w:p w14:paraId="29F29893" w14:textId="77777777" w:rsidR="00D97FC6" w:rsidRPr="00273FE0" w:rsidRDefault="00D97FC6" w:rsidP="00D97FC6">
      <w:pPr>
        <w:rPr>
          <w:lang w:eastAsia="zh-CN"/>
        </w:rPr>
      </w:pPr>
      <w:r w:rsidRPr="00273FE0">
        <w:t xml:space="preserve">The F2 is the mapping (or mediation) function for network management data exchanged via Type 2 interface and NM data exchanged via Type 1 interface with </w:t>
      </w:r>
      <w:proofErr w:type="spellStart"/>
      <w:r w:rsidRPr="00273FE0">
        <w:t>HeNB</w:t>
      </w:r>
      <w:proofErr w:type="spellEnd"/>
      <w:r w:rsidRPr="00273FE0">
        <w:t xml:space="preserve">. </w:t>
      </w:r>
    </w:p>
    <w:p w14:paraId="5AD3FB92" w14:textId="77777777" w:rsidR="00D97FC6" w:rsidRDefault="00D97FC6" w:rsidP="00D97FC6">
      <w:pPr>
        <w:pStyle w:val="Heading1"/>
        <w:tabs>
          <w:tab w:val="left" w:pos="432"/>
        </w:tabs>
        <w:ind w:left="432" w:hanging="432"/>
      </w:pPr>
      <w:bookmarkStart w:id="17" w:name="_Toc257720711"/>
      <w:r w:rsidRPr="00AC351C">
        <w:lastRenderedPageBreak/>
        <w:t>5</w:t>
      </w:r>
      <w:r w:rsidRPr="00AC351C">
        <w:tab/>
      </w:r>
      <w:r>
        <w:t>Business Level Requirements</w:t>
      </w:r>
      <w:bookmarkEnd w:id="17"/>
    </w:p>
    <w:p w14:paraId="1166E469" w14:textId="77777777" w:rsidR="00D97FC6" w:rsidRDefault="00D97FC6" w:rsidP="00D97FC6">
      <w:pPr>
        <w:pStyle w:val="Heading2"/>
        <w:tabs>
          <w:tab w:val="left" w:pos="576"/>
        </w:tabs>
        <w:ind w:left="576" w:hanging="576"/>
      </w:pPr>
      <w:bookmarkStart w:id="18" w:name="_Toc257720712"/>
      <w:r>
        <w:t>5.1</w:t>
      </w:r>
      <w:r>
        <w:tab/>
        <w:t>R</w:t>
      </w:r>
      <w:r w:rsidRPr="00DD7A91">
        <w:t>equirements</w:t>
      </w:r>
      <w:bookmarkEnd w:id="18"/>
    </w:p>
    <w:p w14:paraId="335557DA" w14:textId="77777777" w:rsidR="00D97FC6" w:rsidRPr="00273FE0" w:rsidRDefault="00D97FC6" w:rsidP="00D97FC6">
      <w:pPr>
        <w:pStyle w:val="b10"/>
        <w:ind w:left="284"/>
        <w:rPr>
          <w:sz w:val="20"/>
          <w:szCs w:val="20"/>
        </w:rPr>
      </w:pPr>
      <w:r w:rsidRPr="00273FE0">
        <w:rPr>
          <w:sz w:val="20"/>
          <w:szCs w:val="20"/>
        </w:rPr>
        <w:t>[REQ-HBT2-FUN-1]</w:t>
      </w:r>
      <w:r w:rsidRPr="00273FE0">
        <w:rPr>
          <w:sz w:val="20"/>
          <w:szCs w:val="20"/>
        </w:rPr>
        <w:tab/>
        <w:t xml:space="preserve">The </w:t>
      </w:r>
      <w:proofErr w:type="spellStart"/>
      <w:r w:rsidRPr="00273FE0">
        <w:rPr>
          <w:sz w:val="20"/>
          <w:szCs w:val="20"/>
        </w:rPr>
        <w:t>IRPAgent</w:t>
      </w:r>
      <w:proofErr w:type="spellEnd"/>
      <w:r w:rsidRPr="00273FE0">
        <w:rPr>
          <w:sz w:val="20"/>
          <w:szCs w:val="20"/>
        </w:rPr>
        <w:t xml:space="preserve"> shall have the capability allowing </w:t>
      </w:r>
      <w:proofErr w:type="spellStart"/>
      <w:r w:rsidRPr="00273FE0">
        <w:rPr>
          <w:sz w:val="20"/>
          <w:szCs w:val="20"/>
        </w:rPr>
        <w:t>IRPManager</w:t>
      </w:r>
      <w:proofErr w:type="spellEnd"/>
      <w:r w:rsidRPr="00273FE0">
        <w:rPr>
          <w:sz w:val="20"/>
          <w:szCs w:val="20"/>
        </w:rPr>
        <w:t xml:space="preserve"> to manage HNB and </w:t>
      </w:r>
      <w:proofErr w:type="spellStart"/>
      <w:r w:rsidRPr="00273FE0">
        <w:rPr>
          <w:sz w:val="20"/>
          <w:szCs w:val="20"/>
        </w:rPr>
        <w:t>HeNB</w:t>
      </w:r>
      <w:proofErr w:type="spellEnd"/>
      <w:r w:rsidRPr="00273FE0">
        <w:rPr>
          <w:sz w:val="20"/>
          <w:szCs w:val="20"/>
        </w:rPr>
        <w:t xml:space="preserve"> using existing Interface IRPs. </w:t>
      </w:r>
    </w:p>
    <w:p w14:paraId="6C181983" w14:textId="77777777" w:rsidR="00D97FC6" w:rsidRPr="00273FE0" w:rsidRDefault="00D97FC6" w:rsidP="00D97FC6">
      <w:pPr>
        <w:pStyle w:val="b10"/>
        <w:ind w:left="284"/>
        <w:rPr>
          <w:sz w:val="20"/>
          <w:szCs w:val="20"/>
        </w:rPr>
      </w:pPr>
      <w:r w:rsidRPr="00273FE0">
        <w:rPr>
          <w:sz w:val="20"/>
          <w:szCs w:val="20"/>
        </w:rPr>
        <w:t>[REQ-HBT2-FUN-2]</w:t>
      </w:r>
      <w:r w:rsidRPr="00273FE0">
        <w:rPr>
          <w:sz w:val="20"/>
          <w:szCs w:val="20"/>
        </w:rPr>
        <w:tab/>
        <w:t xml:space="preserve">The </w:t>
      </w:r>
      <w:proofErr w:type="spellStart"/>
      <w:r w:rsidRPr="00273FE0">
        <w:rPr>
          <w:sz w:val="20"/>
          <w:szCs w:val="20"/>
        </w:rPr>
        <w:t>IRPAgent</w:t>
      </w:r>
      <w:proofErr w:type="spellEnd"/>
      <w:r w:rsidRPr="00273FE0">
        <w:rPr>
          <w:sz w:val="20"/>
          <w:szCs w:val="20"/>
        </w:rPr>
        <w:t xml:space="preserve"> should have the capability to provide a single point of access allowing </w:t>
      </w:r>
      <w:proofErr w:type="spellStart"/>
      <w:r w:rsidRPr="00273FE0">
        <w:rPr>
          <w:sz w:val="20"/>
          <w:szCs w:val="20"/>
        </w:rPr>
        <w:t>IRPManager</w:t>
      </w:r>
      <w:proofErr w:type="spellEnd"/>
      <w:r w:rsidRPr="00273FE0">
        <w:rPr>
          <w:sz w:val="20"/>
          <w:szCs w:val="20"/>
        </w:rPr>
        <w:t xml:space="preserve"> to manage HNBs, </w:t>
      </w:r>
      <w:proofErr w:type="spellStart"/>
      <w:r w:rsidRPr="00273FE0">
        <w:rPr>
          <w:sz w:val="20"/>
          <w:szCs w:val="20"/>
        </w:rPr>
        <w:t>HeNBs</w:t>
      </w:r>
      <w:proofErr w:type="spellEnd"/>
      <w:r w:rsidRPr="00273FE0">
        <w:rPr>
          <w:sz w:val="20"/>
          <w:szCs w:val="20"/>
        </w:rPr>
        <w:t xml:space="preserve"> and other types of managed entity such as macro </w:t>
      </w:r>
      <w:proofErr w:type="spellStart"/>
      <w:r w:rsidRPr="00273FE0">
        <w:rPr>
          <w:sz w:val="20"/>
          <w:szCs w:val="20"/>
        </w:rPr>
        <w:t>eNBs</w:t>
      </w:r>
      <w:proofErr w:type="spellEnd"/>
      <w:r w:rsidRPr="00273FE0">
        <w:rPr>
          <w:sz w:val="20"/>
          <w:szCs w:val="20"/>
        </w:rPr>
        <w:t xml:space="preserve">.  For example, the </w:t>
      </w:r>
      <w:proofErr w:type="spellStart"/>
      <w:r w:rsidRPr="00273FE0">
        <w:rPr>
          <w:sz w:val="20"/>
          <w:szCs w:val="20"/>
        </w:rPr>
        <w:t>IRPAgent</w:t>
      </w:r>
      <w:proofErr w:type="spellEnd"/>
      <w:r w:rsidRPr="00273FE0">
        <w:rPr>
          <w:sz w:val="20"/>
          <w:szCs w:val="20"/>
        </w:rPr>
        <w:t xml:space="preserve"> could have a single </w:t>
      </w:r>
      <w:proofErr w:type="spellStart"/>
      <w:r w:rsidRPr="00273FE0">
        <w:rPr>
          <w:sz w:val="20"/>
          <w:szCs w:val="20"/>
        </w:rPr>
        <w:t>AlarmIRP</w:t>
      </w:r>
      <w:proofErr w:type="spellEnd"/>
      <w:r w:rsidRPr="00273FE0">
        <w:rPr>
          <w:sz w:val="20"/>
          <w:szCs w:val="20"/>
        </w:rPr>
        <w:t xml:space="preserve"> that holds active alarms from HNBs and </w:t>
      </w:r>
      <w:proofErr w:type="spellStart"/>
      <w:r w:rsidRPr="00273FE0">
        <w:rPr>
          <w:sz w:val="20"/>
          <w:szCs w:val="20"/>
        </w:rPr>
        <w:t>HeNBs</w:t>
      </w:r>
      <w:proofErr w:type="spellEnd"/>
      <w:r w:rsidRPr="00273FE0">
        <w:rPr>
          <w:sz w:val="20"/>
          <w:szCs w:val="20"/>
        </w:rPr>
        <w:t xml:space="preserve"> as well as active alarms from other managed entities such as macro </w:t>
      </w:r>
      <w:proofErr w:type="spellStart"/>
      <w:r w:rsidRPr="00273FE0">
        <w:rPr>
          <w:sz w:val="20"/>
          <w:szCs w:val="20"/>
        </w:rPr>
        <w:t>eNBs</w:t>
      </w:r>
      <w:proofErr w:type="spellEnd"/>
      <w:r w:rsidRPr="00273FE0">
        <w:rPr>
          <w:sz w:val="20"/>
          <w:szCs w:val="20"/>
        </w:rPr>
        <w:t>, etc.</w:t>
      </w:r>
    </w:p>
    <w:p w14:paraId="7397B631" w14:textId="77777777" w:rsidR="00D97FC6" w:rsidRPr="00273FE0" w:rsidRDefault="00D97FC6" w:rsidP="00D97FC6">
      <w:pPr>
        <w:pStyle w:val="b10"/>
        <w:ind w:left="284"/>
        <w:rPr>
          <w:sz w:val="20"/>
          <w:szCs w:val="20"/>
        </w:rPr>
      </w:pPr>
      <w:r w:rsidRPr="00273FE0">
        <w:rPr>
          <w:sz w:val="20"/>
          <w:szCs w:val="20"/>
        </w:rPr>
        <w:t>[REQ-HBT2-FUN-3]  Operator shall be able to manage the following deployment scenarios in the most efficient manner:</w:t>
      </w:r>
    </w:p>
    <w:p w14:paraId="1E355C88" w14:textId="77777777" w:rsidR="00D97FC6" w:rsidRPr="00273FE0" w:rsidRDefault="00D46736" w:rsidP="00D46736">
      <w:pPr>
        <w:tabs>
          <w:tab w:val="left" w:pos="1080"/>
        </w:tabs>
        <w:spacing w:after="0"/>
        <w:ind w:left="1080" w:hanging="360"/>
        <w:rPr>
          <w:lang w:val="en-US"/>
        </w:rPr>
      </w:pPr>
      <w:r w:rsidRPr="00273FE0">
        <w:rPr>
          <w:lang w:val="en-US"/>
        </w:rPr>
        <w:t>1.</w:t>
      </w:r>
      <w:r w:rsidRPr="00273FE0">
        <w:rPr>
          <w:lang w:val="en-US"/>
        </w:rPr>
        <w:tab/>
      </w:r>
      <w:r w:rsidR="00D97FC6" w:rsidRPr="00273FE0">
        <w:rPr>
          <w:lang w:val="en-US"/>
        </w:rPr>
        <w:t>Deployment of HNBs only</w:t>
      </w:r>
      <w:r w:rsidR="00536FFC">
        <w:rPr>
          <w:lang w:val="en-US"/>
        </w:rPr>
        <w:t>;</w:t>
      </w:r>
    </w:p>
    <w:p w14:paraId="002B8216" w14:textId="77777777" w:rsidR="00D97FC6" w:rsidRPr="00273FE0" w:rsidRDefault="00D46736" w:rsidP="00D46736">
      <w:pPr>
        <w:tabs>
          <w:tab w:val="left" w:pos="1080"/>
        </w:tabs>
        <w:spacing w:after="0"/>
        <w:ind w:left="1080" w:hanging="360"/>
        <w:rPr>
          <w:lang w:val="en-US"/>
        </w:rPr>
      </w:pPr>
      <w:r w:rsidRPr="00273FE0">
        <w:rPr>
          <w:lang w:val="en-US"/>
        </w:rPr>
        <w:t>2.</w:t>
      </w:r>
      <w:r w:rsidRPr="00273FE0">
        <w:rPr>
          <w:lang w:val="en-US"/>
        </w:rPr>
        <w:tab/>
      </w:r>
      <w:r w:rsidR="00D97FC6" w:rsidRPr="00273FE0">
        <w:rPr>
          <w:lang w:val="en-US"/>
        </w:rPr>
        <w:t xml:space="preserve">Deployment of </w:t>
      </w:r>
      <w:proofErr w:type="spellStart"/>
      <w:r w:rsidR="00D97FC6" w:rsidRPr="00273FE0">
        <w:rPr>
          <w:lang w:val="en-US"/>
        </w:rPr>
        <w:t>HeNBs</w:t>
      </w:r>
      <w:proofErr w:type="spellEnd"/>
      <w:r w:rsidR="00D97FC6" w:rsidRPr="00273FE0">
        <w:rPr>
          <w:lang w:val="en-US"/>
        </w:rPr>
        <w:t xml:space="preserve"> only</w:t>
      </w:r>
      <w:r w:rsidR="00536FFC">
        <w:rPr>
          <w:lang w:val="en-US"/>
        </w:rPr>
        <w:t>;</w:t>
      </w:r>
    </w:p>
    <w:p w14:paraId="202A2DB5" w14:textId="77777777" w:rsidR="00D97FC6" w:rsidRPr="00273FE0" w:rsidRDefault="00D46736" w:rsidP="00D46736">
      <w:pPr>
        <w:tabs>
          <w:tab w:val="left" w:pos="1080"/>
        </w:tabs>
        <w:spacing w:after="0"/>
        <w:ind w:left="1080" w:hanging="360"/>
        <w:rPr>
          <w:lang w:val="en-US"/>
        </w:rPr>
      </w:pPr>
      <w:r w:rsidRPr="00273FE0">
        <w:rPr>
          <w:lang w:val="en-US"/>
        </w:rPr>
        <w:t>3.</w:t>
      </w:r>
      <w:r w:rsidRPr="00273FE0">
        <w:rPr>
          <w:lang w:val="en-US"/>
        </w:rPr>
        <w:tab/>
      </w:r>
      <w:r w:rsidR="00D97FC6" w:rsidRPr="00273FE0">
        <w:rPr>
          <w:lang w:val="en-US"/>
        </w:rPr>
        <w:t>Mixed deployment of the two scenarios above</w:t>
      </w:r>
      <w:r w:rsidR="00536FFC">
        <w:rPr>
          <w:lang w:val="en-US"/>
        </w:rPr>
        <w:t>.</w:t>
      </w:r>
    </w:p>
    <w:p w14:paraId="0D283693" w14:textId="77777777" w:rsidR="00D97FC6" w:rsidRPr="00273FE0" w:rsidRDefault="00D97FC6" w:rsidP="00D97FC6">
      <w:pPr>
        <w:pStyle w:val="b10"/>
        <w:ind w:left="284"/>
        <w:rPr>
          <w:sz w:val="20"/>
          <w:szCs w:val="20"/>
        </w:rPr>
      </w:pPr>
      <w:r w:rsidRPr="00273FE0">
        <w:rPr>
          <w:sz w:val="20"/>
          <w:szCs w:val="20"/>
        </w:rPr>
        <w:t>[REQ-HBT2-FUN-4]  In order to provide efficient management of mixed HNB/</w:t>
      </w:r>
      <w:proofErr w:type="spellStart"/>
      <w:r w:rsidRPr="00273FE0">
        <w:rPr>
          <w:sz w:val="20"/>
          <w:szCs w:val="20"/>
        </w:rPr>
        <w:t>HeNB</w:t>
      </w:r>
      <w:proofErr w:type="spellEnd"/>
      <w:r w:rsidRPr="00273FE0">
        <w:rPr>
          <w:sz w:val="20"/>
          <w:szCs w:val="20"/>
        </w:rPr>
        <w:t xml:space="preserve"> device deployment scenarios, management over Type-2 interface should be as integrated as possible.</w:t>
      </w:r>
    </w:p>
    <w:p w14:paraId="5AC261A5" w14:textId="77777777" w:rsidR="00D97FC6" w:rsidRPr="00273FE0" w:rsidRDefault="00D97FC6" w:rsidP="00D97FC6">
      <w:pPr>
        <w:pStyle w:val="b10"/>
        <w:ind w:left="284"/>
        <w:rPr>
          <w:sz w:val="20"/>
          <w:szCs w:val="20"/>
        </w:rPr>
      </w:pPr>
      <w:r w:rsidRPr="00273FE0">
        <w:rPr>
          <w:sz w:val="20"/>
          <w:szCs w:val="20"/>
        </w:rPr>
        <w:t xml:space="preserve">[REQ-HBT2-FUN-5]  For mixed deployment scenarios with a single </w:t>
      </w:r>
      <w:proofErr w:type="spellStart"/>
      <w:r w:rsidRPr="00273FE0">
        <w:rPr>
          <w:sz w:val="20"/>
          <w:szCs w:val="20"/>
        </w:rPr>
        <w:t>IRPAgent</w:t>
      </w:r>
      <w:proofErr w:type="spellEnd"/>
      <w:r w:rsidRPr="00273FE0">
        <w:rPr>
          <w:sz w:val="20"/>
          <w:szCs w:val="20"/>
        </w:rPr>
        <w:t xml:space="preserve">, the </w:t>
      </w:r>
      <w:proofErr w:type="spellStart"/>
      <w:r w:rsidRPr="00273FE0">
        <w:rPr>
          <w:sz w:val="20"/>
          <w:szCs w:val="20"/>
        </w:rPr>
        <w:t>IRPAgent</w:t>
      </w:r>
      <w:proofErr w:type="spellEnd"/>
      <w:r w:rsidRPr="00273FE0">
        <w:rPr>
          <w:sz w:val="20"/>
          <w:szCs w:val="20"/>
        </w:rPr>
        <w:t xml:space="preserve"> shall provide a capability allowing </w:t>
      </w:r>
      <w:proofErr w:type="spellStart"/>
      <w:r w:rsidRPr="00273FE0">
        <w:rPr>
          <w:sz w:val="20"/>
          <w:szCs w:val="20"/>
        </w:rPr>
        <w:t>IRPManager</w:t>
      </w:r>
      <w:proofErr w:type="spellEnd"/>
      <w:r w:rsidRPr="00273FE0">
        <w:rPr>
          <w:sz w:val="20"/>
          <w:szCs w:val="20"/>
        </w:rPr>
        <w:t xml:space="preserve"> to issue a single network management request to manage HNB(s) and </w:t>
      </w:r>
      <w:proofErr w:type="spellStart"/>
      <w:r w:rsidRPr="00273FE0">
        <w:rPr>
          <w:sz w:val="20"/>
          <w:szCs w:val="20"/>
        </w:rPr>
        <w:t>HeNB</w:t>
      </w:r>
      <w:proofErr w:type="spellEnd"/>
      <w:r w:rsidRPr="00273FE0">
        <w:rPr>
          <w:sz w:val="20"/>
          <w:szCs w:val="20"/>
        </w:rPr>
        <w:t>(s).</w:t>
      </w:r>
    </w:p>
    <w:p w14:paraId="6E28D247" w14:textId="77777777" w:rsidR="00D97FC6" w:rsidRDefault="00D97FC6" w:rsidP="00D97FC6">
      <w:pPr>
        <w:pStyle w:val="Heading2"/>
        <w:tabs>
          <w:tab w:val="left" w:pos="576"/>
        </w:tabs>
        <w:ind w:left="576" w:hanging="576"/>
      </w:pPr>
      <w:bookmarkStart w:id="19" w:name="_Toc257720713"/>
      <w:r>
        <w:t>5.2</w:t>
      </w:r>
      <w:r>
        <w:tab/>
        <w:t>Actor roles</w:t>
      </w:r>
      <w:bookmarkEnd w:id="19"/>
    </w:p>
    <w:p w14:paraId="2F17D7BE" w14:textId="77777777" w:rsidR="00536FFC" w:rsidRPr="00536FFC" w:rsidRDefault="00536FFC" w:rsidP="00536FFC">
      <w:proofErr w:type="spellStart"/>
      <w:r w:rsidRPr="00C84980">
        <w:t>IRPManager</w:t>
      </w:r>
      <w:proofErr w:type="spellEnd"/>
      <w:r w:rsidRPr="00C84980">
        <w:t xml:space="preserve"> plays the Actor role.</w:t>
      </w:r>
    </w:p>
    <w:p w14:paraId="40BC67DE" w14:textId="77777777" w:rsidR="00D97FC6" w:rsidRDefault="00D97FC6" w:rsidP="00D97FC6">
      <w:pPr>
        <w:pStyle w:val="Heading2"/>
        <w:tabs>
          <w:tab w:val="left" w:pos="576"/>
        </w:tabs>
        <w:ind w:left="576" w:hanging="576"/>
        <w:rPr>
          <w:lang w:val="en-US" w:eastAsia="zh-CN"/>
        </w:rPr>
      </w:pPr>
      <w:bookmarkStart w:id="20" w:name="_Toc257720714"/>
      <w:r>
        <w:rPr>
          <w:lang w:val="en-US" w:eastAsia="zh-CN"/>
        </w:rPr>
        <w:t>5.3</w:t>
      </w:r>
      <w:r>
        <w:rPr>
          <w:lang w:val="en-US" w:eastAsia="zh-CN"/>
        </w:rPr>
        <w:tab/>
        <w:t>Telecommunications resources</w:t>
      </w:r>
      <w:bookmarkEnd w:id="20"/>
    </w:p>
    <w:p w14:paraId="16E9934E" w14:textId="77777777" w:rsidR="00536FFC" w:rsidRPr="00536FFC" w:rsidRDefault="00536FFC" w:rsidP="00536FFC">
      <w:pPr>
        <w:rPr>
          <w:lang w:eastAsia="zh-CN"/>
        </w:rPr>
      </w:pPr>
      <w:r w:rsidRPr="00C84980">
        <w:rPr>
          <w:lang w:eastAsia="zh-CN"/>
        </w:rPr>
        <w:t>OAM network.</w:t>
      </w:r>
    </w:p>
    <w:p w14:paraId="19C4E125" w14:textId="77777777" w:rsidR="00D97FC6" w:rsidRDefault="00D97FC6" w:rsidP="00D97FC6">
      <w:pPr>
        <w:pStyle w:val="Heading2"/>
        <w:tabs>
          <w:tab w:val="left" w:pos="576"/>
        </w:tabs>
        <w:ind w:left="576" w:hanging="576"/>
        <w:rPr>
          <w:lang w:val="en-US" w:eastAsia="zh-CN"/>
        </w:rPr>
      </w:pPr>
      <w:bookmarkStart w:id="21" w:name="_Toc257720715"/>
      <w:r>
        <w:rPr>
          <w:lang w:val="en-US" w:eastAsia="zh-CN"/>
        </w:rPr>
        <w:t>5.4</w:t>
      </w:r>
      <w:r>
        <w:rPr>
          <w:lang w:val="en-US" w:eastAsia="zh-CN"/>
        </w:rPr>
        <w:tab/>
        <w:t>High-level use cases</w:t>
      </w:r>
      <w:bookmarkEnd w:id="21"/>
    </w:p>
    <w:p w14:paraId="30FDF8B2" w14:textId="77777777" w:rsidR="00536FFC" w:rsidRPr="00536FFC" w:rsidRDefault="00536FFC" w:rsidP="00536FFC">
      <w:pPr>
        <w:rPr>
          <w:lang w:eastAsia="zh-CN"/>
        </w:rPr>
      </w:pPr>
      <w:r w:rsidRPr="00C84980">
        <w:rPr>
          <w:lang w:eastAsia="zh-CN"/>
        </w:rPr>
        <w:t>There is no high-level use case defined.</w:t>
      </w:r>
    </w:p>
    <w:p w14:paraId="1A3A9D9B" w14:textId="77777777" w:rsidR="00D97FC6" w:rsidRPr="007055C4" w:rsidRDefault="00D97FC6" w:rsidP="00D97FC6">
      <w:pPr>
        <w:pStyle w:val="b10"/>
        <w:ind w:left="284"/>
      </w:pPr>
      <w:r>
        <w:br w:type="page"/>
      </w:r>
    </w:p>
    <w:p w14:paraId="55BD0E16" w14:textId="77777777" w:rsidR="00D97FC6" w:rsidRDefault="00D97FC6" w:rsidP="00D97FC6">
      <w:pPr>
        <w:pStyle w:val="Heading1"/>
        <w:tabs>
          <w:tab w:val="left" w:pos="432"/>
        </w:tabs>
        <w:ind w:left="432" w:hanging="432"/>
      </w:pPr>
      <w:bookmarkStart w:id="22" w:name="_Toc257720716"/>
      <w:r>
        <w:t>6</w:t>
      </w:r>
      <w:r>
        <w:tab/>
        <w:t>Specification level requirements</w:t>
      </w:r>
      <w:bookmarkEnd w:id="22"/>
    </w:p>
    <w:p w14:paraId="50D24678" w14:textId="77777777" w:rsidR="00D97FC6" w:rsidRDefault="00D97FC6" w:rsidP="00D97FC6">
      <w:pPr>
        <w:pStyle w:val="Heading2"/>
        <w:tabs>
          <w:tab w:val="left" w:pos="576"/>
        </w:tabs>
        <w:ind w:left="576" w:hanging="576"/>
      </w:pPr>
      <w:bookmarkStart w:id="23" w:name="_Toc257720717"/>
      <w:r>
        <w:t>6.1</w:t>
      </w:r>
      <w:r>
        <w:tab/>
        <w:t>Requirements</w:t>
      </w:r>
      <w:bookmarkEnd w:id="23"/>
    </w:p>
    <w:p w14:paraId="2DE659B0" w14:textId="77777777" w:rsidR="00D97FC6" w:rsidRDefault="00D97FC6" w:rsidP="00D97FC6">
      <w:pPr>
        <w:pStyle w:val="Heading3"/>
      </w:pPr>
      <w:bookmarkStart w:id="24" w:name="_Toc257720718"/>
      <w:r>
        <w:t>6.1.1</w:t>
      </w:r>
      <w:r>
        <w:tab/>
        <w:t>Configuration management</w:t>
      </w:r>
      <w:bookmarkEnd w:id="24"/>
    </w:p>
    <w:p w14:paraId="790B8495" w14:textId="77777777" w:rsidR="00D97FC6" w:rsidRPr="00273FE0" w:rsidRDefault="00D97FC6" w:rsidP="00D97FC6">
      <w:pPr>
        <w:pStyle w:val="b10"/>
        <w:ind w:left="284"/>
        <w:rPr>
          <w:sz w:val="20"/>
          <w:szCs w:val="20"/>
        </w:rPr>
      </w:pPr>
      <w:r w:rsidRPr="00273FE0">
        <w:rPr>
          <w:sz w:val="20"/>
          <w:szCs w:val="20"/>
        </w:rPr>
        <w:t>[REQ- HBT2-FUN-100]</w:t>
      </w:r>
      <w:r w:rsidRPr="00273FE0">
        <w:rPr>
          <w:sz w:val="20"/>
          <w:szCs w:val="20"/>
        </w:rPr>
        <w:tab/>
      </w:r>
      <w:r w:rsidRPr="00273FE0">
        <w:rPr>
          <w:sz w:val="20"/>
          <w:szCs w:val="20"/>
        </w:rPr>
        <w:tab/>
        <w:t xml:space="preserve">The </w:t>
      </w:r>
      <w:proofErr w:type="spellStart"/>
      <w:r w:rsidRPr="00273FE0">
        <w:rPr>
          <w:sz w:val="20"/>
          <w:szCs w:val="20"/>
        </w:rPr>
        <w:t>IRPAgent</w:t>
      </w:r>
      <w:proofErr w:type="spellEnd"/>
      <w:r w:rsidRPr="00273FE0">
        <w:rPr>
          <w:sz w:val="20"/>
          <w:szCs w:val="20"/>
        </w:rPr>
        <w:t xml:space="preserve"> shall support a capability allowing </w:t>
      </w:r>
      <w:proofErr w:type="spellStart"/>
      <w:r w:rsidRPr="00273FE0">
        <w:rPr>
          <w:sz w:val="20"/>
          <w:szCs w:val="20"/>
        </w:rPr>
        <w:t>IRPManager</w:t>
      </w:r>
      <w:proofErr w:type="spellEnd"/>
      <w:r w:rsidRPr="00273FE0">
        <w:rPr>
          <w:sz w:val="20"/>
          <w:szCs w:val="20"/>
        </w:rPr>
        <w:t xml:space="preserve"> to create and manage profiles of HNB and </w:t>
      </w:r>
      <w:proofErr w:type="spellStart"/>
      <w:r w:rsidRPr="00273FE0">
        <w:rPr>
          <w:sz w:val="20"/>
          <w:szCs w:val="20"/>
        </w:rPr>
        <w:t>HeNB</w:t>
      </w:r>
      <w:proofErr w:type="spellEnd"/>
      <w:r w:rsidRPr="00273FE0">
        <w:rPr>
          <w:sz w:val="20"/>
          <w:szCs w:val="20"/>
        </w:rPr>
        <w:t xml:space="preserve"> configuration parameters; in order to allow HNB and </w:t>
      </w:r>
      <w:proofErr w:type="spellStart"/>
      <w:r w:rsidRPr="00273FE0">
        <w:rPr>
          <w:sz w:val="20"/>
          <w:szCs w:val="20"/>
        </w:rPr>
        <w:t>HeNB</w:t>
      </w:r>
      <w:proofErr w:type="spellEnd"/>
      <w:r w:rsidRPr="00273FE0">
        <w:rPr>
          <w:sz w:val="20"/>
          <w:szCs w:val="20"/>
        </w:rPr>
        <w:t xml:space="preserve"> to complete the registration procedure when turned on (see Registration procedure in TS 32.583 [8]).  </w:t>
      </w:r>
    </w:p>
    <w:p w14:paraId="49EA4B8E" w14:textId="77777777" w:rsidR="00D97FC6" w:rsidRDefault="00536FFC" w:rsidP="00D97FC6">
      <w:pPr>
        <w:pStyle w:val="b10"/>
        <w:ind w:left="284"/>
      </w:pPr>
      <w:r w:rsidRPr="00273FE0" w:rsidDel="00536FFC">
        <w:rPr>
          <w:sz w:val="20"/>
          <w:szCs w:val="20"/>
        </w:rPr>
        <w:t xml:space="preserve"> </w:t>
      </w:r>
      <w:r w:rsidR="00D97FC6" w:rsidRPr="00273FE0">
        <w:rPr>
          <w:sz w:val="20"/>
          <w:szCs w:val="20"/>
        </w:rPr>
        <w:t>[REQ- HBT2-FUN-10</w:t>
      </w:r>
      <w:r w:rsidR="00C178EF">
        <w:rPr>
          <w:sz w:val="20"/>
          <w:szCs w:val="20"/>
        </w:rPr>
        <w:t>1</w:t>
      </w:r>
      <w:r w:rsidR="00D97FC6" w:rsidRPr="00273FE0">
        <w:rPr>
          <w:sz w:val="20"/>
          <w:szCs w:val="20"/>
        </w:rPr>
        <w:t>]</w:t>
      </w:r>
      <w:r w:rsidR="00D97FC6" w:rsidRPr="00273FE0">
        <w:rPr>
          <w:sz w:val="20"/>
          <w:szCs w:val="20"/>
        </w:rPr>
        <w:tab/>
        <w:t xml:space="preserve">The </w:t>
      </w:r>
      <w:proofErr w:type="spellStart"/>
      <w:r w:rsidR="00D97FC6" w:rsidRPr="00273FE0">
        <w:rPr>
          <w:sz w:val="20"/>
          <w:szCs w:val="20"/>
        </w:rPr>
        <w:t>IRPAgent</w:t>
      </w:r>
      <w:proofErr w:type="spellEnd"/>
      <w:r w:rsidR="00D97FC6" w:rsidRPr="00273FE0">
        <w:rPr>
          <w:sz w:val="20"/>
          <w:szCs w:val="20"/>
        </w:rPr>
        <w:t xml:space="preserve"> shall support a capability allowing </w:t>
      </w:r>
      <w:proofErr w:type="spellStart"/>
      <w:r w:rsidR="00D97FC6" w:rsidRPr="00273FE0">
        <w:rPr>
          <w:sz w:val="20"/>
          <w:szCs w:val="20"/>
        </w:rPr>
        <w:t>IRPManager</w:t>
      </w:r>
      <w:proofErr w:type="spellEnd"/>
      <w:r w:rsidR="00D97FC6" w:rsidRPr="00273FE0">
        <w:rPr>
          <w:sz w:val="20"/>
          <w:szCs w:val="20"/>
        </w:rPr>
        <w:t xml:space="preserve"> to install software on a large number of HNB and </w:t>
      </w:r>
      <w:proofErr w:type="spellStart"/>
      <w:r w:rsidR="00D97FC6" w:rsidRPr="00273FE0">
        <w:rPr>
          <w:sz w:val="20"/>
          <w:szCs w:val="20"/>
        </w:rPr>
        <w:t>HeNB</w:t>
      </w:r>
      <w:proofErr w:type="spellEnd"/>
      <w:r w:rsidR="00D97FC6" w:rsidRPr="00273FE0">
        <w:rPr>
          <w:sz w:val="20"/>
          <w:szCs w:val="20"/>
        </w:rPr>
        <w:t>.</w:t>
      </w:r>
    </w:p>
    <w:p w14:paraId="3C615124" w14:textId="77777777" w:rsidR="00D97FC6" w:rsidRPr="00182D9D" w:rsidRDefault="00D97FC6" w:rsidP="00D97FC6">
      <w:pPr>
        <w:pStyle w:val="Heading3"/>
      </w:pPr>
      <w:bookmarkStart w:id="25" w:name="_Toc257720719"/>
      <w:r>
        <w:t>6.1.2</w:t>
      </w:r>
      <w:r>
        <w:tab/>
        <w:t>Fault management</w:t>
      </w:r>
      <w:bookmarkEnd w:id="25"/>
    </w:p>
    <w:p w14:paraId="7C72A1A6" w14:textId="77777777" w:rsidR="00D97FC6" w:rsidRPr="00273FE0" w:rsidRDefault="00D97FC6" w:rsidP="00D97FC6">
      <w:pPr>
        <w:pStyle w:val="b10"/>
        <w:ind w:left="284"/>
        <w:rPr>
          <w:sz w:val="20"/>
          <w:szCs w:val="20"/>
        </w:rPr>
      </w:pPr>
      <w:r w:rsidRPr="00273FE0">
        <w:rPr>
          <w:sz w:val="20"/>
          <w:szCs w:val="20"/>
        </w:rPr>
        <w:t xml:space="preserve">[REQ- HBT2-FUN-200] The </w:t>
      </w:r>
      <w:proofErr w:type="spellStart"/>
      <w:r w:rsidRPr="00273FE0">
        <w:rPr>
          <w:sz w:val="20"/>
          <w:szCs w:val="20"/>
        </w:rPr>
        <w:t>IRPAgent</w:t>
      </w:r>
      <w:proofErr w:type="spellEnd"/>
      <w:r w:rsidRPr="00273FE0">
        <w:rPr>
          <w:sz w:val="20"/>
          <w:szCs w:val="20"/>
        </w:rPr>
        <w:t xml:space="preserve"> shall support a capability allowing </w:t>
      </w:r>
      <w:proofErr w:type="spellStart"/>
      <w:r w:rsidRPr="00273FE0">
        <w:rPr>
          <w:sz w:val="20"/>
          <w:szCs w:val="20"/>
        </w:rPr>
        <w:t>IRPManager</w:t>
      </w:r>
      <w:proofErr w:type="spellEnd"/>
      <w:r w:rsidRPr="00273FE0">
        <w:rPr>
          <w:sz w:val="20"/>
          <w:szCs w:val="20"/>
        </w:rPr>
        <w:t xml:space="preserve"> to use existing network management services provided by </w:t>
      </w:r>
      <w:proofErr w:type="spellStart"/>
      <w:r w:rsidRPr="00273FE0">
        <w:rPr>
          <w:sz w:val="20"/>
          <w:szCs w:val="20"/>
        </w:rPr>
        <w:t>AlarmIRP</w:t>
      </w:r>
      <w:proofErr w:type="spellEnd"/>
      <w:r w:rsidRPr="00273FE0">
        <w:rPr>
          <w:sz w:val="20"/>
          <w:szCs w:val="20"/>
        </w:rPr>
        <w:t xml:space="preserve"> to manage alarms categorized as “Expedited handling” (see REQ-OAMP_FM-FUN-005 of [4]) or categorized as “Queued handling” (see REQ-OAMP_FM-FUN-005 of [4]).</w:t>
      </w:r>
      <w:r w:rsidRPr="00273FE0">
        <w:rPr>
          <w:sz w:val="20"/>
          <w:szCs w:val="20"/>
        </w:rPr>
        <w:t>‬</w:t>
      </w:r>
    </w:p>
    <w:p w14:paraId="54B059C2" w14:textId="77777777" w:rsidR="00D97FC6" w:rsidRPr="001F1D33" w:rsidRDefault="00D97FC6" w:rsidP="00D97FC6"/>
    <w:p w14:paraId="0C705C71" w14:textId="77777777" w:rsidR="00D97FC6" w:rsidRDefault="00D97FC6" w:rsidP="00D97FC6">
      <w:pPr>
        <w:pStyle w:val="Heading8"/>
      </w:pPr>
      <w:bookmarkStart w:id="26" w:name="historyclause"/>
      <w:r>
        <w:br w:type="page"/>
      </w:r>
      <w:bookmarkStart w:id="27" w:name="_Toc257720720"/>
      <w:r>
        <w:lastRenderedPageBreak/>
        <w:t>Annex A (informative):</w:t>
      </w:r>
      <w:r>
        <w:br/>
        <w:t>Change history</w:t>
      </w:r>
      <w:bookmarkEnd w:id="2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D97FC6" w14:paraId="3A315EE4" w14:textId="77777777" w:rsidTr="000603F3">
        <w:trPr>
          <w:cantSplit/>
        </w:trPr>
        <w:tc>
          <w:tcPr>
            <w:tcW w:w="9356" w:type="dxa"/>
            <w:gridSpan w:val="8"/>
            <w:tcBorders>
              <w:bottom w:val="nil"/>
            </w:tcBorders>
            <w:shd w:val="solid" w:color="FFFFFF" w:fill="auto"/>
          </w:tcPr>
          <w:bookmarkEnd w:id="26"/>
          <w:p w14:paraId="4D972348" w14:textId="77777777" w:rsidR="00D97FC6" w:rsidRDefault="00D97FC6" w:rsidP="000603F3">
            <w:pPr>
              <w:pStyle w:val="TAL"/>
              <w:jc w:val="center"/>
              <w:rPr>
                <w:b/>
                <w:sz w:val="16"/>
              </w:rPr>
            </w:pPr>
            <w:r>
              <w:rPr>
                <w:b/>
              </w:rPr>
              <w:t>Change history</w:t>
            </w:r>
          </w:p>
        </w:tc>
      </w:tr>
      <w:tr w:rsidR="00D97FC6" w14:paraId="1E19B3FC" w14:textId="77777777" w:rsidTr="000603F3">
        <w:tc>
          <w:tcPr>
            <w:tcW w:w="800" w:type="dxa"/>
            <w:shd w:val="pct10" w:color="auto" w:fill="FFFFFF"/>
          </w:tcPr>
          <w:p w14:paraId="13123396" w14:textId="77777777" w:rsidR="00D97FC6" w:rsidRDefault="00D97FC6" w:rsidP="000603F3">
            <w:pPr>
              <w:pStyle w:val="TAL"/>
              <w:rPr>
                <w:b/>
                <w:sz w:val="16"/>
              </w:rPr>
            </w:pPr>
            <w:r>
              <w:rPr>
                <w:b/>
                <w:sz w:val="16"/>
              </w:rPr>
              <w:t>Date</w:t>
            </w:r>
          </w:p>
        </w:tc>
        <w:tc>
          <w:tcPr>
            <w:tcW w:w="800" w:type="dxa"/>
            <w:shd w:val="pct10" w:color="auto" w:fill="FFFFFF"/>
          </w:tcPr>
          <w:p w14:paraId="3C51C467" w14:textId="77777777" w:rsidR="00D97FC6" w:rsidRDefault="00D97FC6" w:rsidP="000603F3">
            <w:pPr>
              <w:pStyle w:val="TAL"/>
              <w:rPr>
                <w:b/>
                <w:sz w:val="16"/>
              </w:rPr>
            </w:pPr>
            <w:r>
              <w:rPr>
                <w:b/>
                <w:sz w:val="16"/>
              </w:rPr>
              <w:t>TSG #</w:t>
            </w:r>
          </w:p>
        </w:tc>
        <w:tc>
          <w:tcPr>
            <w:tcW w:w="901" w:type="dxa"/>
            <w:shd w:val="pct10" w:color="auto" w:fill="FFFFFF"/>
          </w:tcPr>
          <w:p w14:paraId="27E88520" w14:textId="77777777" w:rsidR="00D97FC6" w:rsidRDefault="00D97FC6" w:rsidP="000603F3">
            <w:pPr>
              <w:pStyle w:val="TAL"/>
              <w:rPr>
                <w:b/>
                <w:sz w:val="16"/>
              </w:rPr>
            </w:pPr>
            <w:r>
              <w:rPr>
                <w:b/>
                <w:sz w:val="16"/>
              </w:rPr>
              <w:t>TSG Doc.</w:t>
            </w:r>
          </w:p>
        </w:tc>
        <w:tc>
          <w:tcPr>
            <w:tcW w:w="426" w:type="dxa"/>
            <w:shd w:val="pct10" w:color="auto" w:fill="FFFFFF"/>
          </w:tcPr>
          <w:p w14:paraId="1E47F112" w14:textId="77777777" w:rsidR="00D97FC6" w:rsidRDefault="00D97FC6" w:rsidP="000603F3">
            <w:pPr>
              <w:pStyle w:val="TAL"/>
              <w:rPr>
                <w:b/>
                <w:sz w:val="16"/>
              </w:rPr>
            </w:pPr>
            <w:r>
              <w:rPr>
                <w:b/>
                <w:sz w:val="16"/>
              </w:rPr>
              <w:t>CR</w:t>
            </w:r>
          </w:p>
        </w:tc>
        <w:tc>
          <w:tcPr>
            <w:tcW w:w="428" w:type="dxa"/>
            <w:shd w:val="pct10" w:color="auto" w:fill="FFFFFF"/>
          </w:tcPr>
          <w:p w14:paraId="48F80E37" w14:textId="77777777" w:rsidR="00D97FC6" w:rsidRDefault="00D97FC6" w:rsidP="000603F3">
            <w:pPr>
              <w:pStyle w:val="TAL"/>
              <w:rPr>
                <w:b/>
                <w:sz w:val="16"/>
              </w:rPr>
            </w:pPr>
            <w:r>
              <w:rPr>
                <w:b/>
                <w:sz w:val="16"/>
              </w:rPr>
              <w:t>Rev</w:t>
            </w:r>
          </w:p>
        </w:tc>
        <w:tc>
          <w:tcPr>
            <w:tcW w:w="4867" w:type="dxa"/>
            <w:shd w:val="pct10" w:color="auto" w:fill="FFFFFF"/>
          </w:tcPr>
          <w:p w14:paraId="6F46232D" w14:textId="77777777" w:rsidR="00D97FC6" w:rsidRDefault="00D97FC6" w:rsidP="000603F3">
            <w:pPr>
              <w:pStyle w:val="TAL"/>
              <w:rPr>
                <w:b/>
                <w:sz w:val="16"/>
              </w:rPr>
            </w:pPr>
            <w:r>
              <w:rPr>
                <w:b/>
                <w:sz w:val="16"/>
              </w:rPr>
              <w:t>Subject/Comment</w:t>
            </w:r>
          </w:p>
        </w:tc>
        <w:tc>
          <w:tcPr>
            <w:tcW w:w="567" w:type="dxa"/>
            <w:shd w:val="pct10" w:color="auto" w:fill="FFFFFF"/>
          </w:tcPr>
          <w:p w14:paraId="70C07553" w14:textId="77777777" w:rsidR="00D97FC6" w:rsidRDefault="00D97FC6" w:rsidP="000603F3">
            <w:pPr>
              <w:pStyle w:val="TAL"/>
              <w:rPr>
                <w:b/>
                <w:sz w:val="16"/>
              </w:rPr>
            </w:pPr>
            <w:r>
              <w:rPr>
                <w:b/>
                <w:sz w:val="16"/>
              </w:rPr>
              <w:t>Old</w:t>
            </w:r>
          </w:p>
        </w:tc>
        <w:tc>
          <w:tcPr>
            <w:tcW w:w="567" w:type="dxa"/>
            <w:shd w:val="pct10" w:color="auto" w:fill="FFFFFF"/>
          </w:tcPr>
          <w:p w14:paraId="2261D449" w14:textId="77777777" w:rsidR="00D97FC6" w:rsidRDefault="00D97FC6" w:rsidP="000603F3">
            <w:pPr>
              <w:pStyle w:val="TAL"/>
              <w:rPr>
                <w:b/>
                <w:sz w:val="16"/>
              </w:rPr>
            </w:pPr>
            <w:r>
              <w:rPr>
                <w:b/>
                <w:sz w:val="16"/>
              </w:rPr>
              <w:t>New</w:t>
            </w:r>
          </w:p>
        </w:tc>
      </w:tr>
      <w:tr w:rsidR="002E1C67" w:rsidRPr="007457CC" w14:paraId="0A9A67A0" w14:textId="77777777" w:rsidTr="002E1C67">
        <w:tc>
          <w:tcPr>
            <w:tcW w:w="800" w:type="dxa"/>
            <w:tcBorders>
              <w:top w:val="single" w:sz="6" w:space="0" w:color="auto"/>
              <w:left w:val="single" w:sz="6" w:space="0" w:color="auto"/>
              <w:bottom w:val="single" w:sz="6" w:space="0" w:color="auto"/>
              <w:right w:val="single" w:sz="6" w:space="0" w:color="auto"/>
            </w:tcBorders>
            <w:shd w:val="solid" w:color="FFFFFF" w:fill="auto"/>
          </w:tcPr>
          <w:p w14:paraId="5B1A9E9D" w14:textId="77777777" w:rsidR="002E1C67" w:rsidRPr="007457CC" w:rsidRDefault="002E1C67" w:rsidP="002E1C67">
            <w:pPr>
              <w:pStyle w:val="NF"/>
              <w:ind w:left="0" w:firstLine="0"/>
              <w:rPr>
                <w:snapToGrid w:val="0"/>
                <w:sz w:val="16"/>
                <w:szCs w:val="16"/>
                <w:lang w:val="en-AU"/>
              </w:rPr>
            </w:pPr>
            <w:r>
              <w:rPr>
                <w:snapToGrid w:val="0"/>
                <w:sz w:val="16"/>
                <w:szCs w:val="16"/>
                <w:lang w:val="en-AU"/>
              </w:rPr>
              <w:t>Dec 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3E599" w14:textId="77777777" w:rsidR="002E1C67" w:rsidRPr="007457CC" w:rsidDel="00501B56" w:rsidRDefault="002E1C67" w:rsidP="002E1C67">
            <w:pPr>
              <w:pStyle w:val="NF"/>
              <w:ind w:left="0" w:firstLine="0"/>
              <w:rPr>
                <w:snapToGrid w:val="0"/>
                <w:sz w:val="16"/>
                <w:szCs w:val="16"/>
                <w:lang w:val="en-AU"/>
              </w:rPr>
            </w:pPr>
            <w:r>
              <w:rPr>
                <w:snapToGrid w:val="0"/>
                <w:sz w:val="16"/>
                <w:szCs w:val="16"/>
                <w:lang w:val="en-AU"/>
              </w:rPr>
              <w:t>SA#46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CBDC05" w14:textId="77777777" w:rsidR="002E1C67" w:rsidRPr="007457CC" w:rsidRDefault="002E1C67" w:rsidP="002E1C67">
            <w:pPr>
              <w:pStyle w:val="NF"/>
              <w:ind w:left="0" w:firstLine="0"/>
              <w:rPr>
                <w:snapToGrid w:val="0"/>
                <w:sz w:val="16"/>
                <w:szCs w:val="16"/>
                <w:lang w:val="en-AU"/>
              </w:rPr>
            </w:pPr>
            <w:r>
              <w:rPr>
                <w:snapToGrid w:val="0"/>
                <w:sz w:val="16"/>
                <w:szCs w:val="16"/>
                <w:lang w:val="en-AU"/>
              </w:rPr>
              <w:t>SP-090731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4A9ED" w14:textId="77777777" w:rsidR="002E1C67" w:rsidRPr="007457CC" w:rsidRDefault="002E1C67" w:rsidP="002E1C67">
            <w:pPr>
              <w:pStyle w:val="NF"/>
              <w:ind w:left="0" w:firstLine="0"/>
              <w:rPr>
                <w:snapToGrid w:val="0"/>
                <w:sz w:val="16"/>
                <w:szCs w:val="16"/>
                <w:lang w:val="en-AU"/>
              </w:rPr>
            </w:pPr>
            <w:r>
              <w:rPr>
                <w:snapToGrid w:val="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B7912F" w14:textId="77777777" w:rsidR="002E1C67" w:rsidRPr="007457CC" w:rsidRDefault="002E1C67" w:rsidP="002E1C67">
            <w:pPr>
              <w:pStyle w:val="NF"/>
              <w:ind w:left="0" w:firstLine="0"/>
              <w:rPr>
                <w:snapToGrid w:val="0"/>
                <w:sz w:val="16"/>
                <w:szCs w:val="16"/>
                <w:lang w:val="en-AU"/>
              </w:rPr>
            </w:pPr>
            <w:r>
              <w:rPr>
                <w:snapToGrid w:val="0"/>
                <w:sz w:val="16"/>
                <w:szCs w:val="16"/>
                <w:lang w:val="en-AU"/>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4998BB" w14:textId="77777777" w:rsidR="002E1C67" w:rsidRPr="007457CC" w:rsidRDefault="002E1C67" w:rsidP="002E1C67">
            <w:pPr>
              <w:pStyle w:val="NF"/>
              <w:ind w:left="0" w:firstLine="0"/>
              <w:rPr>
                <w:snapToGrid w:val="0"/>
                <w:sz w:val="16"/>
                <w:szCs w:val="16"/>
                <w:lang w:val="en-AU"/>
              </w:rPr>
            </w:pPr>
            <w:r>
              <w:rPr>
                <w:snapToGrid w:val="0"/>
                <w:sz w:val="16"/>
                <w:szCs w:val="16"/>
                <w:lang w:val="en-AU"/>
              </w:rPr>
              <w:t>Presentation to SA for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523E9" w14:textId="77777777" w:rsidR="002E1C67" w:rsidRPr="007457CC" w:rsidRDefault="002E1C67" w:rsidP="002E1C67">
            <w:pPr>
              <w:pStyle w:val="NF"/>
              <w:ind w:left="0" w:firstLine="0"/>
              <w:rPr>
                <w:snapToGrid w:val="0"/>
                <w:sz w:val="16"/>
                <w:szCs w:val="16"/>
                <w:lang w:val="en-AU"/>
              </w:rPr>
            </w:pPr>
            <w:r>
              <w:rPr>
                <w:snapToGrid w:val="0"/>
                <w:sz w:val="16"/>
                <w:szCs w:val="16"/>
                <w:lang w:val="en-AU"/>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F83A8" w14:textId="77777777" w:rsidR="002E1C67" w:rsidRPr="007457CC" w:rsidRDefault="002E1C67" w:rsidP="002E1C67">
            <w:pPr>
              <w:pStyle w:val="NF"/>
              <w:ind w:left="0" w:firstLine="0"/>
              <w:rPr>
                <w:snapToGrid w:val="0"/>
                <w:sz w:val="16"/>
                <w:szCs w:val="16"/>
                <w:lang w:val="en-AU"/>
              </w:rPr>
            </w:pPr>
            <w:r>
              <w:rPr>
                <w:snapToGrid w:val="0"/>
                <w:sz w:val="16"/>
                <w:szCs w:val="16"/>
                <w:lang w:val="en-AU"/>
              </w:rPr>
              <w:t>1.0.0</w:t>
            </w:r>
          </w:p>
        </w:tc>
      </w:tr>
      <w:tr w:rsidR="002E1C67" w:rsidRPr="007457CC" w14:paraId="16908A5E" w14:textId="77777777" w:rsidTr="002E1C67">
        <w:tc>
          <w:tcPr>
            <w:tcW w:w="800" w:type="dxa"/>
            <w:tcBorders>
              <w:top w:val="single" w:sz="6" w:space="0" w:color="auto"/>
              <w:left w:val="single" w:sz="6" w:space="0" w:color="auto"/>
              <w:bottom w:val="single" w:sz="6" w:space="0" w:color="auto"/>
              <w:right w:val="single" w:sz="6" w:space="0" w:color="auto"/>
            </w:tcBorders>
            <w:shd w:val="solid" w:color="FFFFFF" w:fill="auto"/>
          </w:tcPr>
          <w:p w14:paraId="60862350" w14:textId="77777777" w:rsidR="002E1C67" w:rsidRDefault="002E1C67" w:rsidP="002E1C67">
            <w:pPr>
              <w:pStyle w:val="NF"/>
              <w:ind w:left="0" w:firstLine="0"/>
              <w:rPr>
                <w:snapToGrid w:val="0"/>
                <w:sz w:val="16"/>
                <w:szCs w:val="16"/>
                <w:lang w:val="en-AU"/>
              </w:rPr>
            </w:pPr>
            <w:r>
              <w:rPr>
                <w:snapToGrid w:val="0"/>
                <w:sz w:val="16"/>
                <w:szCs w:val="16"/>
                <w:lang w:val="en-AU"/>
              </w:rPr>
              <w:t>Mar 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5AB20" w14:textId="77777777" w:rsidR="002E1C67" w:rsidRDefault="002E1C67" w:rsidP="002E1C67">
            <w:pPr>
              <w:pStyle w:val="NF"/>
              <w:ind w:left="0" w:firstLine="0"/>
              <w:rPr>
                <w:snapToGrid w:val="0"/>
                <w:sz w:val="16"/>
                <w:szCs w:val="16"/>
                <w:lang w:val="en-AU"/>
              </w:rPr>
            </w:pPr>
            <w:r>
              <w:rPr>
                <w:snapToGrid w:val="0"/>
                <w:sz w:val="16"/>
                <w:szCs w:val="16"/>
                <w:lang w:val="en-AU"/>
              </w:rPr>
              <w:t>SA#47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2B628" w14:textId="77777777" w:rsidR="002E1C67" w:rsidRDefault="002E1C67" w:rsidP="002E1C67">
            <w:pPr>
              <w:pStyle w:val="NF"/>
              <w:ind w:left="0" w:firstLine="0"/>
              <w:rPr>
                <w:snapToGrid w:val="0"/>
                <w:sz w:val="16"/>
                <w:szCs w:val="16"/>
                <w:lang w:val="en-AU"/>
              </w:rPr>
            </w:pPr>
            <w:r>
              <w:rPr>
                <w:snapToGrid w:val="0"/>
                <w:sz w:val="16"/>
                <w:szCs w:val="16"/>
                <w:lang w:val="en-AU"/>
              </w:rPr>
              <w:t>SP-100055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92D39A" w14:textId="77777777" w:rsidR="002E1C67" w:rsidRDefault="002E1C67" w:rsidP="002E1C67">
            <w:pPr>
              <w:pStyle w:val="NF"/>
              <w:ind w:left="0" w:firstLine="0"/>
              <w:rPr>
                <w:snapToGrid w:val="0"/>
                <w:sz w:val="16"/>
                <w:szCs w:val="16"/>
                <w:lang w:val="en-AU"/>
              </w:rPr>
            </w:pPr>
            <w:r>
              <w:rPr>
                <w:snapToGrid w:val="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CCA830" w14:textId="77777777" w:rsidR="002E1C67" w:rsidRDefault="002E1C67" w:rsidP="002E1C67">
            <w:pPr>
              <w:pStyle w:val="NF"/>
              <w:ind w:left="0" w:firstLine="0"/>
              <w:rPr>
                <w:snapToGrid w:val="0"/>
                <w:sz w:val="16"/>
                <w:szCs w:val="16"/>
                <w:lang w:val="en-AU"/>
              </w:rPr>
            </w:pPr>
            <w:r>
              <w:rPr>
                <w:snapToGrid w:val="0"/>
                <w:sz w:val="16"/>
                <w:szCs w:val="16"/>
                <w:lang w:val="en-AU"/>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5D3331" w14:textId="77777777" w:rsidR="002E1C67" w:rsidRDefault="002E1C67" w:rsidP="002E1C67">
            <w:pPr>
              <w:pStyle w:val="NF"/>
              <w:ind w:left="0" w:firstLine="0"/>
              <w:rPr>
                <w:snapToGrid w:val="0"/>
                <w:sz w:val="16"/>
                <w:szCs w:val="16"/>
                <w:lang w:val="en-AU"/>
              </w:rPr>
            </w:pPr>
            <w:r>
              <w:rPr>
                <w:snapToGrid w:val="0"/>
                <w:sz w:val="16"/>
                <w:szCs w:val="16"/>
                <w:lang w:val="en-AU"/>
              </w:rPr>
              <w:t>Presentation to SA for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1E55F" w14:textId="77777777" w:rsidR="002E1C67" w:rsidRDefault="002E1C67" w:rsidP="002E1C67">
            <w:pPr>
              <w:pStyle w:val="NF"/>
              <w:ind w:left="0" w:firstLine="0"/>
              <w:rPr>
                <w:snapToGrid w:val="0"/>
                <w:sz w:val="16"/>
                <w:szCs w:val="16"/>
                <w:lang w:val="en-AU"/>
              </w:rPr>
            </w:pPr>
            <w:r>
              <w:rPr>
                <w:snapToGrid w:val="0"/>
                <w:sz w:val="16"/>
                <w:szCs w:val="16"/>
                <w:lang w:val="en-AU"/>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9500C" w14:textId="77777777" w:rsidR="002E1C67" w:rsidRDefault="002E1C67" w:rsidP="002E1C67">
            <w:pPr>
              <w:pStyle w:val="NF"/>
              <w:ind w:left="0" w:firstLine="0"/>
              <w:rPr>
                <w:snapToGrid w:val="0"/>
                <w:sz w:val="16"/>
                <w:szCs w:val="16"/>
                <w:lang w:val="en-AU"/>
              </w:rPr>
            </w:pPr>
            <w:r>
              <w:rPr>
                <w:snapToGrid w:val="0"/>
                <w:sz w:val="16"/>
                <w:szCs w:val="16"/>
                <w:lang w:val="en-AU"/>
              </w:rPr>
              <w:t>2.0.0</w:t>
            </w:r>
          </w:p>
        </w:tc>
      </w:tr>
      <w:tr w:rsidR="007F7B5D" w:rsidRPr="007457CC" w14:paraId="03233156" w14:textId="77777777" w:rsidTr="002E1C67">
        <w:tc>
          <w:tcPr>
            <w:tcW w:w="800" w:type="dxa"/>
            <w:tcBorders>
              <w:top w:val="single" w:sz="6" w:space="0" w:color="auto"/>
              <w:left w:val="single" w:sz="6" w:space="0" w:color="auto"/>
              <w:bottom w:val="single" w:sz="6" w:space="0" w:color="auto"/>
              <w:right w:val="single" w:sz="6" w:space="0" w:color="auto"/>
            </w:tcBorders>
            <w:shd w:val="solid" w:color="FFFFFF" w:fill="auto"/>
          </w:tcPr>
          <w:p w14:paraId="4218FFDB" w14:textId="77777777" w:rsidR="007F7B5D" w:rsidRDefault="007F7B5D" w:rsidP="002E1C67">
            <w:pPr>
              <w:pStyle w:val="NF"/>
              <w:ind w:left="0" w:firstLine="0"/>
              <w:rPr>
                <w:snapToGrid w:val="0"/>
                <w:sz w:val="16"/>
                <w:szCs w:val="16"/>
                <w:lang w:val="en-AU"/>
              </w:rPr>
            </w:pPr>
            <w:r>
              <w:rPr>
                <w:snapToGrid w:val="0"/>
                <w:sz w:val="16"/>
                <w:szCs w:val="16"/>
                <w:lang w:val="en-AU"/>
              </w:rPr>
              <w:t>Mar 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C47E1" w14:textId="77777777" w:rsidR="007F7B5D" w:rsidRDefault="007F7B5D" w:rsidP="002E1C67">
            <w:pPr>
              <w:pStyle w:val="NF"/>
              <w:ind w:left="0" w:firstLine="0"/>
              <w:rPr>
                <w:snapToGrid w:val="0"/>
                <w:sz w:val="16"/>
                <w:szCs w:val="16"/>
                <w:lang w:val="en-AU"/>
              </w:rPr>
            </w:pPr>
            <w:r>
              <w:rPr>
                <w:snapToGrid w:val="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FE5BFA" w14:textId="77777777" w:rsidR="007F7B5D" w:rsidRDefault="007F7B5D" w:rsidP="002E1C67">
            <w:pPr>
              <w:pStyle w:val="NF"/>
              <w:ind w:left="0" w:firstLine="0"/>
              <w:rPr>
                <w:snapToGrid w:val="0"/>
                <w:sz w:val="16"/>
                <w:szCs w:val="16"/>
                <w:lang w:val="en-AU"/>
              </w:rPr>
            </w:pPr>
            <w:r>
              <w:rPr>
                <w:snapToGrid w:val="0"/>
                <w:sz w:val="16"/>
                <w:szCs w:val="16"/>
                <w:lang w:val="en-AU"/>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1B6C79" w14:textId="77777777" w:rsidR="007F7B5D" w:rsidRDefault="007F7B5D" w:rsidP="002E1C67">
            <w:pPr>
              <w:pStyle w:val="NF"/>
              <w:ind w:left="0" w:firstLine="0"/>
              <w:rPr>
                <w:snapToGrid w:val="0"/>
                <w:sz w:val="16"/>
                <w:szCs w:val="16"/>
                <w:lang w:val="en-AU"/>
              </w:rPr>
            </w:pPr>
            <w:r>
              <w:rPr>
                <w:snapToGrid w:val="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1D31F3" w14:textId="77777777" w:rsidR="007F7B5D" w:rsidRDefault="007F7B5D" w:rsidP="002E1C67">
            <w:pPr>
              <w:pStyle w:val="NF"/>
              <w:ind w:left="0" w:firstLine="0"/>
              <w:rPr>
                <w:snapToGrid w:val="0"/>
                <w:sz w:val="16"/>
                <w:szCs w:val="16"/>
                <w:lang w:val="en-AU"/>
              </w:rPr>
            </w:pPr>
            <w:r>
              <w:rPr>
                <w:snapToGrid w:val="0"/>
                <w:sz w:val="16"/>
                <w:szCs w:val="16"/>
                <w:lang w:val="en-AU"/>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1228DD" w14:textId="77777777" w:rsidR="007F7B5D" w:rsidRDefault="007F7B5D" w:rsidP="002E1C67">
            <w:pPr>
              <w:pStyle w:val="NF"/>
              <w:ind w:left="0" w:firstLine="0"/>
              <w:rPr>
                <w:snapToGrid w:val="0"/>
                <w:sz w:val="16"/>
                <w:szCs w:val="16"/>
                <w:lang w:val="en-AU"/>
              </w:rPr>
            </w:pPr>
            <w:r>
              <w:rPr>
                <w:snapToGrid w:val="0"/>
                <w:sz w:val="16"/>
                <w:szCs w:val="16"/>
                <w:lang w:val="en-AU"/>
              </w:rPr>
              <w:t>Publication of SA approved version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6B494" w14:textId="77777777" w:rsidR="007F7B5D" w:rsidRDefault="007F7B5D" w:rsidP="002E1C67">
            <w:pPr>
              <w:pStyle w:val="NF"/>
              <w:ind w:left="0" w:firstLine="0"/>
              <w:rPr>
                <w:snapToGrid w:val="0"/>
                <w:sz w:val="16"/>
                <w:szCs w:val="16"/>
                <w:lang w:val="en-AU"/>
              </w:rPr>
            </w:pPr>
            <w:r>
              <w:rPr>
                <w:snapToGrid w:val="0"/>
                <w:sz w:val="16"/>
                <w:szCs w:val="16"/>
                <w:lang w:val="en-AU"/>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A42D9" w14:textId="77777777" w:rsidR="007F7B5D" w:rsidRDefault="007F7B5D" w:rsidP="002E1C67">
            <w:pPr>
              <w:pStyle w:val="NF"/>
              <w:ind w:left="0" w:firstLine="0"/>
              <w:rPr>
                <w:snapToGrid w:val="0"/>
                <w:sz w:val="16"/>
                <w:szCs w:val="16"/>
                <w:lang w:val="en-AU"/>
              </w:rPr>
            </w:pPr>
            <w:r>
              <w:rPr>
                <w:snapToGrid w:val="0"/>
                <w:sz w:val="16"/>
                <w:szCs w:val="16"/>
                <w:lang w:val="en-AU"/>
              </w:rPr>
              <w:t>9.0.0</w:t>
            </w:r>
          </w:p>
        </w:tc>
      </w:tr>
      <w:tr w:rsidR="00DB2723" w:rsidRPr="007457CC" w14:paraId="5A9F9ACB" w14:textId="77777777" w:rsidTr="002E1C67">
        <w:tc>
          <w:tcPr>
            <w:tcW w:w="800" w:type="dxa"/>
            <w:tcBorders>
              <w:top w:val="single" w:sz="6" w:space="0" w:color="auto"/>
              <w:left w:val="single" w:sz="6" w:space="0" w:color="auto"/>
              <w:bottom w:val="single" w:sz="6" w:space="0" w:color="auto"/>
              <w:right w:val="single" w:sz="6" w:space="0" w:color="auto"/>
            </w:tcBorders>
            <w:shd w:val="solid" w:color="FFFFFF" w:fill="auto"/>
          </w:tcPr>
          <w:p w14:paraId="7828740D" w14:textId="77777777" w:rsidR="00DB2723" w:rsidRDefault="00DB2723" w:rsidP="002E1C67">
            <w:pPr>
              <w:pStyle w:val="NF"/>
              <w:ind w:left="0" w:firstLine="0"/>
              <w:rPr>
                <w:snapToGrid w:val="0"/>
                <w:sz w:val="16"/>
                <w:szCs w:val="16"/>
                <w:lang w:val="en-AU"/>
              </w:rPr>
            </w:pPr>
            <w:r>
              <w:rPr>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8FF53" w14:textId="77777777" w:rsidR="00DB2723" w:rsidRDefault="00DB2723" w:rsidP="002E1C67">
            <w:pPr>
              <w:pStyle w:val="NF"/>
              <w:ind w:left="0" w:firstLine="0"/>
              <w:rPr>
                <w:snapToGrid w:val="0"/>
                <w:sz w:val="16"/>
                <w:szCs w:val="16"/>
                <w:lang w:val="en-AU"/>
              </w:rPr>
            </w:pPr>
            <w:r>
              <w:rPr>
                <w:snapToGrid w:val="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67F395" w14:textId="77777777" w:rsidR="00DB2723" w:rsidRDefault="00DB2723" w:rsidP="002E1C67">
            <w:pPr>
              <w:pStyle w:val="NF"/>
              <w:ind w:left="0" w:firstLine="0"/>
              <w:rPr>
                <w:snapToGrid w:val="0"/>
                <w:sz w:val="16"/>
                <w:szCs w:val="16"/>
                <w:lang w:val="en-AU"/>
              </w:rPr>
            </w:pPr>
            <w:r>
              <w:rPr>
                <w:snapToGrid w:val="0"/>
                <w:sz w:val="16"/>
                <w:szCs w:val="16"/>
                <w:lang w:val="en-AU"/>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F89290" w14:textId="77777777" w:rsidR="00DB2723" w:rsidRDefault="00DB2723" w:rsidP="002E1C67">
            <w:pPr>
              <w:pStyle w:val="NF"/>
              <w:ind w:left="0" w:firstLine="0"/>
              <w:rPr>
                <w:snapToGrid w:val="0"/>
                <w:sz w:val="16"/>
                <w:szCs w:val="16"/>
                <w:lang w:val="en-AU"/>
              </w:rPr>
            </w:pPr>
            <w:r>
              <w:rPr>
                <w:snapToGrid w:val="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1B8CAE" w14:textId="77777777" w:rsidR="00DB2723" w:rsidRDefault="00DB2723" w:rsidP="002E1C67">
            <w:pPr>
              <w:pStyle w:val="NF"/>
              <w:ind w:left="0" w:firstLine="0"/>
              <w:rPr>
                <w:snapToGrid w:val="0"/>
                <w:sz w:val="16"/>
                <w:szCs w:val="16"/>
                <w:lang w:val="en-AU"/>
              </w:rPr>
            </w:pPr>
            <w:r>
              <w:rPr>
                <w:snapToGrid w:val="0"/>
                <w:sz w:val="16"/>
                <w:szCs w:val="16"/>
                <w:lang w:val="en-AU"/>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F0DE67" w14:textId="77777777" w:rsidR="00DB2723" w:rsidRDefault="00DB2723" w:rsidP="002E1C67">
            <w:pPr>
              <w:pStyle w:val="NF"/>
              <w:ind w:left="0" w:firstLine="0"/>
              <w:rPr>
                <w:snapToGrid w:val="0"/>
                <w:sz w:val="16"/>
                <w:szCs w:val="16"/>
                <w:lang w:val="en-AU"/>
              </w:rPr>
            </w:pPr>
            <w:r>
              <w:rPr>
                <w:snapToGrid w:val="0"/>
                <w:sz w:val="16"/>
                <w:szCs w:val="16"/>
                <w:lang w:val="en-AU"/>
              </w:rPr>
              <w:t>Update to Rel-10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10489" w14:textId="77777777" w:rsidR="00DB2723" w:rsidRDefault="00DB2723" w:rsidP="002E1C67">
            <w:pPr>
              <w:pStyle w:val="NF"/>
              <w:ind w:left="0" w:firstLine="0"/>
              <w:rPr>
                <w:snapToGrid w:val="0"/>
                <w:sz w:val="16"/>
                <w:szCs w:val="16"/>
                <w:lang w:val="en-AU"/>
              </w:rPr>
            </w:pPr>
            <w:r>
              <w:rPr>
                <w:snapToGrid w:val="0"/>
                <w:sz w:val="16"/>
                <w:szCs w:val="16"/>
                <w:lang w:val="en-AU"/>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7E3EC" w14:textId="77777777" w:rsidR="00DB2723" w:rsidRDefault="00DB2723" w:rsidP="002E1C67">
            <w:pPr>
              <w:pStyle w:val="NF"/>
              <w:ind w:left="0" w:firstLine="0"/>
              <w:rPr>
                <w:snapToGrid w:val="0"/>
                <w:sz w:val="16"/>
                <w:szCs w:val="16"/>
                <w:lang w:val="en-AU"/>
              </w:rPr>
            </w:pPr>
            <w:r>
              <w:rPr>
                <w:snapToGrid w:val="0"/>
                <w:sz w:val="16"/>
                <w:szCs w:val="16"/>
                <w:lang w:val="en-AU"/>
              </w:rPr>
              <w:t>10.0.0</w:t>
            </w:r>
          </w:p>
        </w:tc>
      </w:tr>
      <w:tr w:rsidR="00AD7530" w:rsidRPr="007457CC" w14:paraId="6CA3FD04" w14:textId="77777777" w:rsidTr="000950E2">
        <w:tc>
          <w:tcPr>
            <w:tcW w:w="800" w:type="dxa"/>
            <w:tcBorders>
              <w:top w:val="single" w:sz="6" w:space="0" w:color="auto"/>
              <w:left w:val="single" w:sz="6" w:space="0" w:color="auto"/>
              <w:bottom w:val="single" w:sz="12" w:space="0" w:color="auto"/>
              <w:right w:val="single" w:sz="6" w:space="0" w:color="auto"/>
            </w:tcBorders>
            <w:shd w:val="solid" w:color="FFFFFF" w:fill="auto"/>
          </w:tcPr>
          <w:p w14:paraId="38023138" w14:textId="77777777" w:rsidR="00AD7530" w:rsidRDefault="00AD7530" w:rsidP="002E1C67">
            <w:pPr>
              <w:pStyle w:val="NF"/>
              <w:ind w:left="0" w:firstLine="0"/>
              <w:rPr>
                <w:snapToGrid w:val="0"/>
                <w:sz w:val="16"/>
                <w:szCs w:val="16"/>
                <w:lang w:val="en-AU"/>
              </w:rPr>
            </w:pPr>
            <w:r>
              <w:rPr>
                <w:snapToGrid w:val="0"/>
                <w:sz w:val="16"/>
                <w:szCs w:val="16"/>
                <w:lang w:val="en-AU"/>
              </w:rPr>
              <w:t>2012-09</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4726F228" w14:textId="77777777" w:rsidR="00AD7530" w:rsidRDefault="00AD7530" w:rsidP="002E1C67">
            <w:pPr>
              <w:pStyle w:val="NF"/>
              <w:ind w:left="0" w:firstLine="0"/>
              <w:rPr>
                <w:snapToGrid w:val="0"/>
                <w:sz w:val="16"/>
                <w:szCs w:val="16"/>
                <w:lang w:val="en-AU"/>
              </w:rPr>
            </w:pPr>
            <w:r>
              <w:rPr>
                <w:snapToGrid w:val="0"/>
                <w:sz w:val="16"/>
                <w:szCs w:val="16"/>
                <w:lang w:val="en-AU"/>
              </w:rPr>
              <w:t>-</w:t>
            </w:r>
          </w:p>
        </w:tc>
        <w:tc>
          <w:tcPr>
            <w:tcW w:w="901" w:type="dxa"/>
            <w:tcBorders>
              <w:top w:val="single" w:sz="6" w:space="0" w:color="auto"/>
              <w:left w:val="single" w:sz="6" w:space="0" w:color="auto"/>
              <w:bottom w:val="single" w:sz="12" w:space="0" w:color="auto"/>
              <w:right w:val="single" w:sz="6" w:space="0" w:color="auto"/>
            </w:tcBorders>
            <w:shd w:val="solid" w:color="FFFFFF" w:fill="auto"/>
          </w:tcPr>
          <w:p w14:paraId="3C24C6F1" w14:textId="77777777" w:rsidR="00AD7530" w:rsidRDefault="00AD7530" w:rsidP="002E1C67">
            <w:pPr>
              <w:pStyle w:val="NF"/>
              <w:ind w:left="0" w:firstLine="0"/>
              <w:rPr>
                <w:snapToGrid w:val="0"/>
                <w:sz w:val="16"/>
                <w:szCs w:val="16"/>
                <w:lang w:val="en-AU"/>
              </w:rPr>
            </w:pPr>
            <w:r>
              <w:rPr>
                <w:snapToGrid w:val="0"/>
                <w:sz w:val="16"/>
                <w:szCs w:val="16"/>
                <w:lang w:val="en-AU"/>
              </w:rPr>
              <w:t>-</w:t>
            </w:r>
          </w:p>
        </w:tc>
        <w:tc>
          <w:tcPr>
            <w:tcW w:w="426" w:type="dxa"/>
            <w:tcBorders>
              <w:top w:val="single" w:sz="6" w:space="0" w:color="auto"/>
              <w:left w:val="single" w:sz="6" w:space="0" w:color="auto"/>
              <w:bottom w:val="single" w:sz="12" w:space="0" w:color="auto"/>
              <w:right w:val="single" w:sz="6" w:space="0" w:color="auto"/>
            </w:tcBorders>
            <w:shd w:val="solid" w:color="FFFFFF" w:fill="auto"/>
          </w:tcPr>
          <w:p w14:paraId="69F0E04B" w14:textId="77777777" w:rsidR="00AD7530" w:rsidRDefault="00AD7530" w:rsidP="002E1C67">
            <w:pPr>
              <w:pStyle w:val="NF"/>
              <w:ind w:left="0" w:firstLine="0"/>
              <w:rPr>
                <w:snapToGrid w:val="0"/>
                <w:sz w:val="16"/>
                <w:szCs w:val="16"/>
                <w:lang w:val="en-AU"/>
              </w:rPr>
            </w:pPr>
            <w:r>
              <w:rPr>
                <w:snapToGrid w:val="0"/>
                <w:sz w:val="16"/>
                <w:szCs w:val="16"/>
                <w:lang w:val="en-AU"/>
              </w:rPr>
              <w:t>-</w:t>
            </w:r>
          </w:p>
        </w:tc>
        <w:tc>
          <w:tcPr>
            <w:tcW w:w="428" w:type="dxa"/>
            <w:tcBorders>
              <w:top w:val="single" w:sz="6" w:space="0" w:color="auto"/>
              <w:left w:val="single" w:sz="6" w:space="0" w:color="auto"/>
              <w:bottom w:val="single" w:sz="12" w:space="0" w:color="auto"/>
              <w:right w:val="single" w:sz="6" w:space="0" w:color="auto"/>
            </w:tcBorders>
            <w:shd w:val="solid" w:color="FFFFFF" w:fill="auto"/>
          </w:tcPr>
          <w:p w14:paraId="58D987CB" w14:textId="77777777" w:rsidR="00AD7530" w:rsidRDefault="00AD7530" w:rsidP="002E1C67">
            <w:pPr>
              <w:pStyle w:val="NF"/>
              <w:ind w:left="0" w:firstLine="0"/>
              <w:rPr>
                <w:snapToGrid w:val="0"/>
                <w:sz w:val="16"/>
                <w:szCs w:val="16"/>
                <w:lang w:val="en-AU"/>
              </w:rPr>
            </w:pPr>
            <w:r>
              <w:rPr>
                <w:snapToGrid w:val="0"/>
                <w:sz w:val="16"/>
                <w:szCs w:val="16"/>
                <w:lang w:val="en-AU"/>
              </w:rPr>
              <w:t>-</w:t>
            </w:r>
          </w:p>
        </w:tc>
        <w:tc>
          <w:tcPr>
            <w:tcW w:w="4867" w:type="dxa"/>
            <w:tcBorders>
              <w:top w:val="single" w:sz="6" w:space="0" w:color="auto"/>
              <w:left w:val="single" w:sz="6" w:space="0" w:color="auto"/>
              <w:bottom w:val="single" w:sz="12" w:space="0" w:color="auto"/>
              <w:right w:val="single" w:sz="6" w:space="0" w:color="auto"/>
            </w:tcBorders>
            <w:shd w:val="solid" w:color="FFFFFF" w:fill="auto"/>
          </w:tcPr>
          <w:p w14:paraId="2C3B5BD3" w14:textId="77777777" w:rsidR="00AD7530" w:rsidRDefault="00AD7530" w:rsidP="002E1C67">
            <w:pPr>
              <w:pStyle w:val="NF"/>
              <w:ind w:left="0" w:firstLine="0"/>
              <w:rPr>
                <w:snapToGrid w:val="0"/>
                <w:sz w:val="16"/>
                <w:szCs w:val="16"/>
                <w:lang w:val="en-AU"/>
              </w:rPr>
            </w:pPr>
            <w:r>
              <w:rPr>
                <w:snapToGrid w:val="0"/>
                <w:sz w:val="16"/>
                <w:szCs w:val="16"/>
                <w:lang w:val="en-AU"/>
              </w:rPr>
              <w:t>Update to Rel-11 version (MCC)</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7C3E88C3" w14:textId="77777777" w:rsidR="00AD7530" w:rsidRDefault="00AD7530" w:rsidP="002E1C67">
            <w:pPr>
              <w:pStyle w:val="NF"/>
              <w:ind w:left="0" w:firstLine="0"/>
              <w:rPr>
                <w:snapToGrid w:val="0"/>
                <w:sz w:val="16"/>
                <w:szCs w:val="16"/>
                <w:lang w:val="en-AU"/>
              </w:rPr>
            </w:pPr>
            <w:r>
              <w:rPr>
                <w:snapToGrid w:val="0"/>
                <w:sz w:val="16"/>
                <w:szCs w:val="16"/>
                <w:lang w:val="en-AU"/>
              </w:rPr>
              <w:t>10.0.0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06119C40" w14:textId="77777777" w:rsidR="00AD7530" w:rsidRPr="00336CB2" w:rsidRDefault="00AD7530" w:rsidP="002E1C67">
            <w:pPr>
              <w:pStyle w:val="NF"/>
              <w:ind w:left="0" w:firstLine="0"/>
              <w:rPr>
                <w:bCs/>
                <w:snapToGrid w:val="0"/>
                <w:sz w:val="16"/>
                <w:szCs w:val="16"/>
                <w:lang w:val="en-AU"/>
              </w:rPr>
            </w:pPr>
            <w:r w:rsidRPr="00336CB2">
              <w:rPr>
                <w:bCs/>
                <w:snapToGrid w:val="0"/>
                <w:sz w:val="16"/>
                <w:szCs w:val="16"/>
                <w:lang w:val="en-AU"/>
              </w:rPr>
              <w:t>11.0.0</w:t>
            </w:r>
          </w:p>
        </w:tc>
      </w:tr>
      <w:tr w:rsidR="00F63804" w:rsidRPr="007457CC" w14:paraId="7E68AF46" w14:textId="77777777" w:rsidTr="000950E2">
        <w:tc>
          <w:tcPr>
            <w:tcW w:w="800" w:type="dxa"/>
            <w:tcBorders>
              <w:top w:val="single" w:sz="12" w:space="0" w:color="auto"/>
              <w:left w:val="single" w:sz="6" w:space="0" w:color="auto"/>
              <w:bottom w:val="single" w:sz="12" w:space="0" w:color="auto"/>
              <w:right w:val="single" w:sz="6" w:space="0" w:color="auto"/>
            </w:tcBorders>
            <w:shd w:val="solid" w:color="FFFFFF" w:fill="auto"/>
          </w:tcPr>
          <w:p w14:paraId="6A2E8460" w14:textId="77777777" w:rsidR="00F63804" w:rsidRDefault="00F63804" w:rsidP="002E1C67">
            <w:pPr>
              <w:pStyle w:val="NF"/>
              <w:ind w:left="0" w:firstLine="0"/>
              <w:rPr>
                <w:snapToGrid w:val="0"/>
                <w:sz w:val="16"/>
                <w:szCs w:val="16"/>
                <w:lang w:val="en-AU"/>
              </w:rPr>
            </w:pPr>
            <w:r>
              <w:rPr>
                <w:snapToGrid w:val="0"/>
                <w:sz w:val="16"/>
                <w:szCs w:val="16"/>
                <w:lang w:val="en-AU"/>
              </w:rPr>
              <w:t>2014-10</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59955E2" w14:textId="77777777" w:rsidR="00F63804" w:rsidRDefault="00F63804" w:rsidP="002E1C67">
            <w:pPr>
              <w:pStyle w:val="NF"/>
              <w:ind w:left="0" w:firstLine="0"/>
              <w:rPr>
                <w:snapToGrid w:val="0"/>
                <w:sz w:val="16"/>
                <w:szCs w:val="16"/>
                <w:lang w:val="en-AU"/>
              </w:rPr>
            </w:pPr>
            <w:r>
              <w:rPr>
                <w:snapToGrid w:val="0"/>
                <w:sz w:val="16"/>
                <w:szCs w:val="16"/>
                <w:lang w:val="en-AU"/>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36806E02" w14:textId="77777777" w:rsidR="00F63804" w:rsidRDefault="00F63804" w:rsidP="002E1C67">
            <w:pPr>
              <w:pStyle w:val="NF"/>
              <w:ind w:left="0" w:firstLine="0"/>
              <w:rPr>
                <w:snapToGrid w:val="0"/>
                <w:sz w:val="16"/>
                <w:szCs w:val="16"/>
                <w:lang w:val="en-AU"/>
              </w:rPr>
            </w:pPr>
            <w:r>
              <w:rPr>
                <w:snapToGrid w:val="0"/>
                <w:sz w:val="16"/>
                <w:szCs w:val="16"/>
                <w:lang w:val="en-AU"/>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78091153" w14:textId="77777777" w:rsidR="00F63804" w:rsidRDefault="00F63804" w:rsidP="002E1C67">
            <w:pPr>
              <w:pStyle w:val="NF"/>
              <w:ind w:left="0" w:firstLine="0"/>
              <w:rPr>
                <w:snapToGrid w:val="0"/>
                <w:sz w:val="16"/>
                <w:szCs w:val="16"/>
                <w:lang w:val="en-AU"/>
              </w:rPr>
            </w:pPr>
            <w:r>
              <w:rPr>
                <w:snapToGrid w:val="0"/>
                <w:sz w:val="16"/>
                <w:szCs w:val="16"/>
                <w:lang w:val="en-AU"/>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0EEA8BC0" w14:textId="77777777" w:rsidR="00F63804" w:rsidRDefault="00F63804" w:rsidP="002E1C67">
            <w:pPr>
              <w:pStyle w:val="NF"/>
              <w:ind w:left="0" w:firstLine="0"/>
              <w:rPr>
                <w:snapToGrid w:val="0"/>
                <w:sz w:val="16"/>
                <w:szCs w:val="16"/>
                <w:lang w:val="en-AU"/>
              </w:rPr>
            </w:pPr>
            <w:r>
              <w:rPr>
                <w:snapToGrid w:val="0"/>
                <w:sz w:val="16"/>
                <w:szCs w:val="16"/>
                <w:lang w:val="en-AU"/>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56FFFC1F" w14:textId="77777777" w:rsidR="00F63804" w:rsidRDefault="00F63804" w:rsidP="002E1C67">
            <w:pPr>
              <w:pStyle w:val="NF"/>
              <w:ind w:left="0" w:firstLine="0"/>
              <w:rPr>
                <w:snapToGrid w:val="0"/>
                <w:sz w:val="16"/>
                <w:szCs w:val="16"/>
                <w:lang w:val="en-AU"/>
              </w:rPr>
            </w:pPr>
            <w:r>
              <w:rPr>
                <w:snapToGrid w:val="0"/>
                <w:sz w:val="16"/>
                <w:szCs w:val="16"/>
                <w:lang w:val="en-AU"/>
              </w:rPr>
              <w:t>Update to Rel-12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5781405" w14:textId="77777777" w:rsidR="00F63804" w:rsidRDefault="00F63804" w:rsidP="002E1C67">
            <w:pPr>
              <w:pStyle w:val="NF"/>
              <w:ind w:left="0" w:firstLine="0"/>
              <w:rPr>
                <w:snapToGrid w:val="0"/>
                <w:sz w:val="16"/>
                <w:szCs w:val="16"/>
                <w:lang w:val="en-AU"/>
              </w:rPr>
            </w:pPr>
            <w:r>
              <w:rPr>
                <w:snapToGrid w:val="0"/>
                <w:sz w:val="16"/>
                <w:szCs w:val="16"/>
                <w:lang w:val="en-AU"/>
              </w:rPr>
              <w:t>11.0.0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AA4C6BA" w14:textId="77777777" w:rsidR="00F63804" w:rsidRPr="00336CB2" w:rsidRDefault="00F63804" w:rsidP="002E1C67">
            <w:pPr>
              <w:pStyle w:val="NF"/>
              <w:ind w:left="0" w:firstLine="0"/>
              <w:rPr>
                <w:bCs/>
                <w:snapToGrid w:val="0"/>
                <w:sz w:val="16"/>
                <w:szCs w:val="16"/>
                <w:lang w:val="en-AU"/>
              </w:rPr>
            </w:pPr>
            <w:r w:rsidRPr="00336CB2">
              <w:rPr>
                <w:bCs/>
                <w:snapToGrid w:val="0"/>
                <w:sz w:val="16"/>
                <w:szCs w:val="16"/>
                <w:lang w:val="en-AU"/>
              </w:rPr>
              <w:t>12.0.0</w:t>
            </w:r>
          </w:p>
        </w:tc>
      </w:tr>
      <w:tr w:rsidR="000950E2" w:rsidRPr="007457CC" w14:paraId="2C17F5CA" w14:textId="77777777" w:rsidTr="000950E2">
        <w:tc>
          <w:tcPr>
            <w:tcW w:w="800" w:type="dxa"/>
            <w:tcBorders>
              <w:top w:val="single" w:sz="12" w:space="0" w:color="auto"/>
              <w:left w:val="single" w:sz="6" w:space="0" w:color="auto"/>
              <w:bottom w:val="single" w:sz="6" w:space="0" w:color="auto"/>
              <w:right w:val="single" w:sz="6" w:space="0" w:color="auto"/>
            </w:tcBorders>
            <w:shd w:val="solid" w:color="FFFFFF" w:fill="auto"/>
          </w:tcPr>
          <w:p w14:paraId="11190B3E" w14:textId="77777777" w:rsidR="000950E2" w:rsidRDefault="000950E2" w:rsidP="002E1C67">
            <w:pPr>
              <w:pStyle w:val="NF"/>
              <w:ind w:left="0" w:firstLine="0"/>
              <w:rPr>
                <w:snapToGrid w:val="0"/>
                <w:sz w:val="16"/>
                <w:szCs w:val="16"/>
                <w:lang w:val="en-AU"/>
              </w:rPr>
            </w:pPr>
            <w:r>
              <w:rPr>
                <w:snapToGrid w:val="0"/>
                <w:sz w:val="16"/>
                <w:szCs w:val="16"/>
                <w:lang w:val="en-AU"/>
              </w:rPr>
              <w:t>2016-01</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8D0F1EA" w14:textId="77777777" w:rsidR="000950E2" w:rsidRDefault="000950E2" w:rsidP="002E1C67">
            <w:pPr>
              <w:pStyle w:val="NF"/>
              <w:ind w:left="0" w:firstLine="0"/>
              <w:rPr>
                <w:snapToGrid w:val="0"/>
                <w:sz w:val="16"/>
                <w:szCs w:val="16"/>
                <w:lang w:val="en-AU"/>
              </w:rPr>
            </w:pPr>
            <w:r>
              <w:rPr>
                <w:snapToGrid w:val="0"/>
                <w:sz w:val="16"/>
                <w:szCs w:val="16"/>
                <w:lang w:val="en-AU"/>
              </w:rPr>
              <w:t>-</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52DD4DD0" w14:textId="77777777" w:rsidR="000950E2" w:rsidRDefault="000950E2" w:rsidP="002E1C67">
            <w:pPr>
              <w:pStyle w:val="NF"/>
              <w:ind w:left="0" w:firstLine="0"/>
              <w:rPr>
                <w:snapToGrid w:val="0"/>
                <w:sz w:val="16"/>
                <w:szCs w:val="16"/>
                <w:lang w:val="en-AU"/>
              </w:rPr>
            </w:pPr>
            <w:r>
              <w:rPr>
                <w:snapToGrid w:val="0"/>
                <w:sz w:val="16"/>
                <w:szCs w:val="16"/>
                <w:lang w:val="en-AU"/>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0EFEFA0F" w14:textId="77777777" w:rsidR="000950E2" w:rsidRDefault="000950E2" w:rsidP="002E1C67">
            <w:pPr>
              <w:pStyle w:val="NF"/>
              <w:ind w:left="0" w:firstLine="0"/>
              <w:rPr>
                <w:snapToGrid w:val="0"/>
                <w:sz w:val="16"/>
                <w:szCs w:val="16"/>
                <w:lang w:val="en-AU"/>
              </w:rPr>
            </w:pPr>
            <w:r>
              <w:rPr>
                <w:snapToGrid w:val="0"/>
                <w:sz w:val="16"/>
                <w:szCs w:val="16"/>
                <w:lang w:val="en-AU"/>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66CBCE97" w14:textId="77777777" w:rsidR="000950E2" w:rsidRDefault="000950E2" w:rsidP="002E1C67">
            <w:pPr>
              <w:pStyle w:val="NF"/>
              <w:ind w:left="0" w:firstLine="0"/>
              <w:rPr>
                <w:snapToGrid w:val="0"/>
                <w:sz w:val="16"/>
                <w:szCs w:val="16"/>
                <w:lang w:val="en-AU"/>
              </w:rPr>
            </w:pPr>
            <w:r>
              <w:rPr>
                <w:snapToGrid w:val="0"/>
                <w:sz w:val="16"/>
                <w:szCs w:val="16"/>
                <w:lang w:val="en-AU"/>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33C15916" w14:textId="77777777" w:rsidR="000950E2" w:rsidRDefault="000950E2" w:rsidP="002E1C67">
            <w:pPr>
              <w:pStyle w:val="NF"/>
              <w:ind w:left="0" w:firstLine="0"/>
              <w:rPr>
                <w:snapToGrid w:val="0"/>
                <w:sz w:val="16"/>
                <w:szCs w:val="16"/>
                <w:lang w:val="en-AU"/>
              </w:rPr>
            </w:pPr>
            <w:r>
              <w:rPr>
                <w:snapToGrid w:val="0"/>
                <w:sz w:val="16"/>
                <w:szCs w:val="16"/>
                <w:lang w:val="en-AU"/>
              </w:rPr>
              <w:t>Update to Rel-13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B837FDB" w14:textId="77777777" w:rsidR="000950E2" w:rsidRDefault="000950E2" w:rsidP="002E1C67">
            <w:pPr>
              <w:pStyle w:val="NF"/>
              <w:ind w:left="0" w:firstLine="0"/>
              <w:rPr>
                <w:snapToGrid w:val="0"/>
                <w:sz w:val="16"/>
                <w:szCs w:val="16"/>
                <w:lang w:val="en-AU"/>
              </w:rPr>
            </w:pPr>
            <w:r>
              <w:rPr>
                <w:snapToGrid w:val="0"/>
                <w:sz w:val="16"/>
                <w:szCs w:val="16"/>
                <w:lang w:val="en-AU"/>
              </w:rPr>
              <w:t>12.0.0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ECCA663" w14:textId="77777777" w:rsidR="000950E2" w:rsidRPr="00336CB2" w:rsidRDefault="000950E2" w:rsidP="002E1C67">
            <w:pPr>
              <w:pStyle w:val="NF"/>
              <w:ind w:left="0" w:firstLine="0"/>
              <w:rPr>
                <w:bCs/>
                <w:snapToGrid w:val="0"/>
                <w:sz w:val="16"/>
                <w:szCs w:val="16"/>
                <w:lang w:val="en-AU"/>
              </w:rPr>
            </w:pPr>
            <w:r w:rsidRPr="00336CB2">
              <w:rPr>
                <w:bCs/>
                <w:snapToGrid w:val="0"/>
                <w:sz w:val="16"/>
                <w:szCs w:val="16"/>
                <w:lang w:val="en-AU"/>
              </w:rPr>
              <w:t>13.0.0</w:t>
            </w:r>
          </w:p>
        </w:tc>
      </w:tr>
    </w:tbl>
    <w:p w14:paraId="2E3D0759" w14:textId="77777777" w:rsidR="00D97FC6" w:rsidRDefault="00D97FC6" w:rsidP="00D97FC6"/>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23627D" w:rsidRPr="00A20AAE" w14:paraId="68D29AED" w14:textId="77777777" w:rsidTr="004D0B0E">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764FA750" w14:textId="77777777" w:rsidR="0023627D" w:rsidRPr="00A20AAE" w:rsidRDefault="0023627D" w:rsidP="004D0B0E">
            <w:pPr>
              <w:pStyle w:val="TAL"/>
              <w:jc w:val="center"/>
              <w:rPr>
                <w:b/>
                <w:sz w:val="16"/>
              </w:rPr>
            </w:pPr>
            <w:r w:rsidRPr="00A20AAE">
              <w:rPr>
                <w:b/>
              </w:rPr>
              <w:t>Change history</w:t>
            </w:r>
          </w:p>
        </w:tc>
      </w:tr>
      <w:tr w:rsidR="0023627D" w:rsidRPr="00A20AAE" w14:paraId="16261993" w14:textId="77777777" w:rsidTr="009801DB">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728E6178" w14:textId="77777777" w:rsidR="0023627D" w:rsidRPr="00A20AAE" w:rsidRDefault="0023627D" w:rsidP="004D0B0E">
            <w:pPr>
              <w:pStyle w:val="TAL"/>
              <w:rPr>
                <w:b/>
                <w:sz w:val="16"/>
              </w:rPr>
            </w:pPr>
            <w:r w:rsidRPr="00A20AAE">
              <w:rPr>
                <w:b/>
                <w:sz w:val="16"/>
              </w:rPr>
              <w:t>Date</w:t>
            </w:r>
          </w:p>
        </w:tc>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5B3E1D99" w14:textId="77777777" w:rsidR="0023627D" w:rsidRPr="00A20AAE" w:rsidRDefault="0023627D" w:rsidP="004D0B0E">
            <w:pPr>
              <w:pStyle w:val="TAL"/>
              <w:rPr>
                <w:b/>
                <w:sz w:val="16"/>
              </w:rPr>
            </w:pPr>
            <w:r w:rsidRPr="00A20AAE">
              <w:rPr>
                <w:b/>
                <w:sz w:val="16"/>
              </w:rPr>
              <w:t>Meeting</w:t>
            </w:r>
          </w:p>
        </w:tc>
        <w:tc>
          <w:tcPr>
            <w:tcW w:w="1094" w:type="dxa"/>
            <w:tcBorders>
              <w:top w:val="single" w:sz="6" w:space="0" w:color="auto"/>
              <w:left w:val="single" w:sz="6" w:space="0" w:color="auto"/>
              <w:bottom w:val="single" w:sz="12" w:space="0" w:color="auto"/>
              <w:right w:val="single" w:sz="6" w:space="0" w:color="auto"/>
            </w:tcBorders>
            <w:shd w:val="pct10" w:color="auto" w:fill="FFFFFF"/>
            <w:hideMark/>
          </w:tcPr>
          <w:p w14:paraId="79024AB9" w14:textId="77777777" w:rsidR="0023627D" w:rsidRPr="00A20AAE" w:rsidRDefault="0023627D" w:rsidP="004D0B0E">
            <w:pPr>
              <w:pStyle w:val="TAL"/>
              <w:rPr>
                <w:b/>
                <w:sz w:val="16"/>
              </w:rPr>
            </w:pPr>
            <w:proofErr w:type="spellStart"/>
            <w:r w:rsidRPr="00A20AAE">
              <w:rPr>
                <w:b/>
                <w:sz w:val="16"/>
              </w:rPr>
              <w:t>Tdoc</w:t>
            </w:r>
            <w:proofErr w:type="spellEnd"/>
          </w:p>
        </w:tc>
        <w:tc>
          <w:tcPr>
            <w:tcW w:w="567" w:type="dxa"/>
            <w:tcBorders>
              <w:top w:val="single" w:sz="6" w:space="0" w:color="auto"/>
              <w:left w:val="single" w:sz="6" w:space="0" w:color="auto"/>
              <w:bottom w:val="single" w:sz="12" w:space="0" w:color="auto"/>
              <w:right w:val="single" w:sz="6" w:space="0" w:color="auto"/>
            </w:tcBorders>
            <w:shd w:val="pct10" w:color="auto" w:fill="FFFFFF"/>
            <w:hideMark/>
          </w:tcPr>
          <w:p w14:paraId="67F99ABC" w14:textId="77777777" w:rsidR="0023627D" w:rsidRPr="00A20AAE" w:rsidRDefault="0023627D" w:rsidP="004D0B0E">
            <w:pPr>
              <w:pStyle w:val="TAL"/>
              <w:rPr>
                <w:b/>
                <w:sz w:val="16"/>
              </w:rPr>
            </w:pPr>
            <w:r w:rsidRPr="00A20AAE">
              <w:rPr>
                <w:b/>
                <w:sz w:val="16"/>
              </w:rPr>
              <w:t>CR</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6DB1FE21" w14:textId="77777777" w:rsidR="0023627D" w:rsidRPr="00A20AAE" w:rsidRDefault="0023627D" w:rsidP="004D0B0E">
            <w:pPr>
              <w:pStyle w:val="TAL"/>
              <w:rPr>
                <w:b/>
                <w:sz w:val="16"/>
              </w:rPr>
            </w:pPr>
            <w:r w:rsidRPr="00A20AAE">
              <w:rPr>
                <w:b/>
                <w:sz w:val="16"/>
              </w:rPr>
              <w:t>Rev</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606F1E0A" w14:textId="77777777" w:rsidR="0023627D" w:rsidRPr="00A20AAE" w:rsidRDefault="0023627D" w:rsidP="004D0B0E">
            <w:pPr>
              <w:pStyle w:val="TAL"/>
              <w:rPr>
                <w:b/>
                <w:sz w:val="16"/>
              </w:rPr>
            </w:pPr>
            <w:r w:rsidRPr="00A20AAE">
              <w:rPr>
                <w:b/>
                <w:sz w:val="16"/>
              </w:rPr>
              <w:t>Cat</w:t>
            </w:r>
          </w:p>
        </w:tc>
        <w:tc>
          <w:tcPr>
            <w:tcW w:w="4820" w:type="dxa"/>
            <w:tcBorders>
              <w:top w:val="single" w:sz="6" w:space="0" w:color="auto"/>
              <w:left w:val="single" w:sz="6" w:space="0" w:color="auto"/>
              <w:bottom w:val="single" w:sz="12" w:space="0" w:color="auto"/>
              <w:right w:val="single" w:sz="6" w:space="0" w:color="auto"/>
            </w:tcBorders>
            <w:shd w:val="pct10" w:color="auto" w:fill="FFFFFF"/>
            <w:hideMark/>
          </w:tcPr>
          <w:p w14:paraId="21E04EC2" w14:textId="77777777" w:rsidR="0023627D" w:rsidRPr="00A20AAE" w:rsidRDefault="0023627D" w:rsidP="004D0B0E">
            <w:pPr>
              <w:pStyle w:val="TAL"/>
              <w:rPr>
                <w:b/>
                <w:sz w:val="16"/>
              </w:rPr>
            </w:pPr>
            <w:r w:rsidRPr="00A20AAE">
              <w:rPr>
                <w:b/>
                <w:sz w:val="16"/>
              </w:rPr>
              <w:t>Subject/Comment</w:t>
            </w:r>
          </w:p>
        </w:tc>
        <w:tc>
          <w:tcPr>
            <w:tcW w:w="708" w:type="dxa"/>
            <w:tcBorders>
              <w:top w:val="single" w:sz="6" w:space="0" w:color="auto"/>
              <w:left w:val="single" w:sz="6" w:space="0" w:color="auto"/>
              <w:bottom w:val="single" w:sz="12" w:space="0" w:color="auto"/>
              <w:right w:val="single" w:sz="6" w:space="0" w:color="auto"/>
            </w:tcBorders>
            <w:shd w:val="pct10" w:color="auto" w:fill="FFFFFF"/>
            <w:hideMark/>
          </w:tcPr>
          <w:p w14:paraId="353A3C3F" w14:textId="77777777" w:rsidR="0023627D" w:rsidRPr="00A20AAE" w:rsidRDefault="0023627D" w:rsidP="004D0B0E">
            <w:pPr>
              <w:pStyle w:val="TAL"/>
              <w:rPr>
                <w:b/>
                <w:sz w:val="16"/>
              </w:rPr>
            </w:pPr>
            <w:r w:rsidRPr="00A20AAE">
              <w:rPr>
                <w:b/>
                <w:sz w:val="16"/>
              </w:rPr>
              <w:t>New version</w:t>
            </w:r>
          </w:p>
        </w:tc>
      </w:tr>
      <w:tr w:rsidR="0023627D" w14:paraId="64F50EEE" w14:textId="77777777" w:rsidTr="009B69A9">
        <w:tc>
          <w:tcPr>
            <w:tcW w:w="800" w:type="dxa"/>
            <w:tcBorders>
              <w:top w:val="single" w:sz="12" w:space="0" w:color="auto"/>
              <w:left w:val="single" w:sz="6" w:space="0" w:color="auto"/>
              <w:bottom w:val="single" w:sz="12" w:space="0" w:color="auto"/>
              <w:right w:val="single" w:sz="6" w:space="0" w:color="auto"/>
            </w:tcBorders>
            <w:shd w:val="solid" w:color="FFFFFF" w:fill="auto"/>
          </w:tcPr>
          <w:p w14:paraId="4EAFEA54" w14:textId="77777777" w:rsidR="0023627D" w:rsidRDefault="0023627D" w:rsidP="004D0B0E">
            <w:pPr>
              <w:pStyle w:val="TAC"/>
              <w:rPr>
                <w:sz w:val="16"/>
                <w:szCs w:val="16"/>
              </w:rPr>
            </w:pPr>
            <w:r>
              <w:rPr>
                <w:sz w:val="16"/>
                <w:szCs w:val="16"/>
              </w:rPr>
              <w:t>2016-12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DBD6EC2" w14:textId="77777777" w:rsidR="0023627D" w:rsidRDefault="0023627D" w:rsidP="004D0B0E">
            <w:pPr>
              <w:pStyle w:val="TAC"/>
              <w:rPr>
                <w:sz w:val="16"/>
                <w:szCs w:val="16"/>
              </w:rPr>
            </w:pP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74EE4EF" w14:textId="77777777" w:rsidR="0023627D" w:rsidRDefault="0023627D" w:rsidP="004D0B0E">
            <w:pPr>
              <w:pStyle w:val="TAC"/>
              <w:rPr>
                <w:sz w:val="16"/>
                <w:szCs w:val="16"/>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8B1AA93" w14:textId="77777777" w:rsidR="0023627D" w:rsidRPr="00A20AAE" w:rsidRDefault="0023627D" w:rsidP="004D0B0E">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E985B8" w14:textId="77777777" w:rsidR="0023627D" w:rsidRPr="00A20AAE" w:rsidRDefault="0023627D" w:rsidP="004D0B0E">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3BBC627" w14:textId="77777777" w:rsidR="0023627D" w:rsidRPr="00A20AAE" w:rsidRDefault="0023627D" w:rsidP="004D0B0E">
            <w:pPr>
              <w:pStyle w:val="TAC"/>
              <w:rPr>
                <w:sz w:val="16"/>
                <w:szCs w:val="16"/>
              </w:rPr>
            </w:pP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25AD85A2" w14:textId="77777777" w:rsidR="0023627D" w:rsidRDefault="0023627D" w:rsidP="004D0B0E">
            <w:pPr>
              <w:pStyle w:val="TAL"/>
              <w:rPr>
                <w:rFonts w:cs="Arial"/>
                <w:color w:val="000000"/>
                <w:sz w:val="16"/>
                <w:szCs w:val="16"/>
              </w:rPr>
            </w:pPr>
            <w:r>
              <w:rPr>
                <w:rFonts w:cs="Arial"/>
                <w:color w:val="000000"/>
                <w:sz w:val="16"/>
                <w:szCs w:val="16"/>
              </w:rPr>
              <w:t>Correction of LTE logo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CEC6BED" w14:textId="77777777" w:rsidR="0023627D" w:rsidRDefault="0023627D" w:rsidP="004D0B0E">
            <w:pPr>
              <w:pStyle w:val="TAC"/>
              <w:rPr>
                <w:sz w:val="16"/>
                <w:szCs w:val="16"/>
              </w:rPr>
            </w:pPr>
            <w:r>
              <w:rPr>
                <w:sz w:val="16"/>
                <w:szCs w:val="16"/>
              </w:rPr>
              <w:t>13.0.1</w:t>
            </w:r>
          </w:p>
        </w:tc>
      </w:tr>
      <w:tr w:rsidR="009801DB" w14:paraId="5DD2E133" w14:textId="77777777" w:rsidTr="001F7D7B">
        <w:tc>
          <w:tcPr>
            <w:tcW w:w="800" w:type="dxa"/>
            <w:tcBorders>
              <w:top w:val="single" w:sz="12" w:space="0" w:color="auto"/>
              <w:left w:val="single" w:sz="6" w:space="0" w:color="auto"/>
              <w:bottom w:val="single" w:sz="12" w:space="0" w:color="auto"/>
              <w:right w:val="single" w:sz="6" w:space="0" w:color="auto"/>
            </w:tcBorders>
            <w:shd w:val="solid" w:color="FFFFFF" w:fill="auto"/>
          </w:tcPr>
          <w:p w14:paraId="284AA444" w14:textId="77777777" w:rsidR="009801DB" w:rsidRDefault="009801DB" w:rsidP="004D0B0E">
            <w:pPr>
              <w:pStyle w:val="TAC"/>
              <w:rPr>
                <w:sz w:val="16"/>
                <w:szCs w:val="16"/>
              </w:rPr>
            </w:pPr>
            <w:r>
              <w:rPr>
                <w:sz w:val="16"/>
                <w:szCs w:val="16"/>
              </w:rPr>
              <w:t>2017-04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28C9C71" w14:textId="77777777" w:rsidR="009801DB" w:rsidRDefault="009801DB" w:rsidP="004D0B0E">
            <w:pPr>
              <w:pStyle w:val="TAC"/>
              <w:rPr>
                <w:sz w:val="16"/>
                <w:szCs w:val="16"/>
              </w:rPr>
            </w:pPr>
            <w:r>
              <w:rPr>
                <w:sz w:val="16"/>
                <w:szCs w:val="16"/>
              </w:rPr>
              <w:t>SA#75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75A8FC9" w14:textId="77777777" w:rsidR="009801DB" w:rsidRDefault="009801DB" w:rsidP="004D0B0E">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84B1212" w14:textId="77777777" w:rsidR="009801DB" w:rsidRPr="00A20AAE" w:rsidRDefault="009801DB" w:rsidP="004D0B0E">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30126B7" w14:textId="77777777" w:rsidR="009801DB" w:rsidRPr="00A20AAE" w:rsidRDefault="009801DB" w:rsidP="004D0B0E">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E36FCB7" w14:textId="77777777" w:rsidR="009801DB" w:rsidRPr="00A20AAE" w:rsidRDefault="009801DB" w:rsidP="004D0B0E">
            <w:pPr>
              <w:pStyle w:val="TAC"/>
              <w:rPr>
                <w:sz w:val="16"/>
                <w:szCs w:val="16"/>
              </w:rPr>
            </w:pP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1E89E833" w14:textId="77777777" w:rsidR="009801DB" w:rsidRDefault="009801DB" w:rsidP="004D0B0E">
            <w:pPr>
              <w:pStyle w:val="TAL"/>
              <w:rPr>
                <w:rFonts w:cs="Arial"/>
                <w:color w:val="000000"/>
                <w:sz w:val="16"/>
                <w:szCs w:val="16"/>
              </w:rPr>
            </w:pPr>
            <w:r>
              <w:rPr>
                <w:sz w:val="16"/>
                <w:szCs w:val="16"/>
              </w:rPr>
              <w:t>Promotion to Release 14 without technical change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B9DBFC6" w14:textId="77777777" w:rsidR="009801DB" w:rsidRPr="00336CB2" w:rsidRDefault="009801DB" w:rsidP="004D0B0E">
            <w:pPr>
              <w:pStyle w:val="TAC"/>
              <w:rPr>
                <w:bCs/>
                <w:sz w:val="16"/>
                <w:szCs w:val="16"/>
              </w:rPr>
            </w:pPr>
            <w:r w:rsidRPr="00336CB2">
              <w:rPr>
                <w:bCs/>
                <w:sz w:val="16"/>
                <w:szCs w:val="16"/>
              </w:rPr>
              <w:t>14.0.0</w:t>
            </w:r>
          </w:p>
        </w:tc>
      </w:tr>
      <w:tr w:rsidR="009B69A9" w14:paraId="071A9922" w14:textId="77777777" w:rsidTr="00283D4E">
        <w:tc>
          <w:tcPr>
            <w:tcW w:w="800" w:type="dxa"/>
            <w:tcBorders>
              <w:top w:val="single" w:sz="12" w:space="0" w:color="auto"/>
              <w:left w:val="single" w:sz="6" w:space="0" w:color="auto"/>
              <w:bottom w:val="single" w:sz="12" w:space="0" w:color="auto"/>
              <w:right w:val="single" w:sz="6" w:space="0" w:color="auto"/>
            </w:tcBorders>
            <w:shd w:val="solid" w:color="FFFFFF" w:fill="auto"/>
          </w:tcPr>
          <w:p w14:paraId="7E164C4C" w14:textId="77777777" w:rsidR="009B69A9" w:rsidRDefault="009B69A9" w:rsidP="004D0B0E">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879F998" w14:textId="77777777" w:rsidR="009B69A9" w:rsidRDefault="009B69A9" w:rsidP="004D0B0E">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A690AF8" w14:textId="77777777" w:rsidR="009B69A9" w:rsidRDefault="009B69A9" w:rsidP="004D0B0E">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AD6A242" w14:textId="77777777" w:rsidR="009B69A9" w:rsidRDefault="009B69A9" w:rsidP="004D0B0E">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71BB9D5" w14:textId="77777777" w:rsidR="009B69A9" w:rsidRDefault="009B69A9" w:rsidP="004D0B0E">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DB503F6" w14:textId="77777777" w:rsidR="009B69A9" w:rsidRPr="00A20AAE" w:rsidRDefault="009B69A9" w:rsidP="004D0B0E">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7465B733" w14:textId="77777777" w:rsidR="009B69A9" w:rsidRDefault="009B69A9" w:rsidP="004D0B0E">
            <w:pPr>
              <w:pStyle w:val="TAL"/>
              <w:rPr>
                <w:sz w:val="16"/>
                <w:szCs w:val="16"/>
              </w:rPr>
            </w:pPr>
            <w:r>
              <w:rPr>
                <w:sz w:val="16"/>
                <w:szCs w:val="16"/>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D3220A0" w14:textId="77777777" w:rsidR="009B69A9" w:rsidRPr="00336CB2" w:rsidRDefault="009B69A9" w:rsidP="004D0B0E">
            <w:pPr>
              <w:pStyle w:val="TAC"/>
              <w:rPr>
                <w:bCs/>
                <w:sz w:val="16"/>
                <w:szCs w:val="16"/>
              </w:rPr>
            </w:pPr>
            <w:r w:rsidRPr="00336CB2">
              <w:rPr>
                <w:bCs/>
                <w:sz w:val="16"/>
                <w:szCs w:val="16"/>
              </w:rPr>
              <w:t>15.0.0</w:t>
            </w:r>
          </w:p>
        </w:tc>
      </w:tr>
      <w:tr w:rsidR="001F7D7B" w14:paraId="295FF0CA" w14:textId="77777777" w:rsidTr="009917FE">
        <w:tc>
          <w:tcPr>
            <w:tcW w:w="800" w:type="dxa"/>
            <w:tcBorders>
              <w:top w:val="single" w:sz="12" w:space="0" w:color="auto"/>
              <w:left w:val="single" w:sz="6" w:space="0" w:color="auto"/>
              <w:bottom w:val="single" w:sz="12" w:space="0" w:color="auto"/>
              <w:right w:val="single" w:sz="6" w:space="0" w:color="auto"/>
            </w:tcBorders>
            <w:shd w:val="solid" w:color="FFFFFF" w:fill="auto"/>
          </w:tcPr>
          <w:p w14:paraId="22715C55" w14:textId="77777777" w:rsidR="001F7D7B" w:rsidRDefault="001F7D7B" w:rsidP="004D0B0E">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1EFFE72" w14:textId="77777777" w:rsidR="001F7D7B" w:rsidRDefault="001F7D7B" w:rsidP="004D0B0E">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F0145E4" w14:textId="77777777" w:rsidR="001F7D7B" w:rsidRDefault="001F7D7B" w:rsidP="004D0B0E">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EE2F3A7" w14:textId="77777777" w:rsidR="001F7D7B" w:rsidRDefault="001F7D7B" w:rsidP="004D0B0E">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3AA0D82" w14:textId="77777777" w:rsidR="001F7D7B" w:rsidRDefault="001F7D7B" w:rsidP="004D0B0E">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DD504C7" w14:textId="77777777" w:rsidR="001F7D7B" w:rsidRDefault="001F7D7B" w:rsidP="004D0B0E">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102503E3" w14:textId="77777777" w:rsidR="001F7D7B" w:rsidRDefault="001F7D7B" w:rsidP="004D0B0E">
            <w:pPr>
              <w:pStyle w:val="TAL"/>
              <w:rPr>
                <w:sz w:val="16"/>
                <w:szCs w:val="16"/>
              </w:rPr>
            </w:pPr>
            <w:r>
              <w:rPr>
                <w:sz w:val="16"/>
                <w:szCs w:val="16"/>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712DAC7" w14:textId="77777777" w:rsidR="001F7D7B" w:rsidRPr="00336CB2" w:rsidRDefault="001F7D7B" w:rsidP="004D0B0E">
            <w:pPr>
              <w:pStyle w:val="TAC"/>
              <w:rPr>
                <w:bCs/>
                <w:sz w:val="16"/>
                <w:szCs w:val="16"/>
              </w:rPr>
            </w:pPr>
            <w:r w:rsidRPr="00336CB2">
              <w:rPr>
                <w:bCs/>
                <w:sz w:val="16"/>
                <w:szCs w:val="16"/>
              </w:rPr>
              <w:t>16.0.0</w:t>
            </w:r>
          </w:p>
        </w:tc>
      </w:tr>
      <w:tr w:rsidR="00283D4E" w14:paraId="68DE2DDB" w14:textId="77777777" w:rsidTr="008B0BF0">
        <w:tc>
          <w:tcPr>
            <w:tcW w:w="800" w:type="dxa"/>
            <w:tcBorders>
              <w:top w:val="single" w:sz="12" w:space="0" w:color="auto"/>
              <w:left w:val="single" w:sz="6" w:space="0" w:color="auto"/>
              <w:bottom w:val="single" w:sz="12" w:space="0" w:color="auto"/>
              <w:right w:val="single" w:sz="6" w:space="0" w:color="auto"/>
            </w:tcBorders>
            <w:shd w:val="solid" w:color="FFFFFF" w:fill="auto"/>
          </w:tcPr>
          <w:p w14:paraId="60A54FD2" w14:textId="77777777" w:rsidR="00283D4E" w:rsidRDefault="00283D4E" w:rsidP="004D0B0E">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0F40E58" w14:textId="77777777" w:rsidR="00283D4E" w:rsidRDefault="00283D4E" w:rsidP="004D0B0E">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DD724C0" w14:textId="77777777" w:rsidR="00283D4E" w:rsidRDefault="00283D4E" w:rsidP="004D0B0E">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1A9D155" w14:textId="77777777" w:rsidR="00283D4E" w:rsidRDefault="00283D4E" w:rsidP="004D0B0E">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AD0A630" w14:textId="77777777" w:rsidR="00283D4E" w:rsidRDefault="00283D4E" w:rsidP="004D0B0E">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184401A" w14:textId="77777777" w:rsidR="00283D4E" w:rsidRDefault="00283D4E" w:rsidP="004D0B0E">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99BF5EB" w14:textId="77777777" w:rsidR="00283D4E" w:rsidRDefault="00283D4E" w:rsidP="004D0B0E">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F36155B" w14:textId="77777777" w:rsidR="00283D4E" w:rsidRPr="00336CB2" w:rsidRDefault="00283D4E" w:rsidP="004D0B0E">
            <w:pPr>
              <w:pStyle w:val="TAC"/>
              <w:rPr>
                <w:bCs/>
                <w:sz w:val="16"/>
                <w:szCs w:val="16"/>
              </w:rPr>
            </w:pPr>
            <w:r w:rsidRPr="00336CB2">
              <w:rPr>
                <w:bCs/>
                <w:sz w:val="16"/>
                <w:szCs w:val="16"/>
              </w:rPr>
              <w:t>17.0.0</w:t>
            </w:r>
          </w:p>
        </w:tc>
      </w:tr>
      <w:tr w:rsidR="009917FE" w14:paraId="05969F3F" w14:textId="77777777" w:rsidTr="008B0BF0">
        <w:tc>
          <w:tcPr>
            <w:tcW w:w="800" w:type="dxa"/>
            <w:tcBorders>
              <w:top w:val="single" w:sz="12" w:space="0" w:color="auto"/>
              <w:left w:val="single" w:sz="6" w:space="0" w:color="auto"/>
              <w:bottom w:val="single" w:sz="12" w:space="0" w:color="auto"/>
              <w:right w:val="single" w:sz="6" w:space="0" w:color="auto"/>
            </w:tcBorders>
            <w:shd w:val="solid" w:color="FFFFFF" w:fill="auto"/>
          </w:tcPr>
          <w:p w14:paraId="2E9216AE" w14:textId="77777777" w:rsidR="009917FE" w:rsidRDefault="009917FE" w:rsidP="004D0B0E">
            <w:pPr>
              <w:pStyle w:val="TAC"/>
              <w:rPr>
                <w:sz w:val="16"/>
                <w:szCs w:val="16"/>
              </w:rPr>
            </w:pPr>
            <w:r>
              <w:rPr>
                <w:sz w:val="16"/>
                <w:szCs w:val="16"/>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57CEF2C" w14:textId="77777777" w:rsidR="009917FE" w:rsidRDefault="009917FE" w:rsidP="004D0B0E">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4F03C49" w14:textId="77777777" w:rsidR="009917FE" w:rsidRDefault="009917FE" w:rsidP="004D0B0E">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F457311" w14:textId="77777777" w:rsidR="009917FE" w:rsidRDefault="009917FE" w:rsidP="004D0B0E">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65C3603" w14:textId="77777777" w:rsidR="009917FE" w:rsidRDefault="009917FE" w:rsidP="004D0B0E">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A90B49C" w14:textId="77777777" w:rsidR="009917FE" w:rsidRDefault="009917FE" w:rsidP="004D0B0E">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C6D7BE5" w14:textId="77777777" w:rsidR="009917FE" w:rsidRDefault="009917FE" w:rsidP="004D0B0E">
            <w:pPr>
              <w:pStyle w:val="TAL"/>
              <w:rPr>
                <w:sz w:val="16"/>
                <w:szCs w:val="16"/>
              </w:rPr>
            </w:pPr>
            <w:r>
              <w:rPr>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F36D502" w14:textId="77777777" w:rsidR="009917FE" w:rsidRPr="00336CB2" w:rsidRDefault="009917FE" w:rsidP="004D0B0E">
            <w:pPr>
              <w:pStyle w:val="TAC"/>
              <w:rPr>
                <w:bCs/>
                <w:sz w:val="16"/>
                <w:szCs w:val="16"/>
              </w:rPr>
            </w:pPr>
            <w:r w:rsidRPr="00336CB2">
              <w:rPr>
                <w:bCs/>
                <w:sz w:val="16"/>
                <w:szCs w:val="16"/>
              </w:rPr>
              <w:t>18.0.0</w:t>
            </w:r>
          </w:p>
        </w:tc>
      </w:tr>
      <w:tr w:rsidR="008B0BF0" w14:paraId="18E307D8" w14:textId="77777777" w:rsidTr="009801DB">
        <w:tc>
          <w:tcPr>
            <w:tcW w:w="800" w:type="dxa"/>
            <w:tcBorders>
              <w:top w:val="single" w:sz="12" w:space="0" w:color="auto"/>
              <w:left w:val="single" w:sz="6" w:space="0" w:color="auto"/>
              <w:bottom w:val="single" w:sz="6" w:space="0" w:color="auto"/>
              <w:right w:val="single" w:sz="6" w:space="0" w:color="auto"/>
            </w:tcBorders>
            <w:shd w:val="solid" w:color="FFFFFF" w:fill="auto"/>
          </w:tcPr>
          <w:p w14:paraId="7E67EE7A" w14:textId="77777777" w:rsidR="008B0BF0" w:rsidRDefault="008B0BF0" w:rsidP="004D0B0E">
            <w:pPr>
              <w:pStyle w:val="TAC"/>
              <w:rPr>
                <w:sz w:val="16"/>
                <w:szCs w:val="16"/>
              </w:rPr>
            </w:pPr>
            <w:r>
              <w:rPr>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434C02B" w14:textId="43A3F983" w:rsidR="008B0BF0" w:rsidRDefault="00336CB2" w:rsidP="004D0B0E">
            <w:pPr>
              <w:pStyle w:val="TAC"/>
              <w:rPr>
                <w:sz w:val="16"/>
                <w:szCs w:val="16"/>
              </w:rPr>
            </w:pPr>
            <w:r>
              <w:rPr>
                <w:snapToGrid w:val="0"/>
                <w:sz w:val="16"/>
                <w:szCs w:val="16"/>
                <w:lang w:val="en-AU"/>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6BD2995" w14:textId="77777777" w:rsidR="008B0BF0" w:rsidRDefault="008B0BF0" w:rsidP="004D0B0E">
            <w:pPr>
              <w:pStyle w:val="TAC"/>
              <w:rPr>
                <w:sz w:val="16"/>
                <w:szCs w:val="16"/>
              </w:rPr>
            </w:pPr>
            <w:r>
              <w:rPr>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1F10BA0" w14:textId="77777777" w:rsidR="008B0BF0" w:rsidRDefault="008B0BF0" w:rsidP="004D0B0E">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757D270" w14:textId="77777777" w:rsidR="008B0BF0" w:rsidRDefault="008B0BF0" w:rsidP="004D0B0E">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F31004E" w14:textId="77777777" w:rsidR="008B0BF0" w:rsidRDefault="008B0BF0" w:rsidP="004D0B0E">
            <w:pPr>
              <w:pStyle w:val="TAC"/>
              <w:rPr>
                <w:sz w:val="16"/>
                <w:szCs w:val="16"/>
              </w:rPr>
            </w:pPr>
            <w:r>
              <w:rPr>
                <w:sz w:val="16"/>
                <w:szCs w:val="16"/>
              </w:rPr>
              <w:t>-</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75E5A692" w14:textId="77777777" w:rsidR="008B0BF0" w:rsidRDefault="008B0BF0" w:rsidP="004D0B0E">
            <w:pPr>
              <w:pStyle w:val="TAL"/>
              <w:rPr>
                <w:sz w:val="16"/>
                <w:szCs w:val="16"/>
              </w:rPr>
            </w:pPr>
            <w:r>
              <w:rPr>
                <w:sz w:val="16"/>
                <w:szCs w:val="16"/>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06342102" w14:textId="77777777" w:rsidR="008B0BF0" w:rsidRPr="00336CB2" w:rsidRDefault="008B0BF0" w:rsidP="004D0B0E">
            <w:pPr>
              <w:pStyle w:val="TAC"/>
              <w:rPr>
                <w:bCs/>
                <w:sz w:val="16"/>
                <w:szCs w:val="16"/>
              </w:rPr>
            </w:pPr>
            <w:r w:rsidRPr="00336CB2">
              <w:rPr>
                <w:bCs/>
                <w:sz w:val="16"/>
                <w:szCs w:val="16"/>
              </w:rPr>
              <w:t>19.0.0</w:t>
            </w:r>
          </w:p>
        </w:tc>
      </w:tr>
    </w:tbl>
    <w:p w14:paraId="58B0B332" w14:textId="77777777" w:rsidR="0023627D" w:rsidRDefault="0023627D" w:rsidP="00D97FC6"/>
    <w:sectPr w:rsidR="0023627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70EB93" w14:textId="77777777" w:rsidR="004E5135" w:rsidRDefault="004E5135">
      <w:r>
        <w:separator/>
      </w:r>
    </w:p>
  </w:endnote>
  <w:endnote w:type="continuationSeparator" w:id="0">
    <w:p w14:paraId="0285A2B9" w14:textId="77777777" w:rsidR="004E5135" w:rsidRDefault="004E5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EAE813"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3E9842" w14:textId="77777777" w:rsidR="004E5135" w:rsidRDefault="004E5135">
      <w:r>
        <w:separator/>
      </w:r>
    </w:p>
  </w:footnote>
  <w:footnote w:type="continuationSeparator" w:id="0">
    <w:p w14:paraId="710B596B" w14:textId="77777777" w:rsidR="004E5135" w:rsidRDefault="004E51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64A4C1" w14:textId="20DBA673"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6CB2">
      <w:rPr>
        <w:rFonts w:ascii="Arial" w:hAnsi="Arial" w:cs="Arial"/>
        <w:b/>
        <w:noProof/>
        <w:sz w:val="18"/>
        <w:szCs w:val="18"/>
      </w:rPr>
      <w:t>3GPP TS 32.571 V19.0.0 (2025-09)</w:t>
    </w:r>
    <w:r>
      <w:rPr>
        <w:rFonts w:ascii="Arial" w:hAnsi="Arial" w:cs="Arial"/>
        <w:b/>
        <w:sz w:val="18"/>
        <w:szCs w:val="18"/>
      </w:rPr>
      <w:fldChar w:fldCharType="end"/>
    </w:r>
  </w:p>
  <w:p w14:paraId="25118603"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69A9">
      <w:rPr>
        <w:rFonts w:ascii="Arial" w:hAnsi="Arial" w:cs="Arial"/>
        <w:b/>
        <w:noProof/>
        <w:sz w:val="18"/>
        <w:szCs w:val="18"/>
      </w:rPr>
      <w:t>10</w:t>
    </w:r>
    <w:r>
      <w:rPr>
        <w:rFonts w:ascii="Arial" w:hAnsi="Arial" w:cs="Arial"/>
        <w:b/>
        <w:sz w:val="18"/>
        <w:szCs w:val="18"/>
      </w:rPr>
      <w:fldChar w:fldCharType="end"/>
    </w:r>
  </w:p>
  <w:p w14:paraId="2C4EEB58" w14:textId="3B4200EF"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6CB2">
      <w:rPr>
        <w:rFonts w:ascii="Arial" w:hAnsi="Arial" w:cs="Arial"/>
        <w:b/>
        <w:noProof/>
        <w:sz w:val="18"/>
        <w:szCs w:val="18"/>
      </w:rPr>
      <w:t>Release 19</w:t>
    </w:r>
    <w:r>
      <w:rPr>
        <w:rFonts w:ascii="Arial" w:hAnsi="Arial" w:cs="Arial"/>
        <w:b/>
        <w:sz w:val="18"/>
        <w:szCs w:val="18"/>
      </w:rPr>
      <w:fldChar w:fldCharType="end"/>
    </w:r>
  </w:p>
  <w:p w14:paraId="6AA76908"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58C43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9261A6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AE02B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2983C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928BB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4901F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2480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4AE24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836ECCE"/>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7A3050D4"/>
    <w:multiLevelType w:val="hybridMultilevel"/>
    <w:tmpl w:val="326E27AA"/>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awMDWwMDe2NDFV0lEKTi0uzszPAykwrAUAFUaOwiwAAAA="/>
  </w:docVars>
  <w:rsids>
    <w:rsidRoot w:val="004E213A"/>
    <w:rsid w:val="00040095"/>
    <w:rsid w:val="000603F3"/>
    <w:rsid w:val="00080322"/>
    <w:rsid w:val="00080512"/>
    <w:rsid w:val="00081B8D"/>
    <w:rsid w:val="000950E2"/>
    <w:rsid w:val="000D58AB"/>
    <w:rsid w:val="000D5914"/>
    <w:rsid w:val="001D4757"/>
    <w:rsid w:val="001F168B"/>
    <w:rsid w:val="001F6FCA"/>
    <w:rsid w:val="001F7D7B"/>
    <w:rsid w:val="00235321"/>
    <w:rsid w:val="0023627D"/>
    <w:rsid w:val="00237898"/>
    <w:rsid w:val="00283D4E"/>
    <w:rsid w:val="002C384F"/>
    <w:rsid w:val="002E1C67"/>
    <w:rsid w:val="00336CB2"/>
    <w:rsid w:val="003D1A91"/>
    <w:rsid w:val="003D225A"/>
    <w:rsid w:val="003F185E"/>
    <w:rsid w:val="004D0B0E"/>
    <w:rsid w:val="004D11ED"/>
    <w:rsid w:val="004D725E"/>
    <w:rsid w:val="004E213A"/>
    <w:rsid w:val="004E5135"/>
    <w:rsid w:val="0051714E"/>
    <w:rsid w:val="00536FFC"/>
    <w:rsid w:val="00543E6C"/>
    <w:rsid w:val="00563567"/>
    <w:rsid w:val="00565087"/>
    <w:rsid w:val="00565537"/>
    <w:rsid w:val="0059798D"/>
    <w:rsid w:val="005F00AD"/>
    <w:rsid w:val="005F10A7"/>
    <w:rsid w:val="00636C28"/>
    <w:rsid w:val="006B1CF5"/>
    <w:rsid w:val="00702B01"/>
    <w:rsid w:val="007038FC"/>
    <w:rsid w:val="00734A5B"/>
    <w:rsid w:val="00744E76"/>
    <w:rsid w:val="00787696"/>
    <w:rsid w:val="007F7B5D"/>
    <w:rsid w:val="00850C23"/>
    <w:rsid w:val="008B0BF0"/>
    <w:rsid w:val="0090271F"/>
    <w:rsid w:val="00927FE9"/>
    <w:rsid w:val="00952A6D"/>
    <w:rsid w:val="009801DB"/>
    <w:rsid w:val="009917FE"/>
    <w:rsid w:val="009B69A9"/>
    <w:rsid w:val="00A53724"/>
    <w:rsid w:val="00AD7530"/>
    <w:rsid w:val="00AF0FE5"/>
    <w:rsid w:val="00B605E7"/>
    <w:rsid w:val="00B62CC7"/>
    <w:rsid w:val="00BD1211"/>
    <w:rsid w:val="00BD5857"/>
    <w:rsid w:val="00C02640"/>
    <w:rsid w:val="00C178EF"/>
    <w:rsid w:val="00C33079"/>
    <w:rsid w:val="00C51998"/>
    <w:rsid w:val="00C532A7"/>
    <w:rsid w:val="00CA3D0C"/>
    <w:rsid w:val="00CB0808"/>
    <w:rsid w:val="00D13868"/>
    <w:rsid w:val="00D370E4"/>
    <w:rsid w:val="00D46736"/>
    <w:rsid w:val="00D97FC6"/>
    <w:rsid w:val="00DB2723"/>
    <w:rsid w:val="00DC309B"/>
    <w:rsid w:val="00DC4DA2"/>
    <w:rsid w:val="00EC4A25"/>
    <w:rsid w:val="00F63804"/>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741DB4EC"/>
  <w15:chartTrackingRefBased/>
  <w15:docId w15:val="{D3E78041-1EAF-4676-8141-3C55DB2E1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semiHidden/>
    <w:rsid w:val="007038FC"/>
    <w:pPr>
      <w:shd w:val="clear" w:color="auto" w:fill="000080"/>
    </w:pPr>
    <w:rPr>
      <w:rFonts w:ascii="Tahoma" w:hAnsi="Tahoma" w:cs="Tahoma"/>
    </w:rPr>
  </w:style>
  <w:style w:type="paragraph" w:styleId="ListBullet">
    <w:name w:val="List Bullet"/>
    <w:basedOn w:val="List"/>
    <w:rsid w:val="00D97FC6"/>
    <w:pPr>
      <w:ind w:left="568" w:hanging="284"/>
    </w:pPr>
    <w:rPr>
      <w:rFonts w:eastAsia="SimSun"/>
    </w:rPr>
  </w:style>
  <w:style w:type="paragraph" w:styleId="Caption">
    <w:name w:val="caption"/>
    <w:basedOn w:val="Normal"/>
    <w:next w:val="Normal"/>
    <w:qFormat/>
    <w:rsid w:val="00D97FC6"/>
    <w:pPr>
      <w:spacing w:before="120" w:after="120"/>
    </w:pPr>
    <w:rPr>
      <w:rFonts w:eastAsia="SimSun"/>
      <w:b/>
    </w:rPr>
  </w:style>
  <w:style w:type="paragraph" w:styleId="BodyText">
    <w:name w:val="Body Text"/>
    <w:basedOn w:val="Normal"/>
    <w:link w:val="BodyTextChar"/>
    <w:rsid w:val="00D97FC6"/>
    <w:rPr>
      <w:rFonts w:eastAsia="SimSun"/>
    </w:rPr>
  </w:style>
  <w:style w:type="paragraph" w:styleId="CommentText">
    <w:name w:val="annotation text"/>
    <w:basedOn w:val="Normal"/>
    <w:link w:val="CommentTextChar"/>
    <w:semiHidden/>
    <w:rsid w:val="00D97FC6"/>
    <w:rPr>
      <w:rFonts w:eastAsia="SimSun"/>
    </w:rPr>
  </w:style>
  <w:style w:type="paragraph" w:customStyle="1" w:styleId="StyleAfter0pt">
    <w:name w:val="Style After:  0 pt"/>
    <w:basedOn w:val="Normal"/>
    <w:rsid w:val="00D97FC6"/>
    <w:pPr>
      <w:spacing w:before="120" w:after="0"/>
    </w:pPr>
  </w:style>
  <w:style w:type="paragraph" w:customStyle="1" w:styleId="b10">
    <w:name w:val="b1"/>
    <w:basedOn w:val="Normal"/>
    <w:rsid w:val="00D97FC6"/>
    <w:pPr>
      <w:spacing w:before="100" w:beforeAutospacing="1" w:after="100" w:afterAutospacing="1"/>
    </w:pPr>
    <w:rPr>
      <w:sz w:val="24"/>
      <w:szCs w:val="24"/>
    </w:rPr>
  </w:style>
  <w:style w:type="paragraph" w:styleId="List">
    <w:name w:val="List"/>
    <w:basedOn w:val="Normal"/>
    <w:rsid w:val="00D97FC6"/>
    <w:pPr>
      <w:ind w:left="283" w:hanging="283"/>
    </w:pPr>
  </w:style>
  <w:style w:type="paragraph" w:styleId="BalloonText">
    <w:name w:val="Balloon Text"/>
    <w:basedOn w:val="Normal"/>
    <w:semiHidden/>
    <w:rsid w:val="00536FFC"/>
    <w:rPr>
      <w:rFonts w:ascii="Tahoma" w:hAnsi="Tahoma" w:cs="Tahoma"/>
      <w:sz w:val="16"/>
      <w:szCs w:val="16"/>
    </w:rPr>
  </w:style>
  <w:style w:type="character" w:customStyle="1" w:styleId="TALChar1">
    <w:name w:val="TAL Char1"/>
    <w:link w:val="TAL"/>
    <w:rsid w:val="0023627D"/>
    <w:rPr>
      <w:rFonts w:ascii="Arial" w:hAnsi="Arial"/>
      <w:sz w:val="18"/>
      <w:lang w:eastAsia="en-US"/>
    </w:rPr>
  </w:style>
  <w:style w:type="character" w:customStyle="1" w:styleId="TALChar">
    <w:name w:val="TAL Char"/>
    <w:rsid w:val="009801DB"/>
    <w:rPr>
      <w:rFonts w:ascii="Arial" w:hAnsi="Arial"/>
      <w:sz w:val="18"/>
      <w:lang w:val="x-none"/>
    </w:rPr>
  </w:style>
  <w:style w:type="paragraph" w:styleId="Bibliography">
    <w:name w:val="Bibliography"/>
    <w:basedOn w:val="Normal"/>
    <w:next w:val="Normal"/>
    <w:uiPriority w:val="37"/>
    <w:semiHidden/>
    <w:unhideWhenUsed/>
    <w:rsid w:val="00283D4E"/>
  </w:style>
  <w:style w:type="paragraph" w:styleId="BlockText">
    <w:name w:val="Block Text"/>
    <w:basedOn w:val="Normal"/>
    <w:rsid w:val="00283D4E"/>
    <w:pPr>
      <w:spacing w:after="120"/>
      <w:ind w:left="1440" w:right="1440"/>
    </w:pPr>
  </w:style>
  <w:style w:type="paragraph" w:styleId="BodyText2">
    <w:name w:val="Body Text 2"/>
    <w:basedOn w:val="Normal"/>
    <w:link w:val="BodyText2Char"/>
    <w:rsid w:val="00283D4E"/>
    <w:pPr>
      <w:spacing w:after="120" w:line="480" w:lineRule="auto"/>
    </w:pPr>
  </w:style>
  <w:style w:type="character" w:customStyle="1" w:styleId="BodyText2Char">
    <w:name w:val="Body Text 2 Char"/>
    <w:link w:val="BodyText2"/>
    <w:rsid w:val="00283D4E"/>
    <w:rPr>
      <w:lang w:eastAsia="en-US"/>
    </w:rPr>
  </w:style>
  <w:style w:type="paragraph" w:styleId="BodyText3">
    <w:name w:val="Body Text 3"/>
    <w:basedOn w:val="Normal"/>
    <w:link w:val="BodyText3Char"/>
    <w:rsid w:val="00283D4E"/>
    <w:pPr>
      <w:spacing w:after="120"/>
    </w:pPr>
    <w:rPr>
      <w:sz w:val="16"/>
      <w:szCs w:val="16"/>
    </w:rPr>
  </w:style>
  <w:style w:type="character" w:customStyle="1" w:styleId="BodyText3Char">
    <w:name w:val="Body Text 3 Char"/>
    <w:link w:val="BodyText3"/>
    <w:rsid w:val="00283D4E"/>
    <w:rPr>
      <w:sz w:val="16"/>
      <w:szCs w:val="16"/>
      <w:lang w:eastAsia="en-US"/>
    </w:rPr>
  </w:style>
  <w:style w:type="paragraph" w:styleId="BodyTextFirstIndent">
    <w:name w:val="Body Text First Indent"/>
    <w:basedOn w:val="BodyText"/>
    <w:link w:val="BodyTextFirstIndentChar"/>
    <w:rsid w:val="00283D4E"/>
    <w:pPr>
      <w:spacing w:after="120"/>
      <w:ind w:firstLine="210"/>
    </w:pPr>
    <w:rPr>
      <w:rFonts w:eastAsia="Times New Roman"/>
    </w:rPr>
  </w:style>
  <w:style w:type="character" w:customStyle="1" w:styleId="BodyTextChar">
    <w:name w:val="Body Text Char"/>
    <w:link w:val="BodyText"/>
    <w:rsid w:val="00283D4E"/>
    <w:rPr>
      <w:rFonts w:eastAsia="SimSun"/>
      <w:lang w:eastAsia="en-US"/>
    </w:rPr>
  </w:style>
  <w:style w:type="character" w:customStyle="1" w:styleId="BodyTextFirstIndentChar">
    <w:name w:val="Body Text First Indent Char"/>
    <w:basedOn w:val="BodyTextChar"/>
    <w:link w:val="BodyTextFirstIndent"/>
    <w:rsid w:val="00283D4E"/>
    <w:rPr>
      <w:rFonts w:eastAsia="SimSun"/>
      <w:lang w:eastAsia="en-US"/>
    </w:rPr>
  </w:style>
  <w:style w:type="paragraph" w:styleId="BodyTextIndent">
    <w:name w:val="Body Text Indent"/>
    <w:basedOn w:val="Normal"/>
    <w:link w:val="BodyTextIndentChar"/>
    <w:rsid w:val="00283D4E"/>
    <w:pPr>
      <w:spacing w:after="120"/>
      <w:ind w:left="283"/>
    </w:pPr>
  </w:style>
  <w:style w:type="character" w:customStyle="1" w:styleId="BodyTextIndentChar">
    <w:name w:val="Body Text Indent Char"/>
    <w:link w:val="BodyTextIndent"/>
    <w:rsid w:val="00283D4E"/>
    <w:rPr>
      <w:lang w:eastAsia="en-US"/>
    </w:rPr>
  </w:style>
  <w:style w:type="paragraph" w:styleId="BodyTextFirstIndent2">
    <w:name w:val="Body Text First Indent 2"/>
    <w:basedOn w:val="BodyTextIndent"/>
    <w:link w:val="BodyTextFirstIndent2Char"/>
    <w:rsid w:val="00283D4E"/>
    <w:pPr>
      <w:ind w:firstLine="210"/>
    </w:pPr>
  </w:style>
  <w:style w:type="character" w:customStyle="1" w:styleId="BodyTextFirstIndent2Char">
    <w:name w:val="Body Text First Indent 2 Char"/>
    <w:basedOn w:val="BodyTextIndentChar"/>
    <w:link w:val="BodyTextFirstIndent2"/>
    <w:rsid w:val="00283D4E"/>
    <w:rPr>
      <w:lang w:eastAsia="en-US"/>
    </w:rPr>
  </w:style>
  <w:style w:type="paragraph" w:styleId="BodyTextIndent2">
    <w:name w:val="Body Text Indent 2"/>
    <w:basedOn w:val="Normal"/>
    <w:link w:val="BodyTextIndent2Char"/>
    <w:rsid w:val="00283D4E"/>
    <w:pPr>
      <w:spacing w:after="120" w:line="480" w:lineRule="auto"/>
      <w:ind w:left="283"/>
    </w:pPr>
  </w:style>
  <w:style w:type="character" w:customStyle="1" w:styleId="BodyTextIndent2Char">
    <w:name w:val="Body Text Indent 2 Char"/>
    <w:link w:val="BodyTextIndent2"/>
    <w:rsid w:val="00283D4E"/>
    <w:rPr>
      <w:lang w:eastAsia="en-US"/>
    </w:rPr>
  </w:style>
  <w:style w:type="paragraph" w:styleId="BodyTextIndent3">
    <w:name w:val="Body Text Indent 3"/>
    <w:basedOn w:val="Normal"/>
    <w:link w:val="BodyTextIndent3Char"/>
    <w:rsid w:val="00283D4E"/>
    <w:pPr>
      <w:spacing w:after="120"/>
      <w:ind w:left="283"/>
    </w:pPr>
    <w:rPr>
      <w:sz w:val="16"/>
      <w:szCs w:val="16"/>
    </w:rPr>
  </w:style>
  <w:style w:type="character" w:customStyle="1" w:styleId="BodyTextIndent3Char">
    <w:name w:val="Body Text Indent 3 Char"/>
    <w:link w:val="BodyTextIndent3"/>
    <w:rsid w:val="00283D4E"/>
    <w:rPr>
      <w:sz w:val="16"/>
      <w:szCs w:val="16"/>
      <w:lang w:eastAsia="en-US"/>
    </w:rPr>
  </w:style>
  <w:style w:type="paragraph" w:styleId="Closing">
    <w:name w:val="Closing"/>
    <w:basedOn w:val="Normal"/>
    <w:link w:val="ClosingChar"/>
    <w:rsid w:val="00283D4E"/>
    <w:pPr>
      <w:ind w:left="4252"/>
    </w:pPr>
  </w:style>
  <w:style w:type="character" w:customStyle="1" w:styleId="ClosingChar">
    <w:name w:val="Closing Char"/>
    <w:link w:val="Closing"/>
    <w:rsid w:val="00283D4E"/>
    <w:rPr>
      <w:lang w:eastAsia="en-US"/>
    </w:rPr>
  </w:style>
  <w:style w:type="paragraph" w:styleId="CommentSubject">
    <w:name w:val="annotation subject"/>
    <w:basedOn w:val="CommentText"/>
    <w:next w:val="CommentText"/>
    <w:link w:val="CommentSubjectChar"/>
    <w:rsid w:val="00283D4E"/>
    <w:rPr>
      <w:rFonts w:eastAsia="Times New Roman"/>
      <w:b/>
      <w:bCs/>
    </w:rPr>
  </w:style>
  <w:style w:type="character" w:customStyle="1" w:styleId="CommentTextChar">
    <w:name w:val="Comment Text Char"/>
    <w:link w:val="CommentText"/>
    <w:semiHidden/>
    <w:rsid w:val="00283D4E"/>
    <w:rPr>
      <w:rFonts w:eastAsia="SimSun"/>
      <w:lang w:eastAsia="en-US"/>
    </w:rPr>
  </w:style>
  <w:style w:type="character" w:customStyle="1" w:styleId="CommentSubjectChar">
    <w:name w:val="Comment Subject Char"/>
    <w:link w:val="CommentSubject"/>
    <w:rsid w:val="00283D4E"/>
    <w:rPr>
      <w:b/>
      <w:bCs/>
      <w:lang w:eastAsia="en-US"/>
    </w:rPr>
  </w:style>
  <w:style w:type="paragraph" w:styleId="Date">
    <w:name w:val="Date"/>
    <w:basedOn w:val="Normal"/>
    <w:next w:val="Normal"/>
    <w:link w:val="DateChar"/>
    <w:rsid w:val="00283D4E"/>
  </w:style>
  <w:style w:type="character" w:customStyle="1" w:styleId="DateChar">
    <w:name w:val="Date Char"/>
    <w:link w:val="Date"/>
    <w:rsid w:val="00283D4E"/>
    <w:rPr>
      <w:lang w:eastAsia="en-US"/>
    </w:rPr>
  </w:style>
  <w:style w:type="paragraph" w:styleId="E-mailSignature">
    <w:name w:val="E-mail Signature"/>
    <w:basedOn w:val="Normal"/>
    <w:link w:val="E-mailSignatureChar"/>
    <w:rsid w:val="00283D4E"/>
  </w:style>
  <w:style w:type="character" w:customStyle="1" w:styleId="E-mailSignatureChar">
    <w:name w:val="E-mail Signature Char"/>
    <w:link w:val="E-mailSignature"/>
    <w:rsid w:val="00283D4E"/>
    <w:rPr>
      <w:lang w:eastAsia="en-US"/>
    </w:rPr>
  </w:style>
  <w:style w:type="paragraph" w:styleId="EndnoteText">
    <w:name w:val="endnote text"/>
    <w:basedOn w:val="Normal"/>
    <w:link w:val="EndnoteTextChar"/>
    <w:rsid w:val="00283D4E"/>
  </w:style>
  <w:style w:type="character" w:customStyle="1" w:styleId="EndnoteTextChar">
    <w:name w:val="Endnote Text Char"/>
    <w:link w:val="EndnoteText"/>
    <w:rsid w:val="00283D4E"/>
    <w:rPr>
      <w:lang w:eastAsia="en-US"/>
    </w:rPr>
  </w:style>
  <w:style w:type="paragraph" w:styleId="EnvelopeAddress">
    <w:name w:val="envelope address"/>
    <w:basedOn w:val="Normal"/>
    <w:rsid w:val="00283D4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83D4E"/>
    <w:rPr>
      <w:rFonts w:ascii="Calibri Light" w:hAnsi="Calibri Light"/>
    </w:rPr>
  </w:style>
  <w:style w:type="paragraph" w:styleId="FootnoteText">
    <w:name w:val="footnote text"/>
    <w:basedOn w:val="Normal"/>
    <w:link w:val="FootnoteTextChar"/>
    <w:rsid w:val="00283D4E"/>
  </w:style>
  <w:style w:type="character" w:customStyle="1" w:styleId="FootnoteTextChar">
    <w:name w:val="Footnote Text Char"/>
    <w:link w:val="FootnoteText"/>
    <w:rsid w:val="00283D4E"/>
    <w:rPr>
      <w:lang w:eastAsia="en-US"/>
    </w:rPr>
  </w:style>
  <w:style w:type="paragraph" w:styleId="HTMLAddress">
    <w:name w:val="HTML Address"/>
    <w:basedOn w:val="Normal"/>
    <w:link w:val="HTMLAddressChar"/>
    <w:rsid w:val="00283D4E"/>
    <w:rPr>
      <w:i/>
      <w:iCs/>
    </w:rPr>
  </w:style>
  <w:style w:type="character" w:customStyle="1" w:styleId="HTMLAddressChar">
    <w:name w:val="HTML Address Char"/>
    <w:link w:val="HTMLAddress"/>
    <w:rsid w:val="00283D4E"/>
    <w:rPr>
      <w:i/>
      <w:iCs/>
      <w:lang w:eastAsia="en-US"/>
    </w:rPr>
  </w:style>
  <w:style w:type="paragraph" w:styleId="HTMLPreformatted">
    <w:name w:val="HTML Preformatted"/>
    <w:basedOn w:val="Normal"/>
    <w:link w:val="HTMLPreformattedChar"/>
    <w:rsid w:val="00283D4E"/>
    <w:rPr>
      <w:rFonts w:ascii="Courier New" w:hAnsi="Courier New" w:cs="Courier New"/>
    </w:rPr>
  </w:style>
  <w:style w:type="character" w:customStyle="1" w:styleId="HTMLPreformattedChar">
    <w:name w:val="HTML Preformatted Char"/>
    <w:link w:val="HTMLPreformatted"/>
    <w:rsid w:val="00283D4E"/>
    <w:rPr>
      <w:rFonts w:ascii="Courier New" w:hAnsi="Courier New" w:cs="Courier New"/>
      <w:lang w:eastAsia="en-US"/>
    </w:rPr>
  </w:style>
  <w:style w:type="paragraph" w:styleId="Index1">
    <w:name w:val="index 1"/>
    <w:basedOn w:val="Normal"/>
    <w:next w:val="Normal"/>
    <w:rsid w:val="00283D4E"/>
    <w:pPr>
      <w:ind w:left="200" w:hanging="200"/>
    </w:pPr>
  </w:style>
  <w:style w:type="paragraph" w:styleId="Index2">
    <w:name w:val="index 2"/>
    <w:basedOn w:val="Normal"/>
    <w:next w:val="Normal"/>
    <w:rsid w:val="00283D4E"/>
    <w:pPr>
      <w:ind w:left="400" w:hanging="200"/>
    </w:pPr>
  </w:style>
  <w:style w:type="paragraph" w:styleId="Index3">
    <w:name w:val="index 3"/>
    <w:basedOn w:val="Normal"/>
    <w:next w:val="Normal"/>
    <w:rsid w:val="00283D4E"/>
    <w:pPr>
      <w:ind w:left="600" w:hanging="200"/>
    </w:pPr>
  </w:style>
  <w:style w:type="paragraph" w:styleId="Index4">
    <w:name w:val="index 4"/>
    <w:basedOn w:val="Normal"/>
    <w:next w:val="Normal"/>
    <w:rsid w:val="00283D4E"/>
    <w:pPr>
      <w:ind w:left="800" w:hanging="200"/>
    </w:pPr>
  </w:style>
  <w:style w:type="paragraph" w:styleId="Index5">
    <w:name w:val="index 5"/>
    <w:basedOn w:val="Normal"/>
    <w:next w:val="Normal"/>
    <w:rsid w:val="00283D4E"/>
    <w:pPr>
      <w:ind w:left="1000" w:hanging="200"/>
    </w:pPr>
  </w:style>
  <w:style w:type="paragraph" w:styleId="Index6">
    <w:name w:val="index 6"/>
    <w:basedOn w:val="Normal"/>
    <w:next w:val="Normal"/>
    <w:rsid w:val="00283D4E"/>
    <w:pPr>
      <w:ind w:left="1200" w:hanging="200"/>
    </w:pPr>
  </w:style>
  <w:style w:type="paragraph" w:styleId="Index7">
    <w:name w:val="index 7"/>
    <w:basedOn w:val="Normal"/>
    <w:next w:val="Normal"/>
    <w:rsid w:val="00283D4E"/>
    <w:pPr>
      <w:ind w:left="1400" w:hanging="200"/>
    </w:pPr>
  </w:style>
  <w:style w:type="paragraph" w:styleId="Index8">
    <w:name w:val="index 8"/>
    <w:basedOn w:val="Normal"/>
    <w:next w:val="Normal"/>
    <w:rsid w:val="00283D4E"/>
    <w:pPr>
      <w:ind w:left="1600" w:hanging="200"/>
    </w:pPr>
  </w:style>
  <w:style w:type="paragraph" w:styleId="Index9">
    <w:name w:val="index 9"/>
    <w:basedOn w:val="Normal"/>
    <w:next w:val="Normal"/>
    <w:rsid w:val="00283D4E"/>
    <w:pPr>
      <w:ind w:left="1800" w:hanging="200"/>
    </w:pPr>
  </w:style>
  <w:style w:type="paragraph" w:styleId="IndexHeading">
    <w:name w:val="index heading"/>
    <w:basedOn w:val="Normal"/>
    <w:next w:val="Index1"/>
    <w:rsid w:val="00283D4E"/>
    <w:rPr>
      <w:rFonts w:ascii="Calibri Light" w:hAnsi="Calibri Light"/>
      <w:b/>
      <w:bCs/>
    </w:rPr>
  </w:style>
  <w:style w:type="paragraph" w:styleId="IntenseQuote">
    <w:name w:val="Intense Quote"/>
    <w:basedOn w:val="Normal"/>
    <w:next w:val="Normal"/>
    <w:link w:val="IntenseQuoteChar"/>
    <w:uiPriority w:val="30"/>
    <w:qFormat/>
    <w:rsid w:val="00283D4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83D4E"/>
    <w:rPr>
      <w:i/>
      <w:iCs/>
      <w:color w:val="4472C4"/>
      <w:lang w:eastAsia="en-US"/>
    </w:rPr>
  </w:style>
  <w:style w:type="paragraph" w:styleId="List2">
    <w:name w:val="List 2"/>
    <w:basedOn w:val="Normal"/>
    <w:rsid w:val="00283D4E"/>
    <w:pPr>
      <w:ind w:left="566" w:hanging="283"/>
      <w:contextualSpacing/>
    </w:pPr>
  </w:style>
  <w:style w:type="paragraph" w:styleId="List3">
    <w:name w:val="List 3"/>
    <w:basedOn w:val="Normal"/>
    <w:rsid w:val="00283D4E"/>
    <w:pPr>
      <w:ind w:left="849" w:hanging="283"/>
      <w:contextualSpacing/>
    </w:pPr>
  </w:style>
  <w:style w:type="paragraph" w:styleId="List4">
    <w:name w:val="List 4"/>
    <w:basedOn w:val="Normal"/>
    <w:rsid w:val="00283D4E"/>
    <w:pPr>
      <w:ind w:left="1132" w:hanging="283"/>
      <w:contextualSpacing/>
    </w:pPr>
  </w:style>
  <w:style w:type="paragraph" w:styleId="List5">
    <w:name w:val="List 5"/>
    <w:basedOn w:val="Normal"/>
    <w:rsid w:val="00283D4E"/>
    <w:pPr>
      <w:ind w:left="1415" w:hanging="283"/>
      <w:contextualSpacing/>
    </w:pPr>
  </w:style>
  <w:style w:type="paragraph" w:styleId="ListBullet2">
    <w:name w:val="List Bullet 2"/>
    <w:basedOn w:val="Normal"/>
    <w:rsid w:val="00283D4E"/>
    <w:pPr>
      <w:numPr>
        <w:numId w:val="4"/>
      </w:numPr>
      <w:contextualSpacing/>
    </w:pPr>
  </w:style>
  <w:style w:type="paragraph" w:styleId="ListBullet3">
    <w:name w:val="List Bullet 3"/>
    <w:basedOn w:val="Normal"/>
    <w:rsid w:val="00283D4E"/>
    <w:pPr>
      <w:numPr>
        <w:numId w:val="5"/>
      </w:numPr>
      <w:contextualSpacing/>
    </w:pPr>
  </w:style>
  <w:style w:type="paragraph" w:styleId="ListBullet4">
    <w:name w:val="List Bullet 4"/>
    <w:basedOn w:val="Normal"/>
    <w:rsid w:val="00283D4E"/>
    <w:pPr>
      <w:numPr>
        <w:numId w:val="6"/>
      </w:numPr>
      <w:contextualSpacing/>
    </w:pPr>
  </w:style>
  <w:style w:type="paragraph" w:styleId="ListBullet5">
    <w:name w:val="List Bullet 5"/>
    <w:basedOn w:val="Normal"/>
    <w:rsid w:val="00283D4E"/>
    <w:pPr>
      <w:numPr>
        <w:numId w:val="7"/>
      </w:numPr>
      <w:contextualSpacing/>
    </w:pPr>
  </w:style>
  <w:style w:type="paragraph" w:styleId="ListContinue">
    <w:name w:val="List Continue"/>
    <w:basedOn w:val="Normal"/>
    <w:rsid w:val="00283D4E"/>
    <w:pPr>
      <w:spacing w:after="120"/>
      <w:ind w:left="283"/>
      <w:contextualSpacing/>
    </w:pPr>
  </w:style>
  <w:style w:type="paragraph" w:styleId="ListContinue2">
    <w:name w:val="List Continue 2"/>
    <w:basedOn w:val="Normal"/>
    <w:rsid w:val="00283D4E"/>
    <w:pPr>
      <w:spacing w:after="120"/>
      <w:ind w:left="566"/>
      <w:contextualSpacing/>
    </w:pPr>
  </w:style>
  <w:style w:type="paragraph" w:styleId="ListContinue3">
    <w:name w:val="List Continue 3"/>
    <w:basedOn w:val="Normal"/>
    <w:rsid w:val="00283D4E"/>
    <w:pPr>
      <w:spacing w:after="120"/>
      <w:ind w:left="849"/>
      <w:contextualSpacing/>
    </w:pPr>
  </w:style>
  <w:style w:type="paragraph" w:styleId="ListContinue4">
    <w:name w:val="List Continue 4"/>
    <w:basedOn w:val="Normal"/>
    <w:rsid w:val="00283D4E"/>
    <w:pPr>
      <w:spacing w:after="120"/>
      <w:ind w:left="1132"/>
      <w:contextualSpacing/>
    </w:pPr>
  </w:style>
  <w:style w:type="paragraph" w:styleId="ListContinue5">
    <w:name w:val="List Continue 5"/>
    <w:basedOn w:val="Normal"/>
    <w:rsid w:val="00283D4E"/>
    <w:pPr>
      <w:spacing w:after="120"/>
      <w:ind w:left="1415"/>
      <w:contextualSpacing/>
    </w:pPr>
  </w:style>
  <w:style w:type="paragraph" w:styleId="ListNumber">
    <w:name w:val="List Number"/>
    <w:basedOn w:val="Normal"/>
    <w:rsid w:val="00283D4E"/>
    <w:pPr>
      <w:numPr>
        <w:numId w:val="8"/>
      </w:numPr>
      <w:contextualSpacing/>
    </w:pPr>
  </w:style>
  <w:style w:type="paragraph" w:styleId="ListNumber2">
    <w:name w:val="List Number 2"/>
    <w:basedOn w:val="Normal"/>
    <w:rsid w:val="00283D4E"/>
    <w:pPr>
      <w:numPr>
        <w:numId w:val="9"/>
      </w:numPr>
      <w:contextualSpacing/>
    </w:pPr>
  </w:style>
  <w:style w:type="paragraph" w:styleId="ListNumber3">
    <w:name w:val="List Number 3"/>
    <w:basedOn w:val="Normal"/>
    <w:rsid w:val="00283D4E"/>
    <w:pPr>
      <w:numPr>
        <w:numId w:val="10"/>
      </w:numPr>
      <w:contextualSpacing/>
    </w:pPr>
  </w:style>
  <w:style w:type="paragraph" w:styleId="ListNumber4">
    <w:name w:val="List Number 4"/>
    <w:basedOn w:val="Normal"/>
    <w:rsid w:val="00283D4E"/>
    <w:pPr>
      <w:numPr>
        <w:numId w:val="11"/>
      </w:numPr>
      <w:contextualSpacing/>
    </w:pPr>
  </w:style>
  <w:style w:type="paragraph" w:styleId="ListNumber5">
    <w:name w:val="List Number 5"/>
    <w:basedOn w:val="Normal"/>
    <w:rsid w:val="00283D4E"/>
    <w:pPr>
      <w:numPr>
        <w:numId w:val="12"/>
      </w:numPr>
      <w:contextualSpacing/>
    </w:pPr>
  </w:style>
  <w:style w:type="paragraph" w:styleId="ListParagraph">
    <w:name w:val="List Paragraph"/>
    <w:basedOn w:val="Normal"/>
    <w:uiPriority w:val="34"/>
    <w:qFormat/>
    <w:rsid w:val="00283D4E"/>
    <w:pPr>
      <w:ind w:left="720"/>
    </w:pPr>
  </w:style>
  <w:style w:type="paragraph" w:styleId="MacroText">
    <w:name w:val="macro"/>
    <w:link w:val="MacroTextChar"/>
    <w:rsid w:val="00283D4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283D4E"/>
    <w:rPr>
      <w:rFonts w:ascii="Courier New" w:hAnsi="Courier New" w:cs="Courier New"/>
      <w:lang w:eastAsia="en-US"/>
    </w:rPr>
  </w:style>
  <w:style w:type="paragraph" w:styleId="MessageHeader">
    <w:name w:val="Message Header"/>
    <w:basedOn w:val="Normal"/>
    <w:link w:val="MessageHeaderChar"/>
    <w:rsid w:val="00283D4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83D4E"/>
    <w:rPr>
      <w:rFonts w:ascii="Calibri Light" w:hAnsi="Calibri Light"/>
      <w:sz w:val="24"/>
      <w:szCs w:val="24"/>
      <w:shd w:val="pct20" w:color="auto" w:fill="auto"/>
      <w:lang w:eastAsia="en-US"/>
    </w:rPr>
  </w:style>
  <w:style w:type="paragraph" w:styleId="NoSpacing">
    <w:name w:val="No Spacing"/>
    <w:uiPriority w:val="1"/>
    <w:qFormat/>
    <w:rsid w:val="00283D4E"/>
    <w:rPr>
      <w:lang w:eastAsia="en-US"/>
    </w:rPr>
  </w:style>
  <w:style w:type="paragraph" w:styleId="NormalWeb">
    <w:name w:val="Normal (Web)"/>
    <w:basedOn w:val="Normal"/>
    <w:rsid w:val="00283D4E"/>
    <w:rPr>
      <w:sz w:val="24"/>
      <w:szCs w:val="24"/>
    </w:rPr>
  </w:style>
  <w:style w:type="paragraph" w:styleId="NormalIndent">
    <w:name w:val="Normal Indent"/>
    <w:basedOn w:val="Normal"/>
    <w:rsid w:val="00283D4E"/>
    <w:pPr>
      <w:ind w:left="720"/>
    </w:pPr>
  </w:style>
  <w:style w:type="paragraph" w:styleId="NoteHeading">
    <w:name w:val="Note Heading"/>
    <w:basedOn w:val="Normal"/>
    <w:next w:val="Normal"/>
    <w:link w:val="NoteHeadingChar"/>
    <w:rsid w:val="00283D4E"/>
  </w:style>
  <w:style w:type="character" w:customStyle="1" w:styleId="NoteHeadingChar">
    <w:name w:val="Note Heading Char"/>
    <w:link w:val="NoteHeading"/>
    <w:rsid w:val="00283D4E"/>
    <w:rPr>
      <w:lang w:eastAsia="en-US"/>
    </w:rPr>
  </w:style>
  <w:style w:type="paragraph" w:styleId="PlainText">
    <w:name w:val="Plain Text"/>
    <w:basedOn w:val="Normal"/>
    <w:link w:val="PlainTextChar"/>
    <w:rsid w:val="00283D4E"/>
    <w:rPr>
      <w:rFonts w:ascii="Courier New" w:hAnsi="Courier New" w:cs="Courier New"/>
    </w:rPr>
  </w:style>
  <w:style w:type="character" w:customStyle="1" w:styleId="PlainTextChar">
    <w:name w:val="Plain Text Char"/>
    <w:link w:val="PlainText"/>
    <w:rsid w:val="00283D4E"/>
    <w:rPr>
      <w:rFonts w:ascii="Courier New" w:hAnsi="Courier New" w:cs="Courier New"/>
      <w:lang w:eastAsia="en-US"/>
    </w:rPr>
  </w:style>
  <w:style w:type="paragraph" w:styleId="Quote">
    <w:name w:val="Quote"/>
    <w:basedOn w:val="Normal"/>
    <w:next w:val="Normal"/>
    <w:link w:val="QuoteChar"/>
    <w:uiPriority w:val="29"/>
    <w:qFormat/>
    <w:rsid w:val="00283D4E"/>
    <w:pPr>
      <w:spacing w:before="200" w:after="160"/>
      <w:ind w:left="864" w:right="864"/>
      <w:jc w:val="center"/>
    </w:pPr>
    <w:rPr>
      <w:i/>
      <w:iCs/>
      <w:color w:val="404040"/>
    </w:rPr>
  </w:style>
  <w:style w:type="character" w:customStyle="1" w:styleId="QuoteChar">
    <w:name w:val="Quote Char"/>
    <w:link w:val="Quote"/>
    <w:uiPriority w:val="29"/>
    <w:rsid w:val="00283D4E"/>
    <w:rPr>
      <w:i/>
      <w:iCs/>
      <w:color w:val="404040"/>
      <w:lang w:eastAsia="en-US"/>
    </w:rPr>
  </w:style>
  <w:style w:type="paragraph" w:styleId="Salutation">
    <w:name w:val="Salutation"/>
    <w:basedOn w:val="Normal"/>
    <w:next w:val="Normal"/>
    <w:link w:val="SalutationChar"/>
    <w:rsid w:val="00283D4E"/>
  </w:style>
  <w:style w:type="character" w:customStyle="1" w:styleId="SalutationChar">
    <w:name w:val="Salutation Char"/>
    <w:link w:val="Salutation"/>
    <w:rsid w:val="00283D4E"/>
    <w:rPr>
      <w:lang w:eastAsia="en-US"/>
    </w:rPr>
  </w:style>
  <w:style w:type="paragraph" w:styleId="Signature">
    <w:name w:val="Signature"/>
    <w:basedOn w:val="Normal"/>
    <w:link w:val="SignatureChar"/>
    <w:rsid w:val="00283D4E"/>
    <w:pPr>
      <w:ind w:left="4252"/>
    </w:pPr>
  </w:style>
  <w:style w:type="character" w:customStyle="1" w:styleId="SignatureChar">
    <w:name w:val="Signature Char"/>
    <w:link w:val="Signature"/>
    <w:rsid w:val="00283D4E"/>
    <w:rPr>
      <w:lang w:eastAsia="en-US"/>
    </w:rPr>
  </w:style>
  <w:style w:type="paragraph" w:styleId="Subtitle">
    <w:name w:val="Subtitle"/>
    <w:basedOn w:val="Normal"/>
    <w:next w:val="Normal"/>
    <w:link w:val="SubtitleChar"/>
    <w:qFormat/>
    <w:rsid w:val="00283D4E"/>
    <w:pPr>
      <w:spacing w:after="60"/>
      <w:jc w:val="center"/>
      <w:outlineLvl w:val="1"/>
    </w:pPr>
    <w:rPr>
      <w:rFonts w:ascii="Calibri Light" w:hAnsi="Calibri Light"/>
      <w:sz w:val="24"/>
      <w:szCs w:val="24"/>
    </w:rPr>
  </w:style>
  <w:style w:type="character" w:customStyle="1" w:styleId="SubtitleChar">
    <w:name w:val="Subtitle Char"/>
    <w:link w:val="Subtitle"/>
    <w:rsid w:val="00283D4E"/>
    <w:rPr>
      <w:rFonts w:ascii="Calibri Light" w:hAnsi="Calibri Light"/>
      <w:sz w:val="24"/>
      <w:szCs w:val="24"/>
      <w:lang w:eastAsia="en-US"/>
    </w:rPr>
  </w:style>
  <w:style w:type="paragraph" w:styleId="TableofAuthorities">
    <w:name w:val="table of authorities"/>
    <w:basedOn w:val="Normal"/>
    <w:next w:val="Normal"/>
    <w:rsid w:val="00283D4E"/>
    <w:pPr>
      <w:ind w:left="200" w:hanging="200"/>
    </w:pPr>
  </w:style>
  <w:style w:type="paragraph" w:styleId="TableofFigures">
    <w:name w:val="table of figures"/>
    <w:basedOn w:val="Normal"/>
    <w:next w:val="Normal"/>
    <w:rsid w:val="00283D4E"/>
  </w:style>
  <w:style w:type="paragraph" w:styleId="Title">
    <w:name w:val="Title"/>
    <w:basedOn w:val="Normal"/>
    <w:next w:val="Normal"/>
    <w:link w:val="TitleChar"/>
    <w:qFormat/>
    <w:rsid w:val="00283D4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83D4E"/>
    <w:rPr>
      <w:rFonts w:ascii="Calibri Light" w:hAnsi="Calibri Light"/>
      <w:b/>
      <w:bCs/>
      <w:kern w:val="28"/>
      <w:sz w:val="32"/>
      <w:szCs w:val="32"/>
      <w:lang w:eastAsia="en-US"/>
    </w:rPr>
  </w:style>
  <w:style w:type="paragraph" w:styleId="TOAHeading">
    <w:name w:val="toa heading"/>
    <w:basedOn w:val="Normal"/>
    <w:next w:val="Normal"/>
    <w:rsid w:val="00283D4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83D4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10</Pages>
  <Words>1915</Words>
  <Characters>10920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32.571</vt:lpstr>
    </vt:vector>
  </TitlesOfParts>
  <Company>ETSI</Company>
  <LinksUpToDate>false</LinksUpToDate>
  <CharactersWithSpaces>12810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32.571</dc:title>
  <dc:subject>Telecommunication Management; Home Node B (HNB) and Home eNode B (HeNB) management; Type 2 interface concepts and requirements (Release 19)</dc:subject>
  <dc:creator>MCC Support</dc:creator>
  <cp:keywords>3GPP, management</cp:keywords>
  <dc:description/>
  <cp:lastModifiedBy>CR0054</cp:lastModifiedBy>
  <cp:revision>3</cp:revision>
  <dcterms:created xsi:type="dcterms:W3CDTF">2025-10-13T19:04:00Z</dcterms:created>
  <dcterms:modified xsi:type="dcterms:W3CDTF">2025-10-17T11:29:00Z</dcterms:modified>
</cp:coreProperties>
</file>