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w:t>
            </w:r>
            <w:bookmarkEnd w:id="2"/>
            <w:r>
              <w:rPr>
                <w:rFonts w:hint="eastAsia"/>
                <w:sz w:val="64"/>
                <w:lang w:eastAsia="zh-CN"/>
              </w:rPr>
              <w:t>95</w:t>
            </w:r>
            <w:r>
              <w:rPr>
                <w:sz w:val="64"/>
              </w:rPr>
              <w:t xml:space="preserve"> </w:t>
            </w:r>
            <w:r>
              <w:t>V</w:t>
            </w:r>
            <w:bookmarkStart w:id="3" w:name="specVersion"/>
            <w:r>
              <w:rPr>
                <w:rFonts w:hint="eastAsia"/>
                <w:lang w:eastAsia="zh-CN"/>
              </w:rPr>
              <w:t>0</w:t>
            </w:r>
            <w:r>
              <w:t>.</w:t>
            </w:r>
            <w:r>
              <w:rPr>
                <w:rFonts w:hint="eastAsia"/>
                <w:lang w:eastAsia="zh-CN"/>
              </w:rPr>
              <w:t>0</w:t>
            </w:r>
            <w:r>
              <w:t>.</w:t>
            </w:r>
            <w:bookmarkEnd w:id="3"/>
            <w:r>
              <w:rPr>
                <w:rFonts w:hint="eastAsia"/>
                <w:lang w:eastAsia="zh-CN"/>
              </w:rPr>
              <w:t>0</w:t>
            </w:r>
            <w:r>
              <w:t xml:space="preserve"> </w:t>
            </w:r>
            <w:r>
              <w:rPr>
                <w:sz w:val="32"/>
              </w:rPr>
              <w:t>(</w:t>
            </w:r>
            <w:bookmarkStart w:id="4" w:name="issueDate"/>
            <w:r>
              <w:rPr>
                <w:rFonts w:hint="eastAsia"/>
                <w:sz w:val="32"/>
                <w:lang w:eastAsia="zh-CN"/>
              </w:rPr>
              <w:t>2026</w:t>
            </w:r>
            <w:r>
              <w:rPr>
                <w:sz w:val="32"/>
              </w:rPr>
              <w:t>-</w:t>
            </w:r>
            <w:bookmarkEnd w:id="4"/>
            <w:r>
              <w:rPr>
                <w:rFonts w:hint="eastAsia"/>
                <w:sz w:val="32"/>
                <w:lang w:eastAsia="zh-CN"/>
              </w:rPr>
              <w:t>03</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tcPr>
          <w:p>
            <w:pPr>
              <w:pStyle w:val="114"/>
              <w:framePr w:w="0" w:hRule="auto" w:wrap="auto" w:vAnchor="margin" w:hAnchor="text" w:yAlign="inline"/>
            </w:pPr>
            <w:r>
              <w:t xml:space="preserve">Technical </w:t>
            </w:r>
            <w:bookmarkStart w:id="5" w:name="spectype2"/>
            <w:r>
              <w:t>Report</w:t>
            </w:r>
            <w:bookmarkEnd w:id="5"/>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tcPr>
          <w:p>
            <w:pPr>
              <w:pStyle w:val="115"/>
              <w:framePr w:wrap="auto" w:vAnchor="margin" w:hAnchor="text" w:yAlign="inline"/>
            </w:pPr>
            <w:r>
              <w:t>3rd Generation Partnership Project;</w:t>
            </w:r>
          </w:p>
          <w:p>
            <w:pPr>
              <w:pStyle w:val="115"/>
              <w:framePr w:wrap="auto" w:vAnchor="margin" w:hAnchor="text" w:yAlign="inline"/>
              <w:rPr>
                <w:highlight w:val="yellow"/>
              </w:rPr>
            </w:pPr>
            <w:r>
              <w:t xml:space="preserve">Technical Specification Group </w:t>
            </w:r>
            <w:bookmarkStart w:id="6" w:name="specTitle"/>
            <w:r>
              <w:t>Services and System Aspects;</w:t>
            </w:r>
          </w:p>
          <w:p>
            <w:pPr>
              <w:pStyle w:val="115"/>
              <w:framePr w:wrap="auto" w:vAnchor="margin" w:hAnchor="text" w:yAlign="inline"/>
            </w:pPr>
            <w:r>
              <w:tab/>
            </w:r>
            <w:r>
              <w:t>Study on management aspects of integrated sensing and communication;</w:t>
            </w:r>
          </w:p>
          <w:bookmarkEnd w:id="6"/>
          <w:p>
            <w:pPr>
              <w:pStyle w:val="115"/>
              <w:framePr w:wrap="auto" w:vAnchor="margin" w:hAnchor="text" w:yAlign="inline"/>
              <w:rPr>
                <w:i/>
                <w:sz w:val="28"/>
              </w:rPr>
            </w:pPr>
            <w:r>
              <w:t>(</w:t>
            </w:r>
            <w:r>
              <w:rPr>
                <w:rStyle w:val="95"/>
              </w:rPr>
              <w:t xml:space="preserve">Release </w:t>
            </w:r>
            <w:r>
              <w:rPr>
                <w:rStyle w:val="95"/>
                <w:rFonts w:hint="eastAsia"/>
                <w:lang w:eastAsia="zh-CN"/>
              </w:rPr>
              <w:t>20</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pPr>
              <w:pStyle w:val="102"/>
            </w:pPr>
            <w:bookmarkStart w:id="7" w:name="_MON_1684549432"/>
            <w:bookmarkEnd w:id="7"/>
            <w:r>
              <w:object>
                <v:shape id="_x0000_i1025" o:spt="75" type="#_x0000_t75" style="height:63pt;width:103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tcPr>
          <w:p>
            <w:pPr>
              <w:pStyle w:val="101"/>
            </w:pPr>
            <w:bookmarkStart w:id="8" w:name="_MON_1710316168"/>
            <w:bookmarkEnd w:id="8"/>
            <w:r>
              <w:object>
                <v:shape id="_x0000_i1026" o:spt="75" type="#_x0000_t75" style="height:74.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tcPr>
          <w:p>
            <w:pPr>
              <w:pStyle w:val="102"/>
              <w:rPr>
                <w:lang w:eastAsia="zh-CN"/>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tcPr>
          <w:p>
            <w:pPr>
              <w:pStyle w:val="128"/>
            </w:pPr>
            <w:bookmarkStart w:id="10" w:name="page2"/>
          </w:p>
        </w:tc>
      </w:tr>
      <w:tr>
        <w:tblPrEx>
          <w:tblCellMar>
            <w:top w:w="0" w:type="dxa"/>
            <w:left w:w="108" w:type="dxa"/>
            <w:bottom w:w="0" w:type="dxa"/>
            <w:right w:w="108" w:type="dxa"/>
          </w:tblCellMar>
        </w:tblPrEx>
        <w:trPr>
          <w:trHeight w:val="5387" w:hRule="exact"/>
        </w:trPr>
        <w:tc>
          <w:tcPr>
            <w:tcW w:w="10423" w:type="dxa"/>
          </w:tcPr>
          <w:p>
            <w:pPr>
              <w:pStyle w:val="107"/>
              <w:spacing w:after="240"/>
              <w:ind w:left="2835" w:right="2835"/>
              <w:jc w:val="center"/>
              <w:rPr>
                <w:rFonts w:ascii="Arial" w:hAnsi="Arial"/>
                <w:b/>
                <w:i/>
              </w:rPr>
            </w:pPr>
            <w:bookmarkStart w:id="11"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https://www.3gpp.org</w:t>
            </w:r>
            <w:bookmarkEnd w:id="11"/>
          </w:p>
          <w:p/>
        </w:tc>
      </w:tr>
      <w:tr>
        <w:tblPrEx>
          <w:tblCellMar>
            <w:top w:w="0" w:type="dxa"/>
            <w:left w:w="108" w:type="dxa"/>
            <w:bottom w:w="0" w:type="dxa"/>
            <w:right w:w="108" w:type="dxa"/>
          </w:tblCellMar>
        </w:tblPrEx>
        <w:tc>
          <w:tcPr>
            <w:tcW w:w="10423" w:type="dxa"/>
            <w:vAlign w:val="bottom"/>
          </w:tcPr>
          <w:p>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3" w:name="copyrightDate"/>
            <w:r>
              <w:rPr>
                <w:sz w:val="18"/>
              </w:rPr>
              <w:t>202</w:t>
            </w:r>
            <w:bookmarkEnd w:id="13"/>
            <w:r>
              <w:rPr>
                <w:rFonts w:hint="eastAsia"/>
                <w:sz w:val="18"/>
                <w:lang w:eastAsia="zh-CN"/>
              </w:rPr>
              <w:t>6</w:t>
            </w:r>
            <w:r>
              <w:rPr>
                <w:sz w:val="18"/>
              </w:rPr>
              <w:t>, 3GPP Organizational Partners (ARIB, ATIS, CCSA, ETSI, TSDSI, TTA, TTC).</w:t>
            </w:r>
            <w:bookmarkStart w:id="14" w:name="copyrightaddon"/>
            <w:bookmarkEnd w:id="14"/>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2"/>
          </w:p>
          <w:p/>
        </w:tc>
      </w:tr>
      <w:bookmarkEnd w:id="10"/>
    </w:tbl>
    <w:p>
      <w:pPr>
        <w:pStyle w:val="97"/>
      </w:pPr>
      <w:r>
        <w:br w:type="page"/>
      </w:r>
      <w:bookmarkStart w:id="15" w:name="tableOfContents"/>
      <w:bookmarkEnd w:id="15"/>
      <w:r>
        <w:t>Contents</w:t>
      </w:r>
    </w:p>
    <w:p>
      <w:pPr>
        <w:pStyle w:val="20"/>
        <w:rPr>
          <w:rFonts w:asciiTheme="minorHAnsi" w:hAnsiTheme="minorHAnsi" w:eastAsiaTheme="minorEastAsia" w:cstheme="minorBidi"/>
          <w:szCs w:val="22"/>
          <w:lang w:eastAsia="zh-CN"/>
        </w:rPr>
      </w:pPr>
      <w:r>
        <w:fldChar w:fldCharType="begin" w:fldLock="1"/>
      </w:r>
      <w:r>
        <w:instrText xml:space="preserve"> TOC \o "1-9" </w:instrText>
      </w:r>
      <w:r>
        <w:fldChar w:fldCharType="separate"/>
      </w:r>
      <w:r>
        <w:t>Foreword</w:t>
      </w:r>
      <w:r>
        <w:tab/>
      </w:r>
      <w:r>
        <w:rPr>
          <w:rFonts w:hint="eastAsia"/>
          <w:lang w:eastAsia="zh-CN"/>
        </w:rPr>
        <w:t>4</w:t>
      </w:r>
    </w:p>
    <w:p>
      <w:pPr>
        <w:pStyle w:val="20"/>
        <w:rPr>
          <w:rFonts w:asciiTheme="minorHAnsi" w:hAnsiTheme="minorHAnsi" w:eastAsiaTheme="minorEastAsia" w:cstheme="minorBidi"/>
          <w:szCs w:val="22"/>
          <w:lang w:eastAsia="zh-CN"/>
        </w:rPr>
      </w:pPr>
      <w:r>
        <w:t>Introduction</w:t>
      </w:r>
      <w:r>
        <w:tab/>
      </w:r>
      <w:r>
        <w:rPr>
          <w:rFonts w:hint="eastAsia"/>
          <w:lang w:eastAsia="zh-CN"/>
        </w:rPr>
        <w:t>5</w:t>
      </w:r>
    </w:p>
    <w:p>
      <w:pPr>
        <w:pStyle w:val="20"/>
        <w:rPr>
          <w:rFonts w:asciiTheme="minorHAnsi" w:hAnsiTheme="minorHAnsi" w:eastAsiaTheme="minorEastAsia" w:cstheme="minorBidi"/>
          <w:szCs w:val="22"/>
          <w:lang w:eastAsia="zh-CN"/>
        </w:rPr>
      </w:pPr>
      <w:r>
        <w:t>1</w:t>
      </w:r>
      <w:r>
        <w:rPr>
          <w:rFonts w:asciiTheme="minorHAnsi" w:hAnsiTheme="minorHAnsi" w:eastAsiaTheme="minorEastAsia" w:cstheme="minorBidi"/>
          <w:szCs w:val="22"/>
          <w:lang w:eastAsia="en-GB"/>
        </w:rPr>
        <w:tab/>
      </w:r>
      <w:r>
        <w:t>Scope</w:t>
      </w:r>
      <w:r>
        <w:tab/>
      </w:r>
      <w:r>
        <w:rPr>
          <w:rFonts w:hint="eastAsia"/>
          <w:lang w:eastAsia="zh-CN"/>
        </w:rPr>
        <w:t>6</w:t>
      </w:r>
    </w:p>
    <w:p>
      <w:pPr>
        <w:pStyle w:val="20"/>
        <w:rPr>
          <w:rFonts w:asciiTheme="minorHAnsi" w:hAnsiTheme="minorHAnsi" w:eastAsiaTheme="minorEastAsia" w:cstheme="minorBidi"/>
          <w:szCs w:val="22"/>
          <w:lang w:eastAsia="zh-CN"/>
        </w:rPr>
      </w:pPr>
      <w:r>
        <w:t>2</w:t>
      </w:r>
      <w:r>
        <w:rPr>
          <w:rFonts w:asciiTheme="minorHAnsi" w:hAnsiTheme="minorHAnsi" w:eastAsiaTheme="minorEastAsia" w:cstheme="minorBidi"/>
          <w:szCs w:val="22"/>
          <w:lang w:eastAsia="en-GB"/>
        </w:rPr>
        <w:tab/>
      </w:r>
      <w:r>
        <w:t>References</w:t>
      </w:r>
      <w:r>
        <w:tab/>
      </w:r>
      <w:r>
        <w:rPr>
          <w:rFonts w:hint="eastAsia"/>
          <w:lang w:eastAsia="zh-CN"/>
        </w:rPr>
        <w:t>6</w:t>
      </w:r>
    </w:p>
    <w:p>
      <w:pPr>
        <w:pStyle w:val="20"/>
        <w:rPr>
          <w:rFonts w:asciiTheme="minorHAnsi" w:hAnsiTheme="minorHAnsi" w:eastAsiaTheme="minorEastAsia" w:cstheme="minorBidi"/>
          <w:szCs w:val="22"/>
          <w:lang w:eastAsia="zh-CN"/>
        </w:rPr>
      </w:pPr>
      <w:r>
        <w:t>3</w:t>
      </w:r>
      <w:r>
        <w:rPr>
          <w:rFonts w:asciiTheme="minorHAnsi" w:hAnsiTheme="minorHAnsi" w:eastAsiaTheme="minorEastAsia" w:cstheme="minorBidi"/>
          <w:szCs w:val="22"/>
          <w:lang w:eastAsia="en-GB"/>
        </w:rPr>
        <w:tab/>
      </w:r>
      <w:r>
        <w:t>Definitions of terms, symbols and abbreviations</w:t>
      </w:r>
      <w:r>
        <w:tab/>
      </w:r>
      <w:r>
        <w:rPr>
          <w:rFonts w:hint="eastAsia"/>
          <w:lang w:eastAsia="zh-CN"/>
        </w:rPr>
        <w:t>6</w:t>
      </w:r>
    </w:p>
    <w:p>
      <w:pPr>
        <w:pStyle w:val="19"/>
        <w:rPr>
          <w:rFonts w:asciiTheme="minorHAnsi" w:hAnsiTheme="minorHAnsi" w:eastAsiaTheme="minorEastAsia" w:cstheme="minorBidi"/>
          <w:sz w:val="22"/>
          <w:szCs w:val="22"/>
          <w:lang w:eastAsia="zh-CN"/>
        </w:rPr>
      </w:pPr>
      <w:r>
        <w:t>3.1</w:t>
      </w:r>
      <w:r>
        <w:rPr>
          <w:rFonts w:asciiTheme="minorHAnsi" w:hAnsiTheme="minorHAnsi" w:eastAsiaTheme="minorEastAsia" w:cstheme="minorBidi"/>
          <w:sz w:val="22"/>
          <w:szCs w:val="22"/>
          <w:lang w:eastAsia="en-GB"/>
        </w:rPr>
        <w:tab/>
      </w:r>
      <w:r>
        <w:t>Terms</w:t>
      </w:r>
      <w:r>
        <w:tab/>
      </w:r>
      <w:r>
        <w:rPr>
          <w:rFonts w:hint="eastAsia"/>
          <w:lang w:eastAsia="zh-CN"/>
        </w:rPr>
        <w:t>6</w:t>
      </w:r>
    </w:p>
    <w:p>
      <w:pPr>
        <w:pStyle w:val="19"/>
        <w:rPr>
          <w:rFonts w:asciiTheme="minorHAnsi" w:hAnsiTheme="minorHAnsi" w:eastAsiaTheme="minorEastAsia" w:cstheme="minorBidi"/>
          <w:sz w:val="22"/>
          <w:szCs w:val="22"/>
          <w:lang w:eastAsia="zh-CN"/>
        </w:rPr>
      </w:pPr>
      <w:r>
        <w:t>3.2</w:t>
      </w:r>
      <w:r>
        <w:rPr>
          <w:rFonts w:asciiTheme="minorHAnsi" w:hAnsiTheme="minorHAnsi" w:eastAsiaTheme="minorEastAsia" w:cstheme="minorBidi"/>
          <w:sz w:val="22"/>
          <w:szCs w:val="22"/>
          <w:lang w:eastAsia="en-GB"/>
        </w:rPr>
        <w:tab/>
      </w:r>
      <w:r>
        <w:t>Symbols</w:t>
      </w:r>
      <w:r>
        <w:tab/>
      </w:r>
      <w:r>
        <w:rPr>
          <w:rFonts w:hint="eastAsia"/>
          <w:lang w:eastAsia="zh-CN"/>
        </w:rPr>
        <w:t>6</w:t>
      </w:r>
    </w:p>
    <w:p>
      <w:pPr>
        <w:pStyle w:val="19"/>
        <w:rPr>
          <w:rFonts w:asciiTheme="minorHAnsi" w:hAnsiTheme="minorHAnsi" w:eastAsiaTheme="minorEastAsia" w:cstheme="minorBidi"/>
          <w:sz w:val="22"/>
          <w:szCs w:val="22"/>
          <w:lang w:eastAsia="zh-CN"/>
        </w:rPr>
      </w:pPr>
      <w:r>
        <w:t>3.3</w:t>
      </w:r>
      <w:r>
        <w:rPr>
          <w:rFonts w:asciiTheme="minorHAnsi" w:hAnsiTheme="minorHAnsi" w:eastAsiaTheme="minorEastAsia" w:cstheme="minorBidi"/>
          <w:sz w:val="22"/>
          <w:szCs w:val="22"/>
          <w:lang w:eastAsia="en-GB"/>
        </w:rPr>
        <w:tab/>
      </w:r>
      <w:r>
        <w:t>Abbreviations</w:t>
      </w:r>
      <w:r>
        <w:tab/>
      </w:r>
      <w:r>
        <w:rPr>
          <w:rFonts w:hint="eastAsia"/>
          <w:lang w:eastAsia="zh-CN"/>
        </w:rPr>
        <w:t>6</w:t>
      </w:r>
    </w:p>
    <w:p>
      <w:pPr>
        <w:pStyle w:val="53"/>
        <w:rPr>
          <w:rFonts w:asciiTheme="minorHAnsi" w:hAnsiTheme="minorHAnsi" w:eastAsiaTheme="minorEastAsia" w:cstheme="minorBidi"/>
          <w:b w:val="0"/>
          <w:szCs w:val="22"/>
          <w:lang w:eastAsia="zh-CN"/>
        </w:rPr>
      </w:pPr>
      <w:r>
        <w:t>Annex &lt;X&gt; (informative): Change history</w:t>
      </w:r>
      <w:r>
        <w:tab/>
      </w:r>
      <w:r>
        <w:rPr>
          <w:rFonts w:hint="eastAsia"/>
          <w:lang w:eastAsia="zh-CN"/>
        </w:rPr>
        <w:t>7</w:t>
      </w:r>
    </w:p>
    <w:p>
      <w:r>
        <w:rPr>
          <w:sz w:val="22"/>
        </w:rPr>
        <w:fldChar w:fldCharType="end"/>
      </w:r>
    </w:p>
    <w:p>
      <w:pPr>
        <w:pStyle w:val="128"/>
      </w:pPr>
      <w:r>
        <w:br w:type="page"/>
      </w:r>
    </w:p>
    <w:p>
      <w:pPr>
        <w:pStyle w:val="3"/>
      </w:pPr>
      <w:bookmarkStart w:id="16" w:name="foreword"/>
      <w:bookmarkEnd w:id="16"/>
      <w:bookmarkStart w:id="17" w:name="_Toc129708866"/>
      <w:r>
        <w:t>Foreword</w:t>
      </w:r>
      <w:bookmarkEnd w:id="17"/>
    </w:p>
    <w:p>
      <w:r>
        <w:t xml:space="preserve">This Technical </w:t>
      </w:r>
      <w:bookmarkStart w:id="18" w:name="spectype3"/>
      <w:r>
        <w:t>Report</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19" w:name="introduction"/>
      <w:bookmarkEnd w:id="19"/>
      <w:bookmarkStart w:id="20" w:name="_Toc129708867"/>
      <w:r>
        <w:t>Introduction</w:t>
      </w:r>
      <w:bookmarkEnd w:id="20"/>
    </w:p>
    <w:p>
      <w:pPr>
        <w:pStyle w:val="3"/>
      </w:pPr>
      <w:r>
        <w:br w:type="page"/>
      </w:r>
      <w:bookmarkStart w:id="21" w:name="scope"/>
      <w:bookmarkEnd w:id="21"/>
      <w:bookmarkStart w:id="22" w:name="_Toc129708868"/>
      <w:r>
        <w:t>1</w:t>
      </w:r>
      <w:r>
        <w:tab/>
      </w:r>
      <w:r>
        <w:t>Scope</w:t>
      </w:r>
      <w:bookmarkEnd w:id="22"/>
    </w:p>
    <w:p>
      <w:r>
        <w:t>The present document …</w:t>
      </w:r>
    </w:p>
    <w:p>
      <w:pPr>
        <w:pStyle w:val="3"/>
      </w:pPr>
      <w:bookmarkStart w:id="23" w:name="references"/>
      <w:bookmarkEnd w:id="23"/>
      <w:bookmarkStart w:id="24" w:name="_Toc129708869"/>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t>…</w:t>
      </w:r>
    </w:p>
    <w:p>
      <w:pPr>
        <w:pStyle w:val="106"/>
      </w:pPr>
      <w:r>
        <w:t>[x]</w:t>
      </w:r>
      <w:r>
        <w:tab/>
      </w:r>
      <w:r>
        <w:t>&lt;doctype&gt; &lt;#&gt;[ ([up to and including]{yyyy[-mm]|V&lt;a[.b[.c]]&gt;}[onwards])]: "&lt;Title&gt;".</w:t>
      </w:r>
    </w:p>
    <w:p>
      <w:pPr>
        <w:pStyle w:val="3"/>
      </w:pPr>
      <w:bookmarkStart w:id="25" w:name="definitions"/>
      <w:bookmarkEnd w:id="25"/>
      <w:bookmarkStart w:id="26" w:name="_Toc129708870"/>
      <w:r>
        <w:t>3</w:t>
      </w:r>
      <w:r>
        <w:tab/>
      </w:r>
      <w:r>
        <w:t>Definitions of terms, symbols and abbreviations</w:t>
      </w:r>
      <w:bookmarkEnd w:id="26"/>
    </w:p>
    <w:p>
      <w:pPr>
        <w:pStyle w:val="4"/>
      </w:pPr>
      <w:bookmarkStart w:id="27" w:name="_Toc129708871"/>
      <w:r>
        <w:t>3.1</w:t>
      </w:r>
      <w:r>
        <w:tab/>
      </w:r>
      <w:r>
        <w:t>Terms</w:t>
      </w:r>
      <w:bookmarkEnd w:id="27"/>
    </w:p>
    <w:p>
      <w:r>
        <w:t>For the purposes of the present document, the terms given in TR 21.905 [1] and the following apply. A term defined in the present document takes precedence over the definition of the same term, if any, in TR 21.905 [1].</w:t>
      </w:r>
    </w:p>
    <w:p>
      <w:r>
        <w:rPr>
          <w:b/>
        </w:rPr>
        <w:t>example:</w:t>
      </w:r>
      <w:r>
        <w:t xml:space="preserve"> text used to clarify abstract rules by applying them literally.</w:t>
      </w:r>
    </w:p>
    <w:p>
      <w:pPr>
        <w:pStyle w:val="4"/>
      </w:pPr>
      <w:bookmarkStart w:id="28" w:name="_Toc129708872"/>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29708873"/>
      <w:r>
        <w:t>3.3</w:t>
      </w:r>
      <w:r>
        <w:tab/>
      </w:r>
      <w:r>
        <w:t>Abbreviations</w:t>
      </w:r>
      <w:bookmarkEnd w:id="29"/>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&lt;ABBREVIATION&gt;</w:t>
      </w:r>
      <w:r>
        <w:tab/>
      </w:r>
      <w:r>
        <w:t>&lt;Expansion&gt;</w:t>
      </w:r>
      <w:bookmarkStart w:id="30" w:name="clause4"/>
      <w:bookmarkEnd w:id="30"/>
    </w:p>
    <w:p>
      <w:pPr>
        <w:pStyle w:val="11"/>
      </w:pPr>
      <w:r>
        <w:br w:type="page"/>
      </w:r>
      <w:bookmarkStart w:id="31" w:name="_Toc129708892"/>
      <w:r>
        <w:t>Annex &lt;</w:t>
      </w:r>
      <w:r>
        <w:rPr>
          <w:rFonts w:hint="eastAsia"/>
          <w:lang w:eastAsia="zh-CN"/>
        </w:rPr>
        <w:t>X</w:t>
      </w:r>
      <w:r>
        <w:t>&gt; (informative):</w:t>
      </w:r>
      <w:r>
        <w:br w:type="textWrapping"/>
      </w:r>
      <w:r>
        <w:t>Change history</w:t>
      </w:r>
      <w:bookmarkEnd w:id="31"/>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rPr>
                <w:sz w:val="16"/>
              </w:rPr>
            </w:pPr>
            <w:bookmarkStart w:id="32" w:name="historyclause"/>
            <w:bookmarkEnd w:id="32"/>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sz w:val="16"/>
                <w:szCs w:val="16"/>
              </w:rPr>
            </w:pPr>
            <w:r>
              <w:rPr>
                <w:sz w:val="16"/>
                <w:szCs w:val="16"/>
              </w:rPr>
              <w:t>Date</w:t>
            </w:r>
          </w:p>
        </w:tc>
        <w:tc>
          <w:tcPr>
            <w:tcW w:w="901" w:type="dxa"/>
            <w:shd w:val="pct10" w:color="auto" w:fill="FFFFFF"/>
          </w:tcPr>
          <w:p>
            <w:pPr>
              <w:pStyle w:val="103"/>
              <w:rPr>
                <w:sz w:val="16"/>
                <w:szCs w:val="16"/>
              </w:rPr>
            </w:pPr>
            <w:r>
              <w:rPr>
                <w:sz w:val="16"/>
                <w:szCs w:val="16"/>
              </w:rPr>
              <w:t>Meeting</w:t>
            </w:r>
          </w:p>
        </w:tc>
        <w:tc>
          <w:tcPr>
            <w:tcW w:w="1134" w:type="dxa"/>
            <w:shd w:val="pct10" w:color="auto" w:fill="FFFFFF"/>
          </w:tcPr>
          <w:p>
            <w:pPr>
              <w:pStyle w:val="103"/>
              <w:rPr>
                <w:sz w:val="16"/>
                <w:szCs w:val="16"/>
              </w:rPr>
            </w:pPr>
            <w:r>
              <w:rPr>
                <w:sz w:val="16"/>
                <w:szCs w:val="16"/>
              </w:rPr>
              <w:t>TDoc</w:t>
            </w:r>
          </w:p>
        </w:tc>
        <w:tc>
          <w:tcPr>
            <w:tcW w:w="567" w:type="dxa"/>
            <w:shd w:val="pct10" w:color="auto" w:fill="FFFFFF"/>
          </w:tcPr>
          <w:p>
            <w:pPr>
              <w:pStyle w:val="103"/>
              <w:rPr>
                <w:sz w:val="16"/>
                <w:szCs w:val="16"/>
              </w:rPr>
            </w:pPr>
            <w:r>
              <w:rPr>
                <w:sz w:val="16"/>
                <w:szCs w:val="16"/>
              </w:rPr>
              <w:t>CR</w:t>
            </w:r>
          </w:p>
        </w:tc>
        <w:tc>
          <w:tcPr>
            <w:tcW w:w="426" w:type="dxa"/>
            <w:shd w:val="pct10" w:color="auto" w:fill="FFFFFF"/>
          </w:tcPr>
          <w:p>
            <w:pPr>
              <w:pStyle w:val="103"/>
              <w:rPr>
                <w:sz w:val="16"/>
                <w:szCs w:val="16"/>
              </w:rPr>
            </w:pPr>
            <w:r>
              <w:rPr>
                <w:sz w:val="16"/>
                <w:szCs w:val="16"/>
              </w:rPr>
              <w:t>Rev</w:t>
            </w:r>
          </w:p>
        </w:tc>
        <w:tc>
          <w:tcPr>
            <w:tcW w:w="425" w:type="dxa"/>
            <w:shd w:val="pct10" w:color="auto" w:fill="FFFFFF"/>
          </w:tcPr>
          <w:p>
            <w:pPr>
              <w:pStyle w:val="103"/>
              <w:rPr>
                <w:sz w:val="16"/>
                <w:szCs w:val="16"/>
              </w:rPr>
            </w:pPr>
            <w:r>
              <w:rPr>
                <w:sz w:val="16"/>
                <w:szCs w:val="16"/>
              </w:rPr>
              <w:t>Cat</w:t>
            </w:r>
          </w:p>
        </w:tc>
        <w:tc>
          <w:tcPr>
            <w:tcW w:w="4678" w:type="dxa"/>
            <w:shd w:val="pct10" w:color="auto" w:fill="FFFFFF"/>
          </w:tcPr>
          <w:p>
            <w:pPr>
              <w:pStyle w:val="103"/>
              <w:rPr>
                <w:sz w:val="16"/>
                <w:szCs w:val="16"/>
              </w:rPr>
            </w:pPr>
            <w:r>
              <w:rPr>
                <w:sz w:val="16"/>
                <w:szCs w:val="16"/>
              </w:rPr>
              <w:t>Subject/Comment</w:t>
            </w:r>
          </w:p>
        </w:tc>
        <w:tc>
          <w:tcPr>
            <w:tcW w:w="708" w:type="dxa"/>
            <w:shd w:val="pct10" w:color="auto" w:fill="FFFFFF"/>
          </w:tcPr>
          <w:p>
            <w:pPr>
              <w:pStyle w:val="103"/>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eastAsia="宋体"/>
                <w:sz w:val="16"/>
                <w:szCs w:val="16"/>
                <w:lang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pPr>
              <w:pStyle w:val="104"/>
              <w:rPr>
                <w:rFonts w:hint="default" w:eastAsia="宋体"/>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pPr>
              <w:pStyle w:val="104"/>
              <w:rPr>
                <w:sz w:val="16"/>
                <w:szCs w:val="16"/>
              </w:rPr>
            </w:pPr>
            <w:r>
              <w:rPr>
                <w:sz w:val="16"/>
                <w:szCs w:val="16"/>
              </w:rPr>
              <w:t>xxx</w:t>
            </w:r>
          </w:p>
        </w:tc>
        <w:tc>
          <w:tcPr>
            <w:tcW w:w="567" w:type="dxa"/>
            <w:shd w:val="solid" w:color="FFFFFF" w:fill="auto"/>
          </w:tcPr>
          <w:p>
            <w:pPr>
              <w:pStyle w:val="104"/>
              <w:rPr>
                <w:sz w:val="16"/>
                <w:szCs w:val="16"/>
              </w:rPr>
            </w:pPr>
            <w:r>
              <w:rPr>
                <w:sz w:val="16"/>
                <w:szCs w:val="16"/>
              </w:rPr>
              <w:t>-</w:t>
            </w:r>
          </w:p>
        </w:tc>
        <w:tc>
          <w:tcPr>
            <w:tcW w:w="426" w:type="dxa"/>
            <w:shd w:val="solid" w:color="FFFFFF" w:fill="auto"/>
          </w:tcPr>
          <w:p>
            <w:pPr>
              <w:pStyle w:val="104"/>
              <w:rPr>
                <w:sz w:val="16"/>
                <w:szCs w:val="16"/>
              </w:rPr>
            </w:pPr>
            <w:r>
              <w:rPr>
                <w:sz w:val="16"/>
                <w:szCs w:val="16"/>
              </w:rPr>
              <w:t>-</w:t>
            </w:r>
          </w:p>
        </w:tc>
        <w:tc>
          <w:tcPr>
            <w:tcW w:w="425" w:type="dxa"/>
            <w:shd w:val="solid" w:color="FFFFFF" w:fill="auto"/>
          </w:tcPr>
          <w:p>
            <w:pPr>
              <w:pStyle w:val="104"/>
              <w:rPr>
                <w:sz w:val="16"/>
                <w:szCs w:val="16"/>
              </w:rPr>
            </w:pPr>
            <w:r>
              <w:rPr>
                <w:sz w:val="16"/>
                <w:szCs w:val="16"/>
              </w:rPr>
              <w:t>-</w:t>
            </w:r>
          </w:p>
        </w:tc>
        <w:tc>
          <w:tcPr>
            <w:tcW w:w="4678" w:type="dxa"/>
            <w:shd w:val="solid" w:color="FFFFFF" w:fill="auto"/>
          </w:tcPr>
          <w:p>
            <w:pPr>
              <w:pStyle w:val="102"/>
              <w:rPr>
                <w:sz w:val="16"/>
                <w:szCs w:val="16"/>
              </w:rPr>
            </w:pPr>
            <w:r>
              <w:rPr>
                <w:sz w:val="16"/>
                <w:szCs w:val="16"/>
              </w:rPr>
              <w:t>Initial skeleton</w:t>
            </w:r>
          </w:p>
        </w:tc>
        <w:tc>
          <w:tcPr>
            <w:tcW w:w="708" w:type="dxa"/>
            <w:shd w:val="solid" w:color="FFFFFF" w:fill="auto"/>
          </w:tcPr>
          <w:p>
            <w:pPr>
              <w:pStyle w:val="104"/>
              <w:rPr>
                <w:sz w:val="16"/>
                <w:szCs w:val="16"/>
              </w:rPr>
            </w:pPr>
            <w:r>
              <w:rPr>
                <w:sz w:val="16"/>
                <w:szCs w:val="16"/>
              </w:rPr>
              <w:t>0.0.0</w:t>
            </w:r>
          </w:p>
        </w:tc>
      </w:tr>
    </w:tbl>
    <w:p>
      <w:bookmarkStart w:id="33" w:name="_GoBack"/>
      <w:bookmarkEnd w:id="33"/>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Consolas">
    <w:panose1 w:val="020B0609020204030204"/>
    <w:charset w:val="00"/>
    <w:family w:val="modern"/>
    <w:pitch w:val="default"/>
    <w:sig w:usb0="E00006FF" w:usb1="0000FCFF" w:usb2="00000001" w:usb3="00000000" w:csb0="6000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28.895 V0.0.0 (2026-03)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63F6"/>
    <w:rsid w:val="00040095"/>
    <w:rsid w:val="00051834"/>
    <w:rsid w:val="00054A22"/>
    <w:rsid w:val="00062023"/>
    <w:rsid w:val="000655A6"/>
    <w:rsid w:val="00080512"/>
    <w:rsid w:val="000878EC"/>
    <w:rsid w:val="000C47C3"/>
    <w:rsid w:val="000D1470"/>
    <w:rsid w:val="000D58AB"/>
    <w:rsid w:val="00133525"/>
    <w:rsid w:val="00173E3B"/>
    <w:rsid w:val="00174E78"/>
    <w:rsid w:val="00183556"/>
    <w:rsid w:val="001A4C42"/>
    <w:rsid w:val="001A7420"/>
    <w:rsid w:val="001B6637"/>
    <w:rsid w:val="001C21C3"/>
    <w:rsid w:val="001D02C2"/>
    <w:rsid w:val="001E6385"/>
    <w:rsid w:val="001F0C1D"/>
    <w:rsid w:val="001F1132"/>
    <w:rsid w:val="001F168B"/>
    <w:rsid w:val="002347A2"/>
    <w:rsid w:val="002675F0"/>
    <w:rsid w:val="002760EE"/>
    <w:rsid w:val="002B6339"/>
    <w:rsid w:val="002E00EE"/>
    <w:rsid w:val="00315B85"/>
    <w:rsid w:val="003172DC"/>
    <w:rsid w:val="00324D75"/>
    <w:rsid w:val="003259D6"/>
    <w:rsid w:val="00342FDF"/>
    <w:rsid w:val="0035462D"/>
    <w:rsid w:val="00356555"/>
    <w:rsid w:val="003765B8"/>
    <w:rsid w:val="003C3971"/>
    <w:rsid w:val="003C3C37"/>
    <w:rsid w:val="003E01D1"/>
    <w:rsid w:val="00423334"/>
    <w:rsid w:val="00430E0E"/>
    <w:rsid w:val="004345EC"/>
    <w:rsid w:val="00465515"/>
    <w:rsid w:val="0049751D"/>
    <w:rsid w:val="004C30AC"/>
    <w:rsid w:val="004D3578"/>
    <w:rsid w:val="004D55EC"/>
    <w:rsid w:val="004E207D"/>
    <w:rsid w:val="004E213A"/>
    <w:rsid w:val="004F0988"/>
    <w:rsid w:val="004F3340"/>
    <w:rsid w:val="0053388B"/>
    <w:rsid w:val="00535773"/>
    <w:rsid w:val="00543E6C"/>
    <w:rsid w:val="00565087"/>
    <w:rsid w:val="00592F33"/>
    <w:rsid w:val="00595340"/>
    <w:rsid w:val="00597B11"/>
    <w:rsid w:val="005D2E01"/>
    <w:rsid w:val="005D7526"/>
    <w:rsid w:val="005E4BB2"/>
    <w:rsid w:val="005F788A"/>
    <w:rsid w:val="00600F7C"/>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05A2"/>
    <w:rsid w:val="007B600E"/>
    <w:rsid w:val="007F0F4A"/>
    <w:rsid w:val="008028A4"/>
    <w:rsid w:val="0081587F"/>
    <w:rsid w:val="00820EC7"/>
    <w:rsid w:val="00830747"/>
    <w:rsid w:val="00830904"/>
    <w:rsid w:val="008732C8"/>
    <w:rsid w:val="008768CA"/>
    <w:rsid w:val="008A3287"/>
    <w:rsid w:val="008B7EA0"/>
    <w:rsid w:val="008C02B2"/>
    <w:rsid w:val="008C384C"/>
    <w:rsid w:val="008C7B64"/>
    <w:rsid w:val="008E2D68"/>
    <w:rsid w:val="008E6756"/>
    <w:rsid w:val="0090271F"/>
    <w:rsid w:val="00902E23"/>
    <w:rsid w:val="009114D7"/>
    <w:rsid w:val="0091348E"/>
    <w:rsid w:val="00917CCB"/>
    <w:rsid w:val="00933FB0"/>
    <w:rsid w:val="009362B0"/>
    <w:rsid w:val="00942EC2"/>
    <w:rsid w:val="00975DAE"/>
    <w:rsid w:val="009E2532"/>
    <w:rsid w:val="009F37B7"/>
    <w:rsid w:val="00A10F02"/>
    <w:rsid w:val="00A164B4"/>
    <w:rsid w:val="00A26956"/>
    <w:rsid w:val="00A27486"/>
    <w:rsid w:val="00A33516"/>
    <w:rsid w:val="00A53724"/>
    <w:rsid w:val="00A56066"/>
    <w:rsid w:val="00A67E54"/>
    <w:rsid w:val="00A73129"/>
    <w:rsid w:val="00A82346"/>
    <w:rsid w:val="00A92BA1"/>
    <w:rsid w:val="00A95A32"/>
    <w:rsid w:val="00AB205D"/>
    <w:rsid w:val="00AB4A5D"/>
    <w:rsid w:val="00AC6BC6"/>
    <w:rsid w:val="00AD45A1"/>
    <w:rsid w:val="00AE6164"/>
    <w:rsid w:val="00AE65E2"/>
    <w:rsid w:val="00AF1460"/>
    <w:rsid w:val="00B02E87"/>
    <w:rsid w:val="00B11544"/>
    <w:rsid w:val="00B15449"/>
    <w:rsid w:val="00B93086"/>
    <w:rsid w:val="00BA19ED"/>
    <w:rsid w:val="00BA4B8D"/>
    <w:rsid w:val="00BB24E8"/>
    <w:rsid w:val="00BC0858"/>
    <w:rsid w:val="00BC0F7D"/>
    <w:rsid w:val="00BC1C4B"/>
    <w:rsid w:val="00BC7A0C"/>
    <w:rsid w:val="00BD7D31"/>
    <w:rsid w:val="00BE3255"/>
    <w:rsid w:val="00BF128E"/>
    <w:rsid w:val="00BF689A"/>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2418"/>
    <w:rsid w:val="00DC309B"/>
    <w:rsid w:val="00DC4DA2"/>
    <w:rsid w:val="00DC598C"/>
    <w:rsid w:val="00DD4C17"/>
    <w:rsid w:val="00DD74A5"/>
    <w:rsid w:val="00DF2B1F"/>
    <w:rsid w:val="00DF62CD"/>
    <w:rsid w:val="00E06B9A"/>
    <w:rsid w:val="00E16509"/>
    <w:rsid w:val="00E24AA9"/>
    <w:rsid w:val="00E31385"/>
    <w:rsid w:val="00E44582"/>
    <w:rsid w:val="00E44FFC"/>
    <w:rsid w:val="00E528B7"/>
    <w:rsid w:val="00E77645"/>
    <w:rsid w:val="00EA15B0"/>
    <w:rsid w:val="00EA5EA7"/>
    <w:rsid w:val="00EA66BD"/>
    <w:rsid w:val="00EC4A25"/>
    <w:rsid w:val="00ED6201"/>
    <w:rsid w:val="00EF608C"/>
    <w:rsid w:val="00F025A2"/>
    <w:rsid w:val="00F04712"/>
    <w:rsid w:val="00F13360"/>
    <w:rsid w:val="00F22EC7"/>
    <w:rsid w:val="00F325C8"/>
    <w:rsid w:val="00F34834"/>
    <w:rsid w:val="00F653B8"/>
    <w:rsid w:val="00F9008D"/>
    <w:rsid w:val="00FA1266"/>
    <w:rsid w:val="00FB1B03"/>
    <w:rsid w:val="00FC1192"/>
    <w:rsid w:val="0EEA04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qFormat="1"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uiPriority w:val="0"/>
    <w:pPr>
      <w:numPr>
        <w:ilvl w:val="0"/>
        <w:numId w:val="1"/>
      </w:numPr>
      <w:contextualSpacing/>
    </w:pPr>
  </w:style>
  <w:style w:type="paragraph" w:styleId="22">
    <w:name w:val="table of authorities"/>
    <w:basedOn w:val="1"/>
    <w:next w:val="1"/>
    <w:uiPriority w:val="0"/>
    <w:pPr>
      <w:spacing w:after="0"/>
      <w:ind w:left="200" w:hanging="200"/>
    </w:pPr>
  </w:style>
  <w:style w:type="paragraph" w:styleId="23">
    <w:name w:val="Note Heading"/>
    <w:basedOn w:val="1"/>
    <w:next w:val="1"/>
    <w:link w:val="157"/>
    <w:uiPriority w:val="0"/>
    <w:pPr>
      <w:spacing w:after="0"/>
    </w:pPr>
  </w:style>
  <w:style w:type="paragraph" w:styleId="24">
    <w:name w:val="List Bullet 4"/>
    <w:basedOn w:val="1"/>
    <w:uiPriority w:val="0"/>
    <w:pPr>
      <w:numPr>
        <w:ilvl w:val="0"/>
        <w:numId w:val="2"/>
      </w:numPr>
      <w:contextualSpacing/>
    </w:pPr>
  </w:style>
  <w:style w:type="paragraph" w:styleId="25">
    <w:name w:val="index 8"/>
    <w:basedOn w:val="1"/>
    <w:next w:val="1"/>
    <w:uiPriority w:val="0"/>
    <w:pPr>
      <w:spacing w:after="0"/>
      <w:ind w:left="1600" w:hanging="200"/>
    </w:pPr>
  </w:style>
  <w:style w:type="paragraph" w:styleId="26">
    <w:name w:val="E-mail Signature"/>
    <w:basedOn w:val="1"/>
    <w:link w:val="146"/>
    <w:uiPriority w:val="0"/>
    <w:pPr>
      <w:spacing w:after="0"/>
    </w:pPr>
  </w:style>
  <w:style w:type="paragraph" w:styleId="27">
    <w:name w:val="List Number"/>
    <w:basedOn w:val="1"/>
    <w:uiPriority w:val="0"/>
    <w:pPr>
      <w:numPr>
        <w:ilvl w:val="0"/>
        <w:numId w:val="3"/>
      </w:numPr>
      <w:contextualSpacing/>
    </w:pPr>
  </w:style>
  <w:style w:type="paragraph" w:styleId="28">
    <w:name w:val="Normal Indent"/>
    <w:basedOn w:val="1"/>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uiPriority w:val="0"/>
    <w:pPr>
      <w:spacing w:after="0"/>
      <w:ind w:left="1000" w:hanging="200"/>
    </w:pPr>
  </w:style>
  <w:style w:type="paragraph" w:styleId="31">
    <w:name w:val="List Bullet"/>
    <w:basedOn w:val="1"/>
    <w:uiPriority w:val="0"/>
    <w:pPr>
      <w:numPr>
        <w:ilvl w:val="0"/>
        <w:numId w:val="4"/>
      </w:numPr>
      <w:contextualSpacing/>
    </w:pPr>
  </w:style>
  <w:style w:type="paragraph" w:styleId="32">
    <w:name w:val="envelope address"/>
    <w:basedOn w:val="1"/>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uiPriority w:val="0"/>
  </w:style>
  <w:style w:type="paragraph" w:styleId="36">
    <w:name w:val="index 6"/>
    <w:basedOn w:val="1"/>
    <w:next w:val="1"/>
    <w:uiPriority w:val="0"/>
    <w:pPr>
      <w:spacing w:after="0"/>
      <w:ind w:left="1200" w:hanging="200"/>
    </w:pPr>
  </w:style>
  <w:style w:type="paragraph" w:styleId="37">
    <w:name w:val="Salutation"/>
    <w:basedOn w:val="1"/>
    <w:next w:val="1"/>
    <w:link w:val="161"/>
    <w:uiPriority w:val="0"/>
  </w:style>
  <w:style w:type="paragraph" w:styleId="38">
    <w:name w:val="Body Text 3"/>
    <w:basedOn w:val="1"/>
    <w:link w:val="135"/>
    <w:uiPriority w:val="0"/>
    <w:pPr>
      <w:spacing w:after="120"/>
    </w:pPr>
    <w:rPr>
      <w:sz w:val="16"/>
      <w:szCs w:val="16"/>
    </w:rPr>
  </w:style>
  <w:style w:type="paragraph" w:styleId="39">
    <w:name w:val="Closing"/>
    <w:basedOn w:val="1"/>
    <w:link w:val="141"/>
    <w:uiPriority w:val="0"/>
    <w:pPr>
      <w:spacing w:after="0"/>
      <w:ind w:left="4252"/>
    </w:pPr>
  </w:style>
  <w:style w:type="paragraph" w:styleId="40">
    <w:name w:val="List Bullet 3"/>
    <w:basedOn w:val="1"/>
    <w:uiPriority w:val="0"/>
    <w:pPr>
      <w:numPr>
        <w:ilvl w:val="0"/>
        <w:numId w:val="5"/>
      </w:numPr>
      <w:contextualSpacing/>
    </w:pPr>
  </w:style>
  <w:style w:type="paragraph" w:styleId="41">
    <w:name w:val="Body Text"/>
    <w:basedOn w:val="1"/>
    <w:link w:val="133"/>
    <w:uiPriority w:val="0"/>
    <w:pPr>
      <w:spacing w:after="120"/>
    </w:pPr>
  </w:style>
  <w:style w:type="paragraph" w:styleId="42">
    <w:name w:val="Body Text Indent"/>
    <w:basedOn w:val="1"/>
    <w:link w:val="137"/>
    <w:uiPriority w:val="0"/>
    <w:pPr>
      <w:spacing w:after="120"/>
      <w:ind w:left="283"/>
    </w:pPr>
  </w:style>
  <w:style w:type="paragraph" w:styleId="43">
    <w:name w:val="List Number 3"/>
    <w:basedOn w:val="1"/>
    <w:uiPriority w:val="0"/>
    <w:pPr>
      <w:numPr>
        <w:ilvl w:val="0"/>
        <w:numId w:val="6"/>
      </w:numPr>
      <w:contextualSpacing/>
    </w:pPr>
  </w:style>
  <w:style w:type="paragraph" w:styleId="44">
    <w:name w:val="List 2"/>
    <w:basedOn w:val="1"/>
    <w:uiPriority w:val="0"/>
    <w:pPr>
      <w:ind w:left="566" w:hanging="283"/>
      <w:contextualSpacing/>
    </w:pPr>
  </w:style>
  <w:style w:type="paragraph" w:styleId="45">
    <w:name w:val="List Continue"/>
    <w:basedOn w:val="1"/>
    <w:uiPriority w:val="0"/>
    <w:pPr>
      <w:spacing w:after="120"/>
      <w:ind w:left="283"/>
      <w:contextualSpacing/>
    </w:pPr>
  </w:style>
  <w:style w:type="paragraph" w:styleId="46">
    <w:name w:val="Block Text"/>
    <w:basedOn w:val="1"/>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uiPriority w:val="0"/>
    <w:pPr>
      <w:numPr>
        <w:ilvl w:val="0"/>
        <w:numId w:val="7"/>
      </w:numPr>
      <w:contextualSpacing/>
    </w:pPr>
  </w:style>
  <w:style w:type="paragraph" w:styleId="48">
    <w:name w:val="HTML Address"/>
    <w:basedOn w:val="1"/>
    <w:link w:val="149"/>
    <w:uiPriority w:val="0"/>
    <w:pPr>
      <w:spacing w:after="0"/>
    </w:pPr>
    <w:rPr>
      <w:i/>
      <w:iCs/>
    </w:rPr>
  </w:style>
  <w:style w:type="paragraph" w:styleId="49">
    <w:name w:val="index 4"/>
    <w:basedOn w:val="1"/>
    <w:next w:val="1"/>
    <w:uiPriority w:val="0"/>
    <w:pPr>
      <w:spacing w:after="0"/>
      <w:ind w:left="800" w:hanging="200"/>
    </w:pPr>
  </w:style>
  <w:style w:type="paragraph" w:styleId="50">
    <w:name w:val="Plain Text"/>
    <w:basedOn w:val="1"/>
    <w:link w:val="158"/>
    <w:uiPriority w:val="0"/>
    <w:pPr>
      <w:spacing w:after="0"/>
    </w:pPr>
    <w:rPr>
      <w:rFonts w:ascii="Consolas" w:hAnsi="Consolas"/>
      <w:sz w:val="21"/>
      <w:szCs w:val="21"/>
    </w:rPr>
  </w:style>
  <w:style w:type="paragraph" w:styleId="51">
    <w:name w:val="List Bullet 5"/>
    <w:basedOn w:val="1"/>
    <w:uiPriority w:val="0"/>
    <w:pPr>
      <w:numPr>
        <w:ilvl w:val="0"/>
        <w:numId w:val="8"/>
      </w:numPr>
      <w:contextualSpacing/>
    </w:pPr>
  </w:style>
  <w:style w:type="paragraph" w:styleId="52">
    <w:name w:val="List Number 4"/>
    <w:basedOn w:val="1"/>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uiPriority w:val="0"/>
    <w:pPr>
      <w:spacing w:after="0"/>
      <w:ind w:left="600" w:hanging="200"/>
    </w:pPr>
  </w:style>
  <w:style w:type="paragraph" w:styleId="55">
    <w:name w:val="Date"/>
    <w:basedOn w:val="1"/>
    <w:next w:val="1"/>
    <w:link w:val="144"/>
    <w:uiPriority w:val="0"/>
  </w:style>
  <w:style w:type="paragraph" w:styleId="56">
    <w:name w:val="Body Text Indent 2"/>
    <w:basedOn w:val="1"/>
    <w:link w:val="139"/>
    <w:uiPriority w:val="0"/>
    <w:pPr>
      <w:spacing w:after="120" w:line="480" w:lineRule="auto"/>
      <w:ind w:left="283"/>
    </w:pPr>
  </w:style>
  <w:style w:type="paragraph" w:styleId="57">
    <w:name w:val="endnote text"/>
    <w:basedOn w:val="1"/>
    <w:link w:val="147"/>
    <w:uiPriority w:val="0"/>
    <w:pPr>
      <w:spacing w:after="0"/>
    </w:pPr>
  </w:style>
  <w:style w:type="paragraph" w:styleId="58">
    <w:name w:val="List Continue 5"/>
    <w:basedOn w:val="1"/>
    <w:uiPriority w:val="0"/>
    <w:pPr>
      <w:spacing w:after="120"/>
      <w:ind w:left="1415"/>
      <w:contextualSpacing/>
    </w:pPr>
  </w:style>
  <w:style w:type="paragraph" w:styleId="59">
    <w:name w:val="Balloon Text"/>
    <w:basedOn w:val="1"/>
    <w:link w:val="131"/>
    <w:semiHidden/>
    <w:unhideWhenUsed/>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uiPriority w:val="0"/>
    <w:pPr>
      <w:spacing w:after="0"/>
    </w:pPr>
    <w:rPr>
      <w:rFonts w:asciiTheme="majorHAnsi" w:hAnsiTheme="majorHAnsi" w:eastAsiaTheme="majorEastAsia" w:cstheme="majorBidi"/>
    </w:rPr>
  </w:style>
  <w:style w:type="paragraph" w:styleId="63">
    <w:name w:val="Signature"/>
    <w:basedOn w:val="1"/>
    <w:link w:val="162"/>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uiPriority w:val="0"/>
    <w:rPr>
      <w:rFonts w:asciiTheme="majorHAnsi" w:hAnsiTheme="majorHAnsi" w:eastAsiaTheme="majorEastAsia" w:cstheme="majorBidi"/>
      <w:b/>
      <w:bCs/>
    </w:rPr>
  </w:style>
  <w:style w:type="paragraph" w:styleId="66">
    <w:name w:val="index 1"/>
    <w:basedOn w:val="1"/>
    <w:next w:val="1"/>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uiPriority w:val="0"/>
    <w:pPr>
      <w:numPr>
        <w:ilvl w:val="0"/>
        <w:numId w:val="10"/>
      </w:numPr>
      <w:contextualSpacing/>
    </w:pPr>
  </w:style>
  <w:style w:type="paragraph" w:styleId="69">
    <w:name w:val="List"/>
    <w:basedOn w:val="1"/>
    <w:uiPriority w:val="0"/>
    <w:pPr>
      <w:ind w:left="283" w:hanging="283"/>
      <w:contextualSpacing/>
    </w:pPr>
  </w:style>
  <w:style w:type="paragraph" w:styleId="70">
    <w:name w:val="footnote text"/>
    <w:basedOn w:val="1"/>
    <w:link w:val="148"/>
    <w:uiPriority w:val="0"/>
    <w:pPr>
      <w:spacing w:after="0"/>
    </w:pPr>
  </w:style>
  <w:style w:type="paragraph" w:styleId="71">
    <w:name w:val="List 5"/>
    <w:basedOn w:val="1"/>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uiPriority w:val="0"/>
    <w:pPr>
      <w:spacing w:after="0"/>
      <w:ind w:left="1800" w:hanging="200"/>
    </w:pPr>
  </w:style>
  <w:style w:type="paragraph" w:styleId="75">
    <w:name w:val="table of figures"/>
    <w:basedOn w:val="1"/>
    <w:next w:val="1"/>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uiPriority w:val="0"/>
    <w:pPr>
      <w:spacing w:after="120" w:line="480" w:lineRule="auto"/>
    </w:pPr>
  </w:style>
  <w:style w:type="paragraph" w:styleId="78">
    <w:name w:val="List 4"/>
    <w:basedOn w:val="1"/>
    <w:uiPriority w:val="0"/>
    <w:pPr>
      <w:ind w:left="1132" w:hanging="283"/>
      <w:contextualSpacing/>
    </w:pPr>
  </w:style>
  <w:style w:type="paragraph" w:styleId="79">
    <w:name w:val="List Continue 2"/>
    <w:basedOn w:val="1"/>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uiPriority w:val="0"/>
    <w:pPr>
      <w:spacing w:after="0"/>
    </w:pPr>
    <w:rPr>
      <w:rFonts w:ascii="Consolas" w:hAnsi="Consolas"/>
    </w:rPr>
  </w:style>
  <w:style w:type="paragraph" w:styleId="82">
    <w:name w:val="Normal (Web)"/>
    <w:basedOn w:val="1"/>
    <w:uiPriority w:val="0"/>
    <w:rPr>
      <w:sz w:val="24"/>
      <w:szCs w:val="24"/>
    </w:rPr>
  </w:style>
  <w:style w:type="paragraph" w:styleId="83">
    <w:name w:val="List Continue 3"/>
    <w:basedOn w:val="1"/>
    <w:uiPriority w:val="0"/>
    <w:pPr>
      <w:spacing w:after="120"/>
      <w:ind w:left="849"/>
      <w:contextualSpacing/>
    </w:pPr>
  </w:style>
  <w:style w:type="paragraph" w:styleId="84">
    <w:name w:val="index 2"/>
    <w:basedOn w:val="1"/>
    <w:next w:val="1"/>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uiPriority w:val="0"/>
    <w:rPr>
      <w:b/>
      <w:bCs/>
    </w:rPr>
  </w:style>
  <w:style w:type="paragraph" w:styleId="87">
    <w:name w:val="Body Text First Indent"/>
    <w:basedOn w:val="41"/>
    <w:link w:val="136"/>
    <w:uiPriority w:val="0"/>
    <w:pPr>
      <w:spacing w:after="180"/>
      <w:ind w:firstLine="360"/>
    </w:pPr>
  </w:style>
  <w:style w:type="paragraph" w:styleId="88">
    <w:name w:val="Body Text First Indent 2"/>
    <w:basedOn w:val="42"/>
    <w:link w:val="138"/>
    <w:uiPriority w:val="0"/>
    <w:pPr>
      <w:spacing w:after="180"/>
      <w:ind w:left="360" w:firstLine="360"/>
    </w:pPr>
  </w:style>
  <w:style w:type="table" w:styleId="90">
    <w:name w:val="Table Grid"/>
    <w:basedOn w:val="8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uiPriority w:val="0"/>
    <w:pPr>
      <w:keepNext w:val="0"/>
      <w:spacing w:before="0" w:after="240"/>
    </w:pPr>
  </w:style>
  <w:style w:type="paragraph" w:customStyle="1" w:styleId="120">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1"/>
    <w:uiPriority w:val="0"/>
    <w:pPr>
      <w:ind w:left="851" w:hanging="284"/>
    </w:pPr>
  </w:style>
  <w:style w:type="paragraph" w:customStyle="1" w:styleId="122">
    <w:name w:val="B3"/>
    <w:basedOn w:val="1"/>
    <w:uiPriority w:val="0"/>
    <w:pPr>
      <w:ind w:left="1135" w:hanging="284"/>
    </w:pPr>
  </w:style>
  <w:style w:type="paragraph" w:customStyle="1" w:styleId="123">
    <w:name w:val="B4"/>
    <w:basedOn w:val="1"/>
    <w:uiPriority w:val="0"/>
    <w:pPr>
      <w:ind w:left="1418" w:hanging="284"/>
    </w:pPr>
  </w:style>
  <w:style w:type="paragraph" w:customStyle="1" w:styleId="124">
    <w:name w:val="B5"/>
    <w:basedOn w:val="1"/>
    <w:uiPriority w:val="0"/>
    <w:pPr>
      <w:ind w:left="1702" w:hanging="284"/>
    </w:pPr>
  </w:style>
  <w:style w:type="paragraph" w:customStyle="1" w:styleId="125">
    <w:name w:val="ZTD"/>
    <w:basedOn w:val="114"/>
    <w:uiPriority w:val="0"/>
    <w:pPr>
      <w:framePr w:hRule="auto" w:y="852"/>
    </w:pPr>
    <w:rPr>
      <w:i w:val="0"/>
      <w:sz w:val="40"/>
    </w:rPr>
  </w:style>
  <w:style w:type="paragraph" w:customStyle="1" w:styleId="126">
    <w:name w:val="ZV"/>
    <w:basedOn w:val="116"/>
    <w:uiPriority w:val="0"/>
    <w:pPr>
      <w:framePr w:y="16161"/>
    </w:pPr>
  </w:style>
  <w:style w:type="paragraph" w:customStyle="1" w:styleId="127">
    <w:name w:val="TAJ"/>
    <w:basedOn w:val="112"/>
    <w:uiPriority w:val="0"/>
  </w:style>
  <w:style w:type="paragraph" w:customStyle="1" w:styleId="128">
    <w:name w:val="Guidance"/>
    <w:basedOn w:val="1"/>
    <w:uiPriority w:val="0"/>
    <w:rPr>
      <w:i/>
      <w:color w:val="0000FF"/>
    </w:rPr>
  </w:style>
  <w:style w:type="character" w:customStyle="1" w:styleId="129">
    <w:name w:val="Unresolved Mention"/>
    <w:semiHidden/>
    <w:unhideWhenUsed/>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59"/>
    <w:semiHidden/>
    <w:uiPriority w:val="0"/>
    <w:rPr>
      <w:rFonts w:ascii="Segoe UI" w:hAnsi="Segoe UI" w:cs="Segoe UI"/>
      <w:sz w:val="18"/>
      <w:szCs w:val="18"/>
      <w:lang w:eastAsia="en-US"/>
    </w:rPr>
  </w:style>
  <w:style w:type="paragraph" w:customStyle="1" w:styleId="132">
    <w:name w:val="Bibliography"/>
    <w:basedOn w:val="1"/>
    <w:next w:val="1"/>
    <w:semiHidden/>
    <w:unhideWhenUsed/>
    <w:uiPriority w:val="37"/>
  </w:style>
  <w:style w:type="character" w:customStyle="1" w:styleId="133">
    <w:name w:val="正文文本 字符"/>
    <w:basedOn w:val="91"/>
    <w:link w:val="41"/>
    <w:uiPriority w:val="0"/>
    <w:rPr>
      <w:lang w:eastAsia="en-US"/>
    </w:rPr>
  </w:style>
  <w:style w:type="character" w:customStyle="1" w:styleId="134">
    <w:name w:val="正文文本 2 字符"/>
    <w:basedOn w:val="91"/>
    <w:link w:val="77"/>
    <w:uiPriority w:val="0"/>
    <w:rPr>
      <w:lang w:eastAsia="en-US"/>
    </w:rPr>
  </w:style>
  <w:style w:type="character" w:customStyle="1" w:styleId="135">
    <w:name w:val="正文文本 3 字符"/>
    <w:basedOn w:val="91"/>
    <w:link w:val="38"/>
    <w:uiPriority w:val="0"/>
    <w:rPr>
      <w:sz w:val="16"/>
      <w:szCs w:val="16"/>
      <w:lang w:eastAsia="en-US"/>
    </w:rPr>
  </w:style>
  <w:style w:type="character" w:customStyle="1" w:styleId="136">
    <w:name w:val="正文文本首行缩进 字符"/>
    <w:basedOn w:val="133"/>
    <w:link w:val="87"/>
    <w:uiPriority w:val="0"/>
    <w:rPr>
      <w:lang w:eastAsia="en-US"/>
    </w:rPr>
  </w:style>
  <w:style w:type="character" w:customStyle="1" w:styleId="137">
    <w:name w:val="正文文本缩进 字符"/>
    <w:basedOn w:val="91"/>
    <w:link w:val="42"/>
    <w:uiPriority w:val="0"/>
    <w:rPr>
      <w:lang w:eastAsia="en-US"/>
    </w:rPr>
  </w:style>
  <w:style w:type="character" w:customStyle="1" w:styleId="138">
    <w:name w:val="正文文本首行缩进 2 字符"/>
    <w:basedOn w:val="137"/>
    <w:link w:val="88"/>
    <w:uiPriority w:val="0"/>
    <w:rPr>
      <w:lang w:eastAsia="en-US"/>
    </w:rPr>
  </w:style>
  <w:style w:type="character" w:customStyle="1" w:styleId="139">
    <w:name w:val="正文文本缩进 2 字符"/>
    <w:basedOn w:val="91"/>
    <w:link w:val="56"/>
    <w:uiPriority w:val="0"/>
    <w:rPr>
      <w:lang w:eastAsia="en-US"/>
    </w:rPr>
  </w:style>
  <w:style w:type="character" w:customStyle="1" w:styleId="140">
    <w:name w:val="正文文本缩进 3 字符"/>
    <w:basedOn w:val="91"/>
    <w:link w:val="72"/>
    <w:uiPriority w:val="0"/>
    <w:rPr>
      <w:sz w:val="16"/>
      <w:szCs w:val="16"/>
      <w:lang w:eastAsia="en-US"/>
    </w:rPr>
  </w:style>
  <w:style w:type="character" w:customStyle="1" w:styleId="141">
    <w:name w:val="结束语 字符"/>
    <w:basedOn w:val="91"/>
    <w:link w:val="39"/>
    <w:uiPriority w:val="0"/>
    <w:rPr>
      <w:lang w:eastAsia="en-US"/>
    </w:rPr>
  </w:style>
  <w:style w:type="character" w:customStyle="1" w:styleId="142">
    <w:name w:val="批注文字 字符"/>
    <w:basedOn w:val="91"/>
    <w:link w:val="35"/>
    <w:uiPriority w:val="0"/>
    <w:rPr>
      <w:lang w:eastAsia="en-US"/>
    </w:rPr>
  </w:style>
  <w:style w:type="character" w:customStyle="1" w:styleId="143">
    <w:name w:val="批注主题 字符"/>
    <w:basedOn w:val="142"/>
    <w:link w:val="86"/>
    <w:uiPriority w:val="0"/>
    <w:rPr>
      <w:b/>
      <w:bCs/>
      <w:lang w:eastAsia="en-US"/>
    </w:rPr>
  </w:style>
  <w:style w:type="character" w:customStyle="1" w:styleId="144">
    <w:name w:val="日期 字符"/>
    <w:basedOn w:val="91"/>
    <w:link w:val="55"/>
    <w:uiPriority w:val="0"/>
    <w:rPr>
      <w:lang w:eastAsia="en-US"/>
    </w:rPr>
  </w:style>
  <w:style w:type="character" w:customStyle="1" w:styleId="145">
    <w:name w:val="文档结构图 字符"/>
    <w:basedOn w:val="91"/>
    <w:link w:val="33"/>
    <w:uiPriority w:val="0"/>
    <w:rPr>
      <w:rFonts w:ascii="Segoe UI" w:hAnsi="Segoe UI" w:cs="Segoe UI"/>
      <w:sz w:val="16"/>
      <w:szCs w:val="16"/>
      <w:lang w:eastAsia="en-US"/>
    </w:rPr>
  </w:style>
  <w:style w:type="character" w:customStyle="1" w:styleId="146">
    <w:name w:val="电子邮件签名 字符"/>
    <w:basedOn w:val="91"/>
    <w:link w:val="26"/>
    <w:uiPriority w:val="0"/>
    <w:rPr>
      <w:lang w:eastAsia="en-US"/>
    </w:rPr>
  </w:style>
  <w:style w:type="character" w:customStyle="1" w:styleId="147">
    <w:name w:val="尾注文本 字符"/>
    <w:basedOn w:val="91"/>
    <w:link w:val="57"/>
    <w:uiPriority w:val="0"/>
    <w:rPr>
      <w:lang w:eastAsia="en-US"/>
    </w:rPr>
  </w:style>
  <w:style w:type="character" w:customStyle="1" w:styleId="148">
    <w:name w:val="脚注文本 字符"/>
    <w:basedOn w:val="91"/>
    <w:link w:val="70"/>
    <w:uiPriority w:val="0"/>
    <w:rPr>
      <w:lang w:eastAsia="en-US"/>
    </w:rPr>
  </w:style>
  <w:style w:type="character" w:customStyle="1" w:styleId="149">
    <w:name w:val="HTML 地址 字符"/>
    <w:basedOn w:val="91"/>
    <w:link w:val="48"/>
    <w:uiPriority w:val="0"/>
    <w:rPr>
      <w:i/>
      <w:iCs/>
      <w:lang w:eastAsia="en-US"/>
    </w:rPr>
  </w:style>
  <w:style w:type="character" w:customStyle="1" w:styleId="150">
    <w:name w:val="HTML 预设格式 字符"/>
    <w:basedOn w:val="91"/>
    <w:link w:val="81"/>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字符"/>
    <w:basedOn w:val="91"/>
    <w:link w:val="2"/>
    <w:uiPriority w:val="0"/>
    <w:rPr>
      <w:rFonts w:ascii="Consolas" w:hAnsi="Consolas"/>
      <w:lang w:eastAsia="en-US"/>
    </w:rPr>
  </w:style>
  <w:style w:type="character" w:customStyle="1" w:styleId="155">
    <w:name w:val="信息标题 字符"/>
    <w:basedOn w:val="91"/>
    <w:link w:val="80"/>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宋体" w:cs="Times New Roman"/>
      <w:lang w:val="en-GB" w:eastAsia="en-US" w:bidi="ar-SA"/>
    </w:rPr>
  </w:style>
  <w:style w:type="character" w:customStyle="1" w:styleId="157">
    <w:name w:val="注释标题 字符"/>
    <w:basedOn w:val="91"/>
    <w:link w:val="23"/>
    <w:uiPriority w:val="0"/>
    <w:rPr>
      <w:lang w:eastAsia="en-US"/>
    </w:rPr>
  </w:style>
  <w:style w:type="character" w:customStyle="1" w:styleId="158">
    <w:name w:val="纯文本 字符"/>
    <w:basedOn w:val="91"/>
    <w:link w:val="50"/>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uiPriority w:val="0"/>
    <w:rPr>
      <w:lang w:eastAsia="en-US"/>
    </w:rPr>
  </w:style>
  <w:style w:type="character" w:customStyle="1" w:styleId="162">
    <w:name w:val="签名 字符"/>
    <w:basedOn w:val="91"/>
    <w:link w:val="63"/>
    <w:uiPriority w:val="0"/>
    <w:rPr>
      <w:lang w:eastAsia="en-US"/>
    </w:rPr>
  </w:style>
  <w:style w:type="character" w:customStyle="1" w:styleId="163">
    <w:name w:val="副标题 字符"/>
    <w:basedOn w:val="91"/>
    <w:link w:val="67"/>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Pages>
  <Words>1056</Words>
  <Characters>5589</Characters>
  <Lines>151</Lines>
  <Paragraphs>123</Paragraphs>
  <TotalTime>2</TotalTime>
  <ScaleCrop>false</ScaleCrop>
  <LinksUpToDate>false</LinksUpToDate>
  <CharactersWithSpaces>6522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2026-01-25T07:56:00Z</dcterms:created>
  <dc:creator>MCC Support</dc:creator>
  <cp:keywords>&lt;keyword[, keyword, ]&gt;</cp:keywords>
  <cp:lastModifiedBy>王昭宁</cp:lastModifiedBy>
  <cp:lastPrinted>2019-02-25T14:05:00Z</cp:lastPrinted>
  <dcterms:modified xsi:type="dcterms:W3CDTF">2026-01-30T10:25:47Z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B714AA9A7CDF4A43AD68B52C3A1F2276</vt:lpwstr>
  </property>
</Properties>
</file>